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949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p>
    <w:p w14:paraId="6A824628"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noProof/>
          <w:color w:val="000000" w:themeColor="text1"/>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769DC">
        <w:rPr>
          <w:rFonts w:ascii="Arial" w:hAnsi="Arial" w:cs="Arial"/>
          <w:color w:val="000000" w:themeColor="text1"/>
          <w:shd w:val="clear" w:color="auto" w:fill="FFFFFF"/>
        </w:rPr>
        <w:br/>
      </w:r>
    </w:p>
    <w:p w14:paraId="22CA515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color w:val="000000" w:themeColor="text1"/>
        </w:rPr>
        <w:t>TECHNINĖ SPECIFIKACIJA</w:t>
      </w:r>
    </w:p>
    <w:p w14:paraId="469E294D" w14:textId="77777777" w:rsidR="009758CC" w:rsidRPr="00C769DC" w:rsidRDefault="009758CC" w:rsidP="009758CC">
      <w:pPr>
        <w:tabs>
          <w:tab w:val="left" w:pos="284"/>
        </w:tabs>
        <w:spacing w:after="0" w:line="240" w:lineRule="auto"/>
        <w:ind w:firstLine="851"/>
        <w:jc w:val="center"/>
        <w:rPr>
          <w:rFonts w:ascii="Arial" w:eastAsia="Calibri" w:hAnsi="Arial" w:cs="Arial"/>
          <w:b/>
          <w:bCs/>
          <w:color w:val="000000" w:themeColor="text1"/>
        </w:rPr>
      </w:pPr>
    </w:p>
    <w:p w14:paraId="3CA35480"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SĄVOKOS IR SUTRUMPINIMAI/ BENDRA INFORMACIJA</w:t>
      </w:r>
    </w:p>
    <w:p w14:paraId="60ED910F"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 xml:space="preserve">Pirkėjas / Perkančioji organizacija </w:t>
      </w:r>
      <w:r w:rsidRPr="00DC02B5">
        <w:rPr>
          <w:rFonts w:ascii="Arial" w:hAnsi="Arial" w:cs="Arial"/>
          <w:color w:val="000000" w:themeColor="text1"/>
          <w:sz w:val="22"/>
          <w:szCs w:val="22"/>
        </w:rPr>
        <w:t>– Vilniaus universitetas.</w:t>
      </w:r>
    </w:p>
    <w:p w14:paraId="14E2CF22"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Tiekėjas</w:t>
      </w:r>
      <w:r w:rsidRPr="00C769DC">
        <w:rPr>
          <w:rFonts w:ascii="Arial" w:hAnsi="Arial" w:cs="Arial"/>
          <w:color w:val="000000" w:themeColor="text1"/>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Sutartis</w:t>
      </w:r>
      <w:r w:rsidRPr="00C769DC">
        <w:rPr>
          <w:rFonts w:ascii="Arial" w:hAnsi="Arial" w:cs="Arial"/>
          <w:color w:val="000000" w:themeColor="text1"/>
          <w:sz w:val="22"/>
          <w:szCs w:val="22"/>
        </w:rPr>
        <w:t xml:space="preserve"> – Pirkimo sutartis, sudaroma tarp Tiekėjo ir Pirkėjo dėl šio Pirkimo objekto.</w:t>
      </w:r>
    </w:p>
    <w:p w14:paraId="5FF1AE12"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Projektas</w:t>
      </w:r>
      <w:r w:rsidRPr="00C769DC">
        <w:rPr>
          <w:rFonts w:ascii="Arial" w:hAnsi="Arial" w:cs="Arial"/>
          <w:color w:val="000000" w:themeColor="text1"/>
          <w:sz w:val="22"/>
          <w:szCs w:val="22"/>
        </w:rPr>
        <w:t xml:space="preserve"> - Vilniaus universitetas, siekdamas įgyvendinti projekto „</w:t>
      </w:r>
      <w:r w:rsidRPr="00C769DC">
        <w:rPr>
          <w:rFonts w:ascii="Arial" w:hAnsi="Arial" w:cs="Arial"/>
          <w:noProof/>
          <w:color w:val="000000" w:themeColor="text1"/>
          <w:sz w:val="22"/>
          <w:szCs w:val="22"/>
        </w:rPr>
        <w:t>Misijomis grįstų mokslo ir inovacijų programų įgyvendinimas“ Nr. 02-002-P-0001 paprojektį „Genų technologijų centro (kompetencijų centro) steigimas (TRACEGET)</w:t>
      </w:r>
      <w:r w:rsidRPr="00C769DC">
        <w:rPr>
          <w:rFonts w:ascii="Arial" w:hAnsi="Arial" w:cs="Arial"/>
          <w:noProof/>
          <w:color w:val="000000" w:themeColor="text1"/>
          <w:sz w:val="22"/>
          <w:szCs w:val="22"/>
          <w:rtl/>
        </w:rPr>
        <w:t>“</w:t>
      </w:r>
      <w:r w:rsidRPr="00C769DC">
        <w:rPr>
          <w:rFonts w:ascii="Arial" w:hAnsi="Arial" w:cs="Arial"/>
          <w:noProof/>
          <w:color w:val="000000" w:themeColor="text1"/>
          <w:sz w:val="22"/>
          <w:szCs w:val="22"/>
        </w:rPr>
        <w:t>, numato įsigyti toliau įvardintas prekes</w:t>
      </w:r>
      <w:r w:rsidRPr="00C769DC">
        <w:rPr>
          <w:rFonts w:ascii="Arial" w:hAnsi="Arial" w:cs="Arial"/>
          <w:color w:val="000000" w:themeColor="text1"/>
          <w:sz w:val="22"/>
          <w:szCs w:val="22"/>
        </w:rPr>
        <w:t>.</w:t>
      </w:r>
    </w:p>
    <w:p w14:paraId="55AFE2F9" w14:textId="77777777" w:rsidR="009758CC" w:rsidRPr="00C769DC" w:rsidRDefault="009758CC" w:rsidP="009758CC">
      <w:pPr>
        <w:tabs>
          <w:tab w:val="left" w:pos="567"/>
          <w:tab w:val="left" w:pos="851"/>
        </w:tabs>
        <w:spacing w:after="0" w:line="240" w:lineRule="auto"/>
        <w:jc w:val="both"/>
        <w:rPr>
          <w:rFonts w:ascii="Arial" w:eastAsia="Calibri" w:hAnsi="Arial" w:cs="Arial"/>
          <w:color w:val="000000" w:themeColor="text1"/>
        </w:rPr>
      </w:pPr>
    </w:p>
    <w:p w14:paraId="57A33CA7"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shd w:val="clear" w:color="auto" w:fill="D9D9D9" w:themeFill="background1" w:themeFillShade="D9"/>
        </w:rPr>
        <w:t>PIRKIMO OBJEKTAS</w:t>
      </w:r>
    </w:p>
    <w:p w14:paraId="2C5AB679" w14:textId="5D6D80F1" w:rsidR="004642CE"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 xml:space="preserve">Pirkimo objektas – </w:t>
      </w:r>
      <w:proofErr w:type="spellStart"/>
      <w:r w:rsidR="006C79A7" w:rsidRPr="006C79A7">
        <w:rPr>
          <w:rFonts w:ascii="Arial" w:hAnsi="Arial" w:cs="Arial"/>
          <w:color w:val="000000" w:themeColor="text1"/>
        </w:rPr>
        <w:t>fotoelektro</w:t>
      </w:r>
      <w:proofErr w:type="spellEnd"/>
      <w:r w:rsidR="006C79A7" w:rsidRPr="006C79A7">
        <w:rPr>
          <w:rFonts w:ascii="Arial" w:hAnsi="Arial" w:cs="Arial"/>
          <w:color w:val="000000" w:themeColor="text1"/>
        </w:rPr>
        <w:t>-cheminis tėkmės reaktorius</w:t>
      </w:r>
      <w:r w:rsidR="00080E8C">
        <w:rPr>
          <w:rFonts w:ascii="Arial" w:hAnsi="Arial" w:cs="Arial"/>
          <w:color w:val="000000" w:themeColor="text1"/>
        </w:rPr>
        <w:t xml:space="preserve"> ir </w:t>
      </w:r>
      <w:r w:rsidR="001C572A">
        <w:rPr>
          <w:rFonts w:ascii="Arial" w:hAnsi="Arial" w:cs="Arial"/>
          <w:color w:val="000000" w:themeColor="text1"/>
        </w:rPr>
        <w:t xml:space="preserve">susijusios </w:t>
      </w:r>
      <w:r w:rsidR="009D2625">
        <w:rPr>
          <w:rFonts w:ascii="Arial" w:hAnsi="Arial" w:cs="Arial"/>
          <w:color w:val="000000" w:themeColor="text1"/>
        </w:rPr>
        <w:t>paslaugos</w:t>
      </w:r>
      <w:r w:rsidRPr="00C769DC">
        <w:rPr>
          <w:rFonts w:ascii="Arial" w:hAnsi="Arial" w:cs="Arial"/>
          <w:color w:val="000000" w:themeColor="text1"/>
        </w:rPr>
        <w:t xml:space="preserve"> (toliau – prekės).</w:t>
      </w:r>
      <w:r w:rsidR="00370A96" w:rsidRPr="00370A96">
        <w:rPr>
          <w:rFonts w:ascii="Arial" w:hAnsi="Arial" w:cs="Arial"/>
          <w:color w:val="000000" w:themeColor="text1"/>
        </w:rPr>
        <w:t xml:space="preserve"> </w:t>
      </w:r>
    </w:p>
    <w:p w14:paraId="2F1717B3" w14:textId="77777777" w:rsidR="009758CC" w:rsidRPr="00C769DC"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į pirkimo objekto dalis neskaidomas, todėl Tiekėjas privalo teikti pasiūlymą visai žemiau nurodytai pirkimo objekto apimčiai ir (ar) kiekiui.</w:t>
      </w:r>
    </w:p>
    <w:p w14:paraId="23F4FC68" w14:textId="143B9731" w:rsidR="009758CC" w:rsidRPr="00EC5D8C" w:rsidRDefault="00A828C9" w:rsidP="00EC5D8C">
      <w:pPr>
        <w:tabs>
          <w:tab w:val="left" w:pos="426"/>
        </w:tabs>
        <w:spacing w:after="0" w:line="240" w:lineRule="auto"/>
        <w:jc w:val="both"/>
        <w:rPr>
          <w:rFonts w:ascii="Arial" w:hAnsi="Arial" w:cs="Arial"/>
          <w:iCs/>
          <w:color w:val="000000" w:themeColor="text1"/>
        </w:rPr>
      </w:pPr>
      <w:r>
        <w:rPr>
          <w:rFonts w:ascii="Arial" w:hAnsi="Arial" w:cs="Arial"/>
          <w:color w:val="000000" w:themeColor="text1"/>
        </w:rPr>
        <w:t xml:space="preserve">2.3. </w:t>
      </w:r>
      <w:r w:rsidR="009758CC" w:rsidRPr="00EC5D8C">
        <w:rPr>
          <w:rFonts w:ascii="Arial" w:hAnsi="Arial" w:cs="Arial"/>
          <w:color w:val="000000" w:themeColor="text1"/>
        </w:rPr>
        <w:t xml:space="preserve">Prekių pristatymo vieta – </w:t>
      </w:r>
      <w:r w:rsidR="009758CC" w:rsidRPr="00EC5D8C">
        <w:rPr>
          <w:rFonts w:ascii="Arial" w:hAnsi="Arial" w:cs="Arial"/>
          <w:iCs/>
          <w:color w:val="000000" w:themeColor="text1"/>
        </w:rPr>
        <w:t>Vilniaus universitetas, Gyvybės mokslų centras, Saulėtekio al. 7, Vilnius, Lietuva</w:t>
      </w:r>
      <w:r w:rsidR="00EB25C3">
        <w:rPr>
          <w:rFonts w:ascii="Arial" w:hAnsi="Arial" w:cs="Arial"/>
          <w:iCs/>
          <w:color w:val="000000" w:themeColor="text1"/>
        </w:rPr>
        <w:t xml:space="preserve"> </w:t>
      </w:r>
      <w:r w:rsidR="00EB25C3" w:rsidRPr="006B6D3C">
        <w:rPr>
          <w:rFonts w:ascii="Arial" w:hAnsi="Arial" w:cs="Arial"/>
          <w:iCs/>
          <w:color w:val="000000" w:themeColor="text1"/>
        </w:rPr>
        <w:t xml:space="preserve">(konkretus pristatymo adresas </w:t>
      </w:r>
      <w:r w:rsidR="00DC02B5">
        <w:rPr>
          <w:rFonts w:ascii="Arial" w:hAnsi="Arial" w:cs="Arial"/>
          <w:iCs/>
          <w:color w:val="000000" w:themeColor="text1"/>
        </w:rPr>
        <w:t xml:space="preserve">Vilniaus m. </w:t>
      </w:r>
      <w:r w:rsidR="00EB25C3" w:rsidRPr="006B6D3C">
        <w:rPr>
          <w:rFonts w:ascii="Arial" w:hAnsi="Arial" w:cs="Arial"/>
          <w:iCs/>
          <w:color w:val="000000" w:themeColor="text1"/>
        </w:rPr>
        <w:t>bus patikslintas Sutarties vykdymo metu)</w:t>
      </w:r>
      <w:r w:rsidR="009758CC" w:rsidRPr="00EC5D8C">
        <w:rPr>
          <w:rFonts w:ascii="Arial" w:hAnsi="Arial" w:cs="Arial"/>
          <w:iCs/>
          <w:color w:val="000000" w:themeColor="text1"/>
        </w:rPr>
        <w:t>.</w:t>
      </w:r>
    </w:p>
    <w:p w14:paraId="0883D51C" w14:textId="14768B32" w:rsidR="009758CC" w:rsidRPr="00C769DC" w:rsidRDefault="00A828C9" w:rsidP="00EC5D8C">
      <w:pPr>
        <w:pStyle w:val="ListParagraph"/>
        <w:tabs>
          <w:tab w:val="left" w:pos="426"/>
        </w:tabs>
        <w:spacing w:after="0" w:line="240" w:lineRule="auto"/>
        <w:ind w:left="0"/>
        <w:jc w:val="both"/>
        <w:rPr>
          <w:rFonts w:ascii="Arial" w:hAnsi="Arial" w:cs="Arial"/>
          <w:i/>
          <w:color w:val="000000" w:themeColor="text1"/>
        </w:rPr>
      </w:pPr>
      <w:r>
        <w:rPr>
          <w:rFonts w:ascii="Arial" w:hAnsi="Arial" w:cs="Arial"/>
          <w:color w:val="000000" w:themeColor="text1"/>
        </w:rPr>
        <w:t xml:space="preserve">2.4. </w:t>
      </w:r>
      <w:r w:rsidR="009758CC" w:rsidRPr="00C769DC">
        <w:rPr>
          <w:rFonts w:ascii="Arial" w:hAnsi="Arial" w:cs="Arial"/>
          <w:color w:val="000000" w:themeColor="text1"/>
        </w:rPr>
        <w:t>Prekių kiekiai ir (ar) apimtys:</w:t>
      </w:r>
    </w:p>
    <w:p w14:paraId="449356E8"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1 lentelė.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655"/>
        <w:gridCol w:w="1626"/>
        <w:gridCol w:w="1691"/>
        <w:gridCol w:w="1601"/>
        <w:gridCol w:w="1536"/>
      </w:tblGrid>
      <w:tr w:rsidR="00080E8C" w:rsidRPr="00C769DC" w14:paraId="5870AFF9" w14:textId="77777777" w:rsidTr="00DD011D">
        <w:trPr>
          <w:trHeight w:val="1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Eil. Nr.</w:t>
            </w:r>
            <w:r w:rsidRPr="00C769DC">
              <w:rPr>
                <w:rFonts w:ascii="Arial" w:eastAsia="Times New Roman" w:hAnsi="Arial" w:cs="Arial"/>
                <w:color w:val="000000" w:themeColor="text1"/>
                <w:lang w:eastAsia="lt-LT"/>
              </w:rP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pavadinimas</w:t>
            </w:r>
            <w:r w:rsidRPr="00C769DC">
              <w:rPr>
                <w:rFonts w:ascii="Arial" w:eastAsia="Times New Roman" w:hAnsi="Arial" w:cs="Arial"/>
                <w:color w:val="000000" w:themeColor="text1"/>
                <w:lang w:eastAsia="lt-LT"/>
              </w:rP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kiekis ir mato vnt. </w:t>
            </w:r>
            <w:r w:rsidRPr="00C769DC">
              <w:rPr>
                <w:rFonts w:ascii="Arial" w:eastAsia="Times New Roman" w:hAnsi="Arial" w:cs="Arial"/>
                <w:color w:val="000000" w:themeColor="text1"/>
                <w:lang w:eastAsia="lt-LT"/>
              </w:rPr>
              <w:t> </w:t>
            </w:r>
          </w:p>
        </w:tc>
        <w:tc>
          <w:tcPr>
            <w:tcW w:w="0" w:type="auto"/>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Užsakymų teikimas</w:t>
            </w:r>
            <w:r w:rsidRPr="00C769DC">
              <w:rPr>
                <w:rFonts w:ascii="Arial" w:eastAsia="Times New Roman" w:hAnsi="Arial" w:cs="Arial"/>
                <w:color w:val="000000" w:themeColor="text1"/>
                <w:lang w:eastAsia="lt-LT"/>
              </w:rP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4CF880A5"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b/>
                <w:bCs/>
                <w:color w:val="000000" w:themeColor="text1"/>
              </w:rPr>
              <w:t>Prekių pristatymo</w:t>
            </w:r>
            <w:r w:rsidR="00080E8C">
              <w:rPr>
                <w:rFonts w:ascii="Arial" w:hAnsi="Arial" w:cs="Arial"/>
                <w:b/>
                <w:bCs/>
                <w:color w:val="000000" w:themeColor="text1"/>
              </w:rPr>
              <w:t xml:space="preserve"> </w:t>
            </w:r>
            <w:r w:rsidRPr="00C769DC">
              <w:rPr>
                <w:rFonts w:ascii="Arial" w:hAnsi="Arial" w:cs="Arial"/>
                <w:b/>
                <w:bCs/>
                <w:color w:val="000000" w:themeColor="text1"/>
              </w:rPr>
              <w:t>/</w:t>
            </w:r>
            <w:r w:rsidR="00080E8C">
              <w:rPr>
                <w:rFonts w:ascii="Arial" w:hAnsi="Arial" w:cs="Arial"/>
                <w:b/>
                <w:bCs/>
                <w:color w:val="000000" w:themeColor="text1"/>
              </w:rPr>
              <w:t xml:space="preserve"> </w:t>
            </w:r>
            <w:r w:rsidRPr="00C769DC">
              <w:rPr>
                <w:rFonts w:ascii="Arial" w:hAnsi="Arial" w:cs="Arial"/>
                <w:b/>
                <w:bCs/>
                <w:color w:val="000000" w:themeColor="text1"/>
              </w:rPr>
              <w:t xml:space="preserve">tiekimo terminas </w:t>
            </w:r>
          </w:p>
        </w:tc>
      </w:tr>
      <w:tr w:rsidR="00080E8C" w:rsidRPr="00C769DC" w14:paraId="703BAD25" w14:textId="77777777" w:rsidTr="00DD011D">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C769DC" w:rsidRDefault="004642CE" w:rsidP="00467CF4">
            <w:pPr>
              <w:rPr>
                <w:rFonts w:ascii="Arial" w:eastAsia="Times New Roman" w:hAnsi="Arial" w:cs="Arial"/>
                <w:color w:val="000000" w:themeColor="text1"/>
                <w:lang w:eastAsia="lt-L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C769DC" w:rsidRDefault="004642CE" w:rsidP="00467CF4">
            <w:pPr>
              <w:rPr>
                <w:rFonts w:ascii="Arial" w:eastAsia="Times New Roman" w:hAnsi="Arial" w:cs="Arial"/>
                <w:color w:val="000000" w:themeColor="text1"/>
                <w:lang w:eastAsia="lt-L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C769DC" w:rsidRDefault="004642CE" w:rsidP="00467CF4">
            <w:pPr>
              <w:rPr>
                <w:rFonts w:ascii="Arial" w:eastAsia="Times New Roman" w:hAnsi="Arial" w:cs="Arial"/>
                <w:color w:val="000000" w:themeColor="text1"/>
                <w:lang w:eastAsia="lt-LT"/>
              </w:rPr>
            </w:pPr>
          </w:p>
        </w:tc>
        <w:tc>
          <w:tcPr>
            <w:tcW w:w="0" w:type="auto"/>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Taip (žymėti, jei prekių užsakymai bus teikiami pagal poreikį, periodiškai ar kt.)</w:t>
            </w:r>
            <w:r w:rsidRPr="00C769DC">
              <w:rPr>
                <w:rFonts w:ascii="Arial" w:eastAsia="Times New Roman" w:hAnsi="Arial" w:cs="Arial"/>
                <w:color w:val="000000" w:themeColor="text1"/>
                <w:lang w:eastAsia="lt-LT"/>
              </w:rPr>
              <w:t> </w:t>
            </w:r>
          </w:p>
        </w:tc>
        <w:tc>
          <w:tcPr>
            <w:tcW w:w="0" w:type="auto"/>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Ne (žymėti, jei nurodytu laiku bus pristatytas visas perkamas prekių kiekis)</w:t>
            </w:r>
            <w:r w:rsidRPr="00C769DC">
              <w:rPr>
                <w:rFonts w:ascii="Arial" w:eastAsia="Times New Roman" w:hAnsi="Arial" w:cs="Arial"/>
                <w:color w:val="000000" w:themeColor="text1"/>
                <w:lang w:eastAsia="lt-LT"/>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C769DC" w:rsidRDefault="004642CE" w:rsidP="00467CF4">
            <w:pPr>
              <w:rPr>
                <w:rFonts w:ascii="Arial" w:eastAsia="Times New Roman" w:hAnsi="Arial" w:cs="Arial"/>
                <w:color w:val="000000" w:themeColor="text1"/>
                <w:lang w:eastAsia="lt-LT"/>
              </w:rPr>
            </w:pPr>
          </w:p>
        </w:tc>
      </w:tr>
      <w:tr w:rsidR="00080E8C" w:rsidRPr="00C769DC" w14:paraId="6EB97E25" w14:textId="77777777" w:rsidTr="00DC02B5">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5C8D0" w14:textId="6FA4A3D2" w:rsidR="004642CE" w:rsidRPr="00080E8C" w:rsidRDefault="0027782E" w:rsidP="00DC02B5">
            <w:pPr>
              <w:ind w:hanging="30"/>
              <w:jc w:val="both"/>
              <w:textAlignment w:val="baseline"/>
              <w:rPr>
                <w:rFonts w:ascii="Arial" w:eastAsia="Times New Roman" w:hAnsi="Arial" w:cs="Arial"/>
                <w:color w:val="000000" w:themeColor="text1"/>
                <w:lang w:eastAsia="lt-LT"/>
              </w:rPr>
            </w:pPr>
            <w:proofErr w:type="spellStart"/>
            <w:r w:rsidRPr="00080E8C">
              <w:rPr>
                <w:rFonts w:ascii="Arial" w:eastAsia="Times New Roman" w:hAnsi="Arial" w:cs="Arial"/>
                <w:color w:val="000000" w:themeColor="text1"/>
              </w:rPr>
              <w:t>F</w:t>
            </w:r>
            <w:r w:rsidRPr="00080E8C">
              <w:rPr>
                <w:rFonts w:ascii="Arial" w:hAnsi="Arial" w:cs="Arial"/>
                <w:color w:val="000000" w:themeColor="text1"/>
              </w:rPr>
              <w:t>otoelektro</w:t>
            </w:r>
            <w:proofErr w:type="spellEnd"/>
            <w:r w:rsidRPr="00080E8C">
              <w:rPr>
                <w:rFonts w:ascii="Arial" w:hAnsi="Arial" w:cs="Arial"/>
                <w:color w:val="000000" w:themeColor="text1"/>
              </w:rPr>
              <w:t>-cheminis tėkmės reaktorius</w:t>
            </w:r>
            <w:r w:rsidR="00AA03EF" w:rsidRPr="00080E8C">
              <w:rPr>
                <w:rFonts w:ascii="Arial" w:eastAsia="Times New Roman" w:hAnsi="Arial" w:cs="Arial"/>
                <w:color w:val="000000" w:themeColor="text1"/>
              </w:rPr>
              <w:t xml:space="preserve"> </w:t>
            </w:r>
            <w:r w:rsidR="00DC2E48" w:rsidRPr="00080E8C">
              <w:rPr>
                <w:rStyle w:val="Link"/>
                <w:rFonts w:ascii="Arial" w:hAnsi="Arial" w:cs="Arial"/>
                <w:color w:val="000000" w:themeColor="text1"/>
              </w:rPr>
              <w:t xml:space="preserve">ir pristatymas </w:t>
            </w:r>
            <w:r w:rsidR="004E7D8D" w:rsidRPr="00080E8C">
              <w:rPr>
                <w:rStyle w:val="Link"/>
                <w:rFonts w:ascii="Arial" w:hAnsi="Arial" w:cs="Arial"/>
                <w:color w:val="000000" w:themeColor="text1"/>
              </w:rPr>
              <w:t>Pirkėjo</w:t>
            </w:r>
            <w:r w:rsidR="00DC2E48" w:rsidRPr="00080E8C">
              <w:rPr>
                <w:rStyle w:val="Link"/>
                <w:rFonts w:ascii="Arial" w:hAnsi="Arial" w:cs="Arial"/>
                <w:color w:val="000000" w:themeColor="text1"/>
              </w:rPr>
              <w:t xml:space="preserve"> adresu</w:t>
            </w:r>
            <w:r w:rsidR="004E7D8D" w:rsidRPr="00080E8C">
              <w:rPr>
                <w:rStyle w:val="Link"/>
                <w:rFonts w:ascii="Arial" w:hAnsi="Arial" w:cs="Arial"/>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BA11" w14:textId="701C0A7D"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- 1 </w:t>
            </w:r>
            <w:proofErr w:type="spellStart"/>
            <w:r w:rsidR="00DC2E48">
              <w:rPr>
                <w:rFonts w:ascii="Arial" w:hAnsi="Arial" w:cs="Arial"/>
                <w:color w:val="000000" w:themeColor="text1"/>
              </w:rPr>
              <w:t>kompl</w:t>
            </w:r>
            <w:proofErr w:type="spellEnd"/>
            <w:r w:rsidRPr="00C769DC">
              <w:rPr>
                <w:rFonts w:ascii="Arial" w:hAnsi="Arial" w:cs="Arial"/>
                <w:color w:val="000000" w:themeColor="text1"/>
              </w:rPr>
              <w:t>.</w:t>
            </w:r>
          </w:p>
        </w:tc>
        <w:tc>
          <w:tcPr>
            <w:tcW w:w="0" w:type="auto"/>
            <w:tcBorders>
              <w:top w:val="single" w:sz="6" w:space="0" w:color="000000"/>
              <w:left w:val="single" w:sz="6" w:space="0" w:color="000000"/>
              <w:bottom w:val="single" w:sz="6" w:space="0" w:color="000000"/>
              <w:right w:val="single" w:sz="6" w:space="0" w:color="auto"/>
            </w:tcBorders>
            <w:vAlign w:val="center"/>
            <w:hideMark/>
          </w:tcPr>
          <w:p w14:paraId="486FE43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0" w:type="auto"/>
            <w:tcBorders>
              <w:top w:val="single" w:sz="6" w:space="0" w:color="000000"/>
              <w:left w:val="single" w:sz="6" w:space="0" w:color="auto"/>
              <w:bottom w:val="single" w:sz="6" w:space="0" w:color="000000"/>
              <w:right w:val="single" w:sz="6" w:space="0" w:color="000000"/>
            </w:tcBorders>
            <w:vAlign w:val="center"/>
            <w:hideMark/>
          </w:tcPr>
          <w:p w14:paraId="0793A545"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08E1" w14:textId="7AACDC08"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per </w:t>
            </w:r>
            <w:r w:rsidR="0027782E">
              <w:rPr>
                <w:rFonts w:ascii="Arial" w:hAnsi="Arial" w:cs="Arial"/>
                <w:b/>
                <w:color w:val="000000" w:themeColor="text1"/>
              </w:rPr>
              <w:t>2</w:t>
            </w:r>
            <w:r w:rsidRPr="00C769DC">
              <w:rPr>
                <w:rFonts w:ascii="Arial" w:hAnsi="Arial" w:cs="Arial"/>
                <w:b/>
                <w:color w:val="000000" w:themeColor="text1"/>
              </w:rPr>
              <w:t xml:space="preserve"> (</w:t>
            </w:r>
            <w:r w:rsidR="0027782E">
              <w:rPr>
                <w:rFonts w:ascii="Arial" w:hAnsi="Arial" w:cs="Arial"/>
                <w:b/>
                <w:color w:val="000000" w:themeColor="text1"/>
              </w:rPr>
              <w:t>du</w:t>
            </w:r>
            <w:r w:rsidRPr="00C769DC">
              <w:rPr>
                <w:rFonts w:ascii="Arial" w:hAnsi="Arial" w:cs="Arial"/>
                <w:b/>
                <w:color w:val="000000" w:themeColor="text1"/>
              </w:rPr>
              <w:t>) mėn.</w:t>
            </w:r>
            <w:r w:rsidRPr="00C769DC">
              <w:rPr>
                <w:rFonts w:ascii="Arial" w:hAnsi="Arial" w:cs="Arial"/>
                <w:color w:val="000000" w:themeColor="text1"/>
              </w:rPr>
              <w:t xml:space="preserve"> nuo Sutarties įsigaliojimo dienos</w:t>
            </w:r>
          </w:p>
        </w:tc>
      </w:tr>
      <w:tr w:rsidR="005460D4" w:rsidRPr="00C769DC" w14:paraId="17926208" w14:textId="77777777" w:rsidTr="00DD011D">
        <w:trPr>
          <w:trHeight w:val="15"/>
        </w:trPr>
        <w:tc>
          <w:tcPr>
            <w:tcW w:w="0" w:type="auto"/>
            <w:tcBorders>
              <w:top w:val="single" w:sz="6" w:space="0" w:color="000000"/>
              <w:left w:val="single" w:sz="6" w:space="0" w:color="000000"/>
              <w:bottom w:val="single" w:sz="6" w:space="0" w:color="000000"/>
              <w:right w:val="single" w:sz="6" w:space="0" w:color="000000"/>
            </w:tcBorders>
            <w:vAlign w:val="center"/>
          </w:tcPr>
          <w:p w14:paraId="6920A1E4" w14:textId="7B0465CF" w:rsidR="005460D4" w:rsidRPr="00C769DC" w:rsidRDefault="001234E6" w:rsidP="00467CF4">
            <w:pPr>
              <w:ind w:firstLine="300"/>
              <w:jc w:val="center"/>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23EF991F" w14:textId="7601EDDC" w:rsidR="005460D4" w:rsidRPr="00080E8C" w:rsidRDefault="00FA60DE" w:rsidP="00DC02B5">
            <w:pPr>
              <w:ind w:hanging="30"/>
              <w:jc w:val="both"/>
              <w:textAlignment w:val="baseline"/>
              <w:rPr>
                <w:rFonts w:ascii="Arial" w:eastAsia="Times New Roman" w:hAnsi="Arial" w:cs="Arial"/>
                <w:color w:val="000000" w:themeColor="text1"/>
              </w:rPr>
            </w:pPr>
            <w:r>
              <w:rPr>
                <w:rFonts w:ascii="Arial" w:hAnsi="Arial" w:cs="Arial"/>
                <w:color w:val="000000" w:themeColor="text1"/>
              </w:rPr>
              <w:t>I</w:t>
            </w:r>
            <w:r w:rsidRPr="00C769DC">
              <w:rPr>
                <w:rFonts w:ascii="Arial" w:hAnsi="Arial" w:cs="Arial"/>
                <w:color w:val="000000" w:themeColor="text1"/>
              </w:rPr>
              <w:t xml:space="preserve">nstaliavimas (sumontuoti pristatytą techninę įrangą kaip to reikalauja įrangos gamintojas, įdiegti sisteminę programinę įrangą, operacinę sistemą, specializuotą </w:t>
            </w:r>
            <w:r w:rsidRPr="00C769DC">
              <w:rPr>
                <w:rFonts w:ascii="Arial" w:hAnsi="Arial" w:cs="Arial"/>
                <w:color w:val="000000" w:themeColor="text1"/>
                <w:kern w:val="2"/>
              </w:rPr>
              <w:t>programinę įrangą</w:t>
            </w:r>
            <w:r w:rsidRPr="00C769DC">
              <w:rPr>
                <w:rFonts w:ascii="Arial" w:hAnsi="Arial" w:cs="Arial"/>
                <w:color w:val="000000" w:themeColor="text1"/>
              </w:rPr>
              <w:t xml:space="preserve">), po instaliavimo likusių įpakavimo medžiagų išvežimas </w:t>
            </w:r>
            <w:r w:rsidRPr="00C769DC">
              <w:rPr>
                <w:rFonts w:ascii="Arial" w:hAnsi="Arial" w:cs="Arial"/>
                <w:color w:val="000000" w:themeColor="text1"/>
              </w:rPr>
              <w:lastRenderedPageBreak/>
              <w:t>(utilizavimas) ir personalo apmokymas</w:t>
            </w:r>
            <w:r>
              <w:rPr>
                <w:rFonts w:ascii="Arial" w:hAnsi="Arial" w:cs="Arial"/>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9D20651" w14:textId="02ACAC68" w:rsidR="005460D4" w:rsidRPr="00C769DC" w:rsidRDefault="001234E6" w:rsidP="00467CF4">
            <w:pPr>
              <w:ind w:hanging="15"/>
              <w:jc w:val="center"/>
              <w:textAlignment w:val="baseline"/>
              <w:rPr>
                <w:rFonts w:ascii="Arial" w:hAnsi="Arial" w:cs="Arial"/>
                <w:color w:val="000000" w:themeColor="text1"/>
              </w:rPr>
            </w:pPr>
            <w:r w:rsidRPr="00C769DC">
              <w:rPr>
                <w:rFonts w:ascii="Arial" w:hAnsi="Arial" w:cs="Arial"/>
                <w:color w:val="000000" w:themeColor="text1"/>
              </w:rPr>
              <w:lastRenderedPageBreak/>
              <w:t xml:space="preserve">Tikslus kiekis - 1 </w:t>
            </w:r>
            <w:proofErr w:type="spellStart"/>
            <w:r>
              <w:rPr>
                <w:rFonts w:ascii="Arial" w:hAnsi="Arial" w:cs="Arial"/>
                <w:color w:val="000000" w:themeColor="text1"/>
              </w:rPr>
              <w:t>kompl</w:t>
            </w:r>
            <w:proofErr w:type="spellEnd"/>
            <w:r w:rsidRPr="00C769DC">
              <w:rPr>
                <w:rFonts w:ascii="Arial" w:hAnsi="Arial" w:cs="Arial"/>
                <w:color w:val="000000" w:themeColor="text1"/>
              </w:rPr>
              <w:t>.</w:t>
            </w:r>
          </w:p>
        </w:tc>
        <w:tc>
          <w:tcPr>
            <w:tcW w:w="0" w:type="auto"/>
            <w:tcBorders>
              <w:top w:val="single" w:sz="6" w:space="0" w:color="000000"/>
              <w:left w:val="single" w:sz="6" w:space="0" w:color="000000"/>
              <w:right w:val="single" w:sz="6" w:space="0" w:color="auto"/>
            </w:tcBorders>
            <w:vAlign w:val="center"/>
          </w:tcPr>
          <w:p w14:paraId="494912EA" w14:textId="73CB5E17" w:rsidR="005460D4" w:rsidRPr="00C769DC" w:rsidRDefault="001234E6" w:rsidP="00467CF4">
            <w:pPr>
              <w:jc w:val="center"/>
              <w:textAlignment w:val="baseline"/>
              <w:rPr>
                <w:rFonts w:ascii="Segoe UI Symbol" w:eastAsia="Times New Roman" w:hAnsi="Segoe UI Symbol" w:cs="Segoe UI Symbol"/>
                <w:color w:val="000000" w:themeColor="text1"/>
                <w:lang w:eastAsia="lt-LT"/>
              </w:rPr>
            </w:pPr>
            <w:r w:rsidRPr="00C769DC">
              <w:rPr>
                <w:rFonts w:ascii="Segoe UI Symbol" w:eastAsia="MS Gothic" w:hAnsi="Segoe UI Symbol" w:cs="Segoe UI Symbol"/>
                <w:color w:val="000000" w:themeColor="text1"/>
              </w:rPr>
              <w:t>☒</w:t>
            </w:r>
          </w:p>
        </w:tc>
        <w:tc>
          <w:tcPr>
            <w:tcW w:w="0" w:type="auto"/>
            <w:tcBorders>
              <w:top w:val="single" w:sz="6" w:space="0" w:color="000000"/>
              <w:left w:val="single" w:sz="6" w:space="0" w:color="auto"/>
              <w:right w:val="single" w:sz="6" w:space="0" w:color="000000"/>
            </w:tcBorders>
            <w:vAlign w:val="center"/>
          </w:tcPr>
          <w:p w14:paraId="13676B69" w14:textId="17149348" w:rsidR="005460D4" w:rsidRPr="00C769DC" w:rsidRDefault="001234E6" w:rsidP="00467CF4">
            <w:pPr>
              <w:jc w:val="center"/>
              <w:textAlignment w:val="baseline"/>
              <w:rPr>
                <w:rFonts w:ascii="Segoe UI Symbol" w:eastAsia="MS Gothic" w:hAnsi="Segoe UI Symbol" w:cs="Segoe UI Symbol"/>
                <w:color w:val="000000" w:themeColor="text1"/>
              </w:rPr>
            </w:pPr>
            <w:r w:rsidRPr="00C769DC">
              <w:rPr>
                <w:rFonts w:ascii="Segoe UI Symbol" w:eastAsia="Times New Roman" w:hAnsi="Segoe UI Symbol" w:cs="Segoe UI Symbol"/>
                <w:color w:val="000000" w:themeColor="text1"/>
                <w:lang w:eastAsia="lt-LT"/>
              </w:rPr>
              <w:t>☐</w:t>
            </w:r>
          </w:p>
        </w:tc>
        <w:tc>
          <w:tcPr>
            <w:tcW w:w="0" w:type="auto"/>
            <w:tcBorders>
              <w:top w:val="single" w:sz="6" w:space="0" w:color="000000"/>
              <w:left w:val="single" w:sz="6" w:space="0" w:color="000000"/>
              <w:right w:val="single" w:sz="6" w:space="0" w:color="000000"/>
            </w:tcBorders>
            <w:vAlign w:val="center"/>
          </w:tcPr>
          <w:p w14:paraId="01904ACE" w14:textId="1CFDFA9A" w:rsidR="005460D4" w:rsidRPr="00C769DC" w:rsidRDefault="006E237F" w:rsidP="00467CF4">
            <w:pPr>
              <w:ind w:hanging="15"/>
              <w:jc w:val="center"/>
              <w:textAlignment w:val="baseline"/>
              <w:rPr>
                <w:rFonts w:ascii="Arial" w:hAnsi="Arial" w:cs="Arial"/>
                <w:color w:val="000000" w:themeColor="text1"/>
              </w:rPr>
            </w:pPr>
            <w:r w:rsidRPr="006E237F">
              <w:rPr>
                <w:rFonts w:ascii="Arial" w:hAnsi="Arial" w:cs="Arial"/>
                <w:color w:val="000000" w:themeColor="text1"/>
              </w:rPr>
              <w:t xml:space="preserve">per </w:t>
            </w:r>
            <w:r w:rsidR="005A0F42">
              <w:rPr>
                <w:rFonts w:ascii="Arial" w:hAnsi="Arial" w:cs="Arial"/>
                <w:b/>
                <w:bCs/>
                <w:color w:val="000000" w:themeColor="text1"/>
              </w:rPr>
              <w:t>3</w:t>
            </w:r>
            <w:r w:rsidRPr="00DC02B5">
              <w:rPr>
                <w:rFonts w:ascii="Arial" w:hAnsi="Arial" w:cs="Arial"/>
                <w:b/>
                <w:bCs/>
                <w:color w:val="000000" w:themeColor="text1"/>
              </w:rPr>
              <w:t>0 (</w:t>
            </w:r>
            <w:r w:rsidR="005A0F42">
              <w:rPr>
                <w:rFonts w:ascii="Arial" w:hAnsi="Arial" w:cs="Arial"/>
                <w:b/>
                <w:bCs/>
                <w:color w:val="000000" w:themeColor="text1"/>
              </w:rPr>
              <w:t>tris</w:t>
            </w:r>
            <w:r w:rsidR="005A0F42" w:rsidRPr="005A0F42">
              <w:rPr>
                <w:rFonts w:ascii="Arial" w:hAnsi="Arial" w:cs="Arial"/>
                <w:b/>
                <w:bCs/>
                <w:color w:val="000000" w:themeColor="text1"/>
              </w:rPr>
              <w:t>dešimt</w:t>
            </w:r>
            <w:r w:rsidRPr="00DC02B5">
              <w:rPr>
                <w:rFonts w:ascii="Arial" w:hAnsi="Arial" w:cs="Arial"/>
                <w:b/>
                <w:bCs/>
                <w:color w:val="000000" w:themeColor="text1"/>
              </w:rPr>
              <w:t>)</w:t>
            </w:r>
            <w:r w:rsidRPr="006E237F">
              <w:rPr>
                <w:rFonts w:ascii="Arial" w:hAnsi="Arial" w:cs="Arial"/>
                <w:color w:val="000000" w:themeColor="text1"/>
              </w:rPr>
              <w:t xml:space="preserve"> kalendorinių dienų nuo Pirkėjo užsakymo pateikimo dienos</w:t>
            </w:r>
          </w:p>
        </w:tc>
      </w:tr>
    </w:tbl>
    <w:p w14:paraId="25907BAD" w14:textId="77777777" w:rsidR="009758CC" w:rsidRPr="00C769DC" w:rsidRDefault="009758CC" w:rsidP="009758CC">
      <w:pPr>
        <w:spacing w:after="0" w:line="240" w:lineRule="auto"/>
        <w:jc w:val="both"/>
        <w:rPr>
          <w:rFonts w:ascii="Arial" w:hAnsi="Arial" w:cs="Arial"/>
          <w:color w:val="000000" w:themeColor="text1"/>
        </w:rPr>
      </w:pPr>
    </w:p>
    <w:p w14:paraId="32E55A6A" w14:textId="77777777" w:rsidR="009758CC" w:rsidRPr="00C769DC" w:rsidRDefault="009758CC" w:rsidP="009758CC">
      <w:pPr>
        <w:tabs>
          <w:tab w:val="left" w:pos="709"/>
        </w:tabs>
        <w:spacing w:after="0" w:line="240" w:lineRule="auto"/>
        <w:ind w:firstLine="851"/>
        <w:contextualSpacing/>
        <w:rPr>
          <w:rFonts w:ascii="Arial" w:eastAsia="Calibri" w:hAnsi="Arial" w:cs="Arial"/>
          <w:b/>
          <w:color w:val="000000" w:themeColor="text1"/>
        </w:rPr>
      </w:pPr>
    </w:p>
    <w:p w14:paraId="23CA61B0" w14:textId="20324D08"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REIKALAVIMAI PREKĖMS</w:t>
      </w:r>
    </w:p>
    <w:p w14:paraId="261253DD" w14:textId="1A2D969E" w:rsidR="009758CC" w:rsidRDefault="009758CC" w:rsidP="009758CC">
      <w:pPr>
        <w:spacing w:after="0" w:line="240" w:lineRule="auto"/>
        <w:jc w:val="both"/>
        <w:rPr>
          <w:rFonts w:ascii="Arial" w:eastAsia="Calibri" w:hAnsi="Arial" w:cs="Arial"/>
          <w:color w:val="000000" w:themeColor="text1"/>
        </w:rPr>
      </w:pPr>
      <w:r w:rsidRPr="00C769DC">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Pr="00C769DC">
        <w:rPr>
          <w:rStyle w:val="FootnoteReference"/>
          <w:rFonts w:ascii="Arial" w:eastAsia="Calibri" w:hAnsi="Arial" w:cs="Arial"/>
          <w:color w:val="000000" w:themeColor="text1"/>
        </w:rPr>
        <w:footnoteReference w:id="2"/>
      </w:r>
      <w:r w:rsidR="00080E8C">
        <w:rPr>
          <w:rFonts w:ascii="Arial" w:eastAsia="Calibri" w:hAnsi="Arial" w:cs="Arial"/>
          <w:color w:val="000000" w:themeColor="text1"/>
        </w:rPr>
        <w:t xml:space="preserve">. </w:t>
      </w:r>
      <w:r w:rsidR="00080E8C" w:rsidRPr="00080E8C">
        <w:rPr>
          <w:rFonts w:ascii="Arial" w:eastAsia="Calibri" w:hAnsi="Arial" w:cs="Arial"/>
          <w:color w:val="000000" w:themeColor="text1"/>
        </w:rPr>
        <w:t>Lygiavertiškumo  įrodymas yra Tiekėjo pareiga, o lygiavertiškumo dokumentai privalo būti pateikti kartu su pateikiamu pasiūlymu.</w:t>
      </w:r>
    </w:p>
    <w:p w14:paraId="3E49EF3C" w14:textId="526627DA" w:rsidR="00080E8C" w:rsidRPr="00DC02B5" w:rsidRDefault="00080E8C" w:rsidP="009758CC">
      <w:pPr>
        <w:spacing w:after="0" w:line="240" w:lineRule="auto"/>
        <w:jc w:val="both"/>
        <w:rPr>
          <w:rFonts w:ascii="Arial" w:eastAsia="Calibri" w:hAnsi="Arial" w:cs="Arial"/>
        </w:rPr>
      </w:pPr>
      <w:r>
        <w:rPr>
          <w:rFonts w:ascii="Arial" w:eastAsia="Calibri" w:hAnsi="Arial" w:cs="Arial"/>
          <w:noProof/>
        </w:rPr>
        <w:t xml:space="preserve">3.2. </w:t>
      </w:r>
      <w:r w:rsidRPr="005A0FB3">
        <w:rPr>
          <w:rFonts w:ascii="Arial" w:hAnsi="Arial" w:cs="Arial"/>
          <w:noProof/>
        </w:rPr>
        <w:t>Techninėje specifikacijoje yra išdėstyti minimalūs reikalavimai prekėms. Kiekvienas siūlomos įrangos parametras turi atitikti minimalius reikalavimus arba juos viršyti</w:t>
      </w:r>
      <w:r w:rsidRPr="002118B9">
        <w:rPr>
          <w:rFonts w:ascii="Arial" w:hAnsi="Arial" w:cs="Arial"/>
          <w:noProof/>
        </w:rPr>
        <w:t>.</w:t>
      </w:r>
    </w:p>
    <w:p w14:paraId="2827FE3C" w14:textId="77777777" w:rsidR="00A55A28" w:rsidRPr="00C769DC" w:rsidRDefault="00A55A28" w:rsidP="009758CC">
      <w:pPr>
        <w:spacing w:after="0" w:line="240" w:lineRule="auto"/>
        <w:jc w:val="right"/>
        <w:rPr>
          <w:rFonts w:ascii="Arial" w:hAnsi="Arial" w:cs="Arial"/>
          <w:b/>
          <w:color w:val="000000" w:themeColor="text1"/>
        </w:rPr>
      </w:pPr>
    </w:p>
    <w:p w14:paraId="2150F913"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
        <w:gridCol w:w="2072"/>
        <w:gridCol w:w="6"/>
        <w:gridCol w:w="2865"/>
        <w:gridCol w:w="1947"/>
        <w:gridCol w:w="2028"/>
      </w:tblGrid>
      <w:tr w:rsidR="00124158" w:rsidRPr="00C769DC" w14:paraId="0C95CD58" w14:textId="77777777" w:rsidTr="00DC02B5">
        <w:trPr>
          <w:trHeight w:val="687"/>
        </w:trPr>
        <w:tc>
          <w:tcPr>
            <w:tcW w:w="36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Eil.</w:t>
            </w:r>
          </w:p>
          <w:p w14:paraId="76C94E35" w14:textId="77777777" w:rsidR="004642CE" w:rsidRPr="00821141" w:rsidRDefault="004642CE" w:rsidP="004642CE">
            <w:pPr>
              <w:tabs>
                <w:tab w:val="left" w:pos="567"/>
              </w:tabs>
              <w:spacing w:after="0" w:line="240" w:lineRule="auto"/>
              <w:jc w:val="center"/>
              <w:rPr>
                <w:rFonts w:ascii="Arial" w:hAnsi="Arial" w:cs="Arial"/>
                <w:b/>
                <w:color w:val="000000" w:themeColor="text1"/>
              </w:rPr>
            </w:pPr>
            <w:r w:rsidRPr="00821141">
              <w:rPr>
                <w:rFonts w:ascii="Arial" w:hAnsi="Arial" w:cs="Arial"/>
                <w:b/>
                <w:color w:val="000000" w:themeColor="text1"/>
              </w:rPr>
              <w:t>Nr.</w:t>
            </w:r>
          </w:p>
        </w:tc>
        <w:tc>
          <w:tcPr>
            <w:tcW w:w="107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44C1E500"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Parametras**</w:t>
            </w:r>
          </w:p>
        </w:tc>
        <w:tc>
          <w:tcPr>
            <w:tcW w:w="1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Reikalaujama reikšmė</w:t>
            </w:r>
          </w:p>
        </w:tc>
        <w:tc>
          <w:tcPr>
            <w:tcW w:w="1010"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C769DC" w:rsidRDefault="004642CE" w:rsidP="004642CE">
            <w:pPr>
              <w:jc w:val="center"/>
              <w:rPr>
                <w:rFonts w:ascii="Arial" w:hAnsi="Arial" w:cs="Arial"/>
                <w:b/>
                <w:color w:val="000000" w:themeColor="text1"/>
              </w:rPr>
            </w:pPr>
            <w:r w:rsidRPr="00C769DC">
              <w:rPr>
                <w:rFonts w:ascii="Arial" w:hAnsi="Arial" w:cs="Arial"/>
                <w:b/>
                <w:color w:val="000000" w:themeColor="text1"/>
              </w:rPr>
              <w:t>Reikalaujamos reikšmės atitikimas</w:t>
            </w:r>
          </w:p>
          <w:p w14:paraId="7EF411C9" w14:textId="77777777" w:rsidR="004642CE" w:rsidRPr="00C769DC" w:rsidRDefault="004642CE" w:rsidP="004642CE">
            <w:pPr>
              <w:spacing w:after="0" w:line="240" w:lineRule="auto"/>
              <w:jc w:val="center"/>
              <w:rPr>
                <w:rFonts w:ascii="Arial" w:hAnsi="Arial" w:cs="Arial"/>
                <w:b/>
                <w:color w:val="000000" w:themeColor="text1"/>
              </w:rPr>
            </w:pPr>
            <w:r w:rsidRPr="00C769DC">
              <w:rPr>
                <w:rFonts w:ascii="Arial" w:hAnsi="Arial" w:cs="Arial"/>
                <w:bCs/>
                <w:i/>
                <w:iCs/>
                <w:color w:val="5B9BD5" w:themeColor="accent1"/>
              </w:rPr>
              <w:t>(pildo tiekėjas)</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0F72773B" w:rsidR="004642CE" w:rsidRPr="00C769DC" w:rsidRDefault="00B62408" w:rsidP="004642CE">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 xml:space="preserve">Failo, </w:t>
            </w:r>
            <w:r w:rsidR="006B65C2" w:rsidRPr="006B65C2">
              <w:rPr>
                <w:rFonts w:ascii="Arial" w:hAnsi="Arial" w:cs="Arial"/>
                <w:b/>
                <w:bCs/>
                <w:color w:val="000000" w:themeColor="text1"/>
                <w:sz w:val="22"/>
                <w:szCs w:val="22"/>
              </w:rPr>
              <w:t xml:space="preserve"> dokumento pavadinimas ir puslapio Nr. arba ekrano nuotrauka, </w:t>
            </w:r>
            <w:r w:rsidR="00653CCF">
              <w:rPr>
                <w:rFonts w:ascii="Arial" w:hAnsi="Arial" w:cs="Arial"/>
                <w:b/>
                <w:bCs/>
                <w:color w:val="000000" w:themeColor="text1"/>
                <w:sz w:val="22"/>
                <w:szCs w:val="22"/>
              </w:rPr>
              <w:t>pažymintis</w:t>
            </w:r>
            <w:r w:rsidR="006B65C2" w:rsidRPr="006B65C2">
              <w:rPr>
                <w:rFonts w:ascii="Arial" w:hAnsi="Arial" w:cs="Arial"/>
                <w:b/>
                <w:bCs/>
                <w:color w:val="000000" w:themeColor="text1"/>
                <w:sz w:val="22"/>
                <w:szCs w:val="22"/>
              </w:rPr>
              <w:t xml:space="preserve"> vietą, kurioje yra siūlomus techninius parametrus patvirtinantys dokumentai</w:t>
            </w:r>
            <w:r w:rsidR="004642CE" w:rsidRPr="00C769DC">
              <w:rPr>
                <w:rFonts w:ascii="Arial" w:hAnsi="Arial" w:cs="Arial"/>
                <w:b/>
                <w:bCs/>
                <w:color w:val="000000" w:themeColor="text1"/>
                <w:sz w:val="22"/>
                <w:szCs w:val="22"/>
              </w:rPr>
              <w:t xml:space="preserve">, </w:t>
            </w:r>
            <w:r w:rsidR="00653CCF">
              <w:rPr>
                <w:rFonts w:ascii="Arial" w:hAnsi="Arial" w:cs="Arial"/>
                <w:b/>
                <w:bCs/>
                <w:color w:val="000000" w:themeColor="text1"/>
                <w:sz w:val="22"/>
                <w:szCs w:val="22"/>
              </w:rPr>
              <w:t>prekės katalogo numeris</w:t>
            </w:r>
          </w:p>
          <w:p w14:paraId="6CA4E298" w14:textId="77777777" w:rsidR="004642CE" w:rsidRPr="00C769DC" w:rsidRDefault="004642CE" w:rsidP="004642CE">
            <w:pPr>
              <w:spacing w:after="0" w:line="240" w:lineRule="auto"/>
              <w:jc w:val="center"/>
              <w:rPr>
                <w:rFonts w:ascii="Arial" w:hAnsi="Arial" w:cs="Arial"/>
                <w:bCs/>
                <w:i/>
                <w:iCs/>
                <w:color w:val="000000" w:themeColor="text1"/>
              </w:rPr>
            </w:pPr>
            <w:r w:rsidRPr="00C769DC">
              <w:rPr>
                <w:rFonts w:ascii="Arial" w:hAnsi="Arial" w:cs="Arial"/>
                <w:i/>
                <w:iCs/>
                <w:color w:val="5B9BD5" w:themeColor="accent1"/>
                <w:u w:color="4472C4"/>
              </w:rPr>
              <w:t>(pildo tiekėjas)</w:t>
            </w:r>
          </w:p>
        </w:tc>
      </w:tr>
      <w:tr w:rsidR="000938F2" w:rsidRPr="00C769DC" w14:paraId="4ACEA52E" w14:textId="77777777" w:rsidTr="000938F2">
        <w:tc>
          <w:tcPr>
            <w:tcW w:w="366" w:type="pct"/>
            <w:tcBorders>
              <w:top w:val="single" w:sz="4" w:space="0" w:color="auto"/>
              <w:left w:val="single" w:sz="4" w:space="0" w:color="auto"/>
              <w:bottom w:val="single" w:sz="4" w:space="0" w:color="auto"/>
              <w:right w:val="single" w:sz="4" w:space="0" w:color="auto"/>
            </w:tcBorders>
          </w:tcPr>
          <w:p w14:paraId="69F360A3" w14:textId="77777777" w:rsidR="004642CE" w:rsidRPr="00821141" w:rsidRDefault="004642CE" w:rsidP="004E49FB">
            <w:pPr>
              <w:spacing w:after="0" w:line="240" w:lineRule="auto"/>
              <w:jc w:val="center"/>
              <w:rPr>
                <w:rFonts w:ascii="Arial" w:hAnsi="Arial" w:cs="Arial"/>
                <w:color w:val="000000" w:themeColor="text1"/>
              </w:rPr>
            </w:pPr>
            <w:r w:rsidRPr="00821141">
              <w:rPr>
                <w:rFonts w:ascii="Arial" w:hAnsi="Arial" w:cs="Arial"/>
                <w:color w:val="000000" w:themeColor="text1"/>
              </w:rPr>
              <w:t>1.</w:t>
            </w:r>
          </w:p>
        </w:tc>
        <w:tc>
          <w:tcPr>
            <w:tcW w:w="2570" w:type="pct"/>
            <w:gridSpan w:val="4"/>
          </w:tcPr>
          <w:p w14:paraId="38CF4BD8" w14:textId="4408CB48" w:rsidR="004642CE" w:rsidRPr="00821141" w:rsidRDefault="004642CE" w:rsidP="00DC02B5">
            <w:pPr>
              <w:spacing w:after="0" w:line="240" w:lineRule="auto"/>
              <w:jc w:val="both"/>
              <w:rPr>
                <w:rFonts w:ascii="Arial" w:hAnsi="Arial" w:cs="Arial"/>
                <w:color w:val="000000" w:themeColor="text1"/>
              </w:rPr>
            </w:pPr>
            <w:r w:rsidRPr="00821141">
              <w:rPr>
                <w:rFonts w:ascii="Arial" w:hAnsi="Arial" w:cs="Arial"/>
                <w:color w:val="000000" w:themeColor="text1"/>
              </w:rPr>
              <w:t xml:space="preserve">Nurodyti siūlomos prekės pavadinimą, modelį, gamintoją, </w:t>
            </w:r>
            <w:r w:rsidR="00653CCF">
              <w:rPr>
                <w:rFonts w:ascii="Arial" w:hAnsi="Arial" w:cs="Arial"/>
                <w:color w:val="000000" w:themeColor="text1"/>
              </w:rPr>
              <w:t xml:space="preserve">tipą (jei taikoma), </w:t>
            </w:r>
            <w:r w:rsidR="00653CCF" w:rsidRPr="00653CCF">
              <w:rPr>
                <w:rFonts w:ascii="Arial" w:hAnsi="Arial" w:cs="Arial"/>
                <w:color w:val="000000" w:themeColor="text1"/>
              </w:rPr>
              <w:t>prekės katalogo numer</w:t>
            </w:r>
            <w:r w:rsidR="00653CCF">
              <w:rPr>
                <w:rFonts w:ascii="Arial" w:hAnsi="Arial" w:cs="Arial"/>
                <w:color w:val="000000" w:themeColor="text1"/>
              </w:rPr>
              <w:t xml:space="preserve">į (jei taikoma), </w:t>
            </w:r>
            <w:r w:rsidRPr="00821141">
              <w:rPr>
                <w:rFonts w:ascii="Arial" w:hAnsi="Arial" w:cs="Arial"/>
                <w:color w:val="000000" w:themeColor="text1"/>
              </w:rPr>
              <w:t>kilmės šalį</w:t>
            </w:r>
            <w:r w:rsidR="001733A6">
              <w:rPr>
                <w:rFonts w:ascii="Arial" w:hAnsi="Arial" w:cs="Arial"/>
                <w:color w:val="000000" w:themeColor="text1"/>
              </w:rPr>
              <w:t>,</w:t>
            </w:r>
            <w:r w:rsidR="00841C71">
              <w:rPr>
                <w:rFonts w:ascii="Arial" w:hAnsi="Arial" w:cs="Arial"/>
                <w:color w:val="000000" w:themeColor="text1"/>
              </w:rPr>
              <w:t xml:space="preserve"> </w:t>
            </w:r>
            <w:r w:rsidR="0083061B">
              <w:rPr>
                <w:rFonts w:ascii="Arial" w:hAnsi="Arial" w:cs="Arial"/>
                <w:color w:val="000000" w:themeColor="text1"/>
              </w:rPr>
              <w:t xml:space="preserve">išvardinti visus </w:t>
            </w:r>
            <w:r w:rsidR="00EC1E90">
              <w:rPr>
                <w:rFonts w:ascii="Arial" w:hAnsi="Arial" w:cs="Arial"/>
                <w:color w:val="000000" w:themeColor="text1"/>
              </w:rPr>
              <w:t>pasi</w:t>
            </w:r>
            <w:r w:rsidR="001733A6">
              <w:rPr>
                <w:rFonts w:ascii="Arial" w:hAnsi="Arial" w:cs="Arial"/>
                <w:color w:val="000000" w:themeColor="text1"/>
              </w:rPr>
              <w:t>r</w:t>
            </w:r>
            <w:r w:rsidR="00EC1E90">
              <w:rPr>
                <w:rFonts w:ascii="Arial" w:hAnsi="Arial" w:cs="Arial"/>
                <w:color w:val="000000" w:themeColor="text1"/>
              </w:rPr>
              <w:t>enkamus komponentus</w:t>
            </w:r>
            <w:r w:rsidR="001733A6">
              <w:rPr>
                <w:rFonts w:ascii="Arial" w:hAnsi="Arial" w:cs="Arial"/>
                <w:color w:val="000000" w:themeColor="text1"/>
              </w:rPr>
              <w:t>, kurie įtraukti į pasiūlymą,</w:t>
            </w:r>
            <w:r w:rsidR="00EC1E90">
              <w:rPr>
                <w:rFonts w:ascii="Arial" w:hAnsi="Arial" w:cs="Arial"/>
                <w:color w:val="000000" w:themeColor="text1"/>
              </w:rPr>
              <w:t xml:space="preserve"> ir jų kataloginius numerius</w:t>
            </w:r>
            <w:r w:rsidR="005A1002">
              <w:rPr>
                <w:rFonts w:ascii="Arial" w:hAnsi="Arial" w:cs="Arial"/>
                <w:color w:val="000000" w:themeColor="text1"/>
              </w:rPr>
              <w:t xml:space="preserve"> (pr</w:t>
            </w:r>
            <w:r w:rsidR="0070012F">
              <w:rPr>
                <w:rFonts w:ascii="Arial" w:hAnsi="Arial" w:cs="Arial"/>
                <w:color w:val="000000" w:themeColor="text1"/>
              </w:rPr>
              <w:t xml:space="preserve">ekės ir komponentų </w:t>
            </w:r>
            <w:r w:rsidR="005A1002">
              <w:rPr>
                <w:rFonts w:ascii="Arial" w:hAnsi="Arial" w:cs="Arial"/>
                <w:color w:val="000000" w:themeColor="text1"/>
              </w:rPr>
              <w:t>pavadinimai gali būti nurodyti anglų kalba)</w:t>
            </w:r>
            <w:r w:rsidR="001733A6">
              <w:rPr>
                <w:rFonts w:ascii="Arial" w:hAnsi="Arial" w:cs="Arial"/>
                <w:color w:val="000000" w:themeColor="text1"/>
              </w:rPr>
              <w:t>.</w:t>
            </w:r>
          </w:p>
        </w:tc>
        <w:tc>
          <w:tcPr>
            <w:tcW w:w="2064" w:type="pct"/>
            <w:gridSpan w:val="2"/>
            <w:tcBorders>
              <w:right w:val="single" w:sz="4" w:space="0" w:color="auto"/>
            </w:tcBorders>
          </w:tcPr>
          <w:p w14:paraId="039D7643" w14:textId="6DBC48E6" w:rsidR="004642CE" w:rsidRPr="00530ED4" w:rsidRDefault="004642CE" w:rsidP="009957AF">
            <w:pPr>
              <w:spacing w:after="0" w:line="240" w:lineRule="auto"/>
              <w:rPr>
                <w:rFonts w:ascii="Arial" w:hAnsi="Arial" w:cs="Arial"/>
                <w:i/>
                <w:iCs/>
                <w:color w:val="000000" w:themeColor="text1"/>
                <w:lang w:eastAsia="lt-LT"/>
              </w:rPr>
            </w:pPr>
          </w:p>
        </w:tc>
      </w:tr>
      <w:tr w:rsidR="00124158" w:rsidRPr="00C769DC" w14:paraId="77E9835E" w14:textId="77777777" w:rsidTr="00DC02B5">
        <w:tc>
          <w:tcPr>
            <w:tcW w:w="366" w:type="pct"/>
            <w:tcBorders>
              <w:top w:val="single" w:sz="4" w:space="0" w:color="auto"/>
              <w:left w:val="single" w:sz="4" w:space="0" w:color="auto"/>
              <w:bottom w:val="single" w:sz="4" w:space="0" w:color="auto"/>
              <w:right w:val="single" w:sz="4" w:space="0" w:color="auto"/>
            </w:tcBorders>
          </w:tcPr>
          <w:p w14:paraId="74A3C26E" w14:textId="77777777" w:rsidR="004642CE" w:rsidRPr="00821141" w:rsidRDefault="004642CE" w:rsidP="004E49FB">
            <w:pPr>
              <w:spacing w:after="0" w:line="240" w:lineRule="auto"/>
              <w:jc w:val="center"/>
              <w:rPr>
                <w:rFonts w:ascii="Arial" w:hAnsi="Arial" w:cs="Arial"/>
                <w:color w:val="000000" w:themeColor="text1"/>
              </w:rPr>
            </w:pPr>
            <w:r w:rsidRPr="00821141">
              <w:rPr>
                <w:rFonts w:ascii="Arial" w:hAnsi="Arial" w:cs="Arial"/>
                <w:color w:val="000000" w:themeColor="text1"/>
              </w:rPr>
              <w:t>2.</w:t>
            </w:r>
          </w:p>
        </w:tc>
        <w:tc>
          <w:tcPr>
            <w:tcW w:w="1082" w:type="pct"/>
            <w:gridSpan w:val="3"/>
          </w:tcPr>
          <w:p w14:paraId="4966E54E" w14:textId="7ADF7BB1" w:rsidR="004642CE" w:rsidRPr="00821141" w:rsidRDefault="000A1928" w:rsidP="00D57C70">
            <w:pPr>
              <w:spacing w:after="0" w:line="240" w:lineRule="auto"/>
              <w:rPr>
                <w:rFonts w:ascii="Arial" w:hAnsi="Arial" w:cs="Arial"/>
                <w:color w:val="000000" w:themeColor="text1"/>
              </w:rPr>
            </w:pPr>
            <w:r w:rsidRPr="000A1928">
              <w:rPr>
                <w:rFonts w:ascii="Arial" w:hAnsi="Arial" w:cs="Arial"/>
                <w:color w:val="000000" w:themeColor="text1"/>
              </w:rPr>
              <w:t>Sistemos universalumas</w:t>
            </w:r>
          </w:p>
        </w:tc>
        <w:tc>
          <w:tcPr>
            <w:tcW w:w="1488" w:type="pct"/>
          </w:tcPr>
          <w:p w14:paraId="5D3DFC3A" w14:textId="77777777" w:rsidR="0064559F" w:rsidRPr="00DC02B5" w:rsidRDefault="00F73250" w:rsidP="00DC02B5">
            <w:pPr>
              <w:pStyle w:val="ListParagraph"/>
              <w:numPr>
                <w:ilvl w:val="0"/>
                <w:numId w:val="15"/>
              </w:numPr>
              <w:spacing w:after="0" w:line="240" w:lineRule="auto"/>
              <w:ind w:left="135" w:hanging="135"/>
              <w:jc w:val="both"/>
              <w:rPr>
                <w:rFonts w:ascii="Arial" w:hAnsi="Arial" w:cs="Arial"/>
              </w:rPr>
            </w:pPr>
            <w:r w:rsidRPr="00DC02B5">
              <w:rPr>
                <w:rFonts w:ascii="Arial" w:hAnsi="Arial" w:cs="Arial"/>
              </w:rPr>
              <w:t xml:space="preserve">Modulinė tėkmės chemijos sistema su ne mažiau kaip </w:t>
            </w:r>
            <w:r w:rsidR="00653CCF" w:rsidRPr="00DC02B5">
              <w:rPr>
                <w:rFonts w:ascii="Arial" w:hAnsi="Arial" w:cs="Arial"/>
              </w:rPr>
              <w:t>2 (</w:t>
            </w:r>
            <w:r w:rsidRPr="00DC02B5">
              <w:rPr>
                <w:rFonts w:ascii="Arial" w:hAnsi="Arial" w:cs="Arial"/>
              </w:rPr>
              <w:t>dviem</w:t>
            </w:r>
            <w:r w:rsidR="00653CCF" w:rsidRPr="00DC02B5">
              <w:rPr>
                <w:rFonts w:ascii="Arial" w:hAnsi="Arial" w:cs="Arial"/>
              </w:rPr>
              <w:t>)</w:t>
            </w:r>
            <w:r w:rsidRPr="00DC02B5">
              <w:rPr>
                <w:rFonts w:ascii="Arial" w:hAnsi="Arial" w:cs="Arial"/>
              </w:rPr>
              <w:t xml:space="preserve"> nepriklausomomis reaktorių pozicijomis, suderinamomis su vamzdiniais, granuliuotais </w:t>
            </w:r>
            <w:r w:rsidRPr="00DC02B5">
              <w:rPr>
                <w:rFonts w:ascii="Arial" w:hAnsi="Arial" w:cs="Arial"/>
              </w:rPr>
              <w:lastRenderedPageBreak/>
              <w:t>(</w:t>
            </w:r>
            <w:proofErr w:type="spellStart"/>
            <w:r w:rsidRPr="00DC02B5">
              <w:rPr>
                <w:rFonts w:ascii="Arial" w:hAnsi="Arial" w:cs="Arial"/>
              </w:rPr>
              <w:t>packed-bed</w:t>
            </w:r>
            <w:proofErr w:type="spellEnd"/>
            <w:r w:rsidRPr="00DC02B5">
              <w:rPr>
                <w:rFonts w:ascii="Arial" w:hAnsi="Arial" w:cs="Arial"/>
              </w:rPr>
              <w:t xml:space="preserve">), fotocheminiais ir elektrocheminiais reaktoriais. </w:t>
            </w:r>
          </w:p>
          <w:p w14:paraId="21B434A1" w14:textId="77777777" w:rsidR="0064559F" w:rsidRPr="00DC02B5" w:rsidRDefault="00F73250" w:rsidP="00DC02B5">
            <w:pPr>
              <w:pStyle w:val="ListParagraph"/>
              <w:numPr>
                <w:ilvl w:val="0"/>
                <w:numId w:val="15"/>
              </w:numPr>
              <w:spacing w:after="0" w:line="240" w:lineRule="auto"/>
              <w:ind w:left="135" w:hanging="135"/>
              <w:jc w:val="both"/>
              <w:rPr>
                <w:rFonts w:ascii="Arial" w:hAnsi="Arial" w:cs="Arial"/>
              </w:rPr>
            </w:pPr>
            <w:r w:rsidRPr="00DC02B5">
              <w:rPr>
                <w:rFonts w:ascii="Arial" w:hAnsi="Arial" w:cs="Arial"/>
              </w:rPr>
              <w:t>Abi reaktorių pozicijos turi turėti šildymo ir aušinimo funkcijas.</w:t>
            </w:r>
          </w:p>
          <w:p w14:paraId="0B77B82E" w14:textId="673FDC1E" w:rsidR="004642CE" w:rsidRPr="00DC02B5" w:rsidRDefault="00F73250" w:rsidP="00DC02B5">
            <w:pPr>
              <w:pStyle w:val="ListParagraph"/>
              <w:numPr>
                <w:ilvl w:val="0"/>
                <w:numId w:val="15"/>
              </w:numPr>
              <w:spacing w:after="0" w:line="240" w:lineRule="auto"/>
              <w:ind w:left="135" w:hanging="135"/>
              <w:jc w:val="both"/>
              <w:rPr>
                <w:rFonts w:ascii="Arial" w:hAnsi="Arial" w:cs="Arial"/>
              </w:rPr>
            </w:pPr>
            <w:r w:rsidRPr="00DC02B5">
              <w:rPr>
                <w:rFonts w:ascii="Arial" w:hAnsi="Arial" w:cs="Arial"/>
              </w:rPr>
              <w:t xml:space="preserve">Temperatūros valdymo </w:t>
            </w:r>
            <w:r w:rsidR="00683234">
              <w:rPr>
                <w:rFonts w:ascii="Arial" w:hAnsi="Arial" w:cs="Arial"/>
              </w:rPr>
              <w:t>diapazonas</w:t>
            </w:r>
            <w:r w:rsidR="00683234" w:rsidRPr="00DC02B5">
              <w:rPr>
                <w:rFonts w:ascii="Arial" w:hAnsi="Arial" w:cs="Arial"/>
              </w:rPr>
              <w:t xml:space="preserve"> </w:t>
            </w:r>
            <w:r w:rsidRPr="00DC02B5">
              <w:rPr>
                <w:rFonts w:ascii="Arial" w:hAnsi="Arial" w:cs="Arial"/>
              </w:rPr>
              <w:t>– ne siauresnės nei nuo –70 °C iki +250 °C.</w:t>
            </w:r>
          </w:p>
        </w:tc>
        <w:tc>
          <w:tcPr>
            <w:tcW w:w="1010" w:type="pct"/>
          </w:tcPr>
          <w:p w14:paraId="0AE18432" w14:textId="77777777" w:rsidR="004642CE" w:rsidRPr="00C769DC" w:rsidRDefault="004642CE" w:rsidP="009957AF">
            <w:pPr>
              <w:spacing w:after="0" w:line="240" w:lineRule="auto"/>
              <w:rPr>
                <w:rFonts w:ascii="Arial" w:hAnsi="Arial" w:cs="Arial"/>
                <w:color w:val="000000" w:themeColor="text1"/>
                <w:lang w:val="en-US"/>
              </w:rPr>
            </w:pPr>
          </w:p>
        </w:tc>
        <w:tc>
          <w:tcPr>
            <w:tcW w:w="1054" w:type="pct"/>
            <w:tcBorders>
              <w:top w:val="single" w:sz="4" w:space="0" w:color="auto"/>
              <w:left w:val="single" w:sz="4" w:space="0" w:color="auto"/>
              <w:bottom w:val="single" w:sz="4" w:space="0" w:color="auto"/>
              <w:right w:val="single" w:sz="4" w:space="0" w:color="auto"/>
            </w:tcBorders>
          </w:tcPr>
          <w:p w14:paraId="08993095" w14:textId="77777777" w:rsidR="004642CE" w:rsidRPr="00C769DC" w:rsidRDefault="004642CE" w:rsidP="009957AF">
            <w:pPr>
              <w:spacing w:after="0" w:line="240" w:lineRule="auto"/>
              <w:rPr>
                <w:rFonts w:ascii="Arial" w:hAnsi="Arial" w:cs="Arial"/>
                <w:color w:val="000000" w:themeColor="text1"/>
                <w:lang w:val="en-US"/>
              </w:rPr>
            </w:pPr>
          </w:p>
        </w:tc>
      </w:tr>
      <w:tr w:rsidR="00124158" w:rsidRPr="00C769DC" w14:paraId="3CB235DF" w14:textId="77777777" w:rsidTr="00DC02B5">
        <w:tc>
          <w:tcPr>
            <w:tcW w:w="366" w:type="pct"/>
            <w:tcBorders>
              <w:top w:val="single" w:sz="4" w:space="0" w:color="auto"/>
              <w:left w:val="single" w:sz="4" w:space="0" w:color="auto"/>
              <w:bottom w:val="single" w:sz="4" w:space="0" w:color="auto"/>
              <w:right w:val="single" w:sz="4" w:space="0" w:color="auto"/>
            </w:tcBorders>
          </w:tcPr>
          <w:p w14:paraId="546192AD" w14:textId="77777777" w:rsidR="00F73250" w:rsidRPr="00821141" w:rsidRDefault="00F73250" w:rsidP="00F73250">
            <w:pPr>
              <w:spacing w:after="0" w:line="240" w:lineRule="auto"/>
              <w:jc w:val="center"/>
              <w:rPr>
                <w:rFonts w:ascii="Arial" w:hAnsi="Arial" w:cs="Arial"/>
                <w:color w:val="000000" w:themeColor="text1"/>
              </w:rPr>
            </w:pPr>
            <w:r w:rsidRPr="00821141">
              <w:rPr>
                <w:rFonts w:ascii="Arial" w:hAnsi="Arial" w:cs="Arial"/>
                <w:color w:val="000000" w:themeColor="text1"/>
              </w:rPr>
              <w:t>3.</w:t>
            </w:r>
          </w:p>
        </w:tc>
        <w:tc>
          <w:tcPr>
            <w:tcW w:w="1082" w:type="pct"/>
            <w:gridSpan w:val="3"/>
          </w:tcPr>
          <w:p w14:paraId="3E44D57C" w14:textId="34FC3146" w:rsidR="00F73250" w:rsidRPr="00F73250" w:rsidRDefault="00F73250" w:rsidP="00F73250">
            <w:pPr>
              <w:spacing w:after="0" w:line="240" w:lineRule="auto"/>
              <w:rPr>
                <w:rFonts w:ascii="Arial" w:hAnsi="Arial" w:cs="Arial"/>
                <w:color w:val="000000" w:themeColor="text1"/>
              </w:rPr>
            </w:pPr>
            <w:proofErr w:type="spellStart"/>
            <w:r w:rsidRPr="00F73250">
              <w:rPr>
                <w:rFonts w:ascii="Arial" w:hAnsi="Arial" w:cs="Arial"/>
              </w:rPr>
              <w:t>Peristaltiniai</w:t>
            </w:r>
            <w:proofErr w:type="spellEnd"/>
            <w:r w:rsidRPr="00F73250">
              <w:rPr>
                <w:rFonts w:ascii="Arial" w:hAnsi="Arial" w:cs="Arial"/>
              </w:rPr>
              <w:t xml:space="preserve"> siurbliai</w:t>
            </w:r>
          </w:p>
        </w:tc>
        <w:tc>
          <w:tcPr>
            <w:tcW w:w="1488" w:type="pct"/>
          </w:tcPr>
          <w:p w14:paraId="57020B6E" w14:textId="77777777" w:rsidR="004106C1" w:rsidRDefault="00F73250" w:rsidP="00116A8C">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Ne mažiau kaip 3 </w:t>
            </w:r>
            <w:r w:rsidR="00653CCF">
              <w:rPr>
                <w:rFonts w:ascii="Arial" w:hAnsi="Arial" w:cs="Arial"/>
              </w:rPr>
              <w:t xml:space="preserve">(trys) </w:t>
            </w:r>
            <w:proofErr w:type="spellStart"/>
            <w:r w:rsidRPr="00F73250">
              <w:rPr>
                <w:rFonts w:ascii="Arial" w:hAnsi="Arial" w:cs="Arial"/>
              </w:rPr>
              <w:t>peristaltiniai</w:t>
            </w:r>
            <w:proofErr w:type="spellEnd"/>
            <w:r w:rsidRPr="00F73250">
              <w:rPr>
                <w:rFonts w:ascii="Arial" w:hAnsi="Arial" w:cs="Arial"/>
              </w:rPr>
              <w:t xml:space="preserve"> siurbliai. </w:t>
            </w:r>
          </w:p>
          <w:p w14:paraId="584A8136" w14:textId="77777777" w:rsidR="004106C1" w:rsidRDefault="00F73250" w:rsidP="00116A8C">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Srauto greitis – ne siauresniame diapazone nei 0,02–10,00 </w:t>
            </w:r>
            <w:proofErr w:type="spellStart"/>
            <w:r w:rsidRPr="00F73250">
              <w:rPr>
                <w:rFonts w:ascii="Arial" w:hAnsi="Arial" w:cs="Arial"/>
              </w:rPr>
              <w:t>mL</w:t>
            </w:r>
            <w:proofErr w:type="spellEnd"/>
            <w:r w:rsidRPr="00F73250">
              <w:rPr>
                <w:rFonts w:ascii="Arial" w:hAnsi="Arial" w:cs="Arial"/>
              </w:rPr>
              <w:t>/min.</w:t>
            </w:r>
          </w:p>
          <w:p w14:paraId="3EFFBC2F" w14:textId="047D5C4C" w:rsidR="00116A8C" w:rsidRDefault="00F73250" w:rsidP="00DC0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 Atsparumas slėgiui – ne mažesnis nei 10 bar.</w:t>
            </w:r>
          </w:p>
          <w:p w14:paraId="21A65FE2" w14:textId="17EC5D9E" w:rsidR="004106C1" w:rsidRPr="00DC02B5" w:rsidRDefault="00F73250" w:rsidP="00116A8C">
            <w:pPr>
              <w:pStyle w:val="ListParagraph"/>
              <w:numPr>
                <w:ilvl w:val="0"/>
                <w:numId w:val="15"/>
              </w:numPr>
              <w:spacing w:after="0" w:line="240" w:lineRule="auto"/>
              <w:ind w:left="135" w:hanging="135"/>
              <w:jc w:val="both"/>
              <w:rPr>
                <w:rFonts w:ascii="Arial" w:hAnsi="Arial" w:cs="Arial"/>
                <w:color w:val="000000" w:themeColor="text1"/>
              </w:rPr>
            </w:pPr>
            <w:r w:rsidRPr="00F73250">
              <w:rPr>
                <w:rFonts w:ascii="Arial" w:hAnsi="Arial" w:cs="Arial"/>
              </w:rPr>
              <w:t xml:space="preserve">Siurbliai turi užtikrinti stabilų srautą, tinkami tirpalams, lengvoms suspensijoms ir dujų dozavimui iki ne mažiau kaip 4 bar. </w:t>
            </w:r>
          </w:p>
          <w:p w14:paraId="71BEB954" w14:textId="115D501A" w:rsidR="00F73250" w:rsidRPr="00F73250" w:rsidRDefault="004106C1" w:rsidP="00DC02B5">
            <w:pPr>
              <w:pStyle w:val="ListParagraph"/>
              <w:numPr>
                <w:ilvl w:val="0"/>
                <w:numId w:val="15"/>
              </w:numPr>
              <w:spacing w:after="0" w:line="240" w:lineRule="auto"/>
              <w:ind w:left="135" w:hanging="135"/>
              <w:jc w:val="both"/>
              <w:rPr>
                <w:rFonts w:ascii="Arial" w:hAnsi="Arial" w:cs="Arial"/>
                <w:color w:val="000000" w:themeColor="text1"/>
              </w:rPr>
            </w:pPr>
            <w:r>
              <w:rPr>
                <w:rFonts w:ascii="Arial" w:hAnsi="Arial" w:cs="Arial"/>
              </w:rPr>
              <w:t>Siurbliai t</w:t>
            </w:r>
            <w:r w:rsidR="00F73250" w:rsidRPr="00F73250">
              <w:rPr>
                <w:rFonts w:ascii="Arial" w:hAnsi="Arial" w:cs="Arial"/>
              </w:rPr>
              <w:t>uri būti chemiškai atsparūs stipri</w:t>
            </w:r>
            <w:r w:rsidR="00EF00D6">
              <w:rPr>
                <w:rFonts w:ascii="Arial" w:hAnsi="Arial" w:cs="Arial"/>
              </w:rPr>
              <w:t>ų</w:t>
            </w:r>
            <w:r w:rsidR="00F73250" w:rsidRPr="00F73250">
              <w:rPr>
                <w:rFonts w:ascii="Arial" w:hAnsi="Arial" w:cs="Arial"/>
              </w:rPr>
              <w:t xml:space="preserve"> mineralin</w:t>
            </w:r>
            <w:r w:rsidR="00EF00D6">
              <w:rPr>
                <w:rFonts w:ascii="Arial" w:hAnsi="Arial" w:cs="Arial"/>
              </w:rPr>
              <w:t>ių</w:t>
            </w:r>
            <w:r w:rsidR="00F73250" w:rsidRPr="00F73250">
              <w:rPr>
                <w:rFonts w:ascii="Arial" w:hAnsi="Arial" w:cs="Arial"/>
              </w:rPr>
              <w:t xml:space="preserve"> rūgš</w:t>
            </w:r>
            <w:r w:rsidR="00EF00D6">
              <w:rPr>
                <w:rFonts w:ascii="Arial" w:hAnsi="Arial" w:cs="Arial"/>
              </w:rPr>
              <w:t>čių</w:t>
            </w:r>
            <w:r w:rsidR="00F73250" w:rsidRPr="00F73250">
              <w:rPr>
                <w:rFonts w:ascii="Arial" w:hAnsi="Arial" w:cs="Arial"/>
              </w:rPr>
              <w:t xml:space="preserve">, </w:t>
            </w:r>
            <w:proofErr w:type="spellStart"/>
            <w:r w:rsidR="00F73250" w:rsidRPr="00F73250">
              <w:rPr>
                <w:rFonts w:ascii="Arial" w:hAnsi="Arial" w:cs="Arial"/>
              </w:rPr>
              <w:t>organometalini</w:t>
            </w:r>
            <w:r w:rsidR="00EF00D6">
              <w:rPr>
                <w:rFonts w:ascii="Arial" w:hAnsi="Arial" w:cs="Arial"/>
              </w:rPr>
              <w:t>ų</w:t>
            </w:r>
            <w:proofErr w:type="spellEnd"/>
            <w:r w:rsidR="00F73250" w:rsidRPr="00F73250">
              <w:rPr>
                <w:rFonts w:ascii="Arial" w:hAnsi="Arial" w:cs="Arial"/>
              </w:rPr>
              <w:t xml:space="preserve"> reagent</w:t>
            </w:r>
            <w:r w:rsidR="00EF00D6">
              <w:rPr>
                <w:rFonts w:ascii="Arial" w:hAnsi="Arial" w:cs="Arial"/>
              </w:rPr>
              <w:t>ų</w:t>
            </w:r>
            <w:r w:rsidR="00F73250" w:rsidRPr="00F73250">
              <w:rPr>
                <w:rFonts w:ascii="Arial" w:hAnsi="Arial" w:cs="Arial"/>
              </w:rPr>
              <w:t xml:space="preserve"> ir organini</w:t>
            </w:r>
            <w:r w:rsidR="00EF00D6">
              <w:rPr>
                <w:rFonts w:ascii="Arial" w:hAnsi="Arial" w:cs="Arial"/>
              </w:rPr>
              <w:t>ų</w:t>
            </w:r>
            <w:r w:rsidR="00F73250" w:rsidRPr="00F73250">
              <w:rPr>
                <w:rFonts w:ascii="Arial" w:hAnsi="Arial" w:cs="Arial"/>
              </w:rPr>
              <w:t xml:space="preserve"> tirpikli</w:t>
            </w:r>
            <w:r w:rsidR="00EF00D6">
              <w:rPr>
                <w:rFonts w:ascii="Arial" w:hAnsi="Arial" w:cs="Arial"/>
              </w:rPr>
              <w:t>ų</w:t>
            </w:r>
            <w:r w:rsidR="002D0396">
              <w:rPr>
                <w:rFonts w:ascii="Arial" w:hAnsi="Arial" w:cs="Arial"/>
              </w:rPr>
              <w:t xml:space="preserve"> poveikiui</w:t>
            </w:r>
            <w:r w:rsidR="00F73250" w:rsidRPr="00F73250">
              <w:rPr>
                <w:rFonts w:ascii="Arial" w:hAnsi="Arial" w:cs="Arial"/>
              </w:rPr>
              <w:t>.</w:t>
            </w:r>
          </w:p>
        </w:tc>
        <w:tc>
          <w:tcPr>
            <w:tcW w:w="1010" w:type="pct"/>
          </w:tcPr>
          <w:p w14:paraId="3CD8D010" w14:textId="77777777" w:rsidR="00F73250" w:rsidRPr="00C769DC" w:rsidRDefault="00F73250" w:rsidP="00F73250">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64B2DC16" w14:textId="77777777" w:rsidR="00F73250" w:rsidRPr="00C769DC" w:rsidRDefault="00F73250" w:rsidP="00F73250">
            <w:pPr>
              <w:spacing w:after="0" w:line="240" w:lineRule="auto"/>
              <w:rPr>
                <w:rFonts w:ascii="Arial" w:hAnsi="Arial" w:cs="Arial"/>
                <w:color w:val="000000" w:themeColor="text1"/>
              </w:rPr>
            </w:pPr>
          </w:p>
        </w:tc>
      </w:tr>
      <w:tr w:rsidR="00124158" w:rsidRPr="00C769DC" w14:paraId="252F96A1" w14:textId="77777777" w:rsidTr="00DC02B5">
        <w:tc>
          <w:tcPr>
            <w:tcW w:w="366" w:type="pct"/>
            <w:tcBorders>
              <w:top w:val="single" w:sz="4" w:space="0" w:color="auto"/>
              <w:left w:val="single" w:sz="4" w:space="0" w:color="auto"/>
              <w:bottom w:val="single" w:sz="4" w:space="0" w:color="auto"/>
              <w:right w:val="single" w:sz="4" w:space="0" w:color="auto"/>
            </w:tcBorders>
          </w:tcPr>
          <w:p w14:paraId="1BC98BD9" w14:textId="77777777" w:rsidR="00F73250" w:rsidRPr="00821141" w:rsidRDefault="00F73250" w:rsidP="00F73250">
            <w:pPr>
              <w:spacing w:after="0" w:line="240" w:lineRule="auto"/>
              <w:jc w:val="center"/>
              <w:rPr>
                <w:rFonts w:ascii="Arial" w:hAnsi="Arial" w:cs="Arial"/>
                <w:color w:val="000000" w:themeColor="text1"/>
              </w:rPr>
            </w:pPr>
            <w:r w:rsidRPr="00821141">
              <w:rPr>
                <w:rFonts w:ascii="Arial" w:hAnsi="Arial" w:cs="Arial"/>
                <w:color w:val="000000" w:themeColor="text1"/>
              </w:rPr>
              <w:t>4.</w:t>
            </w:r>
          </w:p>
        </w:tc>
        <w:tc>
          <w:tcPr>
            <w:tcW w:w="1082" w:type="pct"/>
            <w:gridSpan w:val="3"/>
          </w:tcPr>
          <w:p w14:paraId="1E06C386" w14:textId="4340B603" w:rsidR="00F73250" w:rsidRPr="00F73250" w:rsidRDefault="00F73250" w:rsidP="00F73250">
            <w:pPr>
              <w:spacing w:after="0" w:line="240" w:lineRule="auto"/>
              <w:rPr>
                <w:rFonts w:ascii="Arial" w:hAnsi="Arial" w:cs="Arial"/>
              </w:rPr>
            </w:pPr>
            <w:r w:rsidRPr="00F73250">
              <w:rPr>
                <w:rFonts w:ascii="Arial" w:hAnsi="Arial" w:cs="Arial"/>
              </w:rPr>
              <w:t>Priešslėgio reguliatorius</w:t>
            </w:r>
          </w:p>
        </w:tc>
        <w:tc>
          <w:tcPr>
            <w:tcW w:w="1488" w:type="pct"/>
          </w:tcPr>
          <w:p w14:paraId="719456AF" w14:textId="1D68D3EB" w:rsidR="00215266" w:rsidRDefault="00F73250" w:rsidP="00215266">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Aktyvus, automatinis priešslėgio reguliatorius, atsparus </w:t>
            </w:r>
            <w:r w:rsidR="00980589" w:rsidRPr="00F73250">
              <w:rPr>
                <w:rFonts w:ascii="Arial" w:hAnsi="Arial" w:cs="Arial"/>
              </w:rPr>
              <w:t>stipri</w:t>
            </w:r>
            <w:r w:rsidR="00980589">
              <w:rPr>
                <w:rFonts w:ascii="Arial" w:hAnsi="Arial" w:cs="Arial"/>
              </w:rPr>
              <w:t>ų</w:t>
            </w:r>
            <w:r w:rsidR="00980589" w:rsidRPr="00F73250">
              <w:rPr>
                <w:rFonts w:ascii="Arial" w:hAnsi="Arial" w:cs="Arial"/>
              </w:rPr>
              <w:t xml:space="preserve"> </w:t>
            </w:r>
            <w:r w:rsidRPr="00F73250">
              <w:rPr>
                <w:rFonts w:ascii="Arial" w:hAnsi="Arial" w:cs="Arial"/>
              </w:rPr>
              <w:t>rūgš</w:t>
            </w:r>
            <w:r w:rsidR="00980589">
              <w:rPr>
                <w:rFonts w:ascii="Arial" w:hAnsi="Arial" w:cs="Arial"/>
              </w:rPr>
              <w:t>čių</w:t>
            </w:r>
            <w:r w:rsidR="00215266">
              <w:rPr>
                <w:rFonts w:ascii="Arial" w:hAnsi="Arial" w:cs="Arial"/>
              </w:rPr>
              <w:t xml:space="preserve"> poveikiui</w:t>
            </w:r>
            <w:r w:rsidRPr="00F73250">
              <w:rPr>
                <w:rFonts w:ascii="Arial" w:hAnsi="Arial" w:cs="Arial"/>
              </w:rPr>
              <w:t xml:space="preserve">. </w:t>
            </w:r>
          </w:p>
          <w:p w14:paraId="237FF9F1" w14:textId="77777777" w:rsidR="00215266" w:rsidRDefault="00F73250" w:rsidP="00215266">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Slėgio reguliavimo diapazonas – ne siauresnis nei 0,5–20 bar, esant srauto greičiui 0,05–30 </w:t>
            </w:r>
            <w:proofErr w:type="spellStart"/>
            <w:r w:rsidRPr="00F73250">
              <w:rPr>
                <w:rFonts w:ascii="Arial" w:hAnsi="Arial" w:cs="Arial"/>
              </w:rPr>
              <w:t>mL</w:t>
            </w:r>
            <w:proofErr w:type="spellEnd"/>
            <w:r w:rsidRPr="00F73250">
              <w:rPr>
                <w:rFonts w:ascii="Arial" w:hAnsi="Arial" w:cs="Arial"/>
              </w:rPr>
              <w:t xml:space="preserve">/min. </w:t>
            </w:r>
          </w:p>
          <w:p w14:paraId="0F389933" w14:textId="59969538" w:rsidR="00F73250" w:rsidRPr="00DC02B5" w:rsidRDefault="00F73250" w:rsidP="00DC0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Turi veikti </w:t>
            </w:r>
            <w:r w:rsidR="00DC35B2" w:rsidRPr="00FF457E">
              <w:rPr>
                <w:rFonts w:ascii="Arial" w:hAnsi="Arial" w:cs="Arial"/>
              </w:rPr>
              <w:t xml:space="preserve">su skysčiais, kurių maksimali darbinė temperatūra ne mažesnė kaip </w:t>
            </w:r>
            <w:r w:rsidR="000F5F67">
              <w:rPr>
                <w:rFonts w:ascii="Arial" w:hAnsi="Arial" w:cs="Arial"/>
              </w:rPr>
              <w:t>100</w:t>
            </w:r>
            <w:r w:rsidR="000F5F67" w:rsidRPr="00F73250">
              <w:rPr>
                <w:rFonts w:ascii="Arial" w:hAnsi="Arial" w:cs="Arial"/>
              </w:rPr>
              <w:t>°C</w:t>
            </w:r>
            <w:r w:rsidRPr="00F73250">
              <w:rPr>
                <w:rFonts w:ascii="Arial" w:hAnsi="Arial" w:cs="Arial"/>
              </w:rPr>
              <w:t>.</w:t>
            </w:r>
          </w:p>
        </w:tc>
        <w:tc>
          <w:tcPr>
            <w:tcW w:w="1010" w:type="pct"/>
          </w:tcPr>
          <w:p w14:paraId="5303E2FB" w14:textId="77777777" w:rsidR="00F73250" w:rsidRPr="0027782E" w:rsidRDefault="00F73250" w:rsidP="00F73250">
            <w:pPr>
              <w:spacing w:after="0" w:line="240" w:lineRule="auto"/>
              <w:rPr>
                <w:rFonts w:ascii="Arial" w:hAnsi="Arial" w:cs="Arial"/>
              </w:rPr>
            </w:pPr>
          </w:p>
        </w:tc>
        <w:tc>
          <w:tcPr>
            <w:tcW w:w="1054" w:type="pct"/>
            <w:tcBorders>
              <w:top w:val="single" w:sz="4" w:space="0" w:color="auto"/>
              <w:left w:val="single" w:sz="4" w:space="0" w:color="auto"/>
              <w:bottom w:val="single" w:sz="4" w:space="0" w:color="auto"/>
              <w:right w:val="single" w:sz="4" w:space="0" w:color="auto"/>
            </w:tcBorders>
          </w:tcPr>
          <w:p w14:paraId="57279943" w14:textId="415CB17C" w:rsidR="00F73250" w:rsidRPr="00C769DC" w:rsidRDefault="00F73250" w:rsidP="00F73250">
            <w:pPr>
              <w:spacing w:after="0" w:line="240" w:lineRule="auto"/>
              <w:rPr>
                <w:rFonts w:ascii="Arial" w:hAnsi="Arial" w:cs="Arial"/>
                <w:color w:val="000000" w:themeColor="text1"/>
              </w:rPr>
            </w:pPr>
          </w:p>
        </w:tc>
      </w:tr>
      <w:tr w:rsidR="00124158" w:rsidRPr="00C769DC" w14:paraId="6FAC3A70" w14:textId="77777777" w:rsidTr="00DC02B5">
        <w:tc>
          <w:tcPr>
            <w:tcW w:w="366" w:type="pct"/>
            <w:tcBorders>
              <w:top w:val="single" w:sz="4" w:space="0" w:color="auto"/>
              <w:left w:val="single" w:sz="4" w:space="0" w:color="auto"/>
              <w:bottom w:val="single" w:sz="4" w:space="0" w:color="auto"/>
              <w:right w:val="single" w:sz="4" w:space="0" w:color="auto"/>
            </w:tcBorders>
          </w:tcPr>
          <w:p w14:paraId="2DB2588F" w14:textId="77777777" w:rsidR="00F73250" w:rsidRPr="00821141" w:rsidRDefault="00F73250" w:rsidP="00F73250">
            <w:pPr>
              <w:spacing w:after="0" w:line="240" w:lineRule="auto"/>
              <w:jc w:val="center"/>
              <w:rPr>
                <w:rFonts w:ascii="Arial" w:hAnsi="Arial" w:cs="Arial"/>
                <w:color w:val="000000" w:themeColor="text1"/>
              </w:rPr>
            </w:pPr>
            <w:r w:rsidRPr="00821141">
              <w:rPr>
                <w:rFonts w:ascii="Arial" w:hAnsi="Arial" w:cs="Arial"/>
                <w:color w:val="000000" w:themeColor="text1"/>
              </w:rPr>
              <w:t>5.</w:t>
            </w:r>
          </w:p>
        </w:tc>
        <w:tc>
          <w:tcPr>
            <w:tcW w:w="1082" w:type="pct"/>
            <w:gridSpan w:val="3"/>
          </w:tcPr>
          <w:p w14:paraId="2DFC3706" w14:textId="48CA237E" w:rsidR="00F73250" w:rsidRPr="00F73250" w:rsidRDefault="00F73250" w:rsidP="00F73250">
            <w:pPr>
              <w:spacing w:after="0" w:line="240" w:lineRule="auto"/>
              <w:rPr>
                <w:rFonts w:ascii="Arial" w:hAnsi="Arial" w:cs="Arial"/>
              </w:rPr>
            </w:pPr>
            <w:r w:rsidRPr="00F73250">
              <w:rPr>
                <w:rFonts w:ascii="Arial" w:hAnsi="Arial" w:cs="Arial"/>
              </w:rPr>
              <w:t>Sistemos aušinimas</w:t>
            </w:r>
          </w:p>
        </w:tc>
        <w:tc>
          <w:tcPr>
            <w:tcW w:w="1488" w:type="pct"/>
          </w:tcPr>
          <w:p w14:paraId="3FD7A930" w14:textId="2E54B5F7" w:rsidR="00F73250" w:rsidRPr="00F73250" w:rsidRDefault="00015314" w:rsidP="00DC02B5">
            <w:pPr>
              <w:spacing w:after="0" w:line="240" w:lineRule="auto"/>
              <w:jc w:val="both"/>
              <w:rPr>
                <w:rFonts w:ascii="Arial" w:hAnsi="Arial" w:cs="Arial"/>
              </w:rPr>
            </w:pPr>
            <w:r>
              <w:rPr>
                <w:rFonts w:ascii="Arial" w:hAnsi="Arial" w:cs="Arial"/>
              </w:rPr>
              <w:t xml:space="preserve">Sistema turi </w:t>
            </w:r>
            <w:r w:rsidR="001A0B3F">
              <w:rPr>
                <w:rFonts w:ascii="Arial" w:hAnsi="Arial" w:cs="Arial"/>
              </w:rPr>
              <w:t>būti komplektuojama su a</w:t>
            </w:r>
            <w:r w:rsidR="00F73250" w:rsidRPr="00F73250">
              <w:rPr>
                <w:rFonts w:ascii="Arial" w:hAnsi="Arial" w:cs="Arial"/>
              </w:rPr>
              <w:t>ušinamo dujų srauto generatorius, leidžian</w:t>
            </w:r>
            <w:r w:rsidR="001A0B3F">
              <w:rPr>
                <w:rFonts w:ascii="Arial" w:hAnsi="Arial" w:cs="Arial"/>
              </w:rPr>
              <w:t>čiu</w:t>
            </w:r>
            <w:r w:rsidR="00F73250" w:rsidRPr="00F73250">
              <w:rPr>
                <w:rFonts w:ascii="Arial" w:hAnsi="Arial" w:cs="Arial"/>
              </w:rPr>
              <w:t xml:space="preserve"> atvėsinti reakcijas iki –65 °C </w:t>
            </w:r>
            <w:r w:rsidR="001A0B3F">
              <w:rPr>
                <w:rFonts w:ascii="Arial" w:hAnsi="Arial" w:cs="Arial"/>
              </w:rPr>
              <w:t>(</w:t>
            </w:r>
            <w:r w:rsidR="00F73250" w:rsidRPr="00F73250">
              <w:rPr>
                <w:rFonts w:ascii="Arial" w:hAnsi="Arial" w:cs="Arial"/>
              </w:rPr>
              <w:t>± 5 °C</w:t>
            </w:r>
            <w:r w:rsidR="001A0B3F">
              <w:rPr>
                <w:rFonts w:ascii="Arial" w:hAnsi="Arial" w:cs="Arial"/>
              </w:rPr>
              <w:t>)</w:t>
            </w:r>
            <w:r w:rsidR="00F73250" w:rsidRPr="00F73250">
              <w:rPr>
                <w:rFonts w:ascii="Arial" w:hAnsi="Arial" w:cs="Arial"/>
              </w:rPr>
              <w:t>.</w:t>
            </w:r>
          </w:p>
        </w:tc>
        <w:tc>
          <w:tcPr>
            <w:tcW w:w="1010" w:type="pct"/>
          </w:tcPr>
          <w:p w14:paraId="4F825F44" w14:textId="77777777" w:rsidR="00F73250" w:rsidRPr="00C769DC" w:rsidRDefault="00F73250" w:rsidP="00F73250">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578DA2D2" w14:textId="77777777" w:rsidR="00F73250" w:rsidRPr="00C769DC" w:rsidRDefault="00F73250" w:rsidP="00F73250">
            <w:pPr>
              <w:spacing w:after="0" w:line="240" w:lineRule="auto"/>
              <w:rPr>
                <w:rFonts w:ascii="Arial" w:hAnsi="Arial" w:cs="Arial"/>
                <w:color w:val="000000" w:themeColor="text1"/>
              </w:rPr>
            </w:pPr>
          </w:p>
        </w:tc>
      </w:tr>
      <w:tr w:rsidR="00124158" w:rsidRPr="00C769DC" w14:paraId="33222995" w14:textId="77777777" w:rsidTr="00DC02B5">
        <w:tc>
          <w:tcPr>
            <w:tcW w:w="366" w:type="pct"/>
            <w:tcBorders>
              <w:top w:val="single" w:sz="4" w:space="0" w:color="auto"/>
              <w:left w:val="single" w:sz="4" w:space="0" w:color="auto"/>
              <w:bottom w:val="single" w:sz="4" w:space="0" w:color="auto"/>
              <w:right w:val="single" w:sz="4" w:space="0" w:color="auto"/>
            </w:tcBorders>
          </w:tcPr>
          <w:p w14:paraId="2A822620" w14:textId="14AAF4E3" w:rsidR="00F73250" w:rsidRPr="00821141" w:rsidRDefault="00F73250" w:rsidP="00F73250">
            <w:pPr>
              <w:spacing w:after="0" w:line="240" w:lineRule="auto"/>
              <w:jc w:val="center"/>
              <w:rPr>
                <w:rFonts w:ascii="Arial" w:hAnsi="Arial" w:cs="Arial"/>
                <w:color w:val="000000" w:themeColor="text1"/>
              </w:rPr>
            </w:pPr>
            <w:r w:rsidRPr="00821141">
              <w:rPr>
                <w:rFonts w:ascii="Arial" w:hAnsi="Arial" w:cs="Arial"/>
                <w:color w:val="000000" w:themeColor="text1"/>
              </w:rPr>
              <w:t>6.</w:t>
            </w:r>
          </w:p>
        </w:tc>
        <w:tc>
          <w:tcPr>
            <w:tcW w:w="1082" w:type="pct"/>
            <w:gridSpan w:val="3"/>
          </w:tcPr>
          <w:p w14:paraId="5DFD5DE2" w14:textId="2A2ACC05" w:rsidR="00F73250" w:rsidRPr="00F73250" w:rsidRDefault="00F73250" w:rsidP="00F73250">
            <w:pPr>
              <w:spacing w:after="0" w:line="240" w:lineRule="auto"/>
              <w:rPr>
                <w:rFonts w:ascii="Arial" w:hAnsi="Arial" w:cs="Arial"/>
              </w:rPr>
            </w:pPr>
            <w:r w:rsidRPr="00F73250">
              <w:rPr>
                <w:rFonts w:ascii="Arial" w:hAnsi="Arial" w:cs="Arial"/>
              </w:rPr>
              <w:t>UV detektorius</w:t>
            </w:r>
          </w:p>
        </w:tc>
        <w:tc>
          <w:tcPr>
            <w:tcW w:w="1488" w:type="pct"/>
          </w:tcPr>
          <w:p w14:paraId="5C079326" w14:textId="46E1AB04" w:rsidR="00F73250" w:rsidRPr="00F73250" w:rsidRDefault="00F73250" w:rsidP="00DC02B5">
            <w:pPr>
              <w:spacing w:after="0" w:line="240" w:lineRule="auto"/>
              <w:jc w:val="both"/>
              <w:rPr>
                <w:rFonts w:ascii="Arial" w:hAnsi="Arial" w:cs="Arial"/>
                <w:lang w:val="en-US"/>
              </w:rPr>
            </w:pPr>
            <w:r w:rsidRPr="00F73250">
              <w:rPr>
                <w:rFonts w:ascii="Arial" w:hAnsi="Arial" w:cs="Arial"/>
              </w:rPr>
              <w:t xml:space="preserve">UV/VIS detektorius, leidžiantis vienu metu stebėti ne mažiau kaip 4 bangos ilgių kanalus 190–750 </w:t>
            </w:r>
            <w:proofErr w:type="spellStart"/>
            <w:r w:rsidRPr="00F73250">
              <w:rPr>
                <w:rFonts w:ascii="Arial" w:hAnsi="Arial" w:cs="Arial"/>
              </w:rPr>
              <w:t>nm</w:t>
            </w:r>
            <w:proofErr w:type="spellEnd"/>
            <w:r w:rsidRPr="00F73250">
              <w:rPr>
                <w:rFonts w:ascii="Arial" w:hAnsi="Arial" w:cs="Arial"/>
              </w:rPr>
              <w:t xml:space="preserve"> diapazone.</w:t>
            </w:r>
          </w:p>
        </w:tc>
        <w:tc>
          <w:tcPr>
            <w:tcW w:w="1010" w:type="pct"/>
          </w:tcPr>
          <w:p w14:paraId="29A4EFCC" w14:textId="44791221" w:rsidR="00F73250" w:rsidRPr="00C769DC" w:rsidRDefault="00F73250" w:rsidP="00F73250">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37903A87" w14:textId="1BD138B4" w:rsidR="00F73250" w:rsidRPr="00C769DC" w:rsidRDefault="00F73250" w:rsidP="00F73250">
            <w:pPr>
              <w:spacing w:after="0" w:line="240" w:lineRule="auto"/>
              <w:rPr>
                <w:rFonts w:ascii="Arial" w:hAnsi="Arial" w:cs="Arial"/>
                <w:color w:val="000000" w:themeColor="text1"/>
              </w:rPr>
            </w:pPr>
          </w:p>
        </w:tc>
      </w:tr>
      <w:tr w:rsidR="00124158" w:rsidRPr="00C769DC" w14:paraId="0BBF5C58" w14:textId="77777777" w:rsidTr="00DC02B5">
        <w:tc>
          <w:tcPr>
            <w:tcW w:w="366" w:type="pct"/>
            <w:tcBorders>
              <w:top w:val="single" w:sz="4" w:space="0" w:color="auto"/>
              <w:left w:val="single" w:sz="4" w:space="0" w:color="auto"/>
              <w:bottom w:val="single" w:sz="4" w:space="0" w:color="auto"/>
              <w:right w:val="single" w:sz="4" w:space="0" w:color="auto"/>
            </w:tcBorders>
          </w:tcPr>
          <w:p w14:paraId="3D4AC6F6" w14:textId="65974AE5" w:rsidR="00F73250" w:rsidRPr="00821141" w:rsidRDefault="00F73250" w:rsidP="00F73250">
            <w:pPr>
              <w:spacing w:after="0" w:line="240" w:lineRule="auto"/>
              <w:jc w:val="center"/>
              <w:rPr>
                <w:rFonts w:ascii="Arial" w:hAnsi="Arial" w:cs="Arial"/>
                <w:color w:val="000000" w:themeColor="text1"/>
              </w:rPr>
            </w:pPr>
            <w:r w:rsidRPr="00821141">
              <w:rPr>
                <w:rFonts w:ascii="Arial" w:hAnsi="Arial" w:cs="Arial"/>
                <w:color w:val="000000" w:themeColor="text1"/>
              </w:rPr>
              <w:t>7.</w:t>
            </w:r>
          </w:p>
        </w:tc>
        <w:tc>
          <w:tcPr>
            <w:tcW w:w="1082" w:type="pct"/>
            <w:gridSpan w:val="3"/>
          </w:tcPr>
          <w:p w14:paraId="78BF90F9" w14:textId="5A6A9211" w:rsidR="00F73250" w:rsidRPr="00F73250" w:rsidRDefault="00F73250" w:rsidP="00F73250">
            <w:pPr>
              <w:spacing w:after="0" w:line="240" w:lineRule="auto"/>
              <w:rPr>
                <w:rFonts w:ascii="Arial" w:hAnsi="Arial" w:cs="Arial"/>
              </w:rPr>
            </w:pPr>
            <w:r w:rsidRPr="00F73250">
              <w:rPr>
                <w:rFonts w:ascii="Arial" w:hAnsi="Arial" w:cs="Arial"/>
              </w:rPr>
              <w:t>Fotocheminis reaktorius</w:t>
            </w:r>
          </w:p>
        </w:tc>
        <w:tc>
          <w:tcPr>
            <w:tcW w:w="1488" w:type="pct"/>
          </w:tcPr>
          <w:p w14:paraId="469D48FB" w14:textId="77777777" w:rsidR="00FE32B5" w:rsidRDefault="00F73250" w:rsidP="00FE3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Integruotas fotocheminis reaktorius, suderinamas </w:t>
            </w:r>
            <w:r w:rsidRPr="00F73250">
              <w:rPr>
                <w:rFonts w:ascii="Arial" w:hAnsi="Arial" w:cs="Arial"/>
              </w:rPr>
              <w:lastRenderedPageBreak/>
              <w:t xml:space="preserve">su LED, mažo ir vidutinio slėgio gyvsidabrio lempomis. </w:t>
            </w:r>
          </w:p>
          <w:p w14:paraId="4011AD9B" w14:textId="77777777" w:rsidR="00FE32B5" w:rsidRDefault="00F73250" w:rsidP="00FE3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Bangos ilgių diapazonas – ne siauresnis nei 220–730 </w:t>
            </w:r>
            <w:proofErr w:type="spellStart"/>
            <w:r w:rsidRPr="00F73250">
              <w:rPr>
                <w:rFonts w:ascii="Arial" w:hAnsi="Arial" w:cs="Arial"/>
              </w:rPr>
              <w:t>nm</w:t>
            </w:r>
            <w:proofErr w:type="spellEnd"/>
            <w:r w:rsidRPr="00F73250">
              <w:rPr>
                <w:rFonts w:ascii="Arial" w:hAnsi="Arial" w:cs="Arial"/>
              </w:rPr>
              <w:t>.</w:t>
            </w:r>
          </w:p>
          <w:p w14:paraId="3D3E9951" w14:textId="77777777" w:rsidR="00FE32B5" w:rsidRDefault="00F73250" w:rsidP="00FE3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 xml:space="preserve"> Temperatūros kontrolė – ne siauresniame diapazone nei –5 °C iki +80 °C. </w:t>
            </w:r>
          </w:p>
          <w:p w14:paraId="090A6F28" w14:textId="02D596EE" w:rsidR="00A84F96" w:rsidRDefault="00F73250" w:rsidP="00DC02B5">
            <w:pPr>
              <w:pStyle w:val="ListParagraph"/>
              <w:numPr>
                <w:ilvl w:val="0"/>
                <w:numId w:val="15"/>
              </w:numPr>
              <w:spacing w:after="0" w:line="240" w:lineRule="auto"/>
              <w:ind w:left="135" w:hanging="135"/>
              <w:jc w:val="both"/>
              <w:rPr>
                <w:rFonts w:ascii="Arial" w:hAnsi="Arial" w:cs="Arial"/>
              </w:rPr>
            </w:pPr>
            <w:r w:rsidRPr="00F73250">
              <w:rPr>
                <w:rFonts w:ascii="Arial" w:hAnsi="Arial" w:cs="Arial"/>
              </w:rPr>
              <w:t>Komplekte</w:t>
            </w:r>
            <w:r w:rsidR="00FE32B5" w:rsidRPr="00F73250">
              <w:rPr>
                <w:rFonts w:ascii="Arial" w:hAnsi="Arial" w:cs="Arial"/>
              </w:rPr>
              <w:t xml:space="preserve"> </w:t>
            </w:r>
            <w:r w:rsidR="00FE32B5">
              <w:rPr>
                <w:rFonts w:ascii="Arial" w:hAnsi="Arial" w:cs="Arial"/>
              </w:rPr>
              <w:t>turi būti</w:t>
            </w:r>
            <w:r w:rsidRPr="00F73250">
              <w:rPr>
                <w:rFonts w:ascii="Arial" w:hAnsi="Arial" w:cs="Arial"/>
              </w:rPr>
              <w:t>:</w:t>
            </w:r>
          </w:p>
          <w:p w14:paraId="3DDF79F5" w14:textId="0E242AA1" w:rsidR="00A84F96" w:rsidRPr="00DC02B5" w:rsidRDefault="00702CA9" w:rsidP="00DC02B5">
            <w:pPr>
              <w:spacing w:after="0" w:line="240" w:lineRule="auto"/>
              <w:ind w:left="262" w:firstLine="15"/>
              <w:jc w:val="both"/>
              <w:rPr>
                <w:rFonts w:ascii="Arial" w:hAnsi="Arial" w:cs="Arial"/>
              </w:rPr>
            </w:pPr>
            <w:r w:rsidRPr="00702CA9">
              <w:rPr>
                <w:rFonts w:ascii="Arial" w:hAnsi="Arial" w:cs="Arial"/>
              </w:rPr>
              <w:t>-</w:t>
            </w:r>
            <w:r>
              <w:rPr>
                <w:rFonts w:ascii="Arial" w:hAnsi="Arial" w:cs="Arial"/>
              </w:rPr>
              <w:t xml:space="preserve"> </w:t>
            </w:r>
            <w:r w:rsidR="00F73250" w:rsidRPr="00DC02B5">
              <w:rPr>
                <w:rFonts w:ascii="Arial" w:hAnsi="Arial" w:cs="Arial"/>
              </w:rPr>
              <w:t>ne mažiau kaip 4</w:t>
            </w:r>
            <w:r w:rsidR="00A84F96" w:rsidRPr="00DC02B5">
              <w:rPr>
                <w:rFonts w:ascii="Arial" w:hAnsi="Arial" w:cs="Arial"/>
              </w:rPr>
              <w:t xml:space="preserve"> vnt.</w:t>
            </w:r>
            <w:r w:rsidR="00F73250" w:rsidRPr="00DC02B5">
              <w:rPr>
                <w:rFonts w:ascii="Arial" w:hAnsi="Arial" w:cs="Arial"/>
              </w:rPr>
              <w:t xml:space="preserve"> LED šviesos </w:t>
            </w:r>
            <w:r w:rsidR="00A84F96" w:rsidRPr="00DC02B5">
              <w:rPr>
                <w:rFonts w:ascii="Arial" w:hAnsi="Arial" w:cs="Arial"/>
              </w:rPr>
              <w:t xml:space="preserve">šaltinių </w:t>
            </w:r>
            <w:r w:rsidR="00F73250" w:rsidRPr="00DC02B5">
              <w:rPr>
                <w:rFonts w:ascii="Arial" w:hAnsi="Arial" w:cs="Arial"/>
              </w:rPr>
              <w:t>(</w:t>
            </w:r>
            <w:r w:rsidR="00B8378B" w:rsidRPr="00DC02B5">
              <w:rPr>
                <w:rFonts w:ascii="Arial" w:hAnsi="Arial" w:cs="Arial"/>
              </w:rPr>
              <w:t>bangos ilgiai</w:t>
            </w:r>
            <w:r w:rsidR="00E07CFF" w:rsidRPr="00DC02B5">
              <w:rPr>
                <w:rFonts w:ascii="Arial" w:hAnsi="Arial" w:cs="Arial"/>
              </w:rPr>
              <w:t xml:space="preserve"> </w:t>
            </w:r>
            <w:r w:rsidR="00F73250" w:rsidRPr="00DC02B5">
              <w:rPr>
                <w:rFonts w:ascii="Arial" w:hAnsi="Arial" w:cs="Arial"/>
              </w:rPr>
              <w:t xml:space="preserve">365, 420, 450, 525 </w:t>
            </w:r>
            <w:proofErr w:type="spellStart"/>
            <w:r w:rsidR="00F73250" w:rsidRPr="00DC02B5">
              <w:rPr>
                <w:rFonts w:ascii="Arial" w:hAnsi="Arial" w:cs="Arial"/>
              </w:rPr>
              <w:t>nm</w:t>
            </w:r>
            <w:proofErr w:type="spellEnd"/>
            <w:r w:rsidR="00F73250" w:rsidRPr="00DC02B5">
              <w:rPr>
                <w:rFonts w:ascii="Arial" w:hAnsi="Arial" w:cs="Arial"/>
              </w:rPr>
              <w:t xml:space="preserve"> arba lygiaverčiai) su maitinimo šaltiniais; </w:t>
            </w:r>
            <w:r w:rsidR="009D38A0">
              <w:rPr>
                <w:rFonts w:ascii="Arial" w:hAnsi="Arial" w:cs="Arial"/>
              </w:rPr>
              <w:t xml:space="preserve">- </w:t>
            </w:r>
            <w:r w:rsidR="00F73250" w:rsidRPr="00DC02B5">
              <w:rPr>
                <w:rFonts w:ascii="Arial" w:hAnsi="Arial" w:cs="Arial"/>
              </w:rPr>
              <w:t>ne mažiau kaip 3</w:t>
            </w:r>
            <w:r w:rsidR="00A84F96" w:rsidRPr="00DC02B5">
              <w:rPr>
                <w:rFonts w:ascii="Arial" w:hAnsi="Arial" w:cs="Arial"/>
              </w:rPr>
              <w:t xml:space="preserve"> vnt.</w:t>
            </w:r>
            <w:r w:rsidR="00F73250" w:rsidRPr="00DC02B5">
              <w:rPr>
                <w:rFonts w:ascii="Arial" w:hAnsi="Arial" w:cs="Arial"/>
              </w:rPr>
              <w:t xml:space="preserve"> mažo slėgio gyvsidabrio lempos (</w:t>
            </w:r>
            <w:r w:rsidR="00E07CFF" w:rsidRPr="00DC02B5">
              <w:rPr>
                <w:rFonts w:ascii="Arial" w:hAnsi="Arial" w:cs="Arial"/>
              </w:rPr>
              <w:t xml:space="preserve">bangos ilgiai </w:t>
            </w:r>
            <w:r w:rsidR="00F73250" w:rsidRPr="00DC02B5">
              <w:rPr>
                <w:rFonts w:ascii="Arial" w:hAnsi="Arial" w:cs="Arial"/>
              </w:rPr>
              <w:t xml:space="preserve">254, 310, 370 </w:t>
            </w:r>
            <w:proofErr w:type="spellStart"/>
            <w:r w:rsidR="00F73250" w:rsidRPr="00DC02B5">
              <w:rPr>
                <w:rFonts w:ascii="Arial" w:hAnsi="Arial" w:cs="Arial"/>
              </w:rPr>
              <w:t>nm</w:t>
            </w:r>
            <w:proofErr w:type="spellEnd"/>
            <w:r w:rsidR="00F73250" w:rsidRPr="00DC02B5">
              <w:rPr>
                <w:rFonts w:ascii="Arial" w:hAnsi="Arial" w:cs="Arial"/>
              </w:rPr>
              <w:t xml:space="preserve"> arba </w:t>
            </w:r>
            <w:r w:rsidR="00E07CFF" w:rsidRPr="00DC02B5">
              <w:rPr>
                <w:rFonts w:ascii="Arial" w:hAnsi="Arial" w:cs="Arial"/>
              </w:rPr>
              <w:t>lygiaverčiai</w:t>
            </w:r>
            <w:r w:rsidR="00F73250" w:rsidRPr="00DC02B5">
              <w:rPr>
                <w:rFonts w:ascii="Arial" w:hAnsi="Arial" w:cs="Arial"/>
              </w:rPr>
              <w:t xml:space="preserve">) su maitinimo šaltiniais; </w:t>
            </w:r>
            <w:r w:rsidR="009D38A0">
              <w:rPr>
                <w:rFonts w:ascii="Arial" w:hAnsi="Arial" w:cs="Arial"/>
              </w:rPr>
              <w:t xml:space="preserve">- </w:t>
            </w:r>
            <w:r w:rsidR="00A84F96" w:rsidRPr="00DC02B5">
              <w:rPr>
                <w:rFonts w:ascii="Arial" w:hAnsi="Arial" w:cs="Arial"/>
              </w:rPr>
              <w:t xml:space="preserve">ne mažiau kaip </w:t>
            </w:r>
            <w:r w:rsidR="00F73250" w:rsidRPr="00DC02B5">
              <w:rPr>
                <w:rFonts w:ascii="Arial" w:hAnsi="Arial" w:cs="Arial"/>
              </w:rPr>
              <w:t>1</w:t>
            </w:r>
            <w:r w:rsidR="00A84F96" w:rsidRPr="00DC02B5">
              <w:rPr>
                <w:rFonts w:ascii="Arial" w:hAnsi="Arial" w:cs="Arial"/>
              </w:rPr>
              <w:t xml:space="preserve"> vnt.</w:t>
            </w:r>
            <w:r w:rsidR="00F73250" w:rsidRPr="00DC02B5">
              <w:rPr>
                <w:rFonts w:ascii="Arial" w:hAnsi="Arial" w:cs="Arial"/>
              </w:rPr>
              <w:t xml:space="preserve"> vidutinio slėgio gyvsidabrio lempa su ne mažiau kaip 3 filtrais ir reguliuojamos galios maitinimo šaltiniu.</w:t>
            </w:r>
          </w:p>
          <w:p w14:paraId="682996D7" w14:textId="1C842E05" w:rsidR="00F73250" w:rsidRPr="00F73250" w:rsidRDefault="00F73250" w:rsidP="00DC02B5">
            <w:pPr>
              <w:spacing w:after="0" w:line="240" w:lineRule="auto"/>
              <w:jc w:val="both"/>
              <w:rPr>
                <w:rFonts w:ascii="Arial" w:hAnsi="Arial" w:cs="Arial"/>
              </w:rPr>
            </w:pPr>
          </w:p>
        </w:tc>
        <w:tc>
          <w:tcPr>
            <w:tcW w:w="1010" w:type="pct"/>
          </w:tcPr>
          <w:p w14:paraId="1E8CB603" w14:textId="01CE7C19" w:rsidR="00F73250" w:rsidRPr="00C769DC" w:rsidRDefault="00F73250" w:rsidP="00F73250">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172F46E4" w14:textId="27765603" w:rsidR="00F73250" w:rsidRPr="00C769DC" w:rsidRDefault="00F73250" w:rsidP="00F73250">
            <w:pPr>
              <w:spacing w:after="0" w:line="240" w:lineRule="auto"/>
              <w:rPr>
                <w:rFonts w:ascii="Arial" w:hAnsi="Arial" w:cs="Arial"/>
                <w:color w:val="000000" w:themeColor="text1"/>
              </w:rPr>
            </w:pPr>
          </w:p>
        </w:tc>
      </w:tr>
      <w:tr w:rsidR="00124158" w:rsidRPr="00C769DC" w14:paraId="1FC6BE41" w14:textId="77777777" w:rsidTr="00DC02B5">
        <w:tc>
          <w:tcPr>
            <w:tcW w:w="366" w:type="pct"/>
            <w:tcBorders>
              <w:top w:val="single" w:sz="4" w:space="0" w:color="auto"/>
              <w:left w:val="single" w:sz="4" w:space="0" w:color="auto"/>
              <w:bottom w:val="single" w:sz="4" w:space="0" w:color="auto"/>
              <w:right w:val="single" w:sz="4" w:space="0" w:color="auto"/>
            </w:tcBorders>
          </w:tcPr>
          <w:p w14:paraId="1591D3EE" w14:textId="3A44011D" w:rsidR="001345F7" w:rsidRPr="00821141" w:rsidRDefault="001345F7" w:rsidP="001345F7">
            <w:pPr>
              <w:spacing w:after="0" w:line="240" w:lineRule="auto"/>
              <w:jc w:val="center"/>
              <w:rPr>
                <w:rFonts w:ascii="Arial" w:hAnsi="Arial" w:cs="Arial"/>
                <w:color w:val="000000" w:themeColor="text1"/>
              </w:rPr>
            </w:pPr>
            <w:r w:rsidRPr="00821141">
              <w:rPr>
                <w:rFonts w:ascii="Arial" w:hAnsi="Arial" w:cs="Arial"/>
                <w:color w:val="000000" w:themeColor="text1"/>
              </w:rPr>
              <w:t>8.</w:t>
            </w:r>
          </w:p>
        </w:tc>
        <w:tc>
          <w:tcPr>
            <w:tcW w:w="1082" w:type="pct"/>
            <w:gridSpan w:val="3"/>
          </w:tcPr>
          <w:p w14:paraId="167C09BC" w14:textId="112A71D3" w:rsidR="001345F7" w:rsidRPr="001345F7" w:rsidRDefault="001345F7" w:rsidP="001345F7">
            <w:pPr>
              <w:spacing w:after="0" w:line="240" w:lineRule="auto"/>
              <w:rPr>
                <w:rFonts w:ascii="Arial" w:hAnsi="Arial" w:cs="Arial"/>
              </w:rPr>
            </w:pPr>
            <w:r w:rsidRPr="001345F7">
              <w:rPr>
                <w:rFonts w:ascii="Arial" w:hAnsi="Arial" w:cs="Arial"/>
              </w:rPr>
              <w:t>Elektrocheminis reaktorius</w:t>
            </w:r>
          </w:p>
        </w:tc>
        <w:tc>
          <w:tcPr>
            <w:tcW w:w="1488" w:type="pct"/>
          </w:tcPr>
          <w:p w14:paraId="729A60E4" w14:textId="77777777" w:rsidR="009751E3" w:rsidRDefault="001345F7" w:rsidP="009751E3">
            <w:pPr>
              <w:pStyle w:val="ListParagraph"/>
              <w:numPr>
                <w:ilvl w:val="0"/>
                <w:numId w:val="17"/>
              </w:numPr>
              <w:spacing w:after="0" w:line="240" w:lineRule="auto"/>
              <w:ind w:left="105" w:hanging="142"/>
              <w:jc w:val="both"/>
              <w:rPr>
                <w:rFonts w:ascii="Arial" w:hAnsi="Arial" w:cs="Arial"/>
              </w:rPr>
            </w:pPr>
            <w:r w:rsidRPr="00DC02B5">
              <w:rPr>
                <w:rFonts w:ascii="Arial" w:hAnsi="Arial" w:cs="Arial"/>
              </w:rPr>
              <w:t xml:space="preserve">Integruotas jonų elektrocheminis reaktorius </w:t>
            </w:r>
            <w:r w:rsidR="00CC3BCD" w:rsidRPr="00DC02B5">
              <w:rPr>
                <w:rFonts w:ascii="Arial" w:hAnsi="Arial" w:cs="Arial"/>
              </w:rPr>
              <w:t>su valdikliu</w:t>
            </w:r>
            <w:r w:rsidR="009A7116" w:rsidRPr="00DC02B5">
              <w:rPr>
                <w:rFonts w:ascii="Arial" w:hAnsi="Arial" w:cs="Arial"/>
              </w:rPr>
              <w:t xml:space="preserve">. </w:t>
            </w:r>
          </w:p>
          <w:p w14:paraId="25C1507C" w14:textId="3392DA0C" w:rsidR="00522110" w:rsidRDefault="009751E3" w:rsidP="009751E3">
            <w:pPr>
              <w:pStyle w:val="ListParagraph"/>
              <w:numPr>
                <w:ilvl w:val="0"/>
                <w:numId w:val="17"/>
              </w:numPr>
              <w:spacing w:after="0" w:line="240" w:lineRule="auto"/>
              <w:ind w:left="105" w:hanging="142"/>
              <w:jc w:val="both"/>
              <w:rPr>
                <w:rFonts w:ascii="Arial" w:hAnsi="Arial" w:cs="Arial"/>
              </w:rPr>
            </w:pPr>
            <w:r>
              <w:rPr>
                <w:rFonts w:ascii="Arial" w:hAnsi="Arial" w:cs="Arial"/>
              </w:rPr>
              <w:t xml:space="preserve">Turi būti galimybė </w:t>
            </w:r>
            <w:r w:rsidR="00522110">
              <w:rPr>
                <w:rFonts w:ascii="Arial" w:hAnsi="Arial" w:cs="Arial"/>
              </w:rPr>
              <w:t>keisti</w:t>
            </w:r>
            <w:r w:rsidR="00DA2B0E" w:rsidRPr="00DC02B5">
              <w:rPr>
                <w:rFonts w:ascii="Arial" w:hAnsi="Arial" w:cs="Arial"/>
              </w:rPr>
              <w:t xml:space="preserve"> </w:t>
            </w:r>
            <w:r w:rsidR="00C47BB6" w:rsidRPr="00DC02B5">
              <w:rPr>
                <w:rFonts w:ascii="Arial" w:hAnsi="Arial" w:cs="Arial"/>
              </w:rPr>
              <w:t>reaktoriaus tūr</w:t>
            </w:r>
            <w:r w:rsidR="00522110">
              <w:rPr>
                <w:rFonts w:ascii="Arial" w:hAnsi="Arial" w:cs="Arial"/>
              </w:rPr>
              <w:t>į</w:t>
            </w:r>
            <w:r w:rsidR="00C47BB6" w:rsidRPr="00DC02B5">
              <w:rPr>
                <w:rFonts w:ascii="Arial" w:hAnsi="Arial" w:cs="Arial"/>
              </w:rPr>
              <w:t xml:space="preserve">, </w:t>
            </w:r>
            <w:r w:rsidR="00DA2B0E" w:rsidRPr="00DC02B5">
              <w:rPr>
                <w:rFonts w:ascii="Arial" w:hAnsi="Arial" w:cs="Arial"/>
              </w:rPr>
              <w:t>e</w:t>
            </w:r>
            <w:r w:rsidR="009A7116" w:rsidRPr="00DC02B5">
              <w:rPr>
                <w:rFonts w:ascii="Arial" w:hAnsi="Arial" w:cs="Arial"/>
              </w:rPr>
              <w:t>lektrodų tarp</w:t>
            </w:r>
            <w:r w:rsidR="00522110">
              <w:rPr>
                <w:rFonts w:ascii="Arial" w:hAnsi="Arial" w:cs="Arial"/>
              </w:rPr>
              <w:t>ą</w:t>
            </w:r>
            <w:r w:rsidR="00C47BB6" w:rsidRPr="00DC02B5">
              <w:rPr>
                <w:rFonts w:ascii="Arial" w:hAnsi="Arial" w:cs="Arial"/>
              </w:rPr>
              <w:t xml:space="preserve"> ir </w:t>
            </w:r>
            <w:r w:rsidR="009A7116" w:rsidRPr="00DC02B5">
              <w:rPr>
                <w:rFonts w:ascii="Arial" w:hAnsi="Arial" w:cs="Arial"/>
              </w:rPr>
              <w:t>elektrodų plot</w:t>
            </w:r>
            <w:r w:rsidR="00522110">
              <w:rPr>
                <w:rFonts w:ascii="Arial" w:hAnsi="Arial" w:cs="Arial"/>
              </w:rPr>
              <w:t>ą</w:t>
            </w:r>
            <w:r w:rsidR="00C47BB6" w:rsidRPr="00DC02B5">
              <w:rPr>
                <w:rFonts w:ascii="Arial" w:hAnsi="Arial" w:cs="Arial"/>
              </w:rPr>
              <w:t>.</w:t>
            </w:r>
          </w:p>
          <w:p w14:paraId="78DCE5AD" w14:textId="6BCC8142" w:rsidR="00740173" w:rsidRDefault="00740173" w:rsidP="009751E3">
            <w:pPr>
              <w:pStyle w:val="ListParagraph"/>
              <w:numPr>
                <w:ilvl w:val="0"/>
                <w:numId w:val="17"/>
              </w:numPr>
              <w:spacing w:after="0" w:line="240" w:lineRule="auto"/>
              <w:ind w:left="105" w:hanging="142"/>
              <w:jc w:val="both"/>
              <w:rPr>
                <w:rFonts w:ascii="Arial" w:hAnsi="Arial" w:cs="Arial"/>
              </w:rPr>
            </w:pPr>
            <w:r>
              <w:rPr>
                <w:rFonts w:ascii="Arial" w:hAnsi="Arial" w:cs="Arial"/>
              </w:rPr>
              <w:t>Turi būti s</w:t>
            </w:r>
            <w:r w:rsidR="001345F7" w:rsidRPr="00DC02B5">
              <w:rPr>
                <w:rFonts w:ascii="Arial" w:hAnsi="Arial" w:cs="Arial"/>
              </w:rPr>
              <w:t>uderinamas su standartiniais 5 × 5 cm elektrodais.</w:t>
            </w:r>
          </w:p>
          <w:p w14:paraId="6364BA22" w14:textId="4EFE9885" w:rsidR="00740173" w:rsidRDefault="00740173" w:rsidP="009751E3">
            <w:pPr>
              <w:pStyle w:val="ListParagraph"/>
              <w:numPr>
                <w:ilvl w:val="0"/>
                <w:numId w:val="17"/>
              </w:numPr>
              <w:spacing w:after="0" w:line="240" w:lineRule="auto"/>
              <w:ind w:left="105" w:hanging="142"/>
              <w:jc w:val="both"/>
              <w:rPr>
                <w:rFonts w:ascii="Arial" w:hAnsi="Arial" w:cs="Arial"/>
              </w:rPr>
            </w:pPr>
            <w:r>
              <w:rPr>
                <w:rFonts w:ascii="Arial" w:hAnsi="Arial" w:cs="Arial"/>
              </w:rPr>
              <w:t>Darbinės</w:t>
            </w:r>
            <w:r w:rsidR="001345F7" w:rsidRPr="00DC02B5">
              <w:rPr>
                <w:rFonts w:ascii="Arial" w:hAnsi="Arial" w:cs="Arial"/>
              </w:rPr>
              <w:t xml:space="preserve"> </w:t>
            </w:r>
            <w:r>
              <w:rPr>
                <w:rFonts w:ascii="Arial" w:hAnsi="Arial" w:cs="Arial"/>
              </w:rPr>
              <w:t>t</w:t>
            </w:r>
            <w:r w:rsidRPr="00DC02B5">
              <w:rPr>
                <w:rFonts w:ascii="Arial" w:hAnsi="Arial" w:cs="Arial"/>
              </w:rPr>
              <w:t>emperatūr</w:t>
            </w:r>
            <w:r>
              <w:rPr>
                <w:rFonts w:ascii="Arial" w:hAnsi="Arial" w:cs="Arial"/>
              </w:rPr>
              <w:t>os</w:t>
            </w:r>
            <w:r w:rsidRPr="00DC02B5">
              <w:rPr>
                <w:rFonts w:ascii="Arial" w:hAnsi="Arial" w:cs="Arial"/>
              </w:rPr>
              <w:t xml:space="preserve"> </w:t>
            </w:r>
            <w:r w:rsidR="001345F7" w:rsidRPr="00DC02B5">
              <w:rPr>
                <w:rFonts w:ascii="Arial" w:hAnsi="Arial" w:cs="Arial"/>
              </w:rPr>
              <w:t xml:space="preserve">diapazonas – ne siauresnis </w:t>
            </w:r>
            <w:r>
              <w:rPr>
                <w:rFonts w:ascii="Arial" w:hAnsi="Arial" w:cs="Arial"/>
              </w:rPr>
              <w:t>kaip nuo</w:t>
            </w:r>
            <w:r w:rsidRPr="00DC02B5">
              <w:rPr>
                <w:rFonts w:ascii="Arial" w:hAnsi="Arial" w:cs="Arial"/>
              </w:rPr>
              <w:t xml:space="preserve"> </w:t>
            </w:r>
            <w:r w:rsidR="001345F7" w:rsidRPr="00DC02B5">
              <w:rPr>
                <w:rFonts w:ascii="Arial" w:hAnsi="Arial" w:cs="Arial"/>
              </w:rPr>
              <w:t xml:space="preserve">–10 °C iki +100 °C. </w:t>
            </w:r>
          </w:p>
          <w:p w14:paraId="5E9040CF" w14:textId="7E8F3B3F" w:rsidR="0031117E" w:rsidRDefault="00DD03BC" w:rsidP="009751E3">
            <w:pPr>
              <w:pStyle w:val="ListParagraph"/>
              <w:numPr>
                <w:ilvl w:val="0"/>
                <w:numId w:val="17"/>
              </w:numPr>
              <w:spacing w:after="0" w:line="240" w:lineRule="auto"/>
              <w:ind w:left="105" w:hanging="142"/>
              <w:jc w:val="both"/>
              <w:rPr>
                <w:rFonts w:ascii="Arial" w:hAnsi="Arial" w:cs="Arial"/>
              </w:rPr>
            </w:pPr>
            <w:r w:rsidRPr="00DC02B5">
              <w:rPr>
                <w:rFonts w:ascii="Arial" w:hAnsi="Arial" w:cs="Arial"/>
              </w:rPr>
              <w:t>Darbinio slėgio</w:t>
            </w:r>
            <w:r w:rsidR="00740173">
              <w:rPr>
                <w:rFonts w:ascii="Arial" w:hAnsi="Arial" w:cs="Arial"/>
              </w:rPr>
              <w:t xml:space="preserve"> intervalas </w:t>
            </w:r>
            <w:r w:rsidRPr="00DC02B5">
              <w:rPr>
                <w:rFonts w:ascii="Arial" w:hAnsi="Arial" w:cs="Arial"/>
              </w:rPr>
              <w:t xml:space="preserve"> </w:t>
            </w:r>
            <w:r w:rsidR="001345F7" w:rsidRPr="00DC02B5">
              <w:rPr>
                <w:rFonts w:ascii="Arial" w:hAnsi="Arial" w:cs="Arial"/>
              </w:rPr>
              <w:t xml:space="preserve">– </w:t>
            </w:r>
            <w:r w:rsidR="00740173">
              <w:rPr>
                <w:rFonts w:ascii="Arial" w:hAnsi="Arial" w:cs="Arial"/>
              </w:rPr>
              <w:t>ne siauresnis kaip 0</w:t>
            </w:r>
            <w:r w:rsidR="001345F7" w:rsidRPr="00DC02B5">
              <w:rPr>
                <w:rFonts w:ascii="Arial" w:hAnsi="Arial" w:cs="Arial"/>
              </w:rPr>
              <w:t xml:space="preserve"> 5 bar.</w:t>
            </w:r>
          </w:p>
          <w:p w14:paraId="2F8E3495" w14:textId="072C3B8F" w:rsidR="001345F7" w:rsidRPr="00DC02B5" w:rsidRDefault="001345F7" w:rsidP="00DC02B5">
            <w:pPr>
              <w:pStyle w:val="ListParagraph"/>
              <w:numPr>
                <w:ilvl w:val="0"/>
                <w:numId w:val="17"/>
              </w:numPr>
              <w:spacing w:after="0" w:line="240" w:lineRule="auto"/>
              <w:ind w:left="105" w:hanging="142"/>
              <w:jc w:val="both"/>
              <w:rPr>
                <w:rFonts w:ascii="Arial" w:hAnsi="Arial" w:cs="Arial"/>
              </w:rPr>
            </w:pPr>
            <w:r w:rsidRPr="00DC02B5">
              <w:rPr>
                <w:rFonts w:ascii="Arial" w:hAnsi="Arial" w:cs="Arial"/>
              </w:rPr>
              <w:t xml:space="preserve">Komplekte </w:t>
            </w:r>
            <w:r w:rsidR="0031117E">
              <w:rPr>
                <w:rFonts w:ascii="Arial" w:hAnsi="Arial" w:cs="Arial"/>
              </w:rPr>
              <w:t>turi būti pateikiami</w:t>
            </w:r>
            <w:r w:rsidR="0031117E" w:rsidRPr="00DC02B5">
              <w:rPr>
                <w:rFonts w:ascii="Arial" w:hAnsi="Arial" w:cs="Arial"/>
              </w:rPr>
              <w:t xml:space="preserve"> </w:t>
            </w:r>
            <w:r w:rsidR="00124158">
              <w:rPr>
                <w:rFonts w:ascii="Arial" w:hAnsi="Arial" w:cs="Arial"/>
              </w:rPr>
              <w:t>ne mažiau nei 2 vnt.</w:t>
            </w:r>
            <w:r w:rsidR="00124158" w:rsidRPr="00DC02B5">
              <w:rPr>
                <w:rFonts w:ascii="Arial" w:hAnsi="Arial" w:cs="Arial"/>
              </w:rPr>
              <w:t xml:space="preserve"> </w:t>
            </w:r>
            <w:r w:rsidR="00124158">
              <w:rPr>
                <w:rFonts w:ascii="Arial" w:hAnsi="Arial" w:cs="Arial"/>
              </w:rPr>
              <w:t>skirtingų</w:t>
            </w:r>
            <w:r w:rsidRPr="00DC02B5">
              <w:rPr>
                <w:rFonts w:ascii="Arial" w:hAnsi="Arial" w:cs="Arial"/>
              </w:rPr>
              <w:t xml:space="preserve"> </w:t>
            </w:r>
            <w:r w:rsidR="00124158" w:rsidRPr="00DC02B5">
              <w:rPr>
                <w:rFonts w:ascii="Arial" w:hAnsi="Arial" w:cs="Arial"/>
              </w:rPr>
              <w:t>tip</w:t>
            </w:r>
            <w:r w:rsidR="00124158">
              <w:rPr>
                <w:rFonts w:ascii="Arial" w:hAnsi="Arial" w:cs="Arial"/>
              </w:rPr>
              <w:t>ų</w:t>
            </w:r>
            <w:r w:rsidR="00124158" w:rsidRPr="00DC02B5">
              <w:rPr>
                <w:rFonts w:ascii="Arial" w:hAnsi="Arial" w:cs="Arial"/>
              </w:rPr>
              <w:t xml:space="preserve"> elektrod</w:t>
            </w:r>
            <w:r w:rsidR="00124158">
              <w:rPr>
                <w:rFonts w:ascii="Arial" w:hAnsi="Arial" w:cs="Arial"/>
              </w:rPr>
              <w:t>ų</w:t>
            </w:r>
            <w:r w:rsidRPr="00DC02B5">
              <w:rPr>
                <w:rFonts w:ascii="Arial" w:hAnsi="Arial" w:cs="Arial"/>
              </w:rPr>
              <w:t>.</w:t>
            </w:r>
          </w:p>
        </w:tc>
        <w:tc>
          <w:tcPr>
            <w:tcW w:w="1010" w:type="pct"/>
          </w:tcPr>
          <w:p w14:paraId="7D84164F" w14:textId="3BA5623D" w:rsidR="001345F7" w:rsidRPr="00C769DC" w:rsidRDefault="001345F7" w:rsidP="001345F7">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4F58E144" w14:textId="58E3F11A" w:rsidR="001345F7" w:rsidRPr="00C769DC" w:rsidRDefault="001345F7" w:rsidP="001345F7">
            <w:pPr>
              <w:spacing w:after="0" w:line="240" w:lineRule="auto"/>
              <w:rPr>
                <w:rFonts w:ascii="Arial" w:hAnsi="Arial" w:cs="Arial"/>
                <w:color w:val="000000" w:themeColor="text1"/>
              </w:rPr>
            </w:pPr>
          </w:p>
        </w:tc>
      </w:tr>
      <w:tr w:rsidR="00124158" w:rsidRPr="00C769DC" w14:paraId="662042C6" w14:textId="77777777" w:rsidTr="00DC02B5">
        <w:tc>
          <w:tcPr>
            <w:tcW w:w="366" w:type="pct"/>
            <w:tcBorders>
              <w:top w:val="single" w:sz="4" w:space="0" w:color="auto"/>
              <w:left w:val="single" w:sz="4" w:space="0" w:color="auto"/>
              <w:bottom w:val="single" w:sz="4" w:space="0" w:color="auto"/>
              <w:right w:val="single" w:sz="4" w:space="0" w:color="auto"/>
            </w:tcBorders>
          </w:tcPr>
          <w:p w14:paraId="7A4CDE6D" w14:textId="09204674"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t>9</w:t>
            </w:r>
            <w:r w:rsidRPr="00821141">
              <w:rPr>
                <w:rFonts w:ascii="Arial" w:hAnsi="Arial" w:cs="Arial"/>
                <w:color w:val="000000" w:themeColor="text1"/>
              </w:rPr>
              <w:t>.</w:t>
            </w:r>
          </w:p>
        </w:tc>
        <w:tc>
          <w:tcPr>
            <w:tcW w:w="1082" w:type="pct"/>
            <w:gridSpan w:val="3"/>
          </w:tcPr>
          <w:p w14:paraId="71FDFA4C" w14:textId="45272624" w:rsidR="000E6FD2" w:rsidRPr="001345F7" w:rsidRDefault="000E6FD2" w:rsidP="000E6FD2">
            <w:pPr>
              <w:spacing w:after="0" w:line="240" w:lineRule="auto"/>
              <w:rPr>
                <w:rFonts w:ascii="Arial" w:hAnsi="Arial" w:cs="Arial"/>
              </w:rPr>
            </w:pPr>
            <w:r w:rsidRPr="001345F7">
              <w:rPr>
                <w:rFonts w:ascii="Arial" w:hAnsi="Arial" w:cs="Arial"/>
              </w:rPr>
              <w:t>Valdymo ekranas</w:t>
            </w:r>
          </w:p>
        </w:tc>
        <w:tc>
          <w:tcPr>
            <w:tcW w:w="1488" w:type="pct"/>
          </w:tcPr>
          <w:p w14:paraId="37783BCF" w14:textId="1E32758A" w:rsidR="000E6FD2" w:rsidRPr="001345F7" w:rsidRDefault="000E6FD2" w:rsidP="00DC02B5">
            <w:pPr>
              <w:spacing w:after="0" w:line="240" w:lineRule="auto"/>
              <w:jc w:val="both"/>
              <w:rPr>
                <w:rFonts w:ascii="Arial" w:hAnsi="Arial" w:cs="Arial"/>
              </w:rPr>
            </w:pPr>
            <w:r w:rsidRPr="001345F7">
              <w:rPr>
                <w:rFonts w:ascii="Arial" w:hAnsi="Arial" w:cs="Arial"/>
              </w:rPr>
              <w:t xml:space="preserve">Integruotas, hermetizuotas, laboratorinėms sąlygoms pritaikytas </w:t>
            </w:r>
            <w:proofErr w:type="spellStart"/>
            <w:r w:rsidRPr="001345F7">
              <w:rPr>
                <w:rFonts w:ascii="Arial" w:hAnsi="Arial" w:cs="Arial"/>
              </w:rPr>
              <w:t>jutiklinis</w:t>
            </w:r>
            <w:proofErr w:type="spellEnd"/>
            <w:r w:rsidRPr="001345F7">
              <w:rPr>
                <w:rFonts w:ascii="Arial" w:hAnsi="Arial" w:cs="Arial"/>
              </w:rPr>
              <w:t xml:space="preserve"> valdymo ekranas.</w:t>
            </w:r>
          </w:p>
        </w:tc>
        <w:tc>
          <w:tcPr>
            <w:tcW w:w="1010" w:type="pct"/>
          </w:tcPr>
          <w:p w14:paraId="1A9B33F7" w14:textId="358FA55C" w:rsidR="000E6FD2" w:rsidRPr="00C769DC" w:rsidRDefault="000E6FD2" w:rsidP="000E6FD2">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4F25544F" w14:textId="09EF1F47" w:rsidR="000E6FD2" w:rsidRPr="00C769DC" w:rsidRDefault="000E6FD2" w:rsidP="000E6FD2">
            <w:pPr>
              <w:spacing w:after="0" w:line="240" w:lineRule="auto"/>
              <w:rPr>
                <w:rFonts w:ascii="Arial" w:hAnsi="Arial" w:cs="Arial"/>
                <w:color w:val="000000" w:themeColor="text1"/>
              </w:rPr>
            </w:pPr>
          </w:p>
        </w:tc>
      </w:tr>
      <w:tr w:rsidR="00124158" w:rsidRPr="00C769DC" w14:paraId="4A607EE5" w14:textId="77777777" w:rsidTr="00DC02B5">
        <w:tc>
          <w:tcPr>
            <w:tcW w:w="366" w:type="pct"/>
            <w:tcBorders>
              <w:top w:val="single" w:sz="4" w:space="0" w:color="auto"/>
              <w:left w:val="single" w:sz="4" w:space="0" w:color="auto"/>
              <w:bottom w:val="single" w:sz="4" w:space="0" w:color="auto"/>
              <w:right w:val="single" w:sz="4" w:space="0" w:color="auto"/>
            </w:tcBorders>
          </w:tcPr>
          <w:p w14:paraId="1DC358F4" w14:textId="79BA02E0"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lastRenderedPageBreak/>
              <w:t>10</w:t>
            </w:r>
            <w:r w:rsidRPr="00821141">
              <w:rPr>
                <w:rFonts w:ascii="Arial" w:hAnsi="Arial" w:cs="Arial"/>
                <w:color w:val="000000" w:themeColor="text1"/>
              </w:rPr>
              <w:t>.</w:t>
            </w:r>
          </w:p>
        </w:tc>
        <w:tc>
          <w:tcPr>
            <w:tcW w:w="1082" w:type="pct"/>
            <w:gridSpan w:val="3"/>
          </w:tcPr>
          <w:p w14:paraId="6A385A4F" w14:textId="10D3E8FB" w:rsidR="000E6FD2" w:rsidRPr="001345F7" w:rsidRDefault="000E6FD2" w:rsidP="000E6FD2">
            <w:pPr>
              <w:spacing w:after="0" w:line="240" w:lineRule="auto"/>
              <w:rPr>
                <w:rFonts w:ascii="Arial" w:hAnsi="Arial" w:cs="Arial"/>
              </w:rPr>
            </w:pPr>
            <w:r w:rsidRPr="001345F7">
              <w:rPr>
                <w:rFonts w:ascii="Arial" w:hAnsi="Arial" w:cs="Arial"/>
              </w:rPr>
              <w:t>Programinė įranga</w:t>
            </w:r>
          </w:p>
        </w:tc>
        <w:tc>
          <w:tcPr>
            <w:tcW w:w="1488" w:type="pct"/>
          </w:tcPr>
          <w:p w14:paraId="57DE0C04" w14:textId="77777777" w:rsidR="00605E26" w:rsidRDefault="000E6FD2" w:rsidP="00605E26">
            <w:pPr>
              <w:pStyle w:val="ListParagraph"/>
              <w:numPr>
                <w:ilvl w:val="0"/>
                <w:numId w:val="15"/>
              </w:numPr>
              <w:spacing w:after="0" w:line="240" w:lineRule="auto"/>
              <w:ind w:left="135" w:hanging="135"/>
              <w:jc w:val="both"/>
              <w:rPr>
                <w:rFonts w:ascii="Arial" w:hAnsi="Arial" w:cs="Arial"/>
              </w:rPr>
            </w:pPr>
            <w:r w:rsidRPr="001345F7">
              <w:rPr>
                <w:rFonts w:ascii="Arial" w:hAnsi="Arial" w:cs="Arial"/>
              </w:rPr>
              <w:t>Programinė įranga leidžia valdyti slėgį, temperatūrą ir srauto greitį, stebėti reakcijas realiuoju laiku, planuoti kelias reakcijas iš eilės.</w:t>
            </w:r>
          </w:p>
          <w:p w14:paraId="0EED8875" w14:textId="46F59705" w:rsidR="000E6FD2" w:rsidRPr="001345F7" w:rsidRDefault="000E6FD2" w:rsidP="00DC02B5">
            <w:pPr>
              <w:pStyle w:val="ListParagraph"/>
              <w:numPr>
                <w:ilvl w:val="0"/>
                <w:numId w:val="15"/>
              </w:numPr>
              <w:spacing w:after="0" w:line="240" w:lineRule="auto"/>
              <w:ind w:left="135" w:hanging="135"/>
              <w:jc w:val="both"/>
              <w:rPr>
                <w:rFonts w:ascii="Arial" w:hAnsi="Arial" w:cs="Arial"/>
              </w:rPr>
            </w:pPr>
            <w:r w:rsidRPr="001345F7">
              <w:rPr>
                <w:rFonts w:ascii="Arial" w:hAnsi="Arial" w:cs="Arial"/>
              </w:rPr>
              <w:t>Programinės įrangos atnaujinimai – nemokami visą eksploatavimo laikotarpį.</w:t>
            </w:r>
          </w:p>
        </w:tc>
        <w:tc>
          <w:tcPr>
            <w:tcW w:w="1010" w:type="pct"/>
          </w:tcPr>
          <w:p w14:paraId="4998985E" w14:textId="77777777" w:rsidR="000E6FD2" w:rsidRPr="00C769DC" w:rsidRDefault="000E6FD2" w:rsidP="000E6FD2">
            <w:pPr>
              <w:spacing w:after="0" w:line="240" w:lineRule="auto"/>
              <w:rPr>
                <w:rFonts w:ascii="Arial" w:hAnsi="Arial" w:cs="Arial"/>
                <w:color w:val="000000" w:themeColor="text1"/>
              </w:rPr>
            </w:pPr>
          </w:p>
        </w:tc>
        <w:tc>
          <w:tcPr>
            <w:tcW w:w="1054" w:type="pct"/>
            <w:tcBorders>
              <w:top w:val="single" w:sz="4" w:space="0" w:color="auto"/>
              <w:left w:val="single" w:sz="4" w:space="0" w:color="auto"/>
              <w:bottom w:val="single" w:sz="4" w:space="0" w:color="auto"/>
              <w:right w:val="single" w:sz="4" w:space="0" w:color="auto"/>
            </w:tcBorders>
          </w:tcPr>
          <w:p w14:paraId="7E1A19E6" w14:textId="77777777" w:rsidR="000E6FD2" w:rsidRPr="00C769DC" w:rsidRDefault="000E6FD2" w:rsidP="000E6FD2">
            <w:pPr>
              <w:spacing w:after="0" w:line="240" w:lineRule="auto"/>
              <w:rPr>
                <w:rFonts w:ascii="Arial" w:hAnsi="Arial" w:cs="Arial"/>
                <w:color w:val="000000" w:themeColor="text1"/>
              </w:rPr>
            </w:pPr>
          </w:p>
        </w:tc>
      </w:tr>
      <w:tr w:rsidR="00124158" w:rsidRPr="00C769DC" w14:paraId="1C93F83B" w14:textId="77777777" w:rsidTr="00DC02B5">
        <w:tc>
          <w:tcPr>
            <w:tcW w:w="366" w:type="pct"/>
            <w:tcBorders>
              <w:top w:val="single" w:sz="4" w:space="0" w:color="auto"/>
              <w:left w:val="single" w:sz="4" w:space="0" w:color="auto"/>
              <w:bottom w:val="single" w:sz="4" w:space="0" w:color="auto"/>
              <w:right w:val="single" w:sz="4" w:space="0" w:color="auto"/>
            </w:tcBorders>
          </w:tcPr>
          <w:p w14:paraId="1E3EB3C7" w14:textId="2F1D0F8A"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t>11</w:t>
            </w:r>
            <w:r w:rsidRPr="54E91C5D">
              <w:rPr>
                <w:rFonts w:ascii="Arial" w:hAnsi="Arial" w:cs="Arial"/>
                <w:color w:val="000000" w:themeColor="text1"/>
              </w:rPr>
              <w:t>.</w:t>
            </w:r>
          </w:p>
        </w:tc>
        <w:tc>
          <w:tcPr>
            <w:tcW w:w="1082" w:type="pct"/>
            <w:gridSpan w:val="3"/>
          </w:tcPr>
          <w:p w14:paraId="66839CA7" w14:textId="7FC89A08" w:rsidR="000E6FD2" w:rsidRPr="00821141" w:rsidRDefault="000E6FD2" w:rsidP="000E6FD2">
            <w:pPr>
              <w:pStyle w:val="Default"/>
              <w:rPr>
                <w:rFonts w:ascii="Arial" w:hAnsi="Arial" w:cs="Arial"/>
                <w:color w:val="000000" w:themeColor="text1"/>
                <w:sz w:val="22"/>
                <w:szCs w:val="22"/>
              </w:rPr>
            </w:pPr>
            <w:r w:rsidRPr="00821141">
              <w:rPr>
                <w:rFonts w:ascii="Arial" w:hAnsi="Arial" w:cs="Arial"/>
                <w:color w:val="000000" w:themeColor="text1"/>
                <w:sz w:val="22"/>
                <w:szCs w:val="22"/>
              </w:rPr>
              <w:t>Personalo mokymai*</w:t>
            </w:r>
          </w:p>
        </w:tc>
        <w:tc>
          <w:tcPr>
            <w:tcW w:w="1488" w:type="pct"/>
          </w:tcPr>
          <w:p w14:paraId="621D97D2" w14:textId="1F551B29" w:rsidR="000E6FD2" w:rsidRPr="00821141" w:rsidRDefault="000E6FD2" w:rsidP="00DC02B5">
            <w:pPr>
              <w:jc w:val="both"/>
              <w:rPr>
                <w:rFonts w:ascii="Arial" w:hAnsi="Arial" w:cs="Arial"/>
                <w:color w:val="000000" w:themeColor="text1"/>
              </w:rPr>
            </w:pPr>
            <w:r w:rsidRPr="00821141">
              <w:rPr>
                <w:rFonts w:ascii="Arial" w:hAnsi="Arial" w:cs="Arial"/>
                <w:color w:val="000000" w:themeColor="text1"/>
              </w:rPr>
              <w:t xml:space="preserve">Mokymai ≥ </w:t>
            </w:r>
            <w:r w:rsidR="002D0396">
              <w:rPr>
                <w:rFonts w:ascii="Arial" w:hAnsi="Arial" w:cs="Arial"/>
                <w:color w:val="000000" w:themeColor="text1"/>
              </w:rPr>
              <w:t>4</w:t>
            </w:r>
            <w:r w:rsidR="002D0396" w:rsidRPr="00821141">
              <w:rPr>
                <w:rFonts w:ascii="Arial" w:hAnsi="Arial" w:cs="Arial"/>
                <w:color w:val="000000" w:themeColor="text1"/>
              </w:rPr>
              <w:t xml:space="preserve"> </w:t>
            </w:r>
            <w:r w:rsidRPr="00821141">
              <w:rPr>
                <w:rFonts w:ascii="Arial" w:hAnsi="Arial" w:cs="Arial"/>
                <w:color w:val="000000" w:themeColor="text1"/>
              </w:rPr>
              <w:t xml:space="preserve">darbuotojams. </w:t>
            </w:r>
            <w:r w:rsidRPr="00DC02B5">
              <w:rPr>
                <w:rFonts w:ascii="Arial" w:hAnsi="Arial" w:cs="Arial"/>
                <w:color w:val="000000" w:themeColor="text1"/>
              </w:rPr>
              <w:t xml:space="preserve">Mokymų trukmė ≥ </w:t>
            </w:r>
            <w:r w:rsidR="005A0F42">
              <w:rPr>
                <w:rFonts w:ascii="Arial" w:hAnsi="Arial" w:cs="Arial"/>
                <w:color w:val="000000" w:themeColor="text1"/>
              </w:rPr>
              <w:t>10</w:t>
            </w:r>
            <w:r w:rsidR="002D0396" w:rsidRPr="00DC02B5">
              <w:rPr>
                <w:rFonts w:ascii="Arial" w:hAnsi="Arial" w:cs="Arial"/>
                <w:color w:val="000000" w:themeColor="text1"/>
              </w:rPr>
              <w:t xml:space="preserve"> </w:t>
            </w:r>
            <w:r w:rsidRPr="00DC02B5">
              <w:rPr>
                <w:rFonts w:ascii="Arial" w:hAnsi="Arial" w:cs="Arial"/>
                <w:color w:val="000000" w:themeColor="text1"/>
              </w:rPr>
              <w:t>akademin</w:t>
            </w:r>
            <w:r w:rsidR="00D23F83">
              <w:rPr>
                <w:rFonts w:ascii="Arial" w:hAnsi="Arial" w:cs="Arial"/>
                <w:color w:val="000000" w:themeColor="text1"/>
              </w:rPr>
              <w:t>ės</w:t>
            </w:r>
            <w:r w:rsidRPr="00DC02B5">
              <w:rPr>
                <w:rFonts w:ascii="Arial" w:hAnsi="Arial" w:cs="Arial"/>
                <w:color w:val="000000" w:themeColor="text1"/>
              </w:rPr>
              <w:t xml:space="preserve"> val.</w:t>
            </w:r>
          </w:p>
          <w:p w14:paraId="2456355F" w14:textId="77777777" w:rsidR="000E6FD2" w:rsidRPr="00821141" w:rsidRDefault="000E6FD2" w:rsidP="00DC02B5">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1A4A4E70" w14:textId="4DCA1A52" w:rsidR="000E6FD2" w:rsidRPr="00821141" w:rsidRDefault="000E6FD2" w:rsidP="00DC02B5">
            <w:pPr>
              <w:spacing w:after="0" w:line="240" w:lineRule="auto"/>
              <w:jc w:val="both"/>
              <w:rPr>
                <w:rFonts w:ascii="Arial" w:hAnsi="Arial" w:cs="Arial"/>
                <w:color w:val="000000" w:themeColor="text1"/>
              </w:rPr>
            </w:pPr>
            <w:r w:rsidRPr="00821141">
              <w:rPr>
                <w:rStyle w:val="normaltextrun"/>
                <w:rFonts w:ascii="Arial" w:hAnsi="Arial" w:cs="Arial"/>
                <w:color w:val="000000" w:themeColor="text1"/>
                <w:shd w:val="clear" w:color="auto" w:fill="FFFFFF"/>
              </w:rPr>
              <w:t xml:space="preserve">Mokymų tiksli data, laikas ir būdas turi būti iš anksto suderinti su Pirkėju.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010" w:type="pct"/>
          </w:tcPr>
          <w:p w14:paraId="2FAFD8C2" w14:textId="52E9C07B" w:rsidR="000E6FD2" w:rsidRPr="00C769DC" w:rsidRDefault="00A72A80" w:rsidP="000E6FD2">
            <w:pPr>
              <w:spacing w:after="0" w:line="240" w:lineRule="auto"/>
              <w:rPr>
                <w:rFonts w:ascii="Arial" w:hAnsi="Arial" w:cs="Arial"/>
                <w:color w:val="000000" w:themeColor="text1"/>
              </w:rPr>
            </w:pPr>
            <w:sdt>
              <w:sdtPr>
                <w:rPr>
                  <w:rFonts w:ascii="Arial" w:eastAsia="Times New Roman" w:hAnsi="Arial" w:cs="Arial"/>
                  <w:sz w:val="20"/>
                  <w:szCs w:val="20"/>
                </w:rPr>
                <w:id w:val="278467020"/>
                <w:placeholder>
                  <w:docPart w:val="7EEFEFD6A0614861BADBA74649EE7E9F"/>
                </w:placeholder>
                <w:comboBox>
                  <w:listItem w:value="[Pasirinkite]"/>
                  <w:listItem w:displayText="Ne" w:value="Ne"/>
                  <w:listItem w:displayText="Taip" w:value="Taip"/>
                </w:comboBox>
              </w:sdtPr>
              <w:sdtEndPr/>
              <w:sdtContent/>
            </w:sdt>
            <w:r w:rsidR="00A84F96">
              <w:rPr>
                <w:rFonts w:ascii="Arial" w:eastAsia="Times New Roman" w:hAnsi="Arial" w:cs="Arial"/>
                <w:sz w:val="20"/>
                <w:szCs w:val="20"/>
              </w:rPr>
              <w:t xml:space="preserve"> </w:t>
            </w:r>
            <w:sdt>
              <w:sdtPr>
                <w:rPr>
                  <w:rFonts w:ascii="Arial" w:eastAsia="Times New Roman" w:hAnsi="Arial" w:cs="Arial"/>
                  <w:sz w:val="20"/>
                  <w:szCs w:val="20"/>
                </w:rPr>
                <w:id w:val="300193552"/>
                <w:placeholder>
                  <w:docPart w:val="5A0DA20A055C469B8969A8C8CB56EF26"/>
                </w:placeholder>
                <w:showingPlcHdr/>
                <w:comboBox>
                  <w:listItem w:value="[Pasirinkite]"/>
                  <w:listItem w:displayText="Ne" w:value="Ne"/>
                  <w:listItem w:displayText="Taip" w:value="Taip"/>
                </w:comboBox>
              </w:sdtPr>
              <w:sdtEndPr/>
              <w:sdtContent>
                <w:r w:rsidR="00A84F96" w:rsidRPr="00DC02B5">
                  <w:rPr>
                    <w:rFonts w:ascii="Arial" w:eastAsia="Times New Roman" w:hAnsi="Arial" w:cs="Arial"/>
                    <w:i/>
                    <w:iCs/>
                    <w:color w:val="5B9BD5" w:themeColor="accent1"/>
                  </w:rPr>
                  <w:t>[Pasirinkite]</w:t>
                </w:r>
              </w:sdtContent>
            </w:sdt>
          </w:p>
        </w:tc>
        <w:tc>
          <w:tcPr>
            <w:tcW w:w="1054" w:type="pct"/>
            <w:tcBorders>
              <w:top w:val="single" w:sz="4" w:space="0" w:color="auto"/>
              <w:left w:val="single" w:sz="4" w:space="0" w:color="auto"/>
              <w:bottom w:val="single" w:sz="4" w:space="0" w:color="auto"/>
              <w:right w:val="single" w:sz="4" w:space="0" w:color="auto"/>
            </w:tcBorders>
          </w:tcPr>
          <w:p w14:paraId="081B5B8D" w14:textId="6C8A1A94" w:rsidR="000E6FD2" w:rsidRPr="00C769DC" w:rsidRDefault="000E6FD2" w:rsidP="000E6FD2">
            <w:pPr>
              <w:spacing w:after="0" w:line="240" w:lineRule="auto"/>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Pr="00C769DC">
              <w:rPr>
                <w:rFonts w:ascii="Arial" w:hAnsi="Arial" w:cs="Arial"/>
                <w:i/>
                <w:iCs/>
                <w:color w:val="000000" w:themeColor="text1"/>
              </w:rPr>
              <w:t xml:space="preserve"> </w:t>
            </w:r>
          </w:p>
        </w:tc>
      </w:tr>
      <w:tr w:rsidR="00124158" w:rsidRPr="00C769DC" w14:paraId="613B3782" w14:textId="77777777" w:rsidTr="00DC02B5">
        <w:tc>
          <w:tcPr>
            <w:tcW w:w="366" w:type="pct"/>
            <w:tcBorders>
              <w:top w:val="single" w:sz="4" w:space="0" w:color="auto"/>
              <w:left w:val="single" w:sz="4" w:space="0" w:color="auto"/>
              <w:bottom w:val="single" w:sz="4" w:space="0" w:color="auto"/>
              <w:right w:val="single" w:sz="4" w:space="0" w:color="auto"/>
            </w:tcBorders>
          </w:tcPr>
          <w:p w14:paraId="73A6B843" w14:textId="7D55911C"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t>12</w:t>
            </w:r>
            <w:r w:rsidRPr="54E91C5D">
              <w:rPr>
                <w:rFonts w:ascii="Arial" w:hAnsi="Arial" w:cs="Arial"/>
                <w:color w:val="000000" w:themeColor="text1"/>
              </w:rPr>
              <w:t>.</w:t>
            </w:r>
          </w:p>
        </w:tc>
        <w:tc>
          <w:tcPr>
            <w:tcW w:w="1082" w:type="pct"/>
            <w:gridSpan w:val="3"/>
          </w:tcPr>
          <w:p w14:paraId="5DF7D175" w14:textId="77777777" w:rsidR="000E6FD2" w:rsidRPr="00821141" w:rsidRDefault="000E6FD2" w:rsidP="000E6FD2">
            <w:pPr>
              <w:spacing w:after="0" w:line="240" w:lineRule="auto"/>
              <w:rPr>
                <w:rFonts w:ascii="Arial" w:hAnsi="Arial" w:cs="Arial"/>
                <w:color w:val="000000" w:themeColor="text1"/>
              </w:rPr>
            </w:pPr>
            <w:r w:rsidRPr="00821141">
              <w:rPr>
                <w:rFonts w:ascii="Arial" w:hAnsi="Arial" w:cs="Arial"/>
                <w:color w:val="000000" w:themeColor="text1"/>
              </w:rPr>
              <w:t>Kartu su įranga pateikiama dokumentacija*</w:t>
            </w:r>
          </w:p>
        </w:tc>
        <w:tc>
          <w:tcPr>
            <w:tcW w:w="1488" w:type="pct"/>
          </w:tcPr>
          <w:p w14:paraId="072B5DBC" w14:textId="0A8F09C3" w:rsidR="000E6FD2" w:rsidRPr="00821141" w:rsidRDefault="000E6FD2" w:rsidP="00DC02B5">
            <w:pPr>
              <w:jc w:val="both"/>
              <w:rPr>
                <w:rFonts w:ascii="Arial" w:hAnsi="Arial" w:cs="Arial"/>
                <w:color w:val="000000" w:themeColor="text1"/>
              </w:rPr>
            </w:pPr>
            <w:r w:rsidRPr="00821141">
              <w:rPr>
                <w:rFonts w:ascii="Arial" w:hAnsi="Arial" w:cs="Arial"/>
                <w:color w:val="000000" w:themeColor="text1"/>
              </w:rPr>
              <w:t>1. Naudojimo instrukcija lietuvių arba</w:t>
            </w:r>
            <w:r>
              <w:rPr>
                <w:rFonts w:ascii="Arial" w:hAnsi="Arial" w:cs="Arial"/>
                <w:color w:val="000000" w:themeColor="text1"/>
              </w:rPr>
              <w:t>/ ir</w:t>
            </w:r>
            <w:r w:rsidRPr="00821141">
              <w:rPr>
                <w:rFonts w:ascii="Arial" w:hAnsi="Arial" w:cs="Arial"/>
                <w:color w:val="000000" w:themeColor="text1"/>
              </w:rPr>
              <w:t xml:space="preserve"> anglų kalba.</w:t>
            </w:r>
          </w:p>
          <w:p w14:paraId="0FE13BFA" w14:textId="161C54D7" w:rsidR="000E6FD2" w:rsidRPr="00821141" w:rsidRDefault="000E6FD2" w:rsidP="00DC02B5">
            <w:pPr>
              <w:jc w:val="both"/>
              <w:rPr>
                <w:rFonts w:ascii="Arial" w:hAnsi="Arial" w:cs="Arial"/>
                <w:color w:val="000000" w:themeColor="text1"/>
              </w:rPr>
            </w:pPr>
            <w:r w:rsidRPr="00821141">
              <w:rPr>
                <w:rFonts w:ascii="Arial" w:hAnsi="Arial" w:cs="Arial"/>
                <w:color w:val="000000" w:themeColor="text1"/>
              </w:rPr>
              <w:t>2. Serviso dokumentacija lietuvių arba</w:t>
            </w:r>
            <w:r>
              <w:rPr>
                <w:rFonts w:ascii="Arial" w:hAnsi="Arial" w:cs="Arial"/>
                <w:color w:val="000000" w:themeColor="text1"/>
              </w:rPr>
              <w:t>/ ir</w:t>
            </w:r>
            <w:r w:rsidRPr="00821141">
              <w:rPr>
                <w:rFonts w:ascii="Arial" w:hAnsi="Arial" w:cs="Arial"/>
                <w:color w:val="000000" w:themeColor="text1"/>
              </w:rPr>
              <w:t xml:space="preserve"> anglų kalba.</w:t>
            </w:r>
          </w:p>
        </w:tc>
        <w:tc>
          <w:tcPr>
            <w:tcW w:w="1010" w:type="pct"/>
          </w:tcPr>
          <w:p w14:paraId="4EC6AF40" w14:textId="092A8F30" w:rsidR="000E6FD2" w:rsidRPr="00C769DC" w:rsidRDefault="000E6FD2" w:rsidP="000E6FD2">
            <w:pPr>
              <w:spacing w:after="0" w:line="240" w:lineRule="auto"/>
              <w:rPr>
                <w:rFonts w:ascii="Arial" w:hAnsi="Arial" w:cs="Arial"/>
                <w:color w:val="000000" w:themeColor="text1"/>
              </w:rPr>
            </w:pPr>
            <w:r>
              <w:t xml:space="preserve"> </w:t>
            </w:r>
            <w:r w:rsidR="0028502C">
              <w:rPr>
                <w:rFonts w:ascii="Arial" w:eastAsia="Times New Roman" w:hAnsi="Arial" w:cs="Arial"/>
                <w:sz w:val="20"/>
                <w:szCs w:val="20"/>
              </w:rPr>
              <w:t xml:space="preserve"> </w:t>
            </w:r>
            <w:sdt>
              <w:sdtPr>
                <w:rPr>
                  <w:rFonts w:ascii="Arial" w:eastAsia="Times New Roman" w:hAnsi="Arial" w:cs="Arial"/>
                  <w:sz w:val="20"/>
                  <w:szCs w:val="20"/>
                </w:rPr>
                <w:id w:val="-1521164165"/>
                <w:placeholder>
                  <w:docPart w:val="01EE8D2B8E5844C1ABFD014739C3593C"/>
                </w:placeholder>
                <w:showingPlcHdr/>
                <w:comboBox>
                  <w:listItem w:value="[Pasirinkite]"/>
                  <w:listItem w:displayText="Ne" w:value="Ne"/>
                  <w:listItem w:displayText="Taip" w:value="Taip"/>
                </w:comboBox>
              </w:sdtPr>
              <w:sdtEndPr/>
              <w:sdtContent>
                <w:r w:rsidR="0028502C" w:rsidRPr="00F63F87">
                  <w:rPr>
                    <w:rFonts w:ascii="Arial" w:eastAsia="Times New Roman" w:hAnsi="Arial" w:cs="Arial"/>
                    <w:i/>
                    <w:iCs/>
                    <w:color w:val="5B9BD5" w:themeColor="accent1"/>
                  </w:rPr>
                  <w:t>[Pasirinkite]</w:t>
                </w:r>
              </w:sdtContent>
            </w:sdt>
          </w:p>
        </w:tc>
        <w:tc>
          <w:tcPr>
            <w:tcW w:w="1054" w:type="pct"/>
            <w:tcBorders>
              <w:top w:val="single" w:sz="4" w:space="0" w:color="auto"/>
              <w:left w:val="single" w:sz="4" w:space="0" w:color="auto"/>
              <w:bottom w:val="single" w:sz="4" w:space="0" w:color="auto"/>
              <w:right w:val="single" w:sz="4" w:space="0" w:color="auto"/>
            </w:tcBorders>
          </w:tcPr>
          <w:p w14:paraId="373E0464" w14:textId="3D73875B" w:rsidR="000E6FD2" w:rsidRPr="00C769DC" w:rsidRDefault="000E6FD2" w:rsidP="000E6FD2">
            <w:pPr>
              <w:spacing w:after="0" w:line="240" w:lineRule="auto"/>
              <w:rPr>
                <w:rFonts w:ascii="Arial" w:hAnsi="Arial" w:cs="Arial"/>
                <w:color w:val="000000" w:themeColor="text1"/>
              </w:rPr>
            </w:pPr>
            <w:r w:rsidRPr="00C769DC">
              <w:rPr>
                <w:rFonts w:ascii="Arial" w:hAnsi="Arial" w:cs="Arial"/>
                <w:i/>
                <w:iCs/>
                <w:color w:val="000000" w:themeColor="text1"/>
              </w:rPr>
              <w:t xml:space="preserve"> Pasiūlymo pateikimo metu</w:t>
            </w:r>
            <w:r>
              <w:rPr>
                <w:rFonts w:ascii="Arial" w:hAnsi="Arial" w:cs="Arial"/>
                <w:i/>
                <w:iCs/>
                <w:color w:val="000000" w:themeColor="text1"/>
              </w:rPr>
              <w:t xml:space="preserve"> deklaruojamas parametro atitikimas, papildomų techninių dokumentų pateikti nereikalaujama</w:t>
            </w:r>
          </w:p>
        </w:tc>
      </w:tr>
      <w:tr w:rsidR="00124158" w:rsidRPr="00C769DC" w14:paraId="6D18CE49" w14:textId="77777777" w:rsidTr="000938F2">
        <w:tc>
          <w:tcPr>
            <w:tcW w:w="366" w:type="pct"/>
            <w:tcBorders>
              <w:top w:val="single" w:sz="4" w:space="0" w:color="auto"/>
              <w:left w:val="single" w:sz="4" w:space="0" w:color="auto"/>
              <w:bottom w:val="single" w:sz="4" w:space="0" w:color="auto"/>
              <w:right w:val="single" w:sz="4" w:space="0" w:color="auto"/>
            </w:tcBorders>
          </w:tcPr>
          <w:p w14:paraId="37CD657F" w14:textId="481D3ABF"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t>13</w:t>
            </w:r>
            <w:r w:rsidRPr="54E91C5D">
              <w:rPr>
                <w:rFonts w:ascii="Arial" w:hAnsi="Arial" w:cs="Arial"/>
                <w:color w:val="000000" w:themeColor="text1"/>
              </w:rPr>
              <w:t>.</w:t>
            </w:r>
          </w:p>
        </w:tc>
        <w:tc>
          <w:tcPr>
            <w:tcW w:w="1079" w:type="pct"/>
            <w:gridSpan w:val="2"/>
          </w:tcPr>
          <w:p w14:paraId="5DBB88DC" w14:textId="40C3DBCF" w:rsidR="000E6FD2" w:rsidRPr="00821141" w:rsidRDefault="000E6FD2" w:rsidP="000E6FD2">
            <w:pPr>
              <w:spacing w:after="0" w:line="240" w:lineRule="auto"/>
              <w:rPr>
                <w:rFonts w:ascii="Arial" w:hAnsi="Arial" w:cs="Arial"/>
                <w:color w:val="000000" w:themeColor="text1"/>
              </w:rPr>
            </w:pPr>
            <w:r w:rsidRPr="00821141">
              <w:rPr>
                <w:rFonts w:ascii="Arial" w:hAnsi="Arial" w:cs="Arial"/>
                <w:color w:val="000000" w:themeColor="text1"/>
              </w:rPr>
              <w:t xml:space="preserve">Garantinis </w:t>
            </w:r>
            <w:r w:rsidR="0028502C">
              <w:rPr>
                <w:rFonts w:ascii="Arial" w:hAnsi="Arial" w:cs="Arial"/>
                <w:color w:val="000000" w:themeColor="text1"/>
              </w:rPr>
              <w:t>terminas</w:t>
            </w:r>
            <w:r w:rsidRPr="00821141">
              <w:rPr>
                <w:rFonts w:ascii="Arial" w:hAnsi="Arial" w:cs="Arial"/>
                <w:color w:val="000000" w:themeColor="text1"/>
              </w:rPr>
              <w:t>*</w:t>
            </w:r>
          </w:p>
        </w:tc>
        <w:tc>
          <w:tcPr>
            <w:tcW w:w="1489" w:type="pct"/>
            <w:gridSpan w:val="2"/>
          </w:tcPr>
          <w:p w14:paraId="7E7E43F3" w14:textId="55E457EA" w:rsidR="000E6FD2" w:rsidRPr="00821141" w:rsidRDefault="000E6FD2" w:rsidP="00DC02B5">
            <w:pPr>
              <w:jc w:val="both"/>
              <w:rPr>
                <w:rFonts w:ascii="Arial" w:hAnsi="Arial" w:cs="Arial"/>
                <w:color w:val="000000" w:themeColor="text1"/>
              </w:rPr>
            </w:pPr>
            <w:r w:rsidRPr="31E52405">
              <w:rPr>
                <w:rFonts w:ascii="Arial" w:hAnsi="Arial" w:cs="Arial"/>
                <w:color w:val="000000" w:themeColor="text1"/>
              </w:rPr>
              <w:t xml:space="preserve">1. Ne mažiau nei </w:t>
            </w:r>
            <w:r w:rsidRPr="00DC02B5">
              <w:rPr>
                <w:rFonts w:ascii="Arial" w:hAnsi="Arial" w:cs="Arial"/>
                <w:color w:val="000000" w:themeColor="text1"/>
              </w:rPr>
              <w:t>24</w:t>
            </w:r>
            <w:r w:rsidR="00A84F96" w:rsidRPr="00DC02B5">
              <w:rPr>
                <w:rFonts w:ascii="Arial" w:hAnsi="Arial" w:cs="Arial"/>
                <w:color w:val="000000" w:themeColor="text1"/>
              </w:rPr>
              <w:t xml:space="preserve"> (dvidešimt keturi)</w:t>
            </w:r>
            <w:r w:rsidRPr="00DC02B5">
              <w:rPr>
                <w:rFonts w:ascii="Arial" w:hAnsi="Arial" w:cs="Arial"/>
                <w:color w:val="000000" w:themeColor="text1"/>
              </w:rPr>
              <w:t xml:space="preserve"> mėn.</w:t>
            </w:r>
            <w:r w:rsidRPr="31E52405">
              <w:rPr>
                <w:rFonts w:ascii="Arial" w:hAnsi="Arial" w:cs="Arial"/>
                <w:color w:val="000000" w:themeColor="text1"/>
              </w:rPr>
              <w:t xml:space="preserve"> (garantinio aptarnavimo laikas pradedamas skaičiuoti nuo</w:t>
            </w:r>
            <w:r w:rsidR="0028502C">
              <w:rPr>
                <w:rFonts w:ascii="Arial" w:hAnsi="Arial" w:cs="Arial"/>
                <w:color w:val="000000" w:themeColor="text1"/>
              </w:rPr>
              <w:t xml:space="preserve"> prekių</w:t>
            </w:r>
            <w:r w:rsidR="000938F2">
              <w:rPr>
                <w:rFonts w:ascii="Arial" w:hAnsi="Arial" w:cs="Arial"/>
                <w:color w:val="000000" w:themeColor="text1"/>
              </w:rPr>
              <w:t xml:space="preserve"> ir su prekėmis susijusių paslaugų</w:t>
            </w:r>
            <w:r w:rsidRPr="31E52405">
              <w:rPr>
                <w:rFonts w:ascii="Arial" w:hAnsi="Arial" w:cs="Arial"/>
                <w:color w:val="000000" w:themeColor="text1"/>
              </w:rPr>
              <w:t xml:space="preserve"> perdavimo-priėmimo akto,</w:t>
            </w:r>
            <w:r w:rsidRPr="001B342E">
              <w:rPr>
                <w:rFonts w:ascii="Arial" w:hAnsi="Arial" w:cs="Arial"/>
              </w:rPr>
              <w:t xml:space="preserve"> </w:t>
            </w:r>
            <w:r w:rsidRPr="001B342E">
              <w:rPr>
                <w:rFonts w:ascii="Arial" w:eastAsia="Arial" w:hAnsi="Arial" w:cs="Arial"/>
              </w:rPr>
              <w:t>kai Prekės pristatomos Pirkėjui</w:t>
            </w:r>
            <w:r w:rsidR="000938F2">
              <w:rPr>
                <w:rFonts w:ascii="Arial" w:eastAsia="Arial" w:hAnsi="Arial" w:cs="Arial"/>
              </w:rPr>
              <w:t xml:space="preserve">, instaliuojamos ir apmokomas personalas, </w:t>
            </w:r>
            <w:r w:rsidRPr="001B342E">
              <w:rPr>
                <w:rFonts w:ascii="Arial" w:hAnsi="Arial" w:cs="Arial"/>
              </w:rPr>
              <w:t>pasirašymo datos</w:t>
            </w:r>
            <w:r w:rsidR="0028502C" w:rsidRPr="001B342E">
              <w:rPr>
                <w:rFonts w:ascii="Arial" w:hAnsi="Arial" w:cs="Arial"/>
              </w:rPr>
              <w:t>)</w:t>
            </w:r>
            <w:r w:rsidR="0028502C">
              <w:rPr>
                <w:rFonts w:ascii="Arial" w:hAnsi="Arial" w:cs="Arial"/>
              </w:rPr>
              <w:t>.</w:t>
            </w:r>
            <w:r w:rsidRPr="001B342E">
              <w:tab/>
            </w:r>
          </w:p>
          <w:p w14:paraId="4D01ADEC" w14:textId="4C800ECA" w:rsidR="000E6FD2" w:rsidRPr="00821141" w:rsidRDefault="000E6FD2" w:rsidP="00DC02B5">
            <w:pPr>
              <w:jc w:val="both"/>
              <w:rPr>
                <w:rFonts w:ascii="Arial" w:hAnsi="Arial" w:cs="Arial"/>
                <w:color w:val="000000" w:themeColor="text1"/>
              </w:rPr>
            </w:pPr>
            <w:r w:rsidRPr="00821141">
              <w:rPr>
                <w:rFonts w:ascii="Arial" w:hAnsi="Arial" w:cs="Arial"/>
                <w:color w:val="000000" w:themeColor="text1"/>
              </w:rPr>
              <w:t xml:space="preserve">2. Į garantiją įskaičiuotas nemokamai atliekamas įrangos remontas, įskaitant remontui atlikti reikalingas detales bei medžiagas, o taip pat ir gamintojo rekomenduojamu </w:t>
            </w:r>
            <w:r w:rsidRPr="00821141">
              <w:rPr>
                <w:rFonts w:ascii="Arial" w:hAnsi="Arial" w:cs="Arial"/>
                <w:color w:val="000000" w:themeColor="text1"/>
              </w:rPr>
              <w:lastRenderedPageBreak/>
              <w:t>periodiškumu nemokamai atliekama techninė priežiūra</w:t>
            </w:r>
            <w:r>
              <w:rPr>
                <w:rFonts w:ascii="Arial" w:hAnsi="Arial" w:cs="Arial"/>
                <w:color w:val="000000" w:themeColor="text1"/>
              </w:rPr>
              <w:t xml:space="preserve"> (aptarnavimas)</w:t>
            </w:r>
            <w:r w:rsidRPr="00821141">
              <w:rPr>
                <w:rFonts w:ascii="Arial" w:hAnsi="Arial" w:cs="Arial"/>
                <w:color w:val="000000" w:themeColor="text1"/>
              </w:rPr>
              <w:t xml:space="preserve">, įskaitant techninei priežiūrai atlikti reikalingas detales ir medžiagas. </w:t>
            </w:r>
          </w:p>
          <w:p w14:paraId="547A1F42" w14:textId="77777777" w:rsidR="000E6FD2" w:rsidRPr="00821141" w:rsidRDefault="000E6FD2" w:rsidP="00DC02B5">
            <w:pPr>
              <w:pStyle w:val="Default"/>
              <w:jc w:val="both"/>
              <w:rPr>
                <w:rFonts w:ascii="Arial" w:hAnsi="Arial" w:cs="Arial"/>
                <w:color w:val="000000" w:themeColor="text1"/>
                <w:sz w:val="22"/>
                <w:szCs w:val="22"/>
              </w:rPr>
            </w:pPr>
            <w:r w:rsidRPr="00821141">
              <w:rPr>
                <w:rFonts w:ascii="Arial" w:hAnsi="Arial" w:cs="Arial"/>
                <w:color w:val="000000" w:themeColor="text1"/>
                <w:sz w:val="22"/>
                <w:szCs w:val="22"/>
              </w:rPr>
              <w:t>Reikalavimai netaikomi garantijos sąlygų neatitinkančių gedimų atvejams, kai įranga sugenda dėl vartotojo kaltės.</w:t>
            </w:r>
          </w:p>
        </w:tc>
        <w:tc>
          <w:tcPr>
            <w:tcW w:w="1011" w:type="pct"/>
          </w:tcPr>
          <w:p w14:paraId="6D83BB80" w14:textId="0CE16683" w:rsidR="000E6FD2" w:rsidRDefault="000E6FD2" w:rsidP="000E6FD2">
            <w:pPr>
              <w:spacing w:after="0" w:line="240" w:lineRule="auto"/>
              <w:rPr>
                <w:rFonts w:ascii="Arial" w:hAnsi="Arial" w:cs="Arial"/>
                <w:color w:val="000000" w:themeColor="text1"/>
              </w:rPr>
            </w:pPr>
            <w:r>
              <w:lastRenderedPageBreak/>
              <w:t xml:space="preserve"> </w:t>
            </w:r>
            <w:sdt>
              <w:sdtPr>
                <w:rPr>
                  <w:rFonts w:ascii="Arial" w:eastAsia="Times New Roman" w:hAnsi="Arial" w:cs="Arial"/>
                  <w:sz w:val="20"/>
                  <w:szCs w:val="20"/>
                </w:rPr>
                <w:id w:val="-1233693600"/>
                <w:placeholder>
                  <w:docPart w:val="7E1FA6D9AEA549F9B866AC83E70D9B57"/>
                </w:placeholder>
                <w:showingPlcHdr/>
                <w:comboBox>
                  <w:listItem w:value="[Pasirinkite]"/>
                  <w:listItem w:displayText="Ne" w:value="Ne"/>
                  <w:listItem w:displayText="Taip" w:value="Taip"/>
                </w:comboBox>
              </w:sdtPr>
              <w:sdtEndPr/>
              <w:sdtContent>
                <w:r w:rsidR="0028502C" w:rsidRPr="00F63F87">
                  <w:rPr>
                    <w:rFonts w:ascii="Arial" w:eastAsia="Times New Roman" w:hAnsi="Arial" w:cs="Arial"/>
                    <w:i/>
                    <w:iCs/>
                    <w:color w:val="5B9BD5" w:themeColor="accent1"/>
                  </w:rPr>
                  <w:t>[Pasirinkite]</w:t>
                </w:r>
              </w:sdtContent>
            </w:sdt>
          </w:p>
          <w:p w14:paraId="61294374" w14:textId="77777777" w:rsidR="0028502C" w:rsidRDefault="0028502C" w:rsidP="000E6FD2">
            <w:pPr>
              <w:spacing w:after="0" w:line="240" w:lineRule="auto"/>
              <w:rPr>
                <w:rFonts w:ascii="Arial" w:hAnsi="Arial" w:cs="Arial"/>
                <w:color w:val="000000" w:themeColor="text1"/>
              </w:rPr>
            </w:pPr>
          </w:p>
          <w:p w14:paraId="6C0E0FB9" w14:textId="070DA99D" w:rsidR="0028502C" w:rsidRPr="00C769DC" w:rsidRDefault="00A72A80" w:rsidP="000E6FD2">
            <w:pPr>
              <w:spacing w:after="0" w:line="240" w:lineRule="auto"/>
              <w:rPr>
                <w:rFonts w:ascii="Arial" w:hAnsi="Arial" w:cs="Arial"/>
                <w:color w:val="000000" w:themeColor="text1"/>
              </w:rPr>
            </w:pPr>
            <w:sdt>
              <w:sdtPr>
                <w:rPr>
                  <w:rFonts w:ascii="Arial" w:hAnsi="Arial" w:cs="Arial"/>
                  <w:i/>
                  <w:noProof/>
                  <w:color w:val="5B9BD5" w:themeColor="accent1"/>
                </w:rPr>
                <w:id w:val="-1835831378"/>
                <w:placeholder>
                  <w:docPart w:val="8F267502460B4BC8A98E33AC355EC5DD"/>
                </w:placeholder>
                <w:text/>
              </w:sdtPr>
              <w:sdtEndPr/>
              <w:sdtContent>
                <w:r w:rsidR="0028502C" w:rsidRPr="00F63F87">
                  <w:rPr>
                    <w:rFonts w:ascii="Arial" w:hAnsi="Arial" w:cs="Arial"/>
                    <w:i/>
                    <w:noProof/>
                    <w:color w:val="5B9BD5" w:themeColor="accent1"/>
                  </w:rPr>
                  <w:t>(Nurodyti tiekėjo siūlomą garantinį laikotarpį mėnesiais)</w:t>
                </w:r>
              </w:sdtContent>
            </w:sdt>
          </w:p>
        </w:tc>
        <w:tc>
          <w:tcPr>
            <w:tcW w:w="1055" w:type="pct"/>
            <w:tcBorders>
              <w:top w:val="single" w:sz="4" w:space="0" w:color="auto"/>
              <w:left w:val="single" w:sz="4" w:space="0" w:color="auto"/>
              <w:bottom w:val="single" w:sz="4" w:space="0" w:color="auto"/>
              <w:right w:val="single" w:sz="4" w:space="0" w:color="auto"/>
            </w:tcBorders>
          </w:tcPr>
          <w:p w14:paraId="727E29DC" w14:textId="229F765F" w:rsidR="000E6FD2" w:rsidRPr="00C769DC" w:rsidRDefault="000E6FD2" w:rsidP="000E6FD2">
            <w:pPr>
              <w:spacing w:after="0" w:line="240" w:lineRule="auto"/>
              <w:rPr>
                <w:rFonts w:ascii="Arial" w:hAnsi="Arial" w:cs="Arial"/>
                <w:color w:val="000000" w:themeColor="text1"/>
              </w:rPr>
            </w:pPr>
            <w:r w:rsidRPr="00C769DC">
              <w:rPr>
                <w:rFonts w:ascii="Arial" w:hAnsi="Arial" w:cs="Arial"/>
                <w:i/>
                <w:iCs/>
                <w:color w:val="000000" w:themeColor="text1"/>
              </w:rPr>
              <w:t xml:space="preserve"> Pasiūlymo pateikimo metu</w:t>
            </w:r>
            <w:r>
              <w:rPr>
                <w:rFonts w:ascii="Arial" w:hAnsi="Arial" w:cs="Arial"/>
                <w:i/>
                <w:iCs/>
                <w:color w:val="000000" w:themeColor="text1"/>
              </w:rPr>
              <w:t xml:space="preserve"> deklaruojamas parametro atitikimas, papildomų techninių dokumentų pateikti nereikalaujama</w:t>
            </w:r>
          </w:p>
        </w:tc>
      </w:tr>
      <w:tr w:rsidR="00124158" w:rsidRPr="00C769DC" w14:paraId="65334CAF" w14:textId="77777777" w:rsidTr="00DC02B5">
        <w:tc>
          <w:tcPr>
            <w:tcW w:w="366" w:type="pct"/>
            <w:tcBorders>
              <w:top w:val="single" w:sz="4" w:space="0" w:color="auto"/>
              <w:left w:val="single" w:sz="4" w:space="0" w:color="auto"/>
              <w:bottom w:val="single" w:sz="4" w:space="0" w:color="auto"/>
              <w:right w:val="single" w:sz="4" w:space="0" w:color="auto"/>
            </w:tcBorders>
          </w:tcPr>
          <w:p w14:paraId="6BAEBFFA" w14:textId="194C8C82" w:rsidR="000E6FD2" w:rsidRPr="00821141" w:rsidRDefault="000E6FD2" w:rsidP="000E6FD2">
            <w:pPr>
              <w:spacing w:after="0" w:line="240" w:lineRule="auto"/>
              <w:jc w:val="center"/>
              <w:rPr>
                <w:rFonts w:ascii="Arial" w:hAnsi="Arial" w:cs="Arial"/>
                <w:color w:val="000000" w:themeColor="text1"/>
              </w:rPr>
            </w:pPr>
            <w:r>
              <w:rPr>
                <w:rFonts w:ascii="Arial" w:hAnsi="Arial" w:cs="Arial"/>
                <w:color w:val="000000" w:themeColor="text1"/>
              </w:rPr>
              <w:t>14</w:t>
            </w:r>
            <w:r w:rsidRPr="54E91C5D">
              <w:rPr>
                <w:rFonts w:ascii="Arial" w:hAnsi="Arial" w:cs="Arial"/>
                <w:color w:val="000000" w:themeColor="text1"/>
              </w:rPr>
              <w:t>.</w:t>
            </w:r>
          </w:p>
        </w:tc>
        <w:tc>
          <w:tcPr>
            <w:tcW w:w="1082" w:type="pct"/>
            <w:gridSpan w:val="3"/>
            <w:vAlign w:val="center"/>
          </w:tcPr>
          <w:p w14:paraId="2A07C498" w14:textId="517554B7" w:rsidR="000E6FD2" w:rsidRPr="00821141" w:rsidRDefault="000E6FD2" w:rsidP="000E6FD2">
            <w:pPr>
              <w:pStyle w:val="Default"/>
              <w:rPr>
                <w:rFonts w:ascii="Arial" w:hAnsi="Arial" w:cs="Arial"/>
                <w:color w:val="000000" w:themeColor="text1"/>
                <w:sz w:val="22"/>
                <w:szCs w:val="22"/>
              </w:rPr>
            </w:pPr>
            <w:r w:rsidRPr="00821141">
              <w:rPr>
                <w:rFonts w:ascii="Arial" w:hAnsi="Arial" w:cs="Arial"/>
                <w:color w:val="000000" w:themeColor="text1"/>
                <w:sz w:val="22"/>
                <w:szCs w:val="22"/>
              </w:rPr>
              <w:t>CE sertifikatas / EB deklaracija*</w:t>
            </w:r>
          </w:p>
        </w:tc>
        <w:tc>
          <w:tcPr>
            <w:tcW w:w="1488" w:type="pct"/>
          </w:tcPr>
          <w:p w14:paraId="070DCEEB" w14:textId="601238C6" w:rsidR="000E6FD2" w:rsidRPr="00821141" w:rsidRDefault="000E6FD2" w:rsidP="00DC02B5">
            <w:pPr>
              <w:pStyle w:val="Default"/>
              <w:jc w:val="both"/>
              <w:rPr>
                <w:rFonts w:ascii="Arial" w:hAnsi="Arial" w:cs="Arial"/>
                <w:color w:val="000000" w:themeColor="text1"/>
                <w:sz w:val="22"/>
                <w:szCs w:val="22"/>
              </w:rPr>
            </w:pPr>
            <w:r w:rsidRPr="54E91C5D">
              <w:rPr>
                <w:rFonts w:ascii="Arial" w:hAnsi="Arial" w:cs="Arial"/>
                <w:color w:val="000000" w:themeColor="text1"/>
                <w:sz w:val="22"/>
                <w:szCs w:val="22"/>
              </w:rPr>
              <w:t xml:space="preserve">Siūloma </w:t>
            </w:r>
            <w:r w:rsidR="00914FB4">
              <w:rPr>
                <w:rFonts w:ascii="Arial" w:hAnsi="Arial" w:cs="Arial"/>
                <w:color w:val="000000" w:themeColor="text1"/>
                <w:sz w:val="22"/>
                <w:szCs w:val="22"/>
              </w:rPr>
              <w:t>įranga</w:t>
            </w:r>
            <w:r w:rsidRPr="54E91C5D">
              <w:rPr>
                <w:rFonts w:ascii="Arial" w:hAnsi="Arial" w:cs="Arial"/>
                <w:color w:val="000000" w:themeColor="text1"/>
                <w:sz w:val="22"/>
                <w:szCs w:val="22"/>
              </w:rPr>
              <w:t xml:space="preserve"> privalo turėti CE sertifikatą </w:t>
            </w:r>
            <w:r w:rsidR="000938F2">
              <w:rPr>
                <w:rFonts w:ascii="Arial" w:hAnsi="Arial" w:cs="Arial"/>
                <w:color w:val="000000" w:themeColor="text1"/>
                <w:sz w:val="22"/>
                <w:szCs w:val="22"/>
              </w:rPr>
              <w:t>ir (</w:t>
            </w:r>
            <w:r w:rsidRPr="54E91C5D">
              <w:rPr>
                <w:rFonts w:ascii="Arial" w:hAnsi="Arial" w:cs="Arial"/>
                <w:color w:val="000000" w:themeColor="text1"/>
                <w:sz w:val="22"/>
                <w:szCs w:val="22"/>
              </w:rPr>
              <w:t>arba</w:t>
            </w:r>
            <w:r w:rsidR="000938F2">
              <w:rPr>
                <w:rFonts w:ascii="Arial" w:hAnsi="Arial" w:cs="Arial"/>
                <w:color w:val="000000" w:themeColor="text1"/>
                <w:sz w:val="22"/>
                <w:szCs w:val="22"/>
              </w:rPr>
              <w:t>)</w:t>
            </w:r>
            <w:r w:rsidRPr="54E91C5D">
              <w:rPr>
                <w:rFonts w:ascii="Arial" w:hAnsi="Arial" w:cs="Arial"/>
                <w:color w:val="000000" w:themeColor="text1"/>
                <w:sz w:val="22"/>
                <w:szCs w:val="22"/>
              </w:rPr>
              <w:t xml:space="preserve"> EB deklaraciją. Tiekėjas kartu su pristatomomis prekėmis privalo pateikti CE sertifikato</w:t>
            </w:r>
            <w:r w:rsidR="000938F2">
              <w:rPr>
                <w:rFonts w:ascii="Arial" w:hAnsi="Arial" w:cs="Arial"/>
                <w:color w:val="000000" w:themeColor="text1"/>
                <w:sz w:val="22"/>
                <w:szCs w:val="22"/>
              </w:rPr>
              <w:t xml:space="preserve"> ir</w:t>
            </w:r>
            <w:r w:rsidRPr="54E91C5D">
              <w:rPr>
                <w:rFonts w:ascii="Arial" w:hAnsi="Arial" w:cs="Arial"/>
                <w:color w:val="000000" w:themeColor="text1"/>
                <w:sz w:val="22"/>
                <w:szCs w:val="22"/>
              </w:rPr>
              <w:t xml:space="preserve"> </w:t>
            </w:r>
            <w:r w:rsidR="000938F2">
              <w:rPr>
                <w:rFonts w:ascii="Arial" w:hAnsi="Arial" w:cs="Arial"/>
                <w:color w:val="000000" w:themeColor="text1"/>
                <w:sz w:val="22"/>
                <w:szCs w:val="22"/>
              </w:rPr>
              <w:t>(</w:t>
            </w:r>
            <w:r w:rsidRPr="54E91C5D">
              <w:rPr>
                <w:rFonts w:ascii="Arial" w:hAnsi="Arial" w:cs="Arial"/>
                <w:color w:val="000000" w:themeColor="text1"/>
                <w:sz w:val="22"/>
                <w:szCs w:val="22"/>
              </w:rPr>
              <w:t>arba</w:t>
            </w:r>
            <w:r w:rsidR="000938F2">
              <w:rPr>
                <w:rFonts w:ascii="Arial" w:hAnsi="Arial" w:cs="Arial"/>
                <w:color w:val="000000" w:themeColor="text1"/>
                <w:sz w:val="22"/>
                <w:szCs w:val="22"/>
              </w:rPr>
              <w:t>)</w:t>
            </w:r>
            <w:r w:rsidRPr="54E91C5D">
              <w:rPr>
                <w:rFonts w:ascii="Arial" w:hAnsi="Arial" w:cs="Arial"/>
                <w:color w:val="000000" w:themeColor="text1"/>
                <w:sz w:val="22"/>
                <w:szCs w:val="22"/>
              </w:rPr>
              <w:t xml:space="preserve">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1010" w:type="pct"/>
          </w:tcPr>
          <w:p w14:paraId="37C7BCBA" w14:textId="0F483FCF" w:rsidR="000E6FD2" w:rsidRPr="00C769DC" w:rsidRDefault="00A72A80" w:rsidP="000E6FD2">
            <w:pPr>
              <w:spacing w:after="0" w:line="240" w:lineRule="auto"/>
              <w:rPr>
                <w:rFonts w:ascii="Arial" w:hAnsi="Arial" w:cs="Arial"/>
                <w:color w:val="000000" w:themeColor="text1"/>
              </w:rPr>
            </w:pPr>
            <w:sdt>
              <w:sdtPr>
                <w:rPr>
                  <w:rFonts w:ascii="Arial" w:eastAsia="Times New Roman" w:hAnsi="Arial" w:cs="Arial"/>
                  <w:sz w:val="20"/>
                  <w:szCs w:val="20"/>
                </w:rPr>
                <w:id w:val="-1243637124"/>
                <w:placeholder>
                  <w:docPart w:val="AB4071974777447496474C480861FEA5"/>
                </w:placeholder>
                <w:showingPlcHdr/>
                <w:comboBox>
                  <w:listItem w:value="[Pasirinkite]"/>
                  <w:listItem w:displayText="Ne" w:value="Ne"/>
                  <w:listItem w:displayText="Taip" w:value="Taip"/>
                </w:comboBox>
              </w:sdtPr>
              <w:sdtEndPr/>
              <w:sdtContent>
                <w:r w:rsidR="0028502C" w:rsidRPr="00F63F87">
                  <w:rPr>
                    <w:rFonts w:ascii="Arial" w:eastAsia="Times New Roman" w:hAnsi="Arial" w:cs="Arial"/>
                    <w:i/>
                    <w:iCs/>
                    <w:color w:val="5B9BD5" w:themeColor="accent1"/>
                  </w:rPr>
                  <w:t>[Pasirinkite]</w:t>
                </w:r>
              </w:sdtContent>
            </w:sdt>
          </w:p>
        </w:tc>
        <w:tc>
          <w:tcPr>
            <w:tcW w:w="1054" w:type="pct"/>
            <w:tcBorders>
              <w:top w:val="single" w:sz="4" w:space="0" w:color="auto"/>
              <w:left w:val="single" w:sz="4" w:space="0" w:color="auto"/>
              <w:bottom w:val="single" w:sz="4" w:space="0" w:color="auto"/>
              <w:right w:val="single" w:sz="4" w:space="0" w:color="auto"/>
            </w:tcBorders>
          </w:tcPr>
          <w:p w14:paraId="08D16C45" w14:textId="2AFEC8A9" w:rsidR="000E6FD2" w:rsidRPr="00C769DC" w:rsidRDefault="000E6FD2" w:rsidP="000E6FD2">
            <w:pPr>
              <w:rPr>
                <w:rFonts w:ascii="Arial" w:hAnsi="Arial" w:cs="Arial"/>
                <w:color w:val="000000" w:themeColor="text1"/>
              </w:rPr>
            </w:pPr>
            <w:r>
              <w:t xml:space="preserve"> </w:t>
            </w: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0028502C">
              <w:rPr>
                <w:rFonts w:ascii="Arial" w:hAnsi="Arial" w:cs="Arial"/>
                <w:i/>
                <w:iCs/>
                <w:color w:val="000000" w:themeColor="text1"/>
              </w:rPr>
              <w:t>. Pirkėjas šio reikalavimo techninę atitiktį tikrina Sutarties vykdymo metu.</w:t>
            </w:r>
          </w:p>
        </w:tc>
      </w:tr>
      <w:tr w:rsidR="00124158" w:rsidRPr="00C769DC" w14:paraId="1107EFE9" w14:textId="77777777" w:rsidTr="00DC02B5">
        <w:tc>
          <w:tcPr>
            <w:tcW w:w="366" w:type="pct"/>
            <w:tcBorders>
              <w:top w:val="single" w:sz="4" w:space="0" w:color="auto"/>
              <w:left w:val="single" w:sz="4" w:space="0" w:color="auto"/>
              <w:bottom w:val="single" w:sz="4" w:space="0" w:color="auto"/>
              <w:right w:val="single" w:sz="4" w:space="0" w:color="auto"/>
            </w:tcBorders>
          </w:tcPr>
          <w:p w14:paraId="491C9782" w14:textId="05401D17" w:rsidR="008A0EBE" w:rsidRDefault="008A0EBE" w:rsidP="008A0EBE">
            <w:pPr>
              <w:spacing w:after="0" w:line="240" w:lineRule="auto"/>
              <w:jc w:val="center"/>
              <w:rPr>
                <w:rFonts w:ascii="Arial" w:hAnsi="Arial" w:cs="Arial"/>
                <w:color w:val="000000" w:themeColor="text1"/>
              </w:rPr>
            </w:pPr>
            <w:r>
              <w:rPr>
                <w:rFonts w:ascii="Arial" w:hAnsi="Arial" w:cs="Arial"/>
                <w:color w:val="000000" w:themeColor="text1"/>
              </w:rPr>
              <w:t>15.</w:t>
            </w:r>
          </w:p>
        </w:tc>
        <w:tc>
          <w:tcPr>
            <w:tcW w:w="1082" w:type="pct"/>
            <w:gridSpan w:val="3"/>
            <w:vAlign w:val="center"/>
          </w:tcPr>
          <w:p w14:paraId="68ED35B8" w14:textId="5EB9E71D" w:rsidR="008A0EBE" w:rsidRPr="00821141" w:rsidRDefault="008A0EBE" w:rsidP="008A0EBE">
            <w:pPr>
              <w:pStyle w:val="Default"/>
              <w:rPr>
                <w:rFonts w:ascii="Arial" w:hAnsi="Arial" w:cs="Arial"/>
                <w:color w:val="000000" w:themeColor="text1"/>
                <w:sz w:val="22"/>
                <w:szCs w:val="22"/>
              </w:rPr>
            </w:pPr>
            <w:r w:rsidRPr="00821141">
              <w:rPr>
                <w:rFonts w:ascii="Arial" w:hAnsi="Arial" w:cs="Arial"/>
                <w:color w:val="000000" w:themeColor="text1"/>
                <w:sz w:val="22"/>
                <w:szCs w:val="22"/>
              </w:rPr>
              <w:t>Įrangos pristatymas, instaliavimas ir garantinis aptarnavimas</w:t>
            </w:r>
            <w:r>
              <w:rPr>
                <w:rFonts w:ascii="Arial" w:hAnsi="Arial" w:cs="Arial"/>
                <w:color w:val="000000" w:themeColor="text1"/>
                <w:sz w:val="22"/>
                <w:szCs w:val="22"/>
              </w:rPr>
              <w:t xml:space="preserve"> </w:t>
            </w:r>
            <w:r w:rsidRPr="00831CB7">
              <w:rPr>
                <w:rFonts w:ascii="Arial" w:hAnsi="Arial" w:cs="Arial"/>
                <w:color w:val="FF0000"/>
                <w:sz w:val="22"/>
                <w:szCs w:val="22"/>
              </w:rPr>
              <w:t>*</w:t>
            </w:r>
          </w:p>
        </w:tc>
        <w:tc>
          <w:tcPr>
            <w:tcW w:w="1488" w:type="pct"/>
          </w:tcPr>
          <w:p w14:paraId="16D4FAFE" w14:textId="77777777" w:rsidR="008A0EBE" w:rsidRPr="00B70631" w:rsidRDefault="008A0EBE" w:rsidP="008A0EBE">
            <w:pPr>
              <w:jc w:val="both"/>
              <w:rPr>
                <w:rFonts w:ascii="Arial" w:hAnsi="Arial" w:cs="Arial"/>
              </w:rPr>
            </w:pPr>
            <w:r w:rsidRPr="00675273">
              <w:rPr>
                <w:rStyle w:val="normaltextrun"/>
                <w:rFonts w:ascii="Arial" w:eastAsia="Calibri" w:hAnsi="Arial" w:cs="Arial"/>
                <w:color w:val="000000"/>
                <w:bdr w:val="none" w:sz="0" w:space="0" w:color="auto" w:frame="1"/>
              </w:rPr>
              <w:t>Tiekėjas atsako už įrangos pristatymą</w:t>
            </w:r>
            <w:r w:rsidRPr="00B80917">
              <w:rPr>
                <w:rStyle w:val="normaltextrun"/>
                <w:rFonts w:ascii="Arial" w:eastAsia="Calibri" w:hAnsi="Arial" w:cs="Arial"/>
                <w:color w:val="000000"/>
                <w:bdr w:val="none" w:sz="0" w:space="0" w:color="auto" w:frame="1"/>
              </w:rPr>
              <w:t xml:space="preserve">, instaliavimą ir tinkamą parengimą darbui </w:t>
            </w:r>
            <w:r w:rsidRPr="00865498">
              <w:rPr>
                <w:rFonts w:ascii="Arial" w:hAnsi="Arial" w:cs="Arial"/>
              </w:rPr>
              <w:t xml:space="preserve">kaip to reikalauja įrangos gamintojas, bei </w:t>
            </w:r>
            <w:r w:rsidRPr="00B70631">
              <w:rPr>
                <w:rFonts w:ascii="Arial" w:hAnsi="Arial" w:cs="Arial"/>
                <w:color w:val="000000" w:themeColor="text1"/>
                <w:kern w:val="2"/>
              </w:rPr>
              <w:t>sisteminės, operacinės bei specializuotos programinės įrangos įdiegimą.</w:t>
            </w:r>
          </w:p>
          <w:p w14:paraId="03ADB227" w14:textId="77777777" w:rsidR="008A0EBE" w:rsidRPr="00675273" w:rsidRDefault="008A0EBE" w:rsidP="008A0EBE">
            <w:pPr>
              <w:jc w:val="both"/>
              <w:rPr>
                <w:rFonts w:ascii="Arial" w:hAnsi="Arial" w:cs="Arial"/>
              </w:rPr>
            </w:pPr>
            <w:r w:rsidRPr="00675273">
              <w:rPr>
                <w:rFonts w:ascii="Arial" w:hAnsi="Arial" w:cs="Arial"/>
              </w:rPr>
              <w:t>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w:t>
            </w:r>
          </w:p>
          <w:p w14:paraId="6F32D41E" w14:textId="39982768" w:rsidR="008A0EBE" w:rsidRPr="54E91C5D" w:rsidRDefault="008A0EBE" w:rsidP="008A0EBE">
            <w:pPr>
              <w:pStyle w:val="Default"/>
              <w:jc w:val="both"/>
              <w:rPr>
                <w:rFonts w:ascii="Arial" w:hAnsi="Arial" w:cs="Arial"/>
                <w:color w:val="000000" w:themeColor="text1"/>
                <w:sz w:val="22"/>
                <w:szCs w:val="22"/>
              </w:rPr>
            </w:pPr>
            <w:r w:rsidRPr="00675273">
              <w:rPr>
                <w:rFonts w:ascii="Arial" w:hAnsi="Arial" w:cs="Arial"/>
                <w:sz w:val="22"/>
                <w:szCs w:val="22"/>
              </w:rPr>
              <w:lastRenderedPageBreak/>
              <w:t>Tiekėjas dokumentus, įrodančius, kad pirkimo Sutartį vykdys turėdami teisę instaliuoti ir teikti garantinį aptarnavimą, privalo pristatyti Sutarties vykdymo metu iki instaliavimo pradžios.</w:t>
            </w:r>
          </w:p>
        </w:tc>
        <w:tc>
          <w:tcPr>
            <w:tcW w:w="1010" w:type="pct"/>
          </w:tcPr>
          <w:p w14:paraId="0C0081E8" w14:textId="17AEF4CB" w:rsidR="008A0EBE" w:rsidRDefault="00A72A80" w:rsidP="008A0EBE">
            <w:pPr>
              <w:spacing w:after="0" w:line="240" w:lineRule="auto"/>
              <w:rPr>
                <w:rFonts w:ascii="Arial" w:eastAsia="Times New Roman" w:hAnsi="Arial" w:cs="Arial"/>
                <w:sz w:val="20"/>
                <w:szCs w:val="20"/>
              </w:rPr>
            </w:pPr>
            <w:sdt>
              <w:sdtPr>
                <w:rPr>
                  <w:rFonts w:ascii="Arial" w:eastAsia="Times New Roman" w:hAnsi="Arial" w:cs="Arial"/>
                  <w:sz w:val="20"/>
                  <w:szCs w:val="20"/>
                </w:rPr>
                <w:id w:val="125282669"/>
                <w:placeholder>
                  <w:docPart w:val="53DCC13810CB44378CBD363C615B088D"/>
                </w:placeholder>
                <w:showingPlcHdr/>
                <w:comboBox>
                  <w:listItem w:value="[Pasirinkite]"/>
                  <w:listItem w:displayText="Ne" w:value="Ne"/>
                  <w:listItem w:displayText="Taip" w:value="Taip"/>
                </w:comboBox>
              </w:sdtPr>
              <w:sdtEndPr/>
              <w:sdtContent>
                <w:r w:rsidR="008A0EBE" w:rsidRPr="00F63F87">
                  <w:rPr>
                    <w:rFonts w:ascii="Arial" w:eastAsia="Times New Roman" w:hAnsi="Arial" w:cs="Arial"/>
                    <w:i/>
                    <w:iCs/>
                    <w:color w:val="5B9BD5" w:themeColor="accent1"/>
                  </w:rPr>
                  <w:t>[Pasirinkite]</w:t>
                </w:r>
              </w:sdtContent>
            </w:sdt>
          </w:p>
        </w:tc>
        <w:tc>
          <w:tcPr>
            <w:tcW w:w="1054" w:type="pct"/>
            <w:tcBorders>
              <w:top w:val="single" w:sz="4" w:space="0" w:color="auto"/>
              <w:left w:val="single" w:sz="4" w:space="0" w:color="auto"/>
              <w:bottom w:val="single" w:sz="4" w:space="0" w:color="auto"/>
              <w:right w:val="single" w:sz="4" w:space="0" w:color="auto"/>
            </w:tcBorders>
          </w:tcPr>
          <w:p w14:paraId="0A845044" w14:textId="188AA959" w:rsidR="008A0EBE" w:rsidRDefault="008A0EBE" w:rsidP="008A0EBE">
            <w:r>
              <w:t xml:space="preserve"> </w:t>
            </w: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 Pirkėjas šio reikalavimo techninę atitiktį tikrina Sutarties vykdymo metu.</w:t>
            </w:r>
          </w:p>
        </w:tc>
      </w:tr>
    </w:tbl>
    <w:p w14:paraId="7FB31840" w14:textId="77777777" w:rsidR="00A55A28" w:rsidRPr="00C769DC" w:rsidRDefault="00A55A28" w:rsidP="009758CC">
      <w:pPr>
        <w:spacing w:after="0"/>
        <w:jc w:val="both"/>
        <w:rPr>
          <w:rFonts w:ascii="Arial" w:hAnsi="Arial" w:cs="Arial"/>
          <w:b/>
          <w:snapToGrid w:val="0"/>
          <w:color w:val="000000" w:themeColor="text1"/>
        </w:rPr>
      </w:pPr>
    </w:p>
    <w:p w14:paraId="7146B00B" w14:textId="61B70057" w:rsidR="005E198D" w:rsidRDefault="00A55A28" w:rsidP="00A62AD1">
      <w:pPr>
        <w:spacing w:after="0"/>
        <w:jc w:val="both"/>
        <w:rPr>
          <w:rFonts w:ascii="Arial" w:hAnsi="Arial" w:cs="Arial"/>
          <w:b/>
          <w:snapToGrid w:val="0"/>
          <w:color w:val="000000" w:themeColor="text1"/>
        </w:rPr>
      </w:pP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EC5D8C">
        <w:rPr>
          <w:rFonts w:ascii="Arial" w:hAnsi="Arial" w:cs="Arial"/>
          <w:b/>
          <w:snapToGrid w:val="0"/>
          <w:color w:val="000000" w:themeColor="text1"/>
          <w:u w:val="single"/>
        </w:rPr>
        <w:t>išskyrus pažymėtus *</w:t>
      </w:r>
      <w:r w:rsidRPr="00C769DC">
        <w:rPr>
          <w:rFonts w:ascii="Arial" w:hAnsi="Arial" w:cs="Arial"/>
          <w:b/>
          <w:snapToGrid w:val="0"/>
          <w:color w:val="000000" w:themeColor="text1"/>
        </w:rPr>
        <w:t>, patikimai patvirtinančius dokumentus pvz., gamintojo prekės aprašymas, internetinė nuoroda į gamintojo psl. arba kiti lygiaverčiai dokumentai</w:t>
      </w:r>
      <w:r w:rsidR="00A62AD1">
        <w:rPr>
          <w:rFonts w:ascii="Arial" w:hAnsi="Arial" w:cs="Arial"/>
          <w:b/>
          <w:snapToGrid w:val="0"/>
          <w:color w:val="000000" w:themeColor="text1"/>
        </w:rPr>
        <w:t xml:space="preserve"> </w:t>
      </w:r>
      <w:r w:rsidR="00A62AD1"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sidR="00F60A6E">
        <w:rPr>
          <w:rFonts w:ascii="Arial" w:hAnsi="Arial" w:cs="Arial"/>
          <w:b/>
          <w:snapToGrid w:val="0"/>
          <w:color w:val="000000" w:themeColor="text1"/>
        </w:rPr>
        <w:t>ir/</w:t>
      </w:r>
      <w:r w:rsidR="00A62AD1" w:rsidRPr="006510E6">
        <w:rPr>
          <w:rFonts w:ascii="Arial" w:hAnsi="Arial" w:cs="Arial"/>
          <w:b/>
          <w:snapToGrid w:val="0"/>
          <w:color w:val="000000" w:themeColor="text1"/>
        </w:rPr>
        <w:t>arba anglų kalbą, arba kitus lygiaverčius dokumentus</w:t>
      </w:r>
      <w:r w:rsidR="0028502C">
        <w:rPr>
          <w:rFonts w:ascii="Arial" w:hAnsi="Arial" w:cs="Arial"/>
          <w:b/>
          <w:snapToGrid w:val="0"/>
          <w:color w:val="000000" w:themeColor="text1"/>
        </w:rPr>
        <w:t>)</w:t>
      </w:r>
      <w:r w:rsidR="00A62AD1" w:rsidRPr="006510E6">
        <w:rPr>
          <w:rFonts w:ascii="Arial" w:hAnsi="Arial" w:cs="Arial"/>
          <w:b/>
          <w:snapToGrid w:val="0"/>
          <w:color w:val="000000" w:themeColor="text1"/>
        </w:rPr>
        <w:t>.</w:t>
      </w:r>
    </w:p>
    <w:p w14:paraId="6B512B04" w14:textId="17BB233D" w:rsidR="00A62AD1" w:rsidRPr="009970A5" w:rsidRDefault="00A62AD1" w:rsidP="00A62AD1">
      <w:pPr>
        <w:spacing w:after="0"/>
        <w:jc w:val="both"/>
        <w:rPr>
          <w:rFonts w:ascii="Arial" w:hAnsi="Arial" w:cs="Arial"/>
          <w:b/>
          <w:snapToGrid w:val="0"/>
          <w:color w:val="000000" w:themeColor="text1"/>
        </w:rPr>
      </w:pPr>
      <w:r w:rsidRPr="006510E6">
        <w:rPr>
          <w:rFonts w:ascii="Arial" w:hAnsi="Arial" w:cs="Arial"/>
          <w:b/>
          <w:snapToGrid w:val="0"/>
          <w:color w:val="000000" w:themeColor="text1"/>
        </w:rPr>
        <w:t xml:space="preserve"> </w:t>
      </w:r>
    </w:p>
    <w:p w14:paraId="14B653E0" w14:textId="730A1766" w:rsidR="00A55A28" w:rsidRPr="00C769DC" w:rsidRDefault="00A55A28" w:rsidP="00A55A28">
      <w:pPr>
        <w:spacing w:after="0"/>
        <w:jc w:val="both"/>
        <w:rPr>
          <w:rFonts w:ascii="Arial" w:hAnsi="Arial" w:cs="Arial"/>
          <w:b/>
          <w:snapToGrid w:val="0"/>
          <w:color w:val="000000" w:themeColor="text1"/>
        </w:rPr>
      </w:pPr>
    </w:p>
    <w:p w14:paraId="31BC7F55" w14:textId="77777777" w:rsidR="00A55A28" w:rsidRPr="00C769DC" w:rsidRDefault="00A55A28" w:rsidP="009758CC">
      <w:pPr>
        <w:spacing w:after="0"/>
        <w:jc w:val="both"/>
        <w:rPr>
          <w:rFonts w:ascii="Arial" w:hAnsi="Arial" w:cs="Arial"/>
          <w:b/>
          <w:snapToGrid w:val="0"/>
          <w:color w:val="000000" w:themeColor="text1"/>
        </w:rPr>
      </w:pPr>
    </w:p>
    <w:p w14:paraId="276DBA3F" w14:textId="77777777"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APLINKOSAUGINIAI REIKALAVIMAI</w:t>
      </w:r>
    </w:p>
    <w:p w14:paraId="378EB89C" w14:textId="1BBC59D5" w:rsidR="004642CE" w:rsidRPr="00C769DC" w:rsidRDefault="009758CC" w:rsidP="004642CE">
      <w:pPr>
        <w:pStyle w:val="Body"/>
        <w:ind w:left="270" w:firstLine="180"/>
        <w:jc w:val="both"/>
        <w:rPr>
          <w:rFonts w:ascii="Arial" w:eastAsia="Arial" w:hAnsi="Arial" w:cs="Arial"/>
          <w:b/>
          <w:bCs/>
          <w:color w:val="000000" w:themeColor="text1"/>
          <w:sz w:val="22"/>
          <w:szCs w:val="22"/>
        </w:rPr>
      </w:pPr>
      <w:r w:rsidRPr="00C769DC">
        <w:rPr>
          <w:rFonts w:ascii="Arial" w:hAnsi="Arial" w:cs="Arial"/>
          <w:color w:val="000000" w:themeColor="text1"/>
          <w:sz w:val="22"/>
          <w:szCs w:val="22"/>
        </w:rPr>
        <w:t xml:space="preserve">4.1. </w:t>
      </w:r>
      <w:r w:rsidR="004642CE" w:rsidRPr="00C769DC">
        <w:rPr>
          <w:rFonts w:ascii="Arial" w:hAnsi="Arial" w:cs="Arial"/>
          <w:color w:val="000000" w:themeColor="text1"/>
          <w:sz w:val="22"/>
          <w:szCs w:val="22"/>
        </w:rPr>
        <w:t xml:space="preserve">Aplinkosauginiai kriterijai prekėms nurodyti pirkimo sąlygų </w:t>
      </w:r>
      <w:r w:rsidR="0028502C">
        <w:rPr>
          <w:rFonts w:ascii="Arial" w:hAnsi="Arial" w:cs="Arial"/>
          <w:color w:val="000000" w:themeColor="text1"/>
          <w:sz w:val="22"/>
          <w:szCs w:val="22"/>
        </w:rPr>
        <w:t xml:space="preserve">3 </w:t>
      </w:r>
      <w:r w:rsidR="004642CE" w:rsidRPr="00C769DC">
        <w:rPr>
          <w:rFonts w:ascii="Arial" w:hAnsi="Arial" w:cs="Arial"/>
          <w:color w:val="000000" w:themeColor="text1"/>
          <w:sz w:val="22"/>
          <w:szCs w:val="22"/>
        </w:rPr>
        <w:t>priede „Sutarties projektas“.</w:t>
      </w:r>
    </w:p>
    <w:p w14:paraId="794D1B93" w14:textId="77777777" w:rsidR="001114F4" w:rsidRPr="00C769DC" w:rsidRDefault="001114F4" w:rsidP="004642CE">
      <w:pPr>
        <w:jc w:val="both"/>
        <w:rPr>
          <w:rFonts w:ascii="Arial" w:hAnsi="Arial" w:cs="Arial"/>
          <w:color w:val="000000" w:themeColor="text1"/>
        </w:rPr>
      </w:pPr>
    </w:p>
    <w:sectPr w:rsidR="001114F4" w:rsidRPr="00C769DC" w:rsidSect="00DD011D">
      <w:headerReference w:type="default" r:id="rId11"/>
      <w:footerReference w:type="default" r:id="rId12"/>
      <w:headerReference w:type="first" r:id="rId13"/>
      <w:pgSz w:w="11906" w:h="16838"/>
      <w:pgMar w:top="709" w:right="1701" w:bottom="709"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1DCB" w14:textId="77777777" w:rsidR="00A72A80" w:rsidRDefault="00A72A80" w:rsidP="009758CC">
      <w:pPr>
        <w:spacing w:after="0" w:line="240" w:lineRule="auto"/>
      </w:pPr>
      <w:r>
        <w:separator/>
      </w:r>
    </w:p>
  </w:endnote>
  <w:endnote w:type="continuationSeparator" w:id="0">
    <w:p w14:paraId="2D48E926" w14:textId="77777777" w:rsidR="00A72A80" w:rsidRDefault="00A72A80" w:rsidP="009758CC">
      <w:pPr>
        <w:spacing w:after="0" w:line="240" w:lineRule="auto"/>
      </w:pPr>
      <w:r>
        <w:continuationSeparator/>
      </w:r>
    </w:p>
  </w:endnote>
  <w:endnote w:type="continuationNotice" w:id="1">
    <w:p w14:paraId="69919514" w14:textId="77777777" w:rsidR="00A72A80" w:rsidRDefault="00A72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8841" w14:textId="77777777" w:rsidR="001114F4" w:rsidRDefault="001114F4">
    <w:pPr>
      <w:pStyle w:val="Footer"/>
    </w:pPr>
  </w:p>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DA13" w14:textId="77777777" w:rsidR="00A72A80" w:rsidRDefault="00A72A80" w:rsidP="009758CC">
      <w:pPr>
        <w:spacing w:after="0" w:line="240" w:lineRule="auto"/>
      </w:pPr>
      <w:r>
        <w:separator/>
      </w:r>
    </w:p>
  </w:footnote>
  <w:footnote w:type="continuationSeparator" w:id="0">
    <w:p w14:paraId="2E7694DE" w14:textId="77777777" w:rsidR="00A72A80" w:rsidRDefault="00A72A80" w:rsidP="009758CC">
      <w:pPr>
        <w:spacing w:after="0" w:line="240" w:lineRule="auto"/>
      </w:pPr>
      <w:r>
        <w:continuationSeparator/>
      </w:r>
    </w:p>
  </w:footnote>
  <w:footnote w:type="continuationNotice" w:id="1">
    <w:p w14:paraId="44AFF2B9" w14:textId="77777777" w:rsidR="00A72A80" w:rsidRDefault="00A72A80">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3E3E" w14:textId="77777777" w:rsidR="00DD011D" w:rsidRDefault="00DD011D" w:rsidP="00DD011D">
    <w:pPr>
      <w:tabs>
        <w:tab w:val="left" w:pos="8137"/>
      </w:tabs>
      <w:spacing w:after="0" w:line="240" w:lineRule="auto"/>
      <w:jc w:val="right"/>
      <w:rPr>
        <w:rFonts w:ascii="Arial" w:eastAsia="Calibri" w:hAnsi="Arial" w:cs="Arial"/>
        <w:bCs/>
        <w:i/>
        <w:iCs/>
        <w:color w:val="000000" w:themeColor="text1"/>
        <w:sz w:val="20"/>
        <w:szCs w:val="20"/>
      </w:rPr>
    </w:pPr>
    <w:r w:rsidRPr="00DC02B5">
      <w:rPr>
        <w:rFonts w:ascii="Arial" w:eastAsia="Calibri" w:hAnsi="Arial" w:cs="Arial"/>
        <w:bCs/>
        <w:i/>
        <w:iCs/>
        <w:color w:val="000000" w:themeColor="text1"/>
        <w:sz w:val="20"/>
        <w:szCs w:val="20"/>
      </w:rPr>
      <w:t xml:space="preserve">Konkretaus pirkimo, atliekamo dinaminės pirkimų sistemos pagrindu, </w:t>
    </w:r>
  </w:p>
  <w:p w14:paraId="56AEBF77" w14:textId="7192B95E" w:rsidR="00DD011D" w:rsidRPr="00DC02B5" w:rsidRDefault="00DD011D" w:rsidP="00DD011D">
    <w:pPr>
      <w:tabs>
        <w:tab w:val="left" w:pos="8137"/>
      </w:tabs>
      <w:spacing w:after="0" w:line="240" w:lineRule="auto"/>
      <w:jc w:val="right"/>
      <w:rPr>
        <w:rFonts w:ascii="Arial" w:eastAsia="Calibri" w:hAnsi="Arial" w:cs="Arial"/>
        <w:bCs/>
        <w:i/>
        <w:iCs/>
        <w:color w:val="000000" w:themeColor="text1"/>
        <w:sz w:val="20"/>
        <w:szCs w:val="20"/>
      </w:rPr>
    </w:pPr>
    <w:r w:rsidRPr="00DC02B5">
      <w:rPr>
        <w:rFonts w:ascii="Arial" w:eastAsia="Calibri" w:hAnsi="Arial" w:cs="Arial"/>
        <w:bCs/>
        <w:i/>
        <w:iCs/>
        <w:color w:val="000000" w:themeColor="text1"/>
        <w:sz w:val="20"/>
        <w:szCs w:val="20"/>
      </w:rPr>
      <w:t>priedas Nr. 1</w:t>
    </w:r>
    <w:r>
      <w:rPr>
        <w:rFonts w:ascii="Arial" w:eastAsia="Calibri" w:hAnsi="Arial" w:cs="Arial"/>
        <w:bCs/>
        <w:i/>
        <w:iCs/>
        <w:color w:val="000000" w:themeColor="text1"/>
        <w:sz w:val="20"/>
        <w:szCs w:val="20"/>
      </w:rPr>
      <w:t xml:space="preserve"> „Techninė specifikacija“</w:t>
    </w:r>
  </w:p>
  <w:p w14:paraId="0656F9EA" w14:textId="77777777" w:rsidR="00DD011D" w:rsidRDefault="00DD0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77777777" w:rsidR="001114F4"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0E3"/>
    <w:multiLevelType w:val="hybridMultilevel"/>
    <w:tmpl w:val="3A2C0C4E"/>
    <w:lvl w:ilvl="0" w:tplc="C45EDD30">
      <w:start w:val="1"/>
      <w:numFmt w:val="bullet"/>
      <w:lvlText w:val="-"/>
      <w:lvlJc w:val="left"/>
      <w:pPr>
        <w:ind w:left="637" w:hanging="360"/>
      </w:pPr>
      <w:rPr>
        <w:rFonts w:ascii="Arial" w:eastAsiaTheme="minorHAnsi" w:hAnsi="Arial" w:cs="Aria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15:restartNumberingAfterBreak="0">
    <w:nsid w:val="0A103065"/>
    <w:multiLevelType w:val="hybridMultilevel"/>
    <w:tmpl w:val="D27454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C9A32E2"/>
    <w:multiLevelType w:val="hybridMultilevel"/>
    <w:tmpl w:val="968045FE"/>
    <w:lvl w:ilvl="0" w:tplc="04270001">
      <w:start w:val="1"/>
      <w:numFmt w:val="bullet"/>
      <w:lvlText w:val=""/>
      <w:lvlJc w:val="left"/>
      <w:pPr>
        <w:ind w:left="50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7D0713"/>
    <w:multiLevelType w:val="multilevel"/>
    <w:tmpl w:val="A5C4F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lvlText w:val="1.%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8653A7"/>
    <w:multiLevelType w:val="hybridMultilevel"/>
    <w:tmpl w:val="F50A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4EC56D2"/>
    <w:multiLevelType w:val="multilevel"/>
    <w:tmpl w:val="53CAC6D8"/>
    <w:numStyleLink w:val="ImportedStyle2"/>
  </w:abstractNum>
  <w:abstractNum w:abstractNumId="16"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2"/>
  </w:num>
  <w:num w:numId="5">
    <w:abstractNumId w:val="16"/>
  </w:num>
  <w:num w:numId="6">
    <w:abstractNumId w:val="6"/>
  </w:num>
  <w:num w:numId="7">
    <w:abstractNumId w:val="1"/>
  </w:num>
  <w:num w:numId="8">
    <w:abstractNumId w:val="8"/>
  </w:num>
  <w:num w:numId="9">
    <w:abstractNumId w:val="4"/>
  </w:num>
  <w:num w:numId="10">
    <w:abstractNumId w:val="14"/>
  </w:num>
  <w:num w:numId="11">
    <w:abstractNumId w:val="15"/>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34CD"/>
    <w:rsid w:val="00015314"/>
    <w:rsid w:val="00015C3D"/>
    <w:rsid w:val="00016893"/>
    <w:rsid w:val="00022B44"/>
    <w:rsid w:val="00023069"/>
    <w:rsid w:val="00031195"/>
    <w:rsid w:val="00034B31"/>
    <w:rsid w:val="00046793"/>
    <w:rsid w:val="00052069"/>
    <w:rsid w:val="00064D4F"/>
    <w:rsid w:val="0007699B"/>
    <w:rsid w:val="00080E8C"/>
    <w:rsid w:val="000812B4"/>
    <w:rsid w:val="000834F1"/>
    <w:rsid w:val="000938F2"/>
    <w:rsid w:val="000A1928"/>
    <w:rsid w:val="000B1102"/>
    <w:rsid w:val="000B41C0"/>
    <w:rsid w:val="000B5620"/>
    <w:rsid w:val="000C4600"/>
    <w:rsid w:val="000C7C9A"/>
    <w:rsid w:val="000D2148"/>
    <w:rsid w:val="000D78CF"/>
    <w:rsid w:val="000E5A27"/>
    <w:rsid w:val="000E6FD2"/>
    <w:rsid w:val="000F5F67"/>
    <w:rsid w:val="001001BA"/>
    <w:rsid w:val="00103EBC"/>
    <w:rsid w:val="0010ECFA"/>
    <w:rsid w:val="001114F4"/>
    <w:rsid w:val="0011223B"/>
    <w:rsid w:val="00115357"/>
    <w:rsid w:val="00116A8C"/>
    <w:rsid w:val="001234E6"/>
    <w:rsid w:val="00124158"/>
    <w:rsid w:val="001345F7"/>
    <w:rsid w:val="00134842"/>
    <w:rsid w:val="00135C4D"/>
    <w:rsid w:val="00143285"/>
    <w:rsid w:val="001460D0"/>
    <w:rsid w:val="001470E8"/>
    <w:rsid w:val="001535DC"/>
    <w:rsid w:val="00171719"/>
    <w:rsid w:val="001733A6"/>
    <w:rsid w:val="00173917"/>
    <w:rsid w:val="00191530"/>
    <w:rsid w:val="00196486"/>
    <w:rsid w:val="001A0B3F"/>
    <w:rsid w:val="001A1204"/>
    <w:rsid w:val="001B307F"/>
    <w:rsid w:val="001B342E"/>
    <w:rsid w:val="001C572A"/>
    <w:rsid w:val="001C6BCF"/>
    <w:rsid w:val="001C7FB8"/>
    <w:rsid w:val="001D3614"/>
    <w:rsid w:val="001F0669"/>
    <w:rsid w:val="001F23BE"/>
    <w:rsid w:val="001F3699"/>
    <w:rsid w:val="001F3E4A"/>
    <w:rsid w:val="001F4B1F"/>
    <w:rsid w:val="001F5F30"/>
    <w:rsid w:val="00201603"/>
    <w:rsid w:val="00210FF6"/>
    <w:rsid w:val="00214A80"/>
    <w:rsid w:val="00215266"/>
    <w:rsid w:val="00216BF4"/>
    <w:rsid w:val="00216C76"/>
    <w:rsid w:val="00242CBB"/>
    <w:rsid w:val="002439D6"/>
    <w:rsid w:val="0025145A"/>
    <w:rsid w:val="00253E4F"/>
    <w:rsid w:val="00256713"/>
    <w:rsid w:val="0026641A"/>
    <w:rsid w:val="00270815"/>
    <w:rsid w:val="002728F3"/>
    <w:rsid w:val="00275503"/>
    <w:rsid w:val="00275EC5"/>
    <w:rsid w:val="0027782E"/>
    <w:rsid w:val="0028502C"/>
    <w:rsid w:val="002873E1"/>
    <w:rsid w:val="002B05C7"/>
    <w:rsid w:val="002B20B1"/>
    <w:rsid w:val="002B21BB"/>
    <w:rsid w:val="002B60B3"/>
    <w:rsid w:val="002B72BA"/>
    <w:rsid w:val="002B7387"/>
    <w:rsid w:val="002C1C0D"/>
    <w:rsid w:val="002C6B2E"/>
    <w:rsid w:val="002D0396"/>
    <w:rsid w:val="002D1106"/>
    <w:rsid w:val="002E512E"/>
    <w:rsid w:val="002E60F0"/>
    <w:rsid w:val="002F6011"/>
    <w:rsid w:val="00300FDE"/>
    <w:rsid w:val="00303E62"/>
    <w:rsid w:val="0031117E"/>
    <w:rsid w:val="00314991"/>
    <w:rsid w:val="00323F83"/>
    <w:rsid w:val="0032698E"/>
    <w:rsid w:val="00326F87"/>
    <w:rsid w:val="00337B88"/>
    <w:rsid w:val="003520FE"/>
    <w:rsid w:val="0035609E"/>
    <w:rsid w:val="003574D9"/>
    <w:rsid w:val="00370A96"/>
    <w:rsid w:val="00373FED"/>
    <w:rsid w:val="003A3B03"/>
    <w:rsid w:val="003A5AB0"/>
    <w:rsid w:val="003A5F30"/>
    <w:rsid w:val="003B0662"/>
    <w:rsid w:val="003D2573"/>
    <w:rsid w:val="003D6AD5"/>
    <w:rsid w:val="003E6DF7"/>
    <w:rsid w:val="003F42D1"/>
    <w:rsid w:val="00403AD7"/>
    <w:rsid w:val="00406F97"/>
    <w:rsid w:val="004106C1"/>
    <w:rsid w:val="0041308F"/>
    <w:rsid w:val="004212A6"/>
    <w:rsid w:val="00423672"/>
    <w:rsid w:val="004264CD"/>
    <w:rsid w:val="0043071C"/>
    <w:rsid w:val="004309D5"/>
    <w:rsid w:val="00433150"/>
    <w:rsid w:val="00440887"/>
    <w:rsid w:val="00441A83"/>
    <w:rsid w:val="00445D1B"/>
    <w:rsid w:val="00450301"/>
    <w:rsid w:val="00454883"/>
    <w:rsid w:val="00463B4B"/>
    <w:rsid w:val="0046419D"/>
    <w:rsid w:val="004642CE"/>
    <w:rsid w:val="004709BD"/>
    <w:rsid w:val="00473C2A"/>
    <w:rsid w:val="00490DF4"/>
    <w:rsid w:val="00493405"/>
    <w:rsid w:val="00497527"/>
    <w:rsid w:val="004A1285"/>
    <w:rsid w:val="004A28D2"/>
    <w:rsid w:val="004A5DD7"/>
    <w:rsid w:val="004B1530"/>
    <w:rsid w:val="004C547D"/>
    <w:rsid w:val="004D5E63"/>
    <w:rsid w:val="004D6423"/>
    <w:rsid w:val="004E0E0A"/>
    <w:rsid w:val="004E265E"/>
    <w:rsid w:val="004E30F8"/>
    <w:rsid w:val="004E49FB"/>
    <w:rsid w:val="004E6838"/>
    <w:rsid w:val="004E7D8D"/>
    <w:rsid w:val="00522110"/>
    <w:rsid w:val="00530ED4"/>
    <w:rsid w:val="00532865"/>
    <w:rsid w:val="00533C32"/>
    <w:rsid w:val="00536C0B"/>
    <w:rsid w:val="00537939"/>
    <w:rsid w:val="005433C7"/>
    <w:rsid w:val="00543B13"/>
    <w:rsid w:val="005460D4"/>
    <w:rsid w:val="005468DA"/>
    <w:rsid w:val="0054772A"/>
    <w:rsid w:val="00553A88"/>
    <w:rsid w:val="00554529"/>
    <w:rsid w:val="00565564"/>
    <w:rsid w:val="00575370"/>
    <w:rsid w:val="00582545"/>
    <w:rsid w:val="005943AC"/>
    <w:rsid w:val="00597F2F"/>
    <w:rsid w:val="005A0148"/>
    <w:rsid w:val="005A0719"/>
    <w:rsid w:val="005A0F42"/>
    <w:rsid w:val="005A1002"/>
    <w:rsid w:val="005A1685"/>
    <w:rsid w:val="005A1B1A"/>
    <w:rsid w:val="005A7EAA"/>
    <w:rsid w:val="005B1FA3"/>
    <w:rsid w:val="005B70CB"/>
    <w:rsid w:val="005C041F"/>
    <w:rsid w:val="005C4C1C"/>
    <w:rsid w:val="005D0A72"/>
    <w:rsid w:val="005D7C7F"/>
    <w:rsid w:val="005E0362"/>
    <w:rsid w:val="005E198D"/>
    <w:rsid w:val="005E43FA"/>
    <w:rsid w:val="005E4731"/>
    <w:rsid w:val="005F35EF"/>
    <w:rsid w:val="005F528C"/>
    <w:rsid w:val="005F7673"/>
    <w:rsid w:val="0060300A"/>
    <w:rsid w:val="00605399"/>
    <w:rsid w:val="00605E26"/>
    <w:rsid w:val="00607ABE"/>
    <w:rsid w:val="00620E9A"/>
    <w:rsid w:val="006312C8"/>
    <w:rsid w:val="006375E5"/>
    <w:rsid w:val="00637D87"/>
    <w:rsid w:val="0064559F"/>
    <w:rsid w:val="00647FF2"/>
    <w:rsid w:val="006511AF"/>
    <w:rsid w:val="00653CCF"/>
    <w:rsid w:val="00654F9E"/>
    <w:rsid w:val="00657C2C"/>
    <w:rsid w:val="00661067"/>
    <w:rsid w:val="00663321"/>
    <w:rsid w:val="00683234"/>
    <w:rsid w:val="00687C75"/>
    <w:rsid w:val="006A54A2"/>
    <w:rsid w:val="006B2890"/>
    <w:rsid w:val="006B65C2"/>
    <w:rsid w:val="006C10B8"/>
    <w:rsid w:val="006C79A7"/>
    <w:rsid w:val="006D42F8"/>
    <w:rsid w:val="006E237F"/>
    <w:rsid w:val="006E619A"/>
    <w:rsid w:val="006F4C3B"/>
    <w:rsid w:val="006F5513"/>
    <w:rsid w:val="006F5E12"/>
    <w:rsid w:val="0070012F"/>
    <w:rsid w:val="00702C07"/>
    <w:rsid w:val="00702CA9"/>
    <w:rsid w:val="00717901"/>
    <w:rsid w:val="00724699"/>
    <w:rsid w:val="007276D2"/>
    <w:rsid w:val="00740173"/>
    <w:rsid w:val="00751450"/>
    <w:rsid w:val="00755F9A"/>
    <w:rsid w:val="007737E2"/>
    <w:rsid w:val="007755DE"/>
    <w:rsid w:val="00784CC8"/>
    <w:rsid w:val="00786AA6"/>
    <w:rsid w:val="00791670"/>
    <w:rsid w:val="0079667E"/>
    <w:rsid w:val="00797BB3"/>
    <w:rsid w:val="007A1EF2"/>
    <w:rsid w:val="007A40AC"/>
    <w:rsid w:val="007C05A1"/>
    <w:rsid w:val="007C0698"/>
    <w:rsid w:val="007C5559"/>
    <w:rsid w:val="007C6262"/>
    <w:rsid w:val="007D0740"/>
    <w:rsid w:val="007D2912"/>
    <w:rsid w:val="007E2FFA"/>
    <w:rsid w:val="007E7AE7"/>
    <w:rsid w:val="007F1173"/>
    <w:rsid w:val="007F1D68"/>
    <w:rsid w:val="007F391B"/>
    <w:rsid w:val="00814BC9"/>
    <w:rsid w:val="0082110A"/>
    <w:rsid w:val="00821141"/>
    <w:rsid w:val="0083061B"/>
    <w:rsid w:val="00835998"/>
    <w:rsid w:val="00841C71"/>
    <w:rsid w:val="00843F1B"/>
    <w:rsid w:val="00844E28"/>
    <w:rsid w:val="008547D7"/>
    <w:rsid w:val="008552CD"/>
    <w:rsid w:val="008576BA"/>
    <w:rsid w:val="00860857"/>
    <w:rsid w:val="00866CA2"/>
    <w:rsid w:val="00867AF5"/>
    <w:rsid w:val="00867CAD"/>
    <w:rsid w:val="008748A6"/>
    <w:rsid w:val="00875DB9"/>
    <w:rsid w:val="0087645C"/>
    <w:rsid w:val="008853AC"/>
    <w:rsid w:val="00886550"/>
    <w:rsid w:val="00886EB1"/>
    <w:rsid w:val="008A0EBE"/>
    <w:rsid w:val="008A57FB"/>
    <w:rsid w:val="008B1070"/>
    <w:rsid w:val="008B6356"/>
    <w:rsid w:val="008C1443"/>
    <w:rsid w:val="008C2745"/>
    <w:rsid w:val="008E2BFE"/>
    <w:rsid w:val="008E78EB"/>
    <w:rsid w:val="008F3B2B"/>
    <w:rsid w:val="00900BEF"/>
    <w:rsid w:val="00903126"/>
    <w:rsid w:val="0091154D"/>
    <w:rsid w:val="00913263"/>
    <w:rsid w:val="00914FB4"/>
    <w:rsid w:val="00921868"/>
    <w:rsid w:val="00923917"/>
    <w:rsid w:val="00927A9A"/>
    <w:rsid w:val="00932A72"/>
    <w:rsid w:val="00936C71"/>
    <w:rsid w:val="00940C53"/>
    <w:rsid w:val="00951030"/>
    <w:rsid w:val="00960CBD"/>
    <w:rsid w:val="009751E3"/>
    <w:rsid w:val="009758CC"/>
    <w:rsid w:val="009758F8"/>
    <w:rsid w:val="009777BC"/>
    <w:rsid w:val="00980589"/>
    <w:rsid w:val="0098576B"/>
    <w:rsid w:val="0098714F"/>
    <w:rsid w:val="009957AF"/>
    <w:rsid w:val="009A1F8D"/>
    <w:rsid w:val="009A7116"/>
    <w:rsid w:val="009B4B57"/>
    <w:rsid w:val="009C18B7"/>
    <w:rsid w:val="009D2625"/>
    <w:rsid w:val="009D3764"/>
    <w:rsid w:val="009D38A0"/>
    <w:rsid w:val="009E098A"/>
    <w:rsid w:val="009F343D"/>
    <w:rsid w:val="009F387F"/>
    <w:rsid w:val="009F3C92"/>
    <w:rsid w:val="00A01C83"/>
    <w:rsid w:val="00A06E15"/>
    <w:rsid w:val="00A11397"/>
    <w:rsid w:val="00A1180C"/>
    <w:rsid w:val="00A1723E"/>
    <w:rsid w:val="00A207C3"/>
    <w:rsid w:val="00A25653"/>
    <w:rsid w:val="00A349A0"/>
    <w:rsid w:val="00A363BE"/>
    <w:rsid w:val="00A55A28"/>
    <w:rsid w:val="00A56B99"/>
    <w:rsid w:val="00A61C6E"/>
    <w:rsid w:val="00A62AD1"/>
    <w:rsid w:val="00A62B5E"/>
    <w:rsid w:val="00A630A7"/>
    <w:rsid w:val="00A71CB0"/>
    <w:rsid w:val="00A72A80"/>
    <w:rsid w:val="00A828C9"/>
    <w:rsid w:val="00A84F96"/>
    <w:rsid w:val="00A92166"/>
    <w:rsid w:val="00A92F2A"/>
    <w:rsid w:val="00A94312"/>
    <w:rsid w:val="00A95A08"/>
    <w:rsid w:val="00AA03EF"/>
    <w:rsid w:val="00AA1D91"/>
    <w:rsid w:val="00AA305B"/>
    <w:rsid w:val="00AA5304"/>
    <w:rsid w:val="00AB0860"/>
    <w:rsid w:val="00AE1729"/>
    <w:rsid w:val="00B10C2A"/>
    <w:rsid w:val="00B15CC6"/>
    <w:rsid w:val="00B21C5A"/>
    <w:rsid w:val="00B22425"/>
    <w:rsid w:val="00B2323E"/>
    <w:rsid w:val="00B30983"/>
    <w:rsid w:val="00B36920"/>
    <w:rsid w:val="00B36D57"/>
    <w:rsid w:val="00B445D5"/>
    <w:rsid w:val="00B47C8E"/>
    <w:rsid w:val="00B5657F"/>
    <w:rsid w:val="00B622F3"/>
    <w:rsid w:val="00B62408"/>
    <w:rsid w:val="00B73C19"/>
    <w:rsid w:val="00B778A5"/>
    <w:rsid w:val="00B8378B"/>
    <w:rsid w:val="00B85E3A"/>
    <w:rsid w:val="00B87BC6"/>
    <w:rsid w:val="00B92C8D"/>
    <w:rsid w:val="00BB778C"/>
    <w:rsid w:val="00BC7AD7"/>
    <w:rsid w:val="00BD4CE9"/>
    <w:rsid w:val="00BD5B65"/>
    <w:rsid w:val="00BF448B"/>
    <w:rsid w:val="00C15918"/>
    <w:rsid w:val="00C218EE"/>
    <w:rsid w:val="00C26B95"/>
    <w:rsid w:val="00C32A25"/>
    <w:rsid w:val="00C40E82"/>
    <w:rsid w:val="00C47BB6"/>
    <w:rsid w:val="00C52D97"/>
    <w:rsid w:val="00C55E80"/>
    <w:rsid w:val="00C70CD9"/>
    <w:rsid w:val="00C74F39"/>
    <w:rsid w:val="00C769DC"/>
    <w:rsid w:val="00C840FA"/>
    <w:rsid w:val="00C854BD"/>
    <w:rsid w:val="00CA4FF0"/>
    <w:rsid w:val="00CA5678"/>
    <w:rsid w:val="00CA5F8E"/>
    <w:rsid w:val="00CB6F41"/>
    <w:rsid w:val="00CB78C8"/>
    <w:rsid w:val="00CC1BD0"/>
    <w:rsid w:val="00CC3BCD"/>
    <w:rsid w:val="00CC459C"/>
    <w:rsid w:val="00CC747B"/>
    <w:rsid w:val="00CE1597"/>
    <w:rsid w:val="00CE3736"/>
    <w:rsid w:val="00CF553B"/>
    <w:rsid w:val="00D02E6C"/>
    <w:rsid w:val="00D03501"/>
    <w:rsid w:val="00D05379"/>
    <w:rsid w:val="00D05CBD"/>
    <w:rsid w:val="00D07412"/>
    <w:rsid w:val="00D166C2"/>
    <w:rsid w:val="00D20076"/>
    <w:rsid w:val="00D22FC5"/>
    <w:rsid w:val="00D23CA7"/>
    <w:rsid w:val="00D23F83"/>
    <w:rsid w:val="00D276AE"/>
    <w:rsid w:val="00D27E1F"/>
    <w:rsid w:val="00D36E28"/>
    <w:rsid w:val="00D46EB7"/>
    <w:rsid w:val="00D541A2"/>
    <w:rsid w:val="00D55352"/>
    <w:rsid w:val="00D57C70"/>
    <w:rsid w:val="00D63AAB"/>
    <w:rsid w:val="00D7264B"/>
    <w:rsid w:val="00D76E9C"/>
    <w:rsid w:val="00D80231"/>
    <w:rsid w:val="00D92722"/>
    <w:rsid w:val="00DA2B0E"/>
    <w:rsid w:val="00DA2BF8"/>
    <w:rsid w:val="00DA63F1"/>
    <w:rsid w:val="00DB382C"/>
    <w:rsid w:val="00DC02B5"/>
    <w:rsid w:val="00DC2E48"/>
    <w:rsid w:val="00DC35B2"/>
    <w:rsid w:val="00DC654A"/>
    <w:rsid w:val="00DC7F6B"/>
    <w:rsid w:val="00DD011D"/>
    <w:rsid w:val="00DD03BC"/>
    <w:rsid w:val="00DD27CF"/>
    <w:rsid w:val="00DE1D1E"/>
    <w:rsid w:val="00DF015B"/>
    <w:rsid w:val="00E07CFF"/>
    <w:rsid w:val="00E12F22"/>
    <w:rsid w:val="00E24B36"/>
    <w:rsid w:val="00E46F91"/>
    <w:rsid w:val="00E612EA"/>
    <w:rsid w:val="00E67CE0"/>
    <w:rsid w:val="00E714EA"/>
    <w:rsid w:val="00EA30FB"/>
    <w:rsid w:val="00EA46FE"/>
    <w:rsid w:val="00EA4716"/>
    <w:rsid w:val="00EA5276"/>
    <w:rsid w:val="00EA5528"/>
    <w:rsid w:val="00EB25C3"/>
    <w:rsid w:val="00EB561E"/>
    <w:rsid w:val="00EB6A87"/>
    <w:rsid w:val="00EC1E90"/>
    <w:rsid w:val="00EC20C0"/>
    <w:rsid w:val="00EC5D8C"/>
    <w:rsid w:val="00EE3101"/>
    <w:rsid w:val="00EE51A6"/>
    <w:rsid w:val="00EE5411"/>
    <w:rsid w:val="00EE5B05"/>
    <w:rsid w:val="00EE6366"/>
    <w:rsid w:val="00EE79D5"/>
    <w:rsid w:val="00EF00D6"/>
    <w:rsid w:val="00EF1FB4"/>
    <w:rsid w:val="00F00315"/>
    <w:rsid w:val="00F020FD"/>
    <w:rsid w:val="00F03F80"/>
    <w:rsid w:val="00F04AEE"/>
    <w:rsid w:val="00F077CE"/>
    <w:rsid w:val="00F100FE"/>
    <w:rsid w:val="00F11BE8"/>
    <w:rsid w:val="00F12324"/>
    <w:rsid w:val="00F13F9B"/>
    <w:rsid w:val="00F14AB8"/>
    <w:rsid w:val="00F151A8"/>
    <w:rsid w:val="00F430CC"/>
    <w:rsid w:val="00F43B83"/>
    <w:rsid w:val="00F4541F"/>
    <w:rsid w:val="00F521C0"/>
    <w:rsid w:val="00F60A6E"/>
    <w:rsid w:val="00F70541"/>
    <w:rsid w:val="00F73250"/>
    <w:rsid w:val="00F779E7"/>
    <w:rsid w:val="00F92802"/>
    <w:rsid w:val="00F92A1B"/>
    <w:rsid w:val="00F93212"/>
    <w:rsid w:val="00F95161"/>
    <w:rsid w:val="00F96164"/>
    <w:rsid w:val="00FA5117"/>
    <w:rsid w:val="00FA60DE"/>
    <w:rsid w:val="00FA7722"/>
    <w:rsid w:val="00FB73A5"/>
    <w:rsid w:val="00FD6B74"/>
    <w:rsid w:val="00FE0336"/>
    <w:rsid w:val="00FE04EA"/>
    <w:rsid w:val="00FE1E9C"/>
    <w:rsid w:val="00FE32B5"/>
    <w:rsid w:val="00FE41D8"/>
    <w:rsid w:val="00FF1AD2"/>
    <w:rsid w:val="00FF38F0"/>
    <w:rsid w:val="016D9F68"/>
    <w:rsid w:val="024EDCDC"/>
    <w:rsid w:val="038E9BFC"/>
    <w:rsid w:val="06101F71"/>
    <w:rsid w:val="0691557A"/>
    <w:rsid w:val="06E06AC7"/>
    <w:rsid w:val="06F17134"/>
    <w:rsid w:val="0F0F19FA"/>
    <w:rsid w:val="0F73C38A"/>
    <w:rsid w:val="109EF5A9"/>
    <w:rsid w:val="1765030A"/>
    <w:rsid w:val="1A14FA45"/>
    <w:rsid w:val="1A23ED41"/>
    <w:rsid w:val="1E7A2C2E"/>
    <w:rsid w:val="21DBCE41"/>
    <w:rsid w:val="291171C5"/>
    <w:rsid w:val="2AF342B1"/>
    <w:rsid w:val="2B71B807"/>
    <w:rsid w:val="2EFC29B9"/>
    <w:rsid w:val="3038C862"/>
    <w:rsid w:val="309A124B"/>
    <w:rsid w:val="31E52405"/>
    <w:rsid w:val="3476794F"/>
    <w:rsid w:val="35DCF29F"/>
    <w:rsid w:val="37EB1E51"/>
    <w:rsid w:val="39DC1C92"/>
    <w:rsid w:val="3AC9362C"/>
    <w:rsid w:val="3D266D59"/>
    <w:rsid w:val="3D789327"/>
    <w:rsid w:val="437DA1FF"/>
    <w:rsid w:val="4541738D"/>
    <w:rsid w:val="4769DF3A"/>
    <w:rsid w:val="49ACBA48"/>
    <w:rsid w:val="4D93408A"/>
    <w:rsid w:val="4EFD510C"/>
    <w:rsid w:val="512F09C4"/>
    <w:rsid w:val="51B2C411"/>
    <w:rsid w:val="532B0336"/>
    <w:rsid w:val="54426775"/>
    <w:rsid w:val="545ADB9C"/>
    <w:rsid w:val="54E91C5D"/>
    <w:rsid w:val="5618D1BE"/>
    <w:rsid w:val="580EB867"/>
    <w:rsid w:val="59360F14"/>
    <w:rsid w:val="5D4D7B2A"/>
    <w:rsid w:val="5F1E7196"/>
    <w:rsid w:val="622B0DF5"/>
    <w:rsid w:val="6562DB17"/>
    <w:rsid w:val="697BC8D4"/>
    <w:rsid w:val="6B3409D7"/>
    <w:rsid w:val="6F1EB817"/>
    <w:rsid w:val="6FEA9F89"/>
    <w:rsid w:val="72BC9CAD"/>
    <w:rsid w:val="779EBE50"/>
    <w:rsid w:val="7CE9B9C4"/>
    <w:rsid w:val="7E637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226526568">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63449082">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FEFD6A0614861BADBA74649EE7E9F"/>
        <w:category>
          <w:name w:val="General"/>
          <w:gallery w:val="placeholder"/>
        </w:category>
        <w:types>
          <w:type w:val="bbPlcHdr"/>
        </w:types>
        <w:behaviors>
          <w:behavior w:val="content"/>
        </w:behaviors>
        <w:guid w:val="{8275C225-D66E-4113-A3F1-894F76EEDFF5}"/>
      </w:docPartPr>
      <w:docPartBody>
        <w:p w:rsidR="00820C4D" w:rsidRDefault="00357A0B" w:rsidP="00357A0B">
          <w:pPr>
            <w:pStyle w:val="7EEFEFD6A0614861BADBA74649EE7E9F"/>
          </w:pPr>
          <w:r w:rsidRPr="00576E5E">
            <w:rPr>
              <w:rFonts w:ascii="Arial" w:eastAsia="Times New Roman" w:hAnsi="Arial" w:cs="Arial"/>
              <w:color w:val="00B050"/>
              <w:sz w:val="20"/>
              <w:szCs w:val="20"/>
            </w:rPr>
            <w:t>[Pasirinkite]</w:t>
          </w:r>
        </w:p>
      </w:docPartBody>
    </w:docPart>
    <w:docPart>
      <w:docPartPr>
        <w:name w:val="5A0DA20A055C469B8969A8C8CB56EF26"/>
        <w:category>
          <w:name w:val="General"/>
          <w:gallery w:val="placeholder"/>
        </w:category>
        <w:types>
          <w:type w:val="bbPlcHdr"/>
        </w:types>
        <w:behaviors>
          <w:behavior w:val="content"/>
        </w:behaviors>
        <w:guid w:val="{C675DCCE-4DD0-46B9-A158-5328901CAD53}"/>
      </w:docPartPr>
      <w:docPartBody>
        <w:p w:rsidR="00820C4D" w:rsidRDefault="00357A0B" w:rsidP="00357A0B">
          <w:pPr>
            <w:pStyle w:val="5A0DA20A055C469B8969A8C8CB56EF26"/>
          </w:pPr>
          <w:r w:rsidRPr="0046755E">
            <w:rPr>
              <w:rFonts w:ascii="Times New Roman" w:eastAsia="Times New Roman" w:hAnsi="Times New Roman" w:cs="Times New Roman"/>
              <w:color w:val="00B050"/>
            </w:rPr>
            <w:t>[Pasirinkite]</w:t>
          </w:r>
        </w:p>
      </w:docPartBody>
    </w:docPart>
    <w:docPart>
      <w:docPartPr>
        <w:name w:val="01EE8D2B8E5844C1ABFD014739C3593C"/>
        <w:category>
          <w:name w:val="General"/>
          <w:gallery w:val="placeholder"/>
        </w:category>
        <w:types>
          <w:type w:val="bbPlcHdr"/>
        </w:types>
        <w:behaviors>
          <w:behavior w:val="content"/>
        </w:behaviors>
        <w:guid w:val="{8E170A82-BAE4-4C35-B856-CFA23C6C4E3E}"/>
      </w:docPartPr>
      <w:docPartBody>
        <w:p w:rsidR="00820C4D" w:rsidRDefault="00357A0B" w:rsidP="00357A0B">
          <w:pPr>
            <w:pStyle w:val="01EE8D2B8E5844C1ABFD014739C3593C"/>
          </w:pPr>
          <w:r w:rsidRPr="0046755E">
            <w:rPr>
              <w:rFonts w:ascii="Times New Roman" w:eastAsia="Times New Roman" w:hAnsi="Times New Roman" w:cs="Times New Roman"/>
              <w:color w:val="00B050"/>
            </w:rPr>
            <w:t>[Pasirinkite]</w:t>
          </w:r>
        </w:p>
      </w:docPartBody>
    </w:docPart>
    <w:docPart>
      <w:docPartPr>
        <w:name w:val="7E1FA6D9AEA549F9B866AC83E70D9B57"/>
        <w:category>
          <w:name w:val="General"/>
          <w:gallery w:val="placeholder"/>
        </w:category>
        <w:types>
          <w:type w:val="bbPlcHdr"/>
        </w:types>
        <w:behaviors>
          <w:behavior w:val="content"/>
        </w:behaviors>
        <w:guid w:val="{9CAC5F0C-6284-4F60-9489-69358893D111}"/>
      </w:docPartPr>
      <w:docPartBody>
        <w:p w:rsidR="00820C4D" w:rsidRDefault="00357A0B" w:rsidP="00357A0B">
          <w:pPr>
            <w:pStyle w:val="7E1FA6D9AEA549F9B866AC83E70D9B57"/>
          </w:pPr>
          <w:r w:rsidRPr="0046755E">
            <w:rPr>
              <w:rFonts w:ascii="Times New Roman" w:eastAsia="Times New Roman" w:hAnsi="Times New Roman" w:cs="Times New Roman"/>
              <w:color w:val="00B050"/>
            </w:rPr>
            <w:t>[Pasirinkite]</w:t>
          </w:r>
        </w:p>
      </w:docPartBody>
    </w:docPart>
    <w:docPart>
      <w:docPartPr>
        <w:name w:val="AB4071974777447496474C480861FEA5"/>
        <w:category>
          <w:name w:val="General"/>
          <w:gallery w:val="placeholder"/>
        </w:category>
        <w:types>
          <w:type w:val="bbPlcHdr"/>
        </w:types>
        <w:behaviors>
          <w:behavior w:val="content"/>
        </w:behaviors>
        <w:guid w:val="{1488DB49-C333-4710-9EF5-2E7A542AF282}"/>
      </w:docPartPr>
      <w:docPartBody>
        <w:p w:rsidR="00820C4D" w:rsidRDefault="00357A0B" w:rsidP="00357A0B">
          <w:pPr>
            <w:pStyle w:val="AB4071974777447496474C480861FEA5"/>
          </w:pPr>
          <w:r w:rsidRPr="0046755E">
            <w:rPr>
              <w:rFonts w:ascii="Times New Roman" w:eastAsia="Times New Roman" w:hAnsi="Times New Roman" w:cs="Times New Roman"/>
              <w:color w:val="00B050"/>
            </w:rPr>
            <w:t>[Pasirinkite]</w:t>
          </w:r>
        </w:p>
      </w:docPartBody>
    </w:docPart>
    <w:docPart>
      <w:docPartPr>
        <w:name w:val="8F267502460B4BC8A98E33AC355EC5DD"/>
        <w:category>
          <w:name w:val="General"/>
          <w:gallery w:val="placeholder"/>
        </w:category>
        <w:types>
          <w:type w:val="bbPlcHdr"/>
        </w:types>
        <w:behaviors>
          <w:behavior w:val="content"/>
        </w:behaviors>
        <w:guid w:val="{C355F8D3-D180-4361-9E69-AFDEA57694D3}"/>
      </w:docPartPr>
      <w:docPartBody>
        <w:p w:rsidR="00820C4D" w:rsidRDefault="00357A0B" w:rsidP="00357A0B">
          <w:pPr>
            <w:pStyle w:val="8F267502460B4BC8A98E33AC355EC5DD"/>
          </w:pPr>
          <w:r w:rsidRPr="00630563">
            <w:rPr>
              <w:rFonts w:cstheme="minorHAnsi"/>
              <w:b/>
              <w:i/>
              <w:iCs/>
              <w:color w:val="FF0000"/>
              <w:sz w:val="20"/>
              <w:szCs w:val="20"/>
              <w:shd w:val="clear" w:color="auto" w:fill="FFFFFF" w:themeFill="background1"/>
            </w:rPr>
            <w:t>Įrašykite</w:t>
          </w:r>
        </w:p>
      </w:docPartBody>
    </w:docPart>
    <w:docPart>
      <w:docPartPr>
        <w:name w:val="53DCC13810CB44378CBD363C615B088D"/>
        <w:category>
          <w:name w:val="General"/>
          <w:gallery w:val="placeholder"/>
        </w:category>
        <w:types>
          <w:type w:val="bbPlcHdr"/>
        </w:types>
        <w:behaviors>
          <w:behavior w:val="content"/>
        </w:behaviors>
        <w:guid w:val="{5C9C5D02-C029-4EA8-80A7-E969989C2940}"/>
      </w:docPartPr>
      <w:docPartBody>
        <w:p w:rsidR="004C373E" w:rsidRDefault="00820C4D" w:rsidP="00820C4D">
          <w:pPr>
            <w:pStyle w:val="53DCC13810CB44378CBD363C615B088D"/>
          </w:pPr>
          <w:r w:rsidRPr="0046755E">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0B"/>
    <w:rsid w:val="00313C12"/>
    <w:rsid w:val="00357A0B"/>
    <w:rsid w:val="004C373E"/>
    <w:rsid w:val="006B0509"/>
    <w:rsid w:val="00811CA2"/>
    <w:rsid w:val="00820C4D"/>
    <w:rsid w:val="00A10D64"/>
    <w:rsid w:val="00EB7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FEFD6A0614861BADBA74649EE7E9F">
    <w:name w:val="7EEFEFD6A0614861BADBA74649EE7E9F"/>
    <w:rsid w:val="00357A0B"/>
  </w:style>
  <w:style w:type="paragraph" w:customStyle="1" w:styleId="5A0DA20A055C469B8969A8C8CB56EF26">
    <w:name w:val="5A0DA20A055C469B8969A8C8CB56EF26"/>
    <w:rsid w:val="00357A0B"/>
  </w:style>
  <w:style w:type="paragraph" w:customStyle="1" w:styleId="01EE8D2B8E5844C1ABFD014739C3593C">
    <w:name w:val="01EE8D2B8E5844C1ABFD014739C3593C"/>
    <w:rsid w:val="00357A0B"/>
  </w:style>
  <w:style w:type="paragraph" w:customStyle="1" w:styleId="7E1FA6D9AEA549F9B866AC83E70D9B57">
    <w:name w:val="7E1FA6D9AEA549F9B866AC83E70D9B57"/>
    <w:rsid w:val="00357A0B"/>
  </w:style>
  <w:style w:type="paragraph" w:customStyle="1" w:styleId="AB4071974777447496474C480861FEA5">
    <w:name w:val="AB4071974777447496474C480861FEA5"/>
    <w:rsid w:val="00357A0B"/>
  </w:style>
  <w:style w:type="paragraph" w:customStyle="1" w:styleId="53DCC13810CB44378CBD363C615B088D">
    <w:name w:val="53DCC13810CB44378CBD363C615B088D"/>
    <w:rsid w:val="00820C4D"/>
    <w:rPr>
      <w:lang w:val="en-US" w:eastAsia="en-US"/>
    </w:rPr>
  </w:style>
  <w:style w:type="paragraph" w:customStyle="1" w:styleId="8F267502460B4BC8A98E33AC355EC5DD">
    <w:name w:val="8F267502460B4BC8A98E33AC355EC5DD"/>
    <w:rsid w:val="00357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0A41D446-A3E3-4DBA-BD78-D2165F69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BA7E3-AA4C-4DB6-93D8-D3EF13314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6391</Words>
  <Characters>3644</Characters>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2025-11-10T14:12:00Z</cp:lastPrinted>
  <dcterms:created xsi:type="dcterms:W3CDTF">2026-02-24T14:36:00Z</dcterms:created>
  <dcterms:modified xsi:type="dcterms:W3CDTF">2026-02-25T12:52:00Z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