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6F83" w14:textId="1C07BA1F" w:rsidR="00F756EF" w:rsidRPr="000C58C6" w:rsidRDefault="00F756EF" w:rsidP="00F756EF">
      <w:pPr>
        <w:tabs>
          <w:tab w:val="left" w:pos="3969"/>
        </w:tabs>
        <w:jc w:val="right"/>
        <w:rPr>
          <w:rFonts w:ascii="Times New Roman" w:hAnsi="Times New Roman" w:cs="Times New Roman"/>
          <w:iCs/>
          <w:lang w:val="lt-LT"/>
        </w:rPr>
      </w:pPr>
      <w:r>
        <w:rPr>
          <w:rFonts w:ascii="Times New Roman" w:hAnsi="Times New Roman" w:cs="Times New Roman"/>
          <w:lang w:val="lt-LT"/>
        </w:rPr>
        <w:t xml:space="preserve">            </w:t>
      </w:r>
      <w:r>
        <w:rPr>
          <w:rFonts w:ascii="Times New Roman" w:hAnsi="Times New Roman" w:cs="Times New Roman"/>
          <w:szCs w:val="20"/>
          <w:lang w:eastAsia="en-US"/>
        </w:rPr>
        <w:t xml:space="preserve">                                                                                                        </w:t>
      </w:r>
      <w:r w:rsidRPr="000C58C6">
        <w:rPr>
          <w:rFonts w:ascii="Times New Roman" w:hAnsi="Times New Roman" w:cs="Times New Roman"/>
          <w:iCs/>
          <w:lang w:val="lt-LT"/>
        </w:rPr>
        <w:t>Patvirtinta:</w:t>
      </w:r>
    </w:p>
    <w:p w14:paraId="51C6C5F6" w14:textId="77777777" w:rsidR="00F756EF" w:rsidRPr="000C58C6" w:rsidRDefault="00F756EF" w:rsidP="00F756EF">
      <w:pPr>
        <w:tabs>
          <w:tab w:val="left" w:pos="3969"/>
        </w:tabs>
        <w:jc w:val="right"/>
        <w:rPr>
          <w:rFonts w:ascii="Times New Roman" w:hAnsi="Times New Roman" w:cs="Times New Roman"/>
          <w:iCs/>
          <w:lang w:val="lt-LT"/>
        </w:rPr>
      </w:pPr>
      <w:r w:rsidRPr="000C58C6">
        <w:rPr>
          <w:rFonts w:ascii="Times New Roman" w:hAnsi="Times New Roman" w:cs="Times New Roman"/>
          <w:iCs/>
          <w:lang w:val="lt-LT"/>
        </w:rPr>
        <w:t xml:space="preserve">                                                                                                     Viešųjų pirkimų komisijos</w:t>
      </w:r>
    </w:p>
    <w:p w14:paraId="51A5523F" w14:textId="77777777" w:rsidR="00F756EF" w:rsidRPr="000C58C6" w:rsidRDefault="00F756EF" w:rsidP="00F756EF">
      <w:pPr>
        <w:tabs>
          <w:tab w:val="left" w:pos="3969"/>
        </w:tabs>
        <w:jc w:val="right"/>
        <w:rPr>
          <w:rFonts w:ascii="Times New Roman" w:hAnsi="Times New Roman" w:cs="Times New Roman"/>
          <w:iCs/>
          <w:lang w:val="lt-LT"/>
        </w:rPr>
      </w:pPr>
      <w:r w:rsidRPr="000C58C6">
        <w:rPr>
          <w:rFonts w:ascii="Times New Roman" w:hAnsi="Times New Roman" w:cs="Times New Roman"/>
          <w:iCs/>
          <w:lang w:val="lt-LT"/>
        </w:rPr>
        <w:t xml:space="preserve">                                                                                                     2025 m. sausio 3 d.</w:t>
      </w:r>
    </w:p>
    <w:p w14:paraId="1C6ACD74" w14:textId="4E511998" w:rsidR="00F756EF" w:rsidRPr="000C58C6" w:rsidRDefault="00F756EF" w:rsidP="00F756EF">
      <w:pPr>
        <w:tabs>
          <w:tab w:val="left" w:pos="142"/>
          <w:tab w:val="right" w:leader="dot" w:pos="9962"/>
        </w:tabs>
        <w:jc w:val="right"/>
        <w:rPr>
          <w:rFonts w:ascii="Times New Roman" w:hAnsi="Times New Roman" w:cs="Times New Roman"/>
          <w:lang w:val="lt-LT"/>
        </w:rPr>
      </w:pPr>
      <w:r w:rsidRPr="000C58C6">
        <w:rPr>
          <w:rFonts w:ascii="Times New Roman" w:hAnsi="Times New Roman" w:cs="Times New Roman"/>
          <w:iCs/>
          <w:lang w:val="lt-LT"/>
        </w:rPr>
        <w:t xml:space="preserve">    </w:t>
      </w:r>
      <w:r w:rsidRPr="000C58C6">
        <w:rPr>
          <w:rFonts w:ascii="Times New Roman" w:hAnsi="Times New Roman" w:cs="Times New Roman"/>
          <w:szCs w:val="20"/>
          <w:lang w:val="lt-LT" w:eastAsia="en-US"/>
        </w:rPr>
        <w:t xml:space="preserve">                                                                                                                              </w:t>
      </w:r>
      <w:r w:rsidRPr="000C58C6">
        <w:rPr>
          <w:rFonts w:ascii="Times New Roman" w:hAnsi="Times New Roman" w:cs="Times New Roman"/>
          <w:iCs/>
          <w:lang w:val="lt-LT"/>
        </w:rPr>
        <w:t>Protokolu Nr. (54.1E)TS9-</w:t>
      </w:r>
      <w:r w:rsidRPr="006B57C4">
        <w:rPr>
          <w:rFonts w:ascii="Times New Roman" w:hAnsi="Times New Roman" w:cs="Times New Roman"/>
          <w:iCs/>
          <w:lang w:val="lt-LT"/>
        </w:rPr>
        <w:t>1</w:t>
      </w:r>
      <w:r w:rsidRPr="000C58C6">
        <w:rPr>
          <w:rFonts w:ascii="Times New Roman" w:hAnsi="Times New Roman" w:cs="Times New Roman"/>
          <w:lang w:val="lt-LT"/>
        </w:rPr>
        <w:t xml:space="preserve">                                         </w:t>
      </w:r>
    </w:p>
    <w:p w14:paraId="27EB2809" w14:textId="53D13854" w:rsidR="00FC6EFA" w:rsidRPr="00D805AF" w:rsidRDefault="00F756EF" w:rsidP="00F756EF">
      <w:pPr>
        <w:tabs>
          <w:tab w:val="left" w:pos="142"/>
          <w:tab w:val="right" w:leader="dot" w:pos="9962"/>
        </w:tabs>
        <w:jc w:val="center"/>
        <w:rPr>
          <w:rFonts w:ascii="Times New Roman" w:hAnsi="Times New Roman" w:cs="Times New Roman"/>
          <w:noProof/>
        </w:rPr>
      </w:pPr>
      <w:r>
        <w:rPr>
          <w:rFonts w:ascii="Times New Roman" w:hAnsi="Times New Roman" w:cs="Times New Roman"/>
          <w:noProof/>
          <w:lang w:val="lt-LT"/>
        </w:rPr>
        <w:t xml:space="preserve">        </w:t>
      </w:r>
      <w:r w:rsidR="00FC6EFA" w:rsidRPr="00D805AF">
        <w:rPr>
          <w:rFonts w:ascii="Times New Roman" w:hAnsi="Times New Roman" w:cs="Times New Roman"/>
          <w:noProof/>
        </w:rPr>
        <w:t>Specialiųjų pirkimo sąlygų 6 priedas „Tiekėjų pašalinimo pagrindai“</w:t>
      </w:r>
    </w:p>
    <w:p w14:paraId="036BBAF6" w14:textId="77777777" w:rsidR="00FC6EFA" w:rsidRPr="00D805AF" w:rsidRDefault="00FC6EFA" w:rsidP="00FC6EFA">
      <w:pPr>
        <w:rPr>
          <w:rFonts w:ascii="Times New Roman" w:hAnsi="Times New Roman" w:cs="Times New Roman"/>
        </w:rPr>
      </w:pPr>
    </w:p>
    <w:p w14:paraId="56F0331A" w14:textId="77777777" w:rsidR="00FC6EFA" w:rsidRPr="00D805AF" w:rsidRDefault="00FC6EFA" w:rsidP="00FC6EFA">
      <w:pPr>
        <w:suppressAutoHyphens/>
        <w:jc w:val="center"/>
        <w:rPr>
          <w:rFonts w:ascii="Times New Roman" w:hAnsi="Times New Roman"/>
          <w:i/>
        </w:rPr>
      </w:pPr>
      <w:r w:rsidRPr="00D805AF">
        <w:rPr>
          <w:rFonts w:ascii="Times New Roman" w:hAnsi="Times New Roman"/>
          <w:b/>
          <w:bCs/>
        </w:rPr>
        <w:t>TIEKĖJŲ PAŠALINIMO PAGRINDAI</w:t>
      </w:r>
    </w:p>
    <w:p w14:paraId="57E54E13" w14:textId="77777777" w:rsidR="00FC6EFA" w:rsidRPr="00D805AF" w:rsidRDefault="00FC6EFA" w:rsidP="00FC6EFA">
      <w:pPr>
        <w:suppressAutoHyphens/>
        <w:jc w:val="center"/>
        <w:rPr>
          <w:rFonts w:ascii="Times New Roman" w:hAnsi="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C6EFA" w:rsidRPr="00D805AF" w14:paraId="5464D0DB"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22BF" w14:textId="77777777" w:rsidR="00FC6EFA" w:rsidRPr="00D805AF" w:rsidRDefault="00FC6EFA" w:rsidP="00544F19">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EA5D2" w14:textId="77777777" w:rsidR="00FC6EFA" w:rsidRPr="00D805AF" w:rsidRDefault="00FC6EFA" w:rsidP="00544F19">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381D" w14:textId="77777777" w:rsidR="00FC6EFA" w:rsidRPr="00D805AF" w:rsidRDefault="00FC6EFA" w:rsidP="00544F19">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8DAC" w14:textId="77777777" w:rsidR="00FC6EFA" w:rsidRPr="00D805AF" w:rsidRDefault="00FC6EFA" w:rsidP="00544F19">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FC6EFA" w:rsidRPr="00D805AF" w14:paraId="220383AE"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D4570"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B866"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Tiekėjas arba jo atsakingas asmuo, nurodytas VPĮ 46 straipsnio 2 dalies 2 punkte, nuteistas už šią nusikalstamą veiką:</w:t>
            </w:r>
          </w:p>
          <w:p w14:paraId="54A7EB4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dalyvavimą nusikalstamame susivienijime, jo organizavimą ar vadovavimą jam;</w:t>
            </w:r>
          </w:p>
          <w:p w14:paraId="48FB0FC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kyšininkavimą, prekybą poveikiu, papirkimą;</w:t>
            </w:r>
          </w:p>
          <w:p w14:paraId="6298926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D805AF">
              <w:rPr>
                <w:rFonts w:ascii="Times New Roman" w:hAnsi="Times New Roman" w:cs="Times New Roman"/>
                <w:bCs/>
                <w:sz w:val="24"/>
                <w:szCs w:val="24"/>
              </w:rPr>
              <w:lastRenderedPageBreak/>
              <w:t>dėl Europos Bendrijų finansinių interesų apsaugos 1 straipsnyje;</w:t>
            </w:r>
          </w:p>
          <w:p w14:paraId="1235DFE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4) nusikalstamą bankrotą;</w:t>
            </w:r>
          </w:p>
          <w:p w14:paraId="37DB49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5) teroristinį ir su teroristine veikla susijusį nusikaltimą;</w:t>
            </w:r>
          </w:p>
          <w:p w14:paraId="72AF0A7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6) nusikalstamu būdu gauto turto legalizavimą;</w:t>
            </w:r>
          </w:p>
          <w:p w14:paraId="4031787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7) prekybą žmonėmis, vaiko pirkimą arba pardavimą;</w:t>
            </w:r>
          </w:p>
          <w:p w14:paraId="44E7ED4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085F05F" w14:textId="77777777" w:rsidR="00FC6EFA" w:rsidRPr="00D805AF" w:rsidRDefault="00FC6EFA" w:rsidP="00544F19">
            <w:pPr>
              <w:pStyle w:val="Betarp"/>
              <w:jc w:val="both"/>
              <w:rPr>
                <w:rFonts w:ascii="Times New Roman" w:hAnsi="Times New Roman" w:cs="Times New Roman"/>
                <w:b/>
                <w:bCs/>
                <w:sz w:val="24"/>
                <w:szCs w:val="24"/>
              </w:rPr>
            </w:pPr>
          </w:p>
          <w:p w14:paraId="7D63157E"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arba jo atsakingas asmuo nuteistas už aukščiau nurodytą nusikalstamą veiką, kai dėl:</w:t>
            </w:r>
          </w:p>
          <w:p w14:paraId="5D3C90B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7878AF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2) tiekėjo, kuris yra juridinis asmuo, kita organizacija ar jos </w:t>
            </w:r>
            <w:r w:rsidRPr="00D805AF">
              <w:rPr>
                <w:rFonts w:ascii="Times New Roman" w:hAnsi="Times New Roman" w:cs="Times New Roman"/>
                <w:b/>
                <w:bCs/>
                <w:sz w:val="24"/>
                <w:szCs w:val="24"/>
              </w:rPr>
              <w:t>struktūrinis</w:t>
            </w:r>
            <w:r w:rsidRPr="00D805A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EB66E6"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w:t>
            </w:r>
            <w:r w:rsidRPr="00D805AF">
              <w:rPr>
                <w:rFonts w:ascii="Times New Roman" w:hAnsi="Times New Roman" w:cs="Times New Roman"/>
                <w:bCs/>
                <w:sz w:val="24"/>
                <w:szCs w:val="24"/>
              </w:rPr>
              <w:lastRenderedPageBreak/>
              <w:t>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74385"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1 dalis</w:t>
            </w:r>
          </w:p>
          <w:p w14:paraId="27462779" w14:textId="77777777" w:rsidR="00FC6EFA" w:rsidRPr="00D805AF" w:rsidRDefault="00FC6EFA" w:rsidP="00544F19">
            <w:pPr>
              <w:pStyle w:val="Betarp"/>
              <w:jc w:val="both"/>
              <w:rPr>
                <w:rFonts w:ascii="Times New Roman" w:hAnsi="Times New Roman" w:cs="Times New Roman"/>
                <w:sz w:val="24"/>
                <w:szCs w:val="24"/>
              </w:rPr>
            </w:pPr>
          </w:p>
          <w:p w14:paraId="496524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A1-A6 punktai</w:t>
            </w:r>
          </w:p>
          <w:p w14:paraId="48437525" w14:textId="77777777" w:rsidR="00FC6EFA" w:rsidRPr="00D805AF" w:rsidRDefault="00FC6EFA" w:rsidP="00544F19">
            <w:pPr>
              <w:pStyle w:val="Betarp"/>
              <w:jc w:val="both"/>
              <w:rPr>
                <w:rFonts w:ascii="Times New Roman" w:hAnsi="Times New Roman" w:cs="Times New Roman"/>
                <w:sz w:val="24"/>
                <w:szCs w:val="24"/>
              </w:rPr>
            </w:pPr>
          </w:p>
          <w:p w14:paraId="5EF1DDE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384F"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reikalaujama:</w:t>
            </w:r>
          </w:p>
          <w:p w14:paraId="71AF2FA6"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išrašo iš teismo sprendimo arba</w:t>
            </w:r>
          </w:p>
          <w:p w14:paraId="68C3E45F"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Informatikos ir ryšių departamento prie Vidaus reikalų ministerijos pažymos, arba</w:t>
            </w:r>
          </w:p>
          <w:p w14:paraId="3E1CEE19"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6E709E6" w14:textId="77777777" w:rsidR="00FC6EFA" w:rsidRPr="00D805AF" w:rsidRDefault="00FC6EFA" w:rsidP="00544F19">
            <w:pPr>
              <w:pStyle w:val="Betarp"/>
              <w:jc w:val="both"/>
              <w:rPr>
                <w:rFonts w:ascii="Times New Roman" w:hAnsi="Times New Roman" w:cs="Times New Roman"/>
                <w:sz w:val="24"/>
                <w:szCs w:val="24"/>
              </w:rPr>
            </w:pPr>
          </w:p>
          <w:p w14:paraId="1873AE1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28E9C993"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1"/>
            </w:r>
            <w:r w:rsidRPr="00D805AF">
              <w:rPr>
                <w:rFonts w:ascii="Times New Roman" w:hAnsi="Times New Roman" w:cs="Times New Roman"/>
                <w:sz w:val="24"/>
                <w:szCs w:val="24"/>
              </w:rPr>
              <w:t>.</w:t>
            </w:r>
          </w:p>
          <w:p w14:paraId="2BE6C87F" w14:textId="77777777" w:rsidR="00FC6EFA" w:rsidRPr="00D805AF" w:rsidRDefault="00FC6EFA" w:rsidP="00544F19">
            <w:pPr>
              <w:pStyle w:val="Betarp"/>
              <w:jc w:val="both"/>
              <w:rPr>
                <w:rFonts w:ascii="Times New Roman" w:hAnsi="Times New Roman" w:cs="Times New Roman"/>
                <w:sz w:val="24"/>
                <w:szCs w:val="24"/>
              </w:rPr>
            </w:pPr>
          </w:p>
          <w:p w14:paraId="4FA67D89" w14:textId="77777777" w:rsidR="00FC6EFA" w:rsidRPr="00D805AF" w:rsidRDefault="00FC6EFA" w:rsidP="00544F19">
            <w:pPr>
              <w:pStyle w:val="Betarp"/>
              <w:jc w:val="both"/>
              <w:rPr>
                <w:rFonts w:ascii="Times New Roman" w:hAnsi="Times New Roman" w:cs="Times New Roman"/>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180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eastAsia="Times New Roman" w:hAnsi="Times New Roman" w:cs="Times New Roman"/>
                <w:i/>
                <w:iCs/>
                <w:sz w:val="24"/>
                <w:szCs w:val="24"/>
              </w:rPr>
              <w:t xml:space="preserve"> 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412AE2F6" w14:textId="77777777" w:rsidR="00FC6EFA" w:rsidRPr="00D805AF" w:rsidRDefault="00FC6EFA" w:rsidP="00544F19">
            <w:pPr>
              <w:pStyle w:val="Betarp"/>
              <w:jc w:val="both"/>
              <w:rPr>
                <w:rFonts w:ascii="Times New Roman" w:hAnsi="Times New Roman" w:cs="Times New Roman"/>
                <w:b/>
                <w:bCs/>
                <w:sz w:val="24"/>
                <w:szCs w:val="24"/>
              </w:rPr>
            </w:pPr>
          </w:p>
          <w:p w14:paraId="2551CA5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CB3BD3"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08C2E28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A9F0805" w14:textId="77777777" w:rsidR="00FC6EFA" w:rsidRPr="00D805AF" w:rsidRDefault="00FC6EFA" w:rsidP="00FC6EFA">
            <w:pPr>
              <w:pStyle w:val="Betarp"/>
              <w:jc w:val="both"/>
              <w:rPr>
                <w:rFonts w:ascii="Times New Roman" w:hAnsi="Times New Roman" w:cs="Times New Roman"/>
                <w:b/>
                <w:bCs/>
                <w:sz w:val="24"/>
                <w:szCs w:val="24"/>
              </w:rPr>
            </w:pPr>
          </w:p>
        </w:tc>
      </w:tr>
      <w:tr w:rsidR="00FC6EFA" w:rsidRPr="00D805AF" w14:paraId="2B1B6F0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7835" w14:textId="77777777" w:rsidR="00FC6EFA" w:rsidRPr="00D805AF" w:rsidRDefault="00FC6EFA" w:rsidP="00FC6EFA">
            <w:pPr>
              <w:pStyle w:val="Betarp"/>
              <w:numPr>
                <w:ilvl w:val="0"/>
                <w:numId w:val="24"/>
              </w:numPr>
              <w:rPr>
                <w:rFonts w:ascii="Times New Roman" w:hAnsi="Times New Roman" w:cs="Times New Roman"/>
                <w:b/>
                <w:bCs/>
                <w:sz w:val="24"/>
                <w:szCs w:val="24"/>
              </w:rPr>
            </w:pPr>
            <w:bookmarkStart w:id="0"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38C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540E795B" w14:textId="77777777" w:rsidR="00FC6EFA" w:rsidRPr="00D805AF" w:rsidRDefault="00FC6EFA" w:rsidP="00544F19">
            <w:pPr>
              <w:pStyle w:val="Betarp"/>
              <w:jc w:val="both"/>
              <w:rPr>
                <w:rFonts w:ascii="Times New Roman" w:hAnsi="Times New Roman" w:cs="Times New Roman"/>
                <w:b/>
                <w:bCs/>
                <w:sz w:val="24"/>
                <w:szCs w:val="24"/>
              </w:rPr>
            </w:pPr>
          </w:p>
          <w:p w14:paraId="4A5277D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8CB6C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FB75D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E51C"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4D94B9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1) tiekėjas yra įsipareigojęs sumokėti mokesčius, įskaitant socialinio draudimo įmokas ir dėl to </w:t>
            </w:r>
            <w:r w:rsidRPr="00D805AF">
              <w:rPr>
                <w:rFonts w:ascii="Times New Roman" w:hAnsi="Times New Roman" w:cs="Times New Roman"/>
                <w:bCs/>
                <w:sz w:val="24"/>
                <w:szCs w:val="24"/>
              </w:rPr>
              <w:lastRenderedPageBreak/>
              <w:t>laikomas jau įvykdžiusiu šioje dalyje nurodytus įsipareigojimus;</w:t>
            </w:r>
          </w:p>
          <w:p w14:paraId="5F36F48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5A5053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DC3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339F601A" w14:textId="77777777" w:rsidR="00FC6EFA" w:rsidRPr="00D805AF" w:rsidRDefault="00FC6EFA" w:rsidP="00544F19">
            <w:pPr>
              <w:pStyle w:val="Betarp"/>
              <w:jc w:val="both"/>
              <w:rPr>
                <w:rFonts w:ascii="Times New Roman" w:eastAsia="Arial" w:hAnsi="Times New Roman" w:cs="Times New Roman"/>
                <w:sz w:val="24"/>
                <w:szCs w:val="24"/>
              </w:rPr>
            </w:pPr>
          </w:p>
          <w:p w14:paraId="04369B8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CBA8" w14:textId="77777777" w:rsidR="00FC6EFA" w:rsidRPr="00D805AF" w:rsidRDefault="00FC6EFA" w:rsidP="00FC6EFA">
            <w:pPr>
              <w:pStyle w:val="Betarp"/>
              <w:numPr>
                <w:ilvl w:val="0"/>
                <w:numId w:val="30"/>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306D3A8" w14:textId="77777777" w:rsidR="00FC6EFA" w:rsidRPr="00D805AF" w:rsidRDefault="00FC6EFA" w:rsidP="00544F19">
            <w:pPr>
              <w:pStyle w:val="Betarp"/>
              <w:jc w:val="both"/>
              <w:rPr>
                <w:rFonts w:ascii="Times New Roman" w:hAnsi="Times New Roman" w:cs="Times New Roman"/>
                <w:b/>
                <w:bCs/>
                <w:sz w:val="24"/>
                <w:szCs w:val="24"/>
              </w:rPr>
            </w:pPr>
          </w:p>
          <w:p w14:paraId="27F2B5E4" w14:textId="77777777" w:rsidR="00FC6EFA" w:rsidRPr="00D805AF" w:rsidRDefault="00FC6EFA" w:rsidP="00FC6EFA">
            <w:pPr>
              <w:pStyle w:val="Betarp"/>
              <w:numPr>
                <w:ilvl w:val="0"/>
                <w:numId w:val="29"/>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2538A7D9" w14:textId="77777777" w:rsidR="00FC6EFA" w:rsidRPr="00D805AF" w:rsidRDefault="00FC6EFA" w:rsidP="00FC6EFA">
            <w:pPr>
              <w:pStyle w:val="Betarp"/>
              <w:numPr>
                <w:ilvl w:val="0"/>
                <w:numId w:val="28"/>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098BF645" w14:textId="77777777" w:rsidR="00FC6EFA" w:rsidRPr="00D805AF" w:rsidRDefault="00FC6EFA" w:rsidP="00544F19">
            <w:pPr>
              <w:pStyle w:val="Betarp"/>
              <w:jc w:val="both"/>
              <w:rPr>
                <w:rFonts w:ascii="Times New Roman" w:hAnsi="Times New Roman" w:cs="Times New Roman"/>
                <w:sz w:val="24"/>
                <w:szCs w:val="24"/>
              </w:rPr>
            </w:pPr>
          </w:p>
          <w:p w14:paraId="59735EA6"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3A02FF3D"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2"/>
            </w:r>
            <w:r w:rsidRPr="00D805AF">
              <w:rPr>
                <w:rFonts w:ascii="Times New Roman" w:hAnsi="Times New Roman" w:cs="Times New Roman"/>
                <w:sz w:val="24"/>
                <w:szCs w:val="24"/>
              </w:rPr>
              <w:t>.</w:t>
            </w:r>
          </w:p>
          <w:p w14:paraId="2006A772" w14:textId="77777777" w:rsidR="00FC6EFA" w:rsidRPr="00D805AF" w:rsidRDefault="00FC6EFA" w:rsidP="00544F19">
            <w:pPr>
              <w:pStyle w:val="Betarp"/>
              <w:jc w:val="both"/>
              <w:rPr>
                <w:rFonts w:ascii="Times New Roman" w:hAnsi="Times New Roman" w:cs="Times New Roman"/>
                <w:sz w:val="24"/>
                <w:szCs w:val="24"/>
              </w:rPr>
            </w:pPr>
          </w:p>
          <w:p w14:paraId="3A52838D" w14:textId="77777777" w:rsidR="00FC6EFA" w:rsidRPr="00D805AF" w:rsidRDefault="00FC6EFA" w:rsidP="00544F19">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A8D8879" w14:textId="77777777" w:rsidR="00FC6EFA" w:rsidRPr="00D805AF" w:rsidRDefault="00FC6EFA" w:rsidP="00544F19">
            <w:pPr>
              <w:pStyle w:val="Betarp"/>
              <w:jc w:val="both"/>
              <w:rPr>
                <w:rFonts w:ascii="Times New Roman" w:hAnsi="Times New Roman" w:cs="Times New Roman"/>
                <w:i/>
                <w:iCs/>
                <w:color w:val="7030A0"/>
                <w:sz w:val="24"/>
                <w:szCs w:val="24"/>
              </w:rPr>
            </w:pPr>
          </w:p>
          <w:p w14:paraId="72B952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8D196E" w14:textId="77777777" w:rsidR="00FC6EFA" w:rsidRPr="00D805AF" w:rsidRDefault="00FC6EFA" w:rsidP="00544F19">
            <w:pPr>
              <w:pStyle w:val="Betarp"/>
              <w:jc w:val="both"/>
              <w:rPr>
                <w:rFonts w:ascii="Times New Roman" w:hAnsi="Times New Roman" w:cs="Times New Roman"/>
                <w:b/>
                <w:bCs/>
                <w:sz w:val="24"/>
                <w:szCs w:val="24"/>
              </w:rPr>
            </w:pPr>
          </w:p>
          <w:p w14:paraId="22157C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2D442E67"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7"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BB4E3AF" w14:textId="77777777" w:rsidR="00FC6EFA" w:rsidRPr="00D805AF" w:rsidRDefault="00FC6EFA" w:rsidP="00544F19">
            <w:pPr>
              <w:pStyle w:val="Betarp"/>
              <w:jc w:val="both"/>
              <w:rPr>
                <w:rFonts w:ascii="Times New Roman" w:hAnsi="Times New Roman" w:cs="Times New Roman"/>
                <w:b/>
                <w:bCs/>
                <w:sz w:val="24"/>
                <w:szCs w:val="24"/>
              </w:rPr>
            </w:pPr>
          </w:p>
          <w:p w14:paraId="558F883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6A79ED" w14:textId="77777777" w:rsidR="00FC6EFA" w:rsidRPr="00D805AF" w:rsidRDefault="00FC6EFA" w:rsidP="00544F19">
            <w:pPr>
              <w:pStyle w:val="Betarp"/>
              <w:jc w:val="both"/>
              <w:rPr>
                <w:rFonts w:ascii="Times New Roman" w:hAnsi="Times New Roman" w:cs="Times New Roman"/>
                <w:b/>
                <w:bCs/>
                <w:sz w:val="24"/>
                <w:szCs w:val="24"/>
              </w:rPr>
            </w:pPr>
          </w:p>
          <w:p w14:paraId="55D47D45"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3D6A9CA" w14:textId="77777777" w:rsidR="00FC6EFA" w:rsidRPr="00D805AF" w:rsidRDefault="00FC6EFA" w:rsidP="00544F19">
            <w:pPr>
              <w:pStyle w:val="Betarp"/>
              <w:jc w:val="both"/>
              <w:rPr>
                <w:rFonts w:ascii="Times New Roman" w:hAnsi="Times New Roman" w:cs="Times New Roman"/>
                <w:b/>
                <w:bCs/>
                <w:sz w:val="24"/>
                <w:szCs w:val="24"/>
              </w:rPr>
            </w:pPr>
          </w:p>
          <w:p w14:paraId="6D3C8F8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75B5CDA"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atitinkamos užsienio šalies kompetentingos institucijos dokumento</w:t>
            </w:r>
            <w:r w:rsidRPr="00D805AF">
              <w:rPr>
                <w:rStyle w:val="Puslapioinaosnuoroda"/>
                <w:rFonts w:ascii="Times New Roman" w:hAnsi="Times New Roman" w:cs="Times New Roman"/>
                <w:sz w:val="24"/>
                <w:szCs w:val="24"/>
              </w:rPr>
              <w:footnoteReference w:id="3"/>
            </w:r>
            <w:r w:rsidRPr="00D805AF">
              <w:rPr>
                <w:rFonts w:ascii="Times New Roman" w:hAnsi="Times New Roman" w:cs="Times New Roman"/>
                <w:sz w:val="24"/>
                <w:szCs w:val="24"/>
              </w:rPr>
              <w:t>.</w:t>
            </w:r>
          </w:p>
          <w:p w14:paraId="1705E832" w14:textId="77777777" w:rsidR="00FC6EFA" w:rsidRPr="00D805AF" w:rsidRDefault="00FC6EFA" w:rsidP="00544F19">
            <w:pPr>
              <w:pStyle w:val="Betarp"/>
              <w:jc w:val="both"/>
              <w:rPr>
                <w:rFonts w:ascii="Times New Roman" w:hAnsi="Times New Roman" w:cs="Times New Roman"/>
                <w:b/>
                <w:bCs/>
                <w:sz w:val="24"/>
                <w:szCs w:val="24"/>
              </w:rPr>
            </w:pPr>
          </w:p>
          <w:p w14:paraId="58A98733" w14:textId="77777777" w:rsidR="00FC6EFA" w:rsidRPr="00D805AF" w:rsidRDefault="00FC6EFA" w:rsidP="00544F19">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7AB4A2D7" w14:textId="77777777" w:rsidR="00FC6EFA" w:rsidRPr="00D805AF" w:rsidRDefault="00FC6EFA" w:rsidP="00544F19">
            <w:pPr>
              <w:pStyle w:val="Betarp"/>
              <w:jc w:val="both"/>
              <w:rPr>
                <w:rFonts w:ascii="Times New Roman" w:hAnsi="Times New Roman" w:cs="Times New Roman"/>
                <w:b/>
                <w:bCs/>
                <w:sz w:val="24"/>
                <w:szCs w:val="24"/>
              </w:rPr>
            </w:pPr>
          </w:p>
          <w:p w14:paraId="7ED800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570A7"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48DF9F31" w14:textId="77777777" w:rsidR="00FC6EFA"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EB038D" w14:textId="77777777" w:rsidR="00FC6EFA" w:rsidRDefault="00FC6EFA" w:rsidP="00544F19">
            <w:pPr>
              <w:pStyle w:val="Betarp"/>
              <w:jc w:val="both"/>
              <w:rPr>
                <w:rFonts w:ascii="Times New Roman" w:hAnsi="Times New Roman" w:cs="Times New Roman"/>
                <w:sz w:val="24"/>
                <w:szCs w:val="24"/>
              </w:rPr>
            </w:pPr>
          </w:p>
          <w:p w14:paraId="250405E2" w14:textId="77777777" w:rsidR="00FC6EFA" w:rsidRPr="00D805AF" w:rsidRDefault="00FC6EFA" w:rsidP="00544F19">
            <w:pPr>
              <w:pStyle w:val="Betarp"/>
              <w:jc w:val="both"/>
              <w:rPr>
                <w:rFonts w:ascii="Times New Roman" w:hAnsi="Times New Roman" w:cs="Times New Roman"/>
                <w:sz w:val="24"/>
                <w:szCs w:val="24"/>
              </w:rPr>
            </w:pPr>
          </w:p>
          <w:p w14:paraId="26627B28" w14:textId="77777777" w:rsidR="00FC6EFA" w:rsidRPr="00D805AF" w:rsidRDefault="00FC6EFA" w:rsidP="00544F19">
            <w:pPr>
              <w:pStyle w:val="Betarp"/>
              <w:jc w:val="both"/>
              <w:rPr>
                <w:rFonts w:ascii="Times New Roman" w:hAnsi="Times New Roman" w:cs="Times New Roman"/>
                <w:b/>
                <w:bCs/>
                <w:sz w:val="24"/>
                <w:szCs w:val="24"/>
              </w:rPr>
            </w:pPr>
          </w:p>
        </w:tc>
      </w:tr>
      <w:bookmarkEnd w:id="0"/>
      <w:tr w:rsidR="00FC6EFA" w:rsidRPr="00D805AF" w14:paraId="0F868FD6"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E337"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F8AF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68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7E73A154" w14:textId="77777777" w:rsidR="00FC6EFA" w:rsidRPr="00D805AF" w:rsidRDefault="00FC6EFA" w:rsidP="00544F19">
            <w:pPr>
              <w:pStyle w:val="Betarp"/>
              <w:jc w:val="both"/>
              <w:rPr>
                <w:rFonts w:ascii="Times New Roman" w:hAnsi="Times New Roman" w:cs="Times New Roman"/>
                <w:sz w:val="24"/>
                <w:szCs w:val="24"/>
              </w:rPr>
            </w:pPr>
          </w:p>
          <w:p w14:paraId="35011B5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7E6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D94F10F" w14:textId="77777777" w:rsidR="00FC6EFA" w:rsidRPr="00D805AF" w:rsidRDefault="00FC6EFA" w:rsidP="00544F19">
            <w:pPr>
              <w:pStyle w:val="Betarp"/>
              <w:jc w:val="both"/>
              <w:rPr>
                <w:rFonts w:ascii="Times New Roman" w:hAnsi="Times New Roman" w:cs="Times New Roman"/>
                <w:bCs/>
                <w:iCs/>
                <w:sz w:val="24"/>
                <w:szCs w:val="24"/>
              </w:rPr>
            </w:pPr>
          </w:p>
          <w:p w14:paraId="55F0BCC4"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6CFAE8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B60C"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B1C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2BC8A0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7ED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2 punktas</w:t>
            </w:r>
          </w:p>
          <w:p w14:paraId="7898D6B6" w14:textId="77777777" w:rsidR="00FC6EFA" w:rsidRPr="00D805AF" w:rsidRDefault="00FC6EFA" w:rsidP="00544F19">
            <w:pPr>
              <w:pStyle w:val="Betarp"/>
              <w:jc w:val="both"/>
              <w:rPr>
                <w:rFonts w:ascii="Times New Roman" w:hAnsi="Times New Roman" w:cs="Times New Roman"/>
                <w:sz w:val="24"/>
                <w:szCs w:val="24"/>
              </w:rPr>
            </w:pPr>
          </w:p>
          <w:p w14:paraId="1A720C9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C15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7BFCDB19" w14:textId="77777777" w:rsidR="00FC6EFA" w:rsidRPr="00D805AF" w:rsidRDefault="00FC6EFA" w:rsidP="00544F19">
            <w:pPr>
              <w:pStyle w:val="Betarp"/>
              <w:jc w:val="both"/>
              <w:rPr>
                <w:rFonts w:ascii="Times New Roman" w:hAnsi="Times New Roman" w:cs="Times New Roman"/>
                <w:bCs/>
                <w:iCs/>
                <w:sz w:val="24"/>
                <w:szCs w:val="24"/>
              </w:rPr>
            </w:pPr>
          </w:p>
          <w:p w14:paraId="2E6E416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64B5172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6A3DD"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9520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41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7B84CDEA" w14:textId="77777777" w:rsidR="00FC6EFA" w:rsidRPr="00D805AF" w:rsidRDefault="00FC6EFA" w:rsidP="00544F19">
            <w:pPr>
              <w:pStyle w:val="Betarp"/>
              <w:jc w:val="both"/>
              <w:rPr>
                <w:rFonts w:ascii="Times New Roman" w:hAnsi="Times New Roman" w:cs="Times New Roman"/>
                <w:sz w:val="24"/>
                <w:szCs w:val="24"/>
              </w:rPr>
            </w:pPr>
          </w:p>
          <w:p w14:paraId="30DC8F9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020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3521974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3C5B8CF"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C18F"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F39A2"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DF2B58B"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2B9074"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8EC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48DE4912" w14:textId="77777777" w:rsidR="00FC6EFA" w:rsidRPr="00D805AF" w:rsidRDefault="00FC6EFA" w:rsidP="00544F19">
            <w:pPr>
              <w:pStyle w:val="Betarp"/>
              <w:jc w:val="both"/>
              <w:rPr>
                <w:rFonts w:ascii="Times New Roman" w:hAnsi="Times New Roman" w:cs="Times New Roman"/>
                <w:sz w:val="24"/>
                <w:szCs w:val="24"/>
              </w:rPr>
            </w:pPr>
          </w:p>
          <w:p w14:paraId="12A611F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86E1"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39F1E28" w14:textId="77777777" w:rsidR="00FC6EFA" w:rsidRPr="00D805AF" w:rsidRDefault="00FC6EFA" w:rsidP="00544F19">
            <w:pPr>
              <w:pStyle w:val="Betarp"/>
              <w:jc w:val="both"/>
              <w:rPr>
                <w:rFonts w:ascii="Times New Roman" w:hAnsi="Times New Roman" w:cs="Times New Roman"/>
                <w:bCs/>
                <w:iCs/>
                <w:sz w:val="24"/>
                <w:szCs w:val="24"/>
              </w:rPr>
            </w:pPr>
          </w:p>
          <w:p w14:paraId="6A54DC1D" w14:textId="77777777" w:rsidR="00FC6EFA" w:rsidRPr="00D805AF" w:rsidRDefault="00FC6EFA" w:rsidP="00544F19">
            <w:pPr>
              <w:pStyle w:val="Betarp"/>
              <w:jc w:val="both"/>
              <w:rPr>
                <w:rFonts w:ascii="Times New Roman" w:hAnsi="Times New Roman" w:cs="Times New Roman"/>
                <w:bCs/>
                <w:iCs/>
                <w:sz w:val="24"/>
                <w:szCs w:val="24"/>
              </w:rPr>
            </w:pPr>
          </w:p>
          <w:p w14:paraId="548D40D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FD5F0F" w14:textId="77777777" w:rsidR="00FC6EFA" w:rsidRPr="00D805AF" w:rsidRDefault="00FC6EFA" w:rsidP="00544F19">
            <w:pPr>
              <w:pStyle w:val="Betarp"/>
              <w:jc w:val="both"/>
              <w:rPr>
                <w:rFonts w:ascii="Times New Roman" w:hAnsi="Times New Roman" w:cs="Times New Roman"/>
                <w:b/>
                <w:bCs/>
                <w:sz w:val="24"/>
                <w:szCs w:val="24"/>
              </w:rPr>
            </w:pPr>
          </w:p>
          <w:p w14:paraId="32E9F0C0" w14:textId="0B2EBDBE" w:rsidR="00FC6EFA" w:rsidRPr="00D805AF" w:rsidRDefault="004C1D2E" w:rsidP="005F5332">
            <w:pPr>
              <w:jc w:val="both"/>
              <w:rPr>
                <w:rFonts w:ascii="Times New Roman" w:hAnsi="Times New Roman" w:cs="Times New Roman"/>
                <w:b/>
                <w:bCs/>
              </w:rPr>
            </w:pPr>
            <w:hyperlink r:id="rId8" w:history="1">
              <w:r w:rsidR="005F5332" w:rsidRPr="00C22711">
                <w:rPr>
                  <w:rStyle w:val="Hipersaitas"/>
                  <w:rFonts w:ascii="Verdana" w:hAnsi="Verdana"/>
                  <w:sz w:val="22"/>
                  <w:szCs w:val="22"/>
                </w:rPr>
                <w:t>https://vpt.lrv.lt/lt/nuorodos/kiti-duomenys/powerbi/melaginga-informacija-pateikusiu-tiekeju-sarasas-3/</w:t>
              </w:r>
            </w:hyperlink>
          </w:p>
        </w:tc>
      </w:tr>
      <w:tr w:rsidR="00FC6EFA" w:rsidRPr="00D805AF" w14:paraId="228012E8"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CCD7"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6AD"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E03E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22B8C9CD" w14:textId="77777777" w:rsidR="00FC6EFA" w:rsidRPr="00D805AF" w:rsidRDefault="00FC6EFA" w:rsidP="00544F19">
            <w:pPr>
              <w:pStyle w:val="Betarp"/>
              <w:jc w:val="both"/>
              <w:rPr>
                <w:rFonts w:ascii="Times New Roman" w:hAnsi="Times New Roman" w:cs="Times New Roman"/>
                <w:sz w:val="24"/>
                <w:szCs w:val="24"/>
              </w:rPr>
            </w:pPr>
          </w:p>
          <w:p w14:paraId="2622943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179DCF0A" w14:textId="77777777" w:rsidR="00FC6EFA" w:rsidRPr="00D805AF" w:rsidRDefault="00FC6EFA" w:rsidP="00544F19">
            <w:pPr>
              <w:pStyle w:val="Betarp"/>
              <w:jc w:val="both"/>
              <w:rPr>
                <w:rFonts w:ascii="Times New Roman" w:hAnsi="Times New Roman" w:cs="Times New Roman"/>
                <w:sz w:val="24"/>
                <w:szCs w:val="24"/>
              </w:rPr>
            </w:pPr>
          </w:p>
          <w:p w14:paraId="1C1C752C"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D7DA"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2FB088E2"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7091052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08BA"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9520" w14:textId="77777777" w:rsidR="00FC6EFA" w:rsidRPr="002E7C80" w:rsidRDefault="00FC6EFA" w:rsidP="00544F19">
            <w:pPr>
              <w:jc w:val="both"/>
              <w:rPr>
                <w:rFonts w:ascii="Times New Roman" w:hAnsi="Times New Roman"/>
                <w:lang w:val="lt-LT"/>
              </w:rPr>
            </w:pPr>
            <w:r w:rsidRPr="002E7C80">
              <w:rPr>
                <w:rFonts w:ascii="Times New Roman" w:hAnsi="Times New Roman"/>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E7C80">
              <w:rPr>
                <w:rFonts w:ascii="Times New Roman" w:hAnsi="Times New Roman"/>
                <w:lang w:val="lt-LT"/>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66A006" w14:textId="77777777" w:rsidR="00FC6EFA" w:rsidRPr="00D805AF" w:rsidRDefault="00FC6EFA" w:rsidP="00544F19">
            <w:pPr>
              <w:jc w:val="both"/>
              <w:rPr>
                <w:rFonts w:ascii="Times New Roman" w:hAnsi="Times New Roman"/>
              </w:rPr>
            </w:pPr>
            <w:r w:rsidRPr="002E7C80">
              <w:rPr>
                <w:rFonts w:ascii="Times New Roman" w:hAnsi="Times New Roma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F73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16BB097A" w14:textId="77777777" w:rsidR="00FC6EFA" w:rsidRPr="00D805AF" w:rsidRDefault="00FC6EFA" w:rsidP="00544F19">
            <w:pPr>
              <w:pStyle w:val="Betarp"/>
              <w:jc w:val="both"/>
              <w:rPr>
                <w:rFonts w:ascii="Times New Roman" w:hAnsi="Times New Roman" w:cs="Times New Roman"/>
                <w:sz w:val="24"/>
                <w:szCs w:val="24"/>
              </w:rPr>
            </w:pPr>
          </w:p>
          <w:p w14:paraId="20673BC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336D0C72" w14:textId="77777777" w:rsidR="00FC6EFA" w:rsidRPr="00D805AF" w:rsidRDefault="00FC6EFA" w:rsidP="00544F19">
            <w:pPr>
              <w:pStyle w:val="Betarp"/>
              <w:jc w:val="both"/>
              <w:rPr>
                <w:rFonts w:ascii="Times New Roman" w:hAnsi="Times New Roman" w:cs="Times New Roman"/>
                <w:sz w:val="24"/>
                <w:szCs w:val="24"/>
              </w:rPr>
            </w:pPr>
          </w:p>
          <w:p w14:paraId="7983525E"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E20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319EB9A" w14:textId="77777777" w:rsidR="00FC6EFA" w:rsidRPr="00D805AF" w:rsidRDefault="00FC6EFA" w:rsidP="00544F19">
            <w:pPr>
              <w:pStyle w:val="Betarp"/>
              <w:jc w:val="both"/>
              <w:rPr>
                <w:rFonts w:ascii="Times New Roman" w:hAnsi="Times New Roman" w:cs="Times New Roman"/>
                <w:bCs/>
                <w:iCs/>
                <w:sz w:val="24"/>
                <w:szCs w:val="24"/>
              </w:rPr>
            </w:pPr>
          </w:p>
          <w:p w14:paraId="14701F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1ADAEDA" w14:textId="77777777" w:rsidR="00FC6EFA" w:rsidRPr="00C22711" w:rsidRDefault="004C1D2E" w:rsidP="005F5332">
            <w:pPr>
              <w:pStyle w:val="Betarp"/>
              <w:jc w:val="both"/>
              <w:rPr>
                <w:rStyle w:val="Hipersaitas"/>
                <w:rFonts w:ascii="Verdana" w:hAnsi="Verdana"/>
                <w:sz w:val="22"/>
                <w:szCs w:val="22"/>
              </w:rPr>
            </w:pPr>
            <w:hyperlink r:id="rId9" w:history="1">
              <w:r w:rsidR="005F5332" w:rsidRPr="00C22711">
                <w:rPr>
                  <w:rStyle w:val="Hipersaitas"/>
                  <w:rFonts w:ascii="Verdana" w:hAnsi="Verdana"/>
                  <w:sz w:val="22"/>
                  <w:szCs w:val="22"/>
                </w:rPr>
                <w:t>https://vpt.lrv.lt/lt/nuorodos/kiti-duomenys/powerbi/nepatikimi-tiekejai-1/</w:t>
              </w:r>
            </w:hyperlink>
          </w:p>
          <w:p w14:paraId="6C81B366" w14:textId="77777777" w:rsidR="005F5332" w:rsidRPr="00C22711" w:rsidRDefault="005F5332" w:rsidP="005F5332">
            <w:pPr>
              <w:pStyle w:val="Betarp"/>
              <w:jc w:val="both"/>
              <w:rPr>
                <w:rStyle w:val="Hipersaitas"/>
                <w:rFonts w:ascii="Verdana" w:hAnsi="Verdana"/>
                <w:sz w:val="22"/>
                <w:szCs w:val="22"/>
              </w:rPr>
            </w:pPr>
          </w:p>
          <w:p w14:paraId="29F67FC9" w14:textId="437433E1" w:rsidR="005F5332" w:rsidRPr="00D805AF" w:rsidRDefault="004C1D2E" w:rsidP="005F5332">
            <w:pPr>
              <w:pStyle w:val="Betarp"/>
              <w:jc w:val="both"/>
              <w:rPr>
                <w:rFonts w:ascii="Times New Roman" w:hAnsi="Times New Roman" w:cs="Times New Roman"/>
                <w:b/>
                <w:bCs/>
                <w:sz w:val="24"/>
                <w:szCs w:val="24"/>
              </w:rPr>
            </w:pPr>
            <w:hyperlink r:id="rId10" w:history="1">
              <w:r w:rsidR="005F5332" w:rsidRPr="00C22711">
                <w:rPr>
                  <w:rStyle w:val="Hipersaitas"/>
                  <w:rFonts w:ascii="Verdana" w:hAnsi="Verdana"/>
                  <w:sz w:val="22"/>
                  <w:szCs w:val="22"/>
                </w:rPr>
                <w:t>https://vpt.lrv.lt/lt/pasalinimo-pagrindai-1/nepatikimu-koncesininku-sarasas-1/nepatikimu-koncesininku-sarasas/</w:t>
              </w:r>
            </w:hyperlink>
          </w:p>
        </w:tc>
      </w:tr>
      <w:tr w:rsidR="00FC6EFA" w:rsidRPr="00D805AF" w14:paraId="26A2A56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9FC9" w14:textId="77777777" w:rsidR="00FC6EFA" w:rsidRPr="00D805AF" w:rsidRDefault="00FC6EFA" w:rsidP="00FC6EFA">
            <w:pPr>
              <w:pStyle w:val="Betarp"/>
              <w:numPr>
                <w:ilvl w:val="0"/>
                <w:numId w:val="24"/>
              </w:numPr>
              <w:rPr>
                <w:rFonts w:ascii="Times New Roman" w:hAnsi="Times New Roman" w:cs="Times New Roman"/>
                <w:sz w:val="24"/>
                <w:szCs w:val="24"/>
              </w:rPr>
            </w:pPr>
          </w:p>
          <w:p w14:paraId="692183CF" w14:textId="77777777" w:rsidR="00FC6EFA" w:rsidRPr="00D805AF" w:rsidRDefault="00FC6EFA" w:rsidP="00544F19">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9954"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 w:name="part_030e6c6c64ba4f96a23474e439d1b80c"/>
            <w:bookmarkEnd w:id="1"/>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691265" w14:textId="77777777" w:rsidR="00FC6EFA" w:rsidRPr="00D805AF" w:rsidRDefault="00FC6EFA" w:rsidP="00544F19">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6F3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32FEE94D" w14:textId="77777777" w:rsidR="00FC6EFA" w:rsidRPr="00D805AF" w:rsidRDefault="00FC6EFA" w:rsidP="00544F19">
            <w:pPr>
              <w:pStyle w:val="Betarp"/>
              <w:jc w:val="both"/>
              <w:rPr>
                <w:rFonts w:ascii="Times New Roman" w:hAnsi="Times New Roman" w:cs="Times New Roman"/>
                <w:sz w:val="24"/>
                <w:szCs w:val="24"/>
              </w:rPr>
            </w:pPr>
          </w:p>
          <w:p w14:paraId="7848F1A8"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AD33" w14:textId="4FEE04FF" w:rsidR="00FC6EFA" w:rsidRDefault="00FC6EFA" w:rsidP="00544F19">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11" w:history="1"/>
          </w:p>
          <w:p w14:paraId="79427C4E" w14:textId="2DE8055A" w:rsidR="005F5332" w:rsidRPr="00C22711" w:rsidRDefault="004C1D2E" w:rsidP="00544F19">
            <w:pPr>
              <w:pStyle w:val="Betarp"/>
              <w:jc w:val="both"/>
              <w:rPr>
                <w:rFonts w:ascii="Times New Roman" w:hAnsi="Times New Roman" w:cs="Times New Roman"/>
                <w:color w:val="000000"/>
                <w:sz w:val="24"/>
                <w:szCs w:val="24"/>
              </w:rPr>
            </w:pPr>
            <w:hyperlink r:id="rId12" w:history="1">
              <w:r w:rsidR="005F5332" w:rsidRPr="00C22711">
                <w:rPr>
                  <w:rStyle w:val="Hipersaitas"/>
                  <w:rFonts w:ascii="Verdana" w:hAnsi="Verdana"/>
                  <w:sz w:val="22"/>
                  <w:szCs w:val="22"/>
                </w:rPr>
                <w:t>https://www.registrucentras.lt/jar/p/index.php</w:t>
              </w:r>
            </w:hyperlink>
          </w:p>
          <w:p w14:paraId="3AE0380C" w14:textId="77777777" w:rsidR="00FC6EFA" w:rsidRPr="00C22711" w:rsidRDefault="00FC6EFA" w:rsidP="00544F19">
            <w:pPr>
              <w:pStyle w:val="Betarp"/>
              <w:jc w:val="both"/>
              <w:rPr>
                <w:rFonts w:ascii="Times New Roman" w:hAnsi="Times New Roman" w:cs="Times New Roman"/>
                <w:color w:val="000000"/>
                <w:sz w:val="24"/>
                <w:szCs w:val="24"/>
              </w:rPr>
            </w:pPr>
            <w:r w:rsidRPr="00C22711">
              <w:rPr>
                <w:rFonts w:ascii="Times New Roman" w:hAnsi="Times New Roman" w:cs="Times New Roman"/>
                <w:color w:val="000000"/>
                <w:sz w:val="24"/>
                <w:szCs w:val="24"/>
              </w:rPr>
              <w:t>paskelbtą informaciją, taip pat į šiame informaciniame pranešime pateiktą informaciją:</w:t>
            </w:r>
          </w:p>
          <w:p w14:paraId="46D2F8E1" w14:textId="36D7EC17" w:rsidR="00FC6EFA" w:rsidRPr="00D805AF" w:rsidRDefault="004C1D2E" w:rsidP="00544F19">
            <w:pPr>
              <w:pStyle w:val="Betarp"/>
              <w:jc w:val="both"/>
              <w:rPr>
                <w:rFonts w:ascii="Times New Roman" w:hAnsi="Times New Roman" w:cs="Times New Roman"/>
                <w:color w:val="C00000"/>
                <w:sz w:val="24"/>
                <w:szCs w:val="24"/>
              </w:rPr>
            </w:pPr>
            <w:hyperlink r:id="rId13" w:history="1">
              <w:r w:rsidR="005F5332" w:rsidRPr="00C22711">
                <w:rPr>
                  <w:rStyle w:val="Hipersaitas"/>
                  <w:rFonts w:ascii="Verdana" w:hAnsi="Verdana"/>
                  <w:sz w:val="22"/>
                  <w:szCs w:val="22"/>
                </w:rPr>
                <w:t>https://vpt.lrv.lt/lt/naujienos-3/finansiniu-ataskaitu-nepateikimas-gali-tapti-kliutimi-dalyvauti-viesuosiuose-pirkimuose/</w:t>
              </w:r>
            </w:hyperlink>
            <w:bookmarkStart w:id="2" w:name="_GoBack"/>
            <w:bookmarkEnd w:id="2"/>
          </w:p>
        </w:tc>
      </w:tr>
      <w:tr w:rsidR="00FC6EFA" w:rsidRPr="00D805AF" w14:paraId="3482475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6BAE" w14:textId="77777777" w:rsidR="00FC6EFA" w:rsidRPr="00D805AF"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2CC3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w:t>
            </w:r>
            <w:r w:rsidRPr="00D805AF">
              <w:rPr>
                <w:rFonts w:ascii="Times New Roman" w:eastAsia="Times New Roman" w:hAnsi="Times New Roman" w:cs="Times New Roman"/>
                <w:sz w:val="24"/>
                <w:szCs w:val="24"/>
              </w:rPr>
              <w:lastRenderedPageBreak/>
              <w:t>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A02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7 punkto b papunktis</w:t>
            </w:r>
          </w:p>
          <w:p w14:paraId="06AC2FDE" w14:textId="77777777" w:rsidR="00FC6EFA" w:rsidRPr="00D805AF" w:rsidRDefault="00FC6EFA" w:rsidP="00544F19">
            <w:pPr>
              <w:pStyle w:val="Betarp"/>
              <w:jc w:val="both"/>
              <w:rPr>
                <w:rFonts w:ascii="Times New Roman" w:hAnsi="Times New Roman" w:cs="Times New Roman"/>
                <w:sz w:val="24"/>
                <w:szCs w:val="24"/>
              </w:rPr>
            </w:pPr>
          </w:p>
          <w:p w14:paraId="16B5004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CF0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4A2EEEDA" w14:textId="77777777" w:rsidR="00FC6EFA" w:rsidRPr="00D805AF" w:rsidRDefault="00FC6EFA" w:rsidP="00544F19">
            <w:pPr>
              <w:pStyle w:val="Betarp"/>
              <w:jc w:val="both"/>
              <w:rPr>
                <w:rFonts w:ascii="Times New Roman" w:hAnsi="Times New Roman" w:cs="Times New Roman"/>
                <w:b/>
                <w:bCs/>
                <w:iCs/>
                <w:sz w:val="24"/>
                <w:szCs w:val="24"/>
              </w:rPr>
            </w:pPr>
          </w:p>
          <w:p w14:paraId="058E05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14">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FC6EFA" w:rsidRPr="005F5332" w14:paraId="55D4F469"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DC33" w14:textId="77777777" w:rsidR="00FC6EFA" w:rsidRPr="005F5332"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47FA"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052E"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68CB9ADD" w14:textId="77777777" w:rsidR="00FC6EFA" w:rsidRPr="005F5332" w:rsidRDefault="00FC6EFA" w:rsidP="00544F19">
            <w:pPr>
              <w:pStyle w:val="Betarp"/>
              <w:jc w:val="both"/>
              <w:rPr>
                <w:rFonts w:ascii="Times New Roman" w:hAnsi="Times New Roman" w:cs="Times New Roman"/>
                <w:sz w:val="24"/>
                <w:szCs w:val="24"/>
              </w:rPr>
            </w:pPr>
          </w:p>
          <w:p w14:paraId="6600F25D"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D112"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9877FF9" w14:textId="77777777" w:rsidR="00FC6EFA" w:rsidRPr="005F5332" w:rsidRDefault="00FC6EFA" w:rsidP="00544F19">
            <w:pPr>
              <w:pStyle w:val="Betarp"/>
              <w:jc w:val="both"/>
              <w:rPr>
                <w:rFonts w:ascii="Times New Roman" w:hAnsi="Times New Roman" w:cs="Times New Roman"/>
                <w:bCs/>
                <w:iCs/>
                <w:sz w:val="24"/>
                <w:szCs w:val="24"/>
              </w:rPr>
            </w:pPr>
          </w:p>
          <w:p w14:paraId="6E454487" w14:textId="77777777" w:rsidR="00FC6EFA" w:rsidRPr="005F5332" w:rsidRDefault="00FC6EFA" w:rsidP="00544F19">
            <w:pPr>
              <w:rPr>
                <w:rFonts w:ascii="Times New Roman" w:hAnsi="Times New Roman"/>
                <w:b/>
                <w:bCs/>
                <w:lang w:val="lt-LT"/>
              </w:rPr>
            </w:pPr>
            <w:r w:rsidRPr="005F5332">
              <w:rPr>
                <w:rFonts w:ascii="Times New Roman" w:hAnsi="Times New Roman"/>
                <w:b/>
                <w:bCs/>
                <w:lang w:val="lt-LT"/>
              </w:rPr>
              <w:t xml:space="preserve">Priimant sprendimus dėl tiekėjo pašalinimo iš pirkimo procedūros šiame punkte nurodytu pašalinimo pagrindu, be kita ko, atsižvelgiama į nacionalinėje duomenų bazėje adresu: </w:t>
            </w:r>
          </w:p>
          <w:p w14:paraId="7262DD69" w14:textId="77777777" w:rsidR="00FC6EFA" w:rsidRPr="005F5332" w:rsidRDefault="004C1D2E" w:rsidP="00544F19">
            <w:pPr>
              <w:rPr>
                <w:rFonts w:ascii="Times New Roman" w:hAnsi="Times New Roman"/>
                <w:bCs/>
                <w:iCs/>
                <w:lang w:val="lt-LT"/>
              </w:rPr>
            </w:pPr>
            <w:hyperlink r:id="rId15" w:history="1">
              <w:r w:rsidR="00FC6EFA" w:rsidRPr="005F5332">
                <w:rPr>
                  <w:rStyle w:val="Hipersaitas"/>
                  <w:rFonts w:ascii="Times New Roman" w:hAnsi="Times New Roman"/>
                  <w:lang w:val="lt-LT"/>
                </w:rPr>
                <w:t>https://kt.gov.lt/lt/atviri-duomenys/diskvalifikavimas-is-viesuju-pirkimu</w:t>
              </w:r>
            </w:hyperlink>
            <w:r w:rsidR="00FC6EFA" w:rsidRPr="005F5332">
              <w:rPr>
                <w:rFonts w:ascii="Times New Roman" w:hAnsi="Times New Roman"/>
                <w:lang w:val="lt-LT"/>
              </w:rPr>
              <w:t xml:space="preserve"> skelbiamą informaciją. </w:t>
            </w:r>
          </w:p>
        </w:tc>
      </w:tr>
      <w:tr w:rsidR="00FC6EFA" w:rsidRPr="005F5332" w14:paraId="1184081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564E" w14:textId="77777777" w:rsidR="00FC6EFA" w:rsidRPr="005F5332" w:rsidRDefault="00FC6EFA" w:rsidP="00FC6EFA">
            <w:pPr>
              <w:pStyle w:val="Betarp"/>
              <w:numPr>
                <w:ilvl w:val="0"/>
                <w:numId w:val="24"/>
              </w:numPr>
              <w:rPr>
                <w:rFonts w:ascii="Times New Roman" w:hAnsi="Times New Roman" w:cs="Times New Roman"/>
                <w:color w:val="00B050"/>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8D955" w14:textId="77777777" w:rsidR="00FC6EFA" w:rsidRPr="005F5332" w:rsidRDefault="00FC6EFA" w:rsidP="00544F19">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7A68"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1 punktas</w:t>
            </w:r>
          </w:p>
          <w:p w14:paraId="4152AA2B"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lang w:val="lt-LT"/>
              </w:rPr>
              <w:t>EBVPD III dalies C1, C2, C3 punktai</w:t>
            </w:r>
          </w:p>
          <w:p w14:paraId="1B570AEA" w14:textId="77777777" w:rsidR="00FC6EFA" w:rsidRPr="005F5332" w:rsidRDefault="00FC6EFA" w:rsidP="00544F19">
            <w:pPr>
              <w:jc w:val="center"/>
              <w:rPr>
                <w:rFonts w:ascii="Times New Roman" w:hAnsi="Times New Roman"/>
                <w:lang w:val="lt-LT"/>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7DEF"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5CE2C3D" w14:textId="77777777" w:rsidR="00FC6EFA" w:rsidRPr="005F5332" w:rsidRDefault="00FC6EFA" w:rsidP="00544F19">
            <w:pPr>
              <w:pStyle w:val="Betarp"/>
              <w:jc w:val="both"/>
              <w:rPr>
                <w:rFonts w:ascii="Times New Roman" w:hAnsi="Times New Roman" w:cs="Times New Roman"/>
                <w:sz w:val="24"/>
                <w:szCs w:val="24"/>
              </w:rPr>
            </w:pPr>
          </w:p>
        </w:tc>
      </w:tr>
      <w:tr w:rsidR="00FC6EFA" w:rsidRPr="005F5332" w14:paraId="0588426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0B5D" w14:textId="77777777" w:rsidR="00FC6EFA" w:rsidRPr="005F5332" w:rsidRDefault="00FC6EFA" w:rsidP="00FC6EFA">
            <w:pPr>
              <w:pStyle w:val="Betarp"/>
              <w:numPr>
                <w:ilvl w:val="0"/>
                <w:numId w:val="24"/>
              </w:numPr>
              <w:rPr>
                <w:rFonts w:ascii="Times New Roman" w:hAnsi="Times New Roman" w:cs="Times New Roman"/>
                <w:sz w:val="24"/>
                <w:szCs w:val="24"/>
              </w:rPr>
            </w:pPr>
            <w:bookmarkStart w:id="3"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9A52"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1C03B8"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lastRenderedPageBreak/>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9212"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lastRenderedPageBreak/>
              <w:t>VPĮ 46 straipsnio 6 dalies 2 punktas</w:t>
            </w:r>
          </w:p>
          <w:p w14:paraId="173B896B" w14:textId="77777777" w:rsidR="00FC6EFA" w:rsidRPr="005F5332" w:rsidRDefault="00FC6EFA" w:rsidP="00544F19">
            <w:pPr>
              <w:pStyle w:val="Betarp"/>
              <w:jc w:val="both"/>
              <w:rPr>
                <w:rFonts w:ascii="Times New Roman" w:hAnsi="Times New Roman" w:cs="Times New Roman"/>
                <w:sz w:val="24"/>
                <w:szCs w:val="24"/>
              </w:rPr>
            </w:pPr>
          </w:p>
          <w:p w14:paraId="62138F48"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ACF4"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1B33C06B" w14:textId="77777777" w:rsidR="00FC6EFA" w:rsidRPr="005F5332" w:rsidRDefault="004C1D2E" w:rsidP="00544F19">
            <w:pPr>
              <w:pStyle w:val="Betarp"/>
              <w:jc w:val="both"/>
              <w:rPr>
                <w:rFonts w:ascii="Times New Roman" w:hAnsi="Times New Roman" w:cs="Times New Roman"/>
                <w:bCs/>
                <w:sz w:val="24"/>
                <w:szCs w:val="24"/>
              </w:rPr>
            </w:pPr>
            <w:hyperlink r:id="rId16" w:history="1">
              <w:r w:rsidR="00FC6EFA" w:rsidRPr="005F5332">
                <w:rPr>
                  <w:rStyle w:val="Hipersaitas"/>
                  <w:rFonts w:ascii="Times New Roman" w:hAnsi="Times New Roman" w:cs="Times New Roman"/>
                  <w:bCs/>
                  <w:sz w:val="24"/>
                  <w:szCs w:val="24"/>
                </w:rPr>
                <w:t>https://www.registrucentras.lt/jar/p/</w:t>
              </w:r>
            </w:hyperlink>
            <w:r w:rsidR="00FC6EFA" w:rsidRPr="005F5332">
              <w:rPr>
                <w:rFonts w:ascii="Times New Roman" w:hAnsi="Times New Roman" w:cs="Times New Roman"/>
                <w:bCs/>
                <w:sz w:val="24"/>
                <w:szCs w:val="24"/>
              </w:rPr>
              <w:t xml:space="preserve">. </w:t>
            </w:r>
          </w:p>
          <w:p w14:paraId="2B69900E" w14:textId="77777777" w:rsidR="00FC6EFA" w:rsidRPr="005F5332" w:rsidRDefault="00FC6EFA" w:rsidP="00544F19">
            <w:pPr>
              <w:pStyle w:val="Betarp"/>
              <w:jc w:val="both"/>
              <w:rPr>
                <w:rFonts w:ascii="Times New Roman" w:hAnsi="Times New Roman" w:cs="Times New Roman"/>
                <w:b/>
                <w:bCs/>
                <w:sz w:val="24"/>
                <w:szCs w:val="24"/>
              </w:rPr>
            </w:pPr>
          </w:p>
          <w:p w14:paraId="0BC831FF" w14:textId="77777777" w:rsidR="00FC6EFA" w:rsidRPr="005F5332" w:rsidRDefault="00FC6EFA" w:rsidP="00544F19">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 xml:space="preserve">prašymu </w:t>
            </w:r>
            <w:r w:rsidRPr="005F5332">
              <w:rPr>
                <w:rFonts w:ascii="Times New Roman" w:eastAsia="Times New Roman" w:hAnsi="Times New Roman" w:cs="Times New Roman"/>
                <w:i/>
                <w:iCs/>
                <w:sz w:val="24"/>
                <w:szCs w:val="24"/>
              </w:rPr>
              <w:lastRenderedPageBreak/>
              <w:t>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1A32AD00" w14:textId="77777777" w:rsidR="00FC6EFA" w:rsidRPr="005F5332" w:rsidRDefault="00FC6EFA" w:rsidP="00544F19">
            <w:pPr>
              <w:pStyle w:val="Betarp"/>
              <w:jc w:val="both"/>
              <w:rPr>
                <w:rFonts w:ascii="Times New Roman" w:hAnsi="Times New Roman" w:cs="Times New Roman"/>
                <w:sz w:val="24"/>
                <w:szCs w:val="24"/>
              </w:rPr>
            </w:pPr>
          </w:p>
          <w:p w14:paraId="252396AB"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7E467" w14:textId="77777777" w:rsidR="00FC6EFA" w:rsidRPr="005F5332" w:rsidRDefault="00FC6EFA" w:rsidP="00544F19">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03E22BCC"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6B6E590" w14:textId="77777777" w:rsidR="00FC6EFA" w:rsidRPr="005F5332" w:rsidRDefault="00FC6EFA" w:rsidP="00544F19">
            <w:pPr>
              <w:pStyle w:val="Betarp"/>
              <w:jc w:val="both"/>
              <w:rPr>
                <w:rFonts w:ascii="Verdana" w:hAnsi="Verdana" w:cs="Times New Roman"/>
                <w:color w:val="00B050"/>
                <w:sz w:val="22"/>
                <w:szCs w:val="22"/>
              </w:rPr>
            </w:pPr>
          </w:p>
          <w:p w14:paraId="45AE253A" w14:textId="77777777" w:rsidR="00FC6EFA" w:rsidRPr="005F5332" w:rsidRDefault="00FC6EFA" w:rsidP="00544F19">
            <w:pPr>
              <w:pStyle w:val="Betarp"/>
              <w:jc w:val="both"/>
              <w:rPr>
                <w:rFonts w:ascii="Times New Roman" w:hAnsi="Times New Roman" w:cs="Times New Roman"/>
                <w:b/>
                <w:bCs/>
                <w:sz w:val="24"/>
                <w:szCs w:val="24"/>
              </w:rPr>
            </w:pPr>
          </w:p>
          <w:p w14:paraId="44D6F52B" w14:textId="77777777" w:rsidR="00FC6EFA" w:rsidRPr="005F5332" w:rsidRDefault="00FC6EFA" w:rsidP="00544F19">
            <w:pPr>
              <w:pStyle w:val="Betarp"/>
              <w:jc w:val="both"/>
              <w:rPr>
                <w:rFonts w:ascii="Times New Roman" w:hAnsi="Times New Roman" w:cs="Times New Roman"/>
                <w:b/>
                <w:bCs/>
                <w:sz w:val="24"/>
                <w:szCs w:val="24"/>
              </w:rPr>
            </w:pPr>
          </w:p>
        </w:tc>
      </w:tr>
      <w:bookmarkEnd w:id="3"/>
      <w:tr w:rsidR="00FC6EFA" w:rsidRPr="005F5332" w14:paraId="3B1AF9C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EDDE" w14:textId="77777777" w:rsidR="00FC6EFA" w:rsidRPr="005F5332"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462C"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2EEBC"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3 punktas</w:t>
            </w:r>
          </w:p>
          <w:p w14:paraId="5CED79BD" w14:textId="77777777" w:rsidR="00FC6EFA" w:rsidRPr="005F5332" w:rsidRDefault="00FC6EFA" w:rsidP="00544F19">
            <w:pPr>
              <w:pStyle w:val="Betarp"/>
              <w:jc w:val="both"/>
              <w:rPr>
                <w:rFonts w:ascii="Times New Roman" w:hAnsi="Times New Roman" w:cs="Times New Roman"/>
                <w:sz w:val="24"/>
                <w:szCs w:val="24"/>
              </w:rPr>
            </w:pPr>
          </w:p>
          <w:p w14:paraId="1D642087"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9EDB" w14:textId="77777777" w:rsidR="00FC6EFA" w:rsidRPr="005F5332" w:rsidRDefault="00FC6EFA" w:rsidP="00544F19">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14EDD078" w14:textId="77777777" w:rsidR="00FC6EFA" w:rsidRPr="005F5332" w:rsidRDefault="00FC6EFA" w:rsidP="00FC6EFA">
      <w:pPr>
        <w:rPr>
          <w:lang w:val="lt-LT"/>
        </w:rPr>
      </w:pPr>
    </w:p>
    <w:p w14:paraId="02633868" w14:textId="77777777" w:rsidR="00FC6EFA" w:rsidRPr="005F5332" w:rsidRDefault="00FC6EFA" w:rsidP="00FC6EFA">
      <w:pPr>
        <w:ind w:firstLine="6120"/>
        <w:rPr>
          <w:rFonts w:ascii="Times New Roman" w:hAnsi="Times New Roman" w:cs="Times New Roman"/>
          <w:lang w:val="lt-LT"/>
        </w:rPr>
      </w:pPr>
    </w:p>
    <w:p w14:paraId="337792B9" w14:textId="77777777" w:rsidR="00FC6EFA" w:rsidRPr="005F5332" w:rsidRDefault="00FC6EFA" w:rsidP="00FC6EFA">
      <w:pPr>
        <w:ind w:firstLine="6120"/>
        <w:rPr>
          <w:rFonts w:ascii="Times New Roman" w:hAnsi="Times New Roman" w:cs="Times New Roman"/>
          <w:lang w:val="lt-LT"/>
        </w:rPr>
      </w:pPr>
    </w:p>
    <w:p w14:paraId="3D960F5D" w14:textId="77777777" w:rsidR="00752C5C" w:rsidRPr="005F5332" w:rsidRDefault="00752C5C" w:rsidP="00237611">
      <w:pPr>
        <w:rPr>
          <w:rFonts w:ascii="Times New Roman" w:hAnsi="Times New Roman" w:cs="Times New Roman"/>
          <w:lang w:val="lt-LT"/>
        </w:rPr>
      </w:pPr>
    </w:p>
    <w:p w14:paraId="00A4B710" w14:textId="0E2CB8BC" w:rsidR="009228A0" w:rsidRPr="005F5332" w:rsidRDefault="009228A0" w:rsidP="00F25B99">
      <w:pPr>
        <w:tabs>
          <w:tab w:val="left" w:pos="810"/>
          <w:tab w:val="left" w:pos="993"/>
        </w:tabs>
        <w:jc w:val="both"/>
        <w:rPr>
          <w:rFonts w:ascii="Times New Roman" w:hAnsi="Times New Roman" w:cs="Times New Roman"/>
          <w:sz w:val="28"/>
          <w:szCs w:val="28"/>
          <w:lang w:val="lt-LT"/>
        </w:rPr>
      </w:pPr>
    </w:p>
    <w:sectPr w:rsidR="009228A0" w:rsidRPr="005F5332" w:rsidSect="00FC6EFA">
      <w:pgSz w:w="16840" w:h="11907"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F8B9" w14:textId="77777777" w:rsidR="004C1D2E" w:rsidRDefault="004C1D2E" w:rsidP="00FC6EFA">
      <w:r>
        <w:separator/>
      </w:r>
    </w:p>
  </w:endnote>
  <w:endnote w:type="continuationSeparator" w:id="0">
    <w:p w14:paraId="58B1C657" w14:textId="77777777" w:rsidR="004C1D2E" w:rsidRDefault="004C1D2E" w:rsidP="00FC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B2AE9" w14:textId="77777777" w:rsidR="004C1D2E" w:rsidRDefault="004C1D2E" w:rsidP="00FC6EFA">
      <w:r>
        <w:separator/>
      </w:r>
    </w:p>
  </w:footnote>
  <w:footnote w:type="continuationSeparator" w:id="0">
    <w:p w14:paraId="09E05571" w14:textId="77777777" w:rsidR="004C1D2E" w:rsidRDefault="004C1D2E" w:rsidP="00FC6EFA">
      <w:r>
        <w:continuationSeparator/>
      </w:r>
    </w:p>
  </w:footnote>
  <w:footnote w:id="1">
    <w:p w14:paraId="0D448BBE"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1BBE9" w14:textId="77777777" w:rsidR="00FC6EFA" w:rsidRPr="0012372E" w:rsidRDefault="00FC6EFA" w:rsidP="00FC6EFA">
      <w:pPr>
        <w:pStyle w:val="Puslapioinaostekstas"/>
        <w:numPr>
          <w:ilvl w:val="0"/>
          <w:numId w:val="25"/>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5282A2D9" w14:textId="77777777" w:rsidR="00FC6EFA" w:rsidRDefault="00FC6EFA" w:rsidP="00FC6EFA">
      <w:pPr>
        <w:pStyle w:val="Puslapioinaostekstas"/>
        <w:numPr>
          <w:ilvl w:val="0"/>
          <w:numId w:val="25"/>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AE4A6D"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3181" w14:textId="77777777" w:rsidR="00FC6EFA" w:rsidRPr="0012372E" w:rsidRDefault="00FC6EFA" w:rsidP="00FC6EFA">
      <w:pPr>
        <w:pStyle w:val="Puslapioinaostekstas"/>
        <w:numPr>
          <w:ilvl w:val="0"/>
          <w:numId w:val="26"/>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1FA1014" w14:textId="77777777" w:rsidR="00FC6EFA" w:rsidRDefault="00FC6EFA" w:rsidP="00FC6EFA">
      <w:pPr>
        <w:pStyle w:val="Puslapioinaostekstas"/>
        <w:numPr>
          <w:ilvl w:val="0"/>
          <w:numId w:val="26"/>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7D6E3"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B939C" w14:textId="77777777" w:rsidR="00FC6EFA" w:rsidRPr="0012372E" w:rsidRDefault="00FC6EFA" w:rsidP="00FC6EFA">
      <w:pPr>
        <w:pStyle w:val="Puslapioinaostekstas"/>
        <w:numPr>
          <w:ilvl w:val="0"/>
          <w:numId w:val="27"/>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32ABD02" w14:textId="77777777" w:rsidR="00FC6EFA" w:rsidRDefault="00FC6EFA" w:rsidP="00FC6EFA">
      <w:pPr>
        <w:pStyle w:val="Puslapioinaostekstas"/>
        <w:numPr>
          <w:ilvl w:val="0"/>
          <w:numId w:val="27"/>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9FE4C80"/>
    <w:multiLevelType w:val="multilevel"/>
    <w:tmpl w:val="2A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8C82D2C"/>
    <w:multiLevelType w:val="multilevel"/>
    <w:tmpl w:val="6942779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756102"/>
    <w:multiLevelType w:val="multilevel"/>
    <w:tmpl w:val="94FE7AB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40CFD"/>
    <w:multiLevelType w:val="multilevel"/>
    <w:tmpl w:val="131CA04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56F24"/>
    <w:multiLevelType w:val="multilevel"/>
    <w:tmpl w:val="00449F8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97D45"/>
    <w:multiLevelType w:val="multilevel"/>
    <w:tmpl w:val="2BF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5"/>
  </w:num>
  <w:num w:numId="5">
    <w:abstractNumId w:val="10"/>
  </w:num>
  <w:num w:numId="6">
    <w:abstractNumId w:val="4"/>
  </w:num>
  <w:num w:numId="7">
    <w:abstractNumId w:val="5"/>
  </w:num>
  <w:num w:numId="8">
    <w:abstractNumId w:val="24"/>
  </w:num>
  <w:num w:numId="9">
    <w:abstractNumId w:val="11"/>
  </w:num>
  <w:num w:numId="10">
    <w:abstractNumId w:val="19"/>
  </w:num>
  <w:num w:numId="11">
    <w:abstractNumId w:val="13"/>
  </w:num>
  <w:num w:numId="12">
    <w:abstractNumId w:val="21"/>
  </w:num>
  <w:num w:numId="13">
    <w:abstractNumId w:val="14"/>
  </w:num>
  <w:num w:numId="14">
    <w:abstractNumId w:val="9"/>
  </w:num>
  <w:num w:numId="15">
    <w:abstractNumId w:val="28"/>
  </w:num>
  <w:num w:numId="16">
    <w:abstractNumId w:val="2"/>
  </w:num>
  <w:num w:numId="17">
    <w:abstractNumId w:val="6"/>
  </w:num>
  <w:num w:numId="18">
    <w:abstractNumId w:val="26"/>
  </w:num>
  <w:num w:numId="19">
    <w:abstractNumId w:val="16"/>
  </w:num>
  <w:num w:numId="20">
    <w:abstractNumId w:val="8"/>
  </w:num>
  <w:num w:numId="21">
    <w:abstractNumId w:val="17"/>
  </w:num>
  <w:num w:numId="22">
    <w:abstractNumId w:val="18"/>
  </w:num>
  <w:num w:numId="23">
    <w:abstractNumId w:val="20"/>
  </w:num>
  <w:num w:numId="24">
    <w:abstractNumId w:val="27"/>
  </w:num>
  <w:num w:numId="25">
    <w:abstractNumId w:val="22"/>
  </w:num>
  <w:num w:numId="26">
    <w:abstractNumId w:val="25"/>
  </w:num>
  <w:num w:numId="27">
    <w:abstractNumId w:val="1"/>
  </w:num>
  <w:num w:numId="28">
    <w:abstractNumId w:val="12"/>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177C"/>
    <w:rsid w:val="00045B7E"/>
    <w:rsid w:val="00051805"/>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C3265"/>
    <w:rsid w:val="000C58C6"/>
    <w:rsid w:val="000D03E1"/>
    <w:rsid w:val="000D10F7"/>
    <w:rsid w:val="000D2233"/>
    <w:rsid w:val="000D54E0"/>
    <w:rsid w:val="000E07FF"/>
    <w:rsid w:val="000E3917"/>
    <w:rsid w:val="000F2D92"/>
    <w:rsid w:val="0010021B"/>
    <w:rsid w:val="00111DB7"/>
    <w:rsid w:val="00114F7F"/>
    <w:rsid w:val="001256B8"/>
    <w:rsid w:val="001262B0"/>
    <w:rsid w:val="00135FA1"/>
    <w:rsid w:val="00147163"/>
    <w:rsid w:val="00167363"/>
    <w:rsid w:val="00171178"/>
    <w:rsid w:val="001744FF"/>
    <w:rsid w:val="00176A97"/>
    <w:rsid w:val="00180464"/>
    <w:rsid w:val="0019119E"/>
    <w:rsid w:val="001A68B8"/>
    <w:rsid w:val="001B7932"/>
    <w:rsid w:val="001C0FFA"/>
    <w:rsid w:val="001C5DCA"/>
    <w:rsid w:val="001D6ECE"/>
    <w:rsid w:val="001E4915"/>
    <w:rsid w:val="001E5C4F"/>
    <w:rsid w:val="001E7F4B"/>
    <w:rsid w:val="001F110B"/>
    <w:rsid w:val="001F1BC5"/>
    <w:rsid w:val="00205FA5"/>
    <w:rsid w:val="00206240"/>
    <w:rsid w:val="00223F61"/>
    <w:rsid w:val="002326D3"/>
    <w:rsid w:val="0023545E"/>
    <w:rsid w:val="00237611"/>
    <w:rsid w:val="00240AC4"/>
    <w:rsid w:val="0025323B"/>
    <w:rsid w:val="00254C3C"/>
    <w:rsid w:val="002558B9"/>
    <w:rsid w:val="00255E85"/>
    <w:rsid w:val="00261B26"/>
    <w:rsid w:val="00261DFC"/>
    <w:rsid w:val="00262C71"/>
    <w:rsid w:val="00267A42"/>
    <w:rsid w:val="00271B4F"/>
    <w:rsid w:val="00275121"/>
    <w:rsid w:val="00285D6F"/>
    <w:rsid w:val="00291BD6"/>
    <w:rsid w:val="002A11C3"/>
    <w:rsid w:val="002B004A"/>
    <w:rsid w:val="002B752A"/>
    <w:rsid w:val="002B794D"/>
    <w:rsid w:val="002C5865"/>
    <w:rsid w:val="002C5AF3"/>
    <w:rsid w:val="002C620E"/>
    <w:rsid w:val="002E3466"/>
    <w:rsid w:val="002E7C80"/>
    <w:rsid w:val="002F6ECF"/>
    <w:rsid w:val="003005AE"/>
    <w:rsid w:val="003105B8"/>
    <w:rsid w:val="00314D90"/>
    <w:rsid w:val="00317509"/>
    <w:rsid w:val="0032091E"/>
    <w:rsid w:val="0032710A"/>
    <w:rsid w:val="00333771"/>
    <w:rsid w:val="003407E7"/>
    <w:rsid w:val="003417FF"/>
    <w:rsid w:val="00345FA1"/>
    <w:rsid w:val="00356A8C"/>
    <w:rsid w:val="00363914"/>
    <w:rsid w:val="00364813"/>
    <w:rsid w:val="00370CEB"/>
    <w:rsid w:val="00374BAA"/>
    <w:rsid w:val="00384E21"/>
    <w:rsid w:val="00391176"/>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26277"/>
    <w:rsid w:val="004400D9"/>
    <w:rsid w:val="004463C0"/>
    <w:rsid w:val="00446A9F"/>
    <w:rsid w:val="00447656"/>
    <w:rsid w:val="00453947"/>
    <w:rsid w:val="00455692"/>
    <w:rsid w:val="00460327"/>
    <w:rsid w:val="0046061D"/>
    <w:rsid w:val="004630CB"/>
    <w:rsid w:val="004647F6"/>
    <w:rsid w:val="004769D4"/>
    <w:rsid w:val="004851D6"/>
    <w:rsid w:val="004C1D2E"/>
    <w:rsid w:val="004F2661"/>
    <w:rsid w:val="004F5F29"/>
    <w:rsid w:val="0051039F"/>
    <w:rsid w:val="00515FAF"/>
    <w:rsid w:val="005164C4"/>
    <w:rsid w:val="00521215"/>
    <w:rsid w:val="00524A6B"/>
    <w:rsid w:val="00544BD4"/>
    <w:rsid w:val="0056454C"/>
    <w:rsid w:val="00581E92"/>
    <w:rsid w:val="0059354E"/>
    <w:rsid w:val="005B0884"/>
    <w:rsid w:val="005D14A5"/>
    <w:rsid w:val="005E7179"/>
    <w:rsid w:val="005F1FEC"/>
    <w:rsid w:val="005F5332"/>
    <w:rsid w:val="005F7146"/>
    <w:rsid w:val="0060338B"/>
    <w:rsid w:val="00626FAF"/>
    <w:rsid w:val="006428B2"/>
    <w:rsid w:val="0064624A"/>
    <w:rsid w:val="00651F9F"/>
    <w:rsid w:val="00693AAC"/>
    <w:rsid w:val="00696A03"/>
    <w:rsid w:val="006A70CE"/>
    <w:rsid w:val="006B57C4"/>
    <w:rsid w:val="006C53FB"/>
    <w:rsid w:val="006D0F23"/>
    <w:rsid w:val="006D1234"/>
    <w:rsid w:val="006D74C3"/>
    <w:rsid w:val="006F2926"/>
    <w:rsid w:val="006F6190"/>
    <w:rsid w:val="00700101"/>
    <w:rsid w:val="007154BA"/>
    <w:rsid w:val="00721E1D"/>
    <w:rsid w:val="00731933"/>
    <w:rsid w:val="007369E5"/>
    <w:rsid w:val="007374C6"/>
    <w:rsid w:val="0075161A"/>
    <w:rsid w:val="00752C5C"/>
    <w:rsid w:val="00760171"/>
    <w:rsid w:val="00761A54"/>
    <w:rsid w:val="00786656"/>
    <w:rsid w:val="007A38DC"/>
    <w:rsid w:val="007A4499"/>
    <w:rsid w:val="007A6EE0"/>
    <w:rsid w:val="007B148E"/>
    <w:rsid w:val="007B644B"/>
    <w:rsid w:val="007B7179"/>
    <w:rsid w:val="007C2498"/>
    <w:rsid w:val="007C2B24"/>
    <w:rsid w:val="007D064B"/>
    <w:rsid w:val="007D0C7D"/>
    <w:rsid w:val="007D2E39"/>
    <w:rsid w:val="007E2377"/>
    <w:rsid w:val="007F3478"/>
    <w:rsid w:val="0080037D"/>
    <w:rsid w:val="00802A57"/>
    <w:rsid w:val="00802CB6"/>
    <w:rsid w:val="008032F4"/>
    <w:rsid w:val="00811420"/>
    <w:rsid w:val="00814019"/>
    <w:rsid w:val="00833610"/>
    <w:rsid w:val="00835A47"/>
    <w:rsid w:val="00842FFD"/>
    <w:rsid w:val="0084324A"/>
    <w:rsid w:val="00846F61"/>
    <w:rsid w:val="0085002F"/>
    <w:rsid w:val="00864E8D"/>
    <w:rsid w:val="00867233"/>
    <w:rsid w:val="00867578"/>
    <w:rsid w:val="00873282"/>
    <w:rsid w:val="008804B8"/>
    <w:rsid w:val="00882CAE"/>
    <w:rsid w:val="00886033"/>
    <w:rsid w:val="00895434"/>
    <w:rsid w:val="0089616D"/>
    <w:rsid w:val="008B251C"/>
    <w:rsid w:val="008B6FE5"/>
    <w:rsid w:val="008C53E7"/>
    <w:rsid w:val="008D4C82"/>
    <w:rsid w:val="008D7FC2"/>
    <w:rsid w:val="008E0C64"/>
    <w:rsid w:val="008E17D7"/>
    <w:rsid w:val="008F173C"/>
    <w:rsid w:val="009014F8"/>
    <w:rsid w:val="00906235"/>
    <w:rsid w:val="00907FA8"/>
    <w:rsid w:val="009228A0"/>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0D0B"/>
    <w:rsid w:val="00A23EAF"/>
    <w:rsid w:val="00A262EB"/>
    <w:rsid w:val="00A27D4A"/>
    <w:rsid w:val="00A37DC3"/>
    <w:rsid w:val="00A428AF"/>
    <w:rsid w:val="00A43AF1"/>
    <w:rsid w:val="00A53DE9"/>
    <w:rsid w:val="00A5482A"/>
    <w:rsid w:val="00A55A41"/>
    <w:rsid w:val="00A56595"/>
    <w:rsid w:val="00A57154"/>
    <w:rsid w:val="00A6164A"/>
    <w:rsid w:val="00A75886"/>
    <w:rsid w:val="00A76647"/>
    <w:rsid w:val="00A87B58"/>
    <w:rsid w:val="00AA0201"/>
    <w:rsid w:val="00AA1368"/>
    <w:rsid w:val="00AA26DA"/>
    <w:rsid w:val="00AA361D"/>
    <w:rsid w:val="00AB105F"/>
    <w:rsid w:val="00AF158F"/>
    <w:rsid w:val="00AF3284"/>
    <w:rsid w:val="00AF545A"/>
    <w:rsid w:val="00AF7418"/>
    <w:rsid w:val="00B005E7"/>
    <w:rsid w:val="00B05CCD"/>
    <w:rsid w:val="00B20EBC"/>
    <w:rsid w:val="00B330ED"/>
    <w:rsid w:val="00B46934"/>
    <w:rsid w:val="00B52301"/>
    <w:rsid w:val="00B5500E"/>
    <w:rsid w:val="00B65E95"/>
    <w:rsid w:val="00B729E3"/>
    <w:rsid w:val="00B8367F"/>
    <w:rsid w:val="00B86607"/>
    <w:rsid w:val="00B90F72"/>
    <w:rsid w:val="00B92D37"/>
    <w:rsid w:val="00B97057"/>
    <w:rsid w:val="00BA362D"/>
    <w:rsid w:val="00BB704F"/>
    <w:rsid w:val="00BC2778"/>
    <w:rsid w:val="00BC4163"/>
    <w:rsid w:val="00BD1245"/>
    <w:rsid w:val="00BE324D"/>
    <w:rsid w:val="00BF012F"/>
    <w:rsid w:val="00BF0B78"/>
    <w:rsid w:val="00BF22E6"/>
    <w:rsid w:val="00C03421"/>
    <w:rsid w:val="00C05D36"/>
    <w:rsid w:val="00C06F2A"/>
    <w:rsid w:val="00C22711"/>
    <w:rsid w:val="00C25562"/>
    <w:rsid w:val="00C26031"/>
    <w:rsid w:val="00C32F07"/>
    <w:rsid w:val="00C533A9"/>
    <w:rsid w:val="00C53A84"/>
    <w:rsid w:val="00C6472E"/>
    <w:rsid w:val="00C74510"/>
    <w:rsid w:val="00C86498"/>
    <w:rsid w:val="00C93D9F"/>
    <w:rsid w:val="00CA5DA5"/>
    <w:rsid w:val="00CB420E"/>
    <w:rsid w:val="00CC23C3"/>
    <w:rsid w:val="00CD00C0"/>
    <w:rsid w:val="00CD2117"/>
    <w:rsid w:val="00CD6A53"/>
    <w:rsid w:val="00CF378B"/>
    <w:rsid w:val="00D02297"/>
    <w:rsid w:val="00D06902"/>
    <w:rsid w:val="00D16ABB"/>
    <w:rsid w:val="00D35732"/>
    <w:rsid w:val="00D46273"/>
    <w:rsid w:val="00D47101"/>
    <w:rsid w:val="00D56162"/>
    <w:rsid w:val="00D6133D"/>
    <w:rsid w:val="00D66A34"/>
    <w:rsid w:val="00D85F0F"/>
    <w:rsid w:val="00D87486"/>
    <w:rsid w:val="00D960D6"/>
    <w:rsid w:val="00DA36CD"/>
    <w:rsid w:val="00DA48B3"/>
    <w:rsid w:val="00DA722E"/>
    <w:rsid w:val="00DB20F2"/>
    <w:rsid w:val="00DB7338"/>
    <w:rsid w:val="00DB75D3"/>
    <w:rsid w:val="00DC0A86"/>
    <w:rsid w:val="00DC28BE"/>
    <w:rsid w:val="00DE216F"/>
    <w:rsid w:val="00DE7AEA"/>
    <w:rsid w:val="00DF3482"/>
    <w:rsid w:val="00DF382F"/>
    <w:rsid w:val="00DF59B0"/>
    <w:rsid w:val="00DF63A2"/>
    <w:rsid w:val="00DF7EC8"/>
    <w:rsid w:val="00E03D79"/>
    <w:rsid w:val="00E061E1"/>
    <w:rsid w:val="00E13BD4"/>
    <w:rsid w:val="00E15EC6"/>
    <w:rsid w:val="00E22212"/>
    <w:rsid w:val="00E24282"/>
    <w:rsid w:val="00E35934"/>
    <w:rsid w:val="00E41A12"/>
    <w:rsid w:val="00E4616A"/>
    <w:rsid w:val="00E56A48"/>
    <w:rsid w:val="00E56B47"/>
    <w:rsid w:val="00E84E0D"/>
    <w:rsid w:val="00E85868"/>
    <w:rsid w:val="00E90D72"/>
    <w:rsid w:val="00E910DB"/>
    <w:rsid w:val="00E91FF8"/>
    <w:rsid w:val="00E925C9"/>
    <w:rsid w:val="00E92EDE"/>
    <w:rsid w:val="00E942E9"/>
    <w:rsid w:val="00E95825"/>
    <w:rsid w:val="00EA0879"/>
    <w:rsid w:val="00EA3FC8"/>
    <w:rsid w:val="00EA4D33"/>
    <w:rsid w:val="00EB613A"/>
    <w:rsid w:val="00ED2421"/>
    <w:rsid w:val="00ED4CA4"/>
    <w:rsid w:val="00EF0266"/>
    <w:rsid w:val="00EF1ADC"/>
    <w:rsid w:val="00EF5685"/>
    <w:rsid w:val="00F04156"/>
    <w:rsid w:val="00F043EB"/>
    <w:rsid w:val="00F1021E"/>
    <w:rsid w:val="00F11A35"/>
    <w:rsid w:val="00F236B1"/>
    <w:rsid w:val="00F25B99"/>
    <w:rsid w:val="00F31B89"/>
    <w:rsid w:val="00F3740C"/>
    <w:rsid w:val="00F4004A"/>
    <w:rsid w:val="00F51F35"/>
    <w:rsid w:val="00F520F5"/>
    <w:rsid w:val="00F532A5"/>
    <w:rsid w:val="00F67BDB"/>
    <w:rsid w:val="00F756EF"/>
    <w:rsid w:val="00F75D30"/>
    <w:rsid w:val="00F8048E"/>
    <w:rsid w:val="00F8743F"/>
    <w:rsid w:val="00F96E1B"/>
    <w:rsid w:val="00FA7BC7"/>
    <w:rsid w:val="00FC6D0B"/>
    <w:rsid w:val="00FC6EFA"/>
    <w:rsid w:val="00FD0D61"/>
    <w:rsid w:val="00FE1426"/>
    <w:rsid w:val="00FE2EC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94587"/>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uiPriority w:val="22"/>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uiPriority w:val="20"/>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7E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7EC8"/>
    <w:pPr>
      <w:spacing w:after="160" w:line="276" w:lineRule="auto"/>
      <w:ind w:left="720"/>
      <w:contextualSpacing/>
    </w:pPr>
    <w:rPr>
      <w:rFonts w:ascii="Times New Roman" w:hAnsi="Times New Roman" w:cs="Times New Roman"/>
      <w:sz w:val="20"/>
      <w:szCs w:val="20"/>
      <w:lang w:val="lt-LT" w:eastAsia="lt-LT"/>
    </w:rPr>
  </w:style>
  <w:style w:type="paragraph" w:styleId="prastasiniatinklio">
    <w:name w:val="Normal (Web)"/>
    <w:basedOn w:val="prastasis"/>
    <w:uiPriority w:val="99"/>
    <w:semiHidden/>
    <w:unhideWhenUsed/>
    <w:rsid w:val="009228A0"/>
    <w:pPr>
      <w:spacing w:before="100" w:beforeAutospacing="1" w:after="100" w:afterAutospacing="1"/>
    </w:pPr>
    <w:rPr>
      <w:rFonts w:ascii="Times New Roman" w:hAnsi="Times New Roman" w:cs="Times New Roman"/>
      <w:lang w:val="en-US" w:eastAsia="en-US"/>
    </w:rPr>
  </w:style>
  <w:style w:type="paragraph" w:styleId="Puslapioinaostekstas">
    <w:name w:val="footnote text"/>
    <w:aliases w:val=" Diagrama1,Diagrama1"/>
    <w:basedOn w:val="prastasis"/>
    <w:link w:val="PuslapioinaostekstasDiagrama"/>
    <w:uiPriority w:val="99"/>
    <w:unhideWhenUsed/>
    <w:rsid w:val="00FC6EFA"/>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6EFA"/>
    <w:rPr>
      <w:rFonts w:asciiTheme="minorHAnsi" w:eastAsiaTheme="minorEastAsia" w:hAnsiTheme="minorHAnsi" w:cstheme="minorBidi"/>
    </w:rPr>
  </w:style>
  <w:style w:type="character" w:styleId="Puslapioinaosnuoroda">
    <w:name w:val="footnote reference"/>
    <w:basedOn w:val="Numatytasispastraiposriftas"/>
    <w:uiPriority w:val="99"/>
    <w:unhideWhenUsed/>
    <w:qFormat/>
    <w:rsid w:val="00FC6EFA"/>
    <w:rPr>
      <w:vertAlign w:val="superscript"/>
    </w:rPr>
  </w:style>
  <w:style w:type="paragraph" w:styleId="Betarp">
    <w:name w:val="No Spacing"/>
    <w:link w:val="BetarpDiagrama"/>
    <w:uiPriority w:val="1"/>
    <w:qFormat/>
    <w:rsid w:val="00FC6EFA"/>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FC6EF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59080149">
      <w:bodyDiv w:val="1"/>
      <w:marLeft w:val="0"/>
      <w:marRight w:val="0"/>
      <w:marTop w:val="0"/>
      <w:marBottom w:val="0"/>
      <w:divBdr>
        <w:top w:val="none" w:sz="0" w:space="0" w:color="auto"/>
        <w:left w:val="none" w:sz="0" w:space="0" w:color="auto"/>
        <w:bottom w:val="none" w:sz="0" w:space="0" w:color="auto"/>
        <w:right w:val="none" w:sz="0" w:space="0" w:color="auto"/>
      </w:divBdr>
    </w:div>
    <w:div w:id="708995602">
      <w:bodyDiv w:val="1"/>
      <w:marLeft w:val="0"/>
      <w:marRight w:val="0"/>
      <w:marTop w:val="0"/>
      <w:marBottom w:val="0"/>
      <w:divBdr>
        <w:top w:val="none" w:sz="0" w:space="0" w:color="auto"/>
        <w:left w:val="none" w:sz="0" w:space="0" w:color="auto"/>
        <w:bottom w:val="none" w:sz="0" w:space="0" w:color="auto"/>
        <w:right w:val="none" w:sz="0" w:space="0" w:color="auto"/>
      </w:divBdr>
    </w:div>
    <w:div w:id="852567738">
      <w:bodyDiv w:val="1"/>
      <w:marLeft w:val="0"/>
      <w:marRight w:val="0"/>
      <w:marTop w:val="0"/>
      <w:marBottom w:val="0"/>
      <w:divBdr>
        <w:top w:val="none" w:sz="0" w:space="0" w:color="auto"/>
        <w:left w:val="none" w:sz="0" w:space="0" w:color="auto"/>
        <w:bottom w:val="none" w:sz="0" w:space="0" w:color="auto"/>
        <w:right w:val="none" w:sz="0" w:space="0" w:color="auto"/>
      </w:divBdr>
    </w:div>
    <w:div w:id="877934912">
      <w:bodyDiv w:val="1"/>
      <w:marLeft w:val="0"/>
      <w:marRight w:val="0"/>
      <w:marTop w:val="0"/>
      <w:marBottom w:val="0"/>
      <w:divBdr>
        <w:top w:val="none" w:sz="0" w:space="0" w:color="auto"/>
        <w:left w:val="none" w:sz="0" w:space="0" w:color="auto"/>
        <w:bottom w:val="none" w:sz="0" w:space="0" w:color="auto"/>
        <w:right w:val="none" w:sz="0" w:space="0" w:color="auto"/>
      </w:divBdr>
    </w:div>
    <w:div w:id="1267737443">
      <w:bodyDiv w:val="1"/>
      <w:marLeft w:val="0"/>
      <w:marRight w:val="0"/>
      <w:marTop w:val="0"/>
      <w:marBottom w:val="0"/>
      <w:divBdr>
        <w:top w:val="none" w:sz="0" w:space="0" w:color="auto"/>
        <w:left w:val="none" w:sz="0" w:space="0" w:color="auto"/>
        <w:bottom w:val="none" w:sz="0" w:space="0" w:color="auto"/>
        <w:right w:val="none" w:sz="0" w:space="0" w:color="auto"/>
      </w:divBdr>
    </w:div>
    <w:div w:id="1285385909">
      <w:bodyDiv w:val="1"/>
      <w:marLeft w:val="0"/>
      <w:marRight w:val="0"/>
      <w:marTop w:val="0"/>
      <w:marBottom w:val="0"/>
      <w:divBdr>
        <w:top w:val="none" w:sz="0" w:space="0" w:color="auto"/>
        <w:left w:val="none" w:sz="0" w:space="0" w:color="auto"/>
        <w:bottom w:val="none" w:sz="0" w:space="0" w:color="auto"/>
        <w:right w:val="none" w:sz="0" w:space="0" w:color="auto"/>
      </w:divBdr>
    </w:div>
    <w:div w:id="1294605484">
      <w:bodyDiv w:val="1"/>
      <w:marLeft w:val="0"/>
      <w:marRight w:val="0"/>
      <w:marTop w:val="0"/>
      <w:marBottom w:val="0"/>
      <w:divBdr>
        <w:top w:val="none" w:sz="0" w:space="0" w:color="auto"/>
        <w:left w:val="none" w:sz="0" w:space="0" w:color="auto"/>
        <w:bottom w:val="none" w:sz="0" w:space="0" w:color="auto"/>
        <w:right w:val="none" w:sz="0" w:space="0" w:color="auto"/>
      </w:divBdr>
    </w:div>
    <w:div w:id="1295328276">
      <w:bodyDiv w:val="1"/>
      <w:marLeft w:val="0"/>
      <w:marRight w:val="0"/>
      <w:marTop w:val="0"/>
      <w:marBottom w:val="0"/>
      <w:divBdr>
        <w:top w:val="none" w:sz="0" w:space="0" w:color="auto"/>
        <w:left w:val="none" w:sz="0" w:space="0" w:color="auto"/>
        <w:bottom w:val="none" w:sz="0" w:space="0" w:color="auto"/>
        <w:right w:val="none" w:sz="0" w:space="0" w:color="auto"/>
      </w:divBdr>
    </w:div>
    <w:div w:id="1582176900">
      <w:bodyDiv w:val="1"/>
      <w:marLeft w:val="0"/>
      <w:marRight w:val="0"/>
      <w:marTop w:val="0"/>
      <w:marBottom w:val="0"/>
      <w:divBdr>
        <w:top w:val="none" w:sz="0" w:space="0" w:color="auto"/>
        <w:left w:val="none" w:sz="0" w:space="0" w:color="auto"/>
        <w:bottom w:val="none" w:sz="0" w:space="0" w:color="auto"/>
        <w:right w:val="none" w:sz="0" w:space="0" w:color="auto"/>
      </w:divBdr>
    </w:div>
    <w:div w:id="1596135109">
      <w:bodyDiv w:val="1"/>
      <w:marLeft w:val="0"/>
      <w:marRight w:val="0"/>
      <w:marTop w:val="0"/>
      <w:marBottom w:val="0"/>
      <w:divBdr>
        <w:top w:val="none" w:sz="0" w:space="0" w:color="auto"/>
        <w:left w:val="none" w:sz="0" w:space="0" w:color="auto"/>
        <w:bottom w:val="none" w:sz="0" w:space="0" w:color="auto"/>
        <w:right w:val="none" w:sz="0" w:space="0" w:color="auto"/>
      </w:divBdr>
      <w:divsChild>
        <w:div w:id="792600360">
          <w:marLeft w:val="0"/>
          <w:marRight w:val="0"/>
          <w:marTop w:val="225"/>
          <w:marBottom w:val="0"/>
          <w:divBdr>
            <w:top w:val="none" w:sz="0" w:space="0" w:color="auto"/>
            <w:left w:val="none" w:sz="0" w:space="0" w:color="auto"/>
            <w:bottom w:val="none" w:sz="0" w:space="0" w:color="auto"/>
            <w:right w:val="none" w:sz="0" w:space="0" w:color="auto"/>
          </w:divBdr>
          <w:divsChild>
            <w:div w:id="2132934827">
              <w:marLeft w:val="0"/>
              <w:marRight w:val="0"/>
              <w:marTop w:val="0"/>
              <w:marBottom w:val="0"/>
              <w:divBdr>
                <w:top w:val="none" w:sz="0" w:space="0" w:color="auto"/>
                <w:left w:val="none" w:sz="0" w:space="0" w:color="auto"/>
                <w:bottom w:val="none" w:sz="0" w:space="0" w:color="auto"/>
                <w:right w:val="none" w:sz="0" w:space="0" w:color="auto"/>
              </w:divBdr>
              <w:divsChild>
                <w:div w:id="1773622408">
                  <w:marLeft w:val="450"/>
                  <w:marRight w:val="0"/>
                  <w:marTop w:val="0"/>
                  <w:marBottom w:val="0"/>
                  <w:divBdr>
                    <w:top w:val="none" w:sz="0" w:space="0" w:color="auto"/>
                    <w:left w:val="none" w:sz="0" w:space="0" w:color="auto"/>
                    <w:bottom w:val="none" w:sz="0" w:space="0" w:color="auto"/>
                    <w:right w:val="none" w:sz="0" w:space="0" w:color="auto"/>
                  </w:divBdr>
                  <w:divsChild>
                    <w:div w:id="874148929">
                      <w:marLeft w:val="450"/>
                      <w:marRight w:val="0"/>
                      <w:marTop w:val="0"/>
                      <w:marBottom w:val="0"/>
                      <w:divBdr>
                        <w:top w:val="none" w:sz="0" w:space="0" w:color="auto"/>
                        <w:left w:val="none" w:sz="0" w:space="0" w:color="auto"/>
                        <w:bottom w:val="none" w:sz="0" w:space="0" w:color="auto"/>
                        <w:right w:val="none" w:sz="0" w:space="0" w:color="auto"/>
                      </w:divBdr>
                      <w:divsChild>
                        <w:div w:id="574708857">
                          <w:marLeft w:val="450"/>
                          <w:marRight w:val="0"/>
                          <w:marTop w:val="0"/>
                          <w:marBottom w:val="0"/>
                          <w:divBdr>
                            <w:top w:val="none" w:sz="0" w:space="0" w:color="auto"/>
                            <w:left w:val="none" w:sz="0" w:space="0" w:color="auto"/>
                            <w:bottom w:val="none" w:sz="0" w:space="0" w:color="auto"/>
                            <w:right w:val="none" w:sz="0" w:space="0" w:color="auto"/>
                          </w:divBdr>
                        </w:div>
                      </w:divsChild>
                    </w:div>
                    <w:div w:id="110130305">
                      <w:marLeft w:val="450"/>
                      <w:marRight w:val="0"/>
                      <w:marTop w:val="0"/>
                      <w:marBottom w:val="0"/>
                      <w:divBdr>
                        <w:top w:val="none" w:sz="0" w:space="0" w:color="auto"/>
                        <w:left w:val="none" w:sz="0" w:space="0" w:color="auto"/>
                        <w:bottom w:val="none" w:sz="0" w:space="0" w:color="auto"/>
                        <w:right w:val="none" w:sz="0" w:space="0" w:color="auto"/>
                      </w:divBdr>
                      <w:divsChild>
                        <w:div w:id="476341689">
                          <w:marLeft w:val="450"/>
                          <w:marRight w:val="0"/>
                          <w:marTop w:val="0"/>
                          <w:marBottom w:val="0"/>
                          <w:divBdr>
                            <w:top w:val="none" w:sz="0" w:space="0" w:color="auto"/>
                            <w:left w:val="none" w:sz="0" w:space="0" w:color="auto"/>
                            <w:bottom w:val="none" w:sz="0" w:space="0" w:color="auto"/>
                            <w:right w:val="none" w:sz="0" w:space="0" w:color="auto"/>
                          </w:divBdr>
                        </w:div>
                      </w:divsChild>
                    </w:div>
                    <w:div w:id="793720812">
                      <w:marLeft w:val="450"/>
                      <w:marRight w:val="0"/>
                      <w:marTop w:val="0"/>
                      <w:marBottom w:val="0"/>
                      <w:divBdr>
                        <w:top w:val="none" w:sz="0" w:space="0" w:color="auto"/>
                        <w:left w:val="none" w:sz="0" w:space="0" w:color="auto"/>
                        <w:bottom w:val="none" w:sz="0" w:space="0" w:color="auto"/>
                        <w:right w:val="none" w:sz="0" w:space="0" w:color="auto"/>
                      </w:divBdr>
                    </w:div>
                    <w:div w:id="605767278">
                      <w:marLeft w:val="450"/>
                      <w:marRight w:val="0"/>
                      <w:marTop w:val="0"/>
                      <w:marBottom w:val="0"/>
                      <w:divBdr>
                        <w:top w:val="none" w:sz="0" w:space="0" w:color="auto"/>
                        <w:left w:val="none" w:sz="0" w:space="0" w:color="auto"/>
                        <w:bottom w:val="none" w:sz="0" w:space="0" w:color="auto"/>
                        <w:right w:val="none" w:sz="0" w:space="0" w:color="auto"/>
                      </w:divBdr>
                      <w:divsChild>
                        <w:div w:id="2122987778">
                          <w:marLeft w:val="450"/>
                          <w:marRight w:val="0"/>
                          <w:marTop w:val="0"/>
                          <w:marBottom w:val="0"/>
                          <w:divBdr>
                            <w:top w:val="none" w:sz="0" w:space="0" w:color="auto"/>
                            <w:left w:val="none" w:sz="0" w:space="0" w:color="auto"/>
                            <w:bottom w:val="none" w:sz="0" w:space="0" w:color="auto"/>
                            <w:right w:val="none" w:sz="0" w:space="0" w:color="auto"/>
                          </w:divBdr>
                        </w:div>
                      </w:divsChild>
                    </w:div>
                    <w:div w:id="92094769">
                      <w:marLeft w:val="450"/>
                      <w:marRight w:val="0"/>
                      <w:marTop w:val="0"/>
                      <w:marBottom w:val="0"/>
                      <w:divBdr>
                        <w:top w:val="none" w:sz="0" w:space="0" w:color="auto"/>
                        <w:left w:val="none" w:sz="0" w:space="0" w:color="auto"/>
                        <w:bottom w:val="none" w:sz="0" w:space="0" w:color="auto"/>
                        <w:right w:val="none" w:sz="0" w:space="0" w:color="auto"/>
                      </w:divBdr>
                      <w:divsChild>
                        <w:div w:id="3677770">
                          <w:marLeft w:val="450"/>
                          <w:marRight w:val="0"/>
                          <w:marTop w:val="0"/>
                          <w:marBottom w:val="0"/>
                          <w:divBdr>
                            <w:top w:val="none" w:sz="0" w:space="0" w:color="auto"/>
                            <w:left w:val="none" w:sz="0" w:space="0" w:color="auto"/>
                            <w:bottom w:val="none" w:sz="0" w:space="0" w:color="auto"/>
                            <w:right w:val="none" w:sz="0" w:space="0" w:color="auto"/>
                          </w:divBdr>
                        </w:div>
                      </w:divsChild>
                    </w:div>
                    <w:div w:id="998728411">
                      <w:marLeft w:val="450"/>
                      <w:marRight w:val="0"/>
                      <w:marTop w:val="0"/>
                      <w:marBottom w:val="0"/>
                      <w:divBdr>
                        <w:top w:val="none" w:sz="0" w:space="0" w:color="auto"/>
                        <w:left w:val="none" w:sz="0" w:space="0" w:color="auto"/>
                        <w:bottom w:val="none" w:sz="0" w:space="0" w:color="auto"/>
                        <w:right w:val="none" w:sz="0" w:space="0" w:color="auto"/>
                      </w:divBdr>
                      <w:divsChild>
                        <w:div w:id="208881250">
                          <w:marLeft w:val="450"/>
                          <w:marRight w:val="0"/>
                          <w:marTop w:val="0"/>
                          <w:marBottom w:val="0"/>
                          <w:divBdr>
                            <w:top w:val="none" w:sz="0" w:space="0" w:color="auto"/>
                            <w:left w:val="none" w:sz="0" w:space="0" w:color="auto"/>
                            <w:bottom w:val="none" w:sz="0" w:space="0" w:color="auto"/>
                            <w:right w:val="none" w:sz="0" w:space="0" w:color="auto"/>
                          </w:divBdr>
                        </w:div>
                      </w:divsChild>
                    </w:div>
                    <w:div w:id="555775084">
                      <w:marLeft w:val="450"/>
                      <w:marRight w:val="0"/>
                      <w:marTop w:val="0"/>
                      <w:marBottom w:val="0"/>
                      <w:divBdr>
                        <w:top w:val="none" w:sz="0" w:space="0" w:color="auto"/>
                        <w:left w:val="none" w:sz="0" w:space="0" w:color="auto"/>
                        <w:bottom w:val="none" w:sz="0" w:space="0" w:color="auto"/>
                        <w:right w:val="none" w:sz="0" w:space="0" w:color="auto"/>
                      </w:divBdr>
                    </w:div>
                    <w:div w:id="527910168">
                      <w:marLeft w:val="450"/>
                      <w:marRight w:val="0"/>
                      <w:marTop w:val="0"/>
                      <w:marBottom w:val="0"/>
                      <w:divBdr>
                        <w:top w:val="none" w:sz="0" w:space="0" w:color="auto"/>
                        <w:left w:val="none" w:sz="0" w:space="0" w:color="auto"/>
                        <w:bottom w:val="none" w:sz="0" w:space="0" w:color="auto"/>
                        <w:right w:val="none" w:sz="0" w:space="0" w:color="auto"/>
                      </w:divBdr>
                      <w:divsChild>
                        <w:div w:id="2045330057">
                          <w:marLeft w:val="450"/>
                          <w:marRight w:val="0"/>
                          <w:marTop w:val="0"/>
                          <w:marBottom w:val="0"/>
                          <w:divBdr>
                            <w:top w:val="none" w:sz="0" w:space="0" w:color="auto"/>
                            <w:left w:val="none" w:sz="0" w:space="0" w:color="auto"/>
                            <w:bottom w:val="none" w:sz="0" w:space="0" w:color="auto"/>
                            <w:right w:val="none" w:sz="0" w:space="0" w:color="auto"/>
                          </w:divBdr>
                        </w:div>
                      </w:divsChild>
                    </w:div>
                    <w:div w:id="1066614398">
                      <w:marLeft w:val="450"/>
                      <w:marRight w:val="0"/>
                      <w:marTop w:val="0"/>
                      <w:marBottom w:val="0"/>
                      <w:divBdr>
                        <w:top w:val="none" w:sz="0" w:space="0" w:color="auto"/>
                        <w:left w:val="none" w:sz="0" w:space="0" w:color="auto"/>
                        <w:bottom w:val="none" w:sz="0" w:space="0" w:color="auto"/>
                        <w:right w:val="none" w:sz="0" w:space="0" w:color="auto"/>
                      </w:divBdr>
                      <w:divsChild>
                        <w:div w:id="872303956">
                          <w:marLeft w:val="450"/>
                          <w:marRight w:val="0"/>
                          <w:marTop w:val="0"/>
                          <w:marBottom w:val="0"/>
                          <w:divBdr>
                            <w:top w:val="none" w:sz="0" w:space="0" w:color="auto"/>
                            <w:left w:val="none" w:sz="0" w:space="0" w:color="auto"/>
                            <w:bottom w:val="none" w:sz="0" w:space="0" w:color="auto"/>
                            <w:right w:val="none" w:sz="0" w:space="0" w:color="auto"/>
                          </w:divBdr>
                        </w:div>
                      </w:divsChild>
                    </w:div>
                    <w:div w:id="300842743">
                      <w:marLeft w:val="450"/>
                      <w:marRight w:val="0"/>
                      <w:marTop w:val="0"/>
                      <w:marBottom w:val="0"/>
                      <w:divBdr>
                        <w:top w:val="none" w:sz="0" w:space="0" w:color="auto"/>
                        <w:left w:val="none" w:sz="0" w:space="0" w:color="auto"/>
                        <w:bottom w:val="none" w:sz="0" w:space="0" w:color="auto"/>
                        <w:right w:val="none" w:sz="0" w:space="0" w:color="auto"/>
                      </w:divBdr>
                    </w:div>
                  </w:divsChild>
                </w:div>
                <w:div w:id="672759607">
                  <w:marLeft w:val="450"/>
                  <w:marRight w:val="0"/>
                  <w:marTop w:val="0"/>
                  <w:marBottom w:val="0"/>
                  <w:divBdr>
                    <w:top w:val="none" w:sz="0" w:space="0" w:color="auto"/>
                    <w:left w:val="none" w:sz="0" w:space="0" w:color="auto"/>
                    <w:bottom w:val="none" w:sz="0" w:space="0" w:color="auto"/>
                    <w:right w:val="none" w:sz="0" w:space="0" w:color="auto"/>
                  </w:divBdr>
                  <w:divsChild>
                    <w:div w:id="1002272784">
                      <w:marLeft w:val="450"/>
                      <w:marRight w:val="0"/>
                      <w:marTop w:val="0"/>
                      <w:marBottom w:val="0"/>
                      <w:divBdr>
                        <w:top w:val="none" w:sz="0" w:space="0" w:color="auto"/>
                        <w:left w:val="none" w:sz="0" w:space="0" w:color="auto"/>
                        <w:bottom w:val="none" w:sz="0" w:space="0" w:color="auto"/>
                        <w:right w:val="none" w:sz="0" w:space="0" w:color="auto"/>
                      </w:divBdr>
                      <w:divsChild>
                        <w:div w:id="922153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2414982">
                  <w:marLeft w:val="450"/>
                  <w:marRight w:val="0"/>
                  <w:marTop w:val="0"/>
                  <w:marBottom w:val="0"/>
                  <w:divBdr>
                    <w:top w:val="none" w:sz="0" w:space="0" w:color="auto"/>
                    <w:left w:val="none" w:sz="0" w:space="0" w:color="auto"/>
                    <w:bottom w:val="none" w:sz="0" w:space="0" w:color="auto"/>
                    <w:right w:val="none" w:sz="0" w:space="0" w:color="auto"/>
                  </w:divBdr>
                  <w:divsChild>
                    <w:div w:id="539978667">
                      <w:marLeft w:val="450"/>
                      <w:marRight w:val="0"/>
                      <w:marTop w:val="0"/>
                      <w:marBottom w:val="0"/>
                      <w:divBdr>
                        <w:top w:val="none" w:sz="0" w:space="0" w:color="auto"/>
                        <w:left w:val="none" w:sz="0" w:space="0" w:color="auto"/>
                        <w:bottom w:val="none" w:sz="0" w:space="0" w:color="auto"/>
                        <w:right w:val="none" w:sz="0" w:space="0" w:color="auto"/>
                      </w:divBdr>
                      <w:divsChild>
                        <w:div w:id="4467070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2103105">
                  <w:marLeft w:val="450"/>
                  <w:marRight w:val="0"/>
                  <w:marTop w:val="0"/>
                  <w:marBottom w:val="0"/>
                  <w:divBdr>
                    <w:top w:val="none" w:sz="0" w:space="0" w:color="auto"/>
                    <w:left w:val="none" w:sz="0" w:space="0" w:color="auto"/>
                    <w:bottom w:val="none" w:sz="0" w:space="0" w:color="auto"/>
                    <w:right w:val="none" w:sz="0" w:space="0" w:color="auto"/>
                  </w:divBdr>
                  <w:divsChild>
                    <w:div w:id="8214554">
                      <w:marLeft w:val="450"/>
                      <w:marRight w:val="0"/>
                      <w:marTop w:val="0"/>
                      <w:marBottom w:val="0"/>
                      <w:divBdr>
                        <w:top w:val="none" w:sz="0" w:space="0" w:color="auto"/>
                        <w:left w:val="none" w:sz="0" w:space="0" w:color="auto"/>
                        <w:bottom w:val="none" w:sz="0" w:space="0" w:color="auto"/>
                        <w:right w:val="none" w:sz="0" w:space="0" w:color="auto"/>
                      </w:divBdr>
                      <w:divsChild>
                        <w:div w:id="543098860">
                          <w:marLeft w:val="450"/>
                          <w:marRight w:val="0"/>
                          <w:marTop w:val="0"/>
                          <w:marBottom w:val="0"/>
                          <w:divBdr>
                            <w:top w:val="none" w:sz="0" w:space="0" w:color="auto"/>
                            <w:left w:val="none" w:sz="0" w:space="0" w:color="auto"/>
                            <w:bottom w:val="none" w:sz="0" w:space="0" w:color="auto"/>
                            <w:right w:val="none" w:sz="0" w:space="0" w:color="auto"/>
                          </w:divBdr>
                        </w:div>
                      </w:divsChild>
                    </w:div>
                    <w:div w:id="294995220">
                      <w:marLeft w:val="450"/>
                      <w:marRight w:val="0"/>
                      <w:marTop w:val="0"/>
                      <w:marBottom w:val="0"/>
                      <w:divBdr>
                        <w:top w:val="none" w:sz="0" w:space="0" w:color="auto"/>
                        <w:left w:val="none" w:sz="0" w:space="0" w:color="auto"/>
                        <w:bottom w:val="none" w:sz="0" w:space="0" w:color="auto"/>
                        <w:right w:val="none" w:sz="0" w:space="0" w:color="auto"/>
                      </w:divBdr>
                    </w:div>
                    <w:div w:id="401484330">
                      <w:marLeft w:val="450"/>
                      <w:marRight w:val="0"/>
                      <w:marTop w:val="0"/>
                      <w:marBottom w:val="0"/>
                      <w:divBdr>
                        <w:top w:val="none" w:sz="0" w:space="0" w:color="auto"/>
                        <w:left w:val="none" w:sz="0" w:space="0" w:color="auto"/>
                        <w:bottom w:val="none" w:sz="0" w:space="0" w:color="auto"/>
                        <w:right w:val="none" w:sz="0" w:space="0" w:color="auto"/>
                      </w:divBdr>
                      <w:divsChild>
                        <w:div w:id="469782751">
                          <w:marLeft w:val="450"/>
                          <w:marRight w:val="0"/>
                          <w:marTop w:val="0"/>
                          <w:marBottom w:val="0"/>
                          <w:divBdr>
                            <w:top w:val="none" w:sz="0" w:space="0" w:color="auto"/>
                            <w:left w:val="none" w:sz="0" w:space="0" w:color="auto"/>
                            <w:bottom w:val="none" w:sz="0" w:space="0" w:color="auto"/>
                            <w:right w:val="none" w:sz="0" w:space="0" w:color="auto"/>
                          </w:divBdr>
                        </w:div>
                      </w:divsChild>
                    </w:div>
                    <w:div w:id="2058701187">
                      <w:marLeft w:val="450"/>
                      <w:marRight w:val="0"/>
                      <w:marTop w:val="0"/>
                      <w:marBottom w:val="0"/>
                      <w:divBdr>
                        <w:top w:val="none" w:sz="0" w:space="0" w:color="auto"/>
                        <w:left w:val="none" w:sz="0" w:space="0" w:color="auto"/>
                        <w:bottom w:val="none" w:sz="0" w:space="0" w:color="auto"/>
                        <w:right w:val="none" w:sz="0" w:space="0" w:color="auto"/>
                      </w:divBdr>
                      <w:divsChild>
                        <w:div w:id="774597262">
                          <w:marLeft w:val="450"/>
                          <w:marRight w:val="0"/>
                          <w:marTop w:val="0"/>
                          <w:marBottom w:val="0"/>
                          <w:divBdr>
                            <w:top w:val="none" w:sz="0" w:space="0" w:color="auto"/>
                            <w:left w:val="none" w:sz="0" w:space="0" w:color="auto"/>
                            <w:bottom w:val="none" w:sz="0" w:space="0" w:color="auto"/>
                            <w:right w:val="none" w:sz="0" w:space="0" w:color="auto"/>
                          </w:divBdr>
                        </w:div>
                      </w:divsChild>
                    </w:div>
                    <w:div w:id="2051227420">
                      <w:marLeft w:val="450"/>
                      <w:marRight w:val="0"/>
                      <w:marTop w:val="0"/>
                      <w:marBottom w:val="0"/>
                      <w:divBdr>
                        <w:top w:val="none" w:sz="0" w:space="0" w:color="auto"/>
                        <w:left w:val="none" w:sz="0" w:space="0" w:color="auto"/>
                        <w:bottom w:val="none" w:sz="0" w:space="0" w:color="auto"/>
                        <w:right w:val="none" w:sz="0" w:space="0" w:color="auto"/>
                      </w:divBdr>
                      <w:divsChild>
                        <w:div w:id="1428190336">
                          <w:marLeft w:val="450"/>
                          <w:marRight w:val="0"/>
                          <w:marTop w:val="0"/>
                          <w:marBottom w:val="0"/>
                          <w:divBdr>
                            <w:top w:val="none" w:sz="0" w:space="0" w:color="auto"/>
                            <w:left w:val="none" w:sz="0" w:space="0" w:color="auto"/>
                            <w:bottom w:val="none" w:sz="0" w:space="0" w:color="auto"/>
                            <w:right w:val="none" w:sz="0" w:space="0" w:color="auto"/>
                          </w:divBdr>
                        </w:div>
                      </w:divsChild>
                    </w:div>
                    <w:div w:id="646669529">
                      <w:marLeft w:val="450"/>
                      <w:marRight w:val="0"/>
                      <w:marTop w:val="0"/>
                      <w:marBottom w:val="0"/>
                      <w:divBdr>
                        <w:top w:val="none" w:sz="0" w:space="0" w:color="auto"/>
                        <w:left w:val="none" w:sz="0" w:space="0" w:color="auto"/>
                        <w:bottom w:val="none" w:sz="0" w:space="0" w:color="auto"/>
                        <w:right w:val="none" w:sz="0" w:space="0" w:color="auto"/>
                      </w:divBdr>
                    </w:div>
                    <w:div w:id="1300577741">
                      <w:marLeft w:val="450"/>
                      <w:marRight w:val="0"/>
                      <w:marTop w:val="0"/>
                      <w:marBottom w:val="0"/>
                      <w:divBdr>
                        <w:top w:val="none" w:sz="0" w:space="0" w:color="auto"/>
                        <w:left w:val="none" w:sz="0" w:space="0" w:color="auto"/>
                        <w:bottom w:val="none" w:sz="0" w:space="0" w:color="auto"/>
                        <w:right w:val="none" w:sz="0" w:space="0" w:color="auto"/>
                      </w:divBdr>
                      <w:divsChild>
                        <w:div w:id="189955706">
                          <w:marLeft w:val="450"/>
                          <w:marRight w:val="0"/>
                          <w:marTop w:val="0"/>
                          <w:marBottom w:val="0"/>
                          <w:divBdr>
                            <w:top w:val="none" w:sz="0" w:space="0" w:color="auto"/>
                            <w:left w:val="none" w:sz="0" w:space="0" w:color="auto"/>
                            <w:bottom w:val="none" w:sz="0" w:space="0" w:color="auto"/>
                            <w:right w:val="none" w:sz="0" w:space="0" w:color="auto"/>
                          </w:divBdr>
                        </w:div>
                      </w:divsChild>
                    </w:div>
                    <w:div w:id="211812876">
                      <w:marLeft w:val="450"/>
                      <w:marRight w:val="0"/>
                      <w:marTop w:val="0"/>
                      <w:marBottom w:val="0"/>
                      <w:divBdr>
                        <w:top w:val="none" w:sz="0" w:space="0" w:color="auto"/>
                        <w:left w:val="none" w:sz="0" w:space="0" w:color="auto"/>
                        <w:bottom w:val="none" w:sz="0" w:space="0" w:color="auto"/>
                        <w:right w:val="none" w:sz="0" w:space="0" w:color="auto"/>
                      </w:divBdr>
                      <w:divsChild>
                        <w:div w:id="1978759300">
                          <w:marLeft w:val="450"/>
                          <w:marRight w:val="0"/>
                          <w:marTop w:val="0"/>
                          <w:marBottom w:val="0"/>
                          <w:divBdr>
                            <w:top w:val="none" w:sz="0" w:space="0" w:color="auto"/>
                            <w:left w:val="none" w:sz="0" w:space="0" w:color="auto"/>
                            <w:bottom w:val="none" w:sz="0" w:space="0" w:color="auto"/>
                            <w:right w:val="none" w:sz="0" w:space="0" w:color="auto"/>
                          </w:divBdr>
                        </w:div>
                      </w:divsChild>
                    </w:div>
                    <w:div w:id="870385798">
                      <w:marLeft w:val="450"/>
                      <w:marRight w:val="0"/>
                      <w:marTop w:val="0"/>
                      <w:marBottom w:val="0"/>
                      <w:divBdr>
                        <w:top w:val="none" w:sz="0" w:space="0" w:color="auto"/>
                        <w:left w:val="none" w:sz="0" w:space="0" w:color="auto"/>
                        <w:bottom w:val="none" w:sz="0" w:space="0" w:color="auto"/>
                        <w:right w:val="none" w:sz="0" w:space="0" w:color="auto"/>
                      </w:divBdr>
                      <w:divsChild>
                        <w:div w:id="489252085">
                          <w:marLeft w:val="450"/>
                          <w:marRight w:val="0"/>
                          <w:marTop w:val="0"/>
                          <w:marBottom w:val="0"/>
                          <w:divBdr>
                            <w:top w:val="none" w:sz="0" w:space="0" w:color="auto"/>
                            <w:left w:val="none" w:sz="0" w:space="0" w:color="auto"/>
                            <w:bottom w:val="none" w:sz="0" w:space="0" w:color="auto"/>
                            <w:right w:val="none" w:sz="0" w:space="0" w:color="auto"/>
                          </w:divBdr>
                        </w:div>
                      </w:divsChild>
                    </w:div>
                    <w:div w:id="502430777">
                      <w:marLeft w:val="450"/>
                      <w:marRight w:val="0"/>
                      <w:marTop w:val="0"/>
                      <w:marBottom w:val="0"/>
                      <w:divBdr>
                        <w:top w:val="none" w:sz="0" w:space="0" w:color="auto"/>
                        <w:left w:val="none" w:sz="0" w:space="0" w:color="auto"/>
                        <w:bottom w:val="none" w:sz="0" w:space="0" w:color="auto"/>
                        <w:right w:val="none" w:sz="0" w:space="0" w:color="auto"/>
                      </w:divBdr>
                      <w:divsChild>
                        <w:div w:id="213349338">
                          <w:marLeft w:val="450"/>
                          <w:marRight w:val="0"/>
                          <w:marTop w:val="0"/>
                          <w:marBottom w:val="0"/>
                          <w:divBdr>
                            <w:top w:val="none" w:sz="0" w:space="0" w:color="auto"/>
                            <w:left w:val="none" w:sz="0" w:space="0" w:color="auto"/>
                            <w:bottom w:val="none" w:sz="0" w:space="0" w:color="auto"/>
                            <w:right w:val="none" w:sz="0" w:space="0" w:color="auto"/>
                          </w:divBdr>
                        </w:div>
                      </w:divsChild>
                    </w:div>
                    <w:div w:id="880943045">
                      <w:marLeft w:val="450"/>
                      <w:marRight w:val="0"/>
                      <w:marTop w:val="0"/>
                      <w:marBottom w:val="0"/>
                      <w:divBdr>
                        <w:top w:val="none" w:sz="0" w:space="0" w:color="auto"/>
                        <w:left w:val="none" w:sz="0" w:space="0" w:color="auto"/>
                        <w:bottom w:val="none" w:sz="0" w:space="0" w:color="auto"/>
                        <w:right w:val="none" w:sz="0" w:space="0" w:color="auto"/>
                      </w:divBdr>
                    </w:div>
                    <w:div w:id="1639652135">
                      <w:marLeft w:val="450"/>
                      <w:marRight w:val="0"/>
                      <w:marTop w:val="0"/>
                      <w:marBottom w:val="0"/>
                      <w:divBdr>
                        <w:top w:val="none" w:sz="0" w:space="0" w:color="auto"/>
                        <w:left w:val="none" w:sz="0" w:space="0" w:color="auto"/>
                        <w:bottom w:val="none" w:sz="0" w:space="0" w:color="auto"/>
                        <w:right w:val="none" w:sz="0" w:space="0" w:color="auto"/>
                      </w:divBdr>
                    </w:div>
                    <w:div w:id="2090537912">
                      <w:marLeft w:val="450"/>
                      <w:marRight w:val="0"/>
                      <w:marTop w:val="0"/>
                      <w:marBottom w:val="0"/>
                      <w:divBdr>
                        <w:top w:val="none" w:sz="0" w:space="0" w:color="auto"/>
                        <w:left w:val="none" w:sz="0" w:space="0" w:color="auto"/>
                        <w:bottom w:val="none" w:sz="0" w:space="0" w:color="auto"/>
                        <w:right w:val="none" w:sz="0" w:space="0" w:color="auto"/>
                      </w:divBdr>
                      <w:divsChild>
                        <w:div w:id="1202086765">
                          <w:marLeft w:val="450"/>
                          <w:marRight w:val="0"/>
                          <w:marTop w:val="0"/>
                          <w:marBottom w:val="0"/>
                          <w:divBdr>
                            <w:top w:val="none" w:sz="0" w:space="0" w:color="auto"/>
                            <w:left w:val="none" w:sz="0" w:space="0" w:color="auto"/>
                            <w:bottom w:val="none" w:sz="0" w:space="0" w:color="auto"/>
                            <w:right w:val="none" w:sz="0" w:space="0" w:color="auto"/>
                          </w:divBdr>
                        </w:div>
                      </w:divsChild>
                    </w:div>
                    <w:div w:id="1062681664">
                      <w:marLeft w:val="450"/>
                      <w:marRight w:val="0"/>
                      <w:marTop w:val="0"/>
                      <w:marBottom w:val="0"/>
                      <w:divBdr>
                        <w:top w:val="none" w:sz="0" w:space="0" w:color="auto"/>
                        <w:left w:val="none" w:sz="0" w:space="0" w:color="auto"/>
                        <w:bottom w:val="none" w:sz="0" w:space="0" w:color="auto"/>
                        <w:right w:val="none" w:sz="0" w:space="0" w:color="auto"/>
                      </w:divBdr>
                      <w:divsChild>
                        <w:div w:id="33502633">
                          <w:marLeft w:val="450"/>
                          <w:marRight w:val="0"/>
                          <w:marTop w:val="0"/>
                          <w:marBottom w:val="0"/>
                          <w:divBdr>
                            <w:top w:val="none" w:sz="0" w:space="0" w:color="auto"/>
                            <w:left w:val="none" w:sz="0" w:space="0" w:color="auto"/>
                            <w:bottom w:val="none" w:sz="0" w:space="0" w:color="auto"/>
                            <w:right w:val="none" w:sz="0" w:space="0" w:color="auto"/>
                          </w:divBdr>
                        </w:div>
                      </w:divsChild>
                    </w:div>
                    <w:div w:id="882256821">
                      <w:marLeft w:val="450"/>
                      <w:marRight w:val="0"/>
                      <w:marTop w:val="0"/>
                      <w:marBottom w:val="0"/>
                      <w:divBdr>
                        <w:top w:val="none" w:sz="0" w:space="0" w:color="auto"/>
                        <w:left w:val="none" w:sz="0" w:space="0" w:color="auto"/>
                        <w:bottom w:val="none" w:sz="0" w:space="0" w:color="auto"/>
                        <w:right w:val="none" w:sz="0" w:space="0" w:color="auto"/>
                      </w:divBdr>
                      <w:divsChild>
                        <w:div w:id="19654967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3130</Words>
  <Characters>17844</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ArturasB</dc:creator>
  <cp:lastModifiedBy>Renata Račienė</cp:lastModifiedBy>
  <cp:revision>12</cp:revision>
  <cp:lastPrinted>2024-12-19T11:30:00Z</cp:lastPrinted>
  <dcterms:created xsi:type="dcterms:W3CDTF">2025-01-02T14:55:00Z</dcterms:created>
  <dcterms:modified xsi:type="dcterms:W3CDTF">2025-01-03T09:56:00Z</dcterms:modified>
</cp:coreProperties>
</file>