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79772" w14:textId="06329E82" w:rsidR="00927080" w:rsidRPr="00AB39EC" w:rsidRDefault="00927080" w:rsidP="00927080">
      <w:pPr>
        <w:keepNext/>
        <w:keepLines/>
        <w:spacing w:before="120"/>
        <w:ind w:left="5184"/>
        <w:outlineLvl w:val="1"/>
        <w:rPr>
          <w:rFonts w:asciiTheme="minorHAnsi" w:eastAsia="Calibri" w:hAnsiTheme="minorHAnsi" w:cstheme="minorHAnsi"/>
          <w:b/>
          <w:sz w:val="21"/>
          <w:szCs w:val="21"/>
          <w:lang w:eastAsia="lt-LT"/>
        </w:rPr>
      </w:pPr>
      <w:bookmarkStart w:id="0" w:name="_Ref38291223"/>
      <w:bookmarkStart w:id="1" w:name="_Ref38291334"/>
      <w:bookmarkStart w:id="2" w:name="_Ref38533412"/>
      <w:bookmarkStart w:id="3" w:name="_Toc115102580"/>
      <w:r w:rsidRPr="00AB39EC">
        <w:rPr>
          <w:rFonts w:asciiTheme="minorHAnsi" w:eastAsia="Calibri" w:hAnsiTheme="minorHAnsi" w:cstheme="minorHAnsi"/>
          <w:b/>
          <w:sz w:val="21"/>
          <w:szCs w:val="21"/>
          <w:lang w:eastAsia="lt-LT"/>
        </w:rPr>
        <w:t xml:space="preserve">Pirkimo sąlygų </w:t>
      </w:r>
      <w:r w:rsidR="00990272">
        <w:rPr>
          <w:rFonts w:asciiTheme="minorHAnsi" w:eastAsia="Calibri" w:hAnsiTheme="minorHAnsi" w:cstheme="minorHAnsi"/>
          <w:b/>
          <w:sz w:val="21"/>
          <w:szCs w:val="21"/>
          <w:lang w:eastAsia="lt-LT"/>
        </w:rPr>
        <w:t>4</w:t>
      </w:r>
      <w:r w:rsidRPr="00AB39EC">
        <w:rPr>
          <w:rFonts w:asciiTheme="minorHAnsi" w:eastAsia="Calibri" w:hAnsiTheme="minorHAnsi" w:cstheme="minorHAnsi"/>
          <w:b/>
          <w:sz w:val="21"/>
          <w:szCs w:val="21"/>
          <w:lang w:eastAsia="lt-LT"/>
        </w:rPr>
        <w:t xml:space="preserve"> priedas „Tiekėjų kvalifikacijos reikalavimai ir reikalaujami kokybės bei aplinkos apsaugos vadybos sistemų standartai“</w:t>
      </w:r>
      <w:bookmarkEnd w:id="0"/>
      <w:bookmarkEnd w:id="1"/>
      <w:bookmarkEnd w:id="2"/>
      <w:bookmarkEnd w:id="3"/>
    </w:p>
    <w:p w14:paraId="7119CB13" w14:textId="2D490496" w:rsidR="00927080" w:rsidRPr="00AB39EC" w:rsidRDefault="00927080" w:rsidP="00927080">
      <w:pPr>
        <w:spacing w:after="160" w:line="276" w:lineRule="auto"/>
        <w:rPr>
          <w:rFonts w:asciiTheme="minorHAnsi" w:eastAsiaTheme="minorEastAsia" w:hAnsiTheme="minorHAnsi" w:cstheme="minorHAnsi"/>
          <w:b/>
          <w:bCs/>
          <w:smallCaps/>
          <w:sz w:val="21"/>
          <w:szCs w:val="21"/>
          <w:lang w:eastAsia="lt-LT"/>
        </w:rPr>
      </w:pPr>
    </w:p>
    <w:p w14:paraId="6541AFAE" w14:textId="77777777" w:rsidR="00392B4F" w:rsidRPr="00AB39EC" w:rsidRDefault="00392B4F" w:rsidP="00927080">
      <w:pPr>
        <w:spacing w:after="160" w:line="276" w:lineRule="auto"/>
        <w:rPr>
          <w:rFonts w:asciiTheme="minorHAnsi" w:eastAsiaTheme="minorEastAsia" w:hAnsiTheme="minorHAnsi" w:cstheme="minorHAnsi"/>
          <w:b/>
          <w:bCs/>
          <w:smallCaps/>
          <w:sz w:val="21"/>
          <w:szCs w:val="21"/>
          <w:lang w:eastAsia="lt-LT"/>
        </w:rPr>
      </w:pPr>
    </w:p>
    <w:p w14:paraId="3CB46131" w14:textId="77777777" w:rsidR="004921C4" w:rsidRPr="00AB39EC" w:rsidRDefault="004921C4" w:rsidP="00927080">
      <w:pPr>
        <w:spacing w:after="160" w:line="276" w:lineRule="auto"/>
        <w:rPr>
          <w:rFonts w:asciiTheme="minorHAnsi" w:eastAsiaTheme="minorEastAsia" w:hAnsiTheme="minorHAnsi" w:cstheme="minorHAnsi"/>
          <w:b/>
          <w:bCs/>
          <w:smallCaps/>
          <w:sz w:val="21"/>
          <w:szCs w:val="21"/>
          <w:lang w:eastAsia="lt-LT"/>
        </w:rPr>
      </w:pPr>
    </w:p>
    <w:p w14:paraId="05908FDE" w14:textId="77777777" w:rsidR="00927080" w:rsidRPr="00AB39EC" w:rsidRDefault="00927080" w:rsidP="00927080">
      <w:pPr>
        <w:spacing w:after="240" w:line="276" w:lineRule="auto"/>
        <w:jc w:val="center"/>
        <w:rPr>
          <w:rFonts w:asciiTheme="minorHAnsi" w:eastAsia="Arial" w:hAnsiTheme="minorHAnsi" w:cstheme="minorHAnsi"/>
          <w:b/>
          <w:bCs/>
          <w:smallCaps/>
          <w:sz w:val="21"/>
          <w:szCs w:val="21"/>
          <w:lang w:eastAsia="lt-LT"/>
        </w:rPr>
      </w:pPr>
      <w:r w:rsidRPr="00AB39EC">
        <w:rPr>
          <w:rFonts w:asciiTheme="minorHAnsi" w:eastAsia="Arial" w:hAnsiTheme="minorHAnsi" w:cstheme="minorHAnsi"/>
          <w:b/>
          <w:bCs/>
          <w:smallCaps/>
          <w:sz w:val="21"/>
          <w:szCs w:val="21"/>
          <w:lang w:eastAsia="lt-LT"/>
        </w:rPr>
        <w:t>TIEKĖJŲ KVALIFIKACIJOS REIKALAVIMAI IR REIKALAVIMAI LAIKYTIS KOKYBĖS VADYBOS SISTEMOS IR (ARBA) APLINKOS APSAUGOS VADYBOS SISTEMOS STANDARTŲ</w:t>
      </w:r>
    </w:p>
    <w:p w14:paraId="767C7424" w14:textId="77777777" w:rsidR="00F90CDE" w:rsidRPr="005B4830" w:rsidRDefault="00F90CDE" w:rsidP="00F90CDE">
      <w:pPr>
        <w:pStyle w:val="Komentarotekstas"/>
        <w:rPr>
          <w:rFonts w:asciiTheme="minorHAnsi" w:hAnsiTheme="minorHAnsi" w:cstheme="minorHAnsi"/>
          <w:sz w:val="24"/>
          <w:szCs w:val="24"/>
        </w:rPr>
      </w:pPr>
      <w:r w:rsidRPr="005B4830">
        <w:rPr>
          <w:rFonts w:asciiTheme="minorHAnsi" w:hAnsiTheme="minorHAnsi" w:cstheme="minorHAnsi"/>
          <w:sz w:val="24"/>
          <w:szCs w:val="24"/>
        </w:rPr>
        <w:t>1.1.</w:t>
      </w:r>
      <w:r w:rsidRPr="005B4830">
        <w:rPr>
          <w:rFonts w:asciiTheme="minorHAnsi" w:hAnsiTheme="minorHAnsi" w:cstheme="minorHAnsi"/>
          <w:sz w:val="24"/>
          <w:szCs w:val="24"/>
        </w:rPr>
        <w:tab/>
        <w:t xml:space="preserve">  Perkančioji organizacija nenustato tiekėjo pašalinimo pagrindų, reikalavimų kvalifikacijai bei nereikalauja, kad tiekėjas laikytųsi kokybės vadybos sistemos.</w:t>
      </w:r>
    </w:p>
    <w:p w14:paraId="7508CD8D" w14:textId="1F806EE8" w:rsidR="001F781C" w:rsidRPr="005B4830" w:rsidRDefault="00F90CDE" w:rsidP="00F90CDE">
      <w:pPr>
        <w:spacing w:after="160" w:line="276" w:lineRule="auto"/>
        <w:contextualSpacing/>
        <w:jc w:val="both"/>
        <w:rPr>
          <w:rFonts w:asciiTheme="minorHAnsi" w:eastAsiaTheme="minorHAnsi" w:hAnsiTheme="minorHAnsi" w:cstheme="minorHAnsi"/>
        </w:rPr>
      </w:pPr>
      <w:r w:rsidRPr="005B4830">
        <w:rPr>
          <w:rFonts w:asciiTheme="minorHAnsi" w:hAnsiTheme="minorHAnsi" w:cstheme="minorHAnsi"/>
        </w:rPr>
        <w:t>1.2.</w:t>
      </w:r>
      <w:r w:rsidRPr="005B4830">
        <w:rPr>
          <w:rFonts w:asciiTheme="minorHAnsi" w:hAnsiTheme="minorHAnsi" w:cstheme="minorHAnsi"/>
        </w:rPr>
        <w:tab/>
        <w:t>Reikalavimas aplinkos apsaugos vadybos sistemos standartui (lentelėje nurodytus reikalavimus įrodančius dokumentus, turės pateikti tiekėjas, kurio pasiūlymas pagal vertinimo rezultatus gali būti pripažintas laimėjusiu):</w:t>
      </w:r>
    </w:p>
    <w:p w14:paraId="569FA60E" w14:textId="77777777" w:rsidR="00C459EA" w:rsidRPr="00AB39EC" w:rsidRDefault="00C459EA" w:rsidP="00927080">
      <w:pPr>
        <w:jc w:val="both"/>
        <w:rPr>
          <w:rFonts w:asciiTheme="minorHAnsi" w:eastAsiaTheme="minorHAnsi" w:hAnsiTheme="minorHAnsi" w:cstheme="minorHAnsi"/>
          <w:sz w:val="21"/>
          <w:szCs w:val="21"/>
        </w:rPr>
      </w:pPr>
    </w:p>
    <w:p w14:paraId="5F2C0C44" w14:textId="5CF6BA13" w:rsidR="00C459EA" w:rsidRPr="005B4830" w:rsidRDefault="00927080" w:rsidP="005B4830">
      <w:pPr>
        <w:pStyle w:val="Sraopastraipa"/>
        <w:numPr>
          <w:ilvl w:val="0"/>
          <w:numId w:val="1"/>
        </w:numPr>
        <w:spacing w:after="160" w:line="276" w:lineRule="auto"/>
        <w:ind w:hanging="11"/>
        <w:jc w:val="both"/>
        <w:rPr>
          <w:rFonts w:asciiTheme="minorHAnsi" w:eastAsiaTheme="minorHAnsi" w:hAnsiTheme="minorHAnsi" w:cstheme="minorHAnsi"/>
          <w:sz w:val="21"/>
          <w:szCs w:val="21"/>
        </w:rPr>
      </w:pPr>
      <w:r w:rsidRPr="00C459EA">
        <w:rPr>
          <w:rFonts w:asciiTheme="minorHAnsi" w:eastAsiaTheme="minorHAnsi" w:hAnsiTheme="minorHAnsi" w:cstheme="minorHAnsi"/>
          <w:sz w:val="21"/>
          <w:szCs w:val="21"/>
        </w:rPr>
        <w:t>Aplinkos apsaugos vadybos priemonės</w:t>
      </w:r>
      <w:r w:rsidR="00CE42F9" w:rsidRPr="00C459EA">
        <w:rPr>
          <w:rFonts w:asciiTheme="minorHAnsi" w:eastAsiaTheme="minorHAnsi" w:hAnsiTheme="minorHAnsi" w:cstheme="minorHAnsi"/>
          <w:sz w:val="21"/>
          <w:szCs w:val="21"/>
        </w:rPr>
        <w:t xml:space="preserve"> </w:t>
      </w:r>
    </w:p>
    <w:tbl>
      <w:tblPr>
        <w:tblStyle w:val="TableGrid3"/>
        <w:tblW w:w="9962" w:type="dxa"/>
        <w:tblLook w:val="04A0" w:firstRow="1" w:lastRow="0" w:firstColumn="1" w:lastColumn="0" w:noHBand="0" w:noVBand="1"/>
      </w:tblPr>
      <w:tblGrid>
        <w:gridCol w:w="535"/>
        <w:gridCol w:w="4167"/>
        <w:gridCol w:w="2815"/>
        <w:gridCol w:w="2445"/>
      </w:tblGrid>
      <w:tr w:rsidR="00EA3B40" w:rsidRPr="00AB39EC" w14:paraId="361C9BCE" w14:textId="77777777" w:rsidTr="004162F7">
        <w:trPr>
          <w:cantSplit/>
          <w:tblHeader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  <w:hideMark/>
          </w:tcPr>
          <w:p w14:paraId="43913178" w14:textId="77777777" w:rsidR="00927080" w:rsidRPr="00AB39EC" w:rsidRDefault="00927080" w:rsidP="000B60C1">
            <w:pPr>
              <w:spacing w:line="20" w:lineRule="atLeast"/>
              <w:contextualSpacing/>
              <w:jc w:val="both"/>
              <w:rPr>
                <w:rFonts w:asciiTheme="minorHAnsi" w:eastAsiaTheme="minorHAnsi" w:hAnsiTheme="minorHAnsi" w:cstheme="minorHAnsi"/>
                <w:b/>
                <w:sz w:val="21"/>
                <w:szCs w:val="21"/>
                <w:lang w:eastAsia="lt-LT"/>
              </w:rPr>
            </w:pPr>
            <w:r w:rsidRPr="00AB39EC">
              <w:rPr>
                <w:rFonts w:asciiTheme="minorHAnsi" w:eastAsiaTheme="minorHAnsi" w:hAnsiTheme="minorHAnsi" w:cstheme="minorHAnsi"/>
                <w:b/>
                <w:sz w:val="21"/>
                <w:szCs w:val="21"/>
                <w:lang w:eastAsia="lt-LT"/>
              </w:rPr>
              <w:t>Eil. Nr.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  <w:hideMark/>
          </w:tcPr>
          <w:p w14:paraId="34239625" w14:textId="77777777" w:rsidR="00927080" w:rsidRPr="00AB39EC" w:rsidRDefault="00927080" w:rsidP="000B60C1">
            <w:pPr>
              <w:spacing w:line="20" w:lineRule="atLeast"/>
              <w:contextualSpacing/>
              <w:jc w:val="both"/>
              <w:rPr>
                <w:rFonts w:asciiTheme="minorHAnsi" w:eastAsiaTheme="minorHAnsi" w:hAnsiTheme="minorHAnsi" w:cstheme="minorHAnsi"/>
                <w:b/>
                <w:sz w:val="21"/>
                <w:szCs w:val="21"/>
                <w:lang w:eastAsia="lt-LT"/>
              </w:rPr>
            </w:pPr>
            <w:r w:rsidRPr="00AB39EC">
              <w:rPr>
                <w:rFonts w:asciiTheme="minorHAnsi" w:eastAsiaTheme="minorHAnsi" w:hAnsiTheme="minorHAnsi" w:cstheme="minorHAnsi"/>
                <w:b/>
                <w:sz w:val="21"/>
                <w:szCs w:val="21"/>
                <w:lang w:eastAsia="lt-LT"/>
              </w:rPr>
              <w:t>Reikalavimas dėl aplinkos apsaugos vadybos sistemos standartų laikymosi.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  <w:hideMark/>
          </w:tcPr>
          <w:p w14:paraId="5443E334" w14:textId="77777777" w:rsidR="00927080" w:rsidRPr="00AB39EC" w:rsidRDefault="00927080" w:rsidP="000B60C1">
            <w:pPr>
              <w:autoSpaceDE w:val="0"/>
              <w:autoSpaceDN w:val="0"/>
              <w:adjustRightInd w:val="0"/>
              <w:spacing w:line="20" w:lineRule="atLeast"/>
              <w:contextualSpacing/>
              <w:jc w:val="both"/>
              <w:rPr>
                <w:rFonts w:asciiTheme="minorHAnsi" w:eastAsiaTheme="minorHAnsi" w:hAnsiTheme="minorHAnsi" w:cstheme="minorHAnsi"/>
                <w:b/>
                <w:sz w:val="21"/>
                <w:szCs w:val="21"/>
                <w:lang w:eastAsia="lt-LT"/>
              </w:rPr>
            </w:pPr>
            <w:r w:rsidRPr="00AB39EC">
              <w:rPr>
                <w:rFonts w:asciiTheme="minorHAnsi" w:eastAsiaTheme="minorHAnsi" w:hAnsiTheme="minorHAnsi" w:cstheme="minorHAnsi"/>
                <w:b/>
                <w:sz w:val="21"/>
                <w:szCs w:val="21"/>
                <w:lang w:eastAsia="lt-LT"/>
              </w:rPr>
              <w:t>Atitiktį reikalavimui įrodantys dokumentai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14:paraId="4B7032F5" w14:textId="77777777" w:rsidR="00927080" w:rsidRPr="00AB39EC" w:rsidRDefault="00927080" w:rsidP="000B60C1">
            <w:pPr>
              <w:autoSpaceDE w:val="0"/>
              <w:autoSpaceDN w:val="0"/>
              <w:adjustRightInd w:val="0"/>
              <w:spacing w:line="20" w:lineRule="atLeast"/>
              <w:contextualSpacing/>
              <w:jc w:val="both"/>
              <w:rPr>
                <w:rFonts w:asciiTheme="minorHAnsi" w:eastAsiaTheme="minorHAnsi" w:hAnsiTheme="minorHAnsi" w:cstheme="minorHAnsi"/>
                <w:b/>
                <w:sz w:val="21"/>
                <w:szCs w:val="21"/>
                <w:lang w:eastAsia="lt-LT"/>
              </w:rPr>
            </w:pPr>
            <w:r w:rsidRPr="00AB39EC">
              <w:rPr>
                <w:rFonts w:asciiTheme="minorHAnsi" w:eastAsiaTheme="minorHAnsi" w:hAnsiTheme="minorHAnsi" w:cstheme="minorHAnsi"/>
                <w:b/>
                <w:sz w:val="21"/>
                <w:szCs w:val="21"/>
                <w:lang w:eastAsia="lt-LT"/>
              </w:rPr>
              <w:t>Subjektas, kuris turi atitikti reikalavimą</w:t>
            </w:r>
          </w:p>
          <w:p w14:paraId="2A5FBE84" w14:textId="77777777" w:rsidR="00927080" w:rsidRPr="00AB39EC" w:rsidRDefault="00927080" w:rsidP="000B60C1">
            <w:pPr>
              <w:autoSpaceDE w:val="0"/>
              <w:autoSpaceDN w:val="0"/>
              <w:adjustRightInd w:val="0"/>
              <w:spacing w:line="20" w:lineRule="atLeast"/>
              <w:contextualSpacing/>
              <w:jc w:val="both"/>
              <w:rPr>
                <w:rFonts w:asciiTheme="minorHAnsi" w:eastAsiaTheme="minorHAnsi" w:hAnsiTheme="minorHAnsi" w:cstheme="minorHAnsi"/>
                <w:b/>
                <w:sz w:val="21"/>
                <w:szCs w:val="21"/>
                <w:lang w:eastAsia="lt-LT"/>
              </w:rPr>
            </w:pPr>
          </w:p>
        </w:tc>
      </w:tr>
      <w:tr w:rsidR="00927080" w:rsidRPr="003A76B0" w14:paraId="47FB1AE1" w14:textId="77777777" w:rsidTr="004162F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1FD1D" w14:textId="13E2F394" w:rsidR="00927080" w:rsidRPr="00AB39EC" w:rsidRDefault="00946E78" w:rsidP="000B60C1">
            <w:pPr>
              <w:spacing w:line="20" w:lineRule="atLeast"/>
              <w:contextualSpacing/>
              <w:jc w:val="both"/>
              <w:rPr>
                <w:rFonts w:asciiTheme="minorHAnsi" w:eastAsiaTheme="minorEastAsia" w:hAnsiTheme="minorHAnsi" w:cstheme="minorHAnsi"/>
                <w:color w:val="000000"/>
                <w:sz w:val="21"/>
                <w:szCs w:val="21"/>
                <w:lang w:eastAsia="lt-LT"/>
              </w:rPr>
            </w:pPr>
            <w:r w:rsidRPr="00AB39EC">
              <w:rPr>
                <w:rFonts w:asciiTheme="minorHAnsi" w:eastAsiaTheme="minorEastAsia" w:hAnsiTheme="minorHAnsi" w:cstheme="minorHAnsi"/>
                <w:color w:val="000000"/>
                <w:sz w:val="21"/>
                <w:szCs w:val="21"/>
                <w:lang w:eastAsia="lt-LT"/>
              </w:rPr>
              <w:t>3</w:t>
            </w:r>
            <w:r w:rsidR="00927080" w:rsidRPr="00AB39EC">
              <w:rPr>
                <w:rFonts w:asciiTheme="minorHAnsi" w:eastAsiaTheme="minorEastAsia" w:hAnsiTheme="minorHAnsi" w:cstheme="minorHAnsi"/>
                <w:color w:val="000000"/>
                <w:sz w:val="21"/>
                <w:szCs w:val="21"/>
                <w:lang w:eastAsia="lt-LT"/>
              </w:rPr>
              <w:t>.1.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A7FBC1" w14:textId="77777777" w:rsidR="00927080" w:rsidRPr="00AB39EC" w:rsidRDefault="00927080" w:rsidP="000B60C1">
            <w:pPr>
              <w:autoSpaceDE w:val="0"/>
              <w:autoSpaceDN w:val="0"/>
              <w:adjustRightInd w:val="0"/>
              <w:spacing w:line="20" w:lineRule="atLeast"/>
              <w:contextualSpacing/>
              <w:jc w:val="both"/>
              <w:rPr>
                <w:rFonts w:asciiTheme="minorHAnsi" w:eastAsiaTheme="minorEastAsia" w:hAnsiTheme="minorHAnsi" w:cstheme="minorHAnsi"/>
                <w:color w:val="000000"/>
                <w:sz w:val="21"/>
                <w:szCs w:val="21"/>
                <w:lang w:eastAsia="lt-LT"/>
              </w:rPr>
            </w:pPr>
            <w:r w:rsidRPr="00AB39EC">
              <w:rPr>
                <w:rFonts w:asciiTheme="minorHAnsi" w:eastAsiaTheme="minorEastAsia" w:hAnsiTheme="minorHAnsi" w:cstheme="minorHAnsi"/>
                <w:color w:val="000000"/>
                <w:sz w:val="21"/>
                <w:szCs w:val="21"/>
                <w:lang w:eastAsia="lt-LT"/>
              </w:rPr>
              <w:t xml:space="preserve">Perkamiems darbams tiekėjas taiko Europos Sąjungos aplinkos apsaugos vadybos ir audito sistemą (angl. </w:t>
            </w:r>
            <w:proofErr w:type="spellStart"/>
            <w:r w:rsidRPr="00AB39EC">
              <w:rPr>
                <w:rFonts w:asciiTheme="minorHAnsi" w:eastAsiaTheme="minorEastAsia" w:hAnsiTheme="minorHAnsi" w:cstheme="minorHAnsi"/>
                <w:color w:val="000000"/>
                <w:sz w:val="21"/>
                <w:szCs w:val="21"/>
                <w:lang w:eastAsia="lt-LT"/>
              </w:rPr>
              <w:t>Eco</w:t>
            </w:r>
            <w:proofErr w:type="spellEnd"/>
            <w:r w:rsidRPr="00AB39EC">
              <w:rPr>
                <w:rFonts w:asciiTheme="minorHAnsi" w:eastAsiaTheme="minorEastAsia" w:hAnsiTheme="minorHAnsi" w:cstheme="minorHAnsi"/>
                <w:color w:val="000000"/>
                <w:sz w:val="21"/>
                <w:szCs w:val="21"/>
                <w:lang w:eastAsia="lt-LT"/>
              </w:rPr>
              <w:t>–</w:t>
            </w:r>
            <w:proofErr w:type="spellStart"/>
            <w:r w:rsidRPr="00AB39EC">
              <w:rPr>
                <w:rFonts w:asciiTheme="minorHAnsi" w:eastAsiaTheme="minorEastAsia" w:hAnsiTheme="minorHAnsi" w:cstheme="minorHAnsi"/>
                <w:color w:val="000000"/>
                <w:sz w:val="21"/>
                <w:szCs w:val="21"/>
                <w:lang w:eastAsia="lt-LT"/>
              </w:rPr>
              <w:t>Management</w:t>
            </w:r>
            <w:proofErr w:type="spellEnd"/>
            <w:r w:rsidRPr="00AB39EC">
              <w:rPr>
                <w:rFonts w:asciiTheme="minorHAnsi" w:eastAsiaTheme="minorEastAsia" w:hAnsiTheme="minorHAnsi" w:cstheme="minorHAnsi"/>
                <w:color w:val="000000"/>
                <w:sz w:val="21"/>
                <w:szCs w:val="21"/>
                <w:lang w:eastAsia="lt-LT"/>
              </w:rPr>
              <w:t xml:space="preserve"> </w:t>
            </w:r>
            <w:proofErr w:type="spellStart"/>
            <w:r w:rsidRPr="00AB39EC">
              <w:rPr>
                <w:rFonts w:asciiTheme="minorHAnsi" w:eastAsiaTheme="minorEastAsia" w:hAnsiTheme="minorHAnsi" w:cstheme="minorHAnsi"/>
                <w:color w:val="000000"/>
                <w:sz w:val="21"/>
                <w:szCs w:val="21"/>
                <w:lang w:eastAsia="lt-LT"/>
              </w:rPr>
              <w:t>and</w:t>
            </w:r>
            <w:proofErr w:type="spellEnd"/>
            <w:r w:rsidRPr="00AB39EC">
              <w:rPr>
                <w:rFonts w:asciiTheme="minorHAnsi" w:eastAsiaTheme="minorEastAsia" w:hAnsiTheme="minorHAnsi" w:cstheme="minorHAnsi"/>
                <w:color w:val="000000"/>
                <w:sz w:val="21"/>
                <w:szCs w:val="21"/>
                <w:lang w:eastAsia="lt-LT"/>
              </w:rPr>
              <w:t xml:space="preserve"> </w:t>
            </w:r>
            <w:proofErr w:type="spellStart"/>
            <w:r w:rsidRPr="00AB39EC">
              <w:rPr>
                <w:rFonts w:asciiTheme="minorHAnsi" w:eastAsiaTheme="minorEastAsia" w:hAnsiTheme="minorHAnsi" w:cstheme="minorHAnsi"/>
                <w:color w:val="000000"/>
                <w:sz w:val="21"/>
                <w:szCs w:val="21"/>
                <w:lang w:eastAsia="lt-LT"/>
              </w:rPr>
              <w:t>Audit</w:t>
            </w:r>
            <w:proofErr w:type="spellEnd"/>
            <w:r w:rsidRPr="00AB39EC">
              <w:rPr>
                <w:rFonts w:asciiTheme="minorHAnsi" w:eastAsiaTheme="minorEastAsia" w:hAnsiTheme="minorHAnsi" w:cstheme="minorHAnsi"/>
                <w:color w:val="000000"/>
                <w:sz w:val="21"/>
                <w:szCs w:val="21"/>
                <w:lang w:eastAsia="lt-LT"/>
              </w:rPr>
              <w:t xml:space="preserve"> </w:t>
            </w:r>
            <w:proofErr w:type="spellStart"/>
            <w:r w:rsidRPr="00AB39EC">
              <w:rPr>
                <w:rFonts w:asciiTheme="minorHAnsi" w:eastAsiaTheme="minorEastAsia" w:hAnsiTheme="minorHAnsi" w:cstheme="minorHAnsi"/>
                <w:color w:val="000000"/>
                <w:sz w:val="21"/>
                <w:szCs w:val="21"/>
                <w:lang w:eastAsia="lt-LT"/>
              </w:rPr>
              <w:t>Scheme</w:t>
            </w:r>
            <w:proofErr w:type="spellEnd"/>
            <w:r w:rsidRPr="00AB39EC">
              <w:rPr>
                <w:rFonts w:asciiTheme="minorHAnsi" w:eastAsiaTheme="minorEastAsia" w:hAnsiTheme="minorHAnsi" w:cstheme="minorHAnsi"/>
                <w:color w:val="000000"/>
                <w:sz w:val="21"/>
                <w:szCs w:val="21"/>
                <w:lang w:eastAsia="lt-LT"/>
              </w:rPr>
              <w:t>, EMAS) arba kitas aplinkos apsaugos vadybos sistemas, pripažįstamas pagal 2009 m. lapkričio 25 d. Europos Parlamento ir Tarybos reglamento (EB) Nr. 1221/2009 dėl organizacijų savanoriškojo Bendrijos aplinkosaugos vadybos ir audito sistemos (EMAS) taikymo, panaikinančio Reglamentą (EB) Nr. 761/2001 ir Komisijos sprendimus 2001/681/EB bei 2006/193/EB (OL 2009 L 342, p. 1), 45 straipsnį, arba kitus aplinkos apsaugos vadybos standartus, pagrįstus atitinkamais Europos arba tarptautiniais standartais, kuriuos yra patvirtinusios sertifikavimo įstaigos, atitinkančios Europos Sąjungos teisės aktus arba atitinkamus Europos ar tarptautinius sertifikavimo standartus.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9B09D" w14:textId="3634830E" w:rsidR="00927080" w:rsidRPr="00AB39EC" w:rsidRDefault="00266AB2" w:rsidP="00266AB2">
            <w:pPr>
              <w:autoSpaceDE w:val="0"/>
              <w:autoSpaceDN w:val="0"/>
              <w:adjustRightInd w:val="0"/>
              <w:spacing w:line="20" w:lineRule="atLeast"/>
              <w:contextualSpacing/>
              <w:jc w:val="both"/>
              <w:rPr>
                <w:rFonts w:asciiTheme="minorHAnsi" w:eastAsiaTheme="minorEastAsia" w:hAnsiTheme="minorHAnsi" w:cstheme="minorHAnsi"/>
                <w:color w:val="000000"/>
                <w:sz w:val="21"/>
                <w:szCs w:val="21"/>
                <w:lang w:eastAsia="lt-LT"/>
              </w:rPr>
            </w:pPr>
            <w:r w:rsidRPr="00266AB2">
              <w:rPr>
                <w:rFonts w:asciiTheme="minorHAnsi" w:eastAsiaTheme="minorEastAsia" w:hAnsiTheme="minorHAnsi" w:cstheme="minorHAnsi"/>
                <w:color w:val="000000"/>
                <w:sz w:val="21"/>
                <w:szCs w:val="21"/>
                <w:lang w:eastAsia="lt-LT"/>
              </w:rPr>
              <w:t xml:space="preserve">Sertifikatas, arba kitas lygiavertis sertifikatas, išduotas kitose valstybėse narėse įsteigtų nepriklausomų įstaigų, arba kaip lygiaverčių aplinkos apsaugos vadybos užtikrinimo priemonių įrodymą, </w:t>
            </w:r>
            <w:r w:rsidRPr="00266AB2">
              <w:rPr>
                <w:rFonts w:asciiTheme="minorHAnsi" w:eastAsiaTheme="minorEastAsia" w:hAnsiTheme="minorHAnsi" w:cstheme="minorHAnsi"/>
                <w:i/>
                <w:iCs/>
                <w:color w:val="000000"/>
                <w:sz w:val="21"/>
                <w:szCs w:val="21"/>
                <w:lang w:eastAsia="lt-LT"/>
              </w:rPr>
              <w:t>Tiekėjas gali pateikti lygiaverčių taikomų aplinkos apsaugos vadybos priemonių aprašymą, parengtą pagal Lietuvos Respublikos aplinkos ministro įsakymu Nr. D1-508 patvirtinto Aprašo reikalavimus, arba kitus lygiaverčius įrodymus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CA0BD" w14:textId="4425EED2" w:rsidR="00B26E75" w:rsidRPr="00266AB2" w:rsidRDefault="00EA3B40" w:rsidP="00266AB2">
            <w:pPr>
              <w:pStyle w:val="prastasiniatinklio"/>
              <w:shd w:val="clear" w:color="auto" w:fill="FFFFFF"/>
              <w:spacing w:line="233" w:lineRule="atLeast"/>
              <w:jc w:val="both"/>
            </w:pPr>
            <w:r>
              <w:rPr>
                <w:color w:val="242424"/>
              </w:rPr>
              <w:t> </w:t>
            </w:r>
            <w:r w:rsidR="00B26E75">
              <w:rPr>
                <w:rFonts w:asciiTheme="minorHAnsi" w:eastAsiaTheme="minorEastAsia" w:hAnsiTheme="minorHAnsi" w:cstheme="minorHAnsi"/>
                <w:color w:val="000000"/>
                <w:sz w:val="21"/>
                <w:szCs w:val="21"/>
              </w:rPr>
              <w:t>J</w:t>
            </w:r>
            <w:r w:rsidR="00B26E75" w:rsidRPr="00B26E75">
              <w:rPr>
                <w:rFonts w:asciiTheme="minorHAnsi" w:eastAsiaTheme="minorEastAsia" w:hAnsiTheme="minorHAnsi" w:cstheme="minorHAnsi"/>
                <w:color w:val="000000"/>
                <w:sz w:val="21"/>
                <w:szCs w:val="21"/>
              </w:rPr>
              <w:t>eigu pasiūlymą teikia ūkio subjektų grupė – reikalavimą turi atitikti kiekvienas ūkio subjektų grupės narys (-</w:t>
            </w:r>
            <w:proofErr w:type="spellStart"/>
            <w:r w:rsidR="00B26E75" w:rsidRPr="00B26E75">
              <w:rPr>
                <w:rFonts w:asciiTheme="minorHAnsi" w:eastAsiaTheme="minorEastAsia" w:hAnsiTheme="minorHAnsi" w:cstheme="minorHAnsi"/>
                <w:color w:val="000000"/>
                <w:sz w:val="21"/>
                <w:szCs w:val="21"/>
              </w:rPr>
              <w:t>iai</w:t>
            </w:r>
            <w:proofErr w:type="spellEnd"/>
            <w:r w:rsidR="00B26E75" w:rsidRPr="00B26E75">
              <w:rPr>
                <w:rFonts w:asciiTheme="minorHAnsi" w:eastAsiaTheme="minorEastAsia" w:hAnsiTheme="minorHAnsi" w:cstheme="minorHAnsi"/>
                <w:color w:val="000000"/>
                <w:sz w:val="21"/>
                <w:szCs w:val="21"/>
              </w:rPr>
              <w:t>), pagal jų prisiimamus įsipareigojimus pirkimo sutarčiai vykdyti;</w:t>
            </w:r>
          </w:p>
          <w:p w14:paraId="140697C3" w14:textId="77777777" w:rsidR="00B26E75" w:rsidRPr="00B26E75" w:rsidRDefault="00B26E75" w:rsidP="00B26E75">
            <w:pPr>
              <w:pStyle w:val="elementtoproof"/>
              <w:shd w:val="clear" w:color="auto" w:fill="FFFFFF"/>
              <w:spacing w:line="233" w:lineRule="atLeast"/>
              <w:rPr>
                <w:rFonts w:asciiTheme="minorHAnsi" w:eastAsiaTheme="minorEastAsia" w:hAnsiTheme="minorHAnsi" w:cstheme="minorHAnsi"/>
                <w:color w:val="000000"/>
                <w:sz w:val="21"/>
                <w:szCs w:val="21"/>
              </w:rPr>
            </w:pPr>
          </w:p>
          <w:p w14:paraId="0C4F4995" w14:textId="5BF8E104" w:rsidR="00B26E75" w:rsidRPr="00B26E75" w:rsidRDefault="00B26E75" w:rsidP="00B26E75">
            <w:pPr>
              <w:pStyle w:val="elementtoproof"/>
              <w:shd w:val="clear" w:color="auto" w:fill="FFFFFF"/>
              <w:spacing w:line="233" w:lineRule="atLeast"/>
              <w:rPr>
                <w:rFonts w:asciiTheme="minorHAnsi" w:eastAsiaTheme="minorEastAsia" w:hAnsiTheme="minorHAnsi" w:cstheme="minorHAnsi"/>
                <w:color w:val="000000"/>
                <w:sz w:val="21"/>
                <w:szCs w:val="21"/>
              </w:rPr>
            </w:pPr>
            <w:r>
              <w:rPr>
                <w:rFonts w:asciiTheme="minorHAnsi" w:eastAsiaTheme="minorEastAsia" w:hAnsiTheme="minorHAnsi" w:cstheme="minorHAnsi"/>
                <w:color w:val="000000"/>
                <w:sz w:val="21"/>
                <w:szCs w:val="21"/>
              </w:rPr>
              <w:t>T</w:t>
            </w:r>
            <w:r w:rsidRPr="00B26E75">
              <w:rPr>
                <w:rFonts w:asciiTheme="minorHAnsi" w:eastAsiaTheme="minorEastAsia" w:hAnsiTheme="minorHAnsi" w:cstheme="minorHAnsi"/>
                <w:color w:val="000000"/>
                <w:sz w:val="21"/>
                <w:szCs w:val="21"/>
              </w:rPr>
              <w:t>iekėjas gali remtis kitų ūkio subjektų pajėgumais tik tuomet, kai tie subjektai, kurių pajėgumais buvo pasiremta, patys tieks prekes, teiks paslaugas ar atliks darbus, kuriems reikia jų pajėgumų</w:t>
            </w:r>
            <w:r>
              <w:rPr>
                <w:rFonts w:asciiTheme="minorHAnsi" w:eastAsiaTheme="minorEastAsia" w:hAnsiTheme="minorHAnsi" w:cstheme="minorHAnsi"/>
                <w:color w:val="000000"/>
                <w:sz w:val="21"/>
                <w:szCs w:val="21"/>
              </w:rPr>
              <w:t>;</w:t>
            </w:r>
          </w:p>
          <w:p w14:paraId="470939CC" w14:textId="50EFA97C" w:rsidR="00927080" w:rsidRPr="00AB39EC" w:rsidRDefault="00927080" w:rsidP="00B26E75">
            <w:pPr>
              <w:pStyle w:val="elementtoproof"/>
              <w:shd w:val="clear" w:color="auto" w:fill="FFFFFF"/>
              <w:spacing w:line="233" w:lineRule="atLeast"/>
              <w:jc w:val="both"/>
              <w:rPr>
                <w:rFonts w:asciiTheme="minorHAnsi" w:eastAsiaTheme="minorEastAsia" w:hAnsiTheme="minorHAnsi" w:cstheme="minorHAnsi"/>
                <w:color w:val="000000"/>
                <w:sz w:val="21"/>
                <w:szCs w:val="21"/>
              </w:rPr>
            </w:pPr>
          </w:p>
        </w:tc>
      </w:tr>
    </w:tbl>
    <w:p w14:paraId="34CEF64C" w14:textId="4192CCC9" w:rsidR="00D41484" w:rsidRPr="00AB39EC" w:rsidRDefault="00D41484">
      <w:pPr>
        <w:rPr>
          <w:rFonts w:asciiTheme="minorHAnsi" w:hAnsiTheme="minorHAnsi" w:cstheme="minorHAnsi"/>
          <w:sz w:val="21"/>
          <w:szCs w:val="21"/>
        </w:rPr>
      </w:pPr>
    </w:p>
    <w:sectPr w:rsidR="00D41484" w:rsidRPr="00AB39EC" w:rsidSect="009E443F">
      <w:pgSz w:w="12240" w:h="15840"/>
      <w:pgMar w:top="851" w:right="1041" w:bottom="1134" w:left="1276" w:header="567" w:footer="567" w:gutter="0"/>
      <w:cols w:space="1296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E8BDA" w14:textId="77777777" w:rsidR="00C90F5D" w:rsidRDefault="00C90F5D" w:rsidP="008766A6">
      <w:r>
        <w:separator/>
      </w:r>
    </w:p>
  </w:endnote>
  <w:endnote w:type="continuationSeparator" w:id="0">
    <w:p w14:paraId="29B164F3" w14:textId="77777777" w:rsidR="00C90F5D" w:rsidRDefault="00C90F5D" w:rsidP="00876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78BAD" w14:textId="77777777" w:rsidR="00C90F5D" w:rsidRDefault="00C90F5D" w:rsidP="008766A6">
      <w:r>
        <w:separator/>
      </w:r>
    </w:p>
  </w:footnote>
  <w:footnote w:type="continuationSeparator" w:id="0">
    <w:p w14:paraId="335CB496" w14:textId="77777777" w:rsidR="00C90F5D" w:rsidRDefault="00C90F5D" w:rsidP="008766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A7EED"/>
    <w:multiLevelType w:val="multilevel"/>
    <w:tmpl w:val="1C483518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FC262A0"/>
    <w:multiLevelType w:val="hybridMultilevel"/>
    <w:tmpl w:val="3C362F1A"/>
    <w:lvl w:ilvl="0" w:tplc="6D96A178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6F4712"/>
    <w:multiLevelType w:val="hybridMultilevel"/>
    <w:tmpl w:val="F38E2F9C"/>
    <w:lvl w:ilvl="0" w:tplc="78BA1B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751028"/>
    <w:multiLevelType w:val="hybridMultilevel"/>
    <w:tmpl w:val="70F4CB2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E4252E"/>
    <w:multiLevelType w:val="hybridMultilevel"/>
    <w:tmpl w:val="C38452FC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52101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549781">
    <w:abstractNumId w:val="4"/>
  </w:num>
  <w:num w:numId="3" w16cid:durableId="1562324854">
    <w:abstractNumId w:val="0"/>
  </w:num>
  <w:num w:numId="4" w16cid:durableId="1092697977">
    <w:abstractNumId w:val="3"/>
  </w:num>
  <w:num w:numId="5" w16cid:durableId="4746394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080"/>
    <w:rsid w:val="00013434"/>
    <w:rsid w:val="00054877"/>
    <w:rsid w:val="00056BE5"/>
    <w:rsid w:val="00076AD2"/>
    <w:rsid w:val="000C7720"/>
    <w:rsid w:val="000D11AD"/>
    <w:rsid w:val="000E107B"/>
    <w:rsid w:val="000E4DF6"/>
    <w:rsid w:val="000F5B24"/>
    <w:rsid w:val="00104EEB"/>
    <w:rsid w:val="00114E21"/>
    <w:rsid w:val="00156BF8"/>
    <w:rsid w:val="00164660"/>
    <w:rsid w:val="001831C3"/>
    <w:rsid w:val="00192174"/>
    <w:rsid w:val="001F49B5"/>
    <w:rsid w:val="001F781C"/>
    <w:rsid w:val="002041D9"/>
    <w:rsid w:val="00211495"/>
    <w:rsid w:val="00214ACC"/>
    <w:rsid w:val="002277BC"/>
    <w:rsid w:val="00230EB8"/>
    <w:rsid w:val="00232B04"/>
    <w:rsid w:val="00266AB2"/>
    <w:rsid w:val="00285797"/>
    <w:rsid w:val="002A5F1C"/>
    <w:rsid w:val="002C2466"/>
    <w:rsid w:val="002C54D0"/>
    <w:rsid w:val="002C5628"/>
    <w:rsid w:val="002D5AED"/>
    <w:rsid w:val="002F6CFA"/>
    <w:rsid w:val="003113DE"/>
    <w:rsid w:val="003114A9"/>
    <w:rsid w:val="00317A62"/>
    <w:rsid w:val="00317EB3"/>
    <w:rsid w:val="0033114C"/>
    <w:rsid w:val="003446BC"/>
    <w:rsid w:val="00344732"/>
    <w:rsid w:val="003547D2"/>
    <w:rsid w:val="0037105D"/>
    <w:rsid w:val="00372102"/>
    <w:rsid w:val="003766F7"/>
    <w:rsid w:val="00376979"/>
    <w:rsid w:val="003868E1"/>
    <w:rsid w:val="00390D57"/>
    <w:rsid w:val="00392B4F"/>
    <w:rsid w:val="003A76B0"/>
    <w:rsid w:val="003B478F"/>
    <w:rsid w:val="003B48FE"/>
    <w:rsid w:val="003C1381"/>
    <w:rsid w:val="003D7B6C"/>
    <w:rsid w:val="00410F75"/>
    <w:rsid w:val="00412B23"/>
    <w:rsid w:val="004162F7"/>
    <w:rsid w:val="00423F29"/>
    <w:rsid w:val="00424DF0"/>
    <w:rsid w:val="00441391"/>
    <w:rsid w:val="0044328D"/>
    <w:rsid w:val="004713A4"/>
    <w:rsid w:val="00481413"/>
    <w:rsid w:val="004921C4"/>
    <w:rsid w:val="00494CDC"/>
    <w:rsid w:val="00494D06"/>
    <w:rsid w:val="004C545A"/>
    <w:rsid w:val="004D3125"/>
    <w:rsid w:val="00527BFA"/>
    <w:rsid w:val="00530DDB"/>
    <w:rsid w:val="005367FF"/>
    <w:rsid w:val="00537FB5"/>
    <w:rsid w:val="005425F2"/>
    <w:rsid w:val="005449AA"/>
    <w:rsid w:val="00562850"/>
    <w:rsid w:val="005721BD"/>
    <w:rsid w:val="0058393B"/>
    <w:rsid w:val="0059629C"/>
    <w:rsid w:val="005A5B95"/>
    <w:rsid w:val="005B018E"/>
    <w:rsid w:val="005B4830"/>
    <w:rsid w:val="005C120B"/>
    <w:rsid w:val="005D2A24"/>
    <w:rsid w:val="005E3E24"/>
    <w:rsid w:val="005F1EE1"/>
    <w:rsid w:val="00633076"/>
    <w:rsid w:val="00646CBB"/>
    <w:rsid w:val="006513A5"/>
    <w:rsid w:val="006761A8"/>
    <w:rsid w:val="00681E59"/>
    <w:rsid w:val="006C48E1"/>
    <w:rsid w:val="006D785C"/>
    <w:rsid w:val="006D7B94"/>
    <w:rsid w:val="00725AF2"/>
    <w:rsid w:val="00754666"/>
    <w:rsid w:val="007734BB"/>
    <w:rsid w:val="007A2CD4"/>
    <w:rsid w:val="007C1D14"/>
    <w:rsid w:val="007C20FD"/>
    <w:rsid w:val="007E4D60"/>
    <w:rsid w:val="007E7EF4"/>
    <w:rsid w:val="007F3D7E"/>
    <w:rsid w:val="00804B06"/>
    <w:rsid w:val="00807D7D"/>
    <w:rsid w:val="008464E4"/>
    <w:rsid w:val="008766A6"/>
    <w:rsid w:val="008C2484"/>
    <w:rsid w:val="008D0F6A"/>
    <w:rsid w:val="008F0790"/>
    <w:rsid w:val="00927080"/>
    <w:rsid w:val="009407AC"/>
    <w:rsid w:val="00946E78"/>
    <w:rsid w:val="00953BA6"/>
    <w:rsid w:val="0095731F"/>
    <w:rsid w:val="00960627"/>
    <w:rsid w:val="00990272"/>
    <w:rsid w:val="00991AA2"/>
    <w:rsid w:val="009A2B44"/>
    <w:rsid w:val="009B26A6"/>
    <w:rsid w:val="009B282B"/>
    <w:rsid w:val="009C3E3E"/>
    <w:rsid w:val="009D69AB"/>
    <w:rsid w:val="009D7629"/>
    <w:rsid w:val="009E443F"/>
    <w:rsid w:val="009F1EAE"/>
    <w:rsid w:val="00A02CAA"/>
    <w:rsid w:val="00A229C7"/>
    <w:rsid w:val="00A56108"/>
    <w:rsid w:val="00A57D47"/>
    <w:rsid w:val="00AB0D65"/>
    <w:rsid w:val="00AB39EC"/>
    <w:rsid w:val="00AC41E0"/>
    <w:rsid w:val="00AC716E"/>
    <w:rsid w:val="00AD2515"/>
    <w:rsid w:val="00AF468B"/>
    <w:rsid w:val="00B26E75"/>
    <w:rsid w:val="00B26F15"/>
    <w:rsid w:val="00B45369"/>
    <w:rsid w:val="00B56E19"/>
    <w:rsid w:val="00B662A8"/>
    <w:rsid w:val="00B81A88"/>
    <w:rsid w:val="00BB03B0"/>
    <w:rsid w:val="00BD1D0B"/>
    <w:rsid w:val="00BE63F4"/>
    <w:rsid w:val="00C32FCA"/>
    <w:rsid w:val="00C40056"/>
    <w:rsid w:val="00C459EA"/>
    <w:rsid w:val="00C70F38"/>
    <w:rsid w:val="00C72767"/>
    <w:rsid w:val="00C90F5D"/>
    <w:rsid w:val="00CD01DD"/>
    <w:rsid w:val="00CE42F9"/>
    <w:rsid w:val="00CE71D4"/>
    <w:rsid w:val="00D2378B"/>
    <w:rsid w:val="00D268DB"/>
    <w:rsid w:val="00D41484"/>
    <w:rsid w:val="00D41A86"/>
    <w:rsid w:val="00D71476"/>
    <w:rsid w:val="00DB3E26"/>
    <w:rsid w:val="00DD2357"/>
    <w:rsid w:val="00DE0A6C"/>
    <w:rsid w:val="00DE5867"/>
    <w:rsid w:val="00E140E0"/>
    <w:rsid w:val="00E52676"/>
    <w:rsid w:val="00E7684A"/>
    <w:rsid w:val="00E81225"/>
    <w:rsid w:val="00E85AF4"/>
    <w:rsid w:val="00EA3B40"/>
    <w:rsid w:val="00ED2361"/>
    <w:rsid w:val="00F4084B"/>
    <w:rsid w:val="00F45647"/>
    <w:rsid w:val="00F77972"/>
    <w:rsid w:val="00F8262D"/>
    <w:rsid w:val="00F83721"/>
    <w:rsid w:val="00F90CDE"/>
    <w:rsid w:val="00F920EE"/>
    <w:rsid w:val="00F926FC"/>
    <w:rsid w:val="00F939B5"/>
    <w:rsid w:val="00F9454E"/>
    <w:rsid w:val="00FD6156"/>
    <w:rsid w:val="00FD6354"/>
    <w:rsid w:val="00FE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8593C4"/>
  <w15:chartTrackingRefBased/>
  <w15:docId w15:val="{DD9D42DE-E97B-4109-8BA6-A4A5A149A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27080"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92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92708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saitas">
    <w:name w:val="Hyperlink"/>
    <w:basedOn w:val="Numatytasispastraiposriftas"/>
    <w:uiPriority w:val="99"/>
    <w:unhideWhenUsed/>
    <w:rsid w:val="008766A6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8766A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766A6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8766A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766A6"/>
    <w:rPr>
      <w:sz w:val="24"/>
      <w:szCs w:val="24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114A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114A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114A9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114A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114A9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14A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14A9"/>
    <w:rPr>
      <w:rFonts w:ascii="Segoe UI" w:hAnsi="Segoe UI" w:cs="Segoe UI"/>
      <w:sz w:val="18"/>
      <w:szCs w:val="18"/>
      <w:lang w:eastAsia="en-US"/>
    </w:rPr>
  </w:style>
  <w:style w:type="paragraph" w:styleId="Sraopastraipa">
    <w:name w:val="List Paragraph"/>
    <w:basedOn w:val="prastasis"/>
    <w:uiPriority w:val="34"/>
    <w:qFormat/>
    <w:rsid w:val="00946E78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F4084B"/>
    <w:rPr>
      <w:rFonts w:ascii="Calibri" w:eastAsiaTheme="minorHAnsi" w:hAnsi="Calibri" w:cs="Calibri"/>
      <w:sz w:val="22"/>
      <w:szCs w:val="22"/>
      <w:lang w:eastAsia="lt-LT"/>
    </w:rPr>
  </w:style>
  <w:style w:type="paragraph" w:customStyle="1" w:styleId="elementtoproof">
    <w:name w:val="elementtoproof"/>
    <w:basedOn w:val="prastasis"/>
    <w:rsid w:val="00F4084B"/>
    <w:rPr>
      <w:rFonts w:ascii="Calibri" w:eastAsiaTheme="minorHAnsi" w:hAnsi="Calibri" w:cs="Calibri"/>
      <w:sz w:val="22"/>
      <w:szCs w:val="22"/>
      <w:lang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33076"/>
    <w:rPr>
      <w:color w:val="605E5C"/>
      <w:shd w:val="clear" w:color="auto" w:fill="E1DFDD"/>
    </w:rPr>
  </w:style>
  <w:style w:type="paragraph" w:customStyle="1" w:styleId="xmsonospacing">
    <w:name w:val="x_msonospacing"/>
    <w:basedOn w:val="prastasis"/>
    <w:rsid w:val="00214ACC"/>
    <w:rPr>
      <w:rFonts w:ascii="Calibri" w:eastAsiaTheme="minorHAnsi" w:hAnsi="Calibri" w:cs="Calibri"/>
      <w:sz w:val="22"/>
      <w:szCs w:val="22"/>
      <w:lang w:eastAsia="lt-LT"/>
    </w:rPr>
  </w:style>
  <w:style w:type="paragraph" w:customStyle="1" w:styleId="xmsonormal">
    <w:name w:val="x_msonormal"/>
    <w:basedOn w:val="prastasis"/>
    <w:rsid w:val="00214ACC"/>
    <w:rPr>
      <w:rFonts w:ascii="Calibri" w:eastAsiaTheme="minorHAnsi" w:hAnsi="Calibri" w:cs="Calibri"/>
      <w:sz w:val="22"/>
      <w:szCs w:val="22"/>
      <w:lang w:eastAsia="lt-LT"/>
    </w:rPr>
  </w:style>
  <w:style w:type="paragraph" w:styleId="Pataisymai">
    <w:name w:val="Revision"/>
    <w:hidden/>
    <w:uiPriority w:val="99"/>
    <w:semiHidden/>
    <w:rsid w:val="00537FB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3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2194</Characters>
  <Application>Microsoft Office Word</Application>
  <DocSecurity>0</DocSecurity>
  <Lines>18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Butvidaitė</dc:creator>
  <cp:keywords/>
  <dc:description/>
  <cp:lastModifiedBy>Albertas Laurinavičius</cp:lastModifiedBy>
  <cp:revision>2</cp:revision>
  <dcterms:created xsi:type="dcterms:W3CDTF">2026-02-11T10:07:00Z</dcterms:created>
  <dcterms:modified xsi:type="dcterms:W3CDTF">2026-02-11T10:07:00Z</dcterms:modified>
</cp:coreProperties>
</file>