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EABEE"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32A876A2" wp14:editId="03DBE0E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7856A3D2" w14:textId="77777777" w:rsidR="007C2361" w:rsidRPr="00D22C7F" w:rsidRDefault="007C2361" w:rsidP="007C2361">
      <w:pPr>
        <w:pStyle w:val="Header"/>
        <w:tabs>
          <w:tab w:val="clear" w:pos="4153"/>
          <w:tab w:val="clear" w:pos="8306"/>
        </w:tabs>
        <w:jc w:val="center"/>
        <w:rPr>
          <w:sz w:val="20"/>
        </w:rPr>
      </w:pPr>
    </w:p>
    <w:p w14:paraId="2ED7B1BE" w14:textId="77777777"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14:paraId="23CA82A4" w14:textId="77777777"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14:paraId="2B02A565" w14:textId="77777777" w:rsidR="007C2361" w:rsidRPr="00990D9A" w:rsidRDefault="007C2361" w:rsidP="007C2361">
      <w:pPr>
        <w:pStyle w:val="Default"/>
        <w:jc w:val="center"/>
        <w:rPr>
          <w:rFonts w:ascii="Cambria" w:hAnsi="Cambria"/>
          <w:color w:val="auto"/>
          <w:sz w:val="22"/>
          <w:szCs w:val="22"/>
        </w:rPr>
      </w:pPr>
    </w:p>
    <w:p w14:paraId="1F8FE909" w14:textId="77777777"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w:t>
      </w:r>
      <w:r w:rsidR="004D3B7B">
        <w:rPr>
          <w:rFonts w:ascii="Cambria" w:hAnsi="Cambria"/>
          <w:color w:val="auto"/>
          <w:sz w:val="22"/>
          <w:szCs w:val="22"/>
        </w:rPr>
        <w:t>enių g. 2, 50161 Kaunas, tel. +370 37 32 63 60, +370</w:t>
      </w:r>
      <w:r w:rsidRPr="00990D9A">
        <w:rPr>
          <w:rFonts w:ascii="Cambria" w:hAnsi="Cambria"/>
          <w:color w:val="auto"/>
          <w:sz w:val="22"/>
          <w:szCs w:val="22"/>
        </w:rPr>
        <w:t xml:space="preserve"> 37 32 69 75,</w:t>
      </w:r>
    </w:p>
    <w:p w14:paraId="6EEBD3D6" w14:textId="77777777" w:rsidR="007C2361" w:rsidRPr="00990D9A" w:rsidRDefault="004D3B7B"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14:paraId="682AA337" w14:textId="77777777"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14:paraId="46C4532A" w14:textId="77777777"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14:paraId="74B75875" w14:textId="77777777" w:rsidR="005D0D04" w:rsidRPr="00990D9A" w:rsidRDefault="005D0D04" w:rsidP="00E55008">
      <w:pPr>
        <w:rPr>
          <w:rFonts w:ascii="Cambria" w:hAnsi="Cambria"/>
          <w:b/>
          <w:sz w:val="22"/>
          <w:szCs w:val="22"/>
          <w:lang w:val="lt-LT"/>
        </w:rPr>
      </w:pPr>
    </w:p>
    <w:p w14:paraId="38C9776A" w14:textId="77777777" w:rsidR="005D0D04" w:rsidRPr="00990D9A" w:rsidRDefault="005D0D04" w:rsidP="007C2361">
      <w:pPr>
        <w:jc w:val="center"/>
        <w:rPr>
          <w:rFonts w:ascii="Cambria" w:hAnsi="Cambria"/>
          <w:b/>
          <w:sz w:val="22"/>
          <w:szCs w:val="22"/>
          <w:lang w:val="lt-LT"/>
        </w:rPr>
      </w:pPr>
    </w:p>
    <w:p w14:paraId="23F7018A" w14:textId="77777777" w:rsidR="00B72F88" w:rsidRPr="00990D9A" w:rsidRDefault="003037DB" w:rsidP="00B72F88">
      <w:pPr>
        <w:tabs>
          <w:tab w:val="left" w:pos="6379"/>
          <w:tab w:val="right" w:leader="underscore" w:pos="8640"/>
        </w:tabs>
        <w:ind w:left="6804" w:hanging="1559"/>
        <w:jc w:val="right"/>
        <w:rPr>
          <w:rFonts w:ascii="Cambria" w:hAnsi="Cambria"/>
          <w:i/>
          <w:sz w:val="22"/>
          <w:szCs w:val="22"/>
          <w:lang w:val="lt-LT"/>
        </w:rPr>
      </w:pPr>
      <w:r>
        <w:rPr>
          <w:rFonts w:ascii="Cambria" w:hAnsi="Cambria"/>
          <w:i/>
          <w:sz w:val="22"/>
          <w:szCs w:val="22"/>
          <w:lang w:val="lt-LT"/>
        </w:rPr>
        <w:t xml:space="preserve">L. e </w:t>
      </w:r>
      <w:r w:rsidR="00B72F88" w:rsidRPr="00990D9A">
        <w:rPr>
          <w:rFonts w:ascii="Cambria" w:hAnsi="Cambria"/>
          <w:i/>
          <w:sz w:val="22"/>
          <w:szCs w:val="22"/>
          <w:lang w:val="lt-LT"/>
        </w:rPr>
        <w:t>Viešųjų pirkimų tarnybos vadovė</w:t>
      </w:r>
      <w:r>
        <w:rPr>
          <w:rFonts w:ascii="Cambria" w:hAnsi="Cambria"/>
          <w:i/>
          <w:sz w:val="22"/>
          <w:szCs w:val="22"/>
          <w:lang w:val="lt-LT"/>
        </w:rPr>
        <w:t>s pareigas</w:t>
      </w:r>
    </w:p>
    <w:p w14:paraId="5602D16A" w14:textId="77777777" w:rsidR="00B72F88"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3037DB">
        <w:rPr>
          <w:rFonts w:ascii="Cambria" w:hAnsi="Cambria"/>
          <w:i/>
          <w:sz w:val="22"/>
          <w:szCs w:val="22"/>
          <w:lang w:val="lt-LT"/>
        </w:rPr>
        <w:t>Regina Gasiūnienė</w:t>
      </w:r>
    </w:p>
    <w:p w14:paraId="4528B7E2" w14:textId="77777777" w:rsidR="003037DB" w:rsidRPr="00990D9A" w:rsidRDefault="003037DB" w:rsidP="00B72F88">
      <w:pPr>
        <w:tabs>
          <w:tab w:val="left" w:pos="6804"/>
          <w:tab w:val="right" w:leader="underscore" w:pos="8640"/>
        </w:tabs>
        <w:ind w:left="6804" w:hanging="1134"/>
        <w:jc w:val="right"/>
        <w:rPr>
          <w:rFonts w:ascii="Cambria" w:hAnsi="Cambria"/>
          <w:i/>
          <w:sz w:val="22"/>
          <w:szCs w:val="22"/>
          <w:lang w:val="lt-LT"/>
        </w:rPr>
      </w:pPr>
    </w:p>
    <w:p w14:paraId="462333EA" w14:textId="77777777"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14:paraId="4F8B778A" w14:textId="77777777"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14:paraId="3475D9AD" w14:textId="77777777"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14:paraId="282C94F2" w14:textId="77777777"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14:paraId="515ACC3F" w14:textId="77777777" w:rsidR="00C5336C" w:rsidRPr="00990D9A" w:rsidRDefault="00C5336C" w:rsidP="007C2361">
      <w:pPr>
        <w:jc w:val="center"/>
        <w:rPr>
          <w:rFonts w:ascii="Cambria" w:hAnsi="Cambria"/>
          <w:sz w:val="22"/>
          <w:szCs w:val="22"/>
          <w:lang w:val="lt-LT"/>
        </w:rPr>
      </w:pPr>
    </w:p>
    <w:p w14:paraId="235A7FE7" w14:textId="56BC9D68" w:rsidR="009D0594" w:rsidRPr="00990D9A" w:rsidRDefault="00E91880" w:rsidP="007C2361">
      <w:pPr>
        <w:jc w:val="center"/>
        <w:rPr>
          <w:rFonts w:ascii="Cambria" w:hAnsi="Cambria"/>
          <w:b/>
          <w:bCs/>
          <w:caps/>
          <w:sz w:val="22"/>
          <w:szCs w:val="22"/>
          <w:lang w:val="lt-LT"/>
        </w:rPr>
      </w:pPr>
      <w:r>
        <w:rPr>
          <w:rFonts w:ascii="Cambria" w:hAnsi="Cambria"/>
          <w:b/>
          <w:bCs/>
          <w:caps/>
          <w:sz w:val="22"/>
          <w:szCs w:val="22"/>
          <w:lang w:val="lt-LT"/>
        </w:rPr>
        <w:t>ORO KONDICIONIERIAI SU Į</w:t>
      </w:r>
      <w:bookmarkStart w:id="0" w:name="_GoBack"/>
      <w:bookmarkEnd w:id="0"/>
      <w:r w:rsidR="00B44A46">
        <w:rPr>
          <w:rFonts w:ascii="Cambria" w:hAnsi="Cambria"/>
          <w:b/>
          <w:bCs/>
          <w:caps/>
          <w:sz w:val="22"/>
          <w:szCs w:val="22"/>
          <w:lang w:val="lt-LT"/>
        </w:rPr>
        <w:t>RENGIMO DARBAIS</w:t>
      </w:r>
    </w:p>
    <w:p w14:paraId="61E993C9" w14:textId="77777777" w:rsidR="00B72F88" w:rsidRPr="00990D9A" w:rsidRDefault="00B72F88" w:rsidP="007C2361">
      <w:pPr>
        <w:jc w:val="center"/>
        <w:rPr>
          <w:rFonts w:ascii="Cambria" w:hAnsi="Cambria"/>
          <w:sz w:val="22"/>
          <w:szCs w:val="22"/>
          <w:lang w:val="lt-LT"/>
        </w:rPr>
      </w:pPr>
    </w:p>
    <w:p w14:paraId="58D7822D" w14:textId="77777777"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14:paraId="5EA9D15C" w14:textId="77777777" w:rsidR="00B156C4" w:rsidRPr="00990D9A" w:rsidRDefault="00B156C4" w:rsidP="007C2361">
      <w:pPr>
        <w:jc w:val="center"/>
        <w:rPr>
          <w:rFonts w:ascii="Cambria" w:hAnsi="Cambria"/>
          <w:sz w:val="22"/>
          <w:szCs w:val="22"/>
          <w:lang w:val="lt-LT"/>
        </w:rPr>
      </w:pPr>
    </w:p>
    <w:p w14:paraId="33D1AE88" w14:textId="77777777"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14:paraId="0E3B4D3D" w14:textId="77777777" w:rsidTr="00233BEE">
        <w:tc>
          <w:tcPr>
            <w:tcW w:w="852" w:type="dxa"/>
          </w:tcPr>
          <w:p w14:paraId="0E2177C4"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14:paraId="34FC644F"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14:paraId="51A0F6D3" w14:textId="77777777"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14:paraId="2729EB79"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14:paraId="0D74ACE3" w14:textId="77777777" w:rsidTr="00233BEE">
        <w:tc>
          <w:tcPr>
            <w:tcW w:w="852" w:type="dxa"/>
          </w:tcPr>
          <w:p w14:paraId="140ECD31"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14:paraId="16E294D7" w14:textId="77777777" w:rsidR="007C2361" w:rsidRPr="00990D9A" w:rsidRDefault="009C3FA6" w:rsidP="00D73E1A">
            <w:pPr>
              <w:jc w:val="both"/>
              <w:rPr>
                <w:rFonts w:ascii="Cambria" w:hAnsi="Cambria"/>
                <w:sz w:val="22"/>
                <w:szCs w:val="22"/>
                <w:lang w:val="lt-LT"/>
              </w:rPr>
            </w:pPr>
            <w:r>
              <w:rPr>
                <w:rFonts w:ascii="Cambria" w:hAnsi="Cambria"/>
                <w:sz w:val="22"/>
                <w:szCs w:val="22"/>
                <w:lang w:val="lt-LT"/>
              </w:rPr>
              <w:t>RANGOVŲ</w:t>
            </w:r>
            <w:r w:rsidR="005F5DDA" w:rsidRPr="00990D9A">
              <w:rPr>
                <w:rFonts w:ascii="Cambria" w:hAnsi="Cambria"/>
                <w:sz w:val="22"/>
                <w:szCs w:val="22"/>
                <w:lang w:val="lt-LT"/>
              </w:rPr>
              <w:t xml:space="preserve"> PAŠALINIMO PAGRINDAI IR REIKALAUJAMA KVALIFIKACIJA</w:t>
            </w:r>
          </w:p>
        </w:tc>
      </w:tr>
      <w:tr w:rsidR="007C2361" w:rsidRPr="00990D9A" w14:paraId="7FB4CA35" w14:textId="77777777" w:rsidTr="00233BEE">
        <w:tc>
          <w:tcPr>
            <w:tcW w:w="852" w:type="dxa"/>
          </w:tcPr>
          <w:p w14:paraId="50193D75"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14:paraId="735785CC"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14:paraId="7062181B" w14:textId="77777777" w:rsidTr="00233BEE">
        <w:tc>
          <w:tcPr>
            <w:tcW w:w="852" w:type="dxa"/>
          </w:tcPr>
          <w:p w14:paraId="55BE510F"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14:paraId="01388565"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14:paraId="6DF52AB6" w14:textId="77777777" w:rsidTr="00233BEE">
        <w:tc>
          <w:tcPr>
            <w:tcW w:w="852" w:type="dxa"/>
          </w:tcPr>
          <w:p w14:paraId="7E43A849"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14:paraId="049BF43B"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14:paraId="61A9E63F" w14:textId="77777777" w:rsidTr="00233BEE">
        <w:tc>
          <w:tcPr>
            <w:tcW w:w="852" w:type="dxa"/>
          </w:tcPr>
          <w:p w14:paraId="7174798E"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14:paraId="1C683D17"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14:paraId="65FC629C"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14:paraId="1E5FF0E9"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14:paraId="65105B7F" w14:textId="77777777" w:rsidTr="00233BEE">
        <w:tc>
          <w:tcPr>
            <w:tcW w:w="852" w:type="dxa"/>
          </w:tcPr>
          <w:p w14:paraId="4DF2E34A"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14:paraId="7A067701"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14:paraId="23A2DECB" w14:textId="77777777" w:rsidTr="00233BEE">
        <w:tc>
          <w:tcPr>
            <w:tcW w:w="852" w:type="dxa"/>
          </w:tcPr>
          <w:p w14:paraId="3F92F3F9"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14:paraId="03A67353"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14:paraId="354318B5" w14:textId="77777777" w:rsidTr="00233BEE">
        <w:tc>
          <w:tcPr>
            <w:tcW w:w="852" w:type="dxa"/>
          </w:tcPr>
          <w:p w14:paraId="3A49C898"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14:paraId="3BA1478F"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14:paraId="40352990" w14:textId="77777777" w:rsidTr="00233BEE">
        <w:tc>
          <w:tcPr>
            <w:tcW w:w="852" w:type="dxa"/>
          </w:tcPr>
          <w:p w14:paraId="6A17B6D6"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14:paraId="2ACE1CD7"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14:paraId="14FD4A2D" w14:textId="77777777" w:rsidTr="00233BEE">
        <w:tc>
          <w:tcPr>
            <w:tcW w:w="852" w:type="dxa"/>
          </w:tcPr>
          <w:p w14:paraId="528861C3"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14:paraId="551B579F" w14:textId="77777777"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14:paraId="74088ADD" w14:textId="77777777" w:rsidTr="00233BEE">
        <w:tc>
          <w:tcPr>
            <w:tcW w:w="852" w:type="dxa"/>
          </w:tcPr>
          <w:p w14:paraId="54136AE7"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14:paraId="07F8EF7F"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14:paraId="0C420288" w14:textId="77777777" w:rsidTr="00233BEE">
        <w:tc>
          <w:tcPr>
            <w:tcW w:w="852" w:type="dxa"/>
          </w:tcPr>
          <w:p w14:paraId="06C4352D"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14:paraId="3038C09D" w14:textId="77777777"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14:paraId="4D168D21" w14:textId="77777777" w:rsidTr="00233BEE">
        <w:tc>
          <w:tcPr>
            <w:tcW w:w="852" w:type="dxa"/>
          </w:tcPr>
          <w:p w14:paraId="5B67D76C" w14:textId="77777777"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14:paraId="39C03708" w14:textId="77777777"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14:paraId="1E0BFDDB" w14:textId="77777777" w:rsidR="007C2361" w:rsidRPr="00990D9A" w:rsidRDefault="007C2361" w:rsidP="00D73E1A">
            <w:pPr>
              <w:jc w:val="both"/>
              <w:rPr>
                <w:rFonts w:ascii="Cambria" w:hAnsi="Cambria"/>
                <w:sz w:val="22"/>
                <w:szCs w:val="22"/>
                <w:lang w:val="lt-LT"/>
              </w:rPr>
            </w:pPr>
          </w:p>
        </w:tc>
      </w:tr>
      <w:tr w:rsidR="007C2361" w:rsidRPr="00990D9A" w14:paraId="53B56DEC" w14:textId="77777777" w:rsidTr="00233BEE">
        <w:tc>
          <w:tcPr>
            <w:tcW w:w="852" w:type="dxa"/>
          </w:tcPr>
          <w:p w14:paraId="75310B45" w14:textId="77777777" w:rsidR="007C2361" w:rsidRPr="00990D9A" w:rsidRDefault="007C2361" w:rsidP="00D73E1A">
            <w:pPr>
              <w:jc w:val="both"/>
              <w:rPr>
                <w:rFonts w:ascii="Cambria" w:hAnsi="Cambria"/>
                <w:sz w:val="22"/>
                <w:szCs w:val="22"/>
                <w:lang w:val="lt-LT"/>
              </w:rPr>
            </w:pPr>
          </w:p>
        </w:tc>
        <w:tc>
          <w:tcPr>
            <w:tcW w:w="8780" w:type="dxa"/>
          </w:tcPr>
          <w:p w14:paraId="758A3F90" w14:textId="77777777"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14:paraId="38020144" w14:textId="77777777" w:rsidTr="00233BEE">
        <w:tc>
          <w:tcPr>
            <w:tcW w:w="852" w:type="dxa"/>
          </w:tcPr>
          <w:p w14:paraId="7246E540" w14:textId="77777777" w:rsidR="00140DF4" w:rsidRPr="00990D9A" w:rsidRDefault="00140DF4">
            <w:pPr>
              <w:jc w:val="both"/>
              <w:rPr>
                <w:rFonts w:ascii="Cambria" w:hAnsi="Cambria"/>
                <w:sz w:val="22"/>
                <w:szCs w:val="22"/>
                <w:lang w:val="lt-LT"/>
              </w:rPr>
            </w:pPr>
          </w:p>
        </w:tc>
        <w:tc>
          <w:tcPr>
            <w:tcW w:w="8780" w:type="dxa"/>
          </w:tcPr>
          <w:p w14:paraId="24D5C562" w14:textId="77777777" w:rsidR="00140DF4" w:rsidRPr="00990D9A" w:rsidRDefault="00140DF4">
            <w:pPr>
              <w:pStyle w:val="Header"/>
              <w:widowControl/>
              <w:tabs>
                <w:tab w:val="left" w:pos="1296"/>
              </w:tabs>
              <w:spacing w:after="0"/>
              <w:rPr>
                <w:rFonts w:ascii="Cambria" w:hAnsi="Cambria"/>
                <w:sz w:val="22"/>
                <w:szCs w:val="22"/>
                <w:lang w:eastAsia="en-US"/>
              </w:rPr>
            </w:pPr>
          </w:p>
        </w:tc>
      </w:tr>
    </w:tbl>
    <w:p w14:paraId="3FF75E2D" w14:textId="77777777"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14:paraId="0FE4C156" w14:textId="77777777"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14:paraId="55D9C3AD" w14:textId="77777777"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14:paraId="1E34AFF9" w14:textId="77777777"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14:paraId="664F9B0D" w14:textId="77777777" w:rsidR="00140DF4" w:rsidRPr="00990D9A" w:rsidRDefault="00140DF4" w:rsidP="00140DF4">
      <w:pPr>
        <w:pStyle w:val="Title"/>
        <w:keepNext/>
        <w:spacing w:line="240" w:lineRule="auto"/>
        <w:rPr>
          <w:rFonts w:ascii="Cambria" w:hAnsi="Cambria" w:cs="Times New Roman"/>
          <w:color w:val="auto"/>
          <w:sz w:val="22"/>
          <w:szCs w:val="22"/>
          <w:lang w:val="lt-LT"/>
        </w:rPr>
      </w:pPr>
    </w:p>
    <w:p w14:paraId="16FC3963" w14:textId="77777777" w:rsidR="00B72F88" w:rsidRPr="00990D9A" w:rsidRDefault="00B72F88" w:rsidP="00B72F88">
      <w:pPr>
        <w:pStyle w:val="Body2"/>
        <w:rPr>
          <w:rFonts w:ascii="Cambria" w:hAnsi="Cambria"/>
          <w:lang w:val="lt-LT"/>
        </w:rPr>
      </w:pPr>
    </w:p>
    <w:p w14:paraId="65324183" w14:textId="77777777" w:rsidR="007319FA" w:rsidRDefault="007319FA" w:rsidP="00B72F88">
      <w:pPr>
        <w:pStyle w:val="Body2"/>
        <w:rPr>
          <w:rFonts w:ascii="Cambria" w:hAnsi="Cambria"/>
          <w:lang w:val="lt-LT"/>
        </w:rPr>
      </w:pPr>
    </w:p>
    <w:p w14:paraId="5408216B" w14:textId="77777777" w:rsidR="00D20295" w:rsidRPr="00990D9A" w:rsidRDefault="00D20295" w:rsidP="00B72F88">
      <w:pPr>
        <w:pStyle w:val="Body2"/>
        <w:rPr>
          <w:rFonts w:ascii="Cambria" w:hAnsi="Cambria"/>
          <w:lang w:val="lt-LT"/>
        </w:rPr>
      </w:pPr>
    </w:p>
    <w:p w14:paraId="56F6F61D" w14:textId="77777777" w:rsidR="007319FA" w:rsidRPr="00990D9A" w:rsidRDefault="007319FA" w:rsidP="00B72F88">
      <w:pPr>
        <w:pStyle w:val="Body2"/>
        <w:rPr>
          <w:rFonts w:ascii="Cambria" w:hAnsi="Cambria"/>
          <w:lang w:val="lt-LT"/>
        </w:rPr>
      </w:pPr>
    </w:p>
    <w:p w14:paraId="5B4C941F" w14:textId="77777777" w:rsidR="00DB0E55" w:rsidRDefault="00B718E4" w:rsidP="00D20295">
      <w:pPr>
        <w:pStyle w:val="Title"/>
        <w:keepNext/>
        <w:spacing w:line="240" w:lineRule="auto"/>
        <w:jc w:val="center"/>
        <w:rPr>
          <w:rFonts w:ascii="Cambria" w:hAnsi="Cambria" w:cs="Times New Roman"/>
          <w:b/>
          <w:color w:val="auto"/>
          <w:sz w:val="22"/>
          <w:szCs w:val="22"/>
          <w:lang w:val="de-DE"/>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14:paraId="23DB3E15" w14:textId="77777777" w:rsidR="00AD2BEF" w:rsidRPr="00AD2BEF" w:rsidRDefault="00AD2BEF" w:rsidP="00AD2BEF">
      <w:pPr>
        <w:pStyle w:val="Body2"/>
        <w:rPr>
          <w:lang w:val="de-DE"/>
        </w:rPr>
      </w:pPr>
    </w:p>
    <w:p w14:paraId="2CE976C9" w14:textId="1C9FC927"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B44A46">
        <w:rPr>
          <w:rFonts w:ascii="Cambria" w:hAnsi="Cambria"/>
          <w:b/>
        </w:rPr>
        <w:t>Oro kondicionierius su įrengimo darbais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14:paraId="137EB79E" w14:textId="77777777"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14:paraId="7F56DD85" w14:textId="77777777"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3D1F1A">
        <w:rPr>
          <w:rFonts w:ascii="Cambria" w:hAnsi="Cambria" w:cs="Times New Roman"/>
          <w:color w:val="auto"/>
          <w:lang w:val="pt-PT"/>
        </w:rPr>
        <w:t>Rangov</w:t>
      </w:r>
      <w:r w:rsidR="009607AE">
        <w:rPr>
          <w:rFonts w:ascii="Cambria" w:hAnsi="Cambria" w:cs="Times New Roman"/>
          <w:color w:val="auto"/>
          <w:lang w:val="pt-PT"/>
        </w:rPr>
        <w:t>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14:paraId="427D2F34" w14:textId="77777777"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14:paraId="5788A958" w14:textId="77777777"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14:paraId="30D56B70" w14:textId="77777777"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14:paraId="068772B2" w14:textId="77777777" w:rsidR="00FC1A33" w:rsidRPr="00990D9A" w:rsidRDefault="00FC1A33" w:rsidP="000C4E4A">
      <w:pPr>
        <w:pStyle w:val="ListParagraph"/>
        <w:numPr>
          <w:ilvl w:val="2"/>
          <w:numId w:val="3"/>
        </w:numPr>
        <w:tabs>
          <w:tab w:val="left" w:pos="993"/>
        </w:tabs>
        <w:ind w:hanging="577"/>
        <w:jc w:val="both"/>
        <w:rPr>
          <w:rFonts w:ascii="Cambria" w:hAnsi="Cambria"/>
        </w:rPr>
      </w:pPr>
      <w:r w:rsidRPr="00990D9A">
        <w:rPr>
          <w:rFonts w:ascii="Cambria" w:hAnsi="Cambria"/>
        </w:rPr>
        <w:t>skelbime apie pirkimą;</w:t>
      </w:r>
    </w:p>
    <w:p w14:paraId="1547C353" w14:textId="77777777" w:rsidR="00FC1A33" w:rsidRPr="00990D9A" w:rsidRDefault="00FC1A33" w:rsidP="000C4E4A">
      <w:pPr>
        <w:pStyle w:val="ListParagraph"/>
        <w:numPr>
          <w:ilvl w:val="2"/>
          <w:numId w:val="3"/>
        </w:numPr>
        <w:tabs>
          <w:tab w:val="left" w:pos="993"/>
        </w:tabs>
        <w:ind w:hanging="577"/>
        <w:jc w:val="both"/>
        <w:rPr>
          <w:rFonts w:ascii="Cambria" w:hAnsi="Cambria"/>
        </w:rPr>
      </w:pPr>
      <w:r w:rsidRPr="00990D9A">
        <w:rPr>
          <w:rFonts w:ascii="Cambria" w:hAnsi="Cambria"/>
        </w:rPr>
        <w:t>šiuose pirkimo dokumentuose (kartu su priedais);</w:t>
      </w:r>
    </w:p>
    <w:p w14:paraId="7D1D0484" w14:textId="77777777" w:rsidR="00FC1A33" w:rsidRPr="00990D9A" w:rsidRDefault="00FC1A33" w:rsidP="000C4E4A">
      <w:pPr>
        <w:pStyle w:val="ListParagraph"/>
        <w:numPr>
          <w:ilvl w:val="2"/>
          <w:numId w:val="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3D1F1A">
        <w:rPr>
          <w:rFonts w:ascii="Cambria" w:hAnsi="Cambria"/>
        </w:rPr>
        <w:t>rangov</w:t>
      </w:r>
      <w:r w:rsidR="00292F68" w:rsidRPr="00990D9A">
        <w:rPr>
          <w:rFonts w:ascii="Cambria" w:hAnsi="Cambria"/>
        </w:rPr>
        <w:t>ų</w:t>
      </w:r>
      <w:r w:rsidRPr="00990D9A">
        <w:rPr>
          <w:rFonts w:ascii="Cambria" w:hAnsi="Cambria"/>
        </w:rPr>
        <w:t xml:space="preserve"> klausimus (jei tokių bus);</w:t>
      </w:r>
    </w:p>
    <w:p w14:paraId="5D433316" w14:textId="77777777" w:rsidR="00FC1A33" w:rsidRPr="00990D9A" w:rsidRDefault="00FC1A33" w:rsidP="000C4E4A">
      <w:pPr>
        <w:pStyle w:val="ListParagraph"/>
        <w:numPr>
          <w:ilvl w:val="2"/>
          <w:numId w:val="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14:paraId="760BCC00" w14:textId="77777777" w:rsidR="007C2361" w:rsidRPr="00990D9A" w:rsidRDefault="00B718E4" w:rsidP="003037DB">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4D3B7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4D3B7B">
        <w:rPr>
          <w:rFonts w:ascii="Cambria" w:hAnsi="Cambria" w:cs="Times New Roman"/>
          <w:color w:val="auto"/>
          <w:lang w:val="lt-LT"/>
        </w:rPr>
        <w:t>37</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14:paraId="3D9E0340" w14:textId="77777777" w:rsidR="0029321F" w:rsidRPr="00990D9A" w:rsidRDefault="0029321F" w:rsidP="003037DB">
      <w:pPr>
        <w:pStyle w:val="Body2"/>
        <w:spacing w:after="0"/>
        <w:rPr>
          <w:rFonts w:ascii="Cambria" w:hAnsi="Cambria" w:cs="Times New Roman"/>
          <w:color w:val="auto"/>
          <w:lang w:val="lt-LT"/>
        </w:rPr>
      </w:pPr>
    </w:p>
    <w:p w14:paraId="71EF93C6" w14:textId="77777777" w:rsidR="0029321F" w:rsidRDefault="00B718E4" w:rsidP="003037DB">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14:paraId="0F0517DB" w14:textId="77777777" w:rsidR="00AD2BEF" w:rsidRPr="00AD2BEF" w:rsidRDefault="00AD2BEF" w:rsidP="003037DB">
      <w:pPr>
        <w:pStyle w:val="Body2"/>
        <w:rPr>
          <w:lang w:val="lt-LT"/>
        </w:rPr>
      </w:pPr>
    </w:p>
    <w:p w14:paraId="5170E906" w14:textId="1A1A41FE" w:rsidR="008906F0" w:rsidRPr="00990D9A" w:rsidRDefault="003037DB" w:rsidP="003037DB">
      <w:pPr>
        <w:jc w:val="both"/>
        <w:rPr>
          <w:rFonts w:ascii="Cambria" w:hAnsi="Cambria"/>
          <w:sz w:val="22"/>
          <w:szCs w:val="22"/>
          <w:lang w:val="lt-LT"/>
        </w:rPr>
      </w:pPr>
      <w:r>
        <w:rPr>
          <w:rFonts w:ascii="Cambria" w:hAnsi="Cambria"/>
          <w:sz w:val="22"/>
          <w:szCs w:val="22"/>
          <w:lang w:val="lt-LT"/>
        </w:rPr>
        <w:t xml:space="preserve">            </w:t>
      </w:r>
      <w:r w:rsidR="00037973" w:rsidRPr="00990D9A">
        <w:rPr>
          <w:rFonts w:ascii="Cambria" w:hAnsi="Cambria"/>
          <w:sz w:val="22"/>
          <w:szCs w:val="22"/>
          <w:lang w:val="lt-LT"/>
        </w:rPr>
        <w:t xml:space="preserve">2.1. </w:t>
      </w:r>
      <w:r w:rsidR="00AB3A90" w:rsidRPr="00990D9A">
        <w:rPr>
          <w:rFonts w:ascii="Cambria" w:hAnsi="Cambria"/>
          <w:sz w:val="22"/>
          <w:szCs w:val="22"/>
          <w:lang w:val="lt-LT"/>
        </w:rPr>
        <w:t xml:space="preserve">Šio pirkimo objektas – </w:t>
      </w:r>
      <w:r w:rsidR="00B44A46">
        <w:rPr>
          <w:rFonts w:ascii="Cambria" w:eastAsia="Times New Roman" w:hAnsi="Cambria"/>
          <w:b/>
          <w:color w:val="000000"/>
          <w:sz w:val="22"/>
          <w:szCs w:val="22"/>
          <w:bdr w:val="none" w:sz="0" w:space="0" w:color="auto"/>
          <w:lang w:eastAsia="lt-LT"/>
        </w:rPr>
        <w:t>Oro kondicionieriai su įrengimo darbais</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 xml:space="preserve">etali </w:t>
      </w:r>
      <w:r w:rsidR="00B44A46">
        <w:rPr>
          <w:rFonts w:ascii="Cambria" w:hAnsi="Cambria"/>
          <w:sz w:val="22"/>
          <w:szCs w:val="22"/>
          <w:lang w:val="lt-LT"/>
        </w:rPr>
        <w:t>informacija pateikiama techninėse specifikacijos</w:t>
      </w:r>
      <w:r w:rsidR="0054190A" w:rsidRPr="00990D9A">
        <w:rPr>
          <w:rFonts w:ascii="Cambria" w:hAnsi="Cambria"/>
          <w:sz w:val="22"/>
          <w:szCs w:val="22"/>
          <w:lang w:val="lt-LT"/>
        </w:rPr>
        <w:t>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Pr>
          <w:rFonts w:ascii="Cambria" w:hAnsi="Cambria"/>
          <w:sz w:val="22"/>
          <w:szCs w:val="22"/>
          <w:lang w:val="lt-LT"/>
        </w:rPr>
        <w:t xml:space="preserve"> ir jos prieduose </w:t>
      </w:r>
      <w:r w:rsidR="00B44A46">
        <w:rPr>
          <w:rFonts w:ascii="Cambria" w:hAnsi="Cambria"/>
          <w:sz w:val="22"/>
          <w:szCs w:val="22"/>
          <w:lang w:val="lt-LT"/>
        </w:rPr>
        <w:t xml:space="preserve">Techniniuose projektuose, kurių Nr. </w:t>
      </w:r>
      <w:r w:rsidR="00B44A46" w:rsidRPr="00B44A46">
        <w:rPr>
          <w:rFonts w:ascii="Cambria" w:hAnsi="Cambria"/>
          <w:sz w:val="22"/>
          <w:szCs w:val="22"/>
          <w:lang w:val="lt-LT"/>
        </w:rPr>
        <w:t>24-TPP-2138-TP-ŠVOK, 24-TPP-2138-TP-E, 24-TPP-2138-TP-VN</w:t>
      </w:r>
      <w:r w:rsidR="00B44A46">
        <w:rPr>
          <w:rFonts w:ascii="Cambria" w:hAnsi="Cambria"/>
          <w:sz w:val="22"/>
          <w:szCs w:val="22"/>
          <w:lang w:val="lt-LT"/>
        </w:rPr>
        <w:t xml:space="preserve">, rengėjas </w:t>
      </w:r>
      <w:r w:rsidR="00B44A46" w:rsidRPr="00B44A46">
        <w:rPr>
          <w:rFonts w:ascii="Cambria" w:hAnsi="Cambria"/>
          <w:sz w:val="22"/>
          <w:szCs w:val="22"/>
          <w:lang w:val="lt-LT"/>
        </w:rPr>
        <w:t>LSMUL Kauno klinikos projektavimo grupė</w:t>
      </w:r>
      <w:r w:rsidR="00B44A46">
        <w:rPr>
          <w:rFonts w:ascii="Cambria" w:hAnsi="Cambria"/>
          <w:sz w:val="22"/>
          <w:szCs w:val="22"/>
          <w:lang w:val="lt-LT"/>
        </w:rPr>
        <w:t>.</w:t>
      </w:r>
    </w:p>
    <w:p w14:paraId="73A87B6B" w14:textId="77777777" w:rsidR="00CB1CED" w:rsidRPr="00990D9A" w:rsidRDefault="003037DB" w:rsidP="003037DB">
      <w:pPr>
        <w:jc w:val="both"/>
        <w:rPr>
          <w:rFonts w:ascii="Cambria" w:hAnsi="Cambria"/>
          <w:iCs/>
          <w:sz w:val="22"/>
          <w:szCs w:val="22"/>
          <w:lang w:val="lt-LT"/>
        </w:rPr>
      </w:pPr>
      <w:r>
        <w:rPr>
          <w:rFonts w:ascii="Cambria" w:hAnsi="Cambria"/>
          <w:iCs/>
          <w:sz w:val="22"/>
          <w:szCs w:val="22"/>
          <w:lang w:val="lt-LT"/>
        </w:rPr>
        <w:t xml:space="preserve">            </w:t>
      </w:r>
      <w:r w:rsidR="00CB1CED"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9C3FA6">
        <w:rPr>
          <w:rFonts w:ascii="Cambria" w:hAnsi="Cambria"/>
          <w:iCs/>
          <w:sz w:val="22"/>
          <w:szCs w:val="22"/>
          <w:lang w:val="lt-LT"/>
        </w:rPr>
        <w:t>rangovas</w:t>
      </w:r>
      <w:r w:rsidR="00CB1CED"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14:paraId="2B966879" w14:textId="77777777" w:rsidR="00B44A46" w:rsidRDefault="00D76CF0" w:rsidP="00B44A46">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B44A46" w:rsidRPr="00B44A46">
        <w:rPr>
          <w:rFonts w:ascii="Cambria" w:hAnsi="Cambria"/>
          <w:color w:val="auto"/>
          <w:lang w:val="lt-LT" w:eastAsia="lt-LT"/>
        </w:rPr>
        <w:t>Šis pirkimas į dalis neskaidomas (viso viena pirkimo dalis), atsižvelgiant į tai, kad projekto dalys labai susietos tarpusavyje tiek technologiškai, tiek ir darbų organizavimo prasme. Darbai perkami pagal parengtą techninį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Rangovus, o tai keltų riziką suvaldyti rizikos veiksnius ir netinkamai įvykdyti pirkimo sutartis Dalyvis gali pateikti tik vieną pasiūlymą visam pirkimui. Alternatyvūs pasiūlymai negalimi. Pasiūlymas turi būti pateiktas visai pirkimo sąlygų techninėje specifikacijoje nurodytai apimčiai.</w:t>
      </w:r>
    </w:p>
    <w:p w14:paraId="3B993C2F" w14:textId="3CE07BC8" w:rsidR="00FB3A43" w:rsidRPr="00990D9A" w:rsidRDefault="00B44A46" w:rsidP="00B44A46">
      <w:pPr>
        <w:pStyle w:val="Body2"/>
        <w:ind w:firstLine="567"/>
        <w:rPr>
          <w:rFonts w:ascii="Cambria" w:hAnsi="Cambria"/>
          <w:iCs/>
          <w:color w:val="000000" w:themeColor="text1"/>
          <w:lang w:val="lt-LT"/>
        </w:rPr>
      </w:pPr>
      <w:r>
        <w:rPr>
          <w:rFonts w:ascii="Cambria" w:hAnsi="Cambria" w:cs="Times New Roman"/>
          <w:iCs/>
          <w:color w:val="auto"/>
          <w:lang w:val="lt-LT"/>
        </w:rPr>
        <w:t xml:space="preserve"> </w:t>
      </w:r>
      <w:r w:rsidR="00110655">
        <w:rPr>
          <w:rFonts w:ascii="Cambria" w:hAnsi="Cambria" w:cs="Times New Roman"/>
          <w:iCs/>
          <w:color w:val="auto"/>
          <w:lang w:val="lt-LT"/>
        </w:rPr>
        <w:t>2.</w:t>
      </w:r>
      <w:r w:rsidR="00110655">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Pr="00B44A46">
        <w:rPr>
          <w:rFonts w:ascii="Cambria" w:hAnsi="Cambria"/>
          <w:iCs/>
          <w:color w:val="auto"/>
          <w:lang w:val="lt-LT"/>
        </w:rPr>
        <w:t>Lietuvos sveikatos mokslų universiteto ligoninė Kauno klinikos, Eivenių g. 2,</w:t>
      </w:r>
      <w:r>
        <w:rPr>
          <w:rFonts w:ascii="Cambria" w:hAnsi="Cambria"/>
          <w:iCs/>
          <w:color w:val="auto"/>
          <w:lang w:val="lt-LT"/>
        </w:rPr>
        <w:t xml:space="preserve"> Kaunas</w:t>
      </w:r>
      <w:r w:rsidR="00FB3A43" w:rsidRPr="00990D9A">
        <w:rPr>
          <w:rFonts w:ascii="Cambria" w:hAnsi="Cambria"/>
          <w:iCs/>
          <w:color w:val="000000" w:themeColor="text1"/>
          <w:lang w:val="lt-LT"/>
        </w:rPr>
        <w:t>.</w:t>
      </w:r>
    </w:p>
    <w:p w14:paraId="00A6A933" w14:textId="77777777" w:rsidR="003037DB" w:rsidRDefault="003037DB" w:rsidP="003037DB">
      <w:pPr>
        <w:pStyle w:val="Body2"/>
        <w:rPr>
          <w:rFonts w:ascii="Cambria" w:hAnsi="Cambria"/>
          <w:iCs/>
          <w:color w:val="000000" w:themeColor="text1"/>
          <w:lang w:val="lt-LT"/>
        </w:rPr>
      </w:pPr>
      <w:r>
        <w:rPr>
          <w:rFonts w:ascii="Cambria" w:hAnsi="Cambria"/>
          <w:iCs/>
          <w:color w:val="000000" w:themeColor="text1"/>
          <w:lang w:val="lt-LT"/>
        </w:rPr>
        <w:t xml:space="preserve">            </w:t>
      </w:r>
      <w:r w:rsidR="00110655">
        <w:rPr>
          <w:rFonts w:ascii="Cambria" w:hAnsi="Cambria"/>
          <w:iCs/>
          <w:color w:val="000000" w:themeColor="text1"/>
          <w:lang w:val="lt-LT"/>
        </w:rPr>
        <w:t>2.5</w:t>
      </w:r>
      <w:r w:rsidR="00863B99" w:rsidRPr="00990D9A">
        <w:rPr>
          <w:rFonts w:ascii="Cambria" w:hAnsi="Cambria"/>
          <w:iCs/>
          <w:color w:val="000000" w:themeColor="text1"/>
          <w:lang w:val="lt-LT"/>
        </w:rPr>
        <w:t xml:space="preserve">. Darbų pradžia – Statybvietės perdavimo – priėmimo akto pasirašymo diena. </w:t>
      </w:r>
    </w:p>
    <w:p w14:paraId="14B5C001" w14:textId="620E4CE1" w:rsidR="00070993" w:rsidRPr="00B44A46" w:rsidRDefault="003037DB" w:rsidP="003037DB">
      <w:pPr>
        <w:pStyle w:val="Body2"/>
        <w:rPr>
          <w:rFonts w:ascii="Cambria" w:hAnsi="Cambria"/>
          <w:lang w:val="lt-LT"/>
        </w:rPr>
      </w:pPr>
      <w:r>
        <w:rPr>
          <w:rFonts w:ascii="Cambria" w:hAnsi="Cambria" w:cs="Times New Roman"/>
          <w:color w:val="000000" w:themeColor="text1"/>
          <w:lang w:val="lt-LT"/>
        </w:rPr>
        <w:t xml:space="preserve">            </w:t>
      </w:r>
      <w:r w:rsidR="000B3972"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000B3972" w:rsidRPr="00990D9A">
        <w:rPr>
          <w:rFonts w:ascii="Cambria" w:hAnsi="Cambria" w:cs="Times New Roman"/>
          <w:color w:val="000000" w:themeColor="text1"/>
          <w:lang w:val="lt-LT"/>
        </w:rPr>
        <w:t xml:space="preserve">. </w:t>
      </w:r>
      <w:r w:rsidR="000B3972" w:rsidRPr="00990D9A">
        <w:rPr>
          <w:rFonts w:ascii="Cambria" w:hAnsi="Cambria" w:cs="Times New Roman"/>
          <w:color w:val="auto"/>
          <w:lang w:val="lt-LT"/>
        </w:rPr>
        <w:t xml:space="preserve">Darbų atlikimo terminas – </w:t>
      </w:r>
      <w:r w:rsidR="00B44A46">
        <w:rPr>
          <w:rFonts w:ascii="Cambria" w:hAnsi="Cambria"/>
          <w:color w:val="auto"/>
        </w:rPr>
        <w:t>3</w:t>
      </w:r>
      <w:r w:rsidR="000412B1">
        <w:rPr>
          <w:rFonts w:ascii="Cambria" w:hAnsi="Cambria"/>
          <w:color w:val="auto"/>
        </w:rPr>
        <w:t xml:space="preserve"> (trys)</w:t>
      </w:r>
      <w:r w:rsidR="004D3B7B">
        <w:rPr>
          <w:rFonts w:ascii="Cambria" w:hAnsi="Cambria"/>
          <w:color w:val="auto"/>
          <w:lang w:val="lt-LT"/>
        </w:rPr>
        <w:t xml:space="preserve"> </w:t>
      </w:r>
      <w:r w:rsidR="00354F11" w:rsidRPr="00990D9A">
        <w:rPr>
          <w:rFonts w:ascii="Cambria" w:hAnsi="Cambria"/>
          <w:color w:val="auto"/>
          <w:lang w:val="lt-LT"/>
        </w:rPr>
        <w:t>mėn</w:t>
      </w:r>
      <w:r w:rsidR="00B44A46">
        <w:rPr>
          <w:rFonts w:ascii="Cambria" w:hAnsi="Cambria"/>
          <w:color w:val="auto"/>
          <w:lang w:val="lt-LT"/>
        </w:rPr>
        <w:t>esiai</w:t>
      </w:r>
      <w:r>
        <w:rPr>
          <w:rFonts w:ascii="Cambria" w:hAnsi="Cambria"/>
          <w:color w:val="auto"/>
          <w:lang w:val="lt-LT"/>
        </w:rPr>
        <w:t xml:space="preserve"> </w:t>
      </w:r>
      <w:r w:rsidR="00354F11" w:rsidRPr="00990D9A">
        <w:rPr>
          <w:rFonts w:ascii="Cambria" w:hAnsi="Cambria"/>
          <w:color w:val="auto"/>
          <w:lang w:val="lt-LT"/>
        </w:rPr>
        <w:t xml:space="preserve">nuo </w:t>
      </w:r>
      <w:r w:rsidR="00863B99" w:rsidRPr="00990D9A">
        <w:rPr>
          <w:rFonts w:ascii="Cambria" w:hAnsi="Cambria"/>
          <w:color w:val="auto"/>
          <w:lang w:val="lt-LT"/>
        </w:rPr>
        <w:t>darbų pradžios.</w:t>
      </w:r>
      <w:r w:rsidR="00B44A46">
        <w:rPr>
          <w:rFonts w:ascii="Cambria" w:hAnsi="Cambria"/>
          <w:color w:val="auto"/>
          <w:lang w:val="lt-LT"/>
        </w:rPr>
        <w:t xml:space="preserve"> </w:t>
      </w:r>
      <w:r w:rsidR="00B44A46" w:rsidRPr="00B44A46">
        <w:rPr>
          <w:rFonts w:ascii="Cambria" w:hAnsi="Cambria"/>
        </w:rPr>
        <w:t>Darbų atlikimo termino pratęsimas – 1 (vienas) mėnuo.</w:t>
      </w:r>
    </w:p>
    <w:p w14:paraId="1B939BDE" w14:textId="77777777" w:rsidR="00D42E8C" w:rsidRPr="00990D9A" w:rsidRDefault="003037DB" w:rsidP="003037DB">
      <w:pPr>
        <w:pStyle w:val="Body2"/>
        <w:spacing w:after="0"/>
        <w:rPr>
          <w:rFonts w:ascii="Cambria" w:hAnsi="Cambria" w:cs="Times New Roman"/>
          <w:color w:val="auto"/>
          <w:lang w:val="lt-LT"/>
        </w:rPr>
      </w:pPr>
      <w:r>
        <w:rPr>
          <w:rFonts w:ascii="Cambria" w:hAnsi="Cambria" w:cs="Times New Roman"/>
          <w:color w:val="auto"/>
          <w:lang w:val="lt-LT"/>
        </w:rPr>
        <w:t xml:space="preserve">            </w:t>
      </w:r>
      <w:r w:rsidR="0054190A" w:rsidRPr="00990D9A">
        <w:rPr>
          <w:rFonts w:ascii="Cambria" w:hAnsi="Cambria" w:cs="Times New Roman"/>
          <w:color w:val="auto"/>
          <w:lang w:val="lt-LT"/>
        </w:rPr>
        <w:t>2</w:t>
      </w:r>
      <w:r w:rsidR="00110655">
        <w:rPr>
          <w:rFonts w:ascii="Cambria" w:hAnsi="Cambria" w:cs="Times New Roman"/>
          <w:color w:val="auto"/>
          <w:lang w:val="lt-LT"/>
        </w:rPr>
        <w:t>.7</w:t>
      </w:r>
      <w:r w:rsidR="0054190A"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14:paraId="08CF46CA" w14:textId="77777777" w:rsidR="005D074D" w:rsidRPr="00990D9A" w:rsidRDefault="003037DB" w:rsidP="003037DB">
      <w:pPr>
        <w:pStyle w:val="Body2"/>
        <w:spacing w:after="0"/>
        <w:rPr>
          <w:rFonts w:ascii="Cambria" w:hAnsi="Cambria" w:cs="Times New Roman"/>
          <w:color w:val="auto"/>
          <w:lang w:val="lt-LT"/>
        </w:rPr>
      </w:pPr>
      <w:r>
        <w:rPr>
          <w:rFonts w:ascii="Cambria" w:hAnsi="Cambria" w:cs="Times New Roman"/>
          <w:color w:val="auto"/>
          <w:lang w:val="lt-LT"/>
        </w:rPr>
        <w:t xml:space="preserve">            </w:t>
      </w:r>
      <w:r w:rsidR="00110655">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14:paraId="12DB78E2" w14:textId="77777777"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14:paraId="08B9287F" w14:textId="1F038309"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dėl </w:t>
      </w:r>
      <w:r w:rsidR="00B44A46">
        <w:rPr>
          <w:rFonts w:ascii="Cambria" w:hAnsi="Cambria"/>
          <w:sz w:val="22"/>
          <w:szCs w:val="22"/>
        </w:rPr>
        <w:t>Oro kondicionieri</w:t>
      </w:r>
      <w:r w:rsidR="00B44A46">
        <w:rPr>
          <w:rFonts w:ascii="Cambria" w:hAnsi="Cambria"/>
          <w:sz w:val="22"/>
          <w:szCs w:val="22"/>
          <w:lang w:val="lt-LT"/>
        </w:rPr>
        <w:t>ų su įrengimo darbais</w:t>
      </w:r>
      <w:r w:rsidR="00FD13CA" w:rsidRPr="00990D9A">
        <w:rPr>
          <w:rFonts w:ascii="Cambria" w:hAnsi="Cambria"/>
          <w:sz w:val="22"/>
          <w:szCs w:val="22"/>
        </w:rPr>
        <w:t xml:space="preserve"> pirkimo</w:t>
      </w:r>
      <w:r w:rsidR="008C7527" w:rsidRPr="00990D9A">
        <w:rPr>
          <w:rFonts w:ascii="Cambria" w:hAnsi="Cambria"/>
          <w:sz w:val="22"/>
          <w:szCs w:val="22"/>
        </w:rPr>
        <w:t xml:space="preserve"> Nr. </w:t>
      </w:r>
      <w:r w:rsidR="00B44A46">
        <w:rPr>
          <w:rFonts w:ascii="Cambria" w:hAnsi="Cambria"/>
          <w:sz w:val="22"/>
          <w:szCs w:val="22"/>
        </w:rPr>
        <w:t>6365137</w:t>
      </w:r>
      <w:r w:rsidR="008C7527" w:rsidRPr="00990D9A">
        <w:rPr>
          <w:rFonts w:ascii="Cambria" w:hAnsi="Cambria"/>
          <w:sz w:val="22"/>
          <w:szCs w:val="22"/>
        </w:rPr>
        <w:t>.</w:t>
      </w:r>
    </w:p>
    <w:p w14:paraId="42533650" w14:textId="49FDFE3E" w:rsidR="00110655" w:rsidRPr="00110655" w:rsidRDefault="006B6AF4" w:rsidP="00110655">
      <w:pPr>
        <w:ind w:firstLine="720"/>
        <w:jc w:val="both"/>
        <w:rPr>
          <w:rFonts w:ascii="Cambria" w:hAnsi="Cambria"/>
          <w:sz w:val="22"/>
          <w:szCs w:val="22"/>
        </w:rPr>
      </w:pPr>
      <w:r>
        <w:rPr>
          <w:rFonts w:ascii="Cambria" w:hAnsi="Cambria"/>
          <w:sz w:val="22"/>
          <w:szCs w:val="22"/>
        </w:rPr>
        <w:t>2.11. Perkan</w:t>
      </w:r>
      <w:r>
        <w:rPr>
          <w:rFonts w:ascii="Cambria" w:hAnsi="Cambria"/>
          <w:sz w:val="22"/>
          <w:szCs w:val="22"/>
          <w:lang w:val="lt-LT"/>
        </w:rPr>
        <w:t xml:space="preserve">čioji organizacija nurodo, kad </w:t>
      </w:r>
      <w:r w:rsidR="00B44A46">
        <w:rPr>
          <w:rFonts w:ascii="Cambria" w:hAnsi="Cambria"/>
          <w:sz w:val="22"/>
          <w:szCs w:val="22"/>
          <w:lang w:val="lt-LT"/>
        </w:rPr>
        <w:t>planuojamų pirkti darbų</w:t>
      </w:r>
      <w:r w:rsidR="0011340B">
        <w:rPr>
          <w:rFonts w:ascii="Cambria" w:hAnsi="Cambria"/>
          <w:sz w:val="22"/>
          <w:szCs w:val="22"/>
        </w:rPr>
        <w:t xml:space="preserve"> Centrinės perkančios organizacijos kataloge nėra.</w:t>
      </w:r>
    </w:p>
    <w:p w14:paraId="0D5776AA" w14:textId="77777777" w:rsidR="007319FA" w:rsidRPr="00990D9A" w:rsidRDefault="007319FA" w:rsidP="000D5108">
      <w:pPr>
        <w:pStyle w:val="Body2"/>
        <w:spacing w:after="0"/>
        <w:rPr>
          <w:rFonts w:ascii="Cambria" w:hAnsi="Cambria" w:cs="Times New Roman"/>
          <w:color w:val="auto"/>
          <w:lang w:val="it-IT"/>
        </w:rPr>
      </w:pPr>
    </w:p>
    <w:p w14:paraId="6F702096" w14:textId="77777777" w:rsidR="0029321F" w:rsidRDefault="00B718E4" w:rsidP="00D20295">
      <w:pPr>
        <w:pStyle w:val="Heading"/>
        <w:jc w:val="center"/>
        <w:rPr>
          <w:rFonts w:ascii="Cambria" w:hAnsi="Cambria" w:cs="Times New Roman"/>
          <w:color w:val="auto"/>
          <w:lang w:val="it-IT"/>
        </w:rPr>
      </w:pPr>
      <w:r w:rsidRPr="00990D9A">
        <w:rPr>
          <w:rFonts w:ascii="Cambria" w:hAnsi="Cambria" w:cs="Times New Roman"/>
          <w:color w:val="auto"/>
          <w:lang w:val="it-IT"/>
        </w:rPr>
        <w:t>3. </w:t>
      </w:r>
      <w:r w:rsidR="009C3FA6">
        <w:rPr>
          <w:rFonts w:ascii="Cambria" w:hAnsi="Cambria" w:cs="Times New Roman"/>
          <w:color w:val="auto"/>
          <w:lang w:val="it-IT"/>
        </w:rPr>
        <w:t>RANGOVŲ</w:t>
      </w:r>
      <w:r w:rsidRPr="00990D9A">
        <w:rPr>
          <w:rFonts w:ascii="Cambria" w:hAnsi="Cambria" w:cs="Times New Roman"/>
          <w:color w:val="auto"/>
          <w:lang w:val="it-IT"/>
        </w:rPr>
        <w:t xml:space="preserve"> PAŠALINIMO PAGRINDAI IR REIKALAUJAMA KVALIFIKACIJA</w:t>
      </w:r>
    </w:p>
    <w:p w14:paraId="3B9F099D" w14:textId="77777777" w:rsidR="00AD2BEF" w:rsidRPr="00AD2BEF" w:rsidRDefault="00AD2BEF" w:rsidP="00AD2BEF">
      <w:pPr>
        <w:pStyle w:val="Body2"/>
        <w:rPr>
          <w:lang w:val="it-IT"/>
        </w:rPr>
      </w:pPr>
    </w:p>
    <w:p w14:paraId="5F408DE5" w14:textId="77777777"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9C3FA6">
        <w:rPr>
          <w:rFonts w:ascii="Cambria" w:hAnsi="Cambria" w:cs="Times New Roman"/>
          <w:color w:val="auto"/>
          <w:lang w:val="it-IT"/>
        </w:rPr>
        <w:t>Rangovas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14:paraId="4A907D6E" w14:textId="77777777"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9C3FA6">
        <w:rPr>
          <w:rFonts w:ascii="Cambria" w:hAnsi="Cambria" w:cs="Times New Roman"/>
          <w:color w:val="auto"/>
        </w:rPr>
        <w:t>rangovas</w:t>
      </w:r>
      <w:r w:rsidR="00127D5C">
        <w:rPr>
          <w:rFonts w:ascii="Cambria" w:hAnsi="Cambria" w:cs="Times New Roman"/>
          <w:color w:val="auto"/>
        </w:rPr>
        <w:t>as</w:t>
      </w:r>
      <w:r w:rsidR="001F4AAA" w:rsidRPr="00990D9A">
        <w:rPr>
          <w:rFonts w:ascii="Cambria" w:hAnsi="Cambria" w:cs="Times New Roman"/>
          <w:color w:val="auto"/>
        </w:rPr>
        <w:t xml:space="preserve"> pateikia EBVPD, pažymų, patvirtinančių VPĮ 46 straipsnyje nurodytų </w:t>
      </w:r>
      <w:r w:rsidR="009C3FA6">
        <w:rPr>
          <w:rFonts w:ascii="Cambria" w:hAnsi="Cambria" w:cs="Times New Roman"/>
          <w:color w:val="auto"/>
        </w:rPr>
        <w:t>rangovo</w:t>
      </w:r>
      <w:r w:rsidR="001F4AAA" w:rsidRPr="00990D9A">
        <w:rPr>
          <w:rFonts w:ascii="Cambria" w:hAnsi="Cambria" w:cs="Times New Roman"/>
          <w:color w:val="auto"/>
        </w:rPr>
        <w:t xml:space="preserve"> pašalinimo pagrindų nebuvimą, nereikalaujama. Pažymų, patvirtinančių </w:t>
      </w:r>
      <w:r w:rsidR="009C3FA6">
        <w:rPr>
          <w:rFonts w:ascii="Cambria" w:hAnsi="Cambria" w:cs="Times New Roman"/>
          <w:color w:val="auto"/>
        </w:rPr>
        <w:t>rangov</w:t>
      </w:r>
      <w:r w:rsidR="00127D5C">
        <w:rPr>
          <w:rFonts w:ascii="Cambria" w:hAnsi="Cambria" w:cs="Times New Roman"/>
          <w:color w:val="auto"/>
        </w:rPr>
        <w:t>o</w:t>
      </w:r>
      <w:r w:rsidR="001F4AAA" w:rsidRPr="00990D9A">
        <w:rPr>
          <w:rFonts w:ascii="Cambria" w:hAnsi="Cambria" w:cs="Times New Roman"/>
          <w:color w:val="auto"/>
        </w:rPr>
        <w:t xml:space="preserve"> pašalinimo pagrindų nebuvimą, perkančioji organizacija gali reikalauti iš </w:t>
      </w:r>
      <w:r w:rsidR="009C3FA6">
        <w:rPr>
          <w:rFonts w:ascii="Cambria" w:hAnsi="Cambria" w:cs="Times New Roman"/>
          <w:color w:val="auto"/>
        </w:rPr>
        <w:t>rangov</w:t>
      </w:r>
      <w:r w:rsidR="00127D5C">
        <w:rPr>
          <w:rFonts w:ascii="Cambria" w:hAnsi="Cambria" w:cs="Times New Roman"/>
          <w:color w:val="auto"/>
        </w:rPr>
        <w:t>ų</w:t>
      </w:r>
      <w:r w:rsidR="001F4AAA" w:rsidRPr="00990D9A">
        <w:rPr>
          <w:rFonts w:ascii="Cambria" w:hAnsi="Cambria" w:cs="Times New Roman"/>
          <w:color w:val="auto"/>
        </w:rPr>
        <w:t xml:space="preserve"> tik turėdama pagrįstų abejonių dėl šių </w:t>
      </w:r>
      <w:r w:rsidR="009C3FA6">
        <w:rPr>
          <w:rFonts w:ascii="Cambria" w:hAnsi="Cambria" w:cs="Times New Roman"/>
          <w:color w:val="auto"/>
        </w:rPr>
        <w:t>rangovų</w:t>
      </w:r>
      <w:r w:rsidR="001F4AAA" w:rsidRPr="00990D9A">
        <w:rPr>
          <w:rFonts w:ascii="Cambria" w:hAnsi="Cambria" w:cs="Times New Roman"/>
          <w:color w:val="auto"/>
        </w:rPr>
        <w:t xml:space="preserve"> patikimumo. </w:t>
      </w:r>
    </w:p>
    <w:p w14:paraId="2428CCBD"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9C3FA6">
        <w:rPr>
          <w:rFonts w:ascii="Cambria" w:hAnsi="Cambria" w:cs="Times New Roman"/>
          <w:color w:val="auto"/>
          <w:lang w:val="it-IT"/>
        </w:rPr>
        <w:t>rangovo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433817"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9C3FA6">
        <w:rPr>
          <w:rFonts w:ascii="Cambria" w:hAnsi="Cambria" w:cs="Times New Roman"/>
          <w:color w:val="auto"/>
          <w:lang w:val="it-IT"/>
        </w:rPr>
        <w:t>rangov</w:t>
      </w:r>
      <w:r w:rsidR="00127D5C">
        <w:rPr>
          <w:rFonts w:ascii="Cambria" w:hAnsi="Cambria" w:cs="Times New Roman"/>
          <w:color w:val="auto"/>
          <w:lang w:val="it-IT"/>
        </w:rPr>
        <w:t>ui</w:t>
      </w:r>
      <w:r w:rsidRPr="00990D9A">
        <w:rPr>
          <w:rFonts w:ascii="Cambria" w:hAnsi="Cambria" w:cs="Times New Roman"/>
          <w:color w:val="auto"/>
          <w:lang w:val="it-IT"/>
        </w:rPr>
        <w:t xml:space="preserve"> (kai pasiūlymą teikia ūkio subjektų grupė – visiems tos grupės nariams) ir ūkio subjektams, kurių pajėgumais </w:t>
      </w:r>
      <w:r w:rsidR="009C3FA6">
        <w:rPr>
          <w:rFonts w:ascii="Cambria" w:hAnsi="Cambria" w:cs="Times New Roman"/>
          <w:color w:val="auto"/>
          <w:lang w:val="it-IT"/>
        </w:rPr>
        <w:t>rangovas</w:t>
      </w:r>
      <w:r w:rsidRPr="00990D9A">
        <w:rPr>
          <w:rFonts w:ascii="Cambria" w:hAnsi="Cambria" w:cs="Times New Roman"/>
          <w:color w:val="auto"/>
          <w:lang w:val="it-IT"/>
        </w:rPr>
        <w:t xml:space="preserve"> remiasi. </w:t>
      </w:r>
    </w:p>
    <w:p w14:paraId="49CBA47E"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9C3FA6">
        <w:rPr>
          <w:rFonts w:ascii="Cambria" w:hAnsi="Cambria" w:cs="Times New Roman"/>
          <w:color w:val="auto"/>
          <w:lang w:val="it-IT"/>
        </w:rPr>
        <w:t>rangovą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14:paraId="24726352"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9C3FA6">
        <w:rPr>
          <w:rFonts w:ascii="Cambria" w:hAnsi="Cambria" w:cs="Times New Roman"/>
          <w:color w:val="auto"/>
          <w:lang w:val="it-IT"/>
        </w:rPr>
        <w:t>rangovo</w:t>
      </w:r>
      <w:r w:rsidR="00127D5C">
        <w:rPr>
          <w:rFonts w:ascii="Cambria" w:hAnsi="Cambria" w:cs="Times New Roman"/>
          <w:color w:val="auto"/>
          <w:lang w:val="it-IT"/>
        </w:rPr>
        <w:t xml:space="preserve">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9C3FA6">
        <w:rPr>
          <w:rFonts w:ascii="Cambria" w:hAnsi="Cambria" w:cs="Times New Roman"/>
          <w:color w:val="auto"/>
          <w:lang w:val="it-IT"/>
        </w:rPr>
        <w:t>rangovo</w:t>
      </w:r>
      <w:r w:rsidR="00127D5C">
        <w:rPr>
          <w:rFonts w:ascii="Cambria" w:hAnsi="Cambria" w:cs="Times New Roman"/>
          <w:color w:val="auto"/>
          <w:lang w:val="it-IT"/>
        </w:rPr>
        <w:t>o</w:t>
      </w:r>
      <w:r w:rsidRPr="00990D9A">
        <w:rPr>
          <w:rFonts w:ascii="Cambria" w:hAnsi="Cambria" w:cs="Times New Roman"/>
          <w:color w:val="auto"/>
          <w:lang w:val="it-IT"/>
        </w:rPr>
        <w:t xml:space="preserve"> patikimumą </w:t>
      </w:r>
      <w:r w:rsidR="009C3FA6">
        <w:rPr>
          <w:rFonts w:ascii="Cambria" w:hAnsi="Cambria" w:cs="Times New Roman"/>
          <w:color w:val="auto"/>
          <w:lang w:val="it-IT"/>
        </w:rPr>
        <w:t>rangov</w:t>
      </w:r>
      <w:r w:rsidRPr="00990D9A">
        <w:rPr>
          <w:rFonts w:ascii="Cambria" w:hAnsi="Cambria" w:cs="Times New Roman"/>
          <w:color w:val="auto"/>
          <w:lang w:val="it-IT"/>
        </w:rPr>
        <w:t xml:space="preserve">o pašalinimas iš pirkimo procedūros proporcingas vertinamam </w:t>
      </w:r>
      <w:r w:rsidR="009C3FA6">
        <w:rPr>
          <w:rFonts w:ascii="Cambria" w:hAnsi="Cambria" w:cs="Times New Roman"/>
          <w:color w:val="auto"/>
          <w:lang w:val="it-IT"/>
        </w:rPr>
        <w:t>rangovo</w:t>
      </w:r>
      <w:r w:rsidRPr="00990D9A">
        <w:rPr>
          <w:rFonts w:ascii="Cambria" w:hAnsi="Cambria" w:cs="Times New Roman"/>
          <w:color w:val="auto"/>
          <w:lang w:val="it-IT"/>
        </w:rPr>
        <w:t xml:space="preserve"> elgesiui, VPĮ 46 straipsnio 4 dalies 7 punkto c papunkčio atveju – ar taikant šį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iš pirkimo procedūros pagrindą nebūtų reikšmingai apribota konkurencija. Priimant sprendimus dėl </w:t>
      </w:r>
      <w:r w:rsidR="009C3FA6">
        <w:rPr>
          <w:rFonts w:ascii="Cambria" w:hAnsi="Cambria" w:cs="Times New Roman"/>
          <w:color w:val="auto"/>
          <w:lang w:val="it-IT"/>
        </w:rPr>
        <w:t>rangovo</w:t>
      </w:r>
      <w:r w:rsidR="00127D5C">
        <w:rPr>
          <w:rFonts w:ascii="Cambria" w:hAnsi="Cambria" w:cs="Times New Roman"/>
          <w:color w:val="auto"/>
          <w:lang w:val="it-IT"/>
        </w:rPr>
        <w:t>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14:paraId="535909B2"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9C3FA6">
        <w:rPr>
          <w:rFonts w:ascii="Cambria" w:hAnsi="Cambria" w:cs="Times New Roman"/>
          <w:color w:val="auto"/>
          <w:lang w:val="it-IT"/>
        </w:rPr>
        <w:t>rangov</w:t>
      </w:r>
      <w:r w:rsidR="00127D5C">
        <w:rPr>
          <w:rFonts w:ascii="Cambria" w:hAnsi="Cambria" w:cs="Times New Roman"/>
          <w:color w:val="auto"/>
          <w:lang w:val="it-IT"/>
        </w:rPr>
        <w:t>ai</w:t>
      </w:r>
      <w:r w:rsidRPr="00990D9A">
        <w:rPr>
          <w:rFonts w:ascii="Cambria" w:hAnsi="Cambria" w:cs="Times New Roman"/>
          <w:color w:val="auto"/>
          <w:lang w:val="it-IT"/>
        </w:rPr>
        <w:t xml:space="preserve">. Dėl dokumentų, kuriuos turi pateikti užsienio šalių </w:t>
      </w:r>
      <w:r w:rsidR="009C3FA6">
        <w:rPr>
          <w:rFonts w:ascii="Cambria" w:hAnsi="Cambria" w:cs="Times New Roman"/>
          <w:color w:val="auto"/>
          <w:lang w:val="it-IT"/>
        </w:rPr>
        <w:t>rangov</w:t>
      </w:r>
      <w:r w:rsidR="00127D5C">
        <w:rPr>
          <w:rFonts w:ascii="Cambria" w:hAnsi="Cambria" w:cs="Times New Roman"/>
          <w:color w:val="auto"/>
          <w:lang w:val="it-IT"/>
        </w:rPr>
        <w:t>ai</w:t>
      </w:r>
      <w:r w:rsidRPr="00990D9A">
        <w:rPr>
          <w:rFonts w:ascii="Cambria" w:hAnsi="Cambria" w:cs="Times New Roman"/>
          <w:color w:val="auto"/>
          <w:lang w:val="it-IT"/>
        </w:rPr>
        <w:t xml:space="preserve">, informaciją Perkančioji organizacija pasitikrina „e-Certis“, adresu https://ec.europa.eu/tools/ecertis/. </w:t>
      </w:r>
    </w:p>
    <w:p w14:paraId="19D5C164"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9C3FA6">
        <w:rPr>
          <w:rFonts w:ascii="Cambria" w:hAnsi="Cambria" w:cs="Times New Roman"/>
          <w:color w:val="auto"/>
          <w:lang w:val="it-IT"/>
        </w:rPr>
        <w:t>rangov</w:t>
      </w:r>
      <w:r w:rsidR="00127D5C">
        <w:rPr>
          <w:rFonts w:ascii="Cambria" w:hAnsi="Cambria" w:cs="Times New Roman"/>
          <w:color w:val="auto"/>
          <w:lang w:val="it-IT"/>
        </w:rPr>
        <w:t>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868D6FF"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3.8.1. Priesaikos deklaracija;</w:t>
      </w:r>
    </w:p>
    <w:p w14:paraId="290CBAEC" w14:textId="77777777"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9C3FA6">
        <w:rPr>
          <w:rFonts w:ascii="Cambria" w:hAnsi="Cambria" w:cs="Times New Roman"/>
          <w:color w:val="auto"/>
          <w:lang w:val="it-IT"/>
        </w:rPr>
        <w:t>rangovo</w:t>
      </w:r>
      <w:r w:rsidR="006E7B48">
        <w:rPr>
          <w:rFonts w:ascii="Cambria" w:hAnsi="Cambria" w:cs="Times New Roman"/>
          <w:color w:val="auto"/>
          <w:lang w:val="it-IT"/>
        </w:rPr>
        <w:t>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9C3FA6">
        <w:rPr>
          <w:rFonts w:ascii="Cambria" w:hAnsi="Cambria" w:cs="Times New Roman"/>
          <w:color w:val="auto"/>
          <w:lang w:val="it-IT"/>
        </w:rPr>
        <w:t>rangov</w:t>
      </w:r>
      <w:r w:rsidRPr="00990D9A">
        <w:rPr>
          <w:rFonts w:ascii="Cambria" w:hAnsi="Cambria" w:cs="Times New Roman"/>
          <w:color w:val="auto"/>
          <w:lang w:val="it-IT"/>
        </w:rPr>
        <w:t xml:space="preserve">o kilmės šalies arba šalies, kurioje jis </w:t>
      </w:r>
      <w:r w:rsidRPr="00990D9A">
        <w:rPr>
          <w:rFonts w:ascii="Cambria" w:hAnsi="Cambria" w:cs="Times New Roman"/>
          <w:color w:val="auto"/>
          <w:lang w:val="it-IT"/>
        </w:rPr>
        <w:lastRenderedPageBreak/>
        <w:t>registruotas, kompetentingos teisinės ar administracinės institucijos, notaro arba kompetentingos profesinės ar prekybos organizacijos.</w:t>
      </w:r>
    </w:p>
    <w:p w14:paraId="686BB1BE" w14:textId="77777777" w:rsidR="007470AB" w:rsidRPr="00990D9A" w:rsidRDefault="009A6940" w:rsidP="009C3FA6">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14:paraId="171069D9" w14:textId="77777777" w:rsidTr="00661980">
        <w:tc>
          <w:tcPr>
            <w:tcW w:w="846" w:type="dxa"/>
            <w:vAlign w:val="center"/>
          </w:tcPr>
          <w:p w14:paraId="068EC734" w14:textId="77777777"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14:paraId="2E7CCF10" w14:textId="77777777" w:rsidR="006E7B48" w:rsidRPr="006E7B48" w:rsidRDefault="009C3FA6" w:rsidP="006E7B48">
            <w:pPr>
              <w:suppressAutoHyphens/>
              <w:jc w:val="center"/>
              <w:rPr>
                <w:rFonts w:ascii="Cambria" w:hAnsi="Cambria"/>
                <w:b/>
                <w:color w:val="000000"/>
                <w:sz w:val="22"/>
                <w:szCs w:val="22"/>
                <w:lang w:eastAsia="lt-LT"/>
              </w:rPr>
            </w:pPr>
            <w:r>
              <w:rPr>
                <w:rFonts w:ascii="Cambria" w:hAnsi="Cambria"/>
                <w:b/>
                <w:color w:val="000000"/>
                <w:sz w:val="22"/>
                <w:szCs w:val="22"/>
                <w:lang w:eastAsia="lt-LT"/>
              </w:rPr>
              <w:t>Rangovo</w:t>
            </w:r>
            <w:r w:rsidR="006E7B48" w:rsidRPr="006E7B48">
              <w:rPr>
                <w:rFonts w:ascii="Cambria" w:hAnsi="Cambria"/>
                <w:b/>
                <w:color w:val="000000"/>
                <w:sz w:val="22"/>
                <w:szCs w:val="22"/>
                <w:lang w:eastAsia="lt-LT"/>
              </w:rPr>
              <w:t xml:space="preserve"> pašalinimo pagrindai</w:t>
            </w:r>
          </w:p>
        </w:tc>
        <w:tc>
          <w:tcPr>
            <w:tcW w:w="1701" w:type="dxa"/>
            <w:vAlign w:val="center"/>
          </w:tcPr>
          <w:p w14:paraId="052062FF" w14:textId="77777777"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14:paraId="46827D5E" w14:textId="77777777"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14:paraId="61CF1098" w14:textId="77777777" w:rsidTr="00661980">
        <w:tc>
          <w:tcPr>
            <w:tcW w:w="846" w:type="dxa"/>
          </w:tcPr>
          <w:p w14:paraId="6BB9767B" w14:textId="77777777"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14:paraId="450345EB" w14:textId="77777777" w:rsidR="006E7B48" w:rsidRPr="006E7B48" w:rsidRDefault="009C3FA6"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arba jo atsakingas asmuo, nurodytas VPĮ 46 straipsnio </w:t>
            </w:r>
          </w:p>
          <w:p w14:paraId="299E1E5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14:paraId="31FDCA0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14:paraId="703BC4F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14:paraId="3FFFCC1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53463798"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14:paraId="47CFB1DD"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14:paraId="05E7377E"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14:paraId="124885D6"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14:paraId="03432AE7"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7) prekybą žmonėmis, vaiko pirkimą arba pardavimą;</w:t>
            </w:r>
          </w:p>
          <w:p w14:paraId="42D19052"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8) kitos valstybės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14:paraId="7C9A80AA" w14:textId="77777777" w:rsidR="006E7B48" w:rsidRPr="006E7B48" w:rsidRDefault="006E7B48" w:rsidP="006E7B48">
            <w:pPr>
              <w:suppressAutoHyphens/>
              <w:jc w:val="both"/>
              <w:rPr>
                <w:rFonts w:ascii="Cambria" w:hAnsi="Cambria"/>
                <w:color w:val="000000"/>
                <w:sz w:val="22"/>
                <w:szCs w:val="22"/>
                <w:lang w:eastAsia="lt-LT"/>
              </w:rPr>
            </w:pPr>
          </w:p>
          <w:p w14:paraId="4E46F9A9"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w:t>
            </w:r>
            <w:r w:rsidR="009C3FA6">
              <w:rPr>
                <w:rFonts w:ascii="Cambria" w:hAnsi="Cambria"/>
                <w:color w:val="000000"/>
                <w:sz w:val="22"/>
                <w:szCs w:val="22"/>
                <w:lang w:eastAsia="lt-LT"/>
              </w:rPr>
              <w:t>rangov</w:t>
            </w:r>
            <w:r w:rsidRPr="006E7B48">
              <w:rPr>
                <w:rFonts w:ascii="Cambria" w:hAnsi="Cambria"/>
                <w:color w:val="000000"/>
                <w:sz w:val="22"/>
                <w:szCs w:val="22"/>
                <w:lang w:eastAsia="lt-LT"/>
              </w:rPr>
              <w:t xml:space="preserve">as arba jo atsakingas asmuo nuteistas už aukščiau nurodytą nusikalstamą veiką, kai dėl: </w:t>
            </w:r>
          </w:p>
          <w:p w14:paraId="13E4A4A2"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fizinis asmuo, per pastaruosius 5 metus buvo priimtas ir įsiteisėjęs apkaltinamasis teismo nuosprendis ir šis asmuo turi neišnykusį ar nepanaikintą teistumą; </w:t>
            </w:r>
          </w:p>
          <w:p w14:paraId="458CA55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Pr="009C3FA6">
              <w:rPr>
                <w:rFonts w:ascii="Cambria" w:hAnsi="Cambria"/>
                <w:b/>
                <w:color w:val="000000"/>
                <w:sz w:val="22"/>
                <w:szCs w:val="22"/>
                <w:lang w:eastAsia="lt-LT"/>
              </w:rPr>
              <w:t>struktūrinis padalinys</w:t>
            </w:r>
            <w:r w:rsidRPr="006E7B48">
              <w:rPr>
                <w:rFonts w:ascii="Cambria" w:hAnsi="Cambria"/>
                <w:color w:val="000000"/>
                <w:sz w:val="22"/>
                <w:szCs w:val="22"/>
                <w:lang w:eastAsia="lt-LT"/>
              </w:rPr>
              <w:t xml:space="preserve">, vadovo ar asmens (asmenų), turinčio (turinčių) teisę surašyti ir pasirašyti </w:t>
            </w:r>
            <w:r w:rsidR="009C3FA6">
              <w:rPr>
                <w:rFonts w:ascii="Cambria" w:hAnsi="Cambria"/>
                <w:color w:val="000000"/>
                <w:sz w:val="22"/>
                <w:szCs w:val="22"/>
                <w:lang w:eastAsia="lt-LT"/>
              </w:rPr>
              <w:t>rangov</w:t>
            </w:r>
            <w:r w:rsidRPr="006E7B48">
              <w:rPr>
                <w:rFonts w:ascii="Cambria" w:hAnsi="Cambria"/>
                <w:color w:val="000000"/>
                <w:sz w:val="22"/>
                <w:szCs w:val="22"/>
                <w:lang w:eastAsia="lt-LT"/>
              </w:rPr>
              <w:t>o finansinės apskaitos dokumentus, per pastaruosius 5 metus buvo priimtas ir įsiteisėjęs apkaltinamasis teismo nuosprendis ir šis asmuo turi neišnykusį ar nepanaikintą teistumą;</w:t>
            </w:r>
          </w:p>
          <w:p w14:paraId="3FAF767C" w14:textId="77777777" w:rsidR="006E7B48" w:rsidRPr="006E7B48" w:rsidRDefault="006E7B48" w:rsidP="009C3FA6">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Pr="009C3FA6">
              <w:rPr>
                <w:rFonts w:ascii="Cambria" w:hAnsi="Cambria"/>
                <w:b/>
                <w:color w:val="000000"/>
                <w:sz w:val="22"/>
                <w:szCs w:val="22"/>
                <w:lang w:eastAsia="lt-LT"/>
              </w:rPr>
              <w:t>struktūrinis padalinys</w:t>
            </w:r>
            <w:r w:rsidRPr="006E7B48">
              <w:rPr>
                <w:rFonts w:ascii="Cambria" w:hAnsi="Cambria"/>
                <w:color w:val="000000"/>
                <w:sz w:val="22"/>
                <w:szCs w:val="22"/>
                <w:lang w:eastAsia="lt-LT"/>
              </w:rPr>
              <w:t xml:space="preserve">, per pastaruosius 5 metus buvo priimtas ir įsiteisėjęs apkaltinamasis teismo nuosprendis arba VPĮ 46 straipsnio 3 dalies atveju – galutinis administracinis sprendimas, jeigu toks sprendimas priimamas pagal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šalies teisės aktų reikalavimus.</w:t>
            </w:r>
          </w:p>
        </w:tc>
        <w:tc>
          <w:tcPr>
            <w:tcW w:w="1701" w:type="dxa"/>
          </w:tcPr>
          <w:p w14:paraId="49614D43"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14:paraId="34DDD17E"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14:paraId="3CBA938F" w14:textId="77777777" w:rsidR="006E7B48" w:rsidRPr="006E7B48" w:rsidRDefault="006E7B48" w:rsidP="006E7B48">
            <w:pPr>
              <w:suppressAutoHyphens/>
              <w:rPr>
                <w:rFonts w:ascii="Cambria" w:hAnsi="Cambria"/>
                <w:color w:val="000000"/>
                <w:sz w:val="22"/>
                <w:szCs w:val="22"/>
                <w:lang w:eastAsia="lt-LT"/>
              </w:rPr>
            </w:pPr>
          </w:p>
          <w:p w14:paraId="5CBBA50C"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14:paraId="25B79DDE"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14:paraId="103025B1"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14:paraId="2222BB30"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14:paraId="2973E9A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14:paraId="5ED7242C" w14:textId="77777777"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14:paraId="7E93A5E4" w14:textId="77777777"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14:paraId="015009FA" w14:textId="77777777"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14:paraId="769B6FE4" w14:textId="77777777" w:rsidR="006E7B48" w:rsidRPr="006E7B48" w:rsidRDefault="006E7B48" w:rsidP="006E7B48">
            <w:pPr>
              <w:suppressAutoHyphens/>
              <w:jc w:val="both"/>
              <w:rPr>
                <w:rFonts w:ascii="Cambria" w:hAnsi="Cambria"/>
                <w:color w:val="000000"/>
                <w:sz w:val="22"/>
                <w:szCs w:val="22"/>
                <w:lang w:eastAsia="lt-LT"/>
              </w:rPr>
            </w:pPr>
          </w:p>
          <w:p w14:paraId="4420873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14:paraId="2EF16636" w14:textId="77777777" w:rsidR="006E7B48" w:rsidRPr="006E7B48" w:rsidRDefault="006E7B48" w:rsidP="000C4E4A">
            <w:pPr>
              <w:numPr>
                <w:ilvl w:val="0"/>
                <w:numId w:val="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14:paraId="7DEAF5C9" w14:textId="77777777" w:rsidR="006E7B48" w:rsidRPr="006E7B48" w:rsidRDefault="006E7B48" w:rsidP="006E7B48">
            <w:pPr>
              <w:suppressAutoHyphens/>
              <w:jc w:val="both"/>
              <w:rPr>
                <w:rFonts w:ascii="Cambria" w:hAnsi="Cambria"/>
                <w:color w:val="000000"/>
                <w:sz w:val="22"/>
                <w:szCs w:val="22"/>
                <w:lang w:eastAsia="lt-LT"/>
              </w:rPr>
            </w:pPr>
          </w:p>
          <w:p w14:paraId="39E42DD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w:t>
            </w:r>
            <w:r w:rsidR="009C3FA6">
              <w:rPr>
                <w:rFonts w:ascii="Cambria" w:hAnsi="Cambria"/>
                <w:color w:val="000000"/>
                <w:sz w:val="22"/>
                <w:szCs w:val="22"/>
                <w:lang w:eastAsia="lt-LT"/>
              </w:rPr>
              <w:t xml:space="preserve">rangovas </w:t>
            </w:r>
            <w:r w:rsidRPr="006E7B48">
              <w:rPr>
                <w:rFonts w:ascii="Cambria" w:hAnsi="Cambria"/>
                <w:color w:val="000000"/>
                <w:sz w:val="22"/>
                <w:szCs w:val="22"/>
                <w:lang w:eastAsia="lt-LT"/>
              </w:rPr>
              <w:t xml:space="preserve">perkančiosios organizacijos prašymu turės pateikti pašalinimo pagrindų nebuvimą patvirtinančius dokumentus. </w:t>
            </w:r>
          </w:p>
          <w:p w14:paraId="01C024E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551699" w14:textId="77777777"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PASTABA</w:t>
            </w:r>
          </w:p>
          <w:p w14:paraId="3250D383" w14:textId="77777777" w:rsidR="006E7B48" w:rsidRPr="006E7B48" w:rsidRDefault="006E7B48" w:rsidP="009C3FA6">
            <w:pPr>
              <w:jc w:val="both"/>
              <w:rPr>
                <w:rFonts w:ascii="Cambria" w:hAnsi="Cambria"/>
                <w:b/>
                <w:sz w:val="22"/>
                <w:szCs w:val="22"/>
                <w:lang w:eastAsia="lt-LT"/>
              </w:rPr>
            </w:pPr>
            <w:r w:rsidRPr="006E7B48">
              <w:rPr>
                <w:rFonts w:ascii="Cambria" w:hAnsi="Cambria"/>
                <w:b/>
                <w:sz w:val="22"/>
                <w:szCs w:val="22"/>
                <w:lang w:eastAsia="lt-LT"/>
              </w:rPr>
              <w:t xml:space="preserve">Pažymų, patvirtinančių VPĮ 46 straipsnyje nurodytų </w:t>
            </w:r>
            <w:r w:rsidR="009C3FA6">
              <w:rPr>
                <w:rFonts w:ascii="Cambria" w:hAnsi="Cambria"/>
                <w:b/>
                <w:sz w:val="22"/>
                <w:szCs w:val="22"/>
                <w:lang w:eastAsia="lt-LT"/>
              </w:rPr>
              <w:t>rangovo</w:t>
            </w:r>
            <w:r w:rsidRPr="006E7B48">
              <w:rPr>
                <w:rFonts w:ascii="Cambria" w:hAnsi="Cambria"/>
                <w:b/>
                <w:sz w:val="22"/>
                <w:szCs w:val="22"/>
                <w:lang w:eastAsia="lt-LT"/>
              </w:rPr>
              <w:t xml:space="preserve"> </w:t>
            </w:r>
            <w:r w:rsidRPr="006E7B48">
              <w:rPr>
                <w:rFonts w:ascii="Cambria" w:hAnsi="Cambria"/>
                <w:b/>
                <w:sz w:val="22"/>
                <w:szCs w:val="22"/>
                <w:lang w:eastAsia="lt-LT"/>
              </w:rPr>
              <w:lastRenderedPageBreak/>
              <w:t xml:space="preserve">pašalinimo pagrindų nebuvimą, pateikti nereikalaujama. Jų perkančioji organizacija reikalaus tik turėdama pagrįstų abejonių dėl </w:t>
            </w:r>
            <w:r w:rsidR="009C3FA6">
              <w:rPr>
                <w:rFonts w:ascii="Cambria" w:hAnsi="Cambria"/>
                <w:b/>
                <w:sz w:val="22"/>
                <w:szCs w:val="22"/>
                <w:lang w:eastAsia="lt-LT"/>
              </w:rPr>
              <w:t>rangov</w:t>
            </w:r>
            <w:r w:rsidRPr="006E7B48">
              <w:rPr>
                <w:rFonts w:ascii="Cambria" w:hAnsi="Cambria"/>
                <w:b/>
                <w:sz w:val="22"/>
                <w:szCs w:val="22"/>
                <w:lang w:eastAsia="lt-LT"/>
              </w:rPr>
              <w:t>o patikimumo.</w:t>
            </w:r>
          </w:p>
        </w:tc>
      </w:tr>
      <w:tr w:rsidR="006E7B48" w:rsidRPr="006E7B48" w14:paraId="5A3C97B8" w14:textId="77777777" w:rsidTr="00661980">
        <w:tc>
          <w:tcPr>
            <w:tcW w:w="846" w:type="dxa"/>
          </w:tcPr>
          <w:p w14:paraId="5FBC8669"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14:paraId="5E7D5943" w14:textId="77777777" w:rsidR="006E7B48" w:rsidRPr="006E7B48" w:rsidRDefault="009C3FA6" w:rsidP="006E7B48">
            <w:pPr>
              <w:suppressAutoHyphens/>
              <w:rPr>
                <w:rFonts w:ascii="Cambria" w:hAnsi="Cambria"/>
                <w:color w:val="FF0000"/>
                <w:sz w:val="22"/>
              </w:rPr>
            </w:pPr>
            <w:r>
              <w:rPr>
                <w:rFonts w:ascii="Cambria" w:hAnsi="Cambria"/>
                <w:color w:val="FF0000"/>
                <w:sz w:val="22"/>
              </w:rPr>
              <w:t>Rangovas</w:t>
            </w:r>
            <w:r w:rsidR="006E7B48" w:rsidRPr="006E7B48">
              <w:rPr>
                <w:rFonts w:ascii="Cambria" w:hAnsi="Cambria"/>
                <w:color w:val="FF0000"/>
                <w:sz w:val="22"/>
              </w:rPr>
              <w:t xml:space="preserve"> yra neatlikęs jam paskirtos baudžiamojo poveikio priemonės – uždraudimo juridiniam asmeniui dalyvauti viešuosiuose pirkimuose.</w:t>
            </w:r>
          </w:p>
        </w:tc>
        <w:tc>
          <w:tcPr>
            <w:tcW w:w="1701" w:type="dxa"/>
          </w:tcPr>
          <w:p w14:paraId="09D6477E" w14:textId="77777777"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14:paraId="7C8172AE" w14:textId="77777777" w:rsidR="006E7B48" w:rsidRPr="006E7B48" w:rsidRDefault="006E7B48" w:rsidP="006E7B48">
            <w:pPr>
              <w:rPr>
                <w:rFonts w:ascii="Cambria" w:eastAsia="Yu Mincho" w:hAnsi="Cambria" w:cs="Arial"/>
                <w:color w:val="FF0000"/>
                <w:sz w:val="22"/>
              </w:rPr>
            </w:pPr>
          </w:p>
          <w:p w14:paraId="0D19691C" w14:textId="77777777"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14:paraId="22E2203B" w14:textId="77777777"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14:paraId="57FB2EBB" w14:textId="77777777" w:rsidR="006E7B48" w:rsidRPr="006E7B48" w:rsidRDefault="006E7B48" w:rsidP="006E7B48">
            <w:pPr>
              <w:rPr>
                <w:rFonts w:ascii="Cambria" w:hAnsi="Cambria"/>
                <w:color w:val="FF0000"/>
                <w:sz w:val="22"/>
              </w:rPr>
            </w:pPr>
          </w:p>
        </w:tc>
      </w:tr>
      <w:tr w:rsidR="006E7B48" w:rsidRPr="006E7B48" w14:paraId="556BFA82" w14:textId="77777777" w:rsidTr="00661980">
        <w:tc>
          <w:tcPr>
            <w:tcW w:w="846" w:type="dxa"/>
          </w:tcPr>
          <w:p w14:paraId="61955B3D"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.3</w:t>
            </w:r>
          </w:p>
        </w:tc>
        <w:tc>
          <w:tcPr>
            <w:tcW w:w="3402" w:type="dxa"/>
          </w:tcPr>
          <w:p w14:paraId="39DA147E" w14:textId="77777777" w:rsidR="006E7B48" w:rsidRPr="006E7B48" w:rsidRDefault="009C3FA6"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w:t>
            </w:r>
            <w:r w:rsidR="006E7B48" w:rsidRPr="006E7B48">
              <w:rPr>
                <w:rFonts w:ascii="Cambria" w:hAnsi="Cambria"/>
                <w:color w:val="000000"/>
                <w:sz w:val="22"/>
                <w:szCs w:val="22"/>
                <w:lang w:eastAsia="lt-LT"/>
              </w:rPr>
              <w:t xml:space="preserve">s yra nuteistas už įsipareigojimų, susijusių su mokesčių, įskaitant socialinio </w:t>
            </w:r>
            <w:r w:rsidR="006E7B48" w:rsidRPr="006E7B48">
              <w:rPr>
                <w:rFonts w:ascii="Cambria" w:hAnsi="Cambria"/>
                <w:color w:val="000000"/>
                <w:sz w:val="22"/>
                <w:szCs w:val="22"/>
                <w:lang w:eastAsia="lt-LT"/>
              </w:rPr>
              <w:lastRenderedPageBreak/>
              <w:t xml:space="preserve">draudimo įmokas, mokėjimu, nevykdymą pagal šalies, kurioje registruotas </w:t>
            </w:r>
            <w:r>
              <w:rPr>
                <w:rFonts w:ascii="Cambria" w:hAnsi="Cambria"/>
                <w:color w:val="000000"/>
                <w:sz w:val="22"/>
                <w:szCs w:val="22"/>
                <w:lang w:eastAsia="lt-LT"/>
              </w:rPr>
              <w:t>rangov</w:t>
            </w:r>
            <w:r w:rsidR="006E7B48" w:rsidRPr="006E7B48">
              <w:rPr>
                <w:rFonts w:ascii="Cambria" w:hAnsi="Cambria"/>
                <w:color w:val="000000"/>
                <w:sz w:val="22"/>
                <w:szCs w:val="22"/>
                <w:lang w:eastAsia="lt-LT"/>
              </w:rPr>
              <w:t>as, ar šalies, kurioje yra perkančioji organizacija, reikalavimus, kaip tai apibrėžta VPĮ 46 straipsnio 2 dalies</w:t>
            </w:r>
          </w:p>
          <w:p w14:paraId="7E50FDB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14:paraId="04231EF2" w14:textId="77777777" w:rsidR="006E7B48" w:rsidRPr="006E7B48" w:rsidRDefault="006E7B48" w:rsidP="006E7B48">
            <w:pPr>
              <w:suppressAutoHyphens/>
              <w:jc w:val="both"/>
              <w:rPr>
                <w:rFonts w:ascii="Cambria" w:hAnsi="Cambria"/>
                <w:color w:val="000000"/>
                <w:sz w:val="22"/>
                <w:szCs w:val="22"/>
                <w:lang w:eastAsia="lt-LT"/>
              </w:rPr>
            </w:pPr>
          </w:p>
          <w:p w14:paraId="5266D0F3"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w:t>
            </w:r>
            <w:r w:rsidR="009C3FA6">
              <w:rPr>
                <w:rFonts w:ascii="Cambria" w:hAnsi="Cambria"/>
                <w:color w:val="000000"/>
                <w:sz w:val="22"/>
                <w:szCs w:val="22"/>
                <w:lang w:eastAsia="lt-LT"/>
              </w:rPr>
              <w:t>rangov</w:t>
            </w:r>
            <w:r w:rsidRPr="006E7B48">
              <w:rPr>
                <w:rFonts w:ascii="Cambria" w:hAnsi="Cambria"/>
                <w:color w:val="000000"/>
                <w:sz w:val="22"/>
                <w:szCs w:val="22"/>
                <w:lang w:eastAsia="lt-LT"/>
              </w:rPr>
              <w:t>as arba jo atsakingas asmuo nuteistas už aukščiau nurodytą nusikalstamą veiką, kai dėl:</w:t>
            </w:r>
          </w:p>
          <w:p w14:paraId="4D6AEC78"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rangovo</w:t>
            </w:r>
            <w:r w:rsidRPr="006E7B48">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14:paraId="19FE8A8B"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00AA231A" w:rsidRPr="009C3FA6">
              <w:rPr>
                <w:rFonts w:ascii="Cambria" w:hAnsi="Cambria"/>
                <w:b/>
                <w:color w:val="000000"/>
                <w:sz w:val="22"/>
                <w:szCs w:val="22"/>
                <w:lang w:eastAsia="lt-LT"/>
              </w:rPr>
              <w:t>strukt</w:t>
            </w:r>
            <w:r w:rsidR="00AA231A" w:rsidRPr="009C3FA6">
              <w:rPr>
                <w:rFonts w:ascii="Cambria" w:hAnsi="Cambria"/>
                <w:b/>
                <w:color w:val="000000"/>
                <w:sz w:val="22"/>
                <w:szCs w:val="22"/>
                <w:lang w:val="lt-LT" w:eastAsia="lt-LT"/>
              </w:rPr>
              <w:t xml:space="preserve">ūrinis </w:t>
            </w:r>
            <w:r w:rsidRPr="009C3FA6">
              <w:rPr>
                <w:rFonts w:ascii="Cambria" w:hAnsi="Cambria"/>
                <w:b/>
                <w:color w:val="000000"/>
                <w:sz w:val="22"/>
                <w:szCs w:val="22"/>
                <w:lang w:eastAsia="lt-LT"/>
              </w:rPr>
              <w:t>padalinys</w:t>
            </w:r>
            <w:r w:rsidRPr="006E7B48">
              <w:rPr>
                <w:rFonts w:ascii="Cambria" w:hAnsi="Cambria"/>
                <w:color w:val="000000"/>
                <w:sz w:val="22"/>
                <w:szCs w:val="22"/>
                <w:lang w:eastAsia="lt-LT"/>
              </w:rPr>
              <w:t xml:space="preserve">,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 xml:space="preserve">administracinis sprendimas, jeigu toks sprendimas priimamas pagal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šalies teisės aktų reikalavimus.</w:t>
            </w:r>
          </w:p>
          <w:p w14:paraId="5515ACE5" w14:textId="77777777" w:rsidR="006E7B48" w:rsidRPr="006E7B48" w:rsidRDefault="006E7B48" w:rsidP="006E7B48">
            <w:pPr>
              <w:suppressAutoHyphens/>
              <w:jc w:val="both"/>
              <w:rPr>
                <w:rFonts w:ascii="Cambria" w:hAnsi="Cambria"/>
                <w:color w:val="000000"/>
                <w:sz w:val="22"/>
                <w:szCs w:val="22"/>
                <w:lang w:eastAsia="lt-LT"/>
              </w:rPr>
            </w:pPr>
          </w:p>
          <w:p w14:paraId="3B96A216"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14:paraId="1CD4F81E"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rangovas</w:t>
            </w:r>
            <w:r w:rsidRPr="006E7B48">
              <w:rPr>
                <w:rFonts w:ascii="Cambria" w:hAnsi="Cambria"/>
                <w:color w:val="000000"/>
                <w:sz w:val="22"/>
                <w:szCs w:val="22"/>
                <w:lang w:eastAsia="lt-LT"/>
              </w:rPr>
              <w:t xml:space="preserve"> yra įsipareigojęs sumokėti mokesčius, įskaitant socialinio draudimo įmokas ir dėl to laikomas jau įvykdžiusiu šioje dalyje nurodytus įsipareigojimus;</w:t>
            </w:r>
          </w:p>
          <w:p w14:paraId="313F4D5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14:paraId="6488115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14:paraId="530F5DE0"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w:t>
            </w:r>
            <w:r w:rsidR="009C3FA6">
              <w:rPr>
                <w:rFonts w:ascii="Cambria" w:hAnsi="Cambria"/>
                <w:color w:val="000000"/>
                <w:sz w:val="22"/>
                <w:szCs w:val="22"/>
                <w:lang w:eastAsia="lt-LT"/>
              </w:rPr>
              <w:t>rangovas</w:t>
            </w:r>
            <w:r w:rsidRPr="006E7B48">
              <w:rPr>
                <w:rFonts w:ascii="Cambria" w:hAnsi="Cambria"/>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6E7B48">
              <w:rPr>
                <w:rFonts w:ascii="Cambria" w:hAnsi="Cambria"/>
                <w:color w:val="000000"/>
                <w:sz w:val="22"/>
                <w:szCs w:val="22"/>
                <w:lang w:eastAsia="lt-LT"/>
              </w:rPr>
              <w:lastRenderedPageBreak/>
              <w:t xml:space="preserve">sumokėjimo ar imtis kitų priemonių, kad atitiktų 1 punkto nuostatas.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šiuo pagrindu nepašalinamas iš pirkimo procedūros, jeigu, perkančiajai organizacijai reikalaujant pateikti aktualius dokumentus pagal VPĮ </w:t>
            </w:r>
          </w:p>
          <w:p w14:paraId="0F913797"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10E4DD5"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14:paraId="2CCCC424"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14:paraId="468D51CC" w14:textId="77777777" w:rsidR="006E7B48" w:rsidRPr="006E7B48" w:rsidRDefault="006E7B48" w:rsidP="006E7B48">
            <w:pPr>
              <w:suppressAutoHyphens/>
              <w:rPr>
                <w:rFonts w:ascii="Cambria" w:hAnsi="Cambria"/>
                <w:color w:val="000000"/>
                <w:sz w:val="22"/>
                <w:szCs w:val="22"/>
                <w:lang w:eastAsia="lt-LT"/>
              </w:rPr>
            </w:pPr>
          </w:p>
          <w:p w14:paraId="3687EC35"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14:paraId="177D72B7"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14:paraId="42A6989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1) Dėl įsipareigojimų, susijusių su mokesčių mokėjimu, įvykdymo iš Lietuvoje įsteigtų subjektų prašoma:</w:t>
            </w:r>
          </w:p>
          <w:p w14:paraId="0C37D476" w14:textId="77777777" w:rsidR="006E7B48" w:rsidRPr="006E7B48" w:rsidRDefault="006E7B48" w:rsidP="006E7B48">
            <w:pPr>
              <w:suppressAutoHyphens/>
              <w:jc w:val="both"/>
              <w:rPr>
                <w:rFonts w:ascii="Cambria" w:hAnsi="Cambria"/>
                <w:color w:val="000000"/>
                <w:sz w:val="22"/>
                <w:szCs w:val="22"/>
                <w:lang w:eastAsia="lt-LT"/>
              </w:rPr>
            </w:pPr>
          </w:p>
          <w:p w14:paraId="54DE67EA" w14:textId="77777777"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14:paraId="73456CEC" w14:textId="77777777"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14:paraId="49708FAC" w14:textId="77777777"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14:paraId="7E448FB9"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14:paraId="274AAF09"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14:paraId="7729A570" w14:textId="77777777"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 xml:space="preserve">tos dienos, kai </w:t>
            </w:r>
            <w:r w:rsidR="00243C34">
              <w:rPr>
                <w:rFonts w:ascii="Cambria" w:hAnsi="Cambria"/>
                <w:i/>
                <w:iCs/>
                <w:color w:val="000000"/>
                <w:sz w:val="22"/>
                <w:szCs w:val="22"/>
                <w:lang w:eastAsia="lt-LT"/>
              </w:rPr>
              <w:t>rangovas</w:t>
            </w:r>
            <w:r w:rsidRPr="006E7B48">
              <w:rPr>
                <w:rFonts w:ascii="Cambria" w:hAnsi="Cambria"/>
                <w:i/>
                <w:iCs/>
                <w:color w:val="000000"/>
                <w:sz w:val="22"/>
                <w:szCs w:val="22"/>
                <w:lang w:eastAsia="lt-LT"/>
              </w:rPr>
              <w:t xml:space="preserve">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14:paraId="13BCAA3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DB6CAE"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14:paraId="47E5217B" w14:textId="77777777" w:rsidR="006E7B48" w:rsidRPr="006E7B48" w:rsidRDefault="00243C34" w:rsidP="006E7B48">
            <w:pPr>
              <w:suppressAutoHyphens/>
              <w:jc w:val="both"/>
              <w:rPr>
                <w:rFonts w:ascii="Cambria" w:hAnsi="Cambria"/>
                <w:sz w:val="22"/>
                <w:szCs w:val="22"/>
                <w:lang w:eastAsia="lt-LT"/>
              </w:rPr>
            </w:pPr>
            <w:r>
              <w:rPr>
                <w:rFonts w:ascii="Cambria" w:hAnsi="Cambria"/>
                <w:color w:val="000000"/>
                <w:sz w:val="22"/>
                <w:szCs w:val="22"/>
                <w:lang w:eastAsia="lt-LT"/>
              </w:rPr>
              <w:t>2.1) Jeigu rangov</w:t>
            </w:r>
            <w:r w:rsidR="006E7B48" w:rsidRPr="006E7B48">
              <w:rPr>
                <w:rFonts w:ascii="Cambria" w:hAnsi="Cambria"/>
                <w:color w:val="000000"/>
                <w:sz w:val="22"/>
                <w:szCs w:val="22"/>
                <w:lang w:eastAsia="lt-LT"/>
              </w:rPr>
              <w:t xml:space="preserve">as yra juridinis asmuo, registruotas Lietuvos Respublikoje, iš jo nereikalaujama pateikti jokių šį reikalavimą įrodančių dokumentų. Perkančioji organizacija savarankiškai patikrina duomenis nacionalinėje duomenų bazėje, adresu </w:t>
            </w:r>
            <w:r w:rsidR="006E7B48" w:rsidRPr="006E7B48">
              <w:rPr>
                <w:rFonts w:ascii="Cambria" w:hAnsi="Cambria"/>
                <w:sz w:val="22"/>
                <w:szCs w:val="22"/>
                <w:u w:val="single"/>
                <w:lang w:eastAsia="lt-LT"/>
              </w:rPr>
              <w:t>http://draudejai.sodra.lt/draudeju_viesi_duomenys</w:t>
            </w:r>
          </w:p>
          <w:p w14:paraId="3C425675" w14:textId="77777777" w:rsidR="006E7B48" w:rsidRPr="006E7B48" w:rsidRDefault="006E7B48" w:rsidP="006E7B48">
            <w:pPr>
              <w:suppressAutoHyphens/>
              <w:jc w:val="both"/>
              <w:rPr>
                <w:rFonts w:ascii="Cambria" w:hAnsi="Cambria"/>
                <w:color w:val="000000"/>
                <w:sz w:val="22"/>
                <w:szCs w:val="22"/>
                <w:lang w:eastAsia="lt-LT"/>
              </w:rPr>
            </w:pPr>
          </w:p>
          <w:p w14:paraId="57FB9A1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patikrinti neatlygintinai prieinamų duomenų apie </w:t>
            </w:r>
            <w:r w:rsidR="00243C34">
              <w:rPr>
                <w:rFonts w:ascii="Cambria" w:hAnsi="Cambria"/>
                <w:sz w:val="22"/>
                <w:szCs w:val="22"/>
              </w:rPr>
              <w:t>rangov</w:t>
            </w:r>
            <w:r w:rsidRPr="006E7B48">
              <w:rPr>
                <w:rFonts w:ascii="Cambria" w:hAnsi="Cambria"/>
                <w:sz w:val="22"/>
                <w:szCs w:val="22"/>
              </w:rPr>
              <w:t xml:space="preserve">ą (juridinį asmenį), jis turės teisę prašyti </w:t>
            </w:r>
            <w:r w:rsidR="00243C34">
              <w:rPr>
                <w:rFonts w:ascii="Cambria" w:hAnsi="Cambria"/>
                <w:sz w:val="22"/>
                <w:szCs w:val="22"/>
              </w:rPr>
              <w:lastRenderedPageBreak/>
              <w:t>rangovo</w:t>
            </w:r>
            <w:r w:rsidRPr="006E7B48">
              <w:rPr>
                <w:rFonts w:ascii="Cambria" w:hAnsi="Cambria"/>
                <w:sz w:val="22"/>
                <w:szCs w:val="22"/>
              </w:rPr>
              <w:t xml:space="preserve">o (juridinio asmens) pateikti išrašą iš teismo sprendimo (jei toks yra) arba „Sodros“ nustatyta tvarka išduotą dokumentą, patvirtinantį atitiktį šiam reikalavimui. </w:t>
            </w:r>
            <w:r w:rsidR="00243C34">
              <w:rPr>
                <w:rFonts w:ascii="Cambria" w:hAnsi="Cambria"/>
                <w:sz w:val="22"/>
                <w:szCs w:val="22"/>
              </w:rPr>
              <w:t>Rangov</w:t>
            </w:r>
            <w:r w:rsidRPr="006E7B48">
              <w:rPr>
                <w:rFonts w:ascii="Cambria" w:hAnsi="Cambria"/>
                <w:sz w:val="22"/>
                <w:szCs w:val="22"/>
              </w:rPr>
              <w:t>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14:paraId="6A548C5F" w14:textId="77777777"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w:t>
            </w:r>
            <w:r w:rsidR="00243C34">
              <w:rPr>
                <w:rFonts w:ascii="Cambria" w:hAnsi="Cambria"/>
                <w:sz w:val="22"/>
                <w:szCs w:val="22"/>
              </w:rPr>
              <w:t>rangovas</w:t>
            </w:r>
            <w:r w:rsidRPr="006E7B48">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489A150B"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14:paraId="5A261C7D"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14:paraId="031FCAEB" w14:textId="77777777"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 xml:space="preserve">tos dienos, kai </w:t>
            </w:r>
            <w:r w:rsidR="00243C34">
              <w:rPr>
                <w:rFonts w:ascii="Cambria" w:hAnsi="Cambria"/>
                <w:i/>
                <w:iCs/>
                <w:color w:val="000000"/>
                <w:sz w:val="22"/>
                <w:szCs w:val="22"/>
                <w:lang w:eastAsia="lt-LT"/>
              </w:rPr>
              <w:t>rangovas</w:t>
            </w:r>
            <w:r w:rsidRPr="006E7B48">
              <w:rPr>
                <w:rFonts w:ascii="Cambria" w:hAnsi="Cambria"/>
                <w:i/>
                <w:iCs/>
                <w:color w:val="000000"/>
                <w:sz w:val="22"/>
                <w:szCs w:val="22"/>
                <w:lang w:eastAsia="lt-LT"/>
              </w:rPr>
              <w:t xml:space="preserve">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14:paraId="75B8553C" w14:textId="77777777" w:rsidR="006E7B48" w:rsidRPr="006E7B48" w:rsidRDefault="006E7B48" w:rsidP="006E7B48">
            <w:pPr>
              <w:suppressAutoHyphens/>
              <w:jc w:val="both"/>
              <w:rPr>
                <w:rFonts w:ascii="Cambria" w:hAnsi="Cambria"/>
                <w:i/>
                <w:iCs/>
                <w:color w:val="000000"/>
                <w:sz w:val="22"/>
                <w:szCs w:val="22"/>
                <w:lang w:eastAsia="lt-LT"/>
              </w:rPr>
            </w:pPr>
          </w:p>
          <w:p w14:paraId="3BAAE406" w14:textId="77777777"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FA8316" w14:textId="77777777"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14:paraId="1683B2B8" w14:textId="77777777" w:rsidR="006E7B48" w:rsidRPr="006E7B48" w:rsidRDefault="006E7B48" w:rsidP="00243C34">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 xml:space="preserve">Pažymų, patvirtinančių VPĮ 46 straipsnyje nurodytų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pagrindų nebuvimą, pateikti nereikalaujama. Jų perkančioji organizacija reikalaus tik turėdama pagrįstų abejonių dėl </w:t>
            </w:r>
            <w:r w:rsidR="00243C34">
              <w:rPr>
                <w:rFonts w:ascii="Cambria" w:hAnsi="Cambria"/>
                <w:b/>
                <w:color w:val="000000"/>
                <w:sz w:val="22"/>
                <w:szCs w:val="22"/>
                <w:lang w:eastAsia="lt-LT"/>
              </w:rPr>
              <w:t>rangov</w:t>
            </w:r>
            <w:r w:rsidRPr="006E7B48">
              <w:rPr>
                <w:rFonts w:ascii="Cambria" w:hAnsi="Cambria"/>
                <w:b/>
                <w:color w:val="000000"/>
                <w:sz w:val="22"/>
                <w:szCs w:val="22"/>
                <w:lang w:eastAsia="lt-LT"/>
              </w:rPr>
              <w:t>o patikimumo.</w:t>
            </w:r>
          </w:p>
        </w:tc>
      </w:tr>
      <w:tr w:rsidR="006E7B48" w:rsidRPr="006E7B48" w14:paraId="3815468C" w14:textId="77777777" w:rsidTr="00661980">
        <w:tc>
          <w:tcPr>
            <w:tcW w:w="846" w:type="dxa"/>
          </w:tcPr>
          <w:p w14:paraId="2A7639E0"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14:paraId="14970864" w14:textId="77777777"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su kitais </w:t>
            </w:r>
            <w:r>
              <w:rPr>
                <w:rFonts w:ascii="Cambria" w:hAnsi="Cambria"/>
                <w:color w:val="000000"/>
                <w:sz w:val="22"/>
                <w:szCs w:val="22"/>
                <w:lang w:eastAsia="lt-LT"/>
              </w:rPr>
              <w:t>rangovais</w:t>
            </w:r>
            <w:r w:rsidR="006E7B48" w:rsidRPr="006E7B48">
              <w:rPr>
                <w:rFonts w:ascii="Cambria" w:hAnsi="Cambria"/>
                <w:color w:val="000000"/>
                <w:sz w:val="22"/>
                <w:szCs w:val="22"/>
                <w:lang w:eastAsia="lt-LT"/>
              </w:rPr>
              <w:t xml:space="preserve"> yra sudaręs susitarimų, kuriais siekiama iškreipti konkurenciją atliekamame pirkime, ir </w:t>
            </w:r>
            <w:r w:rsidR="006E7B48" w:rsidRPr="006E7B48">
              <w:rPr>
                <w:rFonts w:ascii="Cambria" w:hAnsi="Cambria"/>
                <w:color w:val="000000"/>
                <w:sz w:val="22"/>
                <w:szCs w:val="22"/>
                <w:lang w:eastAsia="lt-LT"/>
              </w:rPr>
              <w:lastRenderedPageBreak/>
              <w:t>perkančioji organizacija dėl to turi įtikinamų duomenų.</w:t>
            </w:r>
          </w:p>
        </w:tc>
        <w:tc>
          <w:tcPr>
            <w:tcW w:w="1701" w:type="dxa"/>
          </w:tcPr>
          <w:p w14:paraId="012998C8"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14:paraId="33D6E9D4"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1 punktas</w:t>
            </w:r>
          </w:p>
          <w:p w14:paraId="56D53432" w14:textId="77777777" w:rsidR="006E7B48" w:rsidRPr="006E7B48" w:rsidRDefault="006E7B48" w:rsidP="006E7B48">
            <w:pPr>
              <w:suppressAutoHyphens/>
              <w:rPr>
                <w:rFonts w:ascii="Cambria" w:hAnsi="Cambria"/>
                <w:color w:val="000000"/>
                <w:sz w:val="22"/>
                <w:szCs w:val="22"/>
                <w:lang w:eastAsia="lt-LT"/>
              </w:rPr>
            </w:pPr>
          </w:p>
          <w:p w14:paraId="4C4040C3"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14:paraId="58014BDC"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14:paraId="44C81AA7"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Iš Lietuvoje įsteigtų subjektų įrodančių dokumentų nereikalaujama. Užtenka pateikto EBVPD.</w:t>
            </w:r>
          </w:p>
          <w:p w14:paraId="4BB34971" w14:textId="77777777" w:rsidR="006E7B48" w:rsidRPr="006E7B48" w:rsidRDefault="006E7B48" w:rsidP="006E7B48">
            <w:pPr>
              <w:suppressAutoHyphens/>
              <w:jc w:val="both"/>
              <w:rPr>
                <w:rFonts w:ascii="Cambria" w:hAnsi="Cambria"/>
                <w:color w:val="000000"/>
                <w:sz w:val="22"/>
                <w:szCs w:val="22"/>
                <w:lang w:eastAsia="lt-LT"/>
              </w:rPr>
            </w:pPr>
          </w:p>
        </w:tc>
      </w:tr>
      <w:tr w:rsidR="006E7B48" w:rsidRPr="006E7B48" w14:paraId="1C19751A" w14:textId="77777777" w:rsidTr="00661980">
        <w:tc>
          <w:tcPr>
            <w:tcW w:w="846" w:type="dxa"/>
          </w:tcPr>
          <w:p w14:paraId="2340422D"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14:paraId="73377F9A" w14:textId="77777777"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metu pateko į interesų konflikto situaciją, kaip apibrėžta VPĮ 21 straipsnyje, ir atitinkamos padėties negalima ištaisyti. </w:t>
            </w:r>
          </w:p>
          <w:p w14:paraId="33272D2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00FD2FD5"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14:paraId="0C20A3FF"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14:paraId="5B402828" w14:textId="77777777" w:rsidR="006E7B48" w:rsidRPr="006E7B48" w:rsidRDefault="006E7B48" w:rsidP="006E7B48">
            <w:pPr>
              <w:suppressAutoHyphens/>
              <w:rPr>
                <w:rFonts w:ascii="Cambria" w:hAnsi="Cambria"/>
                <w:color w:val="000000"/>
                <w:sz w:val="22"/>
                <w:szCs w:val="22"/>
                <w:lang w:eastAsia="lt-LT"/>
              </w:rPr>
            </w:pPr>
          </w:p>
          <w:p w14:paraId="4751668D"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14:paraId="18D8137B"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14:paraId="34700A82"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14:paraId="494FF93D" w14:textId="77777777" w:rsidR="006E7B48" w:rsidRPr="006E7B48" w:rsidRDefault="006E7B48" w:rsidP="006E7B48">
            <w:pPr>
              <w:suppressAutoHyphens/>
              <w:jc w:val="both"/>
              <w:rPr>
                <w:rFonts w:ascii="Cambria" w:hAnsi="Cambria"/>
                <w:color w:val="000000"/>
                <w:sz w:val="22"/>
                <w:szCs w:val="22"/>
                <w:lang w:eastAsia="lt-LT"/>
              </w:rPr>
            </w:pPr>
          </w:p>
        </w:tc>
      </w:tr>
      <w:tr w:rsidR="006E7B48" w:rsidRPr="006E7B48" w14:paraId="1CDA3203" w14:textId="77777777" w:rsidTr="00661980">
        <w:tc>
          <w:tcPr>
            <w:tcW w:w="846" w:type="dxa"/>
          </w:tcPr>
          <w:p w14:paraId="17AE150E"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14:paraId="0C6A6CD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14:paraId="69DD4046"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14:paraId="67F7C007"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14:paraId="268EBD63"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14:paraId="4D044792"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14:paraId="383A8641"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14:paraId="383D39C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14:paraId="1FDDD8FD" w14:textId="77777777" w:rsidR="006E7B48" w:rsidRPr="006E7B48" w:rsidRDefault="006E7B48" w:rsidP="006E7B48">
            <w:pPr>
              <w:suppressAutoHyphens/>
              <w:jc w:val="both"/>
              <w:rPr>
                <w:rFonts w:ascii="Cambria" w:hAnsi="Cambria"/>
                <w:color w:val="000000"/>
                <w:sz w:val="22"/>
                <w:szCs w:val="22"/>
                <w:lang w:eastAsia="lt-LT"/>
              </w:rPr>
            </w:pPr>
          </w:p>
        </w:tc>
      </w:tr>
      <w:tr w:rsidR="006E7B48" w:rsidRPr="006E7B48" w14:paraId="161FB8AC" w14:textId="77777777" w:rsidTr="00661980">
        <w:tc>
          <w:tcPr>
            <w:tcW w:w="846" w:type="dxa"/>
          </w:tcPr>
          <w:p w14:paraId="79BD573B"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14:paraId="6FC870D6" w14:textId="77777777"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dėl pateiktos melagingos informacijos negali pateikti patvirtinančių dokumentų, reikalaujamų pagal VPĮ 50 straipsnį. </w:t>
            </w:r>
          </w:p>
          <w:p w14:paraId="779DAC10"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rangovas</w:t>
            </w:r>
            <w:r w:rsidRPr="006E7B48">
              <w:rPr>
                <w:rFonts w:ascii="Cambria" w:hAnsi="Cambria"/>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dėl pateiktos melagingos </w:t>
            </w:r>
            <w:r w:rsidRPr="006E7B48">
              <w:rPr>
                <w:rFonts w:ascii="Cambria" w:hAnsi="Cambria"/>
                <w:color w:val="000000"/>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14:paraId="76DED86C" w14:textId="77777777" w:rsidR="006E7B48" w:rsidRPr="006E7B48" w:rsidRDefault="006E7B48" w:rsidP="00243C34">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w:t>
            </w:r>
            <w:r w:rsidRPr="006E7B48">
              <w:rPr>
                <w:rFonts w:ascii="Cambria" w:hAnsi="Cambria"/>
                <w:color w:val="000000"/>
                <w:sz w:val="22"/>
                <w:szCs w:val="22"/>
                <w:lang w:eastAsia="lt-LT"/>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5E2195C1"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14:paraId="497AE3F4"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14:paraId="0A87F57D" w14:textId="77777777" w:rsidR="006E7B48" w:rsidRPr="006E7B48" w:rsidRDefault="006E7B48" w:rsidP="006E7B48">
            <w:pPr>
              <w:suppressAutoHyphens/>
              <w:rPr>
                <w:rFonts w:ascii="Cambria" w:hAnsi="Cambria"/>
                <w:color w:val="000000"/>
                <w:sz w:val="22"/>
                <w:szCs w:val="22"/>
                <w:lang w:eastAsia="lt-LT"/>
              </w:rPr>
            </w:pPr>
          </w:p>
          <w:p w14:paraId="1CE17AD4"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14:paraId="1131D642"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14:paraId="3FF5612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14:paraId="439C80A3" w14:textId="77777777" w:rsidR="006E7B48" w:rsidRPr="006E7B48" w:rsidRDefault="006E7B48" w:rsidP="006E7B48">
            <w:pPr>
              <w:suppressAutoHyphens/>
              <w:jc w:val="both"/>
              <w:rPr>
                <w:rFonts w:ascii="Cambria" w:hAnsi="Cambria"/>
                <w:iCs/>
                <w:color w:val="000000"/>
                <w:sz w:val="22"/>
                <w:szCs w:val="22"/>
                <w:lang w:eastAsia="lt-LT"/>
              </w:rPr>
            </w:pPr>
          </w:p>
          <w:p w14:paraId="65FFCFE5" w14:textId="77777777" w:rsidR="006E7B48" w:rsidRPr="006E7B48" w:rsidRDefault="006E7B48" w:rsidP="006E7B48">
            <w:pPr>
              <w:suppressAutoHyphens/>
              <w:jc w:val="both"/>
              <w:rPr>
                <w:rFonts w:ascii="Cambria" w:hAnsi="Cambria"/>
                <w:b/>
                <w:iCs/>
                <w:color w:val="000000"/>
                <w:sz w:val="22"/>
                <w:szCs w:val="22"/>
                <w:lang w:eastAsia="lt-LT"/>
              </w:rPr>
            </w:pPr>
          </w:p>
          <w:p w14:paraId="21D76680" w14:textId="77777777"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iš pirkimo procedūros šiame punkte nurodytu pašalinimo pagrindu, be kita ko, gali būti atsižvelgiama į pagal VPĮ 52 straipsnį skelbiamą informaciją: </w:t>
            </w:r>
          </w:p>
          <w:p w14:paraId="5F83FBF6" w14:textId="77777777" w:rsidR="006E7B48" w:rsidRPr="006E7B48" w:rsidRDefault="006E7B48" w:rsidP="006E7B48">
            <w:pPr>
              <w:suppressAutoHyphens/>
              <w:jc w:val="both"/>
              <w:rPr>
                <w:rFonts w:ascii="Cambria" w:hAnsi="Cambria"/>
                <w:sz w:val="22"/>
                <w:szCs w:val="22"/>
                <w:lang w:eastAsia="lt-LT"/>
              </w:rPr>
            </w:pPr>
          </w:p>
          <w:p w14:paraId="656606CC"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14:paraId="543FA506" w14:textId="77777777" w:rsidTr="00661980">
        <w:tc>
          <w:tcPr>
            <w:tcW w:w="846" w:type="dxa"/>
          </w:tcPr>
          <w:p w14:paraId="59FC5BED"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14:paraId="415F6AD7" w14:textId="77777777"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Pr>
                <w:rFonts w:ascii="Cambria" w:hAnsi="Cambria"/>
                <w:color w:val="000000"/>
                <w:sz w:val="22"/>
                <w:szCs w:val="22"/>
                <w:lang w:eastAsia="lt-LT"/>
              </w:rPr>
              <w:t>rangovų</w:t>
            </w:r>
            <w:r w:rsidR="006E7B48" w:rsidRPr="006E7B48">
              <w:rPr>
                <w:rFonts w:ascii="Cambria" w:hAnsi="Cambria"/>
                <w:color w:val="000000"/>
                <w:sz w:val="22"/>
                <w:szCs w:val="22"/>
                <w:lang w:eastAsia="lt-LT"/>
              </w:rPr>
              <w:t xml:space="preserve"> pašalinimo, jų kvalifikacijos vertinimo, laimėtojo nustatymo, ir perkančioji organizacija gali tai įrodyti bet kokiomis teisėtomis priemonėmis.</w:t>
            </w:r>
          </w:p>
        </w:tc>
        <w:tc>
          <w:tcPr>
            <w:tcW w:w="1701" w:type="dxa"/>
          </w:tcPr>
          <w:p w14:paraId="0492887C"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14:paraId="048AB060"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14:paraId="579D169C" w14:textId="77777777" w:rsidR="006E7B48" w:rsidRPr="006E7B48" w:rsidRDefault="006E7B48" w:rsidP="006E7B48">
            <w:pPr>
              <w:suppressAutoHyphens/>
              <w:rPr>
                <w:rFonts w:ascii="Cambria" w:hAnsi="Cambria"/>
                <w:color w:val="000000"/>
                <w:sz w:val="22"/>
                <w:szCs w:val="22"/>
                <w:lang w:eastAsia="lt-LT"/>
              </w:rPr>
            </w:pPr>
          </w:p>
          <w:p w14:paraId="4079404E"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14:paraId="06A4BDD1"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14:paraId="7912A75B" w14:textId="77777777" w:rsidR="006E7B48" w:rsidRPr="006E7B48" w:rsidRDefault="006E7B48" w:rsidP="006E7B48">
            <w:pPr>
              <w:suppressAutoHyphens/>
              <w:rPr>
                <w:rFonts w:ascii="Cambria" w:hAnsi="Cambria"/>
                <w:color w:val="000000"/>
                <w:sz w:val="22"/>
                <w:szCs w:val="22"/>
                <w:lang w:eastAsia="lt-LT"/>
              </w:rPr>
            </w:pPr>
          </w:p>
        </w:tc>
        <w:tc>
          <w:tcPr>
            <w:tcW w:w="3685" w:type="dxa"/>
          </w:tcPr>
          <w:p w14:paraId="5BAB433F"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14:paraId="0BE70E41" w14:textId="77777777" w:rsidTr="00661980">
        <w:tc>
          <w:tcPr>
            <w:tcW w:w="846" w:type="dxa"/>
          </w:tcPr>
          <w:p w14:paraId="28AAA88E"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14:paraId="36110D1A" w14:textId="77777777"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47307D28"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nutraukta sutartis arba per </w:t>
            </w:r>
            <w:r w:rsidRPr="006E7B48">
              <w:rPr>
                <w:rFonts w:ascii="Cambria" w:hAnsi="Cambria"/>
                <w:color w:val="000000"/>
                <w:sz w:val="22"/>
                <w:szCs w:val="22"/>
                <w:lang w:eastAsia="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sutartyje nustatytą esminę sutarties sąlygą vykdė su dideliais arba nuolatiniais trūkumais, ar per pastaruosius </w:t>
            </w:r>
          </w:p>
          <w:p w14:paraId="2A3E31C9"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sutartyje nustatytą esminę sutarties sąlygą vykdė su dideliais arba nuolatiniais trūkumais ir dėl to buvo pritaikyta sutartyje nustatyta sankcija. </w:t>
            </w:r>
          </w:p>
          <w:p w14:paraId="2F08C616"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rangovas</w:t>
            </w:r>
            <w:r w:rsidRPr="006E7B48">
              <w:rPr>
                <w:rFonts w:ascii="Cambria" w:hAnsi="Cambria"/>
                <w:color w:val="000000"/>
                <w:sz w:val="22"/>
                <w:szCs w:val="22"/>
                <w:lang w:eastAsia="lt-LT"/>
              </w:rPr>
              <w:t xml:space="preserve"> taip pat pašalinamas iš pirkimo procedūros, kai, vadovaujantis kitų valstybių teisės aktais, per pastaruosius </w:t>
            </w:r>
          </w:p>
          <w:p w14:paraId="7EA3FA3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3C29047"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14:paraId="0A25E982"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14:paraId="6B7BE17D" w14:textId="77777777" w:rsidR="006E7B48" w:rsidRPr="006E7B48" w:rsidRDefault="006E7B48" w:rsidP="006E7B48">
            <w:pPr>
              <w:suppressAutoHyphens/>
              <w:rPr>
                <w:rFonts w:ascii="Cambria" w:hAnsi="Cambria"/>
                <w:color w:val="000000"/>
                <w:sz w:val="22"/>
                <w:szCs w:val="22"/>
                <w:lang w:eastAsia="lt-LT"/>
              </w:rPr>
            </w:pPr>
          </w:p>
          <w:p w14:paraId="0A865A45"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14:paraId="5F41C53B"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14:paraId="7938632A" w14:textId="77777777" w:rsidR="006E7B48" w:rsidRPr="006E7B48" w:rsidRDefault="006E7B48" w:rsidP="006E7B48">
            <w:pPr>
              <w:suppressAutoHyphens/>
              <w:rPr>
                <w:rFonts w:ascii="Cambria" w:hAnsi="Cambria"/>
                <w:color w:val="000000"/>
                <w:sz w:val="22"/>
                <w:szCs w:val="22"/>
                <w:lang w:eastAsia="lt-LT"/>
              </w:rPr>
            </w:pPr>
          </w:p>
        </w:tc>
        <w:tc>
          <w:tcPr>
            <w:tcW w:w="3685" w:type="dxa"/>
          </w:tcPr>
          <w:p w14:paraId="0341305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14:paraId="76E7D9E8" w14:textId="77777777" w:rsidR="006E7B48" w:rsidRPr="006E7B48" w:rsidRDefault="006E7B48" w:rsidP="006E7B48">
            <w:pPr>
              <w:suppressAutoHyphens/>
              <w:jc w:val="both"/>
              <w:rPr>
                <w:rFonts w:ascii="Cambria" w:hAnsi="Cambria"/>
                <w:iCs/>
                <w:color w:val="000000"/>
                <w:sz w:val="22"/>
                <w:szCs w:val="22"/>
                <w:lang w:eastAsia="lt-LT"/>
              </w:rPr>
            </w:pPr>
          </w:p>
          <w:p w14:paraId="379F9FDB" w14:textId="77777777"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w:t>
            </w:r>
            <w:r w:rsidR="00243C34">
              <w:rPr>
                <w:rFonts w:ascii="Cambria" w:hAnsi="Cambria"/>
                <w:b/>
                <w:color w:val="000000"/>
                <w:sz w:val="22"/>
                <w:szCs w:val="22"/>
                <w:lang w:eastAsia="lt-LT"/>
              </w:rPr>
              <w:t xml:space="preserve">rangovo </w:t>
            </w:r>
            <w:r w:rsidRPr="006E7B48">
              <w:rPr>
                <w:rFonts w:ascii="Cambria" w:hAnsi="Cambria"/>
                <w:b/>
                <w:color w:val="000000"/>
                <w:sz w:val="22"/>
                <w:szCs w:val="22"/>
                <w:lang w:eastAsia="lt-LT"/>
              </w:rPr>
              <w:t xml:space="preserve">pašalinimo iš pirkimo procedūros šiame punkte nurodytu pašalinimo pagrindu, gali būti atsižvelgiama į pagal VPĮ 91 straipsnį skelbiamą informaciją: </w:t>
            </w:r>
          </w:p>
          <w:p w14:paraId="01C467CF" w14:textId="77777777" w:rsidR="006E7B48" w:rsidRPr="006E7B48" w:rsidRDefault="006E7B48" w:rsidP="006E7B48">
            <w:pPr>
              <w:suppressAutoHyphens/>
              <w:jc w:val="both"/>
              <w:rPr>
                <w:rFonts w:ascii="Cambria" w:hAnsi="Cambria"/>
                <w:color w:val="000000"/>
                <w:sz w:val="22"/>
                <w:szCs w:val="22"/>
                <w:lang w:eastAsia="lt-LT"/>
              </w:rPr>
            </w:pPr>
          </w:p>
          <w:p w14:paraId="66CF1C1B" w14:textId="77777777"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14:paraId="32762296" w14:textId="77777777" w:rsidR="006E7B48" w:rsidRPr="006E7B48" w:rsidRDefault="00612987"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w:t>
              </w:r>
              <w:r w:rsidR="006E7B48" w:rsidRPr="006E7B48">
                <w:rPr>
                  <w:rFonts w:ascii="Cambria" w:hAnsi="Cambria"/>
                  <w:sz w:val="22"/>
                  <w:szCs w:val="22"/>
                  <w:u w:val="single"/>
                  <w:lang w:eastAsia="lt-LT"/>
                </w:rPr>
                <w:lastRenderedPageBreak/>
                <w:t>koncesininku-sarasas-1/nepatikimu-koncesininku-sarasas</w:t>
              </w:r>
            </w:hyperlink>
          </w:p>
          <w:p w14:paraId="791998C0" w14:textId="77777777" w:rsidR="006E7B48" w:rsidRPr="006E7B48" w:rsidRDefault="006E7B48" w:rsidP="006E7B48">
            <w:pPr>
              <w:suppressAutoHyphens/>
              <w:jc w:val="both"/>
              <w:rPr>
                <w:rFonts w:ascii="Cambria" w:hAnsi="Cambria"/>
                <w:color w:val="000000"/>
                <w:sz w:val="22"/>
                <w:szCs w:val="22"/>
                <w:lang w:eastAsia="lt-LT"/>
              </w:rPr>
            </w:pPr>
          </w:p>
          <w:p w14:paraId="6605E9CB" w14:textId="77777777" w:rsidR="006E7B48" w:rsidRPr="006E7B48" w:rsidRDefault="006E7B48" w:rsidP="006E7B48">
            <w:pPr>
              <w:suppressAutoHyphens/>
              <w:jc w:val="both"/>
              <w:rPr>
                <w:rFonts w:ascii="Cambria" w:hAnsi="Cambria"/>
                <w:color w:val="000000"/>
                <w:sz w:val="22"/>
                <w:szCs w:val="22"/>
                <w:lang w:eastAsia="lt-LT"/>
              </w:rPr>
            </w:pPr>
          </w:p>
        </w:tc>
      </w:tr>
      <w:tr w:rsidR="006E7B48" w:rsidRPr="006E7B48" w14:paraId="5384A329" w14:textId="77777777" w:rsidTr="00661980">
        <w:tc>
          <w:tcPr>
            <w:tcW w:w="846" w:type="dxa"/>
          </w:tcPr>
          <w:p w14:paraId="3A1A909B" w14:textId="77777777"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14:paraId="282A5E9B" w14:textId="77777777"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rangov</w:t>
            </w:r>
            <w:r w:rsidR="006E7B48" w:rsidRPr="006E7B48">
              <w:rPr>
                <w:rFonts w:ascii="Cambria" w:hAnsi="Cambria"/>
                <w:color w:val="000000"/>
                <w:sz w:val="22"/>
                <w:szCs w:val="22"/>
                <w:lang w:eastAsia="lt-LT"/>
              </w:rPr>
              <w:t>o sąžiningumu, kai jis</w:t>
            </w:r>
            <w:bookmarkStart w:id="1" w:name="part_030e6c6c64ba4f96a23474e439d1b80c"/>
            <w:bookmarkEnd w:id="1"/>
            <w:r w:rsidR="006E7B48"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7C7C210B"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14:paraId="410CA0CD"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14:paraId="1C81B16A" w14:textId="77777777"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14:paraId="367FFA4A" w14:textId="77777777" w:rsidR="006E7B48" w:rsidRPr="006E7B48" w:rsidRDefault="006E7B48" w:rsidP="006E7B48">
            <w:pPr>
              <w:suppressAutoHyphens/>
              <w:rPr>
                <w:rFonts w:ascii="Cambria" w:hAnsi="Cambria"/>
                <w:color w:val="000000"/>
                <w:sz w:val="22"/>
                <w:szCs w:val="22"/>
                <w:lang w:eastAsia="lt-LT"/>
              </w:rPr>
            </w:pPr>
          </w:p>
          <w:p w14:paraId="66B1A6FF"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14:paraId="486074BB" w14:textId="77777777"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14:paraId="376AF99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14:paraId="1DF5A631"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 xml:space="preserve">Priimant sprendimus dėl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14:paraId="73F57034"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14:paraId="29DE62E5" w14:textId="77777777"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14:paraId="6ECA375F" w14:textId="77777777" w:rsidTr="00661980">
        <w:tc>
          <w:tcPr>
            <w:tcW w:w="846" w:type="dxa"/>
          </w:tcPr>
          <w:p w14:paraId="22745009" w14:textId="77777777"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F3193" w14:textId="77777777" w:rsidR="006E7B48" w:rsidRPr="006E7B48" w:rsidRDefault="00243C34" w:rsidP="006E7B48">
            <w:pPr>
              <w:jc w:val="both"/>
              <w:rPr>
                <w:rFonts w:ascii="Cambria" w:hAnsi="Cambria"/>
                <w:sz w:val="22"/>
                <w:szCs w:val="22"/>
              </w:rPr>
            </w:pPr>
            <w:r>
              <w:rPr>
                <w:rFonts w:ascii="Cambria" w:hAnsi="Cambria"/>
                <w:sz w:val="22"/>
                <w:szCs w:val="22"/>
              </w:rPr>
              <w:t>Rangovas</w:t>
            </w:r>
            <w:r w:rsidR="006E7B48" w:rsidRPr="006E7B48">
              <w:rPr>
                <w:rFonts w:ascii="Cambria" w:hAnsi="Cambria"/>
                <w:sz w:val="22"/>
                <w:szCs w:val="22"/>
              </w:rPr>
              <w:t xml:space="preserve"> yra padaręs rimtą profesinį pažeidimą, dėl kurio perkančioji organizacija abejoja </w:t>
            </w:r>
            <w:r>
              <w:rPr>
                <w:rFonts w:ascii="Cambria" w:hAnsi="Cambria"/>
                <w:sz w:val="22"/>
                <w:szCs w:val="22"/>
              </w:rPr>
              <w:t>rangov</w:t>
            </w:r>
            <w:r w:rsidR="006E7B48" w:rsidRPr="006E7B48">
              <w:rPr>
                <w:rFonts w:ascii="Cambria" w:hAnsi="Cambria"/>
                <w:sz w:val="22"/>
                <w:szCs w:val="22"/>
              </w:rPr>
              <w:t>o sąžiningumu, kai jis (</w:t>
            </w:r>
            <w:r>
              <w:rPr>
                <w:rFonts w:ascii="Cambria" w:hAnsi="Cambria"/>
                <w:sz w:val="22"/>
                <w:szCs w:val="22"/>
              </w:rPr>
              <w:t>rangovas</w:t>
            </w:r>
            <w:r w:rsidR="006E7B48" w:rsidRPr="006E7B48">
              <w:rPr>
                <w:rFonts w:ascii="Cambria" w:hAnsi="Cambria"/>
                <w:sz w:val="22"/>
                <w:szCs w:val="22"/>
              </w:rPr>
              <w:t xml:space="preserve">) neatitinka minimalių patikimo mokesčių mokėtojo kriterijų, nustatytų Lietuvos Respublikos mokesčių administravimo įstatymo </w:t>
            </w:r>
          </w:p>
          <w:p w14:paraId="248DB91C" w14:textId="77777777"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31F71"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14:paraId="4EDA1BB3"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14:paraId="2065805D"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14:paraId="70FA3D8F" w14:textId="77777777" w:rsidR="006E7B48" w:rsidRPr="006E7B48" w:rsidRDefault="006E7B48" w:rsidP="006E7B48">
            <w:pPr>
              <w:rPr>
                <w:rFonts w:ascii="Cambria" w:eastAsia="Yu Mincho" w:hAnsi="Cambria"/>
                <w:sz w:val="22"/>
                <w:szCs w:val="22"/>
              </w:rPr>
            </w:pPr>
          </w:p>
          <w:p w14:paraId="4B18859E"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14:paraId="06CAE32E"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A1AF4" w14:textId="77777777"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14:paraId="5768C1CE" w14:textId="77777777" w:rsidR="006E7B48" w:rsidRPr="006E7B48" w:rsidRDefault="006E7B48" w:rsidP="006E7B48">
            <w:pPr>
              <w:jc w:val="both"/>
              <w:rPr>
                <w:rFonts w:ascii="Cambria" w:hAnsi="Cambria"/>
                <w:iCs/>
                <w:sz w:val="22"/>
                <w:szCs w:val="22"/>
              </w:rPr>
            </w:pPr>
          </w:p>
          <w:p w14:paraId="68DFDA65" w14:textId="77777777" w:rsidR="006E7B48" w:rsidRPr="006E7B48" w:rsidRDefault="006E7B48" w:rsidP="00243C34">
            <w:pPr>
              <w:jc w:val="both"/>
              <w:rPr>
                <w:rFonts w:ascii="Cambria" w:hAnsi="Cambria"/>
                <w:sz w:val="22"/>
                <w:szCs w:val="22"/>
              </w:rPr>
            </w:pPr>
            <w:r w:rsidRPr="006E7B48">
              <w:rPr>
                <w:rFonts w:ascii="Cambria" w:hAnsi="Cambria"/>
                <w:b/>
                <w:sz w:val="22"/>
                <w:szCs w:val="22"/>
              </w:rPr>
              <w:t xml:space="preserve">Priimant sprendimus dėl </w:t>
            </w:r>
            <w:r w:rsidR="00243C34">
              <w:rPr>
                <w:rFonts w:ascii="Cambria" w:hAnsi="Cambria"/>
                <w:b/>
                <w:sz w:val="22"/>
                <w:szCs w:val="22"/>
              </w:rPr>
              <w:t>rangovo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14:paraId="6F6E911D" w14:textId="77777777" w:rsidTr="00661980">
        <w:tc>
          <w:tcPr>
            <w:tcW w:w="846" w:type="dxa"/>
          </w:tcPr>
          <w:p w14:paraId="5EBB19D1" w14:textId="77777777"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A4CC1" w14:textId="77777777" w:rsidR="006E7B48" w:rsidRPr="006E7B48" w:rsidRDefault="00243C34" w:rsidP="00243C34">
            <w:pPr>
              <w:jc w:val="both"/>
              <w:rPr>
                <w:rFonts w:ascii="Cambria" w:hAnsi="Cambria"/>
                <w:sz w:val="22"/>
                <w:szCs w:val="22"/>
              </w:rPr>
            </w:pPr>
            <w:r>
              <w:rPr>
                <w:rFonts w:ascii="Cambria" w:hAnsi="Cambria"/>
                <w:sz w:val="22"/>
                <w:szCs w:val="22"/>
              </w:rPr>
              <w:t>Rangovas</w:t>
            </w:r>
            <w:r w:rsidR="006E7B48" w:rsidRPr="006E7B48">
              <w:rPr>
                <w:rFonts w:ascii="Cambria" w:hAnsi="Cambria"/>
                <w:sz w:val="22"/>
                <w:szCs w:val="22"/>
              </w:rPr>
              <w:t xml:space="preserve"> yra padaręs rimtą profesinį pažeidimą, dėl kurio perkančioji organizacija abejoja </w:t>
            </w:r>
            <w:r>
              <w:rPr>
                <w:rFonts w:ascii="Cambria" w:hAnsi="Cambria"/>
                <w:sz w:val="22"/>
                <w:szCs w:val="22"/>
              </w:rPr>
              <w:t>rangov</w:t>
            </w:r>
            <w:r w:rsidR="006E7B48" w:rsidRPr="006E7B48">
              <w:rPr>
                <w:rFonts w:ascii="Cambria" w:hAnsi="Cambria"/>
                <w:sz w:val="22"/>
                <w:szCs w:val="22"/>
              </w:rPr>
              <w:t xml:space="preserve">o sąžiningumu, kai jis </w:t>
            </w:r>
            <w:r w:rsidR="006E7B48"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F5C2F"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14:paraId="4F404945"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14:paraId="7047BFDE" w14:textId="77777777"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14:paraId="0B98A5C2" w14:textId="77777777" w:rsidR="006E7B48" w:rsidRPr="006E7B48" w:rsidRDefault="006E7B48" w:rsidP="006E7B48">
            <w:pPr>
              <w:rPr>
                <w:rFonts w:ascii="Cambria" w:eastAsia="Yu Mincho" w:hAnsi="Cambria"/>
                <w:sz w:val="22"/>
                <w:szCs w:val="22"/>
              </w:rPr>
            </w:pPr>
          </w:p>
          <w:p w14:paraId="7A1BAB8F"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14:paraId="129193F9" w14:textId="77777777"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67738" w14:textId="77777777"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14:paraId="25788F4A" w14:textId="77777777" w:rsidR="006E7B48" w:rsidRPr="006E7B48" w:rsidRDefault="006E7B48" w:rsidP="006E7B48">
            <w:pPr>
              <w:jc w:val="both"/>
              <w:rPr>
                <w:rFonts w:ascii="Cambria" w:hAnsi="Cambria"/>
                <w:iCs/>
                <w:sz w:val="22"/>
                <w:szCs w:val="22"/>
              </w:rPr>
            </w:pPr>
          </w:p>
          <w:p w14:paraId="1D1DCBBF" w14:textId="77777777" w:rsidR="006E7B48" w:rsidRPr="006E7B48" w:rsidRDefault="00243C34" w:rsidP="006E7B48">
            <w:pPr>
              <w:rPr>
                <w:rFonts w:ascii="Cambria" w:hAnsi="Cambria"/>
                <w:b/>
                <w:sz w:val="22"/>
                <w:szCs w:val="22"/>
              </w:rPr>
            </w:pPr>
            <w:r>
              <w:rPr>
                <w:rFonts w:ascii="Cambria" w:hAnsi="Cambria"/>
                <w:b/>
                <w:sz w:val="22"/>
                <w:szCs w:val="22"/>
              </w:rPr>
              <w:t xml:space="preserve">Priimant sprendimus dėl rangovo </w:t>
            </w:r>
            <w:r w:rsidR="006E7B48" w:rsidRPr="006E7B48">
              <w:rPr>
                <w:rFonts w:ascii="Cambria" w:hAnsi="Cambria"/>
                <w:b/>
                <w:sz w:val="22"/>
                <w:szCs w:val="22"/>
              </w:rPr>
              <w:t xml:space="preserve">pašalinimo iš pirkimo procedūros šiame punkte nurodytu pašalinimo pagrindu, be kita ko, atsižvelgiama į nacionalinėje duomenų bazėje adresu: </w:t>
            </w:r>
          </w:p>
          <w:p w14:paraId="1B1E2B44" w14:textId="77777777" w:rsidR="006E7B48" w:rsidRPr="006E7B48" w:rsidRDefault="00612987"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14:paraId="7FC1F553" w14:textId="77777777" w:rsidR="008C44D7" w:rsidRPr="00990D9A" w:rsidRDefault="008C44D7" w:rsidP="005D3A66">
      <w:pPr>
        <w:pStyle w:val="Body2"/>
        <w:spacing w:after="0"/>
        <w:ind w:firstLine="720"/>
        <w:rPr>
          <w:rFonts w:ascii="Cambria" w:hAnsi="Cambria" w:cs="Times New Roman"/>
          <w:i/>
          <w:iCs/>
          <w:color w:val="auto"/>
          <w:u w:val="single"/>
          <w:lang w:val="lt-LT"/>
        </w:rPr>
      </w:pPr>
    </w:p>
    <w:p w14:paraId="4EED71A7" w14:textId="77777777"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243C34">
        <w:rPr>
          <w:rFonts w:ascii="Cambria" w:hAnsi="Cambria" w:cs="Times New Roman"/>
          <w:color w:val="auto"/>
          <w:lang w:val="lt-LT"/>
        </w:rPr>
        <w:t>Rangov</w:t>
      </w:r>
      <w:r w:rsidR="0002149E">
        <w:rPr>
          <w:rFonts w:ascii="Cambria" w:hAnsi="Cambria" w:cs="Times New Roman"/>
          <w:color w:val="auto"/>
          <w:lang w:val="lt-LT"/>
        </w:rPr>
        <w:t>as</w:t>
      </w:r>
      <w:r w:rsidRPr="00990D9A">
        <w:rPr>
          <w:rFonts w:ascii="Cambria" w:hAnsi="Cambria" w:cs="Times New Roman"/>
          <w:color w:val="auto"/>
          <w:lang w:val="lt-LT"/>
        </w:rPr>
        <w:t>, dalyvaujantis pirkime, turi atitikti kvalifikacinius reikalavimus: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gridCol w:w="7"/>
      </w:tblGrid>
      <w:tr w:rsidR="00992D75" w:rsidRPr="00992D75" w14:paraId="177924AC" w14:textId="77777777" w:rsidTr="0011340B">
        <w:trPr>
          <w:gridAfter w:val="1"/>
          <w:wAfter w:w="7" w:type="dxa"/>
        </w:trPr>
        <w:tc>
          <w:tcPr>
            <w:tcW w:w="876" w:type="dxa"/>
            <w:shd w:val="clear" w:color="auto" w:fill="auto"/>
            <w:vAlign w:val="center"/>
          </w:tcPr>
          <w:p w14:paraId="062E014B"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Eil. Nr.</w:t>
            </w:r>
          </w:p>
        </w:tc>
        <w:tc>
          <w:tcPr>
            <w:tcW w:w="4218" w:type="dxa"/>
            <w:shd w:val="clear" w:color="auto" w:fill="auto"/>
            <w:vAlign w:val="center"/>
          </w:tcPr>
          <w:p w14:paraId="2DF443C2"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Kvalifikacijos reikalavimai</w:t>
            </w:r>
          </w:p>
        </w:tc>
        <w:tc>
          <w:tcPr>
            <w:tcW w:w="4528" w:type="dxa"/>
            <w:shd w:val="clear" w:color="auto" w:fill="auto"/>
            <w:vAlign w:val="center"/>
          </w:tcPr>
          <w:p w14:paraId="0ED83515"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Kvalifikacijos reikalavimus patvirtinantys dokumentai</w:t>
            </w:r>
          </w:p>
        </w:tc>
      </w:tr>
      <w:tr w:rsidR="00992D75" w:rsidRPr="00992D75" w14:paraId="5EC7FDF3" w14:textId="77777777" w:rsidTr="0011340B">
        <w:tc>
          <w:tcPr>
            <w:tcW w:w="876" w:type="dxa"/>
            <w:shd w:val="clear" w:color="auto" w:fill="auto"/>
          </w:tcPr>
          <w:p w14:paraId="74493427" w14:textId="77777777" w:rsidR="00992D75" w:rsidRPr="00992D75" w:rsidRDefault="00992D75" w:rsidP="00992D75">
            <w:pPr>
              <w:jc w:val="center"/>
              <w:rPr>
                <w:rFonts w:ascii="Cambria" w:hAnsi="Cambria"/>
                <w:sz w:val="22"/>
                <w:szCs w:val="22"/>
                <w:lang w:val="lt-LT"/>
              </w:rPr>
            </w:pPr>
          </w:p>
        </w:tc>
        <w:tc>
          <w:tcPr>
            <w:tcW w:w="8753" w:type="dxa"/>
            <w:gridSpan w:val="3"/>
            <w:tcBorders>
              <w:top w:val="single" w:sz="4" w:space="0" w:color="auto"/>
              <w:left w:val="nil"/>
              <w:bottom w:val="single" w:sz="4" w:space="0" w:color="auto"/>
              <w:right w:val="single" w:sz="8" w:space="0" w:color="auto"/>
            </w:tcBorders>
            <w:shd w:val="clear" w:color="auto" w:fill="FFFFFF"/>
          </w:tcPr>
          <w:p w14:paraId="3762A7B1" w14:textId="77777777" w:rsidR="00992D75" w:rsidRPr="00992D75" w:rsidRDefault="00992D75" w:rsidP="00992D75">
            <w:pPr>
              <w:jc w:val="center"/>
              <w:rPr>
                <w:rFonts w:ascii="Cambria" w:hAnsi="Cambria" w:cs="Calibri"/>
                <w:b/>
                <w:color w:val="000000"/>
                <w:sz w:val="22"/>
                <w:szCs w:val="22"/>
                <w:lang w:val="lt-LT"/>
              </w:rPr>
            </w:pPr>
            <w:r w:rsidRPr="00992D75">
              <w:rPr>
                <w:rFonts w:ascii="Cambria" w:hAnsi="Cambria" w:cs="Calibri"/>
                <w:b/>
                <w:color w:val="000000"/>
                <w:sz w:val="22"/>
                <w:szCs w:val="22"/>
                <w:lang w:val="lt-LT"/>
              </w:rPr>
              <w:t>Techninis ir profesinis pajėgumas</w:t>
            </w:r>
          </w:p>
        </w:tc>
      </w:tr>
      <w:tr w:rsidR="00FF21FD" w:rsidRPr="00992D75" w14:paraId="2A626A97" w14:textId="77777777" w:rsidTr="0011340B">
        <w:trPr>
          <w:gridAfter w:val="1"/>
          <w:wAfter w:w="7" w:type="dxa"/>
          <w:trHeight w:val="570"/>
        </w:trPr>
        <w:tc>
          <w:tcPr>
            <w:tcW w:w="876" w:type="dxa"/>
            <w:shd w:val="clear" w:color="auto" w:fill="auto"/>
          </w:tcPr>
          <w:p w14:paraId="39664C83" w14:textId="1DD54493" w:rsidR="00FF21FD" w:rsidRPr="00992D75" w:rsidRDefault="00FF21FD" w:rsidP="00FF21FD">
            <w:pPr>
              <w:spacing w:after="240"/>
              <w:jc w:val="center"/>
              <w:rPr>
                <w:rFonts w:ascii="Cambria" w:hAnsi="Cambria"/>
                <w:sz w:val="22"/>
                <w:szCs w:val="22"/>
                <w:lang w:val="lt-LT"/>
              </w:rPr>
            </w:pPr>
            <w:r w:rsidRPr="00992D75">
              <w:rPr>
                <w:rFonts w:ascii="Cambria" w:hAnsi="Cambria"/>
                <w:sz w:val="22"/>
                <w:szCs w:val="22"/>
                <w:lang w:val="lt-LT"/>
              </w:rPr>
              <w:t>3.10.</w:t>
            </w:r>
            <w:r>
              <w:rPr>
                <w:rFonts w:ascii="Cambria" w:hAnsi="Cambria"/>
                <w:sz w:val="22"/>
                <w:szCs w:val="22"/>
                <w:lang w:val="lt-LT"/>
              </w:rPr>
              <w:t>1</w:t>
            </w:r>
            <w:r w:rsidRPr="00992D75">
              <w:rPr>
                <w:rFonts w:ascii="Cambria" w:hAnsi="Cambria"/>
                <w:sz w:val="22"/>
                <w:szCs w:val="22"/>
                <w:lang w:val="lt-LT"/>
              </w:rPr>
              <w:t>.</w:t>
            </w:r>
          </w:p>
        </w:tc>
        <w:tc>
          <w:tcPr>
            <w:tcW w:w="4218" w:type="dxa"/>
            <w:shd w:val="clear" w:color="auto" w:fill="auto"/>
          </w:tcPr>
          <w:p w14:paraId="6B9AA7BD" w14:textId="0E2ADF73" w:rsidR="00FF21FD" w:rsidRPr="00FF21FD" w:rsidRDefault="00FF21FD" w:rsidP="00FF21F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Cambria" w:eastAsia="Times New Roman" w:hAnsi="Cambria"/>
                <w:sz w:val="22"/>
                <w:szCs w:val="22"/>
                <w:bdr w:val="none" w:sz="0" w:space="0" w:color="auto"/>
                <w:lang w:val="lt-LT" w:eastAsia="lt-LT"/>
              </w:rPr>
            </w:pPr>
            <w:r w:rsidRPr="00FF21FD">
              <w:rPr>
                <w:rFonts w:ascii="Cambria" w:eastAsia="Times New Roman" w:hAnsi="Cambria"/>
                <w:sz w:val="22"/>
                <w:szCs w:val="22"/>
                <w:bdr w:val="none" w:sz="0" w:space="0" w:color="auto"/>
                <w:lang w:val="lt-LT" w:eastAsia="lt-LT"/>
              </w:rPr>
              <w:t xml:space="preserve">Rangovas, </w:t>
            </w:r>
            <w:r w:rsidR="007E3629" w:rsidRPr="007E3629">
              <w:rPr>
                <w:rFonts w:ascii="Cambria" w:eastAsia="Times New Roman" w:hAnsi="Cambria"/>
                <w:sz w:val="22"/>
                <w:szCs w:val="22"/>
                <w:bdr w:val="none" w:sz="0" w:space="0" w:color="auto"/>
                <w:lang w:eastAsia="lt-LT"/>
              </w:rPr>
              <w:t>ūkio subjektų grupės narys (-iai), ūkio subjektas (-ai), kurio (-ių) pajėgumais rangovas remiasi</w:t>
            </w:r>
            <w:r w:rsidRPr="00FF21FD">
              <w:rPr>
                <w:rFonts w:ascii="Cambria" w:eastAsia="Times New Roman" w:hAnsi="Cambria"/>
                <w:sz w:val="22"/>
                <w:szCs w:val="22"/>
                <w:bdr w:val="none" w:sz="0" w:space="0" w:color="auto"/>
                <w:lang w:val="lt-LT" w:eastAsia="lt-LT"/>
              </w:rPr>
              <w:t>, kurioje vykdys veiklą, turi turėti</w:t>
            </w:r>
            <w:r w:rsidRPr="00FF21FD">
              <w:rPr>
                <w:rFonts w:ascii="Cambria" w:eastAsia="Calibri" w:hAnsi="Cambria"/>
                <w:sz w:val="22"/>
                <w:szCs w:val="22"/>
                <w:bdr w:val="none" w:sz="0" w:space="0" w:color="auto"/>
                <w:lang w:val="lt-LT"/>
              </w:rPr>
              <w:t xml:space="preserve"> ne mažiau kaip vieną atestuotą statinio statybos </w:t>
            </w:r>
            <w:r>
              <w:rPr>
                <w:rFonts w:ascii="Cambria" w:eastAsia="Calibri" w:hAnsi="Cambria"/>
                <w:sz w:val="22"/>
                <w:szCs w:val="22"/>
                <w:bdr w:val="none" w:sz="0" w:space="0" w:color="auto"/>
                <w:lang w:val="lt-LT"/>
              </w:rPr>
              <w:t>darbuotoją</w:t>
            </w:r>
            <w:r w:rsidRPr="00FF21FD">
              <w:rPr>
                <w:rFonts w:ascii="Cambria" w:eastAsia="Calibri" w:hAnsi="Cambria"/>
                <w:sz w:val="22"/>
                <w:szCs w:val="22"/>
                <w:bdr w:val="none" w:sz="0" w:space="0" w:color="auto"/>
                <w:lang w:val="lt-LT"/>
              </w:rPr>
              <w:t xml:space="preserve">, turintį teisę eiti ypatingo statinio statybos </w:t>
            </w:r>
            <w:r>
              <w:rPr>
                <w:rFonts w:ascii="Cambria" w:eastAsia="Calibri" w:hAnsi="Cambria"/>
                <w:sz w:val="22"/>
                <w:szCs w:val="22"/>
                <w:bdr w:val="none" w:sz="0" w:space="0" w:color="auto"/>
                <w:lang w:val="lt-LT"/>
              </w:rPr>
              <w:t>darbuotojo</w:t>
            </w:r>
            <w:r w:rsidRPr="00FF21FD">
              <w:rPr>
                <w:rFonts w:ascii="Cambria" w:eastAsia="Calibri" w:hAnsi="Cambria"/>
                <w:sz w:val="22"/>
                <w:szCs w:val="22"/>
                <w:bdr w:val="none" w:sz="0" w:space="0" w:color="auto"/>
                <w:lang w:val="lt-LT"/>
              </w:rPr>
              <w:t xml:space="preserve"> pareigas. </w:t>
            </w:r>
            <w:r w:rsidRPr="00FF21FD">
              <w:rPr>
                <w:rFonts w:ascii="Cambria" w:eastAsia="Times New Roman" w:hAnsi="Cambria"/>
                <w:sz w:val="22"/>
                <w:szCs w:val="22"/>
                <w:bdr w:val="none" w:sz="0" w:space="0" w:color="auto"/>
                <w:lang w:val="lt-LT" w:eastAsia="lt-LT"/>
              </w:rPr>
              <w:t>Statinių kategorija - ypatingieji statiniai, statinių grupė – negyvenamieji pastatai</w:t>
            </w:r>
            <w:r>
              <w:rPr>
                <w:rFonts w:ascii="Cambria" w:eastAsia="Times New Roman" w:hAnsi="Cambria"/>
                <w:sz w:val="22"/>
                <w:szCs w:val="22"/>
                <w:bdr w:val="none" w:sz="0" w:space="0" w:color="auto"/>
                <w:lang w:val="lt-LT" w:eastAsia="lt-LT"/>
              </w:rPr>
              <w:t>, gydymo paskirties</w:t>
            </w:r>
            <w:r w:rsidRPr="00FF21FD">
              <w:rPr>
                <w:rFonts w:ascii="Cambria" w:eastAsia="Times New Roman" w:hAnsi="Cambria"/>
                <w:sz w:val="22"/>
                <w:szCs w:val="22"/>
                <w:bdr w:val="none" w:sz="0" w:space="0" w:color="auto"/>
                <w:lang w:val="lt-LT" w:eastAsia="lt-LT"/>
              </w:rPr>
              <w:t xml:space="preserve">. </w:t>
            </w:r>
          </w:p>
          <w:p w14:paraId="2721E73C" w14:textId="41FB34E0" w:rsidR="00FF21FD" w:rsidRPr="00FF21FD" w:rsidRDefault="00FF21FD" w:rsidP="00FF21F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Cambria" w:eastAsia="Times New Roman" w:hAnsi="Cambria"/>
                <w:sz w:val="22"/>
                <w:szCs w:val="22"/>
                <w:bdr w:val="none" w:sz="0" w:space="0" w:color="auto"/>
                <w:lang w:val="lt-LT" w:eastAsia="lt-LT"/>
              </w:rPr>
            </w:pPr>
            <w:r w:rsidRPr="00FF21FD">
              <w:rPr>
                <w:rFonts w:ascii="Cambria" w:eastAsia="Times New Roman" w:hAnsi="Cambria"/>
                <w:sz w:val="22"/>
                <w:szCs w:val="22"/>
                <w:bdr w:val="none" w:sz="0" w:space="0" w:color="auto"/>
                <w:lang w:val="lt-LT" w:eastAsia="lt-LT"/>
              </w:rPr>
              <w:t>Rangovas, rangovų grupės partneriai kartu, subrangovai toje srityje, kurioje vykdys veiklą, turi turėti</w:t>
            </w:r>
            <w:r w:rsidRPr="00FF21FD">
              <w:rPr>
                <w:rFonts w:ascii="Cambria" w:eastAsia="Calibri" w:hAnsi="Cambria"/>
                <w:sz w:val="22"/>
                <w:szCs w:val="22"/>
                <w:bdr w:val="none" w:sz="0" w:space="0" w:color="auto"/>
                <w:lang w:val="lt-LT"/>
              </w:rPr>
              <w:t xml:space="preserve"> ne mažiau kaip vieną atestuotą statinio specialiųjų statybos darbų vadovą, turintį teisę eiti ypatingo statinio statybos vadovo pareigas. </w:t>
            </w:r>
            <w:r w:rsidRPr="00FF21FD">
              <w:rPr>
                <w:rFonts w:ascii="Cambria" w:eastAsia="Times New Roman" w:hAnsi="Cambria"/>
                <w:sz w:val="22"/>
                <w:szCs w:val="22"/>
                <w:bdr w:val="none" w:sz="0" w:space="0" w:color="auto"/>
                <w:lang w:val="lt-LT" w:eastAsia="lt-LT"/>
              </w:rPr>
              <w:t xml:space="preserve">Statinių kategorija - ypatingieji </w:t>
            </w:r>
            <w:r w:rsidRPr="00FF21FD">
              <w:rPr>
                <w:rFonts w:ascii="Cambria" w:eastAsia="Times New Roman" w:hAnsi="Cambria"/>
                <w:sz w:val="22"/>
                <w:szCs w:val="22"/>
                <w:bdr w:val="none" w:sz="0" w:space="0" w:color="auto"/>
                <w:lang w:val="lt-LT" w:eastAsia="lt-LT"/>
              </w:rPr>
              <w:lastRenderedPageBreak/>
              <w:t>statiniai, statinių grupė – negyvenamieji pastatai</w:t>
            </w:r>
            <w:r>
              <w:rPr>
                <w:rFonts w:ascii="Cambria" w:eastAsia="Times New Roman" w:hAnsi="Cambria"/>
                <w:sz w:val="22"/>
                <w:szCs w:val="22"/>
                <w:bdr w:val="none" w:sz="0" w:space="0" w:color="auto"/>
                <w:lang w:val="lt-LT" w:eastAsia="lt-LT"/>
              </w:rPr>
              <w:t xml:space="preserve">, </w:t>
            </w:r>
            <w:r w:rsidRPr="00FF21FD">
              <w:rPr>
                <w:rFonts w:ascii="Cambria" w:eastAsia="Times New Roman" w:hAnsi="Cambria"/>
                <w:sz w:val="22"/>
                <w:szCs w:val="22"/>
                <w:bdr w:val="none" w:sz="0" w:space="0" w:color="auto"/>
                <w:lang w:val="lt-LT" w:eastAsia="lt-LT"/>
              </w:rPr>
              <w:t>.</w:t>
            </w:r>
          </w:p>
          <w:p w14:paraId="170250F8" w14:textId="5AB0C016" w:rsidR="00FF21FD" w:rsidRPr="00FF21FD" w:rsidRDefault="00FF21FD" w:rsidP="00FF21FD">
            <w:pPr>
              <w:autoSpaceDE w:val="0"/>
              <w:autoSpaceDN w:val="0"/>
              <w:adjustRightInd w:val="0"/>
              <w:jc w:val="both"/>
              <w:rPr>
                <w:rFonts w:ascii="Cambria" w:eastAsia="Calibri" w:hAnsi="Cambria"/>
                <w:color w:val="000000"/>
                <w:sz w:val="22"/>
                <w:szCs w:val="22"/>
              </w:rPr>
            </w:pPr>
            <w:r w:rsidRPr="00FF21FD">
              <w:rPr>
                <w:rFonts w:ascii="Cambria" w:eastAsia="Calibri" w:hAnsi="Cambria"/>
                <w:sz w:val="22"/>
                <w:szCs w:val="22"/>
                <w:bdr w:val="none" w:sz="0" w:space="0" w:color="auto"/>
                <w:lang w:val="lt-LT"/>
              </w:rPr>
              <w:t>Darbo sritys: vandentiekio ir nuotekų šalinimo tinklų tiesimas; statinio vandentiekio ir nuotekų šalinimo inžinerinių sistemų įrengimas; statinio šildymo, vėdinimo ir oro kondicionavimo inžinerinių sistemų įrengimas.</w:t>
            </w:r>
          </w:p>
        </w:tc>
        <w:tc>
          <w:tcPr>
            <w:tcW w:w="4528" w:type="dxa"/>
            <w:shd w:val="clear" w:color="auto" w:fill="auto"/>
          </w:tcPr>
          <w:p w14:paraId="49C5FD49" w14:textId="77DC0A9D" w:rsidR="00FF21FD" w:rsidRPr="00FF21FD" w:rsidRDefault="00FF21FD" w:rsidP="00FF21F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Cambria" w:eastAsia="Calibri" w:hAnsi="Cambria"/>
                <w:sz w:val="22"/>
                <w:szCs w:val="22"/>
                <w:bdr w:val="none" w:sz="0" w:space="0" w:color="auto"/>
                <w:lang w:val="lt-LT"/>
              </w:rPr>
            </w:pPr>
            <w:r w:rsidRPr="00FF21FD">
              <w:rPr>
                <w:rFonts w:ascii="Cambria" w:eastAsia="Calibri" w:hAnsi="Cambria"/>
                <w:sz w:val="22"/>
                <w:szCs w:val="22"/>
                <w:bdr w:val="none" w:sz="0" w:space="0" w:color="auto"/>
                <w:lang w:val="lt-LT"/>
              </w:rPr>
              <w:lastRenderedPageBreak/>
              <w:t xml:space="preserve">1) Pateikiamas Lietuvos Respublikos ir trečiųjų šalių piliečių ir kitų fizinių asmenų teisės aktuose numatytų institucijų išduoti kvalifikacijos atestatai ar Europos Sąjungos valstybės narės, Šveicarijos Konfederacijos arba valstybės, pasirašiusios Europos ekonominės erdvės sutartį, piliečių ir kitų fizinių asmenų, kurie naudojasi Europos Sąjungos teisės aktuose jiems suteiktomis judėjimo valstybėse narėse teisėmis išduoti dokumentai, patvirtinantys turimą kvalifikaciją kilmės šalyje. Trečiųjų šalių piliečių ir Europos Sąjungos valstybės narės, Šveicarijos Konfederacijos arba valstybės, pasirašiusios Europos ekonominės erdvės sutartį, piliečių ir kitų fizinių asmenų, kurie naudojasi Europos Sąjungos teisės aktuose jiems suteiktomis judėjimo valstybėse narėse teisėmis statinio statybos </w:t>
            </w:r>
            <w:r>
              <w:rPr>
                <w:rFonts w:ascii="Cambria" w:eastAsia="Calibri" w:hAnsi="Cambria"/>
                <w:sz w:val="22"/>
                <w:szCs w:val="22"/>
                <w:bdr w:val="none" w:sz="0" w:space="0" w:color="auto"/>
                <w:lang w:val="lt-LT"/>
              </w:rPr>
              <w:t>darbuotojas</w:t>
            </w:r>
            <w:r w:rsidRPr="00FF21FD">
              <w:rPr>
                <w:rFonts w:ascii="Cambria" w:eastAsia="Calibri" w:hAnsi="Cambria"/>
                <w:sz w:val="22"/>
                <w:szCs w:val="22"/>
                <w:bdr w:val="none" w:sz="0" w:space="0" w:color="auto"/>
                <w:lang w:val="lt-LT"/>
              </w:rPr>
              <w:t xml:space="preserve"> Teisės </w:t>
            </w:r>
            <w:r w:rsidRPr="00FF21FD">
              <w:rPr>
                <w:rFonts w:ascii="Cambria" w:eastAsia="Calibri" w:hAnsi="Cambria"/>
                <w:sz w:val="22"/>
                <w:szCs w:val="22"/>
                <w:bdr w:val="none" w:sz="0" w:space="0" w:color="auto"/>
                <w:lang w:val="lt-LT"/>
              </w:rPr>
              <w:lastRenderedPageBreak/>
              <w:t>pripažinimo pažymą privalo pateikti iki sutarties sudarymo.</w:t>
            </w:r>
          </w:p>
          <w:p w14:paraId="4B92A592" w14:textId="77777777" w:rsidR="00FF21FD" w:rsidRPr="00FF21FD" w:rsidRDefault="00FF21FD" w:rsidP="00FF21F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Cambria" w:eastAsia="Calibri" w:hAnsi="Cambria"/>
                <w:sz w:val="22"/>
                <w:szCs w:val="22"/>
                <w:bdr w:val="none" w:sz="0" w:space="0" w:color="auto"/>
                <w:lang w:val="lt-LT"/>
              </w:rPr>
            </w:pPr>
            <w:r w:rsidRPr="00FF21FD">
              <w:rPr>
                <w:rFonts w:ascii="Cambria" w:eastAsia="Calibri" w:hAnsi="Cambria"/>
                <w:sz w:val="22"/>
                <w:szCs w:val="22"/>
                <w:bdr w:val="none" w:sz="0" w:space="0" w:color="auto"/>
                <w:lang w:val="lt-LT"/>
              </w:rPr>
              <w:t>Pateikiamos skaitmeninės dokumentų kopijos arba nuorodos į nacionalines duomenų bazes bet kurioje valstybėje narėje, prie kurių pirkimo vykdytojas turės galimybę tiesiogiai ir neatlygintinai prisijungti ir susipažinti su reikalaujamais dokumentais ir (ar) informacija.</w:t>
            </w:r>
          </w:p>
          <w:p w14:paraId="53E6B9E4" w14:textId="77777777" w:rsidR="00FF21FD" w:rsidRPr="00FF21FD" w:rsidRDefault="00FF21FD" w:rsidP="00FF21F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Cambria" w:eastAsia="Calibri" w:hAnsi="Cambria"/>
                <w:sz w:val="22"/>
                <w:szCs w:val="22"/>
                <w:bdr w:val="none" w:sz="0" w:space="0" w:color="auto"/>
                <w:lang w:val="lt-LT"/>
              </w:rPr>
            </w:pPr>
            <w:r w:rsidRPr="00FF21FD">
              <w:rPr>
                <w:rFonts w:ascii="Cambria" w:eastAsia="Calibri" w:hAnsi="Cambria"/>
                <w:sz w:val="22"/>
                <w:szCs w:val="22"/>
                <w:bdr w:val="none" w:sz="0" w:space="0" w:color="auto"/>
                <w:lang w:val="lt-LT"/>
              </w:rPr>
              <w:t>2) Rangovo deklaracija, kurioje patvirtinama, kad rangovas su siūlomu specialistu yra sudaręs darbo ar kitą civilinę sutartį.</w:t>
            </w:r>
          </w:p>
          <w:p w14:paraId="5576303A" w14:textId="77777777" w:rsidR="00FF21FD" w:rsidRPr="00FF21FD" w:rsidRDefault="00FF21FD" w:rsidP="00FF21F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Cambria" w:eastAsia="Calibri" w:hAnsi="Cambria"/>
                <w:sz w:val="22"/>
                <w:szCs w:val="22"/>
                <w:bdr w:val="none" w:sz="0" w:space="0" w:color="auto"/>
                <w:lang w:val="lt-LT"/>
              </w:rPr>
            </w:pPr>
          </w:p>
          <w:p w14:paraId="5C1846D6" w14:textId="3224F717" w:rsidR="00FF21FD" w:rsidRPr="00FF21FD" w:rsidRDefault="00FF21FD" w:rsidP="00FF21FD">
            <w:pPr>
              <w:spacing w:after="240"/>
              <w:jc w:val="both"/>
              <w:rPr>
                <w:rFonts w:ascii="Cambria" w:hAnsi="Cambria" w:cs="Calibri"/>
                <w:sz w:val="22"/>
                <w:szCs w:val="22"/>
                <w:u w:val="single"/>
              </w:rPr>
            </w:pPr>
            <w:r w:rsidRPr="00FF21FD">
              <w:rPr>
                <w:rFonts w:ascii="Cambria" w:eastAsia="Calibri" w:hAnsi="Cambria"/>
                <w:sz w:val="22"/>
                <w:szCs w:val="22"/>
                <w:u w:val="single"/>
                <w:bdr w:val="none" w:sz="0" w:space="0" w:color="auto"/>
                <w:lang w:val="lt-LT"/>
              </w:rPr>
              <w:t>Pateikiamos skaitmeninės dokumentų kopijos.</w:t>
            </w:r>
          </w:p>
        </w:tc>
      </w:tr>
    </w:tbl>
    <w:p w14:paraId="1E7D00FA" w14:textId="77777777" w:rsidR="000E113D" w:rsidRDefault="000E113D" w:rsidP="00E5220C">
      <w:pPr>
        <w:pStyle w:val="Body2"/>
        <w:ind w:firstLine="720"/>
        <w:rPr>
          <w:rFonts w:ascii="Cambria" w:hAnsi="Cambria" w:cs="Times New Roman"/>
          <w:color w:val="000000" w:themeColor="text1"/>
          <w:lang w:val="lt-LT"/>
        </w:rPr>
      </w:pPr>
    </w:p>
    <w:p w14:paraId="3C9B4C50" w14:textId="77777777" w:rsidR="00A004AA" w:rsidRDefault="00A004AA" w:rsidP="00E5220C">
      <w:pPr>
        <w:pStyle w:val="Body2"/>
        <w:ind w:firstLine="720"/>
        <w:rPr>
          <w:rFonts w:ascii="Cambria" w:hAnsi="Cambria" w:cs="Times New Roman"/>
          <w:color w:val="000000" w:themeColor="text1"/>
          <w:lang w:val="lt-LT"/>
        </w:rPr>
      </w:pPr>
      <w:r w:rsidRPr="00990D9A">
        <w:rPr>
          <w:rFonts w:ascii="Cambria" w:hAnsi="Cambria" w:cs="Times New Roman"/>
          <w:color w:val="000000" w:themeColor="text1"/>
          <w:lang w:val="lt-LT"/>
        </w:rPr>
        <w:t xml:space="preserve">3.11. </w:t>
      </w:r>
      <w:r w:rsidR="005F163C">
        <w:rPr>
          <w:rFonts w:ascii="Cambria" w:hAnsi="Cambria" w:cs="Times New Roman"/>
          <w:color w:val="000000" w:themeColor="text1"/>
          <w:lang w:val="lt-LT"/>
        </w:rPr>
        <w:t>Rangov</w:t>
      </w:r>
      <w:r w:rsidR="0002149E">
        <w:rPr>
          <w:rFonts w:ascii="Cambria" w:hAnsi="Cambria" w:cs="Times New Roman"/>
          <w:color w:val="000000" w:themeColor="text1"/>
          <w:lang w:val="lt-LT"/>
        </w:rPr>
        <w:t>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992D75" w:rsidRPr="00992D75" w14:paraId="59C45C44" w14:textId="77777777" w:rsidTr="00706C31">
        <w:tc>
          <w:tcPr>
            <w:tcW w:w="821" w:type="dxa"/>
            <w:shd w:val="clear" w:color="auto" w:fill="auto"/>
            <w:vAlign w:val="center"/>
          </w:tcPr>
          <w:p w14:paraId="2CCB7C92" w14:textId="77777777"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Eil. Nr.</w:t>
            </w:r>
          </w:p>
        </w:tc>
        <w:tc>
          <w:tcPr>
            <w:tcW w:w="4051" w:type="dxa"/>
            <w:shd w:val="clear" w:color="auto" w:fill="auto"/>
            <w:vAlign w:val="center"/>
          </w:tcPr>
          <w:p w14:paraId="1576A8E9" w14:textId="77777777" w:rsidR="00992D75" w:rsidRPr="00992D75" w:rsidRDefault="00992D75" w:rsidP="00992D75">
            <w:pPr>
              <w:jc w:val="center"/>
              <w:rPr>
                <w:rFonts w:ascii="Cambria" w:hAnsi="Cambria"/>
                <w:b/>
                <w:sz w:val="22"/>
                <w:szCs w:val="22"/>
                <w:lang w:val="lt-LT"/>
              </w:rPr>
            </w:pPr>
            <w:r w:rsidRPr="00992D75">
              <w:rPr>
                <w:rFonts w:ascii="Cambria" w:hAnsi="Cambria"/>
                <w:b/>
                <w:spacing w:val="2"/>
                <w:sz w:val="22"/>
                <w:szCs w:val="22"/>
                <w:lang w:val="lt-LT"/>
              </w:rPr>
              <w:t xml:space="preserve">Aplinkos apsaugos vadybos sistemos standartų </w:t>
            </w:r>
            <w:r w:rsidRPr="00992D75">
              <w:rPr>
                <w:rFonts w:ascii="Cambria" w:hAnsi="Cambria"/>
                <w:b/>
                <w:sz w:val="22"/>
                <w:szCs w:val="22"/>
                <w:lang w:val="lt-LT"/>
              </w:rPr>
              <w:t>reikalavimai</w:t>
            </w:r>
          </w:p>
        </w:tc>
        <w:tc>
          <w:tcPr>
            <w:tcW w:w="4765" w:type="dxa"/>
            <w:shd w:val="clear" w:color="auto" w:fill="auto"/>
            <w:vAlign w:val="center"/>
          </w:tcPr>
          <w:p w14:paraId="043AAB25" w14:textId="77777777" w:rsidR="00992D75" w:rsidRPr="00992D75" w:rsidRDefault="00992D75" w:rsidP="00992D75">
            <w:pPr>
              <w:jc w:val="center"/>
              <w:rPr>
                <w:rFonts w:ascii="Cambria" w:hAnsi="Cambria"/>
                <w:b/>
                <w:sz w:val="22"/>
                <w:szCs w:val="22"/>
                <w:lang w:val="lt-LT"/>
              </w:rPr>
            </w:pPr>
            <w:r w:rsidRPr="00992D75">
              <w:rPr>
                <w:rFonts w:ascii="Cambria" w:hAnsi="Cambria"/>
                <w:b/>
                <w:spacing w:val="2"/>
                <w:sz w:val="22"/>
                <w:szCs w:val="22"/>
                <w:lang w:val="lt-LT"/>
              </w:rPr>
              <w:t xml:space="preserve">Aplinkos apsaugos vadybos sistemos standartų </w:t>
            </w:r>
            <w:r w:rsidRPr="00992D75">
              <w:rPr>
                <w:rFonts w:ascii="Cambria" w:hAnsi="Cambria"/>
                <w:b/>
                <w:sz w:val="22"/>
                <w:szCs w:val="22"/>
                <w:lang w:val="lt-LT"/>
              </w:rPr>
              <w:t>reikalavimų atitikimą įrodantys dokumentai</w:t>
            </w:r>
          </w:p>
        </w:tc>
      </w:tr>
      <w:tr w:rsidR="00992D75" w:rsidRPr="00992D75" w14:paraId="5711DB8D" w14:textId="77777777" w:rsidTr="00706C31">
        <w:tc>
          <w:tcPr>
            <w:tcW w:w="821" w:type="dxa"/>
            <w:tcBorders>
              <w:top w:val="single" w:sz="4" w:space="0" w:color="auto"/>
            </w:tcBorders>
            <w:shd w:val="clear" w:color="auto" w:fill="auto"/>
          </w:tcPr>
          <w:p w14:paraId="5D1494E3" w14:textId="77777777" w:rsidR="00992D75" w:rsidRPr="00992D75" w:rsidRDefault="00992D75" w:rsidP="00992D75">
            <w:pPr>
              <w:jc w:val="center"/>
              <w:rPr>
                <w:rFonts w:ascii="Cambria" w:hAnsi="Cambria"/>
                <w:bCs/>
                <w:sz w:val="22"/>
                <w:szCs w:val="22"/>
                <w:lang w:val="lt-LT"/>
              </w:rPr>
            </w:pPr>
          </w:p>
        </w:tc>
        <w:tc>
          <w:tcPr>
            <w:tcW w:w="4051" w:type="dxa"/>
            <w:tcBorders>
              <w:top w:val="single" w:sz="4" w:space="0" w:color="auto"/>
            </w:tcBorders>
            <w:shd w:val="clear" w:color="auto" w:fill="auto"/>
          </w:tcPr>
          <w:p w14:paraId="79A0AFCA" w14:textId="77777777" w:rsidR="00992D75" w:rsidRPr="00992D75" w:rsidRDefault="005F163C" w:rsidP="00992D75">
            <w:pPr>
              <w:suppressAutoHyphens/>
              <w:jc w:val="both"/>
              <w:rPr>
                <w:rFonts w:ascii="Cambria" w:eastAsia="Times New Roman" w:hAnsi="Cambria"/>
                <w:sz w:val="22"/>
                <w:szCs w:val="22"/>
                <w:lang w:val="lt-LT"/>
              </w:rPr>
            </w:pPr>
            <w:r>
              <w:rPr>
                <w:rFonts w:ascii="Cambria" w:eastAsia="Times New Roman" w:hAnsi="Cambria"/>
                <w:sz w:val="22"/>
                <w:szCs w:val="22"/>
                <w:lang w:val="lt-LT"/>
              </w:rPr>
              <w:t>Rangov</w:t>
            </w:r>
            <w:r w:rsidR="00992D75" w:rsidRPr="00992D75">
              <w:rPr>
                <w:rFonts w:ascii="Cambria" w:eastAsia="Times New Roman" w:hAnsi="Cambria"/>
                <w:sz w:val="22"/>
                <w:szCs w:val="22"/>
                <w:lang w:val="lt-LT"/>
              </w:rPr>
              <w:t xml:space="preserve">as, ūkio subjektų grupės narys (-iai) ūkio subjektas (-ai), kurioje vykdys veiklą, turi būti įdiegęs ir taikyti atliekamiems statybos darbams aplinkos apsaugos vadybos ir audito sistemą </w:t>
            </w:r>
            <w:r w:rsidR="00992D75" w:rsidRPr="00992D75">
              <w:rPr>
                <w:rFonts w:ascii="Cambria" w:eastAsia="Times New Roman" w:hAnsi="Cambria"/>
                <w:i/>
                <w:sz w:val="22"/>
                <w:szCs w:val="22"/>
                <w:lang w:val="lt-LT"/>
              </w:rPr>
              <w:t xml:space="preserve">EMAS </w:t>
            </w:r>
            <w:r w:rsidR="00992D75" w:rsidRPr="00992D75">
              <w:rPr>
                <w:rFonts w:ascii="Cambria" w:eastAsia="Times New Roman" w:hAnsi="Cambria"/>
                <w:sz w:val="22"/>
                <w:szCs w:val="22"/>
                <w:lang w:val="lt-LT"/>
              </w:rPr>
              <w:t xml:space="preserve">(angl. </w:t>
            </w:r>
            <w:r w:rsidR="00992D75" w:rsidRPr="00992D75">
              <w:rPr>
                <w:rFonts w:ascii="Cambria" w:eastAsia="Times New Roman" w:hAnsi="Cambria"/>
                <w:i/>
                <w:iCs/>
                <w:sz w:val="22"/>
                <w:szCs w:val="22"/>
                <w:lang w:val="lt-LT"/>
              </w:rPr>
              <w:t>Eco–Management and Audit Scheme</w:t>
            </w:r>
            <w:r w:rsidR="00992D75" w:rsidRPr="00992D75">
              <w:rPr>
                <w:rFonts w:ascii="Cambria" w:eastAsia="Times New Roman" w:hAnsi="Cambria"/>
                <w:sz w:val="22"/>
                <w:szCs w:val="22"/>
                <w:lang w:val="lt-LT"/>
              </w:rPr>
              <w:t>, EMAS)</w:t>
            </w:r>
            <w:r w:rsidR="00992D75" w:rsidRPr="00992D75">
              <w:rPr>
                <w:rFonts w:ascii="Cambria" w:eastAsia="Times New Roman" w:hAnsi="Cambria"/>
                <w:i/>
                <w:sz w:val="22"/>
                <w:szCs w:val="22"/>
                <w:lang w:val="lt-LT"/>
              </w:rPr>
              <w:t xml:space="preserve"> </w:t>
            </w:r>
            <w:r w:rsidR="00992D75" w:rsidRPr="00992D75">
              <w:rPr>
                <w:rFonts w:ascii="Cambria" w:eastAsia="Times New Roman" w:hAnsi="Cambria"/>
                <w:sz w:val="22"/>
                <w:szCs w:val="22"/>
                <w:lang w:val="lt-LT"/>
              </w:rPr>
              <w:t xml:space="preserve">arba kitą aplinkos apsaugos vadybos sistemą, įdiegtą pagal standartą </w:t>
            </w:r>
            <w:r w:rsidR="00992D75" w:rsidRPr="00992D75">
              <w:rPr>
                <w:rFonts w:ascii="Cambria" w:eastAsia="Times New Roman" w:hAnsi="Cambria"/>
                <w:i/>
                <w:sz w:val="22"/>
                <w:szCs w:val="22"/>
                <w:lang w:val="lt-LT"/>
              </w:rPr>
              <w:t>LST EN ISO 14001</w:t>
            </w:r>
            <w:r w:rsidR="00992D75" w:rsidRPr="00992D75">
              <w:rPr>
                <w:rFonts w:ascii="Cambria" w:eastAsia="Times New Roman" w:hAnsi="Cambria"/>
                <w:sz w:val="22"/>
                <w:szCs w:val="22"/>
                <w:lang w:val="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484C4BB" w14:textId="77777777" w:rsidR="00992D75" w:rsidRPr="00992D75" w:rsidRDefault="00992D75" w:rsidP="000C4E4A">
            <w:pPr>
              <w:numPr>
                <w:ilvl w:val="0"/>
                <w:numId w:val="9"/>
              </w:numPr>
              <w:suppressAutoHyphens/>
              <w:ind w:left="34" w:firstLine="567"/>
              <w:jc w:val="both"/>
              <w:rPr>
                <w:rFonts w:ascii="Cambria" w:eastAsia="Times New Roman" w:hAnsi="Cambria"/>
                <w:i/>
                <w:sz w:val="22"/>
                <w:szCs w:val="22"/>
                <w:lang w:val="lt-LT"/>
              </w:rPr>
            </w:pPr>
            <w:r w:rsidRPr="00992D75">
              <w:rPr>
                <w:rFonts w:ascii="Cambria" w:eastAsia="Times New Roman" w:hAnsi="Cambria"/>
                <w:i/>
                <w:sz w:val="22"/>
                <w:szCs w:val="22"/>
                <w:lang w:val="lt-LT"/>
              </w:rPr>
              <w:t>Jeigu pasiūlymą teikia ūkio subjektų grupė – reikalavimą turi atitikti ūkio subjektų grupės narys (-iai), atsižvelgiant į jų prisiimamus įsipareigojimus pirkimo sutarčiai vykdyti;</w:t>
            </w:r>
          </w:p>
          <w:p w14:paraId="147C0697" w14:textId="77777777" w:rsidR="00992D75" w:rsidRPr="00992D75" w:rsidRDefault="005F163C" w:rsidP="000C4E4A">
            <w:pPr>
              <w:numPr>
                <w:ilvl w:val="0"/>
                <w:numId w:val="9"/>
              </w:numPr>
              <w:suppressAutoHyphens/>
              <w:ind w:left="0" w:firstLine="567"/>
              <w:jc w:val="both"/>
              <w:rPr>
                <w:rFonts w:ascii="Cambria" w:eastAsia="Times New Roman" w:hAnsi="Cambria"/>
                <w:i/>
                <w:sz w:val="22"/>
                <w:szCs w:val="22"/>
                <w:lang w:val="lt-LT"/>
              </w:rPr>
            </w:pPr>
            <w:r>
              <w:rPr>
                <w:rFonts w:ascii="Cambria" w:eastAsia="Times New Roman" w:hAnsi="Cambria"/>
                <w:i/>
                <w:sz w:val="22"/>
                <w:szCs w:val="22"/>
                <w:lang w:val="lt-LT"/>
              </w:rPr>
              <w:t>Rangov</w:t>
            </w:r>
            <w:r w:rsidR="00992D75" w:rsidRPr="00992D75">
              <w:rPr>
                <w:rFonts w:ascii="Cambria" w:eastAsia="Times New Roman" w:hAnsi="Cambria"/>
                <w:i/>
                <w:sz w:val="22"/>
                <w:szCs w:val="22"/>
                <w:lang w:val="lt-LT"/>
              </w:rPr>
              <w:t>as gali remtis kitų ūkio subjektų pajėgumais atsižvelgiant į jų prisiimamus įsipareigojimus pirkimo sutarčiai vykdyti;</w:t>
            </w:r>
          </w:p>
          <w:p w14:paraId="75157B5C" w14:textId="77777777" w:rsidR="00992D75" w:rsidRPr="00992D75" w:rsidRDefault="00992D75" w:rsidP="005F163C">
            <w:pPr>
              <w:suppressAutoHyphens/>
              <w:ind w:firstLine="567"/>
              <w:jc w:val="both"/>
              <w:rPr>
                <w:rFonts w:ascii="Cambria" w:eastAsia="Times New Roman" w:hAnsi="Cambria"/>
                <w:sz w:val="22"/>
                <w:szCs w:val="22"/>
                <w:lang w:val="lt-LT"/>
              </w:rPr>
            </w:pPr>
            <w:r w:rsidRPr="00992D75">
              <w:rPr>
                <w:rFonts w:ascii="Cambria" w:eastAsia="Times New Roman" w:hAnsi="Cambria"/>
                <w:i/>
                <w:sz w:val="22"/>
                <w:szCs w:val="22"/>
                <w:lang w:val="lt-LT"/>
              </w:rPr>
              <w:t>Sub</w:t>
            </w:r>
            <w:r w:rsidR="005F163C">
              <w:rPr>
                <w:rFonts w:ascii="Cambria" w:eastAsia="Times New Roman" w:hAnsi="Cambria"/>
                <w:i/>
                <w:sz w:val="22"/>
                <w:szCs w:val="22"/>
                <w:lang w:val="lt-LT"/>
              </w:rPr>
              <w:t>rangovai</w:t>
            </w:r>
            <w:r w:rsidRPr="00992D75">
              <w:rPr>
                <w:rFonts w:ascii="Cambria" w:eastAsia="Times New Roman" w:hAnsi="Cambria"/>
                <w:i/>
                <w:sz w:val="22"/>
                <w:szCs w:val="22"/>
                <w:lang w:val="lt-LT"/>
              </w:rPr>
              <w:t xml:space="preserve"> turi laikytis reikalaujamų </w:t>
            </w:r>
            <w:r w:rsidRPr="00992D75">
              <w:rPr>
                <w:rFonts w:ascii="Cambria" w:eastAsia="Times New Roman" w:hAnsi="Cambria"/>
                <w:bCs/>
                <w:i/>
                <w:sz w:val="22"/>
                <w:szCs w:val="22"/>
                <w:lang w:val="lt-LT"/>
              </w:rPr>
              <w:t xml:space="preserve">aplinkos apsaugos vadybos priemonių, </w:t>
            </w:r>
            <w:r w:rsidRPr="00992D75">
              <w:rPr>
                <w:rFonts w:ascii="Cambria" w:eastAsia="Times New Roman" w:hAnsi="Cambria"/>
                <w:i/>
                <w:sz w:val="22"/>
                <w:szCs w:val="22"/>
                <w:lang w:val="lt-LT"/>
              </w:rPr>
              <w:t>atsižvelgiant į jų prisiimamus įsipareigojimus pirkimo sutarčiai vykdyti.</w:t>
            </w:r>
          </w:p>
        </w:tc>
        <w:tc>
          <w:tcPr>
            <w:tcW w:w="4765" w:type="dxa"/>
            <w:tcBorders>
              <w:top w:val="single" w:sz="4" w:space="0" w:color="auto"/>
            </w:tcBorders>
            <w:shd w:val="clear" w:color="auto" w:fill="auto"/>
          </w:tcPr>
          <w:p w14:paraId="542A7494" w14:textId="77777777" w:rsidR="00992D75" w:rsidRPr="00992D75" w:rsidRDefault="00992D75" w:rsidP="00992D75">
            <w:pPr>
              <w:suppressAutoHyphens/>
              <w:rPr>
                <w:rFonts w:ascii="Cambria" w:eastAsia="Times New Roman" w:hAnsi="Cambria"/>
                <w:sz w:val="22"/>
                <w:szCs w:val="22"/>
                <w:lang w:val="lt-LT"/>
              </w:rPr>
            </w:pPr>
            <w:r w:rsidRPr="00992D75">
              <w:rPr>
                <w:rFonts w:ascii="Cambria" w:eastAsia="Times New Roman" w:hAnsi="Cambria"/>
                <w:sz w:val="22"/>
                <w:szCs w:val="22"/>
                <w:lang w:val="lt-LT"/>
              </w:rPr>
              <w:t xml:space="preserve">Pateikiama: </w:t>
            </w:r>
          </w:p>
          <w:p w14:paraId="7BC72ADA" w14:textId="77777777" w:rsidR="00992D75" w:rsidRPr="00992D75" w:rsidRDefault="00992D75" w:rsidP="00992D75">
            <w:pPr>
              <w:suppressAutoHyphens/>
              <w:rPr>
                <w:rFonts w:ascii="Cambria" w:eastAsia="Times New Roman" w:hAnsi="Cambria"/>
                <w:sz w:val="22"/>
                <w:szCs w:val="22"/>
                <w:lang w:val="lt-LT"/>
              </w:rPr>
            </w:pPr>
          </w:p>
          <w:p w14:paraId="22C3EC47" w14:textId="77777777" w:rsidR="00992D75" w:rsidRPr="00992D75" w:rsidRDefault="00992D75" w:rsidP="00992D75">
            <w:pPr>
              <w:suppressAutoHyphens/>
              <w:ind w:firstLine="34"/>
              <w:jc w:val="both"/>
              <w:rPr>
                <w:rFonts w:ascii="Cambria" w:eastAsia="Times New Roman" w:hAnsi="Cambria"/>
                <w:sz w:val="22"/>
                <w:szCs w:val="22"/>
                <w:lang w:val="lt-LT" w:bidi="en-US"/>
              </w:rPr>
            </w:pPr>
            <w:r w:rsidRPr="00992D75">
              <w:rPr>
                <w:rFonts w:ascii="Cambria" w:eastAsia="Times New Roman" w:hAnsi="Cambria"/>
                <w:i/>
                <w:iCs/>
                <w:sz w:val="22"/>
                <w:szCs w:val="22"/>
                <w:lang w:val="lt-LT" w:bidi="en-US"/>
              </w:rPr>
              <w:t>EMAS</w:t>
            </w:r>
            <w:r w:rsidRPr="00992D75">
              <w:rPr>
                <w:rFonts w:ascii="Cambria" w:eastAsia="Times New Roman" w:hAnsi="Cambria"/>
                <w:sz w:val="22"/>
                <w:szCs w:val="22"/>
                <w:lang w:val="lt-LT" w:bidi="en-US"/>
              </w:rPr>
              <w:t xml:space="preserve"> arba </w:t>
            </w:r>
            <w:r w:rsidRPr="00992D75">
              <w:rPr>
                <w:rFonts w:ascii="Cambria" w:eastAsia="Times New Roman" w:hAnsi="Cambria"/>
                <w:i/>
                <w:iCs/>
                <w:sz w:val="22"/>
                <w:szCs w:val="22"/>
                <w:lang w:val="lt-LT" w:bidi="en-US"/>
              </w:rPr>
              <w:t>LST EN ISO 14001</w:t>
            </w:r>
            <w:r w:rsidRPr="00992D75">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14:paraId="514C15AA" w14:textId="1F110556" w:rsidR="00992D75" w:rsidRPr="00992D75" w:rsidRDefault="00992D75" w:rsidP="00992D75">
            <w:pPr>
              <w:suppressAutoHyphens/>
              <w:ind w:firstLine="34"/>
              <w:jc w:val="both"/>
              <w:rPr>
                <w:rFonts w:ascii="Cambria" w:eastAsia="Times New Roman" w:hAnsi="Cambria"/>
                <w:sz w:val="22"/>
                <w:szCs w:val="22"/>
                <w:lang w:val="lt-LT"/>
              </w:rPr>
            </w:pPr>
            <w:r w:rsidRPr="00992D75">
              <w:rPr>
                <w:rFonts w:ascii="Cambria" w:eastAsia="Times New Roman" w:hAnsi="Cambria"/>
                <w:sz w:val="22"/>
                <w:szCs w:val="22"/>
                <w:lang w:val="lt-LT" w:bidi="en-US"/>
              </w:rPr>
              <w:t xml:space="preserve">Arba kaip lygiaverčių aplinkos apsaugos vadybos užtikrinimo priemonių įrodymą, </w:t>
            </w:r>
            <w:r w:rsidR="005F163C">
              <w:rPr>
                <w:rFonts w:ascii="Cambria" w:eastAsia="Times New Roman" w:hAnsi="Cambria"/>
                <w:sz w:val="22"/>
                <w:szCs w:val="22"/>
                <w:lang w:val="lt-LT" w:bidi="en-US"/>
              </w:rPr>
              <w:t>Rangov</w:t>
            </w:r>
            <w:r w:rsidRPr="00992D75">
              <w:rPr>
                <w:rFonts w:ascii="Cambria" w:eastAsia="Times New Roman" w:hAnsi="Cambria"/>
                <w:sz w:val="22"/>
                <w:szCs w:val="22"/>
                <w:lang w:val="lt-LT" w:bidi="en-US"/>
              </w:rPr>
              <w:t xml:space="preserve">as gali pateikti lygiaverčių taikomų aplinkos apsaugos vadybos priemonių aprašymą, parengtą pagal </w:t>
            </w:r>
            <w:r w:rsidRPr="00992D75">
              <w:rPr>
                <w:rFonts w:ascii="Cambria" w:eastAsia="Times New Roman" w:hAnsi="Cambria"/>
                <w:sz w:val="22"/>
                <w:szCs w:val="22"/>
                <w:lang w:val="lt-LT"/>
              </w:rPr>
              <w:t xml:space="preserve">Lietuvos Respublikos aplinkos ministro 2011 m. birželio 28 d. įsakymu Nr. D1-508 patvirtinto „Aplinkos apsaugos kriterijų taikymo, vykdant žaliuosius pirkimus, tvarkos aprašo, “ </w:t>
            </w:r>
            <w:r w:rsidR="00FF21FD">
              <w:rPr>
                <w:rFonts w:ascii="Cambria" w:eastAsia="Times New Roman" w:hAnsi="Cambria"/>
                <w:sz w:val="22"/>
                <w:szCs w:val="22"/>
              </w:rPr>
              <w:t>4.4.4.4.</w:t>
            </w:r>
            <w:r w:rsidRPr="00992D75">
              <w:rPr>
                <w:rFonts w:ascii="Cambria" w:eastAsia="Times New Roman" w:hAnsi="Cambria"/>
                <w:sz w:val="22"/>
                <w:szCs w:val="22"/>
                <w:lang w:val="lt-LT"/>
              </w:rPr>
              <w:t xml:space="preserve"> punkto reikalavimus,</w:t>
            </w:r>
            <w:r w:rsidRPr="00992D75">
              <w:rPr>
                <w:rFonts w:ascii="Cambria" w:eastAsia="Times New Roman" w:hAnsi="Cambria"/>
                <w:sz w:val="22"/>
                <w:szCs w:val="22"/>
                <w:lang w:val="lt-LT" w:bidi="en-US"/>
              </w:rPr>
              <w:t xml:space="preserve"> arba kitus lygiaverčius įrodymus</w:t>
            </w:r>
            <w:r w:rsidRPr="00992D75">
              <w:rPr>
                <w:rFonts w:ascii="Cambria" w:eastAsia="Times New Roman" w:hAnsi="Cambria"/>
                <w:sz w:val="22"/>
                <w:szCs w:val="22"/>
                <w:lang w:val="lt-LT"/>
              </w:rPr>
              <w:t>.</w:t>
            </w:r>
          </w:p>
          <w:p w14:paraId="6EE80B99" w14:textId="77777777" w:rsidR="00992D75" w:rsidRPr="00992D75" w:rsidRDefault="00992D75" w:rsidP="00992D75">
            <w:pPr>
              <w:suppressAutoHyphens/>
              <w:ind w:firstLine="851"/>
              <w:jc w:val="both"/>
              <w:rPr>
                <w:rFonts w:ascii="Cambria" w:eastAsia="Times New Roman" w:hAnsi="Cambria"/>
                <w:sz w:val="22"/>
                <w:szCs w:val="22"/>
                <w:u w:val="single"/>
                <w:lang w:val="lt-LT"/>
              </w:rPr>
            </w:pPr>
          </w:p>
        </w:tc>
      </w:tr>
    </w:tbl>
    <w:p w14:paraId="63208A82" w14:textId="77777777"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14:paraId="726E98B5" w14:textId="77777777"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lastRenderedPageBreak/>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14:paraId="17E53EC8" w14:textId="77777777"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5F163C">
        <w:rPr>
          <w:rFonts w:ascii="Cambria" w:eastAsia="Times New Roman" w:hAnsi="Cambria"/>
          <w:sz w:val="22"/>
          <w:szCs w:val="22"/>
          <w:lang w:val="lt-LT"/>
        </w:rPr>
        <w:t>rangovų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14:paraId="50A64F34" w14:textId="77777777"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14:paraId="173961D9" w14:textId="77777777"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5F163C">
        <w:rPr>
          <w:rFonts w:ascii="Cambria" w:eastAsia="Times New Roman" w:hAnsi="Cambria"/>
          <w:sz w:val="22"/>
          <w:szCs w:val="22"/>
          <w:lang w:val="lt-LT"/>
        </w:rPr>
        <w:t>rangov</w:t>
      </w:r>
      <w:r w:rsidR="00321D66">
        <w:rPr>
          <w:rFonts w:ascii="Cambria" w:eastAsia="Times New Roman" w:hAnsi="Cambria"/>
          <w:sz w:val="22"/>
          <w:szCs w:val="22"/>
          <w:lang w:val="lt-LT"/>
        </w:rPr>
        <w:t>o</w:t>
      </w:r>
      <w:r w:rsidRPr="00990D9A">
        <w:rPr>
          <w:rFonts w:ascii="Cambria" w:eastAsia="Times New Roman" w:hAnsi="Cambria"/>
          <w:sz w:val="22"/>
          <w:szCs w:val="22"/>
          <w:lang w:val="lt-LT"/>
        </w:rPr>
        <w:t xml:space="preserve"> kvalifikacija dėl teisės verstis atitinkama veikla nebuvo tikrinama arba tikrinama ne visa apimtimi, </w:t>
      </w:r>
      <w:r w:rsidR="005F163C">
        <w:rPr>
          <w:rFonts w:ascii="Cambria" w:eastAsia="Times New Roman" w:hAnsi="Cambria"/>
          <w:sz w:val="22"/>
          <w:szCs w:val="22"/>
          <w:lang w:val="lt-LT"/>
        </w:rPr>
        <w:t>Rangov</w:t>
      </w:r>
      <w:r w:rsidR="00321D66">
        <w:rPr>
          <w:rFonts w:ascii="Cambria" w:eastAsia="Times New Roman" w:hAnsi="Cambria"/>
          <w:sz w:val="22"/>
          <w:szCs w:val="22"/>
          <w:lang w:val="lt-LT"/>
        </w:rPr>
        <w:t>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14:paraId="0F6B8126" w14:textId="77777777"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5F163C">
        <w:rPr>
          <w:rFonts w:ascii="Cambria" w:eastAsia="Times New Roman" w:hAnsi="Cambria"/>
          <w:b/>
          <w:sz w:val="22"/>
          <w:szCs w:val="22"/>
          <w:u w:val="single"/>
          <w:lang w:val="lt-LT"/>
        </w:rPr>
        <w:t>Rangov</w:t>
      </w:r>
      <w:r w:rsidR="00321D66">
        <w:rPr>
          <w:rFonts w:ascii="Cambria" w:eastAsia="Times New Roman" w:hAnsi="Cambria"/>
          <w:b/>
          <w:sz w:val="22"/>
          <w:szCs w:val="22"/>
          <w:u w:val="single"/>
          <w:lang w:val="lt-LT"/>
        </w:rPr>
        <w:t>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14:paraId="2A4654F0" w14:textId="77777777"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5F163C">
        <w:rPr>
          <w:rFonts w:ascii="Cambria" w:hAnsi="Cambria"/>
          <w:sz w:val="22"/>
          <w:szCs w:val="22"/>
          <w:u w:val="single"/>
          <w:lang w:val="lt-LT"/>
        </w:rPr>
        <w:t>rangov</w:t>
      </w:r>
      <w:r w:rsidR="00321D66">
        <w:rPr>
          <w:rFonts w:ascii="Cambria" w:hAnsi="Cambria"/>
          <w:sz w:val="22"/>
          <w:szCs w:val="22"/>
          <w:u w:val="single"/>
          <w:lang w:val="lt-LT"/>
        </w:rPr>
        <w:t>ai</w:t>
      </w:r>
      <w:r w:rsidRPr="00990D9A">
        <w:rPr>
          <w:rFonts w:ascii="Cambria" w:hAnsi="Cambria"/>
          <w:sz w:val="22"/>
          <w:szCs w:val="22"/>
          <w:u w:val="single"/>
          <w:lang w:val="lt-LT"/>
        </w:rPr>
        <w:t xml:space="preserve">, kurių pajėgumais </w:t>
      </w:r>
      <w:r w:rsidR="005F163C">
        <w:rPr>
          <w:rFonts w:ascii="Cambria" w:eastAsia="Times New Roman" w:hAnsi="Cambria"/>
          <w:bCs/>
          <w:sz w:val="22"/>
          <w:szCs w:val="22"/>
          <w:u w:val="single"/>
          <w:lang w:val="lt-LT"/>
        </w:rPr>
        <w:t>Rangov</w:t>
      </w:r>
      <w:r w:rsidR="00321D66">
        <w:rPr>
          <w:rFonts w:ascii="Cambria" w:eastAsia="Times New Roman" w:hAnsi="Cambria"/>
          <w:bCs/>
          <w:sz w:val="22"/>
          <w:szCs w:val="22"/>
          <w:u w:val="single"/>
          <w:lang w:val="lt-LT"/>
        </w:rPr>
        <w:t>as</w:t>
      </w:r>
      <w:r w:rsidRPr="00990D9A">
        <w:rPr>
          <w:rFonts w:ascii="Cambria" w:hAnsi="Cambria"/>
          <w:sz w:val="22"/>
          <w:szCs w:val="22"/>
          <w:u w:val="single"/>
          <w:lang w:val="lt-LT"/>
        </w:rPr>
        <w:t xml:space="preserve"> nesiremiama dėl atitikties kvalifikacijos reikalavimams, neprivalo pildyti EBVPD.</w:t>
      </w:r>
    </w:p>
    <w:p w14:paraId="673555A0" w14:textId="77777777"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5F163C">
        <w:rPr>
          <w:rFonts w:ascii="Cambria" w:eastAsia="Times New Roman" w:hAnsi="Cambria"/>
          <w:sz w:val="22"/>
          <w:szCs w:val="22"/>
          <w:lang w:val="lt-LT"/>
        </w:rPr>
        <w:t>rangov</w:t>
      </w:r>
      <w:r w:rsidR="00321D66">
        <w:rPr>
          <w:rFonts w:ascii="Cambria" w:eastAsia="Times New Roman" w:hAnsi="Cambria"/>
          <w:sz w:val="22"/>
          <w:szCs w:val="22"/>
          <w:lang w:val="lt-LT"/>
        </w:rPr>
        <w:t>as</w:t>
      </w:r>
      <w:r w:rsidRPr="00990D9A">
        <w:rPr>
          <w:rFonts w:ascii="Cambria" w:eastAsia="Times New Roman" w:hAnsi="Cambria"/>
          <w:sz w:val="22"/>
          <w:szCs w:val="22"/>
          <w:lang w:val="lt-LT"/>
        </w:rPr>
        <w:t xml:space="preserve"> ketina įdarbinti ir kurių pajėgumais dėl atitikties kvalifikacijos reikalavimams </w:t>
      </w:r>
      <w:r w:rsidR="005F163C">
        <w:rPr>
          <w:rFonts w:ascii="Cambria" w:eastAsia="Times New Roman" w:hAnsi="Cambria"/>
          <w:sz w:val="22"/>
          <w:szCs w:val="22"/>
          <w:lang w:val="lt-LT"/>
        </w:rPr>
        <w:t>rangov</w:t>
      </w:r>
      <w:r w:rsidR="008C42B4">
        <w:rPr>
          <w:rFonts w:ascii="Cambria" w:eastAsia="Times New Roman" w:hAnsi="Cambria"/>
          <w:sz w:val="22"/>
          <w:szCs w:val="22"/>
          <w:lang w:val="lt-LT"/>
        </w:rPr>
        <w:t>as</w:t>
      </w:r>
      <w:r w:rsidRPr="00990D9A">
        <w:rPr>
          <w:rFonts w:ascii="Cambria" w:eastAsia="Times New Roman" w:hAnsi="Cambria"/>
          <w:sz w:val="22"/>
          <w:szCs w:val="22"/>
          <w:lang w:val="lt-LT"/>
        </w:rPr>
        <w:t xml:space="preserve"> remiasi (kvazisub</w:t>
      </w:r>
      <w:r w:rsidR="005F163C">
        <w:rPr>
          <w:rFonts w:ascii="Cambria" w:eastAsia="Times New Roman" w:hAnsi="Cambria"/>
          <w:sz w:val="22"/>
          <w:szCs w:val="22"/>
          <w:lang w:val="lt-LT"/>
        </w:rPr>
        <w:t>rangovai</w:t>
      </w:r>
      <w:r w:rsidRPr="00990D9A">
        <w:rPr>
          <w:rFonts w:ascii="Cambria" w:eastAsia="Times New Roman" w:hAnsi="Cambria"/>
          <w:sz w:val="22"/>
          <w:szCs w:val="22"/>
          <w:lang w:val="lt-LT"/>
        </w:rPr>
        <w:t>), nebus tikrinami dėl pašalinimo pagrindų nebuvimo.</w:t>
      </w:r>
    </w:p>
    <w:p w14:paraId="0422BE2F" w14:textId="77777777"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14:paraId="43E6C97F" w14:textId="77777777" w:rsidR="0050519C" w:rsidRPr="00990D9A" w:rsidRDefault="0050519C" w:rsidP="000C4E4A">
      <w:pPr>
        <w:pStyle w:val="Body2"/>
        <w:numPr>
          <w:ilvl w:val="0"/>
          <w:numId w:val="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5F163C">
        <w:rPr>
          <w:rFonts w:ascii="Cambria" w:hAnsi="Cambria" w:cs="Times New Roman"/>
          <w:b/>
          <w:i/>
          <w:color w:val="auto"/>
          <w:lang w:val="lt-LT"/>
        </w:rPr>
        <w:t>rangovai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14:paraId="07CCDE5D" w14:textId="77777777" w:rsidR="00321D66" w:rsidRPr="00990D9A" w:rsidRDefault="00321D66" w:rsidP="005D3A66">
      <w:pPr>
        <w:pStyle w:val="Body2"/>
        <w:spacing w:after="0"/>
        <w:rPr>
          <w:rFonts w:ascii="Cambria" w:hAnsi="Cambria" w:cs="Times New Roman"/>
          <w:color w:val="auto"/>
          <w:lang w:val="lt-LT"/>
        </w:rPr>
      </w:pPr>
    </w:p>
    <w:p w14:paraId="597B455D" w14:textId="77777777" w:rsidR="00321D66" w:rsidRDefault="00B718E4" w:rsidP="00D20295">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14:paraId="6920E7BC" w14:textId="77777777" w:rsidR="00AD2BEF" w:rsidRPr="00AD2BEF" w:rsidRDefault="00AD2BEF" w:rsidP="00AD2BEF">
      <w:pPr>
        <w:pStyle w:val="Body2"/>
        <w:rPr>
          <w:lang w:val="lt-LT"/>
        </w:rPr>
      </w:pPr>
    </w:p>
    <w:p w14:paraId="2E67072B" w14:textId="77777777"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14:paraId="418AB75D" w14:textId="77777777"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14:paraId="01A95437" w14:textId="77777777"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5F163C">
        <w:rPr>
          <w:rFonts w:ascii="Cambria" w:hAnsi="Cambria" w:cs="Times New Roman"/>
          <w:color w:val="auto"/>
          <w:lang w:val="de-DE"/>
        </w:rPr>
        <w:t>Rangov</w:t>
      </w:r>
      <w:r w:rsidR="00321D66">
        <w:rPr>
          <w:rFonts w:ascii="Cambria" w:hAnsi="Cambria" w:cs="Times New Roman"/>
          <w:color w:val="auto"/>
          <w:lang w:val="de-DE"/>
        </w:rPr>
        <w:t>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14:paraId="581064E5" w14:textId="77777777"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5F163C">
        <w:rPr>
          <w:rFonts w:ascii="Cambria" w:hAnsi="Cambria" w:cs="Times New Roman"/>
          <w:color w:val="auto"/>
          <w:lang w:val="de-DE"/>
        </w:rPr>
        <w:t>rangovui</w:t>
      </w:r>
      <w:r w:rsidR="008320E1" w:rsidRPr="00990D9A">
        <w:rPr>
          <w:rFonts w:ascii="Cambria" w:hAnsi="Cambria" w:cs="Times New Roman"/>
          <w:color w:val="auto"/>
          <w:lang w:val="de-DE"/>
        </w:rPr>
        <w:t xml:space="preserve">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5F163C">
        <w:rPr>
          <w:rFonts w:ascii="Cambria" w:hAnsi="Cambria" w:cs="Times New Roman"/>
          <w:color w:val="auto"/>
          <w:lang w:val="de-DE"/>
        </w:rPr>
        <w:t>Rangova</w:t>
      </w:r>
      <w:r w:rsidR="00321D66">
        <w:rPr>
          <w:rFonts w:ascii="Cambria" w:hAnsi="Cambria" w:cs="Times New Roman"/>
          <w:color w:val="auto"/>
          <w:lang w:val="de-DE"/>
        </w:rPr>
        <w:t>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14:paraId="07FB97C3"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5F163C">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5F163C">
        <w:rPr>
          <w:rFonts w:ascii="Cambria" w:hAnsi="Cambria" w:cs="Times New Roman"/>
          <w:color w:val="auto"/>
          <w:lang w:val="de-DE"/>
        </w:rPr>
        <w:t>rangovą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14:paraId="59F9C85D"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lastRenderedPageBreak/>
        <w:tab/>
        <w:t>4.6. </w:t>
      </w:r>
      <w:r w:rsidR="005F163C">
        <w:rPr>
          <w:rFonts w:ascii="Cambria" w:hAnsi="Cambria" w:cs="Times New Roman"/>
          <w:color w:val="auto"/>
          <w:lang w:val="pt-PT"/>
        </w:rPr>
        <w:t>Rangovas</w:t>
      </w:r>
      <w:r w:rsidRPr="00990D9A">
        <w:rPr>
          <w:rFonts w:ascii="Cambria" w:hAnsi="Cambria" w:cs="Times New Roman"/>
          <w:color w:val="auto"/>
          <w:lang w:val="pt-PT"/>
        </w:rPr>
        <w:t xml:space="preserve"> remiasi tokiais ūkio subjekto pajėgumais, kuriais jis realiai galės disponuoti pirkimo sutarties vykdymo metu.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5F163C">
        <w:rPr>
          <w:rFonts w:ascii="Cambria" w:hAnsi="Cambria" w:cs="Times New Roman"/>
          <w:color w:val="auto"/>
          <w:lang w:val="pt-PT"/>
        </w:rPr>
        <w:t>rangov</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5E887E49"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5F163C">
        <w:rPr>
          <w:rFonts w:ascii="Cambria" w:hAnsi="Cambria" w:cs="Times New Roman"/>
          <w:color w:val="auto"/>
          <w:lang w:val="pt-PT"/>
        </w:rPr>
        <w:t>rangov</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14:paraId="3561A2F1" w14:textId="77777777"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14:paraId="7DB4CB04" w14:textId="77777777" w:rsidR="00AD2BEF" w:rsidRDefault="00AD2BEF" w:rsidP="00D0574E">
      <w:pPr>
        <w:pStyle w:val="Body2"/>
        <w:spacing w:after="0"/>
        <w:rPr>
          <w:rFonts w:ascii="Cambria" w:hAnsi="Cambria" w:cs="Times New Roman"/>
          <w:color w:val="auto"/>
          <w:lang w:val="pt-PT"/>
        </w:rPr>
      </w:pPr>
    </w:p>
    <w:p w14:paraId="1BDD65FF" w14:textId="77777777" w:rsidR="0029321F" w:rsidRDefault="00B718E4" w:rsidP="00D20295">
      <w:pPr>
        <w:pStyle w:val="Heading"/>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14:paraId="179E9FC3" w14:textId="77777777" w:rsidR="00AD2BEF" w:rsidRPr="00AD2BEF" w:rsidRDefault="00AD2BEF" w:rsidP="00AD2BEF">
      <w:pPr>
        <w:pStyle w:val="Body2"/>
        <w:rPr>
          <w:lang w:val="pt-PT"/>
        </w:rPr>
      </w:pPr>
    </w:p>
    <w:p w14:paraId="3B63B130" w14:textId="77777777" w:rsidR="00D0574E" w:rsidRPr="00990D9A" w:rsidRDefault="00AD2BEF" w:rsidP="00D20295">
      <w:pPr>
        <w:pStyle w:val="Body2"/>
        <w:spacing w:after="0"/>
        <w:rPr>
          <w:rFonts w:ascii="Cambria" w:hAnsi="Cambria" w:cs="Times New Roman"/>
          <w:color w:val="auto"/>
          <w:lang w:val="it-IT"/>
        </w:rPr>
      </w:pPr>
      <w:r>
        <w:rPr>
          <w:rFonts w:ascii="Cambria" w:hAnsi="Cambria" w:cs="Times New Roman"/>
          <w:color w:val="auto"/>
          <w:lang w:val="pt-PT"/>
        </w:rPr>
        <w:t xml:space="preserve">           </w:t>
      </w:r>
      <w:r w:rsidR="00D0574E" w:rsidRPr="00990D9A">
        <w:rPr>
          <w:rFonts w:ascii="Cambria" w:hAnsi="Cambria" w:cs="Times New Roman"/>
          <w:color w:val="auto"/>
          <w:lang w:val="it-IT"/>
        </w:rPr>
        <w:t xml:space="preserve">5.1. </w:t>
      </w:r>
      <w:r w:rsidR="005F163C">
        <w:rPr>
          <w:rFonts w:ascii="Cambria" w:hAnsi="Cambria" w:cs="Times New Roman"/>
          <w:color w:val="auto"/>
          <w:lang w:val="it-IT"/>
        </w:rPr>
        <w:t>Rangov</w:t>
      </w:r>
      <w:r w:rsidR="00321D66">
        <w:rPr>
          <w:rFonts w:ascii="Cambria" w:hAnsi="Cambria" w:cs="Times New Roman"/>
          <w:color w:val="auto"/>
          <w:lang w:val="it-IT"/>
        </w:rPr>
        <w:t>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5F163C">
        <w:rPr>
          <w:rFonts w:ascii="Cambria" w:hAnsi="Cambria" w:cs="Times New Roman"/>
          <w:color w:val="auto"/>
          <w:lang w:val="it-IT"/>
        </w:rPr>
        <w:t>Rangov</w:t>
      </w:r>
      <w:r w:rsidR="00321D66">
        <w:rPr>
          <w:rFonts w:ascii="Cambria" w:hAnsi="Cambria" w:cs="Times New Roman"/>
          <w:color w:val="auto"/>
          <w:lang w:val="it-IT"/>
        </w:rPr>
        <w:t>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14:paraId="7A9164DC" w14:textId="77777777"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5F163C">
        <w:rPr>
          <w:rFonts w:ascii="Cambria" w:hAnsi="Cambria" w:cs="Times New Roman"/>
          <w:color w:val="auto"/>
          <w:lang w:val="it-IT"/>
        </w:rPr>
        <w:t>Rangov</w:t>
      </w:r>
      <w:r w:rsidR="00321D66">
        <w:rPr>
          <w:rFonts w:ascii="Cambria" w:hAnsi="Cambria" w:cs="Times New Roman"/>
          <w:color w:val="auto"/>
          <w:lang w:val="it-IT"/>
        </w:rPr>
        <w:t>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5F163C">
        <w:rPr>
          <w:rFonts w:ascii="Cambria" w:hAnsi="Cambria" w:cs="Times New Roman"/>
          <w:color w:val="auto"/>
          <w:lang w:val="it-IT"/>
        </w:rPr>
        <w:t>Rangov</w:t>
      </w:r>
      <w:r w:rsidR="00321D66">
        <w:rPr>
          <w:rFonts w:ascii="Cambria" w:hAnsi="Cambria" w:cs="Times New Roman"/>
          <w:color w:val="auto"/>
          <w:lang w:val="it-IT"/>
        </w:rPr>
        <w:t>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14:paraId="36D757BD" w14:textId="77777777"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5F163C">
        <w:rPr>
          <w:rFonts w:ascii="Cambria" w:hAnsi="Cambria" w:cs="Times New Roman"/>
          <w:color w:val="auto"/>
          <w:lang w:val="it-IT"/>
        </w:rPr>
        <w:t>rangov</w:t>
      </w:r>
      <w:r w:rsidR="00321D66">
        <w:rPr>
          <w:rFonts w:ascii="Cambria" w:hAnsi="Cambria" w:cs="Times New Roman"/>
          <w:color w:val="auto"/>
          <w:lang w:val="it-IT"/>
        </w:rPr>
        <w:t>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5F163C">
        <w:rPr>
          <w:rFonts w:ascii="Cambria" w:hAnsi="Cambria" w:cs="Times New Roman"/>
          <w:color w:val="auto"/>
          <w:lang w:val="it-IT"/>
        </w:rPr>
        <w:t>Rangovai</w:t>
      </w:r>
      <w:r w:rsidRPr="00990D9A">
        <w:rPr>
          <w:rFonts w:ascii="Cambria" w:hAnsi="Cambria" w:cs="Times New Roman"/>
          <w:color w:val="auto"/>
          <w:lang w:val="it-IT"/>
        </w:rPr>
        <w:t xml:space="preserve"> (nemokama registracija adresu </w:t>
      </w:r>
      <w:hyperlink r:id="rId17"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5F163C">
        <w:rPr>
          <w:rFonts w:ascii="Cambria" w:hAnsi="Cambria" w:cs="Times New Roman"/>
          <w:color w:val="auto"/>
          <w:lang w:val="it-IT"/>
        </w:rPr>
        <w:t>rangov</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14:paraId="7E4DC566" w14:textId="21C5503C"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6B6AF4">
        <w:rPr>
          <w:rFonts w:ascii="Cambria" w:hAnsi="Cambria" w:cs="Times New Roman"/>
          <w:b/>
          <w:iCs/>
          <w:color w:val="0070C0"/>
        </w:rPr>
        <w:t>6</w:t>
      </w:r>
      <w:r w:rsidRPr="00990D9A">
        <w:rPr>
          <w:rFonts w:ascii="Cambria" w:hAnsi="Cambria" w:cs="Times New Roman"/>
          <w:b/>
          <w:iCs/>
          <w:color w:val="0070C0"/>
          <w:lang w:val="it-IT"/>
        </w:rPr>
        <w:t xml:space="preserve"> m. </w:t>
      </w:r>
      <w:r w:rsidR="006B6AF4">
        <w:rPr>
          <w:rFonts w:ascii="Cambria" w:hAnsi="Cambria" w:cs="Times New Roman"/>
          <w:b/>
          <w:iCs/>
          <w:color w:val="0070C0"/>
          <w:lang w:val="it-IT"/>
        </w:rPr>
        <w:t>kovo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6B6AF4">
        <w:rPr>
          <w:rFonts w:ascii="Cambria" w:hAnsi="Cambria" w:cs="Times New Roman"/>
          <w:b/>
          <w:iCs/>
          <w:color w:val="0070C0"/>
          <w:lang w:val="it-IT"/>
        </w:rPr>
        <w:t>10</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7E3629">
        <w:rPr>
          <w:rFonts w:ascii="Cambria" w:hAnsi="Cambria" w:cs="Times New Roman"/>
          <w:b/>
          <w:iCs/>
          <w:color w:val="0070C0"/>
        </w:rPr>
        <w:t>10</w:t>
      </w:r>
      <w:r w:rsidR="00C758CD" w:rsidRPr="00990D9A">
        <w:rPr>
          <w:rFonts w:ascii="Cambria" w:hAnsi="Cambria" w:cs="Times New Roman"/>
          <w:b/>
          <w:iCs/>
          <w:color w:val="0070C0"/>
          <w:lang w:val="it-IT"/>
        </w:rPr>
        <w:t xml:space="preserve"> val. </w:t>
      </w:r>
      <w:r w:rsidR="007E3629">
        <w:rPr>
          <w:rFonts w:ascii="Cambria" w:hAnsi="Cambria" w:cs="Times New Roman"/>
          <w:b/>
          <w:iCs/>
          <w:color w:val="0070C0"/>
          <w:lang w:val="it-IT"/>
        </w:rPr>
        <w:t>0</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14:paraId="089ACECC" w14:textId="77777777"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5F163C">
        <w:rPr>
          <w:rFonts w:ascii="Cambria" w:hAnsi="Cambria" w:cs="Times New Roman"/>
          <w:color w:val="auto"/>
          <w:lang w:val="it-IT"/>
        </w:rPr>
        <w:t>Rangov</w:t>
      </w:r>
      <w:r w:rsidR="00321D66">
        <w:rPr>
          <w:rFonts w:ascii="Cambria" w:hAnsi="Cambria" w:cs="Times New Roman"/>
          <w:color w:val="auto"/>
          <w:lang w:val="it-IT"/>
        </w:rPr>
        <w:t>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14:paraId="35FC1B96" w14:textId="77777777"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5F163C">
        <w:rPr>
          <w:rFonts w:ascii="Cambria" w:hAnsi="Cambria" w:cs="Times New Roman"/>
          <w:color w:val="auto"/>
          <w:lang w:val="nl-NL"/>
        </w:rPr>
        <w:t>Rangova</w:t>
      </w:r>
      <w:r w:rsidR="00321D66">
        <w:rPr>
          <w:rFonts w:ascii="Cambria" w:hAnsi="Cambria" w:cs="Times New Roman"/>
          <w:color w:val="auto"/>
          <w:lang w:val="nl-NL"/>
        </w:rPr>
        <w:t>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14:paraId="23BB1B2B" w14:textId="77777777"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5F163C">
        <w:rPr>
          <w:rFonts w:ascii="Cambria" w:hAnsi="Cambria" w:cs="Times New Roman"/>
          <w:color w:val="auto"/>
          <w:lang w:val="it-IT"/>
        </w:rPr>
        <w:t>Rangovo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5F163C">
        <w:rPr>
          <w:rFonts w:ascii="Cambria" w:hAnsi="Cambria" w:cs="Times New Roman"/>
          <w:color w:val="auto"/>
          <w:lang w:val="pt-PT"/>
        </w:rPr>
        <w:t>rangov</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14:paraId="5C0DF3A5" w14:textId="77777777"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14:paraId="1E48F588" w14:textId="77777777"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5F163C">
        <w:rPr>
          <w:rFonts w:ascii="Cambria" w:hAnsi="Cambria"/>
          <w:sz w:val="22"/>
          <w:szCs w:val="22"/>
          <w:lang w:val="es-ES_tradnl"/>
        </w:rPr>
        <w:t>rangov</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14:paraId="70002E28" w14:textId="77777777"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14:paraId="51F7A6DF" w14:textId="77777777"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lastRenderedPageBreak/>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5F163C">
        <w:rPr>
          <w:rFonts w:ascii="Cambria" w:hAnsi="Cambria" w:cs="Times New Roman"/>
          <w:color w:val="auto"/>
          <w:lang w:val="it-IT"/>
        </w:rPr>
        <w:t>rangov</w:t>
      </w:r>
      <w:r w:rsidR="00292F68" w:rsidRPr="00990D9A">
        <w:rPr>
          <w:rFonts w:ascii="Cambria" w:hAnsi="Cambria" w:cs="Times New Roman"/>
          <w:color w:val="auto"/>
          <w:lang w:val="it-IT"/>
        </w:rPr>
        <w:t>ams</w:t>
      </w:r>
      <w:r w:rsidRPr="00990D9A">
        <w:rPr>
          <w:rFonts w:ascii="Cambria" w:hAnsi="Cambria" w:cs="Times New Roman"/>
          <w:color w:val="auto"/>
          <w:lang w:val="it-IT"/>
        </w:rPr>
        <w:t>.</w:t>
      </w:r>
    </w:p>
    <w:p w14:paraId="24C99A0C" w14:textId="77777777"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14:paraId="65277A73" w14:textId="77777777"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930F46">
        <w:rPr>
          <w:rFonts w:ascii="Cambria" w:hAnsi="Cambria"/>
          <w:b/>
          <w:iCs/>
          <w:lang w:val="lt-LT"/>
        </w:rPr>
        <w:t>s</w:t>
      </w:r>
      <w:r w:rsidR="0075708C" w:rsidRPr="00990D9A">
        <w:rPr>
          <w:rFonts w:ascii="Cambria" w:hAnsi="Cambria"/>
          <w:b/>
          <w:iCs/>
          <w:lang w:val="lt-LT"/>
        </w:rPr>
        <w:t xml:space="preserve"> privalo būti nurodytos eurais (EUR.).</w:t>
      </w:r>
    </w:p>
    <w:p w14:paraId="3691818B" w14:textId="77777777"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14:paraId="07237D54" w14:textId="77777777"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14:paraId="778BAC18"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14:paraId="445617D8"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14:paraId="35DD8E83" w14:textId="77777777"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14:paraId="0FB117A7" w14:textId="77777777"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5F163C">
        <w:rPr>
          <w:rFonts w:ascii="Cambria" w:hAnsi="Cambria"/>
          <w:sz w:val="22"/>
          <w:szCs w:val="22"/>
          <w:lang w:val="lt-LT"/>
        </w:rPr>
        <w:t>rangov</w:t>
      </w:r>
      <w:r w:rsidR="00321D66">
        <w:rPr>
          <w:rFonts w:ascii="Cambria" w:hAnsi="Cambria"/>
          <w:sz w:val="22"/>
          <w:szCs w:val="22"/>
          <w:lang w:val="lt-LT"/>
        </w:rPr>
        <w:t>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816E75">
        <w:rPr>
          <w:rFonts w:ascii="Cambria" w:hAnsi="Cambria"/>
          <w:sz w:val="22"/>
          <w:szCs w:val="22"/>
          <w:lang w:val="lt-LT"/>
        </w:rPr>
        <w:t>rangovai</w:t>
      </w:r>
      <w:r w:rsidRPr="00990D9A">
        <w:rPr>
          <w:rFonts w:ascii="Cambria" w:hAnsi="Cambria"/>
          <w:sz w:val="22"/>
          <w:szCs w:val="22"/>
          <w:lang w:val="lt-LT"/>
        </w:rPr>
        <w:t>) (Pasiūlymo formos (1 priedo) tęsinys Nr. 1);</w:t>
      </w:r>
    </w:p>
    <w:p w14:paraId="17E50FE7" w14:textId="77777777"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14:paraId="499FC72A" w14:textId="77777777"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816E75">
        <w:rPr>
          <w:rFonts w:ascii="Cambria" w:hAnsi="Cambria"/>
          <w:sz w:val="22"/>
          <w:szCs w:val="22"/>
          <w:lang w:val="lt-LT"/>
        </w:rPr>
        <w:t>rangov</w:t>
      </w:r>
      <w:r w:rsidR="00321D66">
        <w:rPr>
          <w:rFonts w:ascii="Cambria" w:hAnsi="Cambria"/>
          <w:sz w:val="22"/>
          <w:szCs w:val="22"/>
          <w:lang w:val="lt-LT"/>
        </w:rPr>
        <w:t>ais</w:t>
      </w:r>
      <w:r w:rsidRPr="00990D9A">
        <w:rPr>
          <w:rFonts w:ascii="Cambria" w:hAnsi="Cambria"/>
          <w:sz w:val="22"/>
          <w:szCs w:val="22"/>
          <w:lang w:val="lt-LT"/>
        </w:rPr>
        <w:t xml:space="preserve"> sudarytų susitarimų kopijos (jei taikoma);</w:t>
      </w:r>
    </w:p>
    <w:p w14:paraId="11A88395"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816E75">
        <w:rPr>
          <w:rFonts w:ascii="Cambria" w:hAnsi="Cambria" w:cs="Times New Roman"/>
          <w:color w:val="auto"/>
          <w:lang w:val="lt-LT"/>
        </w:rPr>
        <w:t>Rangovo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14:paraId="08CC9F22" w14:textId="77777777"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816E75">
        <w:rPr>
          <w:rFonts w:ascii="Cambria" w:hAnsi="Cambria" w:cs="Times New Roman"/>
          <w:b/>
          <w:color w:val="auto"/>
          <w:lang w:val="sv-SE"/>
        </w:rPr>
        <w:t>rangovo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14:paraId="2D019114" w14:textId="77777777"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816E75">
        <w:rPr>
          <w:rFonts w:ascii="Cambria" w:hAnsi="Cambria" w:cs="Times New Roman"/>
          <w:color w:val="auto"/>
          <w:lang w:val="lt-LT"/>
        </w:rPr>
        <w:t xml:space="preserve">Rangovai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302768CF"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14:paraId="72EC9E0B"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A780BD2"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816E75">
        <w:rPr>
          <w:rFonts w:ascii="Cambria" w:hAnsi="Cambria"/>
          <w:color w:val="auto"/>
          <w:lang w:val="lt-LT"/>
        </w:rPr>
        <w:t>rangov</w:t>
      </w:r>
      <w:r w:rsidR="00321D66">
        <w:rPr>
          <w:rFonts w:ascii="Cambria" w:hAnsi="Cambria"/>
          <w:color w:val="auto"/>
          <w:lang w:val="lt-LT"/>
        </w:rPr>
        <w:t>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16E75">
        <w:rPr>
          <w:rFonts w:ascii="Cambria" w:hAnsi="Cambria"/>
          <w:color w:val="auto"/>
          <w:lang w:val="lt-LT"/>
        </w:rPr>
        <w:t>rangov</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816E75">
        <w:rPr>
          <w:rFonts w:ascii="Cambria" w:hAnsi="Cambria"/>
          <w:color w:val="auto"/>
          <w:lang w:val="lt-LT"/>
        </w:rPr>
        <w:t>rangovu</w:t>
      </w:r>
      <w:r w:rsidR="00321D66">
        <w:rPr>
          <w:rFonts w:ascii="Cambria" w:hAnsi="Cambria"/>
          <w:color w:val="auto"/>
          <w:lang w:val="lt-LT"/>
        </w:rPr>
        <w:t>i</w:t>
      </w:r>
      <w:r w:rsidRPr="00990D9A">
        <w:rPr>
          <w:rFonts w:ascii="Cambria" w:hAnsi="Cambria"/>
          <w:color w:val="auto"/>
          <w:lang w:val="lt-LT"/>
        </w:rPr>
        <w:t xml:space="preserve"> jo teisėtiems interesams ginti;</w:t>
      </w:r>
    </w:p>
    <w:p w14:paraId="6A6A72FE" w14:textId="77777777"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816E75">
        <w:rPr>
          <w:rFonts w:ascii="Cambria" w:hAnsi="Cambria"/>
          <w:color w:val="auto"/>
          <w:lang w:val="lt-LT"/>
        </w:rPr>
        <w:t>Rangov</w:t>
      </w:r>
      <w:r w:rsidR="00321D66">
        <w:rPr>
          <w:rFonts w:ascii="Cambria" w:hAnsi="Cambria"/>
          <w:color w:val="auto"/>
          <w:lang w:val="lt-LT"/>
        </w:rPr>
        <w:t>as</w:t>
      </w:r>
      <w:r w:rsidRPr="00990D9A">
        <w:rPr>
          <w:rFonts w:ascii="Cambria" w:hAnsi="Cambria"/>
          <w:color w:val="auto"/>
          <w:lang w:val="lt-LT"/>
        </w:rPr>
        <w:t>, ir sub</w:t>
      </w:r>
      <w:r w:rsidR="00816E75">
        <w:rPr>
          <w:rFonts w:ascii="Cambria" w:hAnsi="Cambria"/>
          <w:color w:val="auto"/>
          <w:lang w:val="lt-LT"/>
        </w:rPr>
        <w:t>rangov</w:t>
      </w:r>
      <w:r w:rsidR="00321D66">
        <w:rPr>
          <w:rFonts w:ascii="Cambria" w:hAnsi="Cambria"/>
          <w:color w:val="auto"/>
          <w:lang w:val="lt-LT"/>
        </w:rPr>
        <w:t>us</w:t>
      </w:r>
      <w:r w:rsidRPr="00990D9A">
        <w:rPr>
          <w:rFonts w:ascii="Cambria" w:hAnsi="Cambria"/>
          <w:color w:val="auto"/>
          <w:lang w:val="lt-LT"/>
        </w:rPr>
        <w:t xml:space="preserve"> – tuo atveju, kai ši informacija reikalinga </w:t>
      </w:r>
      <w:r w:rsidR="00816E75">
        <w:rPr>
          <w:rFonts w:ascii="Cambria" w:hAnsi="Cambria"/>
          <w:color w:val="auto"/>
          <w:lang w:val="lt-LT"/>
        </w:rPr>
        <w:t>rangovu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14:paraId="10CA7648" w14:textId="77777777"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16E75">
        <w:rPr>
          <w:rFonts w:ascii="Cambria" w:eastAsia="Calibri" w:hAnsi="Cambria" w:cs="Times New Roman"/>
          <w:color w:val="auto"/>
          <w:lang w:val="lt-LT" w:eastAsia="lt-LT"/>
        </w:rPr>
        <w:t>rangov</w:t>
      </w:r>
      <w:r w:rsidR="00863BE5">
        <w:rPr>
          <w:rFonts w:ascii="Cambria" w:eastAsia="Calibri" w:hAnsi="Cambria" w:cs="Times New Roman"/>
          <w:color w:val="auto"/>
          <w:lang w:val="lt-LT" w:eastAsia="lt-LT"/>
        </w:rPr>
        <w:t>o</w:t>
      </w:r>
      <w:r w:rsidRPr="00990D9A">
        <w:rPr>
          <w:rFonts w:ascii="Cambria" w:eastAsia="Calibri" w:hAnsi="Cambria" w:cs="Times New Roman"/>
          <w:color w:val="auto"/>
          <w:lang w:val="lt-LT" w:eastAsia="lt-LT"/>
        </w:rPr>
        <w:t xml:space="preserve"> pasiūlyme nurodytos informacijos konfidencialumo, ji privalo prašyti </w:t>
      </w:r>
      <w:r w:rsidR="00816E75">
        <w:rPr>
          <w:rFonts w:ascii="Cambria" w:eastAsia="Calibri" w:hAnsi="Cambria" w:cs="Times New Roman"/>
          <w:color w:val="auto"/>
          <w:lang w:val="lt-LT" w:eastAsia="lt-LT"/>
        </w:rPr>
        <w:t>rangovo</w:t>
      </w:r>
      <w:r w:rsidRPr="00990D9A">
        <w:rPr>
          <w:rFonts w:ascii="Cambria" w:eastAsia="Calibri" w:hAnsi="Cambria" w:cs="Times New Roman"/>
          <w:color w:val="auto"/>
          <w:lang w:val="lt-LT" w:eastAsia="lt-LT"/>
        </w:rPr>
        <w:t xml:space="preserve"> įrodyti, kodėl nurodyta informacija yra konfidenciali. Jeigu </w:t>
      </w:r>
      <w:r w:rsidR="00816E75">
        <w:rPr>
          <w:rFonts w:ascii="Cambria" w:eastAsia="Calibri" w:hAnsi="Cambria" w:cs="Times New Roman"/>
          <w:color w:val="auto"/>
          <w:lang w:val="lt-LT" w:eastAsia="lt-LT"/>
        </w:rPr>
        <w:t>Rangov</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14:paraId="4228733C" w14:textId="77777777" w:rsidR="00D0574E" w:rsidRPr="00990D9A" w:rsidRDefault="00816E75" w:rsidP="00083DC5">
      <w:pPr>
        <w:pStyle w:val="Body2"/>
        <w:ind w:firstLine="720"/>
        <w:rPr>
          <w:rFonts w:ascii="Cambria" w:hAnsi="Cambria" w:cs="Times New Roman"/>
          <w:color w:val="auto"/>
          <w:lang w:val="lt-LT"/>
        </w:rPr>
      </w:pP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Pr>
          <w:rFonts w:ascii="Cambria" w:hAnsi="Cambria" w:cs="Times New Roman"/>
          <w:color w:val="auto"/>
          <w:lang w:val="lt-LT"/>
        </w:rPr>
        <w:t>rangov</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Rangov</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rangovo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14:paraId="24D99ECA" w14:textId="77777777"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lastRenderedPageBreak/>
        <w:tab/>
        <w:t xml:space="preserve">5.15. </w:t>
      </w:r>
      <w:r w:rsidR="00816E75">
        <w:rPr>
          <w:rFonts w:ascii="Cambria" w:hAnsi="Cambria" w:cs="Times New Roman"/>
          <w:color w:val="auto"/>
          <w:lang w:val="lt-LT"/>
        </w:rPr>
        <w:t>Rangov</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14:paraId="4BAD64A1" w14:textId="77777777" w:rsidR="00D20295"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816E75">
        <w:rPr>
          <w:rFonts w:ascii="Cambria" w:hAnsi="Cambria" w:cs="Times New Roman"/>
          <w:color w:val="auto"/>
          <w:lang w:val="pt-PT"/>
        </w:rPr>
        <w:t>Rangovai</w:t>
      </w:r>
      <w:r w:rsidRPr="00990D9A">
        <w:rPr>
          <w:rFonts w:ascii="Cambria" w:hAnsi="Cambria" w:cs="Times New Roman"/>
          <w:color w:val="auto"/>
          <w:lang w:val="pt-PT"/>
        </w:rPr>
        <w:t xml:space="preserve"> pratęstų jų galiojimą iki konkrečiai nurodyto laiko. </w:t>
      </w:r>
      <w:r w:rsidR="00816E75">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14:paraId="55FA45A2" w14:textId="77777777" w:rsidR="00D20295" w:rsidRPr="00990D9A" w:rsidRDefault="00D20295" w:rsidP="00806CBE">
      <w:pPr>
        <w:pStyle w:val="Body2"/>
        <w:rPr>
          <w:rFonts w:ascii="Cambria" w:hAnsi="Cambria" w:cs="Times New Roman"/>
          <w:color w:val="auto"/>
          <w:lang w:val="pt-PT"/>
        </w:rPr>
      </w:pPr>
    </w:p>
    <w:p w14:paraId="7D4E4D30" w14:textId="77777777" w:rsidR="0029321F"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14:paraId="3FF41583" w14:textId="77777777" w:rsidR="00AD2BEF" w:rsidRPr="00990D9A" w:rsidRDefault="00AD2BEF" w:rsidP="005D3A66">
      <w:pPr>
        <w:pStyle w:val="Body2"/>
        <w:ind w:left="720" w:hanging="720"/>
        <w:jc w:val="center"/>
        <w:rPr>
          <w:rFonts w:ascii="Cambria" w:hAnsi="Cambria" w:cs="Times New Roman"/>
          <w:b/>
          <w:color w:val="auto"/>
          <w:lang w:val="pt-PT"/>
        </w:rPr>
      </w:pPr>
    </w:p>
    <w:p w14:paraId="11EA0BCC" w14:textId="77777777"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4D2739">
        <w:rPr>
          <w:rFonts w:ascii="Cambria" w:hAnsi="Cambria" w:cs="Times New Roman"/>
          <w:color w:val="auto"/>
          <w:lang w:val="pt-PT"/>
        </w:rPr>
        <w:t>Rangov</w:t>
      </w:r>
      <w:r w:rsidR="00661980">
        <w:rPr>
          <w:rFonts w:ascii="Cambria" w:hAnsi="Cambria" w:cs="Times New Roman"/>
          <w:color w:val="auto"/>
          <w:lang w:val="pt-PT"/>
        </w:rPr>
        <w:t>o</w:t>
      </w:r>
      <w:r w:rsidR="00D0574E" w:rsidRPr="00990D9A">
        <w:rPr>
          <w:rFonts w:ascii="Cambria" w:hAnsi="Cambria" w:cs="Times New Roman"/>
          <w:color w:val="auto"/>
          <w:lang w:val="pt-PT"/>
        </w:rPr>
        <w:t xml:space="preserve"> teikiamas pasiūlymas gali būti užšifruojamas.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14:paraId="5AD35658" w14:textId="77777777"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14:paraId="78A44183" w14:textId="77777777"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4D2739">
        <w:rPr>
          <w:rFonts w:ascii="Cambria" w:hAnsi="Cambria" w:cs="Times New Roman"/>
          <w:color w:val="auto"/>
          <w:lang w:val="nl-NL"/>
        </w:rPr>
        <w:t>Rangov</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18"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14:paraId="50722CBC" w14:textId="77777777"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4D2739">
        <w:rPr>
          <w:rFonts w:ascii="Cambria" w:hAnsi="Cambria" w:cs="Times New Roman"/>
          <w:color w:val="auto"/>
          <w:lang w:val="pt-PT"/>
        </w:rPr>
        <w:t>Rangov</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4D2739">
        <w:rPr>
          <w:rFonts w:ascii="Cambria" w:hAnsi="Cambria" w:cs="Times New Roman"/>
          <w:color w:val="auto"/>
          <w:lang w:val="pt-PT"/>
        </w:rPr>
        <w:t>rangov</w:t>
      </w:r>
      <w:r w:rsidR="00661980">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4D2739">
        <w:rPr>
          <w:rFonts w:ascii="Cambria" w:hAnsi="Cambria" w:cs="Times New Roman"/>
          <w:color w:val="auto"/>
          <w:lang w:val="nl-NL"/>
        </w:rPr>
        <w:t>Rangov</w:t>
      </w:r>
      <w:r w:rsidR="00661980">
        <w:rPr>
          <w:rFonts w:ascii="Cambria" w:hAnsi="Cambria" w:cs="Times New Roman"/>
          <w:color w:val="auto"/>
          <w:lang w:val="nl-NL"/>
        </w:rPr>
        <w:t>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14:paraId="472B02BC" w14:textId="77777777" w:rsidR="007319FA" w:rsidRPr="00990D9A" w:rsidRDefault="007319FA" w:rsidP="00C97937">
      <w:pPr>
        <w:pStyle w:val="Body2"/>
        <w:rPr>
          <w:rFonts w:ascii="Cambria" w:hAnsi="Cambria" w:cs="Times New Roman"/>
          <w:color w:val="auto"/>
          <w:lang w:val="pt-PT"/>
        </w:rPr>
      </w:pPr>
    </w:p>
    <w:p w14:paraId="5814C95A" w14:textId="77777777" w:rsidR="0029321F" w:rsidRDefault="00B718E4" w:rsidP="00D20295">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14:paraId="307D607B" w14:textId="77777777" w:rsidR="00AD2BEF" w:rsidRPr="00AD2BEF" w:rsidRDefault="00AD2BEF" w:rsidP="00AD2BEF">
      <w:pPr>
        <w:pStyle w:val="Body2"/>
        <w:rPr>
          <w:lang w:val="pt-PT"/>
        </w:rPr>
      </w:pPr>
    </w:p>
    <w:p w14:paraId="54EB1FE8" w14:textId="77777777" w:rsidR="00233BEE"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14:paraId="5B33DD39" w14:textId="77777777" w:rsidR="009A154F" w:rsidRPr="00990D9A" w:rsidRDefault="009A154F"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p>
    <w:p w14:paraId="6FBABAA8" w14:textId="77777777"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14:paraId="6997AEE6" w14:textId="77777777" w:rsidR="0029321F" w:rsidRDefault="00233BEE" w:rsidP="00D20295">
      <w:pPr>
        <w:pStyle w:val="Heading"/>
        <w:jc w:val="center"/>
        <w:rPr>
          <w:rFonts w:ascii="Cambria" w:hAnsi="Cambria" w:cs="Times New Roman"/>
          <w:color w:val="auto"/>
          <w:lang w:val="de-DE"/>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14:paraId="7B1D8EBC" w14:textId="77777777" w:rsidR="00AD2BEF" w:rsidRPr="00AD2BEF" w:rsidRDefault="00AD2BEF" w:rsidP="00AD2BEF">
      <w:pPr>
        <w:pStyle w:val="Body2"/>
        <w:rPr>
          <w:lang w:val="de-DE"/>
        </w:rPr>
      </w:pPr>
    </w:p>
    <w:p w14:paraId="37F9B2B1" w14:textId="77777777"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4D2739">
        <w:rPr>
          <w:rFonts w:ascii="Cambria" w:hAnsi="Cambria" w:cs="Times New Roman"/>
          <w:color w:val="auto"/>
          <w:lang w:val="it-IT"/>
        </w:rPr>
        <w:t>Rangov</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14:paraId="0148F577"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4D2739">
        <w:rPr>
          <w:rFonts w:ascii="Cambria" w:hAnsi="Cambria" w:cs="Times New Roman"/>
          <w:color w:val="auto"/>
          <w:lang w:val="nl-NL"/>
        </w:rPr>
        <w:t>tangovo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14:paraId="66FD7C71"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4D2739">
        <w:rPr>
          <w:rFonts w:ascii="Cambria" w:hAnsi="Cambria" w:cs="Times New Roman"/>
          <w:color w:val="auto"/>
          <w:lang w:val="it-IT"/>
        </w:rPr>
        <w:t>Rangovo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14:paraId="259BED52"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.4. Perkančioji organizacija, paaiškindama ar pataisydama pirkimo dokumentus, privalo užtikrinti </w:t>
      </w:r>
      <w:r w:rsidR="004D2739">
        <w:rPr>
          <w:rFonts w:ascii="Cambria" w:hAnsi="Cambria" w:cs="Times New Roman"/>
          <w:color w:val="auto"/>
          <w:lang w:val="it-IT"/>
        </w:rPr>
        <w:t>rangovų</w:t>
      </w:r>
      <w:r w:rsidR="00135B94" w:rsidRPr="00990D9A">
        <w:rPr>
          <w:rFonts w:ascii="Cambria" w:hAnsi="Cambria" w:cs="Times New Roman"/>
          <w:color w:val="auto"/>
          <w:lang w:val="it-IT"/>
        </w:rPr>
        <w:t xml:space="preserve"> anonimiškumą, t. y. privalo užtikrinti, kad </w:t>
      </w:r>
      <w:r w:rsidR="004D2739">
        <w:rPr>
          <w:rFonts w:ascii="Cambria" w:hAnsi="Cambria" w:cs="Times New Roman"/>
          <w:color w:val="auto"/>
          <w:lang w:val="it-IT"/>
        </w:rPr>
        <w:t>Rangova</w:t>
      </w:r>
      <w:r w:rsidR="00713656" w:rsidRPr="00990D9A">
        <w:rPr>
          <w:rFonts w:ascii="Cambria" w:hAnsi="Cambria" w:cs="Times New Roman"/>
          <w:color w:val="auto"/>
          <w:lang w:val="it-IT"/>
        </w:rPr>
        <w:t>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4D2739">
        <w:rPr>
          <w:rFonts w:ascii="Cambria" w:hAnsi="Cambria" w:cs="Times New Roman"/>
          <w:color w:val="auto"/>
          <w:lang w:val="nl-NL"/>
        </w:rPr>
        <w:t>rangovų</w:t>
      </w:r>
      <w:r w:rsidR="00135B94" w:rsidRPr="00990D9A">
        <w:rPr>
          <w:rFonts w:ascii="Cambria" w:hAnsi="Cambria" w:cs="Times New Roman"/>
          <w:color w:val="auto"/>
          <w:lang w:val="it-IT"/>
        </w:rPr>
        <w:t>, dalyvaujančių pirkimo procedūrose, pavadinimų ir kitų rekvizitų.</w:t>
      </w:r>
    </w:p>
    <w:p w14:paraId="69EC21CD"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14:paraId="22D9AC76"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w:t>
      </w:r>
      <w:r w:rsidR="00135B94" w:rsidRPr="00990D9A">
        <w:rPr>
          <w:rFonts w:ascii="Cambria" w:hAnsi="Cambria" w:cs="Times New Roman"/>
          <w:color w:val="auto"/>
          <w:lang w:val="it-IT"/>
        </w:rPr>
        <w:lastRenderedPageBreak/>
        <w:t xml:space="preserve">pateikimo terminą protingumo kriterijų atitinkančiam terminui, per kurį </w:t>
      </w:r>
      <w:r w:rsidR="004D2739">
        <w:rPr>
          <w:rFonts w:ascii="Cambria" w:hAnsi="Cambria" w:cs="Times New Roman"/>
          <w:color w:val="auto"/>
          <w:lang w:val="nl-NL"/>
        </w:rPr>
        <w:t>Rangov</w:t>
      </w:r>
      <w:r w:rsidR="00661980">
        <w:rPr>
          <w:rFonts w:ascii="Cambria" w:hAnsi="Cambria" w:cs="Times New Roman"/>
          <w:color w:val="auto"/>
          <w:lang w:val="nl-NL"/>
        </w:rPr>
        <w:t>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14:paraId="13B9EF6E" w14:textId="77777777"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4D2739">
        <w:rPr>
          <w:rFonts w:ascii="Cambria" w:hAnsi="Cambria" w:cs="Times New Roman"/>
          <w:color w:val="auto"/>
          <w:lang w:val="it-IT"/>
        </w:rPr>
        <w:t>rangov</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14:paraId="5F230A27" w14:textId="77777777"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4D2739">
        <w:rPr>
          <w:rFonts w:ascii="Cambria" w:hAnsi="Cambria" w:cs="Times New Roman"/>
          <w:color w:val="auto"/>
          <w:lang w:val="it-IT"/>
        </w:rPr>
        <w:t>rangov</w:t>
      </w:r>
      <w:r w:rsidR="00661980">
        <w:rPr>
          <w:rFonts w:ascii="Cambria" w:hAnsi="Cambria" w:cs="Times New Roman"/>
          <w:color w:val="auto"/>
          <w:lang w:val="it-IT"/>
        </w:rPr>
        <w:t>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14:paraId="5E49670A" w14:textId="77777777" w:rsidR="007319FA" w:rsidRPr="006D2644" w:rsidRDefault="00233BEE" w:rsidP="000434A2">
      <w:pPr>
        <w:pStyle w:val="Body2"/>
        <w:rPr>
          <w:rFonts w:ascii="Cambria" w:hAnsi="Cambria"/>
          <w:color w:val="000000" w:themeColor="text1"/>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D2644">
        <w:rPr>
          <w:rFonts w:ascii="Cambria" w:hAnsi="Cambria"/>
          <w:color w:val="000000" w:themeColor="text1"/>
          <w:lang w:val="it-IT"/>
        </w:rPr>
        <w:t xml:space="preserve">Perkančioji organizacija </w:t>
      </w:r>
      <w:r w:rsidR="00930F46">
        <w:rPr>
          <w:rFonts w:ascii="Cambria" w:hAnsi="Cambria"/>
          <w:color w:val="000000" w:themeColor="text1"/>
          <w:lang w:val="it-IT"/>
        </w:rPr>
        <w:t>neketina rengti susitikim</w:t>
      </w:r>
      <w:r w:rsidR="00930F46">
        <w:rPr>
          <w:rFonts w:ascii="Cambria" w:hAnsi="Cambria"/>
          <w:color w:val="000000" w:themeColor="text1"/>
          <w:lang w:val="lt-LT"/>
        </w:rPr>
        <w:t>ų su rangovais dėl pirkimo dokumentų paaiškinimų</w:t>
      </w:r>
      <w:r w:rsidR="00661980" w:rsidRPr="006D2644">
        <w:rPr>
          <w:rFonts w:ascii="Cambria" w:hAnsi="Cambria"/>
          <w:color w:val="000000" w:themeColor="text1"/>
          <w:lang w:val="it-IT"/>
        </w:rPr>
        <w:t>.</w:t>
      </w:r>
    </w:p>
    <w:p w14:paraId="4102C18D" w14:textId="77777777" w:rsidR="00661980" w:rsidRPr="00990D9A" w:rsidRDefault="00661980" w:rsidP="000434A2">
      <w:pPr>
        <w:pStyle w:val="Body2"/>
        <w:rPr>
          <w:rFonts w:ascii="Cambria" w:hAnsi="Cambria" w:cs="Times New Roman"/>
          <w:color w:val="auto"/>
          <w:lang w:val="it-IT"/>
        </w:rPr>
      </w:pPr>
    </w:p>
    <w:p w14:paraId="21C80CAD" w14:textId="77777777" w:rsidR="0029321F" w:rsidRDefault="00233BEE" w:rsidP="00D20295">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14:paraId="129B0325" w14:textId="77777777" w:rsidR="00AD2BEF" w:rsidRPr="00AD2BEF" w:rsidRDefault="00AD2BEF" w:rsidP="00AD2BEF">
      <w:pPr>
        <w:pStyle w:val="Body2"/>
        <w:rPr>
          <w:lang w:val="it-IT"/>
        </w:rPr>
      </w:pPr>
    </w:p>
    <w:p w14:paraId="5FD4620E" w14:textId="06021313"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930F46">
        <w:rPr>
          <w:rFonts w:ascii="Cambria" w:hAnsi="Cambria"/>
          <w:b/>
          <w:iCs/>
          <w:color w:val="0070C0"/>
          <w:sz w:val="22"/>
          <w:szCs w:val="22"/>
          <w:u w:val="single"/>
        </w:rPr>
        <w:t>6</w:t>
      </w:r>
      <w:r w:rsidRPr="00990D9A">
        <w:rPr>
          <w:rFonts w:ascii="Cambria" w:hAnsi="Cambria"/>
          <w:b/>
          <w:iCs/>
          <w:color w:val="0070C0"/>
          <w:sz w:val="22"/>
          <w:szCs w:val="22"/>
          <w:u w:val="single"/>
          <w:lang w:val="it-IT"/>
        </w:rPr>
        <w:t xml:space="preserve"> m. </w:t>
      </w:r>
      <w:r w:rsidR="00930F46">
        <w:rPr>
          <w:rFonts w:ascii="Cambria" w:hAnsi="Cambria"/>
          <w:b/>
          <w:iCs/>
          <w:color w:val="0070C0"/>
          <w:sz w:val="22"/>
          <w:szCs w:val="22"/>
          <w:u w:val="single"/>
          <w:lang w:val="it-IT"/>
        </w:rPr>
        <w:t>kovo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930F46">
        <w:rPr>
          <w:rFonts w:ascii="Cambria" w:hAnsi="Cambria"/>
          <w:b/>
          <w:iCs/>
          <w:color w:val="0070C0"/>
          <w:sz w:val="22"/>
          <w:szCs w:val="22"/>
          <w:u w:val="single"/>
          <w:lang w:val="it-IT"/>
        </w:rPr>
        <w:t>10</w:t>
      </w:r>
      <w:r w:rsidRPr="00990D9A">
        <w:rPr>
          <w:rFonts w:ascii="Cambria" w:hAnsi="Cambria"/>
          <w:b/>
          <w:iCs/>
          <w:color w:val="0070C0"/>
          <w:sz w:val="22"/>
          <w:szCs w:val="22"/>
          <w:u w:val="single"/>
          <w:lang w:val="it-IT"/>
        </w:rPr>
        <w:t xml:space="preserve"> d.  </w:t>
      </w:r>
      <w:r w:rsidR="00706C31">
        <w:rPr>
          <w:rFonts w:ascii="Cambria" w:hAnsi="Cambria"/>
          <w:b/>
          <w:iCs/>
          <w:color w:val="0070C0"/>
          <w:sz w:val="22"/>
          <w:szCs w:val="22"/>
          <w:u w:val="single"/>
          <w:lang w:val="it-IT"/>
        </w:rPr>
        <w:t>10</w:t>
      </w:r>
      <w:r w:rsidR="00D74656" w:rsidRPr="00990D9A">
        <w:rPr>
          <w:rFonts w:ascii="Cambria" w:hAnsi="Cambria"/>
          <w:b/>
          <w:iCs/>
          <w:color w:val="0070C0"/>
          <w:sz w:val="22"/>
          <w:szCs w:val="22"/>
          <w:u w:val="single"/>
          <w:lang w:val="it-IT"/>
        </w:rPr>
        <w:t xml:space="preserve"> val. </w:t>
      </w:r>
      <w:r w:rsidR="00A72938">
        <w:rPr>
          <w:rFonts w:ascii="Cambria" w:hAnsi="Cambria"/>
          <w:b/>
          <w:iCs/>
          <w:color w:val="0070C0"/>
          <w:sz w:val="22"/>
          <w:szCs w:val="22"/>
          <w:u w:val="single"/>
          <w:lang w:val="it-IT"/>
        </w:rPr>
        <w:t>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930F46">
        <w:rPr>
          <w:rFonts w:ascii="Cambria" w:hAnsi="Cambria"/>
          <w:b/>
          <w:iCs/>
          <w:color w:val="0070C0"/>
          <w:sz w:val="22"/>
          <w:szCs w:val="22"/>
          <w:u w:val="single"/>
          <w:lang w:val="it-IT"/>
        </w:rPr>
        <w:t>6</w:t>
      </w:r>
      <w:r w:rsidRPr="00990D9A">
        <w:rPr>
          <w:rFonts w:ascii="Cambria" w:hAnsi="Cambria"/>
          <w:b/>
          <w:iCs/>
          <w:color w:val="0070C0"/>
          <w:sz w:val="22"/>
          <w:szCs w:val="22"/>
          <w:u w:val="single"/>
          <w:lang w:val="it-IT"/>
        </w:rPr>
        <w:t xml:space="preserve"> m. </w:t>
      </w:r>
      <w:r w:rsidR="00930F46">
        <w:rPr>
          <w:rFonts w:ascii="Cambria" w:hAnsi="Cambria"/>
          <w:b/>
          <w:iCs/>
          <w:color w:val="0070C0"/>
          <w:sz w:val="22"/>
          <w:szCs w:val="22"/>
          <w:u w:val="single"/>
          <w:lang w:val="it-IT"/>
        </w:rPr>
        <w:t>kovo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930F46">
        <w:rPr>
          <w:rFonts w:ascii="Cambria" w:hAnsi="Cambria"/>
          <w:b/>
          <w:iCs/>
          <w:color w:val="0070C0"/>
          <w:sz w:val="22"/>
          <w:szCs w:val="22"/>
          <w:u w:val="single"/>
          <w:lang w:val="it-IT"/>
        </w:rPr>
        <w:t>10</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A72938">
        <w:rPr>
          <w:rFonts w:ascii="Cambria" w:hAnsi="Cambria"/>
          <w:b/>
          <w:iCs/>
          <w:color w:val="0070C0"/>
          <w:sz w:val="22"/>
          <w:szCs w:val="22"/>
          <w:u w:val="single"/>
          <w:lang w:val="it-IT"/>
        </w:rPr>
        <w:t>10.00 – 10.3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14:paraId="71C29517" w14:textId="77777777"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4D2739">
        <w:rPr>
          <w:rFonts w:ascii="Cambria" w:hAnsi="Cambria" w:cs="Times New Roman"/>
          <w:color w:val="auto"/>
          <w:lang w:val="it-IT"/>
        </w:rPr>
        <w:t>Rangov</w:t>
      </w:r>
      <w:r w:rsidR="00661980">
        <w:rPr>
          <w:rFonts w:ascii="Cambria" w:hAnsi="Cambria" w:cs="Times New Roman"/>
          <w:color w:val="auto"/>
          <w:lang w:val="it-IT"/>
        </w:rPr>
        <w:t>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14:paraId="50DE83AC" w14:textId="77777777" w:rsidR="00661980" w:rsidRPr="00990D9A" w:rsidRDefault="00661980" w:rsidP="005D3A66">
      <w:pPr>
        <w:pStyle w:val="Body2"/>
        <w:spacing w:after="0"/>
        <w:rPr>
          <w:rFonts w:ascii="Cambria" w:hAnsi="Cambria" w:cs="Times New Roman"/>
          <w:color w:val="auto"/>
          <w:lang w:val="it-IT"/>
        </w:rPr>
      </w:pPr>
    </w:p>
    <w:p w14:paraId="036E421E" w14:textId="77777777" w:rsidR="0029321F" w:rsidRDefault="00233BEE" w:rsidP="00D20295">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14:paraId="37EB2A34" w14:textId="77777777" w:rsidR="00AD2BEF" w:rsidRPr="00AD2BEF" w:rsidRDefault="00AD2BEF" w:rsidP="00AD2BEF">
      <w:pPr>
        <w:pStyle w:val="Body2"/>
        <w:rPr>
          <w:lang w:val="it-IT"/>
        </w:rPr>
      </w:pPr>
    </w:p>
    <w:p w14:paraId="53BED44C" w14:textId="77777777"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14:paraId="5AE3456B"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14:paraId="5BEB0398"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14:paraId="61F5C35F" w14:textId="77777777"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C54F598"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4D2739">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14:paraId="525E9924"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4D2739">
        <w:rPr>
          <w:rFonts w:ascii="Cambria" w:hAnsi="Cambria" w:cs="Times New Roman"/>
          <w:color w:val="auto"/>
          <w:lang w:val="it-IT"/>
        </w:rPr>
        <w:t>Rangov</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14:paraId="1225DA84" w14:textId="77777777"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atitinka skelbimo apie 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14:paraId="513CA4A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14:paraId="1E85D5C4"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w:t>
      </w:r>
      <w:r w:rsidRPr="00990D9A">
        <w:rPr>
          <w:rFonts w:ascii="Cambria" w:hAnsi="Cambria" w:cs="Times New Roman"/>
          <w:color w:val="auto"/>
          <w:lang w:val="it-IT"/>
        </w:rPr>
        <w:lastRenderedPageBreak/>
        <w:t xml:space="preserve">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14:paraId="0F668909" w14:textId="77777777"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14:paraId="6BA3E706" w14:textId="77777777"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4D2739">
        <w:rPr>
          <w:rFonts w:ascii="Cambria" w:hAnsi="Cambria" w:cs="Times New Roman"/>
          <w:color w:val="auto"/>
          <w:lang w:val="nl-NL"/>
        </w:rPr>
        <w:t>Rangov</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4D2739">
        <w:rPr>
          <w:rFonts w:ascii="Cambria" w:hAnsi="Cambria" w:cs="Times New Roman"/>
          <w:color w:val="auto"/>
          <w:lang w:val="es-ES_tradnl"/>
        </w:rPr>
        <w:t>Rangov</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4D2739">
        <w:rPr>
          <w:rFonts w:ascii="Cambria" w:hAnsi="Cambria" w:cs="Times New Roman"/>
          <w:color w:val="auto"/>
          <w:lang w:val="es-ES_tradnl"/>
        </w:rPr>
        <w:t>rangov</w:t>
      </w:r>
      <w:r w:rsidR="00863BE5">
        <w:rPr>
          <w:rFonts w:ascii="Cambria" w:hAnsi="Cambria" w:cs="Times New Roman"/>
          <w:color w:val="auto"/>
          <w:lang w:val="es-ES_tradnl"/>
        </w:rPr>
        <w:t>o</w:t>
      </w:r>
      <w:r w:rsidRPr="00990D9A">
        <w:rPr>
          <w:rFonts w:ascii="Cambria" w:hAnsi="Cambria" w:cs="Times New Roman"/>
          <w:color w:val="auto"/>
          <w:lang w:val="es-ES_tradnl"/>
        </w:rPr>
        <w:t>, kad jis pirkimo komisijai parodytų atitinkamų dokumentų originalus.</w:t>
      </w:r>
    </w:p>
    <w:p w14:paraId="09E2B955" w14:textId="77777777"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4D2739">
        <w:rPr>
          <w:rFonts w:ascii="Cambria" w:hAnsi="Cambria" w:cs="Times New Roman"/>
          <w:color w:val="auto"/>
          <w:lang w:val="nl-NL"/>
        </w:rPr>
        <w:t>rangov</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14:paraId="59ECB7F0" w14:textId="77777777" w:rsidR="00D959DD" w:rsidRPr="00990D9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4D2739">
        <w:rPr>
          <w:rFonts w:ascii="Cambria" w:hAnsi="Cambria" w:cs="Times New Roman"/>
          <w:color w:val="auto"/>
          <w:lang w:val="pt-PT"/>
        </w:rPr>
        <w:t>rangov</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14:paraId="695945A8" w14:textId="77777777" w:rsidR="00070137" w:rsidRDefault="00070137" w:rsidP="00AE071C">
      <w:pPr>
        <w:pStyle w:val="Body2"/>
        <w:spacing w:before="240"/>
        <w:ind w:left="2160" w:firstLine="720"/>
        <w:rPr>
          <w:rFonts w:ascii="Cambria" w:hAnsi="Cambria" w:cs="Times New Roman"/>
          <w:b/>
          <w:color w:val="auto"/>
        </w:rPr>
      </w:pPr>
      <w:r w:rsidRPr="00990D9A">
        <w:rPr>
          <w:rFonts w:ascii="Cambria" w:hAnsi="Cambria" w:cs="Times New Roman"/>
          <w:b/>
          <w:color w:val="auto"/>
        </w:rPr>
        <w:t>11. ELEKTRONINIS AUKCIONAS</w:t>
      </w:r>
    </w:p>
    <w:p w14:paraId="20D22536" w14:textId="77777777" w:rsidR="00AD2BEF" w:rsidRPr="00D20295" w:rsidRDefault="00AD2BEF" w:rsidP="00D20295">
      <w:pPr>
        <w:pStyle w:val="Body2"/>
        <w:ind w:left="2160" w:firstLine="720"/>
        <w:rPr>
          <w:rFonts w:ascii="Cambria" w:hAnsi="Cambria" w:cs="Times New Roman"/>
          <w:b/>
          <w:color w:val="auto"/>
        </w:rPr>
      </w:pPr>
    </w:p>
    <w:p w14:paraId="38EA40AA" w14:textId="77777777"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14:paraId="0DBF8E81" w14:textId="77777777" w:rsidR="00070137" w:rsidRPr="00990D9A" w:rsidRDefault="00070137" w:rsidP="00070137">
      <w:pPr>
        <w:pStyle w:val="Body2"/>
        <w:spacing w:after="0"/>
        <w:rPr>
          <w:rFonts w:ascii="Cambria" w:hAnsi="Cambria" w:cs="Times New Roman"/>
          <w:color w:val="auto"/>
        </w:rPr>
      </w:pPr>
    </w:p>
    <w:p w14:paraId="08CAAF0D" w14:textId="77777777"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14:paraId="62AA4470" w14:textId="77777777" w:rsidR="00AD2BEF" w:rsidRPr="00AD2BEF" w:rsidRDefault="00AD2BEF" w:rsidP="00AD2BEF">
      <w:pPr>
        <w:pStyle w:val="Body2"/>
      </w:pPr>
    </w:p>
    <w:p w14:paraId="391057CD"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14:paraId="43052884"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4D2739">
        <w:rPr>
          <w:rFonts w:ascii="Cambria" w:hAnsi="Cambria" w:cs="Times New Roman"/>
          <w:color w:val="auto"/>
        </w:rPr>
        <w:t>Rangovas</w:t>
      </w:r>
      <w:r w:rsidRPr="00990D9A">
        <w:rPr>
          <w:rFonts w:ascii="Cambria" w:hAnsi="Cambria" w:cs="Times New Roman"/>
          <w:color w:val="auto"/>
          <w:lang w:val="es-ES_tradnl"/>
        </w:rPr>
        <w:t xml:space="preserve"> pasi</w:t>
      </w:r>
      <w:r w:rsidRPr="00990D9A">
        <w:rPr>
          <w:rFonts w:ascii="Cambria" w:hAnsi="Cambria" w:cs="Times New Roman"/>
          <w:color w:val="auto"/>
        </w:rPr>
        <w:t>ūlymą ar jo dalį pateikė ne CVP IS priemonėmis;</w:t>
      </w:r>
    </w:p>
    <w:p w14:paraId="37F03003"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12.1.2. pasiūlymą pateikę</w:t>
      </w:r>
      <w:r w:rsidRPr="00990D9A">
        <w:rPr>
          <w:rFonts w:ascii="Cambria" w:hAnsi="Cambria" w:cs="Times New Roman"/>
          <w:color w:val="auto"/>
          <w:lang w:val="nl-NL"/>
        </w:rPr>
        <w:t xml:space="preserve">s </w:t>
      </w:r>
      <w:r w:rsidR="004D2739">
        <w:rPr>
          <w:rFonts w:ascii="Cambria" w:hAnsi="Cambria" w:cs="Times New Roman"/>
          <w:color w:val="auto"/>
          <w:lang w:val="nl-NL"/>
        </w:rPr>
        <w:t>Rangov</w:t>
      </w:r>
      <w:r w:rsidR="00D959DD">
        <w:rPr>
          <w:rFonts w:ascii="Cambria" w:hAnsi="Cambria" w:cs="Times New Roman"/>
          <w:color w:val="auto"/>
          <w:lang w:val="nl-NL"/>
        </w:rPr>
        <w:t>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146EB7B0"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4D2739">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14:paraId="7689912F"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12.1.4. pasiūlymas neatitinka pirkimo dokumentuose nustatytų reikalavimų;</w:t>
      </w:r>
    </w:p>
    <w:p w14:paraId="1693A566"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12.1.5. pasiūlyta per didelė, perkančiajai organizacijai nepriimtina kaina;</w:t>
      </w:r>
    </w:p>
    <w:p w14:paraId="393CEE21"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dalyvis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ūlymo. Šiuo atveju jo pasiūlymas atmetamas kaip neatitinkantis pirkimo dokumentuose nustatytų reikalavimų;</w:t>
      </w:r>
    </w:p>
    <w:p w14:paraId="71884B0A"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12.1.7. pateiktame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14:paraId="14B3C3C9"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12.1.8. </w:t>
      </w:r>
      <w:r w:rsidR="004D2739">
        <w:rPr>
          <w:rFonts w:ascii="Cambria" w:hAnsi="Cambria" w:cs="Times New Roman"/>
          <w:color w:val="auto"/>
        </w:rPr>
        <w:t>Rangov</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14:paraId="4F6AA0F4"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jei </w:t>
      </w:r>
      <w:r w:rsidR="004D2739">
        <w:rPr>
          <w:rFonts w:ascii="Cambria" w:hAnsi="Cambria" w:cs="Times New Roman"/>
          <w:color w:val="auto"/>
        </w:rPr>
        <w:t>Rangov</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4D2739">
        <w:rPr>
          <w:rFonts w:ascii="Cambria" w:hAnsi="Cambria" w:cs="Times New Roman"/>
          <w:color w:val="auto"/>
        </w:rPr>
        <w:t>Rangov</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14:paraId="48AD8D8D"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4D2739">
        <w:rPr>
          <w:rFonts w:ascii="Cambria" w:hAnsi="Cambria" w:cs="Times New Roman"/>
          <w:color w:val="auto"/>
        </w:rPr>
        <w:t>Rangov</w:t>
      </w:r>
      <w:r w:rsidRPr="00990D9A">
        <w:rPr>
          <w:rFonts w:ascii="Cambria" w:hAnsi="Cambria" w:cs="Times New Roman"/>
          <w:color w:val="auto"/>
        </w:rPr>
        <w:t xml:space="preserve">as pateikė netikslius, neišsamius pirkimo dokumentuose nuodytus kartu su pasiūlymu teikiamus dokumentus: </w:t>
      </w:r>
      <w:r w:rsidR="004D2739">
        <w:rPr>
          <w:rFonts w:ascii="Cambria" w:hAnsi="Cambria" w:cs="Times New Roman"/>
          <w:color w:val="auto"/>
        </w:rPr>
        <w:t>rangov</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14:paraId="451C3D0E" w14:textId="77777777"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lastRenderedPageBreak/>
        <w:tab/>
        <w:t>12.2. Apie pasiūlymo atmetimą ir tokio atmetimo priež</w:t>
      </w:r>
      <w:r w:rsidRPr="00990D9A">
        <w:rPr>
          <w:rFonts w:ascii="Cambria" w:hAnsi="Cambria" w:cs="Times New Roman"/>
          <w:color w:val="auto"/>
          <w:lang w:val="nl-NL"/>
        </w:rPr>
        <w:t xml:space="preserve">astis </w:t>
      </w:r>
      <w:r w:rsidR="004D2739">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14:paraId="675F0BF7" w14:textId="77777777"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3D1F1A">
        <w:rPr>
          <w:rFonts w:ascii="Cambria" w:hAnsi="Cambria" w:cs="Times New Roman"/>
          <w:color w:val="auto"/>
        </w:rPr>
        <w:t>rangov</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14:paraId="6D5C583E" w14:textId="2A71FCFB" w:rsidR="00070137" w:rsidRPr="00990D9A" w:rsidRDefault="00070137" w:rsidP="00542DFF">
      <w:pPr>
        <w:pStyle w:val="Heading"/>
        <w:rPr>
          <w:rFonts w:ascii="Cambria" w:hAnsi="Cambria" w:cs="Times New Roman"/>
          <w:color w:val="auto"/>
        </w:rPr>
      </w:pPr>
    </w:p>
    <w:p w14:paraId="0AB2340B" w14:textId="77777777"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14:paraId="718344AA" w14:textId="77777777" w:rsidR="00AD2BEF" w:rsidRPr="00AD2BEF" w:rsidRDefault="00AD2BEF" w:rsidP="00AD2BEF">
      <w:pPr>
        <w:pStyle w:val="Body2"/>
      </w:pPr>
    </w:p>
    <w:p w14:paraId="53EE1036" w14:textId="77777777"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14:paraId="6EF0DB87" w14:textId="77777777"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14:paraId="2922CA2C" w14:textId="77777777" w:rsidR="000E113D" w:rsidRPr="00990D9A" w:rsidRDefault="000E113D" w:rsidP="00070137">
      <w:pPr>
        <w:pStyle w:val="Body2"/>
        <w:spacing w:after="0"/>
        <w:rPr>
          <w:rFonts w:ascii="Cambria" w:hAnsi="Cambria" w:cs="Times New Roman"/>
          <w:color w:val="auto"/>
        </w:rPr>
      </w:pPr>
    </w:p>
    <w:p w14:paraId="36B2C4D7" w14:textId="77777777"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14:paraId="03363132" w14:textId="77777777" w:rsidR="00AD2BEF" w:rsidRPr="00AD2BEF" w:rsidRDefault="00AD2BEF" w:rsidP="00AD2BEF">
      <w:pPr>
        <w:pStyle w:val="Body2"/>
      </w:pPr>
    </w:p>
    <w:p w14:paraId="5109EA69" w14:textId="77777777"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ūlymą bei priima sprendimą dėl sutarties sudarymo.</w:t>
      </w:r>
    </w:p>
    <w:p w14:paraId="04728E2D"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3D1F1A">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14:paraId="39C4F82A"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14:paraId="5471365A"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3D1F1A">
        <w:rPr>
          <w:rFonts w:ascii="Cambria" w:hAnsi="Cambria" w:cs="Times New Roman"/>
          <w:color w:val="auto"/>
          <w:lang w:val="it-IT"/>
        </w:rPr>
        <w:t>rangov</w:t>
      </w:r>
      <w:r w:rsidRPr="00990D9A">
        <w:rPr>
          <w:rFonts w:ascii="Cambria" w:hAnsi="Cambria" w:cs="Times New Roman"/>
          <w:color w:val="auto"/>
          <w:lang w:val="it-IT"/>
        </w:rPr>
        <w:t>as, pasiūlymų eilė nenustatoma ir jo pasiūlymas laikomas laimėjusiu, jeigu nebuvo atmestas pagal šių pirkimo dokumentų sąlygas.</w:t>
      </w:r>
    </w:p>
    <w:p w14:paraId="163F0565"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3D1F1A">
        <w:rPr>
          <w:rFonts w:ascii="Cambria" w:hAnsi="Cambria" w:cs="Times New Roman"/>
          <w:color w:val="auto"/>
          <w:lang w:val="nl-NL"/>
        </w:rPr>
        <w:t>rangov</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3D1F1A">
        <w:rPr>
          <w:rFonts w:ascii="Cambria" w:hAnsi="Cambria" w:cs="Times New Roman"/>
          <w:color w:val="auto"/>
          <w:lang w:val="it-IT"/>
        </w:rPr>
        <w:t>Rangov</w:t>
      </w:r>
      <w:r w:rsidR="00D959DD">
        <w:rPr>
          <w:rFonts w:ascii="Cambria" w:hAnsi="Cambria" w:cs="Times New Roman"/>
          <w:color w:val="auto"/>
          <w:lang w:val="it-IT"/>
        </w:rPr>
        <w:t>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14:paraId="0ABEC05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14:paraId="52E5C2D7"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3D1F1A">
        <w:rPr>
          <w:rFonts w:ascii="Cambria" w:hAnsi="Cambria" w:cs="Times New Roman"/>
          <w:color w:val="auto"/>
          <w:lang w:val="it-IT"/>
        </w:rPr>
        <w:t>Rangov</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3D1F1A">
        <w:rPr>
          <w:rFonts w:ascii="Cambria" w:hAnsi="Cambria" w:cs="Times New Roman"/>
          <w:color w:val="auto"/>
          <w:lang w:val="it-IT"/>
        </w:rPr>
        <w:t>rangov</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3D1F1A">
        <w:rPr>
          <w:rFonts w:ascii="Cambria" w:hAnsi="Cambria" w:cs="Times New Roman"/>
          <w:color w:val="auto"/>
          <w:lang w:val="it-IT"/>
        </w:rPr>
        <w:t>rangov</w:t>
      </w:r>
      <w:r w:rsidR="00863BE5">
        <w:rPr>
          <w:rFonts w:ascii="Cambria" w:hAnsi="Cambria" w:cs="Times New Roman"/>
          <w:color w:val="auto"/>
          <w:lang w:val="it-IT"/>
        </w:rPr>
        <w:t>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D1F1A">
        <w:rPr>
          <w:rFonts w:ascii="Cambria" w:hAnsi="Cambria" w:cs="Times New Roman"/>
          <w:color w:val="auto"/>
          <w:lang w:val="it-IT"/>
        </w:rPr>
        <w:t>rangov</w:t>
      </w:r>
      <w:r w:rsidRPr="00990D9A">
        <w:rPr>
          <w:rFonts w:ascii="Cambria" w:hAnsi="Cambria" w:cs="Times New Roman"/>
          <w:color w:val="auto"/>
          <w:lang w:val="it-IT"/>
        </w:rPr>
        <w:t xml:space="preserve">ui, kurio pasiūlymas pagal nustatytą pasiūlymų eilę yra pirmas po </w:t>
      </w:r>
      <w:r w:rsidR="003D1F1A">
        <w:rPr>
          <w:rFonts w:ascii="Cambria" w:hAnsi="Cambria" w:cs="Times New Roman"/>
          <w:color w:val="auto"/>
          <w:lang w:val="it-IT"/>
        </w:rPr>
        <w:t>rangovo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14:paraId="537087E6" w14:textId="77777777" w:rsidR="00070137" w:rsidRPr="00990D9A" w:rsidRDefault="00070137" w:rsidP="00070137">
      <w:pPr>
        <w:pStyle w:val="Body2"/>
        <w:spacing w:after="0"/>
        <w:rPr>
          <w:rFonts w:ascii="Cambria" w:hAnsi="Cambria" w:cs="Times New Roman"/>
          <w:color w:val="auto"/>
          <w:lang w:val="it-IT"/>
        </w:rPr>
      </w:pPr>
    </w:p>
    <w:p w14:paraId="1F1A5B92" w14:textId="77777777" w:rsidR="00070137" w:rsidRDefault="00070137" w:rsidP="00D20295">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14:paraId="5137C1C9" w14:textId="77777777" w:rsidR="00AD2BEF" w:rsidRPr="00AD2BEF" w:rsidRDefault="00AD2BEF" w:rsidP="00AD2BEF">
      <w:pPr>
        <w:pStyle w:val="Body2"/>
        <w:rPr>
          <w:lang w:val="it-IT"/>
        </w:rPr>
      </w:pPr>
    </w:p>
    <w:p w14:paraId="63121C60"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3D1F1A">
        <w:rPr>
          <w:rFonts w:ascii="Cambria" w:hAnsi="Cambria" w:cs="Times New Roman"/>
          <w:color w:val="auto"/>
          <w:lang w:val="it-IT"/>
        </w:rPr>
        <w:t>Rangov</w:t>
      </w:r>
      <w:r w:rsidRPr="00990D9A">
        <w:rPr>
          <w:rFonts w:ascii="Cambria" w:hAnsi="Cambria" w:cs="Times New Roman"/>
          <w:color w:val="auto"/>
          <w:lang w:val="it-IT"/>
        </w:rPr>
        <w:t>as</w:t>
      </w:r>
      <w:r w:rsidRPr="00990D9A">
        <w:rPr>
          <w:rFonts w:ascii="Cambria" w:hAnsi="Cambria" w:cs="Times New Roman"/>
          <w:color w:val="auto"/>
          <w:lang w:val="pt-PT"/>
        </w:rPr>
        <w:t xml:space="preserve">, norėdamas iki pirkimo sutarties, įskaitant atvejus, kai ji sudaroma pagal preliminariąją sutartį, ar preliminariosios sutarties sudarymo teisme ginčyti perkančiosios </w:t>
      </w:r>
      <w:r w:rsidRPr="00990D9A">
        <w:rPr>
          <w:rFonts w:ascii="Cambria" w:hAnsi="Cambria" w:cs="Times New Roman"/>
          <w:color w:val="auto"/>
          <w:lang w:val="pt-PT"/>
        </w:rPr>
        <w:lastRenderedPageBreak/>
        <w:t>organizacijos sprendimus ar veiksmus, pirmiausia elektroninėmis priemonėmis turi pateikti pretenziją perkančiajai organizacijai</w:t>
      </w:r>
      <w:r w:rsidRPr="00990D9A">
        <w:rPr>
          <w:rFonts w:ascii="Cambria" w:hAnsi="Cambria" w:cs="Times New Roman"/>
          <w:color w:val="auto"/>
          <w:lang w:val="it-IT"/>
        </w:rPr>
        <w:t>.</w:t>
      </w:r>
    </w:p>
    <w:p w14:paraId="48D77F58" w14:textId="77777777"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3D1F1A">
        <w:rPr>
          <w:rFonts w:ascii="Cambria" w:hAnsi="Cambria" w:cs="Times New Roman"/>
          <w:color w:val="auto"/>
          <w:lang w:val="it-IT"/>
        </w:rPr>
        <w:t>Rangov</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14:paraId="0E3D1F1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3D1F1A">
        <w:rPr>
          <w:rFonts w:ascii="Cambria" w:hAnsi="Cambria" w:cs="Times New Roman"/>
          <w:color w:val="auto"/>
          <w:lang w:val="it-IT"/>
        </w:rPr>
        <w:t>rangova</w:t>
      </w:r>
      <w:r w:rsidRPr="00990D9A">
        <w:rPr>
          <w:rFonts w:ascii="Cambria" w:hAnsi="Cambria" w:cs="Times New Roman"/>
          <w:color w:val="auto"/>
          <w:lang w:val="it-IT"/>
        </w:rPr>
        <w:t>ms</w:t>
      </w:r>
      <w:r w:rsidRPr="00990D9A">
        <w:rPr>
          <w:rFonts w:ascii="Cambria" w:hAnsi="Cambria" w:cs="Times New Roman"/>
          <w:color w:val="auto"/>
          <w:lang w:val="es-ES_tradnl"/>
        </w:rPr>
        <w:t xml:space="preserve"> dienos;</w:t>
      </w:r>
    </w:p>
    <w:p w14:paraId="59DECA8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3D1F1A">
        <w:rPr>
          <w:rFonts w:ascii="Cambria" w:hAnsi="Cambria" w:cs="Times New Roman"/>
          <w:color w:val="auto"/>
          <w:lang w:val="it-IT"/>
        </w:rPr>
        <w:t>rangov</w:t>
      </w:r>
      <w:r w:rsidR="00863BE5">
        <w:rPr>
          <w:rFonts w:ascii="Cambria" w:hAnsi="Cambria" w:cs="Times New Roman"/>
          <w:color w:val="auto"/>
          <w:lang w:val="it-IT"/>
        </w:rPr>
        <w:t>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14:paraId="530CDC69"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3D1F1A">
        <w:rPr>
          <w:rFonts w:ascii="Cambria" w:hAnsi="Cambria" w:cs="Times New Roman"/>
          <w:color w:val="auto"/>
          <w:lang w:val="nl-NL"/>
        </w:rPr>
        <w:t>rangov</w:t>
      </w:r>
      <w:r w:rsidR="000A5F0C">
        <w:rPr>
          <w:rFonts w:ascii="Cambria" w:hAnsi="Cambria" w:cs="Times New Roman"/>
          <w:color w:val="auto"/>
          <w:lang w:val="nl-NL"/>
        </w:rPr>
        <w:t>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14:paraId="2F707E8A"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3D1F1A">
        <w:rPr>
          <w:rFonts w:ascii="Cambria" w:hAnsi="Cambria" w:cs="Times New Roman"/>
          <w:color w:val="auto"/>
          <w:lang w:val="it-IT"/>
        </w:rPr>
        <w:t>rangov</w:t>
      </w:r>
      <w:r w:rsidR="00863BE5">
        <w:rPr>
          <w:rFonts w:ascii="Cambria" w:hAnsi="Cambria" w:cs="Times New Roman"/>
          <w:color w:val="auto"/>
          <w:lang w:val="it-IT"/>
        </w:rPr>
        <w:t>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14:paraId="09B3382C"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3D1F1A">
        <w:rPr>
          <w:rFonts w:ascii="Cambria" w:hAnsi="Cambria" w:cs="Times New Roman"/>
          <w:color w:val="auto"/>
          <w:lang w:val="it-IT"/>
        </w:rPr>
        <w:t>rangov</w:t>
      </w:r>
      <w:r w:rsidR="00863BE5">
        <w:rPr>
          <w:rFonts w:ascii="Cambria" w:hAnsi="Cambria" w:cs="Times New Roman"/>
          <w:color w:val="auto"/>
          <w:lang w:val="it-IT"/>
        </w:rPr>
        <w:t xml:space="preserve">ui </w:t>
      </w:r>
      <w:r w:rsidRPr="00990D9A">
        <w:rPr>
          <w:rFonts w:ascii="Cambria" w:hAnsi="Cambria" w:cs="Times New Roman"/>
          <w:color w:val="auto"/>
          <w:lang w:val="it-IT"/>
        </w:rPr>
        <w:t>ir suinteresuotiems dalyviams ne vėliau kaip per 6 darbo dienas nuo pretenzijos gavimo dienos.</w:t>
      </w:r>
    </w:p>
    <w:p w14:paraId="3B7EA0C3"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3D1F1A">
        <w:rPr>
          <w:rFonts w:ascii="Cambria" w:hAnsi="Cambria" w:cs="Times New Roman"/>
          <w:color w:val="auto"/>
          <w:lang w:val="it-IT"/>
        </w:rPr>
        <w:t>Rangov</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3D1F1A">
        <w:rPr>
          <w:rFonts w:ascii="Cambria" w:hAnsi="Cambria" w:cs="Times New Roman"/>
          <w:color w:val="auto"/>
          <w:lang w:val="it-IT"/>
        </w:rPr>
        <w:t>rangov</w:t>
      </w:r>
      <w:r w:rsidRPr="00990D9A">
        <w:rPr>
          <w:rFonts w:ascii="Cambria" w:hAnsi="Cambria" w:cs="Times New Roman"/>
          <w:color w:val="auto"/>
          <w:lang w:val="it-IT"/>
        </w:rPr>
        <w:t>ui, suinteresuotiems kandidatams ir suinteresuotiems dalyviams.</w:t>
      </w:r>
    </w:p>
    <w:p w14:paraId="03EA3C33" w14:textId="77777777"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3D1F1A">
        <w:rPr>
          <w:rFonts w:ascii="Cambria" w:hAnsi="Cambria" w:cs="Times New Roman"/>
          <w:color w:val="auto"/>
          <w:lang w:val="it-IT"/>
        </w:rPr>
        <w:t>Rangov</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14:paraId="4C141E75"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3D1F1A">
        <w:rPr>
          <w:rFonts w:ascii="Cambria" w:hAnsi="Cambria" w:cs="Times New Roman"/>
          <w:color w:val="auto"/>
          <w:lang w:val="it-IT"/>
        </w:rPr>
        <w:t>rangov</w:t>
      </w:r>
      <w:r w:rsidR="00863BE5">
        <w:rPr>
          <w:rFonts w:ascii="Cambria" w:hAnsi="Cambria" w:cs="Times New Roman"/>
          <w:color w:val="auto"/>
          <w:lang w:val="it-IT"/>
        </w:rPr>
        <w:t>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3D1F1A">
        <w:rPr>
          <w:rFonts w:ascii="Cambria" w:hAnsi="Cambria" w:cs="Times New Roman"/>
          <w:color w:val="auto"/>
          <w:lang w:val="it-IT"/>
        </w:rPr>
        <w:t>rangov</w:t>
      </w:r>
      <w:r w:rsidR="00863BE5">
        <w:rPr>
          <w:rFonts w:ascii="Cambria" w:hAnsi="Cambria" w:cs="Times New Roman"/>
          <w:color w:val="auto"/>
          <w:lang w:val="it-IT"/>
        </w:rPr>
        <w:t>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14:paraId="3AE1559B"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3D1F1A">
        <w:rPr>
          <w:rFonts w:ascii="Cambria" w:hAnsi="Cambria" w:cs="Times New Roman"/>
          <w:color w:val="auto"/>
          <w:lang w:val="nl-NL"/>
        </w:rPr>
        <w:t>Rangov</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14:paraId="719DF2BF"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3D1F1A">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14:paraId="5376889D"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14:paraId="0563D95D"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3D1F1A">
        <w:rPr>
          <w:rFonts w:ascii="Cambria" w:hAnsi="Cambria" w:cs="Times New Roman"/>
          <w:color w:val="auto"/>
          <w:lang w:val="nl-NL"/>
        </w:rPr>
        <w:t>rangov</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14:paraId="62966E98"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14:paraId="401DA4B2"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3D1F1A">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3D1F1A">
        <w:rPr>
          <w:rFonts w:ascii="Cambria" w:hAnsi="Cambria" w:cs="Times New Roman"/>
          <w:color w:val="auto"/>
          <w:lang w:val="fr-FR"/>
        </w:rPr>
        <w:t>rangova</w:t>
      </w:r>
      <w:r w:rsidRPr="00990D9A">
        <w:rPr>
          <w:rFonts w:ascii="Cambria" w:hAnsi="Cambria" w:cs="Times New Roman"/>
          <w:color w:val="auto"/>
          <w:lang w:val="fr-FR"/>
        </w:rPr>
        <w:t>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3D1F1A">
        <w:rPr>
          <w:rFonts w:ascii="Cambria" w:hAnsi="Cambria" w:cs="Times New Roman"/>
          <w:color w:val="auto"/>
          <w:lang w:val="nl-NL"/>
        </w:rPr>
        <w:t>rangov</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14:paraId="4C441495" w14:textId="77777777"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15.12. Perkančioji organizacija, sužinojusi apie teismo sprendimą dėl </w:t>
      </w:r>
      <w:r w:rsidR="003D1F1A">
        <w:rPr>
          <w:rFonts w:ascii="Cambria" w:hAnsi="Cambria" w:cs="Times New Roman"/>
          <w:color w:val="auto"/>
          <w:lang w:val="nl-NL"/>
        </w:rPr>
        <w:t>rangovo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14:paraId="6AD682C0" w14:textId="77777777" w:rsidR="00070137" w:rsidRPr="00990D9A" w:rsidRDefault="00070137" w:rsidP="00070137">
      <w:pPr>
        <w:pStyle w:val="Body2"/>
        <w:rPr>
          <w:rFonts w:ascii="Cambria" w:hAnsi="Cambria" w:cs="Times New Roman"/>
          <w:color w:val="auto"/>
          <w:lang w:val="nl-NL"/>
        </w:rPr>
      </w:pPr>
    </w:p>
    <w:p w14:paraId="4262EBCC" w14:textId="77777777"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14:paraId="67FCC840" w14:textId="77777777" w:rsidR="00AD2BEF" w:rsidRPr="00AD2BEF" w:rsidRDefault="00AD2BEF" w:rsidP="00AD2BEF">
      <w:pPr>
        <w:pStyle w:val="Body2"/>
      </w:pPr>
    </w:p>
    <w:p w14:paraId="679B229A" w14:textId="77777777"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14:paraId="458B689A" w14:textId="77777777"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lastRenderedPageBreak/>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14:paraId="1038C30D" w14:textId="77777777"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14:paraId="6C9F7ACC" w14:textId="77777777" w:rsidR="00070137" w:rsidRPr="00990D9A" w:rsidRDefault="00070137" w:rsidP="00D20295">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3D1F1A">
        <w:rPr>
          <w:rFonts w:ascii="Cambria" w:hAnsi="Cambria" w:cs="Times New Roman"/>
          <w:color w:val="auto"/>
          <w:lang w:val="lt-LT"/>
        </w:rPr>
        <w:t>rangovų</w:t>
      </w:r>
      <w:r w:rsidRPr="00990D9A">
        <w:rPr>
          <w:rFonts w:ascii="Cambria" w:hAnsi="Cambria" w:cs="Times New Roman"/>
          <w:color w:val="auto"/>
          <w:lang w:val="lt-LT"/>
        </w:rPr>
        <w:t xml:space="preserve"> pretenzijų pateikimo ir ieškinio pareiškimo terminai, išskyrus atvejus, kai pasiūlymą pateikia tik vienas </w:t>
      </w:r>
      <w:r w:rsidR="003D1F1A">
        <w:rPr>
          <w:rFonts w:ascii="Cambria" w:hAnsi="Cambria" w:cs="Times New Roman"/>
          <w:color w:val="auto"/>
          <w:lang w:val="lt-LT"/>
        </w:rPr>
        <w:t>Rangov</w:t>
      </w:r>
      <w:r w:rsidRPr="00990D9A">
        <w:rPr>
          <w:rFonts w:ascii="Cambria" w:hAnsi="Cambria" w:cs="Times New Roman"/>
          <w:color w:val="auto"/>
          <w:lang w:val="lt-LT"/>
        </w:rPr>
        <w:t>as.</w:t>
      </w:r>
    </w:p>
    <w:p w14:paraId="3D36E357" w14:textId="77777777" w:rsidR="00070137" w:rsidRPr="00990D9A" w:rsidRDefault="00070137" w:rsidP="009D0834">
      <w:pPr>
        <w:pStyle w:val="Body2"/>
        <w:spacing w:after="0"/>
        <w:jc w:val="center"/>
        <w:rPr>
          <w:rFonts w:ascii="Cambria" w:hAnsi="Cambria" w:cs="Times New Roman"/>
          <w:color w:val="auto"/>
          <w:lang w:val="lt-LT"/>
        </w:rPr>
      </w:pPr>
      <w:r w:rsidRPr="00990D9A">
        <w:rPr>
          <w:rFonts w:ascii="Cambria" w:hAnsi="Cambria" w:cs="Times New Roman"/>
          <w:color w:val="auto"/>
          <w:lang w:val="lt-LT"/>
        </w:rPr>
        <w:t>___________________________________</w:t>
      </w:r>
    </w:p>
    <w:p w14:paraId="7DBC4490" w14:textId="77777777" w:rsidR="00070137" w:rsidRPr="00990D9A" w:rsidRDefault="00070137" w:rsidP="00070137">
      <w:pPr>
        <w:pStyle w:val="Body2"/>
        <w:spacing w:after="0"/>
        <w:ind w:firstLine="2977"/>
        <w:rPr>
          <w:rFonts w:ascii="Cambria" w:hAnsi="Cambria" w:cs="Times New Roman"/>
          <w:color w:val="auto"/>
          <w:lang w:val="lt-LT"/>
        </w:rPr>
      </w:pPr>
    </w:p>
    <w:p w14:paraId="3A9F3EDA" w14:textId="77777777" w:rsidR="00070137" w:rsidRPr="009D0834" w:rsidRDefault="00070137" w:rsidP="00070137">
      <w:pPr>
        <w:pStyle w:val="Body2"/>
        <w:rPr>
          <w:rFonts w:ascii="Cambria" w:hAnsi="Cambria" w:cs="Times New Roman"/>
          <w:i/>
          <w:color w:val="auto"/>
          <w:lang w:val="lt-LT"/>
        </w:rPr>
      </w:pPr>
      <w:r w:rsidRPr="009D0834">
        <w:rPr>
          <w:rFonts w:ascii="Cambria" w:hAnsi="Cambria"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14:paraId="0A3AF276" w14:textId="77777777" w:rsidR="007319FA" w:rsidRDefault="007319FA" w:rsidP="00070137">
      <w:pPr>
        <w:pStyle w:val="Body2"/>
        <w:rPr>
          <w:rFonts w:ascii="Cambria" w:hAnsi="Cambria" w:cs="Times New Roman"/>
          <w:color w:val="auto"/>
          <w:lang w:val="lt-LT"/>
        </w:rPr>
      </w:pPr>
    </w:p>
    <w:p w14:paraId="1274545D" w14:textId="77777777" w:rsidR="000E113D" w:rsidRDefault="000E113D" w:rsidP="00070137">
      <w:pPr>
        <w:pStyle w:val="Body2"/>
        <w:rPr>
          <w:rFonts w:ascii="Cambria" w:hAnsi="Cambria" w:cs="Times New Roman"/>
          <w:color w:val="auto"/>
          <w:lang w:val="lt-LT"/>
        </w:rPr>
      </w:pPr>
    </w:p>
    <w:p w14:paraId="13D52FCE" w14:textId="77777777" w:rsidR="003D1F1A" w:rsidRDefault="003D1F1A" w:rsidP="00070137">
      <w:pPr>
        <w:pStyle w:val="Body2"/>
        <w:rPr>
          <w:rFonts w:ascii="Cambria" w:hAnsi="Cambria" w:cs="Times New Roman"/>
          <w:color w:val="auto"/>
          <w:lang w:val="lt-LT"/>
        </w:rPr>
      </w:pPr>
    </w:p>
    <w:p w14:paraId="7497B844" w14:textId="77777777" w:rsidR="003D1F1A" w:rsidRDefault="003D1F1A" w:rsidP="00070137">
      <w:pPr>
        <w:pStyle w:val="Body2"/>
        <w:rPr>
          <w:rFonts w:ascii="Cambria" w:hAnsi="Cambria" w:cs="Times New Roman"/>
          <w:color w:val="auto"/>
          <w:lang w:val="lt-LT"/>
        </w:rPr>
      </w:pPr>
    </w:p>
    <w:p w14:paraId="7B84FF03" w14:textId="77777777" w:rsidR="00AD2BEF" w:rsidRDefault="00AD2BEF" w:rsidP="00070137">
      <w:pPr>
        <w:pStyle w:val="Body2"/>
        <w:rPr>
          <w:rFonts w:ascii="Cambria" w:hAnsi="Cambria" w:cs="Times New Roman"/>
          <w:color w:val="auto"/>
          <w:lang w:val="lt-LT"/>
        </w:rPr>
      </w:pPr>
    </w:p>
    <w:p w14:paraId="38380F1A" w14:textId="77777777" w:rsidR="00AD2BEF" w:rsidRDefault="00AD2BEF" w:rsidP="00070137">
      <w:pPr>
        <w:pStyle w:val="Body2"/>
        <w:rPr>
          <w:rFonts w:ascii="Cambria" w:hAnsi="Cambria" w:cs="Times New Roman"/>
          <w:color w:val="auto"/>
          <w:lang w:val="lt-LT"/>
        </w:rPr>
      </w:pPr>
    </w:p>
    <w:p w14:paraId="59A81968" w14:textId="77777777" w:rsidR="00AD2BEF" w:rsidRDefault="00AD2BEF" w:rsidP="00070137">
      <w:pPr>
        <w:pStyle w:val="Body2"/>
        <w:rPr>
          <w:rFonts w:ascii="Cambria" w:hAnsi="Cambria" w:cs="Times New Roman"/>
          <w:color w:val="auto"/>
          <w:lang w:val="lt-LT"/>
        </w:rPr>
      </w:pPr>
    </w:p>
    <w:p w14:paraId="20E39721" w14:textId="77777777" w:rsidR="00AD2BEF" w:rsidRDefault="00AD2BEF" w:rsidP="00070137">
      <w:pPr>
        <w:pStyle w:val="Body2"/>
        <w:rPr>
          <w:rFonts w:ascii="Cambria" w:hAnsi="Cambria" w:cs="Times New Roman"/>
          <w:color w:val="auto"/>
          <w:lang w:val="lt-LT"/>
        </w:rPr>
      </w:pPr>
    </w:p>
    <w:p w14:paraId="5629997D" w14:textId="77777777" w:rsidR="00475E70" w:rsidRDefault="00475E70" w:rsidP="00070137">
      <w:pPr>
        <w:pStyle w:val="Body2"/>
        <w:rPr>
          <w:rFonts w:ascii="Cambria" w:hAnsi="Cambria" w:cs="Times New Roman"/>
          <w:color w:val="auto"/>
          <w:lang w:val="lt-LT"/>
        </w:rPr>
      </w:pPr>
    </w:p>
    <w:p w14:paraId="14F23BB6" w14:textId="77777777" w:rsidR="00475E70" w:rsidRDefault="00475E70" w:rsidP="00070137">
      <w:pPr>
        <w:pStyle w:val="Body2"/>
        <w:rPr>
          <w:rFonts w:ascii="Cambria" w:hAnsi="Cambria" w:cs="Times New Roman"/>
          <w:color w:val="auto"/>
          <w:lang w:val="lt-LT"/>
        </w:rPr>
      </w:pPr>
    </w:p>
    <w:p w14:paraId="2BE96CCA" w14:textId="77777777" w:rsidR="00475E70" w:rsidRDefault="00475E70" w:rsidP="00070137">
      <w:pPr>
        <w:pStyle w:val="Body2"/>
        <w:rPr>
          <w:rFonts w:ascii="Cambria" w:hAnsi="Cambria" w:cs="Times New Roman"/>
          <w:color w:val="auto"/>
          <w:lang w:val="lt-LT"/>
        </w:rPr>
      </w:pPr>
    </w:p>
    <w:p w14:paraId="34FF59A6" w14:textId="77777777" w:rsidR="00475E70" w:rsidRDefault="00475E70" w:rsidP="00070137">
      <w:pPr>
        <w:pStyle w:val="Body2"/>
        <w:rPr>
          <w:rFonts w:ascii="Cambria" w:hAnsi="Cambria" w:cs="Times New Roman"/>
          <w:color w:val="auto"/>
          <w:lang w:val="lt-LT"/>
        </w:rPr>
      </w:pPr>
    </w:p>
    <w:p w14:paraId="431F0E18" w14:textId="77777777" w:rsidR="00475E70" w:rsidRDefault="00475E70" w:rsidP="00070137">
      <w:pPr>
        <w:pStyle w:val="Body2"/>
        <w:rPr>
          <w:rFonts w:ascii="Cambria" w:hAnsi="Cambria" w:cs="Times New Roman"/>
          <w:color w:val="auto"/>
          <w:lang w:val="lt-LT"/>
        </w:rPr>
      </w:pPr>
    </w:p>
    <w:p w14:paraId="196C91ED" w14:textId="77777777" w:rsidR="00475E70" w:rsidRDefault="00475E70" w:rsidP="00070137">
      <w:pPr>
        <w:pStyle w:val="Body2"/>
        <w:rPr>
          <w:rFonts w:ascii="Cambria" w:hAnsi="Cambria" w:cs="Times New Roman"/>
          <w:color w:val="auto"/>
          <w:lang w:val="lt-LT"/>
        </w:rPr>
      </w:pPr>
    </w:p>
    <w:p w14:paraId="7526F774" w14:textId="77777777" w:rsidR="00475E70" w:rsidRDefault="00475E70" w:rsidP="00070137">
      <w:pPr>
        <w:pStyle w:val="Body2"/>
        <w:rPr>
          <w:rFonts w:ascii="Cambria" w:hAnsi="Cambria" w:cs="Times New Roman"/>
          <w:color w:val="auto"/>
          <w:lang w:val="lt-LT"/>
        </w:rPr>
      </w:pPr>
    </w:p>
    <w:p w14:paraId="72F00C7B" w14:textId="77777777" w:rsidR="00475E70" w:rsidRDefault="00475E70" w:rsidP="00070137">
      <w:pPr>
        <w:pStyle w:val="Body2"/>
        <w:rPr>
          <w:rFonts w:ascii="Cambria" w:hAnsi="Cambria" w:cs="Times New Roman"/>
          <w:color w:val="auto"/>
          <w:lang w:val="lt-LT"/>
        </w:rPr>
      </w:pPr>
    </w:p>
    <w:p w14:paraId="7E1BC7E3" w14:textId="77777777" w:rsidR="00475E70" w:rsidRDefault="00475E70" w:rsidP="00070137">
      <w:pPr>
        <w:pStyle w:val="Body2"/>
        <w:rPr>
          <w:rFonts w:ascii="Cambria" w:hAnsi="Cambria" w:cs="Times New Roman"/>
          <w:color w:val="auto"/>
          <w:lang w:val="lt-LT"/>
        </w:rPr>
      </w:pPr>
    </w:p>
    <w:p w14:paraId="0AD03D63" w14:textId="77777777" w:rsidR="00475E70" w:rsidRDefault="00475E70" w:rsidP="00070137">
      <w:pPr>
        <w:pStyle w:val="Body2"/>
        <w:rPr>
          <w:rFonts w:ascii="Cambria" w:hAnsi="Cambria" w:cs="Times New Roman"/>
          <w:color w:val="auto"/>
          <w:lang w:val="lt-LT"/>
        </w:rPr>
      </w:pPr>
    </w:p>
    <w:p w14:paraId="71CFC46C" w14:textId="77777777" w:rsidR="00475E70" w:rsidRDefault="00475E70" w:rsidP="00070137">
      <w:pPr>
        <w:pStyle w:val="Body2"/>
        <w:rPr>
          <w:rFonts w:ascii="Cambria" w:hAnsi="Cambria" w:cs="Times New Roman"/>
          <w:color w:val="auto"/>
          <w:lang w:val="lt-LT"/>
        </w:rPr>
      </w:pPr>
    </w:p>
    <w:p w14:paraId="4AAF4BAF" w14:textId="77777777" w:rsidR="00475E70" w:rsidRDefault="00475E70" w:rsidP="00070137">
      <w:pPr>
        <w:pStyle w:val="Body2"/>
        <w:rPr>
          <w:rFonts w:ascii="Cambria" w:hAnsi="Cambria" w:cs="Times New Roman"/>
          <w:color w:val="auto"/>
          <w:lang w:val="lt-LT"/>
        </w:rPr>
      </w:pPr>
    </w:p>
    <w:p w14:paraId="41F75A81" w14:textId="77777777" w:rsidR="00AD2BEF" w:rsidRDefault="00AD2BEF" w:rsidP="00070137">
      <w:pPr>
        <w:pStyle w:val="Body2"/>
        <w:rPr>
          <w:rFonts w:ascii="Cambria" w:hAnsi="Cambria" w:cs="Times New Roman"/>
          <w:color w:val="auto"/>
          <w:lang w:val="lt-LT"/>
        </w:rPr>
      </w:pPr>
    </w:p>
    <w:p w14:paraId="4957F036" w14:textId="77777777" w:rsidR="00930F46" w:rsidRDefault="00930F46" w:rsidP="00070137">
      <w:pPr>
        <w:pStyle w:val="Body2"/>
        <w:rPr>
          <w:rFonts w:ascii="Cambria" w:hAnsi="Cambria" w:cs="Times New Roman"/>
          <w:color w:val="auto"/>
          <w:lang w:val="lt-LT"/>
        </w:rPr>
      </w:pPr>
    </w:p>
    <w:p w14:paraId="4DA7304B" w14:textId="77777777" w:rsidR="00930F46" w:rsidRPr="00990D9A" w:rsidRDefault="00930F46" w:rsidP="00070137">
      <w:pPr>
        <w:pStyle w:val="Body2"/>
        <w:rPr>
          <w:rFonts w:ascii="Cambria" w:hAnsi="Cambria" w:cs="Times New Roman"/>
          <w:color w:val="auto"/>
          <w:lang w:val="lt-LT"/>
        </w:rPr>
      </w:pPr>
    </w:p>
    <w:p w14:paraId="19D6A212" w14:textId="77777777" w:rsidR="00A72938" w:rsidRDefault="003D7F82" w:rsidP="003D7F82">
      <w:pPr>
        <w:pStyle w:val="Body2"/>
        <w:rPr>
          <w:rFonts w:ascii="Cambria" w:hAnsi="Cambria"/>
          <w:color w:val="auto"/>
          <w:lang w:val="lt-LT"/>
        </w:rPr>
      </w:pPr>
      <w:r w:rsidRPr="00990D9A">
        <w:rPr>
          <w:rFonts w:ascii="Cambria" w:hAnsi="Cambria"/>
          <w:color w:val="auto"/>
          <w:lang w:val="lt-LT"/>
        </w:rPr>
        <w:t xml:space="preserve">                                                                     </w:t>
      </w:r>
      <w:r w:rsidR="000E113D">
        <w:rPr>
          <w:rFonts w:ascii="Cambria" w:hAnsi="Cambria"/>
          <w:color w:val="auto"/>
          <w:lang w:val="lt-LT"/>
        </w:rPr>
        <w:t xml:space="preserve">                </w:t>
      </w:r>
      <w:r w:rsidR="00B654BD">
        <w:rPr>
          <w:rFonts w:ascii="Cambria" w:hAnsi="Cambria"/>
          <w:color w:val="auto"/>
          <w:lang w:val="lt-LT"/>
        </w:rPr>
        <w:t xml:space="preserve">                 </w:t>
      </w:r>
    </w:p>
    <w:p w14:paraId="6129F285" w14:textId="77777777" w:rsidR="00A72938" w:rsidRDefault="00A72938" w:rsidP="003D7F82">
      <w:pPr>
        <w:pStyle w:val="Body2"/>
        <w:rPr>
          <w:rFonts w:ascii="Cambria" w:hAnsi="Cambria"/>
          <w:color w:val="auto"/>
          <w:lang w:val="lt-LT"/>
        </w:rPr>
      </w:pPr>
    </w:p>
    <w:p w14:paraId="7B73A4AE" w14:textId="77777777" w:rsidR="00A72938" w:rsidRDefault="00A72938" w:rsidP="003D7F82">
      <w:pPr>
        <w:pStyle w:val="Body2"/>
        <w:rPr>
          <w:rFonts w:ascii="Cambria" w:hAnsi="Cambria"/>
          <w:color w:val="auto"/>
          <w:lang w:val="lt-LT"/>
        </w:rPr>
      </w:pPr>
    </w:p>
    <w:p w14:paraId="3138344A" w14:textId="77777777" w:rsidR="00A72938" w:rsidRDefault="00A72938" w:rsidP="003D7F82">
      <w:pPr>
        <w:pStyle w:val="Body2"/>
        <w:rPr>
          <w:rFonts w:ascii="Cambria" w:hAnsi="Cambria"/>
          <w:color w:val="auto"/>
          <w:lang w:val="lt-LT"/>
        </w:rPr>
      </w:pPr>
    </w:p>
    <w:p w14:paraId="17ECFA85" w14:textId="77777777" w:rsidR="00A72938" w:rsidRDefault="00A72938" w:rsidP="003D7F82">
      <w:pPr>
        <w:pStyle w:val="Body2"/>
        <w:rPr>
          <w:rFonts w:ascii="Cambria" w:hAnsi="Cambria"/>
          <w:color w:val="auto"/>
          <w:lang w:val="lt-LT"/>
        </w:rPr>
      </w:pPr>
    </w:p>
    <w:p w14:paraId="046FA69C" w14:textId="77777777" w:rsidR="00A72938" w:rsidRDefault="00A72938" w:rsidP="003D7F82">
      <w:pPr>
        <w:pStyle w:val="Body2"/>
        <w:rPr>
          <w:rFonts w:ascii="Cambria" w:hAnsi="Cambria"/>
          <w:color w:val="auto"/>
          <w:lang w:val="lt-LT"/>
        </w:rPr>
      </w:pPr>
    </w:p>
    <w:p w14:paraId="1A162479" w14:textId="77777777" w:rsidR="00A72938" w:rsidRDefault="00A72938" w:rsidP="003D7F82">
      <w:pPr>
        <w:pStyle w:val="Body2"/>
        <w:rPr>
          <w:rFonts w:ascii="Cambria" w:hAnsi="Cambria"/>
          <w:color w:val="auto"/>
          <w:lang w:val="lt-LT"/>
        </w:rPr>
      </w:pPr>
    </w:p>
    <w:p w14:paraId="75267349" w14:textId="77777777" w:rsidR="00A72938" w:rsidRDefault="00A72938" w:rsidP="003D7F82">
      <w:pPr>
        <w:pStyle w:val="Body2"/>
        <w:rPr>
          <w:rFonts w:ascii="Cambria" w:hAnsi="Cambria"/>
          <w:color w:val="auto"/>
          <w:lang w:val="lt-LT"/>
        </w:rPr>
      </w:pPr>
    </w:p>
    <w:p w14:paraId="5C52884F" w14:textId="77777777" w:rsidR="00A72938" w:rsidRDefault="00A72938" w:rsidP="003D7F82">
      <w:pPr>
        <w:pStyle w:val="Body2"/>
        <w:rPr>
          <w:rFonts w:ascii="Cambria" w:hAnsi="Cambria"/>
          <w:color w:val="auto"/>
          <w:lang w:val="lt-LT"/>
        </w:rPr>
      </w:pPr>
    </w:p>
    <w:p w14:paraId="0FC59E21" w14:textId="77777777" w:rsidR="00A72938" w:rsidRDefault="00A72938" w:rsidP="003D7F82">
      <w:pPr>
        <w:pStyle w:val="Body2"/>
        <w:rPr>
          <w:rFonts w:ascii="Cambria" w:hAnsi="Cambria"/>
          <w:color w:val="auto"/>
          <w:lang w:val="lt-LT"/>
        </w:rPr>
      </w:pPr>
    </w:p>
    <w:p w14:paraId="3105C56E" w14:textId="77777777" w:rsidR="00A72938" w:rsidRDefault="00A72938" w:rsidP="003D7F82">
      <w:pPr>
        <w:pStyle w:val="Body2"/>
        <w:rPr>
          <w:rFonts w:ascii="Cambria" w:hAnsi="Cambria"/>
          <w:color w:val="auto"/>
          <w:lang w:val="lt-LT"/>
        </w:rPr>
      </w:pPr>
    </w:p>
    <w:p w14:paraId="308082E2" w14:textId="77777777" w:rsidR="00A72938" w:rsidRDefault="00A72938" w:rsidP="003D7F82">
      <w:pPr>
        <w:pStyle w:val="Body2"/>
        <w:rPr>
          <w:rFonts w:ascii="Cambria" w:hAnsi="Cambria"/>
          <w:color w:val="auto"/>
          <w:lang w:val="lt-LT"/>
        </w:rPr>
      </w:pPr>
    </w:p>
    <w:p w14:paraId="30F7DC13" w14:textId="77777777" w:rsidR="00A72938" w:rsidRDefault="00A72938" w:rsidP="003D7F82">
      <w:pPr>
        <w:pStyle w:val="Body2"/>
        <w:rPr>
          <w:rFonts w:ascii="Cambria" w:hAnsi="Cambria"/>
          <w:color w:val="auto"/>
          <w:lang w:val="lt-LT"/>
        </w:rPr>
      </w:pPr>
    </w:p>
    <w:p w14:paraId="5CD71C62" w14:textId="77777777" w:rsidR="00A72938" w:rsidRDefault="00A72938" w:rsidP="003D7F82">
      <w:pPr>
        <w:pStyle w:val="Body2"/>
        <w:rPr>
          <w:rFonts w:ascii="Cambria" w:hAnsi="Cambria"/>
          <w:color w:val="auto"/>
          <w:lang w:val="lt-LT"/>
        </w:rPr>
      </w:pPr>
    </w:p>
    <w:p w14:paraId="6C4CC619" w14:textId="77777777" w:rsidR="00A72938" w:rsidRDefault="00A72938" w:rsidP="003D7F82">
      <w:pPr>
        <w:pStyle w:val="Body2"/>
        <w:rPr>
          <w:rFonts w:ascii="Cambria" w:hAnsi="Cambria"/>
          <w:color w:val="auto"/>
          <w:lang w:val="lt-LT"/>
        </w:rPr>
      </w:pPr>
    </w:p>
    <w:p w14:paraId="5B3AC5CA" w14:textId="77777777" w:rsidR="00A72938" w:rsidRDefault="00A72938" w:rsidP="003D7F82">
      <w:pPr>
        <w:pStyle w:val="Body2"/>
        <w:rPr>
          <w:rFonts w:ascii="Cambria" w:hAnsi="Cambria"/>
          <w:color w:val="auto"/>
          <w:lang w:val="lt-LT"/>
        </w:rPr>
      </w:pPr>
    </w:p>
    <w:p w14:paraId="4A6D8D95" w14:textId="02FA667F" w:rsidR="00586601" w:rsidRDefault="003D7F82" w:rsidP="003D7F82">
      <w:pPr>
        <w:pStyle w:val="Body2"/>
        <w:rPr>
          <w:rFonts w:ascii="Cambria" w:hAnsi="Cambria"/>
          <w:color w:val="auto"/>
          <w:lang w:val="lt-LT"/>
        </w:rPr>
      </w:pPr>
      <w:r w:rsidRPr="00990D9A">
        <w:rPr>
          <w:rFonts w:ascii="Cambria" w:hAnsi="Cambria"/>
          <w:color w:val="auto"/>
          <w:lang w:val="lt-LT"/>
        </w:rPr>
        <w:t xml:space="preserve">  </w:t>
      </w:r>
    </w:p>
    <w:p w14:paraId="21F47D92" w14:textId="24989704" w:rsidR="007B2824" w:rsidRPr="00990D9A" w:rsidRDefault="00586601" w:rsidP="003D7F82">
      <w:pPr>
        <w:pStyle w:val="Body2"/>
        <w:rPr>
          <w:rFonts w:ascii="Cambria" w:hAnsi="Cambria"/>
          <w:color w:val="auto"/>
          <w:lang w:val="lt-LT"/>
        </w:rPr>
      </w:pPr>
      <w:r>
        <w:rPr>
          <w:rFonts w:ascii="Cambria" w:hAnsi="Cambria"/>
          <w:color w:val="auto"/>
          <w:lang w:val="lt-LT"/>
        </w:rPr>
        <w:lastRenderedPageBreak/>
        <w:t xml:space="preserve">                                                                                                         </w:t>
      </w:r>
      <w:r w:rsidR="003D7F82"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14:paraId="3B821917" w14:textId="77777777" w:rsidR="00D22C7F"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930F46">
        <w:rPr>
          <w:rFonts w:ascii="Cambria" w:hAnsi="Cambria"/>
          <w:color w:val="auto"/>
          <w:lang w:val="lt-LT"/>
        </w:rPr>
        <w:t xml:space="preserve">   </w:t>
      </w:r>
      <w:r w:rsidR="001A3E17" w:rsidRPr="00990D9A">
        <w:rPr>
          <w:rFonts w:ascii="Cambria" w:hAnsi="Cambria"/>
          <w:color w:val="auto"/>
          <w:lang w:val="lt-LT"/>
        </w:rPr>
        <w:t>1 priedas</w:t>
      </w:r>
    </w:p>
    <w:p w14:paraId="09095309" w14:textId="77777777" w:rsidR="000A5882" w:rsidRPr="00990D9A" w:rsidRDefault="000A5882" w:rsidP="007319FA">
      <w:pPr>
        <w:pStyle w:val="Body2"/>
        <w:jc w:val="center"/>
        <w:rPr>
          <w:rFonts w:ascii="Cambria" w:hAnsi="Cambria"/>
          <w:color w:val="auto"/>
          <w:lang w:val="lt-LT"/>
        </w:rPr>
      </w:pPr>
    </w:p>
    <w:p w14:paraId="45C34547" w14:textId="77777777"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14:paraId="6F4599CB" w14:textId="77777777" w:rsidR="00502BA1" w:rsidRPr="00990D9A" w:rsidRDefault="00502BA1" w:rsidP="00135B94">
      <w:pPr>
        <w:ind w:right="-178"/>
        <w:jc w:val="center"/>
        <w:rPr>
          <w:rFonts w:ascii="Cambria" w:hAnsi="Cambria"/>
          <w:sz w:val="22"/>
          <w:szCs w:val="22"/>
          <w:lang w:val="lt-LT"/>
        </w:rPr>
      </w:pPr>
    </w:p>
    <w:p w14:paraId="5C29FB41" w14:textId="77777777"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14:paraId="5198C5DA" w14:textId="77777777" w:rsidR="00135B94" w:rsidRPr="00990D9A" w:rsidRDefault="00135B94" w:rsidP="00135B94">
      <w:pPr>
        <w:ind w:right="-178"/>
        <w:jc w:val="center"/>
        <w:rPr>
          <w:rFonts w:ascii="Cambria" w:hAnsi="Cambria"/>
          <w:sz w:val="22"/>
          <w:szCs w:val="22"/>
          <w:lang w:val="lt-LT"/>
        </w:rPr>
      </w:pPr>
    </w:p>
    <w:p w14:paraId="6CEB22D8" w14:textId="77777777"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3D1F1A">
        <w:rPr>
          <w:rFonts w:ascii="Cambria" w:hAnsi="Cambria"/>
          <w:sz w:val="22"/>
          <w:szCs w:val="22"/>
          <w:lang w:val="lt-LT"/>
        </w:rPr>
        <w:t>Rangov</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14:paraId="13A4B2D4" w14:textId="77777777" w:rsidR="00135B94" w:rsidRPr="00990D9A" w:rsidRDefault="00135B94" w:rsidP="00135B94">
      <w:pPr>
        <w:ind w:right="-178"/>
        <w:jc w:val="center"/>
        <w:rPr>
          <w:rFonts w:ascii="Cambria" w:hAnsi="Cambria"/>
          <w:sz w:val="22"/>
          <w:szCs w:val="22"/>
          <w:lang w:val="lt-LT"/>
        </w:rPr>
      </w:pPr>
    </w:p>
    <w:p w14:paraId="306D3A52" w14:textId="77777777"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4964F6">
        <w:rPr>
          <w:rFonts w:ascii="Cambria" w:hAnsi="Cambria"/>
          <w:sz w:val="22"/>
          <w:szCs w:val="22"/>
          <w:lang w:val="lt-LT"/>
        </w:rPr>
        <w:t>rangov</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14:paraId="69632451" w14:textId="77777777"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14:paraId="1B753109" w14:textId="77777777"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14:paraId="79E6F88A" w14:textId="77777777"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14:paraId="2CD9B0E8" w14:textId="77777777"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14:paraId="366487FA" w14:textId="77777777" w:rsidR="000B0ED4" w:rsidRPr="00990D9A" w:rsidRDefault="000B0ED4" w:rsidP="00135B94">
      <w:pPr>
        <w:jc w:val="center"/>
        <w:rPr>
          <w:rFonts w:ascii="Cambria" w:hAnsi="Cambria"/>
          <w:b/>
          <w:sz w:val="22"/>
          <w:szCs w:val="22"/>
          <w:lang w:val="lt-LT"/>
        </w:rPr>
      </w:pPr>
    </w:p>
    <w:p w14:paraId="49C1578A" w14:textId="4D722736"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A72938">
        <w:rPr>
          <w:rFonts w:ascii="Cambria" w:hAnsi="Cambria"/>
          <w:b/>
          <w:bCs/>
          <w:caps/>
          <w:sz w:val="22"/>
          <w:szCs w:val="22"/>
          <w:lang w:val="lt-LT"/>
        </w:rPr>
        <w:t>ORO KONDICIONIERIAI SU ĮRENGIMO DARBAIS</w:t>
      </w:r>
      <w:r w:rsidR="00930F46" w:rsidRPr="00930F46">
        <w:rPr>
          <w:rFonts w:ascii="Cambria" w:hAnsi="Cambria"/>
          <w:b/>
          <w:bCs/>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14:paraId="19481B2F" w14:textId="77777777" w:rsidR="00135B94" w:rsidRPr="00990D9A" w:rsidRDefault="00135B94" w:rsidP="00135B94">
      <w:pPr>
        <w:shd w:val="clear" w:color="auto" w:fill="FFFFFF"/>
        <w:jc w:val="center"/>
        <w:rPr>
          <w:rFonts w:ascii="Cambria" w:hAnsi="Cambria"/>
          <w:sz w:val="22"/>
          <w:szCs w:val="22"/>
          <w:lang w:val="lt-LT"/>
        </w:rPr>
      </w:pPr>
    </w:p>
    <w:p w14:paraId="7E478993" w14:textId="77777777"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14:paraId="1975D2C0" w14:textId="77777777"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14:paraId="5822DD73" w14:textId="77777777"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14:paraId="4C966C7A" w14:textId="77777777"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14:paraId="41CC6D25" w14:textId="77777777"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14:paraId="5A8402B3" w14:textId="77777777" w:rsidR="00135B94" w:rsidRPr="00990D9A" w:rsidRDefault="003D1F1A" w:rsidP="00135B94">
      <w:pPr>
        <w:jc w:val="center"/>
        <w:rPr>
          <w:rFonts w:ascii="Cambria" w:hAnsi="Cambria"/>
          <w:b/>
          <w:sz w:val="22"/>
          <w:szCs w:val="22"/>
          <w:lang w:val="it-IT"/>
        </w:rPr>
      </w:pPr>
      <w:r>
        <w:rPr>
          <w:rFonts w:ascii="Cambria" w:hAnsi="Cambria"/>
          <w:b/>
          <w:sz w:val="22"/>
          <w:szCs w:val="22"/>
          <w:lang w:val="it-IT"/>
        </w:rPr>
        <w:t>RANGOV</w:t>
      </w:r>
      <w:r w:rsidR="00863BE5">
        <w:rPr>
          <w:rFonts w:ascii="Cambria" w:hAnsi="Cambria"/>
          <w:b/>
          <w:sz w:val="22"/>
          <w:szCs w:val="22"/>
          <w:lang w:val="it-IT"/>
        </w:rPr>
        <w:t>O</w:t>
      </w:r>
      <w:r w:rsidR="00135B94" w:rsidRPr="00990D9A">
        <w:rPr>
          <w:rFonts w:ascii="Cambria" w:hAnsi="Cambria"/>
          <w:b/>
          <w:sz w:val="22"/>
          <w:szCs w:val="22"/>
          <w:lang w:val="it-IT"/>
        </w:rPr>
        <w:t xml:space="preserve"> REKVIZITAI</w:t>
      </w:r>
    </w:p>
    <w:p w14:paraId="15687A33" w14:textId="77777777"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14:paraId="55778240" w14:textId="77777777" w:rsidTr="00D22C7F">
        <w:tc>
          <w:tcPr>
            <w:tcW w:w="4928" w:type="dxa"/>
            <w:tcBorders>
              <w:top w:val="single" w:sz="4" w:space="0" w:color="auto"/>
              <w:left w:val="single" w:sz="4" w:space="0" w:color="auto"/>
              <w:bottom w:val="single" w:sz="4" w:space="0" w:color="auto"/>
              <w:right w:val="single" w:sz="4" w:space="0" w:color="auto"/>
            </w:tcBorders>
          </w:tcPr>
          <w:p w14:paraId="6424C2F4" w14:textId="77777777" w:rsidR="00D22C7F" w:rsidRPr="00990D9A" w:rsidRDefault="003D1F1A" w:rsidP="002D2AC9">
            <w:pPr>
              <w:jc w:val="both"/>
              <w:rPr>
                <w:rFonts w:ascii="Cambria" w:hAnsi="Cambria"/>
                <w:i/>
                <w:sz w:val="22"/>
                <w:szCs w:val="22"/>
                <w:lang w:val="it-IT"/>
              </w:rPr>
            </w:pPr>
            <w:r>
              <w:rPr>
                <w:rFonts w:ascii="Cambria" w:hAnsi="Cambria"/>
                <w:sz w:val="22"/>
                <w:szCs w:val="22"/>
                <w:lang w:val="it-IT"/>
              </w:rPr>
              <w:t>Rangov</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7157EEF8" w14:textId="77777777" w:rsidR="00D22C7F" w:rsidRPr="00990D9A" w:rsidRDefault="00D22C7F" w:rsidP="002D2AC9">
            <w:pPr>
              <w:jc w:val="both"/>
              <w:rPr>
                <w:rFonts w:ascii="Cambria" w:hAnsi="Cambria"/>
                <w:sz w:val="22"/>
                <w:szCs w:val="22"/>
                <w:lang w:val="it-IT"/>
              </w:rPr>
            </w:pPr>
          </w:p>
        </w:tc>
      </w:tr>
      <w:tr w:rsidR="00D22C7F" w:rsidRPr="00990D9A" w14:paraId="5765EF8E" w14:textId="77777777" w:rsidTr="00D22C7F">
        <w:tc>
          <w:tcPr>
            <w:tcW w:w="4928" w:type="dxa"/>
            <w:tcBorders>
              <w:top w:val="single" w:sz="4" w:space="0" w:color="auto"/>
              <w:left w:val="single" w:sz="4" w:space="0" w:color="auto"/>
              <w:bottom w:val="single" w:sz="4" w:space="0" w:color="auto"/>
              <w:right w:val="single" w:sz="4" w:space="0" w:color="auto"/>
            </w:tcBorders>
          </w:tcPr>
          <w:p w14:paraId="64CCA94A" w14:textId="77777777" w:rsidR="00D22C7F" w:rsidRPr="00990D9A" w:rsidRDefault="003D1F1A" w:rsidP="002D2AC9">
            <w:pPr>
              <w:jc w:val="both"/>
              <w:rPr>
                <w:rFonts w:ascii="Cambria" w:hAnsi="Cambria"/>
                <w:sz w:val="22"/>
                <w:szCs w:val="22"/>
                <w:lang w:val="it-IT"/>
              </w:rPr>
            </w:pPr>
            <w:r>
              <w:rPr>
                <w:rFonts w:ascii="Cambria" w:hAnsi="Cambria"/>
                <w:sz w:val="22"/>
                <w:szCs w:val="22"/>
                <w:lang w:val="it-IT"/>
              </w:rPr>
              <w:t>Rangov</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A876622" w14:textId="77777777" w:rsidR="00D22C7F" w:rsidRPr="00990D9A" w:rsidRDefault="00D22C7F" w:rsidP="002D2AC9">
            <w:pPr>
              <w:jc w:val="both"/>
              <w:rPr>
                <w:rFonts w:ascii="Cambria" w:hAnsi="Cambria"/>
                <w:sz w:val="22"/>
                <w:szCs w:val="22"/>
                <w:lang w:val="it-IT"/>
              </w:rPr>
            </w:pPr>
          </w:p>
        </w:tc>
      </w:tr>
      <w:tr w:rsidR="00D22C7F" w:rsidRPr="00990D9A" w14:paraId="5386F79E" w14:textId="77777777" w:rsidTr="00D22C7F">
        <w:tc>
          <w:tcPr>
            <w:tcW w:w="4928" w:type="dxa"/>
            <w:tcBorders>
              <w:top w:val="single" w:sz="4" w:space="0" w:color="auto"/>
              <w:left w:val="single" w:sz="4" w:space="0" w:color="auto"/>
              <w:bottom w:val="single" w:sz="4" w:space="0" w:color="auto"/>
              <w:right w:val="single" w:sz="4" w:space="0" w:color="auto"/>
            </w:tcBorders>
          </w:tcPr>
          <w:p w14:paraId="7CA4062E" w14:textId="77777777"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3B8E0C9F" w14:textId="77777777" w:rsidR="00D22C7F" w:rsidRPr="00990D9A" w:rsidRDefault="00D22C7F" w:rsidP="002D2AC9">
            <w:pPr>
              <w:jc w:val="both"/>
              <w:rPr>
                <w:rFonts w:ascii="Cambria" w:hAnsi="Cambria"/>
                <w:sz w:val="22"/>
                <w:szCs w:val="22"/>
                <w:lang w:val="it-IT"/>
              </w:rPr>
            </w:pPr>
          </w:p>
        </w:tc>
      </w:tr>
      <w:tr w:rsidR="00D22C7F" w:rsidRPr="00990D9A" w14:paraId="01B38B06" w14:textId="77777777" w:rsidTr="00D22C7F">
        <w:tc>
          <w:tcPr>
            <w:tcW w:w="4928" w:type="dxa"/>
            <w:tcBorders>
              <w:top w:val="single" w:sz="4" w:space="0" w:color="auto"/>
              <w:left w:val="single" w:sz="4" w:space="0" w:color="auto"/>
              <w:bottom w:val="single" w:sz="4" w:space="0" w:color="auto"/>
              <w:right w:val="single" w:sz="4" w:space="0" w:color="auto"/>
            </w:tcBorders>
          </w:tcPr>
          <w:p w14:paraId="7BD649A7" w14:textId="77777777"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6D48307" w14:textId="77777777" w:rsidR="00D22C7F" w:rsidRPr="00990D9A" w:rsidRDefault="00D22C7F" w:rsidP="002D2AC9">
            <w:pPr>
              <w:jc w:val="both"/>
              <w:rPr>
                <w:rFonts w:ascii="Cambria" w:hAnsi="Cambria"/>
                <w:sz w:val="22"/>
                <w:szCs w:val="22"/>
              </w:rPr>
            </w:pPr>
          </w:p>
        </w:tc>
      </w:tr>
      <w:tr w:rsidR="00D22C7F" w:rsidRPr="00990D9A" w14:paraId="60AA5A6B" w14:textId="77777777" w:rsidTr="00D22C7F">
        <w:tc>
          <w:tcPr>
            <w:tcW w:w="4928" w:type="dxa"/>
            <w:tcBorders>
              <w:top w:val="single" w:sz="4" w:space="0" w:color="auto"/>
              <w:left w:val="single" w:sz="4" w:space="0" w:color="auto"/>
              <w:bottom w:val="single" w:sz="4" w:space="0" w:color="auto"/>
              <w:right w:val="single" w:sz="4" w:space="0" w:color="auto"/>
            </w:tcBorders>
          </w:tcPr>
          <w:p w14:paraId="5FE912BC" w14:textId="77777777"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B80A0ED" w14:textId="77777777" w:rsidR="00D22C7F" w:rsidRPr="00990D9A" w:rsidRDefault="00D22C7F" w:rsidP="002D2AC9">
            <w:pPr>
              <w:jc w:val="both"/>
              <w:rPr>
                <w:rFonts w:ascii="Cambria" w:hAnsi="Cambria"/>
                <w:sz w:val="22"/>
                <w:szCs w:val="22"/>
                <w:lang w:val="it-IT"/>
              </w:rPr>
            </w:pPr>
          </w:p>
        </w:tc>
      </w:tr>
      <w:tr w:rsidR="00D22C7F" w:rsidRPr="00990D9A" w14:paraId="5D68B12D" w14:textId="77777777" w:rsidTr="00D22C7F">
        <w:tc>
          <w:tcPr>
            <w:tcW w:w="4928" w:type="dxa"/>
            <w:tcBorders>
              <w:top w:val="single" w:sz="4" w:space="0" w:color="auto"/>
              <w:left w:val="single" w:sz="4" w:space="0" w:color="auto"/>
              <w:bottom w:val="single" w:sz="4" w:space="0" w:color="auto"/>
              <w:right w:val="single" w:sz="4" w:space="0" w:color="auto"/>
            </w:tcBorders>
          </w:tcPr>
          <w:p w14:paraId="025BAF2A" w14:textId="77777777"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25B8E24" w14:textId="77777777" w:rsidR="00D22C7F" w:rsidRPr="00990D9A" w:rsidRDefault="00D22C7F" w:rsidP="002D2AC9">
            <w:pPr>
              <w:jc w:val="both"/>
              <w:rPr>
                <w:rFonts w:ascii="Cambria" w:hAnsi="Cambria"/>
                <w:sz w:val="22"/>
                <w:szCs w:val="22"/>
                <w:lang w:val="it-IT"/>
              </w:rPr>
            </w:pPr>
          </w:p>
        </w:tc>
      </w:tr>
      <w:tr w:rsidR="00D22C7F" w:rsidRPr="00990D9A" w14:paraId="2A8187E8" w14:textId="77777777" w:rsidTr="00D22C7F">
        <w:tc>
          <w:tcPr>
            <w:tcW w:w="4928" w:type="dxa"/>
            <w:tcBorders>
              <w:top w:val="single" w:sz="4" w:space="0" w:color="auto"/>
              <w:left w:val="single" w:sz="4" w:space="0" w:color="auto"/>
              <w:bottom w:val="single" w:sz="4" w:space="0" w:color="auto"/>
              <w:right w:val="single" w:sz="4" w:space="0" w:color="auto"/>
            </w:tcBorders>
          </w:tcPr>
          <w:p w14:paraId="146201BD" w14:textId="77777777" w:rsidR="00D20295"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EE962D7" w14:textId="77777777" w:rsidR="00D22C7F" w:rsidRPr="00990D9A" w:rsidRDefault="00D22C7F" w:rsidP="002D2AC9">
            <w:pPr>
              <w:jc w:val="both"/>
              <w:rPr>
                <w:rFonts w:ascii="Cambria" w:hAnsi="Cambria"/>
                <w:sz w:val="22"/>
                <w:szCs w:val="22"/>
              </w:rPr>
            </w:pPr>
          </w:p>
        </w:tc>
      </w:tr>
      <w:tr w:rsidR="00D22C7F" w:rsidRPr="00990D9A" w14:paraId="571DF5CC" w14:textId="77777777" w:rsidTr="00D22C7F">
        <w:tc>
          <w:tcPr>
            <w:tcW w:w="4928" w:type="dxa"/>
            <w:tcBorders>
              <w:top w:val="single" w:sz="4" w:space="0" w:color="auto"/>
              <w:left w:val="single" w:sz="4" w:space="0" w:color="auto"/>
              <w:bottom w:val="single" w:sz="4" w:space="0" w:color="auto"/>
              <w:right w:val="single" w:sz="4" w:space="0" w:color="auto"/>
            </w:tcBorders>
          </w:tcPr>
          <w:p w14:paraId="464792CB" w14:textId="77777777"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42D74279" w14:textId="77777777" w:rsidR="00D22C7F" w:rsidRPr="00990D9A" w:rsidRDefault="00D22C7F" w:rsidP="002D2AC9">
            <w:pPr>
              <w:jc w:val="both"/>
              <w:rPr>
                <w:rFonts w:ascii="Cambria" w:hAnsi="Cambria"/>
                <w:sz w:val="22"/>
                <w:szCs w:val="22"/>
              </w:rPr>
            </w:pPr>
          </w:p>
        </w:tc>
      </w:tr>
      <w:tr w:rsidR="00D22C7F" w:rsidRPr="00990D9A" w14:paraId="18EE6896" w14:textId="77777777" w:rsidTr="00D22C7F">
        <w:tc>
          <w:tcPr>
            <w:tcW w:w="4928" w:type="dxa"/>
            <w:tcBorders>
              <w:top w:val="single" w:sz="4" w:space="0" w:color="auto"/>
              <w:left w:val="single" w:sz="4" w:space="0" w:color="auto"/>
              <w:bottom w:val="single" w:sz="4" w:space="0" w:color="auto"/>
              <w:right w:val="single" w:sz="4" w:space="0" w:color="auto"/>
            </w:tcBorders>
          </w:tcPr>
          <w:p w14:paraId="336B64C8" w14:textId="77777777"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3A06260C" w14:textId="77777777" w:rsidR="00D22C7F" w:rsidRPr="00990D9A" w:rsidRDefault="00D22C7F" w:rsidP="002D2AC9">
            <w:pPr>
              <w:jc w:val="both"/>
              <w:rPr>
                <w:rFonts w:ascii="Cambria" w:hAnsi="Cambria"/>
                <w:sz w:val="22"/>
                <w:szCs w:val="22"/>
              </w:rPr>
            </w:pPr>
          </w:p>
        </w:tc>
      </w:tr>
      <w:tr w:rsidR="00D22C7F" w:rsidRPr="00990D9A" w14:paraId="4871C92B" w14:textId="77777777" w:rsidTr="00D22C7F">
        <w:tc>
          <w:tcPr>
            <w:tcW w:w="4928" w:type="dxa"/>
            <w:tcBorders>
              <w:top w:val="single" w:sz="4" w:space="0" w:color="auto"/>
              <w:left w:val="single" w:sz="4" w:space="0" w:color="auto"/>
              <w:bottom w:val="single" w:sz="4" w:space="0" w:color="auto"/>
              <w:right w:val="single" w:sz="4" w:space="0" w:color="auto"/>
            </w:tcBorders>
          </w:tcPr>
          <w:p w14:paraId="0D2F0E40" w14:textId="77777777"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614252DD" w14:textId="77777777" w:rsidR="00D22C7F" w:rsidRPr="00990D9A" w:rsidRDefault="00D22C7F" w:rsidP="002D2AC9">
            <w:pPr>
              <w:jc w:val="both"/>
              <w:rPr>
                <w:rFonts w:ascii="Cambria" w:hAnsi="Cambria"/>
                <w:sz w:val="22"/>
                <w:szCs w:val="22"/>
              </w:rPr>
            </w:pPr>
          </w:p>
        </w:tc>
      </w:tr>
    </w:tbl>
    <w:p w14:paraId="503F4B24" w14:textId="77777777"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14:paraId="273279B9" w14:textId="77777777" w:rsidR="00135B94"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14:paraId="56747949" w14:textId="77777777" w:rsidR="00BF2F14"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kituose pirkimo dokumentuose (jų paaiškinimuose, papildymuose).</w:t>
      </w:r>
    </w:p>
    <w:p w14:paraId="4D5DBF82" w14:textId="77777777" w:rsidR="008E1320"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pacing w:val="-4"/>
          <w:sz w:val="22"/>
          <w:szCs w:val="22"/>
        </w:rPr>
        <w:t>patvirtinu,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14:paraId="2088BDD6" w14:textId="77777777"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B654BD">
        <w:rPr>
          <w:rFonts w:ascii="Cambria" w:hAnsi="Cambria"/>
          <w:sz w:val="22"/>
          <w:szCs w:val="22"/>
        </w:rPr>
        <w:t>2 lentelė</w:t>
      </w:r>
    </w:p>
    <w:p w14:paraId="38E78BE4" w14:textId="77777777"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3D1F1A">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14:paraId="20CD9DCD" w14:textId="77777777" w:rsidTr="002D2D26">
        <w:tc>
          <w:tcPr>
            <w:tcW w:w="851" w:type="dxa"/>
            <w:tcBorders>
              <w:top w:val="single" w:sz="4" w:space="0" w:color="auto"/>
              <w:left w:val="single" w:sz="4" w:space="0" w:color="auto"/>
              <w:bottom w:val="single" w:sz="4" w:space="0" w:color="auto"/>
              <w:right w:val="single" w:sz="4" w:space="0" w:color="auto"/>
            </w:tcBorders>
          </w:tcPr>
          <w:p w14:paraId="25EE78CE" w14:textId="77777777" w:rsidR="00B67436" w:rsidRPr="00990D9A" w:rsidRDefault="00B67436" w:rsidP="004A39ED">
            <w:pPr>
              <w:jc w:val="center"/>
              <w:rPr>
                <w:rFonts w:ascii="Cambria" w:hAnsi="Cambria"/>
                <w:b/>
                <w:sz w:val="22"/>
                <w:szCs w:val="22"/>
              </w:rPr>
            </w:pPr>
            <w:r w:rsidRPr="00990D9A">
              <w:rPr>
                <w:rFonts w:ascii="Cambria" w:hAnsi="Cambria"/>
                <w:b/>
                <w:sz w:val="22"/>
                <w:szCs w:val="22"/>
              </w:rPr>
              <w:t>Eil.</w:t>
            </w:r>
          </w:p>
          <w:p w14:paraId="489D3B8C" w14:textId="77777777"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530232FD" w14:textId="77777777"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14:paraId="166AF88B" w14:textId="77777777"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14:paraId="45C1CD95" w14:textId="77777777" w:rsidTr="002D2D26">
        <w:tc>
          <w:tcPr>
            <w:tcW w:w="851" w:type="dxa"/>
            <w:tcBorders>
              <w:top w:val="single" w:sz="4" w:space="0" w:color="auto"/>
              <w:left w:val="single" w:sz="4" w:space="0" w:color="auto"/>
              <w:bottom w:val="single" w:sz="4" w:space="0" w:color="auto"/>
              <w:right w:val="single" w:sz="4" w:space="0" w:color="auto"/>
            </w:tcBorders>
          </w:tcPr>
          <w:p w14:paraId="0B2B88E2" w14:textId="77777777"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202EFD8D" w14:textId="77777777" w:rsidR="00B67436" w:rsidRPr="00990D9A" w:rsidRDefault="00B67436" w:rsidP="004A39ED">
            <w:pPr>
              <w:jc w:val="both"/>
              <w:rPr>
                <w:rFonts w:ascii="Cambria" w:hAnsi="Cambria"/>
                <w:sz w:val="22"/>
                <w:szCs w:val="22"/>
                <w:lang w:val="it-IT"/>
              </w:rPr>
            </w:pPr>
          </w:p>
        </w:tc>
      </w:tr>
      <w:tr w:rsidR="00B67436" w:rsidRPr="00990D9A" w14:paraId="08E53316" w14:textId="77777777" w:rsidTr="002D2D26">
        <w:tc>
          <w:tcPr>
            <w:tcW w:w="851" w:type="dxa"/>
            <w:tcBorders>
              <w:top w:val="single" w:sz="4" w:space="0" w:color="auto"/>
              <w:left w:val="single" w:sz="4" w:space="0" w:color="auto"/>
              <w:bottom w:val="single" w:sz="4" w:space="0" w:color="auto"/>
              <w:right w:val="single" w:sz="4" w:space="0" w:color="auto"/>
            </w:tcBorders>
          </w:tcPr>
          <w:p w14:paraId="36F8B248" w14:textId="77777777"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7DDC563C" w14:textId="77777777" w:rsidR="00B67436" w:rsidRPr="00990D9A" w:rsidRDefault="00B67436" w:rsidP="004A39ED">
            <w:pPr>
              <w:jc w:val="both"/>
              <w:rPr>
                <w:rFonts w:ascii="Cambria" w:hAnsi="Cambria"/>
                <w:sz w:val="22"/>
                <w:szCs w:val="22"/>
                <w:lang w:val="it-IT"/>
              </w:rPr>
            </w:pPr>
          </w:p>
        </w:tc>
      </w:tr>
    </w:tbl>
    <w:p w14:paraId="5BE58D0F" w14:textId="77777777"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4964F6">
        <w:rPr>
          <w:rFonts w:ascii="Cambria" w:hAnsi="Cambria"/>
          <w:i/>
          <w:spacing w:val="-4"/>
          <w:sz w:val="22"/>
          <w:szCs w:val="22"/>
        </w:rPr>
        <w:t>Rangov</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14:paraId="10616FE3" w14:textId="77777777" w:rsidR="00B67436" w:rsidRPr="00990D9A" w:rsidRDefault="00B67436" w:rsidP="00B67436">
      <w:pPr>
        <w:contextualSpacing/>
        <w:jc w:val="right"/>
        <w:rPr>
          <w:rFonts w:ascii="Cambria" w:hAnsi="Cambria"/>
          <w:sz w:val="22"/>
          <w:szCs w:val="22"/>
        </w:rPr>
      </w:pPr>
      <w:r w:rsidRPr="00990D9A">
        <w:rPr>
          <w:rFonts w:ascii="Cambria" w:hAnsi="Cambria"/>
          <w:sz w:val="22"/>
          <w:szCs w:val="22"/>
        </w:rPr>
        <w:lastRenderedPageBreak/>
        <w:t>3 lentelė</w:t>
      </w:r>
    </w:p>
    <w:p w14:paraId="050E1F7A" w14:textId="77777777"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3D1F1A">
        <w:rPr>
          <w:rFonts w:ascii="Cambria" w:hAnsi="Cambria"/>
          <w:b/>
          <w:sz w:val="22"/>
          <w:szCs w:val="22"/>
        </w:rPr>
        <w:t>RANGOVO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14:paraId="79A6AE7B" w14:textId="77777777" w:rsidTr="002D2D26">
        <w:tc>
          <w:tcPr>
            <w:tcW w:w="851" w:type="dxa"/>
            <w:tcBorders>
              <w:top w:val="single" w:sz="4" w:space="0" w:color="auto"/>
              <w:left w:val="single" w:sz="4" w:space="0" w:color="auto"/>
              <w:bottom w:val="single" w:sz="4" w:space="0" w:color="auto"/>
              <w:right w:val="single" w:sz="4" w:space="0" w:color="auto"/>
            </w:tcBorders>
          </w:tcPr>
          <w:p w14:paraId="09DA2DCA" w14:textId="77777777" w:rsidR="00135B94" w:rsidRPr="00990D9A" w:rsidRDefault="00135B94" w:rsidP="002D2AC9">
            <w:pPr>
              <w:jc w:val="center"/>
              <w:rPr>
                <w:rFonts w:ascii="Cambria" w:hAnsi="Cambria"/>
                <w:b/>
                <w:sz w:val="22"/>
                <w:szCs w:val="22"/>
              </w:rPr>
            </w:pPr>
            <w:r w:rsidRPr="00990D9A">
              <w:rPr>
                <w:rFonts w:ascii="Cambria" w:hAnsi="Cambria"/>
                <w:b/>
                <w:sz w:val="22"/>
                <w:szCs w:val="22"/>
              </w:rPr>
              <w:t>Eil.</w:t>
            </w:r>
          </w:p>
          <w:p w14:paraId="121B6724" w14:textId="77777777"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405091DE" w14:textId="77777777"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3D1F1A">
              <w:rPr>
                <w:rFonts w:ascii="Cambria" w:hAnsi="Cambria"/>
                <w:b/>
                <w:spacing w:val="-4"/>
                <w:sz w:val="22"/>
                <w:szCs w:val="22"/>
                <w:lang w:val="it-IT"/>
              </w:rPr>
              <w:t>rangovo (-ų),  s</w:t>
            </w:r>
            <w:r w:rsidR="003D1F1A" w:rsidRPr="003D1F1A">
              <w:rPr>
                <w:rFonts w:ascii="Cambria" w:hAnsi="Cambria"/>
                <w:b/>
                <w:spacing w:val="-4"/>
                <w:sz w:val="22"/>
                <w:szCs w:val="22"/>
                <w:lang w:val="it-IT"/>
              </w:rPr>
              <w:t>ubrangovo (-ų)</w:t>
            </w:r>
            <w:r w:rsidRPr="00990D9A">
              <w:rPr>
                <w:rFonts w:ascii="Cambria" w:hAnsi="Cambria"/>
                <w:b/>
                <w:spacing w:val="-4"/>
                <w:sz w:val="22"/>
                <w:szCs w:val="22"/>
                <w:lang w:val="it-IT"/>
              </w:rPr>
              <w:t>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14:paraId="6DF8B78E" w14:textId="77777777" w:rsidR="00135B94" w:rsidRPr="00990D9A" w:rsidRDefault="00502BA1" w:rsidP="003D1F1A">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w:t>
            </w:r>
            <w:r w:rsidR="003D1F1A">
              <w:rPr>
                <w:rFonts w:ascii="Cambria" w:hAnsi="Cambria"/>
                <w:b/>
                <w:spacing w:val="-4"/>
                <w:sz w:val="22"/>
                <w:szCs w:val="22"/>
                <w:lang w:val="it-IT"/>
              </w:rPr>
              <w:t>rangovo (-ų), s</w:t>
            </w:r>
            <w:r w:rsidR="003D1F1A" w:rsidRPr="003D1F1A">
              <w:rPr>
                <w:rFonts w:ascii="Cambria" w:hAnsi="Cambria"/>
                <w:b/>
                <w:spacing w:val="-4"/>
                <w:sz w:val="22"/>
                <w:szCs w:val="22"/>
                <w:lang w:val="it-IT"/>
              </w:rPr>
              <w:t>ubrangovo (-ų)</w:t>
            </w:r>
            <w:r w:rsidR="003D1F1A">
              <w:rPr>
                <w:rFonts w:ascii="Cambria" w:hAnsi="Cambria"/>
                <w:b/>
                <w:spacing w:val="-4"/>
                <w:sz w:val="22"/>
                <w:szCs w:val="22"/>
                <w:lang w:val="it-IT"/>
              </w:rPr>
              <w:t xml:space="preserve"> </w:t>
            </w:r>
            <w:r w:rsidRPr="00990D9A">
              <w:rPr>
                <w:rFonts w:ascii="Cambria" w:hAnsi="Cambria"/>
                <w:b/>
                <w:spacing w:val="-4"/>
                <w:sz w:val="22"/>
                <w:szCs w:val="22"/>
                <w:lang w:val="it-IT"/>
              </w:rPr>
              <w:t>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14:paraId="0554D278" w14:textId="77777777" w:rsidTr="002D2D26">
        <w:tc>
          <w:tcPr>
            <w:tcW w:w="851" w:type="dxa"/>
            <w:tcBorders>
              <w:top w:val="single" w:sz="4" w:space="0" w:color="auto"/>
              <w:left w:val="single" w:sz="4" w:space="0" w:color="auto"/>
              <w:bottom w:val="single" w:sz="4" w:space="0" w:color="auto"/>
              <w:right w:val="single" w:sz="4" w:space="0" w:color="auto"/>
            </w:tcBorders>
          </w:tcPr>
          <w:p w14:paraId="0A80941B" w14:textId="77777777"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01BE872F" w14:textId="77777777" w:rsidR="00135B94" w:rsidRPr="00990D9A" w:rsidRDefault="00135B94" w:rsidP="002D2AC9">
            <w:pPr>
              <w:jc w:val="both"/>
              <w:rPr>
                <w:rFonts w:ascii="Cambria" w:hAnsi="Cambria"/>
                <w:sz w:val="22"/>
                <w:szCs w:val="22"/>
                <w:lang w:val="it-IT"/>
              </w:rPr>
            </w:pPr>
          </w:p>
        </w:tc>
      </w:tr>
      <w:tr w:rsidR="003A324A" w:rsidRPr="00990D9A" w14:paraId="756DB7CE" w14:textId="77777777" w:rsidTr="002D2D26">
        <w:tc>
          <w:tcPr>
            <w:tcW w:w="851" w:type="dxa"/>
            <w:tcBorders>
              <w:top w:val="single" w:sz="4" w:space="0" w:color="auto"/>
              <w:left w:val="single" w:sz="4" w:space="0" w:color="auto"/>
              <w:bottom w:val="single" w:sz="4" w:space="0" w:color="auto"/>
              <w:right w:val="single" w:sz="4" w:space="0" w:color="auto"/>
            </w:tcBorders>
          </w:tcPr>
          <w:p w14:paraId="221B0882" w14:textId="77777777"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02223591" w14:textId="77777777" w:rsidR="00135B94" w:rsidRPr="00990D9A" w:rsidRDefault="00135B94" w:rsidP="002D2AC9">
            <w:pPr>
              <w:jc w:val="both"/>
              <w:rPr>
                <w:rFonts w:ascii="Cambria" w:hAnsi="Cambria"/>
                <w:sz w:val="22"/>
                <w:szCs w:val="22"/>
                <w:lang w:val="it-IT"/>
              </w:rPr>
            </w:pPr>
          </w:p>
        </w:tc>
      </w:tr>
    </w:tbl>
    <w:p w14:paraId="0D313DE9" w14:textId="77777777"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3D1F1A">
        <w:rPr>
          <w:rFonts w:ascii="Cambria" w:hAnsi="Cambria"/>
          <w:i/>
          <w:spacing w:val="-4"/>
          <w:sz w:val="22"/>
          <w:szCs w:val="22"/>
          <w:lang w:val="it-IT"/>
        </w:rPr>
        <w:t xml:space="preserve">Rangovas </w:t>
      </w:r>
      <w:r w:rsidRPr="00990D9A">
        <w:rPr>
          <w:rFonts w:ascii="Cambria" w:hAnsi="Cambria"/>
          <w:i/>
          <w:spacing w:val="-4"/>
          <w:sz w:val="22"/>
          <w:szCs w:val="22"/>
          <w:lang w:val="it-IT"/>
        </w:rPr>
        <w:t xml:space="preserve">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w:t>
      </w:r>
      <w:r w:rsidR="004964F6">
        <w:rPr>
          <w:rFonts w:ascii="Cambria" w:hAnsi="Cambria"/>
          <w:i/>
          <w:spacing w:val="-4"/>
          <w:sz w:val="22"/>
          <w:szCs w:val="22"/>
          <w:lang w:val="it-IT"/>
        </w:rPr>
        <w:t>rangovą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3D1F1A">
        <w:rPr>
          <w:rFonts w:ascii="Cambria" w:hAnsi="Cambria"/>
          <w:i/>
          <w:spacing w:val="-4"/>
          <w:sz w:val="22"/>
          <w:szCs w:val="22"/>
          <w:lang w:val="it-IT"/>
        </w:rPr>
        <w:t>rangovas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w:t>
      </w:r>
      <w:r w:rsidR="003D1F1A">
        <w:rPr>
          <w:rFonts w:ascii="Cambria" w:hAnsi="Cambria"/>
          <w:i/>
          <w:sz w:val="22"/>
          <w:szCs w:val="22"/>
          <w:lang w:val="it-IT"/>
        </w:rPr>
        <w:t>rangovus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14:paraId="3520BAFC" w14:textId="77777777"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14:paraId="43B216E2" w14:textId="77777777"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3D1F1A">
        <w:rPr>
          <w:rFonts w:ascii="Cambria" w:hAnsi="Cambria"/>
          <w:b/>
          <w:sz w:val="22"/>
          <w:szCs w:val="22"/>
        </w:rPr>
        <w:t>RANGOVO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268"/>
        <w:gridCol w:w="3436"/>
        <w:gridCol w:w="3356"/>
      </w:tblGrid>
      <w:tr w:rsidR="003A324A" w:rsidRPr="00990D9A" w14:paraId="044AB9F0"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24C4EE" w14:textId="77777777"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14:paraId="77A3965B" w14:textId="77777777"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9CC0E3A" w14:textId="77777777" w:rsidR="00423868" w:rsidRPr="00990D9A" w:rsidRDefault="00423868" w:rsidP="004964F6">
            <w:pPr>
              <w:jc w:val="center"/>
              <w:rPr>
                <w:rFonts w:ascii="Cambria" w:eastAsia="Calibri" w:hAnsi="Cambria"/>
                <w:b/>
                <w:i/>
                <w:sz w:val="22"/>
                <w:szCs w:val="22"/>
              </w:rPr>
            </w:pPr>
            <w:r w:rsidRPr="00990D9A">
              <w:rPr>
                <w:rFonts w:ascii="Cambria" w:eastAsia="Calibri" w:hAnsi="Cambria"/>
                <w:b/>
                <w:sz w:val="22"/>
                <w:szCs w:val="22"/>
                <w:u w:val="single"/>
              </w:rPr>
              <w:t>Kvazisub</w:t>
            </w:r>
            <w:r w:rsidR="003D1F1A">
              <w:rPr>
                <w:rFonts w:ascii="Cambria" w:eastAsia="Calibri" w:hAnsi="Cambria"/>
                <w:b/>
                <w:sz w:val="22"/>
                <w:szCs w:val="22"/>
                <w:u w:val="single"/>
              </w:rPr>
              <w:t>rangovai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3D1F1A">
              <w:rPr>
                <w:rFonts w:ascii="Cambria" w:eastAsia="Calibri" w:hAnsi="Cambria"/>
                <w:bCs/>
                <w:sz w:val="22"/>
                <w:szCs w:val="22"/>
              </w:rPr>
              <w:t>rangovo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4964F6">
              <w:rPr>
                <w:rFonts w:ascii="Cambria" w:eastAsia="Calibri" w:hAnsi="Cambria"/>
                <w:bCs/>
                <w:sz w:val="22"/>
                <w:szCs w:val="22"/>
              </w:rPr>
              <w:t>rangov</w:t>
            </w:r>
            <w:r w:rsidR="00B654BD">
              <w:rPr>
                <w:rFonts w:ascii="Cambria" w:eastAsia="Calibri" w:hAnsi="Cambria"/>
                <w:bCs/>
                <w:sz w:val="22"/>
                <w:szCs w:val="22"/>
              </w:rPr>
              <w:t>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14:paraId="21675377" w14:textId="77777777" w:rsidTr="004964F6">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BF11F" w14:textId="77777777" w:rsidR="00423868" w:rsidRPr="00990D9A" w:rsidRDefault="00423868" w:rsidP="00423868">
            <w:pPr>
              <w:rPr>
                <w:rFonts w:ascii="Cambria" w:eastAsia="Calibri" w:hAnsi="Cambria"/>
                <w:b/>
                <w: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EE104C" w14:textId="77777777"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4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2F40BE1" w14:textId="77777777" w:rsidR="00423868" w:rsidRPr="00990D9A" w:rsidRDefault="004964F6" w:rsidP="003D1F1A">
            <w:pPr>
              <w:jc w:val="both"/>
              <w:rPr>
                <w:rFonts w:ascii="Cambria" w:eastAsia="Calibri" w:hAnsi="Cambria"/>
                <w:b/>
                <w:i/>
                <w:sz w:val="22"/>
                <w:szCs w:val="22"/>
              </w:rPr>
            </w:pPr>
            <w:r>
              <w:rPr>
                <w:rFonts w:ascii="Cambria" w:eastAsia="Calibri" w:hAnsi="Cambria"/>
                <w:b/>
                <w:i/>
                <w:sz w:val="22"/>
                <w:szCs w:val="22"/>
              </w:rPr>
              <w:t xml:space="preserve">Kokiems </w:t>
            </w:r>
            <w:r w:rsidR="00423868" w:rsidRPr="00990D9A">
              <w:rPr>
                <w:rFonts w:ascii="Cambria" w:eastAsia="Calibri" w:hAnsi="Cambria"/>
                <w:b/>
                <w:i/>
                <w:sz w:val="22"/>
                <w:szCs w:val="22"/>
              </w:rPr>
              <w:t>sutartiniams</w:t>
            </w:r>
            <w:r w:rsidR="003D1F1A">
              <w:rPr>
                <w:rFonts w:ascii="Cambria" w:eastAsia="Calibri" w:hAnsi="Cambria"/>
                <w:b/>
                <w:i/>
                <w:sz w:val="22"/>
                <w:szCs w:val="22"/>
              </w:rPr>
              <w:t xml:space="preserve"> įsipareigojimams pasitelkiamas </w:t>
            </w:r>
            <w:r w:rsidR="00423868" w:rsidRPr="00990D9A">
              <w:rPr>
                <w:rFonts w:ascii="Cambria" w:eastAsia="Calibri" w:hAnsi="Cambria"/>
                <w:b/>
                <w:i/>
                <w:sz w:val="22"/>
                <w:szCs w:val="22"/>
              </w:rPr>
              <w:t>kvazisub</w:t>
            </w:r>
            <w:r w:rsidR="003D1F1A">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3778692A" w14:textId="77777777" w:rsidR="00423868" w:rsidRPr="00990D9A" w:rsidRDefault="00423868" w:rsidP="004964F6">
            <w:pPr>
              <w:jc w:val="both"/>
              <w:rPr>
                <w:rFonts w:ascii="Cambria" w:eastAsia="Calibri" w:hAnsi="Cambria"/>
                <w:b/>
                <w:i/>
                <w:sz w:val="22"/>
                <w:szCs w:val="22"/>
              </w:rPr>
            </w:pPr>
            <w:r w:rsidRPr="00990D9A">
              <w:rPr>
                <w:rFonts w:ascii="Cambria" w:eastAsia="Calibri" w:hAnsi="Cambria"/>
                <w:b/>
                <w:i/>
                <w:sz w:val="22"/>
                <w:szCs w:val="22"/>
              </w:rPr>
              <w:t>Kokioje įmonėje (</w:t>
            </w:r>
            <w:r w:rsidR="004964F6">
              <w:rPr>
                <w:rFonts w:ascii="Cambria" w:eastAsia="Calibri" w:hAnsi="Cambria"/>
                <w:b/>
                <w:i/>
                <w:sz w:val="22"/>
                <w:szCs w:val="22"/>
              </w:rPr>
              <w:t>Rangovo</w:t>
            </w:r>
            <w:r w:rsidR="00F27A31" w:rsidRPr="00990D9A">
              <w:rPr>
                <w:rFonts w:ascii="Cambria" w:eastAsia="Calibri" w:hAnsi="Cambria"/>
                <w:b/>
                <w:i/>
                <w:sz w:val="22"/>
                <w:szCs w:val="22"/>
              </w:rPr>
              <w:t xml:space="preserve"> ar sub</w:t>
            </w:r>
            <w:r w:rsidR="004964F6">
              <w:rPr>
                <w:rFonts w:ascii="Cambria" w:eastAsia="Calibri" w:hAnsi="Cambria"/>
                <w:b/>
                <w:i/>
                <w:sz w:val="22"/>
                <w:szCs w:val="22"/>
              </w:rPr>
              <w:t>rangov</w:t>
            </w:r>
            <w:r w:rsidR="00863BE5">
              <w:rPr>
                <w:rFonts w:ascii="Cambria" w:eastAsia="Calibri" w:hAnsi="Cambria"/>
                <w:b/>
                <w:i/>
                <w:sz w:val="22"/>
                <w:szCs w:val="22"/>
              </w:rPr>
              <w:t>o</w:t>
            </w:r>
            <w:r w:rsidRPr="00990D9A">
              <w:rPr>
                <w:rFonts w:ascii="Cambria" w:eastAsia="Calibri" w:hAnsi="Cambria"/>
                <w:b/>
                <w:i/>
                <w:sz w:val="22"/>
                <w:szCs w:val="22"/>
              </w:rPr>
              <w:t>) bus įdarbintas šis kvazisub</w:t>
            </w:r>
            <w:r w:rsidR="004964F6">
              <w:rPr>
                <w:rFonts w:ascii="Cambria" w:eastAsia="Calibri" w:hAnsi="Cambria"/>
                <w:b/>
                <w:i/>
                <w:sz w:val="22"/>
                <w:szCs w:val="22"/>
              </w:rPr>
              <w:t>rangovas</w:t>
            </w:r>
            <w:r w:rsidRPr="00990D9A">
              <w:rPr>
                <w:rFonts w:ascii="Cambria" w:eastAsia="Calibri" w:hAnsi="Cambria"/>
                <w:b/>
                <w:i/>
                <w:sz w:val="22"/>
                <w:szCs w:val="22"/>
              </w:rPr>
              <w:t xml:space="preserve"> sutarties laimėjimo atveju*</w:t>
            </w:r>
          </w:p>
        </w:tc>
      </w:tr>
      <w:tr w:rsidR="003A324A" w:rsidRPr="00990D9A" w14:paraId="34557553"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F9C297" w14:textId="77777777"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AAE3D5" w14:textId="77777777"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F35F70" w14:textId="77777777"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8A1054E" w14:textId="77777777" w:rsidR="00423868" w:rsidRPr="00990D9A" w:rsidRDefault="00423868" w:rsidP="00423868">
            <w:pPr>
              <w:jc w:val="both"/>
              <w:rPr>
                <w:rFonts w:ascii="Cambria" w:eastAsia="Calibri" w:hAnsi="Cambria"/>
                <w:sz w:val="22"/>
                <w:szCs w:val="22"/>
              </w:rPr>
            </w:pPr>
          </w:p>
        </w:tc>
      </w:tr>
      <w:tr w:rsidR="003A324A" w:rsidRPr="00990D9A" w14:paraId="1855A004"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82D1E2" w14:textId="77777777"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BAB80C" w14:textId="77777777"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3823E" w14:textId="77777777"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6F187537" w14:textId="77777777" w:rsidR="00423868" w:rsidRPr="00990D9A" w:rsidRDefault="00423868" w:rsidP="00423868">
            <w:pPr>
              <w:jc w:val="both"/>
              <w:rPr>
                <w:rFonts w:ascii="Cambria" w:eastAsia="Calibri" w:hAnsi="Cambria"/>
                <w:sz w:val="22"/>
                <w:szCs w:val="22"/>
              </w:rPr>
            </w:pPr>
          </w:p>
        </w:tc>
      </w:tr>
      <w:tr w:rsidR="003A324A" w:rsidRPr="00990D9A" w14:paraId="1E8A95CF"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E8759F" w14:textId="77777777"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F52922" w14:textId="77777777"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37C50F" w14:textId="77777777"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218FA3C6" w14:textId="77777777" w:rsidR="00423868" w:rsidRPr="00990D9A" w:rsidRDefault="00423868" w:rsidP="00423868">
            <w:pPr>
              <w:jc w:val="both"/>
              <w:rPr>
                <w:rFonts w:ascii="Cambria" w:eastAsia="Calibri" w:hAnsi="Cambria"/>
                <w:sz w:val="22"/>
                <w:szCs w:val="22"/>
              </w:rPr>
            </w:pPr>
          </w:p>
        </w:tc>
      </w:tr>
    </w:tbl>
    <w:p w14:paraId="45A1E67D" w14:textId="77777777"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4964F6">
        <w:rPr>
          <w:rFonts w:ascii="Cambria" w:eastAsia="Calibri" w:hAnsi="Cambria"/>
          <w:i/>
          <w:sz w:val="22"/>
          <w:szCs w:val="22"/>
        </w:rPr>
        <w:t>rangovas</w:t>
      </w:r>
      <w:r w:rsidRPr="00990D9A">
        <w:rPr>
          <w:rFonts w:ascii="Cambria" w:eastAsia="Calibri" w:hAnsi="Cambria"/>
          <w:i/>
          <w:sz w:val="22"/>
          <w:szCs w:val="22"/>
        </w:rPr>
        <w:t xml:space="preserve"> bus įdarbintas sub</w:t>
      </w:r>
      <w:r w:rsidR="004964F6">
        <w:rPr>
          <w:rFonts w:ascii="Cambria" w:eastAsia="Calibri" w:hAnsi="Cambria"/>
          <w:i/>
          <w:sz w:val="22"/>
          <w:szCs w:val="22"/>
        </w:rPr>
        <w:t>rangov</w:t>
      </w:r>
      <w:r w:rsidR="00863BE5">
        <w:rPr>
          <w:rFonts w:ascii="Cambria" w:eastAsia="Calibri" w:hAnsi="Cambria"/>
          <w:i/>
          <w:sz w:val="22"/>
          <w:szCs w:val="22"/>
        </w:rPr>
        <w:t>o</w:t>
      </w:r>
      <w:r w:rsidRPr="00990D9A">
        <w:rPr>
          <w:rFonts w:ascii="Cambria" w:eastAsia="Calibri" w:hAnsi="Cambria"/>
          <w:i/>
          <w:sz w:val="22"/>
          <w:szCs w:val="22"/>
        </w:rPr>
        <w:t xml:space="preserve"> įmonėje, o </w:t>
      </w:r>
      <w:r w:rsidR="004964F6">
        <w:rPr>
          <w:rFonts w:ascii="Cambria" w:eastAsia="Calibri" w:hAnsi="Cambria"/>
          <w:i/>
          <w:sz w:val="22"/>
          <w:szCs w:val="22"/>
        </w:rPr>
        <w:t>rangovas</w:t>
      </w:r>
      <w:r w:rsidRPr="00990D9A">
        <w:rPr>
          <w:rFonts w:ascii="Cambria" w:eastAsia="Calibri" w:hAnsi="Cambria"/>
          <w:i/>
          <w:sz w:val="22"/>
          <w:szCs w:val="22"/>
        </w:rPr>
        <w:t xml:space="preserve"> nurodo kelis planuojamus pasitelkti sub</w:t>
      </w:r>
      <w:r w:rsidR="004964F6">
        <w:rPr>
          <w:rFonts w:ascii="Cambria" w:eastAsia="Calibri" w:hAnsi="Cambria"/>
          <w:i/>
          <w:sz w:val="22"/>
          <w:szCs w:val="22"/>
        </w:rPr>
        <w:t>rangovus</w:t>
      </w:r>
      <w:r w:rsidRPr="00990D9A">
        <w:rPr>
          <w:rFonts w:ascii="Cambria" w:eastAsia="Calibri" w:hAnsi="Cambria"/>
          <w:i/>
          <w:sz w:val="22"/>
          <w:szCs w:val="22"/>
        </w:rPr>
        <w:t xml:space="preserve"> – nurodoma kurio konkrečiai </w:t>
      </w:r>
      <w:r w:rsidR="00F27A31" w:rsidRPr="00990D9A">
        <w:rPr>
          <w:rFonts w:ascii="Cambria" w:eastAsia="Calibri" w:hAnsi="Cambria"/>
          <w:i/>
          <w:sz w:val="22"/>
          <w:szCs w:val="22"/>
        </w:rPr>
        <w:t>sub</w:t>
      </w:r>
      <w:r w:rsidR="004964F6">
        <w:rPr>
          <w:rFonts w:ascii="Cambria" w:eastAsia="Calibri" w:hAnsi="Cambria"/>
          <w:i/>
          <w:sz w:val="22"/>
          <w:szCs w:val="22"/>
        </w:rPr>
        <w:t>rangovo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w:t>
      </w:r>
      <w:r w:rsidR="004964F6">
        <w:rPr>
          <w:rFonts w:ascii="Cambria" w:eastAsia="Calibri" w:hAnsi="Cambria"/>
          <w:i/>
          <w:sz w:val="22"/>
          <w:szCs w:val="22"/>
        </w:rPr>
        <w:t>rangovas</w:t>
      </w:r>
      <w:r w:rsidRPr="00990D9A">
        <w:rPr>
          <w:rFonts w:ascii="Cambria" w:eastAsia="Calibri" w:hAnsi="Cambria"/>
          <w:i/>
          <w:sz w:val="22"/>
          <w:szCs w:val="22"/>
        </w:rPr>
        <w:t xml:space="preserve"> sutarties laimėjimo atveju.</w:t>
      </w:r>
    </w:p>
    <w:p w14:paraId="6F141D67" w14:textId="77777777"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14:paraId="71B8EA02" w14:textId="77777777" w:rsidR="009C6D83" w:rsidRPr="00990D9A" w:rsidRDefault="00135B94" w:rsidP="00997F5C">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274"/>
        <w:gridCol w:w="1014"/>
        <w:gridCol w:w="829"/>
        <w:gridCol w:w="1384"/>
        <w:gridCol w:w="1385"/>
        <w:gridCol w:w="1355"/>
      </w:tblGrid>
      <w:tr w:rsidR="00997F5C" w:rsidRPr="00997F5C" w14:paraId="1766E5E7" w14:textId="77777777" w:rsidTr="00997F5C">
        <w:trPr>
          <w:trHeight w:val="530"/>
        </w:trPr>
        <w:tc>
          <w:tcPr>
            <w:tcW w:w="554" w:type="dxa"/>
            <w:tcBorders>
              <w:top w:val="single" w:sz="4" w:space="0" w:color="auto"/>
              <w:left w:val="single" w:sz="4" w:space="0" w:color="auto"/>
              <w:bottom w:val="single" w:sz="4" w:space="0" w:color="auto"/>
              <w:right w:val="single" w:sz="4" w:space="0" w:color="auto"/>
            </w:tcBorders>
          </w:tcPr>
          <w:p w14:paraId="5DF636A7"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Eil.</w:t>
            </w:r>
          </w:p>
          <w:p w14:paraId="499B7C1C"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Nr.</w:t>
            </w:r>
          </w:p>
        </w:tc>
        <w:tc>
          <w:tcPr>
            <w:tcW w:w="3274" w:type="dxa"/>
            <w:tcBorders>
              <w:top w:val="single" w:sz="4" w:space="0" w:color="auto"/>
              <w:left w:val="single" w:sz="4" w:space="0" w:color="auto"/>
              <w:bottom w:val="single" w:sz="4" w:space="0" w:color="auto"/>
              <w:right w:val="single" w:sz="4" w:space="0" w:color="auto"/>
            </w:tcBorders>
          </w:tcPr>
          <w:p w14:paraId="6CF51709"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Pavadinimas</w:t>
            </w:r>
          </w:p>
        </w:tc>
        <w:tc>
          <w:tcPr>
            <w:tcW w:w="1014" w:type="dxa"/>
            <w:tcBorders>
              <w:top w:val="single" w:sz="4" w:space="0" w:color="auto"/>
              <w:left w:val="single" w:sz="4" w:space="0" w:color="auto"/>
              <w:bottom w:val="single" w:sz="4" w:space="0" w:color="auto"/>
              <w:right w:val="single" w:sz="4" w:space="0" w:color="auto"/>
            </w:tcBorders>
          </w:tcPr>
          <w:p w14:paraId="11819E7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Mato Vnt.</w:t>
            </w:r>
          </w:p>
        </w:tc>
        <w:tc>
          <w:tcPr>
            <w:tcW w:w="829" w:type="dxa"/>
            <w:tcBorders>
              <w:top w:val="single" w:sz="4" w:space="0" w:color="auto"/>
              <w:left w:val="single" w:sz="4" w:space="0" w:color="auto"/>
              <w:bottom w:val="single" w:sz="4" w:space="0" w:color="auto"/>
              <w:right w:val="single" w:sz="4" w:space="0" w:color="auto"/>
            </w:tcBorders>
          </w:tcPr>
          <w:p w14:paraId="34A83DBA"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 xml:space="preserve">Kiekis </w:t>
            </w:r>
          </w:p>
        </w:tc>
        <w:tc>
          <w:tcPr>
            <w:tcW w:w="1384" w:type="dxa"/>
            <w:tcBorders>
              <w:top w:val="single" w:sz="4" w:space="0" w:color="auto"/>
              <w:left w:val="single" w:sz="4" w:space="0" w:color="auto"/>
              <w:bottom w:val="single" w:sz="4" w:space="0" w:color="auto"/>
              <w:right w:val="single" w:sz="4" w:space="0" w:color="auto"/>
            </w:tcBorders>
          </w:tcPr>
          <w:p w14:paraId="3554D8E5"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Vnt. kaina Eur be PVM</w:t>
            </w:r>
          </w:p>
        </w:tc>
        <w:tc>
          <w:tcPr>
            <w:tcW w:w="1385" w:type="dxa"/>
            <w:tcBorders>
              <w:top w:val="single" w:sz="4" w:space="0" w:color="auto"/>
              <w:left w:val="single" w:sz="4" w:space="0" w:color="auto"/>
              <w:bottom w:val="single" w:sz="4" w:space="0" w:color="auto"/>
              <w:right w:val="single" w:sz="4" w:space="0" w:color="auto"/>
            </w:tcBorders>
          </w:tcPr>
          <w:p w14:paraId="1311983E"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Kaina Eur viso be PVM</w:t>
            </w:r>
          </w:p>
        </w:tc>
        <w:tc>
          <w:tcPr>
            <w:tcW w:w="1355" w:type="dxa"/>
            <w:tcBorders>
              <w:top w:val="single" w:sz="4" w:space="0" w:color="auto"/>
              <w:left w:val="single" w:sz="4" w:space="0" w:color="auto"/>
              <w:bottom w:val="single" w:sz="4" w:space="0" w:color="auto"/>
              <w:right w:val="single" w:sz="4" w:space="0" w:color="auto"/>
            </w:tcBorders>
          </w:tcPr>
          <w:p w14:paraId="250A4E34"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Kaina viso Eur su PVM</w:t>
            </w:r>
          </w:p>
        </w:tc>
      </w:tr>
      <w:tr w:rsidR="00997F5C" w:rsidRPr="00997F5C" w14:paraId="6480901A" w14:textId="77777777" w:rsidTr="00997F5C">
        <w:trPr>
          <w:trHeight w:val="86"/>
        </w:trPr>
        <w:tc>
          <w:tcPr>
            <w:tcW w:w="554" w:type="dxa"/>
            <w:tcBorders>
              <w:top w:val="single" w:sz="4" w:space="0" w:color="auto"/>
              <w:left w:val="single" w:sz="4" w:space="0" w:color="auto"/>
              <w:bottom w:val="single" w:sz="4" w:space="0" w:color="auto"/>
              <w:right w:val="single" w:sz="4" w:space="0" w:color="auto"/>
            </w:tcBorders>
            <w:vAlign w:val="center"/>
          </w:tcPr>
          <w:p w14:paraId="618E8D8E"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0" w:right="-105" w:firstLine="10"/>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1.</w:t>
            </w:r>
          </w:p>
        </w:tc>
        <w:tc>
          <w:tcPr>
            <w:tcW w:w="3274" w:type="dxa"/>
            <w:tcBorders>
              <w:top w:val="single" w:sz="4" w:space="0" w:color="auto"/>
              <w:left w:val="single" w:sz="4" w:space="0" w:color="auto"/>
              <w:bottom w:val="single" w:sz="4" w:space="0" w:color="auto"/>
              <w:right w:val="single" w:sz="4" w:space="0" w:color="auto"/>
            </w:tcBorders>
            <w:vAlign w:val="center"/>
          </w:tcPr>
          <w:p w14:paraId="34D97B18" w14:textId="00E0659A" w:rsidR="00997F5C" w:rsidRPr="00997F5C" w:rsidRDefault="00A72938" w:rsidP="00A72938">
            <w:pPr>
              <w:pBdr>
                <w:top w:val="none" w:sz="0" w:space="0" w:color="auto"/>
                <w:left w:val="none" w:sz="0" w:space="0" w:color="auto"/>
                <w:bottom w:val="none" w:sz="0" w:space="0" w:color="auto"/>
                <w:right w:val="none" w:sz="0" w:space="0" w:color="auto"/>
                <w:between w:val="none" w:sz="0" w:space="0" w:color="auto"/>
                <w:bar w:val="none" w:sz="0" w:color="auto"/>
              </w:pBdr>
              <w:tabs>
                <w:tab w:val="left" w:pos="2117"/>
              </w:tabs>
              <w:suppressAutoHyphens/>
              <w:rPr>
                <w:rFonts w:ascii="Cambria" w:eastAsia="Times New Roman" w:hAnsi="Cambria"/>
                <w:sz w:val="22"/>
                <w:szCs w:val="20"/>
                <w:bdr w:val="none" w:sz="0" w:space="0" w:color="auto"/>
                <w:lang w:val="lt-LT" w:eastAsia="zh-CN"/>
              </w:rPr>
            </w:pPr>
            <w:r w:rsidRPr="00A72938">
              <w:rPr>
                <w:rFonts w:ascii="Cambria" w:eastAsia="Times New Roman" w:hAnsi="Cambria"/>
                <w:color w:val="000000"/>
                <w:spacing w:val="2"/>
                <w:sz w:val="22"/>
                <w:szCs w:val="20"/>
                <w:bdr w:val="none" w:sz="0" w:space="0" w:color="auto"/>
                <w:lang w:val="lt-LT" w:eastAsia="zh-CN"/>
              </w:rPr>
              <w:t>Oro kondicionieriai su įrengimo darbais (Pulmonologijos klinikoje)</w:t>
            </w:r>
          </w:p>
        </w:tc>
        <w:tc>
          <w:tcPr>
            <w:tcW w:w="1014" w:type="dxa"/>
            <w:tcBorders>
              <w:top w:val="single" w:sz="4" w:space="0" w:color="auto"/>
              <w:left w:val="single" w:sz="4" w:space="0" w:color="auto"/>
              <w:bottom w:val="single" w:sz="4" w:space="0" w:color="auto"/>
              <w:right w:val="single" w:sz="4" w:space="0" w:color="auto"/>
            </w:tcBorders>
            <w:vAlign w:val="center"/>
          </w:tcPr>
          <w:p w14:paraId="165420E3"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 xml:space="preserve">kompl. </w:t>
            </w:r>
          </w:p>
        </w:tc>
        <w:tc>
          <w:tcPr>
            <w:tcW w:w="829" w:type="dxa"/>
            <w:tcBorders>
              <w:top w:val="single" w:sz="4" w:space="0" w:color="auto"/>
              <w:left w:val="single" w:sz="4" w:space="0" w:color="auto"/>
              <w:bottom w:val="single" w:sz="4" w:space="0" w:color="auto"/>
              <w:right w:val="single" w:sz="4" w:space="0" w:color="auto"/>
            </w:tcBorders>
            <w:vAlign w:val="center"/>
          </w:tcPr>
          <w:p w14:paraId="347E5DC9"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sidRPr="00997F5C">
              <w:rPr>
                <w:rFonts w:ascii="Cambria" w:eastAsia="Times New Roman" w:hAnsi="Cambria"/>
                <w:sz w:val="22"/>
                <w:szCs w:val="20"/>
                <w:bdr w:val="none" w:sz="0" w:space="0" w:color="auto"/>
                <w:lang w:val="lt-LT" w:eastAsia="zh-CN"/>
              </w:rPr>
              <w:t>1</w:t>
            </w:r>
          </w:p>
        </w:tc>
        <w:tc>
          <w:tcPr>
            <w:tcW w:w="1384" w:type="dxa"/>
            <w:tcBorders>
              <w:top w:val="single" w:sz="4" w:space="0" w:color="auto"/>
              <w:left w:val="single" w:sz="4" w:space="0" w:color="auto"/>
              <w:bottom w:val="single" w:sz="4" w:space="0" w:color="auto"/>
              <w:right w:val="single" w:sz="4" w:space="0" w:color="auto"/>
            </w:tcBorders>
            <w:vAlign w:val="center"/>
          </w:tcPr>
          <w:p w14:paraId="6EE0C02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c>
          <w:tcPr>
            <w:tcW w:w="1385" w:type="dxa"/>
            <w:tcBorders>
              <w:top w:val="single" w:sz="4" w:space="0" w:color="auto"/>
              <w:left w:val="single" w:sz="4" w:space="0" w:color="auto"/>
              <w:bottom w:val="single" w:sz="4" w:space="0" w:color="auto"/>
              <w:right w:val="single" w:sz="4" w:space="0" w:color="auto"/>
            </w:tcBorders>
            <w:vAlign w:val="center"/>
          </w:tcPr>
          <w:p w14:paraId="3F37C99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c>
          <w:tcPr>
            <w:tcW w:w="1355" w:type="dxa"/>
            <w:tcBorders>
              <w:top w:val="single" w:sz="4" w:space="0" w:color="auto"/>
              <w:left w:val="single" w:sz="4" w:space="0" w:color="auto"/>
              <w:bottom w:val="single" w:sz="4" w:space="0" w:color="auto"/>
              <w:right w:val="single" w:sz="4" w:space="0" w:color="auto"/>
            </w:tcBorders>
            <w:vAlign w:val="center"/>
          </w:tcPr>
          <w:p w14:paraId="5A3CAB32"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r>
      <w:tr w:rsidR="00A72938" w:rsidRPr="00997F5C" w14:paraId="5A7B5B5C" w14:textId="77777777" w:rsidTr="00997F5C">
        <w:trPr>
          <w:trHeight w:val="86"/>
        </w:trPr>
        <w:tc>
          <w:tcPr>
            <w:tcW w:w="554" w:type="dxa"/>
            <w:tcBorders>
              <w:top w:val="single" w:sz="4" w:space="0" w:color="auto"/>
              <w:left w:val="single" w:sz="4" w:space="0" w:color="auto"/>
              <w:bottom w:val="single" w:sz="4" w:space="0" w:color="auto"/>
              <w:right w:val="single" w:sz="4" w:space="0" w:color="auto"/>
            </w:tcBorders>
            <w:vAlign w:val="center"/>
          </w:tcPr>
          <w:p w14:paraId="57F0B31D" w14:textId="1B7CC990" w:rsidR="00A72938" w:rsidRPr="00A72938" w:rsidRDefault="00A72938"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0" w:right="-105" w:firstLine="10"/>
              <w:jc w:val="center"/>
              <w:rPr>
                <w:rFonts w:ascii="Cambria" w:eastAsia="Times New Roman" w:hAnsi="Cambria"/>
                <w:sz w:val="22"/>
                <w:szCs w:val="20"/>
                <w:bdr w:val="none" w:sz="0" w:space="0" w:color="auto"/>
                <w:lang w:eastAsia="zh-CN"/>
              </w:rPr>
            </w:pPr>
            <w:r>
              <w:rPr>
                <w:rFonts w:ascii="Cambria" w:eastAsia="Times New Roman" w:hAnsi="Cambria"/>
                <w:sz w:val="22"/>
                <w:szCs w:val="20"/>
                <w:bdr w:val="none" w:sz="0" w:space="0" w:color="auto"/>
                <w:lang w:eastAsia="zh-CN"/>
              </w:rPr>
              <w:t>2.</w:t>
            </w:r>
          </w:p>
        </w:tc>
        <w:tc>
          <w:tcPr>
            <w:tcW w:w="3274" w:type="dxa"/>
            <w:tcBorders>
              <w:top w:val="single" w:sz="4" w:space="0" w:color="auto"/>
              <w:left w:val="single" w:sz="4" w:space="0" w:color="auto"/>
              <w:bottom w:val="single" w:sz="4" w:space="0" w:color="auto"/>
              <w:right w:val="single" w:sz="4" w:space="0" w:color="auto"/>
            </w:tcBorders>
            <w:vAlign w:val="center"/>
          </w:tcPr>
          <w:p w14:paraId="481435DA" w14:textId="249B9456" w:rsidR="00A72938" w:rsidRPr="00997F5C" w:rsidRDefault="00A72938" w:rsidP="00A72938">
            <w:pPr>
              <w:pBdr>
                <w:top w:val="none" w:sz="0" w:space="0" w:color="auto"/>
                <w:left w:val="none" w:sz="0" w:space="0" w:color="auto"/>
                <w:bottom w:val="none" w:sz="0" w:space="0" w:color="auto"/>
                <w:right w:val="none" w:sz="0" w:space="0" w:color="auto"/>
                <w:between w:val="none" w:sz="0" w:space="0" w:color="auto"/>
                <w:bar w:val="none" w:sz="0" w:color="auto"/>
              </w:pBdr>
              <w:tabs>
                <w:tab w:val="left" w:pos="2117"/>
              </w:tabs>
              <w:suppressAutoHyphens/>
              <w:rPr>
                <w:rFonts w:ascii="Cambria" w:eastAsia="Times New Roman" w:hAnsi="Cambria"/>
                <w:color w:val="000000"/>
                <w:spacing w:val="2"/>
                <w:sz w:val="22"/>
                <w:szCs w:val="20"/>
                <w:bdr w:val="none" w:sz="0" w:space="0" w:color="auto"/>
                <w:lang w:val="lt-LT" w:eastAsia="zh-CN"/>
              </w:rPr>
            </w:pPr>
            <w:r w:rsidRPr="00A72938">
              <w:rPr>
                <w:rFonts w:ascii="Cambria" w:eastAsia="Times New Roman" w:hAnsi="Cambria"/>
                <w:color w:val="000000"/>
                <w:spacing w:val="2"/>
                <w:sz w:val="22"/>
                <w:szCs w:val="20"/>
                <w:bdr w:val="none" w:sz="0" w:space="0" w:color="auto"/>
                <w:lang w:val="lt-LT" w:eastAsia="zh-CN"/>
              </w:rPr>
              <w:t>Oro kondicionieriai su įrengimo darbais (Neonatologijos klinikoje)</w:t>
            </w:r>
          </w:p>
        </w:tc>
        <w:tc>
          <w:tcPr>
            <w:tcW w:w="1014" w:type="dxa"/>
            <w:tcBorders>
              <w:top w:val="single" w:sz="4" w:space="0" w:color="auto"/>
              <w:left w:val="single" w:sz="4" w:space="0" w:color="auto"/>
              <w:bottom w:val="single" w:sz="4" w:space="0" w:color="auto"/>
              <w:right w:val="single" w:sz="4" w:space="0" w:color="auto"/>
            </w:tcBorders>
            <w:vAlign w:val="center"/>
          </w:tcPr>
          <w:p w14:paraId="4A62CFA0" w14:textId="0F605A1C" w:rsidR="00A72938" w:rsidRPr="00997F5C" w:rsidRDefault="00A72938"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r>
              <w:rPr>
                <w:rFonts w:ascii="Cambria" w:eastAsia="Times New Roman" w:hAnsi="Cambria"/>
                <w:sz w:val="22"/>
                <w:szCs w:val="20"/>
                <w:bdr w:val="none" w:sz="0" w:space="0" w:color="auto"/>
                <w:lang w:val="lt-LT" w:eastAsia="zh-CN"/>
              </w:rPr>
              <w:t>kompl.</w:t>
            </w:r>
          </w:p>
        </w:tc>
        <w:tc>
          <w:tcPr>
            <w:tcW w:w="829" w:type="dxa"/>
            <w:tcBorders>
              <w:top w:val="single" w:sz="4" w:space="0" w:color="auto"/>
              <w:left w:val="single" w:sz="4" w:space="0" w:color="auto"/>
              <w:bottom w:val="single" w:sz="4" w:space="0" w:color="auto"/>
              <w:right w:val="single" w:sz="4" w:space="0" w:color="auto"/>
            </w:tcBorders>
            <w:vAlign w:val="center"/>
          </w:tcPr>
          <w:p w14:paraId="4BC40863" w14:textId="616BCAA9" w:rsidR="00A72938" w:rsidRPr="00A72938" w:rsidRDefault="00A72938"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eastAsia="zh-CN"/>
              </w:rPr>
            </w:pPr>
            <w:r>
              <w:rPr>
                <w:rFonts w:ascii="Cambria" w:eastAsia="Times New Roman" w:hAnsi="Cambria"/>
                <w:sz w:val="22"/>
                <w:szCs w:val="20"/>
                <w:bdr w:val="none" w:sz="0" w:space="0" w:color="auto"/>
                <w:lang w:eastAsia="zh-CN"/>
              </w:rPr>
              <w:t>1</w:t>
            </w:r>
          </w:p>
        </w:tc>
        <w:tc>
          <w:tcPr>
            <w:tcW w:w="1384" w:type="dxa"/>
            <w:tcBorders>
              <w:top w:val="single" w:sz="4" w:space="0" w:color="auto"/>
              <w:left w:val="single" w:sz="4" w:space="0" w:color="auto"/>
              <w:bottom w:val="single" w:sz="4" w:space="0" w:color="auto"/>
              <w:right w:val="single" w:sz="4" w:space="0" w:color="auto"/>
            </w:tcBorders>
            <w:vAlign w:val="center"/>
          </w:tcPr>
          <w:p w14:paraId="3A82A0F2" w14:textId="77777777" w:rsidR="00A72938" w:rsidRPr="00997F5C" w:rsidRDefault="00A72938"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c>
          <w:tcPr>
            <w:tcW w:w="1385" w:type="dxa"/>
            <w:tcBorders>
              <w:top w:val="single" w:sz="4" w:space="0" w:color="auto"/>
              <w:left w:val="single" w:sz="4" w:space="0" w:color="auto"/>
              <w:bottom w:val="single" w:sz="4" w:space="0" w:color="auto"/>
              <w:right w:val="single" w:sz="4" w:space="0" w:color="auto"/>
            </w:tcBorders>
            <w:vAlign w:val="center"/>
          </w:tcPr>
          <w:p w14:paraId="40653BBB" w14:textId="77777777" w:rsidR="00A72938" w:rsidRPr="00997F5C" w:rsidRDefault="00A72938"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c>
          <w:tcPr>
            <w:tcW w:w="1355" w:type="dxa"/>
            <w:tcBorders>
              <w:top w:val="single" w:sz="4" w:space="0" w:color="auto"/>
              <w:left w:val="single" w:sz="4" w:space="0" w:color="auto"/>
              <w:bottom w:val="single" w:sz="4" w:space="0" w:color="auto"/>
              <w:right w:val="single" w:sz="4" w:space="0" w:color="auto"/>
            </w:tcBorders>
            <w:vAlign w:val="center"/>
          </w:tcPr>
          <w:p w14:paraId="06B14A48" w14:textId="77777777" w:rsidR="00A72938" w:rsidRPr="00997F5C" w:rsidRDefault="00A72938"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2"/>
                <w:szCs w:val="20"/>
                <w:bdr w:val="none" w:sz="0" w:space="0" w:color="auto"/>
                <w:lang w:val="lt-LT" w:eastAsia="zh-CN"/>
              </w:rPr>
            </w:pPr>
          </w:p>
        </w:tc>
      </w:tr>
      <w:tr w:rsidR="00997F5C" w:rsidRPr="00997F5C" w14:paraId="0230B222" w14:textId="77777777" w:rsidTr="00997F5C">
        <w:trPr>
          <w:trHeight w:val="236"/>
        </w:trPr>
        <w:tc>
          <w:tcPr>
            <w:tcW w:w="8440" w:type="dxa"/>
            <w:gridSpan w:val="6"/>
            <w:tcBorders>
              <w:top w:val="single" w:sz="4" w:space="0" w:color="auto"/>
              <w:left w:val="single" w:sz="4" w:space="0" w:color="auto"/>
              <w:bottom w:val="single" w:sz="4" w:space="0" w:color="auto"/>
              <w:right w:val="single" w:sz="4" w:space="0" w:color="auto"/>
            </w:tcBorders>
          </w:tcPr>
          <w:p w14:paraId="332527B6"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ascii="Cambria" w:eastAsia="Times New Roman" w:hAnsi="Cambria"/>
                <w:b/>
                <w:sz w:val="22"/>
                <w:szCs w:val="20"/>
                <w:bdr w:val="none" w:sz="0" w:space="0" w:color="auto"/>
                <w:lang w:val="lt-LT" w:eastAsia="zh-CN"/>
              </w:rPr>
            </w:pPr>
            <w:r w:rsidRPr="00997F5C">
              <w:rPr>
                <w:rFonts w:ascii="Cambria" w:eastAsia="Times New Roman" w:hAnsi="Cambria"/>
                <w:b/>
                <w:sz w:val="22"/>
                <w:szCs w:val="20"/>
                <w:bdr w:val="none" w:sz="0" w:space="0" w:color="auto"/>
                <w:lang w:val="lt-LT" w:eastAsia="zh-CN"/>
              </w:rPr>
              <w:t>Bendra pasiūlymo suma Eur su PVM:</w:t>
            </w:r>
          </w:p>
          <w:p w14:paraId="33714B08"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2"/>
                <w:szCs w:val="20"/>
                <w:bdr w:val="none" w:sz="0" w:space="0" w:color="auto"/>
                <w:lang w:val="lt-LT" w:eastAsia="zh-CN"/>
              </w:rPr>
            </w:pPr>
          </w:p>
        </w:tc>
        <w:tc>
          <w:tcPr>
            <w:tcW w:w="1355" w:type="dxa"/>
            <w:tcBorders>
              <w:top w:val="single" w:sz="4" w:space="0" w:color="auto"/>
              <w:left w:val="single" w:sz="4" w:space="0" w:color="auto"/>
              <w:bottom w:val="single" w:sz="4" w:space="0" w:color="auto"/>
              <w:right w:val="single" w:sz="4" w:space="0" w:color="auto"/>
            </w:tcBorders>
            <w:vAlign w:val="center"/>
          </w:tcPr>
          <w:p w14:paraId="1C584A8D" w14:textId="77777777" w:rsidR="00997F5C" w:rsidRPr="00997F5C" w:rsidRDefault="00997F5C" w:rsidP="00997F5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2"/>
                <w:szCs w:val="20"/>
                <w:bdr w:val="none" w:sz="0" w:space="0" w:color="auto"/>
                <w:lang w:val="lt-LT" w:eastAsia="zh-CN"/>
              </w:rPr>
            </w:pPr>
          </w:p>
        </w:tc>
      </w:tr>
    </w:tbl>
    <w:p w14:paraId="212E6A97" w14:textId="77777777" w:rsidR="0075708C" w:rsidRPr="00990D9A" w:rsidRDefault="0075708C" w:rsidP="0075708C">
      <w:pPr>
        <w:pStyle w:val="Standard"/>
        <w:jc w:val="both"/>
        <w:rPr>
          <w:rFonts w:ascii="Cambria" w:hAnsi="Cambria"/>
          <w:b/>
          <w:bCs/>
          <w:sz w:val="22"/>
          <w:szCs w:val="22"/>
          <w:lang w:val="it-IT"/>
        </w:rPr>
      </w:pPr>
    </w:p>
    <w:p w14:paraId="0CBBEB18" w14:textId="77777777"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14:paraId="20369FBC" w14:textId="77777777" w:rsidR="00990162" w:rsidRPr="00990D9A"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14:paraId="6A9AA29F" w14:textId="77777777"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00D4381C" w:rsidRPr="00990D9A">
        <w:rPr>
          <w:rFonts w:ascii="Cambria" w:hAnsi="Cambria"/>
          <w:sz w:val="22"/>
          <w:szCs w:val="22"/>
          <w:lang w:val="it-IT"/>
        </w:rPr>
        <w:t xml:space="preserve">  6</w:t>
      </w:r>
      <w:r w:rsidRPr="00990D9A">
        <w:rPr>
          <w:rFonts w:ascii="Cambria" w:hAnsi="Cambria"/>
          <w:sz w:val="22"/>
          <w:szCs w:val="22"/>
          <w:lang w:val="it-IT"/>
        </w:rPr>
        <w:t xml:space="preserve"> lentelė</w:t>
      </w:r>
    </w:p>
    <w:p w14:paraId="495D97DC" w14:textId="77777777"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14:paraId="1BE24D46"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697B48E" w14:textId="77777777"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14:paraId="24F67910" w14:textId="77777777"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1E8F2D9C" w14:textId="77777777"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75D5887E" w14:textId="77777777"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14:paraId="164E60B5"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53BB47E0" w14:textId="77777777"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52C14739" w14:textId="77777777"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5BD6304B" w14:textId="77777777"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43079E3D" w14:textId="77777777" w:rsidR="00135B94" w:rsidRPr="00990D9A" w:rsidRDefault="00135B94" w:rsidP="000B0ED4">
            <w:pPr>
              <w:jc w:val="both"/>
              <w:rPr>
                <w:rFonts w:ascii="Cambria" w:hAnsi="Cambria"/>
                <w:sz w:val="22"/>
                <w:szCs w:val="22"/>
                <w:lang w:val="it-IT"/>
              </w:rPr>
            </w:pPr>
          </w:p>
        </w:tc>
      </w:tr>
      <w:tr w:rsidR="00135B94" w:rsidRPr="00990D9A" w14:paraId="1BCB0920"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57E0AB5C" w14:textId="77777777"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611ADDAF" w14:textId="77777777"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EB766AD" w14:textId="77777777"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3CEAEE76" w14:textId="77777777" w:rsidR="00135B94" w:rsidRPr="00990D9A" w:rsidRDefault="00135B94" w:rsidP="000B0ED4">
            <w:pPr>
              <w:jc w:val="both"/>
              <w:rPr>
                <w:rFonts w:ascii="Cambria" w:hAnsi="Cambria"/>
                <w:sz w:val="22"/>
                <w:szCs w:val="22"/>
                <w:lang w:val="it-IT"/>
              </w:rPr>
            </w:pPr>
          </w:p>
        </w:tc>
      </w:tr>
      <w:tr w:rsidR="00135B94" w:rsidRPr="00990D9A" w14:paraId="3FFE03D5"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729C573" w14:textId="77777777"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14:paraId="7888A8C9" w14:textId="77777777"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4964F6">
              <w:rPr>
                <w:rFonts w:ascii="Cambria" w:hAnsi="Cambria"/>
                <w:sz w:val="22"/>
                <w:szCs w:val="22"/>
                <w:lang w:val="it-IT"/>
              </w:rPr>
              <w:t>Rangov</w:t>
            </w:r>
            <w:r w:rsidR="00B654BD">
              <w:rPr>
                <w:rFonts w:ascii="Cambria" w:hAnsi="Cambria"/>
                <w:sz w:val="22"/>
                <w:szCs w:val="22"/>
                <w:lang w:val="it-IT"/>
              </w:rPr>
              <w:t>ai</w:t>
            </w:r>
            <w:r w:rsidRPr="00990D9A">
              <w:rPr>
                <w:rFonts w:ascii="Cambria" w:hAnsi="Cambria"/>
                <w:sz w:val="22"/>
                <w:szCs w:val="22"/>
                <w:lang w:val="it-IT"/>
              </w:rPr>
              <w:t xml:space="preserve"> turi nurodyti, kokia pasiūlyme pateikta informacija yra konfidenciali):</w:t>
            </w:r>
          </w:p>
          <w:p w14:paraId="2DC02952" w14:textId="77777777"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w:t>
            </w:r>
            <w:r w:rsidR="00997F5C">
              <w:rPr>
                <w:rFonts w:ascii="Cambria" w:hAnsi="Cambria"/>
                <w:sz w:val="22"/>
                <w:szCs w:val="22"/>
              </w:rPr>
              <w:t>_____</w:t>
            </w:r>
            <w:r w:rsidR="00C1337B" w:rsidRPr="00990D9A">
              <w:rPr>
                <w:rFonts w:ascii="Cambria" w:hAnsi="Cambria"/>
                <w:sz w:val="22"/>
                <w:szCs w:val="22"/>
              </w:rPr>
              <w:t>__</w:t>
            </w:r>
          </w:p>
        </w:tc>
      </w:tr>
      <w:tr w:rsidR="00135B94" w:rsidRPr="00990D9A" w14:paraId="242CB749"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0EE5E271" w14:textId="77777777"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14:paraId="10EA1994" w14:textId="77777777" w:rsidTr="002D2AC9">
        <w:trPr>
          <w:trHeight w:val="324"/>
        </w:trPr>
        <w:tc>
          <w:tcPr>
            <w:tcW w:w="9828" w:type="dxa"/>
          </w:tcPr>
          <w:tbl>
            <w:tblPr>
              <w:tblW w:w="10209" w:type="dxa"/>
              <w:tblLayout w:type="fixed"/>
              <w:tblLook w:val="04A0" w:firstRow="1" w:lastRow="0" w:firstColumn="1" w:lastColumn="0" w:noHBand="0" w:noVBand="1"/>
            </w:tblPr>
            <w:tblGrid>
              <w:gridCol w:w="3412"/>
              <w:gridCol w:w="627"/>
              <w:gridCol w:w="2057"/>
              <w:gridCol w:w="728"/>
              <w:gridCol w:w="2566"/>
              <w:gridCol w:w="819"/>
            </w:tblGrid>
            <w:tr w:rsidR="00135B94" w:rsidRPr="00990D9A" w14:paraId="7C0004DC" w14:textId="77777777" w:rsidTr="00997F5C">
              <w:trPr>
                <w:trHeight w:val="57"/>
              </w:trPr>
              <w:tc>
                <w:tcPr>
                  <w:tcW w:w="3412" w:type="dxa"/>
                  <w:tcBorders>
                    <w:top w:val="nil"/>
                    <w:left w:val="nil"/>
                    <w:bottom w:val="single" w:sz="4" w:space="0" w:color="auto"/>
                    <w:right w:val="nil"/>
                  </w:tcBorders>
                </w:tcPr>
                <w:p w14:paraId="628021C4" w14:textId="77777777" w:rsidR="00135B94" w:rsidRPr="00990D9A" w:rsidRDefault="00135B94" w:rsidP="002D2AC9">
                  <w:pPr>
                    <w:rPr>
                      <w:rFonts w:ascii="Cambria" w:hAnsi="Cambria"/>
                      <w:sz w:val="22"/>
                      <w:szCs w:val="22"/>
                    </w:rPr>
                  </w:pPr>
                </w:p>
              </w:tc>
              <w:tc>
                <w:tcPr>
                  <w:tcW w:w="627" w:type="dxa"/>
                </w:tcPr>
                <w:p w14:paraId="689C4985" w14:textId="77777777" w:rsidR="00135B94" w:rsidRPr="00990D9A" w:rsidRDefault="00135B94" w:rsidP="002D2AC9">
                  <w:pPr>
                    <w:jc w:val="center"/>
                    <w:rPr>
                      <w:rFonts w:ascii="Cambria" w:hAnsi="Cambria"/>
                      <w:sz w:val="22"/>
                      <w:szCs w:val="22"/>
                    </w:rPr>
                  </w:pPr>
                </w:p>
              </w:tc>
              <w:tc>
                <w:tcPr>
                  <w:tcW w:w="2057" w:type="dxa"/>
                  <w:tcBorders>
                    <w:top w:val="nil"/>
                    <w:left w:val="nil"/>
                    <w:bottom w:val="single" w:sz="4" w:space="0" w:color="auto"/>
                    <w:right w:val="nil"/>
                  </w:tcBorders>
                </w:tcPr>
                <w:p w14:paraId="4EBD740B" w14:textId="77777777" w:rsidR="00135B94" w:rsidRPr="00990D9A" w:rsidRDefault="00135B94" w:rsidP="002D2AC9">
                  <w:pPr>
                    <w:rPr>
                      <w:rFonts w:ascii="Cambria" w:hAnsi="Cambria"/>
                      <w:sz w:val="22"/>
                      <w:szCs w:val="22"/>
                    </w:rPr>
                  </w:pPr>
                </w:p>
              </w:tc>
              <w:tc>
                <w:tcPr>
                  <w:tcW w:w="728" w:type="dxa"/>
                </w:tcPr>
                <w:p w14:paraId="5519A615" w14:textId="77777777" w:rsidR="00135B94" w:rsidRPr="00990D9A" w:rsidRDefault="00135B94" w:rsidP="002D2AC9">
                  <w:pPr>
                    <w:jc w:val="center"/>
                    <w:rPr>
                      <w:rFonts w:ascii="Cambria" w:hAnsi="Cambria"/>
                      <w:sz w:val="22"/>
                      <w:szCs w:val="22"/>
                    </w:rPr>
                  </w:pPr>
                </w:p>
              </w:tc>
              <w:tc>
                <w:tcPr>
                  <w:tcW w:w="2566" w:type="dxa"/>
                  <w:tcBorders>
                    <w:top w:val="nil"/>
                    <w:left w:val="nil"/>
                    <w:bottom w:val="single" w:sz="4" w:space="0" w:color="auto"/>
                    <w:right w:val="nil"/>
                  </w:tcBorders>
                </w:tcPr>
                <w:p w14:paraId="54055689" w14:textId="77777777" w:rsidR="00135B94" w:rsidRPr="00990D9A" w:rsidRDefault="00135B94" w:rsidP="002D2AC9">
                  <w:pPr>
                    <w:jc w:val="right"/>
                    <w:rPr>
                      <w:rFonts w:ascii="Cambria" w:hAnsi="Cambria"/>
                      <w:sz w:val="22"/>
                      <w:szCs w:val="22"/>
                    </w:rPr>
                  </w:pPr>
                </w:p>
              </w:tc>
              <w:tc>
                <w:tcPr>
                  <w:tcW w:w="819" w:type="dxa"/>
                </w:tcPr>
                <w:p w14:paraId="6BD5969D" w14:textId="77777777" w:rsidR="00135B94" w:rsidRPr="00990D9A" w:rsidRDefault="00135B94" w:rsidP="002D2AC9">
                  <w:pPr>
                    <w:jc w:val="right"/>
                    <w:rPr>
                      <w:rFonts w:ascii="Cambria" w:hAnsi="Cambria"/>
                      <w:sz w:val="22"/>
                      <w:szCs w:val="22"/>
                    </w:rPr>
                  </w:pPr>
                </w:p>
              </w:tc>
            </w:tr>
            <w:tr w:rsidR="00135B94" w:rsidRPr="00990D9A" w14:paraId="3B1224CD" w14:textId="77777777" w:rsidTr="00997F5C">
              <w:trPr>
                <w:trHeight w:val="177"/>
              </w:trPr>
              <w:tc>
                <w:tcPr>
                  <w:tcW w:w="3412" w:type="dxa"/>
                  <w:tcBorders>
                    <w:top w:val="single" w:sz="4" w:space="0" w:color="auto"/>
                    <w:left w:val="nil"/>
                    <w:bottom w:val="nil"/>
                    <w:right w:val="nil"/>
                  </w:tcBorders>
                </w:tcPr>
                <w:p w14:paraId="27C767A1" w14:textId="77777777" w:rsidR="00135B94" w:rsidRPr="00990D9A" w:rsidRDefault="00135B94" w:rsidP="004964F6">
                  <w:pPr>
                    <w:jc w:val="center"/>
                    <w:rPr>
                      <w:rFonts w:ascii="Cambria" w:hAnsi="Cambria"/>
                      <w:sz w:val="22"/>
                      <w:szCs w:val="22"/>
                      <w:lang w:val="it-IT"/>
                    </w:rPr>
                  </w:pPr>
                  <w:r w:rsidRPr="00990D9A">
                    <w:rPr>
                      <w:rFonts w:ascii="Cambria" w:hAnsi="Cambria"/>
                      <w:sz w:val="22"/>
                      <w:szCs w:val="22"/>
                      <w:lang w:val="it-IT"/>
                    </w:rPr>
                    <w:t>(</w:t>
                  </w:r>
                  <w:r w:rsidR="004964F6">
                    <w:rPr>
                      <w:rFonts w:ascii="Cambria" w:hAnsi="Cambria"/>
                      <w:sz w:val="22"/>
                      <w:szCs w:val="22"/>
                      <w:lang w:val="it-IT"/>
                    </w:rPr>
                    <w:t>Rangov</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27" w:type="dxa"/>
                </w:tcPr>
                <w:p w14:paraId="27DF6122" w14:textId="77777777" w:rsidR="00135B94" w:rsidRPr="00990D9A" w:rsidRDefault="00135B94" w:rsidP="002D2AC9">
                  <w:pPr>
                    <w:rPr>
                      <w:rFonts w:ascii="Cambria" w:hAnsi="Cambria"/>
                      <w:sz w:val="22"/>
                      <w:szCs w:val="22"/>
                      <w:lang w:val="it-IT"/>
                    </w:rPr>
                  </w:pPr>
                </w:p>
              </w:tc>
              <w:tc>
                <w:tcPr>
                  <w:tcW w:w="2057" w:type="dxa"/>
                  <w:tcBorders>
                    <w:top w:val="single" w:sz="4" w:space="0" w:color="auto"/>
                    <w:left w:val="nil"/>
                    <w:bottom w:val="nil"/>
                    <w:right w:val="nil"/>
                  </w:tcBorders>
                </w:tcPr>
                <w:p w14:paraId="3F9E206E" w14:textId="77777777"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28" w:type="dxa"/>
                </w:tcPr>
                <w:p w14:paraId="304EF5F3" w14:textId="77777777" w:rsidR="00135B94" w:rsidRPr="00990D9A" w:rsidRDefault="00135B94" w:rsidP="002D2AC9">
                  <w:pPr>
                    <w:rPr>
                      <w:rFonts w:ascii="Cambria" w:hAnsi="Cambria"/>
                      <w:sz w:val="22"/>
                      <w:szCs w:val="22"/>
                    </w:rPr>
                  </w:pPr>
                </w:p>
              </w:tc>
              <w:tc>
                <w:tcPr>
                  <w:tcW w:w="2566" w:type="dxa"/>
                  <w:tcBorders>
                    <w:top w:val="single" w:sz="4" w:space="0" w:color="auto"/>
                    <w:left w:val="nil"/>
                    <w:bottom w:val="nil"/>
                    <w:right w:val="nil"/>
                  </w:tcBorders>
                </w:tcPr>
                <w:p w14:paraId="603E4AE2" w14:textId="77777777"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14:paraId="50CBB79D" w14:textId="77777777" w:rsidR="00135B94" w:rsidRPr="00990D9A" w:rsidRDefault="00135B94" w:rsidP="002D2AC9">
                  <w:pPr>
                    <w:rPr>
                      <w:rFonts w:ascii="Cambria" w:hAnsi="Cambria"/>
                      <w:sz w:val="22"/>
                      <w:szCs w:val="22"/>
                    </w:rPr>
                  </w:pPr>
                </w:p>
              </w:tc>
              <w:tc>
                <w:tcPr>
                  <w:tcW w:w="819" w:type="dxa"/>
                </w:tcPr>
                <w:p w14:paraId="324FD103" w14:textId="77777777" w:rsidR="00135B94" w:rsidRPr="00990D9A" w:rsidRDefault="00135B94" w:rsidP="002D2AC9">
                  <w:pPr>
                    <w:rPr>
                      <w:rFonts w:ascii="Cambria" w:hAnsi="Cambria"/>
                      <w:sz w:val="22"/>
                      <w:szCs w:val="22"/>
                    </w:rPr>
                  </w:pPr>
                </w:p>
              </w:tc>
            </w:tr>
          </w:tbl>
          <w:p w14:paraId="421A959A" w14:textId="77777777" w:rsidR="00C1337B" w:rsidRPr="00990D9A" w:rsidRDefault="00C1337B" w:rsidP="00C1337B">
            <w:pPr>
              <w:ind w:right="-108"/>
              <w:jc w:val="both"/>
              <w:rPr>
                <w:rFonts w:ascii="Cambria" w:hAnsi="Cambria"/>
                <w:sz w:val="22"/>
                <w:szCs w:val="22"/>
              </w:rPr>
            </w:pPr>
          </w:p>
        </w:tc>
      </w:tr>
    </w:tbl>
    <w:p w14:paraId="7FE3F411" w14:textId="77777777"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14:paraId="67171DF2" w14:textId="77777777" w:rsidR="004F2272" w:rsidRPr="00990D9A" w:rsidRDefault="004F2272" w:rsidP="004F2272">
      <w:pPr>
        <w:contextualSpacing/>
        <w:jc w:val="center"/>
        <w:rPr>
          <w:rFonts w:ascii="Cambria" w:hAnsi="Cambria"/>
          <w:b/>
          <w:sz w:val="22"/>
          <w:szCs w:val="22"/>
        </w:rPr>
      </w:pPr>
    </w:p>
    <w:p w14:paraId="7CE4AACC"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4964F6">
        <w:rPr>
          <w:rFonts w:ascii="Cambria" w:hAnsi="Cambria"/>
          <w:b/>
          <w:sz w:val="22"/>
          <w:szCs w:val="22"/>
        </w:rPr>
        <w:t>RANGOV</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14:paraId="6B7944CD" w14:textId="77777777"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4964F6">
        <w:rPr>
          <w:rFonts w:ascii="Cambria" w:hAnsi="Cambria"/>
          <w:sz w:val="22"/>
          <w:szCs w:val="22"/>
        </w:rPr>
        <w:t>RANGOV</w:t>
      </w:r>
      <w:r w:rsidR="000A5F0C">
        <w:rPr>
          <w:rFonts w:ascii="Cambria" w:hAnsi="Cambria"/>
          <w:sz w:val="22"/>
          <w:szCs w:val="22"/>
        </w:rPr>
        <w:t>AI</w:t>
      </w:r>
      <w:r w:rsidRPr="00990D9A">
        <w:rPr>
          <w:rFonts w:ascii="Cambria" w:hAnsi="Cambria"/>
          <w:sz w:val="22"/>
          <w:szCs w:val="22"/>
        </w:rPr>
        <w:t xml:space="preserve">) </w:t>
      </w:r>
    </w:p>
    <w:p w14:paraId="26514D82" w14:textId="77777777" w:rsidR="004F2272" w:rsidRPr="00990D9A" w:rsidRDefault="004F2272" w:rsidP="004F2272">
      <w:pPr>
        <w:contextualSpacing/>
        <w:jc w:val="both"/>
        <w:rPr>
          <w:rFonts w:ascii="Cambria" w:hAnsi="Cambria"/>
          <w:sz w:val="22"/>
          <w:szCs w:val="22"/>
        </w:rPr>
      </w:pPr>
    </w:p>
    <w:p w14:paraId="18173066" w14:textId="77777777"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14:paraId="4CA8670F" w14:textId="77777777"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14:paraId="2AA237CB"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3869884"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D95F9A4"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14:paraId="4D96BB74"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14:paraId="00543EB8"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2C433ABE" w14:textId="77777777"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14:paraId="2A315641" w14:textId="77777777"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14:paraId="41C6BD2D" w14:textId="77777777" w:rsidR="004F2272" w:rsidRPr="00990D9A" w:rsidRDefault="004F2272" w:rsidP="007D0B7C">
            <w:pPr>
              <w:contextualSpacing/>
              <w:jc w:val="both"/>
              <w:rPr>
                <w:rFonts w:ascii="Cambria" w:hAnsi="Cambria"/>
                <w:sz w:val="22"/>
                <w:szCs w:val="22"/>
              </w:rPr>
            </w:pPr>
          </w:p>
        </w:tc>
      </w:tr>
      <w:tr w:rsidR="004F2272" w:rsidRPr="00990D9A" w14:paraId="30C3FAE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AF6C461" w14:textId="77777777"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27D8852C" w14:textId="77777777"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14:paraId="3879B93C" w14:textId="77777777" w:rsidR="004F2272" w:rsidRPr="00990D9A" w:rsidRDefault="004F2272" w:rsidP="007D0B7C">
            <w:pPr>
              <w:contextualSpacing/>
              <w:jc w:val="both"/>
              <w:rPr>
                <w:rFonts w:ascii="Cambria" w:hAnsi="Cambria"/>
                <w:sz w:val="22"/>
                <w:szCs w:val="22"/>
              </w:rPr>
            </w:pPr>
          </w:p>
        </w:tc>
      </w:tr>
      <w:tr w:rsidR="004F2272" w:rsidRPr="00990D9A" w14:paraId="5C70D252"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97C5989" w14:textId="77777777"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6283C7C4" w14:textId="77777777"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14:paraId="749392BA" w14:textId="77777777" w:rsidR="004F2272" w:rsidRPr="00990D9A" w:rsidRDefault="004F2272" w:rsidP="007D0B7C">
            <w:pPr>
              <w:contextualSpacing/>
              <w:jc w:val="both"/>
              <w:rPr>
                <w:rFonts w:ascii="Cambria" w:hAnsi="Cambria"/>
                <w:sz w:val="22"/>
                <w:szCs w:val="22"/>
              </w:rPr>
            </w:pPr>
          </w:p>
        </w:tc>
      </w:tr>
      <w:tr w:rsidR="004F2272" w:rsidRPr="00990D9A" w14:paraId="1E48E100"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F416B3A" w14:textId="77777777"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3BBB8F4D" w14:textId="77777777"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14:paraId="257540EF" w14:textId="77777777" w:rsidR="004F2272" w:rsidRPr="00990D9A" w:rsidRDefault="004F2272" w:rsidP="007D0B7C">
            <w:pPr>
              <w:contextualSpacing/>
              <w:jc w:val="both"/>
              <w:rPr>
                <w:rFonts w:ascii="Cambria" w:hAnsi="Cambria"/>
                <w:sz w:val="22"/>
                <w:szCs w:val="22"/>
              </w:rPr>
            </w:pPr>
          </w:p>
        </w:tc>
      </w:tr>
    </w:tbl>
    <w:p w14:paraId="6CEC7E1C" w14:textId="77777777" w:rsidR="004F2272" w:rsidRPr="00990D9A" w:rsidRDefault="004F2272" w:rsidP="004F2272">
      <w:pPr>
        <w:contextualSpacing/>
        <w:jc w:val="both"/>
        <w:rPr>
          <w:rFonts w:ascii="Cambria" w:hAnsi="Cambria"/>
          <w:sz w:val="22"/>
          <w:szCs w:val="22"/>
        </w:rPr>
      </w:pPr>
    </w:p>
    <w:p w14:paraId="47AEF274" w14:textId="77777777"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dalį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4964F6">
        <w:rPr>
          <w:rFonts w:ascii="Cambria" w:hAnsi="Cambria"/>
          <w:sz w:val="22"/>
          <w:szCs w:val="22"/>
        </w:rPr>
        <w:t>rangov</w:t>
      </w:r>
      <w:r w:rsidR="000A5F0C">
        <w:rPr>
          <w:rFonts w:ascii="Cambria" w:hAnsi="Cambria"/>
          <w:sz w:val="22"/>
          <w:szCs w:val="22"/>
        </w:rPr>
        <w:t>us</w:t>
      </w:r>
      <w:r w:rsidRPr="00990D9A">
        <w:rPr>
          <w:rFonts w:ascii="Cambria" w:hAnsi="Cambria"/>
          <w:sz w:val="22"/>
          <w:szCs w:val="22"/>
        </w:rPr>
        <w:t>:</w:t>
      </w:r>
    </w:p>
    <w:p w14:paraId="1D9836C4" w14:textId="77777777"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14:paraId="2366208F"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379C2E2" w14:textId="77777777"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21365575" w14:textId="77777777"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14:paraId="3C793EFF" w14:textId="77777777" w:rsidR="004F2272" w:rsidRPr="00990D9A" w:rsidRDefault="004F2272" w:rsidP="004964F6">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w:t>
            </w:r>
            <w:r w:rsidR="004964F6">
              <w:rPr>
                <w:rFonts w:ascii="Cambria" w:hAnsi="Cambria"/>
                <w:b/>
                <w:sz w:val="22"/>
                <w:szCs w:val="22"/>
              </w:rPr>
              <w:t>rangovo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1272A025" w14:textId="77777777" w:rsidR="004F2272" w:rsidRPr="00990D9A" w:rsidRDefault="004F2272" w:rsidP="004964F6">
            <w:pPr>
              <w:tabs>
                <w:tab w:val="left" w:pos="198"/>
              </w:tabs>
              <w:contextualSpacing/>
              <w:jc w:val="center"/>
              <w:rPr>
                <w:rFonts w:ascii="Cambria" w:hAnsi="Cambria"/>
                <w:b/>
                <w:sz w:val="22"/>
                <w:szCs w:val="22"/>
              </w:rPr>
            </w:pPr>
            <w:r w:rsidRPr="00990D9A">
              <w:rPr>
                <w:rFonts w:ascii="Cambria" w:hAnsi="Cambria"/>
                <w:b/>
                <w:sz w:val="22"/>
                <w:szCs w:val="22"/>
              </w:rPr>
              <w:t>Pateikiami sub</w:t>
            </w:r>
            <w:r w:rsidR="004964F6">
              <w:rPr>
                <w:rFonts w:ascii="Cambria" w:hAnsi="Cambria"/>
                <w:b/>
                <w:sz w:val="22"/>
                <w:szCs w:val="22"/>
              </w:rPr>
              <w:t>rangovo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276674F" w14:textId="77777777"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14:paraId="144C2326"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1FFBE624" w14:textId="77777777"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1DB8C4E7"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14:paraId="546692E1"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14:paraId="7E1DAE15"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14:paraId="53AC4E7E" w14:textId="77777777" w:rsidR="004F2272" w:rsidRPr="00990D9A" w:rsidRDefault="004F2272" w:rsidP="007D0B7C">
            <w:pPr>
              <w:contextualSpacing/>
              <w:jc w:val="both"/>
              <w:rPr>
                <w:rFonts w:ascii="Cambria" w:hAnsi="Cambria"/>
                <w:sz w:val="22"/>
                <w:szCs w:val="22"/>
                <w:lang w:val="it-IT"/>
              </w:rPr>
            </w:pPr>
          </w:p>
        </w:tc>
      </w:tr>
      <w:tr w:rsidR="004F2272" w:rsidRPr="00990D9A" w14:paraId="15A5C88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7ED2772" w14:textId="77777777"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700F148E"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0D948B1E"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14:paraId="16A9B75F"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07EC7734" w14:textId="77777777" w:rsidR="004F2272" w:rsidRPr="00990D9A" w:rsidRDefault="004F2272" w:rsidP="007D0B7C">
            <w:pPr>
              <w:contextualSpacing/>
              <w:jc w:val="both"/>
              <w:rPr>
                <w:rFonts w:ascii="Cambria" w:hAnsi="Cambria"/>
                <w:sz w:val="22"/>
                <w:szCs w:val="22"/>
                <w:lang w:val="it-IT"/>
              </w:rPr>
            </w:pPr>
          </w:p>
        </w:tc>
      </w:tr>
      <w:tr w:rsidR="004F2272" w:rsidRPr="00990D9A" w14:paraId="43D421A0"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409C2B3" w14:textId="77777777"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557F0B97" w14:textId="77777777"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14:paraId="05EC9366" w14:textId="77777777"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5FDF66FA"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187E6422" w14:textId="77777777" w:rsidR="004F2272" w:rsidRPr="00990D9A" w:rsidRDefault="004F2272" w:rsidP="007D0B7C">
            <w:pPr>
              <w:contextualSpacing/>
              <w:jc w:val="both"/>
              <w:rPr>
                <w:rFonts w:ascii="Cambria" w:hAnsi="Cambria"/>
                <w:sz w:val="22"/>
                <w:szCs w:val="22"/>
                <w:lang w:val="it-IT"/>
              </w:rPr>
            </w:pPr>
          </w:p>
        </w:tc>
      </w:tr>
      <w:tr w:rsidR="004F2272" w:rsidRPr="00990D9A" w14:paraId="287C67A8"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C1AD696" w14:textId="77777777"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6CA6FBB3"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5D12FF9B" w14:textId="77777777"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3CE4C7A2"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2FCB6207" w14:textId="77777777" w:rsidR="004F2272" w:rsidRPr="00990D9A" w:rsidRDefault="004F2272" w:rsidP="007D0B7C">
            <w:pPr>
              <w:contextualSpacing/>
              <w:jc w:val="both"/>
              <w:rPr>
                <w:rFonts w:ascii="Cambria" w:hAnsi="Cambria"/>
                <w:sz w:val="22"/>
                <w:szCs w:val="22"/>
                <w:lang w:val="it-IT"/>
              </w:rPr>
            </w:pPr>
          </w:p>
        </w:tc>
      </w:tr>
      <w:tr w:rsidR="004F2272" w:rsidRPr="00990D9A" w14:paraId="6A757ED8"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7A16BF3" w14:textId="77777777"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16B733E7"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0D4EEA9B" w14:textId="77777777"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278AECF0"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17B0889C" w14:textId="77777777" w:rsidR="004F2272" w:rsidRPr="00990D9A" w:rsidRDefault="004F2272" w:rsidP="007D0B7C">
            <w:pPr>
              <w:contextualSpacing/>
              <w:jc w:val="both"/>
              <w:rPr>
                <w:rFonts w:ascii="Cambria" w:hAnsi="Cambria"/>
                <w:sz w:val="22"/>
                <w:szCs w:val="22"/>
                <w:lang w:val="it-IT"/>
              </w:rPr>
            </w:pPr>
          </w:p>
        </w:tc>
      </w:tr>
      <w:tr w:rsidR="004F2272" w:rsidRPr="00990D9A" w14:paraId="1CD40D85"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8900AD2" w14:textId="77777777"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8FBF8C7"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45839FA4"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65903D01"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698134D0" w14:textId="77777777" w:rsidR="004F2272" w:rsidRPr="00990D9A" w:rsidRDefault="004F2272" w:rsidP="007D0B7C">
            <w:pPr>
              <w:contextualSpacing/>
              <w:jc w:val="both"/>
              <w:rPr>
                <w:rFonts w:ascii="Cambria" w:hAnsi="Cambria"/>
                <w:sz w:val="22"/>
                <w:szCs w:val="22"/>
                <w:lang w:val="it-IT"/>
              </w:rPr>
            </w:pPr>
          </w:p>
        </w:tc>
      </w:tr>
      <w:tr w:rsidR="004F2272" w:rsidRPr="00990D9A" w14:paraId="3DBD4DC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0E1767C2" w14:textId="77777777"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32F4390C" w14:textId="77777777"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5E3D4458" w14:textId="77777777"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6F73CCA4" w14:textId="77777777"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487EA644" w14:textId="77777777" w:rsidR="004F2272" w:rsidRPr="00990D9A" w:rsidRDefault="004F2272" w:rsidP="007D0B7C">
            <w:pPr>
              <w:contextualSpacing/>
              <w:jc w:val="both"/>
              <w:rPr>
                <w:rFonts w:ascii="Cambria" w:hAnsi="Cambria"/>
                <w:sz w:val="22"/>
                <w:szCs w:val="22"/>
                <w:lang w:val="it-IT"/>
              </w:rPr>
            </w:pPr>
          </w:p>
        </w:tc>
      </w:tr>
    </w:tbl>
    <w:p w14:paraId="225CB0CB" w14:textId="77777777" w:rsidR="004F2272" w:rsidRPr="00990D9A" w:rsidRDefault="004F2272" w:rsidP="004F2272">
      <w:pPr>
        <w:rPr>
          <w:rFonts w:ascii="Cambria" w:hAnsi="Cambria"/>
          <w:vanish/>
          <w:sz w:val="22"/>
          <w:szCs w:val="22"/>
          <w:lang w:val="it-IT"/>
        </w:rPr>
      </w:pPr>
    </w:p>
    <w:p w14:paraId="58F720C1" w14:textId="77777777" w:rsidR="004F2272" w:rsidRPr="00990D9A" w:rsidRDefault="004F2272" w:rsidP="004F2272">
      <w:pPr>
        <w:keepNext/>
        <w:spacing w:before="20" w:after="20"/>
        <w:jc w:val="both"/>
        <w:rPr>
          <w:rFonts w:ascii="Cambria" w:hAnsi="Cambria"/>
          <w:sz w:val="22"/>
          <w:szCs w:val="22"/>
          <w:lang w:val="it-IT"/>
        </w:rPr>
      </w:pPr>
    </w:p>
    <w:p w14:paraId="1BB0711F" w14:textId="77777777" w:rsidR="00656ECE" w:rsidRPr="00990D9A" w:rsidRDefault="00656ECE" w:rsidP="00502BA1">
      <w:pPr>
        <w:rPr>
          <w:rFonts w:ascii="Cambria" w:hAnsi="Cambria"/>
          <w:sz w:val="22"/>
          <w:szCs w:val="22"/>
          <w:lang w:val="it-IT" w:eastAsia="en-GB"/>
        </w:rPr>
      </w:pPr>
    </w:p>
    <w:p w14:paraId="5AF0600B" w14:textId="77777777" w:rsidR="00990162" w:rsidRDefault="00656ECE" w:rsidP="00997F5C">
      <w:pPr>
        <w:jc w:val="right"/>
        <w:rPr>
          <w:rFonts w:ascii="Cambria" w:hAnsi="Cambria"/>
          <w:lang w:val="lt-LT"/>
        </w:rPr>
        <w:sectPr w:rsidR="00990162"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pPr>
      <w:r w:rsidRPr="00990D9A">
        <w:rPr>
          <w:rFonts w:ascii="Cambria" w:hAnsi="Cambria"/>
          <w:sz w:val="22"/>
          <w:szCs w:val="22"/>
          <w:lang w:val="it-IT" w:eastAsia="en-GB"/>
        </w:rPr>
        <w:br w:type="page"/>
      </w:r>
    </w:p>
    <w:p w14:paraId="52A15F29" w14:textId="1BF6042B" w:rsidR="009C6D83" w:rsidRDefault="00A72938" w:rsidP="00B7133B">
      <w:pPr>
        <w:pStyle w:val="Stilius3"/>
        <w:spacing w:before="0"/>
        <w:ind w:right="-850"/>
        <w:jc w:val="right"/>
        <w:rPr>
          <w:rFonts w:ascii="Cambria" w:hAnsi="Cambria"/>
          <w:lang w:val="it-IT"/>
        </w:rPr>
      </w:pPr>
      <w:r>
        <w:rPr>
          <w:rFonts w:ascii="Cambria" w:hAnsi="Cambria"/>
          <w:lang w:val="it-IT"/>
        </w:rPr>
        <w:lastRenderedPageBreak/>
        <w:t xml:space="preserve">  </w:t>
      </w:r>
      <w:r w:rsidR="00D4323C" w:rsidRPr="00D4323C">
        <w:rPr>
          <w:rFonts w:ascii="Cambria" w:hAnsi="Cambria"/>
          <w:lang w:val="it-IT"/>
        </w:rPr>
        <w:t xml:space="preserve">Pasiūlymo formos (1 priedo) tęsinys Nr. </w:t>
      </w:r>
      <w:r w:rsidR="00997F5C">
        <w:rPr>
          <w:rFonts w:ascii="Cambria" w:hAnsi="Cambria"/>
          <w:lang w:val="it-IT"/>
        </w:rPr>
        <w:t>2</w:t>
      </w:r>
    </w:p>
    <w:p w14:paraId="13CC8795" w14:textId="77777777" w:rsid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szCs w:val="22"/>
          <w:bdr w:val="none" w:sz="0" w:space="0" w:color="auto"/>
          <w:lang w:val="lt-LT" w:eastAsia="lt-LT"/>
        </w:rPr>
      </w:pPr>
    </w:p>
    <w:p w14:paraId="00B40DD9" w14:textId="2CFB3333" w:rsidR="00A72938" w:rsidRPr="00A72938" w:rsidRDefault="006D4D2B" w:rsidP="00A72938">
      <w:pPr>
        <w:jc w:val="center"/>
        <w:rPr>
          <w:rFonts w:ascii="Cambria" w:hAnsi="Cambria"/>
          <w:b/>
          <w:sz w:val="22"/>
          <w:szCs w:val="22"/>
          <w:lang w:val="it-IT"/>
        </w:rPr>
      </w:pPr>
      <w:r>
        <w:rPr>
          <w:rFonts w:ascii="Cambria" w:hAnsi="Cambria"/>
          <w:b/>
          <w:sz w:val="22"/>
          <w:szCs w:val="22"/>
          <w:lang w:val="it-IT"/>
        </w:rPr>
        <w:t xml:space="preserve">                             </w:t>
      </w:r>
      <w:r w:rsidR="00A72938" w:rsidRPr="00A72938">
        <w:rPr>
          <w:rFonts w:ascii="Cambria" w:hAnsi="Cambria"/>
          <w:b/>
          <w:sz w:val="22"/>
          <w:szCs w:val="22"/>
          <w:lang w:val="it-IT"/>
        </w:rPr>
        <w:t>ŽINIARAŠTIS (Veiklų sąrašas)</w:t>
      </w:r>
    </w:p>
    <w:p w14:paraId="1683F2A9" w14:textId="77777777" w:rsidR="00A72938" w:rsidRPr="00A72938" w:rsidRDefault="00A72938" w:rsidP="00A72938">
      <w:pPr>
        <w:rPr>
          <w:rFonts w:ascii="Cambria" w:hAnsi="Cambria"/>
          <w:sz w:val="22"/>
          <w:szCs w:val="22"/>
        </w:rPr>
      </w:pPr>
    </w:p>
    <w:p w14:paraId="5F00F30B" w14:textId="77777777" w:rsidR="00A72938" w:rsidRPr="00A72938" w:rsidRDefault="00A72938" w:rsidP="00A72938">
      <w:pPr>
        <w:rPr>
          <w:rFonts w:ascii="Cambria" w:hAnsi="Cambria"/>
          <w:sz w:val="22"/>
          <w:szCs w:val="22"/>
        </w:rPr>
      </w:pPr>
    </w:p>
    <w:p w14:paraId="4278D46F" w14:textId="77777777" w:rsidR="00A72938" w:rsidRPr="00A72938" w:rsidRDefault="00A72938" w:rsidP="00A72938">
      <w:pPr>
        <w:rPr>
          <w:rFonts w:ascii="Cambria" w:hAnsi="Cambria"/>
          <w:sz w:val="22"/>
          <w:szCs w:val="22"/>
        </w:rPr>
      </w:pPr>
      <w:r w:rsidRPr="00A72938">
        <w:rPr>
          <w:rFonts w:ascii="Cambria" w:hAnsi="Cambria"/>
          <w:sz w:val="22"/>
          <w:szCs w:val="22"/>
        </w:rPr>
        <w:t>Žiniaraščio (Veiklų sąrašo) forma</w:t>
      </w:r>
    </w:p>
    <w:tbl>
      <w:tblPr>
        <w:tblW w:w="55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
        <w:gridCol w:w="5321"/>
        <w:gridCol w:w="704"/>
        <w:gridCol w:w="702"/>
        <w:gridCol w:w="704"/>
        <w:gridCol w:w="704"/>
        <w:gridCol w:w="2107"/>
      </w:tblGrid>
      <w:tr w:rsidR="00A72938" w:rsidRPr="00A72938" w14:paraId="6C760C53" w14:textId="77777777" w:rsidTr="00A72938">
        <w:trPr>
          <w:trHeight w:val="1235"/>
        </w:trPr>
        <w:tc>
          <w:tcPr>
            <w:tcW w:w="315" w:type="pct"/>
            <w:vMerge w:val="restart"/>
            <w:vAlign w:val="center"/>
          </w:tcPr>
          <w:p w14:paraId="307A89FB"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right="-113"/>
              <w:jc w:val="center"/>
              <w:rPr>
                <w:rFonts w:ascii="Cambria" w:eastAsia="Calibri" w:hAnsi="Cambria"/>
                <w:b/>
                <w:iCs/>
                <w:sz w:val="22"/>
                <w:szCs w:val="22"/>
                <w:bdr w:val="none" w:sz="0" w:space="0" w:color="auto"/>
                <w:lang w:val="lt-LT" w:eastAsia="lt-LT"/>
              </w:rPr>
            </w:pPr>
            <w:r w:rsidRPr="00A72938">
              <w:rPr>
                <w:rFonts w:ascii="Cambria" w:eastAsia="Calibri" w:hAnsi="Cambria"/>
                <w:b/>
                <w:sz w:val="22"/>
                <w:szCs w:val="22"/>
                <w:bdr w:val="none" w:sz="0" w:space="0" w:color="auto"/>
                <w:lang w:val="lt-LT" w:eastAsia="lt-LT"/>
              </w:rPr>
              <w:t>Eil. Nr.</w:t>
            </w:r>
          </w:p>
        </w:tc>
        <w:tc>
          <w:tcPr>
            <w:tcW w:w="2434" w:type="pct"/>
            <w:vMerge w:val="restart"/>
            <w:vAlign w:val="center"/>
          </w:tcPr>
          <w:p w14:paraId="680C2BFC" w14:textId="77777777" w:rsidR="00A72938" w:rsidRPr="00A72938" w:rsidRDefault="00A72938" w:rsidP="00942AB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3"/>
              <w:jc w:val="center"/>
              <w:outlineLvl w:val="4"/>
              <w:rPr>
                <w:rFonts w:ascii="Cambria" w:eastAsia="Times New Roman" w:hAnsi="Cambria"/>
                <w:b/>
                <w:sz w:val="22"/>
                <w:szCs w:val="22"/>
                <w:bdr w:val="none" w:sz="0" w:space="0" w:color="auto"/>
                <w:lang w:val="lt-LT" w:eastAsia="lt-LT"/>
              </w:rPr>
            </w:pPr>
            <w:r w:rsidRPr="00A72938">
              <w:rPr>
                <w:rFonts w:ascii="Cambria" w:eastAsia="Times New Roman" w:hAnsi="Cambria"/>
                <w:sz w:val="22"/>
                <w:szCs w:val="22"/>
                <w:bdr w:val="none" w:sz="0" w:space="0" w:color="auto"/>
                <w:lang w:val="lt-LT" w:eastAsia="lt-LT"/>
              </w:rPr>
              <w:t>Darbų grupių (etapų) pavadinimai (įranga, jos pristatymas ir montavimo, paleidimo, derinimo darbai)</w:t>
            </w:r>
          </w:p>
        </w:tc>
        <w:tc>
          <w:tcPr>
            <w:tcW w:w="1287" w:type="pct"/>
            <w:gridSpan w:val="4"/>
            <w:vAlign w:val="center"/>
          </w:tcPr>
          <w:p w14:paraId="36005F87"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center"/>
              <w:rPr>
                <w:rFonts w:ascii="Cambria" w:eastAsia="Calibri" w:hAnsi="Cambria"/>
                <w:b/>
                <w:i/>
                <w:sz w:val="22"/>
                <w:szCs w:val="22"/>
                <w:bdr w:val="none" w:sz="0" w:space="0" w:color="auto"/>
                <w:lang w:val="lt-LT" w:eastAsia="lt-LT"/>
              </w:rPr>
            </w:pPr>
            <w:r w:rsidRPr="00A72938">
              <w:rPr>
                <w:rFonts w:ascii="Cambria" w:eastAsia="Calibri" w:hAnsi="Cambria"/>
                <w:b/>
                <w:i/>
                <w:sz w:val="22"/>
                <w:szCs w:val="22"/>
                <w:bdr w:val="none" w:sz="0" w:space="0" w:color="auto"/>
                <w:lang w:val="lt-LT" w:eastAsia="lt-LT"/>
              </w:rPr>
              <w:t>Darbų grupės (etapo) kainos savaitinis išskaidymas procentais pagal Rangovo planuojamą Darbų grupės (etapo) įvykdymą</w:t>
            </w:r>
          </w:p>
        </w:tc>
        <w:tc>
          <w:tcPr>
            <w:tcW w:w="964" w:type="pct"/>
            <w:vAlign w:val="center"/>
          </w:tcPr>
          <w:p w14:paraId="475D96FC"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mbria" w:eastAsia="Calibri" w:hAnsi="Cambria"/>
                <w:i/>
                <w:sz w:val="22"/>
                <w:szCs w:val="22"/>
                <w:bdr w:val="none" w:sz="0" w:space="0" w:color="auto"/>
                <w:lang w:val="lt-LT" w:eastAsia="lt-LT"/>
              </w:rPr>
            </w:pPr>
            <w:bookmarkStart w:id="2" w:name="_Toc112567501"/>
            <w:r w:rsidRPr="00A72938">
              <w:rPr>
                <w:rFonts w:ascii="Cambria" w:eastAsia="Calibri" w:hAnsi="Cambria"/>
                <w:b/>
                <w:i/>
                <w:sz w:val="22"/>
                <w:szCs w:val="22"/>
                <w:bdr w:val="none" w:sz="0" w:space="0" w:color="auto"/>
                <w:lang w:val="lt-LT" w:eastAsia="lt-LT"/>
              </w:rPr>
              <w:t>Kaina [Eur] be PVM</w:t>
            </w:r>
            <w:bookmarkEnd w:id="2"/>
          </w:p>
        </w:tc>
      </w:tr>
      <w:tr w:rsidR="00A72938" w:rsidRPr="00A72938" w14:paraId="27FFB859" w14:textId="77777777" w:rsidTr="00A72938">
        <w:trPr>
          <w:cantSplit/>
          <w:trHeight w:val="1485"/>
        </w:trPr>
        <w:tc>
          <w:tcPr>
            <w:tcW w:w="315" w:type="pct"/>
            <w:vMerge/>
          </w:tcPr>
          <w:p w14:paraId="07C3B0A3"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75" w:firstLine="720"/>
              <w:rPr>
                <w:rFonts w:ascii="Cambria" w:eastAsia="Calibri" w:hAnsi="Cambria"/>
                <w:b/>
                <w:sz w:val="22"/>
                <w:szCs w:val="22"/>
                <w:bdr w:val="none" w:sz="0" w:space="0" w:color="auto"/>
                <w:lang w:val="lt-LT" w:eastAsia="lt-LT"/>
              </w:rPr>
            </w:pPr>
          </w:p>
        </w:tc>
        <w:tc>
          <w:tcPr>
            <w:tcW w:w="2434" w:type="pct"/>
            <w:vMerge/>
          </w:tcPr>
          <w:p w14:paraId="795C00A7"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firstLine="720"/>
              <w:rPr>
                <w:rFonts w:ascii="Cambria" w:eastAsia="Calibri" w:hAnsi="Cambria"/>
                <w:b/>
                <w:sz w:val="22"/>
                <w:szCs w:val="22"/>
                <w:bdr w:val="none" w:sz="0" w:space="0" w:color="auto"/>
                <w:lang w:val="lt-LT" w:eastAsia="lt-LT"/>
              </w:rPr>
            </w:pPr>
          </w:p>
        </w:tc>
        <w:tc>
          <w:tcPr>
            <w:tcW w:w="322" w:type="pct"/>
            <w:textDirection w:val="btLr"/>
            <w:vAlign w:val="center"/>
          </w:tcPr>
          <w:p w14:paraId="599203A6"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2"/>
                <w:szCs w:val="22"/>
                <w:bdr w:val="none" w:sz="0" w:space="0" w:color="auto"/>
                <w:lang w:val="lt-LT" w:eastAsia="lt-LT"/>
              </w:rPr>
            </w:pPr>
            <w:r w:rsidRPr="00A72938">
              <w:rPr>
                <w:rFonts w:ascii="Cambria" w:eastAsia="Calibri" w:hAnsi="Cambria"/>
                <w:sz w:val="22"/>
                <w:szCs w:val="22"/>
                <w:bdr w:val="none" w:sz="0" w:space="0" w:color="auto"/>
                <w:lang w:val="lt-LT" w:eastAsia="lt-LT"/>
              </w:rPr>
              <w:t>I mėnuo</w:t>
            </w:r>
          </w:p>
        </w:tc>
        <w:tc>
          <w:tcPr>
            <w:tcW w:w="321" w:type="pct"/>
            <w:textDirection w:val="btLr"/>
            <w:vAlign w:val="center"/>
          </w:tcPr>
          <w:p w14:paraId="51A2D03E"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2"/>
                <w:szCs w:val="22"/>
                <w:bdr w:val="none" w:sz="0" w:space="0" w:color="auto"/>
                <w:lang w:val="lt-LT" w:eastAsia="lt-LT"/>
              </w:rPr>
            </w:pPr>
            <w:r w:rsidRPr="00A72938">
              <w:rPr>
                <w:rFonts w:ascii="Cambria" w:eastAsia="Calibri" w:hAnsi="Cambria"/>
                <w:sz w:val="22"/>
                <w:szCs w:val="22"/>
                <w:bdr w:val="none" w:sz="0" w:space="0" w:color="auto"/>
                <w:lang w:val="lt-LT" w:eastAsia="lt-LT"/>
              </w:rPr>
              <w:t>II mėnuo</w:t>
            </w:r>
          </w:p>
        </w:tc>
        <w:tc>
          <w:tcPr>
            <w:tcW w:w="322" w:type="pct"/>
            <w:textDirection w:val="btLr"/>
            <w:vAlign w:val="center"/>
          </w:tcPr>
          <w:p w14:paraId="6E1BCBAA"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2"/>
                <w:szCs w:val="22"/>
                <w:bdr w:val="none" w:sz="0" w:space="0" w:color="auto"/>
                <w:lang w:val="lt-LT" w:eastAsia="lt-LT"/>
              </w:rPr>
            </w:pPr>
            <w:r w:rsidRPr="00A72938">
              <w:rPr>
                <w:rFonts w:ascii="Cambria" w:eastAsia="Calibri" w:hAnsi="Cambria"/>
                <w:sz w:val="22"/>
                <w:szCs w:val="22"/>
                <w:bdr w:val="none" w:sz="0" w:space="0" w:color="auto"/>
                <w:lang w:val="lt-LT" w:eastAsia="lt-LT"/>
              </w:rPr>
              <w:t>III mėnuo</w:t>
            </w:r>
          </w:p>
        </w:tc>
        <w:tc>
          <w:tcPr>
            <w:tcW w:w="322" w:type="pct"/>
            <w:textDirection w:val="btLr"/>
            <w:vAlign w:val="center"/>
          </w:tcPr>
          <w:p w14:paraId="3B611D3D"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Calibri" w:hAnsi="Cambria"/>
                <w:sz w:val="22"/>
                <w:szCs w:val="22"/>
                <w:bdr w:val="none" w:sz="0" w:space="0" w:color="auto"/>
                <w:lang w:val="lt-LT" w:eastAsia="lt-LT"/>
              </w:rPr>
            </w:pPr>
            <w:r w:rsidRPr="00A72938">
              <w:rPr>
                <w:rFonts w:ascii="Cambria" w:eastAsia="Calibri" w:hAnsi="Cambria"/>
                <w:sz w:val="22"/>
                <w:szCs w:val="22"/>
                <w:bdr w:val="none" w:sz="0" w:space="0" w:color="auto"/>
                <w:lang w:val="lt-LT" w:eastAsia="lt-LT"/>
              </w:rPr>
              <w:t>n-asis mėnuo*</w:t>
            </w:r>
          </w:p>
        </w:tc>
        <w:tc>
          <w:tcPr>
            <w:tcW w:w="964" w:type="pct"/>
          </w:tcPr>
          <w:p w14:paraId="17AB76F8"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firstLine="720"/>
              <w:rPr>
                <w:rFonts w:ascii="Cambria" w:eastAsia="Calibri" w:hAnsi="Cambria"/>
                <w:b/>
                <w:sz w:val="22"/>
                <w:szCs w:val="22"/>
                <w:bdr w:val="none" w:sz="0" w:space="0" w:color="auto"/>
                <w:lang w:val="lt-LT" w:eastAsia="lt-LT"/>
              </w:rPr>
            </w:pPr>
          </w:p>
        </w:tc>
      </w:tr>
      <w:tr w:rsidR="00930029" w:rsidRPr="00A72938" w14:paraId="1690BBFB" w14:textId="77777777" w:rsidTr="006F2A17">
        <w:trPr>
          <w:trHeight w:val="264"/>
        </w:trPr>
        <w:tc>
          <w:tcPr>
            <w:tcW w:w="315" w:type="pct"/>
          </w:tcPr>
          <w:p w14:paraId="18500746"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A72938">
              <w:rPr>
                <w:rFonts w:ascii="Cambria" w:eastAsia="Times New Roman" w:hAnsi="Cambria"/>
                <w:sz w:val="22"/>
                <w:szCs w:val="22"/>
                <w:bdr w:val="none" w:sz="0" w:space="0" w:color="auto"/>
                <w:lang w:val="lt-LT" w:eastAsia="lt-LT"/>
              </w:rPr>
              <w:t>1.</w:t>
            </w:r>
          </w:p>
        </w:tc>
        <w:tc>
          <w:tcPr>
            <w:tcW w:w="2434" w:type="pct"/>
            <w:tcBorders>
              <w:top w:val="single" w:sz="4" w:space="0" w:color="auto"/>
              <w:left w:val="single" w:sz="4" w:space="0" w:color="auto"/>
              <w:bottom w:val="single" w:sz="4" w:space="0" w:color="auto"/>
              <w:right w:val="single" w:sz="4" w:space="0" w:color="auto"/>
            </w:tcBorders>
            <w:vAlign w:val="center"/>
          </w:tcPr>
          <w:p w14:paraId="5133D335" w14:textId="337A6963"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107"/>
              <w:jc w:val="both"/>
              <w:rPr>
                <w:rFonts w:ascii="Cambria" w:eastAsia="Times New Roman" w:hAnsi="Cambria"/>
                <w:sz w:val="22"/>
                <w:szCs w:val="22"/>
                <w:bdr w:val="none" w:sz="0" w:space="0" w:color="auto"/>
                <w:lang w:val="lt-LT" w:eastAsia="lt-LT"/>
              </w:rPr>
            </w:pPr>
            <w:r w:rsidRPr="00A72938">
              <w:rPr>
                <w:rFonts w:ascii="Cambria" w:eastAsia="Times New Roman" w:hAnsi="Cambria"/>
                <w:color w:val="000000"/>
                <w:spacing w:val="2"/>
                <w:sz w:val="22"/>
                <w:szCs w:val="20"/>
                <w:bdr w:val="none" w:sz="0" w:space="0" w:color="auto"/>
                <w:lang w:val="lt-LT" w:eastAsia="zh-CN"/>
              </w:rPr>
              <w:t>Oro kondicionieriai su įrengimo darbais (Pulmonologijos klinikoje)</w:t>
            </w:r>
          </w:p>
        </w:tc>
        <w:tc>
          <w:tcPr>
            <w:tcW w:w="322" w:type="pct"/>
          </w:tcPr>
          <w:p w14:paraId="4C3A7CBB"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321" w:type="pct"/>
          </w:tcPr>
          <w:p w14:paraId="7AD00206"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322" w:type="pct"/>
          </w:tcPr>
          <w:p w14:paraId="18EA9632"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322" w:type="pct"/>
          </w:tcPr>
          <w:p w14:paraId="7A90B2EF"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964" w:type="pct"/>
          </w:tcPr>
          <w:p w14:paraId="1C2D7290"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r>
      <w:tr w:rsidR="00930029" w:rsidRPr="00A72938" w14:paraId="6BA118F7" w14:textId="77777777" w:rsidTr="006F2A17">
        <w:trPr>
          <w:trHeight w:val="264"/>
        </w:trPr>
        <w:tc>
          <w:tcPr>
            <w:tcW w:w="315" w:type="pct"/>
          </w:tcPr>
          <w:p w14:paraId="49885277"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A72938">
              <w:rPr>
                <w:rFonts w:ascii="Cambria" w:eastAsia="Times New Roman" w:hAnsi="Cambria"/>
                <w:sz w:val="22"/>
                <w:szCs w:val="22"/>
                <w:bdr w:val="none" w:sz="0" w:space="0" w:color="auto"/>
                <w:lang w:val="lt-LT" w:eastAsia="lt-LT"/>
              </w:rPr>
              <w:t>2.</w:t>
            </w:r>
          </w:p>
        </w:tc>
        <w:tc>
          <w:tcPr>
            <w:tcW w:w="2434" w:type="pct"/>
            <w:tcBorders>
              <w:top w:val="single" w:sz="4" w:space="0" w:color="auto"/>
              <w:left w:val="single" w:sz="4" w:space="0" w:color="auto"/>
              <w:bottom w:val="single" w:sz="4" w:space="0" w:color="auto"/>
              <w:right w:val="single" w:sz="4" w:space="0" w:color="auto"/>
            </w:tcBorders>
            <w:vAlign w:val="center"/>
          </w:tcPr>
          <w:p w14:paraId="0DD0879C" w14:textId="330386EE"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107"/>
              <w:jc w:val="both"/>
              <w:rPr>
                <w:rFonts w:ascii="Cambria" w:eastAsia="Times New Roman" w:hAnsi="Cambria"/>
                <w:sz w:val="22"/>
                <w:szCs w:val="22"/>
                <w:bdr w:val="none" w:sz="0" w:space="0" w:color="auto"/>
                <w:lang w:val="lt-LT" w:eastAsia="lt-LT"/>
              </w:rPr>
            </w:pPr>
            <w:r w:rsidRPr="00A72938">
              <w:rPr>
                <w:rFonts w:ascii="Cambria" w:eastAsia="Times New Roman" w:hAnsi="Cambria"/>
                <w:color w:val="000000"/>
                <w:spacing w:val="2"/>
                <w:sz w:val="22"/>
                <w:szCs w:val="20"/>
                <w:bdr w:val="none" w:sz="0" w:space="0" w:color="auto"/>
                <w:lang w:val="lt-LT" w:eastAsia="zh-CN"/>
              </w:rPr>
              <w:t>Oro kondicionieriai su įrengimo darbais (Neonatologijos klinikoje)</w:t>
            </w:r>
          </w:p>
        </w:tc>
        <w:tc>
          <w:tcPr>
            <w:tcW w:w="322" w:type="pct"/>
          </w:tcPr>
          <w:p w14:paraId="13EF2020"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321" w:type="pct"/>
          </w:tcPr>
          <w:p w14:paraId="57B024CB"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322" w:type="pct"/>
          </w:tcPr>
          <w:p w14:paraId="1B80704A"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322" w:type="pct"/>
          </w:tcPr>
          <w:p w14:paraId="296099FB"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c>
          <w:tcPr>
            <w:tcW w:w="964" w:type="pct"/>
          </w:tcPr>
          <w:p w14:paraId="79FFF684" w14:textId="77777777" w:rsidR="00930029" w:rsidRPr="00A72938" w:rsidRDefault="00930029" w:rsidP="00930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2"/>
                <w:szCs w:val="22"/>
                <w:bdr w:val="none" w:sz="0" w:space="0" w:color="auto"/>
                <w:lang w:val="lt-LT" w:eastAsia="lt-LT"/>
              </w:rPr>
            </w:pPr>
          </w:p>
        </w:tc>
      </w:tr>
      <w:tr w:rsidR="00A72938" w:rsidRPr="00A72938" w14:paraId="4A67AC25" w14:textId="77777777" w:rsidTr="00A72938">
        <w:trPr>
          <w:trHeight w:val="266"/>
        </w:trPr>
        <w:tc>
          <w:tcPr>
            <w:tcW w:w="4036" w:type="pct"/>
            <w:gridSpan w:val="6"/>
          </w:tcPr>
          <w:p w14:paraId="7BDF393C"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383" w:firstLine="1383"/>
              <w:jc w:val="right"/>
              <w:rPr>
                <w:rFonts w:ascii="Cambria" w:eastAsia="Calibri" w:hAnsi="Cambria"/>
                <w:sz w:val="22"/>
                <w:szCs w:val="22"/>
                <w:bdr w:val="none" w:sz="0" w:space="0" w:color="auto"/>
                <w:lang w:val="lt-LT" w:eastAsia="lt-LT"/>
              </w:rPr>
            </w:pPr>
            <w:r w:rsidRPr="00A72938">
              <w:rPr>
                <w:rFonts w:ascii="Cambria" w:eastAsia="Calibri" w:hAnsi="Cambria"/>
                <w:b/>
                <w:sz w:val="22"/>
                <w:szCs w:val="22"/>
                <w:bdr w:val="none" w:sz="0" w:space="0" w:color="auto"/>
                <w:lang w:val="lt-LT" w:eastAsia="lt-LT"/>
              </w:rPr>
              <w:t xml:space="preserve">Suma </w:t>
            </w:r>
            <w:r w:rsidRPr="00A72938">
              <w:rPr>
                <w:rFonts w:ascii="Cambria" w:eastAsia="Calibri" w:hAnsi="Cambria"/>
                <w:b/>
                <w:bCs/>
                <w:sz w:val="22"/>
                <w:szCs w:val="22"/>
                <w:bdr w:val="none" w:sz="0" w:space="0" w:color="auto"/>
                <w:lang w:val="lt-LT" w:eastAsia="lt-LT"/>
              </w:rPr>
              <w:t>be PVM:</w:t>
            </w:r>
          </w:p>
        </w:tc>
        <w:tc>
          <w:tcPr>
            <w:tcW w:w="964" w:type="pct"/>
          </w:tcPr>
          <w:p w14:paraId="3DA3A7C3"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383" w:firstLine="1383"/>
              <w:jc w:val="right"/>
              <w:rPr>
                <w:rFonts w:ascii="Cambria" w:eastAsia="Calibri" w:hAnsi="Cambria"/>
                <w:sz w:val="22"/>
                <w:szCs w:val="22"/>
                <w:bdr w:val="none" w:sz="0" w:space="0" w:color="auto"/>
                <w:lang w:val="lt-LT" w:eastAsia="lt-LT"/>
              </w:rPr>
            </w:pPr>
          </w:p>
        </w:tc>
      </w:tr>
      <w:tr w:rsidR="00A72938" w:rsidRPr="00A72938" w14:paraId="510C908D" w14:textId="77777777" w:rsidTr="00A72938">
        <w:trPr>
          <w:trHeight w:val="141"/>
        </w:trPr>
        <w:tc>
          <w:tcPr>
            <w:tcW w:w="4036" w:type="pct"/>
            <w:gridSpan w:val="6"/>
          </w:tcPr>
          <w:p w14:paraId="0643EC26"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r w:rsidRPr="00A72938">
              <w:rPr>
                <w:rFonts w:ascii="Cambria" w:eastAsia="Calibri" w:hAnsi="Cambria"/>
                <w:b/>
                <w:sz w:val="22"/>
                <w:szCs w:val="22"/>
                <w:bdr w:val="none" w:sz="0" w:space="0" w:color="auto"/>
                <w:lang w:val="lt-LT" w:eastAsia="lt-LT"/>
              </w:rPr>
              <w:t>PVM:</w:t>
            </w:r>
          </w:p>
        </w:tc>
        <w:tc>
          <w:tcPr>
            <w:tcW w:w="964" w:type="pct"/>
          </w:tcPr>
          <w:p w14:paraId="76C72613"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p>
        </w:tc>
      </w:tr>
      <w:tr w:rsidR="00A72938" w:rsidRPr="00A72938" w14:paraId="490D1DE0" w14:textId="77777777" w:rsidTr="00A72938">
        <w:trPr>
          <w:trHeight w:val="141"/>
        </w:trPr>
        <w:tc>
          <w:tcPr>
            <w:tcW w:w="4036" w:type="pct"/>
            <w:gridSpan w:val="6"/>
          </w:tcPr>
          <w:p w14:paraId="6A124F8E"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r w:rsidRPr="00A72938">
              <w:rPr>
                <w:rFonts w:ascii="Cambria" w:eastAsia="Calibri" w:hAnsi="Cambria"/>
                <w:b/>
                <w:sz w:val="22"/>
                <w:szCs w:val="22"/>
                <w:bdr w:val="none" w:sz="0" w:space="0" w:color="auto"/>
                <w:lang w:val="lt-LT" w:eastAsia="lt-LT"/>
              </w:rPr>
              <w:t>Bendra suma su PVM</w:t>
            </w:r>
            <w:r w:rsidRPr="00A72938">
              <w:rPr>
                <w:rFonts w:ascii="Cambria" w:eastAsia="Calibri" w:hAnsi="Cambria"/>
                <w:b/>
                <w:bCs/>
                <w:sz w:val="22"/>
                <w:szCs w:val="22"/>
                <w:bdr w:val="none" w:sz="0" w:space="0" w:color="auto"/>
                <w:lang w:val="lt-LT" w:eastAsia="lt-LT"/>
              </w:rPr>
              <w:t>:</w:t>
            </w:r>
          </w:p>
        </w:tc>
        <w:tc>
          <w:tcPr>
            <w:tcW w:w="964" w:type="pct"/>
          </w:tcPr>
          <w:p w14:paraId="5B82EEB9" w14:textId="77777777" w:rsidR="00A72938" w:rsidRPr="00A72938" w:rsidRDefault="00A72938" w:rsidP="00942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p>
        </w:tc>
      </w:tr>
    </w:tbl>
    <w:p w14:paraId="173FFF15" w14:textId="77777777" w:rsidR="00A72938" w:rsidRPr="00A72938" w:rsidRDefault="00A72938" w:rsidP="00A72938">
      <w:pPr>
        <w:jc w:val="center"/>
        <w:rPr>
          <w:rFonts w:ascii="Cambria" w:hAnsi="Cambria"/>
          <w:sz w:val="22"/>
          <w:szCs w:val="22"/>
          <w:lang w:eastAsia="en-GB"/>
        </w:rPr>
      </w:pPr>
    </w:p>
    <w:p w14:paraId="0D2980E7" w14:textId="77777777" w:rsidR="00A72938" w:rsidRPr="00A72938" w:rsidRDefault="00A72938" w:rsidP="00A72938">
      <w:pPr>
        <w:jc w:val="center"/>
        <w:rPr>
          <w:rFonts w:ascii="Cambria" w:hAnsi="Cambria"/>
          <w:sz w:val="22"/>
          <w:szCs w:val="22"/>
          <w:lang w:eastAsia="en-GB"/>
        </w:rPr>
      </w:pPr>
    </w:p>
    <w:p w14:paraId="0C42E135" w14:textId="77777777" w:rsidR="00A72938" w:rsidRPr="00A72938" w:rsidRDefault="00A72938" w:rsidP="00A7293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A72938">
        <w:rPr>
          <w:rFonts w:ascii="Cambria" w:eastAsia="Times New Roman" w:hAnsi="Cambria"/>
          <w:sz w:val="22"/>
          <w:szCs w:val="22"/>
          <w:bdr w:val="none" w:sz="0" w:space="0" w:color="auto"/>
          <w:lang w:val="lt-LT"/>
        </w:rPr>
        <w:t>* Esant poreikiui praplėsti mėnesių stulpelių skaičių.</w:t>
      </w:r>
    </w:p>
    <w:p w14:paraId="5B5A4F7E" w14:textId="77777777" w:rsidR="00D4323C" w:rsidRPr="00A72938" w:rsidRDefault="00D4323C" w:rsidP="00A72938">
      <w:pPr>
        <w:pStyle w:val="Stilius3"/>
        <w:spacing w:before="0"/>
        <w:jc w:val="center"/>
        <w:rPr>
          <w:rFonts w:ascii="Cambria" w:hAnsi="Cambria"/>
          <w:lang w:val="lt-LT"/>
        </w:rPr>
      </w:pPr>
    </w:p>
    <w:sectPr w:rsidR="00D4323C" w:rsidRPr="00A72938" w:rsidSect="00A72938">
      <w:pgSz w:w="11900" w:h="16840"/>
      <w:pgMar w:top="1134" w:right="1410" w:bottom="1134" w:left="56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E1339" w14:textId="77777777" w:rsidR="00612987" w:rsidRDefault="00612987" w:rsidP="0029321F">
      <w:r>
        <w:separator/>
      </w:r>
    </w:p>
  </w:endnote>
  <w:endnote w:type="continuationSeparator" w:id="0">
    <w:p w14:paraId="46D9BFC7" w14:textId="77777777" w:rsidR="00612987" w:rsidRDefault="00612987"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FC20" w14:textId="77777777" w:rsidR="00942AB1" w:rsidRDefault="00942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0A91B007" w14:textId="2B2F1501" w:rsidR="00942AB1" w:rsidRDefault="00942AB1">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E91880">
          <w:rPr>
            <w:rFonts w:ascii="Cambria" w:hAnsi="Cambria"/>
            <w:noProof/>
            <w:sz w:val="20"/>
            <w:szCs w:val="20"/>
          </w:rPr>
          <w:t>21</w:t>
        </w:r>
        <w:r w:rsidRPr="0041750C">
          <w:rPr>
            <w:rFonts w:ascii="Cambria" w:hAnsi="Cambria"/>
            <w:sz w:val="20"/>
            <w:szCs w:val="20"/>
          </w:rPr>
          <w:fldChar w:fldCharType="end"/>
        </w:r>
      </w:p>
    </w:sdtContent>
  </w:sdt>
  <w:p w14:paraId="121AA708" w14:textId="77777777" w:rsidR="00942AB1" w:rsidRDefault="00942AB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04AB1181" w14:textId="739598F0" w:rsidR="00942AB1" w:rsidRDefault="00942AB1">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E91880">
          <w:rPr>
            <w:rFonts w:ascii="Cambria" w:hAnsi="Cambria"/>
            <w:noProof/>
            <w:sz w:val="20"/>
            <w:szCs w:val="20"/>
          </w:rPr>
          <w:t>1</w:t>
        </w:r>
        <w:r w:rsidRPr="0041750C">
          <w:rPr>
            <w:rFonts w:ascii="Cambria" w:hAnsi="Cambria"/>
            <w:sz w:val="20"/>
            <w:szCs w:val="20"/>
          </w:rPr>
          <w:fldChar w:fldCharType="end"/>
        </w:r>
      </w:p>
    </w:sdtContent>
  </w:sdt>
  <w:p w14:paraId="31CB38DD" w14:textId="77777777" w:rsidR="00942AB1" w:rsidRDefault="0094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8AF5" w14:textId="77777777" w:rsidR="00612987" w:rsidRDefault="00612987" w:rsidP="0029321F">
      <w:r>
        <w:separator/>
      </w:r>
    </w:p>
  </w:footnote>
  <w:footnote w:type="continuationSeparator" w:id="0">
    <w:p w14:paraId="53CFF410" w14:textId="77777777" w:rsidR="00612987" w:rsidRDefault="00612987" w:rsidP="0029321F">
      <w:r>
        <w:continuationSeparator/>
      </w:r>
    </w:p>
  </w:footnote>
  <w:footnote w:id="1">
    <w:p w14:paraId="3688F7D5" w14:textId="77777777" w:rsidR="00942AB1" w:rsidRPr="006D554A" w:rsidRDefault="00942AB1"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w:t>
      </w:r>
      <w:r>
        <w:rPr>
          <w:rFonts w:ascii="Cambria" w:eastAsia="Yu Mincho" w:hAnsi="Cambria"/>
          <w:i/>
          <w:iCs/>
          <w:sz w:val="18"/>
          <w:szCs w:val="18"/>
        </w:rPr>
        <w:t>rangovas</w:t>
      </w:r>
      <w:r w:rsidRPr="006D554A">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F986611" w14:textId="77777777" w:rsidR="00942AB1" w:rsidRPr="006D554A" w:rsidRDefault="00942AB1" w:rsidP="000C4E4A">
      <w:pPr>
        <w:pStyle w:val="FootnoteText"/>
        <w:numPr>
          <w:ilvl w:val="0"/>
          <w:numId w:val="7"/>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54908326" w14:textId="77777777" w:rsidR="00942AB1" w:rsidRPr="006D554A" w:rsidRDefault="00942AB1" w:rsidP="000C4E4A">
      <w:pPr>
        <w:pStyle w:val="FootnoteText"/>
        <w:numPr>
          <w:ilvl w:val="0"/>
          <w:numId w:val="7"/>
        </w:numPr>
        <w:spacing w:after="0"/>
        <w:ind w:right="-6"/>
        <w:rPr>
          <w:rFonts w:ascii="Cambria" w:eastAsia="Yu Mincho" w:hAnsi="Cambria"/>
          <w:sz w:val="18"/>
          <w:szCs w:val="18"/>
        </w:rPr>
      </w:pPr>
      <w:r w:rsidRPr="006D554A">
        <w:rPr>
          <w:rFonts w:ascii="Cambria" w:eastAsia="Yu Mincho" w:hAnsi="Cambria"/>
          <w:i/>
          <w:iCs/>
          <w:sz w:val="18"/>
          <w:szCs w:val="18"/>
        </w:rPr>
        <w:t xml:space="preserve">Oficialia </w:t>
      </w:r>
      <w:r>
        <w:rPr>
          <w:rFonts w:ascii="Cambria" w:eastAsia="Yu Mincho" w:hAnsi="Cambria"/>
          <w:i/>
          <w:iCs/>
          <w:sz w:val="18"/>
          <w:szCs w:val="18"/>
        </w:rPr>
        <w:t>rangovo</w:t>
      </w:r>
      <w:r w:rsidRPr="006D554A">
        <w:rPr>
          <w:rFonts w:ascii="Cambria" w:eastAsia="Yu Mincho" w:hAnsi="Cambria"/>
          <w:i/>
          <w:iCs/>
          <w:sz w:val="18"/>
          <w:szCs w:val="18"/>
        </w:rPr>
        <w:t xml:space="preserve"> deklaracija, jeigu šalyje nenaudojama priesaikos deklaracija. Oficiali deklaracija turi būti patvirtinta valstybės narės ar </w:t>
      </w:r>
      <w:r>
        <w:rPr>
          <w:rFonts w:ascii="Cambria" w:eastAsia="Yu Mincho" w:hAnsi="Cambria"/>
          <w:i/>
          <w:iCs/>
          <w:sz w:val="18"/>
          <w:szCs w:val="18"/>
        </w:rPr>
        <w:t>rangov</w:t>
      </w:r>
      <w:r w:rsidRPr="006D554A">
        <w:rPr>
          <w:rFonts w:ascii="Cambria" w:eastAsia="Yu Mincho" w:hAnsi="Cambria"/>
          <w:i/>
          <w:iCs/>
          <w:sz w:val="18"/>
          <w:szCs w:val="18"/>
        </w:rPr>
        <w:t>o kilmės šalies arba šalies, kurioje jis registruotas, kompetentingos teisinės ar administracinės institucijos, notaro arba kompetentingos profesinės ar prekybos organizacijos.</w:t>
      </w:r>
    </w:p>
    <w:p w14:paraId="47043500" w14:textId="77777777" w:rsidR="00942AB1" w:rsidRDefault="00942AB1"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9374" w14:textId="77777777" w:rsidR="00942AB1" w:rsidRDefault="00942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CFB2" w14:textId="77777777" w:rsidR="00942AB1" w:rsidRDefault="00942AB1"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5CEEB" w14:textId="77777777" w:rsidR="00942AB1" w:rsidRDefault="00942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4737E"/>
    <w:multiLevelType w:val="hybridMultilevel"/>
    <w:tmpl w:val="EECED8A8"/>
    <w:lvl w:ilvl="0" w:tplc="C6E00BFA">
      <w:start w:val="20"/>
      <w:numFmt w:val="bullet"/>
      <w:lvlText w:val="-"/>
      <w:lvlJc w:val="left"/>
      <w:pPr>
        <w:ind w:left="720" w:hanging="360"/>
      </w:pPr>
      <w:rPr>
        <w:rFonts w:ascii="Cambria" w:eastAsia="Calibri"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9"/>
  </w:num>
  <w:num w:numId="5">
    <w:abstractNumId w:val="6"/>
  </w:num>
  <w:num w:numId="6">
    <w:abstractNumId w:val="0"/>
  </w:num>
  <w:num w:numId="7">
    <w:abstractNumId w:val="7"/>
  </w:num>
  <w:num w:numId="8">
    <w:abstractNumId w:val="1"/>
  </w:num>
  <w:num w:numId="9">
    <w:abstractNumId w:val="5"/>
  </w:num>
  <w:num w:numId="10">
    <w:abstractNumId w:val="8"/>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C4C"/>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12B1"/>
    <w:rsid w:val="000434A2"/>
    <w:rsid w:val="00044228"/>
    <w:rsid w:val="000512AB"/>
    <w:rsid w:val="0005472A"/>
    <w:rsid w:val="00056546"/>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882"/>
    <w:rsid w:val="000A5F0C"/>
    <w:rsid w:val="000A6A05"/>
    <w:rsid w:val="000B0ED4"/>
    <w:rsid w:val="000B1722"/>
    <w:rsid w:val="000B3972"/>
    <w:rsid w:val="000B514D"/>
    <w:rsid w:val="000B565F"/>
    <w:rsid w:val="000B58EC"/>
    <w:rsid w:val="000B6C5F"/>
    <w:rsid w:val="000B7A82"/>
    <w:rsid w:val="000C2E82"/>
    <w:rsid w:val="000C4261"/>
    <w:rsid w:val="000C4E4A"/>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61AC"/>
    <w:rsid w:val="00106409"/>
    <w:rsid w:val="001102C8"/>
    <w:rsid w:val="00110655"/>
    <w:rsid w:val="00110FE6"/>
    <w:rsid w:val="001113CF"/>
    <w:rsid w:val="00112213"/>
    <w:rsid w:val="00112A15"/>
    <w:rsid w:val="0011340B"/>
    <w:rsid w:val="00113D51"/>
    <w:rsid w:val="00115654"/>
    <w:rsid w:val="00124399"/>
    <w:rsid w:val="001271DA"/>
    <w:rsid w:val="0012746F"/>
    <w:rsid w:val="00127D5C"/>
    <w:rsid w:val="00133007"/>
    <w:rsid w:val="00135B94"/>
    <w:rsid w:val="00136448"/>
    <w:rsid w:val="00137276"/>
    <w:rsid w:val="00140DF4"/>
    <w:rsid w:val="00145C8D"/>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2542A"/>
    <w:rsid w:val="00232716"/>
    <w:rsid w:val="002335DB"/>
    <w:rsid w:val="00233BEE"/>
    <w:rsid w:val="0023695D"/>
    <w:rsid w:val="00236F6C"/>
    <w:rsid w:val="00240587"/>
    <w:rsid w:val="00241CFB"/>
    <w:rsid w:val="00243A62"/>
    <w:rsid w:val="00243C34"/>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37DB"/>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4060"/>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09C2"/>
    <w:rsid w:val="003C21FB"/>
    <w:rsid w:val="003C5CCB"/>
    <w:rsid w:val="003D0DD9"/>
    <w:rsid w:val="003D1F1A"/>
    <w:rsid w:val="003D2411"/>
    <w:rsid w:val="003D2C79"/>
    <w:rsid w:val="003D7F82"/>
    <w:rsid w:val="003E1B43"/>
    <w:rsid w:val="003E3F80"/>
    <w:rsid w:val="003E4404"/>
    <w:rsid w:val="003F561D"/>
    <w:rsid w:val="00400599"/>
    <w:rsid w:val="00400C88"/>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4338B"/>
    <w:rsid w:val="004506C4"/>
    <w:rsid w:val="004525D5"/>
    <w:rsid w:val="00455DE7"/>
    <w:rsid w:val="00471EF8"/>
    <w:rsid w:val="00473A3D"/>
    <w:rsid w:val="00473EBC"/>
    <w:rsid w:val="0047463F"/>
    <w:rsid w:val="004748BF"/>
    <w:rsid w:val="004757BD"/>
    <w:rsid w:val="00475E70"/>
    <w:rsid w:val="004808A5"/>
    <w:rsid w:val="00481E2C"/>
    <w:rsid w:val="004830D9"/>
    <w:rsid w:val="00493A62"/>
    <w:rsid w:val="00493F22"/>
    <w:rsid w:val="00494091"/>
    <w:rsid w:val="004964F6"/>
    <w:rsid w:val="00496B8B"/>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2739"/>
    <w:rsid w:val="004D3B7B"/>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6601"/>
    <w:rsid w:val="005877DF"/>
    <w:rsid w:val="0059081F"/>
    <w:rsid w:val="00592E29"/>
    <w:rsid w:val="0059324B"/>
    <w:rsid w:val="00596F08"/>
    <w:rsid w:val="005A15FF"/>
    <w:rsid w:val="005A2478"/>
    <w:rsid w:val="005A3E31"/>
    <w:rsid w:val="005A478B"/>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163C"/>
    <w:rsid w:val="005F2235"/>
    <w:rsid w:val="005F2E18"/>
    <w:rsid w:val="005F520F"/>
    <w:rsid w:val="005F5DDA"/>
    <w:rsid w:val="00603E53"/>
    <w:rsid w:val="00604E9D"/>
    <w:rsid w:val="00612987"/>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B6AF4"/>
    <w:rsid w:val="006C22ED"/>
    <w:rsid w:val="006C5617"/>
    <w:rsid w:val="006C77A9"/>
    <w:rsid w:val="006D2644"/>
    <w:rsid w:val="006D4D2B"/>
    <w:rsid w:val="006D7D87"/>
    <w:rsid w:val="006E6961"/>
    <w:rsid w:val="006E7B48"/>
    <w:rsid w:val="006F2062"/>
    <w:rsid w:val="006F73FC"/>
    <w:rsid w:val="006F755D"/>
    <w:rsid w:val="007042B0"/>
    <w:rsid w:val="00706C31"/>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3E7"/>
    <w:rsid w:val="00747F9F"/>
    <w:rsid w:val="00750E5D"/>
    <w:rsid w:val="00752757"/>
    <w:rsid w:val="00753C3C"/>
    <w:rsid w:val="00755866"/>
    <w:rsid w:val="0075708C"/>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3629"/>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16E75"/>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E7"/>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219"/>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0029"/>
    <w:rsid w:val="00930F46"/>
    <w:rsid w:val="00931DB0"/>
    <w:rsid w:val="00931E94"/>
    <w:rsid w:val="00932471"/>
    <w:rsid w:val="00932CF3"/>
    <w:rsid w:val="00933B96"/>
    <w:rsid w:val="00935548"/>
    <w:rsid w:val="00935F40"/>
    <w:rsid w:val="009418B6"/>
    <w:rsid w:val="00941C02"/>
    <w:rsid w:val="00942A53"/>
    <w:rsid w:val="00942AB1"/>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162"/>
    <w:rsid w:val="00990421"/>
    <w:rsid w:val="009906CC"/>
    <w:rsid w:val="00990D9A"/>
    <w:rsid w:val="009923EA"/>
    <w:rsid w:val="00992D75"/>
    <w:rsid w:val="00997702"/>
    <w:rsid w:val="009979C3"/>
    <w:rsid w:val="00997F5C"/>
    <w:rsid w:val="009A07B0"/>
    <w:rsid w:val="009A1377"/>
    <w:rsid w:val="009A1443"/>
    <w:rsid w:val="009A154F"/>
    <w:rsid w:val="009A1FB4"/>
    <w:rsid w:val="009A359A"/>
    <w:rsid w:val="009A6940"/>
    <w:rsid w:val="009A762E"/>
    <w:rsid w:val="009B76DB"/>
    <w:rsid w:val="009C0B40"/>
    <w:rsid w:val="009C223F"/>
    <w:rsid w:val="009C3FA6"/>
    <w:rsid w:val="009C5687"/>
    <w:rsid w:val="009C5C9B"/>
    <w:rsid w:val="009C6BC5"/>
    <w:rsid w:val="009C6D83"/>
    <w:rsid w:val="009D0594"/>
    <w:rsid w:val="009D0834"/>
    <w:rsid w:val="009D0987"/>
    <w:rsid w:val="009D30AA"/>
    <w:rsid w:val="009D3C4A"/>
    <w:rsid w:val="009D3F0B"/>
    <w:rsid w:val="009D47A7"/>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5AC0"/>
    <w:rsid w:val="00A06D5B"/>
    <w:rsid w:val="00A07173"/>
    <w:rsid w:val="00A113A3"/>
    <w:rsid w:val="00A12C3D"/>
    <w:rsid w:val="00A130F7"/>
    <w:rsid w:val="00A142CD"/>
    <w:rsid w:val="00A1434C"/>
    <w:rsid w:val="00A14CF7"/>
    <w:rsid w:val="00A215CD"/>
    <w:rsid w:val="00A220E9"/>
    <w:rsid w:val="00A22103"/>
    <w:rsid w:val="00A226CC"/>
    <w:rsid w:val="00A3439D"/>
    <w:rsid w:val="00A34C3A"/>
    <w:rsid w:val="00A35360"/>
    <w:rsid w:val="00A35EB8"/>
    <w:rsid w:val="00A3665E"/>
    <w:rsid w:val="00A366E6"/>
    <w:rsid w:val="00A42104"/>
    <w:rsid w:val="00A504EE"/>
    <w:rsid w:val="00A51A80"/>
    <w:rsid w:val="00A51E88"/>
    <w:rsid w:val="00A52FAF"/>
    <w:rsid w:val="00A54345"/>
    <w:rsid w:val="00A616A9"/>
    <w:rsid w:val="00A62AA8"/>
    <w:rsid w:val="00A6332A"/>
    <w:rsid w:val="00A6454C"/>
    <w:rsid w:val="00A66208"/>
    <w:rsid w:val="00A66849"/>
    <w:rsid w:val="00A674C6"/>
    <w:rsid w:val="00A72938"/>
    <w:rsid w:val="00A73280"/>
    <w:rsid w:val="00A73BD3"/>
    <w:rsid w:val="00A74145"/>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2BEF"/>
    <w:rsid w:val="00AD369A"/>
    <w:rsid w:val="00AD5E31"/>
    <w:rsid w:val="00AE071C"/>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25BFF"/>
    <w:rsid w:val="00B3486C"/>
    <w:rsid w:val="00B35075"/>
    <w:rsid w:val="00B40D22"/>
    <w:rsid w:val="00B44A46"/>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33B"/>
    <w:rsid w:val="00B718E4"/>
    <w:rsid w:val="00B72158"/>
    <w:rsid w:val="00B72F88"/>
    <w:rsid w:val="00B74F93"/>
    <w:rsid w:val="00B75AAA"/>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47A5"/>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14036"/>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C14B8"/>
    <w:rsid w:val="00CC2175"/>
    <w:rsid w:val="00CC4439"/>
    <w:rsid w:val="00CD5BBD"/>
    <w:rsid w:val="00CD7CA8"/>
    <w:rsid w:val="00CE36BF"/>
    <w:rsid w:val="00CF3BF9"/>
    <w:rsid w:val="00D00244"/>
    <w:rsid w:val="00D002D8"/>
    <w:rsid w:val="00D00781"/>
    <w:rsid w:val="00D03F74"/>
    <w:rsid w:val="00D0574E"/>
    <w:rsid w:val="00D05A7F"/>
    <w:rsid w:val="00D06A8C"/>
    <w:rsid w:val="00D078C6"/>
    <w:rsid w:val="00D10C88"/>
    <w:rsid w:val="00D1460C"/>
    <w:rsid w:val="00D14677"/>
    <w:rsid w:val="00D1657C"/>
    <w:rsid w:val="00D174F2"/>
    <w:rsid w:val="00D20295"/>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23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1502"/>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220C"/>
    <w:rsid w:val="00E55008"/>
    <w:rsid w:val="00E55746"/>
    <w:rsid w:val="00E625AF"/>
    <w:rsid w:val="00E630D7"/>
    <w:rsid w:val="00E724E4"/>
    <w:rsid w:val="00E7286B"/>
    <w:rsid w:val="00E74673"/>
    <w:rsid w:val="00E76964"/>
    <w:rsid w:val="00E850E9"/>
    <w:rsid w:val="00E859BD"/>
    <w:rsid w:val="00E865A7"/>
    <w:rsid w:val="00E91880"/>
    <w:rsid w:val="00E92426"/>
    <w:rsid w:val="00E929BF"/>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5B3E"/>
    <w:rsid w:val="00F37A84"/>
    <w:rsid w:val="00F37D68"/>
    <w:rsid w:val="00F37E8B"/>
    <w:rsid w:val="00F40AC8"/>
    <w:rsid w:val="00F40C60"/>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662"/>
    <w:rsid w:val="00FB3A43"/>
    <w:rsid w:val="00FB5FE4"/>
    <w:rsid w:val="00FB62CA"/>
    <w:rsid w:val="00FB7D10"/>
    <w:rsid w:val="00FC02F2"/>
    <w:rsid w:val="00FC1A33"/>
    <w:rsid w:val="00FC4CF3"/>
    <w:rsid w:val="00FC5AD0"/>
    <w:rsid w:val="00FD01C5"/>
    <w:rsid w:val="00FD08DB"/>
    <w:rsid w:val="00FD13CA"/>
    <w:rsid w:val="00FD17D7"/>
    <w:rsid w:val="00FD5A6C"/>
    <w:rsid w:val="00FE0AE0"/>
    <w:rsid w:val="00FE0B10"/>
    <w:rsid w:val="00FE33BD"/>
    <w:rsid w:val="00FE34FE"/>
    <w:rsid w:val="00FE3AB0"/>
    <w:rsid w:val="00FE3ABF"/>
    <w:rsid w:val="00FE41F2"/>
    <w:rsid w:val="00FE4B31"/>
    <w:rsid w:val="00FE55EE"/>
    <w:rsid w:val="00FE62B4"/>
    <w:rsid w:val="00FF21FD"/>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473E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548"/>
    <w:rPr>
      <w:sz w:val="24"/>
      <w:szCs w:val="24"/>
      <w:lang w:val="en-US" w:eastAsia="en-US"/>
    </w:rPr>
  </w:style>
  <w:style w:type="paragraph" w:styleId="Heading1">
    <w:name w:val="heading 1"/>
    <w:basedOn w:val="Normal"/>
    <w:next w:val="Normal"/>
    <w:link w:val="Heading1Char"/>
    <w:uiPriority w:val="9"/>
    <w:qFormat/>
    <w:rsid w:val="00DC11CE"/>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323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Arial"/>
      <w:sz w:val="24"/>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A876-0F86-4E03-87EF-3DBF496A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45682</Words>
  <Characters>26040</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6</cp:revision>
  <cp:lastPrinted>2026-02-23T07:57:00Z</cp:lastPrinted>
  <dcterms:created xsi:type="dcterms:W3CDTF">2026-02-24T07:35:00Z</dcterms:created>
  <dcterms:modified xsi:type="dcterms:W3CDTF">2026-02-25T14:50:00Z</dcterms:modified>
</cp:coreProperties>
</file>