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2FC8FE" w14:textId="5160A7A3" w:rsidR="007E65A4" w:rsidRPr="0043395B" w:rsidRDefault="00952E66"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3395B">
        <w:rPr>
          <w:color w:val="000000"/>
          <w:lang w:val="lt-LT" w:eastAsia="en-GB"/>
        </w:rPr>
        <w:t xml:space="preserve"> </w:t>
      </w:r>
      <w:r w:rsidR="007E65A4" w:rsidRPr="0043395B">
        <w:rPr>
          <w:color w:val="000000"/>
          <w:lang w:val="lt-LT" w:eastAsia="en-GB"/>
        </w:rPr>
        <w:t>PATVIRTINTA:</w:t>
      </w:r>
    </w:p>
    <w:p w14:paraId="323E9449" w14:textId="77777777" w:rsidR="007E65A4" w:rsidRPr="0043395B"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3395B">
        <w:rPr>
          <w:color w:val="000000"/>
          <w:lang w:val="lt-LT" w:eastAsia="en-GB"/>
        </w:rPr>
        <w:t>Viešojo pirkimo komisijos</w:t>
      </w:r>
    </w:p>
    <w:p w14:paraId="25CB9075" w14:textId="0E4070E9" w:rsidR="007E65A4" w:rsidRPr="0043395B"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3395B">
        <w:rPr>
          <w:color w:val="000000"/>
          <w:lang w:val="lt-LT" w:eastAsia="en-GB"/>
        </w:rPr>
        <w:t>20</w:t>
      </w:r>
      <w:r w:rsidR="006975B3" w:rsidRPr="0043395B">
        <w:rPr>
          <w:color w:val="000000"/>
          <w:lang w:val="lt-LT" w:eastAsia="en-GB"/>
        </w:rPr>
        <w:t>2</w:t>
      </w:r>
      <w:r w:rsidR="00572B25" w:rsidRPr="0043395B">
        <w:rPr>
          <w:color w:val="000000"/>
          <w:lang w:val="lt-LT" w:eastAsia="en-GB"/>
        </w:rPr>
        <w:t>6</w:t>
      </w:r>
      <w:r w:rsidR="005552BE" w:rsidRPr="0043395B">
        <w:rPr>
          <w:color w:val="000000"/>
          <w:lang w:val="lt-LT" w:eastAsia="en-GB"/>
        </w:rPr>
        <w:t xml:space="preserve"> </w:t>
      </w:r>
      <w:r w:rsidRPr="0043395B">
        <w:rPr>
          <w:color w:val="000000"/>
          <w:lang w:val="lt-LT" w:eastAsia="en-GB"/>
        </w:rPr>
        <w:t>m.</w:t>
      </w:r>
      <w:r w:rsidR="002436D1" w:rsidRPr="0043395B">
        <w:rPr>
          <w:color w:val="000000"/>
          <w:lang w:val="lt-LT" w:eastAsia="en-GB"/>
        </w:rPr>
        <w:t xml:space="preserve">           </w:t>
      </w:r>
      <w:r w:rsidR="009D03C7" w:rsidRPr="0043395B">
        <w:rPr>
          <w:color w:val="000000"/>
          <w:lang w:val="lt-LT" w:eastAsia="en-GB"/>
        </w:rPr>
        <w:t xml:space="preserve">  </w:t>
      </w:r>
      <w:r w:rsidR="002436D1" w:rsidRPr="0043395B">
        <w:rPr>
          <w:color w:val="000000"/>
          <w:lang w:val="lt-LT" w:eastAsia="en-GB"/>
        </w:rPr>
        <w:t>d.</w:t>
      </w:r>
      <w:r w:rsidR="007C59E9" w:rsidRPr="0043395B">
        <w:rPr>
          <w:color w:val="000000"/>
          <w:lang w:val="lt-LT" w:eastAsia="en-GB"/>
        </w:rPr>
        <w:t xml:space="preserve">   </w:t>
      </w:r>
      <w:r w:rsidR="00093527" w:rsidRPr="0043395B">
        <w:rPr>
          <w:color w:val="000000"/>
          <w:lang w:val="lt-LT" w:eastAsia="en-GB"/>
        </w:rPr>
        <w:t xml:space="preserve">protokolu Nr. </w:t>
      </w:r>
    </w:p>
    <w:p w14:paraId="0D71AD7A" w14:textId="77777777" w:rsidR="007E65A4" w:rsidRPr="0043395B" w:rsidRDefault="007E65A4" w:rsidP="007E65A4">
      <w:pPr>
        <w:pStyle w:val="Heading"/>
        <w:jc w:val="center"/>
        <w:rPr>
          <w:rFonts w:cs="Times New Roman"/>
          <w:sz w:val="24"/>
          <w:szCs w:val="24"/>
          <w:lang w:val="lt-LT"/>
        </w:rPr>
      </w:pPr>
    </w:p>
    <w:p w14:paraId="5D18D40C" w14:textId="20C86751" w:rsidR="005C347E" w:rsidRPr="0043395B" w:rsidRDefault="002436D1" w:rsidP="005C347E">
      <w:pPr>
        <w:pStyle w:val="Heading"/>
        <w:jc w:val="center"/>
        <w:rPr>
          <w:rFonts w:cs="Times New Roman"/>
          <w:color w:val="000000" w:themeColor="text1"/>
          <w:sz w:val="24"/>
          <w:szCs w:val="24"/>
          <w:lang w:val="lt-LT"/>
        </w:rPr>
      </w:pPr>
      <w:r w:rsidRPr="0043395B">
        <w:rPr>
          <w:rFonts w:cs="Times New Roman"/>
          <w:color w:val="000000" w:themeColor="text1"/>
          <w:sz w:val="24"/>
          <w:szCs w:val="24"/>
          <w:lang w:val="lt-LT"/>
        </w:rPr>
        <w:t>krašto apsaugos ministerijOS BENDRŲJŲ REIKALŲ DEPARTAMENTAS</w:t>
      </w:r>
    </w:p>
    <w:p w14:paraId="1C8BA914" w14:textId="77777777" w:rsidR="005C347E" w:rsidRPr="0043395B" w:rsidRDefault="005C347E" w:rsidP="005C347E">
      <w:pPr>
        <w:pStyle w:val="Heading"/>
        <w:jc w:val="center"/>
        <w:rPr>
          <w:rFonts w:cs="Times New Roman"/>
          <w:color w:val="000000" w:themeColor="text1"/>
          <w:sz w:val="24"/>
          <w:szCs w:val="24"/>
          <w:lang w:val="lt-LT"/>
        </w:rPr>
      </w:pPr>
    </w:p>
    <w:p w14:paraId="18422C6D" w14:textId="6300CDA2" w:rsidR="00FF1BD4" w:rsidRPr="0043395B" w:rsidRDefault="00FF1BD4" w:rsidP="00FF1BD4">
      <w:pPr>
        <w:pStyle w:val="Heading"/>
        <w:jc w:val="center"/>
        <w:rPr>
          <w:rFonts w:cs="Times New Roman"/>
          <w:color w:val="000000" w:themeColor="text1"/>
          <w:sz w:val="24"/>
          <w:szCs w:val="24"/>
          <w:lang w:val="lt-LT"/>
        </w:rPr>
      </w:pPr>
      <w:r w:rsidRPr="0043395B">
        <w:rPr>
          <w:rFonts w:eastAsia="Calibri" w:cs="Times New Roman"/>
          <w:color w:val="000000" w:themeColor="text1"/>
          <w:sz w:val="24"/>
          <w:szCs w:val="24"/>
        </w:rPr>
        <w:t xml:space="preserve">SUPAPRASTINTas ATVIRas KONKURSAS </w:t>
      </w:r>
      <w:r w:rsidRPr="0043395B">
        <w:rPr>
          <w:rFonts w:cs="Times New Roman"/>
          <w:color w:val="000000" w:themeColor="text1"/>
          <w:sz w:val="24"/>
          <w:szCs w:val="24"/>
          <w:lang w:val="lt-LT"/>
        </w:rPr>
        <w:t>(VPAGSĮ)</w:t>
      </w:r>
    </w:p>
    <w:p w14:paraId="24495C3C" w14:textId="77777777" w:rsidR="00616CFD" w:rsidRPr="0043395B" w:rsidRDefault="00616CFD" w:rsidP="00616CFD">
      <w:pPr>
        <w:pStyle w:val="Body2"/>
        <w:rPr>
          <w:rFonts w:cs="Times New Roman"/>
          <w:color w:val="000000" w:themeColor="text1"/>
          <w:sz w:val="24"/>
          <w:szCs w:val="24"/>
          <w:lang w:val="lt-LT"/>
        </w:rPr>
      </w:pPr>
    </w:p>
    <w:p w14:paraId="74067A9B" w14:textId="60D40BC6" w:rsidR="00616CFD" w:rsidRPr="0043395B" w:rsidRDefault="002436D1" w:rsidP="00616CFD">
      <w:pPr>
        <w:pStyle w:val="Body2"/>
        <w:jc w:val="center"/>
        <w:rPr>
          <w:rFonts w:cs="Times New Roman"/>
          <w:color w:val="000000" w:themeColor="text1"/>
          <w:sz w:val="24"/>
          <w:szCs w:val="24"/>
          <w:lang w:val="lt-LT"/>
        </w:rPr>
      </w:pPr>
      <w:r w:rsidRPr="0043395B">
        <w:rPr>
          <w:rFonts w:eastAsia="Calibri" w:cs="Times New Roman"/>
          <w:b/>
          <w:color w:val="000000" w:themeColor="text1"/>
          <w:sz w:val="24"/>
          <w:szCs w:val="24"/>
        </w:rPr>
        <w:t>SPAUSDINIMO IR SUSIJUSIOS</w:t>
      </w:r>
      <w:r w:rsidR="00616CFD" w:rsidRPr="0043395B">
        <w:rPr>
          <w:rFonts w:cs="Times New Roman"/>
          <w:b/>
          <w:bCs/>
          <w:color w:val="000000" w:themeColor="text1"/>
          <w:sz w:val="24"/>
          <w:szCs w:val="24"/>
        </w:rPr>
        <w:t xml:space="preserve"> PASLAUGOS</w:t>
      </w:r>
      <w:r w:rsidRPr="0043395B">
        <w:rPr>
          <w:rFonts w:cs="Times New Roman"/>
          <w:b/>
          <w:bCs/>
          <w:color w:val="000000" w:themeColor="text1"/>
          <w:sz w:val="24"/>
          <w:szCs w:val="24"/>
        </w:rPr>
        <w:t xml:space="preserve"> (PAŽYMĖJIMŲ RUOŠINIAI)</w:t>
      </w:r>
      <w:r w:rsidR="00616CFD" w:rsidRPr="0043395B">
        <w:rPr>
          <w:rFonts w:cs="Times New Roman"/>
          <w:b/>
          <w:bCs/>
          <w:color w:val="000000" w:themeColor="text1"/>
          <w:sz w:val="24"/>
          <w:szCs w:val="24"/>
        </w:rPr>
        <w:t xml:space="preserve"> </w:t>
      </w:r>
    </w:p>
    <w:p w14:paraId="3DAF0C58" w14:textId="77777777" w:rsidR="00FF1BD4" w:rsidRPr="0043395B" w:rsidRDefault="00FF1BD4" w:rsidP="00FF1BD4">
      <w:pPr>
        <w:pStyle w:val="Heading"/>
        <w:jc w:val="center"/>
        <w:rPr>
          <w:rFonts w:cs="Times New Roman"/>
          <w:color w:val="000000" w:themeColor="text1"/>
          <w:sz w:val="24"/>
          <w:szCs w:val="24"/>
          <w:lang w:val="lt-LT"/>
        </w:rPr>
      </w:pPr>
    </w:p>
    <w:p w14:paraId="59F37F73" w14:textId="77777777" w:rsidR="002C47F3" w:rsidRPr="0043395B" w:rsidRDefault="005C347E" w:rsidP="002C47F3">
      <w:pPr>
        <w:tabs>
          <w:tab w:val="left" w:pos="993"/>
        </w:tabs>
        <w:spacing w:line="20" w:lineRule="atLeast"/>
        <w:ind w:firstLine="709"/>
        <w:jc w:val="both"/>
        <w:rPr>
          <w:b/>
          <w:lang w:val="lt-LT"/>
        </w:rPr>
      </w:pPr>
      <w:r w:rsidRPr="0043395B">
        <w:rPr>
          <w:b/>
          <w:lang w:val="lt-LT"/>
        </w:rPr>
        <w:tab/>
      </w:r>
      <w:r w:rsidR="00D102E7" w:rsidRPr="0043395B">
        <w:rPr>
          <w:b/>
          <w:lang w:val="lt-LT"/>
        </w:rPr>
        <w:tab/>
      </w:r>
      <w:r w:rsidR="00D102E7" w:rsidRPr="0043395B">
        <w:rPr>
          <w:b/>
          <w:lang w:val="lt-LT"/>
        </w:rPr>
        <w:tab/>
      </w:r>
      <w:r w:rsidR="00D102E7" w:rsidRPr="0043395B">
        <w:rPr>
          <w:b/>
          <w:lang w:val="lt-LT"/>
        </w:rPr>
        <w:tab/>
      </w:r>
      <w:r w:rsidR="00D102E7" w:rsidRPr="0043395B">
        <w:rPr>
          <w:b/>
          <w:lang w:val="lt-LT"/>
        </w:rPr>
        <w:tab/>
      </w:r>
      <w:r w:rsidRPr="0043395B">
        <w:rPr>
          <w:b/>
          <w:lang w:val="lt-LT"/>
        </w:rPr>
        <w:t>1. BENDROSIOS NUOSTATOS</w:t>
      </w:r>
      <w:r w:rsidRPr="0043395B">
        <w:rPr>
          <w:b/>
          <w:lang w:val="lt-LT"/>
        </w:rPr>
        <w:tab/>
      </w:r>
    </w:p>
    <w:p w14:paraId="466E216C" w14:textId="77777777" w:rsidR="002C47F3" w:rsidRPr="0043395B" w:rsidRDefault="002C47F3" w:rsidP="002C47F3">
      <w:pPr>
        <w:tabs>
          <w:tab w:val="left" w:pos="993"/>
        </w:tabs>
        <w:spacing w:line="20" w:lineRule="atLeast"/>
        <w:ind w:firstLine="709"/>
        <w:jc w:val="both"/>
        <w:rPr>
          <w:b/>
          <w:lang w:val="lt-LT"/>
        </w:rPr>
      </w:pPr>
    </w:p>
    <w:p w14:paraId="01B8EB8B" w14:textId="6E70CD0B" w:rsidR="002C47F3" w:rsidRPr="0043395B" w:rsidRDefault="005C347E" w:rsidP="005C6AF5">
      <w:pPr>
        <w:ind w:firstLine="709"/>
        <w:jc w:val="both"/>
      </w:pPr>
      <w:r w:rsidRPr="0043395B">
        <w:rPr>
          <w:lang w:val="lt-LT"/>
        </w:rPr>
        <w:t xml:space="preserve">1.1. </w:t>
      </w:r>
      <w:r w:rsidR="002436D1" w:rsidRPr="0043395B">
        <w:rPr>
          <w:rFonts w:eastAsia="Calibri"/>
        </w:rPr>
        <w:t>K</w:t>
      </w:r>
      <w:r w:rsidR="00FF1BD4" w:rsidRPr="0043395B">
        <w:rPr>
          <w:rFonts w:eastAsia="Calibri"/>
        </w:rPr>
        <w:t xml:space="preserve">rašto </w:t>
      </w:r>
      <w:r w:rsidR="002436D1" w:rsidRPr="0043395B">
        <w:rPr>
          <w:rFonts w:eastAsia="Calibri"/>
        </w:rPr>
        <w:t>apsaugos ministerijos bendrųjų reikalų departamentas</w:t>
      </w:r>
      <w:r w:rsidR="005C6AF5" w:rsidRPr="0043395B">
        <w:rPr>
          <w:rFonts w:eastAsia="Calibri"/>
        </w:rPr>
        <w:t xml:space="preserve">, juridinio asmens kodas </w:t>
      </w:r>
      <w:r w:rsidR="005C6AF5" w:rsidRPr="0043395B">
        <w:t>302526105, adresas Totorių g. 25, LT-01121 Vilnius, Lietuva</w:t>
      </w:r>
      <w:r w:rsidR="00634563" w:rsidRPr="0043395B">
        <w:rPr>
          <w:rFonts w:eastAsia="Calibri"/>
        </w:rPr>
        <w:t xml:space="preserve"> (toliau – p</w:t>
      </w:r>
      <w:r w:rsidR="00FF1BD4" w:rsidRPr="0043395B">
        <w:rPr>
          <w:rFonts w:eastAsia="Calibri"/>
        </w:rPr>
        <w:t xml:space="preserve">erkančioji organizacija) numato </w:t>
      </w:r>
      <w:r w:rsidR="004D054A" w:rsidRPr="0043395B">
        <w:rPr>
          <w:rFonts w:eastAsia="Calibri"/>
        </w:rPr>
        <w:t xml:space="preserve">įsigyti </w:t>
      </w:r>
      <w:r w:rsidR="002436D1" w:rsidRPr="0043395B">
        <w:rPr>
          <w:rFonts w:eastAsia="Calibri"/>
        </w:rPr>
        <w:t>spausdinimo ir susijusias</w:t>
      </w:r>
      <w:r w:rsidR="00FF1BD4" w:rsidRPr="0043395B">
        <w:t xml:space="preserve"> paslaugas</w:t>
      </w:r>
      <w:r w:rsidR="002436D1" w:rsidRPr="0043395B">
        <w:t xml:space="preserve"> (pažymėjimų ruošiniai)</w:t>
      </w:r>
      <w:r w:rsidR="00FF1BD4" w:rsidRPr="0043395B">
        <w:t xml:space="preserve"> (toliau – paslaugos).</w:t>
      </w:r>
      <w:r w:rsidR="002C47F3" w:rsidRPr="0043395B">
        <w:t xml:space="preserve"> </w:t>
      </w:r>
    </w:p>
    <w:p w14:paraId="2290D9AF" w14:textId="0BD385E7" w:rsidR="002C47F3" w:rsidRPr="0043395B" w:rsidRDefault="005C347E" w:rsidP="002C47F3">
      <w:pPr>
        <w:tabs>
          <w:tab w:val="left" w:pos="993"/>
        </w:tabs>
        <w:spacing w:line="20" w:lineRule="atLeast"/>
        <w:ind w:firstLine="709"/>
        <w:jc w:val="both"/>
        <w:rPr>
          <w:lang w:val="lt-LT"/>
        </w:rPr>
      </w:pPr>
      <w:r w:rsidRPr="0043395B">
        <w:rPr>
          <w:lang w:val="lt-LT"/>
        </w:rPr>
        <w:t xml:space="preserve">1.2. </w:t>
      </w:r>
      <w:r w:rsidR="00FF1BD4" w:rsidRPr="0043395B">
        <w:rPr>
          <w:lang w:val="lt-LT"/>
        </w:rPr>
        <w:t xml:space="preserve">Perkančioji organizacija </w:t>
      </w:r>
      <w:r w:rsidR="00C17C2A" w:rsidRPr="0043395B">
        <w:rPr>
          <w:lang w:val="lt-LT"/>
        </w:rPr>
        <w:t>nėra</w:t>
      </w:r>
      <w:r w:rsidR="00FF1BD4" w:rsidRPr="0043395B">
        <w:rPr>
          <w:lang w:val="lt-LT"/>
        </w:rPr>
        <w:t>  pridėtinės vertės mokesčio (toliau – PVM) mokėtoja.</w:t>
      </w:r>
    </w:p>
    <w:p w14:paraId="4BE9DF26" w14:textId="6A79F392" w:rsidR="00A367F8" w:rsidRPr="0043395B" w:rsidRDefault="00FF1BD4" w:rsidP="002C47F3">
      <w:pPr>
        <w:tabs>
          <w:tab w:val="left" w:pos="993"/>
        </w:tabs>
        <w:spacing w:line="20" w:lineRule="atLeast"/>
        <w:ind w:firstLine="709"/>
        <w:jc w:val="both"/>
      </w:pPr>
      <w:r w:rsidRPr="0043395B">
        <w:rPr>
          <w:lang w:val="lt-LT"/>
        </w:rPr>
        <w:t>1.</w:t>
      </w:r>
      <w:r w:rsidR="00EC49C2" w:rsidRPr="0043395B">
        <w:rPr>
          <w:lang w:val="lt-LT"/>
        </w:rPr>
        <w:t>3</w:t>
      </w:r>
      <w:r w:rsidR="008152FC" w:rsidRPr="0043395B">
        <w:rPr>
          <w:lang w:val="lt-LT"/>
        </w:rPr>
        <w:t xml:space="preserve">. </w:t>
      </w:r>
      <w:r w:rsidR="002C47F3" w:rsidRPr="0043395B">
        <w:t xml:space="preserve">Pirkimas vykdomas vadovaujantis Lietuvos Respublikos viešųjų pirkimų, atliekamų gynybos ir saugumo srityje, įstatymu (toliau – Įstatymas), Lietuvos Respublikos viešųjų pirkimų įstatymu, </w:t>
      </w:r>
      <w:r w:rsidR="002C47F3" w:rsidRPr="0043395B">
        <w:rPr>
          <w:rFonts w:eastAsiaTheme="minorEastAsia"/>
        </w:rPr>
        <w:t xml:space="preserve">Lietuvos Respublikos valstybės tarnybos ir paslapčių įstatymu, </w:t>
      </w:r>
      <w:r w:rsidR="002C47F3" w:rsidRPr="0043395B">
        <w:t xml:space="preserve">Lietuvos Respublikos civiliniu kodeksu, kitais viešuosius pirkimus, atliekamus gynybos ir saugumo srityje, reglamentuojančiais teisės aktais bei šio konkurso pirkimo </w:t>
      </w:r>
      <w:r w:rsidR="00014C4E" w:rsidRPr="0043395B">
        <w:t>sąlygomis (toliau - p</w:t>
      </w:r>
      <w:r w:rsidR="002C47F3" w:rsidRPr="0043395B">
        <w:t xml:space="preserve">irkimo </w:t>
      </w:r>
      <w:r w:rsidR="00014C4E" w:rsidRPr="0043395B">
        <w:t>sąlygos</w:t>
      </w:r>
      <w:r w:rsidR="002C47F3" w:rsidRPr="0043395B">
        <w:t>). Įslaptinta informacija saugoma vadovaujantis Lietuvos Respublikos valstybės ir tarnybos paslapčių įstatymu.</w:t>
      </w:r>
    </w:p>
    <w:p w14:paraId="21F82664" w14:textId="1ECABA36" w:rsidR="00EC49C2" w:rsidRPr="0043395B" w:rsidRDefault="00EC49C2" w:rsidP="002C47F3">
      <w:pPr>
        <w:pStyle w:val="Body2"/>
        <w:ind w:firstLine="709"/>
        <w:rPr>
          <w:rFonts w:cs="Times New Roman"/>
          <w:sz w:val="24"/>
          <w:szCs w:val="24"/>
          <w:lang w:val="lt-LT"/>
        </w:rPr>
      </w:pPr>
      <w:r w:rsidRPr="0043395B">
        <w:rPr>
          <w:rFonts w:cs="Times New Roman"/>
          <w:sz w:val="24"/>
          <w:szCs w:val="24"/>
          <w:lang w:val="lt-LT"/>
        </w:rPr>
        <w:t>1.4. Pirkimo dokumentuose vartojamos sąvokos suprantamos taip, kaip jos apibrėžtos Įstatyme ir Lietuvos Respublikos viešųjų pirkimų įstatyme</w:t>
      </w:r>
      <w:r w:rsidR="002F5A18" w:rsidRPr="0043395B">
        <w:rPr>
          <w:rFonts w:cs="Times New Roman"/>
          <w:sz w:val="24"/>
          <w:szCs w:val="24"/>
          <w:lang w:val="lt-LT"/>
        </w:rPr>
        <w:t>.</w:t>
      </w:r>
    </w:p>
    <w:p w14:paraId="63A0F6C9" w14:textId="2280AAD4" w:rsidR="00FF1BD4" w:rsidRPr="0043395B" w:rsidRDefault="00FF1BD4" w:rsidP="002C47F3">
      <w:pPr>
        <w:ind w:firstLine="709"/>
        <w:jc w:val="both"/>
        <w:rPr>
          <w:b/>
          <w:color w:val="000000" w:themeColor="text1"/>
        </w:rPr>
      </w:pPr>
      <w:r w:rsidRPr="0043395B">
        <w:rPr>
          <w:b/>
          <w:bCs/>
          <w:color w:val="000000" w:themeColor="text1"/>
        </w:rPr>
        <w:t>1.5. Pirkimas susijęs su tarnybos paslaptį sudarančia informacija, žymima slaptumo žyma</w:t>
      </w:r>
      <w:r w:rsidRPr="0043395B">
        <w:rPr>
          <w:b/>
          <w:bCs/>
          <w:i/>
          <w:iCs/>
          <w:color w:val="000000" w:themeColor="text1"/>
        </w:rPr>
        <w:t xml:space="preserve"> </w:t>
      </w:r>
      <w:r w:rsidRPr="0043395B">
        <w:rPr>
          <w:b/>
          <w:bCs/>
          <w:color w:val="000000" w:themeColor="text1"/>
        </w:rPr>
        <w:t>„</w:t>
      </w:r>
      <w:r w:rsidR="00C17C2A" w:rsidRPr="0043395B">
        <w:rPr>
          <w:b/>
          <w:bCs/>
          <w:color w:val="000000" w:themeColor="text1"/>
        </w:rPr>
        <w:t>SLAPTAI</w:t>
      </w:r>
      <w:r w:rsidRPr="0043395B">
        <w:rPr>
          <w:b/>
          <w:bCs/>
          <w:color w:val="000000" w:themeColor="text1"/>
        </w:rPr>
        <w:t>“, tačiau Pirkimo dokumentai yra neįslaptinti, o paslaugų teikėjas</w:t>
      </w:r>
      <w:r w:rsidR="00BE18C2" w:rsidRPr="0043395B">
        <w:rPr>
          <w:b/>
          <w:bCs/>
          <w:color w:val="000000" w:themeColor="text1"/>
        </w:rPr>
        <w:t xml:space="preserve"> bus</w:t>
      </w:r>
      <w:r w:rsidRPr="0043395B">
        <w:rPr>
          <w:b/>
          <w:bCs/>
          <w:color w:val="000000" w:themeColor="text1"/>
        </w:rPr>
        <w:t xml:space="preserve"> supažindintas su įslaptinta informacija tik pirkimo sutarties vykdymo metu. </w:t>
      </w:r>
    </w:p>
    <w:p w14:paraId="5DB03BBB" w14:textId="48C3B5F2" w:rsidR="00A367F8" w:rsidRPr="0043395B" w:rsidRDefault="005C347E" w:rsidP="00A367F8">
      <w:pPr>
        <w:pStyle w:val="Body2"/>
        <w:ind w:firstLine="720"/>
        <w:rPr>
          <w:rFonts w:cs="Times New Roman"/>
          <w:sz w:val="24"/>
          <w:szCs w:val="24"/>
          <w:lang w:val="lt-LT"/>
        </w:rPr>
      </w:pPr>
      <w:r w:rsidRPr="0043395B">
        <w:rPr>
          <w:rFonts w:cs="Times New Roman"/>
          <w:sz w:val="24"/>
          <w:szCs w:val="24"/>
          <w:lang w:val="lt-LT"/>
        </w:rPr>
        <w:t>1.</w:t>
      </w:r>
      <w:r w:rsidR="00C17C2A" w:rsidRPr="0043395B">
        <w:rPr>
          <w:rFonts w:cs="Times New Roman"/>
          <w:sz w:val="24"/>
          <w:szCs w:val="24"/>
          <w:lang w:val="lt-LT"/>
        </w:rPr>
        <w:t>6</w:t>
      </w:r>
      <w:r w:rsidRPr="0043395B">
        <w:rPr>
          <w:rFonts w:cs="Times New Roman"/>
          <w:sz w:val="24"/>
          <w:szCs w:val="24"/>
          <w:lang w:val="lt-LT"/>
        </w:rPr>
        <w:t>. Pirkimas atliekamas laikantis lygiateisiškumo,</w:t>
      </w:r>
      <w:r w:rsidR="00822C8D" w:rsidRPr="0043395B">
        <w:rPr>
          <w:rFonts w:cs="Times New Roman"/>
          <w:sz w:val="24"/>
          <w:szCs w:val="24"/>
          <w:lang w:val="lt-LT"/>
        </w:rPr>
        <w:t xml:space="preserve"> </w:t>
      </w:r>
      <w:r w:rsidRPr="0043395B">
        <w:rPr>
          <w:rFonts w:cs="Times New Roman"/>
          <w:sz w:val="24"/>
          <w:szCs w:val="24"/>
          <w:lang w:val="lt-LT"/>
        </w:rPr>
        <w:t>nediskriminavimo, abipusio pripažinimo, proporcingumo ir skaidrumo principų.</w:t>
      </w:r>
      <w:r w:rsidRPr="0043395B">
        <w:rPr>
          <w:rFonts w:cs="Times New Roman"/>
          <w:sz w:val="24"/>
          <w:szCs w:val="24"/>
          <w:lang w:val="lt-LT"/>
        </w:rPr>
        <w:tab/>
      </w:r>
    </w:p>
    <w:p w14:paraId="23AB1000" w14:textId="3738B998" w:rsidR="00FF1BD4" w:rsidRPr="0043395B" w:rsidRDefault="00C17C2A" w:rsidP="00B577A4">
      <w:pPr>
        <w:pStyle w:val="Body2"/>
        <w:ind w:firstLine="720"/>
        <w:rPr>
          <w:rFonts w:cs="Times New Roman"/>
          <w:sz w:val="24"/>
          <w:szCs w:val="24"/>
          <w:lang w:val="lt-LT"/>
        </w:rPr>
      </w:pPr>
      <w:r w:rsidRPr="0043395B">
        <w:rPr>
          <w:rFonts w:cs="Times New Roman"/>
          <w:sz w:val="24"/>
          <w:szCs w:val="24"/>
          <w:lang w:val="lt-LT"/>
        </w:rPr>
        <w:t>1.7</w:t>
      </w:r>
      <w:r w:rsidR="00FF1BD4" w:rsidRPr="0043395B">
        <w:rPr>
          <w:rFonts w:cs="Times New Roman"/>
          <w:sz w:val="24"/>
          <w:szCs w:val="24"/>
          <w:lang w:val="lt-LT"/>
        </w:rPr>
        <w:t xml:space="preserve">. </w:t>
      </w:r>
      <w:r w:rsidR="00FF1BD4" w:rsidRPr="0043395B">
        <w:rPr>
          <w:rFonts w:eastAsia="Calibri" w:cs="Times New Roman"/>
          <w:sz w:val="24"/>
          <w:szCs w:val="24"/>
        </w:rPr>
        <w:t>Pirkimas atliekamas naudojantis Centrinės viešųjų pirkimų informacinės sistemos (toliau – CVP IS) priemonėmis.</w:t>
      </w:r>
      <w:r w:rsidR="00B577A4" w:rsidRPr="0043395B">
        <w:rPr>
          <w:rFonts w:eastAsia="Calibri" w:cs="Times New Roman"/>
          <w:sz w:val="24"/>
          <w:szCs w:val="24"/>
        </w:rPr>
        <w:t xml:space="preserve"> </w:t>
      </w:r>
      <w:r w:rsidR="00B577A4" w:rsidRPr="0043395B">
        <w:rPr>
          <w:rFonts w:cs="Times New Roman"/>
          <w:sz w:val="24"/>
          <w:szCs w:val="24"/>
          <w:lang w:val="lt-LT"/>
        </w:rPr>
        <w:t xml:space="preserve">Pirkimo dokumentai skelbiami CVP IS. Pirkimas atliekamas elektroniniu būdu. Elektroninėmis priemonėmis pasiūlymus gali teikti tik tie tiekėjai, kurie yra registruoti CVP IS, pasiekiamoje adresu  </w:t>
      </w:r>
      <w:hyperlink r:id="rId7" w:history="1">
        <w:r w:rsidR="00B577A4" w:rsidRPr="0043395B">
          <w:rPr>
            <w:rStyle w:val="Hyperlink"/>
            <w:rFonts w:cs="Times New Roman"/>
            <w:sz w:val="24"/>
            <w:szCs w:val="24"/>
            <w:lang w:val="lt-LT"/>
          </w:rPr>
          <w:t>https://viesiejipirkimai.lt</w:t>
        </w:r>
      </w:hyperlink>
      <w:r w:rsidR="00B577A4" w:rsidRPr="0043395B">
        <w:rPr>
          <w:rFonts w:cs="Times New Roman"/>
          <w:sz w:val="24"/>
          <w:szCs w:val="24"/>
          <w:lang w:val="lt-LT"/>
        </w:rPr>
        <w:t xml:space="preserve">. Dėl klausimų, susijusių su CVP IS sistemos veikimo ypatumais, kreiptis adresu </w:t>
      </w:r>
      <w:hyperlink r:id="rId8" w:history="1">
        <w:r w:rsidR="00B577A4" w:rsidRPr="0043395B">
          <w:rPr>
            <w:rStyle w:val="Hyperlink"/>
            <w:rFonts w:cs="Times New Roman"/>
            <w:sz w:val="24"/>
            <w:szCs w:val="24"/>
            <w:lang w:val="lt-LT"/>
          </w:rPr>
          <w:t>pagalba@vpt.lt</w:t>
        </w:r>
      </w:hyperlink>
      <w:r w:rsidR="00B577A4" w:rsidRPr="0043395B">
        <w:rPr>
          <w:rFonts w:cs="Times New Roman"/>
          <w:sz w:val="24"/>
          <w:szCs w:val="24"/>
          <w:lang w:val="lt-LT"/>
        </w:rPr>
        <w:t xml:space="preserve">. </w:t>
      </w:r>
    </w:p>
    <w:p w14:paraId="61CFDED8" w14:textId="01538357" w:rsidR="00D01BA7" w:rsidRPr="0043395B" w:rsidRDefault="00D01BA7" w:rsidP="00A367F8">
      <w:pPr>
        <w:pStyle w:val="Body2"/>
        <w:ind w:firstLine="720"/>
        <w:rPr>
          <w:rFonts w:cs="Times New Roman"/>
          <w:sz w:val="24"/>
          <w:szCs w:val="24"/>
          <w:lang w:val="lt-LT"/>
        </w:rPr>
      </w:pPr>
      <w:r w:rsidRPr="0043395B">
        <w:rPr>
          <w:rFonts w:eastAsia="Calibri" w:cs="Times New Roman"/>
          <w:sz w:val="24"/>
          <w:szCs w:val="24"/>
        </w:rPr>
        <w:t>1.</w:t>
      </w:r>
      <w:r w:rsidR="00C17C2A" w:rsidRPr="0043395B">
        <w:rPr>
          <w:rFonts w:eastAsia="Calibri" w:cs="Times New Roman"/>
          <w:sz w:val="24"/>
          <w:szCs w:val="24"/>
        </w:rPr>
        <w:t>8</w:t>
      </w:r>
      <w:r w:rsidRPr="0043395B">
        <w:rPr>
          <w:rFonts w:eastAsia="Calibri" w:cs="Times New Roman"/>
          <w:sz w:val="24"/>
          <w:szCs w:val="24"/>
        </w:rPr>
        <w:t>. Perkančioji organizacija šiame pirkime neleidžia dalyvauti tiekėjam</w:t>
      </w:r>
      <w:r w:rsidR="00323E02" w:rsidRPr="0043395B">
        <w:rPr>
          <w:rFonts w:eastAsia="Calibri" w:cs="Times New Roman"/>
          <w:sz w:val="24"/>
          <w:szCs w:val="24"/>
        </w:rPr>
        <w:t xml:space="preserve">s </w:t>
      </w:r>
      <w:r w:rsidR="00323E02" w:rsidRPr="0043395B">
        <w:rPr>
          <w:rFonts w:eastAsia="Times New Roman" w:cs="Times New Roman"/>
          <w:sz w:val="24"/>
          <w:szCs w:val="24"/>
          <w:bdr w:val="none" w:sz="0" w:space="0" w:color="auto"/>
          <w:lang w:val="lt-LT"/>
        </w:rPr>
        <w:t>(juridiniams asmenims)/subtiekėjams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asmenims)/subtiekėjams (fiziniams asmenims), kurie nėra deklaravę gyvenamosios vietos Europos Sąjungos valstybėje narėje, NATO valstybėje narėje, Europos Ekonominės Erdvės valstybėje narėje arba Europos Laisvosios Prekybos Asociacijos valstybėje narėj</w:t>
      </w:r>
      <w:r w:rsidR="00323E02" w:rsidRPr="0043395B">
        <w:rPr>
          <w:rFonts w:eastAsia="Times New Roman" w:cs="Times New Roman"/>
          <w:color w:val="000000" w:themeColor="text1"/>
          <w:sz w:val="24"/>
          <w:szCs w:val="24"/>
          <w:bdr w:val="none" w:sz="0" w:space="0" w:color="auto"/>
          <w:lang w:val="lt-LT"/>
        </w:rPr>
        <w:t>e.</w:t>
      </w:r>
    </w:p>
    <w:p w14:paraId="614A664E" w14:textId="49F8FDA9" w:rsidR="00A367F8" w:rsidRPr="0043395B" w:rsidRDefault="005C347E" w:rsidP="00A367F8">
      <w:pPr>
        <w:pStyle w:val="Body2"/>
        <w:ind w:firstLine="720"/>
        <w:rPr>
          <w:rFonts w:cs="Times New Roman"/>
          <w:sz w:val="24"/>
          <w:szCs w:val="24"/>
          <w:lang w:val="lt-LT"/>
        </w:rPr>
      </w:pPr>
      <w:r w:rsidRPr="0043395B">
        <w:rPr>
          <w:rFonts w:cs="Times New Roman"/>
          <w:sz w:val="24"/>
          <w:szCs w:val="24"/>
          <w:lang w:val="lt-LT"/>
        </w:rPr>
        <w:t>1.</w:t>
      </w:r>
      <w:r w:rsidR="00C17C2A" w:rsidRPr="0043395B">
        <w:rPr>
          <w:rFonts w:cs="Times New Roman"/>
          <w:sz w:val="24"/>
          <w:szCs w:val="24"/>
          <w:lang w:val="lt-LT"/>
        </w:rPr>
        <w:t>9</w:t>
      </w:r>
      <w:r w:rsidRPr="0043395B">
        <w:rPr>
          <w:rFonts w:cs="Times New Roman"/>
          <w:sz w:val="24"/>
          <w:szCs w:val="24"/>
          <w:lang w:val="lt-LT"/>
        </w:rPr>
        <w:t xml:space="preserve">. Visos pirkimo sąlygos nustatytos pirkimo </w:t>
      </w:r>
      <w:r w:rsidR="00956A7E" w:rsidRPr="0043395B">
        <w:rPr>
          <w:rFonts w:cs="Times New Roman"/>
          <w:sz w:val="24"/>
          <w:szCs w:val="24"/>
          <w:lang w:val="lt-LT"/>
        </w:rPr>
        <w:t>dokumentuose</w:t>
      </w:r>
      <w:r w:rsidR="00A367F8" w:rsidRPr="0043395B">
        <w:rPr>
          <w:rFonts w:cs="Times New Roman"/>
          <w:sz w:val="24"/>
          <w:szCs w:val="24"/>
          <w:lang w:val="lt-LT"/>
        </w:rPr>
        <w:t>, kuriuos sudaro:</w:t>
      </w:r>
    </w:p>
    <w:p w14:paraId="7A7F5DA8" w14:textId="3DD5221D" w:rsidR="00A367F8" w:rsidRPr="0043395B" w:rsidRDefault="005C347E" w:rsidP="00A367F8">
      <w:pPr>
        <w:pStyle w:val="Body2"/>
        <w:ind w:firstLine="720"/>
        <w:rPr>
          <w:rFonts w:cs="Times New Roman"/>
          <w:sz w:val="24"/>
          <w:szCs w:val="24"/>
          <w:lang w:val="lt-LT"/>
        </w:rPr>
      </w:pPr>
      <w:r w:rsidRPr="0043395B">
        <w:rPr>
          <w:rFonts w:cs="Times New Roman"/>
          <w:sz w:val="24"/>
          <w:szCs w:val="24"/>
          <w:lang w:val="lt-LT"/>
        </w:rPr>
        <w:t>1.</w:t>
      </w:r>
      <w:r w:rsidR="00C17C2A" w:rsidRPr="0043395B">
        <w:rPr>
          <w:rFonts w:cs="Times New Roman"/>
          <w:sz w:val="24"/>
          <w:szCs w:val="24"/>
          <w:lang w:val="lt-LT"/>
        </w:rPr>
        <w:t>9</w:t>
      </w:r>
      <w:r w:rsidR="00FE18E1" w:rsidRPr="0043395B">
        <w:rPr>
          <w:rFonts w:cs="Times New Roman"/>
          <w:sz w:val="24"/>
          <w:szCs w:val="24"/>
          <w:lang w:val="lt-LT"/>
        </w:rPr>
        <w:t xml:space="preserve">.1. </w:t>
      </w:r>
      <w:r w:rsidRPr="0043395B">
        <w:rPr>
          <w:rFonts w:cs="Times New Roman"/>
          <w:sz w:val="24"/>
          <w:szCs w:val="24"/>
          <w:lang w:val="lt-LT"/>
        </w:rPr>
        <w:t xml:space="preserve">pirkimo </w:t>
      </w:r>
      <w:r w:rsidR="00956A7E" w:rsidRPr="0043395B">
        <w:rPr>
          <w:rFonts w:cs="Times New Roman"/>
          <w:sz w:val="24"/>
          <w:szCs w:val="24"/>
          <w:lang w:val="lt-LT"/>
        </w:rPr>
        <w:t>sąlygos</w:t>
      </w:r>
      <w:r w:rsidR="00A367F8" w:rsidRPr="0043395B">
        <w:rPr>
          <w:rFonts w:cs="Times New Roman"/>
          <w:sz w:val="24"/>
          <w:szCs w:val="24"/>
          <w:lang w:val="lt-LT"/>
        </w:rPr>
        <w:t xml:space="preserve"> (kartu su priedais);</w:t>
      </w:r>
      <w:r w:rsidR="00A367F8" w:rsidRPr="0043395B">
        <w:rPr>
          <w:rFonts w:cs="Times New Roman"/>
          <w:sz w:val="24"/>
          <w:szCs w:val="24"/>
          <w:lang w:val="lt-LT"/>
        </w:rPr>
        <w:tab/>
      </w:r>
    </w:p>
    <w:p w14:paraId="57A93848" w14:textId="1EF03D3C" w:rsidR="00FA20D8" w:rsidRPr="0043395B" w:rsidRDefault="00FF1BD4" w:rsidP="00737F64">
      <w:pPr>
        <w:pStyle w:val="Body2"/>
        <w:ind w:firstLine="720"/>
        <w:rPr>
          <w:rFonts w:cs="Times New Roman"/>
          <w:sz w:val="24"/>
          <w:szCs w:val="24"/>
          <w:lang w:val="lt-LT"/>
        </w:rPr>
      </w:pPr>
      <w:r w:rsidRPr="0043395B">
        <w:rPr>
          <w:rFonts w:cs="Times New Roman"/>
          <w:sz w:val="24"/>
          <w:szCs w:val="24"/>
          <w:lang w:val="lt-LT"/>
        </w:rPr>
        <w:t>1.</w:t>
      </w:r>
      <w:r w:rsidR="00C17C2A" w:rsidRPr="0043395B">
        <w:rPr>
          <w:rFonts w:cs="Times New Roman"/>
          <w:sz w:val="24"/>
          <w:szCs w:val="24"/>
          <w:lang w:val="lt-LT"/>
        </w:rPr>
        <w:t>9</w:t>
      </w:r>
      <w:r w:rsidR="005C347E" w:rsidRPr="0043395B">
        <w:rPr>
          <w:rFonts w:cs="Times New Roman"/>
          <w:sz w:val="24"/>
          <w:szCs w:val="24"/>
          <w:lang w:val="lt-LT"/>
        </w:rPr>
        <w:t xml:space="preserve">.2. pirkimo </w:t>
      </w:r>
      <w:r w:rsidR="00956A7E" w:rsidRPr="0043395B">
        <w:rPr>
          <w:rFonts w:cs="Times New Roman"/>
          <w:sz w:val="24"/>
          <w:szCs w:val="24"/>
          <w:lang w:val="lt-LT"/>
        </w:rPr>
        <w:t>sąlygų</w:t>
      </w:r>
      <w:r w:rsidR="005C347E" w:rsidRPr="0043395B">
        <w:rPr>
          <w:rFonts w:cs="Times New Roman"/>
          <w:sz w:val="24"/>
          <w:szCs w:val="24"/>
          <w:lang w:val="lt-LT"/>
        </w:rPr>
        <w:t xml:space="preserve"> paaiškinimai (patikslinimai), taip pat atsakymai į t</w:t>
      </w:r>
      <w:r w:rsidR="00726A73" w:rsidRPr="0043395B">
        <w:rPr>
          <w:rFonts w:cs="Times New Roman"/>
          <w:sz w:val="24"/>
          <w:szCs w:val="24"/>
          <w:lang w:val="lt-LT"/>
        </w:rPr>
        <w:t>ei</w:t>
      </w:r>
      <w:r w:rsidR="005C347E" w:rsidRPr="0043395B">
        <w:rPr>
          <w:rFonts w:cs="Times New Roman"/>
          <w:sz w:val="24"/>
          <w:szCs w:val="24"/>
          <w:lang w:val="lt-LT"/>
        </w:rPr>
        <w:t>kėjo klausimus (jeigu bus);</w:t>
      </w:r>
    </w:p>
    <w:p w14:paraId="24C55F88" w14:textId="0645E619" w:rsidR="00744BD6" w:rsidRPr="0043395B" w:rsidRDefault="005C347E" w:rsidP="00FA20D8">
      <w:pPr>
        <w:pStyle w:val="Body2"/>
        <w:ind w:firstLine="720"/>
        <w:rPr>
          <w:rFonts w:cs="Times New Roman"/>
          <w:sz w:val="24"/>
          <w:szCs w:val="24"/>
          <w:lang w:val="lt-LT"/>
        </w:rPr>
      </w:pPr>
      <w:r w:rsidRPr="0043395B">
        <w:rPr>
          <w:rFonts w:cs="Times New Roman"/>
          <w:sz w:val="24"/>
          <w:szCs w:val="24"/>
          <w:lang w:val="lt-LT"/>
        </w:rPr>
        <w:t>1.</w:t>
      </w:r>
      <w:r w:rsidR="00C17C2A" w:rsidRPr="0043395B">
        <w:rPr>
          <w:rFonts w:cs="Times New Roman"/>
          <w:sz w:val="24"/>
          <w:szCs w:val="24"/>
          <w:lang w:val="lt-LT"/>
        </w:rPr>
        <w:t>9</w:t>
      </w:r>
      <w:r w:rsidRPr="0043395B">
        <w:rPr>
          <w:rFonts w:cs="Times New Roman"/>
          <w:sz w:val="24"/>
          <w:szCs w:val="24"/>
          <w:lang w:val="lt-LT"/>
        </w:rPr>
        <w:t>.3. kita Centrinės viešųjų pirkimų informacinės sistemos (toliau – CVP IS) priemonėmis pateikta informacija.</w:t>
      </w:r>
      <w:r w:rsidRPr="0043395B">
        <w:rPr>
          <w:rFonts w:cs="Times New Roman"/>
          <w:sz w:val="24"/>
          <w:szCs w:val="24"/>
          <w:lang w:val="lt-LT"/>
        </w:rPr>
        <w:tab/>
      </w:r>
      <w:r w:rsidRPr="0043395B">
        <w:rPr>
          <w:rFonts w:cs="Times New Roman"/>
          <w:sz w:val="24"/>
          <w:szCs w:val="24"/>
          <w:lang w:val="lt-LT"/>
        </w:rPr>
        <w:br/>
      </w:r>
      <w:r w:rsidRPr="0043395B">
        <w:rPr>
          <w:rFonts w:cs="Times New Roman"/>
          <w:sz w:val="24"/>
          <w:szCs w:val="24"/>
          <w:lang w:val="lt-LT"/>
        </w:rPr>
        <w:tab/>
        <w:t>1.</w:t>
      </w:r>
      <w:r w:rsidR="00C17C2A" w:rsidRPr="0043395B">
        <w:rPr>
          <w:rFonts w:cs="Times New Roman"/>
          <w:sz w:val="24"/>
          <w:szCs w:val="24"/>
          <w:lang w:val="lt-LT"/>
        </w:rPr>
        <w:t>10</w:t>
      </w:r>
      <w:r w:rsidRPr="0043395B">
        <w:rPr>
          <w:rFonts w:cs="Times New Roman"/>
          <w:sz w:val="24"/>
          <w:szCs w:val="24"/>
          <w:lang w:val="lt-LT"/>
        </w:rPr>
        <w:t>. Perkančiosios organizacijos ir t</w:t>
      </w:r>
      <w:r w:rsidR="00726A73" w:rsidRPr="0043395B">
        <w:rPr>
          <w:rFonts w:cs="Times New Roman"/>
          <w:sz w:val="24"/>
          <w:szCs w:val="24"/>
          <w:lang w:val="lt-LT"/>
        </w:rPr>
        <w:t>ei</w:t>
      </w:r>
      <w:r w:rsidRPr="0043395B">
        <w:rPr>
          <w:rFonts w:cs="Times New Roman"/>
          <w:sz w:val="24"/>
          <w:szCs w:val="24"/>
          <w:lang w:val="lt-LT"/>
        </w:rPr>
        <w:t xml:space="preserve">kėjo bendravimas ir keitimasis informacija, atliekant šį pirkimą, vyksta naudojantis CVP IS </w:t>
      </w:r>
      <w:r w:rsidRPr="0043395B">
        <w:rPr>
          <w:rFonts w:cs="Times New Roman"/>
          <w:color w:val="000000" w:themeColor="text1"/>
          <w:sz w:val="24"/>
          <w:szCs w:val="24"/>
          <w:lang w:val="lt-LT"/>
        </w:rPr>
        <w:t>priemonėmis</w:t>
      </w:r>
      <w:r w:rsidR="00256DF2" w:rsidRPr="0043395B">
        <w:rPr>
          <w:rFonts w:cs="Times New Roman"/>
          <w:color w:val="000000" w:themeColor="text1"/>
          <w:sz w:val="24"/>
          <w:szCs w:val="24"/>
          <w:lang w:val="lt-LT"/>
        </w:rPr>
        <w:t>,</w:t>
      </w:r>
      <w:r w:rsidR="00C2109B" w:rsidRPr="0043395B">
        <w:rPr>
          <w:rFonts w:cs="Times New Roman"/>
          <w:color w:val="000000" w:themeColor="text1"/>
          <w:sz w:val="24"/>
          <w:szCs w:val="24"/>
          <w:lang w:val="lt-LT"/>
        </w:rPr>
        <w:t xml:space="preserve"> lietuvių</w:t>
      </w:r>
      <w:r w:rsidRPr="0043395B">
        <w:rPr>
          <w:rFonts w:cs="Times New Roman"/>
          <w:color w:val="000000" w:themeColor="text1"/>
          <w:sz w:val="24"/>
          <w:szCs w:val="24"/>
          <w:lang w:val="lt-LT"/>
        </w:rPr>
        <w:t xml:space="preserve"> kalb</w:t>
      </w:r>
      <w:r w:rsidR="00744BD6" w:rsidRPr="0043395B">
        <w:rPr>
          <w:rFonts w:cs="Times New Roman"/>
          <w:color w:val="000000" w:themeColor="text1"/>
          <w:sz w:val="24"/>
          <w:szCs w:val="24"/>
          <w:lang w:val="lt-LT"/>
        </w:rPr>
        <w:t>a</w:t>
      </w:r>
      <w:r w:rsidRPr="0043395B">
        <w:rPr>
          <w:rFonts w:cs="Times New Roman"/>
          <w:color w:val="000000" w:themeColor="text1"/>
          <w:sz w:val="24"/>
          <w:szCs w:val="24"/>
          <w:lang w:val="lt-LT"/>
        </w:rPr>
        <w:t>.</w:t>
      </w:r>
    </w:p>
    <w:p w14:paraId="3C95FDB2" w14:textId="62B4028F" w:rsidR="00737F64" w:rsidRPr="0043395B" w:rsidRDefault="00C17C2A" w:rsidP="00FA20D8">
      <w:pPr>
        <w:pStyle w:val="ListParagraph"/>
        <w:spacing w:after="0" w:line="240" w:lineRule="auto"/>
        <w:ind w:left="0" w:firstLine="720"/>
        <w:jc w:val="both"/>
        <w:rPr>
          <w:rFonts w:ascii="Times New Roman" w:hAnsi="Times New Roman"/>
          <w:color w:val="000000" w:themeColor="text1"/>
          <w:szCs w:val="24"/>
        </w:rPr>
      </w:pPr>
      <w:r w:rsidRPr="0043395B">
        <w:rPr>
          <w:rFonts w:ascii="Times New Roman" w:hAnsi="Times New Roman"/>
          <w:color w:val="000000" w:themeColor="text1"/>
          <w:szCs w:val="24"/>
        </w:rPr>
        <w:lastRenderedPageBreak/>
        <w:t>1.11</w:t>
      </w:r>
      <w:r w:rsidR="00FC18A5" w:rsidRPr="0043395B">
        <w:rPr>
          <w:rFonts w:ascii="Times New Roman" w:hAnsi="Times New Roman"/>
          <w:color w:val="000000" w:themeColor="text1"/>
          <w:szCs w:val="24"/>
        </w:rPr>
        <w:t xml:space="preserve">. </w:t>
      </w:r>
      <w:bookmarkStart w:id="0" w:name="_Hlk161646807"/>
      <w:r w:rsidR="00737F64" w:rsidRPr="0043395B">
        <w:rPr>
          <w:rFonts w:ascii="Times New Roman" w:hAnsi="Times New Roman"/>
          <w:color w:val="000000" w:themeColor="text1"/>
          <w:szCs w:val="24"/>
        </w:rPr>
        <w:t xml:space="preserve">Atliekamas žaliasis pirkimas. Pirkimas vykdomas vadovaujantis </w:t>
      </w:r>
      <w:hyperlink r:id="rId9" w:history="1">
        <w:r w:rsidR="00737F64" w:rsidRPr="0043395B">
          <w:rPr>
            <w:rStyle w:val="Hyperlink"/>
            <w:rFonts w:ascii="Times New Roman" w:hAnsi="Times New Roman"/>
            <w:color w:val="000000" w:themeColor="text1"/>
            <w:szCs w:val="24"/>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w:t>
        </w:r>
        <w:r w:rsidR="001A1FE0" w:rsidRPr="0043395B">
          <w:rPr>
            <w:rStyle w:val="Hyperlink"/>
            <w:rFonts w:ascii="Times New Roman" w:hAnsi="Times New Roman"/>
            <w:color w:val="000000" w:themeColor="text1"/>
            <w:szCs w:val="24"/>
            <w:u w:val="none"/>
          </w:rPr>
          <w:t>rašo patvirtinimo“</w:t>
        </w:r>
        <w:r w:rsidRPr="0043395B">
          <w:rPr>
            <w:rStyle w:val="Hyperlink"/>
            <w:rFonts w:ascii="Times New Roman" w:hAnsi="Times New Roman"/>
            <w:color w:val="000000" w:themeColor="text1"/>
            <w:szCs w:val="24"/>
            <w:u w:val="none"/>
          </w:rPr>
          <w:t xml:space="preserve"> </w:t>
        </w:r>
        <w:r w:rsidR="001A1FE0" w:rsidRPr="0043395B">
          <w:rPr>
            <w:rStyle w:val="Hyperlink"/>
            <w:rFonts w:ascii="Times New Roman" w:hAnsi="Times New Roman"/>
            <w:color w:val="000000" w:themeColor="text1"/>
            <w:szCs w:val="24"/>
            <w:u w:val="none"/>
          </w:rPr>
          <w:t>4.3 punktu</w:t>
        </w:r>
      </w:hyperlink>
      <w:r w:rsidR="00737F64" w:rsidRPr="0043395B">
        <w:rPr>
          <w:rFonts w:ascii="Times New Roman" w:hAnsi="Times New Roman"/>
          <w:color w:val="000000" w:themeColor="text1"/>
          <w:szCs w:val="24"/>
        </w:rPr>
        <w:t xml:space="preserve">. Aplinkos apaugos kriterijai nustatyti </w:t>
      </w:r>
      <w:r w:rsidRPr="0043395B">
        <w:rPr>
          <w:rFonts w:ascii="Times New Roman" w:hAnsi="Times New Roman"/>
          <w:color w:val="000000" w:themeColor="text1"/>
          <w:szCs w:val="24"/>
        </w:rPr>
        <w:t>pirkimo sąlygų 4</w:t>
      </w:r>
      <w:r w:rsidR="00737F64" w:rsidRPr="0043395B">
        <w:rPr>
          <w:rFonts w:ascii="Times New Roman" w:hAnsi="Times New Roman"/>
          <w:color w:val="000000" w:themeColor="text1"/>
          <w:szCs w:val="24"/>
        </w:rPr>
        <w:t xml:space="preserve"> priede „</w:t>
      </w:r>
      <w:r w:rsidRPr="0043395B">
        <w:rPr>
          <w:rFonts w:ascii="Times New Roman" w:eastAsia="Calibri" w:hAnsi="Times New Roman"/>
          <w:szCs w:val="24"/>
        </w:rPr>
        <w:t>Kvalifikacijos ir kiti reikalavimai</w:t>
      </w:r>
      <w:r w:rsidR="00737F64" w:rsidRPr="0043395B">
        <w:rPr>
          <w:rFonts w:ascii="Times New Roman" w:hAnsi="Times New Roman"/>
          <w:color w:val="000000" w:themeColor="text1"/>
          <w:szCs w:val="24"/>
        </w:rPr>
        <w:t>“.</w:t>
      </w:r>
      <w:bookmarkEnd w:id="0"/>
    </w:p>
    <w:p w14:paraId="78EB9EBC" w14:textId="7F694855" w:rsidR="002C47F3" w:rsidRPr="0043395B" w:rsidRDefault="00C17C2A" w:rsidP="00FA20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lang w:val="lt-LT"/>
        </w:rPr>
      </w:pPr>
      <w:r w:rsidRPr="0043395B">
        <w:rPr>
          <w:color w:val="000000" w:themeColor="text1"/>
          <w:lang w:val="lt-LT"/>
        </w:rPr>
        <w:t>1.12</w:t>
      </w:r>
      <w:r w:rsidR="002C47F3" w:rsidRPr="0043395B">
        <w:rPr>
          <w:color w:val="000000" w:themeColor="text1"/>
          <w:lang w:val="lt-LT"/>
        </w:rPr>
        <w:t xml:space="preserve">. Pirkimas neatliekamas naudojantis centralizuotų pirkimų katalogu (toliau – CPO katalogas), </w:t>
      </w:r>
      <w:r w:rsidR="002C47F3" w:rsidRPr="0043395B">
        <w:rPr>
          <w:lang w:val="lt-LT"/>
        </w:rPr>
        <w:t xml:space="preserve">nes </w:t>
      </w:r>
      <w:r w:rsidR="00737F64" w:rsidRPr="0043395B">
        <w:t>sutarties vykdymas susijęs su įslaptinta informacija, žymima slaptumo žyma „</w:t>
      </w:r>
      <w:r w:rsidRPr="0043395B">
        <w:t>Slaptai</w:t>
      </w:r>
      <w:r w:rsidR="00737F64" w:rsidRPr="0043395B">
        <w:t>“</w:t>
      </w:r>
      <w:r w:rsidR="002C47F3" w:rsidRPr="0043395B">
        <w:rPr>
          <w:lang w:val="lt-LT"/>
        </w:rPr>
        <w:t>.</w:t>
      </w:r>
    </w:p>
    <w:p w14:paraId="63987214" w14:textId="77777777" w:rsidR="00C87743" w:rsidRPr="0043395B" w:rsidRDefault="005C347E" w:rsidP="00C87743">
      <w:pPr>
        <w:tabs>
          <w:tab w:val="left" w:pos="-426"/>
          <w:tab w:val="left" w:pos="0"/>
        </w:tabs>
        <w:ind w:firstLine="709"/>
        <w:jc w:val="both"/>
      </w:pPr>
      <w:r w:rsidRPr="0043395B">
        <w:rPr>
          <w:color w:val="000000" w:themeColor="text1"/>
          <w:lang w:val="lt-LT"/>
        </w:rPr>
        <w:t>1.</w:t>
      </w:r>
      <w:r w:rsidR="00C17C2A" w:rsidRPr="0043395B">
        <w:rPr>
          <w:color w:val="000000" w:themeColor="text1"/>
          <w:lang w:val="lt-LT"/>
        </w:rPr>
        <w:t>13</w:t>
      </w:r>
      <w:r w:rsidRPr="0043395B">
        <w:rPr>
          <w:color w:val="000000" w:themeColor="text1"/>
          <w:lang w:val="lt-LT"/>
        </w:rPr>
        <w:t xml:space="preserve">. </w:t>
      </w:r>
      <w:r w:rsidR="00C87743" w:rsidRPr="0043395B">
        <w:rPr>
          <w:lang w:val="lt-LT"/>
        </w:rPr>
        <w:t xml:space="preserve">Tiesioginį ryšį su tiekėjais įgalioti palaikyti CVP IS priemonėmis: Gynybos ir resursų agentūros Karinių atsargų įsigijimų koordinavimo skyriaus vyriausioji specialistė Vilija Burokienė, tel. +370 706 82088, el. paštas </w:t>
      </w:r>
      <w:hyperlink r:id="rId10" w:history="1">
        <w:r w:rsidR="00C87743" w:rsidRPr="0043395B">
          <w:rPr>
            <w:color w:val="0000FF" w:themeColor="hyperlink"/>
            <w:u w:val="single"/>
            <w:lang w:val="lt-LT"/>
          </w:rPr>
          <w:t>vilija.burokiene@kam.lt</w:t>
        </w:r>
      </w:hyperlink>
      <w:r w:rsidR="00C87743" w:rsidRPr="0043395B">
        <w:rPr>
          <w:color w:val="0000FF" w:themeColor="hyperlink"/>
          <w:u w:val="single"/>
        </w:rPr>
        <w:t>,</w:t>
      </w:r>
      <w:r w:rsidR="00C87743" w:rsidRPr="0043395B">
        <w:rPr>
          <w:lang w:val="lt-LT"/>
        </w:rPr>
        <w:t xml:space="preserve"> jai nesant – Gynybos ir resursų agentūros Karinių atsargų įsigijimų koordinavimo skyriaus vyriausioji specialistė</w:t>
      </w:r>
      <w:r w:rsidR="00C87743" w:rsidRPr="0043395B">
        <w:rPr>
          <w:color w:val="000000"/>
          <w:lang w:val="lt-LT"/>
        </w:rPr>
        <w:t xml:space="preserve"> Lina Giedrienė, tel. +370 706 80376, el. paštas </w:t>
      </w:r>
      <w:hyperlink r:id="rId11" w:history="1">
        <w:r w:rsidR="00C87743" w:rsidRPr="0043395B">
          <w:rPr>
            <w:color w:val="0000FF" w:themeColor="hyperlink"/>
            <w:u w:val="single"/>
            <w:lang w:val="lt-LT"/>
          </w:rPr>
          <w:t>lina.giedriene@kam.lt</w:t>
        </w:r>
      </w:hyperlink>
      <w:r w:rsidR="00C87743" w:rsidRPr="0043395B">
        <w:rPr>
          <w:color w:val="000000"/>
          <w:lang w:val="lt-LT"/>
        </w:rPr>
        <w:t xml:space="preserve">. </w:t>
      </w:r>
    </w:p>
    <w:p w14:paraId="281851BF" w14:textId="1BEE6881" w:rsidR="00896CF5" w:rsidRPr="0043395B" w:rsidRDefault="005C347E" w:rsidP="00FA20D8">
      <w:pPr>
        <w:ind w:firstLine="720"/>
        <w:jc w:val="both"/>
        <w:rPr>
          <w:b/>
          <w:lang w:val="lt-LT"/>
        </w:rPr>
      </w:pPr>
      <w:r w:rsidRPr="0043395B">
        <w:rPr>
          <w:lang w:val="lt-LT"/>
        </w:rPr>
        <w:tab/>
      </w:r>
      <w:r w:rsidRPr="0043395B">
        <w:rPr>
          <w:lang w:val="lt-LT"/>
        </w:rPr>
        <w:br/>
      </w:r>
      <w:r w:rsidRPr="0043395B">
        <w:rPr>
          <w:b/>
          <w:lang w:val="lt-LT"/>
        </w:rPr>
        <w:tab/>
      </w:r>
      <w:r w:rsidR="00532750" w:rsidRPr="0043395B">
        <w:rPr>
          <w:b/>
          <w:lang w:val="lt-LT"/>
        </w:rPr>
        <w:tab/>
      </w:r>
      <w:r w:rsidR="00532750" w:rsidRPr="0043395B">
        <w:rPr>
          <w:b/>
          <w:lang w:val="lt-LT"/>
        </w:rPr>
        <w:tab/>
      </w:r>
      <w:r w:rsidR="00532750" w:rsidRPr="0043395B">
        <w:rPr>
          <w:b/>
          <w:lang w:val="lt-LT"/>
        </w:rPr>
        <w:tab/>
      </w:r>
      <w:r w:rsidR="00532750" w:rsidRPr="0043395B">
        <w:rPr>
          <w:b/>
          <w:lang w:val="lt-LT"/>
        </w:rPr>
        <w:tab/>
      </w:r>
      <w:r w:rsidRPr="0043395B">
        <w:rPr>
          <w:b/>
          <w:lang w:val="lt-LT"/>
        </w:rPr>
        <w:t>2. PIRKIMO OBJEKTAS</w:t>
      </w:r>
      <w:r w:rsidRPr="0043395B">
        <w:rPr>
          <w:b/>
          <w:lang w:val="lt-LT"/>
        </w:rPr>
        <w:tab/>
      </w:r>
      <w:r w:rsidRPr="0043395B">
        <w:rPr>
          <w:b/>
          <w:lang w:val="lt-LT"/>
        </w:rPr>
        <w:br/>
      </w:r>
      <w:r w:rsidRPr="0043395B">
        <w:rPr>
          <w:lang w:val="lt-LT"/>
        </w:rPr>
        <w:tab/>
      </w:r>
      <w:r w:rsidRPr="0043395B">
        <w:rPr>
          <w:lang w:val="lt-LT"/>
        </w:rPr>
        <w:br/>
      </w:r>
      <w:r w:rsidRPr="0043395B">
        <w:rPr>
          <w:lang w:val="lt-LT"/>
        </w:rPr>
        <w:tab/>
      </w:r>
      <w:r w:rsidR="00896CF5" w:rsidRPr="0043395B">
        <w:rPr>
          <w:lang w:val="lt-LT"/>
        </w:rPr>
        <w:t xml:space="preserve">2.1. Pirkimo objektas </w:t>
      </w:r>
      <w:r w:rsidR="00296A37" w:rsidRPr="0043395B">
        <w:rPr>
          <w:lang w:val="lt-LT"/>
        </w:rPr>
        <w:t>–</w:t>
      </w:r>
      <w:r w:rsidR="00896CF5" w:rsidRPr="0043395B">
        <w:rPr>
          <w:lang w:val="lt-LT"/>
        </w:rPr>
        <w:t xml:space="preserve"> </w:t>
      </w:r>
      <w:r w:rsidR="002339A0" w:rsidRPr="0043395B">
        <w:rPr>
          <w:b/>
        </w:rPr>
        <w:t>Profesinės karo tarnybos karininko pažymėjimo ruošinio, atitinkančio</w:t>
      </w:r>
      <w:r w:rsidR="00296A37" w:rsidRPr="0043395B">
        <w:rPr>
          <w:b/>
        </w:rPr>
        <w:t xml:space="preserve"> Lietuvos Respublikos krašto apsaugos ministro 2019 m. sausio 23 d. įsakymo Nr</w:t>
      </w:r>
      <w:r w:rsidR="000E70D9" w:rsidRPr="0043395B">
        <w:rPr>
          <w:b/>
        </w:rPr>
        <w:t>.</w:t>
      </w:r>
      <w:r w:rsidR="00296A37" w:rsidRPr="0043395B">
        <w:rPr>
          <w:b/>
        </w:rPr>
        <w:t xml:space="preserve"> V-107 “Dėl krašto apsaugos ministro 2004 m. gruodžio įsakymo Nr. V-1337 “Dėl Krašto apsaugos sistemos tarnybinių pažymėjimų formų ir Krašto apsaugos sistemos tarnybinių pažymėjimų išdavimo ir apskaitos tvarkos aprašo patvirtinimo” pakeitimo reikalavimus</w:t>
      </w:r>
      <w:r w:rsidR="00E858DE" w:rsidRPr="0043395B">
        <w:rPr>
          <w:b/>
        </w:rPr>
        <w:t>, spausdinimo paslauga. Kiekis – 5000 (penki tūkstančiai) vienetų.</w:t>
      </w:r>
    </w:p>
    <w:p w14:paraId="14F8AF51" w14:textId="25CC0BDD" w:rsidR="00FF1BD4" w:rsidRPr="0043395B" w:rsidRDefault="00457315" w:rsidP="00FA20D8">
      <w:pPr>
        <w:ind w:firstLine="567"/>
        <w:jc w:val="both"/>
      </w:pPr>
      <w:r w:rsidRPr="0043395B">
        <w:rPr>
          <w:lang w:val="lt-LT"/>
        </w:rPr>
        <w:t>2.2</w:t>
      </w:r>
      <w:r w:rsidR="005C347E" w:rsidRPr="0043395B">
        <w:rPr>
          <w:lang w:val="lt-LT"/>
        </w:rPr>
        <w:t xml:space="preserve">. </w:t>
      </w:r>
      <w:r w:rsidR="00FF1BD4" w:rsidRPr="0043395B">
        <w:rPr>
          <w:rFonts w:eastAsia="Calibri"/>
        </w:rPr>
        <w:t xml:space="preserve">Šis pirkimas į </w:t>
      </w:r>
      <w:r w:rsidR="00DA1114" w:rsidRPr="0043395B">
        <w:rPr>
          <w:rFonts w:eastAsia="Calibri"/>
        </w:rPr>
        <w:t xml:space="preserve">pirkimo </w:t>
      </w:r>
      <w:r w:rsidR="00FF1BD4" w:rsidRPr="0043395B">
        <w:rPr>
          <w:rFonts w:eastAsia="Calibri"/>
        </w:rPr>
        <w:t xml:space="preserve">dalis neskaidomas. </w:t>
      </w:r>
    </w:p>
    <w:p w14:paraId="236A66E8" w14:textId="5E68DE82" w:rsidR="00FF1BD4" w:rsidRPr="0043395B" w:rsidRDefault="00457315" w:rsidP="00FA20D8">
      <w:pPr>
        <w:ind w:firstLine="567"/>
        <w:jc w:val="both"/>
        <w:rPr>
          <w:rFonts w:eastAsia="Calibri"/>
        </w:rPr>
      </w:pPr>
      <w:r w:rsidRPr="0043395B">
        <w:rPr>
          <w:rFonts w:eastAsia="Calibri"/>
        </w:rPr>
        <w:t>2.3</w:t>
      </w:r>
      <w:r w:rsidR="00FF1BD4" w:rsidRPr="0043395B">
        <w:rPr>
          <w:rFonts w:eastAsia="Calibri"/>
        </w:rPr>
        <w:t xml:space="preserve">. </w:t>
      </w:r>
      <w:r w:rsidRPr="0043395B">
        <w:rPr>
          <w:lang w:val="lt-LT"/>
        </w:rPr>
        <w:t>Reikalavimai pirkimo objektui nurodyti pirkimo sąlygų 1 priede „</w:t>
      </w:r>
      <w:r w:rsidR="002B3575" w:rsidRPr="0043395B">
        <w:rPr>
          <w:lang w:val="lt-LT"/>
        </w:rPr>
        <w:t>Profesinės karo tarnybos karininko (identifikavimo Nr. 00573-A1) pažymėjimo ruošinio techninė specifikacija ir kiekis</w:t>
      </w:r>
      <w:r w:rsidRPr="0043395B">
        <w:rPr>
          <w:lang w:val="lt-LT"/>
        </w:rPr>
        <w:t>“ ir 3 priede „</w:t>
      </w:r>
      <w:r w:rsidR="009C7821" w:rsidRPr="0043395B">
        <w:rPr>
          <w:lang w:val="lt-LT"/>
        </w:rPr>
        <w:t>S</w:t>
      </w:r>
      <w:r w:rsidRPr="0043395B">
        <w:rPr>
          <w:lang w:val="lt-LT"/>
        </w:rPr>
        <w:t xml:space="preserve">utarties projektas“. </w:t>
      </w:r>
    </w:p>
    <w:p w14:paraId="5BCACE75" w14:textId="1292924B" w:rsidR="00457315" w:rsidRPr="0043395B" w:rsidRDefault="00457315" w:rsidP="00FA20D8">
      <w:pPr>
        <w:ind w:firstLine="567"/>
        <w:jc w:val="both"/>
        <w:rPr>
          <w:lang w:val="lt-LT"/>
        </w:rPr>
      </w:pPr>
      <w:r w:rsidRPr="0043395B">
        <w:rPr>
          <w:rFonts w:eastAsia="Calibri"/>
        </w:rPr>
        <w:t xml:space="preserve">2.4. </w:t>
      </w:r>
      <w:r w:rsidRPr="0043395B">
        <w:rPr>
          <w:lang w:val="lt-LT"/>
        </w:rPr>
        <w:t xml:space="preserve">Pasiūlymas turi būti pateiktas visai pirkimo dokumentuose nurodytai apimčiai, neskaidant jos smulkiau. </w:t>
      </w:r>
    </w:p>
    <w:p w14:paraId="1C02FB19" w14:textId="65F5A80A" w:rsidR="00457315" w:rsidRPr="0043395B" w:rsidRDefault="00457315" w:rsidP="00FA20D8">
      <w:pPr>
        <w:ind w:firstLine="567"/>
        <w:jc w:val="both"/>
        <w:rPr>
          <w:lang w:val="lt-LT"/>
        </w:rPr>
      </w:pPr>
      <w:r w:rsidRPr="0043395B">
        <w:rPr>
          <w:lang w:val="lt-LT"/>
        </w:rPr>
        <w:t>2.5. Teikėjui nėra leidžiama pateikti alternatyvaus pasiūlymo. Teikėjui pateikus alternatyvų pasiūlymą, jo pasiūlymas ir alternatyvus pasiūlymas bus atmesti.</w:t>
      </w:r>
      <w:r w:rsidRPr="0043395B">
        <w:rPr>
          <w:lang w:val="lt-LT"/>
        </w:rPr>
        <w:tab/>
      </w:r>
    </w:p>
    <w:p w14:paraId="43FA99C3" w14:textId="4DCF0C0E" w:rsidR="00FF1BD4" w:rsidRPr="0043395B" w:rsidRDefault="00635EA6" w:rsidP="00E858DE">
      <w:pPr>
        <w:ind w:firstLine="567"/>
        <w:jc w:val="both"/>
      </w:pPr>
      <w:r w:rsidRPr="0043395B">
        <w:rPr>
          <w:lang w:val="lt-LT"/>
        </w:rPr>
        <w:t>2.6. Pirkimo dokumentuose ir pirkimo sutartyje nustatoma kainodara: fiksuoto</w:t>
      </w:r>
      <w:r w:rsidR="00DA1114" w:rsidRPr="0043395B">
        <w:rPr>
          <w:lang w:val="lt-LT"/>
        </w:rPr>
        <w:t>s</w:t>
      </w:r>
      <w:r w:rsidRPr="0043395B">
        <w:rPr>
          <w:lang w:val="lt-LT"/>
        </w:rPr>
        <w:t xml:space="preserve"> </w:t>
      </w:r>
      <w:r w:rsidR="00DA1114" w:rsidRPr="0043395B">
        <w:rPr>
          <w:lang w:val="lt-LT"/>
        </w:rPr>
        <w:t>kainos</w:t>
      </w:r>
      <w:r w:rsidRPr="0043395B">
        <w:rPr>
          <w:lang w:val="lt-LT"/>
        </w:rPr>
        <w:t>.</w:t>
      </w:r>
    </w:p>
    <w:p w14:paraId="7FE9B29D" w14:textId="7C72A625" w:rsidR="00FF1BD4" w:rsidRPr="0043395B" w:rsidRDefault="00457315" w:rsidP="00952E66">
      <w:pPr>
        <w:ind w:firstLine="567"/>
        <w:jc w:val="both"/>
      </w:pPr>
      <w:r w:rsidRPr="0043395B">
        <w:t>2.</w:t>
      </w:r>
      <w:r w:rsidR="00E858DE" w:rsidRPr="0043395B">
        <w:t>7</w:t>
      </w:r>
      <w:r w:rsidR="00FF1BD4" w:rsidRPr="0043395B">
        <w:t xml:space="preserve">. </w:t>
      </w:r>
      <w:r w:rsidR="00FF1BD4" w:rsidRPr="0043395B">
        <w:rPr>
          <w:rFonts w:eastAsia="Calibri"/>
        </w:rPr>
        <w:t xml:space="preserve">Paslaugų </w:t>
      </w:r>
      <w:r w:rsidR="00E858DE" w:rsidRPr="0043395B">
        <w:rPr>
          <w:rFonts w:eastAsia="Calibri"/>
        </w:rPr>
        <w:t>su</w:t>
      </w:r>
      <w:r w:rsidR="00FF1BD4" w:rsidRPr="0043395B">
        <w:rPr>
          <w:rFonts w:eastAsia="Calibri"/>
        </w:rPr>
        <w:t xml:space="preserve">teikimo vieta – </w:t>
      </w:r>
      <w:r w:rsidR="00FF1BD4" w:rsidRPr="0043395B">
        <w:t>Totorių g. 25, Vilnius.</w:t>
      </w:r>
    </w:p>
    <w:p w14:paraId="2F3F1F22" w14:textId="2BD3A30F" w:rsidR="00FA20D8" w:rsidRPr="0043395B" w:rsidRDefault="00FA20D8" w:rsidP="00952E66">
      <w:pPr>
        <w:ind w:firstLine="720"/>
        <w:jc w:val="both"/>
      </w:pPr>
    </w:p>
    <w:p w14:paraId="376B7A48" w14:textId="02294663" w:rsidR="00635EA6" w:rsidRPr="0043395B" w:rsidRDefault="00635EA6" w:rsidP="00952E66">
      <w:pPr>
        <w:ind w:firstLine="720"/>
        <w:jc w:val="center"/>
        <w:rPr>
          <w:b/>
          <w:lang w:val="lt-LT"/>
        </w:rPr>
      </w:pPr>
      <w:r w:rsidRPr="0043395B">
        <w:rPr>
          <w:b/>
        </w:rPr>
        <w:t xml:space="preserve">3. </w:t>
      </w:r>
      <w:r w:rsidRPr="0043395B">
        <w:t xml:space="preserve"> </w:t>
      </w:r>
      <w:r w:rsidRPr="0043395B">
        <w:rPr>
          <w:b/>
          <w:bCs/>
        </w:rPr>
        <w:t>SĄLYGOS, KURIOMIS DRAUDŽIAMAS IR RIBOJAMAS TIEKĖJŲ DALYVAVIMAS PIRKIME, KVALIFIKACIJOS IR NACIONALINIO SAUGUMO REIKALAVIMAI</w:t>
      </w:r>
    </w:p>
    <w:p w14:paraId="313EF433" w14:textId="77777777" w:rsidR="00635EA6" w:rsidRPr="0043395B" w:rsidRDefault="00635EA6" w:rsidP="00952E66">
      <w:pPr>
        <w:pStyle w:val="ListParagraph"/>
        <w:spacing w:after="0" w:line="240" w:lineRule="auto"/>
        <w:ind w:left="360"/>
        <w:rPr>
          <w:rFonts w:ascii="Times New Roman" w:hAnsi="Times New Roman"/>
          <w:b/>
          <w:szCs w:val="24"/>
        </w:rPr>
      </w:pPr>
    </w:p>
    <w:p w14:paraId="572B0C69" w14:textId="2561FE92" w:rsidR="00635EA6" w:rsidRPr="0043395B" w:rsidRDefault="00635EA6" w:rsidP="00952E66">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43395B">
        <w:rPr>
          <w:rFonts w:ascii="Times New Roman" w:hAnsi="Times New Roman"/>
          <w:bCs/>
          <w:iCs/>
          <w:color w:val="000000" w:themeColor="text1"/>
          <w:szCs w:val="24"/>
        </w:rPr>
        <w:t>Sąlygos, kuriomis draudžiamas ir ribojamas tiekėjo ir subtiekėjų (jei taikoma), ūkio subjektų, kurių pajėgumais tiekėjas remiasi, dalyvavi</w:t>
      </w:r>
      <w:r w:rsidR="00E858DE" w:rsidRPr="0043395B">
        <w:rPr>
          <w:rFonts w:ascii="Times New Roman" w:hAnsi="Times New Roman"/>
          <w:bCs/>
          <w:iCs/>
          <w:color w:val="000000" w:themeColor="text1"/>
          <w:szCs w:val="24"/>
        </w:rPr>
        <w:t>mas pirkime ir kurioms esant tei</w:t>
      </w:r>
      <w:r w:rsidRPr="0043395B">
        <w:rPr>
          <w:rFonts w:ascii="Times New Roman" w:hAnsi="Times New Roman"/>
          <w:bCs/>
          <w:iCs/>
          <w:color w:val="000000" w:themeColor="text1"/>
          <w:szCs w:val="24"/>
        </w:rPr>
        <w:t xml:space="preserve">kėjo pasiūlymas atmetamas nurodytos pirkimo sąlygų </w:t>
      </w:r>
      <w:r w:rsidR="009C7821" w:rsidRPr="0043395B">
        <w:rPr>
          <w:rFonts w:ascii="Times New Roman" w:hAnsi="Times New Roman"/>
          <w:bCs/>
          <w:iCs/>
          <w:color w:val="000000" w:themeColor="text1"/>
          <w:szCs w:val="24"/>
        </w:rPr>
        <w:t xml:space="preserve">4 </w:t>
      </w:r>
      <w:r w:rsidRPr="0043395B">
        <w:rPr>
          <w:rFonts w:ascii="Times New Roman" w:hAnsi="Times New Roman"/>
          <w:bCs/>
          <w:iCs/>
          <w:color w:val="000000" w:themeColor="text1"/>
          <w:szCs w:val="24"/>
        </w:rPr>
        <w:t xml:space="preserve">priede </w:t>
      </w:r>
      <w:r w:rsidR="009C7821" w:rsidRPr="0043395B">
        <w:rPr>
          <w:rFonts w:ascii="Times New Roman" w:hAnsi="Times New Roman"/>
          <w:bCs/>
          <w:iCs/>
          <w:color w:val="000000" w:themeColor="text1"/>
          <w:szCs w:val="24"/>
        </w:rPr>
        <w:t xml:space="preserve">„Kvalifikacijos ir kiti reikalavimai“ </w:t>
      </w:r>
      <w:r w:rsidRPr="0043395B">
        <w:rPr>
          <w:rFonts w:ascii="Times New Roman" w:hAnsi="Times New Roman"/>
          <w:bCs/>
          <w:iCs/>
          <w:color w:val="000000" w:themeColor="text1"/>
          <w:szCs w:val="24"/>
        </w:rPr>
        <w:t>„Sąlygos, kuriomis draudžiamas ir ribojamas tiekėjų dalyvavimas pirkime“ (</w:t>
      </w:r>
      <w:r w:rsidR="009C7821" w:rsidRPr="0043395B">
        <w:rPr>
          <w:rFonts w:ascii="Times New Roman" w:hAnsi="Times New Roman"/>
          <w:bCs/>
          <w:iCs/>
          <w:color w:val="000000" w:themeColor="text1"/>
          <w:szCs w:val="24"/>
        </w:rPr>
        <w:t>1 lentelė. „Sąlygos, kuriomis draudžiamas ir ribojamas tiekėjų dalyvavimas pirkime“</w:t>
      </w:r>
      <w:r w:rsidRPr="0043395B">
        <w:rPr>
          <w:rFonts w:ascii="Times New Roman" w:hAnsi="Times New Roman"/>
          <w:bCs/>
          <w:iCs/>
          <w:color w:val="000000" w:themeColor="text1"/>
          <w:szCs w:val="24"/>
        </w:rPr>
        <w:t xml:space="preserve">). </w:t>
      </w:r>
      <w:bookmarkStart w:id="1" w:name="_Hlk166631361"/>
      <w:r w:rsidRPr="0043395B">
        <w:rPr>
          <w:rFonts w:ascii="Times New Roman" w:hAnsi="Times New Roman"/>
          <w:bCs/>
          <w:iCs/>
          <w:color w:val="000000" w:themeColor="text1"/>
          <w:szCs w:val="24"/>
          <w:u w:val="single"/>
        </w:rPr>
        <w:t xml:space="preserve">Kartu su pasiūlymu pateikiama </w:t>
      </w:r>
      <w:bookmarkStart w:id="2" w:name="_Hlk166635925"/>
      <w:r w:rsidR="009C7821" w:rsidRPr="0043395B">
        <w:rPr>
          <w:rFonts w:ascii="Times New Roman" w:hAnsi="Times New Roman"/>
          <w:bCs/>
          <w:color w:val="000000"/>
          <w:szCs w:val="24"/>
          <w:u w:val="single"/>
        </w:rPr>
        <w:t>Minimalių kvalifikacinių reikalavimų atitikties deklaracija</w:t>
      </w:r>
      <w:r w:rsidRPr="0043395B">
        <w:rPr>
          <w:rFonts w:ascii="Times New Roman" w:hAnsi="Times New Roman"/>
          <w:bCs/>
          <w:iCs/>
          <w:color w:val="000000" w:themeColor="text1"/>
          <w:szCs w:val="24"/>
          <w:u w:val="single"/>
        </w:rPr>
        <w:t xml:space="preserve"> (forma pateikiama pirkimo sąlygų </w:t>
      </w:r>
      <w:r w:rsidR="009C7821" w:rsidRPr="0043395B">
        <w:rPr>
          <w:rFonts w:ascii="Times New Roman" w:hAnsi="Times New Roman"/>
          <w:bCs/>
          <w:iCs/>
          <w:color w:val="000000" w:themeColor="text1"/>
          <w:szCs w:val="24"/>
          <w:u w:val="single"/>
        </w:rPr>
        <w:t xml:space="preserve">5 </w:t>
      </w:r>
      <w:r w:rsidRPr="0043395B">
        <w:rPr>
          <w:rFonts w:ascii="Times New Roman" w:hAnsi="Times New Roman"/>
          <w:bCs/>
          <w:iCs/>
          <w:color w:val="000000" w:themeColor="text1"/>
          <w:szCs w:val="24"/>
          <w:u w:val="single"/>
        </w:rPr>
        <w:t>priede „Tiekėjo minimalių kvalifikacinių reikalavimų atitikties deklaracija“).</w:t>
      </w:r>
      <w:bookmarkEnd w:id="2"/>
    </w:p>
    <w:bookmarkEnd w:id="1"/>
    <w:p w14:paraId="06B2C545" w14:textId="77777777" w:rsidR="009C7821" w:rsidRPr="0043395B" w:rsidRDefault="00635EA6" w:rsidP="009C7821">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43395B">
        <w:rPr>
          <w:rFonts w:ascii="Times New Roman" w:hAnsi="Times New Roman"/>
          <w:bCs/>
          <w:iCs/>
          <w:color w:val="000000" w:themeColor="text1"/>
          <w:szCs w:val="24"/>
        </w:rPr>
        <w:t xml:space="preserve">Tiekėjas, dalyvaujantis pirkime, turi atitikti kvalifikacijos reikalavimus, nurodytus pirkimo sąlygų </w:t>
      </w:r>
      <w:r w:rsidR="009C7821" w:rsidRPr="0043395B">
        <w:rPr>
          <w:rFonts w:ascii="Times New Roman" w:hAnsi="Times New Roman"/>
          <w:bCs/>
          <w:iCs/>
          <w:color w:val="000000" w:themeColor="text1"/>
          <w:szCs w:val="24"/>
        </w:rPr>
        <w:t xml:space="preserve">4 </w:t>
      </w:r>
      <w:r w:rsidRPr="0043395B">
        <w:rPr>
          <w:rFonts w:ascii="Times New Roman" w:hAnsi="Times New Roman"/>
          <w:bCs/>
          <w:iCs/>
          <w:color w:val="000000" w:themeColor="text1"/>
          <w:szCs w:val="24"/>
        </w:rPr>
        <w:t xml:space="preserve">priede </w:t>
      </w:r>
      <w:r w:rsidR="009C7821" w:rsidRPr="0043395B">
        <w:rPr>
          <w:rFonts w:ascii="Times New Roman" w:hAnsi="Times New Roman"/>
          <w:bCs/>
          <w:iCs/>
          <w:color w:val="000000" w:themeColor="text1"/>
          <w:szCs w:val="24"/>
        </w:rPr>
        <w:t>„Kvalifikacijos ir kiti reikalavimai“</w:t>
      </w:r>
      <w:r w:rsidRPr="0043395B">
        <w:rPr>
          <w:rFonts w:ascii="Times New Roman" w:hAnsi="Times New Roman"/>
          <w:bCs/>
          <w:iCs/>
          <w:color w:val="000000" w:themeColor="text1"/>
          <w:szCs w:val="24"/>
        </w:rPr>
        <w:t xml:space="preserve"> (</w:t>
      </w:r>
      <w:r w:rsidR="009C7821" w:rsidRPr="0043395B">
        <w:rPr>
          <w:rFonts w:ascii="Times New Roman" w:hAnsi="Times New Roman"/>
          <w:bCs/>
          <w:iCs/>
          <w:color w:val="000000" w:themeColor="text1"/>
          <w:szCs w:val="24"/>
        </w:rPr>
        <w:t>2 lentelė. „Kvalifikacijos reikalavimai“</w:t>
      </w:r>
      <w:r w:rsidRPr="0043395B">
        <w:rPr>
          <w:rFonts w:ascii="Times New Roman" w:hAnsi="Times New Roman"/>
          <w:bCs/>
          <w:iCs/>
          <w:color w:val="000000" w:themeColor="text1"/>
          <w:szCs w:val="24"/>
        </w:rPr>
        <w:t xml:space="preserve">). </w:t>
      </w:r>
      <w:r w:rsidR="009C7821" w:rsidRPr="0043395B">
        <w:rPr>
          <w:rFonts w:ascii="Times New Roman" w:hAnsi="Times New Roman"/>
          <w:bCs/>
          <w:iCs/>
          <w:color w:val="000000" w:themeColor="text1"/>
          <w:szCs w:val="24"/>
          <w:u w:val="single"/>
        </w:rPr>
        <w:t xml:space="preserve">Kartu su pasiūlymu pateikiama </w:t>
      </w:r>
      <w:r w:rsidR="009C7821" w:rsidRPr="0043395B">
        <w:rPr>
          <w:rFonts w:ascii="Times New Roman" w:hAnsi="Times New Roman"/>
          <w:bCs/>
          <w:color w:val="000000"/>
          <w:szCs w:val="24"/>
          <w:u w:val="single"/>
        </w:rPr>
        <w:t>Minimalių kvalifikacinių reikalavimų atitikties deklaracija</w:t>
      </w:r>
      <w:r w:rsidR="009C7821" w:rsidRPr="0043395B">
        <w:rPr>
          <w:rFonts w:ascii="Times New Roman" w:hAnsi="Times New Roman"/>
          <w:bCs/>
          <w:iCs/>
          <w:color w:val="000000" w:themeColor="text1"/>
          <w:szCs w:val="24"/>
          <w:u w:val="single"/>
        </w:rPr>
        <w:t xml:space="preserve"> (forma pateikiama pirkimo sąlygų 5 priede „Tiekėjo minimalių kvalifikacinių reikalavimų atitikties deklaracija“).</w:t>
      </w:r>
    </w:p>
    <w:p w14:paraId="5D5924FD" w14:textId="00A94E38" w:rsidR="00820EB7" w:rsidRPr="0043395B" w:rsidRDefault="00820EB7" w:rsidP="009C7821">
      <w:pPr>
        <w:pStyle w:val="ListParagraph"/>
        <w:widowControl w:val="0"/>
        <w:numPr>
          <w:ilvl w:val="1"/>
          <w:numId w:val="5"/>
        </w:numPr>
        <w:tabs>
          <w:tab w:val="left" w:pos="1134"/>
        </w:tabs>
        <w:spacing w:after="0" w:line="240" w:lineRule="auto"/>
        <w:ind w:left="0" w:firstLine="567"/>
        <w:jc w:val="both"/>
        <w:rPr>
          <w:rFonts w:ascii="Times New Roman" w:hAnsi="Times New Roman"/>
          <w:bCs/>
          <w:iCs/>
          <w:color w:val="000000" w:themeColor="text1"/>
          <w:szCs w:val="24"/>
          <w:u w:val="single"/>
        </w:rPr>
      </w:pPr>
      <w:r w:rsidRPr="0043395B">
        <w:rPr>
          <w:rFonts w:ascii="Times New Roman" w:hAnsi="Times New Roman"/>
          <w:bCs/>
          <w:iCs/>
          <w:color w:val="000000" w:themeColor="text1"/>
          <w:szCs w:val="24"/>
        </w:rPr>
        <w:t xml:space="preserve">Tiekėjas, dalyvaujantis pirkime, turi atitikti aplinkos apsaugos vadybos standartų reikalavimus, nurodytus pirkimo sąlygų 4 priede „Kvalifikacijos ir kiti reikalavimai“ (4 lentelė. „Tiekėjams keliami aplinkos apsaugos vadybos standartų reikalavimai“). </w:t>
      </w:r>
      <w:r w:rsidRPr="0043395B">
        <w:rPr>
          <w:rFonts w:ascii="Times New Roman" w:hAnsi="Times New Roman"/>
          <w:bCs/>
          <w:iCs/>
          <w:color w:val="000000" w:themeColor="text1"/>
          <w:szCs w:val="24"/>
          <w:u w:val="single"/>
        </w:rPr>
        <w:t xml:space="preserve">Kartu su pasiūlymu pateikiama </w:t>
      </w:r>
      <w:r w:rsidRPr="0043395B">
        <w:rPr>
          <w:rFonts w:ascii="Times New Roman" w:hAnsi="Times New Roman"/>
          <w:bCs/>
          <w:color w:val="000000"/>
          <w:szCs w:val="24"/>
          <w:u w:val="single"/>
        </w:rPr>
        <w:t>Minimalių kvalifikacinių reikalavimų atitikties deklaracija</w:t>
      </w:r>
      <w:r w:rsidRPr="0043395B">
        <w:rPr>
          <w:rFonts w:ascii="Times New Roman" w:hAnsi="Times New Roman"/>
          <w:bCs/>
          <w:iCs/>
          <w:color w:val="000000" w:themeColor="text1"/>
          <w:szCs w:val="24"/>
          <w:u w:val="single"/>
        </w:rPr>
        <w:t xml:space="preserve"> (forma pateikiama pirkimo sąlygų 5 priede „Tiekėjo minimalių kvalifikacinių reikalavimų atitikties deklaracija“).</w:t>
      </w:r>
    </w:p>
    <w:p w14:paraId="629CBCB6" w14:textId="44410788" w:rsidR="00635EA6" w:rsidRPr="0043395B" w:rsidRDefault="00635EA6" w:rsidP="00A64CBA">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bCs/>
          <w:iCs/>
          <w:color w:val="000000" w:themeColor="text1"/>
          <w:szCs w:val="24"/>
        </w:rPr>
      </w:pPr>
      <w:r w:rsidRPr="0043395B">
        <w:rPr>
          <w:rFonts w:ascii="Times New Roman" w:hAnsi="Times New Roman"/>
          <w:b/>
          <w:bCs/>
          <w:iCs/>
          <w:color w:val="000000" w:themeColor="text1"/>
          <w:szCs w:val="24"/>
        </w:rPr>
        <w:t xml:space="preserve">Dokumentų, patvirtinančių sąlygų, kuriomis draudžiama ir ribojamas tiekėjų dalyvavimas, nebuvimą ir kvalifikacijos reikalavimų nurodytų pirkimo sąlygų </w:t>
      </w:r>
      <w:r w:rsidR="009C7821" w:rsidRPr="0043395B">
        <w:rPr>
          <w:rFonts w:ascii="Times New Roman" w:hAnsi="Times New Roman"/>
          <w:b/>
          <w:bCs/>
          <w:iCs/>
          <w:color w:val="000000" w:themeColor="text1"/>
          <w:szCs w:val="24"/>
        </w:rPr>
        <w:t>4 pried</w:t>
      </w:r>
      <w:r w:rsidRPr="0043395B">
        <w:rPr>
          <w:rFonts w:ascii="Times New Roman" w:hAnsi="Times New Roman"/>
          <w:b/>
          <w:bCs/>
          <w:iCs/>
          <w:color w:val="000000" w:themeColor="text1"/>
          <w:szCs w:val="24"/>
        </w:rPr>
        <w:t>e</w:t>
      </w:r>
      <w:r w:rsidR="009C7821" w:rsidRPr="0043395B">
        <w:rPr>
          <w:rFonts w:ascii="Times New Roman" w:hAnsi="Times New Roman"/>
          <w:bCs/>
          <w:iCs/>
          <w:color w:val="000000" w:themeColor="text1"/>
          <w:szCs w:val="24"/>
        </w:rPr>
        <w:t xml:space="preserve"> </w:t>
      </w:r>
      <w:r w:rsidR="0044468E" w:rsidRPr="0043395B">
        <w:rPr>
          <w:rFonts w:ascii="Times New Roman" w:hAnsi="Times New Roman"/>
          <w:bCs/>
          <w:iCs/>
          <w:color w:val="000000" w:themeColor="text1"/>
          <w:szCs w:val="24"/>
        </w:rPr>
        <w:t xml:space="preserve">„Kvalifikacijos ir kiti reikalavimai“ </w:t>
      </w:r>
      <w:r w:rsidR="009C7821" w:rsidRPr="0043395B">
        <w:rPr>
          <w:rFonts w:ascii="Times New Roman" w:hAnsi="Times New Roman"/>
          <w:bCs/>
          <w:iCs/>
          <w:color w:val="000000" w:themeColor="text1"/>
          <w:szCs w:val="24"/>
        </w:rPr>
        <w:t>(1</w:t>
      </w:r>
      <w:r w:rsidR="0044468E" w:rsidRPr="0043395B">
        <w:rPr>
          <w:rFonts w:ascii="Times New Roman" w:hAnsi="Times New Roman"/>
          <w:bCs/>
          <w:iCs/>
          <w:color w:val="000000" w:themeColor="text1"/>
          <w:szCs w:val="24"/>
        </w:rPr>
        <w:t xml:space="preserve"> lentelė „Sąlygos, kuriomis draudžiamas ir ribojamas tiekėjų dalyvavimas pirkime“</w:t>
      </w:r>
      <w:r w:rsidR="00820EB7" w:rsidRPr="0043395B">
        <w:rPr>
          <w:rFonts w:ascii="Times New Roman" w:hAnsi="Times New Roman"/>
          <w:bCs/>
          <w:iCs/>
          <w:color w:val="000000" w:themeColor="text1"/>
          <w:szCs w:val="24"/>
        </w:rPr>
        <w:t>,</w:t>
      </w:r>
      <w:r w:rsidR="009C7821" w:rsidRPr="0043395B">
        <w:rPr>
          <w:rFonts w:ascii="Times New Roman" w:hAnsi="Times New Roman"/>
          <w:bCs/>
          <w:iCs/>
          <w:color w:val="000000" w:themeColor="text1"/>
          <w:szCs w:val="24"/>
        </w:rPr>
        <w:t xml:space="preserve"> </w:t>
      </w:r>
      <w:r w:rsidR="0044468E" w:rsidRPr="0043395B">
        <w:rPr>
          <w:rFonts w:ascii="Times New Roman" w:hAnsi="Times New Roman"/>
          <w:bCs/>
          <w:iCs/>
          <w:color w:val="000000" w:themeColor="text1"/>
          <w:szCs w:val="24"/>
        </w:rPr>
        <w:t>2 lentelė. „Kvalifikacijos reikalavimai“</w:t>
      </w:r>
      <w:r w:rsidR="00820EB7" w:rsidRPr="0043395B">
        <w:rPr>
          <w:rFonts w:ascii="Times New Roman" w:hAnsi="Times New Roman"/>
          <w:bCs/>
          <w:iCs/>
          <w:color w:val="000000" w:themeColor="text1"/>
          <w:szCs w:val="24"/>
        </w:rPr>
        <w:t>, 4 lentelė. „Tiekėjams keliami aplinkos apsaugos vadybos standartų reikalavimai“</w:t>
      </w:r>
      <w:r w:rsidR="009C7821" w:rsidRPr="0043395B">
        <w:rPr>
          <w:rFonts w:ascii="Times New Roman" w:hAnsi="Times New Roman"/>
          <w:bCs/>
          <w:iCs/>
          <w:color w:val="000000" w:themeColor="text1"/>
          <w:szCs w:val="24"/>
        </w:rPr>
        <w:t>)</w:t>
      </w:r>
      <w:r w:rsidRPr="0043395B">
        <w:rPr>
          <w:rFonts w:ascii="Times New Roman" w:hAnsi="Times New Roman"/>
          <w:bCs/>
          <w:iCs/>
          <w:color w:val="000000" w:themeColor="text1"/>
          <w:szCs w:val="24"/>
        </w:rPr>
        <w:t xml:space="preserve">, atitikimą </w:t>
      </w:r>
      <w:r w:rsidRPr="0043395B">
        <w:rPr>
          <w:rFonts w:ascii="Times New Roman" w:hAnsi="Times New Roman"/>
          <w:b/>
          <w:bCs/>
          <w:iCs/>
          <w:color w:val="000000" w:themeColor="text1"/>
          <w:szCs w:val="24"/>
        </w:rPr>
        <w:t>perkančioji organizacija reikalaus pateikti</w:t>
      </w:r>
      <w:r w:rsidRPr="0043395B">
        <w:rPr>
          <w:rFonts w:ascii="Times New Roman" w:hAnsi="Times New Roman"/>
          <w:bCs/>
          <w:iCs/>
          <w:color w:val="000000" w:themeColor="text1"/>
          <w:szCs w:val="24"/>
        </w:rPr>
        <w:t xml:space="preserve"> tik  to </w:t>
      </w:r>
      <w:r w:rsidRPr="0043395B">
        <w:rPr>
          <w:rFonts w:ascii="Times New Roman" w:hAnsi="Times New Roman"/>
          <w:b/>
          <w:bCs/>
          <w:iCs/>
          <w:color w:val="000000" w:themeColor="text1"/>
          <w:szCs w:val="24"/>
        </w:rPr>
        <w:t>tiekėjo, kurio pasiūlymas</w:t>
      </w:r>
      <w:r w:rsidRPr="0043395B">
        <w:rPr>
          <w:rFonts w:ascii="Times New Roman" w:hAnsi="Times New Roman"/>
          <w:bCs/>
          <w:iCs/>
          <w:color w:val="000000" w:themeColor="text1"/>
          <w:szCs w:val="24"/>
        </w:rPr>
        <w:t xml:space="preserve"> pagal pasiūlymų vertinimo rezultatus </w:t>
      </w:r>
      <w:r w:rsidRPr="0043395B">
        <w:rPr>
          <w:rFonts w:ascii="Times New Roman" w:hAnsi="Times New Roman"/>
          <w:b/>
          <w:bCs/>
          <w:iCs/>
          <w:color w:val="000000" w:themeColor="text1"/>
          <w:szCs w:val="24"/>
        </w:rPr>
        <w:t>galės būti pripažintas laimėjusiu</w:t>
      </w:r>
      <w:r w:rsidRPr="0043395B">
        <w:rPr>
          <w:rFonts w:ascii="Times New Roman" w:hAnsi="Times New Roman"/>
          <w:bCs/>
          <w:iCs/>
          <w:color w:val="000000" w:themeColor="text1"/>
          <w:szCs w:val="24"/>
        </w:rPr>
        <w:t>.</w:t>
      </w:r>
    </w:p>
    <w:p w14:paraId="32008C07" w14:textId="23D5D53E" w:rsidR="00635EA6" w:rsidRPr="0043395B"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u w:val="single"/>
        </w:rPr>
      </w:pPr>
      <w:r w:rsidRPr="0043395B">
        <w:rPr>
          <w:rFonts w:ascii="Times New Roman" w:hAnsi="Times New Roman"/>
          <w:bCs/>
          <w:iCs/>
          <w:color w:val="000000" w:themeColor="text1"/>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w:t>
      </w:r>
      <w:r w:rsidR="00107771" w:rsidRPr="0043395B">
        <w:rPr>
          <w:rFonts w:ascii="Times New Roman" w:hAnsi="Times New Roman"/>
          <w:bCs/>
          <w:iCs/>
          <w:color w:val="000000" w:themeColor="text1"/>
          <w:szCs w:val="24"/>
        </w:rPr>
        <w:t>gos, nustatytos Įstatymo 33 straipsnio</w:t>
      </w:r>
      <w:r w:rsidRPr="0043395B">
        <w:rPr>
          <w:rFonts w:ascii="Times New Roman" w:hAnsi="Times New Roman"/>
          <w:bCs/>
          <w:iCs/>
          <w:color w:val="000000" w:themeColor="text1"/>
          <w:szCs w:val="24"/>
        </w:rPr>
        <w:t xml:space="preserve"> 9</w:t>
      </w:r>
      <w:r w:rsidRPr="0043395B">
        <w:rPr>
          <w:rFonts w:ascii="Times New Roman" w:hAnsi="Times New Roman"/>
          <w:bCs/>
          <w:iCs/>
          <w:color w:val="000000" w:themeColor="text1"/>
          <w:szCs w:val="24"/>
          <w:vertAlign w:val="superscript"/>
        </w:rPr>
        <w:t xml:space="preserve"> </w:t>
      </w:r>
      <w:r w:rsidR="00107771" w:rsidRPr="0043395B">
        <w:rPr>
          <w:rFonts w:ascii="Times New Roman" w:hAnsi="Times New Roman"/>
          <w:bCs/>
          <w:iCs/>
          <w:color w:val="000000" w:themeColor="text1"/>
          <w:szCs w:val="24"/>
        </w:rPr>
        <w:t>dalyje</w:t>
      </w:r>
      <w:r w:rsidRPr="0043395B">
        <w:rPr>
          <w:rFonts w:ascii="Times New Roman" w:hAnsi="Times New Roman"/>
          <w:bCs/>
          <w:iCs/>
          <w:color w:val="000000" w:themeColor="text1"/>
          <w:szCs w:val="24"/>
        </w:rPr>
        <w:t xml:space="preserve">, kaip nurodyta </w:t>
      </w:r>
      <w:r w:rsidR="00107771" w:rsidRPr="0043395B">
        <w:rPr>
          <w:rFonts w:ascii="Times New Roman" w:hAnsi="Times New Roman"/>
          <w:bCs/>
          <w:iCs/>
          <w:color w:val="000000" w:themeColor="text1"/>
          <w:szCs w:val="24"/>
        </w:rPr>
        <w:t>pirkimo sąlygų 4 priede „Kvalifikacijos ir kiti reikalavimai“ (3 lentelė. „Nacionalinio saugumo reikalavimai“)</w:t>
      </w:r>
      <w:r w:rsidRPr="0043395B">
        <w:rPr>
          <w:rFonts w:ascii="Times New Roman" w:hAnsi="Times New Roman"/>
          <w:bCs/>
          <w:iCs/>
          <w:color w:val="000000" w:themeColor="text1"/>
          <w:szCs w:val="24"/>
        </w:rPr>
        <w:t>. Perkančioji organizacija</w:t>
      </w:r>
      <w:r w:rsidR="00107771" w:rsidRPr="0043395B">
        <w:rPr>
          <w:rFonts w:ascii="Times New Roman" w:hAnsi="Times New Roman"/>
          <w:bCs/>
          <w:iCs/>
          <w:color w:val="000000" w:themeColor="text1"/>
          <w:szCs w:val="24"/>
        </w:rPr>
        <w:t xml:space="preserve"> dėl atitikties Įstatymo 33 straipsnio 9 dalies</w:t>
      </w:r>
      <w:r w:rsidRPr="0043395B">
        <w:rPr>
          <w:rFonts w:ascii="Times New Roman" w:hAnsi="Times New Roman"/>
          <w:bCs/>
          <w:iCs/>
          <w:color w:val="000000" w:themeColor="text1"/>
          <w:szCs w:val="24"/>
        </w:rPr>
        <w:t xml:space="preserve"> reikalavimams, prašo tiekėjo </w:t>
      </w:r>
      <w:r w:rsidRPr="0043395B">
        <w:rPr>
          <w:rFonts w:ascii="Times New Roman" w:hAnsi="Times New Roman"/>
          <w:bCs/>
          <w:iCs/>
          <w:color w:val="000000" w:themeColor="text1"/>
          <w:szCs w:val="24"/>
          <w:u w:val="single"/>
        </w:rPr>
        <w:t xml:space="preserve">kartu su pasiūlymu pateikti užpildytą ir pasirašytą </w:t>
      </w:r>
      <w:r w:rsidRPr="0043395B">
        <w:rPr>
          <w:rFonts w:ascii="Times New Roman" w:hAnsi="Times New Roman"/>
          <w:iCs/>
          <w:szCs w:val="24"/>
          <w:u w:val="single"/>
        </w:rPr>
        <w:t>laisvos formos atitikties deklaraciją</w:t>
      </w:r>
      <w:r w:rsidRPr="0043395B">
        <w:rPr>
          <w:rFonts w:ascii="Times New Roman" w:hAnsi="Times New Roman"/>
          <w:bCs/>
          <w:iCs/>
          <w:szCs w:val="24"/>
          <w:u w:val="single"/>
        </w:rPr>
        <w:t xml:space="preserve"> </w:t>
      </w:r>
      <w:r w:rsidRPr="0043395B">
        <w:rPr>
          <w:rFonts w:ascii="Times New Roman" w:hAnsi="Times New Roman"/>
          <w:bCs/>
          <w:iCs/>
          <w:color w:val="000000" w:themeColor="text1"/>
          <w:szCs w:val="24"/>
          <w:u w:val="single"/>
        </w:rPr>
        <w:t>(</w:t>
      </w:r>
      <w:r w:rsidR="00107771" w:rsidRPr="0043395B">
        <w:rPr>
          <w:rFonts w:ascii="Times New Roman" w:hAnsi="Times New Roman"/>
          <w:szCs w:val="24"/>
          <w:u w:val="single"/>
        </w:rPr>
        <w:t>pavyzdinė deklaracijos forma pridedama pirkimo sąlygų 7 priede „Deklaracija dėl nacionalinio saugumo“</w:t>
      </w:r>
      <w:r w:rsidRPr="0043395B">
        <w:rPr>
          <w:rFonts w:ascii="Times New Roman" w:hAnsi="Times New Roman"/>
          <w:bCs/>
          <w:iCs/>
          <w:color w:val="000000" w:themeColor="text1"/>
          <w:szCs w:val="24"/>
          <w:u w:val="single"/>
        </w:rPr>
        <w:t>)</w:t>
      </w:r>
      <w:r w:rsidR="00107771" w:rsidRPr="0043395B">
        <w:rPr>
          <w:rFonts w:ascii="Times New Roman" w:hAnsi="Times New Roman"/>
          <w:bCs/>
          <w:iCs/>
          <w:color w:val="000000" w:themeColor="text1"/>
          <w:szCs w:val="24"/>
          <w:u w:val="single"/>
        </w:rPr>
        <w:t>.</w:t>
      </w:r>
    </w:p>
    <w:p w14:paraId="5A08B053" w14:textId="723E2BE1" w:rsidR="00635EA6" w:rsidRPr="0043395B"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43395B">
        <w:rPr>
          <w:rFonts w:ascii="Times New Roman" w:hAnsi="Times New Roman"/>
          <w:szCs w:val="24"/>
        </w:rPr>
        <w:t xml:space="preserve">Perkančiajai organizacijai kilus abejonių dėl tiekėjo </w:t>
      </w:r>
      <w:r w:rsidR="00107771" w:rsidRPr="0043395B">
        <w:rPr>
          <w:rFonts w:ascii="Times New Roman" w:hAnsi="Times New Roman"/>
          <w:bCs/>
          <w:iCs/>
          <w:szCs w:val="24"/>
        </w:rPr>
        <w:t>Įstatymo 33 straipsnio 9 dalies 3 punkte</w:t>
      </w:r>
      <w:r w:rsidRPr="0043395B">
        <w:rPr>
          <w:rFonts w:ascii="Times New Roman" w:hAnsi="Times New Roman"/>
          <w:bCs/>
          <w:iCs/>
          <w:szCs w:val="24"/>
        </w:rPr>
        <w:t xml:space="preserve"> reikalavimų atitikties </w:t>
      </w:r>
      <w:r w:rsidRPr="0043395B">
        <w:rPr>
          <w:rFonts w:ascii="Times New Roman" w:hAnsi="Times New Roman"/>
          <w:szCs w:val="24"/>
        </w:rPr>
        <w:t xml:space="preserve">deklaracijoje nurodytos informacijos teisingumo, ji prašys ekonomiškai naudingiausią  pasiūlymą pateikusio tiekėjo pateikti šioje deklaracijoje nurodytą informaciją patvirtinančius, </w:t>
      </w:r>
      <w:r w:rsidR="00107771" w:rsidRPr="0043395B">
        <w:rPr>
          <w:rFonts w:ascii="Times New Roman" w:hAnsi="Times New Roman"/>
          <w:bCs/>
          <w:iCs/>
          <w:color w:val="000000" w:themeColor="text1"/>
          <w:szCs w:val="24"/>
        </w:rPr>
        <w:t>pirkimo sąlygų 4 priede „Kvalifikacijos ir kiti reikalavimai“ (3 lentelė. „Nacionalinio saugumo reikalavimai“)</w:t>
      </w:r>
      <w:r w:rsidRPr="0043395B">
        <w:rPr>
          <w:rFonts w:ascii="Times New Roman" w:hAnsi="Times New Roman"/>
          <w:bCs/>
          <w:iCs/>
          <w:szCs w:val="24"/>
        </w:rPr>
        <w:t xml:space="preserve"> nurodytus (vieną ar kelis)</w:t>
      </w:r>
      <w:r w:rsidRPr="0043395B">
        <w:rPr>
          <w:rFonts w:ascii="Times New Roman" w:hAnsi="Times New Roman"/>
          <w:szCs w:val="24"/>
        </w:rPr>
        <w:t xml:space="preserve"> ar kitus perkančiajai organizacijai priimtinus dokumentus. Tokių dokumentų perkančioji organizacija gali prašyti bet kuriuo pirkimo procedūros metu siekdama užtikrinti tinkamą pirkimo procedūros atlikimą.</w:t>
      </w:r>
    </w:p>
    <w:p w14:paraId="242416A6" w14:textId="77777777" w:rsidR="00635EA6" w:rsidRPr="0043395B"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43395B">
        <w:rPr>
          <w:rFonts w:ascii="Times New Roman" w:hAnsi="Times New Roman"/>
          <w:b/>
          <w:bCs/>
          <w:color w:val="000000"/>
          <w:szCs w:val="24"/>
          <w:lang w:eastAsia="lt-LT"/>
        </w:rPr>
        <w:t>Tiekėjo pasiūlymas atmetamas, jeigu apie nustatytų</w:t>
      </w:r>
      <w:r w:rsidRPr="0043395B">
        <w:rPr>
          <w:rFonts w:ascii="Times New Roman" w:hAnsi="Times New Roman"/>
          <w:color w:val="000000"/>
          <w:szCs w:val="24"/>
          <w:lang w:eastAsia="lt-LT"/>
        </w:rPr>
        <w:t xml:space="preserve"> reikalavimų atitikimą jis pateikė melagingą informaciją, kurią perkančioji organizacija gali įrodyti bet kokiomis teisėtomis priemonėmis.</w:t>
      </w:r>
    </w:p>
    <w:p w14:paraId="1785AEC8" w14:textId="22B69A92" w:rsidR="00635EA6" w:rsidRPr="0043395B" w:rsidRDefault="004B316B"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4B316B">
        <w:rPr>
          <w:rFonts w:ascii="Times New Roman" w:hAnsi="Times New Roman"/>
          <w:szCs w:val="24"/>
        </w:rPr>
        <w:t>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635EA6" w:rsidRPr="004B316B">
        <w:rPr>
          <w:rFonts w:ascii="Times New Roman" w:hAnsi="Times New Roman"/>
          <w:szCs w:val="24"/>
        </w:rPr>
        <w:t>.</w:t>
      </w:r>
    </w:p>
    <w:p w14:paraId="7E8EE547" w14:textId="77777777" w:rsidR="00635EA6" w:rsidRPr="0043395B" w:rsidRDefault="00635EA6" w:rsidP="00635EA6">
      <w:pPr>
        <w:pStyle w:val="ListParagraph"/>
        <w:widowControl w:val="0"/>
        <w:numPr>
          <w:ilvl w:val="1"/>
          <w:numId w:val="5"/>
        </w:numPr>
        <w:tabs>
          <w:tab w:val="left" w:pos="1134"/>
          <w:tab w:val="left" w:pos="1560"/>
        </w:tabs>
        <w:spacing w:after="0" w:line="240" w:lineRule="auto"/>
        <w:ind w:left="0" w:firstLine="567"/>
        <w:jc w:val="both"/>
        <w:rPr>
          <w:rFonts w:ascii="Times New Roman" w:hAnsi="Times New Roman"/>
          <w:szCs w:val="24"/>
        </w:rPr>
      </w:pPr>
      <w:r w:rsidRPr="0043395B">
        <w:rPr>
          <w:rFonts w:ascii="Times New Roman" w:hAnsi="Times New Roman"/>
          <w:color w:val="000000"/>
          <w:szCs w:val="24"/>
          <w:lang w:eastAsia="lt-LT"/>
        </w:rPr>
        <w:t xml:space="preserve">Jeigu perkančiajai organizacijai kyla abejonių dėl tiekėjo tinkamumo, ji turi teisę kreiptis į kompetentingas institucijas, kad gautų visą reikiamą informaciją. </w:t>
      </w:r>
      <w:r w:rsidRPr="0043395B">
        <w:rPr>
          <w:rFonts w:ascii="Times New Roman" w:eastAsiaTheme="minorHAnsi" w:hAnsi="Times New Roman"/>
          <w:szCs w:val="24"/>
        </w:rPr>
        <w:t>Dėl tiekėjo patikimumo bei darbuotojų, kurie vykdys sutartį, išduotų leidimų dirbti ar susipažinti su įslaptinta informacija, perkančioji organizacija gali kreiptis į Valstybės saugumo departamentą</w:t>
      </w:r>
      <w:r w:rsidRPr="0043395B">
        <w:rPr>
          <w:rFonts w:ascii="Times New Roman" w:hAnsi="Times New Roman"/>
          <w:color w:val="000000"/>
          <w:szCs w:val="24"/>
          <w:lang w:eastAsia="lt-LT"/>
        </w:rPr>
        <w:t>.</w:t>
      </w:r>
    </w:p>
    <w:p w14:paraId="12C29F04" w14:textId="77777777" w:rsidR="00635EA6" w:rsidRPr="0043395B" w:rsidRDefault="00635EA6" w:rsidP="00A25FB4">
      <w:pPr>
        <w:ind w:firstLine="720"/>
        <w:jc w:val="both"/>
        <w:rPr>
          <w:lang w:val="lt-LT"/>
        </w:rPr>
      </w:pPr>
    </w:p>
    <w:p w14:paraId="7C2A162D" w14:textId="77777777" w:rsidR="00634563" w:rsidRPr="0043395B" w:rsidRDefault="00634563" w:rsidP="00634563">
      <w:pPr>
        <w:pStyle w:val="ListParagraph"/>
        <w:numPr>
          <w:ilvl w:val="0"/>
          <w:numId w:val="3"/>
        </w:numPr>
        <w:spacing w:after="240"/>
        <w:ind w:left="357" w:hanging="357"/>
        <w:contextualSpacing w:val="0"/>
        <w:jc w:val="center"/>
        <w:rPr>
          <w:rFonts w:ascii="Times New Roman" w:hAnsi="Times New Roman"/>
          <w:b/>
          <w:bCs/>
          <w:szCs w:val="24"/>
        </w:rPr>
      </w:pPr>
      <w:bookmarkStart w:id="3" w:name="_Hlk166655362"/>
      <w:r w:rsidRPr="0043395B">
        <w:rPr>
          <w:rFonts w:ascii="Times New Roman" w:eastAsiaTheme="minorHAnsi" w:hAnsi="Times New Roman"/>
          <w:b/>
          <w:szCs w:val="24"/>
        </w:rPr>
        <w:t>ŪKIO SUBJEKTŲ GRUPĖS DALYVAVIMAS PIRKIMO PROCEDŪROSE</w:t>
      </w:r>
    </w:p>
    <w:bookmarkEnd w:id="3"/>
    <w:p w14:paraId="75A1A9E4" w14:textId="77777777" w:rsidR="00634563" w:rsidRPr="0043395B"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43395B">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J</w:t>
      </w:r>
      <w:r w:rsidRPr="0043395B">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43395B">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55FF7F3F" w14:textId="77777777" w:rsidR="00634563" w:rsidRPr="0043395B"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43395B">
        <w:rPr>
          <w:rFonts w:ascii="Times New Roman" w:eastAsia="Calibri" w:hAnsi="Times New Roman"/>
          <w:szCs w:val="24"/>
        </w:rPr>
        <w:t>Perkančioji organizacija nereikalauja, kad, ūkio subjektų grupės pateiktą pasiūlymą pripažinus geriausiu ir Tarnybai pasiūlius sudaryti pirkimo sutartį, ši ūkio subjektų grupė įgautų tam tikrą teisinę formą.</w:t>
      </w:r>
    </w:p>
    <w:p w14:paraId="45C1719F" w14:textId="77777777" w:rsidR="00634563" w:rsidRPr="0043395B"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930C385" w14:textId="77777777" w:rsidR="00634563" w:rsidRPr="0043395B" w:rsidRDefault="00634563" w:rsidP="00634563">
      <w:pPr>
        <w:pStyle w:val="ListParagraph"/>
        <w:numPr>
          <w:ilvl w:val="0"/>
          <w:numId w:val="3"/>
        </w:numPr>
        <w:spacing w:after="240"/>
        <w:jc w:val="center"/>
        <w:rPr>
          <w:rFonts w:ascii="Times New Roman" w:hAnsi="Times New Roman"/>
          <w:b/>
          <w:bCs/>
          <w:szCs w:val="24"/>
        </w:rPr>
      </w:pPr>
      <w:r w:rsidRPr="0043395B">
        <w:rPr>
          <w:rFonts w:ascii="Times New Roman" w:eastAsiaTheme="minorHAnsi" w:hAnsi="Times New Roman"/>
          <w:b/>
          <w:szCs w:val="24"/>
        </w:rPr>
        <w:t>SUBTIEKĖJŲ DALYVAVIMAS PIRKIMO PROCEDŪROSE</w:t>
      </w:r>
    </w:p>
    <w:p w14:paraId="4EC9883A" w14:textId="77777777" w:rsidR="00634563" w:rsidRPr="0043395B" w:rsidRDefault="00634563" w:rsidP="00634563">
      <w:pPr>
        <w:pStyle w:val="ListParagraph"/>
        <w:widowControl w:val="0"/>
        <w:tabs>
          <w:tab w:val="left" w:pos="1134"/>
        </w:tabs>
        <w:spacing w:after="0" w:line="240" w:lineRule="auto"/>
        <w:ind w:left="567"/>
        <w:jc w:val="both"/>
        <w:rPr>
          <w:rFonts w:ascii="Times New Roman" w:eastAsia="Calibri" w:hAnsi="Times New Roman"/>
          <w:szCs w:val="24"/>
        </w:rPr>
      </w:pPr>
    </w:p>
    <w:p w14:paraId="247BFAC7" w14:textId="77777777" w:rsidR="00634563" w:rsidRPr="0043395B"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43395B">
        <w:rPr>
          <w:rFonts w:ascii="Times New Roman" w:hAnsi="Times New Roman"/>
          <w:color w:val="000000"/>
          <w:spacing w:val="-4"/>
          <w:szCs w:val="24"/>
          <w:lang w:eastAsia="ar-SA"/>
        </w:rPr>
        <w:t>Tiekėjas gali remtis kitų ūkio subjektų pajėgumais, kad atitiktų pirkimo dokumentuose nustatytus kvalifikacijos reikalavimus, neatsižvelgiant į ryšio su tais ūkio subjektais teisinį pobūdį.</w:t>
      </w:r>
    </w:p>
    <w:p w14:paraId="435078BD" w14:textId="77777777" w:rsidR="00634563" w:rsidRPr="0043395B"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43395B">
        <w:rPr>
          <w:rFonts w:ascii="Times New Roman" w:hAnsi="Times New Roman"/>
          <w:color w:val="000000"/>
          <w:spacing w:val="-4"/>
          <w:szCs w:val="24"/>
          <w:lang w:eastAsia="ar-SA"/>
        </w:rPr>
        <w:t>Tiekėjas gali remtis kitų ūkio subjektų pajėgumais, kad atitiktų pirkimo dokumentuose nustatytus kvalifikacijos reikalavimus tik tuo atveju, jeigu tie subjektai patys suteiks paslaugas, atliks darbus, kuriems reikia jų turimų pajėgumų.</w:t>
      </w:r>
    </w:p>
    <w:p w14:paraId="0134B957" w14:textId="4B63D4D1" w:rsidR="00634563" w:rsidRPr="0043395B" w:rsidRDefault="00634563" w:rsidP="00634563">
      <w:pPr>
        <w:pStyle w:val="ListParagraph"/>
        <w:widowControl w:val="0"/>
        <w:numPr>
          <w:ilvl w:val="1"/>
          <w:numId w:val="3"/>
        </w:numPr>
        <w:tabs>
          <w:tab w:val="left" w:pos="1134"/>
          <w:tab w:val="left" w:pos="1560"/>
        </w:tabs>
        <w:spacing w:after="0" w:line="240" w:lineRule="auto"/>
        <w:ind w:left="0" w:firstLine="567"/>
        <w:jc w:val="both"/>
        <w:rPr>
          <w:rFonts w:ascii="Times New Roman" w:hAnsi="Times New Roman"/>
          <w:szCs w:val="24"/>
        </w:rPr>
      </w:pPr>
      <w:r w:rsidRPr="0043395B">
        <w:rPr>
          <w:rFonts w:ascii="Times New Roman" w:hAnsi="Times New Roman"/>
          <w:szCs w:val="24"/>
          <w:lang w:eastAsia="lt-LT"/>
        </w:rPr>
        <w:t xml:space="preserve">Jei Tiekėjas sutarčiai vykdyti numato pasitelkti subtiekėjus, jis privalo nurodyti, kokius subtiekėjus, kokiems įsipareigojimams ir kokiai jų daliai jis ketina pasitelkti, informacija nurodoma pirkimo </w:t>
      </w:r>
      <w:r w:rsidR="00107771" w:rsidRPr="0043395B">
        <w:rPr>
          <w:rFonts w:ascii="Times New Roman" w:hAnsi="Times New Roman"/>
          <w:szCs w:val="24"/>
          <w:lang w:eastAsia="lt-LT"/>
        </w:rPr>
        <w:t>sąlygų</w:t>
      </w:r>
      <w:r w:rsidRPr="0043395B">
        <w:rPr>
          <w:rFonts w:ascii="Times New Roman" w:hAnsi="Times New Roman"/>
          <w:szCs w:val="24"/>
          <w:lang w:eastAsia="lt-LT"/>
        </w:rPr>
        <w:t xml:space="preserve"> </w:t>
      </w:r>
      <w:r w:rsidR="00107771" w:rsidRPr="0043395B">
        <w:rPr>
          <w:rFonts w:ascii="Times New Roman" w:hAnsi="Times New Roman"/>
          <w:szCs w:val="24"/>
          <w:lang w:eastAsia="lt-LT"/>
        </w:rPr>
        <w:t xml:space="preserve">2 </w:t>
      </w:r>
      <w:r w:rsidRPr="0043395B">
        <w:rPr>
          <w:rFonts w:ascii="Times New Roman" w:hAnsi="Times New Roman"/>
          <w:szCs w:val="24"/>
          <w:lang w:eastAsia="lt-LT"/>
        </w:rPr>
        <w:t>priede „Pasiūlymo forma“. Tiekėjas gali laisvai pasirinkti subtiekėjus visoms subtiekimo sutartims. Toks nurodymas nekeičia pagrindinio tiekėjo atsakomybės</w:t>
      </w:r>
      <w:r w:rsidRPr="0043395B">
        <w:rPr>
          <w:rFonts w:ascii="Times New Roman" w:hAnsi="Times New Roman"/>
          <w:i/>
          <w:szCs w:val="24"/>
          <w:lang w:eastAsia="lt-LT"/>
        </w:rPr>
        <w:t xml:space="preserve"> </w:t>
      </w:r>
      <w:r w:rsidRPr="0043395B">
        <w:rPr>
          <w:rFonts w:ascii="Times New Roman" w:hAnsi="Times New Roman"/>
          <w:szCs w:val="24"/>
          <w:lang w:eastAsia="lt-LT"/>
        </w:rPr>
        <w:t xml:space="preserve">dėl numatomos sudaryti pirkimo sutarties įvykdymo. Galima remtis subtiekėjo pajėgumais, jeigu jie atitinka perkančiosios organizacijos nustatytus reikalavimus, susijusius su įslaptintos informacijos apsauga. </w:t>
      </w:r>
    </w:p>
    <w:p w14:paraId="5EB6E771" w14:textId="77777777" w:rsidR="00634563" w:rsidRPr="0043395B" w:rsidRDefault="00634563" w:rsidP="00634563">
      <w:pPr>
        <w:pStyle w:val="ListParagraph"/>
        <w:widowControl w:val="0"/>
        <w:numPr>
          <w:ilvl w:val="1"/>
          <w:numId w:val="3"/>
        </w:numPr>
        <w:tabs>
          <w:tab w:val="left" w:pos="1134"/>
        </w:tabs>
        <w:spacing w:after="0" w:line="240" w:lineRule="auto"/>
        <w:ind w:left="0" w:firstLine="567"/>
        <w:jc w:val="both"/>
        <w:rPr>
          <w:rFonts w:ascii="Times New Roman" w:eastAsia="Calibri" w:hAnsi="Times New Roman"/>
          <w:szCs w:val="24"/>
        </w:rPr>
      </w:pPr>
      <w:r w:rsidRPr="0043395B">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r w:rsidRPr="0043395B">
        <w:rPr>
          <w:rFonts w:ascii="Times New Roman" w:hAnsi="Times New Roman"/>
          <w:color w:val="000000"/>
          <w:szCs w:val="24"/>
          <w:lang w:eastAsia="lt-LT"/>
        </w:rPr>
        <w:t xml:space="preserve"> Toks nurodymas nekeičia pagrindinio tiekėjo atsakomybės</w:t>
      </w:r>
      <w:r w:rsidRPr="0043395B">
        <w:rPr>
          <w:rFonts w:ascii="Times New Roman" w:hAnsi="Times New Roman"/>
          <w:i/>
          <w:color w:val="000000"/>
          <w:szCs w:val="24"/>
          <w:lang w:eastAsia="lt-LT"/>
        </w:rPr>
        <w:t xml:space="preserve"> </w:t>
      </w:r>
      <w:r w:rsidRPr="0043395B">
        <w:rPr>
          <w:rFonts w:ascii="Times New Roman" w:hAnsi="Times New Roman"/>
          <w:color w:val="000000"/>
          <w:szCs w:val="24"/>
          <w:lang w:eastAsia="lt-LT"/>
        </w:rPr>
        <w:t>dėl numatomos sudaryti pirkimo sutarties įvykdymo.</w:t>
      </w:r>
    </w:p>
    <w:p w14:paraId="29D9B3AB" w14:textId="1A9FBB21" w:rsidR="00634563" w:rsidRPr="0043395B"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43395B">
        <w:rPr>
          <w:rFonts w:ascii="Times New Roman" w:eastAsia="Calibri" w:hAnsi="Times New Roman"/>
          <w:szCs w:val="24"/>
        </w:rPr>
        <w:t>Ūkio subjektai, kurių pajėgumais remsis tiekėjas, turi tenkinti jiems keliamus kvalifikacinius</w:t>
      </w:r>
      <w:r w:rsidR="00945D64" w:rsidRPr="0043395B">
        <w:rPr>
          <w:rFonts w:ascii="Times New Roman" w:eastAsia="Calibri" w:hAnsi="Times New Roman"/>
          <w:szCs w:val="24"/>
        </w:rPr>
        <w:t>, aplinkos apsaugos vadybos, nacionalinio saugumo</w:t>
      </w:r>
      <w:r w:rsidRPr="0043395B">
        <w:rPr>
          <w:rFonts w:ascii="Times New Roman" w:eastAsia="Calibri" w:hAnsi="Times New Roman"/>
          <w:szCs w:val="24"/>
        </w:rPr>
        <w:t xml:space="preserve"> reikalavimus</w:t>
      </w:r>
      <w:r w:rsidR="00945D64" w:rsidRPr="0043395B">
        <w:rPr>
          <w:rFonts w:ascii="Times New Roman" w:eastAsia="Calibri" w:hAnsi="Times New Roman"/>
          <w:szCs w:val="24"/>
        </w:rPr>
        <w:t xml:space="preserve"> ir neatitikti sąlygų, kurios draudžia dalyvauti pirkime</w:t>
      </w:r>
      <w:r w:rsidRPr="0043395B">
        <w:rPr>
          <w:rFonts w:ascii="Times New Roman" w:eastAsia="Calibri" w:hAnsi="Times New Roman"/>
          <w:szCs w:val="24"/>
        </w:rPr>
        <w:t xml:space="preserve">. </w:t>
      </w:r>
    </w:p>
    <w:p w14:paraId="1FCE6F5B" w14:textId="716CA92C" w:rsidR="00634563" w:rsidRPr="0043395B"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43395B">
        <w:rPr>
          <w:rFonts w:ascii="Times New Roman" w:hAnsi="Times New Roman"/>
          <w:color w:val="000000"/>
          <w:szCs w:val="24"/>
          <w:lang w:eastAsia="lt-LT"/>
        </w:rPr>
        <w:t xml:space="preserve">Jeigu subtiekėjas </w:t>
      </w:r>
      <w:r w:rsidR="00107771" w:rsidRPr="0043395B">
        <w:rPr>
          <w:rFonts w:ascii="Times New Roman" w:hAnsi="Times New Roman"/>
          <w:szCs w:val="24"/>
          <w:lang w:eastAsia="lt-LT"/>
        </w:rPr>
        <w:t>pirkimo sąlygų 2</w:t>
      </w:r>
      <w:r w:rsidRPr="0043395B">
        <w:rPr>
          <w:rFonts w:ascii="Times New Roman" w:hAnsi="Times New Roman"/>
          <w:szCs w:val="24"/>
          <w:lang w:eastAsia="lt-LT"/>
        </w:rPr>
        <w:t xml:space="preserve"> priede „Pasiūlymo forma“</w:t>
      </w:r>
      <w:r w:rsidRPr="0043395B">
        <w:rPr>
          <w:rFonts w:ascii="Times New Roman" w:hAnsi="Times New Roman"/>
          <w:color w:val="000000"/>
          <w:szCs w:val="24"/>
          <w:lang w:eastAsia="lt-LT"/>
        </w:rPr>
        <w:t xml:space="preserve"> nėra nurodomas, subtiekėjo pajėgumais remtis negalima</w:t>
      </w:r>
      <w:r w:rsidR="00DA1114" w:rsidRPr="0043395B">
        <w:rPr>
          <w:rFonts w:ascii="Times New Roman" w:hAnsi="Times New Roman"/>
          <w:color w:val="000000"/>
          <w:szCs w:val="24"/>
          <w:lang w:eastAsia="lt-LT"/>
        </w:rPr>
        <w:t>.</w:t>
      </w:r>
      <w:r w:rsidRPr="0043395B">
        <w:rPr>
          <w:rFonts w:ascii="Times New Roman" w:hAnsi="Times New Roman"/>
          <w:color w:val="000000"/>
          <w:szCs w:val="24"/>
          <w:lang w:eastAsia="lt-LT"/>
        </w:rPr>
        <w:t xml:space="preserve"> </w:t>
      </w:r>
    </w:p>
    <w:p w14:paraId="4D92AD6E" w14:textId="01FD1119" w:rsidR="00634563" w:rsidRPr="0043395B" w:rsidRDefault="00634563" w:rsidP="00634563">
      <w:pPr>
        <w:pStyle w:val="ListParagraph"/>
        <w:numPr>
          <w:ilvl w:val="1"/>
          <w:numId w:val="3"/>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43395B">
        <w:rPr>
          <w:rFonts w:ascii="Times New Roman" w:hAnsi="Times New Roman"/>
          <w:szCs w:val="24"/>
          <w:lang w:eastAsia="lt-LT"/>
        </w:rPr>
        <w:t xml:space="preserve">Tiekėjas, iš anksto suderinęs su </w:t>
      </w:r>
      <w:r w:rsidR="00475A8A" w:rsidRPr="0043395B">
        <w:rPr>
          <w:rFonts w:ascii="Times New Roman" w:hAnsi="Times New Roman"/>
          <w:szCs w:val="24"/>
          <w:lang w:eastAsia="lt-LT"/>
        </w:rPr>
        <w:t>perkančiaja organizacija</w:t>
      </w:r>
      <w:r w:rsidRPr="0043395B">
        <w:rPr>
          <w:rFonts w:ascii="Times New Roman" w:hAnsi="Times New Roman"/>
          <w:szCs w:val="24"/>
          <w:lang w:eastAsia="lt-LT"/>
        </w:rPr>
        <w:t>, esant pirkimo sutartyje nurodytoms aplinkybėms, pirkimo sutarties vykdymo metu gali pakeisti subtiekėjus, tačiau pakeisti subtiekėjai privalo būti ne žemesnės kvalifikacijos</w:t>
      </w:r>
      <w:r w:rsidR="00DA1114" w:rsidRPr="0043395B">
        <w:rPr>
          <w:rFonts w:ascii="Times New Roman" w:hAnsi="Times New Roman"/>
          <w:szCs w:val="24"/>
          <w:lang w:eastAsia="lt-LT"/>
        </w:rPr>
        <w:t xml:space="preserve"> (įskaitant ir reikalavimus dėl įslaptintos informacijos)</w:t>
      </w:r>
      <w:r w:rsidRPr="0043395B">
        <w:rPr>
          <w:rFonts w:ascii="Times New Roman" w:hAnsi="Times New Roman"/>
          <w:szCs w:val="24"/>
          <w:lang w:eastAsia="lt-LT"/>
        </w:rPr>
        <w:t xml:space="preserve"> kaip subtiekėjai, nurodyti pasiūlyme. Pakeisti subtiekėjus Tiekėjas galės tik prieš tai gavęs </w:t>
      </w:r>
      <w:r w:rsidR="00475A8A" w:rsidRPr="0043395B">
        <w:rPr>
          <w:rFonts w:ascii="Times New Roman" w:hAnsi="Times New Roman"/>
          <w:szCs w:val="24"/>
          <w:lang w:eastAsia="lt-LT"/>
        </w:rPr>
        <w:t>perkančiosios organizacijos</w:t>
      </w:r>
      <w:r w:rsidRPr="0043395B">
        <w:rPr>
          <w:rFonts w:ascii="Times New Roman" w:hAnsi="Times New Roman"/>
          <w:szCs w:val="24"/>
          <w:lang w:eastAsia="lt-LT"/>
        </w:rPr>
        <w:t xml:space="preserve"> išankstinį rašytinį sutikimą ir pateikęs pasitelkiamų subtiekėjų atitiktį kvalifikaciniams reikalavimams įrodančius dokumentus. </w:t>
      </w:r>
    </w:p>
    <w:p w14:paraId="7CA5CFB8" w14:textId="77777777" w:rsidR="00635EA6" w:rsidRPr="0043395B" w:rsidRDefault="00635EA6" w:rsidP="00A25FB4">
      <w:pPr>
        <w:ind w:firstLine="720"/>
        <w:jc w:val="both"/>
        <w:rPr>
          <w:lang w:val="lt-LT"/>
        </w:rPr>
      </w:pPr>
    </w:p>
    <w:p w14:paraId="0B041EE6" w14:textId="77777777" w:rsidR="00502B82" w:rsidRPr="0043395B"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43395B">
        <w:rPr>
          <w:rFonts w:ascii="Times New Roman" w:hAnsi="Times New Roman"/>
          <w:b/>
          <w:szCs w:val="24"/>
        </w:rPr>
        <w:t>PASIŪLYMŲ RENGIMAS, PATEIKIMAS, KEITIMAS</w:t>
      </w:r>
    </w:p>
    <w:p w14:paraId="3822183A" w14:textId="77777777" w:rsidR="00502B82" w:rsidRPr="0043395B" w:rsidRDefault="00502B82" w:rsidP="00502B82">
      <w:pPr>
        <w:pStyle w:val="ListParagraph"/>
        <w:tabs>
          <w:tab w:val="left" w:pos="1134"/>
        </w:tabs>
        <w:spacing w:after="0" w:line="240" w:lineRule="auto"/>
        <w:ind w:left="0"/>
        <w:rPr>
          <w:rFonts w:ascii="Times New Roman" w:hAnsi="Times New Roman"/>
          <w:b/>
          <w:szCs w:val="24"/>
        </w:rPr>
      </w:pPr>
    </w:p>
    <w:p w14:paraId="0F083C29" w14:textId="77777777" w:rsidR="00502B82" w:rsidRPr="0043395B"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43395B">
        <w:rPr>
          <w:rFonts w:ascii="Times New Roman" w:hAnsi="Times New Roman"/>
          <w:szCs w:val="24"/>
          <w:lang w:eastAsia="lt-LT"/>
        </w:rPr>
        <w:t>Pateikdamas pasiūlymą, tiekėjas sutinka su Pirkimo dokumentais ir patvirtina, kad jo pasiūlyme pateikta informacija yra teisinga ir apima viską, ko reikia tinkamam pirkimo sutarties įvykdymui.</w:t>
      </w:r>
      <w:r w:rsidRPr="0043395B">
        <w:rPr>
          <w:rFonts w:ascii="Times New Roman" w:hAnsi="Times New Roman"/>
          <w:szCs w:val="24"/>
        </w:rPr>
        <w:t xml:space="preserve"> </w:t>
      </w:r>
    </w:p>
    <w:p w14:paraId="49F8A5F2" w14:textId="77777777" w:rsidR="00502B82" w:rsidRPr="0043395B"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43395B">
        <w:rPr>
          <w:rFonts w:ascii="Times New Roman" w:hAnsi="Times New Roman"/>
          <w:spacing w:val="-4"/>
          <w:szCs w:val="24"/>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6302FF77" w14:textId="22BD8AE7" w:rsidR="00502B82" w:rsidRPr="0043395B"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43395B">
        <w:rPr>
          <w:rFonts w:ascii="Times New Roman" w:hAnsi="Times New Roman"/>
          <w:spacing w:val="-4"/>
          <w:szCs w:val="24"/>
        </w:rPr>
        <w:t xml:space="preserve">Pasiūlymas turi būti pateikiamas tik elektroninėmis priemonėmis, naudojant CVP IS, pasiekiamoje adresu </w:t>
      </w:r>
      <w:hyperlink r:id="rId12" w:history="1">
        <w:r w:rsidR="00820EB7" w:rsidRPr="0043395B">
          <w:rPr>
            <w:rStyle w:val="Hyperlink"/>
            <w:rFonts w:ascii="Times New Roman" w:eastAsiaTheme="majorEastAsia" w:hAnsi="Times New Roman"/>
            <w:spacing w:val="-4"/>
            <w:szCs w:val="24"/>
          </w:rPr>
          <w:t>https://viesiejipirkimai.lt</w:t>
        </w:r>
      </w:hyperlink>
      <w:r w:rsidRPr="0043395B">
        <w:rPr>
          <w:rFonts w:ascii="Times New Roman" w:hAnsi="Times New Roman"/>
          <w:spacing w:val="-4"/>
          <w:szCs w:val="24"/>
        </w:rPr>
        <w:t xml:space="preserve">. Pasiūlymus gali teikti tik CVP IS registruoti tiekėjai (nemokama registracija adresu </w:t>
      </w:r>
      <w:hyperlink r:id="rId13" w:history="1">
        <w:r w:rsidR="00BB60C0" w:rsidRPr="0043395B">
          <w:rPr>
            <w:rStyle w:val="Hyperlink"/>
            <w:rFonts w:ascii="Times New Roman" w:eastAsiaTheme="majorEastAsia" w:hAnsi="Times New Roman"/>
            <w:spacing w:val="-4"/>
            <w:szCs w:val="24"/>
          </w:rPr>
          <w:t>https://viesiejipirkimai.lt</w:t>
        </w:r>
      </w:hyperlink>
      <w:r w:rsidRPr="0043395B">
        <w:rPr>
          <w:rFonts w:ascii="Times New Roman" w:hAnsi="Times New Roman"/>
          <w:spacing w:val="-4"/>
          <w:szCs w:val="24"/>
        </w:rPr>
        <w:t xml:space="preserve">). Tiekėjams neleidžiama pateikti alternatyvių pasiūlymų. Tiekėjui pateikus alternatyvų pasiūlymą, jo pasiūlymas ir alternatyvus/-ūs pasiūlymas/-ai bus atmesti. </w:t>
      </w:r>
    </w:p>
    <w:p w14:paraId="050F6E2C" w14:textId="77777777" w:rsidR="00502B82" w:rsidRPr="0043395B"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43395B">
        <w:rPr>
          <w:rFonts w:ascii="Times New Roman" w:hAnsi="Times New Roman"/>
          <w:szCs w:val="24"/>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3D066401" w14:textId="77777777" w:rsidR="00502B82" w:rsidRPr="0043395B" w:rsidRDefault="00502B82" w:rsidP="00502B82">
      <w:pPr>
        <w:pStyle w:val="ListParagraph"/>
        <w:numPr>
          <w:ilvl w:val="1"/>
          <w:numId w:val="3"/>
        </w:numPr>
        <w:tabs>
          <w:tab w:val="left" w:pos="1134"/>
        </w:tabs>
        <w:spacing w:after="0" w:line="240" w:lineRule="auto"/>
        <w:ind w:left="0" w:firstLine="567"/>
        <w:jc w:val="both"/>
        <w:rPr>
          <w:rFonts w:ascii="Times New Roman" w:hAnsi="Times New Roman"/>
          <w:szCs w:val="24"/>
          <w:lang w:eastAsia="lt-LT"/>
        </w:rPr>
      </w:pPr>
      <w:r w:rsidRPr="0043395B">
        <w:rPr>
          <w:rFonts w:ascii="Times New Roman" w:hAnsi="Times New Roman"/>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išversta paties tiekėjo (patvirtinant tiekėjo vadovo arba jo įgalioto asmens parašu). </w:t>
      </w:r>
    </w:p>
    <w:p w14:paraId="393761FD" w14:textId="77777777" w:rsidR="00502B82" w:rsidRPr="0043395B" w:rsidRDefault="00502B82" w:rsidP="002A5A60">
      <w:pPr>
        <w:pStyle w:val="ListParagraph"/>
        <w:numPr>
          <w:ilvl w:val="1"/>
          <w:numId w:val="3"/>
        </w:numPr>
        <w:tabs>
          <w:tab w:val="left" w:pos="1134"/>
          <w:tab w:val="left" w:pos="5760"/>
        </w:tabs>
        <w:spacing w:after="0" w:line="240" w:lineRule="auto"/>
        <w:ind w:left="0" w:firstLine="567"/>
        <w:jc w:val="both"/>
        <w:rPr>
          <w:rFonts w:ascii="Times New Roman" w:hAnsi="Times New Roman"/>
          <w:szCs w:val="24"/>
        </w:rPr>
      </w:pPr>
      <w:r w:rsidRPr="0043395B">
        <w:rPr>
          <w:rFonts w:ascii="Times New Roman" w:hAnsi="Times New Roman"/>
          <w:szCs w:val="24"/>
        </w:rPr>
        <w:t>Visi dokumentai turi būti pateikti elektronine forma, t. 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rekomenduotina naudoti failų glaudinimo programas (zip, 7-zip, rar).</w:t>
      </w:r>
    </w:p>
    <w:p w14:paraId="34D82996" w14:textId="1767CEDA" w:rsidR="00502B82" w:rsidRPr="0043395B" w:rsidRDefault="00502B82" w:rsidP="002A5A60">
      <w:pPr>
        <w:pStyle w:val="ListParagraph"/>
        <w:numPr>
          <w:ilvl w:val="1"/>
          <w:numId w:val="3"/>
        </w:numPr>
        <w:tabs>
          <w:tab w:val="left" w:pos="1276"/>
          <w:tab w:val="left" w:pos="5760"/>
        </w:tabs>
        <w:spacing w:after="0" w:line="240" w:lineRule="auto"/>
        <w:ind w:left="0" w:firstLine="567"/>
        <w:jc w:val="both"/>
        <w:rPr>
          <w:rFonts w:ascii="Times New Roman" w:hAnsi="Times New Roman"/>
          <w:szCs w:val="24"/>
        </w:rPr>
      </w:pPr>
      <w:r w:rsidRPr="0043395B">
        <w:rPr>
          <w:rFonts w:ascii="Times New Roman" w:hAnsi="Times New Roman"/>
          <w:szCs w:val="24"/>
        </w:rPr>
        <w:t>Pasiūlymą sudaro tiekėjo elektroninėmis priemonėmis pateiktų dokumentų visuma. Tiekėjas turi pateikti</w:t>
      </w:r>
      <w:r w:rsidR="00D55326" w:rsidRPr="0043395B">
        <w:rPr>
          <w:rFonts w:ascii="Times New Roman" w:hAnsi="Times New Roman"/>
          <w:szCs w:val="24"/>
        </w:rPr>
        <w:t xml:space="preserve"> </w:t>
      </w:r>
      <w:r w:rsidRPr="0043395B">
        <w:rPr>
          <w:rFonts w:ascii="Times New Roman" w:hAnsi="Times New Roman"/>
          <w:b/>
          <w:szCs w:val="24"/>
        </w:rPr>
        <w:t>užpildytą</w:t>
      </w:r>
      <w:r w:rsidR="00072EB2" w:rsidRPr="0043395B">
        <w:rPr>
          <w:rFonts w:ascii="Times New Roman" w:hAnsi="Times New Roman"/>
          <w:b/>
          <w:szCs w:val="24"/>
        </w:rPr>
        <w:t xml:space="preserve"> </w:t>
      </w:r>
      <w:r w:rsidRPr="0043395B">
        <w:rPr>
          <w:rFonts w:ascii="Times New Roman" w:hAnsi="Times New Roman"/>
          <w:b/>
          <w:szCs w:val="24"/>
        </w:rPr>
        <w:t>pasiūlymo formą, parengtą pagal pirkimo sąlygų 2 priedą „Pasiūlymo forma“</w:t>
      </w:r>
      <w:r w:rsidR="00D55326" w:rsidRPr="0043395B">
        <w:rPr>
          <w:rFonts w:ascii="Times New Roman" w:hAnsi="Times New Roman"/>
          <w:b/>
          <w:szCs w:val="24"/>
        </w:rPr>
        <w:t xml:space="preserve"> ir šie pasiūlymo priedai:</w:t>
      </w:r>
    </w:p>
    <w:p w14:paraId="6613DF45" w14:textId="696D5D58" w:rsidR="00D55326" w:rsidRPr="0043395B" w:rsidRDefault="00D55326"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43395B">
        <w:rPr>
          <w:rFonts w:ascii="Times New Roman" w:hAnsi="Times New Roman"/>
          <w:b/>
          <w:szCs w:val="24"/>
        </w:rPr>
        <w:t>jungtinės veiklos sutarties kopija (</w:t>
      </w:r>
      <w:r w:rsidRPr="0043395B">
        <w:rPr>
          <w:rFonts w:ascii="Times New Roman" w:hAnsi="Times New Roman"/>
          <w:b/>
          <w:i/>
          <w:szCs w:val="24"/>
        </w:rPr>
        <w:t>jeigu pasiūlymą teikia ūkio subjektų grupė</w:t>
      </w:r>
      <w:r w:rsidRPr="0043395B">
        <w:rPr>
          <w:rFonts w:ascii="Times New Roman" w:hAnsi="Times New Roman"/>
          <w:b/>
          <w:szCs w:val="24"/>
        </w:rPr>
        <w:t>);</w:t>
      </w:r>
    </w:p>
    <w:p w14:paraId="4DFC3B24" w14:textId="2D5E3163" w:rsidR="00D55326" w:rsidRPr="0043395B" w:rsidRDefault="002179A0"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43395B">
        <w:rPr>
          <w:rFonts w:ascii="Times New Roman" w:hAnsi="Times New Roman"/>
          <w:b/>
          <w:szCs w:val="24"/>
        </w:rPr>
        <w:t>į</w:t>
      </w:r>
      <w:r w:rsidR="00D55326" w:rsidRPr="0043395B">
        <w:rPr>
          <w:rFonts w:ascii="Times New Roman" w:hAnsi="Times New Roman"/>
          <w:b/>
          <w:szCs w:val="24"/>
        </w:rPr>
        <w:t>galiojimas pateikti pasiūlymą (</w:t>
      </w:r>
      <w:r w:rsidR="00D55326" w:rsidRPr="0043395B">
        <w:rPr>
          <w:rFonts w:ascii="Times New Roman" w:hAnsi="Times New Roman"/>
          <w:b/>
          <w:i/>
          <w:szCs w:val="24"/>
        </w:rPr>
        <w:t>jeigu pasiūlymą pateikia ne tiekėjo vadovas</w:t>
      </w:r>
      <w:r w:rsidR="00D55326" w:rsidRPr="0043395B">
        <w:rPr>
          <w:rFonts w:ascii="Times New Roman" w:hAnsi="Times New Roman"/>
          <w:b/>
          <w:szCs w:val="24"/>
        </w:rPr>
        <w:t>);</w:t>
      </w:r>
    </w:p>
    <w:p w14:paraId="4381E167" w14:textId="11CD7376" w:rsidR="00D55326" w:rsidRPr="0043395B" w:rsidRDefault="00072EB2" w:rsidP="002A5A60">
      <w:pPr>
        <w:pStyle w:val="ListParagraph"/>
        <w:numPr>
          <w:ilvl w:val="2"/>
          <w:numId w:val="3"/>
        </w:numPr>
        <w:tabs>
          <w:tab w:val="left" w:pos="1276"/>
          <w:tab w:val="left" w:pos="5760"/>
        </w:tabs>
        <w:spacing w:after="0" w:line="240" w:lineRule="auto"/>
        <w:ind w:left="0" w:firstLine="567"/>
        <w:jc w:val="both"/>
        <w:rPr>
          <w:rFonts w:ascii="Times New Roman" w:hAnsi="Times New Roman"/>
          <w:b/>
          <w:szCs w:val="24"/>
        </w:rPr>
      </w:pPr>
      <w:r w:rsidRPr="0043395B">
        <w:rPr>
          <w:rFonts w:ascii="Times New Roman" w:hAnsi="Times New Roman"/>
          <w:b/>
          <w:bCs/>
          <w:color w:val="000000"/>
          <w:szCs w:val="24"/>
        </w:rPr>
        <w:t>m</w:t>
      </w:r>
      <w:r w:rsidR="002179A0" w:rsidRPr="0043395B">
        <w:rPr>
          <w:rFonts w:ascii="Times New Roman" w:hAnsi="Times New Roman"/>
          <w:b/>
          <w:bCs/>
          <w:color w:val="000000"/>
          <w:szCs w:val="24"/>
        </w:rPr>
        <w:t>inimalių kvalifikacinių reikalavimų atitikties deklaracija, pa</w:t>
      </w:r>
      <w:r w:rsidR="00BB60C0" w:rsidRPr="0043395B">
        <w:rPr>
          <w:rFonts w:ascii="Times New Roman" w:hAnsi="Times New Roman"/>
          <w:b/>
          <w:bCs/>
          <w:color w:val="000000"/>
          <w:szCs w:val="24"/>
        </w:rPr>
        <w:t>rengta</w:t>
      </w:r>
      <w:r w:rsidR="002179A0" w:rsidRPr="0043395B">
        <w:rPr>
          <w:rFonts w:ascii="Times New Roman" w:hAnsi="Times New Roman"/>
          <w:b/>
          <w:bCs/>
          <w:color w:val="000000"/>
          <w:szCs w:val="24"/>
        </w:rPr>
        <w:t xml:space="preserve"> pagal </w:t>
      </w:r>
      <w:r w:rsidR="002179A0" w:rsidRPr="0043395B">
        <w:rPr>
          <w:rFonts w:ascii="Times New Roman" w:hAnsi="Times New Roman"/>
          <w:b/>
          <w:bCs/>
          <w:iCs/>
          <w:color w:val="000000" w:themeColor="text1"/>
          <w:szCs w:val="24"/>
        </w:rPr>
        <w:t xml:space="preserve">pirkimo sąlygų 5 </w:t>
      </w:r>
      <w:r w:rsidR="00D55326" w:rsidRPr="0043395B">
        <w:rPr>
          <w:rFonts w:ascii="Times New Roman" w:hAnsi="Times New Roman"/>
          <w:b/>
          <w:bCs/>
          <w:iCs/>
          <w:color w:val="000000" w:themeColor="text1"/>
          <w:szCs w:val="24"/>
        </w:rPr>
        <w:t xml:space="preserve">priede </w:t>
      </w:r>
      <w:r w:rsidR="002179A0" w:rsidRPr="0043395B">
        <w:rPr>
          <w:rFonts w:ascii="Times New Roman" w:hAnsi="Times New Roman"/>
          <w:b/>
          <w:bCs/>
          <w:iCs/>
          <w:color w:val="000000" w:themeColor="text1"/>
          <w:szCs w:val="24"/>
        </w:rPr>
        <w:t>pateiktą formą</w:t>
      </w:r>
      <w:r w:rsidR="00D55326" w:rsidRPr="0043395B">
        <w:rPr>
          <w:rFonts w:ascii="Times New Roman" w:hAnsi="Times New Roman"/>
          <w:b/>
          <w:bCs/>
          <w:iCs/>
          <w:color w:val="000000" w:themeColor="text1"/>
          <w:szCs w:val="24"/>
        </w:rPr>
        <w:t>;</w:t>
      </w:r>
    </w:p>
    <w:p w14:paraId="7E391858" w14:textId="77777777" w:rsidR="00585C78" w:rsidRPr="0043395B" w:rsidRDefault="00585C78" w:rsidP="00585C78">
      <w:pPr>
        <w:pStyle w:val="ListParagraph"/>
        <w:numPr>
          <w:ilvl w:val="2"/>
          <w:numId w:val="3"/>
        </w:numPr>
        <w:tabs>
          <w:tab w:val="left" w:pos="1276"/>
          <w:tab w:val="left" w:pos="5760"/>
        </w:tabs>
        <w:spacing w:after="0" w:line="240" w:lineRule="auto"/>
        <w:ind w:left="0" w:firstLine="567"/>
        <w:jc w:val="both"/>
        <w:rPr>
          <w:rFonts w:ascii="Times New Roman" w:hAnsi="Times New Roman"/>
          <w:b/>
          <w:color w:val="000000" w:themeColor="text1"/>
          <w:szCs w:val="24"/>
        </w:rPr>
      </w:pPr>
      <w:r w:rsidRPr="0043395B">
        <w:rPr>
          <w:rFonts w:ascii="Times New Roman" w:hAnsi="Times New Roman"/>
          <w:b/>
          <w:iCs/>
          <w:szCs w:val="24"/>
        </w:rPr>
        <w:t>Nacionalinio saugumo reikalavimų atitikties deklaracija užpildyta pagal pirkimo sąlygų 7 priedą „Tiekėjo deklaracija dėl atitikimo nacionalinio saugumo reikalavimams“. (Kilus abejonių dėl tiekėjo (ne)atitikties nacionalinio saugumo nuostatoms, perkančioji organizacija prašys pateikti dokumentus, įrodančius deklaracijoje pateiktų duomenų teisingumą);</w:t>
      </w:r>
    </w:p>
    <w:p w14:paraId="779A2F65" w14:textId="6F67F1FC" w:rsidR="00D55326" w:rsidRPr="0043395B" w:rsidRDefault="002179A0" w:rsidP="00585C78">
      <w:pPr>
        <w:pStyle w:val="ListParagraph"/>
        <w:numPr>
          <w:ilvl w:val="2"/>
          <w:numId w:val="3"/>
        </w:numPr>
        <w:tabs>
          <w:tab w:val="left" w:pos="1276"/>
          <w:tab w:val="left" w:pos="5760"/>
        </w:tabs>
        <w:spacing w:after="0" w:line="240" w:lineRule="auto"/>
        <w:ind w:left="0" w:firstLine="567"/>
        <w:jc w:val="both"/>
        <w:rPr>
          <w:rFonts w:ascii="Times New Roman" w:hAnsi="Times New Roman"/>
          <w:b/>
          <w:color w:val="000000" w:themeColor="text1"/>
          <w:szCs w:val="24"/>
        </w:rPr>
      </w:pPr>
      <w:r w:rsidRPr="0043395B">
        <w:rPr>
          <w:rFonts w:ascii="Times New Roman" w:hAnsi="Times New Roman"/>
          <w:b/>
          <w:color w:val="000000" w:themeColor="text1"/>
          <w:szCs w:val="24"/>
        </w:rPr>
        <w:t>g</w:t>
      </w:r>
      <w:r w:rsidR="00D55326" w:rsidRPr="0043395B">
        <w:rPr>
          <w:rFonts w:ascii="Times New Roman" w:hAnsi="Times New Roman"/>
          <w:b/>
          <w:color w:val="000000" w:themeColor="text1"/>
          <w:szCs w:val="24"/>
        </w:rPr>
        <w:t>alimybę pasinaudoti kitų ūkio subjektų ištekliais patvirtinantys dokumentai (</w:t>
      </w:r>
      <w:r w:rsidR="00D55326" w:rsidRPr="0043395B">
        <w:rPr>
          <w:rFonts w:ascii="Times New Roman" w:hAnsi="Times New Roman"/>
          <w:b/>
          <w:i/>
          <w:color w:val="000000" w:themeColor="text1"/>
          <w:szCs w:val="24"/>
        </w:rPr>
        <w:t>jei tiekėjas remiasi kitų ūkio subjektų kvalifikacija</w:t>
      </w:r>
      <w:r w:rsidR="00D55326" w:rsidRPr="0043395B">
        <w:rPr>
          <w:rFonts w:ascii="Times New Roman" w:hAnsi="Times New Roman"/>
          <w:b/>
          <w:color w:val="000000" w:themeColor="text1"/>
          <w:szCs w:val="24"/>
        </w:rPr>
        <w:t>)</w:t>
      </w:r>
      <w:r w:rsidRPr="0043395B">
        <w:rPr>
          <w:rFonts w:ascii="Times New Roman" w:hAnsi="Times New Roman"/>
          <w:b/>
          <w:color w:val="000000" w:themeColor="text1"/>
          <w:szCs w:val="24"/>
        </w:rPr>
        <w:t>;</w:t>
      </w:r>
    </w:p>
    <w:p w14:paraId="5909CFFB" w14:textId="15155009" w:rsidR="00502B82" w:rsidRPr="0043395B" w:rsidRDefault="00E86483" w:rsidP="002A5A60">
      <w:pPr>
        <w:ind w:firstLine="567"/>
        <w:jc w:val="both"/>
        <w:rPr>
          <w:rFonts w:eastAsia="Calibri"/>
          <w:b/>
          <w:lang w:eastAsia="lt-LT"/>
        </w:rPr>
      </w:pPr>
      <w:r w:rsidRPr="0043395B">
        <w:rPr>
          <w:lang w:eastAsia="lt-LT"/>
        </w:rPr>
        <w:t>6.7</w:t>
      </w:r>
      <w:r w:rsidR="002A5A60" w:rsidRPr="0043395B">
        <w:rPr>
          <w:lang w:eastAsia="lt-LT"/>
        </w:rPr>
        <w:t>.</w:t>
      </w:r>
      <w:r w:rsidR="00BB60C0" w:rsidRPr="0043395B">
        <w:rPr>
          <w:lang w:eastAsia="lt-LT"/>
        </w:rPr>
        <w:t>6</w:t>
      </w:r>
      <w:r w:rsidR="002179A0" w:rsidRPr="0043395B">
        <w:rPr>
          <w:lang w:eastAsia="lt-LT"/>
        </w:rPr>
        <w:t>.</w:t>
      </w:r>
      <w:r w:rsidR="002179A0" w:rsidRPr="0043395B">
        <w:rPr>
          <w:b/>
          <w:lang w:eastAsia="lt-LT"/>
        </w:rPr>
        <w:t xml:space="preserve"> </w:t>
      </w:r>
      <w:r w:rsidR="00952E66" w:rsidRPr="0043395B">
        <w:rPr>
          <w:rFonts w:eastAsia="Calibri"/>
          <w:b/>
          <w:lang w:eastAsia="lt-LT"/>
        </w:rPr>
        <w:t>k</w:t>
      </w:r>
      <w:r w:rsidR="00502B82" w:rsidRPr="0043395B">
        <w:rPr>
          <w:rFonts w:eastAsia="Calibri"/>
          <w:b/>
          <w:lang w:eastAsia="lt-LT"/>
        </w:rPr>
        <w:t>ita pirkimo sąlygose prašoma informacija ir (ar) dokumentai.</w:t>
      </w:r>
    </w:p>
    <w:p w14:paraId="5D7BC50B" w14:textId="022F3FD9" w:rsidR="00502B82" w:rsidRPr="0043395B" w:rsidRDefault="00502B82" w:rsidP="00B01639">
      <w:pPr>
        <w:pStyle w:val="ListParagraph"/>
        <w:numPr>
          <w:ilvl w:val="1"/>
          <w:numId w:val="3"/>
        </w:numPr>
        <w:tabs>
          <w:tab w:val="left" w:pos="633"/>
          <w:tab w:val="left" w:pos="851"/>
        </w:tabs>
        <w:spacing w:after="0" w:line="20" w:lineRule="atLeast"/>
        <w:ind w:left="0" w:firstLine="567"/>
        <w:jc w:val="both"/>
        <w:rPr>
          <w:rFonts w:ascii="Times New Roman" w:hAnsi="Times New Roman"/>
          <w:szCs w:val="24"/>
        </w:rPr>
      </w:pPr>
      <w:r w:rsidRPr="0043395B">
        <w:rPr>
          <w:rFonts w:ascii="Times New Roman" w:hAnsi="Times New Roman"/>
          <w:szCs w:val="24"/>
        </w:rPr>
        <w:t>Perkančioji organizacija neatlygina tiekėjui jokių išlaidų, susijusių su pirkimo dokumentų gavimu, paraiškų / pasiūlymų rengimu ir pan., įskaitant ir išlaidas, patiriamas dėl to, kad vado</w:t>
      </w:r>
      <w:r w:rsidR="009F0452" w:rsidRPr="0043395B">
        <w:rPr>
          <w:rFonts w:ascii="Times New Roman" w:hAnsi="Times New Roman"/>
          <w:szCs w:val="24"/>
        </w:rPr>
        <w:t>vaudamasi Įstatymo nuostatomis p</w:t>
      </w:r>
      <w:r w:rsidRPr="0043395B">
        <w:rPr>
          <w:rFonts w:ascii="Times New Roman" w:hAnsi="Times New Roman"/>
          <w:szCs w:val="24"/>
        </w:rPr>
        <w:t xml:space="preserve">erkančioji organizacija </w:t>
      </w:r>
      <w:r w:rsidR="00072EB2" w:rsidRPr="0043395B">
        <w:rPr>
          <w:rFonts w:ascii="Times New Roman" w:hAnsi="Times New Roman"/>
          <w:szCs w:val="24"/>
        </w:rPr>
        <w:t xml:space="preserve">privalės </w:t>
      </w:r>
      <w:r w:rsidRPr="0043395B">
        <w:rPr>
          <w:rFonts w:ascii="Times New Roman" w:hAnsi="Times New Roman"/>
          <w:szCs w:val="24"/>
        </w:rPr>
        <w:t>nutraukti ar Viešųjų pirkimų tarnybos bu</w:t>
      </w:r>
      <w:r w:rsidR="00072EB2" w:rsidRPr="0043395B">
        <w:rPr>
          <w:rFonts w:ascii="Times New Roman" w:hAnsi="Times New Roman"/>
          <w:szCs w:val="24"/>
        </w:rPr>
        <w:t>s</w:t>
      </w:r>
      <w:r w:rsidRPr="0043395B">
        <w:rPr>
          <w:rFonts w:ascii="Times New Roman" w:hAnsi="Times New Roman"/>
          <w:szCs w:val="24"/>
        </w:rPr>
        <w:t xml:space="preserve"> įpareigota nutraukti pirkimo procedūras.</w:t>
      </w:r>
    </w:p>
    <w:p w14:paraId="0C7D3A3E" w14:textId="77777777" w:rsidR="00E53DD7" w:rsidRPr="0043395B" w:rsidRDefault="00E53DD7"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43395B">
        <w:rPr>
          <w:rFonts w:ascii="Times New Roman" w:hAnsi="Times New Roman"/>
          <w:szCs w:val="24"/>
        </w:rPr>
        <w:t>Pasiūlymas turi būti pateiktas iki skelbime nurodyto pasiūlymų pateikimo termino pabaigos, o jeigu skelbime nurodytas pasiūlymų pateikimo terminas buvo pratęstas – iki pratęsto termino pabaigos.</w:t>
      </w:r>
    </w:p>
    <w:p w14:paraId="5C929DBE" w14:textId="4543C97D" w:rsidR="00502B82" w:rsidRPr="0043395B" w:rsidRDefault="00502B82" w:rsidP="002A5A60">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bCs/>
          <w:szCs w:val="24"/>
          <w:lang w:eastAsia="ar-SA"/>
        </w:rPr>
      </w:pPr>
      <w:r w:rsidRPr="0043395B">
        <w:rPr>
          <w:rFonts w:ascii="Times New Roman" w:hAnsi="Times New Roman"/>
          <w:bCs/>
          <w:szCs w:val="24"/>
          <w:lang w:eastAsia="ar-SA"/>
        </w:rPr>
        <w:t>Tiekėjai pasiūlyme turi nurodyti, kokia</w:t>
      </w:r>
      <w:r w:rsidR="00952897" w:rsidRPr="0043395B">
        <w:rPr>
          <w:rFonts w:ascii="Times New Roman" w:hAnsi="Times New Roman"/>
          <w:bCs/>
          <w:szCs w:val="24"/>
          <w:lang w:eastAsia="ar-SA"/>
        </w:rPr>
        <w:t xml:space="preserve"> ir kodėl</w:t>
      </w:r>
      <w:r w:rsidRPr="0043395B">
        <w:rPr>
          <w:rFonts w:ascii="Times New Roman" w:hAnsi="Times New Roman"/>
          <w:bCs/>
          <w:szCs w:val="24"/>
          <w:lang w:eastAsia="ar-SA"/>
        </w:rPr>
        <w:t xml:space="preserve"> jame pateikta informacija yra konfidenciali (jei tokia yra). Tokią informaciją sudaro, visų pirma, komercinė (gamybinė) paslaptis ir konfidencialieji pasiūlymų aspektai. Informacija, nurodyta Įstatymo 13 straipsnio 2 dalies 1 - 4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Perkančioji organizacija, Komisija, jos nariai ar ekspertai ir kiti asmenys negali atskleisti Tiekėjo pateiktos informacijos, kurią Tiekėjas nurodė kaip konfidencialią. Konfidencialius dokumentus Tiekėjas nurodo pasiūlymo formoje, parengtoje pagal </w:t>
      </w:r>
      <w:r w:rsidR="00E53DD7" w:rsidRPr="0043395B">
        <w:rPr>
          <w:rFonts w:ascii="Times New Roman" w:hAnsi="Times New Roman"/>
          <w:bCs/>
          <w:szCs w:val="24"/>
          <w:lang w:eastAsia="ar-SA"/>
        </w:rPr>
        <w:t>pirkimo</w:t>
      </w:r>
      <w:r w:rsidRPr="0043395B">
        <w:rPr>
          <w:rFonts w:ascii="Times New Roman" w:hAnsi="Times New Roman"/>
          <w:bCs/>
          <w:szCs w:val="24"/>
          <w:lang w:eastAsia="ar-SA"/>
        </w:rPr>
        <w:t xml:space="preserve"> sąlygų </w:t>
      </w:r>
      <w:r w:rsidR="002A5A60" w:rsidRPr="0043395B">
        <w:rPr>
          <w:rFonts w:ascii="Times New Roman" w:hAnsi="Times New Roman"/>
          <w:bCs/>
          <w:szCs w:val="24"/>
          <w:lang w:eastAsia="ar-SA"/>
        </w:rPr>
        <w:t xml:space="preserve">2 </w:t>
      </w:r>
      <w:r w:rsidRPr="0043395B">
        <w:rPr>
          <w:rFonts w:ascii="Times New Roman" w:hAnsi="Times New Roman"/>
          <w:bCs/>
          <w:szCs w:val="24"/>
          <w:lang w:eastAsia="ar-SA"/>
        </w:rPr>
        <w:t>priedą „Pasiūlymo forma“.</w:t>
      </w:r>
    </w:p>
    <w:p w14:paraId="7FBA6B98" w14:textId="4725AB1A" w:rsidR="00502B82" w:rsidRPr="0043395B" w:rsidRDefault="00C41C53" w:rsidP="00502B82">
      <w:pPr>
        <w:pStyle w:val="ListParagraph"/>
        <w:numPr>
          <w:ilvl w:val="1"/>
          <w:numId w:val="3"/>
        </w:numPr>
        <w:tabs>
          <w:tab w:val="left" w:pos="851"/>
          <w:tab w:val="left" w:pos="993"/>
          <w:tab w:val="left" w:pos="1276"/>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502B82" w:rsidRPr="0043395B">
        <w:rPr>
          <w:rFonts w:ascii="Times New Roman" w:hAnsi="Times New Roman"/>
          <w:bCs/>
          <w:szCs w:val="24"/>
          <w:lang w:eastAsia="ar-SA"/>
        </w:rPr>
        <w:t xml:space="preserve">Tais atvejais, kai pagal galiojančius teisės aktus tiekėjui nereikia mokėti PVM, tiekėjas siūlo kainas be PVM ir privalo nurodyti priežastis, dėl kurių jis PVM nemoka. </w:t>
      </w:r>
    </w:p>
    <w:p w14:paraId="2DBEA3CD" w14:textId="39C0673A" w:rsidR="00502B82" w:rsidRPr="0043395B"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b/>
          <w:bCs/>
          <w:szCs w:val="24"/>
        </w:rPr>
        <w:t>Pasiūlymas</w:t>
      </w:r>
      <w:r w:rsidR="00C41C53" w:rsidRPr="0043395B">
        <w:rPr>
          <w:rFonts w:ascii="Times New Roman" w:hAnsi="Times New Roman"/>
          <w:b/>
          <w:bCs/>
          <w:szCs w:val="24"/>
        </w:rPr>
        <w:t xml:space="preserve"> turi galioti ne trumpiau nei 180</w:t>
      </w:r>
      <w:r w:rsidRPr="0043395B">
        <w:rPr>
          <w:rFonts w:ascii="Times New Roman" w:hAnsi="Times New Roman"/>
          <w:b/>
          <w:bCs/>
          <w:szCs w:val="24"/>
        </w:rPr>
        <w:t xml:space="preserve"> dienų nuo pasiūlymų pateikimo termino pabaigos.</w:t>
      </w:r>
      <w:r w:rsidRPr="0043395B">
        <w:rPr>
          <w:rFonts w:ascii="Times New Roman" w:hAnsi="Times New Roman"/>
          <w:szCs w:val="24"/>
        </w:rPr>
        <w:t xml:space="preserve"> Jeigu pasiūlyme nenurodytas jo galiojimo laikas, laikoma, kad pasiūlymas galioja tiek, kiek nustatyta pirkimo dokumentuose.</w:t>
      </w:r>
    </w:p>
    <w:p w14:paraId="059EB370" w14:textId="77777777" w:rsidR="00502B82" w:rsidRPr="0043395B"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szCs w:val="24"/>
        </w:rPr>
        <w:t>Kol nesibaigė pasiūlymo galiojimo laikas, Komisija turi teisę prašyti, kad tiekėjas pratęstų jo galiojimą iki konkrečiai nurodyto laiko. Tiekėjas gali atmesti tokį prašymą.</w:t>
      </w:r>
    </w:p>
    <w:p w14:paraId="34567980" w14:textId="77777777" w:rsidR="00502B82" w:rsidRPr="0043395B"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szCs w:val="24"/>
        </w:rPr>
        <w:t>Komisija turi teisę pratęsti pasiūlymų pateikimo terminą. Apie naują pasiūlymų pateikimo terminą Komisija praneša CVP IS elektroninėmis priemonėmis.</w:t>
      </w:r>
    </w:p>
    <w:p w14:paraId="747FE49C" w14:textId="77777777" w:rsidR="00502B82" w:rsidRPr="0043395B"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szCs w:val="24"/>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 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69722EF4" w14:textId="77777777" w:rsidR="00502B82" w:rsidRPr="0043395B" w:rsidRDefault="00502B82" w:rsidP="00502B82">
      <w:pPr>
        <w:pStyle w:val="ListParagraph"/>
        <w:numPr>
          <w:ilvl w:val="1"/>
          <w:numId w:val="3"/>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43395B">
        <w:rPr>
          <w:rFonts w:ascii="Times New Roman" w:hAnsi="Times New Roman"/>
          <w:szCs w:val="24"/>
        </w:rPr>
        <w:t>Jeigu pasiūlyme nurodyti duomenys ir informacija skirsis nuo pasiūlymo prieduose nurodytų duomenų ir informacijos, teisingais bus laikomi pasiūlyme nurodyti duomenys ir informacija.</w:t>
      </w:r>
    </w:p>
    <w:p w14:paraId="5C803143" w14:textId="77777777" w:rsidR="00502B82" w:rsidRPr="0043395B" w:rsidRDefault="00502B82" w:rsidP="00502B82">
      <w:pPr>
        <w:pStyle w:val="ListParagraph"/>
        <w:tabs>
          <w:tab w:val="left" w:pos="851"/>
          <w:tab w:val="left" w:pos="993"/>
          <w:tab w:val="left" w:pos="1418"/>
        </w:tabs>
        <w:suppressAutoHyphens/>
        <w:autoSpaceDN w:val="0"/>
        <w:spacing w:after="0" w:line="240" w:lineRule="auto"/>
        <w:ind w:left="567"/>
        <w:jc w:val="both"/>
        <w:rPr>
          <w:rFonts w:ascii="Times New Roman" w:hAnsi="Times New Roman"/>
          <w:szCs w:val="24"/>
        </w:rPr>
      </w:pPr>
    </w:p>
    <w:p w14:paraId="3CEEC363" w14:textId="77777777" w:rsidR="00502B82" w:rsidRPr="0043395B" w:rsidRDefault="00502B82" w:rsidP="00502B82">
      <w:pPr>
        <w:pStyle w:val="ListParagraph"/>
        <w:numPr>
          <w:ilvl w:val="0"/>
          <w:numId w:val="3"/>
        </w:numPr>
        <w:tabs>
          <w:tab w:val="left" w:pos="1134"/>
        </w:tabs>
        <w:spacing w:after="0" w:line="240" w:lineRule="auto"/>
        <w:ind w:left="0" w:firstLine="567"/>
        <w:jc w:val="center"/>
        <w:rPr>
          <w:rFonts w:ascii="Times New Roman" w:hAnsi="Times New Roman"/>
          <w:b/>
          <w:szCs w:val="24"/>
        </w:rPr>
      </w:pPr>
      <w:r w:rsidRPr="0043395B">
        <w:rPr>
          <w:rFonts w:ascii="Times New Roman" w:hAnsi="Times New Roman"/>
          <w:b/>
          <w:bCs/>
          <w:szCs w:val="24"/>
        </w:rPr>
        <w:t xml:space="preserve">PASIŪLYMŲ GALIOJIMO UŽTIKRINIMAS </w:t>
      </w:r>
    </w:p>
    <w:p w14:paraId="2ECA83F5" w14:textId="77777777" w:rsidR="00502B82" w:rsidRPr="0043395B" w:rsidRDefault="00502B82" w:rsidP="00502B82">
      <w:pPr>
        <w:tabs>
          <w:tab w:val="left" w:pos="1134"/>
        </w:tabs>
        <w:jc w:val="center"/>
        <w:rPr>
          <w:b/>
        </w:rPr>
      </w:pPr>
    </w:p>
    <w:p w14:paraId="3CC707F5" w14:textId="7C1EB563" w:rsidR="00AB2932" w:rsidRPr="0043395B" w:rsidRDefault="00C41C53" w:rsidP="00AB2932">
      <w:pPr>
        <w:pStyle w:val="Body2"/>
        <w:ind w:firstLine="709"/>
        <w:rPr>
          <w:rFonts w:cs="Times New Roman"/>
          <w:sz w:val="24"/>
          <w:szCs w:val="24"/>
          <w:lang w:val="lt-LT"/>
        </w:rPr>
      </w:pPr>
      <w:r w:rsidRPr="0043395B">
        <w:rPr>
          <w:rFonts w:cs="Times New Roman"/>
          <w:sz w:val="24"/>
          <w:szCs w:val="24"/>
        </w:rPr>
        <w:t>7.1</w:t>
      </w:r>
      <w:r w:rsidR="00AB2932" w:rsidRPr="0043395B">
        <w:rPr>
          <w:rFonts w:cs="Times New Roman"/>
          <w:sz w:val="24"/>
          <w:szCs w:val="24"/>
          <w:lang w:val="lt-LT"/>
        </w:rPr>
        <w:t xml:space="preserve"> </w:t>
      </w:r>
      <w:r w:rsidR="00AB2932" w:rsidRPr="0043395B">
        <w:rPr>
          <w:rFonts w:cs="Times New Roman"/>
          <w:sz w:val="24"/>
          <w:szCs w:val="24"/>
          <w:lang w:val="lt-LT"/>
        </w:rPr>
        <w:t>Pasiūlymo galiojimas užtikrinamas 2 proc. nuo pasiūlymo kainos Eur be PVM netesybomis (bauda)</w:t>
      </w:r>
      <w:r w:rsidR="00AB2932" w:rsidRPr="0043395B">
        <w:rPr>
          <w:rFonts w:cs="Times New Roman"/>
          <w:sz w:val="24"/>
          <w:szCs w:val="24"/>
          <w:lang w:val="lt-LT"/>
        </w:rPr>
        <w:t>.</w:t>
      </w:r>
      <w:r w:rsidR="00AB2932" w:rsidRPr="0043395B">
        <w:rPr>
          <w:rFonts w:cs="Times New Roman"/>
          <w:sz w:val="24"/>
          <w:szCs w:val="24"/>
          <w:lang w:val="lt-LT"/>
        </w:rPr>
        <w:br/>
      </w:r>
      <w:r w:rsidR="00AB2932" w:rsidRPr="0043395B">
        <w:rPr>
          <w:rFonts w:cs="Times New Roman"/>
          <w:sz w:val="24"/>
          <w:szCs w:val="24"/>
          <w:lang w:val="lt-LT"/>
        </w:rPr>
        <w:tab/>
        <w:t>7.2. Pateikdamas pasiūlymą tiekėjas įsipareigoja perkančiajai organizacijai sumokėti nurodyto dydžio netesybas (baudą) įvykus bent vienai šių sąlygų:</w:t>
      </w:r>
      <w:r w:rsidR="00AB2932" w:rsidRPr="0043395B">
        <w:rPr>
          <w:rFonts w:cs="Times New Roman"/>
          <w:sz w:val="24"/>
          <w:szCs w:val="24"/>
          <w:lang w:val="lt-LT"/>
        </w:rPr>
        <w:tab/>
      </w:r>
      <w:r w:rsidR="00AB2932" w:rsidRPr="0043395B">
        <w:rPr>
          <w:rFonts w:cs="Times New Roman"/>
          <w:sz w:val="24"/>
          <w:szCs w:val="24"/>
          <w:lang w:val="lt-LT"/>
        </w:rPr>
        <w:br/>
      </w:r>
      <w:r w:rsidR="00AB2932" w:rsidRPr="0043395B">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AB2932" w:rsidRPr="0043395B">
        <w:rPr>
          <w:rFonts w:cs="Times New Roman"/>
          <w:sz w:val="24"/>
          <w:szCs w:val="24"/>
          <w:lang w:val="lt-LT"/>
        </w:rPr>
        <w:tab/>
      </w:r>
      <w:r w:rsidR="00AB2932" w:rsidRPr="0043395B">
        <w:rPr>
          <w:rFonts w:cs="Times New Roman"/>
          <w:sz w:val="24"/>
          <w:szCs w:val="24"/>
          <w:lang w:val="lt-LT"/>
        </w:rPr>
        <w:br/>
      </w:r>
      <w:r w:rsidR="00AB2932" w:rsidRPr="0043395B">
        <w:rPr>
          <w:rFonts w:cs="Times New Roman"/>
          <w:sz w:val="24"/>
          <w:szCs w:val="24"/>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AB2932" w:rsidRPr="0043395B">
        <w:rPr>
          <w:rFonts w:cs="Times New Roman"/>
          <w:sz w:val="24"/>
          <w:szCs w:val="24"/>
          <w:lang w:val="lt-LT"/>
        </w:rPr>
        <w:t>.</w:t>
      </w:r>
    </w:p>
    <w:p w14:paraId="19174987" w14:textId="77777777" w:rsidR="00F62954" w:rsidRPr="0043395B" w:rsidRDefault="00F62954" w:rsidP="00AB2932">
      <w:pPr>
        <w:tabs>
          <w:tab w:val="left" w:pos="709"/>
          <w:tab w:val="left" w:pos="851"/>
          <w:tab w:val="left" w:pos="993"/>
        </w:tabs>
        <w:jc w:val="both"/>
      </w:pPr>
    </w:p>
    <w:p w14:paraId="539CC2C5" w14:textId="77777777" w:rsidR="00502B82" w:rsidRPr="0043395B" w:rsidRDefault="00502B82" w:rsidP="00F62954">
      <w:pPr>
        <w:pStyle w:val="ListParagraph"/>
        <w:numPr>
          <w:ilvl w:val="0"/>
          <w:numId w:val="3"/>
        </w:numPr>
        <w:suppressAutoHyphens/>
        <w:autoSpaceDN w:val="0"/>
        <w:spacing w:after="0" w:line="240" w:lineRule="auto"/>
        <w:ind w:left="0" w:firstLine="567"/>
        <w:jc w:val="center"/>
        <w:rPr>
          <w:rFonts w:ascii="Times New Roman" w:hAnsi="Times New Roman"/>
          <w:szCs w:val="24"/>
        </w:rPr>
      </w:pPr>
      <w:r w:rsidRPr="0043395B">
        <w:rPr>
          <w:rFonts w:ascii="Times New Roman" w:hAnsi="Times New Roman"/>
          <w:b/>
          <w:iCs/>
          <w:szCs w:val="24"/>
          <w:lang w:eastAsia="ar-SA"/>
        </w:rPr>
        <w:t>PASIŪLYMŲ ŠIFRAVIMAS</w:t>
      </w:r>
    </w:p>
    <w:p w14:paraId="3FE8E5EB" w14:textId="77777777" w:rsidR="00502B82" w:rsidRPr="0043395B" w:rsidRDefault="00502B82" w:rsidP="00502B82">
      <w:pPr>
        <w:pStyle w:val="ListParagraph"/>
        <w:suppressAutoHyphens/>
        <w:autoSpaceDN w:val="0"/>
        <w:spacing w:after="0" w:line="240" w:lineRule="auto"/>
        <w:ind w:left="0"/>
        <w:rPr>
          <w:rFonts w:ascii="Times New Roman" w:hAnsi="Times New Roman"/>
          <w:szCs w:val="24"/>
        </w:rPr>
      </w:pPr>
    </w:p>
    <w:p w14:paraId="64C946DB" w14:textId="77777777" w:rsidR="00502B82" w:rsidRPr="0043395B" w:rsidRDefault="00502B82" w:rsidP="00F62954">
      <w:pPr>
        <w:pStyle w:val="ListParagraph"/>
        <w:numPr>
          <w:ilvl w:val="1"/>
          <w:numId w:val="3"/>
        </w:numPr>
        <w:tabs>
          <w:tab w:val="left" w:pos="993"/>
          <w:tab w:val="left" w:pos="1620"/>
          <w:tab w:val="left" w:pos="8931"/>
        </w:tabs>
        <w:suppressAutoHyphens/>
        <w:autoSpaceDN w:val="0"/>
        <w:spacing w:after="0" w:line="240" w:lineRule="auto"/>
        <w:ind w:left="0" w:firstLine="567"/>
        <w:jc w:val="both"/>
        <w:rPr>
          <w:rFonts w:ascii="Times New Roman" w:eastAsia="SimSun" w:hAnsi="Times New Roman"/>
          <w:szCs w:val="24"/>
        </w:rPr>
      </w:pPr>
      <w:r w:rsidRPr="0043395B">
        <w:rPr>
          <w:rFonts w:ascii="Times New Roman" w:eastAsia="SimSun" w:hAnsi="Times New Roman"/>
          <w:szCs w:val="24"/>
        </w:rPr>
        <w:t>Tiekėjo teikiamas pasiūlymas gali būti užšifruojamas. Tiekėjas, nusprendęs pateikti užšifruotą pasiūlymą, turi:</w:t>
      </w:r>
    </w:p>
    <w:p w14:paraId="18B01B46" w14:textId="77777777" w:rsidR="00502B82" w:rsidRPr="0043395B" w:rsidRDefault="00502B82" w:rsidP="00F62954">
      <w:pPr>
        <w:pStyle w:val="ListParagraph"/>
        <w:numPr>
          <w:ilvl w:val="2"/>
          <w:numId w:val="3"/>
        </w:numPr>
        <w:tabs>
          <w:tab w:val="left" w:pos="567"/>
        </w:tabs>
        <w:spacing w:after="0" w:line="240" w:lineRule="auto"/>
        <w:ind w:left="0" w:firstLine="567"/>
        <w:jc w:val="both"/>
        <w:rPr>
          <w:rFonts w:ascii="Times New Roman" w:hAnsi="Times New Roman"/>
          <w:szCs w:val="24"/>
        </w:rPr>
      </w:pPr>
      <w:r w:rsidRPr="0043395B">
        <w:rPr>
          <w:rFonts w:ascii="Times New Roman" w:hAnsi="Times New Roman"/>
          <w:color w:val="000000" w:themeColor="text1"/>
          <w:szCs w:val="24"/>
        </w:rPr>
        <w:t xml:space="preserve">iki pasiūlymų pateikimo termino pabaigos naudodamasis CVP IS priemonėmis </w:t>
      </w:r>
      <w:r w:rsidRPr="0043395B">
        <w:rPr>
          <w:rFonts w:ascii="Times New Roman" w:hAnsi="Times New Roman"/>
          <w:iCs/>
          <w:color w:val="000000" w:themeColor="text1"/>
          <w:szCs w:val="24"/>
        </w:rPr>
        <w:t xml:space="preserve">pateikti užšifruotą pasiūlymą (užšifruojamas </w:t>
      </w:r>
      <w:r w:rsidRPr="0043395B">
        <w:rPr>
          <w:rFonts w:ascii="Times New Roman" w:hAnsi="Times New Roman"/>
          <w:szCs w:val="24"/>
        </w:rPr>
        <w:t xml:space="preserve">visas pasiūlymas arba pasiūlymo dokumentas, kuriame nurodyta pasiūlymo kaina ir (ar) sąnaudos. Instrukciją, kaip tiekėjui užšifruoti pasiūlymą galima rasti </w:t>
      </w:r>
      <w:hyperlink r:id="rId14" w:history="1">
        <w:r w:rsidRPr="0043395B">
          <w:rPr>
            <w:rStyle w:val="Hyperlink"/>
            <w:rFonts w:ascii="Times New Roman" w:hAnsi="Times New Roman"/>
            <w:szCs w:val="24"/>
          </w:rPr>
          <w:t>ČIA</w:t>
        </w:r>
      </w:hyperlink>
      <w:r w:rsidRPr="0043395B">
        <w:rPr>
          <w:rStyle w:val="FootnoteReference"/>
          <w:rFonts w:ascii="Times New Roman" w:hAnsi="Times New Roman"/>
          <w:szCs w:val="24"/>
        </w:rPr>
        <w:footnoteReference w:id="1"/>
      </w:r>
      <w:r w:rsidRPr="0043395B">
        <w:rPr>
          <w:rStyle w:val="Hyperlink"/>
          <w:rFonts w:ascii="Times New Roman" w:hAnsi="Times New Roman"/>
          <w:szCs w:val="24"/>
        </w:rPr>
        <w:t>)</w:t>
      </w:r>
      <w:r w:rsidRPr="0043395B">
        <w:rPr>
          <w:rFonts w:ascii="Times New Roman" w:hAnsi="Times New Roman"/>
          <w:szCs w:val="24"/>
        </w:rPr>
        <w:t>.</w:t>
      </w:r>
    </w:p>
    <w:p w14:paraId="0E0F9E34" w14:textId="42456081" w:rsidR="00F62954" w:rsidRPr="0043395B" w:rsidRDefault="00502B82" w:rsidP="00F62954">
      <w:pPr>
        <w:pStyle w:val="ListParagraph"/>
        <w:numPr>
          <w:ilvl w:val="2"/>
          <w:numId w:val="3"/>
        </w:numPr>
        <w:spacing w:after="0" w:line="240" w:lineRule="auto"/>
        <w:ind w:left="0" w:firstLine="567"/>
        <w:jc w:val="both"/>
        <w:rPr>
          <w:rFonts w:ascii="Times New Roman" w:hAnsi="Times New Roman"/>
          <w:szCs w:val="24"/>
        </w:rPr>
      </w:pPr>
      <w:r w:rsidRPr="0043395B">
        <w:rPr>
          <w:rFonts w:ascii="Times New Roman" w:hAnsi="Times New Roman"/>
          <w:szCs w:val="24"/>
        </w:rPr>
        <w:t xml:space="preserve">per </w:t>
      </w:r>
      <w:r w:rsidR="00BB60C0" w:rsidRPr="0043395B">
        <w:rPr>
          <w:rFonts w:ascii="Times New Roman" w:hAnsi="Times New Roman"/>
          <w:szCs w:val="24"/>
        </w:rPr>
        <w:t>30</w:t>
      </w:r>
      <w:r w:rsidRPr="0043395B">
        <w:rPr>
          <w:rFonts w:ascii="Times New Roman" w:hAnsi="Times New Roman"/>
          <w:szCs w:val="24"/>
        </w:rPr>
        <w:t xml:space="preserve"> min. nuo </w:t>
      </w:r>
      <w:r w:rsidRPr="0043395B">
        <w:rPr>
          <w:rFonts w:ascii="Times New Roman" w:hAnsi="Times New Roman"/>
          <w:color w:val="000000" w:themeColor="text1"/>
          <w:szCs w:val="24"/>
        </w:rPr>
        <w:t>pasiūlymų pateikimo termino pabaigos</w:t>
      </w:r>
      <w:r w:rsidRPr="0043395B">
        <w:rPr>
          <w:rFonts w:ascii="Times New Roman" w:hAnsi="Times New Roman"/>
          <w:szCs w:val="24"/>
        </w:rPr>
        <w:t xml:space="preserve"> </w:t>
      </w:r>
      <w:r w:rsidRPr="0043395B">
        <w:rPr>
          <w:rFonts w:ascii="Times New Roman" w:hAnsi="Times New Roman"/>
          <w:color w:val="000000" w:themeColor="text1"/>
          <w:szCs w:val="24"/>
        </w:rPr>
        <w:t xml:space="preserve">CVP IS susirašinėjimo priemonėmis pateikti slaptažodį, su kuriuo perkančioji organizacija galės iššifruoti pateiktą pasiūlymą. </w:t>
      </w:r>
      <w:r w:rsidR="00F62954" w:rsidRPr="0043395B">
        <w:rPr>
          <w:rFonts w:ascii="Times New Roman" w:hAnsi="Times New Roman"/>
          <w:szCs w:val="24"/>
        </w:rPr>
        <w:t>Iškilus CVP IS techninėms problemoms, kai tiekėjas neturi galimybės pateikti slaptažodžio per CVP IS susirašinėjimo priemonę, tiekėjas turi teisę slaptažodį pateikti kitomis priemonėmis pasirinktinai: perkančiosios organizacijos elektroniniu paštu</w:t>
      </w:r>
      <w:r w:rsidR="00BB6DE3" w:rsidRPr="0043395B">
        <w:rPr>
          <w:rFonts w:ascii="Times New Roman" w:hAnsi="Times New Roman"/>
          <w:szCs w:val="24"/>
        </w:rPr>
        <w:t xml:space="preserve">, nurodytu Pirkimo sąlygų 1.13 punkte </w:t>
      </w:r>
      <w:r w:rsidR="00F62954" w:rsidRPr="0043395B">
        <w:rPr>
          <w:rFonts w:ascii="Times New Roman" w:hAnsi="Times New Roman"/>
          <w:szCs w:val="24"/>
        </w:rPr>
        <w:t>arba raštu. Tokiu atveju tiekėjas turėtų būti aktyvus ir įsitikinti, kad pateiktas slaptažodis laiku pasiekė adresatą (pavyzdžiui, susisiekęs su perkančiąja organizacija oficialiu jos telefonu ir (arba) kitais būdais).</w:t>
      </w:r>
      <w:r w:rsidR="00F62954" w:rsidRPr="0043395B">
        <w:rPr>
          <w:rFonts w:ascii="Times New Roman" w:hAnsi="Times New Roman"/>
          <w:szCs w:val="24"/>
        </w:rPr>
        <w:tab/>
      </w:r>
      <w:bookmarkStart w:id="4" w:name="_Ref39754681"/>
    </w:p>
    <w:bookmarkEnd w:id="4"/>
    <w:p w14:paraId="6EFB3FA9" w14:textId="09BE5344" w:rsidR="00502B82" w:rsidRPr="0043395B" w:rsidRDefault="00F62954" w:rsidP="00891AD7">
      <w:pPr>
        <w:pStyle w:val="ListParagraph"/>
        <w:numPr>
          <w:ilvl w:val="1"/>
          <w:numId w:val="3"/>
        </w:numPr>
        <w:spacing w:after="0" w:line="240" w:lineRule="auto"/>
        <w:ind w:left="0" w:firstLine="567"/>
        <w:jc w:val="both"/>
        <w:rPr>
          <w:rFonts w:ascii="Times New Roman" w:hAnsi="Times New Roman"/>
          <w:szCs w:val="24"/>
        </w:rPr>
      </w:pPr>
      <w:r w:rsidRPr="0043395B">
        <w:rPr>
          <w:rFonts w:ascii="Times New Roman" w:hAnsi="Times New Roman"/>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E7F621" w14:textId="77777777" w:rsidR="00F62954" w:rsidRPr="0043395B" w:rsidRDefault="00F62954" w:rsidP="00891AD7">
      <w:pPr>
        <w:jc w:val="both"/>
      </w:pPr>
    </w:p>
    <w:p w14:paraId="37C61D46" w14:textId="77777777" w:rsidR="00502B82" w:rsidRPr="0043395B" w:rsidRDefault="00502B82" w:rsidP="00891AD7">
      <w:pPr>
        <w:pStyle w:val="ListParagraph"/>
        <w:numPr>
          <w:ilvl w:val="0"/>
          <w:numId w:val="3"/>
        </w:numPr>
        <w:spacing w:after="0" w:line="240" w:lineRule="auto"/>
        <w:ind w:left="0" w:firstLine="567"/>
        <w:jc w:val="center"/>
        <w:rPr>
          <w:rFonts w:ascii="Times New Roman" w:eastAsiaTheme="majorEastAsia" w:hAnsi="Times New Roman"/>
          <w:b/>
          <w:bCs/>
          <w:color w:val="000000" w:themeColor="text1"/>
          <w:szCs w:val="24"/>
          <w:u w:val="single"/>
        </w:rPr>
      </w:pPr>
      <w:r w:rsidRPr="0043395B">
        <w:rPr>
          <w:rStyle w:val="Heading2Char1"/>
          <w:rFonts w:ascii="Times New Roman" w:hAnsi="Times New Roman" w:cs="Times New Roman"/>
          <w:color w:val="000000" w:themeColor="text1"/>
          <w:sz w:val="24"/>
          <w:szCs w:val="24"/>
        </w:rPr>
        <w:t xml:space="preserve">PIRKIMO DOKUMENTŲ </w:t>
      </w:r>
      <w:r w:rsidRPr="0043395B">
        <w:rPr>
          <w:rFonts w:ascii="Times New Roman" w:hAnsi="Times New Roman"/>
          <w:b/>
          <w:bCs/>
          <w:color w:val="000000" w:themeColor="text1"/>
          <w:szCs w:val="24"/>
        </w:rPr>
        <w:t>PAAIŠKINIMAS</w:t>
      </w:r>
      <w:r w:rsidRPr="0043395B">
        <w:rPr>
          <w:rStyle w:val="Heading2Char1"/>
          <w:rFonts w:ascii="Times New Roman" w:hAnsi="Times New Roman" w:cs="Times New Roman"/>
          <w:color w:val="000000" w:themeColor="text1"/>
          <w:sz w:val="24"/>
          <w:szCs w:val="24"/>
        </w:rPr>
        <w:t xml:space="preserve"> IR JŲ </w:t>
      </w:r>
      <w:r w:rsidRPr="0043395B">
        <w:rPr>
          <w:rFonts w:ascii="Times New Roman" w:hAnsi="Times New Roman"/>
          <w:b/>
          <w:bCs/>
          <w:color w:val="000000" w:themeColor="text1"/>
          <w:szCs w:val="24"/>
        </w:rPr>
        <w:t>PATIKSLINIMAS</w:t>
      </w:r>
    </w:p>
    <w:p w14:paraId="465DC90A" w14:textId="77777777" w:rsidR="00502B82" w:rsidRPr="0043395B" w:rsidRDefault="00502B82" w:rsidP="00891AD7">
      <w:pPr>
        <w:pStyle w:val="ListParagraph"/>
        <w:spacing w:after="0" w:line="240" w:lineRule="auto"/>
        <w:ind w:left="0"/>
        <w:rPr>
          <w:rFonts w:ascii="Times New Roman" w:eastAsiaTheme="majorEastAsia" w:hAnsi="Times New Roman"/>
          <w:b/>
          <w:bCs/>
          <w:szCs w:val="24"/>
          <w:u w:val="single"/>
        </w:rPr>
      </w:pPr>
    </w:p>
    <w:p w14:paraId="16F670D5" w14:textId="5AC97EE4" w:rsidR="00502B82" w:rsidRPr="0043395B"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43395B">
        <w:rPr>
          <w:rFonts w:ascii="Times New Roman" w:hAnsi="Times New Roman"/>
          <w:szCs w:val="24"/>
        </w:rPr>
        <w:t xml:space="preserve">Pirkimo dokumentai gali būti paaiškinami, patikslinami tiekėjų iniciatyva, kreipiantis į perkančiąją organizaciją tik CVP IS susirašinėjimo priemonėmis. Prašymai paaiškinti pirkimo dokumentus gali būti pateikiami ne vėliau kaip </w:t>
      </w:r>
      <w:r w:rsidRPr="0043395B">
        <w:rPr>
          <w:rFonts w:ascii="Times New Roman" w:hAnsi="Times New Roman"/>
          <w:b/>
          <w:szCs w:val="24"/>
        </w:rPr>
        <w:t xml:space="preserve">likus </w:t>
      </w:r>
      <w:r w:rsidR="00952897" w:rsidRPr="0043395B">
        <w:rPr>
          <w:rFonts w:ascii="Times New Roman" w:hAnsi="Times New Roman"/>
          <w:b/>
          <w:szCs w:val="24"/>
        </w:rPr>
        <w:t>5</w:t>
      </w:r>
      <w:r w:rsidR="009A2DD7" w:rsidRPr="0043395B">
        <w:rPr>
          <w:rFonts w:ascii="Times New Roman" w:hAnsi="Times New Roman"/>
          <w:b/>
          <w:szCs w:val="24"/>
        </w:rPr>
        <w:t xml:space="preserve"> (penkio</w:t>
      </w:r>
      <w:r w:rsidR="00952E66" w:rsidRPr="0043395B">
        <w:rPr>
          <w:rFonts w:ascii="Times New Roman" w:hAnsi="Times New Roman"/>
          <w:b/>
          <w:szCs w:val="24"/>
        </w:rPr>
        <w:t>ms</w:t>
      </w:r>
      <w:r w:rsidR="009A2DD7" w:rsidRPr="0043395B">
        <w:rPr>
          <w:rFonts w:ascii="Times New Roman" w:hAnsi="Times New Roman"/>
          <w:b/>
          <w:szCs w:val="24"/>
        </w:rPr>
        <w:t>)</w:t>
      </w:r>
      <w:r w:rsidRPr="0043395B">
        <w:rPr>
          <w:rFonts w:ascii="Times New Roman" w:hAnsi="Times New Roman"/>
          <w:b/>
          <w:szCs w:val="24"/>
        </w:rPr>
        <w:t xml:space="preserve"> darbo</w:t>
      </w:r>
      <w:r w:rsidR="001E3B9D" w:rsidRPr="0043395B">
        <w:rPr>
          <w:rFonts w:ascii="Times New Roman" w:hAnsi="Times New Roman"/>
          <w:b/>
          <w:szCs w:val="24"/>
        </w:rPr>
        <w:t xml:space="preserve"> dienoms iki</w:t>
      </w:r>
      <w:r w:rsidRPr="0043395B">
        <w:rPr>
          <w:rFonts w:ascii="Times New Roman" w:hAnsi="Times New Roman"/>
          <w:szCs w:val="24"/>
        </w:rPr>
        <w:t xml:space="preserve"> </w:t>
      </w:r>
      <w:r w:rsidRPr="0043395B">
        <w:rPr>
          <w:rFonts w:ascii="Times New Roman" w:hAnsi="Times New Roman"/>
          <w:b/>
          <w:bCs/>
          <w:szCs w:val="24"/>
        </w:rPr>
        <w:t>pasiūlymų pateikimo termino pabaigos.</w:t>
      </w:r>
      <w:r w:rsidRPr="0043395B">
        <w:rPr>
          <w:rFonts w:ascii="Times New Roman" w:hAnsi="Times New Roman"/>
          <w:szCs w:val="24"/>
        </w:rPr>
        <w:t xml:space="preserve"> Tiekėjai turėtų būti aktyvūs ir pateikti klausimus ar paprašyti paaiškinti pirkimo dokumentus iš karto juos išanalizavę, atsižvelgdami į tai, kad, pasibaigus pasiūlymų pateikimo terminui, pasiūlymo turinio keisti nebus galima.</w:t>
      </w:r>
    </w:p>
    <w:p w14:paraId="075359F3" w14:textId="45188334" w:rsidR="00502B82" w:rsidRPr="0043395B"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43395B">
        <w:rPr>
          <w:rFonts w:ascii="Times New Roman" w:hAnsi="Times New Roman"/>
          <w:szCs w:val="24"/>
        </w:rPr>
        <w:t xml:space="preserve">Perkančioji organizacija į laiku gautus tiekėjų paklausimus atsako </w:t>
      </w:r>
      <w:r w:rsidRPr="0043395B">
        <w:rPr>
          <w:rFonts w:ascii="Times New Roman" w:hAnsi="Times New Roman"/>
          <w:szCs w:val="24"/>
          <w:u w:val="single"/>
        </w:rPr>
        <w:t>ne vėliau kaip likus 3</w:t>
      </w:r>
      <w:r w:rsidR="009A2DD7" w:rsidRPr="0043395B">
        <w:rPr>
          <w:rFonts w:ascii="Times New Roman" w:hAnsi="Times New Roman"/>
          <w:szCs w:val="24"/>
          <w:u w:val="single"/>
        </w:rPr>
        <w:t xml:space="preserve"> (trims)</w:t>
      </w:r>
      <w:r w:rsidRPr="0043395B">
        <w:rPr>
          <w:rFonts w:ascii="Times New Roman" w:hAnsi="Times New Roman"/>
          <w:szCs w:val="24"/>
          <w:u w:val="single"/>
        </w:rPr>
        <w:t xml:space="preserve"> darbo dienoms iki pasiūlymų pateikimo termino pabaigos. </w:t>
      </w:r>
    </w:p>
    <w:p w14:paraId="23AE6618" w14:textId="7162C2B5" w:rsidR="00502B82" w:rsidRPr="0043395B"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43395B">
        <w:rPr>
          <w:rFonts w:ascii="Times New Roman" w:hAnsi="Times New Roman"/>
          <w:szCs w:val="24"/>
        </w:rPr>
        <w:t xml:space="preserve">Nesibaigus pasiūlymų priėmimo terminui, perkančioji organizacija turi teisę savo iniciatyva paaiškinti, patikslinti pirkimo dokumentus. Šis paaiškinimas turi būti pateiktas </w:t>
      </w:r>
      <w:r w:rsidRPr="0043395B">
        <w:rPr>
          <w:rFonts w:ascii="Times New Roman" w:hAnsi="Times New Roman"/>
          <w:szCs w:val="24"/>
          <w:u w:val="single"/>
        </w:rPr>
        <w:t>ne vėliau kaip likus 3</w:t>
      </w:r>
      <w:r w:rsidR="009A2DD7" w:rsidRPr="0043395B">
        <w:rPr>
          <w:rFonts w:ascii="Times New Roman" w:hAnsi="Times New Roman"/>
          <w:szCs w:val="24"/>
          <w:u w:val="single"/>
        </w:rPr>
        <w:t xml:space="preserve"> (trims)</w:t>
      </w:r>
      <w:r w:rsidRPr="0043395B">
        <w:rPr>
          <w:rFonts w:ascii="Times New Roman" w:hAnsi="Times New Roman"/>
          <w:szCs w:val="24"/>
          <w:u w:val="single"/>
        </w:rPr>
        <w:t xml:space="preserve"> darbo dienoms iki pasiūlymų priėmimo termino pabaigos.</w:t>
      </w:r>
    </w:p>
    <w:p w14:paraId="748F5DA3" w14:textId="74247964" w:rsidR="00502B82" w:rsidRPr="0043395B" w:rsidRDefault="00502B82" w:rsidP="00891AD7">
      <w:pPr>
        <w:pStyle w:val="ListParagraph"/>
        <w:numPr>
          <w:ilvl w:val="1"/>
          <w:numId w:val="3"/>
        </w:numPr>
        <w:tabs>
          <w:tab w:val="left" w:pos="0"/>
          <w:tab w:val="left" w:pos="1134"/>
        </w:tabs>
        <w:spacing w:after="0" w:line="240" w:lineRule="auto"/>
        <w:ind w:left="0" w:firstLine="567"/>
        <w:jc w:val="both"/>
        <w:rPr>
          <w:rFonts w:ascii="Times New Roman" w:hAnsi="Times New Roman"/>
          <w:szCs w:val="24"/>
          <w:u w:val="single"/>
        </w:rPr>
      </w:pPr>
      <w:r w:rsidRPr="0043395B">
        <w:rPr>
          <w:rFonts w:ascii="Times New Roman" w:eastAsiaTheme="minorHAnsi" w:hAnsi="Times New Roman"/>
          <w:szCs w:val="24"/>
        </w:rPr>
        <w:t xml:space="preserve">Atsakydama į tiekėjo pateiktą prašymą paaiškinti pirkimo dokumentus, jeigu jis buvo pateiktas nepasibaigus pirkimo dokumentų </w:t>
      </w:r>
      <w:r w:rsidR="00FA20D8" w:rsidRPr="0043395B">
        <w:rPr>
          <w:rFonts w:ascii="Times New Roman" w:eastAsiaTheme="minorHAnsi" w:hAnsi="Times New Roman"/>
          <w:szCs w:val="24"/>
        </w:rPr>
        <w:t>9</w:t>
      </w:r>
      <w:r w:rsidRPr="0043395B">
        <w:rPr>
          <w:rFonts w:ascii="Times New Roman" w:eastAsiaTheme="minorHAnsi" w:hAnsi="Times New Roman"/>
          <w:szCs w:val="24"/>
        </w:rPr>
        <w:t xml:space="preserve">.1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 </w:t>
      </w:r>
    </w:p>
    <w:p w14:paraId="3B083BE3" w14:textId="3A8E00B8" w:rsidR="00502B82" w:rsidRPr="0043395B" w:rsidRDefault="00502B82" w:rsidP="00E0049C">
      <w:pPr>
        <w:pStyle w:val="ListParagraph"/>
        <w:numPr>
          <w:ilvl w:val="1"/>
          <w:numId w:val="3"/>
        </w:numPr>
        <w:tabs>
          <w:tab w:val="left" w:pos="0"/>
          <w:tab w:val="left" w:pos="1134"/>
        </w:tabs>
        <w:spacing w:after="0" w:line="240" w:lineRule="auto"/>
        <w:ind w:left="0" w:firstLine="567"/>
        <w:jc w:val="both"/>
        <w:rPr>
          <w:rFonts w:ascii="Times New Roman" w:hAnsi="Times New Roman"/>
          <w:szCs w:val="24"/>
        </w:rPr>
      </w:pPr>
      <w:r w:rsidRPr="0043395B">
        <w:rPr>
          <w:rFonts w:ascii="Times New Roman" w:hAnsi="Times New Roman"/>
          <w:szCs w:val="24"/>
        </w:rPr>
        <w:t>Perkančioji organizacija, aiškindama ar tikslindama pirkimo dokumentus, užtikrina tiekėjų anonimiškumą, t. y. užtikrina, kad tiekėjas nesužinotų kitų tiekėjų, dalyvaujančių pirkimo procedūrose, pavadinimų ir kitų rekvizitų</w:t>
      </w:r>
      <w:r w:rsidR="00FA20D8" w:rsidRPr="0043395B">
        <w:rPr>
          <w:rFonts w:ascii="Times New Roman" w:hAnsi="Times New Roman"/>
          <w:szCs w:val="24"/>
        </w:rPr>
        <w:t>.</w:t>
      </w:r>
    </w:p>
    <w:p w14:paraId="45EE4F1A" w14:textId="477C3208" w:rsidR="00502B82" w:rsidRPr="0043395B" w:rsidRDefault="00D15838" w:rsidP="00D15838">
      <w:pPr>
        <w:pStyle w:val="Default"/>
        <w:ind w:firstLine="567"/>
        <w:rPr>
          <w:lang w:val="lt-LT"/>
        </w:rPr>
      </w:pPr>
      <w:r w:rsidRPr="0043395B">
        <w:rPr>
          <w:rFonts w:eastAsia="Times New Roman"/>
          <w:lang w:val="lt-LT"/>
        </w:rPr>
        <w:t>9.6.</w:t>
      </w:r>
      <w:r w:rsidR="00502B82" w:rsidRPr="0043395B">
        <w:rPr>
          <w:rFonts w:eastAsia="Times New Roman"/>
          <w:lang w:val="lt-LT"/>
        </w:rPr>
        <w:t xml:space="preserve">Tuo atveju, kai tikslinama paskelbta informacija, </w:t>
      </w:r>
      <w:r w:rsidR="00502B82" w:rsidRPr="0043395B">
        <w:rPr>
          <w:lang w:val="lt-LT"/>
        </w:rPr>
        <w:t>perkančioji organizacija</w:t>
      </w:r>
      <w:r w:rsidR="00502B82" w:rsidRPr="0043395B">
        <w:rPr>
          <w:rFonts w:eastAsia="Times New Roman"/>
          <w:lang w:val="lt-LT"/>
        </w:rPr>
        <w:t xml:space="preserve"> atitinkamai patikslina skelbimą apie pirkimą ir prireikus pratęsia pasiūlymų pateikimo terminą protingumo kriterijų atitinkančiam terminui, per kurį Tiekėjai, rengdami pasiūlymus, galėtų atsižvelgti į patikslinimus. Jeigu </w:t>
      </w:r>
      <w:r w:rsidR="00502B82" w:rsidRPr="0043395B">
        <w:rPr>
          <w:lang w:val="lt-LT"/>
        </w:rPr>
        <w:t>perkančioji organizacija</w:t>
      </w:r>
      <w:r w:rsidR="00502B82" w:rsidRPr="0043395B">
        <w:rPr>
          <w:rFonts w:eastAsia="Times New Roman"/>
          <w:lang w:val="lt-LT"/>
        </w:rPr>
        <w:t xml:space="preserve"> </w:t>
      </w:r>
      <w:r w:rsidR="00FA20D8" w:rsidRPr="0043395B">
        <w:rPr>
          <w:rFonts w:eastAsia="Times New Roman"/>
          <w:lang w:val="lt-LT"/>
        </w:rPr>
        <w:t>pirkimo</w:t>
      </w:r>
      <w:r w:rsidR="00502B82" w:rsidRPr="0043395B">
        <w:rPr>
          <w:rFonts w:eastAsia="Times New Roman"/>
          <w:lang w:val="lt-LT"/>
        </w:rPr>
        <w:t xml:space="preserve"> sąlygas paaiškina (patikslina) ir negali </w:t>
      </w:r>
      <w:r w:rsidR="00FA20D8" w:rsidRPr="0043395B">
        <w:rPr>
          <w:rFonts w:eastAsia="Times New Roman"/>
          <w:lang w:val="lt-LT"/>
        </w:rPr>
        <w:t>pirkimo</w:t>
      </w:r>
      <w:r w:rsidR="00502B82" w:rsidRPr="0043395B">
        <w:rPr>
          <w:rFonts w:eastAsia="Times New Roman"/>
          <w:lang w:val="lt-LT"/>
        </w:rPr>
        <w:t xml:space="preserve"> sąlygų paaiškinimų (patikslinimų) pateikti taip, kad visi Tiekėjai juos gautų ne vėliau kaip likus 3 (trims) darbo dienoms iki pasiūlymų pateikimo termino pabaigos, perkelia pasiūlymų pateikimo terminą laikui, per kurį Tiekėjai, rengdami pirkimo pasiūlymus, galėtų atsižvelgti į šiuos paaiškinimus (patikslinimus). </w:t>
      </w:r>
      <w:r w:rsidR="00502B82" w:rsidRPr="0043395B">
        <w:rPr>
          <w:lang w:val="lt-LT"/>
        </w:rPr>
        <w:t>Apie pasiūlymų priėmimo termino pratęsimą pranešama patikslinant skelbimą apie pirkimą. Pranešimai apie pasiūlymų priėmimo termino nukėlimą taip pat paskelbiami CVP IS ir išsiunčiami tiekėjams, kurie dalyvauja pirkime.</w:t>
      </w:r>
    </w:p>
    <w:p w14:paraId="625D77E7" w14:textId="77777777" w:rsidR="00502B82" w:rsidRPr="0043395B" w:rsidRDefault="00502B82" w:rsidP="00E0049C">
      <w:pPr>
        <w:pStyle w:val="ListParagraph"/>
        <w:tabs>
          <w:tab w:val="left" w:pos="1134"/>
        </w:tabs>
        <w:spacing w:after="0" w:line="240" w:lineRule="auto"/>
        <w:ind w:left="0"/>
        <w:jc w:val="both"/>
        <w:rPr>
          <w:rFonts w:ascii="Times New Roman" w:hAnsi="Times New Roman"/>
          <w:szCs w:val="24"/>
        </w:rPr>
      </w:pPr>
    </w:p>
    <w:p w14:paraId="36CDC27E" w14:textId="77777777" w:rsidR="00502B82" w:rsidRPr="0043395B" w:rsidRDefault="00502B82" w:rsidP="00E0049C">
      <w:pPr>
        <w:pStyle w:val="ListParagraph"/>
        <w:numPr>
          <w:ilvl w:val="0"/>
          <w:numId w:val="3"/>
        </w:numPr>
        <w:spacing w:after="0" w:line="240" w:lineRule="auto"/>
        <w:jc w:val="center"/>
        <w:rPr>
          <w:rFonts w:ascii="Times New Roman" w:hAnsi="Times New Roman"/>
          <w:b/>
          <w:bCs/>
          <w:szCs w:val="24"/>
        </w:rPr>
      </w:pPr>
      <w:r w:rsidRPr="0043395B">
        <w:rPr>
          <w:rFonts w:ascii="Times New Roman" w:hAnsi="Times New Roman"/>
          <w:b/>
          <w:szCs w:val="24"/>
        </w:rPr>
        <w:t>SUSIPAŽINIMO SU PASIŪLYMAIS LAIKAS IR PROCEDŪRA</w:t>
      </w:r>
    </w:p>
    <w:p w14:paraId="0EAB32FE" w14:textId="77777777" w:rsidR="00502B82" w:rsidRPr="0043395B" w:rsidRDefault="00502B82" w:rsidP="00E0049C">
      <w:pPr>
        <w:pStyle w:val="ListParagraph"/>
        <w:spacing w:after="0" w:line="240" w:lineRule="auto"/>
        <w:ind w:left="360"/>
        <w:rPr>
          <w:rFonts w:ascii="Times New Roman" w:hAnsi="Times New Roman"/>
          <w:b/>
          <w:bCs/>
          <w:szCs w:val="24"/>
        </w:rPr>
      </w:pPr>
    </w:p>
    <w:p w14:paraId="159AADB3" w14:textId="6A3905C5" w:rsidR="00E0049C" w:rsidRPr="0043395B" w:rsidRDefault="00E0049C" w:rsidP="00107A6C">
      <w:pPr>
        <w:tabs>
          <w:tab w:val="left" w:pos="0"/>
          <w:tab w:val="left" w:pos="1134"/>
          <w:tab w:val="left" w:pos="1560"/>
          <w:tab w:val="left" w:pos="8789"/>
        </w:tabs>
        <w:ind w:firstLine="567"/>
        <w:jc w:val="both"/>
      </w:pPr>
      <w:r w:rsidRPr="0043395B">
        <w:t>10.1. Pirminis susipažinimas su CVP IS priemonėmis pateik</w:t>
      </w:r>
      <w:r w:rsidR="00D15838" w:rsidRPr="0043395B">
        <w:t>tais tiekėjų pasiūlymais vyks 30</w:t>
      </w:r>
      <w:r w:rsidRPr="0043395B">
        <w:t xml:space="preserve"> min. po CVP IS nurodytos pasiūlymų pateikimo termino pabaigos.</w:t>
      </w:r>
      <w:r w:rsidRPr="0043395B">
        <w:tab/>
      </w:r>
    </w:p>
    <w:p w14:paraId="5C73FB16" w14:textId="7AACC16D" w:rsidR="00635EA6" w:rsidRPr="0043395B" w:rsidRDefault="00E0049C" w:rsidP="004551DF">
      <w:pPr>
        <w:tabs>
          <w:tab w:val="left" w:pos="0"/>
          <w:tab w:val="left" w:pos="1134"/>
          <w:tab w:val="left" w:pos="1560"/>
          <w:tab w:val="left" w:pos="8789"/>
        </w:tabs>
        <w:ind w:firstLine="567"/>
        <w:jc w:val="both"/>
        <w:rPr>
          <w:lang w:val="lt-LT"/>
        </w:rPr>
      </w:pPr>
      <w:r w:rsidRPr="0043395B">
        <w:t xml:space="preserve">10.2. </w:t>
      </w:r>
      <w:r w:rsidR="004551DF" w:rsidRPr="0043395B">
        <w:rPr>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25AE393" w14:textId="77777777" w:rsidR="004551DF" w:rsidRPr="0043395B" w:rsidRDefault="004551DF" w:rsidP="004551DF">
      <w:pPr>
        <w:tabs>
          <w:tab w:val="left" w:pos="0"/>
          <w:tab w:val="left" w:pos="1134"/>
          <w:tab w:val="left" w:pos="1560"/>
          <w:tab w:val="left" w:pos="8789"/>
        </w:tabs>
        <w:ind w:firstLine="567"/>
        <w:jc w:val="both"/>
        <w:rPr>
          <w:lang w:val="lt-LT"/>
        </w:rPr>
      </w:pPr>
    </w:p>
    <w:p w14:paraId="20F8DDE5" w14:textId="77777777" w:rsidR="00E0049C" w:rsidRPr="0043395B" w:rsidRDefault="00E0049C" w:rsidP="00107A6C">
      <w:pPr>
        <w:pStyle w:val="ListParagraph"/>
        <w:numPr>
          <w:ilvl w:val="0"/>
          <w:numId w:val="3"/>
        </w:numPr>
        <w:ind w:firstLine="567"/>
        <w:jc w:val="center"/>
        <w:rPr>
          <w:rFonts w:ascii="Times New Roman" w:hAnsi="Times New Roman"/>
          <w:b/>
          <w:szCs w:val="24"/>
        </w:rPr>
      </w:pPr>
      <w:r w:rsidRPr="0043395B">
        <w:rPr>
          <w:rFonts w:ascii="Times New Roman" w:hAnsi="Times New Roman"/>
          <w:b/>
          <w:szCs w:val="24"/>
        </w:rPr>
        <w:t>PASIŪLYMŲ NAGRINĖJIMAS, VERTINIMAS, ATMETIMO PRIEŽASTYS</w:t>
      </w:r>
    </w:p>
    <w:p w14:paraId="0665517E" w14:textId="77777777" w:rsidR="00E0049C" w:rsidRPr="0043395B" w:rsidRDefault="00E0049C" w:rsidP="00107A6C">
      <w:pPr>
        <w:pStyle w:val="ListParagraph"/>
        <w:spacing w:after="0" w:line="240" w:lineRule="auto"/>
        <w:ind w:left="0" w:firstLine="567"/>
        <w:rPr>
          <w:rFonts w:ascii="Times New Roman" w:hAnsi="Times New Roman"/>
          <w:b/>
          <w:bCs/>
          <w:szCs w:val="24"/>
        </w:rPr>
      </w:pPr>
    </w:p>
    <w:p w14:paraId="024840D6" w14:textId="60DA205C" w:rsidR="00107A6C" w:rsidRPr="0043395B" w:rsidRDefault="00E0049C" w:rsidP="00107A6C">
      <w:pPr>
        <w:pStyle w:val="ListParagraph"/>
        <w:numPr>
          <w:ilvl w:val="1"/>
          <w:numId w:val="3"/>
        </w:numPr>
        <w:spacing w:line="20" w:lineRule="atLeast"/>
        <w:ind w:left="0" w:firstLine="567"/>
        <w:jc w:val="both"/>
        <w:rPr>
          <w:rFonts w:ascii="Times New Roman" w:hAnsi="Times New Roman"/>
          <w:szCs w:val="24"/>
        </w:rPr>
      </w:pPr>
      <w:r w:rsidRPr="0043395B">
        <w:rPr>
          <w:rFonts w:ascii="Times New Roman" w:hAnsi="Times New Roman"/>
          <w:bCs/>
          <w:iCs/>
          <w:szCs w:val="24"/>
        </w:rPr>
        <w:t xml:space="preserve">Komisija </w:t>
      </w:r>
      <w:r w:rsidRPr="0043395B">
        <w:rPr>
          <w:rFonts w:ascii="Times New Roman" w:hAnsi="Times New Roman"/>
          <w:bCs/>
          <w:szCs w:val="24"/>
        </w:rPr>
        <w:t xml:space="preserve">ekonomiškai naudingiausią pasiūlymą išrenka </w:t>
      </w:r>
      <w:r w:rsidR="00107A6C" w:rsidRPr="0043395B">
        <w:rPr>
          <w:rFonts w:ascii="Times New Roman" w:eastAsia="Calibri" w:hAnsi="Times New Roman"/>
          <w:szCs w:val="24"/>
        </w:rPr>
        <w:t xml:space="preserve">pagal </w:t>
      </w:r>
      <w:r w:rsidR="004551DF" w:rsidRPr="0043395B">
        <w:rPr>
          <w:rFonts w:ascii="Times New Roman" w:eastAsia="Calibri" w:hAnsi="Times New Roman"/>
          <w:szCs w:val="24"/>
        </w:rPr>
        <w:t>tiekėjo</w:t>
      </w:r>
      <w:r w:rsidR="00107A6C" w:rsidRPr="0043395B">
        <w:rPr>
          <w:rFonts w:ascii="Times New Roman" w:eastAsia="Calibri" w:hAnsi="Times New Roman"/>
          <w:szCs w:val="24"/>
        </w:rPr>
        <w:t xml:space="preserve"> pasiūlyme nurodytą kainą</w:t>
      </w:r>
      <w:r w:rsidRPr="0043395B">
        <w:rPr>
          <w:rFonts w:ascii="Times New Roman" w:hAnsi="Times New Roman"/>
          <w:bCs/>
          <w:szCs w:val="24"/>
        </w:rPr>
        <w:t>.</w:t>
      </w:r>
      <w:r w:rsidRPr="0043395B">
        <w:rPr>
          <w:rFonts w:ascii="Times New Roman" w:hAnsi="Times New Roman"/>
          <w:szCs w:val="24"/>
        </w:rPr>
        <w:t xml:space="preserve"> </w:t>
      </w:r>
    </w:p>
    <w:p w14:paraId="4AFA5248" w14:textId="0EB83364" w:rsidR="00E0049C" w:rsidRPr="0043395B" w:rsidRDefault="00E0049C" w:rsidP="00107A6C">
      <w:pPr>
        <w:pStyle w:val="ListParagraph"/>
        <w:numPr>
          <w:ilvl w:val="1"/>
          <w:numId w:val="3"/>
        </w:numPr>
        <w:spacing w:line="20" w:lineRule="atLeast"/>
        <w:ind w:left="0" w:firstLine="567"/>
        <w:jc w:val="both"/>
        <w:rPr>
          <w:rFonts w:ascii="Times New Roman" w:hAnsi="Times New Roman"/>
          <w:iCs/>
          <w:szCs w:val="24"/>
        </w:rPr>
      </w:pPr>
      <w:r w:rsidRPr="0043395B">
        <w:rPr>
          <w:rFonts w:ascii="Times New Roman" w:hAnsi="Times New Roman"/>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336C20" w14:textId="1C3B784C" w:rsidR="00E0049C" w:rsidRPr="0043395B"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szCs w:val="24"/>
        </w:rPr>
      </w:pPr>
      <w:r w:rsidRPr="0043395B">
        <w:rPr>
          <w:rFonts w:ascii="Times New Roman" w:hAnsi="Times New Roman"/>
          <w:szCs w:val="24"/>
        </w:rPr>
        <w:t>Siekiant atlikti lygiavertį pasiūlymų kainų palyginimą, pasiūlyme nurodyta bendra kaina bus vertinama eurais įskaitant PVM. Jeigu pasiūlymo kaina dėl pateisinamų p</w:t>
      </w:r>
      <w:r w:rsidR="0058653A" w:rsidRPr="0043395B">
        <w:rPr>
          <w:rFonts w:ascii="Times New Roman" w:hAnsi="Times New Roman"/>
          <w:szCs w:val="24"/>
        </w:rPr>
        <w:t>riežasčių bus nurodyta be PVM, K</w:t>
      </w:r>
      <w:r w:rsidRPr="0043395B">
        <w:rPr>
          <w:rFonts w:ascii="Times New Roman" w:hAnsi="Times New Roman"/>
          <w:szCs w:val="24"/>
        </w:rPr>
        <w:t>omisija, atsižvelgdama į galiojančius teisės aktus, prie tokio pasiūlymo kainos pridės (arba nepridės) Lietuvos Respublikoje taikomo 21% PVM tarifo sumą.</w:t>
      </w:r>
    </w:p>
    <w:p w14:paraId="72DA295A" w14:textId="034F443D" w:rsidR="00920D3C" w:rsidRPr="0043395B" w:rsidRDefault="00920D3C" w:rsidP="00920D3C">
      <w:pPr>
        <w:pStyle w:val="Body2"/>
        <w:numPr>
          <w:ilvl w:val="1"/>
          <w:numId w:val="3"/>
        </w:numPr>
        <w:ind w:left="0" w:firstLine="567"/>
        <w:rPr>
          <w:rFonts w:cs="Times New Roman"/>
          <w:sz w:val="24"/>
          <w:szCs w:val="24"/>
          <w:lang w:val="lt-LT"/>
        </w:rPr>
      </w:pPr>
      <w:r w:rsidRPr="0043395B">
        <w:rPr>
          <w:rFonts w:cs="Times New Roman"/>
          <w:sz w:val="24"/>
          <w:szCs w:val="24"/>
          <w:lang w:val="lt-LT"/>
        </w:rPr>
        <w:t>Šiame pirkime pirmiausia bus vertinama</w:t>
      </w:r>
      <w:r w:rsidRPr="0043395B">
        <w:rPr>
          <w:rFonts w:cs="Times New Roman"/>
          <w:b/>
          <w:sz w:val="24"/>
          <w:szCs w:val="24"/>
          <w:lang w:eastAsia="lt-LT"/>
        </w:rPr>
        <w:t xml:space="preserve"> dalyvių pateikti pasiūlymai ir minimalius kvalifikacijos reikalavimus pagrindžianti minimalių kvalifikacinių reikalavimų atitikties </w:t>
      </w:r>
      <w:r w:rsidR="002A5A60" w:rsidRPr="0043395B">
        <w:rPr>
          <w:rFonts w:cs="Times New Roman"/>
          <w:b/>
          <w:sz w:val="24"/>
          <w:szCs w:val="24"/>
          <w:lang w:eastAsia="lt-LT"/>
        </w:rPr>
        <w:t>deklaracijos forma (pirkimo sąlygų 5</w:t>
      </w:r>
      <w:r w:rsidRPr="0043395B">
        <w:rPr>
          <w:rFonts w:cs="Times New Roman"/>
          <w:b/>
          <w:sz w:val="24"/>
          <w:szCs w:val="24"/>
          <w:lang w:eastAsia="lt-LT"/>
        </w:rPr>
        <w:t xml:space="preserve"> priedas),</w:t>
      </w:r>
      <w:r w:rsidRPr="0043395B">
        <w:rPr>
          <w:rFonts w:cs="Times New Roman"/>
          <w:sz w:val="24"/>
          <w:szCs w:val="24"/>
          <w:lang w:val="lt-LT"/>
        </w:rPr>
        <w:t xml:space="preserve"> o įvertinus pasiūlymus bus tikrinama, ar nėra </w:t>
      </w:r>
      <w:r w:rsidR="00D15838" w:rsidRPr="0043395B">
        <w:rPr>
          <w:rFonts w:cs="Times New Roman"/>
          <w:bCs/>
          <w:iCs/>
          <w:color w:val="000000" w:themeColor="text1"/>
          <w:sz w:val="24"/>
          <w:szCs w:val="24"/>
        </w:rPr>
        <w:t>sąlyg</w:t>
      </w:r>
      <w:r w:rsidR="00D15838" w:rsidRPr="0043395B">
        <w:rPr>
          <w:rFonts w:cs="Times New Roman"/>
          <w:bCs/>
          <w:iCs/>
          <w:color w:val="000000" w:themeColor="text1"/>
          <w:sz w:val="24"/>
          <w:szCs w:val="24"/>
          <w:lang w:val="lt-LT"/>
        </w:rPr>
        <w:t>ų</w:t>
      </w:r>
      <w:r w:rsidR="00D15838" w:rsidRPr="0043395B">
        <w:rPr>
          <w:rFonts w:cs="Times New Roman"/>
          <w:bCs/>
          <w:iCs/>
          <w:color w:val="000000" w:themeColor="text1"/>
          <w:sz w:val="24"/>
          <w:szCs w:val="24"/>
        </w:rPr>
        <w:t>, kuriomis draudžiamas ir ribojamas tiekėjų dalyvavimas pirkime, ar</w:t>
      </w:r>
      <w:r w:rsidR="00D15838" w:rsidRPr="0043395B">
        <w:rPr>
          <w:rFonts w:cs="Times New Roman"/>
          <w:sz w:val="24"/>
          <w:szCs w:val="24"/>
          <w:lang w:val="lt-LT"/>
        </w:rPr>
        <w:t xml:space="preserve"> </w:t>
      </w:r>
      <w:r w:rsidRPr="0043395B">
        <w:rPr>
          <w:rFonts w:cs="Times New Roman"/>
          <w:sz w:val="24"/>
          <w:szCs w:val="24"/>
          <w:lang w:val="lt-LT"/>
        </w:rPr>
        <w:t>ekonomiškai naudingiausią pasiūlymą p</w:t>
      </w:r>
      <w:r w:rsidR="00D15838" w:rsidRPr="0043395B">
        <w:rPr>
          <w:rFonts w:cs="Times New Roman"/>
          <w:sz w:val="24"/>
          <w:szCs w:val="24"/>
          <w:lang w:val="lt-LT"/>
        </w:rPr>
        <w:t xml:space="preserve">ateikusio dalyvio kvalifikacija, aplinkos apsaugos vadybą </w:t>
      </w:r>
      <w:r w:rsidRPr="0043395B">
        <w:rPr>
          <w:rFonts w:cs="Times New Roman"/>
          <w:sz w:val="24"/>
          <w:szCs w:val="24"/>
          <w:lang w:val="lt-LT"/>
        </w:rPr>
        <w:t>atitinka nustatytus reikalavimus.</w:t>
      </w:r>
    </w:p>
    <w:p w14:paraId="335ED7ED" w14:textId="2C308FC7" w:rsidR="00107A6C" w:rsidRPr="0043395B" w:rsidRDefault="00E0049C" w:rsidP="00920D3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43395B">
        <w:rPr>
          <w:rFonts w:ascii="Times New Roman" w:eastAsia="Calibri" w:hAnsi="Times New Roman"/>
          <w:szCs w:val="24"/>
        </w:rPr>
        <w:t xml:space="preserve">Jeigu Komisija nustato, kad Tiekėjo pateikti duomenys yra neišsamūs arba netikslūs, ji </w:t>
      </w:r>
      <w:r w:rsidR="00107A6C" w:rsidRPr="0043395B">
        <w:rPr>
          <w:rFonts w:ascii="Times New Roman" w:eastAsia="Calibri" w:hAnsi="Times New Roman"/>
          <w:szCs w:val="24"/>
        </w:rPr>
        <w:t>gali prašyti</w:t>
      </w:r>
      <w:r w:rsidRPr="0043395B">
        <w:rPr>
          <w:rFonts w:ascii="Times New Roman" w:eastAsia="Calibri" w:hAnsi="Times New Roman"/>
          <w:szCs w:val="24"/>
        </w:rPr>
        <w:t xml:space="preserve"> Tiekėjo juos papildyti arba paaiškinti per Komisijos nurodytą terminą. </w:t>
      </w:r>
      <w:r w:rsidR="0058653A" w:rsidRPr="0043395B">
        <w:rPr>
          <w:rFonts w:ascii="Times New Roman" w:hAnsi="Times New Roman"/>
          <w:szCs w:val="24"/>
        </w:rPr>
        <w:t xml:space="preserve">Perkančioji organizacija gali raštu CVP IS priemonėmis prašyti, kad dalyviai paaiškintų savo pasiūlymus, tačiau ji negali prašyti, siūlyti arba leisti pakeisti pateikto pasiūlymo esmės – pakeisti </w:t>
      </w:r>
      <w:r w:rsidR="00345485" w:rsidRPr="0043395B">
        <w:rPr>
          <w:rFonts w:ascii="Times New Roman" w:hAnsi="Times New Roman"/>
          <w:szCs w:val="24"/>
        </w:rPr>
        <w:t xml:space="preserve">pasiūlymo kainos </w:t>
      </w:r>
      <w:r w:rsidR="0058653A" w:rsidRPr="0043395B">
        <w:rPr>
          <w:rFonts w:ascii="Times New Roman" w:hAnsi="Times New Roman"/>
          <w:szCs w:val="24"/>
        </w:rPr>
        <w:t xml:space="preserve">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 </w:t>
      </w:r>
      <w:r w:rsidRPr="0043395B">
        <w:rPr>
          <w:rFonts w:ascii="Times New Roman" w:eastAsia="Calibri" w:hAnsi="Times New Roman"/>
          <w:szCs w:val="24"/>
        </w:rPr>
        <w:t xml:space="preserve">Tikslinant duomenis, Tiekėjas negali nurodyti kitų subtiekėjų arba pasitelkiamų ūkio subjektų, nei buvo nurodyti jo pasiūlyme, arba, jei pasiūlyme nebuvo nurodyta, kad sutarčiai vykdyti bus pasitelkiami subtiekėjai arba bus remiamasi kitų ūkio subjektų pajėgumais, juos nurodyti. </w:t>
      </w:r>
    </w:p>
    <w:p w14:paraId="3DCBD5D3" w14:textId="751D9A3C" w:rsidR="00E0049C" w:rsidRPr="0043395B" w:rsidRDefault="00E0049C" w:rsidP="00F53805">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43395B">
        <w:rPr>
          <w:rFonts w:ascii="Times New Roman" w:eastAsia="Calibri" w:hAnsi="Times New Roman"/>
          <w:szCs w:val="24"/>
        </w:rPr>
        <w:t xml:space="preserve">Komisija priima sprendimą dėl kiekvieno pasiūlymą pateikusio Tiekėjo sąlygų, kuriomis draudžiamas ir ribojamas tiekėjų dalyvavimas pirkime, nebuvimo ir atitikties kvalifikacijos </w:t>
      </w:r>
      <w:r w:rsidR="00107A6C" w:rsidRPr="0043395B">
        <w:rPr>
          <w:rFonts w:ascii="Times New Roman" w:eastAsia="Calibri" w:hAnsi="Times New Roman"/>
          <w:szCs w:val="24"/>
        </w:rPr>
        <w:t xml:space="preserve">pirkimo </w:t>
      </w:r>
      <w:r w:rsidRPr="0043395B">
        <w:rPr>
          <w:rFonts w:ascii="Times New Roman" w:eastAsia="Calibri" w:hAnsi="Times New Roman"/>
          <w:szCs w:val="24"/>
        </w:rPr>
        <w:t xml:space="preserve">sąlygose nustatytiems reikalavimams ir kiekvienam iš jų nedelsdama, bet ne vėliau kaip per 3 (tris) darbo dienas po Komisijos sprendimo priėmimo, praneša apie šio patikrinimo rezultatus, pagrįsdama priimtus sprendimus. Teisę dalyvauti tolesnėse pirkimo procedūrose turi tik tie Tiekėjai, kurių kvalifikacija atitinka </w:t>
      </w:r>
      <w:r w:rsidR="00107A6C" w:rsidRPr="0043395B">
        <w:rPr>
          <w:rFonts w:ascii="Times New Roman" w:eastAsia="Calibri" w:hAnsi="Times New Roman"/>
          <w:szCs w:val="24"/>
        </w:rPr>
        <w:t>pirkimo</w:t>
      </w:r>
      <w:r w:rsidRPr="0043395B">
        <w:rPr>
          <w:rFonts w:ascii="Times New Roman" w:eastAsia="Calibri" w:hAnsi="Times New Roman"/>
          <w:szCs w:val="24"/>
        </w:rPr>
        <w:t xml:space="preserve"> sąlygose keliamus reikalavimus ir nėra sąlygų, kuriomis draudžiamas ir ribojamas tiekėjų dalyvavimas pirkime.</w:t>
      </w:r>
    </w:p>
    <w:p w14:paraId="4FD6D2E6" w14:textId="6BF875A9" w:rsidR="00E0049C" w:rsidRPr="0043395B"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43395B">
        <w:rPr>
          <w:rFonts w:ascii="Times New Roman" w:eastAsia="Calibri" w:hAnsi="Times New Roman"/>
          <w:szCs w:val="24"/>
        </w:rPr>
        <w:t xml:space="preserve">Pasiūlymų nagrinėjimo metu Komisija nagrinėja, ar yra pateikti pasiūlymą sudarantys dokumentai, jų turinį, ar siūlomas pirkimo objektas atitinka </w:t>
      </w:r>
      <w:r w:rsidR="0058653A" w:rsidRPr="0043395B">
        <w:rPr>
          <w:rFonts w:ascii="Times New Roman" w:eastAsia="Calibri" w:hAnsi="Times New Roman"/>
          <w:szCs w:val="24"/>
        </w:rPr>
        <w:t>pirkimo</w:t>
      </w:r>
      <w:r w:rsidRPr="0043395B">
        <w:rPr>
          <w:rFonts w:ascii="Times New Roman" w:eastAsia="Calibri" w:hAnsi="Times New Roman"/>
          <w:szCs w:val="24"/>
        </w:rPr>
        <w:t xml:space="preserve"> sąlygose nustatytus reikalavimus. </w:t>
      </w:r>
    </w:p>
    <w:p w14:paraId="4B43C97A" w14:textId="13D9C24E" w:rsidR="004551DF" w:rsidRPr="0043395B" w:rsidRDefault="004551DF"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43395B">
        <w:rPr>
          <w:rFonts w:ascii="Times New Roman" w:hAnsi="Times New Roman"/>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3395B">
        <w:rPr>
          <w:rFonts w:ascii="Times New Roman" w:hAnsi="Times New Roman"/>
          <w:szCs w:val="24"/>
        </w:rPr>
        <w:tab/>
      </w:r>
    </w:p>
    <w:p w14:paraId="47E8594B" w14:textId="02953CBE" w:rsidR="00E0049C" w:rsidRPr="0043395B" w:rsidRDefault="00E0049C" w:rsidP="00E0049C">
      <w:pPr>
        <w:pStyle w:val="ListParagraph"/>
        <w:numPr>
          <w:ilvl w:val="1"/>
          <w:numId w:val="3"/>
        </w:numPr>
        <w:tabs>
          <w:tab w:val="left" w:pos="142"/>
          <w:tab w:val="left" w:pos="567"/>
          <w:tab w:val="left" w:pos="1276"/>
          <w:tab w:val="left" w:pos="1418"/>
        </w:tabs>
        <w:spacing w:after="0" w:line="240" w:lineRule="auto"/>
        <w:ind w:left="0" w:firstLine="567"/>
        <w:jc w:val="both"/>
        <w:rPr>
          <w:rFonts w:ascii="Times New Roman" w:hAnsi="Times New Roman"/>
          <w:iCs/>
          <w:szCs w:val="24"/>
        </w:rPr>
      </w:pPr>
      <w:r w:rsidRPr="0043395B">
        <w:rPr>
          <w:rFonts w:ascii="Times New Roman" w:hAnsi="Times New Roman"/>
          <w:szCs w:val="24"/>
        </w:rPr>
        <w:t>Perkančioji organizacija gali nevertinti viso dalyvio pasiūlymo, jeigu patikrinusi jo dalį nustato, kad, vadovaujantis Įstatymo reikalavimais, pasiūlymas turi būti atmestas.</w:t>
      </w:r>
    </w:p>
    <w:p w14:paraId="37B6680A" w14:textId="77777777" w:rsidR="00E0049C" w:rsidRPr="0043395B" w:rsidRDefault="00E0049C" w:rsidP="00E0049C">
      <w:pPr>
        <w:pStyle w:val="ListParagraph"/>
        <w:numPr>
          <w:ilvl w:val="1"/>
          <w:numId w:val="3"/>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43395B">
        <w:rPr>
          <w:rFonts w:ascii="Times New Roman" w:hAnsi="Times New Roman"/>
          <w:b/>
          <w:iCs/>
          <w:szCs w:val="24"/>
          <w:u w:val="single"/>
        </w:rPr>
        <w:t>Pirkimo komisija atmeta pasiūlymą, jeigu</w:t>
      </w:r>
      <w:r w:rsidRPr="0043395B">
        <w:rPr>
          <w:rFonts w:ascii="Times New Roman" w:hAnsi="Times New Roman"/>
          <w:iCs/>
          <w:szCs w:val="24"/>
          <w:u w:val="single"/>
        </w:rPr>
        <w:t>:</w:t>
      </w:r>
    </w:p>
    <w:p w14:paraId="6BC220A5"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tiekėjas pasiūlymą ar jo dalį pateikė ne CVP IS priemonėmis;</w:t>
      </w:r>
    </w:p>
    <w:p w14:paraId="116B520E" w14:textId="248345CF"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 xml:space="preserve">tiekėjas </w:t>
      </w:r>
      <w:r w:rsidR="00D15838" w:rsidRPr="0043395B">
        <w:rPr>
          <w:rFonts w:ascii="Times New Roman" w:hAnsi="Times New Roman"/>
          <w:iCs/>
          <w:szCs w:val="24"/>
        </w:rPr>
        <w:t>atitinka</w:t>
      </w:r>
      <w:r w:rsidRPr="0043395B">
        <w:rPr>
          <w:rFonts w:ascii="Times New Roman" w:hAnsi="Times New Roman"/>
          <w:iCs/>
          <w:szCs w:val="24"/>
        </w:rPr>
        <w:t xml:space="preserve"> sąlygas, kuriomis draudžiamas ir ribojamas tiekėjų dalyvavimas pirkime, ar Komisijos prašymu nepateikė reikalaujamų dokumentų</w:t>
      </w:r>
      <w:r w:rsidR="009A2DD7" w:rsidRPr="0043395B">
        <w:rPr>
          <w:rFonts w:ascii="Times New Roman" w:hAnsi="Times New Roman"/>
          <w:iCs/>
          <w:szCs w:val="24"/>
        </w:rPr>
        <w:t>, kurie patvirtintų, kad tiekėjas neturi sąlygų, kuriomis draudžiamas ir ribojamas jo dalyvavimas pirkime</w:t>
      </w:r>
      <w:r w:rsidRPr="0043395B">
        <w:rPr>
          <w:rFonts w:ascii="Times New Roman" w:hAnsi="Times New Roman"/>
          <w:iCs/>
          <w:szCs w:val="24"/>
        </w:rPr>
        <w:t>;</w:t>
      </w:r>
    </w:p>
    <w:p w14:paraId="5D379D27" w14:textId="740CEA2B" w:rsidR="00E0049C" w:rsidRPr="0043395B" w:rsidRDefault="004551DF"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t</w:t>
      </w:r>
      <w:r w:rsidR="00E0049C" w:rsidRPr="0043395B">
        <w:rPr>
          <w:rFonts w:ascii="Times New Roman" w:hAnsi="Times New Roman"/>
          <w:iCs/>
          <w:szCs w:val="24"/>
        </w:rPr>
        <w:t>iekėjas neatitinka nustatytų kvalifikacijos</w:t>
      </w:r>
      <w:r w:rsidR="00D15838" w:rsidRPr="0043395B">
        <w:rPr>
          <w:rFonts w:ascii="Times New Roman" w:hAnsi="Times New Roman"/>
          <w:iCs/>
          <w:szCs w:val="24"/>
        </w:rPr>
        <w:t>, aplinkos apsaugos vadybos</w:t>
      </w:r>
      <w:r w:rsidR="00E0049C" w:rsidRPr="0043395B">
        <w:rPr>
          <w:rFonts w:ascii="Times New Roman" w:hAnsi="Times New Roman"/>
          <w:iCs/>
          <w:szCs w:val="24"/>
        </w:rPr>
        <w:t xml:space="preserve"> reikalavimų ar Komisijos prašymu nepateikė įrodančių dokumentų;</w:t>
      </w:r>
    </w:p>
    <w:p w14:paraId="3994D89B"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pasiūlymą pateikęs tiekėjas perkančiosios organizacijos prašymu CVP IS priemonėmis nepateikė ar nepatikslino pateiktų netikslių ar neišsamių duomenų dėl sąlygų, kuriomis draudžiamas ir ribojamas jo dalyvavimas pirkime;</w:t>
      </w:r>
    </w:p>
    <w:p w14:paraId="1E467A51"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pasiūlymas neatitinka pirkimo dokumentuose nustatytų reikalavimų;</w:t>
      </w:r>
    </w:p>
    <w:p w14:paraId="10CF3E42"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visų dalyvių, kurių pasiūlymai neatmesti dėl kitų priežasčių, buvo pasiūlytos per didelės, perkančiajai organizacijai nepriimtinos kainos;</w:t>
      </w:r>
    </w:p>
    <w:p w14:paraId="799432BB"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tiekėjas per perkančiosios organizacijos nurodytą terminą neištaiso aritmetinių klaidų ir (ar) nepaaiškina pasiūlymo. Šiuo atveju jo pasiūlymas atmetamas kaip neatitinkantis pirkimo dokumentuose nustatytų reikalavimų;</w:t>
      </w:r>
    </w:p>
    <w:p w14:paraId="456B1815"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pateiktame pasiūlyme nurodyta kaina yra neįprastai maža ir tiekėjas, perkančiosios organizacijos prašymu, nepateikia tinkamų kainos pagrįstumo įrodymų ar nepagrindžia neįprastai mažą kainą;</w:t>
      </w:r>
    </w:p>
    <w:p w14:paraId="3887CA0D"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tiekėjas, apie nustatytų reikalavimų atitikimą, yra pateikęs melagingą informaciją, kurią Perkančioji organizacija gali įrodyti bet kokiomis teisėtomis priemonėmis;</w:t>
      </w:r>
    </w:p>
    <w:p w14:paraId="4C5F2831" w14:textId="77777777" w:rsidR="00E0049C" w:rsidRPr="0043395B" w:rsidRDefault="00E0049C" w:rsidP="00E0049C">
      <w:pPr>
        <w:pStyle w:val="ListParagraph"/>
        <w:numPr>
          <w:ilvl w:val="2"/>
          <w:numId w:val="3"/>
        </w:numPr>
        <w:tabs>
          <w:tab w:val="left" w:pos="142"/>
          <w:tab w:val="left" w:pos="567"/>
          <w:tab w:val="left" w:pos="1134"/>
          <w:tab w:val="left" w:pos="1560"/>
        </w:tabs>
        <w:spacing w:after="0" w:line="240" w:lineRule="auto"/>
        <w:ind w:left="0" w:firstLine="567"/>
        <w:jc w:val="both"/>
        <w:rPr>
          <w:rFonts w:ascii="Times New Roman" w:hAnsi="Times New Roman"/>
          <w:iCs/>
          <w:szCs w:val="24"/>
        </w:rPr>
      </w:pPr>
      <w:r w:rsidRPr="0043395B">
        <w:rPr>
          <w:rFonts w:ascii="Times New Roman" w:hAnsi="Times New Roman"/>
          <w:iCs/>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995C6F9" w14:textId="77777777" w:rsidR="00E0049C" w:rsidRPr="0043395B" w:rsidRDefault="00E0049C" w:rsidP="00E0049C">
      <w:pPr>
        <w:pStyle w:val="ListParagraph"/>
        <w:numPr>
          <w:ilvl w:val="2"/>
          <w:numId w:val="3"/>
        </w:numPr>
        <w:tabs>
          <w:tab w:val="left" w:pos="142"/>
          <w:tab w:val="left" w:pos="567"/>
          <w:tab w:val="left" w:pos="1134"/>
          <w:tab w:val="left" w:pos="1701"/>
        </w:tabs>
        <w:spacing w:after="0" w:line="240" w:lineRule="auto"/>
        <w:ind w:left="0" w:firstLine="567"/>
        <w:jc w:val="both"/>
        <w:rPr>
          <w:rFonts w:ascii="Times New Roman" w:hAnsi="Times New Roman"/>
          <w:iCs/>
          <w:szCs w:val="24"/>
        </w:rPr>
      </w:pPr>
      <w:r w:rsidRPr="0043395B">
        <w:rPr>
          <w:rFonts w:ascii="Times New Roman" w:hAnsi="Times New Roman"/>
          <w:iCs/>
          <w:szCs w:val="24"/>
        </w:rPr>
        <w:t>tiekėjas pateikė netikslius, neišsamius ar klaidingus dokumentus ar duomenis apie atitiktį pirkimo dokumentų reikalavimams arba šių dokumentų ar duomenų trūksta ir per Komisijos nustatytą terminą jų nepateikė ar nepatikslino;</w:t>
      </w:r>
    </w:p>
    <w:p w14:paraId="01FF433C" w14:textId="77777777" w:rsidR="00E0049C" w:rsidRPr="0043395B" w:rsidRDefault="00E0049C" w:rsidP="00E0049C">
      <w:pPr>
        <w:pStyle w:val="ListParagraph"/>
        <w:numPr>
          <w:ilvl w:val="2"/>
          <w:numId w:val="3"/>
        </w:numPr>
        <w:tabs>
          <w:tab w:val="left" w:pos="142"/>
          <w:tab w:val="left" w:pos="567"/>
          <w:tab w:val="left" w:pos="1134"/>
          <w:tab w:val="left" w:pos="1418"/>
          <w:tab w:val="left" w:pos="1701"/>
        </w:tabs>
        <w:spacing w:after="0" w:line="240" w:lineRule="auto"/>
        <w:ind w:left="0" w:firstLine="567"/>
        <w:jc w:val="both"/>
        <w:rPr>
          <w:rFonts w:ascii="Times New Roman" w:hAnsi="Times New Roman"/>
          <w:iCs/>
          <w:szCs w:val="24"/>
        </w:rPr>
      </w:pPr>
      <w:r w:rsidRPr="0043395B">
        <w:rPr>
          <w:rFonts w:ascii="Times New Roman" w:hAnsi="Times New Roman"/>
          <w:szCs w:val="24"/>
        </w:rPr>
        <w:t>tiekėjas per perkančiosios organizacijos terminą, kaip nurodyta nepatikslino, nepapildė ar nepateikė kartu su pasiūlymu teikiamų pirkimo dokumentuose nurodytų dokumentų.</w:t>
      </w:r>
    </w:p>
    <w:p w14:paraId="38C3032E" w14:textId="77777777" w:rsidR="00E0049C" w:rsidRPr="0043395B" w:rsidRDefault="00E0049C" w:rsidP="00E0049C">
      <w:pPr>
        <w:pStyle w:val="ListParagraph"/>
        <w:numPr>
          <w:ilvl w:val="2"/>
          <w:numId w:val="3"/>
        </w:numPr>
        <w:tabs>
          <w:tab w:val="left" w:pos="142"/>
          <w:tab w:val="left" w:pos="284"/>
          <w:tab w:val="left" w:pos="851"/>
          <w:tab w:val="left" w:pos="1418"/>
          <w:tab w:val="left" w:pos="1701"/>
        </w:tabs>
        <w:spacing w:after="0" w:line="240" w:lineRule="auto"/>
        <w:ind w:left="0" w:firstLine="567"/>
        <w:jc w:val="both"/>
        <w:rPr>
          <w:rFonts w:ascii="Times New Roman" w:hAnsi="Times New Roman"/>
          <w:iCs/>
          <w:szCs w:val="24"/>
        </w:rPr>
      </w:pPr>
      <w:r w:rsidRPr="0043395B">
        <w:rPr>
          <w:rFonts w:ascii="Times New Roman" w:hAnsi="Times New Roman"/>
          <w:iCs/>
          <w:szCs w:val="24"/>
        </w:rPr>
        <w:t>k</w:t>
      </w:r>
      <w:r w:rsidRPr="0043395B">
        <w:rPr>
          <w:rFonts w:ascii="Times New Roman" w:hAnsi="Times New Roman"/>
          <w:szCs w:val="24"/>
        </w:rPr>
        <w:t>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C5DBFE6" w14:textId="33EC6545"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hAnsi="Times New Roman"/>
          <w:iCs/>
          <w:szCs w:val="24"/>
        </w:rPr>
        <w:t xml:space="preserve">Apie pasiūlymo atmetimą ir tokio atmetimo priežastis tiekėjas ne vėliau kaip per 3 </w:t>
      </w:r>
      <w:r w:rsidR="00F31363">
        <w:rPr>
          <w:rFonts w:ascii="Times New Roman" w:hAnsi="Times New Roman"/>
          <w:iCs/>
          <w:szCs w:val="24"/>
        </w:rPr>
        <w:t xml:space="preserve">(tris) </w:t>
      </w:r>
      <w:r w:rsidRPr="0043395B">
        <w:rPr>
          <w:rFonts w:ascii="Times New Roman" w:hAnsi="Times New Roman"/>
          <w:iCs/>
          <w:szCs w:val="24"/>
        </w:rPr>
        <w:t>darbo dienas informu</w:t>
      </w:r>
      <w:bookmarkStart w:id="5" w:name="_GoBack"/>
      <w:bookmarkEnd w:id="5"/>
      <w:r w:rsidRPr="0043395B">
        <w:rPr>
          <w:rFonts w:ascii="Times New Roman" w:hAnsi="Times New Roman"/>
          <w:iCs/>
          <w:szCs w:val="24"/>
        </w:rPr>
        <w:t>ojamas raštu CVP IS priemonėmis.</w:t>
      </w:r>
    </w:p>
    <w:p w14:paraId="2397B046" w14:textId="77777777" w:rsidR="00E0049C" w:rsidRPr="0043395B" w:rsidRDefault="00E0049C" w:rsidP="00E0049C">
      <w:pPr>
        <w:pStyle w:val="ListParagraph"/>
        <w:tabs>
          <w:tab w:val="left" w:pos="142"/>
          <w:tab w:val="left" w:pos="284"/>
          <w:tab w:val="left" w:pos="851"/>
          <w:tab w:val="left" w:pos="1276"/>
          <w:tab w:val="left" w:pos="1418"/>
          <w:tab w:val="left" w:pos="1843"/>
        </w:tabs>
        <w:spacing w:after="0" w:line="240" w:lineRule="auto"/>
        <w:ind w:left="567"/>
        <w:jc w:val="both"/>
        <w:rPr>
          <w:rFonts w:ascii="Times New Roman" w:hAnsi="Times New Roman"/>
          <w:iCs/>
          <w:szCs w:val="24"/>
        </w:rPr>
      </w:pPr>
    </w:p>
    <w:p w14:paraId="0D523F7B" w14:textId="77777777" w:rsidR="00E0049C" w:rsidRPr="0043395B" w:rsidRDefault="00E0049C" w:rsidP="00E0049C">
      <w:pPr>
        <w:pStyle w:val="ListParagraph"/>
        <w:numPr>
          <w:ilvl w:val="0"/>
          <w:numId w:val="3"/>
        </w:numPr>
        <w:spacing w:after="0" w:line="240" w:lineRule="auto"/>
        <w:ind w:left="0"/>
        <w:jc w:val="center"/>
        <w:rPr>
          <w:rFonts w:ascii="Times New Roman" w:hAnsi="Times New Roman"/>
          <w:b/>
          <w:szCs w:val="24"/>
        </w:rPr>
      </w:pPr>
      <w:r w:rsidRPr="0043395B">
        <w:rPr>
          <w:rFonts w:ascii="Times New Roman" w:hAnsi="Times New Roman"/>
          <w:b/>
          <w:szCs w:val="24"/>
        </w:rPr>
        <w:t>PASIŪLYMŲ EILĖ, LAIMĖTOJO NUSTATYMAS IR SUTARTIES SUDARYMAS</w:t>
      </w:r>
    </w:p>
    <w:p w14:paraId="275A0131" w14:textId="77777777" w:rsidR="00E0049C" w:rsidRPr="0043395B" w:rsidRDefault="00E0049C" w:rsidP="00E0049C">
      <w:pPr>
        <w:pStyle w:val="ListParagraph"/>
        <w:spacing w:after="0" w:line="240" w:lineRule="auto"/>
        <w:ind w:left="0"/>
        <w:rPr>
          <w:rFonts w:ascii="Times New Roman" w:hAnsi="Times New Roman"/>
          <w:b/>
          <w:bCs/>
          <w:szCs w:val="24"/>
        </w:rPr>
      </w:pPr>
    </w:p>
    <w:p w14:paraId="42EC6E6C" w14:textId="241251A1" w:rsidR="00E0049C" w:rsidRPr="0043395B" w:rsidRDefault="00E0049C" w:rsidP="006507D3">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color w:val="000000"/>
          <w:szCs w:val="24"/>
        </w:rPr>
      </w:pPr>
      <w:r w:rsidRPr="0043395B">
        <w:rPr>
          <w:rFonts w:ascii="Times New Roman" w:hAnsi="Times New Roman"/>
          <w:szCs w:val="24"/>
        </w:rPr>
        <w:t>Išnagrinėjusi, įvertinusi ir palyginusi pateiktus pasiūlymus, perkančioji organizacija nustato pasiūlymų eilę (</w:t>
      </w:r>
      <w:r w:rsidRPr="0043395B">
        <w:rPr>
          <w:rFonts w:ascii="Times New Roman" w:hAnsi="Times New Roman"/>
          <w:color w:val="000000"/>
          <w:szCs w:val="24"/>
        </w:rPr>
        <w:t>išskyrus atvejus, kai pasiūlymą pateikia arba įvertinus pasiūlymus liko tik vienas tiekėjas)</w:t>
      </w:r>
      <w:r w:rsidRPr="0043395B">
        <w:rPr>
          <w:rFonts w:ascii="Times New Roman" w:hAnsi="Times New Roman"/>
          <w:szCs w:val="24"/>
        </w:rPr>
        <w:t>, į kurią įtraukia neatmestus pasiūlymus, ir nustato laimėjusį pasiūlymą bei priima sprendimą dėl sutarties sudarymo.</w:t>
      </w:r>
      <w:r w:rsidR="006507D3" w:rsidRPr="0043395B">
        <w:rPr>
          <w:rFonts w:ascii="Times New Roman" w:hAnsi="Times New Roman"/>
          <w:szCs w:val="24"/>
        </w:rPr>
        <w:t xml:space="preserve"> </w:t>
      </w:r>
      <w:r w:rsidR="006507D3" w:rsidRPr="0043395B">
        <w:rPr>
          <w:rFonts w:ascii="Times New Roman" w:hAnsi="Times New Roman"/>
          <w:color w:val="000000"/>
          <w:szCs w:val="24"/>
        </w:rPr>
        <w:t>Perkančioji organizacija ekonomiškai naudingiausią pasiūlymą išrenka pagal kainą. Ekonomiškai naudingiausiu pasiūlymu laikomas mažiausios kainos pasiūlymas.</w:t>
      </w:r>
    </w:p>
    <w:p w14:paraId="0354F2DD" w14:textId="38F03E73"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hAnsi="Times New Roman"/>
          <w:iCs/>
          <w:szCs w:val="24"/>
        </w:rPr>
        <w:t xml:space="preserve">Pasiūlymų eilė nustatoma ekonominio naudingumo mažėjimo </w:t>
      </w:r>
      <w:r w:rsidR="00345485" w:rsidRPr="0043395B">
        <w:rPr>
          <w:rFonts w:ascii="Times New Roman" w:hAnsi="Times New Roman"/>
          <w:iCs/>
          <w:szCs w:val="24"/>
        </w:rPr>
        <w:t xml:space="preserve">(kainos didėjimo) </w:t>
      </w:r>
      <w:r w:rsidRPr="0043395B">
        <w:rPr>
          <w:rFonts w:ascii="Times New Roman" w:hAnsi="Times New Roman"/>
          <w:iCs/>
          <w:szCs w:val="24"/>
        </w:rPr>
        <w:t>tvarka. Jeigu kelių pateiktų pasiūlymų ekonominis naudingumas yra vienodas, nustatant pasiūlymų eilę pirmesnis į šią eilę įrašomas tiekėjas, kurio pasiūlymas CVP IS priemonėmis pateiktas anksčiausiai.</w:t>
      </w:r>
    </w:p>
    <w:p w14:paraId="6CF5C2A7" w14:textId="74E85C91"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eastAsia="Arial" w:hAnsi="Times New Roman"/>
          <w:szCs w:val="24"/>
        </w:rPr>
        <w:t xml:space="preserve">Prieš nustatydama laimėjusį pasiūlymą, </w:t>
      </w:r>
      <w:r w:rsidRPr="0043395B">
        <w:rPr>
          <w:rFonts w:ascii="Times New Roman" w:hAnsi="Times New Roman"/>
          <w:szCs w:val="24"/>
        </w:rPr>
        <w:t>perkančioji organizacija</w:t>
      </w:r>
      <w:r w:rsidRPr="0043395B">
        <w:rPr>
          <w:rFonts w:ascii="Times New Roman" w:eastAsia="Arial" w:hAnsi="Times New Roman"/>
          <w:szCs w:val="24"/>
        </w:rPr>
        <w:t xml:space="preserve"> reikalauja, kad ekonomiškai naudingiausią</w:t>
      </w:r>
      <w:r w:rsidR="00345485" w:rsidRPr="0043395B">
        <w:rPr>
          <w:rFonts w:ascii="Times New Roman" w:eastAsia="Arial" w:hAnsi="Times New Roman"/>
          <w:szCs w:val="24"/>
        </w:rPr>
        <w:t xml:space="preserve"> (mažiausios kainos)</w:t>
      </w:r>
      <w:r w:rsidRPr="0043395B">
        <w:rPr>
          <w:rFonts w:ascii="Times New Roman" w:eastAsia="Arial" w:hAnsi="Times New Roman"/>
          <w:szCs w:val="24"/>
        </w:rPr>
        <w:t xml:space="preserve"> pasiūlymą pateikęs tiekėjas pateiktų dokumentus, patvirtinančius sąlygų, kuriomis draudžiamas ir ribojamas tiekėjų dalyvavimas pirkime, nebuvimą, dokumentus, </w:t>
      </w:r>
      <w:r w:rsidRPr="0043395B">
        <w:rPr>
          <w:rFonts w:ascii="Times New Roman" w:hAnsi="Times New Roman"/>
          <w:szCs w:val="24"/>
        </w:rPr>
        <w:t>įrodančius atitiktį pirkimo sąlygose nustatytiems kvalifikacijos reikalavimams. Perkančioji organizacija taip pat įvertina, ar ekonomiškai naudingiausią pasiūlymą pateikusio tiekėjo pasiūlymas neturėtų būti atmestas dėl kitų priežasčių.</w:t>
      </w:r>
    </w:p>
    <w:p w14:paraId="2B396D9E" w14:textId="77777777"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hAnsi="Times New Roman"/>
          <w:szCs w:val="24"/>
        </w:rPr>
        <w:t>Perkančioji organizacija sudaryti pirkimo sutartį siūlo tam dalyviui, kurio pasiūlymas pripažintas laimėjusiu. Dalyvis sudaryti pirkimo sutarties kviečiamas raštu ir jam nurodomas laikas, iki kada reikia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552F14FF" w14:textId="45972E04"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hAnsi="Times New Roman"/>
          <w:szCs w:val="24"/>
        </w:rPr>
        <w:t xml:space="preserve">Pirkimo sutartis sudaroma nedelsiant, bet ne anksčiau negu pasibaigė pirkimo sutarties sudarymo atidėjimo terminas, kuris negali būti trumpesnis kaip 5 </w:t>
      </w:r>
      <w:r w:rsidR="009A2DD7" w:rsidRPr="0043395B">
        <w:rPr>
          <w:rFonts w:ascii="Times New Roman" w:hAnsi="Times New Roman"/>
          <w:szCs w:val="24"/>
        </w:rPr>
        <w:t xml:space="preserve">(penkios) </w:t>
      </w:r>
      <w:r w:rsidRPr="0043395B">
        <w:rPr>
          <w:rFonts w:ascii="Times New Roman" w:hAnsi="Times New Roman"/>
          <w:szCs w:val="24"/>
        </w:rPr>
        <w:t>darbo dienos. Atidėjimo terminas gali būti netaikomas, kai vienintelis suinteresuotas dalyvis yra tas, su kuriuo sudaroma pirkimo sutartis.</w:t>
      </w:r>
    </w:p>
    <w:p w14:paraId="0A45693C" w14:textId="77777777" w:rsidR="00E0049C" w:rsidRPr="0043395B" w:rsidRDefault="00E0049C" w:rsidP="00E0049C">
      <w:pPr>
        <w:pStyle w:val="ListParagraph"/>
        <w:numPr>
          <w:ilvl w:val="1"/>
          <w:numId w:val="3"/>
        </w:numPr>
        <w:tabs>
          <w:tab w:val="left" w:pos="142"/>
          <w:tab w:val="left" w:pos="284"/>
          <w:tab w:val="left" w:pos="851"/>
          <w:tab w:val="left" w:pos="1276"/>
          <w:tab w:val="left" w:pos="1418"/>
          <w:tab w:val="left" w:pos="1843"/>
        </w:tabs>
        <w:spacing w:after="0" w:line="240" w:lineRule="auto"/>
        <w:ind w:left="0" w:firstLine="567"/>
        <w:jc w:val="both"/>
        <w:rPr>
          <w:rFonts w:ascii="Times New Roman" w:hAnsi="Times New Roman"/>
          <w:iCs/>
          <w:szCs w:val="24"/>
        </w:rPr>
      </w:pPr>
      <w:r w:rsidRPr="0043395B">
        <w:rPr>
          <w:rFonts w:ascii="Times New Roman" w:hAnsi="Times New Roman"/>
          <w:szCs w:val="24"/>
        </w:rPr>
        <w:t>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23E2DA2C" w14:textId="34D23A78" w:rsidR="00E0049C" w:rsidRPr="0043395B" w:rsidRDefault="00E0049C" w:rsidP="00E0049C">
      <w:pPr>
        <w:pStyle w:val="ListParagraph"/>
        <w:numPr>
          <w:ilvl w:val="1"/>
          <w:numId w:val="3"/>
        </w:numPr>
        <w:tabs>
          <w:tab w:val="left" w:pos="1276"/>
        </w:tabs>
        <w:suppressAutoHyphens/>
        <w:autoSpaceDN w:val="0"/>
        <w:spacing w:after="0" w:line="240" w:lineRule="auto"/>
        <w:ind w:left="0" w:firstLine="567"/>
        <w:jc w:val="both"/>
        <w:rPr>
          <w:rFonts w:ascii="Times New Roman" w:hAnsi="Times New Roman"/>
          <w:iCs/>
          <w:szCs w:val="24"/>
        </w:rPr>
      </w:pPr>
      <w:r w:rsidRPr="0043395B">
        <w:rPr>
          <w:rFonts w:ascii="Times New Roman" w:hAnsi="Times New Roman"/>
          <w:color w:val="000000"/>
          <w:szCs w:val="24"/>
        </w:rPr>
        <w:t xml:space="preserve">Paslaugų teikimo sutarties sąlygos pateikiamos pirkimo </w:t>
      </w:r>
      <w:r w:rsidR="002A5A60" w:rsidRPr="0043395B">
        <w:rPr>
          <w:rFonts w:ascii="Times New Roman" w:hAnsi="Times New Roman"/>
          <w:color w:val="000000"/>
          <w:szCs w:val="24"/>
        </w:rPr>
        <w:t>sąlygų 3</w:t>
      </w:r>
      <w:r w:rsidRPr="0043395B">
        <w:rPr>
          <w:rFonts w:ascii="Times New Roman" w:hAnsi="Times New Roman"/>
          <w:color w:val="000000"/>
          <w:szCs w:val="24"/>
        </w:rPr>
        <w:t xml:space="preserve"> priede „Sutarties projektas“.</w:t>
      </w:r>
    </w:p>
    <w:p w14:paraId="4643F50C" w14:textId="77777777" w:rsidR="002A5A60" w:rsidRPr="0043395B" w:rsidRDefault="002A5A60" w:rsidP="002A5A60">
      <w:pPr>
        <w:tabs>
          <w:tab w:val="left" w:pos="1276"/>
        </w:tabs>
        <w:suppressAutoHyphens/>
        <w:autoSpaceDN w:val="0"/>
        <w:ind w:left="567"/>
        <w:jc w:val="both"/>
        <w:rPr>
          <w:iCs/>
        </w:rPr>
      </w:pPr>
    </w:p>
    <w:p w14:paraId="50D88660" w14:textId="77777777" w:rsidR="00E0049C" w:rsidRPr="0043395B" w:rsidRDefault="00E0049C" w:rsidP="00E0049C">
      <w:pPr>
        <w:pStyle w:val="ListParagraph"/>
        <w:numPr>
          <w:ilvl w:val="0"/>
          <w:numId w:val="3"/>
        </w:numPr>
        <w:spacing w:after="0" w:line="240" w:lineRule="auto"/>
        <w:ind w:left="0"/>
        <w:jc w:val="center"/>
        <w:rPr>
          <w:rFonts w:ascii="Times New Roman" w:hAnsi="Times New Roman"/>
          <w:b/>
          <w:szCs w:val="24"/>
        </w:rPr>
      </w:pPr>
      <w:r w:rsidRPr="0043395B">
        <w:rPr>
          <w:rFonts w:ascii="Times New Roman" w:hAnsi="Times New Roman"/>
          <w:b/>
          <w:szCs w:val="24"/>
        </w:rPr>
        <w:t>INFORMAVIMAS APIE PIRKIMO PROCEDŪROS REZULTATUS</w:t>
      </w:r>
    </w:p>
    <w:p w14:paraId="1DA7FA27" w14:textId="77777777" w:rsidR="00E0049C" w:rsidRPr="0043395B" w:rsidRDefault="00E0049C" w:rsidP="00E0049C">
      <w:pPr>
        <w:pStyle w:val="ListParagraph"/>
        <w:spacing w:after="0" w:line="240" w:lineRule="auto"/>
        <w:ind w:left="0"/>
        <w:rPr>
          <w:rFonts w:ascii="Times New Roman" w:hAnsi="Times New Roman"/>
          <w:b/>
          <w:szCs w:val="24"/>
        </w:rPr>
      </w:pPr>
    </w:p>
    <w:p w14:paraId="50346583" w14:textId="171AE9E5" w:rsidR="00E0049C" w:rsidRPr="0043395B" w:rsidRDefault="00E0049C" w:rsidP="00E0049C">
      <w:pPr>
        <w:pStyle w:val="ListParagraph"/>
        <w:numPr>
          <w:ilvl w:val="1"/>
          <w:numId w:val="3"/>
        </w:numPr>
        <w:tabs>
          <w:tab w:val="left" w:pos="142"/>
          <w:tab w:val="left" w:pos="284"/>
          <w:tab w:val="left" w:pos="851"/>
          <w:tab w:val="left" w:pos="1276"/>
          <w:tab w:val="left" w:pos="1843"/>
        </w:tabs>
        <w:spacing w:after="0" w:line="240" w:lineRule="auto"/>
        <w:ind w:left="0" w:firstLine="567"/>
        <w:jc w:val="both"/>
        <w:rPr>
          <w:rFonts w:ascii="Times New Roman" w:hAnsi="Times New Roman"/>
          <w:iCs/>
          <w:szCs w:val="24"/>
        </w:rPr>
      </w:pPr>
      <w:r w:rsidRPr="0043395B">
        <w:rPr>
          <w:rFonts w:ascii="Times New Roman" w:hAnsi="Times New Roman"/>
          <w:szCs w:val="24"/>
        </w:rPr>
        <w:t>Perkančioji organizacija suinteresuotiems dalyviams ne vėliau kaip per 3</w:t>
      </w:r>
      <w:r w:rsidR="009A2DD7" w:rsidRPr="0043395B">
        <w:rPr>
          <w:rFonts w:ascii="Times New Roman" w:hAnsi="Times New Roman"/>
          <w:szCs w:val="24"/>
        </w:rPr>
        <w:t xml:space="preserve"> (tris)</w:t>
      </w:r>
      <w:r w:rsidRPr="0043395B">
        <w:rPr>
          <w:rFonts w:ascii="Times New Roman" w:hAnsi="Times New Roman"/>
          <w:szCs w:val="24"/>
        </w:rPr>
        <w:t xml:space="preserve"> darbo dienas CVP IS priemonėmis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0527270A" w14:textId="0F3997E6" w:rsidR="00E0049C" w:rsidRPr="0043395B" w:rsidRDefault="00E0049C" w:rsidP="00E0049C">
      <w:pPr>
        <w:pStyle w:val="ListParagraph"/>
        <w:numPr>
          <w:ilvl w:val="1"/>
          <w:numId w:val="3"/>
        </w:numPr>
        <w:tabs>
          <w:tab w:val="left" w:pos="568"/>
          <w:tab w:val="left" w:pos="1134"/>
        </w:tabs>
        <w:spacing w:after="0" w:line="240" w:lineRule="auto"/>
        <w:ind w:left="0" w:firstLine="567"/>
        <w:jc w:val="both"/>
        <w:rPr>
          <w:rFonts w:ascii="Times New Roman" w:eastAsia="Calibri" w:hAnsi="Times New Roman"/>
          <w:szCs w:val="24"/>
        </w:rPr>
      </w:pPr>
      <w:r w:rsidRPr="0043395B">
        <w:rPr>
          <w:rFonts w:ascii="Times New Roman" w:eastAsia="Calibri" w:hAnsi="Times New Roman"/>
          <w:szCs w:val="24"/>
        </w:rPr>
        <w:t>Komisija, gavusi tiekėjo raštu pateiktą prašymą, ne vėliau kaip per 15</w:t>
      </w:r>
      <w:r w:rsidR="009A2DD7" w:rsidRPr="0043395B">
        <w:rPr>
          <w:rFonts w:ascii="Times New Roman" w:eastAsia="Calibri" w:hAnsi="Times New Roman"/>
          <w:szCs w:val="24"/>
        </w:rPr>
        <w:t xml:space="preserve"> (penkiolika)</w:t>
      </w:r>
      <w:r w:rsidRPr="0043395B">
        <w:rPr>
          <w:rFonts w:ascii="Times New Roman" w:eastAsia="Calibri" w:hAnsi="Times New Roman"/>
          <w:szCs w:val="24"/>
        </w:rPr>
        <w:t xml:space="preserve"> dienų nuo jo gavimo dienos išsamiai pateikia šią informaciją:</w:t>
      </w:r>
    </w:p>
    <w:p w14:paraId="4A1152F2" w14:textId="77777777" w:rsidR="00E0049C" w:rsidRPr="0043395B" w:rsidRDefault="00E0049C" w:rsidP="00E0049C">
      <w:pPr>
        <w:pStyle w:val="ListParagraph"/>
        <w:numPr>
          <w:ilvl w:val="2"/>
          <w:numId w:val="3"/>
        </w:numPr>
        <w:tabs>
          <w:tab w:val="left" w:pos="0"/>
          <w:tab w:val="left" w:pos="1560"/>
          <w:tab w:val="left" w:pos="1701"/>
        </w:tabs>
        <w:spacing w:after="0" w:line="240" w:lineRule="auto"/>
        <w:ind w:left="0" w:firstLine="567"/>
        <w:jc w:val="both"/>
        <w:rPr>
          <w:rFonts w:ascii="Times New Roman" w:hAnsi="Times New Roman"/>
          <w:szCs w:val="24"/>
        </w:rPr>
      </w:pPr>
      <w:r w:rsidRPr="0043395B">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15A7DD1E" w14:textId="759F31E5" w:rsidR="00E0049C" w:rsidRPr="0043395B"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43395B">
        <w:rPr>
          <w:rFonts w:ascii="Times New Roman" w:eastAsia="Calibri" w:hAnsi="Times New Roman"/>
          <w:szCs w:val="24"/>
        </w:rPr>
        <w:t>tiekėjui, kurio pasiūlymas buvo atmestas – pasiūlymo atmetimo priežastis;</w:t>
      </w:r>
    </w:p>
    <w:p w14:paraId="63DA7B26" w14:textId="2D62A408" w:rsidR="00E0049C" w:rsidRPr="0043395B" w:rsidRDefault="00E0049C" w:rsidP="00E0049C">
      <w:pPr>
        <w:pStyle w:val="ListParagraph"/>
        <w:numPr>
          <w:ilvl w:val="2"/>
          <w:numId w:val="3"/>
        </w:numPr>
        <w:tabs>
          <w:tab w:val="left" w:pos="0"/>
          <w:tab w:val="left" w:pos="568"/>
          <w:tab w:val="left" w:pos="1560"/>
          <w:tab w:val="left" w:pos="1701"/>
        </w:tabs>
        <w:spacing w:after="0" w:line="240" w:lineRule="auto"/>
        <w:ind w:left="0" w:firstLine="567"/>
        <w:jc w:val="both"/>
        <w:rPr>
          <w:rFonts w:ascii="Times New Roman" w:hAnsi="Times New Roman"/>
          <w:szCs w:val="24"/>
        </w:rPr>
      </w:pPr>
      <w:r w:rsidRPr="0043395B">
        <w:rPr>
          <w:rFonts w:ascii="Times New Roman" w:hAnsi="Times New Roman"/>
          <w:szCs w:val="24"/>
        </w:rPr>
        <w:t>Komisija pirkimo dokumentų 1</w:t>
      </w:r>
      <w:r w:rsidR="005A44D6" w:rsidRPr="0043395B">
        <w:rPr>
          <w:rFonts w:ascii="Times New Roman" w:hAnsi="Times New Roman"/>
          <w:szCs w:val="24"/>
        </w:rPr>
        <w:t>3</w:t>
      </w:r>
      <w:r w:rsidRPr="0043395B">
        <w:rPr>
          <w:rFonts w:ascii="Times New Roman" w:hAnsi="Times New Roman"/>
          <w:szCs w:val="24"/>
        </w:rPr>
        <w:t>.2.1 ir 1</w:t>
      </w:r>
      <w:r w:rsidR="005A44D6" w:rsidRPr="0043395B">
        <w:rPr>
          <w:rFonts w:ascii="Times New Roman" w:hAnsi="Times New Roman"/>
          <w:szCs w:val="24"/>
        </w:rPr>
        <w:t>3</w:t>
      </w:r>
      <w:r w:rsidRPr="0043395B">
        <w:rPr>
          <w:rFonts w:ascii="Times New Roman" w:hAnsi="Times New Roman"/>
          <w:szCs w:val="24"/>
        </w:rPr>
        <w:t xml:space="preserve">.2.3 punktuose nurodytais atvejais negali teikti informacijos, jeigu jos atskleidimas prieštarauja </w:t>
      </w:r>
      <w:r w:rsidRPr="0043395B">
        <w:rPr>
          <w:rFonts w:ascii="Times New Roman" w:eastAsia="Calibri" w:hAnsi="Times New Roman"/>
          <w:szCs w:val="24"/>
        </w:rPr>
        <w:t xml:space="preserve">informacijos ir duomenų apsaugą </w:t>
      </w:r>
      <w:r w:rsidRPr="0043395B">
        <w:rPr>
          <w:rFonts w:ascii="Times New Roman" w:hAnsi="Times New Roman"/>
          <w:szCs w:val="24"/>
        </w:rPr>
        <w:t>reguliuojantiems teisės aktams arba visuomenės interesams, pažeidžia teisėtus konkretaus tiekėjo komercinius interesus arba turi neigiamą poveikį tiekėjų konkurencijai.</w:t>
      </w:r>
    </w:p>
    <w:p w14:paraId="4FB343EF" w14:textId="77777777" w:rsidR="00E0049C" w:rsidRPr="0043395B" w:rsidRDefault="00E0049C" w:rsidP="00E0049C">
      <w:pPr>
        <w:pStyle w:val="ListParagraph"/>
        <w:spacing w:after="0" w:line="240" w:lineRule="auto"/>
        <w:ind w:left="0" w:firstLine="851"/>
        <w:rPr>
          <w:rFonts w:ascii="Times New Roman" w:hAnsi="Times New Roman"/>
          <w:b/>
          <w:bCs/>
          <w:szCs w:val="24"/>
        </w:rPr>
      </w:pPr>
    </w:p>
    <w:p w14:paraId="2B420D94" w14:textId="77777777" w:rsidR="00E0049C" w:rsidRPr="0043395B" w:rsidRDefault="00065BA9" w:rsidP="00E0049C">
      <w:pPr>
        <w:pStyle w:val="ListParagraph"/>
        <w:numPr>
          <w:ilvl w:val="0"/>
          <w:numId w:val="3"/>
        </w:numPr>
        <w:spacing w:after="0" w:line="240" w:lineRule="auto"/>
        <w:ind w:left="0"/>
        <w:jc w:val="center"/>
        <w:rPr>
          <w:rFonts w:ascii="Times New Roman" w:hAnsi="Times New Roman"/>
          <w:b/>
          <w:szCs w:val="24"/>
        </w:rPr>
      </w:pPr>
      <w:hyperlink w:anchor="_Toc60525492" w:history="1">
        <w:r w:rsidR="00E0049C" w:rsidRPr="0043395B">
          <w:rPr>
            <w:rFonts w:ascii="Times New Roman" w:hAnsi="Times New Roman"/>
            <w:b/>
            <w:szCs w:val="24"/>
          </w:rPr>
          <w:t>PRETENZIJŲ IR SKUNDŲ NAGRINĖJIMO TVARKA</w:t>
        </w:r>
      </w:hyperlink>
    </w:p>
    <w:p w14:paraId="200FB3DE" w14:textId="77777777" w:rsidR="00E0049C" w:rsidRPr="0043395B" w:rsidRDefault="00E0049C" w:rsidP="00E0049C">
      <w:pPr>
        <w:pStyle w:val="ListParagraph"/>
        <w:spacing w:after="0" w:line="240" w:lineRule="auto"/>
        <w:ind w:left="0"/>
        <w:rPr>
          <w:rFonts w:ascii="Times New Roman" w:hAnsi="Times New Roman"/>
          <w:b/>
          <w:szCs w:val="24"/>
        </w:rPr>
      </w:pPr>
    </w:p>
    <w:p w14:paraId="157421F8" w14:textId="77777777" w:rsidR="00E0049C" w:rsidRPr="0043395B"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43395B">
        <w:rPr>
          <w:rFonts w:ascii="Times New Roman" w:eastAsiaTheme="minorHAnsi" w:hAnsi="Times New Roman"/>
          <w:szCs w:val="24"/>
        </w:rPr>
        <w:t>Ginčai tarp perkančiosios organizacijos ir tiekėjų nagrinėjami Įstatymo IV skyriuje nustatyta tvarka.</w:t>
      </w:r>
    </w:p>
    <w:p w14:paraId="2347E42A" w14:textId="3E3D6710" w:rsidR="00E0049C" w:rsidRPr="0043395B"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43395B">
        <w:rPr>
          <w:rFonts w:ascii="Times New Roman" w:eastAsiaTheme="minorHAnsi" w:hAnsi="Times New Roman"/>
          <w:szCs w:val="24"/>
        </w:rPr>
        <w:t xml:space="preserve">Tiekėjas, kuris mano, kad perkančioji organizacija nesilaikė Įstatymo reikalavimų ir tuo pažeidė ar pažeis jo teisėtus interesus, turi teisę iki sutarties sudarymo pareikšti pretenziją perkančiajai organizacijai dėl perkančiosios organizacijos veiksmų ar priimtų sprendimų. Pretenzijos pateikimas yra privaloma ikiteisminė ginčo nagrinėjimo stadija. </w:t>
      </w:r>
    </w:p>
    <w:p w14:paraId="1808D429" w14:textId="2F1B45F0" w:rsidR="00E0049C" w:rsidRPr="0043395B"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43395B">
        <w:rPr>
          <w:rFonts w:ascii="Times New Roman" w:eastAsiaTheme="minorHAnsi" w:hAnsi="Times New Roman"/>
          <w:szCs w:val="24"/>
        </w:rPr>
        <w:t xml:space="preserve">Perkančioji organizacija nagrinėja tik tas tiekėjų pretenzijas, kurios gautos iki sutarties sudarymo ir pateiktos laikantis Įstatymo 62 straipsnio 1 dalyje nustatytų terminų. </w:t>
      </w:r>
    </w:p>
    <w:p w14:paraId="25BFE583" w14:textId="77777777" w:rsidR="00E0049C" w:rsidRPr="0043395B"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43395B">
        <w:rPr>
          <w:rFonts w:ascii="Times New Roman" w:eastAsiaTheme="minorHAnsi" w:hAnsi="Times New Roman"/>
          <w:szCs w:val="24"/>
        </w:rPr>
        <w:t>Perkančioji organizacija, gavusi tiekėjo pretenziją, sustabdo pirkimo procedūras, kol ši pretenzija bus išnagrinėta ir priimtas sprendimas.</w:t>
      </w:r>
    </w:p>
    <w:p w14:paraId="4DD4AA68" w14:textId="2A2DE60E" w:rsidR="00E0049C" w:rsidRPr="0043395B" w:rsidRDefault="00E0049C" w:rsidP="00746FA6">
      <w:pPr>
        <w:pStyle w:val="ListParagraph"/>
        <w:numPr>
          <w:ilvl w:val="1"/>
          <w:numId w:val="3"/>
        </w:numPr>
        <w:shd w:val="clear" w:color="auto" w:fill="FFFFFF"/>
        <w:tabs>
          <w:tab w:val="left" w:pos="284"/>
          <w:tab w:val="left" w:pos="568"/>
          <w:tab w:val="left" w:pos="1276"/>
          <w:tab w:val="left" w:pos="1560"/>
        </w:tabs>
        <w:spacing w:after="0" w:line="240" w:lineRule="auto"/>
        <w:ind w:left="0" w:firstLine="567"/>
        <w:jc w:val="both"/>
        <w:rPr>
          <w:rFonts w:ascii="Times New Roman" w:hAnsi="Times New Roman"/>
          <w:szCs w:val="24"/>
        </w:rPr>
      </w:pPr>
      <w:r w:rsidRPr="0043395B">
        <w:rPr>
          <w:rFonts w:ascii="Times New Roman" w:eastAsiaTheme="minorHAnsi" w:hAnsi="Times New Roman"/>
          <w:szCs w:val="24"/>
        </w:rPr>
        <w:t>Perkančioji organizacija negali sudaryti pirkimo sutarties anksčiau negu po 5</w:t>
      </w:r>
      <w:r w:rsidR="009A2DD7" w:rsidRPr="0043395B">
        <w:rPr>
          <w:rFonts w:ascii="Times New Roman" w:eastAsiaTheme="minorHAnsi" w:hAnsi="Times New Roman"/>
          <w:szCs w:val="24"/>
        </w:rPr>
        <w:t xml:space="preserve"> (penkių)</w:t>
      </w:r>
      <w:r w:rsidRPr="0043395B">
        <w:rPr>
          <w:rFonts w:ascii="Times New Roman" w:eastAsiaTheme="minorHAnsi" w:hAnsi="Times New Roman"/>
          <w:szCs w:val="24"/>
        </w:rPr>
        <w:t xml:space="preserve"> darbo dienų nuo rašytinio pranešimo apie jos priimtą sprendimą išsiuntimo pretenziją pateikusiam tiekėjui, suinteresuotiems kandidatams ir suinteresuotiems dalyviams dienos.</w:t>
      </w:r>
    </w:p>
    <w:p w14:paraId="6BD16BC1" w14:textId="77777777" w:rsidR="00746FA6" w:rsidRPr="0043395B" w:rsidRDefault="00746FA6" w:rsidP="00746FA6">
      <w:pPr>
        <w:shd w:val="clear" w:color="auto" w:fill="FFFFFF"/>
        <w:tabs>
          <w:tab w:val="left" w:pos="284"/>
          <w:tab w:val="left" w:pos="568"/>
          <w:tab w:val="left" w:pos="1276"/>
          <w:tab w:val="left" w:pos="1560"/>
        </w:tabs>
        <w:ind w:firstLine="567"/>
        <w:jc w:val="both"/>
      </w:pPr>
    </w:p>
    <w:p w14:paraId="2C428797" w14:textId="0E4DCC9A" w:rsidR="00746FA6" w:rsidRPr="0043395B" w:rsidRDefault="00746FA6" w:rsidP="00746FA6">
      <w:pPr>
        <w:pStyle w:val="Body2"/>
        <w:ind w:firstLine="567"/>
        <w:jc w:val="center"/>
        <w:rPr>
          <w:rFonts w:cs="Times New Roman"/>
          <w:sz w:val="24"/>
          <w:szCs w:val="24"/>
          <w:lang w:val="lt-LT"/>
        </w:rPr>
      </w:pPr>
      <w:r w:rsidRPr="0043395B">
        <w:rPr>
          <w:rFonts w:cs="Times New Roman"/>
          <w:b/>
          <w:sz w:val="24"/>
          <w:szCs w:val="24"/>
          <w:lang w:val="lt-LT"/>
        </w:rPr>
        <w:t>15. PIRKIMO SĄLYGŲ PRIEDAI:</w:t>
      </w:r>
    </w:p>
    <w:p w14:paraId="0F5874D7" w14:textId="77777777" w:rsidR="00746FA6" w:rsidRPr="0043395B" w:rsidRDefault="00746FA6" w:rsidP="00DD0502">
      <w:pPr>
        <w:pStyle w:val="Body2"/>
        <w:ind w:firstLine="567"/>
        <w:rPr>
          <w:rFonts w:cs="Times New Roman"/>
          <w:sz w:val="24"/>
          <w:szCs w:val="24"/>
          <w:lang w:val="lt-LT"/>
        </w:rPr>
      </w:pPr>
    </w:p>
    <w:p w14:paraId="4F870C6F" w14:textId="2C9BCAA3" w:rsidR="00746FA6" w:rsidRPr="0043395B" w:rsidRDefault="00746FA6" w:rsidP="00DD0502">
      <w:pPr>
        <w:spacing w:line="288" w:lineRule="auto"/>
        <w:ind w:firstLine="567"/>
        <w:jc w:val="both"/>
        <w:rPr>
          <w:lang w:val="lt-LT"/>
        </w:rPr>
      </w:pPr>
      <w:r w:rsidRPr="0043395B">
        <w:rPr>
          <w:lang w:val="lt-LT"/>
        </w:rPr>
        <w:t>15.1. Prie pirkimo sąlygų pridedami šie priedai:</w:t>
      </w:r>
      <w:r w:rsidRPr="0043395B">
        <w:rPr>
          <w:lang w:val="lt-LT"/>
        </w:rPr>
        <w:tab/>
      </w:r>
    </w:p>
    <w:p w14:paraId="0AF4DE3C" w14:textId="47C17F04" w:rsidR="00746FA6" w:rsidRPr="0043395B" w:rsidRDefault="00746FA6" w:rsidP="00DD0502">
      <w:pPr>
        <w:spacing w:line="288" w:lineRule="auto"/>
        <w:ind w:firstLine="567"/>
        <w:jc w:val="both"/>
        <w:rPr>
          <w:rFonts w:eastAsia="Calibri"/>
        </w:rPr>
      </w:pPr>
      <w:r w:rsidRPr="0043395B">
        <w:rPr>
          <w:lang w:val="lt-LT"/>
        </w:rPr>
        <w:t xml:space="preserve">15.1.1. </w:t>
      </w:r>
      <w:r w:rsidRPr="0043395B">
        <w:rPr>
          <w:rFonts w:eastAsia="Calibri"/>
        </w:rPr>
        <w:t>1 priedas „</w:t>
      </w:r>
      <w:r w:rsidR="00B366A2" w:rsidRPr="0043395B">
        <w:rPr>
          <w:i/>
        </w:rPr>
        <w:t xml:space="preserve"> </w:t>
      </w:r>
      <w:r w:rsidR="00B366A2" w:rsidRPr="0043395B">
        <w:t>Profesinės karo tarnybos karininko (identifikavimo Nr. 00573-A1) pažymėjimo ruošinio techninė specifikacija ir kiekis</w:t>
      </w:r>
      <w:r w:rsidRPr="0043395B">
        <w:rPr>
          <w:rFonts w:eastAsia="Calibri"/>
        </w:rPr>
        <w:t>”</w:t>
      </w:r>
      <w:r w:rsidR="009A2DD7" w:rsidRPr="0043395B">
        <w:rPr>
          <w:rFonts w:eastAsia="Calibri"/>
        </w:rPr>
        <w:t>;</w:t>
      </w:r>
    </w:p>
    <w:p w14:paraId="6EFE6A74" w14:textId="321CE6BA" w:rsidR="00746FA6" w:rsidRPr="0043395B" w:rsidRDefault="00746FA6" w:rsidP="00DD0502">
      <w:pPr>
        <w:spacing w:line="288" w:lineRule="auto"/>
        <w:ind w:firstLine="567"/>
        <w:jc w:val="both"/>
      </w:pPr>
      <w:r w:rsidRPr="0043395B">
        <w:rPr>
          <w:rFonts w:eastAsia="Calibri"/>
        </w:rPr>
        <w:t>15.1.2. 2 priedas „Pasiūlymo forma”</w:t>
      </w:r>
      <w:r w:rsidR="009A2DD7" w:rsidRPr="0043395B">
        <w:rPr>
          <w:rFonts w:eastAsia="Calibri"/>
        </w:rPr>
        <w:t>;</w:t>
      </w:r>
    </w:p>
    <w:p w14:paraId="3146C8FF" w14:textId="0410284A" w:rsidR="00746FA6" w:rsidRPr="0043395B" w:rsidRDefault="00746FA6" w:rsidP="00DD0502">
      <w:pPr>
        <w:spacing w:line="288" w:lineRule="auto"/>
        <w:ind w:firstLine="567"/>
        <w:jc w:val="both"/>
      </w:pPr>
      <w:r w:rsidRPr="0043395B">
        <w:rPr>
          <w:rFonts w:eastAsia="Calibri"/>
        </w:rPr>
        <w:t>15</w:t>
      </w:r>
      <w:r w:rsidR="001A1FE0" w:rsidRPr="0043395B">
        <w:rPr>
          <w:rFonts w:eastAsia="Calibri"/>
        </w:rPr>
        <w:t>.1.3. 3 priedas „Sutarties projektas</w:t>
      </w:r>
      <w:r w:rsidRPr="0043395B">
        <w:t>“;</w:t>
      </w:r>
    </w:p>
    <w:p w14:paraId="0399A500" w14:textId="13CCB2D0" w:rsidR="00746FA6" w:rsidRPr="0043395B" w:rsidRDefault="00746FA6" w:rsidP="00DD0502">
      <w:pPr>
        <w:pStyle w:val="BodyText"/>
        <w:ind w:firstLine="567"/>
        <w:jc w:val="both"/>
        <w:rPr>
          <w:i w:val="0"/>
          <w:szCs w:val="24"/>
        </w:rPr>
      </w:pPr>
      <w:r w:rsidRPr="0043395B">
        <w:rPr>
          <w:rFonts w:eastAsia="Calibri"/>
          <w:i w:val="0"/>
          <w:szCs w:val="24"/>
        </w:rPr>
        <w:t>15.1.4. 4 priedas „</w:t>
      </w:r>
      <w:r w:rsidR="00A97B1E" w:rsidRPr="0043395B">
        <w:rPr>
          <w:rFonts w:eastAsia="Calibri"/>
          <w:i w:val="0"/>
          <w:szCs w:val="24"/>
        </w:rPr>
        <w:t>Kvalifikacijos ir kiti reikalavimai</w:t>
      </w:r>
      <w:r w:rsidRPr="0043395B">
        <w:rPr>
          <w:rFonts w:eastAsia="Calibri"/>
          <w:i w:val="0"/>
          <w:szCs w:val="24"/>
        </w:rPr>
        <w:t>”</w:t>
      </w:r>
      <w:r w:rsidR="00DD0502" w:rsidRPr="0043395B">
        <w:rPr>
          <w:rFonts w:eastAsia="Calibri"/>
          <w:i w:val="0"/>
          <w:szCs w:val="24"/>
        </w:rPr>
        <w:t xml:space="preserve"> ir 4 priedo priedelis „</w:t>
      </w:r>
      <w:r w:rsidR="00DD0502" w:rsidRPr="0043395B">
        <w:rPr>
          <w:i w:val="0"/>
          <w:szCs w:val="24"/>
        </w:rPr>
        <w:t xml:space="preserve">Per paskutinius </w:t>
      </w:r>
      <w:r w:rsidR="00D15838" w:rsidRPr="0043395B">
        <w:rPr>
          <w:i w:val="0"/>
          <w:szCs w:val="24"/>
        </w:rPr>
        <w:t>3 metus sėkmingai įvykdytų</w:t>
      </w:r>
      <w:r w:rsidR="00DD0502" w:rsidRPr="0043395B">
        <w:rPr>
          <w:i w:val="0"/>
          <w:szCs w:val="24"/>
        </w:rPr>
        <w:t xml:space="preserve"> sutarčių</w:t>
      </w:r>
      <w:r w:rsidR="00D15838" w:rsidRPr="0043395B">
        <w:rPr>
          <w:i w:val="0"/>
          <w:szCs w:val="24"/>
        </w:rPr>
        <w:t>/sutarčių</w:t>
      </w:r>
      <w:r w:rsidR="00DD0502" w:rsidRPr="0043395B">
        <w:rPr>
          <w:i w:val="0"/>
          <w:szCs w:val="24"/>
        </w:rPr>
        <w:t xml:space="preserve"> dalių, susijusių su pirkimo objektu, sąrašas“</w:t>
      </w:r>
      <w:r w:rsidR="00DD0502" w:rsidRPr="0043395B">
        <w:rPr>
          <w:rFonts w:eastAsia="Calibri"/>
          <w:szCs w:val="24"/>
        </w:rPr>
        <w:t>;</w:t>
      </w:r>
    </w:p>
    <w:p w14:paraId="385B939E" w14:textId="0B96CC64" w:rsidR="00746FA6" w:rsidRPr="0043395B" w:rsidRDefault="00746FA6" w:rsidP="00DD0502">
      <w:pPr>
        <w:spacing w:line="288" w:lineRule="auto"/>
        <w:ind w:firstLine="567"/>
        <w:jc w:val="both"/>
      </w:pPr>
      <w:r w:rsidRPr="0043395B">
        <w:t xml:space="preserve">15.1.5. 5 priedas </w:t>
      </w:r>
      <w:r w:rsidR="00E50B16" w:rsidRPr="0043395B">
        <w:t>„</w:t>
      </w:r>
      <w:r w:rsidR="00E50B16" w:rsidRPr="0043395B">
        <w:rPr>
          <w:bCs/>
          <w:color w:val="000000"/>
        </w:rPr>
        <w:t>Minimalių kvalifikacinių reik</w:t>
      </w:r>
      <w:r w:rsidR="0043395B">
        <w:rPr>
          <w:bCs/>
          <w:color w:val="000000"/>
        </w:rPr>
        <w:t>alavimų atitikties deklaracija“;</w:t>
      </w:r>
    </w:p>
    <w:p w14:paraId="2C3AEB18" w14:textId="02BF0BC7" w:rsidR="00746FA6" w:rsidRPr="0043395B" w:rsidRDefault="00746FA6" w:rsidP="00DD0502">
      <w:pPr>
        <w:spacing w:line="288" w:lineRule="auto"/>
        <w:ind w:firstLine="567"/>
        <w:jc w:val="both"/>
      </w:pPr>
      <w:r w:rsidRPr="0043395B">
        <w:t>15.1.6. 6 priedas „</w:t>
      </w:r>
      <w:r w:rsidRPr="0043395B">
        <w:rPr>
          <w:bCs/>
        </w:rPr>
        <w:t xml:space="preserve">Duomenys apie tiekėjo (subtiekėjo, </w:t>
      </w:r>
      <w:r w:rsidRPr="0043395B">
        <w:t>subteikėjo, subrangovo</w:t>
      </w:r>
      <w:r w:rsidRPr="0043395B">
        <w:rPr>
          <w:bCs/>
        </w:rPr>
        <w:t>) patikimumą“</w:t>
      </w:r>
      <w:r w:rsidR="009A2DD7" w:rsidRPr="0043395B">
        <w:t>;</w:t>
      </w:r>
    </w:p>
    <w:p w14:paraId="6B59B143" w14:textId="2B5EF86B" w:rsidR="00746FA6" w:rsidRPr="0043395B" w:rsidRDefault="00746FA6" w:rsidP="00DD0502">
      <w:pPr>
        <w:spacing w:line="288" w:lineRule="auto"/>
        <w:ind w:firstLine="567"/>
        <w:jc w:val="both"/>
      </w:pPr>
      <w:r w:rsidRPr="0043395B">
        <w:t>15.1.7. 7 priedas „</w:t>
      </w:r>
      <w:r w:rsidR="0088203F" w:rsidRPr="0043395B">
        <w:rPr>
          <w:bCs/>
          <w:color w:val="000000"/>
        </w:rPr>
        <w:t>Tiekėjo deklaracija dėl atitikimo nacionalinio saugumo reikalavimams</w:t>
      </w:r>
      <w:r w:rsidRPr="0043395B">
        <w:rPr>
          <w:bCs/>
          <w:color w:val="000000"/>
        </w:rPr>
        <w:t>“.</w:t>
      </w:r>
    </w:p>
    <w:p w14:paraId="1F7A79F7" w14:textId="77777777" w:rsidR="00746FA6" w:rsidRPr="0043395B" w:rsidRDefault="00746FA6" w:rsidP="00746FA6">
      <w:pPr>
        <w:shd w:val="clear" w:color="auto" w:fill="FFFFFF"/>
        <w:tabs>
          <w:tab w:val="left" w:pos="284"/>
          <w:tab w:val="left" w:pos="568"/>
          <w:tab w:val="left" w:pos="1276"/>
          <w:tab w:val="left" w:pos="1560"/>
        </w:tabs>
        <w:ind w:firstLine="567"/>
        <w:jc w:val="both"/>
      </w:pPr>
    </w:p>
    <w:p w14:paraId="729A2D1F" w14:textId="77777777" w:rsidR="00E0049C" w:rsidRPr="0043395B" w:rsidRDefault="00E0049C" w:rsidP="00746FA6">
      <w:pPr>
        <w:tabs>
          <w:tab w:val="left" w:pos="1276"/>
        </w:tabs>
        <w:suppressAutoHyphens/>
        <w:autoSpaceDN w:val="0"/>
        <w:ind w:firstLine="567"/>
        <w:jc w:val="center"/>
      </w:pPr>
      <w:r w:rsidRPr="0043395B">
        <w:t>___________</w:t>
      </w:r>
    </w:p>
    <w:sectPr w:rsidR="00E0049C" w:rsidRPr="0043395B" w:rsidSect="00737F64">
      <w:footerReference w:type="default" r:id="rId15"/>
      <w:pgSz w:w="11900" w:h="16840"/>
      <w:pgMar w:top="1701" w:right="843"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C127" w14:textId="77777777" w:rsidR="00065BA9" w:rsidRDefault="00065BA9">
      <w:r>
        <w:separator/>
      </w:r>
    </w:p>
  </w:endnote>
  <w:endnote w:type="continuationSeparator" w:id="0">
    <w:p w14:paraId="182BE6AB" w14:textId="77777777" w:rsidR="00065BA9" w:rsidRDefault="0006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243D" w14:textId="6D0E69A1"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65BA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65BA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58B4" w14:textId="77777777" w:rsidR="00065BA9" w:rsidRDefault="00065BA9">
      <w:r>
        <w:separator/>
      </w:r>
    </w:p>
  </w:footnote>
  <w:footnote w:type="continuationSeparator" w:id="0">
    <w:p w14:paraId="7DAEAD7A" w14:textId="77777777" w:rsidR="00065BA9" w:rsidRDefault="00065BA9">
      <w:r>
        <w:continuationSeparator/>
      </w:r>
    </w:p>
  </w:footnote>
  <w:footnote w:id="1">
    <w:p w14:paraId="4ECFCCF5" w14:textId="77777777" w:rsidR="00502B82" w:rsidRPr="00427C59" w:rsidRDefault="00502B82" w:rsidP="00502B82">
      <w:pPr>
        <w:pStyle w:val="FootnoteText"/>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3479"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68E75A7"/>
    <w:multiLevelType w:val="multilevel"/>
    <w:tmpl w:val="D04A2ED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asciiTheme="minorHAnsi" w:hAnsiTheme="minorHAnsi" w:cstheme="minorHAnsi"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7225A6"/>
    <w:multiLevelType w:val="hybridMultilevel"/>
    <w:tmpl w:val="5B12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4C4E"/>
    <w:rsid w:val="00015B5D"/>
    <w:rsid w:val="00017F47"/>
    <w:rsid w:val="000209DD"/>
    <w:rsid w:val="0003741E"/>
    <w:rsid w:val="000641ED"/>
    <w:rsid w:val="00065BA9"/>
    <w:rsid w:val="00072EB2"/>
    <w:rsid w:val="00075559"/>
    <w:rsid w:val="00084280"/>
    <w:rsid w:val="00093518"/>
    <w:rsid w:val="00093527"/>
    <w:rsid w:val="000A50EC"/>
    <w:rsid w:val="000C7F00"/>
    <w:rsid w:val="000E70D9"/>
    <w:rsid w:val="000E79BE"/>
    <w:rsid w:val="000F28D9"/>
    <w:rsid w:val="000F2A3B"/>
    <w:rsid w:val="00107771"/>
    <w:rsid w:val="00107A6C"/>
    <w:rsid w:val="00110991"/>
    <w:rsid w:val="001142B1"/>
    <w:rsid w:val="00132CC8"/>
    <w:rsid w:val="00143814"/>
    <w:rsid w:val="00152146"/>
    <w:rsid w:val="00181D26"/>
    <w:rsid w:val="0018247E"/>
    <w:rsid w:val="001A0F60"/>
    <w:rsid w:val="001A1FE0"/>
    <w:rsid w:val="001E1BB7"/>
    <w:rsid w:val="001E3B9D"/>
    <w:rsid w:val="001E4459"/>
    <w:rsid w:val="001E5DAB"/>
    <w:rsid w:val="00200E18"/>
    <w:rsid w:val="00200F7B"/>
    <w:rsid w:val="00202F8F"/>
    <w:rsid w:val="002139FB"/>
    <w:rsid w:val="002179A0"/>
    <w:rsid w:val="00225D6D"/>
    <w:rsid w:val="002339A0"/>
    <w:rsid w:val="002355DE"/>
    <w:rsid w:val="0023756A"/>
    <w:rsid w:val="002436D1"/>
    <w:rsid w:val="0024529C"/>
    <w:rsid w:val="00256DF2"/>
    <w:rsid w:val="002743E6"/>
    <w:rsid w:val="00292D25"/>
    <w:rsid w:val="00296A37"/>
    <w:rsid w:val="002A5A60"/>
    <w:rsid w:val="002B3575"/>
    <w:rsid w:val="002B6F58"/>
    <w:rsid w:val="002C47F3"/>
    <w:rsid w:val="002C5D2A"/>
    <w:rsid w:val="002D6EB6"/>
    <w:rsid w:val="002F48A4"/>
    <w:rsid w:val="002F5A18"/>
    <w:rsid w:val="002F75DA"/>
    <w:rsid w:val="0030022A"/>
    <w:rsid w:val="0031297D"/>
    <w:rsid w:val="0032184D"/>
    <w:rsid w:val="00323E02"/>
    <w:rsid w:val="003243CD"/>
    <w:rsid w:val="00337E2E"/>
    <w:rsid w:val="00340873"/>
    <w:rsid w:val="00345485"/>
    <w:rsid w:val="003523DC"/>
    <w:rsid w:val="0036564F"/>
    <w:rsid w:val="00367EFE"/>
    <w:rsid w:val="00370648"/>
    <w:rsid w:val="00370E22"/>
    <w:rsid w:val="00374D6A"/>
    <w:rsid w:val="00385F82"/>
    <w:rsid w:val="0038671F"/>
    <w:rsid w:val="00397656"/>
    <w:rsid w:val="003B7EE1"/>
    <w:rsid w:val="003C6062"/>
    <w:rsid w:val="003D4C50"/>
    <w:rsid w:val="003D76B9"/>
    <w:rsid w:val="003E053D"/>
    <w:rsid w:val="00411CC7"/>
    <w:rsid w:val="00416927"/>
    <w:rsid w:val="0042175A"/>
    <w:rsid w:val="004328C0"/>
    <w:rsid w:val="0043395B"/>
    <w:rsid w:val="0044468E"/>
    <w:rsid w:val="00453CB1"/>
    <w:rsid w:val="004551DF"/>
    <w:rsid w:val="00457315"/>
    <w:rsid w:val="00472BF1"/>
    <w:rsid w:val="004738B4"/>
    <w:rsid w:val="00475A8A"/>
    <w:rsid w:val="004847BA"/>
    <w:rsid w:val="00484F88"/>
    <w:rsid w:val="004A3C15"/>
    <w:rsid w:val="004A78D5"/>
    <w:rsid w:val="004B0984"/>
    <w:rsid w:val="004B316B"/>
    <w:rsid w:val="004B5142"/>
    <w:rsid w:val="004B5732"/>
    <w:rsid w:val="004C203B"/>
    <w:rsid w:val="004C2CD6"/>
    <w:rsid w:val="004D054A"/>
    <w:rsid w:val="004F2965"/>
    <w:rsid w:val="004F35CA"/>
    <w:rsid w:val="004F6C6D"/>
    <w:rsid w:val="00502B82"/>
    <w:rsid w:val="0052165C"/>
    <w:rsid w:val="0052303D"/>
    <w:rsid w:val="00532750"/>
    <w:rsid w:val="00532E74"/>
    <w:rsid w:val="00537A94"/>
    <w:rsid w:val="005448B3"/>
    <w:rsid w:val="00550DD0"/>
    <w:rsid w:val="0055410B"/>
    <w:rsid w:val="00554F5E"/>
    <w:rsid w:val="005552BE"/>
    <w:rsid w:val="0056079F"/>
    <w:rsid w:val="00562FA2"/>
    <w:rsid w:val="0057150A"/>
    <w:rsid w:val="00572B25"/>
    <w:rsid w:val="00582C71"/>
    <w:rsid w:val="00585C78"/>
    <w:rsid w:val="0058653A"/>
    <w:rsid w:val="00593EBD"/>
    <w:rsid w:val="005A2C97"/>
    <w:rsid w:val="005A44D6"/>
    <w:rsid w:val="005C347E"/>
    <w:rsid w:val="005C6AF5"/>
    <w:rsid w:val="005E03E0"/>
    <w:rsid w:val="005E1583"/>
    <w:rsid w:val="005E334D"/>
    <w:rsid w:val="005E358B"/>
    <w:rsid w:val="005E6196"/>
    <w:rsid w:val="005E71CC"/>
    <w:rsid w:val="005F631E"/>
    <w:rsid w:val="006163DA"/>
    <w:rsid w:val="00616CFD"/>
    <w:rsid w:val="006220F8"/>
    <w:rsid w:val="00634563"/>
    <w:rsid w:val="00635EA6"/>
    <w:rsid w:val="006507D3"/>
    <w:rsid w:val="00651419"/>
    <w:rsid w:val="00671B55"/>
    <w:rsid w:val="00681C41"/>
    <w:rsid w:val="006903D2"/>
    <w:rsid w:val="006975B3"/>
    <w:rsid w:val="006A6551"/>
    <w:rsid w:val="006B3251"/>
    <w:rsid w:val="006B513B"/>
    <w:rsid w:val="006C29C5"/>
    <w:rsid w:val="006D7561"/>
    <w:rsid w:val="006E0CFA"/>
    <w:rsid w:val="006F381C"/>
    <w:rsid w:val="00726A73"/>
    <w:rsid w:val="00734F21"/>
    <w:rsid w:val="00737F64"/>
    <w:rsid w:val="00740F09"/>
    <w:rsid w:val="0074378B"/>
    <w:rsid w:val="00744BD6"/>
    <w:rsid w:val="00746FA6"/>
    <w:rsid w:val="00747E8D"/>
    <w:rsid w:val="00751AFA"/>
    <w:rsid w:val="00754396"/>
    <w:rsid w:val="00771BBD"/>
    <w:rsid w:val="00772C9F"/>
    <w:rsid w:val="00777468"/>
    <w:rsid w:val="00780920"/>
    <w:rsid w:val="0078284C"/>
    <w:rsid w:val="00783BF4"/>
    <w:rsid w:val="007851D4"/>
    <w:rsid w:val="00786683"/>
    <w:rsid w:val="00797A5A"/>
    <w:rsid w:val="007A0D59"/>
    <w:rsid w:val="007A2262"/>
    <w:rsid w:val="007A7074"/>
    <w:rsid w:val="007B3B64"/>
    <w:rsid w:val="007C59E9"/>
    <w:rsid w:val="007E35FB"/>
    <w:rsid w:val="007E3B8C"/>
    <w:rsid w:val="007E65A4"/>
    <w:rsid w:val="007E76AE"/>
    <w:rsid w:val="007F5AA6"/>
    <w:rsid w:val="008152FC"/>
    <w:rsid w:val="00820EB7"/>
    <w:rsid w:val="008212FA"/>
    <w:rsid w:val="00822C8D"/>
    <w:rsid w:val="008403F9"/>
    <w:rsid w:val="00850715"/>
    <w:rsid w:val="008543C4"/>
    <w:rsid w:val="0088203F"/>
    <w:rsid w:val="00891AD7"/>
    <w:rsid w:val="0089503B"/>
    <w:rsid w:val="00896CF5"/>
    <w:rsid w:val="00897D57"/>
    <w:rsid w:val="008A1AC7"/>
    <w:rsid w:val="008A54D6"/>
    <w:rsid w:val="008B1638"/>
    <w:rsid w:val="008C638D"/>
    <w:rsid w:val="008D5D61"/>
    <w:rsid w:val="008E58A8"/>
    <w:rsid w:val="008F24F0"/>
    <w:rsid w:val="00916250"/>
    <w:rsid w:val="00920D3C"/>
    <w:rsid w:val="00922876"/>
    <w:rsid w:val="009368C2"/>
    <w:rsid w:val="00940B4A"/>
    <w:rsid w:val="00941D10"/>
    <w:rsid w:val="00945D64"/>
    <w:rsid w:val="00952897"/>
    <w:rsid w:val="00952E66"/>
    <w:rsid w:val="00956A7E"/>
    <w:rsid w:val="00985FDE"/>
    <w:rsid w:val="009A2DD7"/>
    <w:rsid w:val="009A3742"/>
    <w:rsid w:val="009B4916"/>
    <w:rsid w:val="009C7821"/>
    <w:rsid w:val="009D03C7"/>
    <w:rsid w:val="009E2F38"/>
    <w:rsid w:val="009E4EC8"/>
    <w:rsid w:val="009E6642"/>
    <w:rsid w:val="009F0452"/>
    <w:rsid w:val="00A114E2"/>
    <w:rsid w:val="00A16814"/>
    <w:rsid w:val="00A17F3A"/>
    <w:rsid w:val="00A25FB4"/>
    <w:rsid w:val="00A367C2"/>
    <w:rsid w:val="00A367F8"/>
    <w:rsid w:val="00A5247F"/>
    <w:rsid w:val="00A57281"/>
    <w:rsid w:val="00A6101E"/>
    <w:rsid w:val="00A66123"/>
    <w:rsid w:val="00A760E6"/>
    <w:rsid w:val="00A80B63"/>
    <w:rsid w:val="00A8418A"/>
    <w:rsid w:val="00A97B1E"/>
    <w:rsid w:val="00AB2932"/>
    <w:rsid w:val="00AB6942"/>
    <w:rsid w:val="00AD202F"/>
    <w:rsid w:val="00AF5E04"/>
    <w:rsid w:val="00B01639"/>
    <w:rsid w:val="00B2382F"/>
    <w:rsid w:val="00B366A2"/>
    <w:rsid w:val="00B44D86"/>
    <w:rsid w:val="00B577A4"/>
    <w:rsid w:val="00B94799"/>
    <w:rsid w:val="00B95A40"/>
    <w:rsid w:val="00B97E22"/>
    <w:rsid w:val="00BA7D8A"/>
    <w:rsid w:val="00BB0393"/>
    <w:rsid w:val="00BB60C0"/>
    <w:rsid w:val="00BB6DE3"/>
    <w:rsid w:val="00BC1CEF"/>
    <w:rsid w:val="00BC7660"/>
    <w:rsid w:val="00BE18C2"/>
    <w:rsid w:val="00BE4004"/>
    <w:rsid w:val="00BF42CE"/>
    <w:rsid w:val="00BF61F3"/>
    <w:rsid w:val="00BF67AF"/>
    <w:rsid w:val="00C00537"/>
    <w:rsid w:val="00C042F9"/>
    <w:rsid w:val="00C11C90"/>
    <w:rsid w:val="00C14037"/>
    <w:rsid w:val="00C17097"/>
    <w:rsid w:val="00C17C2A"/>
    <w:rsid w:val="00C17DDB"/>
    <w:rsid w:val="00C2109B"/>
    <w:rsid w:val="00C21ABA"/>
    <w:rsid w:val="00C21D15"/>
    <w:rsid w:val="00C24259"/>
    <w:rsid w:val="00C3152A"/>
    <w:rsid w:val="00C37002"/>
    <w:rsid w:val="00C41C53"/>
    <w:rsid w:val="00C51F6C"/>
    <w:rsid w:val="00C53A67"/>
    <w:rsid w:val="00C84B07"/>
    <w:rsid w:val="00C87743"/>
    <w:rsid w:val="00CA782E"/>
    <w:rsid w:val="00CE5404"/>
    <w:rsid w:val="00CF063F"/>
    <w:rsid w:val="00CF30DE"/>
    <w:rsid w:val="00CF3AC6"/>
    <w:rsid w:val="00CF7584"/>
    <w:rsid w:val="00D01AE7"/>
    <w:rsid w:val="00D01BA7"/>
    <w:rsid w:val="00D102E7"/>
    <w:rsid w:val="00D15838"/>
    <w:rsid w:val="00D214A8"/>
    <w:rsid w:val="00D31400"/>
    <w:rsid w:val="00D50C0B"/>
    <w:rsid w:val="00D51F1B"/>
    <w:rsid w:val="00D55326"/>
    <w:rsid w:val="00D62CA4"/>
    <w:rsid w:val="00D671F5"/>
    <w:rsid w:val="00DA1114"/>
    <w:rsid w:val="00DD0502"/>
    <w:rsid w:val="00E0049C"/>
    <w:rsid w:val="00E10CE0"/>
    <w:rsid w:val="00E15A2F"/>
    <w:rsid w:val="00E20784"/>
    <w:rsid w:val="00E45B4D"/>
    <w:rsid w:val="00E50B16"/>
    <w:rsid w:val="00E53DD7"/>
    <w:rsid w:val="00E56607"/>
    <w:rsid w:val="00E63FC4"/>
    <w:rsid w:val="00E809AC"/>
    <w:rsid w:val="00E83673"/>
    <w:rsid w:val="00E858DE"/>
    <w:rsid w:val="00E86483"/>
    <w:rsid w:val="00EC49C2"/>
    <w:rsid w:val="00EC5D96"/>
    <w:rsid w:val="00EC6B23"/>
    <w:rsid w:val="00EC732D"/>
    <w:rsid w:val="00EF0229"/>
    <w:rsid w:val="00F00717"/>
    <w:rsid w:val="00F01A3A"/>
    <w:rsid w:val="00F02F12"/>
    <w:rsid w:val="00F06BA2"/>
    <w:rsid w:val="00F06CDC"/>
    <w:rsid w:val="00F20F51"/>
    <w:rsid w:val="00F31363"/>
    <w:rsid w:val="00F41DF6"/>
    <w:rsid w:val="00F468B6"/>
    <w:rsid w:val="00F62954"/>
    <w:rsid w:val="00F82D23"/>
    <w:rsid w:val="00F86EFC"/>
    <w:rsid w:val="00F86F23"/>
    <w:rsid w:val="00F87198"/>
    <w:rsid w:val="00F9700C"/>
    <w:rsid w:val="00FA20D8"/>
    <w:rsid w:val="00FA7B1B"/>
    <w:rsid w:val="00FC18A5"/>
    <w:rsid w:val="00FD0B81"/>
    <w:rsid w:val="00FD1E6C"/>
    <w:rsid w:val="00FE18E1"/>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36443"/>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aliases w:val="Title Header2TTT (1.1.),HD2,Title Header2,Antraste 2,H2,H21,H22,H23,H24,H211,H221,H25,H212,H222,H26,H213,H223,H27,H214,H224,H28,H215,H225,H29,H210,H216,H226,H217,H227,H218,H228,H231,H241,H2111,H2211,H251,H2121,H2221,H261,H2131,H2231,H271,h2,2"/>
    <w:basedOn w:val="Normal"/>
    <w:next w:val="Normal"/>
    <w:link w:val="Heading2Char1"/>
    <w:unhideWhenUsed/>
    <w:qFormat/>
    <w:rsid w:val="00502B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Theme="majorHAnsi" w:eastAsiaTheme="majorEastAsia" w:hAnsiTheme="majorHAnsi" w:cstheme="majorBidi"/>
      <w:b/>
      <w:bCs/>
      <w:color w:val="85B9C9" w:themeColor="accent1"/>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B97E22"/>
    <w:rPr>
      <w:sz w:val="16"/>
      <w:szCs w:val="16"/>
    </w:rPr>
  </w:style>
  <w:style w:type="paragraph" w:styleId="CommentText">
    <w:name w:val="annotation text"/>
    <w:basedOn w:val="Normal"/>
    <w:link w:val="CommentTextChar"/>
    <w:uiPriority w:val="99"/>
    <w:semiHidden/>
    <w:unhideWhenUsed/>
    <w:rsid w:val="00B97E22"/>
    <w:rPr>
      <w:sz w:val="20"/>
      <w:szCs w:val="20"/>
    </w:rPr>
  </w:style>
  <w:style w:type="character" w:customStyle="1" w:styleId="CommentTextChar">
    <w:name w:val="Comment Text Char"/>
    <w:basedOn w:val="DefaultParagraphFont"/>
    <w:link w:val="CommentText"/>
    <w:uiPriority w:val="99"/>
    <w:semiHidden/>
    <w:rsid w:val="00B97E22"/>
  </w:style>
  <w:style w:type="paragraph" w:styleId="CommentSubject">
    <w:name w:val="annotation subject"/>
    <w:basedOn w:val="CommentText"/>
    <w:next w:val="CommentText"/>
    <w:link w:val="CommentSubjectChar"/>
    <w:uiPriority w:val="99"/>
    <w:semiHidden/>
    <w:unhideWhenUsed/>
    <w:rsid w:val="00B97E22"/>
    <w:rPr>
      <w:b/>
      <w:bCs/>
    </w:rPr>
  </w:style>
  <w:style w:type="character" w:customStyle="1" w:styleId="CommentSubjectChar">
    <w:name w:val="Comment Subject Char"/>
    <w:basedOn w:val="CommentTextChar"/>
    <w:link w:val="CommentSubject"/>
    <w:uiPriority w:val="99"/>
    <w:semiHidden/>
    <w:rsid w:val="00B97E22"/>
    <w:rPr>
      <w:b/>
      <w:bCs/>
    </w:rPr>
  </w:style>
  <w:style w:type="paragraph" w:styleId="BalloonText">
    <w:name w:val="Balloon Text"/>
    <w:basedOn w:val="Normal"/>
    <w:link w:val="BalloonTextChar"/>
    <w:uiPriority w:val="99"/>
    <w:semiHidden/>
    <w:unhideWhenUsed/>
    <w:rsid w:val="00B97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22"/>
    <w:rPr>
      <w:rFonts w:ascii="Segoe UI" w:hAnsi="Segoe UI" w:cs="Segoe UI"/>
      <w:sz w:val="18"/>
      <w:szCs w:val="18"/>
    </w:rPr>
  </w:style>
  <w:style w:type="character" w:customStyle="1" w:styleId="Numatytasispastraiposriftas1">
    <w:name w:val="Numatytasis pastraipos šriftas1"/>
    <w:rsid w:val="00C3700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FC18A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2"/>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C18A5"/>
    <w:rPr>
      <w:rFonts w:ascii="Calibri" w:eastAsia="Times New Roman" w:hAnsi="Calibri"/>
      <w:sz w:val="24"/>
      <w:szCs w:val="22"/>
      <w:bdr w:val="none" w:sz="0" w:space="0" w:color="auto"/>
      <w:lang w:val="lt-LT"/>
    </w:rPr>
  </w:style>
  <w:style w:type="character" w:customStyle="1" w:styleId="Heading2Char">
    <w:name w:val="Heading 2 Char"/>
    <w:basedOn w:val="DefaultParagraphFont"/>
    <w:uiPriority w:val="9"/>
    <w:semiHidden/>
    <w:rsid w:val="00502B82"/>
    <w:rPr>
      <w:rFonts w:asciiTheme="majorHAnsi" w:eastAsiaTheme="majorEastAsia" w:hAnsiTheme="majorHAnsi" w:cstheme="majorBidi"/>
      <w:color w:val="4C96AD" w:themeColor="accent1" w:themeShade="BF"/>
      <w:sz w:val="26"/>
      <w:szCs w:val="2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502B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502B82"/>
    <w:rPr>
      <w:rFonts w:eastAsia="Times New Roman"/>
      <w:bdr w:val="none" w:sz="0" w:space="0" w:color="auto"/>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502B82"/>
    <w:rPr>
      <w:vertAlign w:val="superscript"/>
    </w:rPr>
  </w:style>
  <w:style w:type="character" w:customStyle="1" w:styleId="Heading2Char1">
    <w:name w:val="Heading 2 Char1"/>
    <w:aliases w:val="Title Header2TTT (1.1.) Char,HD2 Char,Title Header2 Char,Antraste 2 Char,H2 Char,H21 Char,H22 Char,H23 Char,H24 Char,H211 Char,H221 Char,H25 Char,H212 Char,H222 Char,H26 Char,H213 Char,H223 Char,H27 Char,H214 Char,H224 Char,H28 Char"/>
    <w:basedOn w:val="DefaultParagraphFont"/>
    <w:link w:val="Heading2"/>
    <w:rsid w:val="00502B82"/>
    <w:rPr>
      <w:rFonts w:asciiTheme="majorHAnsi" w:eastAsiaTheme="majorEastAsia" w:hAnsiTheme="majorHAnsi" w:cstheme="majorBidi"/>
      <w:b/>
      <w:bCs/>
      <w:color w:val="85B9C9" w:themeColor="accent1"/>
      <w:sz w:val="26"/>
      <w:szCs w:val="26"/>
      <w:bdr w:val="none" w:sz="0" w:space="0" w:color="auto"/>
      <w:lang w:val="lt-LT"/>
    </w:rPr>
  </w:style>
  <w:style w:type="paragraph" w:customStyle="1" w:styleId="Default">
    <w:name w:val="Default"/>
    <w:rsid w:val="00502B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rPr>
  </w:style>
  <w:style w:type="character" w:styleId="FollowedHyperlink">
    <w:name w:val="FollowedHyperlink"/>
    <w:basedOn w:val="DefaultParagraphFont"/>
    <w:uiPriority w:val="99"/>
    <w:semiHidden/>
    <w:unhideWhenUsed/>
    <w:rsid w:val="00F62954"/>
    <w:rPr>
      <w:color w:val="FF00FF" w:themeColor="followedHyperlink"/>
      <w:u w:val="single"/>
    </w:rPr>
  </w:style>
  <w:style w:type="paragraph" w:styleId="BodyText">
    <w:name w:val="Body Text"/>
    <w:basedOn w:val="Normal"/>
    <w:link w:val="BodyTextChar"/>
    <w:rsid w:val="00DD050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DD0502"/>
    <w:rPr>
      <w:rFonts w:eastAsia="Times New Roman"/>
      <w:i/>
      <w:sz w:val="24"/>
      <w:bdr w:val="none" w:sz="0" w:space="0" w:color="auto"/>
      <w:lang w:val="lt-LT" w:eastAsia="lt-LT"/>
    </w:rPr>
  </w:style>
  <w:style w:type="paragraph" w:styleId="Revision">
    <w:name w:val="Revision"/>
    <w:hidden/>
    <w:uiPriority w:val="99"/>
    <w:semiHidden/>
    <w:rsid w:val="00681C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497918865">
      <w:bodyDiv w:val="1"/>
      <w:marLeft w:val="0"/>
      <w:marRight w:val="0"/>
      <w:marTop w:val="0"/>
      <w:marBottom w:val="0"/>
      <w:divBdr>
        <w:top w:val="none" w:sz="0" w:space="0" w:color="auto"/>
        <w:left w:val="none" w:sz="0" w:space="0" w:color="auto"/>
        <w:bottom w:val="none" w:sz="0" w:space="0" w:color="auto"/>
        <w:right w:val="none" w:sz="0" w:space="0" w:color="auto"/>
      </w:divBdr>
      <w:divsChild>
        <w:div w:id="1175799902">
          <w:marLeft w:val="0"/>
          <w:marRight w:val="0"/>
          <w:marTop w:val="0"/>
          <w:marBottom w:val="0"/>
          <w:divBdr>
            <w:top w:val="none" w:sz="0" w:space="0" w:color="auto"/>
            <w:left w:val="none" w:sz="0" w:space="0" w:color="auto"/>
            <w:bottom w:val="none" w:sz="0" w:space="0" w:color="auto"/>
            <w:right w:val="none" w:sz="0" w:space="0" w:color="auto"/>
          </w:divBdr>
          <w:divsChild>
            <w:div w:id="343827672">
              <w:marLeft w:val="0"/>
              <w:marRight w:val="0"/>
              <w:marTop w:val="0"/>
              <w:marBottom w:val="0"/>
              <w:divBdr>
                <w:top w:val="none" w:sz="0" w:space="0" w:color="auto"/>
                <w:left w:val="none" w:sz="0" w:space="0" w:color="auto"/>
                <w:bottom w:val="none" w:sz="0" w:space="0" w:color="auto"/>
                <w:right w:val="none" w:sz="0" w:space="0" w:color="auto"/>
              </w:divBdr>
              <w:divsChild>
                <w:div w:id="1138109627">
                  <w:marLeft w:val="0"/>
                  <w:marRight w:val="0"/>
                  <w:marTop w:val="0"/>
                  <w:marBottom w:val="0"/>
                  <w:divBdr>
                    <w:top w:val="none" w:sz="0" w:space="0" w:color="auto"/>
                    <w:left w:val="none" w:sz="0" w:space="0" w:color="auto"/>
                    <w:bottom w:val="none" w:sz="0" w:space="0" w:color="auto"/>
                    <w:right w:val="none" w:sz="0" w:space="0" w:color="auto"/>
                  </w:divBdr>
                  <w:divsChild>
                    <w:div w:id="595989630">
                      <w:marLeft w:val="0"/>
                      <w:marRight w:val="0"/>
                      <w:marTop w:val="0"/>
                      <w:marBottom w:val="0"/>
                      <w:divBdr>
                        <w:top w:val="none" w:sz="0" w:space="0" w:color="auto"/>
                        <w:left w:val="none" w:sz="0" w:space="0" w:color="auto"/>
                        <w:bottom w:val="none" w:sz="0" w:space="0" w:color="auto"/>
                        <w:right w:val="none" w:sz="0" w:space="0" w:color="auto"/>
                      </w:divBdr>
                      <w:divsChild>
                        <w:div w:id="5437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059993">
      <w:bodyDiv w:val="1"/>
      <w:marLeft w:val="0"/>
      <w:marRight w:val="0"/>
      <w:marTop w:val="0"/>
      <w:marBottom w:val="0"/>
      <w:divBdr>
        <w:top w:val="none" w:sz="0" w:space="0" w:color="auto"/>
        <w:left w:val="none" w:sz="0" w:space="0" w:color="auto"/>
        <w:bottom w:val="none" w:sz="0" w:space="0" w:color="auto"/>
        <w:right w:val="none" w:sz="0" w:space="0" w:color="auto"/>
      </w:divBdr>
      <w:divsChild>
        <w:div w:id="315643726">
          <w:marLeft w:val="0"/>
          <w:marRight w:val="0"/>
          <w:marTop w:val="0"/>
          <w:marBottom w:val="0"/>
          <w:divBdr>
            <w:top w:val="none" w:sz="0" w:space="0" w:color="auto"/>
            <w:left w:val="none" w:sz="0" w:space="0" w:color="auto"/>
            <w:bottom w:val="none" w:sz="0" w:space="0" w:color="auto"/>
            <w:right w:val="none" w:sz="0" w:space="0" w:color="auto"/>
          </w:divBdr>
          <w:divsChild>
            <w:div w:id="974678024">
              <w:marLeft w:val="0"/>
              <w:marRight w:val="0"/>
              <w:marTop w:val="0"/>
              <w:marBottom w:val="0"/>
              <w:divBdr>
                <w:top w:val="none" w:sz="0" w:space="0" w:color="auto"/>
                <w:left w:val="none" w:sz="0" w:space="0" w:color="auto"/>
                <w:bottom w:val="none" w:sz="0" w:space="0" w:color="auto"/>
                <w:right w:val="none" w:sz="0" w:space="0" w:color="auto"/>
              </w:divBdr>
              <w:divsChild>
                <w:div w:id="386148860">
                  <w:marLeft w:val="0"/>
                  <w:marRight w:val="0"/>
                  <w:marTop w:val="0"/>
                  <w:marBottom w:val="0"/>
                  <w:divBdr>
                    <w:top w:val="none" w:sz="0" w:space="0" w:color="auto"/>
                    <w:left w:val="none" w:sz="0" w:space="0" w:color="auto"/>
                    <w:bottom w:val="none" w:sz="0" w:space="0" w:color="auto"/>
                    <w:right w:val="none" w:sz="0" w:space="0" w:color="auto"/>
                  </w:divBdr>
                  <w:divsChild>
                    <w:div w:id="251281930">
                      <w:marLeft w:val="0"/>
                      <w:marRight w:val="0"/>
                      <w:marTop w:val="0"/>
                      <w:marBottom w:val="0"/>
                      <w:divBdr>
                        <w:top w:val="none" w:sz="0" w:space="0" w:color="auto"/>
                        <w:left w:val="none" w:sz="0" w:space="0" w:color="auto"/>
                        <w:bottom w:val="none" w:sz="0" w:space="0" w:color="auto"/>
                        <w:right w:val="none" w:sz="0" w:space="0" w:color="auto"/>
                      </w:divBdr>
                      <w:divsChild>
                        <w:div w:id="2059352348">
                          <w:marLeft w:val="-225"/>
                          <w:marRight w:val="-225"/>
                          <w:marTop w:val="0"/>
                          <w:marBottom w:val="0"/>
                          <w:divBdr>
                            <w:top w:val="none" w:sz="0" w:space="0" w:color="auto"/>
                            <w:left w:val="none" w:sz="0" w:space="0" w:color="auto"/>
                            <w:bottom w:val="none" w:sz="0" w:space="0" w:color="auto"/>
                            <w:right w:val="none" w:sz="0" w:space="0" w:color="auto"/>
                          </w:divBdr>
                          <w:divsChild>
                            <w:div w:id="362828792">
                              <w:marLeft w:val="0"/>
                              <w:marRight w:val="0"/>
                              <w:marTop w:val="0"/>
                              <w:marBottom w:val="0"/>
                              <w:divBdr>
                                <w:top w:val="none" w:sz="0" w:space="0" w:color="auto"/>
                                <w:left w:val="none" w:sz="0" w:space="0" w:color="auto"/>
                                <w:bottom w:val="none" w:sz="0" w:space="0" w:color="auto"/>
                                <w:right w:val="none" w:sz="0" w:space="0" w:color="auto"/>
                              </w:divBdr>
                              <w:divsChild>
                                <w:div w:id="383337861">
                                  <w:marLeft w:val="0"/>
                                  <w:marRight w:val="0"/>
                                  <w:marTop w:val="0"/>
                                  <w:marBottom w:val="0"/>
                                  <w:divBdr>
                                    <w:top w:val="none" w:sz="0" w:space="0" w:color="auto"/>
                                    <w:left w:val="none" w:sz="0" w:space="0" w:color="auto"/>
                                    <w:bottom w:val="none" w:sz="0" w:space="0" w:color="auto"/>
                                    <w:right w:val="none" w:sz="0" w:space="0" w:color="auto"/>
                                  </w:divBdr>
                                  <w:divsChild>
                                    <w:div w:id="1793859877">
                                      <w:marLeft w:val="0"/>
                                      <w:marRight w:val="0"/>
                                      <w:marTop w:val="0"/>
                                      <w:marBottom w:val="0"/>
                                      <w:divBdr>
                                        <w:top w:val="none" w:sz="0" w:space="0" w:color="auto"/>
                                        <w:left w:val="none" w:sz="0" w:space="0" w:color="auto"/>
                                        <w:bottom w:val="none" w:sz="0" w:space="0" w:color="auto"/>
                                        <w:right w:val="none" w:sz="0" w:space="0" w:color="auto"/>
                                      </w:divBdr>
                                      <w:divsChild>
                                        <w:div w:id="2092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884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a.giedriene@kam.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lija.burokiene@kam.lt" TargetMode="Externa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11</Pages>
  <Words>6006</Words>
  <Characters>34236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58</cp:revision>
  <cp:lastPrinted>2022-01-12T08:14:00Z</cp:lastPrinted>
  <dcterms:created xsi:type="dcterms:W3CDTF">2025-01-21T09:41:00Z</dcterms:created>
  <dcterms:modified xsi:type="dcterms:W3CDTF">2026-02-19T12:53:00Z</dcterms:modified>
</cp:coreProperties>
</file>