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0418FA" w14:textId="77777777" w:rsidR="009231ED" w:rsidRDefault="009231ED" w:rsidP="00797EFB">
      <w:pPr>
        <w:suppressAutoHyphens/>
        <w:jc w:val="center"/>
        <w:rPr>
          <w:rFonts w:eastAsia="Times New Roman" w:cs="Times New Roman"/>
          <w:b/>
          <w:kern w:val="0"/>
          <w:szCs w:val="24"/>
          <w:lang w:eastAsia="ar-SA"/>
          <w14:ligatures w14:val="none"/>
        </w:rPr>
      </w:pPr>
    </w:p>
    <w:p w14:paraId="2ADCC40B" w14:textId="72C6A50D" w:rsidR="00797EFB" w:rsidRPr="00797EFB" w:rsidRDefault="00797EFB" w:rsidP="00797EFB">
      <w:pPr>
        <w:suppressAutoHyphens/>
        <w:jc w:val="center"/>
        <w:rPr>
          <w:rFonts w:eastAsia="Times New Roman" w:cs="Times New Roman"/>
          <w:b/>
          <w:kern w:val="0"/>
          <w:szCs w:val="24"/>
          <w:lang w:eastAsia="ar-SA"/>
          <w14:ligatures w14:val="none"/>
        </w:rPr>
      </w:pPr>
      <w:r w:rsidRPr="00797EFB">
        <w:rPr>
          <w:rFonts w:eastAsia="Times New Roman" w:cs="Times New Roman"/>
          <w:b/>
          <w:kern w:val="0"/>
          <w:szCs w:val="24"/>
          <w:lang w:eastAsia="ar-SA"/>
          <w14:ligatures w14:val="none"/>
        </w:rPr>
        <w:t>SUTARTIES SĄLYGOS</w:t>
      </w:r>
    </w:p>
    <w:p w14:paraId="72599BDB" w14:textId="77777777" w:rsidR="00797EFB" w:rsidRPr="00797EFB" w:rsidRDefault="00797EFB" w:rsidP="00797EFB">
      <w:pPr>
        <w:suppressAutoHyphens/>
        <w:jc w:val="center"/>
        <w:rPr>
          <w:rFonts w:eastAsia="Times New Roman" w:cs="Times New Roman"/>
          <w:b/>
          <w:kern w:val="0"/>
          <w:szCs w:val="24"/>
          <w:lang w:eastAsia="ar-SA"/>
          <w14:ligatures w14:val="none"/>
        </w:rPr>
      </w:pPr>
      <w:r w:rsidRPr="00797EFB">
        <w:rPr>
          <w:rFonts w:eastAsia="Times New Roman" w:cs="Times New Roman"/>
          <w:b/>
          <w:kern w:val="0"/>
          <w:szCs w:val="24"/>
          <w:lang w:eastAsia="ar-SA"/>
          <w14:ligatures w14:val="none"/>
        </w:rPr>
        <w:t>(Projektas)</w:t>
      </w:r>
    </w:p>
    <w:p w14:paraId="72BD13CC" w14:textId="77777777" w:rsidR="00797EFB" w:rsidRPr="00797EFB" w:rsidRDefault="00797EFB" w:rsidP="00797EFB">
      <w:pPr>
        <w:suppressAutoHyphens/>
        <w:jc w:val="center"/>
        <w:rPr>
          <w:rFonts w:eastAsia="Times New Roman" w:cs="Times New Roman"/>
          <w:b/>
          <w:kern w:val="0"/>
          <w:szCs w:val="24"/>
          <w:lang w:eastAsia="ar-SA"/>
          <w14:ligatures w14:val="none"/>
        </w:rPr>
      </w:pPr>
    </w:p>
    <w:p w14:paraId="5AAD6109" w14:textId="1B3264BA" w:rsidR="00797EFB" w:rsidRPr="00797EFB" w:rsidRDefault="00797EFB" w:rsidP="00797EFB">
      <w:pPr>
        <w:shd w:val="clear" w:color="auto" w:fill="FFFFFF"/>
        <w:suppressAutoHyphens/>
        <w:jc w:val="center"/>
        <w:rPr>
          <w:rFonts w:eastAsia="Times New Roman" w:cs="Times New Roman"/>
          <w:b/>
          <w:kern w:val="0"/>
          <w:szCs w:val="24"/>
          <w:lang w:eastAsia="ar-SA"/>
          <w14:ligatures w14:val="none"/>
        </w:rPr>
      </w:pPr>
      <w:r w:rsidRPr="00797EFB">
        <w:rPr>
          <w:rFonts w:eastAsia="Times New Roman" w:cs="Times New Roman"/>
          <w:kern w:val="0"/>
          <w:szCs w:val="24"/>
          <w:lang w:eastAsia="ar-SA"/>
          <w14:ligatures w14:val="none"/>
        </w:rPr>
        <w:t xml:space="preserve"> 20</w:t>
      </w:r>
      <w:r w:rsidR="00146A8A">
        <w:rPr>
          <w:rFonts w:eastAsia="Times New Roman" w:cs="Times New Roman"/>
          <w:kern w:val="0"/>
          <w:szCs w:val="24"/>
          <w:lang w:eastAsia="ar-SA"/>
          <w14:ligatures w14:val="none"/>
        </w:rPr>
        <w:t>26</w:t>
      </w:r>
      <w:r w:rsidRPr="00797EFB">
        <w:rPr>
          <w:rFonts w:eastAsia="Times New Roman" w:cs="Times New Roman"/>
          <w:kern w:val="0"/>
          <w:szCs w:val="24"/>
          <w:lang w:eastAsia="ar-SA"/>
          <w14:ligatures w14:val="none"/>
        </w:rPr>
        <w:t xml:space="preserve"> m. </w:t>
      </w:r>
      <w:r w:rsidRPr="00797EFB">
        <w:rPr>
          <w:rFonts w:eastAsia="Times New Roman" w:cs="Times New Roman"/>
          <w:kern w:val="0"/>
          <w:szCs w:val="24"/>
          <w:shd w:val="clear" w:color="auto" w:fill="FFFFFF"/>
          <w:lang w:eastAsia="ar-SA"/>
          <w14:ligatures w14:val="none"/>
        </w:rPr>
        <w:t>___________</w:t>
      </w:r>
      <w:r w:rsidRPr="00797EFB">
        <w:rPr>
          <w:rFonts w:eastAsia="Times New Roman" w:cs="Times New Roman"/>
          <w:kern w:val="0"/>
          <w:szCs w:val="24"/>
          <w:lang w:eastAsia="ar-SA"/>
          <w14:ligatures w14:val="none"/>
        </w:rPr>
        <w:t xml:space="preserve">  d. Nr. </w:t>
      </w:r>
      <w:r w:rsidRPr="00797EFB">
        <w:rPr>
          <w:rFonts w:eastAsia="Times New Roman" w:cs="Times New Roman"/>
          <w:kern w:val="0"/>
          <w:szCs w:val="24"/>
          <w:shd w:val="clear" w:color="auto" w:fill="FFFFFF"/>
          <w:lang w:eastAsia="ar-SA"/>
          <w14:ligatures w14:val="none"/>
        </w:rPr>
        <w:t>______</w:t>
      </w:r>
    </w:p>
    <w:p w14:paraId="48706DB6" w14:textId="77777777" w:rsidR="00797EFB" w:rsidRPr="00797EFB" w:rsidRDefault="00797EFB" w:rsidP="00797EFB">
      <w:pPr>
        <w:suppressAutoHyphens/>
        <w:jc w:val="center"/>
        <w:rPr>
          <w:rFonts w:eastAsia="Times New Roman" w:cs="Times New Roman"/>
          <w:kern w:val="0"/>
          <w:szCs w:val="24"/>
          <w:lang w:eastAsia="ar-SA"/>
          <w14:ligatures w14:val="none"/>
        </w:rPr>
      </w:pPr>
      <w:r w:rsidRPr="00797EFB">
        <w:rPr>
          <w:rFonts w:eastAsia="Times New Roman" w:cs="Times New Roman"/>
          <w:kern w:val="0"/>
          <w:szCs w:val="24"/>
          <w:lang w:eastAsia="ar-SA"/>
          <w14:ligatures w14:val="none"/>
        </w:rPr>
        <w:t>Kupiškis</w:t>
      </w:r>
    </w:p>
    <w:p w14:paraId="1C2DB7FC" w14:textId="77777777" w:rsidR="00797EFB" w:rsidRPr="00797EFB" w:rsidRDefault="00797EFB" w:rsidP="00797EFB">
      <w:pPr>
        <w:suppressAutoHyphens/>
        <w:rPr>
          <w:rFonts w:eastAsia="Times New Roman" w:cs="Times New Roman"/>
          <w:kern w:val="0"/>
          <w:szCs w:val="24"/>
          <w:lang w:eastAsia="ar-SA"/>
          <w14:ligatures w14:val="none"/>
        </w:rPr>
      </w:pPr>
    </w:p>
    <w:p w14:paraId="20F8025C" w14:textId="77777777" w:rsidR="00797EFB" w:rsidRPr="00797EFB" w:rsidRDefault="00797EFB" w:rsidP="00797EFB">
      <w:pPr>
        <w:widowControl w:val="0"/>
        <w:ind w:firstLine="851"/>
        <w:jc w:val="both"/>
        <w:rPr>
          <w:rFonts w:eastAsia="Calibri" w:cs="Times New Roman"/>
          <w:i/>
          <w:iCs/>
          <w:kern w:val="0"/>
          <w:szCs w:val="24"/>
          <w14:ligatures w14:val="none"/>
        </w:rPr>
      </w:pPr>
      <w:r w:rsidRPr="00797EFB">
        <w:rPr>
          <w:rFonts w:eastAsia="Calibri" w:cs="Times New Roman"/>
          <w:b/>
          <w:kern w:val="0"/>
          <w:szCs w:val="24"/>
          <w14:ligatures w14:val="none"/>
        </w:rPr>
        <w:t>Kupiškio rajono savivaldybės administracija</w:t>
      </w:r>
      <w:r w:rsidRPr="00797EFB">
        <w:rPr>
          <w:rFonts w:eastAsia="Calibri" w:cs="Times New Roman"/>
          <w:kern w:val="0"/>
          <w:szCs w:val="24"/>
          <w14:ligatures w14:val="none"/>
        </w:rPr>
        <w:t xml:space="preserve">, juridinio asmens kodas 188774975, kurios registruota buveinė yra Vytauto g. 2, LT-40115 Kupiškis, duomenys apie įstaigą kaupiami ir saugomi Lietuvos Respublikos juridinių asmenų registre, atstovaujama </w:t>
      </w:r>
      <w:r w:rsidRPr="00797EFB">
        <w:rPr>
          <w:rFonts w:eastAsia="Calibri" w:cs="Times New Roman"/>
          <w:i/>
          <w:kern w:val="0"/>
          <w:szCs w:val="24"/>
          <w14:ligatures w14:val="none"/>
        </w:rPr>
        <w:t>(įrašyti</w:t>
      </w:r>
      <w:r w:rsidRPr="00797EFB">
        <w:rPr>
          <w:rFonts w:eastAsia="Calibri" w:cs="Times New Roman"/>
          <w:kern w:val="0"/>
          <w:szCs w:val="24"/>
          <w14:ligatures w14:val="none"/>
        </w:rPr>
        <w:t>)</w:t>
      </w:r>
      <w:r w:rsidRPr="00797EFB">
        <w:rPr>
          <w:rFonts w:eastAsia="Calibri" w:cs="Times New Roman"/>
          <w:iCs/>
          <w:kern w:val="0"/>
          <w:szCs w:val="24"/>
          <w14:ligatures w14:val="none"/>
        </w:rPr>
        <w:t xml:space="preserve">, </w:t>
      </w:r>
      <w:r w:rsidRPr="00797EFB">
        <w:rPr>
          <w:rFonts w:eastAsia="Calibri" w:cs="Times New Roman"/>
          <w:kern w:val="0"/>
          <w:szCs w:val="24"/>
          <w14:ligatures w14:val="none"/>
        </w:rPr>
        <w:t>veikiančio pagal Kupiškio rajono savivaldybės administracijos nuostatus, (toliau -</w:t>
      </w:r>
      <w:r w:rsidRPr="00797EFB">
        <w:rPr>
          <w:rFonts w:eastAsia="Calibri" w:cs="Times New Roman"/>
          <w:b/>
          <w:bCs/>
          <w:kern w:val="0"/>
          <w:szCs w:val="24"/>
          <w14:ligatures w14:val="none"/>
        </w:rPr>
        <w:t xml:space="preserve"> Užsakovas),</w:t>
      </w:r>
      <w:r w:rsidRPr="00797EFB">
        <w:rPr>
          <w:rFonts w:eastAsia="Calibri" w:cs="Times New Roman"/>
          <w:kern w:val="0"/>
          <w:szCs w:val="24"/>
          <w14:ligatures w14:val="none"/>
        </w:rPr>
        <w:t xml:space="preserve"> </w:t>
      </w:r>
      <w:r w:rsidRPr="00146A8A">
        <w:rPr>
          <w:rFonts w:eastAsia="Calibri" w:cs="Times New Roman"/>
          <w:kern w:val="0"/>
          <w:szCs w:val="24"/>
          <w:highlight w:val="yellow"/>
          <w14:ligatures w14:val="none"/>
        </w:rPr>
        <w:t xml:space="preserve">ir </w:t>
      </w:r>
      <w:r w:rsidRPr="00146A8A">
        <w:rPr>
          <w:rFonts w:eastAsia="Calibri" w:cs="Times New Roman"/>
          <w:iCs/>
          <w:kern w:val="0"/>
          <w:szCs w:val="24"/>
          <w:highlight w:val="yellow"/>
          <w14:ligatures w14:val="none"/>
        </w:rPr>
        <w:t>(</w:t>
      </w:r>
      <w:r w:rsidRPr="00146A8A">
        <w:rPr>
          <w:rFonts w:eastAsia="Calibri" w:cs="Times New Roman"/>
          <w:i/>
          <w:iCs/>
          <w:kern w:val="0"/>
          <w:szCs w:val="24"/>
          <w:highlight w:val="yellow"/>
          <w14:ligatures w14:val="none"/>
        </w:rPr>
        <w:t>Rangovo pavadinimas</w:t>
      </w:r>
      <w:r w:rsidRPr="00146A8A">
        <w:rPr>
          <w:rFonts w:eastAsia="Calibri" w:cs="Times New Roman"/>
          <w:iCs/>
          <w:kern w:val="0"/>
          <w:szCs w:val="24"/>
          <w:highlight w:val="yellow"/>
          <w14:ligatures w14:val="none"/>
        </w:rPr>
        <w:t>),</w:t>
      </w:r>
      <w:r w:rsidRPr="00146A8A">
        <w:rPr>
          <w:rFonts w:eastAsia="Calibri" w:cs="Times New Roman"/>
          <w:kern w:val="0"/>
          <w:szCs w:val="24"/>
          <w:highlight w:val="yellow"/>
          <w14:ligatures w14:val="none"/>
        </w:rPr>
        <w:t xml:space="preserve"> juridinio asmens kodas</w:t>
      </w:r>
      <w:r w:rsidRPr="00146A8A">
        <w:rPr>
          <w:rFonts w:eastAsia="Calibri" w:cs="Times New Roman"/>
          <w:iCs/>
          <w:kern w:val="0"/>
          <w:szCs w:val="24"/>
          <w:highlight w:val="yellow"/>
          <w14:ligatures w14:val="none"/>
        </w:rPr>
        <w:t xml:space="preserve"> (</w:t>
      </w:r>
      <w:r w:rsidRPr="00146A8A">
        <w:rPr>
          <w:rFonts w:eastAsia="Calibri" w:cs="Times New Roman"/>
          <w:i/>
          <w:iCs/>
          <w:kern w:val="0"/>
          <w:szCs w:val="24"/>
          <w:highlight w:val="yellow"/>
          <w14:ligatures w14:val="none"/>
        </w:rPr>
        <w:t>įrašyti</w:t>
      </w:r>
      <w:r w:rsidRPr="00146A8A">
        <w:rPr>
          <w:rFonts w:eastAsia="Calibri" w:cs="Times New Roman"/>
          <w:iCs/>
          <w:kern w:val="0"/>
          <w:szCs w:val="24"/>
          <w:highlight w:val="yellow"/>
          <w14:ligatures w14:val="none"/>
        </w:rPr>
        <w:t>),</w:t>
      </w:r>
      <w:r w:rsidRPr="00146A8A">
        <w:rPr>
          <w:rFonts w:eastAsia="Calibri" w:cs="Times New Roman"/>
          <w:kern w:val="0"/>
          <w:szCs w:val="24"/>
          <w:highlight w:val="yellow"/>
          <w14:ligatures w14:val="none"/>
        </w:rPr>
        <w:t xml:space="preserve"> kurio registruota buveinė yra</w:t>
      </w:r>
      <w:r w:rsidRPr="00146A8A">
        <w:rPr>
          <w:rFonts w:eastAsia="Calibri" w:cs="Times New Roman"/>
          <w:iCs/>
          <w:kern w:val="0"/>
          <w:szCs w:val="24"/>
          <w:highlight w:val="yellow"/>
          <w14:ligatures w14:val="none"/>
        </w:rPr>
        <w:t xml:space="preserve"> (</w:t>
      </w:r>
      <w:r w:rsidRPr="00146A8A">
        <w:rPr>
          <w:rFonts w:eastAsia="Calibri" w:cs="Times New Roman"/>
          <w:i/>
          <w:iCs/>
          <w:kern w:val="0"/>
          <w:szCs w:val="24"/>
          <w:highlight w:val="yellow"/>
          <w14:ligatures w14:val="none"/>
        </w:rPr>
        <w:t>įrašyti</w:t>
      </w:r>
      <w:r w:rsidRPr="00146A8A">
        <w:rPr>
          <w:rFonts w:eastAsia="Calibri" w:cs="Times New Roman"/>
          <w:iCs/>
          <w:kern w:val="0"/>
          <w:szCs w:val="24"/>
          <w:highlight w:val="yellow"/>
          <w14:ligatures w14:val="none"/>
        </w:rPr>
        <w:t xml:space="preserve">), </w:t>
      </w:r>
      <w:r w:rsidRPr="00146A8A">
        <w:rPr>
          <w:rFonts w:eastAsia="Calibri" w:cs="Times New Roman"/>
          <w:kern w:val="0"/>
          <w:szCs w:val="24"/>
          <w:highlight w:val="yellow"/>
          <w14:ligatures w14:val="none"/>
        </w:rPr>
        <w:t>duomenys apie</w:t>
      </w:r>
      <w:r w:rsidRPr="00146A8A">
        <w:rPr>
          <w:rFonts w:eastAsia="Calibri" w:cs="Times New Roman"/>
          <w:iCs/>
          <w:kern w:val="0"/>
          <w:szCs w:val="24"/>
          <w:highlight w:val="yellow"/>
          <w14:ligatures w14:val="none"/>
        </w:rPr>
        <w:t xml:space="preserve"> įmonę/bendrovę</w:t>
      </w:r>
      <w:r w:rsidRPr="00146A8A">
        <w:rPr>
          <w:rFonts w:eastAsia="Calibri" w:cs="Times New Roman"/>
          <w:kern w:val="0"/>
          <w:szCs w:val="24"/>
          <w:highlight w:val="yellow"/>
          <w14:ligatures w14:val="none"/>
        </w:rPr>
        <w:t xml:space="preserve"> kaupiami ir saugomi Lietuvos Respublikos juridinių asmenų registre, atstovaujama</w:t>
      </w:r>
      <w:r w:rsidRPr="00146A8A">
        <w:rPr>
          <w:rFonts w:eastAsia="Calibri" w:cs="Times New Roman"/>
          <w:iCs/>
          <w:kern w:val="0"/>
          <w:szCs w:val="24"/>
          <w:highlight w:val="yellow"/>
          <w14:ligatures w14:val="none"/>
        </w:rPr>
        <w:t xml:space="preserve"> (</w:t>
      </w:r>
      <w:r w:rsidRPr="00146A8A">
        <w:rPr>
          <w:rFonts w:eastAsia="Calibri" w:cs="Times New Roman"/>
          <w:i/>
          <w:iCs/>
          <w:kern w:val="0"/>
          <w:szCs w:val="24"/>
          <w:highlight w:val="yellow"/>
          <w14:ligatures w14:val="none"/>
        </w:rPr>
        <w:t>įrašyti</w:t>
      </w:r>
      <w:r w:rsidRPr="00146A8A">
        <w:rPr>
          <w:rFonts w:eastAsia="Calibri" w:cs="Times New Roman"/>
          <w:iCs/>
          <w:kern w:val="0"/>
          <w:szCs w:val="24"/>
          <w:highlight w:val="yellow"/>
          <w14:ligatures w14:val="none"/>
        </w:rPr>
        <w:t>),</w:t>
      </w:r>
      <w:r w:rsidRPr="00146A8A">
        <w:rPr>
          <w:rFonts w:eastAsia="Calibri" w:cs="Times New Roman"/>
          <w:kern w:val="0"/>
          <w:szCs w:val="24"/>
          <w:highlight w:val="yellow"/>
          <w14:ligatures w14:val="none"/>
        </w:rPr>
        <w:t xml:space="preserve"> veikiančios pagal</w:t>
      </w:r>
      <w:r w:rsidRPr="00146A8A">
        <w:rPr>
          <w:rFonts w:eastAsia="Calibri" w:cs="Times New Roman"/>
          <w:iCs/>
          <w:kern w:val="0"/>
          <w:szCs w:val="24"/>
          <w:highlight w:val="yellow"/>
          <w14:ligatures w14:val="none"/>
        </w:rPr>
        <w:t xml:space="preserve"> įmonės/bendrovės nuostatus/įstatus</w:t>
      </w:r>
      <w:r w:rsidRPr="00146A8A">
        <w:rPr>
          <w:rFonts w:eastAsia="Calibri" w:cs="Times New Roman"/>
          <w:kern w:val="0"/>
          <w:szCs w:val="24"/>
          <w:highlight w:val="yellow"/>
          <w14:ligatures w14:val="none"/>
        </w:rPr>
        <w:t xml:space="preserve"> (toliau -</w:t>
      </w:r>
      <w:r w:rsidRPr="00146A8A">
        <w:rPr>
          <w:rFonts w:eastAsia="Calibri" w:cs="Times New Roman"/>
          <w:b/>
          <w:bCs/>
          <w:kern w:val="0"/>
          <w:szCs w:val="24"/>
          <w:highlight w:val="yellow"/>
          <w14:ligatures w14:val="none"/>
        </w:rPr>
        <w:t xml:space="preserve"> „Rangovas“</w:t>
      </w:r>
      <w:r w:rsidRPr="00146A8A">
        <w:rPr>
          <w:rFonts w:eastAsia="Calibri" w:cs="Times New Roman"/>
          <w:bCs/>
          <w:kern w:val="0"/>
          <w:szCs w:val="24"/>
          <w:highlight w:val="yellow"/>
          <w14:ligatures w14:val="none"/>
        </w:rPr>
        <w:t>),</w:t>
      </w:r>
      <w:r w:rsidRPr="00146A8A">
        <w:rPr>
          <w:rFonts w:eastAsia="Calibri" w:cs="Times New Roman"/>
          <w:b/>
          <w:bCs/>
          <w:kern w:val="0"/>
          <w:szCs w:val="24"/>
          <w:highlight w:val="yellow"/>
          <w14:ligatures w14:val="none"/>
        </w:rPr>
        <w:t xml:space="preserve"> </w:t>
      </w:r>
      <w:r w:rsidRPr="00146A8A">
        <w:rPr>
          <w:rFonts w:eastAsia="Calibri" w:cs="Times New Roman"/>
          <w:i/>
          <w:iCs/>
          <w:kern w:val="0"/>
          <w:szCs w:val="24"/>
          <w:highlight w:val="yellow"/>
          <w14:ligatures w14:val="none"/>
        </w:rPr>
        <w:t xml:space="preserve">(jei tai ūkio subjektų grupė </w:t>
      </w:r>
      <w:r w:rsidRPr="00146A8A">
        <w:rPr>
          <w:rFonts w:eastAsia="Times New Roman" w:cs="Times New Roman"/>
          <w:i/>
          <w:kern w:val="0"/>
          <w:szCs w:val="24"/>
          <w:highlight w:val="yellow"/>
          <w14:ligatures w14:val="none"/>
        </w:rPr>
        <w:t>–</w:t>
      </w:r>
      <w:r w:rsidRPr="00146A8A">
        <w:rPr>
          <w:rFonts w:eastAsia="Calibri" w:cs="Times New Roman"/>
          <w:i/>
          <w:iCs/>
          <w:kern w:val="0"/>
          <w:szCs w:val="24"/>
          <w:highlight w:val="yellow"/>
          <w14:ligatures w14:val="none"/>
        </w:rPr>
        <w:t xml:space="preserve"> atitinkami duomenys apie kiekvieną partnerį),</w:t>
      </w:r>
    </w:p>
    <w:p w14:paraId="657F45A8" w14:textId="77777777" w:rsidR="00797EFB" w:rsidRPr="00797EFB" w:rsidRDefault="00797EFB" w:rsidP="00797EFB">
      <w:pPr>
        <w:widowControl w:val="0"/>
        <w:tabs>
          <w:tab w:val="left" w:pos="1134"/>
          <w:tab w:val="left" w:pos="3420"/>
        </w:tabs>
        <w:ind w:firstLine="851"/>
        <w:jc w:val="both"/>
        <w:rPr>
          <w:rFonts w:eastAsia="Calibri" w:cs="Times New Roman"/>
          <w:kern w:val="0"/>
          <w:szCs w:val="24"/>
          <w14:ligatures w14:val="none"/>
        </w:rPr>
      </w:pPr>
      <w:r w:rsidRPr="00797EFB">
        <w:rPr>
          <w:rFonts w:eastAsia="Calibri" w:cs="Times New Roman"/>
          <w:kern w:val="0"/>
          <w:szCs w:val="24"/>
          <w14:ligatures w14:val="none"/>
        </w:rPr>
        <w:t xml:space="preserve">toliau kartu šioje sutartyje vadinami - „Šalimis", o kiekvienas atskirai - „Šalimi“, sudarė šią </w:t>
      </w:r>
      <w:r w:rsidRPr="00797EFB">
        <w:rPr>
          <w:rFonts w:eastAsia="Calibri" w:cs="Times New Roman"/>
          <w:i/>
          <w:kern w:val="0"/>
          <w:szCs w:val="24"/>
          <w14:ligatures w14:val="none"/>
        </w:rPr>
        <w:t>(įrašyti pirkimo dalies pavadinimą)</w:t>
      </w:r>
      <w:r w:rsidRPr="00797EFB">
        <w:rPr>
          <w:rFonts w:eastAsia="Calibri" w:cs="Times New Roman"/>
          <w:kern w:val="0"/>
          <w:szCs w:val="24"/>
          <w14:ligatures w14:val="none"/>
        </w:rPr>
        <w:t xml:space="preserve"> atlikimo sutartį, toliau vadinamą - „Sutartimi“, ir susitarė dėl toliau išvardytų sąlygų:</w:t>
      </w:r>
    </w:p>
    <w:p w14:paraId="5EA02DBF" w14:textId="77777777" w:rsidR="00797EFB" w:rsidRPr="00797EFB" w:rsidRDefault="00797EFB" w:rsidP="00797EFB">
      <w:pPr>
        <w:shd w:val="clear" w:color="auto" w:fill="FFFFFF"/>
        <w:tabs>
          <w:tab w:val="left" w:pos="701"/>
          <w:tab w:val="left" w:pos="3600"/>
        </w:tabs>
        <w:suppressAutoHyphens/>
        <w:jc w:val="both"/>
        <w:rPr>
          <w:rFonts w:eastAsia="Times New Roman" w:cs="Times New Roman"/>
          <w:b/>
          <w:kern w:val="0"/>
          <w:szCs w:val="24"/>
          <w:lang w:eastAsia="ar-SA"/>
          <w14:ligatures w14:val="none"/>
        </w:rPr>
      </w:pPr>
    </w:p>
    <w:p w14:paraId="4207F1EC" w14:textId="77777777" w:rsidR="00797EFB" w:rsidRPr="00797EFB" w:rsidRDefault="00797EFB" w:rsidP="00797EFB">
      <w:pPr>
        <w:shd w:val="clear" w:color="auto" w:fill="FFFFFF"/>
        <w:tabs>
          <w:tab w:val="left" w:pos="701"/>
          <w:tab w:val="left" w:pos="3600"/>
        </w:tabs>
        <w:suppressAutoHyphens/>
        <w:jc w:val="center"/>
        <w:rPr>
          <w:rFonts w:eastAsia="Times New Roman" w:cs="Times New Roman"/>
          <w:b/>
          <w:kern w:val="0"/>
          <w:szCs w:val="24"/>
          <w:lang w:eastAsia="ar-SA"/>
          <w14:ligatures w14:val="none"/>
        </w:rPr>
      </w:pPr>
      <w:r w:rsidRPr="00797EFB">
        <w:rPr>
          <w:rFonts w:eastAsia="Times New Roman" w:cs="Times New Roman"/>
          <w:b/>
          <w:kern w:val="0"/>
          <w:szCs w:val="24"/>
          <w:lang w:eastAsia="ar-SA"/>
          <w14:ligatures w14:val="none"/>
        </w:rPr>
        <w:t>Sutarties sąvokos:</w:t>
      </w:r>
    </w:p>
    <w:p w14:paraId="45D8B60A" w14:textId="77777777" w:rsidR="00797EFB" w:rsidRPr="00797EFB" w:rsidRDefault="00797EFB" w:rsidP="00797EFB">
      <w:pPr>
        <w:ind w:firstLine="851"/>
        <w:jc w:val="both"/>
        <w:rPr>
          <w:rFonts w:eastAsia="Calibri" w:cs="Times New Roman"/>
          <w:kern w:val="0"/>
          <w:szCs w:val="24"/>
          <w14:ligatures w14:val="none"/>
        </w:rPr>
      </w:pPr>
      <w:r w:rsidRPr="00797EFB">
        <w:rPr>
          <w:rFonts w:eastAsia="Calibri" w:cs="Times New Roman"/>
          <w:b/>
          <w:kern w:val="0"/>
          <w:szCs w:val="24"/>
          <w14:ligatures w14:val="none"/>
        </w:rPr>
        <w:t>Darbai</w:t>
      </w:r>
      <w:r w:rsidRPr="00797EFB">
        <w:rPr>
          <w:rFonts w:eastAsia="Calibri" w:cs="Times New Roman"/>
          <w:kern w:val="0"/>
          <w:szCs w:val="24"/>
          <w14:ligatures w14:val="none"/>
        </w:rPr>
        <w:t xml:space="preserve"> – darbai, kuriuos pagal Sutartį privalo atlikti Rangovas.</w:t>
      </w:r>
    </w:p>
    <w:p w14:paraId="25CC662A" w14:textId="77777777" w:rsidR="00797EFB" w:rsidRPr="00797EFB" w:rsidRDefault="00797EFB" w:rsidP="00797EFB">
      <w:pPr>
        <w:ind w:firstLine="851"/>
        <w:jc w:val="both"/>
        <w:rPr>
          <w:rFonts w:eastAsia="SimSun" w:cs="Times New Roman"/>
          <w:kern w:val="0"/>
          <w:szCs w:val="24"/>
          <w14:ligatures w14:val="none"/>
        </w:rPr>
      </w:pPr>
      <w:r w:rsidRPr="00797EFB">
        <w:rPr>
          <w:rFonts w:eastAsia="SimSun" w:cs="Times New Roman"/>
          <w:b/>
          <w:kern w:val="0"/>
          <w:szCs w:val="24"/>
          <w14:ligatures w14:val="none"/>
        </w:rPr>
        <w:t>Darbo diena</w:t>
      </w:r>
      <w:r w:rsidRPr="00797EFB">
        <w:rPr>
          <w:rFonts w:eastAsia="SimSun" w:cs="Times New Roman"/>
          <w:kern w:val="0"/>
          <w:szCs w:val="24"/>
          <w14:ligatures w14:val="none"/>
        </w:rPr>
        <w:t xml:space="preserve"> – bet kuri savaitės diena nuo pirmadienio iki penktadienio imtinai, išskyrus tuos atvejus, kai pagal Lietuvos Respublikos teisės aktus tokia savaitės diena yra pripažįstama švenčių diena.</w:t>
      </w:r>
    </w:p>
    <w:p w14:paraId="2D782C81" w14:textId="77777777" w:rsidR="00797EFB" w:rsidRPr="00797EFB" w:rsidRDefault="00797EFB" w:rsidP="00797EFB">
      <w:pPr>
        <w:ind w:firstLine="851"/>
        <w:jc w:val="both"/>
        <w:rPr>
          <w:rFonts w:eastAsia="Calibri" w:cs="Times New Roman"/>
          <w:kern w:val="0"/>
          <w:szCs w:val="24"/>
          <w14:ligatures w14:val="none"/>
        </w:rPr>
      </w:pPr>
      <w:r w:rsidRPr="00797EFB">
        <w:rPr>
          <w:rFonts w:eastAsia="Calibri" w:cs="Times New Roman"/>
          <w:b/>
          <w:kern w:val="0"/>
          <w:szCs w:val="24"/>
          <w14:ligatures w14:val="none"/>
        </w:rPr>
        <w:t>Darbų priėmimo-perdavimo aktas</w:t>
      </w:r>
      <w:r w:rsidRPr="00797EFB">
        <w:rPr>
          <w:rFonts w:eastAsia="Calibri" w:cs="Times New Roman"/>
          <w:kern w:val="0"/>
          <w:szCs w:val="24"/>
          <w14:ligatures w14:val="none"/>
        </w:rPr>
        <w:t xml:space="preserve"> – dokumentas, įforminantis tinkamą Darbų priėmimo–perdavimo faktą.</w:t>
      </w:r>
    </w:p>
    <w:p w14:paraId="76502322" w14:textId="77777777" w:rsidR="00797EFB" w:rsidRPr="00797EFB" w:rsidRDefault="00797EFB" w:rsidP="00797EFB">
      <w:pPr>
        <w:autoSpaceDE w:val="0"/>
        <w:autoSpaceDN w:val="0"/>
        <w:adjustRightInd w:val="0"/>
        <w:ind w:firstLine="851"/>
        <w:jc w:val="both"/>
        <w:rPr>
          <w:rFonts w:eastAsia="Times New Roman" w:cs="Times New Roman"/>
          <w:kern w:val="0"/>
          <w:szCs w:val="24"/>
          <w14:ligatures w14:val="none"/>
        </w:rPr>
      </w:pPr>
      <w:r w:rsidRPr="00797EFB">
        <w:rPr>
          <w:rFonts w:eastAsia="Times New Roman" w:cs="Times New Roman"/>
          <w:b/>
          <w:kern w:val="0"/>
          <w:szCs w:val="24"/>
          <w14:ligatures w14:val="none"/>
        </w:rPr>
        <w:t xml:space="preserve">Užsakovas </w:t>
      </w:r>
      <w:r w:rsidRPr="00797EFB">
        <w:rPr>
          <w:rFonts w:eastAsia="Times New Roman" w:cs="Times New Roman"/>
          <w:kern w:val="0"/>
          <w:szCs w:val="24"/>
          <w14:ligatures w14:val="none"/>
        </w:rPr>
        <w:t>– Lietuvos Respublikos viešųjų pirkimų įstatyme nurodyta perkančioji organizacija, užsakanti Sutarties sąlygose nurodytus darbus.</w:t>
      </w:r>
    </w:p>
    <w:p w14:paraId="7B60BA1F" w14:textId="77777777" w:rsidR="00797EFB" w:rsidRPr="00797EFB" w:rsidRDefault="00797EFB" w:rsidP="00797EFB">
      <w:pPr>
        <w:autoSpaceDE w:val="0"/>
        <w:autoSpaceDN w:val="0"/>
        <w:adjustRightInd w:val="0"/>
        <w:ind w:firstLine="851"/>
        <w:jc w:val="both"/>
        <w:rPr>
          <w:rFonts w:eastAsia="Times New Roman" w:cs="Times New Roman"/>
          <w:kern w:val="0"/>
          <w:szCs w:val="24"/>
          <w14:ligatures w14:val="none"/>
        </w:rPr>
      </w:pPr>
      <w:r w:rsidRPr="00797EFB">
        <w:rPr>
          <w:rFonts w:eastAsia="Times New Roman" w:cs="Times New Roman"/>
          <w:b/>
          <w:kern w:val="0"/>
          <w:szCs w:val="24"/>
          <w14:ligatures w14:val="none"/>
        </w:rPr>
        <w:t xml:space="preserve">Rangovas </w:t>
      </w:r>
      <w:r w:rsidRPr="00797EFB">
        <w:rPr>
          <w:rFonts w:eastAsia="Times New Roman" w:cs="Times New Roman"/>
          <w:kern w:val="0"/>
          <w:szCs w:val="24"/>
          <w14:ligatures w14:val="none"/>
        </w:rPr>
        <w:t xml:space="preserve"> – ūkio subjektas, kuriuo gali būti fizinis asmuo, privatus ar viešasis juridinis asmuo ar tokių asmenų grupė, galinti atlikti </w:t>
      </w:r>
      <w:r w:rsidRPr="00797EFB">
        <w:rPr>
          <w:rFonts w:eastAsia="Times New Roman" w:cs="Times New Roman"/>
          <w:kern w:val="0"/>
          <w:szCs w:val="24"/>
          <w:lang w:eastAsia="ar-SA"/>
          <w14:ligatures w14:val="none"/>
        </w:rPr>
        <w:t>darbus</w:t>
      </w:r>
      <w:r w:rsidRPr="00797EFB">
        <w:rPr>
          <w:rFonts w:eastAsia="Times New Roman" w:cs="Times New Roman"/>
          <w:kern w:val="0"/>
          <w:szCs w:val="24"/>
          <w14:ligatures w14:val="none"/>
        </w:rPr>
        <w:t>.</w:t>
      </w:r>
    </w:p>
    <w:p w14:paraId="48D13152" w14:textId="77777777" w:rsidR="00797EFB" w:rsidRPr="00797EFB" w:rsidRDefault="00797EFB" w:rsidP="00797EFB">
      <w:pPr>
        <w:ind w:firstLine="851"/>
        <w:jc w:val="both"/>
        <w:rPr>
          <w:rFonts w:eastAsia="Calibri" w:cs="Times New Roman"/>
          <w:kern w:val="0"/>
          <w:szCs w:val="24"/>
          <w14:ligatures w14:val="none"/>
        </w:rPr>
      </w:pPr>
      <w:r w:rsidRPr="00797EFB">
        <w:rPr>
          <w:rFonts w:eastAsia="Calibri" w:cs="Times New Roman"/>
          <w:b/>
          <w:kern w:val="0"/>
          <w:szCs w:val="24"/>
          <w14:ligatures w14:val="none"/>
        </w:rPr>
        <w:t>Raštu</w:t>
      </w:r>
      <w:r w:rsidRPr="00797EFB">
        <w:rPr>
          <w:rFonts w:eastAsia="Calibri" w:cs="Times New Roman"/>
          <w:kern w:val="0"/>
          <w:szCs w:val="24"/>
          <w14:ligatures w14:val="none"/>
        </w:rPr>
        <w:t xml:space="preserve"> – reiškia bet kokią informacijos išraišką žodžiais arba skaičiais, kurią galima perskaityti, atgaminti ir perduoti. Šis terminas apima ir elektroninėmis priemonėmis perduotą ir saugomą informaciją.</w:t>
      </w:r>
    </w:p>
    <w:p w14:paraId="1C5DEC96" w14:textId="77777777" w:rsidR="00797EFB" w:rsidRPr="00797EFB" w:rsidRDefault="00797EFB" w:rsidP="00797EFB">
      <w:pPr>
        <w:widowControl w:val="0"/>
        <w:suppressAutoHyphens/>
        <w:ind w:firstLine="851"/>
        <w:jc w:val="both"/>
        <w:rPr>
          <w:rFonts w:eastAsia="Times New Roman" w:cs="Times New Roman"/>
          <w:kern w:val="0"/>
          <w:szCs w:val="24"/>
          <w14:ligatures w14:val="none"/>
        </w:rPr>
      </w:pPr>
      <w:r w:rsidRPr="00797EFB">
        <w:rPr>
          <w:rFonts w:eastAsia="Times New Roman" w:cs="Times New Roman"/>
          <w:b/>
          <w:kern w:val="0"/>
          <w:szCs w:val="24"/>
          <w14:ligatures w14:val="none"/>
        </w:rPr>
        <w:t>Sutarties kaina</w:t>
      </w:r>
      <w:r w:rsidRPr="00797EFB">
        <w:rPr>
          <w:rFonts w:eastAsia="Times New Roman" w:cs="Times New Roman"/>
          <w:kern w:val="0"/>
          <w:szCs w:val="24"/>
          <w14:ligatures w14:val="none"/>
        </w:rPr>
        <w:t> – suma, kurią Užsakovas pagal Sutartį turi sumokėti Rangovui už tinkamai atliktą darbą, įskaitant visas išlaidas ir mokesčius.</w:t>
      </w:r>
    </w:p>
    <w:p w14:paraId="5A49E924" w14:textId="77777777" w:rsidR="00797EFB" w:rsidRPr="00797EFB" w:rsidRDefault="00797EFB" w:rsidP="00797EFB">
      <w:pPr>
        <w:widowControl w:val="0"/>
        <w:suppressAutoHyphens/>
        <w:jc w:val="both"/>
        <w:rPr>
          <w:rFonts w:eastAsia="Times New Roman" w:cs="Times New Roman"/>
          <w:kern w:val="0"/>
          <w:szCs w:val="24"/>
          <w14:ligatures w14:val="none"/>
        </w:rPr>
      </w:pPr>
    </w:p>
    <w:p w14:paraId="60820230" w14:textId="77777777" w:rsidR="00797EFB" w:rsidRPr="00797EFB" w:rsidRDefault="00797EFB" w:rsidP="00797EFB">
      <w:pPr>
        <w:numPr>
          <w:ilvl w:val="0"/>
          <w:numId w:val="2"/>
        </w:numPr>
        <w:pBdr>
          <w:top w:val="nil"/>
          <w:left w:val="nil"/>
          <w:bottom w:val="nil"/>
          <w:right w:val="nil"/>
          <w:between w:val="nil"/>
          <w:bar w:val="nil"/>
        </w:pBdr>
        <w:spacing w:line="300" w:lineRule="auto"/>
        <w:jc w:val="center"/>
        <w:rPr>
          <w:rFonts w:eastAsia="Times New Roman" w:cs="Times New Roman"/>
          <w:b/>
          <w:bCs/>
          <w:kern w:val="0"/>
          <w:szCs w:val="24"/>
          <w14:ligatures w14:val="none"/>
        </w:rPr>
      </w:pPr>
      <w:r w:rsidRPr="00797EFB">
        <w:rPr>
          <w:rFonts w:eastAsia="Times New Roman" w:cs="Times New Roman"/>
          <w:b/>
          <w:bCs/>
          <w:kern w:val="0"/>
          <w:szCs w:val="24"/>
          <w14:ligatures w14:val="none"/>
        </w:rPr>
        <w:t>SUTARTIES  DALYKAS</w:t>
      </w:r>
    </w:p>
    <w:p w14:paraId="769ACBCB" w14:textId="77777777" w:rsidR="00797EFB" w:rsidRPr="00797EFB" w:rsidRDefault="00797EFB" w:rsidP="00797EFB">
      <w:pPr>
        <w:pBdr>
          <w:top w:val="nil"/>
          <w:left w:val="nil"/>
          <w:bottom w:val="nil"/>
          <w:right w:val="nil"/>
          <w:between w:val="nil"/>
          <w:bar w:val="nil"/>
        </w:pBdr>
        <w:ind w:left="1080"/>
        <w:rPr>
          <w:rFonts w:eastAsia="Times New Roman" w:cs="Times New Roman"/>
          <w:b/>
          <w:bCs/>
          <w:kern w:val="0"/>
          <w:szCs w:val="24"/>
          <w14:ligatures w14:val="none"/>
        </w:rPr>
      </w:pPr>
    </w:p>
    <w:p w14:paraId="2B891B37" w14:textId="2985C6F0" w:rsidR="00797EFB" w:rsidRPr="00797EFB" w:rsidRDefault="00797EFB" w:rsidP="00797EFB">
      <w:pPr>
        <w:numPr>
          <w:ilvl w:val="1"/>
          <w:numId w:val="2"/>
        </w:numPr>
        <w:pBdr>
          <w:top w:val="nil"/>
          <w:left w:val="nil"/>
          <w:bottom w:val="nil"/>
          <w:right w:val="nil"/>
          <w:between w:val="nil"/>
          <w:bar w:val="nil"/>
        </w:pBdr>
        <w:shd w:val="clear" w:color="auto" w:fill="FFFFFF"/>
        <w:tabs>
          <w:tab w:val="left" w:pos="1276"/>
        </w:tabs>
        <w:ind w:left="0" w:firstLine="851"/>
        <w:jc w:val="both"/>
        <w:rPr>
          <w:rFonts w:eastAsia="Times New Roman" w:cs="Times New Roman"/>
          <w:kern w:val="0"/>
          <w:szCs w:val="24"/>
          <w14:ligatures w14:val="none"/>
        </w:rPr>
      </w:pPr>
      <w:r w:rsidRPr="00797EFB">
        <w:rPr>
          <w:rFonts w:eastAsia="Times New Roman" w:cs="Times New Roman"/>
          <w:kern w:val="0"/>
          <w:szCs w:val="24"/>
          <w14:ligatures w14:val="none"/>
        </w:rPr>
        <w:t xml:space="preserve">Šia Sutartimi Rangovas įsipareigoja per Sutartyje nustatytą darbų atlikimo terminą atlikti ir perduoti </w:t>
      </w:r>
      <w:r w:rsidRPr="00797EFB">
        <w:rPr>
          <w:rFonts w:eastAsia="Arial Unicode MS" w:cs="Times New Roman"/>
          <w:b/>
          <w:bCs/>
          <w:kern w:val="0"/>
          <w:szCs w:val="24"/>
          <w:bdr w:val="nil"/>
          <w14:ligatures w14:val="none"/>
        </w:rPr>
        <w:t>Kupiškio rajon</w:t>
      </w:r>
      <w:r w:rsidR="00B26C17">
        <w:rPr>
          <w:rFonts w:eastAsia="Arial Unicode MS" w:cs="Times New Roman"/>
          <w:b/>
          <w:bCs/>
          <w:kern w:val="0"/>
          <w:szCs w:val="24"/>
          <w:bdr w:val="nil"/>
          <w14:ligatures w14:val="none"/>
        </w:rPr>
        <w:t xml:space="preserve">e esančių, </w:t>
      </w:r>
      <w:r w:rsidR="00146A8A">
        <w:rPr>
          <w:rFonts w:eastAsia="Arial Unicode MS" w:cs="Times New Roman"/>
          <w:b/>
          <w:bCs/>
          <w:kern w:val="0"/>
          <w:szCs w:val="24"/>
          <w:bdr w:val="nil"/>
          <w14:ligatures w14:val="none"/>
        </w:rPr>
        <w:t xml:space="preserve"> valstybei priklausančių melioracijos statinių avarinių gedimų ir lietaus drenažo linijų gyvenvietėse remonto darbus </w:t>
      </w:r>
      <w:r w:rsidRPr="00797EFB">
        <w:rPr>
          <w:rFonts w:eastAsia="Times New Roman" w:cs="Times New Roman"/>
          <w:kern w:val="0"/>
          <w:szCs w:val="24"/>
          <w14:ligatures w14:val="none"/>
        </w:rPr>
        <w:t xml:space="preserve">(toliau – Darbai) kaip numatyta Sutartyje bei ištaisyti defektus, o Užsakovas įsipareigoja sudaryti Rangovui būtinas sąlygas Darbams atlikti, Sutartyje numatyta tvarka priimti tinkamai atliktų Darbų rezultatą ir sumokėti Rangovui Sutarties kainą. </w:t>
      </w:r>
    </w:p>
    <w:p w14:paraId="45E5D92F" w14:textId="5822F506" w:rsidR="00797EFB" w:rsidRPr="00797EFB" w:rsidRDefault="00797EFB" w:rsidP="00797EFB">
      <w:pPr>
        <w:numPr>
          <w:ilvl w:val="1"/>
          <w:numId w:val="2"/>
        </w:numPr>
        <w:pBdr>
          <w:top w:val="nil"/>
          <w:left w:val="nil"/>
          <w:bottom w:val="nil"/>
          <w:right w:val="nil"/>
          <w:between w:val="nil"/>
          <w:bar w:val="nil"/>
        </w:pBdr>
        <w:shd w:val="clear" w:color="auto" w:fill="FFFFFF"/>
        <w:tabs>
          <w:tab w:val="left" w:pos="1276"/>
        </w:tabs>
        <w:ind w:left="0" w:firstLine="851"/>
        <w:jc w:val="both"/>
        <w:rPr>
          <w:rFonts w:eastAsia="Times New Roman" w:cs="Times New Roman"/>
          <w:kern w:val="0"/>
          <w:szCs w:val="24"/>
          <w14:ligatures w14:val="none"/>
        </w:rPr>
      </w:pPr>
      <w:r w:rsidRPr="00797EFB">
        <w:rPr>
          <w:rFonts w:eastAsia="Times New Roman" w:cs="Times New Roman"/>
          <w:kern w:val="0"/>
          <w:szCs w:val="24"/>
          <w14:ligatures w14:val="none"/>
        </w:rPr>
        <w:t xml:space="preserve">Ši Sutartis įsigalioja </w:t>
      </w:r>
      <w:r w:rsidR="00B26C17">
        <w:rPr>
          <w:rFonts w:eastAsia="Times New Roman" w:cs="Times New Roman"/>
          <w:kern w:val="0"/>
          <w:szCs w:val="24"/>
          <w14:ligatures w14:val="none"/>
        </w:rPr>
        <w:t>kitą</w:t>
      </w:r>
      <w:r w:rsidRPr="00797EFB">
        <w:rPr>
          <w:rFonts w:eastAsia="Times New Roman" w:cs="Times New Roman"/>
          <w:kern w:val="0"/>
          <w:szCs w:val="24"/>
          <w14:ligatures w14:val="none"/>
        </w:rPr>
        <w:t xml:space="preserve"> dieną po Sutarties pasirašymo dienos ir galioja iki visiško šalių sutartinių įsipareigojimų įvykdymo (įskaitant apmokėjimo terminą), bet neilgiau kaip iki </w:t>
      </w:r>
      <w:r w:rsidRPr="00797EFB">
        <w:rPr>
          <w:rFonts w:eastAsia="Times New Roman" w:cs="Times New Roman"/>
          <w:b/>
          <w:bCs/>
          <w:kern w:val="0"/>
          <w:szCs w:val="24"/>
          <w14:ligatures w14:val="none"/>
        </w:rPr>
        <w:t>202</w:t>
      </w:r>
      <w:r w:rsidR="00146A8A">
        <w:rPr>
          <w:rFonts w:eastAsia="Times New Roman" w:cs="Times New Roman"/>
          <w:b/>
          <w:bCs/>
          <w:kern w:val="0"/>
          <w:szCs w:val="24"/>
          <w14:ligatures w14:val="none"/>
        </w:rPr>
        <w:t>6</w:t>
      </w:r>
      <w:r w:rsidRPr="00797EFB">
        <w:rPr>
          <w:rFonts w:eastAsia="Times New Roman" w:cs="Times New Roman"/>
          <w:b/>
          <w:bCs/>
          <w:kern w:val="0"/>
          <w:szCs w:val="24"/>
          <w14:ligatures w14:val="none"/>
        </w:rPr>
        <w:t xml:space="preserve"> m. gruodžio 31 mėn.</w:t>
      </w:r>
    </w:p>
    <w:p w14:paraId="1DC9AF80" w14:textId="30861652" w:rsidR="00797EFB" w:rsidRPr="00797EFB" w:rsidRDefault="00797EFB" w:rsidP="00797EFB">
      <w:pPr>
        <w:numPr>
          <w:ilvl w:val="1"/>
          <w:numId w:val="2"/>
        </w:numPr>
        <w:pBdr>
          <w:top w:val="nil"/>
          <w:left w:val="nil"/>
          <w:bottom w:val="nil"/>
          <w:right w:val="nil"/>
          <w:between w:val="nil"/>
          <w:bar w:val="nil"/>
        </w:pBdr>
        <w:shd w:val="clear" w:color="auto" w:fill="FFFFFF"/>
        <w:tabs>
          <w:tab w:val="left" w:pos="1276"/>
        </w:tabs>
        <w:ind w:left="0" w:firstLine="851"/>
        <w:jc w:val="both"/>
        <w:rPr>
          <w:rFonts w:eastAsia="Times New Roman" w:cs="Times New Roman"/>
          <w:kern w:val="0"/>
          <w:szCs w:val="24"/>
          <w14:ligatures w14:val="none"/>
        </w:rPr>
      </w:pPr>
      <w:r w:rsidRPr="00797EFB">
        <w:rPr>
          <w:rFonts w:eastAsia="Times New Roman" w:cs="Times New Roman"/>
          <w:kern w:val="0"/>
          <w:szCs w:val="24"/>
          <w14:ligatures w14:val="none"/>
        </w:rPr>
        <w:t xml:space="preserve">Darbus pradėti vykdyti Užsakovui pateikus (raštu, arba elektroniniu laišku) užsakymą. Bendras darbų įvykdymo terminas – ne ilgesnis kaip iki </w:t>
      </w:r>
      <w:r w:rsidRPr="00797EFB">
        <w:rPr>
          <w:rFonts w:eastAsia="Times New Roman" w:cs="Times New Roman"/>
          <w:b/>
          <w:bCs/>
          <w:kern w:val="0"/>
          <w:szCs w:val="24"/>
          <w14:ligatures w14:val="none"/>
        </w:rPr>
        <w:t>20</w:t>
      </w:r>
      <w:r w:rsidR="00E66ED1">
        <w:rPr>
          <w:rFonts w:eastAsia="Times New Roman" w:cs="Times New Roman"/>
          <w:b/>
          <w:bCs/>
          <w:kern w:val="0"/>
          <w:szCs w:val="24"/>
          <w14:ligatures w14:val="none"/>
        </w:rPr>
        <w:t>26</w:t>
      </w:r>
      <w:r w:rsidRPr="00797EFB">
        <w:rPr>
          <w:rFonts w:eastAsia="Times New Roman" w:cs="Times New Roman"/>
          <w:b/>
          <w:bCs/>
          <w:kern w:val="0"/>
          <w:szCs w:val="24"/>
          <w14:ligatures w14:val="none"/>
        </w:rPr>
        <w:t xml:space="preserve"> m. </w:t>
      </w:r>
      <w:r w:rsidR="00B26C17">
        <w:rPr>
          <w:rFonts w:eastAsia="Times New Roman" w:cs="Times New Roman"/>
          <w:b/>
          <w:bCs/>
          <w:kern w:val="0"/>
          <w:szCs w:val="24"/>
          <w14:ligatures w14:val="none"/>
        </w:rPr>
        <w:t>lapkričio</w:t>
      </w:r>
      <w:r w:rsidRPr="00797EFB">
        <w:rPr>
          <w:rFonts w:eastAsia="Times New Roman" w:cs="Times New Roman"/>
          <w:b/>
          <w:bCs/>
          <w:kern w:val="0"/>
          <w:szCs w:val="24"/>
          <w14:ligatures w14:val="none"/>
        </w:rPr>
        <w:t xml:space="preserve"> </w:t>
      </w:r>
      <w:r w:rsidR="00B26C17">
        <w:rPr>
          <w:rFonts w:eastAsia="Times New Roman" w:cs="Times New Roman"/>
          <w:b/>
          <w:bCs/>
          <w:kern w:val="0"/>
          <w:szCs w:val="24"/>
          <w14:ligatures w14:val="none"/>
        </w:rPr>
        <w:t>30</w:t>
      </w:r>
      <w:r w:rsidRPr="00797EFB">
        <w:rPr>
          <w:rFonts w:eastAsia="Times New Roman" w:cs="Times New Roman"/>
          <w:b/>
          <w:bCs/>
          <w:kern w:val="0"/>
          <w:szCs w:val="24"/>
          <w14:ligatures w14:val="none"/>
        </w:rPr>
        <w:t xml:space="preserve"> d.</w:t>
      </w:r>
      <w:r w:rsidRPr="00797EFB">
        <w:rPr>
          <w:rFonts w:eastAsia="Times New Roman" w:cs="Times New Roman"/>
          <w:kern w:val="0"/>
          <w:szCs w:val="24"/>
          <w14:ligatures w14:val="none"/>
        </w:rPr>
        <w:t xml:space="preserve"> Užsakovas Darbus  užsakys pagal poreikį.</w:t>
      </w:r>
      <w:r w:rsidR="00146A8A">
        <w:rPr>
          <w:rFonts w:eastAsia="Times New Roman" w:cs="Times New Roman"/>
          <w:kern w:val="0"/>
          <w:szCs w:val="24"/>
          <w14:ligatures w14:val="none"/>
        </w:rPr>
        <w:t xml:space="preserve"> </w:t>
      </w:r>
      <w:r w:rsidR="00146A8A" w:rsidRPr="00146A8A">
        <w:rPr>
          <w:rFonts w:eastAsia="Times New Roman" w:cs="Times New Roman"/>
          <w:kern w:val="0"/>
          <w:szCs w:val="24"/>
          <w14:ligatures w14:val="none"/>
        </w:rPr>
        <w:t>Užsakovas neįsipareigoja atlikti remonto darbų visai sutartyje numatytai sumai.</w:t>
      </w:r>
    </w:p>
    <w:p w14:paraId="5D5E89A8" w14:textId="77777777" w:rsidR="00797EFB" w:rsidRPr="00797EFB" w:rsidRDefault="00797EFB" w:rsidP="00797EFB">
      <w:pPr>
        <w:shd w:val="clear" w:color="auto" w:fill="FFFFFF"/>
        <w:tabs>
          <w:tab w:val="left" w:pos="1276"/>
        </w:tabs>
        <w:ind w:left="1980"/>
        <w:jc w:val="both"/>
        <w:rPr>
          <w:rFonts w:eastAsia="Times New Roman" w:cs="Times New Roman"/>
          <w:kern w:val="0"/>
          <w:szCs w:val="24"/>
          <w14:ligatures w14:val="none"/>
        </w:rPr>
      </w:pPr>
    </w:p>
    <w:p w14:paraId="0ED3C8CD" w14:textId="77777777" w:rsidR="00797EFB" w:rsidRPr="00797EFB" w:rsidRDefault="00797EFB" w:rsidP="00797EFB">
      <w:pPr>
        <w:numPr>
          <w:ilvl w:val="0"/>
          <w:numId w:val="2"/>
        </w:numPr>
        <w:pBdr>
          <w:top w:val="nil"/>
          <w:left w:val="nil"/>
          <w:bottom w:val="nil"/>
          <w:right w:val="nil"/>
          <w:between w:val="nil"/>
          <w:bar w:val="nil"/>
        </w:pBdr>
        <w:spacing w:line="300" w:lineRule="auto"/>
        <w:jc w:val="center"/>
        <w:rPr>
          <w:rFonts w:eastAsia="Times New Roman" w:cs="Times New Roman"/>
          <w:b/>
          <w:bCs/>
          <w:kern w:val="0"/>
          <w:szCs w:val="24"/>
          <w14:ligatures w14:val="none"/>
        </w:rPr>
      </w:pPr>
      <w:r w:rsidRPr="00797EFB">
        <w:rPr>
          <w:rFonts w:eastAsia="Times New Roman" w:cs="Times New Roman"/>
          <w:b/>
          <w:bCs/>
          <w:kern w:val="0"/>
          <w:szCs w:val="24"/>
          <w14:ligatures w14:val="none"/>
        </w:rPr>
        <w:t>SUTARTIES  KAINA</w:t>
      </w:r>
    </w:p>
    <w:p w14:paraId="6DCB20FC" w14:textId="77777777" w:rsidR="00797EFB" w:rsidRPr="00797EFB" w:rsidRDefault="00797EFB" w:rsidP="00797EFB">
      <w:pPr>
        <w:jc w:val="center"/>
        <w:rPr>
          <w:rFonts w:eastAsia="Times New Roman" w:cs="Times New Roman"/>
          <w:b/>
          <w:bCs/>
          <w:kern w:val="0"/>
          <w:szCs w:val="24"/>
          <w14:ligatures w14:val="none"/>
        </w:rPr>
      </w:pPr>
    </w:p>
    <w:p w14:paraId="24BD4C73" w14:textId="77777777" w:rsidR="00797EFB" w:rsidRPr="00797EFB" w:rsidRDefault="00797EFB" w:rsidP="00F95FCF">
      <w:pPr>
        <w:shd w:val="clear" w:color="auto" w:fill="FFFFFF"/>
        <w:tabs>
          <w:tab w:val="left" w:pos="284"/>
          <w:tab w:val="left" w:pos="3600"/>
        </w:tabs>
        <w:suppressAutoHyphens/>
        <w:ind w:firstLine="851"/>
        <w:jc w:val="both"/>
        <w:rPr>
          <w:rFonts w:eastAsia="Times New Roman" w:cs="Times New Roman"/>
          <w:b/>
          <w:bCs/>
          <w:kern w:val="0"/>
          <w:szCs w:val="24"/>
          <w:lang w:eastAsia="ar-SA"/>
          <w14:ligatures w14:val="none"/>
        </w:rPr>
      </w:pPr>
      <w:r w:rsidRPr="00797EFB">
        <w:rPr>
          <w:rFonts w:eastAsia="Times New Roman" w:cs="Times New Roman"/>
          <w:b/>
          <w:bCs/>
          <w:kern w:val="0"/>
          <w:szCs w:val="24"/>
          <w:lang w:eastAsia="ar-SA"/>
          <w14:ligatures w14:val="none"/>
        </w:rPr>
        <w:t xml:space="preserve">2. </w:t>
      </w:r>
      <w:r w:rsidRPr="00797EFB">
        <w:rPr>
          <w:rFonts w:eastAsia="Times New Roman" w:cs="Times New Roman"/>
          <w:b/>
          <w:kern w:val="0"/>
          <w:szCs w:val="24"/>
          <w14:ligatures w14:val="none"/>
        </w:rPr>
        <w:t>Sutarties kaina (</w:t>
      </w:r>
      <w:r w:rsidRPr="00797EFB">
        <w:rPr>
          <w:rFonts w:eastAsia="Calibri" w:cs="Times New Roman"/>
          <w:b/>
          <w:bCs/>
          <w:kern w:val="0"/>
          <w:szCs w:val="24"/>
          <w:lang w:eastAsia="lt-LT"/>
          <w14:ligatures w14:val="none"/>
        </w:rPr>
        <w:t>fiksuoto įkainio</w:t>
      </w:r>
      <w:r w:rsidRPr="00797EFB">
        <w:rPr>
          <w:rFonts w:ascii="Calibri" w:eastAsia="Calibri" w:hAnsi="Calibri" w:cs="Times New Roman"/>
          <w:bCs/>
          <w:kern w:val="0"/>
          <w:sz w:val="22"/>
          <w:szCs w:val="24"/>
          <w:lang w:eastAsia="lt-LT"/>
          <w14:ligatures w14:val="none"/>
        </w:rPr>
        <w:t xml:space="preserve"> </w:t>
      </w:r>
      <w:r w:rsidRPr="00797EFB">
        <w:rPr>
          <w:rFonts w:eastAsia="Times New Roman" w:cs="Times New Roman"/>
          <w:b/>
          <w:kern w:val="0"/>
          <w:szCs w:val="24"/>
          <w14:ligatures w14:val="none"/>
        </w:rPr>
        <w:t xml:space="preserve">kainodara) ir </w:t>
      </w:r>
      <w:r w:rsidRPr="00797EFB">
        <w:rPr>
          <w:rFonts w:eastAsia="Times New Roman" w:cs="Times New Roman"/>
          <w:b/>
          <w:bCs/>
          <w:kern w:val="0"/>
          <w:szCs w:val="24"/>
          <w:lang w:eastAsia="ar-SA"/>
          <w14:ligatures w14:val="none"/>
        </w:rPr>
        <w:t xml:space="preserve">atsiskaitymo </w:t>
      </w:r>
      <w:r w:rsidRPr="00797EFB">
        <w:rPr>
          <w:rFonts w:eastAsia="Times New Roman" w:cs="Times New Roman"/>
          <w:b/>
          <w:kern w:val="0"/>
          <w:szCs w:val="24"/>
          <w14:ligatures w14:val="none"/>
        </w:rPr>
        <w:t>sąlygos</w:t>
      </w:r>
      <w:r w:rsidRPr="00797EFB">
        <w:rPr>
          <w:rFonts w:eastAsia="Times New Roman" w:cs="Times New Roman"/>
          <w:b/>
          <w:bCs/>
          <w:kern w:val="0"/>
          <w:szCs w:val="24"/>
          <w:lang w:eastAsia="ar-SA"/>
          <w14:ligatures w14:val="none"/>
        </w:rPr>
        <w:t xml:space="preserve"> </w:t>
      </w:r>
    </w:p>
    <w:p w14:paraId="0D2A96A5" w14:textId="77777777" w:rsidR="00797EFB" w:rsidRPr="00797EFB" w:rsidRDefault="00797EFB" w:rsidP="00F95FCF">
      <w:pPr>
        <w:pBdr>
          <w:top w:val="nil"/>
          <w:left w:val="nil"/>
          <w:bottom w:val="nil"/>
          <w:right w:val="nil"/>
          <w:between w:val="nil"/>
          <w:bar w:val="nil"/>
        </w:pBdr>
        <w:ind w:firstLine="851"/>
        <w:jc w:val="both"/>
        <w:rPr>
          <w:rFonts w:eastAsia="Times New Roman" w:cs="Times New Roman"/>
          <w:kern w:val="0"/>
          <w:szCs w:val="24"/>
          <w14:ligatures w14:val="none"/>
        </w:rPr>
      </w:pPr>
      <w:r w:rsidRPr="00797EFB">
        <w:rPr>
          <w:rFonts w:eastAsia="Times New Roman" w:cs="Times New Roman"/>
          <w:kern w:val="0"/>
          <w:szCs w:val="24"/>
          <w14:ligatures w14:val="none"/>
        </w:rPr>
        <w:t>2.1</w:t>
      </w:r>
      <w:r w:rsidRPr="00797EFB">
        <w:rPr>
          <w:rFonts w:eastAsia="Calibri" w:cs="Times New Roman"/>
          <w:kern w:val="0"/>
          <w:szCs w:val="24"/>
          <w14:ligatures w14:val="none"/>
        </w:rPr>
        <w:t xml:space="preserve">. </w:t>
      </w:r>
      <w:r w:rsidRPr="00797EFB">
        <w:rPr>
          <w:rFonts w:eastAsia="Times New Roman" w:cs="Times New Roman"/>
          <w:kern w:val="0"/>
          <w:szCs w:val="24"/>
          <w14:ligatures w14:val="none"/>
        </w:rPr>
        <w:t xml:space="preserve">Sutarties objekto įkainiai, nustatyti konkurso būdu. </w:t>
      </w:r>
    </w:p>
    <w:p w14:paraId="35E1FAA1" w14:textId="77777777" w:rsidR="00797EFB" w:rsidRPr="00797EFB" w:rsidRDefault="00797EFB" w:rsidP="00F95FCF">
      <w:pPr>
        <w:pBdr>
          <w:top w:val="nil"/>
          <w:left w:val="nil"/>
          <w:bottom w:val="nil"/>
          <w:right w:val="nil"/>
          <w:between w:val="nil"/>
          <w:bar w:val="nil"/>
        </w:pBdr>
        <w:ind w:firstLine="851"/>
        <w:jc w:val="both"/>
        <w:rPr>
          <w:rFonts w:eastAsia="Times New Roman" w:cs="Times New Roman"/>
          <w:kern w:val="0"/>
          <w:szCs w:val="24"/>
          <w:lang w:eastAsia="lt-LT"/>
          <w14:ligatures w14:val="none"/>
        </w:rPr>
      </w:pPr>
      <w:r w:rsidRPr="00797EFB">
        <w:rPr>
          <w:rFonts w:eastAsia="Times New Roman" w:cs="Times New Roman"/>
          <w:kern w:val="0"/>
          <w:szCs w:val="24"/>
          <w14:ligatures w14:val="none"/>
        </w:rPr>
        <w:lastRenderedPageBreak/>
        <w:t xml:space="preserve">2.2. </w:t>
      </w:r>
      <w:r w:rsidRPr="00797EFB">
        <w:rPr>
          <w:rFonts w:eastAsia="Times New Roman" w:cs="Times New Roman"/>
          <w:kern w:val="0"/>
          <w:szCs w:val="24"/>
          <w:lang w:eastAsia="lt-LT"/>
          <w14:ligatures w14:val="none"/>
        </w:rPr>
        <w:t>Rangovui už atliktus darbus Užsakovas privalės sumokėti Sutarties kainą, kurios dydis apskaičiuojamas  taikant darbų įkainį</w:t>
      </w:r>
      <w:r w:rsidRPr="00797EFB">
        <w:rPr>
          <w:rFonts w:eastAsia="Times New Roman" w:cs="Times New Roman"/>
          <w:i/>
          <w:color w:val="000000"/>
          <w:kern w:val="0"/>
          <w:szCs w:val="24"/>
          <w:lang w:eastAsia="lt-LT"/>
          <w14:ligatures w14:val="none"/>
        </w:rPr>
        <w:t xml:space="preserve">, </w:t>
      </w:r>
      <w:r w:rsidRPr="00797EFB">
        <w:rPr>
          <w:rFonts w:eastAsia="Times New Roman" w:cs="Times New Roman"/>
          <w:kern w:val="0"/>
          <w:szCs w:val="24"/>
          <w:lang w:eastAsia="lt-LT"/>
          <w14:ligatures w14:val="none"/>
        </w:rPr>
        <w:t>kuris nebus keičiamas per visą Sutarties galiojimo laikotarpį ir yra lygus:</w:t>
      </w:r>
    </w:p>
    <w:tbl>
      <w:tblPr>
        <w:tblW w:w="9614" w:type="dxa"/>
        <w:tblInd w:w="-20" w:type="dxa"/>
        <w:tblLayout w:type="fixed"/>
        <w:tblLook w:val="0000" w:firstRow="0" w:lastRow="0" w:firstColumn="0" w:lastColumn="0" w:noHBand="0" w:noVBand="0"/>
      </w:tblPr>
      <w:tblGrid>
        <w:gridCol w:w="695"/>
        <w:gridCol w:w="3969"/>
        <w:gridCol w:w="993"/>
        <w:gridCol w:w="1405"/>
        <w:gridCol w:w="1276"/>
        <w:gridCol w:w="1276"/>
      </w:tblGrid>
      <w:tr w:rsidR="00797EFB" w:rsidRPr="00797EFB" w14:paraId="14A644A3" w14:textId="77777777" w:rsidTr="006E03F8">
        <w:trPr>
          <w:trHeight w:val="307"/>
        </w:trPr>
        <w:tc>
          <w:tcPr>
            <w:tcW w:w="695" w:type="dxa"/>
            <w:tcBorders>
              <w:top w:val="single" w:sz="4" w:space="0" w:color="auto"/>
              <w:left w:val="single" w:sz="2" w:space="0" w:color="000000"/>
              <w:bottom w:val="single" w:sz="4" w:space="0" w:color="auto"/>
              <w:right w:val="nil"/>
            </w:tcBorders>
          </w:tcPr>
          <w:p w14:paraId="3958BF4A" w14:textId="77777777" w:rsidR="00797EFB" w:rsidRPr="00797EFB" w:rsidRDefault="00797EFB" w:rsidP="00797EFB">
            <w:pPr>
              <w:jc w:val="center"/>
              <w:rPr>
                <w:rFonts w:eastAsia="Calibri" w:cs="Times New Roman"/>
                <w:kern w:val="0"/>
                <w:szCs w:val="24"/>
                <w14:ligatures w14:val="none"/>
              </w:rPr>
            </w:pPr>
            <w:r w:rsidRPr="00797EFB">
              <w:rPr>
                <w:rFonts w:eastAsia="Calibri" w:cs="Times New Roman"/>
                <w:kern w:val="0"/>
                <w:szCs w:val="24"/>
                <w14:ligatures w14:val="none"/>
              </w:rPr>
              <w:t>Eil.</w:t>
            </w:r>
          </w:p>
          <w:p w14:paraId="1CAF5AB1" w14:textId="77777777" w:rsidR="00797EFB" w:rsidRPr="00797EFB" w:rsidRDefault="00797EFB" w:rsidP="00797EFB">
            <w:pPr>
              <w:jc w:val="center"/>
              <w:rPr>
                <w:rFonts w:eastAsia="Calibri" w:cs="Times New Roman"/>
                <w:kern w:val="0"/>
                <w:szCs w:val="24"/>
                <w14:ligatures w14:val="none"/>
              </w:rPr>
            </w:pPr>
            <w:r w:rsidRPr="00797EFB">
              <w:rPr>
                <w:rFonts w:eastAsia="Calibri" w:cs="Times New Roman"/>
                <w:kern w:val="0"/>
                <w:szCs w:val="24"/>
                <w14:ligatures w14:val="none"/>
              </w:rPr>
              <w:t>Nr.</w:t>
            </w:r>
          </w:p>
        </w:tc>
        <w:tc>
          <w:tcPr>
            <w:tcW w:w="3969" w:type="dxa"/>
            <w:tcBorders>
              <w:top w:val="single" w:sz="4" w:space="0" w:color="auto"/>
              <w:left w:val="single" w:sz="2" w:space="0" w:color="000000"/>
              <w:bottom w:val="single" w:sz="4" w:space="0" w:color="auto"/>
              <w:right w:val="nil"/>
            </w:tcBorders>
            <w:vAlign w:val="center"/>
          </w:tcPr>
          <w:p w14:paraId="0E3705DB" w14:textId="77777777" w:rsidR="00797EFB" w:rsidRPr="00797EFB" w:rsidRDefault="00797EFB" w:rsidP="00797EFB">
            <w:pPr>
              <w:jc w:val="center"/>
              <w:rPr>
                <w:rFonts w:eastAsia="Calibri" w:cs="Times New Roman"/>
                <w:kern w:val="0"/>
                <w:szCs w:val="24"/>
                <w14:ligatures w14:val="none"/>
              </w:rPr>
            </w:pPr>
            <w:r w:rsidRPr="00797EFB">
              <w:rPr>
                <w:rFonts w:eastAsia="Calibri" w:cs="Times New Roman"/>
                <w:kern w:val="0"/>
                <w:szCs w:val="24"/>
                <w14:ligatures w14:val="none"/>
              </w:rPr>
              <w:t>Įkainuotų darbų pavadinimas</w:t>
            </w:r>
          </w:p>
        </w:tc>
        <w:tc>
          <w:tcPr>
            <w:tcW w:w="993" w:type="dxa"/>
            <w:tcBorders>
              <w:top w:val="single" w:sz="4" w:space="0" w:color="000000"/>
              <w:left w:val="single" w:sz="4" w:space="0" w:color="000000"/>
              <w:bottom w:val="single" w:sz="4" w:space="0" w:color="000000"/>
            </w:tcBorders>
            <w:vAlign w:val="center"/>
          </w:tcPr>
          <w:p w14:paraId="6FE855F5" w14:textId="77777777" w:rsidR="00797EFB" w:rsidRPr="00797EFB" w:rsidRDefault="00797EFB" w:rsidP="00797EFB">
            <w:pPr>
              <w:pBdr>
                <w:top w:val="nil"/>
                <w:left w:val="nil"/>
                <w:bottom w:val="nil"/>
                <w:right w:val="nil"/>
                <w:between w:val="nil"/>
                <w:bar w:val="nil"/>
              </w:pBdr>
              <w:snapToGrid w:val="0"/>
              <w:ind w:right="89"/>
              <w:jc w:val="center"/>
              <w:rPr>
                <w:rFonts w:eastAsia="Calibri" w:cs="Times New Roman"/>
                <w:kern w:val="0"/>
                <w:szCs w:val="24"/>
                <w:bdr w:val="nil"/>
                <w:lang w:val="en-US"/>
                <w14:ligatures w14:val="none"/>
              </w:rPr>
            </w:pPr>
            <w:r w:rsidRPr="00797EFB">
              <w:rPr>
                <w:rFonts w:eastAsia="Calibri" w:cs="Times New Roman"/>
                <w:kern w:val="0"/>
                <w:szCs w:val="24"/>
                <w:bdr w:val="nil"/>
                <w:lang w:val="en-US"/>
                <w14:ligatures w14:val="none"/>
              </w:rPr>
              <w:t>Mato</w:t>
            </w:r>
          </w:p>
          <w:p w14:paraId="3F368912" w14:textId="77777777" w:rsidR="00797EFB" w:rsidRPr="00797EFB" w:rsidRDefault="00797EFB" w:rsidP="00797EFB">
            <w:pPr>
              <w:jc w:val="center"/>
              <w:rPr>
                <w:rFonts w:eastAsia="Calibri" w:cs="Times New Roman"/>
                <w:kern w:val="0"/>
                <w:szCs w:val="24"/>
                <w14:ligatures w14:val="none"/>
              </w:rPr>
            </w:pPr>
            <w:r w:rsidRPr="00797EFB">
              <w:rPr>
                <w:rFonts w:eastAsia="Calibri" w:cs="Times New Roman"/>
                <w:kern w:val="0"/>
                <w:szCs w:val="24"/>
                <w:bdr w:val="nil"/>
                <w:lang w:val="en-US"/>
                <w14:ligatures w14:val="none"/>
              </w:rPr>
              <w:t>Vnt.</w:t>
            </w:r>
          </w:p>
        </w:tc>
        <w:tc>
          <w:tcPr>
            <w:tcW w:w="1405" w:type="dxa"/>
            <w:tcBorders>
              <w:top w:val="single" w:sz="4" w:space="0" w:color="000000"/>
              <w:left w:val="single" w:sz="4" w:space="0" w:color="000000"/>
            </w:tcBorders>
            <w:vAlign w:val="center"/>
          </w:tcPr>
          <w:p w14:paraId="2A355520" w14:textId="77777777" w:rsidR="00797EFB" w:rsidRPr="00797EFB" w:rsidRDefault="00797EFB" w:rsidP="00797EFB">
            <w:pPr>
              <w:jc w:val="center"/>
              <w:rPr>
                <w:rFonts w:eastAsia="Calibri" w:cs="Times New Roman"/>
                <w:kern w:val="0"/>
                <w:szCs w:val="24"/>
                <w14:ligatures w14:val="none"/>
              </w:rPr>
            </w:pPr>
            <w:r w:rsidRPr="00797EFB">
              <w:rPr>
                <w:rFonts w:eastAsia="Calibri" w:cs="Times New Roman"/>
                <w:kern w:val="0"/>
                <w:szCs w:val="24"/>
                <w:bdr w:val="nil"/>
                <w:lang w:val="en-US"/>
                <w14:ligatures w14:val="none"/>
              </w:rPr>
              <w:t>Fiksuoti įkainiai eurais, be PVM</w:t>
            </w:r>
          </w:p>
        </w:tc>
        <w:tc>
          <w:tcPr>
            <w:tcW w:w="1276" w:type="dxa"/>
            <w:tcBorders>
              <w:top w:val="single" w:sz="4" w:space="0" w:color="000000"/>
              <w:left w:val="single" w:sz="4" w:space="0" w:color="000000"/>
              <w:right w:val="single" w:sz="4" w:space="0" w:color="000000"/>
            </w:tcBorders>
            <w:vAlign w:val="center"/>
          </w:tcPr>
          <w:p w14:paraId="5B0F8171" w14:textId="77777777" w:rsidR="00797EFB" w:rsidRPr="00797EFB" w:rsidRDefault="00797EFB" w:rsidP="00797EFB">
            <w:pPr>
              <w:jc w:val="center"/>
              <w:rPr>
                <w:rFonts w:eastAsia="Calibri" w:cs="Times New Roman"/>
                <w:kern w:val="0"/>
                <w:szCs w:val="24"/>
                <w14:ligatures w14:val="none"/>
              </w:rPr>
            </w:pPr>
            <w:r w:rsidRPr="00797EFB">
              <w:rPr>
                <w:rFonts w:eastAsia="Calibri" w:cs="Times New Roman"/>
                <w:kern w:val="0"/>
                <w:szCs w:val="24"/>
                <w:bdr w:val="nil"/>
                <w:lang w:val="en-US"/>
                <w14:ligatures w14:val="none"/>
              </w:rPr>
              <w:t>PVM eurais</w:t>
            </w:r>
          </w:p>
        </w:tc>
        <w:tc>
          <w:tcPr>
            <w:tcW w:w="1276" w:type="dxa"/>
            <w:tcBorders>
              <w:top w:val="single" w:sz="4" w:space="0" w:color="000000"/>
              <w:left w:val="single" w:sz="4" w:space="0" w:color="000000"/>
              <w:right w:val="single" w:sz="4" w:space="0" w:color="000000"/>
            </w:tcBorders>
            <w:vAlign w:val="center"/>
          </w:tcPr>
          <w:p w14:paraId="7CE5BD90" w14:textId="77777777" w:rsidR="00797EFB" w:rsidRPr="00797EFB" w:rsidRDefault="00797EFB" w:rsidP="00797EFB">
            <w:pPr>
              <w:jc w:val="center"/>
              <w:rPr>
                <w:rFonts w:eastAsia="Calibri" w:cs="Times New Roman"/>
                <w:kern w:val="0"/>
                <w:szCs w:val="24"/>
                <w14:ligatures w14:val="none"/>
              </w:rPr>
            </w:pPr>
            <w:r w:rsidRPr="00797EFB">
              <w:rPr>
                <w:rFonts w:eastAsia="Calibri" w:cs="Times New Roman"/>
                <w:kern w:val="0"/>
                <w:szCs w:val="24"/>
                <w:bdr w:val="nil"/>
                <w:lang w:val="en-US"/>
                <w14:ligatures w14:val="none"/>
              </w:rPr>
              <w:t>Fiksuoti įkainiai eurais, su PVM</w:t>
            </w:r>
          </w:p>
        </w:tc>
      </w:tr>
      <w:tr w:rsidR="00797EFB" w:rsidRPr="00797EFB" w14:paraId="0F89A13E" w14:textId="77777777" w:rsidTr="006E03F8">
        <w:tc>
          <w:tcPr>
            <w:tcW w:w="695" w:type="dxa"/>
            <w:tcBorders>
              <w:top w:val="single" w:sz="4" w:space="0" w:color="auto"/>
              <w:left w:val="single" w:sz="2" w:space="0" w:color="000000"/>
              <w:bottom w:val="single" w:sz="4" w:space="0" w:color="auto"/>
              <w:right w:val="nil"/>
            </w:tcBorders>
          </w:tcPr>
          <w:p w14:paraId="49A3D67D" w14:textId="77777777" w:rsidR="00797EFB" w:rsidRPr="00797EFB" w:rsidRDefault="00797EFB" w:rsidP="00797EFB">
            <w:pPr>
              <w:jc w:val="center"/>
              <w:rPr>
                <w:rFonts w:eastAsia="Calibri" w:cs="Times New Roman"/>
                <w:i/>
                <w:kern w:val="0"/>
                <w:sz w:val="20"/>
                <w:szCs w:val="20"/>
                <w14:ligatures w14:val="none"/>
              </w:rPr>
            </w:pPr>
            <w:r w:rsidRPr="00797EFB">
              <w:rPr>
                <w:rFonts w:eastAsia="Calibri" w:cs="Times New Roman"/>
                <w:i/>
                <w:kern w:val="0"/>
                <w:sz w:val="20"/>
                <w:szCs w:val="20"/>
                <w14:ligatures w14:val="none"/>
              </w:rPr>
              <w:t>1</w:t>
            </w:r>
          </w:p>
        </w:tc>
        <w:tc>
          <w:tcPr>
            <w:tcW w:w="3969" w:type="dxa"/>
            <w:tcBorders>
              <w:top w:val="single" w:sz="4" w:space="0" w:color="auto"/>
              <w:left w:val="single" w:sz="2" w:space="0" w:color="000000"/>
              <w:bottom w:val="single" w:sz="4" w:space="0" w:color="auto"/>
              <w:right w:val="nil"/>
            </w:tcBorders>
          </w:tcPr>
          <w:p w14:paraId="2D6858DF" w14:textId="77777777" w:rsidR="00797EFB" w:rsidRPr="00797EFB" w:rsidRDefault="00797EFB" w:rsidP="00797EFB">
            <w:pPr>
              <w:jc w:val="center"/>
              <w:rPr>
                <w:rFonts w:eastAsia="Calibri" w:cs="Times New Roman"/>
                <w:i/>
                <w:kern w:val="0"/>
                <w:sz w:val="20"/>
                <w:szCs w:val="20"/>
                <w14:ligatures w14:val="none"/>
              </w:rPr>
            </w:pPr>
            <w:r w:rsidRPr="00797EFB">
              <w:rPr>
                <w:rFonts w:eastAsia="Calibri" w:cs="Times New Roman"/>
                <w:i/>
                <w:kern w:val="0"/>
                <w:sz w:val="20"/>
                <w:szCs w:val="20"/>
                <w14:ligatures w14:val="none"/>
              </w:rPr>
              <w:t>2</w:t>
            </w:r>
          </w:p>
        </w:tc>
        <w:tc>
          <w:tcPr>
            <w:tcW w:w="993" w:type="dxa"/>
            <w:tcBorders>
              <w:top w:val="single" w:sz="4" w:space="0" w:color="auto"/>
              <w:left w:val="single" w:sz="2" w:space="0" w:color="000000"/>
              <w:bottom w:val="single" w:sz="4" w:space="0" w:color="auto"/>
              <w:right w:val="nil"/>
            </w:tcBorders>
          </w:tcPr>
          <w:p w14:paraId="1726263A" w14:textId="77777777" w:rsidR="00797EFB" w:rsidRPr="00797EFB" w:rsidRDefault="00797EFB" w:rsidP="00797EFB">
            <w:pPr>
              <w:jc w:val="center"/>
              <w:rPr>
                <w:rFonts w:eastAsia="Calibri" w:cs="Times New Roman"/>
                <w:i/>
                <w:kern w:val="0"/>
                <w:sz w:val="20"/>
                <w:szCs w:val="20"/>
                <w14:ligatures w14:val="none"/>
              </w:rPr>
            </w:pPr>
            <w:r w:rsidRPr="00797EFB">
              <w:rPr>
                <w:rFonts w:eastAsia="Calibri" w:cs="Times New Roman"/>
                <w:i/>
                <w:kern w:val="0"/>
                <w:sz w:val="20"/>
                <w:szCs w:val="20"/>
                <w14:ligatures w14:val="none"/>
              </w:rPr>
              <w:t>3</w:t>
            </w:r>
          </w:p>
        </w:tc>
        <w:tc>
          <w:tcPr>
            <w:tcW w:w="1405" w:type="dxa"/>
            <w:tcBorders>
              <w:top w:val="single" w:sz="4" w:space="0" w:color="auto"/>
              <w:left w:val="single" w:sz="2" w:space="0" w:color="000000"/>
              <w:bottom w:val="single" w:sz="4" w:space="0" w:color="auto"/>
              <w:right w:val="single" w:sz="4" w:space="0" w:color="auto"/>
            </w:tcBorders>
          </w:tcPr>
          <w:p w14:paraId="2D952FED" w14:textId="77777777" w:rsidR="00797EFB" w:rsidRPr="00797EFB" w:rsidRDefault="00797EFB" w:rsidP="00797EFB">
            <w:pPr>
              <w:jc w:val="center"/>
              <w:rPr>
                <w:rFonts w:eastAsia="Calibri" w:cs="Times New Roman"/>
                <w:i/>
                <w:kern w:val="0"/>
                <w:sz w:val="20"/>
                <w:szCs w:val="20"/>
                <w14:ligatures w14:val="none"/>
              </w:rPr>
            </w:pPr>
            <w:r w:rsidRPr="00797EFB">
              <w:rPr>
                <w:rFonts w:eastAsia="Calibri" w:cs="Times New Roman"/>
                <w:i/>
                <w:kern w:val="0"/>
                <w:sz w:val="20"/>
                <w:szCs w:val="20"/>
                <w14:ligatures w14:val="none"/>
              </w:rPr>
              <w:t>4</w:t>
            </w:r>
          </w:p>
        </w:tc>
        <w:tc>
          <w:tcPr>
            <w:tcW w:w="1276" w:type="dxa"/>
            <w:tcBorders>
              <w:top w:val="single" w:sz="4" w:space="0" w:color="auto"/>
              <w:left w:val="single" w:sz="2" w:space="0" w:color="000000"/>
              <w:bottom w:val="single" w:sz="4" w:space="0" w:color="auto"/>
              <w:right w:val="single" w:sz="2" w:space="0" w:color="000000"/>
            </w:tcBorders>
          </w:tcPr>
          <w:p w14:paraId="4F5C5B0F" w14:textId="77777777" w:rsidR="00797EFB" w:rsidRPr="00797EFB" w:rsidRDefault="00797EFB" w:rsidP="00797EFB">
            <w:pPr>
              <w:jc w:val="center"/>
              <w:rPr>
                <w:rFonts w:eastAsia="Calibri" w:cs="Times New Roman"/>
                <w:i/>
                <w:kern w:val="0"/>
                <w:sz w:val="20"/>
                <w:szCs w:val="20"/>
                <w14:ligatures w14:val="none"/>
              </w:rPr>
            </w:pPr>
            <w:r w:rsidRPr="00797EFB">
              <w:rPr>
                <w:rFonts w:eastAsia="Calibri" w:cs="Times New Roman"/>
                <w:i/>
                <w:kern w:val="0"/>
                <w:sz w:val="20"/>
                <w:szCs w:val="20"/>
                <w14:ligatures w14:val="none"/>
              </w:rPr>
              <w:t>5</w:t>
            </w:r>
          </w:p>
        </w:tc>
        <w:tc>
          <w:tcPr>
            <w:tcW w:w="1276" w:type="dxa"/>
            <w:tcBorders>
              <w:top w:val="single" w:sz="4" w:space="0" w:color="auto"/>
              <w:left w:val="single" w:sz="2" w:space="0" w:color="000000"/>
              <w:bottom w:val="single" w:sz="4" w:space="0" w:color="auto"/>
              <w:right w:val="single" w:sz="4" w:space="0" w:color="auto"/>
            </w:tcBorders>
          </w:tcPr>
          <w:p w14:paraId="251E1EA0" w14:textId="77777777" w:rsidR="00797EFB" w:rsidRPr="00797EFB" w:rsidRDefault="00797EFB" w:rsidP="00797EFB">
            <w:pPr>
              <w:jc w:val="center"/>
              <w:rPr>
                <w:rFonts w:eastAsia="Calibri" w:cs="Times New Roman"/>
                <w:i/>
                <w:kern w:val="0"/>
                <w:sz w:val="20"/>
                <w:szCs w:val="20"/>
                <w14:ligatures w14:val="none"/>
              </w:rPr>
            </w:pPr>
            <w:r w:rsidRPr="00797EFB">
              <w:rPr>
                <w:rFonts w:eastAsia="Calibri" w:cs="Times New Roman"/>
                <w:i/>
                <w:kern w:val="0"/>
                <w:sz w:val="20"/>
                <w:szCs w:val="20"/>
                <w14:ligatures w14:val="none"/>
              </w:rPr>
              <w:t>7 (4x6)</w:t>
            </w:r>
          </w:p>
        </w:tc>
      </w:tr>
      <w:tr w:rsidR="00797EFB" w:rsidRPr="00797EFB" w14:paraId="68EABF0B" w14:textId="77777777" w:rsidTr="006E03F8">
        <w:trPr>
          <w:trHeight w:val="284"/>
        </w:trPr>
        <w:tc>
          <w:tcPr>
            <w:tcW w:w="695" w:type="dxa"/>
            <w:tcBorders>
              <w:top w:val="single" w:sz="4" w:space="0" w:color="auto"/>
              <w:left w:val="single" w:sz="2" w:space="0" w:color="000000"/>
              <w:bottom w:val="single" w:sz="4" w:space="0" w:color="auto"/>
              <w:right w:val="nil"/>
            </w:tcBorders>
          </w:tcPr>
          <w:p w14:paraId="2DFB7515" w14:textId="77777777" w:rsidR="00797EFB" w:rsidRPr="00797EFB" w:rsidRDefault="00797EFB" w:rsidP="00797EFB">
            <w:pPr>
              <w:ind w:left="-57" w:right="-57"/>
              <w:jc w:val="center"/>
              <w:rPr>
                <w:rFonts w:eastAsia="Calibri" w:cs="Times New Roman"/>
                <w:kern w:val="0"/>
                <w:szCs w:val="24"/>
                <w14:ligatures w14:val="none"/>
              </w:rPr>
            </w:pPr>
            <w:r w:rsidRPr="00797EFB">
              <w:rPr>
                <w:rFonts w:eastAsia="Calibri" w:cs="Times New Roman"/>
                <w:kern w:val="0"/>
                <w:szCs w:val="24"/>
                <w14:ligatures w14:val="none"/>
              </w:rPr>
              <w:t>1.</w:t>
            </w:r>
          </w:p>
        </w:tc>
        <w:tc>
          <w:tcPr>
            <w:tcW w:w="3969" w:type="dxa"/>
            <w:tcBorders>
              <w:top w:val="single" w:sz="4" w:space="0" w:color="auto"/>
              <w:left w:val="single" w:sz="2" w:space="0" w:color="000000"/>
              <w:bottom w:val="single" w:sz="4" w:space="0" w:color="auto"/>
              <w:right w:val="nil"/>
            </w:tcBorders>
          </w:tcPr>
          <w:p w14:paraId="22C76AE4" w14:textId="77777777" w:rsidR="00797EFB" w:rsidRPr="00797EFB" w:rsidRDefault="00797EFB" w:rsidP="00797EFB">
            <w:pPr>
              <w:ind w:left="-57" w:right="-57"/>
              <w:rPr>
                <w:rFonts w:eastAsia="Calibri" w:cs="Times New Roman"/>
                <w:b/>
                <w:kern w:val="0"/>
                <w:szCs w:val="24"/>
                <w:vertAlign w:val="superscript"/>
                <w14:ligatures w14:val="none"/>
              </w:rPr>
            </w:pPr>
            <w:r w:rsidRPr="00797EFB">
              <w:rPr>
                <w:rFonts w:eastAsia="Calibri" w:cs="Times New Roman"/>
                <w:kern w:val="0"/>
                <w:szCs w:val="24"/>
                <w14:ligatures w14:val="none"/>
              </w:rPr>
              <w:t>Drenažo linijų ieškojimas vienkaušiais ekskavatoriais iki 0.4 m</w:t>
            </w:r>
            <w:r w:rsidRPr="00797EFB">
              <w:rPr>
                <w:rFonts w:eastAsia="Calibri" w:cs="Times New Roman"/>
                <w:kern w:val="0"/>
                <w:szCs w:val="24"/>
                <w:vertAlign w:val="superscript"/>
                <w14:ligatures w14:val="none"/>
              </w:rPr>
              <w:t>3</w:t>
            </w:r>
            <w:r w:rsidRPr="00797EFB">
              <w:rPr>
                <w:rFonts w:eastAsia="Calibri" w:cs="Times New Roman"/>
                <w:kern w:val="0"/>
                <w:szCs w:val="24"/>
                <w14:ligatures w14:val="none"/>
              </w:rPr>
              <w:t xml:space="preserve"> talpos kaušais</w:t>
            </w:r>
          </w:p>
        </w:tc>
        <w:tc>
          <w:tcPr>
            <w:tcW w:w="993" w:type="dxa"/>
            <w:tcBorders>
              <w:top w:val="single" w:sz="4" w:space="0" w:color="auto"/>
              <w:left w:val="single" w:sz="2" w:space="0" w:color="000000"/>
              <w:bottom w:val="single" w:sz="4" w:space="0" w:color="auto"/>
              <w:right w:val="nil"/>
            </w:tcBorders>
          </w:tcPr>
          <w:p w14:paraId="575C7283" w14:textId="77777777" w:rsidR="00797EFB" w:rsidRPr="00797EFB" w:rsidRDefault="00797EFB" w:rsidP="00797EFB">
            <w:pPr>
              <w:numPr>
                <w:ilvl w:val="0"/>
                <w:numId w:val="6"/>
              </w:numPr>
              <w:pBdr>
                <w:top w:val="nil"/>
                <w:left w:val="nil"/>
                <w:bottom w:val="nil"/>
                <w:right w:val="nil"/>
                <w:between w:val="nil"/>
                <w:bar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ind w:right="-57"/>
              <w:contextualSpacing/>
              <w:jc w:val="center"/>
              <w:rPr>
                <w:rFonts w:eastAsia="Calibri" w:cs="Times New Roman"/>
                <w:kern w:val="0"/>
                <w:szCs w:val="24"/>
                <w:lang w:eastAsia="lt-LT"/>
                <w14:ligatures w14:val="none"/>
              </w:rPr>
            </w:pPr>
            <w:r w:rsidRPr="00797EFB">
              <w:rPr>
                <w:rFonts w:eastAsia="Calibri" w:cs="Times New Roman"/>
                <w:kern w:val="0"/>
                <w:szCs w:val="24"/>
                <w:vertAlign w:val="superscript"/>
                <w:lang w:eastAsia="lt-LT"/>
                <w14:ligatures w14:val="none"/>
              </w:rPr>
              <w:t>3</w:t>
            </w:r>
          </w:p>
        </w:tc>
        <w:tc>
          <w:tcPr>
            <w:tcW w:w="1405" w:type="dxa"/>
            <w:tcBorders>
              <w:top w:val="single" w:sz="4" w:space="0" w:color="auto"/>
              <w:left w:val="single" w:sz="2" w:space="0" w:color="000000"/>
              <w:bottom w:val="single" w:sz="4" w:space="0" w:color="auto"/>
              <w:right w:val="single" w:sz="2" w:space="0" w:color="000000"/>
            </w:tcBorders>
            <w:vAlign w:val="center"/>
          </w:tcPr>
          <w:p w14:paraId="10A1E296" w14:textId="77777777" w:rsidR="00797EFB" w:rsidRPr="00797EFB" w:rsidRDefault="00797EFB" w:rsidP="00797EFB">
            <w:pPr>
              <w:ind w:left="-57" w:right="-57"/>
              <w:jc w:val="center"/>
              <w:rPr>
                <w:rFonts w:eastAsia="Calibri" w:cs="Times New Roman"/>
                <w:kern w:val="0"/>
                <w:szCs w:val="24"/>
                <w14:ligatures w14:val="none"/>
              </w:rPr>
            </w:pPr>
          </w:p>
        </w:tc>
        <w:tc>
          <w:tcPr>
            <w:tcW w:w="1276" w:type="dxa"/>
            <w:tcBorders>
              <w:top w:val="single" w:sz="4" w:space="0" w:color="auto"/>
              <w:left w:val="single" w:sz="2" w:space="0" w:color="000000"/>
              <w:bottom w:val="single" w:sz="4" w:space="0" w:color="auto"/>
              <w:right w:val="single" w:sz="2" w:space="0" w:color="000000"/>
            </w:tcBorders>
          </w:tcPr>
          <w:p w14:paraId="2D7E438C" w14:textId="77777777" w:rsidR="00797EFB" w:rsidRPr="00797EFB" w:rsidRDefault="00797EFB" w:rsidP="00797EFB">
            <w:pPr>
              <w:tabs>
                <w:tab w:val="left" w:pos="1260"/>
              </w:tabs>
              <w:jc w:val="center"/>
              <w:rPr>
                <w:rFonts w:eastAsia="Calibri" w:cs="Times New Roman"/>
                <w:color w:val="000000"/>
                <w:kern w:val="0"/>
                <w:sz w:val="22"/>
                <w14:ligatures w14:val="none"/>
              </w:rPr>
            </w:pPr>
          </w:p>
        </w:tc>
        <w:tc>
          <w:tcPr>
            <w:tcW w:w="1276" w:type="dxa"/>
            <w:tcBorders>
              <w:top w:val="single" w:sz="4" w:space="0" w:color="auto"/>
              <w:left w:val="single" w:sz="2" w:space="0" w:color="000000"/>
              <w:bottom w:val="single" w:sz="4" w:space="0" w:color="auto"/>
              <w:right w:val="single" w:sz="2" w:space="0" w:color="000000"/>
            </w:tcBorders>
          </w:tcPr>
          <w:p w14:paraId="5FF22E65" w14:textId="77777777" w:rsidR="00797EFB" w:rsidRPr="00797EFB" w:rsidRDefault="00797EFB" w:rsidP="00797EFB">
            <w:pPr>
              <w:tabs>
                <w:tab w:val="left" w:pos="1260"/>
              </w:tabs>
              <w:jc w:val="center"/>
              <w:rPr>
                <w:rFonts w:eastAsia="Calibri" w:cs="Times New Roman"/>
                <w:color w:val="000000"/>
                <w:kern w:val="0"/>
                <w:sz w:val="22"/>
                <w14:ligatures w14:val="none"/>
              </w:rPr>
            </w:pPr>
          </w:p>
        </w:tc>
      </w:tr>
      <w:tr w:rsidR="00797EFB" w:rsidRPr="00797EFB" w14:paraId="420F6CA7" w14:textId="77777777" w:rsidTr="006E03F8">
        <w:tc>
          <w:tcPr>
            <w:tcW w:w="695" w:type="dxa"/>
            <w:tcBorders>
              <w:top w:val="single" w:sz="4" w:space="0" w:color="auto"/>
              <w:left w:val="single" w:sz="2" w:space="0" w:color="000000"/>
              <w:bottom w:val="single" w:sz="4" w:space="0" w:color="auto"/>
              <w:right w:val="nil"/>
            </w:tcBorders>
          </w:tcPr>
          <w:p w14:paraId="10AFE77C" w14:textId="77777777" w:rsidR="00797EFB" w:rsidRPr="00797EFB" w:rsidRDefault="00797EFB" w:rsidP="00797EFB">
            <w:pPr>
              <w:ind w:left="-57" w:right="-57"/>
              <w:jc w:val="center"/>
              <w:rPr>
                <w:rFonts w:eastAsia="Calibri" w:cs="Times New Roman"/>
                <w:kern w:val="0"/>
                <w:szCs w:val="24"/>
                <w14:ligatures w14:val="none"/>
              </w:rPr>
            </w:pPr>
            <w:r w:rsidRPr="00797EFB">
              <w:rPr>
                <w:rFonts w:eastAsia="Calibri" w:cs="Times New Roman"/>
                <w:kern w:val="0"/>
                <w:szCs w:val="24"/>
                <w14:ligatures w14:val="none"/>
              </w:rPr>
              <w:t>2.</w:t>
            </w:r>
          </w:p>
        </w:tc>
        <w:tc>
          <w:tcPr>
            <w:tcW w:w="3969" w:type="dxa"/>
            <w:tcBorders>
              <w:top w:val="single" w:sz="4" w:space="0" w:color="auto"/>
              <w:left w:val="single" w:sz="2" w:space="0" w:color="000000"/>
              <w:bottom w:val="single" w:sz="4" w:space="0" w:color="auto"/>
              <w:right w:val="nil"/>
            </w:tcBorders>
          </w:tcPr>
          <w:p w14:paraId="47503565" w14:textId="77777777" w:rsidR="00797EFB" w:rsidRPr="00797EFB" w:rsidRDefault="00797EFB" w:rsidP="00797EFB">
            <w:pPr>
              <w:ind w:left="-57" w:right="-57"/>
              <w:rPr>
                <w:rFonts w:eastAsia="Calibri" w:cs="Times New Roman"/>
                <w:b/>
                <w:bCs/>
                <w:kern w:val="0"/>
                <w:szCs w:val="24"/>
                <w14:ligatures w14:val="none"/>
              </w:rPr>
            </w:pPr>
            <w:r w:rsidRPr="00797EFB">
              <w:rPr>
                <w:rFonts w:eastAsia="Calibri" w:cs="Times New Roman"/>
                <w:kern w:val="0"/>
                <w:szCs w:val="24"/>
                <w14:ligatures w14:val="none"/>
              </w:rPr>
              <w:t>Laikino filtro įrengimas ir išardymas vandens išleidimui iš lomų drenažo remonto metu</w:t>
            </w:r>
          </w:p>
        </w:tc>
        <w:tc>
          <w:tcPr>
            <w:tcW w:w="993" w:type="dxa"/>
            <w:tcBorders>
              <w:top w:val="single" w:sz="4" w:space="0" w:color="auto"/>
              <w:left w:val="single" w:sz="2" w:space="0" w:color="000000"/>
              <w:bottom w:val="single" w:sz="4" w:space="0" w:color="auto"/>
              <w:right w:val="nil"/>
            </w:tcBorders>
          </w:tcPr>
          <w:p w14:paraId="6B1D4A1E" w14:textId="77777777" w:rsidR="00797EFB" w:rsidRPr="00797EFB" w:rsidRDefault="00797EFB" w:rsidP="00797E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eastAsia="Calibri" w:cs="Times New Roman"/>
                <w:kern w:val="0"/>
                <w:szCs w:val="24"/>
                <w:lang w:eastAsia="lt-LT"/>
                <w14:ligatures w14:val="none"/>
              </w:rPr>
            </w:pPr>
            <w:r w:rsidRPr="00797EFB">
              <w:rPr>
                <w:rFonts w:eastAsia="Calibri" w:cs="Times New Roman"/>
                <w:bCs/>
                <w:kern w:val="0"/>
                <w:szCs w:val="24"/>
                <w:lang w:eastAsia="lt-LT"/>
                <w14:ligatures w14:val="none"/>
              </w:rPr>
              <w:t>vnt.</w:t>
            </w:r>
          </w:p>
        </w:tc>
        <w:tc>
          <w:tcPr>
            <w:tcW w:w="1405" w:type="dxa"/>
            <w:tcBorders>
              <w:top w:val="single" w:sz="4" w:space="0" w:color="auto"/>
              <w:left w:val="single" w:sz="2" w:space="0" w:color="000000"/>
              <w:bottom w:val="single" w:sz="4" w:space="0" w:color="auto"/>
              <w:right w:val="single" w:sz="2" w:space="0" w:color="000000"/>
            </w:tcBorders>
            <w:vAlign w:val="center"/>
          </w:tcPr>
          <w:p w14:paraId="5DB1465A" w14:textId="77777777" w:rsidR="00797EFB" w:rsidRPr="00797EFB" w:rsidRDefault="00797EFB" w:rsidP="00797EFB">
            <w:pPr>
              <w:ind w:left="-57" w:right="-57"/>
              <w:jc w:val="center"/>
              <w:rPr>
                <w:rFonts w:eastAsia="Calibri" w:cs="Times New Roman"/>
                <w:kern w:val="0"/>
                <w:szCs w:val="24"/>
                <w14:ligatures w14:val="none"/>
              </w:rPr>
            </w:pPr>
          </w:p>
        </w:tc>
        <w:tc>
          <w:tcPr>
            <w:tcW w:w="1276" w:type="dxa"/>
            <w:tcBorders>
              <w:top w:val="single" w:sz="4" w:space="0" w:color="auto"/>
              <w:left w:val="single" w:sz="2" w:space="0" w:color="000000"/>
              <w:bottom w:val="single" w:sz="4" w:space="0" w:color="auto"/>
              <w:right w:val="single" w:sz="2" w:space="0" w:color="000000"/>
            </w:tcBorders>
          </w:tcPr>
          <w:p w14:paraId="74E4C26F" w14:textId="77777777" w:rsidR="00797EFB" w:rsidRPr="00797EFB" w:rsidRDefault="00797EFB" w:rsidP="00797EFB">
            <w:pPr>
              <w:tabs>
                <w:tab w:val="left" w:pos="1260"/>
              </w:tabs>
              <w:jc w:val="center"/>
              <w:rPr>
                <w:rFonts w:eastAsia="Calibri" w:cs="Times New Roman"/>
                <w:kern w:val="0"/>
                <w:sz w:val="22"/>
                <w14:ligatures w14:val="none"/>
              </w:rPr>
            </w:pPr>
          </w:p>
        </w:tc>
        <w:tc>
          <w:tcPr>
            <w:tcW w:w="1276" w:type="dxa"/>
            <w:tcBorders>
              <w:top w:val="single" w:sz="4" w:space="0" w:color="auto"/>
              <w:left w:val="single" w:sz="2" w:space="0" w:color="000000"/>
              <w:bottom w:val="single" w:sz="4" w:space="0" w:color="auto"/>
              <w:right w:val="single" w:sz="2" w:space="0" w:color="000000"/>
            </w:tcBorders>
          </w:tcPr>
          <w:p w14:paraId="07041111" w14:textId="77777777" w:rsidR="00797EFB" w:rsidRPr="00797EFB" w:rsidRDefault="00797EFB" w:rsidP="00797EFB">
            <w:pPr>
              <w:tabs>
                <w:tab w:val="left" w:pos="1260"/>
              </w:tabs>
              <w:jc w:val="center"/>
              <w:rPr>
                <w:rFonts w:eastAsia="Calibri" w:cs="Times New Roman"/>
                <w:kern w:val="0"/>
                <w:sz w:val="22"/>
                <w14:ligatures w14:val="none"/>
              </w:rPr>
            </w:pPr>
          </w:p>
        </w:tc>
      </w:tr>
      <w:tr w:rsidR="00797EFB" w:rsidRPr="00797EFB" w14:paraId="1A3BA01C" w14:textId="77777777" w:rsidTr="006E03F8">
        <w:tc>
          <w:tcPr>
            <w:tcW w:w="695" w:type="dxa"/>
            <w:tcBorders>
              <w:top w:val="single" w:sz="4" w:space="0" w:color="auto"/>
              <w:left w:val="single" w:sz="2" w:space="0" w:color="000000"/>
              <w:bottom w:val="single" w:sz="4" w:space="0" w:color="auto"/>
              <w:right w:val="nil"/>
            </w:tcBorders>
          </w:tcPr>
          <w:p w14:paraId="64C81456" w14:textId="77777777" w:rsidR="00797EFB" w:rsidRPr="00797EFB" w:rsidRDefault="00797EFB" w:rsidP="00797EFB">
            <w:pPr>
              <w:ind w:left="-77" w:right="-57"/>
              <w:jc w:val="center"/>
              <w:rPr>
                <w:rFonts w:eastAsia="Calibri" w:cs="Times New Roman"/>
                <w:kern w:val="0"/>
                <w:szCs w:val="24"/>
                <w14:ligatures w14:val="none"/>
              </w:rPr>
            </w:pPr>
            <w:r w:rsidRPr="00797EFB">
              <w:rPr>
                <w:rFonts w:eastAsia="Calibri" w:cs="Times New Roman"/>
                <w:kern w:val="0"/>
                <w:szCs w:val="24"/>
                <w14:ligatures w14:val="none"/>
              </w:rPr>
              <w:t>3.</w:t>
            </w:r>
          </w:p>
        </w:tc>
        <w:tc>
          <w:tcPr>
            <w:tcW w:w="3969" w:type="dxa"/>
            <w:tcBorders>
              <w:top w:val="single" w:sz="4" w:space="0" w:color="auto"/>
              <w:left w:val="single" w:sz="2" w:space="0" w:color="000000"/>
              <w:bottom w:val="single" w:sz="4" w:space="0" w:color="auto"/>
              <w:right w:val="nil"/>
            </w:tcBorders>
          </w:tcPr>
          <w:p w14:paraId="6AC126FE" w14:textId="77777777" w:rsidR="00797EFB" w:rsidRPr="00797EFB" w:rsidRDefault="00797EFB" w:rsidP="00797EFB">
            <w:pPr>
              <w:ind w:left="-77" w:right="-57"/>
              <w:rPr>
                <w:rFonts w:eastAsia="Calibri" w:cs="Times New Roman"/>
                <w:kern w:val="0"/>
                <w:szCs w:val="24"/>
                <w14:ligatures w14:val="none"/>
              </w:rPr>
            </w:pPr>
            <w:r w:rsidRPr="00797EFB">
              <w:rPr>
                <w:rFonts w:eastAsia="Calibri" w:cs="Times New Roman"/>
                <w:kern w:val="0"/>
                <w:szCs w:val="24"/>
                <w14:ligatures w14:val="none"/>
              </w:rPr>
              <w:t>110 mm  skersmens polietileninių žiočių įrengimas</w:t>
            </w:r>
          </w:p>
        </w:tc>
        <w:tc>
          <w:tcPr>
            <w:tcW w:w="993" w:type="dxa"/>
            <w:tcBorders>
              <w:top w:val="single" w:sz="4" w:space="0" w:color="auto"/>
              <w:left w:val="single" w:sz="2" w:space="0" w:color="000000"/>
              <w:bottom w:val="single" w:sz="4" w:space="0" w:color="auto"/>
              <w:right w:val="nil"/>
            </w:tcBorders>
          </w:tcPr>
          <w:p w14:paraId="0F01D2DD" w14:textId="77777777" w:rsidR="00797EFB" w:rsidRPr="00797EFB" w:rsidRDefault="00797EFB" w:rsidP="00797EFB">
            <w:pPr>
              <w:jc w:val="center"/>
              <w:rPr>
                <w:rFonts w:eastAsia="Calibri" w:cs="Times New Roman"/>
                <w:kern w:val="0"/>
                <w:szCs w:val="24"/>
                <w:lang w:eastAsia="lt-LT"/>
                <w14:ligatures w14:val="none"/>
              </w:rPr>
            </w:pPr>
            <w:r w:rsidRPr="00797EFB">
              <w:rPr>
                <w:rFonts w:eastAsia="Calibri" w:cs="Times New Roman"/>
                <w:kern w:val="0"/>
                <w:szCs w:val="24"/>
                <w:lang w:eastAsia="lt-LT"/>
                <w14:ligatures w14:val="none"/>
              </w:rPr>
              <w:t>vnt.</w:t>
            </w:r>
          </w:p>
        </w:tc>
        <w:tc>
          <w:tcPr>
            <w:tcW w:w="1405" w:type="dxa"/>
            <w:tcBorders>
              <w:top w:val="single" w:sz="4" w:space="0" w:color="auto"/>
              <w:left w:val="single" w:sz="2" w:space="0" w:color="000000"/>
              <w:bottom w:val="single" w:sz="4" w:space="0" w:color="auto"/>
              <w:right w:val="single" w:sz="2" w:space="0" w:color="000000"/>
            </w:tcBorders>
            <w:vAlign w:val="center"/>
          </w:tcPr>
          <w:p w14:paraId="54033409" w14:textId="77777777" w:rsidR="00797EFB" w:rsidRPr="00797EFB" w:rsidRDefault="00797EFB" w:rsidP="00797EFB">
            <w:pPr>
              <w:ind w:left="-57" w:right="-57"/>
              <w:jc w:val="center"/>
              <w:rPr>
                <w:rFonts w:eastAsia="Calibri" w:cs="Times New Roman"/>
                <w:kern w:val="0"/>
                <w:szCs w:val="24"/>
                <w14:ligatures w14:val="none"/>
              </w:rPr>
            </w:pPr>
          </w:p>
        </w:tc>
        <w:tc>
          <w:tcPr>
            <w:tcW w:w="1276" w:type="dxa"/>
            <w:tcBorders>
              <w:top w:val="single" w:sz="4" w:space="0" w:color="auto"/>
              <w:left w:val="single" w:sz="2" w:space="0" w:color="000000"/>
              <w:bottom w:val="single" w:sz="4" w:space="0" w:color="auto"/>
              <w:right w:val="single" w:sz="2" w:space="0" w:color="000000"/>
            </w:tcBorders>
          </w:tcPr>
          <w:p w14:paraId="19F02F9D" w14:textId="77777777" w:rsidR="00797EFB" w:rsidRPr="00797EFB" w:rsidRDefault="00797EFB" w:rsidP="00797EFB">
            <w:pPr>
              <w:tabs>
                <w:tab w:val="left" w:pos="1260"/>
              </w:tabs>
              <w:jc w:val="center"/>
              <w:rPr>
                <w:rFonts w:eastAsia="Calibri" w:cs="Times New Roman"/>
                <w:kern w:val="0"/>
                <w:sz w:val="22"/>
                <w14:ligatures w14:val="none"/>
              </w:rPr>
            </w:pPr>
          </w:p>
        </w:tc>
        <w:tc>
          <w:tcPr>
            <w:tcW w:w="1276" w:type="dxa"/>
            <w:tcBorders>
              <w:top w:val="single" w:sz="4" w:space="0" w:color="auto"/>
              <w:left w:val="single" w:sz="2" w:space="0" w:color="000000"/>
              <w:bottom w:val="single" w:sz="4" w:space="0" w:color="auto"/>
              <w:right w:val="single" w:sz="2" w:space="0" w:color="000000"/>
            </w:tcBorders>
          </w:tcPr>
          <w:p w14:paraId="2E5F548E" w14:textId="77777777" w:rsidR="00797EFB" w:rsidRPr="00797EFB" w:rsidRDefault="00797EFB" w:rsidP="00797EFB">
            <w:pPr>
              <w:tabs>
                <w:tab w:val="left" w:pos="1260"/>
              </w:tabs>
              <w:jc w:val="center"/>
              <w:rPr>
                <w:rFonts w:eastAsia="Calibri" w:cs="Times New Roman"/>
                <w:kern w:val="0"/>
                <w:sz w:val="22"/>
                <w14:ligatures w14:val="none"/>
              </w:rPr>
            </w:pPr>
          </w:p>
        </w:tc>
      </w:tr>
      <w:tr w:rsidR="00797EFB" w:rsidRPr="00797EFB" w14:paraId="41DCD5A3" w14:textId="77777777" w:rsidTr="006E03F8">
        <w:tc>
          <w:tcPr>
            <w:tcW w:w="695" w:type="dxa"/>
            <w:tcBorders>
              <w:top w:val="single" w:sz="4" w:space="0" w:color="auto"/>
              <w:left w:val="single" w:sz="2" w:space="0" w:color="000000"/>
              <w:bottom w:val="single" w:sz="4" w:space="0" w:color="auto"/>
              <w:right w:val="nil"/>
            </w:tcBorders>
          </w:tcPr>
          <w:p w14:paraId="7C7A0173" w14:textId="77777777" w:rsidR="00797EFB" w:rsidRPr="00797EFB" w:rsidRDefault="00797EFB" w:rsidP="00797EFB">
            <w:pPr>
              <w:ind w:left="-57" w:right="-57"/>
              <w:jc w:val="center"/>
              <w:rPr>
                <w:rFonts w:eastAsia="Calibri" w:cs="Times New Roman"/>
                <w:kern w:val="0"/>
                <w:szCs w:val="24"/>
                <w14:ligatures w14:val="none"/>
              </w:rPr>
            </w:pPr>
            <w:r w:rsidRPr="00797EFB">
              <w:rPr>
                <w:rFonts w:eastAsia="Calibri" w:cs="Times New Roman"/>
                <w:kern w:val="0"/>
                <w:szCs w:val="24"/>
                <w14:ligatures w14:val="none"/>
              </w:rPr>
              <w:t>4.</w:t>
            </w:r>
          </w:p>
        </w:tc>
        <w:tc>
          <w:tcPr>
            <w:tcW w:w="3969" w:type="dxa"/>
            <w:tcBorders>
              <w:top w:val="single" w:sz="4" w:space="0" w:color="auto"/>
              <w:left w:val="single" w:sz="2" w:space="0" w:color="000000"/>
              <w:bottom w:val="single" w:sz="4" w:space="0" w:color="auto"/>
              <w:right w:val="nil"/>
            </w:tcBorders>
          </w:tcPr>
          <w:p w14:paraId="6F968A37" w14:textId="77777777" w:rsidR="00797EFB" w:rsidRPr="00797EFB" w:rsidRDefault="00797EFB" w:rsidP="00797EFB">
            <w:pPr>
              <w:ind w:left="-57" w:right="-57"/>
              <w:rPr>
                <w:rFonts w:eastAsia="Calibri" w:cs="Times New Roman"/>
                <w:kern w:val="0"/>
                <w:szCs w:val="24"/>
                <w14:ligatures w14:val="none"/>
              </w:rPr>
            </w:pPr>
            <w:r w:rsidRPr="00797EFB">
              <w:rPr>
                <w:rFonts w:eastAsia="Calibri" w:cs="Times New Roman"/>
                <w:kern w:val="0"/>
                <w:szCs w:val="24"/>
                <w14:ligatures w14:val="none"/>
              </w:rPr>
              <w:t>160 mm  skersmens polietileninių žiočių įrengimas</w:t>
            </w:r>
          </w:p>
        </w:tc>
        <w:tc>
          <w:tcPr>
            <w:tcW w:w="993" w:type="dxa"/>
            <w:tcBorders>
              <w:top w:val="single" w:sz="4" w:space="0" w:color="auto"/>
              <w:left w:val="single" w:sz="2" w:space="0" w:color="000000"/>
              <w:bottom w:val="single" w:sz="4" w:space="0" w:color="auto"/>
              <w:right w:val="nil"/>
            </w:tcBorders>
          </w:tcPr>
          <w:p w14:paraId="7D41607B" w14:textId="77777777" w:rsidR="00797EFB" w:rsidRPr="00797EFB" w:rsidRDefault="00797EFB" w:rsidP="00797EFB">
            <w:pPr>
              <w:jc w:val="center"/>
              <w:rPr>
                <w:rFonts w:eastAsia="Calibri" w:cs="Times New Roman"/>
                <w:kern w:val="0"/>
                <w:szCs w:val="24"/>
                <w14:ligatures w14:val="none"/>
              </w:rPr>
            </w:pPr>
            <w:r w:rsidRPr="00797EFB">
              <w:rPr>
                <w:rFonts w:eastAsia="Calibri" w:cs="Times New Roman"/>
                <w:kern w:val="0"/>
                <w:szCs w:val="24"/>
                <w:lang w:eastAsia="lt-LT"/>
                <w14:ligatures w14:val="none"/>
              </w:rPr>
              <w:t>vnt.</w:t>
            </w:r>
          </w:p>
        </w:tc>
        <w:tc>
          <w:tcPr>
            <w:tcW w:w="1405" w:type="dxa"/>
            <w:tcBorders>
              <w:top w:val="single" w:sz="4" w:space="0" w:color="auto"/>
              <w:left w:val="single" w:sz="2" w:space="0" w:color="000000"/>
              <w:bottom w:val="single" w:sz="4" w:space="0" w:color="auto"/>
              <w:right w:val="single" w:sz="2" w:space="0" w:color="000000"/>
            </w:tcBorders>
            <w:vAlign w:val="center"/>
          </w:tcPr>
          <w:p w14:paraId="501F3C4E" w14:textId="77777777" w:rsidR="00797EFB" w:rsidRPr="00797EFB" w:rsidRDefault="00797EFB" w:rsidP="00797EFB">
            <w:pPr>
              <w:ind w:left="-57" w:right="-57"/>
              <w:jc w:val="center"/>
              <w:rPr>
                <w:rFonts w:eastAsia="Calibri" w:cs="Times New Roman"/>
                <w:kern w:val="0"/>
                <w:szCs w:val="24"/>
                <w14:ligatures w14:val="none"/>
              </w:rPr>
            </w:pPr>
          </w:p>
        </w:tc>
        <w:tc>
          <w:tcPr>
            <w:tcW w:w="1276" w:type="dxa"/>
            <w:tcBorders>
              <w:top w:val="single" w:sz="4" w:space="0" w:color="auto"/>
              <w:left w:val="single" w:sz="2" w:space="0" w:color="000000"/>
              <w:bottom w:val="single" w:sz="4" w:space="0" w:color="auto"/>
              <w:right w:val="single" w:sz="2" w:space="0" w:color="000000"/>
            </w:tcBorders>
          </w:tcPr>
          <w:p w14:paraId="59594C49" w14:textId="77777777" w:rsidR="00797EFB" w:rsidRPr="00797EFB" w:rsidRDefault="00797EFB" w:rsidP="00797EFB">
            <w:pPr>
              <w:tabs>
                <w:tab w:val="left" w:pos="1260"/>
              </w:tabs>
              <w:jc w:val="center"/>
              <w:rPr>
                <w:rFonts w:eastAsia="Calibri" w:cs="Times New Roman"/>
                <w:kern w:val="0"/>
                <w:sz w:val="22"/>
                <w14:ligatures w14:val="none"/>
              </w:rPr>
            </w:pPr>
          </w:p>
        </w:tc>
        <w:tc>
          <w:tcPr>
            <w:tcW w:w="1276" w:type="dxa"/>
            <w:tcBorders>
              <w:top w:val="single" w:sz="4" w:space="0" w:color="auto"/>
              <w:left w:val="single" w:sz="2" w:space="0" w:color="000000"/>
              <w:bottom w:val="single" w:sz="4" w:space="0" w:color="auto"/>
              <w:right w:val="single" w:sz="2" w:space="0" w:color="000000"/>
            </w:tcBorders>
          </w:tcPr>
          <w:p w14:paraId="51D05F17" w14:textId="77777777" w:rsidR="00797EFB" w:rsidRPr="00797EFB" w:rsidRDefault="00797EFB" w:rsidP="00797EFB">
            <w:pPr>
              <w:tabs>
                <w:tab w:val="left" w:pos="1260"/>
              </w:tabs>
              <w:jc w:val="center"/>
              <w:rPr>
                <w:rFonts w:eastAsia="Calibri" w:cs="Times New Roman"/>
                <w:kern w:val="0"/>
                <w:sz w:val="22"/>
                <w14:ligatures w14:val="none"/>
              </w:rPr>
            </w:pPr>
          </w:p>
        </w:tc>
      </w:tr>
      <w:tr w:rsidR="00797EFB" w:rsidRPr="00797EFB" w14:paraId="3741B1E5" w14:textId="77777777" w:rsidTr="006E03F8">
        <w:tc>
          <w:tcPr>
            <w:tcW w:w="695" w:type="dxa"/>
            <w:tcBorders>
              <w:top w:val="single" w:sz="4" w:space="0" w:color="auto"/>
              <w:left w:val="single" w:sz="2" w:space="0" w:color="000000"/>
              <w:bottom w:val="single" w:sz="4" w:space="0" w:color="auto"/>
              <w:right w:val="nil"/>
            </w:tcBorders>
          </w:tcPr>
          <w:p w14:paraId="4FFCB7B7" w14:textId="77777777" w:rsidR="00797EFB" w:rsidRPr="00797EFB" w:rsidRDefault="00797EFB" w:rsidP="00797EFB">
            <w:pPr>
              <w:jc w:val="center"/>
              <w:rPr>
                <w:rFonts w:eastAsia="Calibri" w:cs="Times New Roman"/>
                <w:kern w:val="0"/>
                <w:szCs w:val="24"/>
                <w14:ligatures w14:val="none"/>
              </w:rPr>
            </w:pPr>
            <w:r w:rsidRPr="00797EFB">
              <w:rPr>
                <w:rFonts w:eastAsia="Calibri" w:cs="Times New Roman"/>
                <w:kern w:val="0"/>
                <w:szCs w:val="24"/>
                <w14:ligatures w14:val="none"/>
              </w:rPr>
              <w:t>5.</w:t>
            </w:r>
          </w:p>
        </w:tc>
        <w:tc>
          <w:tcPr>
            <w:tcW w:w="3969" w:type="dxa"/>
            <w:tcBorders>
              <w:top w:val="single" w:sz="4" w:space="0" w:color="auto"/>
              <w:left w:val="single" w:sz="2" w:space="0" w:color="000000"/>
              <w:bottom w:val="single" w:sz="4" w:space="0" w:color="auto"/>
              <w:right w:val="nil"/>
            </w:tcBorders>
          </w:tcPr>
          <w:p w14:paraId="2D20B7BB" w14:textId="77777777" w:rsidR="00797EFB" w:rsidRPr="00797EFB" w:rsidRDefault="00797EFB" w:rsidP="00797EFB">
            <w:pPr>
              <w:rPr>
                <w:rFonts w:eastAsia="Calibri" w:cs="Times New Roman"/>
                <w:kern w:val="0"/>
                <w:szCs w:val="24"/>
                <w14:ligatures w14:val="none"/>
              </w:rPr>
            </w:pPr>
            <w:r w:rsidRPr="00797EFB">
              <w:rPr>
                <w:rFonts w:eastAsia="Calibri" w:cs="Times New Roman"/>
                <w:kern w:val="0"/>
                <w:szCs w:val="24"/>
                <w14:ligatures w14:val="none"/>
              </w:rPr>
              <w:t>200 mm  skersmens polietileninių žiočių įrengimas</w:t>
            </w:r>
          </w:p>
        </w:tc>
        <w:tc>
          <w:tcPr>
            <w:tcW w:w="993" w:type="dxa"/>
            <w:tcBorders>
              <w:top w:val="single" w:sz="4" w:space="0" w:color="auto"/>
              <w:left w:val="single" w:sz="2" w:space="0" w:color="000000"/>
              <w:bottom w:val="single" w:sz="4" w:space="0" w:color="auto"/>
              <w:right w:val="nil"/>
            </w:tcBorders>
          </w:tcPr>
          <w:p w14:paraId="5B354903" w14:textId="77777777" w:rsidR="00797EFB" w:rsidRPr="00797EFB" w:rsidRDefault="00797EFB" w:rsidP="00797EFB">
            <w:pPr>
              <w:jc w:val="center"/>
              <w:rPr>
                <w:rFonts w:eastAsia="Calibri" w:cs="Times New Roman"/>
                <w:kern w:val="0"/>
                <w:szCs w:val="24"/>
                <w14:ligatures w14:val="none"/>
              </w:rPr>
            </w:pPr>
            <w:r w:rsidRPr="00797EFB">
              <w:rPr>
                <w:rFonts w:eastAsia="Calibri" w:cs="Times New Roman"/>
                <w:kern w:val="0"/>
                <w:szCs w:val="24"/>
                <w:lang w:eastAsia="lt-LT"/>
                <w14:ligatures w14:val="none"/>
              </w:rPr>
              <w:t>vnt.</w:t>
            </w:r>
          </w:p>
        </w:tc>
        <w:tc>
          <w:tcPr>
            <w:tcW w:w="1405" w:type="dxa"/>
            <w:tcBorders>
              <w:top w:val="single" w:sz="4" w:space="0" w:color="auto"/>
              <w:left w:val="single" w:sz="2" w:space="0" w:color="000000"/>
              <w:bottom w:val="single" w:sz="4" w:space="0" w:color="auto"/>
              <w:right w:val="single" w:sz="2" w:space="0" w:color="000000"/>
            </w:tcBorders>
            <w:vAlign w:val="center"/>
          </w:tcPr>
          <w:p w14:paraId="263EEE41" w14:textId="77777777" w:rsidR="00797EFB" w:rsidRPr="00797EFB" w:rsidRDefault="00797EFB" w:rsidP="00797EFB">
            <w:pPr>
              <w:ind w:left="-57" w:right="-57"/>
              <w:jc w:val="center"/>
              <w:rPr>
                <w:rFonts w:eastAsia="Calibri" w:cs="Times New Roman"/>
                <w:kern w:val="0"/>
                <w:szCs w:val="24"/>
                <w14:ligatures w14:val="none"/>
              </w:rPr>
            </w:pPr>
          </w:p>
        </w:tc>
        <w:tc>
          <w:tcPr>
            <w:tcW w:w="1276" w:type="dxa"/>
            <w:tcBorders>
              <w:top w:val="single" w:sz="4" w:space="0" w:color="auto"/>
              <w:left w:val="single" w:sz="2" w:space="0" w:color="000000"/>
              <w:bottom w:val="single" w:sz="4" w:space="0" w:color="auto"/>
              <w:right w:val="single" w:sz="2" w:space="0" w:color="000000"/>
            </w:tcBorders>
          </w:tcPr>
          <w:p w14:paraId="5746F83F" w14:textId="77777777" w:rsidR="00797EFB" w:rsidRPr="00797EFB" w:rsidRDefault="00797EFB" w:rsidP="00797EFB">
            <w:pPr>
              <w:tabs>
                <w:tab w:val="left" w:pos="1260"/>
              </w:tabs>
              <w:jc w:val="center"/>
              <w:rPr>
                <w:rFonts w:eastAsia="Calibri" w:cs="Times New Roman"/>
                <w:kern w:val="0"/>
                <w:sz w:val="22"/>
                <w14:ligatures w14:val="none"/>
              </w:rPr>
            </w:pPr>
          </w:p>
        </w:tc>
        <w:tc>
          <w:tcPr>
            <w:tcW w:w="1276" w:type="dxa"/>
            <w:tcBorders>
              <w:top w:val="single" w:sz="4" w:space="0" w:color="auto"/>
              <w:left w:val="single" w:sz="2" w:space="0" w:color="000000"/>
              <w:bottom w:val="single" w:sz="4" w:space="0" w:color="auto"/>
              <w:right w:val="single" w:sz="2" w:space="0" w:color="000000"/>
            </w:tcBorders>
          </w:tcPr>
          <w:p w14:paraId="58AE7169" w14:textId="77777777" w:rsidR="00797EFB" w:rsidRPr="00797EFB" w:rsidRDefault="00797EFB" w:rsidP="00797EFB">
            <w:pPr>
              <w:tabs>
                <w:tab w:val="left" w:pos="1260"/>
              </w:tabs>
              <w:jc w:val="center"/>
              <w:rPr>
                <w:rFonts w:eastAsia="Calibri" w:cs="Times New Roman"/>
                <w:kern w:val="0"/>
                <w:sz w:val="22"/>
                <w14:ligatures w14:val="none"/>
              </w:rPr>
            </w:pPr>
          </w:p>
        </w:tc>
      </w:tr>
      <w:tr w:rsidR="00797EFB" w:rsidRPr="00797EFB" w14:paraId="5A1A0BFA" w14:textId="77777777" w:rsidTr="006E03F8">
        <w:tc>
          <w:tcPr>
            <w:tcW w:w="695" w:type="dxa"/>
            <w:tcBorders>
              <w:top w:val="single" w:sz="4" w:space="0" w:color="auto"/>
              <w:left w:val="single" w:sz="2" w:space="0" w:color="000000"/>
              <w:bottom w:val="single" w:sz="4" w:space="0" w:color="auto"/>
              <w:right w:val="nil"/>
            </w:tcBorders>
          </w:tcPr>
          <w:p w14:paraId="6E52757B" w14:textId="77777777" w:rsidR="00797EFB" w:rsidRPr="00797EFB" w:rsidRDefault="00797EFB" w:rsidP="00797EFB">
            <w:pPr>
              <w:ind w:left="-57" w:right="-57"/>
              <w:jc w:val="center"/>
              <w:rPr>
                <w:rFonts w:eastAsia="Calibri" w:cs="Times New Roman"/>
                <w:kern w:val="0"/>
                <w:szCs w:val="24"/>
                <w14:ligatures w14:val="none"/>
              </w:rPr>
            </w:pPr>
            <w:r w:rsidRPr="00797EFB">
              <w:rPr>
                <w:rFonts w:eastAsia="Calibri" w:cs="Times New Roman"/>
                <w:kern w:val="0"/>
                <w:szCs w:val="24"/>
                <w14:ligatures w14:val="none"/>
              </w:rPr>
              <w:t>6.</w:t>
            </w:r>
          </w:p>
        </w:tc>
        <w:tc>
          <w:tcPr>
            <w:tcW w:w="3969" w:type="dxa"/>
            <w:tcBorders>
              <w:top w:val="single" w:sz="4" w:space="0" w:color="auto"/>
              <w:left w:val="single" w:sz="2" w:space="0" w:color="000000"/>
              <w:bottom w:val="single" w:sz="4" w:space="0" w:color="auto"/>
              <w:right w:val="nil"/>
            </w:tcBorders>
          </w:tcPr>
          <w:p w14:paraId="6C71E0F9" w14:textId="77777777" w:rsidR="00797EFB" w:rsidRPr="00797EFB" w:rsidRDefault="00797EFB" w:rsidP="00797EFB">
            <w:pPr>
              <w:ind w:left="-57" w:right="-57"/>
              <w:rPr>
                <w:rFonts w:eastAsia="Calibri" w:cs="Times New Roman"/>
                <w:kern w:val="0"/>
                <w:szCs w:val="24"/>
                <w14:ligatures w14:val="none"/>
              </w:rPr>
            </w:pPr>
            <w:r w:rsidRPr="00797EFB">
              <w:rPr>
                <w:rFonts w:eastAsia="Calibri" w:cs="Times New Roman"/>
                <w:kern w:val="0"/>
                <w:szCs w:val="24"/>
                <w14:ligatures w14:val="none"/>
              </w:rPr>
              <w:t>Drenažo rinktuvų iš PVC  d 113/128 mm  skersmens polietileninių vamzdžių su geotekstilės filtru įrengimas</w:t>
            </w:r>
          </w:p>
        </w:tc>
        <w:tc>
          <w:tcPr>
            <w:tcW w:w="993" w:type="dxa"/>
            <w:tcBorders>
              <w:top w:val="single" w:sz="4" w:space="0" w:color="auto"/>
              <w:left w:val="single" w:sz="2" w:space="0" w:color="000000"/>
              <w:bottom w:val="single" w:sz="4" w:space="0" w:color="auto"/>
              <w:right w:val="nil"/>
            </w:tcBorders>
          </w:tcPr>
          <w:p w14:paraId="67D0A2DF" w14:textId="77777777" w:rsidR="00797EFB" w:rsidRPr="00797EFB" w:rsidRDefault="00797EFB" w:rsidP="00797EFB">
            <w:pPr>
              <w:jc w:val="center"/>
              <w:rPr>
                <w:rFonts w:eastAsia="Calibri" w:cs="Times New Roman"/>
                <w:kern w:val="0"/>
                <w:szCs w:val="24"/>
                <w14:ligatures w14:val="none"/>
              </w:rPr>
            </w:pPr>
            <w:r w:rsidRPr="00797EFB">
              <w:rPr>
                <w:rFonts w:eastAsia="Calibri" w:cs="Times New Roman"/>
                <w:kern w:val="0"/>
                <w:szCs w:val="24"/>
                <w14:ligatures w14:val="none"/>
              </w:rPr>
              <w:t>100 m</w:t>
            </w:r>
          </w:p>
        </w:tc>
        <w:tc>
          <w:tcPr>
            <w:tcW w:w="1405" w:type="dxa"/>
            <w:tcBorders>
              <w:top w:val="single" w:sz="4" w:space="0" w:color="auto"/>
              <w:left w:val="single" w:sz="2" w:space="0" w:color="000000"/>
              <w:bottom w:val="single" w:sz="4" w:space="0" w:color="auto"/>
              <w:right w:val="single" w:sz="2" w:space="0" w:color="000000"/>
            </w:tcBorders>
            <w:vAlign w:val="center"/>
          </w:tcPr>
          <w:p w14:paraId="4A052CF0" w14:textId="77777777" w:rsidR="00797EFB" w:rsidRPr="00797EFB" w:rsidRDefault="00797EFB" w:rsidP="00797EFB">
            <w:pPr>
              <w:ind w:left="-57" w:right="-57"/>
              <w:jc w:val="center"/>
              <w:rPr>
                <w:rFonts w:eastAsia="Calibri" w:cs="Times New Roman"/>
                <w:kern w:val="0"/>
                <w:szCs w:val="24"/>
                <w14:ligatures w14:val="none"/>
              </w:rPr>
            </w:pPr>
          </w:p>
        </w:tc>
        <w:tc>
          <w:tcPr>
            <w:tcW w:w="1276" w:type="dxa"/>
            <w:tcBorders>
              <w:top w:val="single" w:sz="4" w:space="0" w:color="auto"/>
              <w:left w:val="single" w:sz="2" w:space="0" w:color="000000"/>
              <w:bottom w:val="single" w:sz="4" w:space="0" w:color="auto"/>
              <w:right w:val="single" w:sz="2" w:space="0" w:color="000000"/>
            </w:tcBorders>
          </w:tcPr>
          <w:p w14:paraId="4399CA8E" w14:textId="77777777" w:rsidR="00797EFB" w:rsidRPr="00797EFB" w:rsidRDefault="00797EFB" w:rsidP="00797EFB">
            <w:pPr>
              <w:tabs>
                <w:tab w:val="left" w:pos="1260"/>
              </w:tabs>
              <w:jc w:val="center"/>
              <w:rPr>
                <w:rFonts w:eastAsia="Calibri" w:cs="Times New Roman"/>
                <w:kern w:val="0"/>
                <w:sz w:val="22"/>
                <w14:ligatures w14:val="none"/>
              </w:rPr>
            </w:pPr>
          </w:p>
        </w:tc>
        <w:tc>
          <w:tcPr>
            <w:tcW w:w="1276" w:type="dxa"/>
            <w:tcBorders>
              <w:top w:val="single" w:sz="4" w:space="0" w:color="auto"/>
              <w:left w:val="single" w:sz="2" w:space="0" w:color="000000"/>
              <w:bottom w:val="single" w:sz="4" w:space="0" w:color="auto"/>
              <w:right w:val="single" w:sz="2" w:space="0" w:color="000000"/>
            </w:tcBorders>
          </w:tcPr>
          <w:p w14:paraId="7DFC7B7B" w14:textId="77777777" w:rsidR="00797EFB" w:rsidRPr="00797EFB" w:rsidRDefault="00797EFB" w:rsidP="00797EFB">
            <w:pPr>
              <w:tabs>
                <w:tab w:val="left" w:pos="1260"/>
              </w:tabs>
              <w:jc w:val="center"/>
              <w:rPr>
                <w:rFonts w:eastAsia="Calibri" w:cs="Times New Roman"/>
                <w:kern w:val="0"/>
                <w:sz w:val="22"/>
                <w14:ligatures w14:val="none"/>
              </w:rPr>
            </w:pPr>
          </w:p>
        </w:tc>
      </w:tr>
      <w:tr w:rsidR="00797EFB" w:rsidRPr="00797EFB" w14:paraId="062E1D48" w14:textId="77777777" w:rsidTr="006E03F8">
        <w:tc>
          <w:tcPr>
            <w:tcW w:w="695" w:type="dxa"/>
            <w:tcBorders>
              <w:top w:val="single" w:sz="4" w:space="0" w:color="auto"/>
              <w:left w:val="single" w:sz="2" w:space="0" w:color="000000"/>
              <w:bottom w:val="single" w:sz="4" w:space="0" w:color="auto"/>
              <w:right w:val="nil"/>
            </w:tcBorders>
          </w:tcPr>
          <w:p w14:paraId="344A5E0C" w14:textId="77777777" w:rsidR="00797EFB" w:rsidRPr="00797EFB" w:rsidRDefault="00797EFB" w:rsidP="00797EFB">
            <w:pPr>
              <w:ind w:left="-57" w:right="-57"/>
              <w:jc w:val="center"/>
              <w:rPr>
                <w:rFonts w:eastAsia="Calibri" w:cs="Times New Roman"/>
                <w:kern w:val="0"/>
                <w:szCs w:val="24"/>
                <w14:ligatures w14:val="none"/>
              </w:rPr>
            </w:pPr>
            <w:r w:rsidRPr="00797EFB">
              <w:rPr>
                <w:rFonts w:eastAsia="Calibri" w:cs="Times New Roman"/>
                <w:kern w:val="0"/>
                <w:szCs w:val="24"/>
                <w14:ligatures w14:val="none"/>
              </w:rPr>
              <w:t>7.</w:t>
            </w:r>
          </w:p>
        </w:tc>
        <w:tc>
          <w:tcPr>
            <w:tcW w:w="3969" w:type="dxa"/>
            <w:tcBorders>
              <w:top w:val="single" w:sz="4" w:space="0" w:color="auto"/>
              <w:left w:val="single" w:sz="2" w:space="0" w:color="000000"/>
              <w:bottom w:val="single" w:sz="4" w:space="0" w:color="auto"/>
              <w:right w:val="nil"/>
            </w:tcBorders>
          </w:tcPr>
          <w:p w14:paraId="2406BF3D" w14:textId="77777777" w:rsidR="00797EFB" w:rsidRPr="00797EFB" w:rsidRDefault="00797EFB" w:rsidP="00797EFB">
            <w:pPr>
              <w:ind w:left="-57" w:right="-57"/>
              <w:rPr>
                <w:rFonts w:eastAsia="Calibri" w:cs="Times New Roman"/>
                <w:kern w:val="0"/>
                <w:szCs w:val="24"/>
                <w14:ligatures w14:val="none"/>
              </w:rPr>
            </w:pPr>
            <w:r w:rsidRPr="00797EFB">
              <w:rPr>
                <w:rFonts w:eastAsia="Calibri" w:cs="Times New Roman"/>
                <w:kern w:val="0"/>
                <w:szCs w:val="24"/>
                <w14:ligatures w14:val="none"/>
              </w:rPr>
              <w:t>Drenažo rinktuvų iš PVC d 145/160 mm  skersmens polietileninių vamzdžių su geotekstilės filtru įrengimas</w:t>
            </w:r>
          </w:p>
        </w:tc>
        <w:tc>
          <w:tcPr>
            <w:tcW w:w="993" w:type="dxa"/>
            <w:tcBorders>
              <w:top w:val="single" w:sz="4" w:space="0" w:color="auto"/>
              <w:left w:val="single" w:sz="2" w:space="0" w:color="000000"/>
              <w:bottom w:val="single" w:sz="4" w:space="0" w:color="auto"/>
              <w:right w:val="nil"/>
            </w:tcBorders>
          </w:tcPr>
          <w:p w14:paraId="31E34893" w14:textId="77777777" w:rsidR="00797EFB" w:rsidRPr="00797EFB" w:rsidRDefault="00797EFB" w:rsidP="00797EFB">
            <w:pPr>
              <w:jc w:val="center"/>
              <w:rPr>
                <w:rFonts w:eastAsia="Calibri" w:cs="Times New Roman"/>
                <w:kern w:val="0"/>
                <w:szCs w:val="24"/>
                <w14:ligatures w14:val="none"/>
              </w:rPr>
            </w:pPr>
            <w:r w:rsidRPr="00797EFB">
              <w:rPr>
                <w:rFonts w:eastAsia="Calibri" w:cs="Times New Roman"/>
                <w:kern w:val="0"/>
                <w:szCs w:val="24"/>
                <w14:ligatures w14:val="none"/>
              </w:rPr>
              <w:t>100 m</w:t>
            </w:r>
          </w:p>
        </w:tc>
        <w:tc>
          <w:tcPr>
            <w:tcW w:w="1405" w:type="dxa"/>
            <w:tcBorders>
              <w:top w:val="single" w:sz="4" w:space="0" w:color="auto"/>
              <w:left w:val="single" w:sz="2" w:space="0" w:color="000000"/>
              <w:bottom w:val="single" w:sz="4" w:space="0" w:color="auto"/>
              <w:right w:val="single" w:sz="2" w:space="0" w:color="000000"/>
            </w:tcBorders>
            <w:vAlign w:val="center"/>
          </w:tcPr>
          <w:p w14:paraId="7763F8D4" w14:textId="77777777" w:rsidR="00797EFB" w:rsidRPr="00797EFB" w:rsidRDefault="00797EFB" w:rsidP="00797EFB">
            <w:pPr>
              <w:ind w:left="-57" w:right="-57"/>
              <w:jc w:val="center"/>
              <w:rPr>
                <w:rFonts w:eastAsia="Calibri" w:cs="Times New Roman"/>
                <w:kern w:val="0"/>
                <w:szCs w:val="24"/>
                <w14:ligatures w14:val="none"/>
              </w:rPr>
            </w:pPr>
          </w:p>
        </w:tc>
        <w:tc>
          <w:tcPr>
            <w:tcW w:w="1276" w:type="dxa"/>
            <w:tcBorders>
              <w:top w:val="single" w:sz="4" w:space="0" w:color="auto"/>
              <w:left w:val="single" w:sz="2" w:space="0" w:color="000000"/>
              <w:bottom w:val="single" w:sz="4" w:space="0" w:color="auto"/>
              <w:right w:val="single" w:sz="2" w:space="0" w:color="000000"/>
            </w:tcBorders>
          </w:tcPr>
          <w:p w14:paraId="514DDD84" w14:textId="77777777" w:rsidR="00797EFB" w:rsidRPr="00797EFB" w:rsidRDefault="00797EFB" w:rsidP="00797EFB">
            <w:pPr>
              <w:tabs>
                <w:tab w:val="left" w:pos="1260"/>
              </w:tabs>
              <w:jc w:val="center"/>
              <w:rPr>
                <w:rFonts w:eastAsia="Calibri" w:cs="Times New Roman"/>
                <w:kern w:val="0"/>
                <w:sz w:val="22"/>
                <w14:ligatures w14:val="none"/>
              </w:rPr>
            </w:pPr>
          </w:p>
        </w:tc>
        <w:tc>
          <w:tcPr>
            <w:tcW w:w="1276" w:type="dxa"/>
            <w:tcBorders>
              <w:top w:val="single" w:sz="4" w:space="0" w:color="auto"/>
              <w:left w:val="single" w:sz="2" w:space="0" w:color="000000"/>
              <w:bottom w:val="single" w:sz="4" w:space="0" w:color="auto"/>
              <w:right w:val="single" w:sz="2" w:space="0" w:color="000000"/>
            </w:tcBorders>
          </w:tcPr>
          <w:p w14:paraId="3337FE93" w14:textId="77777777" w:rsidR="00797EFB" w:rsidRPr="00797EFB" w:rsidRDefault="00797EFB" w:rsidP="00797EFB">
            <w:pPr>
              <w:tabs>
                <w:tab w:val="left" w:pos="1260"/>
              </w:tabs>
              <w:jc w:val="center"/>
              <w:rPr>
                <w:rFonts w:eastAsia="Calibri" w:cs="Times New Roman"/>
                <w:kern w:val="0"/>
                <w:sz w:val="22"/>
                <w14:ligatures w14:val="none"/>
              </w:rPr>
            </w:pPr>
          </w:p>
        </w:tc>
      </w:tr>
      <w:tr w:rsidR="00797EFB" w:rsidRPr="00797EFB" w14:paraId="2AFD00EC" w14:textId="77777777" w:rsidTr="006E03F8">
        <w:trPr>
          <w:trHeight w:val="236"/>
        </w:trPr>
        <w:tc>
          <w:tcPr>
            <w:tcW w:w="695" w:type="dxa"/>
            <w:tcBorders>
              <w:top w:val="single" w:sz="4" w:space="0" w:color="auto"/>
              <w:left w:val="single" w:sz="2" w:space="0" w:color="000000"/>
              <w:bottom w:val="single" w:sz="4" w:space="0" w:color="auto"/>
              <w:right w:val="nil"/>
            </w:tcBorders>
          </w:tcPr>
          <w:p w14:paraId="3225F866" w14:textId="77777777" w:rsidR="00797EFB" w:rsidRPr="00797EFB" w:rsidRDefault="00797EFB" w:rsidP="00797EFB">
            <w:pPr>
              <w:ind w:left="-57" w:right="-57"/>
              <w:jc w:val="center"/>
              <w:rPr>
                <w:rFonts w:eastAsia="Calibri" w:cs="Times New Roman"/>
                <w:kern w:val="0"/>
                <w:szCs w:val="24"/>
                <w14:ligatures w14:val="none"/>
              </w:rPr>
            </w:pPr>
            <w:r w:rsidRPr="00797EFB">
              <w:rPr>
                <w:rFonts w:eastAsia="Calibri" w:cs="Times New Roman"/>
                <w:kern w:val="0"/>
                <w:szCs w:val="24"/>
                <w14:ligatures w14:val="none"/>
              </w:rPr>
              <w:t>8.</w:t>
            </w:r>
          </w:p>
        </w:tc>
        <w:tc>
          <w:tcPr>
            <w:tcW w:w="3969" w:type="dxa"/>
            <w:tcBorders>
              <w:top w:val="single" w:sz="4" w:space="0" w:color="auto"/>
              <w:left w:val="single" w:sz="2" w:space="0" w:color="000000"/>
              <w:bottom w:val="single" w:sz="4" w:space="0" w:color="auto"/>
              <w:right w:val="nil"/>
            </w:tcBorders>
          </w:tcPr>
          <w:p w14:paraId="75B71F18" w14:textId="77777777" w:rsidR="00797EFB" w:rsidRPr="00797EFB" w:rsidRDefault="00797EFB" w:rsidP="00797EFB">
            <w:pPr>
              <w:ind w:left="-57" w:right="-57"/>
              <w:rPr>
                <w:rFonts w:eastAsia="Calibri" w:cs="Times New Roman"/>
                <w:kern w:val="0"/>
                <w:szCs w:val="24"/>
                <w14:ligatures w14:val="none"/>
              </w:rPr>
            </w:pPr>
            <w:r w:rsidRPr="00797EFB">
              <w:rPr>
                <w:rFonts w:eastAsia="Calibri" w:cs="Times New Roman"/>
                <w:kern w:val="0"/>
                <w:szCs w:val="24"/>
                <w14:ligatures w14:val="none"/>
              </w:rPr>
              <w:t>Drenažo rinktuvų iš PVC d 180/200 mm  skersmens polietileninių vamzdžių su geotekstilės filtru įrengimas</w:t>
            </w:r>
          </w:p>
        </w:tc>
        <w:tc>
          <w:tcPr>
            <w:tcW w:w="993" w:type="dxa"/>
            <w:tcBorders>
              <w:top w:val="single" w:sz="4" w:space="0" w:color="auto"/>
              <w:left w:val="single" w:sz="2" w:space="0" w:color="000000"/>
              <w:bottom w:val="single" w:sz="4" w:space="0" w:color="auto"/>
              <w:right w:val="nil"/>
            </w:tcBorders>
          </w:tcPr>
          <w:p w14:paraId="0D30C4D9" w14:textId="77777777" w:rsidR="00797EFB" w:rsidRPr="00797EFB" w:rsidRDefault="00797EFB" w:rsidP="00797EFB">
            <w:pPr>
              <w:jc w:val="center"/>
              <w:rPr>
                <w:rFonts w:eastAsia="Calibri" w:cs="Times New Roman"/>
                <w:kern w:val="0"/>
                <w:szCs w:val="24"/>
                <w14:ligatures w14:val="none"/>
              </w:rPr>
            </w:pPr>
            <w:r w:rsidRPr="00797EFB">
              <w:rPr>
                <w:rFonts w:eastAsia="Calibri" w:cs="Times New Roman"/>
                <w:kern w:val="0"/>
                <w:szCs w:val="24"/>
                <w14:ligatures w14:val="none"/>
              </w:rPr>
              <w:t>100 m</w:t>
            </w:r>
          </w:p>
        </w:tc>
        <w:tc>
          <w:tcPr>
            <w:tcW w:w="1405" w:type="dxa"/>
            <w:tcBorders>
              <w:top w:val="single" w:sz="4" w:space="0" w:color="auto"/>
              <w:left w:val="single" w:sz="2" w:space="0" w:color="000000"/>
              <w:bottom w:val="single" w:sz="4" w:space="0" w:color="auto"/>
              <w:right w:val="single" w:sz="2" w:space="0" w:color="000000"/>
            </w:tcBorders>
            <w:vAlign w:val="center"/>
          </w:tcPr>
          <w:p w14:paraId="22FC6651" w14:textId="77777777" w:rsidR="00797EFB" w:rsidRPr="00797EFB" w:rsidRDefault="00797EFB" w:rsidP="00797EFB">
            <w:pPr>
              <w:ind w:left="-57" w:right="-57"/>
              <w:jc w:val="center"/>
              <w:rPr>
                <w:rFonts w:eastAsia="Calibri" w:cs="Times New Roman"/>
                <w:kern w:val="0"/>
                <w:szCs w:val="24"/>
                <w14:ligatures w14:val="none"/>
              </w:rPr>
            </w:pPr>
          </w:p>
        </w:tc>
        <w:tc>
          <w:tcPr>
            <w:tcW w:w="1276" w:type="dxa"/>
            <w:tcBorders>
              <w:top w:val="single" w:sz="4" w:space="0" w:color="auto"/>
              <w:left w:val="single" w:sz="2" w:space="0" w:color="000000"/>
              <w:bottom w:val="single" w:sz="4" w:space="0" w:color="auto"/>
              <w:right w:val="single" w:sz="2" w:space="0" w:color="000000"/>
            </w:tcBorders>
          </w:tcPr>
          <w:p w14:paraId="47EDEEB8" w14:textId="77777777" w:rsidR="00797EFB" w:rsidRPr="00797EFB" w:rsidRDefault="00797EFB" w:rsidP="00797EFB">
            <w:pPr>
              <w:tabs>
                <w:tab w:val="left" w:pos="1260"/>
              </w:tabs>
              <w:jc w:val="center"/>
              <w:rPr>
                <w:rFonts w:eastAsia="Calibri" w:cs="Times New Roman"/>
                <w:kern w:val="0"/>
                <w:sz w:val="22"/>
                <w14:ligatures w14:val="none"/>
              </w:rPr>
            </w:pPr>
          </w:p>
        </w:tc>
        <w:tc>
          <w:tcPr>
            <w:tcW w:w="1276" w:type="dxa"/>
            <w:tcBorders>
              <w:top w:val="single" w:sz="4" w:space="0" w:color="auto"/>
              <w:left w:val="single" w:sz="2" w:space="0" w:color="000000"/>
              <w:bottom w:val="single" w:sz="4" w:space="0" w:color="auto"/>
              <w:right w:val="single" w:sz="2" w:space="0" w:color="000000"/>
            </w:tcBorders>
          </w:tcPr>
          <w:p w14:paraId="0DEBD2A7" w14:textId="77777777" w:rsidR="00797EFB" w:rsidRPr="00797EFB" w:rsidRDefault="00797EFB" w:rsidP="00797EFB">
            <w:pPr>
              <w:tabs>
                <w:tab w:val="left" w:pos="1260"/>
              </w:tabs>
              <w:jc w:val="center"/>
              <w:rPr>
                <w:rFonts w:eastAsia="Calibri" w:cs="Times New Roman"/>
                <w:kern w:val="0"/>
                <w:sz w:val="22"/>
                <w14:ligatures w14:val="none"/>
              </w:rPr>
            </w:pPr>
          </w:p>
        </w:tc>
      </w:tr>
      <w:tr w:rsidR="00797EFB" w:rsidRPr="00797EFB" w14:paraId="58D9C39E" w14:textId="77777777" w:rsidTr="006E03F8">
        <w:trPr>
          <w:trHeight w:val="236"/>
        </w:trPr>
        <w:tc>
          <w:tcPr>
            <w:tcW w:w="695" w:type="dxa"/>
            <w:tcBorders>
              <w:top w:val="single" w:sz="4" w:space="0" w:color="auto"/>
              <w:left w:val="single" w:sz="2" w:space="0" w:color="000000"/>
              <w:bottom w:val="single" w:sz="4" w:space="0" w:color="auto"/>
              <w:right w:val="nil"/>
            </w:tcBorders>
          </w:tcPr>
          <w:p w14:paraId="471936AD" w14:textId="77777777" w:rsidR="00797EFB" w:rsidRPr="00797EFB" w:rsidRDefault="00797EFB" w:rsidP="00797EFB">
            <w:pPr>
              <w:ind w:left="-57" w:right="-57"/>
              <w:jc w:val="center"/>
              <w:rPr>
                <w:rFonts w:eastAsia="Calibri" w:cs="Times New Roman"/>
                <w:kern w:val="0"/>
                <w:szCs w:val="24"/>
                <w14:ligatures w14:val="none"/>
              </w:rPr>
            </w:pPr>
            <w:r w:rsidRPr="00797EFB">
              <w:rPr>
                <w:rFonts w:eastAsia="Calibri" w:cs="Times New Roman"/>
                <w:kern w:val="0"/>
                <w:szCs w:val="24"/>
                <w14:ligatures w14:val="none"/>
              </w:rPr>
              <w:t>9.</w:t>
            </w:r>
          </w:p>
        </w:tc>
        <w:tc>
          <w:tcPr>
            <w:tcW w:w="3969" w:type="dxa"/>
            <w:tcBorders>
              <w:top w:val="single" w:sz="4" w:space="0" w:color="auto"/>
              <w:left w:val="single" w:sz="2" w:space="0" w:color="000000"/>
              <w:bottom w:val="single" w:sz="4" w:space="0" w:color="auto"/>
              <w:right w:val="nil"/>
            </w:tcBorders>
          </w:tcPr>
          <w:p w14:paraId="2D5355A1" w14:textId="77777777" w:rsidR="00797EFB" w:rsidRPr="00797EFB" w:rsidRDefault="00797EFB" w:rsidP="00797EFB">
            <w:pPr>
              <w:ind w:left="-57" w:right="-57"/>
              <w:rPr>
                <w:rFonts w:eastAsia="Calibri" w:cs="Times New Roman"/>
                <w:kern w:val="0"/>
                <w:szCs w:val="24"/>
                <w:highlight w:val="yellow"/>
                <w14:ligatures w14:val="none"/>
              </w:rPr>
            </w:pPr>
            <w:r w:rsidRPr="00797EFB">
              <w:rPr>
                <w:rFonts w:eastAsia="Calibri" w:cs="Times New Roman"/>
                <w:kern w:val="0"/>
                <w:szCs w:val="24"/>
                <w14:ligatures w14:val="none"/>
              </w:rPr>
              <w:t>Drenažo rinktuvų iš PE d 200/237 mm  skersmens polietileninių vamzdžių su geotekstilės filtru įrengimas</w:t>
            </w:r>
          </w:p>
        </w:tc>
        <w:tc>
          <w:tcPr>
            <w:tcW w:w="993" w:type="dxa"/>
            <w:tcBorders>
              <w:top w:val="single" w:sz="4" w:space="0" w:color="auto"/>
              <w:left w:val="single" w:sz="2" w:space="0" w:color="000000"/>
              <w:bottom w:val="single" w:sz="4" w:space="0" w:color="auto"/>
              <w:right w:val="nil"/>
            </w:tcBorders>
          </w:tcPr>
          <w:p w14:paraId="7108BF9A" w14:textId="77777777" w:rsidR="00797EFB" w:rsidRPr="00797EFB" w:rsidRDefault="00797EFB" w:rsidP="00797EFB">
            <w:pPr>
              <w:jc w:val="center"/>
              <w:rPr>
                <w:rFonts w:eastAsia="Calibri" w:cs="Times New Roman"/>
                <w:kern w:val="0"/>
                <w:szCs w:val="24"/>
                <w14:ligatures w14:val="none"/>
              </w:rPr>
            </w:pPr>
            <w:r w:rsidRPr="00797EFB">
              <w:rPr>
                <w:rFonts w:eastAsia="Calibri" w:cs="Times New Roman"/>
                <w:kern w:val="0"/>
                <w:szCs w:val="24"/>
                <w14:ligatures w14:val="none"/>
              </w:rPr>
              <w:t>100 m</w:t>
            </w:r>
          </w:p>
        </w:tc>
        <w:tc>
          <w:tcPr>
            <w:tcW w:w="1405" w:type="dxa"/>
            <w:tcBorders>
              <w:top w:val="single" w:sz="4" w:space="0" w:color="auto"/>
              <w:left w:val="single" w:sz="2" w:space="0" w:color="000000"/>
              <w:bottom w:val="single" w:sz="4" w:space="0" w:color="auto"/>
              <w:right w:val="single" w:sz="2" w:space="0" w:color="000000"/>
            </w:tcBorders>
            <w:vAlign w:val="center"/>
          </w:tcPr>
          <w:p w14:paraId="77AB6709" w14:textId="77777777" w:rsidR="00797EFB" w:rsidRPr="00797EFB" w:rsidRDefault="00797EFB" w:rsidP="00797EFB">
            <w:pPr>
              <w:ind w:left="-57" w:right="-57"/>
              <w:jc w:val="center"/>
              <w:rPr>
                <w:rFonts w:eastAsia="Calibri" w:cs="Times New Roman"/>
                <w:kern w:val="0"/>
                <w:szCs w:val="24"/>
                <w14:ligatures w14:val="none"/>
              </w:rPr>
            </w:pPr>
          </w:p>
        </w:tc>
        <w:tc>
          <w:tcPr>
            <w:tcW w:w="1276" w:type="dxa"/>
            <w:tcBorders>
              <w:top w:val="single" w:sz="4" w:space="0" w:color="auto"/>
              <w:left w:val="single" w:sz="2" w:space="0" w:color="000000"/>
              <w:bottom w:val="single" w:sz="4" w:space="0" w:color="auto"/>
              <w:right w:val="single" w:sz="2" w:space="0" w:color="000000"/>
            </w:tcBorders>
          </w:tcPr>
          <w:p w14:paraId="059CBA49" w14:textId="77777777" w:rsidR="00797EFB" w:rsidRPr="00797EFB" w:rsidRDefault="00797EFB" w:rsidP="00797EFB">
            <w:pPr>
              <w:tabs>
                <w:tab w:val="left" w:pos="1260"/>
              </w:tabs>
              <w:jc w:val="center"/>
              <w:rPr>
                <w:rFonts w:eastAsia="Calibri" w:cs="Times New Roman"/>
                <w:kern w:val="0"/>
                <w:sz w:val="22"/>
                <w14:ligatures w14:val="none"/>
              </w:rPr>
            </w:pPr>
          </w:p>
        </w:tc>
        <w:tc>
          <w:tcPr>
            <w:tcW w:w="1276" w:type="dxa"/>
            <w:tcBorders>
              <w:top w:val="single" w:sz="4" w:space="0" w:color="auto"/>
              <w:left w:val="single" w:sz="2" w:space="0" w:color="000000"/>
              <w:bottom w:val="single" w:sz="4" w:space="0" w:color="auto"/>
              <w:right w:val="single" w:sz="2" w:space="0" w:color="000000"/>
            </w:tcBorders>
          </w:tcPr>
          <w:p w14:paraId="68A3394A" w14:textId="77777777" w:rsidR="00797EFB" w:rsidRPr="00797EFB" w:rsidRDefault="00797EFB" w:rsidP="00797EFB">
            <w:pPr>
              <w:tabs>
                <w:tab w:val="left" w:pos="1260"/>
              </w:tabs>
              <w:jc w:val="center"/>
              <w:rPr>
                <w:rFonts w:eastAsia="Calibri" w:cs="Times New Roman"/>
                <w:kern w:val="0"/>
                <w:sz w:val="22"/>
                <w14:ligatures w14:val="none"/>
              </w:rPr>
            </w:pPr>
          </w:p>
        </w:tc>
      </w:tr>
      <w:tr w:rsidR="00797EFB" w:rsidRPr="00797EFB" w14:paraId="4C4FD932" w14:textId="77777777" w:rsidTr="006E03F8">
        <w:trPr>
          <w:trHeight w:val="236"/>
        </w:trPr>
        <w:tc>
          <w:tcPr>
            <w:tcW w:w="695" w:type="dxa"/>
            <w:tcBorders>
              <w:top w:val="single" w:sz="4" w:space="0" w:color="auto"/>
              <w:left w:val="single" w:sz="2" w:space="0" w:color="000000"/>
              <w:bottom w:val="single" w:sz="4" w:space="0" w:color="auto"/>
              <w:right w:val="nil"/>
            </w:tcBorders>
          </w:tcPr>
          <w:p w14:paraId="35326847" w14:textId="77777777" w:rsidR="00797EFB" w:rsidRPr="00797EFB" w:rsidRDefault="00797EFB" w:rsidP="00797EFB">
            <w:pPr>
              <w:ind w:left="-57" w:right="-57"/>
              <w:jc w:val="center"/>
              <w:rPr>
                <w:rFonts w:eastAsia="Calibri" w:cs="Times New Roman"/>
                <w:kern w:val="0"/>
                <w:szCs w:val="24"/>
                <w14:ligatures w14:val="none"/>
              </w:rPr>
            </w:pPr>
            <w:r w:rsidRPr="00797EFB">
              <w:rPr>
                <w:rFonts w:eastAsia="Calibri" w:cs="Times New Roman"/>
                <w:kern w:val="0"/>
                <w:szCs w:val="24"/>
                <w14:ligatures w14:val="none"/>
              </w:rPr>
              <w:t>10.</w:t>
            </w:r>
          </w:p>
        </w:tc>
        <w:tc>
          <w:tcPr>
            <w:tcW w:w="3969" w:type="dxa"/>
            <w:tcBorders>
              <w:top w:val="single" w:sz="4" w:space="0" w:color="auto"/>
              <w:left w:val="single" w:sz="2" w:space="0" w:color="000000"/>
              <w:bottom w:val="single" w:sz="4" w:space="0" w:color="auto"/>
              <w:right w:val="nil"/>
            </w:tcBorders>
          </w:tcPr>
          <w:p w14:paraId="69D74A80" w14:textId="77777777" w:rsidR="00797EFB" w:rsidRPr="00797EFB" w:rsidRDefault="00797EFB" w:rsidP="00797EFB">
            <w:pPr>
              <w:ind w:left="-57" w:right="-57"/>
              <w:rPr>
                <w:rFonts w:eastAsia="Calibri" w:cs="Times New Roman"/>
                <w:kern w:val="0"/>
                <w:szCs w:val="24"/>
                <w:highlight w:val="yellow"/>
                <w14:ligatures w14:val="none"/>
              </w:rPr>
            </w:pPr>
            <w:r w:rsidRPr="00797EFB">
              <w:rPr>
                <w:rFonts w:eastAsia="Calibri" w:cs="Times New Roman"/>
                <w:kern w:val="0"/>
                <w:szCs w:val="24"/>
                <w14:ligatures w14:val="none"/>
              </w:rPr>
              <w:t>Drenažo rinktuvų iš 160x4.9 mm  skersmens polietileninių vamzdžių įrengimas</w:t>
            </w:r>
          </w:p>
        </w:tc>
        <w:tc>
          <w:tcPr>
            <w:tcW w:w="993" w:type="dxa"/>
            <w:tcBorders>
              <w:top w:val="single" w:sz="4" w:space="0" w:color="auto"/>
              <w:left w:val="single" w:sz="2" w:space="0" w:color="000000"/>
              <w:bottom w:val="single" w:sz="4" w:space="0" w:color="auto"/>
              <w:right w:val="nil"/>
            </w:tcBorders>
          </w:tcPr>
          <w:p w14:paraId="0352011F" w14:textId="77777777" w:rsidR="00797EFB" w:rsidRPr="00797EFB" w:rsidRDefault="00797EFB" w:rsidP="00797EFB">
            <w:pPr>
              <w:jc w:val="center"/>
              <w:rPr>
                <w:rFonts w:eastAsia="Calibri" w:cs="Times New Roman"/>
                <w:kern w:val="0"/>
                <w:szCs w:val="24"/>
                <w14:ligatures w14:val="none"/>
              </w:rPr>
            </w:pPr>
            <w:r w:rsidRPr="00797EFB">
              <w:rPr>
                <w:rFonts w:eastAsia="Calibri" w:cs="Times New Roman"/>
                <w:kern w:val="0"/>
                <w:szCs w:val="24"/>
                <w14:ligatures w14:val="none"/>
              </w:rPr>
              <w:t>100 m</w:t>
            </w:r>
          </w:p>
        </w:tc>
        <w:tc>
          <w:tcPr>
            <w:tcW w:w="1405" w:type="dxa"/>
            <w:tcBorders>
              <w:top w:val="single" w:sz="4" w:space="0" w:color="auto"/>
              <w:left w:val="single" w:sz="2" w:space="0" w:color="000000"/>
              <w:bottom w:val="single" w:sz="4" w:space="0" w:color="auto"/>
              <w:right w:val="single" w:sz="2" w:space="0" w:color="000000"/>
            </w:tcBorders>
            <w:vAlign w:val="center"/>
          </w:tcPr>
          <w:p w14:paraId="7C01B5F5" w14:textId="77777777" w:rsidR="00797EFB" w:rsidRPr="00797EFB" w:rsidRDefault="00797EFB" w:rsidP="00797EFB">
            <w:pPr>
              <w:ind w:left="-57" w:right="-57"/>
              <w:jc w:val="center"/>
              <w:rPr>
                <w:rFonts w:eastAsia="Calibri" w:cs="Times New Roman"/>
                <w:kern w:val="0"/>
                <w:szCs w:val="24"/>
                <w14:ligatures w14:val="none"/>
              </w:rPr>
            </w:pPr>
          </w:p>
        </w:tc>
        <w:tc>
          <w:tcPr>
            <w:tcW w:w="1276" w:type="dxa"/>
            <w:tcBorders>
              <w:top w:val="single" w:sz="4" w:space="0" w:color="auto"/>
              <w:left w:val="single" w:sz="2" w:space="0" w:color="000000"/>
              <w:bottom w:val="single" w:sz="4" w:space="0" w:color="auto"/>
              <w:right w:val="single" w:sz="2" w:space="0" w:color="000000"/>
            </w:tcBorders>
          </w:tcPr>
          <w:p w14:paraId="68AE84F2" w14:textId="77777777" w:rsidR="00797EFB" w:rsidRPr="00797EFB" w:rsidRDefault="00797EFB" w:rsidP="00797EFB">
            <w:pPr>
              <w:tabs>
                <w:tab w:val="left" w:pos="1260"/>
              </w:tabs>
              <w:jc w:val="center"/>
              <w:rPr>
                <w:rFonts w:eastAsia="Calibri" w:cs="Times New Roman"/>
                <w:kern w:val="0"/>
                <w:sz w:val="22"/>
                <w14:ligatures w14:val="none"/>
              </w:rPr>
            </w:pPr>
          </w:p>
        </w:tc>
        <w:tc>
          <w:tcPr>
            <w:tcW w:w="1276" w:type="dxa"/>
            <w:tcBorders>
              <w:top w:val="single" w:sz="4" w:space="0" w:color="auto"/>
              <w:left w:val="single" w:sz="2" w:space="0" w:color="000000"/>
              <w:bottom w:val="single" w:sz="4" w:space="0" w:color="auto"/>
              <w:right w:val="single" w:sz="2" w:space="0" w:color="000000"/>
            </w:tcBorders>
          </w:tcPr>
          <w:p w14:paraId="0A2F1BF2" w14:textId="77777777" w:rsidR="00797EFB" w:rsidRPr="00797EFB" w:rsidRDefault="00797EFB" w:rsidP="00797EFB">
            <w:pPr>
              <w:tabs>
                <w:tab w:val="left" w:pos="1260"/>
              </w:tabs>
              <w:jc w:val="center"/>
              <w:rPr>
                <w:rFonts w:eastAsia="Calibri" w:cs="Times New Roman"/>
                <w:kern w:val="0"/>
                <w:sz w:val="22"/>
                <w14:ligatures w14:val="none"/>
              </w:rPr>
            </w:pPr>
          </w:p>
        </w:tc>
      </w:tr>
      <w:tr w:rsidR="00797EFB" w:rsidRPr="00797EFB" w14:paraId="0912DB50" w14:textId="77777777" w:rsidTr="006E03F8">
        <w:trPr>
          <w:trHeight w:val="236"/>
        </w:trPr>
        <w:tc>
          <w:tcPr>
            <w:tcW w:w="695" w:type="dxa"/>
            <w:tcBorders>
              <w:top w:val="single" w:sz="4" w:space="0" w:color="auto"/>
              <w:left w:val="single" w:sz="2" w:space="0" w:color="000000"/>
              <w:bottom w:val="single" w:sz="4" w:space="0" w:color="auto"/>
              <w:right w:val="nil"/>
            </w:tcBorders>
          </w:tcPr>
          <w:p w14:paraId="2E4C3B8A" w14:textId="77777777" w:rsidR="00797EFB" w:rsidRPr="00797EFB" w:rsidRDefault="00797EFB" w:rsidP="00797EFB">
            <w:pPr>
              <w:ind w:left="-57" w:right="-57"/>
              <w:jc w:val="center"/>
              <w:rPr>
                <w:rFonts w:eastAsia="Calibri" w:cs="Times New Roman"/>
                <w:kern w:val="0"/>
                <w:szCs w:val="24"/>
                <w14:ligatures w14:val="none"/>
              </w:rPr>
            </w:pPr>
            <w:r w:rsidRPr="00797EFB">
              <w:rPr>
                <w:rFonts w:eastAsia="Calibri" w:cs="Times New Roman"/>
                <w:kern w:val="0"/>
                <w:szCs w:val="24"/>
                <w14:ligatures w14:val="none"/>
              </w:rPr>
              <w:t>11.</w:t>
            </w:r>
          </w:p>
        </w:tc>
        <w:tc>
          <w:tcPr>
            <w:tcW w:w="3969" w:type="dxa"/>
            <w:tcBorders>
              <w:top w:val="single" w:sz="4" w:space="0" w:color="auto"/>
              <w:left w:val="single" w:sz="2" w:space="0" w:color="000000"/>
              <w:bottom w:val="single" w:sz="4" w:space="0" w:color="auto"/>
              <w:right w:val="nil"/>
            </w:tcBorders>
          </w:tcPr>
          <w:p w14:paraId="3D94F7F2" w14:textId="77777777" w:rsidR="00797EFB" w:rsidRPr="00797EFB" w:rsidRDefault="00797EFB" w:rsidP="00797EFB">
            <w:pPr>
              <w:ind w:left="-57" w:right="-57"/>
              <w:rPr>
                <w:rFonts w:eastAsia="Calibri" w:cs="Times New Roman"/>
                <w:kern w:val="0"/>
                <w:szCs w:val="24"/>
                <w:highlight w:val="yellow"/>
                <w14:ligatures w14:val="none"/>
              </w:rPr>
            </w:pPr>
            <w:r w:rsidRPr="00797EFB">
              <w:rPr>
                <w:rFonts w:eastAsia="Calibri" w:cs="Times New Roman"/>
                <w:kern w:val="0"/>
                <w:szCs w:val="24"/>
                <w14:ligatures w14:val="none"/>
              </w:rPr>
              <w:t>Drenažo rinktuvų iš 200x6.1 mm  skersmens polietileninių vamzdžių įrengimas</w:t>
            </w:r>
          </w:p>
        </w:tc>
        <w:tc>
          <w:tcPr>
            <w:tcW w:w="993" w:type="dxa"/>
            <w:tcBorders>
              <w:top w:val="single" w:sz="4" w:space="0" w:color="auto"/>
              <w:left w:val="single" w:sz="2" w:space="0" w:color="000000"/>
              <w:bottom w:val="single" w:sz="4" w:space="0" w:color="auto"/>
              <w:right w:val="nil"/>
            </w:tcBorders>
          </w:tcPr>
          <w:p w14:paraId="16F8DE73" w14:textId="77777777" w:rsidR="00797EFB" w:rsidRPr="00797EFB" w:rsidRDefault="00797EFB" w:rsidP="00797EFB">
            <w:pPr>
              <w:jc w:val="center"/>
              <w:rPr>
                <w:rFonts w:eastAsia="Calibri" w:cs="Times New Roman"/>
                <w:kern w:val="0"/>
                <w:szCs w:val="24"/>
                <w14:ligatures w14:val="none"/>
              </w:rPr>
            </w:pPr>
            <w:r w:rsidRPr="00797EFB">
              <w:rPr>
                <w:rFonts w:eastAsia="Calibri" w:cs="Times New Roman"/>
                <w:kern w:val="0"/>
                <w:szCs w:val="24"/>
                <w14:ligatures w14:val="none"/>
              </w:rPr>
              <w:t>100 m</w:t>
            </w:r>
          </w:p>
        </w:tc>
        <w:tc>
          <w:tcPr>
            <w:tcW w:w="1405" w:type="dxa"/>
            <w:tcBorders>
              <w:top w:val="single" w:sz="4" w:space="0" w:color="auto"/>
              <w:left w:val="single" w:sz="2" w:space="0" w:color="000000"/>
              <w:bottom w:val="single" w:sz="4" w:space="0" w:color="auto"/>
              <w:right w:val="single" w:sz="2" w:space="0" w:color="000000"/>
            </w:tcBorders>
            <w:vAlign w:val="center"/>
          </w:tcPr>
          <w:p w14:paraId="647AABF4" w14:textId="77777777" w:rsidR="00797EFB" w:rsidRPr="00797EFB" w:rsidRDefault="00797EFB" w:rsidP="00797EFB">
            <w:pPr>
              <w:ind w:left="-57" w:right="-57"/>
              <w:jc w:val="center"/>
              <w:rPr>
                <w:rFonts w:eastAsia="Calibri" w:cs="Times New Roman"/>
                <w:kern w:val="0"/>
                <w:szCs w:val="24"/>
                <w14:ligatures w14:val="none"/>
              </w:rPr>
            </w:pPr>
          </w:p>
        </w:tc>
        <w:tc>
          <w:tcPr>
            <w:tcW w:w="1276" w:type="dxa"/>
            <w:tcBorders>
              <w:top w:val="single" w:sz="4" w:space="0" w:color="auto"/>
              <w:left w:val="single" w:sz="2" w:space="0" w:color="000000"/>
              <w:bottom w:val="single" w:sz="4" w:space="0" w:color="auto"/>
              <w:right w:val="single" w:sz="2" w:space="0" w:color="000000"/>
            </w:tcBorders>
          </w:tcPr>
          <w:p w14:paraId="5123A919" w14:textId="77777777" w:rsidR="00797EFB" w:rsidRPr="00797EFB" w:rsidRDefault="00797EFB" w:rsidP="00797EFB">
            <w:pPr>
              <w:tabs>
                <w:tab w:val="left" w:pos="1260"/>
              </w:tabs>
              <w:jc w:val="center"/>
              <w:rPr>
                <w:rFonts w:eastAsia="Calibri" w:cs="Times New Roman"/>
                <w:kern w:val="0"/>
                <w:sz w:val="22"/>
                <w14:ligatures w14:val="none"/>
              </w:rPr>
            </w:pPr>
          </w:p>
        </w:tc>
        <w:tc>
          <w:tcPr>
            <w:tcW w:w="1276" w:type="dxa"/>
            <w:tcBorders>
              <w:top w:val="single" w:sz="4" w:space="0" w:color="auto"/>
              <w:left w:val="single" w:sz="2" w:space="0" w:color="000000"/>
              <w:bottom w:val="single" w:sz="4" w:space="0" w:color="auto"/>
              <w:right w:val="single" w:sz="2" w:space="0" w:color="000000"/>
            </w:tcBorders>
          </w:tcPr>
          <w:p w14:paraId="601B0EC7" w14:textId="77777777" w:rsidR="00797EFB" w:rsidRPr="00797EFB" w:rsidRDefault="00797EFB" w:rsidP="00797EFB">
            <w:pPr>
              <w:tabs>
                <w:tab w:val="left" w:pos="1260"/>
              </w:tabs>
              <w:jc w:val="center"/>
              <w:rPr>
                <w:rFonts w:eastAsia="Calibri" w:cs="Times New Roman"/>
                <w:kern w:val="0"/>
                <w:sz w:val="22"/>
                <w14:ligatures w14:val="none"/>
              </w:rPr>
            </w:pPr>
          </w:p>
        </w:tc>
      </w:tr>
      <w:tr w:rsidR="00797EFB" w:rsidRPr="00797EFB" w14:paraId="69F58E5B" w14:textId="77777777" w:rsidTr="006E03F8">
        <w:trPr>
          <w:trHeight w:val="705"/>
        </w:trPr>
        <w:tc>
          <w:tcPr>
            <w:tcW w:w="695" w:type="dxa"/>
            <w:tcBorders>
              <w:top w:val="single" w:sz="4" w:space="0" w:color="auto"/>
              <w:left w:val="single" w:sz="2" w:space="0" w:color="000000"/>
              <w:bottom w:val="single" w:sz="4" w:space="0" w:color="auto"/>
              <w:right w:val="nil"/>
            </w:tcBorders>
          </w:tcPr>
          <w:p w14:paraId="33743892" w14:textId="77777777" w:rsidR="00797EFB" w:rsidRPr="00797EFB" w:rsidRDefault="00797EFB" w:rsidP="00797EFB">
            <w:pPr>
              <w:ind w:left="-57" w:right="-57"/>
              <w:jc w:val="center"/>
              <w:rPr>
                <w:rFonts w:eastAsia="Calibri" w:cs="Times New Roman"/>
                <w:kern w:val="0"/>
                <w:szCs w:val="24"/>
                <w14:ligatures w14:val="none"/>
              </w:rPr>
            </w:pPr>
            <w:r w:rsidRPr="00797EFB">
              <w:rPr>
                <w:rFonts w:eastAsia="Calibri" w:cs="Times New Roman"/>
                <w:kern w:val="0"/>
                <w:szCs w:val="24"/>
                <w14:ligatures w14:val="none"/>
              </w:rPr>
              <w:t>12.</w:t>
            </w:r>
          </w:p>
        </w:tc>
        <w:tc>
          <w:tcPr>
            <w:tcW w:w="3969" w:type="dxa"/>
            <w:tcBorders>
              <w:top w:val="single" w:sz="4" w:space="0" w:color="auto"/>
              <w:left w:val="single" w:sz="2" w:space="0" w:color="000000"/>
              <w:bottom w:val="single" w:sz="4" w:space="0" w:color="auto"/>
              <w:right w:val="nil"/>
            </w:tcBorders>
          </w:tcPr>
          <w:p w14:paraId="0CAB0ED6" w14:textId="77777777" w:rsidR="00797EFB" w:rsidRPr="00797EFB" w:rsidRDefault="00797EFB" w:rsidP="00797EFB">
            <w:pPr>
              <w:ind w:left="-57" w:right="-57"/>
              <w:rPr>
                <w:rFonts w:eastAsia="Calibri" w:cs="Times New Roman"/>
                <w:kern w:val="0"/>
                <w:szCs w:val="24"/>
                <w14:ligatures w14:val="none"/>
              </w:rPr>
            </w:pPr>
            <w:r w:rsidRPr="00797EFB">
              <w:rPr>
                <w:rFonts w:eastAsia="Calibri" w:cs="Times New Roman"/>
                <w:kern w:val="0"/>
                <w:szCs w:val="24"/>
                <w14:ligatures w14:val="none"/>
              </w:rPr>
              <w:t>Drenažo rinktuvų iš 250x7.6 mm  skersmens polietileninių vamzdžių įrengimas</w:t>
            </w:r>
          </w:p>
        </w:tc>
        <w:tc>
          <w:tcPr>
            <w:tcW w:w="993" w:type="dxa"/>
            <w:tcBorders>
              <w:top w:val="single" w:sz="4" w:space="0" w:color="auto"/>
              <w:left w:val="single" w:sz="2" w:space="0" w:color="000000"/>
              <w:bottom w:val="single" w:sz="4" w:space="0" w:color="auto"/>
              <w:right w:val="nil"/>
            </w:tcBorders>
          </w:tcPr>
          <w:p w14:paraId="1964DA65" w14:textId="77777777" w:rsidR="00797EFB" w:rsidRPr="00797EFB" w:rsidRDefault="00797EFB" w:rsidP="00797EFB">
            <w:pPr>
              <w:jc w:val="center"/>
              <w:rPr>
                <w:rFonts w:eastAsia="Calibri" w:cs="Times New Roman"/>
                <w:kern w:val="0"/>
                <w:szCs w:val="24"/>
                <w14:ligatures w14:val="none"/>
              </w:rPr>
            </w:pPr>
            <w:r w:rsidRPr="00797EFB">
              <w:rPr>
                <w:rFonts w:eastAsia="Calibri" w:cs="Times New Roman"/>
                <w:kern w:val="0"/>
                <w:szCs w:val="24"/>
                <w14:ligatures w14:val="none"/>
              </w:rPr>
              <w:t>100 m</w:t>
            </w:r>
          </w:p>
        </w:tc>
        <w:tc>
          <w:tcPr>
            <w:tcW w:w="1405" w:type="dxa"/>
            <w:tcBorders>
              <w:top w:val="single" w:sz="4" w:space="0" w:color="auto"/>
              <w:left w:val="single" w:sz="2" w:space="0" w:color="000000"/>
              <w:bottom w:val="single" w:sz="4" w:space="0" w:color="auto"/>
              <w:right w:val="single" w:sz="2" w:space="0" w:color="000000"/>
            </w:tcBorders>
            <w:vAlign w:val="center"/>
          </w:tcPr>
          <w:p w14:paraId="4D1B2670" w14:textId="77777777" w:rsidR="00797EFB" w:rsidRPr="00797EFB" w:rsidRDefault="00797EFB" w:rsidP="00797EFB">
            <w:pPr>
              <w:ind w:left="-57" w:right="-57"/>
              <w:jc w:val="center"/>
              <w:rPr>
                <w:rFonts w:eastAsia="Calibri" w:cs="Times New Roman"/>
                <w:kern w:val="0"/>
                <w:szCs w:val="24"/>
                <w14:ligatures w14:val="none"/>
              </w:rPr>
            </w:pPr>
          </w:p>
        </w:tc>
        <w:tc>
          <w:tcPr>
            <w:tcW w:w="1276" w:type="dxa"/>
            <w:tcBorders>
              <w:top w:val="single" w:sz="4" w:space="0" w:color="auto"/>
              <w:left w:val="single" w:sz="2" w:space="0" w:color="000000"/>
              <w:bottom w:val="single" w:sz="4" w:space="0" w:color="auto"/>
              <w:right w:val="single" w:sz="2" w:space="0" w:color="000000"/>
            </w:tcBorders>
          </w:tcPr>
          <w:p w14:paraId="259E770C" w14:textId="77777777" w:rsidR="00797EFB" w:rsidRPr="00797EFB" w:rsidRDefault="00797EFB" w:rsidP="00797EFB">
            <w:pPr>
              <w:tabs>
                <w:tab w:val="left" w:pos="1260"/>
              </w:tabs>
              <w:jc w:val="center"/>
              <w:rPr>
                <w:rFonts w:eastAsia="Calibri" w:cs="Times New Roman"/>
                <w:kern w:val="0"/>
                <w:sz w:val="22"/>
                <w14:ligatures w14:val="none"/>
              </w:rPr>
            </w:pPr>
          </w:p>
        </w:tc>
        <w:tc>
          <w:tcPr>
            <w:tcW w:w="1276" w:type="dxa"/>
            <w:tcBorders>
              <w:top w:val="single" w:sz="4" w:space="0" w:color="auto"/>
              <w:left w:val="single" w:sz="2" w:space="0" w:color="000000"/>
              <w:bottom w:val="single" w:sz="4" w:space="0" w:color="auto"/>
              <w:right w:val="single" w:sz="2" w:space="0" w:color="000000"/>
            </w:tcBorders>
          </w:tcPr>
          <w:p w14:paraId="4B49D177" w14:textId="77777777" w:rsidR="00797EFB" w:rsidRPr="00797EFB" w:rsidRDefault="00797EFB" w:rsidP="00797EFB">
            <w:pPr>
              <w:tabs>
                <w:tab w:val="left" w:pos="1260"/>
              </w:tabs>
              <w:jc w:val="center"/>
              <w:rPr>
                <w:rFonts w:eastAsia="Calibri" w:cs="Times New Roman"/>
                <w:kern w:val="0"/>
                <w:sz w:val="22"/>
                <w14:ligatures w14:val="none"/>
              </w:rPr>
            </w:pPr>
          </w:p>
        </w:tc>
      </w:tr>
      <w:tr w:rsidR="00797EFB" w:rsidRPr="00797EFB" w14:paraId="190DCBD4" w14:textId="77777777" w:rsidTr="006E03F8">
        <w:trPr>
          <w:trHeight w:val="236"/>
        </w:trPr>
        <w:tc>
          <w:tcPr>
            <w:tcW w:w="695" w:type="dxa"/>
            <w:tcBorders>
              <w:top w:val="single" w:sz="4" w:space="0" w:color="auto"/>
              <w:left w:val="single" w:sz="2" w:space="0" w:color="000000"/>
              <w:bottom w:val="single" w:sz="4" w:space="0" w:color="auto"/>
              <w:right w:val="nil"/>
            </w:tcBorders>
          </w:tcPr>
          <w:p w14:paraId="0C6327E2" w14:textId="77777777" w:rsidR="00797EFB" w:rsidRPr="00797EFB" w:rsidRDefault="00797EFB" w:rsidP="00797EFB">
            <w:pPr>
              <w:ind w:left="-57" w:right="-57"/>
              <w:jc w:val="center"/>
              <w:rPr>
                <w:rFonts w:eastAsia="Calibri" w:cs="Times New Roman"/>
                <w:kern w:val="0"/>
                <w:szCs w:val="24"/>
                <w14:ligatures w14:val="none"/>
              </w:rPr>
            </w:pPr>
            <w:r w:rsidRPr="00797EFB">
              <w:rPr>
                <w:rFonts w:eastAsia="Calibri" w:cs="Times New Roman"/>
                <w:kern w:val="0"/>
                <w:szCs w:val="24"/>
                <w14:ligatures w14:val="none"/>
              </w:rPr>
              <w:t>13.</w:t>
            </w:r>
          </w:p>
        </w:tc>
        <w:tc>
          <w:tcPr>
            <w:tcW w:w="3969" w:type="dxa"/>
            <w:tcBorders>
              <w:top w:val="single" w:sz="4" w:space="0" w:color="auto"/>
              <w:left w:val="single" w:sz="2" w:space="0" w:color="000000"/>
              <w:bottom w:val="single" w:sz="4" w:space="0" w:color="auto"/>
              <w:right w:val="nil"/>
            </w:tcBorders>
          </w:tcPr>
          <w:p w14:paraId="52FDAF04" w14:textId="77777777" w:rsidR="00797EFB" w:rsidRPr="00797EFB" w:rsidRDefault="00797EFB" w:rsidP="00797EFB">
            <w:pPr>
              <w:ind w:left="-57" w:right="-57"/>
              <w:rPr>
                <w:rFonts w:eastAsia="Calibri" w:cs="Times New Roman"/>
                <w:kern w:val="0"/>
                <w:szCs w:val="24"/>
                <w14:ligatures w14:val="none"/>
              </w:rPr>
            </w:pPr>
            <w:r w:rsidRPr="00797EFB">
              <w:rPr>
                <w:rFonts w:eastAsia="Calibri" w:cs="Times New Roman"/>
                <w:kern w:val="0"/>
                <w:szCs w:val="24"/>
                <w14:ligatures w14:val="none"/>
              </w:rPr>
              <w:t>Drenažo rinktuvų iš 315x9.6 mm  skersmens polietileninių vamzdžių įrengimas</w:t>
            </w:r>
          </w:p>
        </w:tc>
        <w:tc>
          <w:tcPr>
            <w:tcW w:w="993" w:type="dxa"/>
            <w:tcBorders>
              <w:top w:val="single" w:sz="4" w:space="0" w:color="auto"/>
              <w:left w:val="single" w:sz="2" w:space="0" w:color="000000"/>
              <w:bottom w:val="single" w:sz="4" w:space="0" w:color="auto"/>
              <w:right w:val="nil"/>
            </w:tcBorders>
          </w:tcPr>
          <w:p w14:paraId="693002D8" w14:textId="77777777" w:rsidR="00797EFB" w:rsidRPr="00797EFB" w:rsidRDefault="00797EFB" w:rsidP="00797EFB">
            <w:pPr>
              <w:jc w:val="center"/>
              <w:rPr>
                <w:rFonts w:eastAsia="Calibri" w:cs="Times New Roman"/>
                <w:kern w:val="0"/>
                <w:szCs w:val="24"/>
                <w14:ligatures w14:val="none"/>
              </w:rPr>
            </w:pPr>
            <w:r w:rsidRPr="00797EFB">
              <w:rPr>
                <w:rFonts w:eastAsia="Calibri" w:cs="Times New Roman"/>
                <w:kern w:val="0"/>
                <w:szCs w:val="24"/>
                <w14:ligatures w14:val="none"/>
              </w:rPr>
              <w:t>100 m</w:t>
            </w:r>
          </w:p>
        </w:tc>
        <w:tc>
          <w:tcPr>
            <w:tcW w:w="1405" w:type="dxa"/>
            <w:tcBorders>
              <w:top w:val="single" w:sz="4" w:space="0" w:color="auto"/>
              <w:left w:val="single" w:sz="2" w:space="0" w:color="000000"/>
              <w:bottom w:val="single" w:sz="4" w:space="0" w:color="auto"/>
              <w:right w:val="single" w:sz="2" w:space="0" w:color="000000"/>
            </w:tcBorders>
            <w:vAlign w:val="center"/>
          </w:tcPr>
          <w:p w14:paraId="71EA02DD" w14:textId="77777777" w:rsidR="00797EFB" w:rsidRPr="00797EFB" w:rsidRDefault="00797EFB" w:rsidP="00797EFB">
            <w:pPr>
              <w:ind w:left="-57" w:right="-57"/>
              <w:jc w:val="center"/>
              <w:rPr>
                <w:rFonts w:eastAsia="Calibri" w:cs="Times New Roman"/>
                <w:kern w:val="0"/>
                <w:szCs w:val="24"/>
                <w14:ligatures w14:val="none"/>
              </w:rPr>
            </w:pPr>
          </w:p>
        </w:tc>
        <w:tc>
          <w:tcPr>
            <w:tcW w:w="1276" w:type="dxa"/>
            <w:tcBorders>
              <w:top w:val="single" w:sz="4" w:space="0" w:color="auto"/>
              <w:left w:val="single" w:sz="2" w:space="0" w:color="000000"/>
              <w:bottom w:val="single" w:sz="4" w:space="0" w:color="auto"/>
              <w:right w:val="single" w:sz="2" w:space="0" w:color="000000"/>
            </w:tcBorders>
          </w:tcPr>
          <w:p w14:paraId="397CD5CA" w14:textId="77777777" w:rsidR="00797EFB" w:rsidRPr="00797EFB" w:rsidRDefault="00797EFB" w:rsidP="00797EFB">
            <w:pPr>
              <w:tabs>
                <w:tab w:val="left" w:pos="1260"/>
              </w:tabs>
              <w:jc w:val="center"/>
              <w:rPr>
                <w:rFonts w:eastAsia="Calibri" w:cs="Times New Roman"/>
                <w:kern w:val="0"/>
                <w:sz w:val="22"/>
                <w14:ligatures w14:val="none"/>
              </w:rPr>
            </w:pPr>
          </w:p>
        </w:tc>
        <w:tc>
          <w:tcPr>
            <w:tcW w:w="1276" w:type="dxa"/>
            <w:tcBorders>
              <w:top w:val="single" w:sz="4" w:space="0" w:color="auto"/>
              <w:left w:val="single" w:sz="2" w:space="0" w:color="000000"/>
              <w:bottom w:val="single" w:sz="4" w:space="0" w:color="auto"/>
              <w:right w:val="single" w:sz="2" w:space="0" w:color="000000"/>
            </w:tcBorders>
          </w:tcPr>
          <w:p w14:paraId="052289D1" w14:textId="77777777" w:rsidR="00797EFB" w:rsidRPr="00797EFB" w:rsidRDefault="00797EFB" w:rsidP="00797EFB">
            <w:pPr>
              <w:tabs>
                <w:tab w:val="left" w:pos="1260"/>
              </w:tabs>
              <w:jc w:val="center"/>
              <w:rPr>
                <w:rFonts w:eastAsia="Calibri" w:cs="Times New Roman"/>
                <w:kern w:val="0"/>
                <w:sz w:val="22"/>
                <w14:ligatures w14:val="none"/>
              </w:rPr>
            </w:pPr>
          </w:p>
        </w:tc>
      </w:tr>
      <w:tr w:rsidR="00797EFB" w:rsidRPr="00797EFB" w14:paraId="4ABE3A2D" w14:textId="77777777" w:rsidTr="006E03F8">
        <w:tc>
          <w:tcPr>
            <w:tcW w:w="695" w:type="dxa"/>
            <w:tcBorders>
              <w:top w:val="single" w:sz="4" w:space="0" w:color="auto"/>
              <w:left w:val="single" w:sz="2" w:space="0" w:color="000000"/>
              <w:bottom w:val="single" w:sz="4" w:space="0" w:color="auto"/>
              <w:right w:val="nil"/>
            </w:tcBorders>
          </w:tcPr>
          <w:p w14:paraId="415140A2" w14:textId="77777777" w:rsidR="00797EFB" w:rsidRPr="00797EFB" w:rsidRDefault="00797EFB" w:rsidP="00797EFB">
            <w:pPr>
              <w:ind w:left="-57" w:right="-57"/>
              <w:jc w:val="center"/>
              <w:rPr>
                <w:rFonts w:eastAsia="Calibri" w:cs="Times New Roman"/>
                <w:kern w:val="0"/>
                <w:szCs w:val="24"/>
                <w14:ligatures w14:val="none"/>
              </w:rPr>
            </w:pPr>
            <w:r w:rsidRPr="00797EFB">
              <w:rPr>
                <w:rFonts w:eastAsia="Calibri" w:cs="Times New Roman"/>
                <w:kern w:val="0"/>
                <w:szCs w:val="24"/>
                <w14:ligatures w14:val="none"/>
              </w:rPr>
              <w:t>14.</w:t>
            </w:r>
          </w:p>
        </w:tc>
        <w:tc>
          <w:tcPr>
            <w:tcW w:w="3969" w:type="dxa"/>
            <w:tcBorders>
              <w:top w:val="single" w:sz="4" w:space="0" w:color="auto"/>
              <w:left w:val="single" w:sz="2" w:space="0" w:color="000000"/>
              <w:bottom w:val="single" w:sz="4" w:space="0" w:color="auto"/>
              <w:right w:val="nil"/>
            </w:tcBorders>
          </w:tcPr>
          <w:p w14:paraId="65295EAA" w14:textId="77777777" w:rsidR="00797EFB" w:rsidRPr="00797EFB" w:rsidRDefault="00797EFB" w:rsidP="00797EFB">
            <w:pPr>
              <w:ind w:left="-57" w:right="-57"/>
              <w:rPr>
                <w:rFonts w:eastAsia="Calibri" w:cs="Times New Roman"/>
                <w:kern w:val="0"/>
                <w:szCs w:val="24"/>
                <w14:ligatures w14:val="none"/>
              </w:rPr>
            </w:pPr>
            <w:r w:rsidRPr="00797EFB">
              <w:rPr>
                <w:rFonts w:eastAsia="Calibri" w:cs="Times New Roman"/>
                <w:kern w:val="0"/>
                <w:szCs w:val="24"/>
                <w14:ligatures w14:val="none"/>
              </w:rPr>
              <w:t>Esamų keraminių drenažo sausintuvų ir rinktuvų vertikalus arba pusiau viršutinis prijungimas prie naujai pakloto rinktuvo</w:t>
            </w:r>
          </w:p>
        </w:tc>
        <w:tc>
          <w:tcPr>
            <w:tcW w:w="993" w:type="dxa"/>
            <w:tcBorders>
              <w:top w:val="single" w:sz="4" w:space="0" w:color="auto"/>
              <w:left w:val="single" w:sz="2" w:space="0" w:color="000000"/>
              <w:bottom w:val="single" w:sz="4" w:space="0" w:color="auto"/>
              <w:right w:val="nil"/>
            </w:tcBorders>
          </w:tcPr>
          <w:p w14:paraId="7F219B76" w14:textId="77777777" w:rsidR="00797EFB" w:rsidRPr="00797EFB" w:rsidRDefault="00797EFB" w:rsidP="00797EFB">
            <w:pPr>
              <w:ind w:left="-57" w:right="-57"/>
              <w:jc w:val="center"/>
              <w:rPr>
                <w:rFonts w:eastAsia="Calibri" w:cs="Times New Roman"/>
                <w:kern w:val="0"/>
                <w:szCs w:val="24"/>
                <w14:ligatures w14:val="none"/>
              </w:rPr>
            </w:pPr>
            <w:r w:rsidRPr="00797EFB">
              <w:rPr>
                <w:rFonts w:eastAsia="Calibri" w:cs="Times New Roman"/>
                <w:kern w:val="0"/>
                <w:szCs w:val="24"/>
                <w14:ligatures w14:val="none"/>
              </w:rPr>
              <w:t>vnt.</w:t>
            </w:r>
          </w:p>
        </w:tc>
        <w:tc>
          <w:tcPr>
            <w:tcW w:w="1405" w:type="dxa"/>
            <w:tcBorders>
              <w:top w:val="single" w:sz="4" w:space="0" w:color="auto"/>
              <w:left w:val="single" w:sz="2" w:space="0" w:color="000000"/>
              <w:bottom w:val="single" w:sz="4" w:space="0" w:color="auto"/>
              <w:right w:val="single" w:sz="2" w:space="0" w:color="000000"/>
            </w:tcBorders>
            <w:vAlign w:val="center"/>
          </w:tcPr>
          <w:p w14:paraId="4755F9CC" w14:textId="77777777" w:rsidR="00797EFB" w:rsidRPr="00797EFB" w:rsidRDefault="00797EFB" w:rsidP="00797EFB">
            <w:pPr>
              <w:ind w:left="-57" w:right="-57"/>
              <w:jc w:val="center"/>
              <w:rPr>
                <w:rFonts w:eastAsia="Calibri" w:cs="Times New Roman"/>
                <w:kern w:val="0"/>
                <w:szCs w:val="24"/>
                <w14:ligatures w14:val="none"/>
              </w:rPr>
            </w:pPr>
          </w:p>
        </w:tc>
        <w:tc>
          <w:tcPr>
            <w:tcW w:w="1276" w:type="dxa"/>
            <w:tcBorders>
              <w:top w:val="single" w:sz="4" w:space="0" w:color="auto"/>
              <w:left w:val="single" w:sz="2" w:space="0" w:color="000000"/>
              <w:bottom w:val="single" w:sz="4" w:space="0" w:color="auto"/>
              <w:right w:val="single" w:sz="2" w:space="0" w:color="000000"/>
            </w:tcBorders>
          </w:tcPr>
          <w:p w14:paraId="485CF1BB" w14:textId="77777777" w:rsidR="00797EFB" w:rsidRPr="00797EFB" w:rsidRDefault="00797EFB" w:rsidP="00797EFB">
            <w:pPr>
              <w:tabs>
                <w:tab w:val="left" w:pos="1260"/>
              </w:tabs>
              <w:jc w:val="center"/>
              <w:rPr>
                <w:rFonts w:eastAsia="Calibri" w:cs="Times New Roman"/>
                <w:kern w:val="0"/>
                <w:sz w:val="22"/>
                <w14:ligatures w14:val="none"/>
              </w:rPr>
            </w:pPr>
          </w:p>
        </w:tc>
        <w:tc>
          <w:tcPr>
            <w:tcW w:w="1276" w:type="dxa"/>
            <w:tcBorders>
              <w:top w:val="single" w:sz="4" w:space="0" w:color="auto"/>
              <w:left w:val="single" w:sz="2" w:space="0" w:color="000000"/>
              <w:bottom w:val="single" w:sz="4" w:space="0" w:color="auto"/>
              <w:right w:val="single" w:sz="2" w:space="0" w:color="000000"/>
            </w:tcBorders>
          </w:tcPr>
          <w:p w14:paraId="30B27EFB" w14:textId="77777777" w:rsidR="00797EFB" w:rsidRPr="00797EFB" w:rsidRDefault="00797EFB" w:rsidP="00797EFB">
            <w:pPr>
              <w:tabs>
                <w:tab w:val="left" w:pos="1260"/>
              </w:tabs>
              <w:jc w:val="center"/>
              <w:rPr>
                <w:rFonts w:eastAsia="Calibri" w:cs="Times New Roman"/>
                <w:kern w:val="0"/>
                <w:sz w:val="22"/>
                <w14:ligatures w14:val="none"/>
              </w:rPr>
            </w:pPr>
          </w:p>
        </w:tc>
      </w:tr>
      <w:tr w:rsidR="00797EFB" w:rsidRPr="00797EFB" w14:paraId="0F1FAD90" w14:textId="77777777" w:rsidTr="006E03F8">
        <w:tc>
          <w:tcPr>
            <w:tcW w:w="695" w:type="dxa"/>
            <w:tcBorders>
              <w:top w:val="single" w:sz="4" w:space="0" w:color="auto"/>
              <w:left w:val="single" w:sz="2" w:space="0" w:color="000000"/>
              <w:bottom w:val="single" w:sz="4" w:space="0" w:color="auto"/>
              <w:right w:val="nil"/>
            </w:tcBorders>
          </w:tcPr>
          <w:p w14:paraId="7ECAA5C3" w14:textId="77777777" w:rsidR="00797EFB" w:rsidRPr="00797EFB" w:rsidRDefault="00797EFB" w:rsidP="00797EFB">
            <w:pPr>
              <w:ind w:left="-57" w:right="-57"/>
              <w:jc w:val="center"/>
              <w:rPr>
                <w:rFonts w:eastAsia="Calibri" w:cs="Times New Roman"/>
                <w:kern w:val="0"/>
                <w:szCs w:val="24"/>
                <w14:ligatures w14:val="none"/>
              </w:rPr>
            </w:pPr>
            <w:r w:rsidRPr="00797EFB">
              <w:rPr>
                <w:rFonts w:eastAsia="Calibri" w:cs="Times New Roman"/>
                <w:kern w:val="0"/>
                <w:szCs w:val="24"/>
                <w14:ligatures w14:val="none"/>
              </w:rPr>
              <w:t>15.</w:t>
            </w:r>
          </w:p>
        </w:tc>
        <w:tc>
          <w:tcPr>
            <w:tcW w:w="3969" w:type="dxa"/>
            <w:tcBorders>
              <w:top w:val="single" w:sz="4" w:space="0" w:color="auto"/>
              <w:left w:val="single" w:sz="2" w:space="0" w:color="000000"/>
              <w:bottom w:val="single" w:sz="4" w:space="0" w:color="auto"/>
              <w:right w:val="nil"/>
            </w:tcBorders>
          </w:tcPr>
          <w:p w14:paraId="3F462CBD" w14:textId="77777777" w:rsidR="00797EFB" w:rsidRPr="00797EFB" w:rsidRDefault="00797EFB" w:rsidP="00797EFB">
            <w:pPr>
              <w:ind w:left="-57" w:right="-57"/>
              <w:rPr>
                <w:rFonts w:eastAsia="Calibri" w:cs="Times New Roman"/>
                <w:kern w:val="0"/>
                <w:szCs w:val="24"/>
                <w14:ligatures w14:val="none"/>
              </w:rPr>
            </w:pPr>
            <w:r w:rsidRPr="00797EFB">
              <w:rPr>
                <w:rFonts w:eastAsia="Calibri" w:cs="Times New Roman"/>
                <w:kern w:val="0"/>
                <w:szCs w:val="24"/>
                <w14:ligatures w14:val="none"/>
              </w:rPr>
              <w:t>Esamų 75-100 mm skersmens drenažo rinktuvų prijungimas prie naujai pakloto rinktuvo</w:t>
            </w:r>
          </w:p>
        </w:tc>
        <w:tc>
          <w:tcPr>
            <w:tcW w:w="993" w:type="dxa"/>
            <w:tcBorders>
              <w:top w:val="single" w:sz="4" w:space="0" w:color="auto"/>
              <w:left w:val="single" w:sz="2" w:space="0" w:color="000000"/>
              <w:bottom w:val="single" w:sz="4" w:space="0" w:color="auto"/>
              <w:right w:val="nil"/>
            </w:tcBorders>
          </w:tcPr>
          <w:p w14:paraId="022F3517" w14:textId="77777777" w:rsidR="00797EFB" w:rsidRPr="00797EFB" w:rsidRDefault="00797EFB" w:rsidP="00797EFB">
            <w:pPr>
              <w:ind w:left="-57" w:right="-57"/>
              <w:jc w:val="center"/>
              <w:rPr>
                <w:rFonts w:eastAsia="Calibri" w:cs="Times New Roman"/>
                <w:kern w:val="0"/>
                <w:szCs w:val="24"/>
                <w14:ligatures w14:val="none"/>
              </w:rPr>
            </w:pPr>
            <w:r w:rsidRPr="00797EFB">
              <w:rPr>
                <w:rFonts w:eastAsia="Calibri" w:cs="Times New Roman"/>
                <w:kern w:val="0"/>
                <w:szCs w:val="24"/>
                <w14:ligatures w14:val="none"/>
              </w:rPr>
              <w:t>vnt.</w:t>
            </w:r>
          </w:p>
        </w:tc>
        <w:tc>
          <w:tcPr>
            <w:tcW w:w="1405" w:type="dxa"/>
            <w:tcBorders>
              <w:top w:val="single" w:sz="4" w:space="0" w:color="auto"/>
              <w:left w:val="single" w:sz="2" w:space="0" w:color="000000"/>
              <w:bottom w:val="single" w:sz="4" w:space="0" w:color="auto"/>
              <w:right w:val="single" w:sz="2" w:space="0" w:color="000000"/>
            </w:tcBorders>
            <w:vAlign w:val="center"/>
          </w:tcPr>
          <w:p w14:paraId="68147271" w14:textId="77777777" w:rsidR="00797EFB" w:rsidRPr="00797EFB" w:rsidRDefault="00797EFB" w:rsidP="00797EFB">
            <w:pPr>
              <w:ind w:left="-57" w:right="-57"/>
              <w:jc w:val="center"/>
              <w:rPr>
                <w:rFonts w:eastAsia="Calibri" w:cs="Times New Roman"/>
                <w:kern w:val="0"/>
                <w:szCs w:val="24"/>
                <w14:ligatures w14:val="none"/>
              </w:rPr>
            </w:pPr>
          </w:p>
        </w:tc>
        <w:tc>
          <w:tcPr>
            <w:tcW w:w="1276" w:type="dxa"/>
            <w:tcBorders>
              <w:top w:val="single" w:sz="4" w:space="0" w:color="auto"/>
              <w:left w:val="single" w:sz="2" w:space="0" w:color="000000"/>
              <w:bottom w:val="single" w:sz="4" w:space="0" w:color="auto"/>
              <w:right w:val="single" w:sz="2" w:space="0" w:color="000000"/>
            </w:tcBorders>
          </w:tcPr>
          <w:p w14:paraId="73775701" w14:textId="77777777" w:rsidR="00797EFB" w:rsidRPr="00797EFB" w:rsidRDefault="00797EFB" w:rsidP="00797EFB">
            <w:pPr>
              <w:tabs>
                <w:tab w:val="left" w:pos="1260"/>
              </w:tabs>
              <w:jc w:val="center"/>
              <w:rPr>
                <w:rFonts w:eastAsia="Calibri" w:cs="Times New Roman"/>
                <w:kern w:val="0"/>
                <w:sz w:val="22"/>
                <w14:ligatures w14:val="none"/>
              </w:rPr>
            </w:pPr>
          </w:p>
        </w:tc>
        <w:tc>
          <w:tcPr>
            <w:tcW w:w="1276" w:type="dxa"/>
            <w:tcBorders>
              <w:top w:val="single" w:sz="4" w:space="0" w:color="auto"/>
              <w:left w:val="single" w:sz="2" w:space="0" w:color="000000"/>
              <w:bottom w:val="single" w:sz="4" w:space="0" w:color="auto"/>
              <w:right w:val="single" w:sz="2" w:space="0" w:color="000000"/>
            </w:tcBorders>
          </w:tcPr>
          <w:p w14:paraId="4451BF2B" w14:textId="77777777" w:rsidR="00797EFB" w:rsidRPr="00797EFB" w:rsidRDefault="00797EFB" w:rsidP="00797EFB">
            <w:pPr>
              <w:tabs>
                <w:tab w:val="left" w:pos="1260"/>
              </w:tabs>
              <w:jc w:val="center"/>
              <w:rPr>
                <w:rFonts w:eastAsia="Calibri" w:cs="Times New Roman"/>
                <w:kern w:val="0"/>
                <w:sz w:val="22"/>
                <w14:ligatures w14:val="none"/>
              </w:rPr>
            </w:pPr>
          </w:p>
        </w:tc>
      </w:tr>
      <w:tr w:rsidR="00797EFB" w:rsidRPr="00797EFB" w14:paraId="7AA3E302" w14:textId="77777777" w:rsidTr="006E03F8">
        <w:tc>
          <w:tcPr>
            <w:tcW w:w="695" w:type="dxa"/>
            <w:tcBorders>
              <w:top w:val="single" w:sz="4" w:space="0" w:color="auto"/>
              <w:left w:val="single" w:sz="2" w:space="0" w:color="000000"/>
              <w:bottom w:val="single" w:sz="4" w:space="0" w:color="auto"/>
              <w:right w:val="nil"/>
            </w:tcBorders>
          </w:tcPr>
          <w:p w14:paraId="4D523817" w14:textId="77777777" w:rsidR="00797EFB" w:rsidRPr="00797EFB" w:rsidRDefault="00797EFB" w:rsidP="00797EFB">
            <w:pPr>
              <w:ind w:left="-57" w:right="-57"/>
              <w:jc w:val="center"/>
              <w:rPr>
                <w:rFonts w:eastAsia="Calibri" w:cs="Times New Roman"/>
                <w:kern w:val="0"/>
                <w:szCs w:val="24"/>
                <w14:ligatures w14:val="none"/>
              </w:rPr>
            </w:pPr>
            <w:r w:rsidRPr="00797EFB">
              <w:rPr>
                <w:rFonts w:eastAsia="Calibri" w:cs="Times New Roman"/>
                <w:kern w:val="0"/>
                <w:szCs w:val="24"/>
                <w14:ligatures w14:val="none"/>
              </w:rPr>
              <w:t>16.</w:t>
            </w:r>
          </w:p>
        </w:tc>
        <w:tc>
          <w:tcPr>
            <w:tcW w:w="3969" w:type="dxa"/>
            <w:tcBorders>
              <w:top w:val="single" w:sz="4" w:space="0" w:color="auto"/>
              <w:left w:val="single" w:sz="2" w:space="0" w:color="000000"/>
              <w:bottom w:val="single" w:sz="4" w:space="0" w:color="auto"/>
              <w:right w:val="nil"/>
            </w:tcBorders>
          </w:tcPr>
          <w:p w14:paraId="663EAED5" w14:textId="77777777" w:rsidR="00797EFB" w:rsidRPr="00797EFB" w:rsidRDefault="00797EFB" w:rsidP="00797EFB">
            <w:pPr>
              <w:ind w:left="-57" w:right="-57"/>
              <w:rPr>
                <w:rFonts w:eastAsia="Calibri" w:cs="Times New Roman"/>
                <w:kern w:val="0"/>
                <w:szCs w:val="24"/>
                <w14:ligatures w14:val="none"/>
              </w:rPr>
            </w:pPr>
            <w:r w:rsidRPr="00797EFB">
              <w:rPr>
                <w:rFonts w:eastAsia="Calibri" w:cs="Times New Roman"/>
                <w:kern w:val="0"/>
                <w:szCs w:val="24"/>
                <w14:ligatures w14:val="none"/>
              </w:rPr>
              <w:t>Esamų 125-150 mm skersmens drenažo rinktuvų prijungimas prie naujai pakloto rinktuvo.</w:t>
            </w:r>
          </w:p>
        </w:tc>
        <w:tc>
          <w:tcPr>
            <w:tcW w:w="993" w:type="dxa"/>
            <w:tcBorders>
              <w:top w:val="single" w:sz="4" w:space="0" w:color="auto"/>
              <w:left w:val="single" w:sz="2" w:space="0" w:color="000000"/>
              <w:bottom w:val="single" w:sz="4" w:space="0" w:color="auto"/>
              <w:right w:val="nil"/>
            </w:tcBorders>
          </w:tcPr>
          <w:p w14:paraId="0DC6117A" w14:textId="77777777" w:rsidR="00797EFB" w:rsidRPr="00797EFB" w:rsidRDefault="00797EFB" w:rsidP="00797EFB">
            <w:pPr>
              <w:ind w:left="-57" w:right="-57"/>
              <w:jc w:val="center"/>
              <w:rPr>
                <w:rFonts w:eastAsia="Calibri" w:cs="Times New Roman"/>
                <w:kern w:val="0"/>
                <w:szCs w:val="24"/>
                <w14:ligatures w14:val="none"/>
              </w:rPr>
            </w:pPr>
            <w:r w:rsidRPr="00797EFB">
              <w:rPr>
                <w:rFonts w:eastAsia="Calibri" w:cs="Times New Roman"/>
                <w:kern w:val="0"/>
                <w:szCs w:val="24"/>
                <w14:ligatures w14:val="none"/>
              </w:rPr>
              <w:t>vnt.</w:t>
            </w:r>
          </w:p>
        </w:tc>
        <w:tc>
          <w:tcPr>
            <w:tcW w:w="1405" w:type="dxa"/>
            <w:tcBorders>
              <w:top w:val="single" w:sz="4" w:space="0" w:color="auto"/>
              <w:left w:val="single" w:sz="2" w:space="0" w:color="000000"/>
              <w:bottom w:val="single" w:sz="4" w:space="0" w:color="auto"/>
              <w:right w:val="single" w:sz="2" w:space="0" w:color="000000"/>
            </w:tcBorders>
            <w:vAlign w:val="center"/>
          </w:tcPr>
          <w:p w14:paraId="02991E9C" w14:textId="77777777" w:rsidR="00797EFB" w:rsidRPr="00797EFB" w:rsidRDefault="00797EFB" w:rsidP="00797EFB">
            <w:pPr>
              <w:ind w:left="-57" w:right="-57"/>
              <w:jc w:val="center"/>
              <w:rPr>
                <w:rFonts w:eastAsia="Calibri" w:cs="Times New Roman"/>
                <w:kern w:val="0"/>
                <w:szCs w:val="24"/>
                <w14:ligatures w14:val="none"/>
              </w:rPr>
            </w:pPr>
          </w:p>
        </w:tc>
        <w:tc>
          <w:tcPr>
            <w:tcW w:w="1276" w:type="dxa"/>
            <w:tcBorders>
              <w:top w:val="single" w:sz="4" w:space="0" w:color="auto"/>
              <w:left w:val="single" w:sz="2" w:space="0" w:color="000000"/>
              <w:bottom w:val="single" w:sz="4" w:space="0" w:color="auto"/>
              <w:right w:val="single" w:sz="2" w:space="0" w:color="000000"/>
            </w:tcBorders>
          </w:tcPr>
          <w:p w14:paraId="4737FD5F" w14:textId="77777777" w:rsidR="00797EFB" w:rsidRPr="00797EFB" w:rsidRDefault="00797EFB" w:rsidP="00797EFB">
            <w:pPr>
              <w:tabs>
                <w:tab w:val="left" w:pos="1260"/>
              </w:tabs>
              <w:jc w:val="center"/>
              <w:rPr>
                <w:rFonts w:eastAsia="Calibri" w:cs="Times New Roman"/>
                <w:kern w:val="0"/>
                <w:sz w:val="22"/>
                <w14:ligatures w14:val="none"/>
              </w:rPr>
            </w:pPr>
          </w:p>
        </w:tc>
        <w:tc>
          <w:tcPr>
            <w:tcW w:w="1276" w:type="dxa"/>
            <w:tcBorders>
              <w:top w:val="single" w:sz="4" w:space="0" w:color="auto"/>
              <w:left w:val="single" w:sz="2" w:space="0" w:color="000000"/>
              <w:bottom w:val="single" w:sz="4" w:space="0" w:color="auto"/>
              <w:right w:val="single" w:sz="2" w:space="0" w:color="000000"/>
            </w:tcBorders>
          </w:tcPr>
          <w:p w14:paraId="49FFEFEB" w14:textId="77777777" w:rsidR="00797EFB" w:rsidRPr="00797EFB" w:rsidRDefault="00797EFB" w:rsidP="00797EFB">
            <w:pPr>
              <w:tabs>
                <w:tab w:val="left" w:pos="1260"/>
              </w:tabs>
              <w:jc w:val="center"/>
              <w:rPr>
                <w:rFonts w:eastAsia="Calibri" w:cs="Times New Roman"/>
                <w:kern w:val="0"/>
                <w:sz w:val="22"/>
                <w14:ligatures w14:val="none"/>
              </w:rPr>
            </w:pPr>
          </w:p>
        </w:tc>
      </w:tr>
      <w:tr w:rsidR="00797EFB" w:rsidRPr="00797EFB" w14:paraId="24411E40" w14:textId="77777777" w:rsidTr="006E03F8">
        <w:tc>
          <w:tcPr>
            <w:tcW w:w="695" w:type="dxa"/>
            <w:tcBorders>
              <w:top w:val="single" w:sz="4" w:space="0" w:color="auto"/>
              <w:left w:val="single" w:sz="2" w:space="0" w:color="000000"/>
              <w:bottom w:val="single" w:sz="4" w:space="0" w:color="auto"/>
              <w:right w:val="nil"/>
            </w:tcBorders>
          </w:tcPr>
          <w:p w14:paraId="7C48BF5B" w14:textId="77777777" w:rsidR="00797EFB" w:rsidRPr="00797EFB" w:rsidRDefault="00797EFB" w:rsidP="00797EFB">
            <w:pPr>
              <w:ind w:left="-57" w:right="-57"/>
              <w:jc w:val="center"/>
              <w:rPr>
                <w:rFonts w:eastAsia="Calibri" w:cs="Times New Roman"/>
                <w:kern w:val="0"/>
                <w:szCs w:val="24"/>
                <w14:ligatures w14:val="none"/>
              </w:rPr>
            </w:pPr>
            <w:r w:rsidRPr="00797EFB">
              <w:rPr>
                <w:rFonts w:eastAsia="Calibri" w:cs="Times New Roman"/>
                <w:kern w:val="0"/>
                <w:szCs w:val="24"/>
                <w14:ligatures w14:val="none"/>
              </w:rPr>
              <w:t>17.</w:t>
            </w:r>
          </w:p>
        </w:tc>
        <w:tc>
          <w:tcPr>
            <w:tcW w:w="3969" w:type="dxa"/>
            <w:tcBorders>
              <w:top w:val="single" w:sz="4" w:space="0" w:color="auto"/>
              <w:left w:val="single" w:sz="2" w:space="0" w:color="000000"/>
              <w:bottom w:val="single" w:sz="4" w:space="0" w:color="auto"/>
              <w:right w:val="nil"/>
            </w:tcBorders>
          </w:tcPr>
          <w:p w14:paraId="0DE1FB2D" w14:textId="77777777" w:rsidR="00797EFB" w:rsidRPr="00797EFB" w:rsidRDefault="00797EFB" w:rsidP="00797EFB">
            <w:pPr>
              <w:ind w:left="-57" w:right="-57"/>
              <w:rPr>
                <w:rFonts w:eastAsia="Calibri" w:cs="Times New Roman"/>
                <w:kern w:val="0"/>
                <w:szCs w:val="24"/>
                <w14:ligatures w14:val="none"/>
              </w:rPr>
            </w:pPr>
            <w:r w:rsidRPr="00797EFB">
              <w:rPr>
                <w:rFonts w:eastAsia="Calibri" w:cs="Times New Roman"/>
                <w:kern w:val="0"/>
                <w:szCs w:val="24"/>
                <w14:ligatures w14:val="none"/>
              </w:rPr>
              <w:t>Vidutinio tankumo krūmų pašalinimas nuo griovio šlaitų rankiniu būdu.</w:t>
            </w:r>
          </w:p>
        </w:tc>
        <w:tc>
          <w:tcPr>
            <w:tcW w:w="993" w:type="dxa"/>
            <w:tcBorders>
              <w:top w:val="single" w:sz="4" w:space="0" w:color="auto"/>
              <w:left w:val="single" w:sz="2" w:space="0" w:color="000000"/>
              <w:bottom w:val="single" w:sz="4" w:space="0" w:color="auto"/>
              <w:right w:val="nil"/>
            </w:tcBorders>
          </w:tcPr>
          <w:p w14:paraId="316D9D3A" w14:textId="77777777" w:rsidR="00797EFB" w:rsidRPr="00797EFB" w:rsidRDefault="00797EFB" w:rsidP="00797EFB">
            <w:pPr>
              <w:ind w:left="-57" w:right="-57"/>
              <w:jc w:val="center"/>
              <w:rPr>
                <w:rFonts w:eastAsia="Calibri" w:cs="Times New Roman"/>
                <w:kern w:val="0"/>
                <w:szCs w:val="24"/>
                <w:vertAlign w:val="superscript"/>
                <w14:ligatures w14:val="none"/>
              </w:rPr>
            </w:pPr>
            <w:r w:rsidRPr="00797EFB">
              <w:rPr>
                <w:rFonts w:eastAsia="Calibri" w:cs="Times New Roman"/>
                <w:kern w:val="0"/>
                <w:szCs w:val="24"/>
                <w14:ligatures w14:val="none"/>
              </w:rPr>
              <w:t>100 m</w:t>
            </w:r>
            <w:r w:rsidRPr="00797EFB">
              <w:rPr>
                <w:rFonts w:eastAsia="Calibri" w:cs="Times New Roman"/>
                <w:kern w:val="0"/>
                <w:szCs w:val="24"/>
                <w:vertAlign w:val="superscript"/>
                <w14:ligatures w14:val="none"/>
              </w:rPr>
              <w:t>2</w:t>
            </w:r>
          </w:p>
        </w:tc>
        <w:tc>
          <w:tcPr>
            <w:tcW w:w="1405" w:type="dxa"/>
            <w:tcBorders>
              <w:top w:val="single" w:sz="4" w:space="0" w:color="auto"/>
              <w:left w:val="single" w:sz="2" w:space="0" w:color="000000"/>
              <w:bottom w:val="single" w:sz="4" w:space="0" w:color="auto"/>
              <w:right w:val="single" w:sz="2" w:space="0" w:color="000000"/>
            </w:tcBorders>
            <w:vAlign w:val="center"/>
          </w:tcPr>
          <w:p w14:paraId="55359688" w14:textId="77777777" w:rsidR="00797EFB" w:rsidRPr="00797EFB" w:rsidRDefault="00797EFB" w:rsidP="00797EFB">
            <w:pPr>
              <w:ind w:left="-57" w:right="-57"/>
              <w:jc w:val="center"/>
              <w:rPr>
                <w:rFonts w:eastAsia="Calibri" w:cs="Times New Roman"/>
                <w:kern w:val="0"/>
                <w:szCs w:val="24"/>
                <w14:ligatures w14:val="none"/>
              </w:rPr>
            </w:pPr>
          </w:p>
        </w:tc>
        <w:tc>
          <w:tcPr>
            <w:tcW w:w="1276" w:type="dxa"/>
            <w:tcBorders>
              <w:top w:val="single" w:sz="4" w:space="0" w:color="auto"/>
              <w:left w:val="single" w:sz="2" w:space="0" w:color="000000"/>
              <w:bottom w:val="single" w:sz="4" w:space="0" w:color="auto"/>
              <w:right w:val="single" w:sz="2" w:space="0" w:color="000000"/>
            </w:tcBorders>
          </w:tcPr>
          <w:p w14:paraId="03DCBECB" w14:textId="77777777" w:rsidR="00797EFB" w:rsidRPr="00797EFB" w:rsidRDefault="00797EFB" w:rsidP="00797EFB">
            <w:pPr>
              <w:tabs>
                <w:tab w:val="left" w:pos="1260"/>
              </w:tabs>
              <w:jc w:val="center"/>
              <w:rPr>
                <w:rFonts w:eastAsia="Calibri" w:cs="Times New Roman"/>
                <w:kern w:val="0"/>
                <w:sz w:val="22"/>
                <w14:ligatures w14:val="none"/>
              </w:rPr>
            </w:pPr>
          </w:p>
        </w:tc>
        <w:tc>
          <w:tcPr>
            <w:tcW w:w="1276" w:type="dxa"/>
            <w:tcBorders>
              <w:top w:val="single" w:sz="4" w:space="0" w:color="auto"/>
              <w:left w:val="single" w:sz="2" w:space="0" w:color="000000"/>
              <w:bottom w:val="single" w:sz="4" w:space="0" w:color="auto"/>
              <w:right w:val="single" w:sz="2" w:space="0" w:color="000000"/>
            </w:tcBorders>
          </w:tcPr>
          <w:p w14:paraId="46902DFD" w14:textId="77777777" w:rsidR="00797EFB" w:rsidRPr="00797EFB" w:rsidRDefault="00797EFB" w:rsidP="00797EFB">
            <w:pPr>
              <w:tabs>
                <w:tab w:val="left" w:pos="1260"/>
              </w:tabs>
              <w:jc w:val="center"/>
              <w:rPr>
                <w:rFonts w:eastAsia="Calibri" w:cs="Times New Roman"/>
                <w:kern w:val="0"/>
                <w:sz w:val="22"/>
                <w14:ligatures w14:val="none"/>
              </w:rPr>
            </w:pPr>
          </w:p>
        </w:tc>
      </w:tr>
      <w:tr w:rsidR="00797EFB" w:rsidRPr="00797EFB" w14:paraId="6F0122FC" w14:textId="77777777" w:rsidTr="006E03F8">
        <w:tc>
          <w:tcPr>
            <w:tcW w:w="695" w:type="dxa"/>
            <w:tcBorders>
              <w:top w:val="single" w:sz="4" w:space="0" w:color="auto"/>
              <w:left w:val="single" w:sz="2" w:space="0" w:color="000000"/>
              <w:bottom w:val="single" w:sz="4" w:space="0" w:color="auto"/>
              <w:right w:val="nil"/>
            </w:tcBorders>
          </w:tcPr>
          <w:p w14:paraId="713240D5" w14:textId="77777777" w:rsidR="00797EFB" w:rsidRPr="00797EFB" w:rsidRDefault="00797EFB" w:rsidP="00797EFB">
            <w:pPr>
              <w:ind w:left="-57" w:right="-57"/>
              <w:jc w:val="center"/>
              <w:rPr>
                <w:rFonts w:eastAsia="Calibri" w:cs="Times New Roman"/>
                <w:kern w:val="0"/>
                <w:szCs w:val="24"/>
                <w14:ligatures w14:val="none"/>
              </w:rPr>
            </w:pPr>
            <w:r w:rsidRPr="00797EFB">
              <w:rPr>
                <w:rFonts w:eastAsia="Calibri" w:cs="Times New Roman"/>
                <w:kern w:val="0"/>
                <w:szCs w:val="24"/>
                <w14:ligatures w14:val="none"/>
              </w:rPr>
              <w:lastRenderedPageBreak/>
              <w:t>18.</w:t>
            </w:r>
          </w:p>
        </w:tc>
        <w:tc>
          <w:tcPr>
            <w:tcW w:w="3969" w:type="dxa"/>
            <w:tcBorders>
              <w:top w:val="single" w:sz="4" w:space="0" w:color="auto"/>
              <w:left w:val="single" w:sz="2" w:space="0" w:color="000000"/>
              <w:bottom w:val="single" w:sz="4" w:space="0" w:color="auto"/>
              <w:right w:val="nil"/>
            </w:tcBorders>
          </w:tcPr>
          <w:p w14:paraId="2FEE2570" w14:textId="77777777" w:rsidR="00797EFB" w:rsidRPr="00797EFB" w:rsidRDefault="00797EFB" w:rsidP="00797EFB">
            <w:pPr>
              <w:ind w:left="-57" w:right="-57"/>
              <w:rPr>
                <w:rFonts w:eastAsia="Calibri" w:cs="Times New Roman"/>
                <w:kern w:val="0"/>
                <w:szCs w:val="24"/>
                <w14:ligatures w14:val="none"/>
              </w:rPr>
            </w:pPr>
            <w:r w:rsidRPr="00797EFB">
              <w:rPr>
                <w:rFonts w:eastAsia="Calibri" w:cs="Times New Roman"/>
                <w:kern w:val="0"/>
                <w:szCs w:val="24"/>
                <w14:ligatures w14:val="none"/>
              </w:rPr>
              <w:t>Smulkių kelmų surinkimas ir išvežimas nuo 0,5 iki 1,0 km traktoriais iki 59 kw (80 AJ) galingumo, kai kelmynas vidutinis</w:t>
            </w:r>
          </w:p>
        </w:tc>
        <w:tc>
          <w:tcPr>
            <w:tcW w:w="993" w:type="dxa"/>
            <w:tcBorders>
              <w:top w:val="single" w:sz="4" w:space="0" w:color="auto"/>
              <w:left w:val="single" w:sz="2" w:space="0" w:color="000000"/>
              <w:bottom w:val="single" w:sz="4" w:space="0" w:color="auto"/>
              <w:right w:val="nil"/>
            </w:tcBorders>
          </w:tcPr>
          <w:p w14:paraId="5E1F0F7B" w14:textId="77777777" w:rsidR="00797EFB" w:rsidRPr="00797EFB" w:rsidRDefault="00797EFB" w:rsidP="00797EFB">
            <w:pPr>
              <w:ind w:left="-57" w:right="-57"/>
              <w:jc w:val="center"/>
              <w:rPr>
                <w:rFonts w:eastAsia="Calibri" w:cs="Times New Roman"/>
                <w:kern w:val="0"/>
                <w:szCs w:val="24"/>
                <w14:ligatures w14:val="none"/>
              </w:rPr>
            </w:pPr>
            <w:r w:rsidRPr="00797EFB">
              <w:rPr>
                <w:rFonts w:eastAsia="Calibri" w:cs="Times New Roman"/>
                <w:kern w:val="0"/>
                <w:szCs w:val="24"/>
                <w14:ligatures w14:val="none"/>
              </w:rPr>
              <w:t>ha</w:t>
            </w:r>
          </w:p>
        </w:tc>
        <w:tc>
          <w:tcPr>
            <w:tcW w:w="1405" w:type="dxa"/>
            <w:tcBorders>
              <w:top w:val="single" w:sz="4" w:space="0" w:color="auto"/>
              <w:left w:val="single" w:sz="2" w:space="0" w:color="000000"/>
              <w:bottom w:val="single" w:sz="4" w:space="0" w:color="auto"/>
              <w:right w:val="single" w:sz="2" w:space="0" w:color="000000"/>
            </w:tcBorders>
            <w:vAlign w:val="center"/>
          </w:tcPr>
          <w:p w14:paraId="68A1BAB2" w14:textId="77777777" w:rsidR="00797EFB" w:rsidRPr="00797EFB" w:rsidRDefault="00797EFB" w:rsidP="00797EFB">
            <w:pPr>
              <w:ind w:left="-57" w:right="-57"/>
              <w:jc w:val="center"/>
              <w:rPr>
                <w:rFonts w:eastAsia="Calibri" w:cs="Times New Roman"/>
                <w:kern w:val="0"/>
                <w:szCs w:val="24"/>
                <w14:ligatures w14:val="none"/>
              </w:rPr>
            </w:pPr>
          </w:p>
        </w:tc>
        <w:tc>
          <w:tcPr>
            <w:tcW w:w="1276" w:type="dxa"/>
            <w:tcBorders>
              <w:top w:val="single" w:sz="4" w:space="0" w:color="auto"/>
              <w:left w:val="single" w:sz="2" w:space="0" w:color="000000"/>
              <w:bottom w:val="single" w:sz="4" w:space="0" w:color="auto"/>
              <w:right w:val="single" w:sz="2" w:space="0" w:color="000000"/>
            </w:tcBorders>
          </w:tcPr>
          <w:p w14:paraId="1F8436C7" w14:textId="77777777" w:rsidR="00797EFB" w:rsidRPr="00797EFB" w:rsidRDefault="00797EFB" w:rsidP="00797EFB">
            <w:pPr>
              <w:tabs>
                <w:tab w:val="left" w:pos="1260"/>
              </w:tabs>
              <w:jc w:val="center"/>
              <w:rPr>
                <w:rFonts w:eastAsia="Calibri" w:cs="Times New Roman"/>
                <w:kern w:val="0"/>
                <w:sz w:val="22"/>
                <w14:ligatures w14:val="none"/>
              </w:rPr>
            </w:pPr>
          </w:p>
        </w:tc>
        <w:tc>
          <w:tcPr>
            <w:tcW w:w="1276" w:type="dxa"/>
            <w:tcBorders>
              <w:top w:val="single" w:sz="4" w:space="0" w:color="auto"/>
              <w:left w:val="single" w:sz="2" w:space="0" w:color="000000"/>
              <w:bottom w:val="single" w:sz="4" w:space="0" w:color="auto"/>
              <w:right w:val="single" w:sz="2" w:space="0" w:color="000000"/>
            </w:tcBorders>
          </w:tcPr>
          <w:p w14:paraId="2E362A4A" w14:textId="77777777" w:rsidR="00797EFB" w:rsidRPr="00797EFB" w:rsidRDefault="00797EFB" w:rsidP="00797EFB">
            <w:pPr>
              <w:tabs>
                <w:tab w:val="left" w:pos="1260"/>
              </w:tabs>
              <w:jc w:val="center"/>
              <w:rPr>
                <w:rFonts w:eastAsia="Calibri" w:cs="Times New Roman"/>
                <w:kern w:val="0"/>
                <w:sz w:val="22"/>
                <w14:ligatures w14:val="none"/>
              </w:rPr>
            </w:pPr>
          </w:p>
        </w:tc>
      </w:tr>
      <w:tr w:rsidR="00797EFB" w:rsidRPr="00797EFB" w14:paraId="3E5493BB" w14:textId="77777777" w:rsidTr="006E03F8">
        <w:tc>
          <w:tcPr>
            <w:tcW w:w="695" w:type="dxa"/>
            <w:tcBorders>
              <w:top w:val="single" w:sz="4" w:space="0" w:color="auto"/>
              <w:left w:val="single" w:sz="2" w:space="0" w:color="000000"/>
              <w:bottom w:val="single" w:sz="4" w:space="0" w:color="auto"/>
              <w:right w:val="nil"/>
            </w:tcBorders>
          </w:tcPr>
          <w:p w14:paraId="19A8100A" w14:textId="77777777" w:rsidR="00797EFB" w:rsidRPr="00797EFB" w:rsidRDefault="00797EFB" w:rsidP="00797EFB">
            <w:pPr>
              <w:ind w:left="-57" w:right="-57"/>
              <w:jc w:val="center"/>
              <w:rPr>
                <w:rFonts w:eastAsia="Calibri" w:cs="Times New Roman"/>
                <w:kern w:val="0"/>
                <w:szCs w:val="24"/>
                <w14:ligatures w14:val="none"/>
              </w:rPr>
            </w:pPr>
            <w:r w:rsidRPr="00797EFB">
              <w:rPr>
                <w:rFonts w:eastAsia="Calibri" w:cs="Times New Roman"/>
                <w:kern w:val="0"/>
                <w:szCs w:val="24"/>
                <w14:ligatures w14:val="none"/>
              </w:rPr>
              <w:t>19.</w:t>
            </w:r>
          </w:p>
        </w:tc>
        <w:tc>
          <w:tcPr>
            <w:tcW w:w="3969" w:type="dxa"/>
            <w:tcBorders>
              <w:top w:val="single" w:sz="4" w:space="0" w:color="auto"/>
              <w:left w:val="single" w:sz="2" w:space="0" w:color="000000"/>
              <w:bottom w:val="single" w:sz="4" w:space="0" w:color="auto"/>
              <w:right w:val="nil"/>
            </w:tcBorders>
          </w:tcPr>
          <w:p w14:paraId="5F7C1816" w14:textId="77777777" w:rsidR="00797EFB" w:rsidRPr="00797EFB" w:rsidRDefault="00797EFB" w:rsidP="00797EFB">
            <w:pPr>
              <w:ind w:left="-57" w:right="-57"/>
              <w:rPr>
                <w:rFonts w:eastAsia="Calibri" w:cs="Times New Roman"/>
                <w:kern w:val="0"/>
                <w:szCs w:val="24"/>
                <w14:ligatures w14:val="none"/>
              </w:rPr>
            </w:pPr>
            <w:r w:rsidRPr="00797EFB">
              <w:rPr>
                <w:rFonts w:eastAsia="Calibri" w:cs="Times New Roman"/>
                <w:kern w:val="0"/>
                <w:szCs w:val="24"/>
                <w14:ligatures w14:val="none"/>
              </w:rPr>
              <w:t>Dirbtinių kliūčių išardymas grioviuose vienkaušiais ekskavatoriais</w:t>
            </w:r>
          </w:p>
        </w:tc>
        <w:tc>
          <w:tcPr>
            <w:tcW w:w="993" w:type="dxa"/>
            <w:tcBorders>
              <w:top w:val="single" w:sz="4" w:space="0" w:color="auto"/>
              <w:left w:val="single" w:sz="2" w:space="0" w:color="000000"/>
              <w:bottom w:val="single" w:sz="4" w:space="0" w:color="auto"/>
              <w:right w:val="nil"/>
            </w:tcBorders>
          </w:tcPr>
          <w:p w14:paraId="36B4F6A2" w14:textId="77777777" w:rsidR="00797EFB" w:rsidRPr="00797EFB" w:rsidRDefault="00797EFB" w:rsidP="00797EFB">
            <w:pPr>
              <w:ind w:left="-57" w:right="-57"/>
              <w:jc w:val="center"/>
              <w:rPr>
                <w:rFonts w:eastAsia="Calibri" w:cs="Times New Roman"/>
                <w:kern w:val="0"/>
                <w:szCs w:val="24"/>
                <w:vertAlign w:val="superscript"/>
                <w14:ligatures w14:val="none"/>
              </w:rPr>
            </w:pPr>
            <w:r w:rsidRPr="00797EFB">
              <w:rPr>
                <w:rFonts w:eastAsia="Calibri" w:cs="Times New Roman"/>
                <w:kern w:val="0"/>
                <w:szCs w:val="24"/>
                <w14:ligatures w14:val="none"/>
              </w:rPr>
              <w:t>m</w:t>
            </w:r>
            <w:r w:rsidRPr="00797EFB">
              <w:rPr>
                <w:rFonts w:eastAsia="Calibri" w:cs="Times New Roman"/>
                <w:kern w:val="0"/>
                <w:szCs w:val="24"/>
                <w:vertAlign w:val="superscript"/>
                <w14:ligatures w14:val="none"/>
              </w:rPr>
              <w:t>3</w:t>
            </w:r>
          </w:p>
        </w:tc>
        <w:tc>
          <w:tcPr>
            <w:tcW w:w="1405" w:type="dxa"/>
            <w:tcBorders>
              <w:top w:val="single" w:sz="4" w:space="0" w:color="auto"/>
              <w:left w:val="single" w:sz="2" w:space="0" w:color="000000"/>
              <w:bottom w:val="single" w:sz="4" w:space="0" w:color="auto"/>
              <w:right w:val="single" w:sz="2" w:space="0" w:color="000000"/>
            </w:tcBorders>
            <w:vAlign w:val="center"/>
          </w:tcPr>
          <w:p w14:paraId="57667B3E" w14:textId="77777777" w:rsidR="00797EFB" w:rsidRPr="00797EFB" w:rsidRDefault="00797EFB" w:rsidP="00797EFB">
            <w:pPr>
              <w:ind w:left="-57" w:right="-57"/>
              <w:jc w:val="center"/>
              <w:rPr>
                <w:rFonts w:eastAsia="Calibri" w:cs="Times New Roman"/>
                <w:kern w:val="0"/>
                <w:szCs w:val="24"/>
                <w14:ligatures w14:val="none"/>
              </w:rPr>
            </w:pPr>
          </w:p>
        </w:tc>
        <w:tc>
          <w:tcPr>
            <w:tcW w:w="1276" w:type="dxa"/>
            <w:tcBorders>
              <w:top w:val="single" w:sz="4" w:space="0" w:color="auto"/>
              <w:left w:val="single" w:sz="2" w:space="0" w:color="000000"/>
              <w:bottom w:val="single" w:sz="4" w:space="0" w:color="auto"/>
              <w:right w:val="single" w:sz="2" w:space="0" w:color="000000"/>
            </w:tcBorders>
          </w:tcPr>
          <w:p w14:paraId="1192E3ED" w14:textId="77777777" w:rsidR="00797EFB" w:rsidRPr="00797EFB" w:rsidRDefault="00797EFB" w:rsidP="00797EFB">
            <w:pPr>
              <w:tabs>
                <w:tab w:val="left" w:pos="1260"/>
              </w:tabs>
              <w:jc w:val="center"/>
              <w:rPr>
                <w:rFonts w:eastAsia="Calibri" w:cs="Times New Roman"/>
                <w:kern w:val="0"/>
                <w:sz w:val="22"/>
                <w14:ligatures w14:val="none"/>
              </w:rPr>
            </w:pPr>
          </w:p>
        </w:tc>
        <w:tc>
          <w:tcPr>
            <w:tcW w:w="1276" w:type="dxa"/>
            <w:tcBorders>
              <w:top w:val="single" w:sz="4" w:space="0" w:color="auto"/>
              <w:left w:val="single" w:sz="2" w:space="0" w:color="000000"/>
              <w:bottom w:val="single" w:sz="4" w:space="0" w:color="auto"/>
              <w:right w:val="single" w:sz="2" w:space="0" w:color="000000"/>
            </w:tcBorders>
          </w:tcPr>
          <w:p w14:paraId="4B3EABE0" w14:textId="77777777" w:rsidR="00797EFB" w:rsidRPr="00797EFB" w:rsidRDefault="00797EFB" w:rsidP="00797EFB">
            <w:pPr>
              <w:tabs>
                <w:tab w:val="left" w:pos="1260"/>
              </w:tabs>
              <w:jc w:val="center"/>
              <w:rPr>
                <w:rFonts w:eastAsia="Calibri" w:cs="Times New Roman"/>
                <w:kern w:val="0"/>
                <w:sz w:val="22"/>
                <w14:ligatures w14:val="none"/>
              </w:rPr>
            </w:pPr>
          </w:p>
        </w:tc>
      </w:tr>
      <w:tr w:rsidR="00797EFB" w:rsidRPr="00797EFB" w14:paraId="34CD4627" w14:textId="77777777" w:rsidTr="006E03F8">
        <w:tc>
          <w:tcPr>
            <w:tcW w:w="695" w:type="dxa"/>
            <w:tcBorders>
              <w:top w:val="single" w:sz="4" w:space="0" w:color="auto"/>
              <w:left w:val="single" w:sz="2" w:space="0" w:color="000000"/>
              <w:bottom w:val="single" w:sz="4" w:space="0" w:color="auto"/>
              <w:right w:val="nil"/>
            </w:tcBorders>
          </w:tcPr>
          <w:p w14:paraId="4DB4413A" w14:textId="77777777" w:rsidR="00797EFB" w:rsidRPr="00797EFB" w:rsidRDefault="00797EFB" w:rsidP="00797EFB">
            <w:pPr>
              <w:ind w:left="-57" w:right="-57"/>
              <w:jc w:val="center"/>
              <w:rPr>
                <w:rFonts w:eastAsia="Calibri" w:cs="Times New Roman"/>
                <w:kern w:val="0"/>
                <w:szCs w:val="24"/>
                <w14:ligatures w14:val="none"/>
              </w:rPr>
            </w:pPr>
            <w:r w:rsidRPr="00797EFB">
              <w:rPr>
                <w:rFonts w:eastAsia="Calibri" w:cs="Times New Roman"/>
                <w:kern w:val="0"/>
                <w:szCs w:val="24"/>
                <w14:ligatures w14:val="none"/>
              </w:rPr>
              <w:t>20.</w:t>
            </w:r>
          </w:p>
        </w:tc>
        <w:tc>
          <w:tcPr>
            <w:tcW w:w="3969" w:type="dxa"/>
            <w:tcBorders>
              <w:top w:val="single" w:sz="4" w:space="0" w:color="auto"/>
              <w:left w:val="single" w:sz="2" w:space="0" w:color="000000"/>
              <w:bottom w:val="single" w:sz="4" w:space="0" w:color="auto"/>
              <w:right w:val="nil"/>
            </w:tcBorders>
          </w:tcPr>
          <w:p w14:paraId="1737352D" w14:textId="77777777" w:rsidR="00797EFB" w:rsidRPr="00797EFB" w:rsidRDefault="00797EFB" w:rsidP="00797EFB">
            <w:pPr>
              <w:ind w:left="-57" w:right="-57"/>
              <w:rPr>
                <w:rFonts w:eastAsia="Calibri" w:cs="Times New Roman"/>
                <w:kern w:val="0"/>
                <w:szCs w:val="24"/>
                <w14:ligatures w14:val="none"/>
              </w:rPr>
            </w:pPr>
            <w:r w:rsidRPr="00797EFB">
              <w:rPr>
                <w:rFonts w:eastAsia="Calibri" w:cs="Times New Roman"/>
                <w:kern w:val="0"/>
                <w:szCs w:val="24"/>
                <w14:ligatures w14:val="none"/>
              </w:rPr>
              <w:t>Griovių valymas įranga vienakaušiais ekskavatoriais su 0.4 m</w:t>
            </w:r>
            <w:r w:rsidRPr="00797EFB">
              <w:rPr>
                <w:rFonts w:eastAsia="Calibri" w:cs="Times New Roman"/>
                <w:kern w:val="0"/>
                <w:szCs w:val="24"/>
                <w:vertAlign w:val="superscript"/>
                <w14:ligatures w14:val="none"/>
              </w:rPr>
              <w:t>3</w:t>
            </w:r>
            <w:r w:rsidRPr="00797EFB">
              <w:rPr>
                <w:rFonts w:eastAsia="Calibri" w:cs="Times New Roman"/>
                <w:kern w:val="0"/>
                <w:szCs w:val="24"/>
                <w14:ligatures w14:val="none"/>
              </w:rPr>
              <w:t xml:space="preserve"> talpos kaušais, kai valomo sluoksnio storis didesnis kaip 0,4 m</w:t>
            </w:r>
          </w:p>
        </w:tc>
        <w:tc>
          <w:tcPr>
            <w:tcW w:w="993" w:type="dxa"/>
            <w:tcBorders>
              <w:top w:val="single" w:sz="4" w:space="0" w:color="auto"/>
              <w:left w:val="single" w:sz="2" w:space="0" w:color="000000"/>
              <w:bottom w:val="single" w:sz="4" w:space="0" w:color="auto"/>
              <w:right w:val="nil"/>
            </w:tcBorders>
          </w:tcPr>
          <w:p w14:paraId="3BFFB06D" w14:textId="77777777" w:rsidR="00797EFB" w:rsidRPr="00797EFB" w:rsidRDefault="00797EFB" w:rsidP="00797EFB">
            <w:pPr>
              <w:ind w:left="-57" w:right="-57"/>
              <w:jc w:val="center"/>
              <w:rPr>
                <w:rFonts w:eastAsia="Calibri" w:cs="Times New Roman"/>
                <w:kern w:val="0"/>
                <w:szCs w:val="24"/>
                <w14:ligatures w14:val="none"/>
              </w:rPr>
            </w:pPr>
            <w:r w:rsidRPr="00797EFB">
              <w:rPr>
                <w:rFonts w:eastAsia="Calibri" w:cs="Times New Roman"/>
                <w:kern w:val="0"/>
                <w:szCs w:val="24"/>
                <w14:ligatures w14:val="none"/>
              </w:rPr>
              <w:t>100 m</w:t>
            </w:r>
          </w:p>
        </w:tc>
        <w:tc>
          <w:tcPr>
            <w:tcW w:w="1405" w:type="dxa"/>
            <w:tcBorders>
              <w:top w:val="single" w:sz="4" w:space="0" w:color="auto"/>
              <w:left w:val="single" w:sz="2" w:space="0" w:color="000000"/>
              <w:bottom w:val="single" w:sz="4" w:space="0" w:color="auto"/>
              <w:right w:val="single" w:sz="2" w:space="0" w:color="000000"/>
            </w:tcBorders>
            <w:vAlign w:val="center"/>
          </w:tcPr>
          <w:p w14:paraId="5B201E76" w14:textId="77777777" w:rsidR="00797EFB" w:rsidRPr="00797EFB" w:rsidRDefault="00797EFB" w:rsidP="00797EFB">
            <w:pPr>
              <w:ind w:left="-57" w:right="-57"/>
              <w:jc w:val="center"/>
              <w:rPr>
                <w:rFonts w:eastAsia="Calibri" w:cs="Times New Roman"/>
                <w:kern w:val="0"/>
                <w:szCs w:val="24"/>
                <w14:ligatures w14:val="none"/>
              </w:rPr>
            </w:pPr>
          </w:p>
        </w:tc>
        <w:tc>
          <w:tcPr>
            <w:tcW w:w="1276" w:type="dxa"/>
            <w:tcBorders>
              <w:top w:val="single" w:sz="4" w:space="0" w:color="auto"/>
              <w:left w:val="single" w:sz="2" w:space="0" w:color="000000"/>
              <w:bottom w:val="single" w:sz="4" w:space="0" w:color="auto"/>
              <w:right w:val="single" w:sz="2" w:space="0" w:color="000000"/>
            </w:tcBorders>
          </w:tcPr>
          <w:p w14:paraId="7A3D7F0A" w14:textId="77777777" w:rsidR="00797EFB" w:rsidRPr="00797EFB" w:rsidRDefault="00797EFB" w:rsidP="00797EFB">
            <w:pPr>
              <w:tabs>
                <w:tab w:val="left" w:pos="1260"/>
              </w:tabs>
              <w:jc w:val="center"/>
              <w:rPr>
                <w:rFonts w:eastAsia="Calibri" w:cs="Times New Roman"/>
                <w:kern w:val="0"/>
                <w:sz w:val="22"/>
                <w14:ligatures w14:val="none"/>
              </w:rPr>
            </w:pPr>
          </w:p>
        </w:tc>
        <w:tc>
          <w:tcPr>
            <w:tcW w:w="1276" w:type="dxa"/>
            <w:tcBorders>
              <w:top w:val="single" w:sz="4" w:space="0" w:color="auto"/>
              <w:left w:val="single" w:sz="2" w:space="0" w:color="000000"/>
              <w:bottom w:val="single" w:sz="4" w:space="0" w:color="auto"/>
              <w:right w:val="single" w:sz="2" w:space="0" w:color="000000"/>
            </w:tcBorders>
          </w:tcPr>
          <w:p w14:paraId="243F8B3C" w14:textId="77777777" w:rsidR="00797EFB" w:rsidRPr="00797EFB" w:rsidRDefault="00797EFB" w:rsidP="00797EFB">
            <w:pPr>
              <w:tabs>
                <w:tab w:val="left" w:pos="1260"/>
              </w:tabs>
              <w:jc w:val="center"/>
              <w:rPr>
                <w:rFonts w:eastAsia="Calibri" w:cs="Times New Roman"/>
                <w:kern w:val="0"/>
                <w:sz w:val="22"/>
                <w14:ligatures w14:val="none"/>
              </w:rPr>
            </w:pPr>
          </w:p>
        </w:tc>
      </w:tr>
      <w:tr w:rsidR="00797EFB" w:rsidRPr="00797EFB" w14:paraId="794536D7" w14:textId="77777777" w:rsidTr="006E03F8">
        <w:tc>
          <w:tcPr>
            <w:tcW w:w="695" w:type="dxa"/>
            <w:tcBorders>
              <w:top w:val="single" w:sz="4" w:space="0" w:color="auto"/>
              <w:left w:val="single" w:sz="2" w:space="0" w:color="000000"/>
              <w:bottom w:val="single" w:sz="4" w:space="0" w:color="auto"/>
              <w:right w:val="nil"/>
            </w:tcBorders>
          </w:tcPr>
          <w:p w14:paraId="42091957" w14:textId="77777777" w:rsidR="00797EFB" w:rsidRPr="00797EFB" w:rsidRDefault="00797EFB" w:rsidP="00797EFB">
            <w:pPr>
              <w:ind w:left="-57" w:right="-57"/>
              <w:jc w:val="center"/>
              <w:rPr>
                <w:rFonts w:eastAsia="Calibri" w:cs="Times New Roman"/>
                <w:kern w:val="0"/>
                <w:szCs w:val="24"/>
                <w14:ligatures w14:val="none"/>
              </w:rPr>
            </w:pPr>
            <w:r w:rsidRPr="00797EFB">
              <w:rPr>
                <w:rFonts w:eastAsia="Calibri" w:cs="Times New Roman"/>
                <w:kern w:val="0"/>
                <w:szCs w:val="24"/>
                <w14:ligatures w14:val="none"/>
              </w:rPr>
              <w:t>21.</w:t>
            </w:r>
          </w:p>
        </w:tc>
        <w:tc>
          <w:tcPr>
            <w:tcW w:w="3969" w:type="dxa"/>
            <w:tcBorders>
              <w:top w:val="single" w:sz="4" w:space="0" w:color="auto"/>
              <w:left w:val="single" w:sz="2" w:space="0" w:color="000000"/>
              <w:bottom w:val="single" w:sz="4" w:space="0" w:color="auto"/>
              <w:right w:val="nil"/>
            </w:tcBorders>
          </w:tcPr>
          <w:p w14:paraId="721DE9E8" w14:textId="77777777" w:rsidR="00797EFB" w:rsidRPr="00797EFB" w:rsidRDefault="00797EFB" w:rsidP="00797EFB">
            <w:pPr>
              <w:ind w:left="-57" w:right="-57"/>
              <w:rPr>
                <w:rFonts w:eastAsia="Calibri" w:cs="Times New Roman"/>
                <w:b/>
                <w:kern w:val="0"/>
                <w:szCs w:val="24"/>
                <w:vertAlign w:val="superscript"/>
                <w14:ligatures w14:val="none"/>
              </w:rPr>
            </w:pPr>
            <w:r w:rsidRPr="00797EFB">
              <w:rPr>
                <w:rFonts w:eastAsia="Calibri" w:cs="Times New Roman"/>
                <w:kern w:val="0"/>
                <w:szCs w:val="24"/>
                <w14:ligatures w14:val="none"/>
              </w:rPr>
              <w:t>Supilto I-II grupės grunto sklaidymas buldozeriais iki 59 kw galingumo, kai paskleistos juostos plotis 10 m</w:t>
            </w:r>
          </w:p>
        </w:tc>
        <w:tc>
          <w:tcPr>
            <w:tcW w:w="993" w:type="dxa"/>
            <w:tcBorders>
              <w:top w:val="single" w:sz="4" w:space="0" w:color="auto"/>
              <w:left w:val="single" w:sz="2" w:space="0" w:color="000000"/>
              <w:bottom w:val="single" w:sz="4" w:space="0" w:color="auto"/>
              <w:right w:val="nil"/>
            </w:tcBorders>
          </w:tcPr>
          <w:p w14:paraId="00A3582E" w14:textId="77777777" w:rsidR="00797EFB" w:rsidRPr="00797EFB" w:rsidRDefault="00797EFB" w:rsidP="00797EFB">
            <w:pPr>
              <w:jc w:val="center"/>
              <w:rPr>
                <w:rFonts w:eastAsia="Calibri" w:cs="Times New Roman"/>
                <w:kern w:val="0"/>
                <w:szCs w:val="24"/>
                <w14:ligatures w14:val="none"/>
              </w:rPr>
            </w:pPr>
            <w:r w:rsidRPr="00797EFB">
              <w:rPr>
                <w:rFonts w:eastAsia="Calibri" w:cs="Times New Roman"/>
                <w:kern w:val="0"/>
                <w:szCs w:val="24"/>
                <w:lang w:eastAsia="lt-LT"/>
                <w14:ligatures w14:val="none"/>
              </w:rPr>
              <w:t>1000 m</w:t>
            </w:r>
            <w:r w:rsidRPr="00797EFB">
              <w:rPr>
                <w:rFonts w:eastAsia="Calibri" w:cs="Times New Roman"/>
                <w:kern w:val="0"/>
                <w:szCs w:val="24"/>
                <w:vertAlign w:val="superscript"/>
                <w:lang w:eastAsia="lt-LT"/>
                <w14:ligatures w14:val="none"/>
              </w:rPr>
              <w:t>3</w:t>
            </w:r>
          </w:p>
        </w:tc>
        <w:tc>
          <w:tcPr>
            <w:tcW w:w="1405" w:type="dxa"/>
            <w:tcBorders>
              <w:top w:val="single" w:sz="4" w:space="0" w:color="auto"/>
              <w:left w:val="single" w:sz="2" w:space="0" w:color="000000"/>
              <w:bottom w:val="single" w:sz="4" w:space="0" w:color="auto"/>
              <w:right w:val="single" w:sz="2" w:space="0" w:color="000000"/>
            </w:tcBorders>
            <w:vAlign w:val="center"/>
          </w:tcPr>
          <w:p w14:paraId="157A8999" w14:textId="77777777" w:rsidR="00797EFB" w:rsidRPr="00797EFB" w:rsidRDefault="00797EFB" w:rsidP="00797EFB">
            <w:pPr>
              <w:ind w:left="-57" w:right="-57"/>
              <w:jc w:val="center"/>
              <w:rPr>
                <w:rFonts w:eastAsia="Calibri" w:cs="Times New Roman"/>
                <w:kern w:val="0"/>
                <w:szCs w:val="24"/>
                <w14:ligatures w14:val="none"/>
              </w:rPr>
            </w:pPr>
          </w:p>
        </w:tc>
        <w:tc>
          <w:tcPr>
            <w:tcW w:w="1276" w:type="dxa"/>
            <w:tcBorders>
              <w:top w:val="single" w:sz="4" w:space="0" w:color="auto"/>
              <w:left w:val="single" w:sz="2" w:space="0" w:color="000000"/>
              <w:bottom w:val="single" w:sz="4" w:space="0" w:color="auto"/>
              <w:right w:val="single" w:sz="2" w:space="0" w:color="000000"/>
            </w:tcBorders>
          </w:tcPr>
          <w:p w14:paraId="18FD5E7E" w14:textId="77777777" w:rsidR="00797EFB" w:rsidRPr="00797EFB" w:rsidRDefault="00797EFB" w:rsidP="00797EFB">
            <w:pPr>
              <w:tabs>
                <w:tab w:val="left" w:pos="1260"/>
              </w:tabs>
              <w:jc w:val="center"/>
              <w:rPr>
                <w:rFonts w:eastAsia="Calibri" w:cs="Times New Roman"/>
                <w:kern w:val="0"/>
                <w:sz w:val="22"/>
                <w14:ligatures w14:val="none"/>
              </w:rPr>
            </w:pPr>
          </w:p>
        </w:tc>
        <w:tc>
          <w:tcPr>
            <w:tcW w:w="1276" w:type="dxa"/>
            <w:tcBorders>
              <w:top w:val="single" w:sz="4" w:space="0" w:color="auto"/>
              <w:left w:val="single" w:sz="2" w:space="0" w:color="000000"/>
              <w:bottom w:val="single" w:sz="4" w:space="0" w:color="auto"/>
              <w:right w:val="single" w:sz="2" w:space="0" w:color="000000"/>
            </w:tcBorders>
          </w:tcPr>
          <w:p w14:paraId="4B1ED7AF" w14:textId="77777777" w:rsidR="00797EFB" w:rsidRPr="00797EFB" w:rsidRDefault="00797EFB" w:rsidP="00797EFB">
            <w:pPr>
              <w:tabs>
                <w:tab w:val="left" w:pos="1260"/>
              </w:tabs>
              <w:jc w:val="center"/>
              <w:rPr>
                <w:rFonts w:eastAsia="Calibri" w:cs="Times New Roman"/>
                <w:kern w:val="0"/>
                <w:sz w:val="22"/>
                <w14:ligatures w14:val="none"/>
              </w:rPr>
            </w:pPr>
          </w:p>
        </w:tc>
      </w:tr>
      <w:tr w:rsidR="00797EFB" w:rsidRPr="00797EFB" w14:paraId="36F67B06" w14:textId="77777777" w:rsidTr="006E03F8">
        <w:tc>
          <w:tcPr>
            <w:tcW w:w="695" w:type="dxa"/>
            <w:tcBorders>
              <w:top w:val="single" w:sz="4" w:space="0" w:color="auto"/>
              <w:left w:val="single" w:sz="2" w:space="0" w:color="000000"/>
              <w:bottom w:val="single" w:sz="4" w:space="0" w:color="auto"/>
              <w:right w:val="nil"/>
            </w:tcBorders>
          </w:tcPr>
          <w:p w14:paraId="6F55CB97" w14:textId="77777777" w:rsidR="00797EFB" w:rsidRPr="00797EFB" w:rsidRDefault="00797EFB" w:rsidP="00797EFB">
            <w:pPr>
              <w:ind w:left="-57" w:right="-57"/>
              <w:jc w:val="center"/>
              <w:rPr>
                <w:rFonts w:eastAsia="Calibri" w:cs="Times New Roman"/>
                <w:kern w:val="0"/>
                <w:szCs w:val="24"/>
                <w14:ligatures w14:val="none"/>
              </w:rPr>
            </w:pPr>
            <w:r w:rsidRPr="00797EFB">
              <w:rPr>
                <w:rFonts w:eastAsia="Calibri" w:cs="Times New Roman"/>
                <w:kern w:val="0"/>
                <w:szCs w:val="24"/>
                <w14:ligatures w14:val="none"/>
              </w:rPr>
              <w:t>22.</w:t>
            </w:r>
          </w:p>
        </w:tc>
        <w:tc>
          <w:tcPr>
            <w:tcW w:w="3969" w:type="dxa"/>
            <w:tcBorders>
              <w:top w:val="single" w:sz="4" w:space="0" w:color="auto"/>
              <w:left w:val="single" w:sz="2" w:space="0" w:color="000000"/>
              <w:bottom w:val="single" w:sz="4" w:space="0" w:color="auto"/>
              <w:right w:val="nil"/>
            </w:tcBorders>
          </w:tcPr>
          <w:p w14:paraId="497058DD" w14:textId="77777777" w:rsidR="00797EFB" w:rsidRPr="00797EFB" w:rsidRDefault="00797EFB" w:rsidP="00797EFB">
            <w:pPr>
              <w:ind w:left="-57" w:right="-57"/>
              <w:rPr>
                <w:rFonts w:eastAsia="Calibri" w:cs="Times New Roman"/>
                <w:kern w:val="0"/>
                <w:szCs w:val="24"/>
                <w14:ligatures w14:val="none"/>
              </w:rPr>
            </w:pPr>
            <w:r w:rsidRPr="00797EFB">
              <w:rPr>
                <w:rFonts w:eastAsia="Calibri" w:cs="Times New Roman"/>
                <w:kern w:val="0"/>
                <w:szCs w:val="24"/>
                <w14:ligatures w14:val="none"/>
              </w:rPr>
              <w:t xml:space="preserve">Paviršinio vandens nuleistuvo PN-42 įrengimas </w:t>
            </w:r>
          </w:p>
        </w:tc>
        <w:tc>
          <w:tcPr>
            <w:tcW w:w="993" w:type="dxa"/>
            <w:tcBorders>
              <w:top w:val="single" w:sz="4" w:space="0" w:color="auto"/>
              <w:left w:val="single" w:sz="2" w:space="0" w:color="000000"/>
              <w:bottom w:val="single" w:sz="4" w:space="0" w:color="auto"/>
              <w:right w:val="nil"/>
            </w:tcBorders>
          </w:tcPr>
          <w:p w14:paraId="760DFD9C" w14:textId="77777777" w:rsidR="00797EFB" w:rsidRPr="00797EFB" w:rsidRDefault="00797EFB" w:rsidP="00797EFB">
            <w:pPr>
              <w:jc w:val="center"/>
              <w:rPr>
                <w:rFonts w:eastAsia="Calibri" w:cs="Times New Roman"/>
                <w:kern w:val="0"/>
                <w:szCs w:val="24"/>
                <w14:ligatures w14:val="none"/>
              </w:rPr>
            </w:pPr>
            <w:r w:rsidRPr="00797EFB">
              <w:rPr>
                <w:rFonts w:eastAsia="Calibri" w:cs="Times New Roman"/>
                <w:kern w:val="0"/>
                <w:szCs w:val="24"/>
                <w:lang w:eastAsia="lt-LT"/>
                <w14:ligatures w14:val="none"/>
              </w:rPr>
              <w:t>vnt.</w:t>
            </w:r>
          </w:p>
        </w:tc>
        <w:tc>
          <w:tcPr>
            <w:tcW w:w="1405" w:type="dxa"/>
            <w:tcBorders>
              <w:top w:val="single" w:sz="4" w:space="0" w:color="auto"/>
              <w:left w:val="single" w:sz="2" w:space="0" w:color="000000"/>
              <w:bottom w:val="single" w:sz="4" w:space="0" w:color="auto"/>
              <w:right w:val="single" w:sz="2" w:space="0" w:color="000000"/>
            </w:tcBorders>
            <w:vAlign w:val="center"/>
          </w:tcPr>
          <w:p w14:paraId="11C73605" w14:textId="77777777" w:rsidR="00797EFB" w:rsidRPr="00797EFB" w:rsidRDefault="00797EFB" w:rsidP="00797EFB">
            <w:pPr>
              <w:ind w:left="-57" w:right="-57"/>
              <w:jc w:val="center"/>
              <w:rPr>
                <w:rFonts w:eastAsia="Calibri" w:cs="Times New Roman"/>
                <w:kern w:val="0"/>
                <w:szCs w:val="24"/>
                <w14:ligatures w14:val="none"/>
              </w:rPr>
            </w:pPr>
          </w:p>
        </w:tc>
        <w:tc>
          <w:tcPr>
            <w:tcW w:w="1276" w:type="dxa"/>
            <w:tcBorders>
              <w:top w:val="single" w:sz="4" w:space="0" w:color="auto"/>
              <w:left w:val="single" w:sz="2" w:space="0" w:color="000000"/>
              <w:bottom w:val="single" w:sz="4" w:space="0" w:color="auto"/>
              <w:right w:val="single" w:sz="2" w:space="0" w:color="000000"/>
            </w:tcBorders>
          </w:tcPr>
          <w:p w14:paraId="22702A78" w14:textId="77777777" w:rsidR="00797EFB" w:rsidRPr="00797EFB" w:rsidRDefault="00797EFB" w:rsidP="00797EFB">
            <w:pPr>
              <w:tabs>
                <w:tab w:val="left" w:pos="1260"/>
              </w:tabs>
              <w:jc w:val="center"/>
              <w:rPr>
                <w:rFonts w:eastAsia="Calibri" w:cs="Times New Roman"/>
                <w:kern w:val="0"/>
                <w:sz w:val="22"/>
                <w14:ligatures w14:val="none"/>
              </w:rPr>
            </w:pPr>
          </w:p>
        </w:tc>
        <w:tc>
          <w:tcPr>
            <w:tcW w:w="1276" w:type="dxa"/>
            <w:tcBorders>
              <w:top w:val="single" w:sz="4" w:space="0" w:color="auto"/>
              <w:left w:val="single" w:sz="2" w:space="0" w:color="000000"/>
              <w:bottom w:val="single" w:sz="4" w:space="0" w:color="auto"/>
              <w:right w:val="single" w:sz="2" w:space="0" w:color="000000"/>
            </w:tcBorders>
          </w:tcPr>
          <w:p w14:paraId="441A1077" w14:textId="77777777" w:rsidR="00797EFB" w:rsidRPr="00797EFB" w:rsidRDefault="00797EFB" w:rsidP="00797EFB">
            <w:pPr>
              <w:tabs>
                <w:tab w:val="left" w:pos="1260"/>
              </w:tabs>
              <w:jc w:val="center"/>
              <w:rPr>
                <w:rFonts w:eastAsia="Calibri" w:cs="Times New Roman"/>
                <w:kern w:val="0"/>
                <w:sz w:val="22"/>
                <w14:ligatures w14:val="none"/>
              </w:rPr>
            </w:pPr>
          </w:p>
        </w:tc>
      </w:tr>
      <w:tr w:rsidR="00797EFB" w:rsidRPr="00797EFB" w14:paraId="0310AE1D" w14:textId="77777777" w:rsidTr="006E03F8">
        <w:tc>
          <w:tcPr>
            <w:tcW w:w="695" w:type="dxa"/>
            <w:tcBorders>
              <w:top w:val="single" w:sz="4" w:space="0" w:color="auto"/>
              <w:left w:val="single" w:sz="2" w:space="0" w:color="000000"/>
              <w:bottom w:val="single" w:sz="4" w:space="0" w:color="auto"/>
              <w:right w:val="nil"/>
            </w:tcBorders>
          </w:tcPr>
          <w:p w14:paraId="28DA6E32" w14:textId="77777777" w:rsidR="00797EFB" w:rsidRPr="00797EFB" w:rsidRDefault="00797EFB" w:rsidP="00797EFB">
            <w:pPr>
              <w:ind w:left="-77" w:right="-57"/>
              <w:jc w:val="center"/>
              <w:rPr>
                <w:rFonts w:eastAsia="Calibri" w:cs="Times New Roman"/>
                <w:kern w:val="0"/>
                <w:szCs w:val="24"/>
                <w14:ligatures w14:val="none"/>
              </w:rPr>
            </w:pPr>
            <w:r w:rsidRPr="00797EFB">
              <w:rPr>
                <w:rFonts w:eastAsia="Calibri" w:cs="Times New Roman"/>
                <w:kern w:val="0"/>
                <w:szCs w:val="24"/>
                <w14:ligatures w14:val="none"/>
              </w:rPr>
              <w:t>23.</w:t>
            </w:r>
          </w:p>
        </w:tc>
        <w:tc>
          <w:tcPr>
            <w:tcW w:w="3969" w:type="dxa"/>
            <w:tcBorders>
              <w:top w:val="single" w:sz="4" w:space="0" w:color="auto"/>
              <w:left w:val="single" w:sz="2" w:space="0" w:color="000000"/>
              <w:bottom w:val="single" w:sz="4" w:space="0" w:color="auto"/>
              <w:right w:val="nil"/>
            </w:tcBorders>
          </w:tcPr>
          <w:p w14:paraId="5EC245E9" w14:textId="77777777" w:rsidR="00797EFB" w:rsidRPr="00797EFB" w:rsidRDefault="00797EFB" w:rsidP="00797EFB">
            <w:pPr>
              <w:ind w:left="-77" w:right="-57"/>
              <w:rPr>
                <w:rFonts w:eastAsia="Calibri" w:cs="Times New Roman"/>
                <w:kern w:val="0"/>
                <w:szCs w:val="24"/>
                <w14:ligatures w14:val="none"/>
              </w:rPr>
            </w:pPr>
            <w:r w:rsidRPr="00797EFB">
              <w:rPr>
                <w:rFonts w:eastAsia="Calibri" w:cs="Times New Roman"/>
                <w:kern w:val="0"/>
                <w:szCs w:val="24"/>
                <w14:ligatures w14:val="none"/>
              </w:rPr>
              <w:t>Paviršinio vandens nuleistuvo išvalymas ir remontas</w:t>
            </w:r>
          </w:p>
        </w:tc>
        <w:tc>
          <w:tcPr>
            <w:tcW w:w="993" w:type="dxa"/>
            <w:tcBorders>
              <w:top w:val="single" w:sz="4" w:space="0" w:color="auto"/>
              <w:left w:val="single" w:sz="2" w:space="0" w:color="000000"/>
              <w:bottom w:val="single" w:sz="4" w:space="0" w:color="auto"/>
              <w:right w:val="nil"/>
            </w:tcBorders>
          </w:tcPr>
          <w:p w14:paraId="5E00DC00" w14:textId="77777777" w:rsidR="00797EFB" w:rsidRPr="00797EFB" w:rsidRDefault="00797EFB" w:rsidP="00797EFB">
            <w:pPr>
              <w:jc w:val="center"/>
              <w:rPr>
                <w:rFonts w:eastAsia="Calibri" w:cs="Times New Roman"/>
                <w:kern w:val="0"/>
                <w:szCs w:val="24"/>
                <w:lang w:eastAsia="lt-LT"/>
                <w14:ligatures w14:val="none"/>
              </w:rPr>
            </w:pPr>
            <w:r w:rsidRPr="00797EFB">
              <w:rPr>
                <w:rFonts w:eastAsia="Calibri" w:cs="Times New Roman"/>
                <w:kern w:val="0"/>
                <w:szCs w:val="24"/>
                <w:lang w:eastAsia="lt-LT"/>
                <w14:ligatures w14:val="none"/>
              </w:rPr>
              <w:t>vnt.</w:t>
            </w:r>
          </w:p>
        </w:tc>
        <w:tc>
          <w:tcPr>
            <w:tcW w:w="1405" w:type="dxa"/>
            <w:tcBorders>
              <w:top w:val="single" w:sz="4" w:space="0" w:color="auto"/>
              <w:left w:val="single" w:sz="2" w:space="0" w:color="000000"/>
              <w:bottom w:val="single" w:sz="4" w:space="0" w:color="auto"/>
              <w:right w:val="single" w:sz="2" w:space="0" w:color="000000"/>
            </w:tcBorders>
            <w:vAlign w:val="center"/>
          </w:tcPr>
          <w:p w14:paraId="6204DC77" w14:textId="77777777" w:rsidR="00797EFB" w:rsidRPr="00797EFB" w:rsidRDefault="00797EFB" w:rsidP="00797EFB">
            <w:pPr>
              <w:ind w:left="-57" w:right="-57"/>
              <w:jc w:val="center"/>
              <w:rPr>
                <w:rFonts w:eastAsia="Calibri" w:cs="Times New Roman"/>
                <w:kern w:val="0"/>
                <w:szCs w:val="24"/>
                <w14:ligatures w14:val="none"/>
              </w:rPr>
            </w:pPr>
          </w:p>
        </w:tc>
        <w:tc>
          <w:tcPr>
            <w:tcW w:w="1276" w:type="dxa"/>
            <w:tcBorders>
              <w:top w:val="single" w:sz="4" w:space="0" w:color="auto"/>
              <w:left w:val="single" w:sz="2" w:space="0" w:color="000000"/>
              <w:bottom w:val="single" w:sz="4" w:space="0" w:color="auto"/>
              <w:right w:val="single" w:sz="2" w:space="0" w:color="000000"/>
            </w:tcBorders>
          </w:tcPr>
          <w:p w14:paraId="6F8AB3B8" w14:textId="77777777" w:rsidR="00797EFB" w:rsidRPr="00797EFB" w:rsidRDefault="00797EFB" w:rsidP="00797EFB">
            <w:pPr>
              <w:tabs>
                <w:tab w:val="left" w:pos="1260"/>
              </w:tabs>
              <w:jc w:val="center"/>
              <w:rPr>
                <w:rFonts w:eastAsia="Calibri" w:cs="Times New Roman"/>
                <w:kern w:val="0"/>
                <w:sz w:val="22"/>
                <w14:ligatures w14:val="none"/>
              </w:rPr>
            </w:pPr>
          </w:p>
        </w:tc>
        <w:tc>
          <w:tcPr>
            <w:tcW w:w="1276" w:type="dxa"/>
            <w:tcBorders>
              <w:top w:val="single" w:sz="4" w:space="0" w:color="auto"/>
              <w:left w:val="single" w:sz="2" w:space="0" w:color="000000"/>
              <w:bottom w:val="single" w:sz="4" w:space="0" w:color="auto"/>
              <w:right w:val="single" w:sz="2" w:space="0" w:color="000000"/>
            </w:tcBorders>
          </w:tcPr>
          <w:p w14:paraId="371D88AA" w14:textId="77777777" w:rsidR="00797EFB" w:rsidRPr="00797EFB" w:rsidRDefault="00797EFB" w:rsidP="00797EFB">
            <w:pPr>
              <w:tabs>
                <w:tab w:val="left" w:pos="1260"/>
              </w:tabs>
              <w:jc w:val="center"/>
              <w:rPr>
                <w:rFonts w:eastAsia="Calibri" w:cs="Times New Roman"/>
                <w:kern w:val="0"/>
                <w:sz w:val="22"/>
                <w14:ligatures w14:val="none"/>
              </w:rPr>
            </w:pPr>
          </w:p>
        </w:tc>
      </w:tr>
      <w:tr w:rsidR="00797EFB" w:rsidRPr="00797EFB" w14:paraId="6A47DE67" w14:textId="77777777" w:rsidTr="006E03F8">
        <w:tc>
          <w:tcPr>
            <w:tcW w:w="695" w:type="dxa"/>
            <w:tcBorders>
              <w:top w:val="single" w:sz="4" w:space="0" w:color="auto"/>
              <w:left w:val="single" w:sz="2" w:space="0" w:color="000000"/>
              <w:bottom w:val="single" w:sz="4" w:space="0" w:color="auto"/>
              <w:right w:val="nil"/>
            </w:tcBorders>
          </w:tcPr>
          <w:p w14:paraId="31F44589" w14:textId="77777777" w:rsidR="00797EFB" w:rsidRPr="00797EFB" w:rsidRDefault="00797EFB" w:rsidP="00797EFB">
            <w:pPr>
              <w:ind w:left="-77" w:right="-57"/>
              <w:jc w:val="center"/>
              <w:rPr>
                <w:rFonts w:eastAsia="Calibri" w:cs="Times New Roman"/>
                <w:kern w:val="0"/>
                <w:szCs w:val="24"/>
                <w14:ligatures w14:val="none"/>
              </w:rPr>
            </w:pPr>
            <w:r w:rsidRPr="00797EFB">
              <w:rPr>
                <w:rFonts w:eastAsia="Calibri" w:cs="Times New Roman"/>
                <w:kern w:val="0"/>
                <w:szCs w:val="24"/>
                <w14:ligatures w14:val="none"/>
              </w:rPr>
              <w:t>24.</w:t>
            </w:r>
          </w:p>
        </w:tc>
        <w:tc>
          <w:tcPr>
            <w:tcW w:w="3969" w:type="dxa"/>
            <w:tcBorders>
              <w:top w:val="single" w:sz="4" w:space="0" w:color="auto"/>
              <w:left w:val="single" w:sz="2" w:space="0" w:color="000000"/>
              <w:bottom w:val="single" w:sz="4" w:space="0" w:color="auto"/>
              <w:right w:val="nil"/>
            </w:tcBorders>
          </w:tcPr>
          <w:p w14:paraId="031C58B1" w14:textId="77777777" w:rsidR="00797EFB" w:rsidRPr="00797EFB" w:rsidRDefault="00797EFB" w:rsidP="00797EFB">
            <w:pPr>
              <w:ind w:left="-77" w:right="-57"/>
              <w:rPr>
                <w:rFonts w:eastAsia="Calibri" w:cs="Times New Roman"/>
                <w:kern w:val="0"/>
                <w:szCs w:val="24"/>
                <w14:ligatures w14:val="none"/>
              </w:rPr>
            </w:pPr>
            <w:r w:rsidRPr="00797EFB">
              <w:rPr>
                <w:rFonts w:eastAsia="Calibri" w:cs="Times New Roman"/>
                <w:kern w:val="0"/>
                <w:szCs w:val="24"/>
                <w14:ligatures w14:val="none"/>
              </w:rPr>
              <w:t>Drenažo šulinio išvalymas ir remontas</w:t>
            </w:r>
          </w:p>
        </w:tc>
        <w:tc>
          <w:tcPr>
            <w:tcW w:w="993" w:type="dxa"/>
            <w:tcBorders>
              <w:top w:val="single" w:sz="4" w:space="0" w:color="auto"/>
              <w:left w:val="single" w:sz="2" w:space="0" w:color="000000"/>
              <w:bottom w:val="single" w:sz="4" w:space="0" w:color="auto"/>
              <w:right w:val="nil"/>
            </w:tcBorders>
          </w:tcPr>
          <w:p w14:paraId="71832017" w14:textId="77777777" w:rsidR="00797EFB" w:rsidRPr="00797EFB" w:rsidRDefault="00797EFB" w:rsidP="00797EFB">
            <w:pPr>
              <w:jc w:val="center"/>
              <w:rPr>
                <w:rFonts w:eastAsia="Calibri" w:cs="Times New Roman"/>
                <w:kern w:val="0"/>
                <w:szCs w:val="24"/>
                <w:lang w:eastAsia="lt-LT"/>
                <w14:ligatures w14:val="none"/>
              </w:rPr>
            </w:pPr>
            <w:r w:rsidRPr="00797EFB">
              <w:rPr>
                <w:rFonts w:eastAsia="Calibri" w:cs="Times New Roman"/>
                <w:kern w:val="0"/>
                <w:szCs w:val="24"/>
                <w:lang w:eastAsia="lt-LT"/>
                <w14:ligatures w14:val="none"/>
              </w:rPr>
              <w:t>vnt.</w:t>
            </w:r>
          </w:p>
        </w:tc>
        <w:tc>
          <w:tcPr>
            <w:tcW w:w="1405" w:type="dxa"/>
            <w:tcBorders>
              <w:top w:val="single" w:sz="4" w:space="0" w:color="auto"/>
              <w:left w:val="single" w:sz="2" w:space="0" w:color="000000"/>
              <w:bottom w:val="single" w:sz="4" w:space="0" w:color="auto"/>
              <w:right w:val="single" w:sz="2" w:space="0" w:color="000000"/>
            </w:tcBorders>
            <w:vAlign w:val="center"/>
          </w:tcPr>
          <w:p w14:paraId="4E730F7D" w14:textId="77777777" w:rsidR="00797EFB" w:rsidRPr="00797EFB" w:rsidRDefault="00797EFB" w:rsidP="00797EFB">
            <w:pPr>
              <w:ind w:left="-57" w:right="-57"/>
              <w:jc w:val="center"/>
              <w:rPr>
                <w:rFonts w:eastAsia="Calibri" w:cs="Times New Roman"/>
                <w:kern w:val="0"/>
                <w:szCs w:val="24"/>
                <w14:ligatures w14:val="none"/>
              </w:rPr>
            </w:pPr>
          </w:p>
        </w:tc>
        <w:tc>
          <w:tcPr>
            <w:tcW w:w="1276" w:type="dxa"/>
            <w:tcBorders>
              <w:top w:val="single" w:sz="4" w:space="0" w:color="auto"/>
              <w:left w:val="single" w:sz="2" w:space="0" w:color="000000"/>
              <w:bottom w:val="single" w:sz="4" w:space="0" w:color="auto"/>
              <w:right w:val="single" w:sz="2" w:space="0" w:color="000000"/>
            </w:tcBorders>
          </w:tcPr>
          <w:p w14:paraId="2F260601" w14:textId="77777777" w:rsidR="00797EFB" w:rsidRPr="00797EFB" w:rsidRDefault="00797EFB" w:rsidP="00797EFB">
            <w:pPr>
              <w:tabs>
                <w:tab w:val="left" w:pos="1260"/>
              </w:tabs>
              <w:jc w:val="center"/>
              <w:rPr>
                <w:rFonts w:eastAsia="Calibri" w:cs="Times New Roman"/>
                <w:kern w:val="0"/>
                <w:sz w:val="22"/>
                <w14:ligatures w14:val="none"/>
              </w:rPr>
            </w:pPr>
          </w:p>
        </w:tc>
        <w:tc>
          <w:tcPr>
            <w:tcW w:w="1276" w:type="dxa"/>
            <w:tcBorders>
              <w:top w:val="single" w:sz="4" w:space="0" w:color="auto"/>
              <w:left w:val="single" w:sz="2" w:space="0" w:color="000000"/>
              <w:bottom w:val="single" w:sz="4" w:space="0" w:color="auto"/>
              <w:right w:val="single" w:sz="2" w:space="0" w:color="000000"/>
            </w:tcBorders>
          </w:tcPr>
          <w:p w14:paraId="60C114CD" w14:textId="77777777" w:rsidR="00797EFB" w:rsidRPr="00797EFB" w:rsidRDefault="00797EFB" w:rsidP="00797EFB">
            <w:pPr>
              <w:tabs>
                <w:tab w:val="left" w:pos="1260"/>
              </w:tabs>
              <w:jc w:val="center"/>
              <w:rPr>
                <w:rFonts w:eastAsia="Calibri" w:cs="Times New Roman"/>
                <w:kern w:val="0"/>
                <w:sz w:val="22"/>
                <w14:ligatures w14:val="none"/>
              </w:rPr>
            </w:pPr>
          </w:p>
        </w:tc>
      </w:tr>
      <w:tr w:rsidR="00797EFB" w:rsidRPr="00797EFB" w14:paraId="5F9465A9" w14:textId="77777777" w:rsidTr="006E03F8">
        <w:tc>
          <w:tcPr>
            <w:tcW w:w="695" w:type="dxa"/>
            <w:tcBorders>
              <w:top w:val="single" w:sz="4" w:space="0" w:color="auto"/>
              <w:left w:val="single" w:sz="2" w:space="0" w:color="000000"/>
              <w:bottom w:val="single" w:sz="4" w:space="0" w:color="auto"/>
              <w:right w:val="nil"/>
            </w:tcBorders>
          </w:tcPr>
          <w:p w14:paraId="622BFEC4" w14:textId="77777777" w:rsidR="00797EFB" w:rsidRPr="00797EFB" w:rsidRDefault="00797EFB" w:rsidP="00797EFB">
            <w:pPr>
              <w:ind w:left="-77" w:right="-57"/>
              <w:jc w:val="center"/>
              <w:rPr>
                <w:rFonts w:eastAsia="Calibri" w:cs="Times New Roman"/>
                <w:kern w:val="0"/>
                <w:szCs w:val="24"/>
                <w14:ligatures w14:val="none"/>
              </w:rPr>
            </w:pPr>
            <w:r w:rsidRPr="00797EFB">
              <w:rPr>
                <w:rFonts w:eastAsia="Calibri" w:cs="Times New Roman"/>
                <w:kern w:val="0"/>
                <w:szCs w:val="24"/>
                <w14:ligatures w14:val="none"/>
              </w:rPr>
              <w:t>25.</w:t>
            </w:r>
          </w:p>
        </w:tc>
        <w:tc>
          <w:tcPr>
            <w:tcW w:w="3969" w:type="dxa"/>
            <w:tcBorders>
              <w:top w:val="single" w:sz="4" w:space="0" w:color="auto"/>
              <w:left w:val="single" w:sz="2" w:space="0" w:color="000000"/>
              <w:bottom w:val="single" w:sz="4" w:space="0" w:color="auto"/>
              <w:right w:val="nil"/>
            </w:tcBorders>
          </w:tcPr>
          <w:p w14:paraId="4CD98DE1" w14:textId="77777777" w:rsidR="00797EFB" w:rsidRPr="00797EFB" w:rsidRDefault="00797EFB" w:rsidP="00797EFB">
            <w:pPr>
              <w:ind w:left="-77" w:right="-57"/>
              <w:rPr>
                <w:rFonts w:eastAsia="Calibri" w:cs="Times New Roman"/>
                <w:kern w:val="0"/>
                <w:szCs w:val="24"/>
                <w14:ligatures w14:val="none"/>
              </w:rPr>
            </w:pPr>
            <w:r w:rsidRPr="00797EFB">
              <w:rPr>
                <w:rFonts w:eastAsia="Calibri" w:cs="Times New Roman"/>
                <w:kern w:val="0"/>
                <w:szCs w:val="24"/>
                <w14:ligatures w14:val="none"/>
              </w:rPr>
              <w:t>Remontuojamų pralaidų atkasimas rankiniu būdu</w:t>
            </w:r>
          </w:p>
        </w:tc>
        <w:tc>
          <w:tcPr>
            <w:tcW w:w="993" w:type="dxa"/>
            <w:tcBorders>
              <w:top w:val="single" w:sz="4" w:space="0" w:color="auto"/>
              <w:left w:val="single" w:sz="2" w:space="0" w:color="000000"/>
              <w:bottom w:val="single" w:sz="4" w:space="0" w:color="auto"/>
              <w:right w:val="nil"/>
            </w:tcBorders>
          </w:tcPr>
          <w:p w14:paraId="5124C110" w14:textId="77777777" w:rsidR="00797EFB" w:rsidRPr="00797EFB" w:rsidRDefault="00797EFB" w:rsidP="00797EFB">
            <w:pPr>
              <w:jc w:val="center"/>
              <w:rPr>
                <w:rFonts w:eastAsia="Calibri" w:cs="Times New Roman"/>
                <w:kern w:val="0"/>
                <w:szCs w:val="24"/>
                <w:vertAlign w:val="superscript"/>
                <w:lang w:eastAsia="lt-LT"/>
                <w14:ligatures w14:val="none"/>
              </w:rPr>
            </w:pPr>
            <w:r w:rsidRPr="00797EFB">
              <w:rPr>
                <w:rFonts w:eastAsia="Calibri" w:cs="Times New Roman"/>
                <w:kern w:val="0"/>
                <w:szCs w:val="24"/>
                <w:lang w:eastAsia="lt-LT"/>
                <w14:ligatures w14:val="none"/>
              </w:rPr>
              <w:t>m</w:t>
            </w:r>
            <w:r w:rsidRPr="00797EFB">
              <w:rPr>
                <w:rFonts w:eastAsia="Calibri" w:cs="Times New Roman"/>
                <w:kern w:val="0"/>
                <w:szCs w:val="24"/>
                <w:vertAlign w:val="superscript"/>
                <w:lang w:eastAsia="lt-LT"/>
                <w14:ligatures w14:val="none"/>
              </w:rPr>
              <w:t>3</w:t>
            </w:r>
          </w:p>
        </w:tc>
        <w:tc>
          <w:tcPr>
            <w:tcW w:w="1405" w:type="dxa"/>
            <w:tcBorders>
              <w:top w:val="single" w:sz="4" w:space="0" w:color="auto"/>
              <w:left w:val="single" w:sz="2" w:space="0" w:color="000000"/>
              <w:bottom w:val="single" w:sz="4" w:space="0" w:color="auto"/>
              <w:right w:val="single" w:sz="2" w:space="0" w:color="000000"/>
            </w:tcBorders>
            <w:vAlign w:val="center"/>
          </w:tcPr>
          <w:p w14:paraId="0A0F51DE" w14:textId="77777777" w:rsidR="00797EFB" w:rsidRPr="00797EFB" w:rsidRDefault="00797EFB" w:rsidP="00797EFB">
            <w:pPr>
              <w:ind w:left="-57" w:right="-57"/>
              <w:jc w:val="center"/>
              <w:rPr>
                <w:rFonts w:eastAsia="Calibri" w:cs="Times New Roman"/>
                <w:kern w:val="0"/>
                <w:szCs w:val="24"/>
                <w14:ligatures w14:val="none"/>
              </w:rPr>
            </w:pPr>
          </w:p>
        </w:tc>
        <w:tc>
          <w:tcPr>
            <w:tcW w:w="1276" w:type="dxa"/>
            <w:tcBorders>
              <w:top w:val="single" w:sz="4" w:space="0" w:color="auto"/>
              <w:left w:val="single" w:sz="2" w:space="0" w:color="000000"/>
              <w:bottom w:val="single" w:sz="4" w:space="0" w:color="auto"/>
              <w:right w:val="single" w:sz="2" w:space="0" w:color="000000"/>
            </w:tcBorders>
          </w:tcPr>
          <w:p w14:paraId="08C456F7" w14:textId="77777777" w:rsidR="00797EFB" w:rsidRPr="00797EFB" w:rsidRDefault="00797EFB" w:rsidP="00797EFB">
            <w:pPr>
              <w:tabs>
                <w:tab w:val="left" w:pos="1260"/>
              </w:tabs>
              <w:jc w:val="center"/>
              <w:rPr>
                <w:rFonts w:eastAsia="Calibri" w:cs="Times New Roman"/>
                <w:kern w:val="0"/>
                <w:sz w:val="22"/>
                <w14:ligatures w14:val="none"/>
              </w:rPr>
            </w:pPr>
          </w:p>
        </w:tc>
        <w:tc>
          <w:tcPr>
            <w:tcW w:w="1276" w:type="dxa"/>
            <w:tcBorders>
              <w:top w:val="single" w:sz="4" w:space="0" w:color="auto"/>
              <w:left w:val="single" w:sz="2" w:space="0" w:color="000000"/>
              <w:bottom w:val="single" w:sz="4" w:space="0" w:color="auto"/>
              <w:right w:val="single" w:sz="2" w:space="0" w:color="000000"/>
            </w:tcBorders>
          </w:tcPr>
          <w:p w14:paraId="6F4906BD" w14:textId="77777777" w:rsidR="00797EFB" w:rsidRPr="00797EFB" w:rsidRDefault="00797EFB" w:rsidP="00797EFB">
            <w:pPr>
              <w:tabs>
                <w:tab w:val="left" w:pos="1260"/>
              </w:tabs>
              <w:jc w:val="center"/>
              <w:rPr>
                <w:rFonts w:eastAsia="Calibri" w:cs="Times New Roman"/>
                <w:kern w:val="0"/>
                <w:sz w:val="22"/>
                <w14:ligatures w14:val="none"/>
              </w:rPr>
            </w:pPr>
          </w:p>
        </w:tc>
      </w:tr>
      <w:tr w:rsidR="00797EFB" w:rsidRPr="00797EFB" w14:paraId="6928BF99" w14:textId="77777777" w:rsidTr="006E03F8">
        <w:trPr>
          <w:trHeight w:val="178"/>
        </w:trPr>
        <w:tc>
          <w:tcPr>
            <w:tcW w:w="695" w:type="dxa"/>
            <w:tcBorders>
              <w:top w:val="single" w:sz="4" w:space="0" w:color="auto"/>
              <w:left w:val="single" w:sz="2" w:space="0" w:color="000000"/>
              <w:bottom w:val="single" w:sz="4" w:space="0" w:color="auto"/>
              <w:right w:val="nil"/>
            </w:tcBorders>
          </w:tcPr>
          <w:p w14:paraId="5B0CFEE7" w14:textId="77777777" w:rsidR="00797EFB" w:rsidRPr="00797EFB" w:rsidRDefault="00797EFB" w:rsidP="00797EFB">
            <w:pPr>
              <w:ind w:left="-57" w:right="-57"/>
              <w:jc w:val="center"/>
              <w:rPr>
                <w:rFonts w:eastAsia="Calibri" w:cs="Times New Roman"/>
                <w:kern w:val="0"/>
                <w:szCs w:val="24"/>
                <w14:ligatures w14:val="none"/>
              </w:rPr>
            </w:pPr>
            <w:r w:rsidRPr="00797EFB">
              <w:rPr>
                <w:rFonts w:eastAsia="Calibri" w:cs="Times New Roman"/>
                <w:kern w:val="0"/>
                <w:szCs w:val="24"/>
                <w14:ligatures w14:val="none"/>
              </w:rPr>
              <w:t>26.</w:t>
            </w:r>
          </w:p>
        </w:tc>
        <w:tc>
          <w:tcPr>
            <w:tcW w:w="3969" w:type="dxa"/>
            <w:tcBorders>
              <w:top w:val="single" w:sz="4" w:space="0" w:color="auto"/>
              <w:left w:val="single" w:sz="2" w:space="0" w:color="000000"/>
              <w:bottom w:val="single" w:sz="4" w:space="0" w:color="auto"/>
              <w:right w:val="nil"/>
            </w:tcBorders>
          </w:tcPr>
          <w:p w14:paraId="1C9BBD16" w14:textId="77777777" w:rsidR="00797EFB" w:rsidRPr="00797EFB" w:rsidRDefault="00797EFB" w:rsidP="00797EFB">
            <w:pPr>
              <w:ind w:left="-57" w:right="-57"/>
              <w:rPr>
                <w:rFonts w:eastAsia="Calibri" w:cs="Times New Roman"/>
                <w:kern w:val="0"/>
                <w:szCs w:val="24"/>
                <w14:ligatures w14:val="none"/>
              </w:rPr>
            </w:pPr>
            <w:r w:rsidRPr="00797EFB">
              <w:rPr>
                <w:rFonts w:eastAsia="Calibri" w:cs="Times New Roman"/>
                <w:kern w:val="0"/>
                <w:szCs w:val="24"/>
                <w14:ligatures w14:val="none"/>
              </w:rPr>
              <w:t>Remontuojamų pralaidų atkasimas vienakaušiais ekskavatoriais</w:t>
            </w:r>
          </w:p>
        </w:tc>
        <w:tc>
          <w:tcPr>
            <w:tcW w:w="993" w:type="dxa"/>
            <w:tcBorders>
              <w:top w:val="single" w:sz="4" w:space="0" w:color="auto"/>
              <w:left w:val="single" w:sz="2" w:space="0" w:color="000000"/>
              <w:bottom w:val="single" w:sz="4" w:space="0" w:color="auto"/>
              <w:right w:val="nil"/>
            </w:tcBorders>
          </w:tcPr>
          <w:p w14:paraId="1DB1AE51" w14:textId="77777777" w:rsidR="00797EFB" w:rsidRPr="00797EFB" w:rsidRDefault="00797EFB" w:rsidP="00797EFB">
            <w:pPr>
              <w:jc w:val="center"/>
              <w:rPr>
                <w:rFonts w:eastAsia="Calibri" w:cs="Times New Roman"/>
                <w:kern w:val="0"/>
                <w:szCs w:val="24"/>
                <w:lang w:eastAsia="lt-LT"/>
                <w14:ligatures w14:val="none"/>
              </w:rPr>
            </w:pPr>
            <w:r w:rsidRPr="00797EFB">
              <w:rPr>
                <w:rFonts w:eastAsia="Calibri" w:cs="Times New Roman"/>
                <w:kern w:val="0"/>
                <w:szCs w:val="24"/>
                <w:lang w:eastAsia="lt-LT"/>
                <w14:ligatures w14:val="none"/>
              </w:rPr>
              <w:t>1000 m</w:t>
            </w:r>
            <w:r w:rsidRPr="00797EFB">
              <w:rPr>
                <w:rFonts w:eastAsia="Calibri" w:cs="Times New Roman"/>
                <w:kern w:val="0"/>
                <w:szCs w:val="24"/>
                <w:vertAlign w:val="superscript"/>
                <w:lang w:eastAsia="lt-LT"/>
                <w14:ligatures w14:val="none"/>
              </w:rPr>
              <w:t>3</w:t>
            </w:r>
          </w:p>
        </w:tc>
        <w:tc>
          <w:tcPr>
            <w:tcW w:w="1405" w:type="dxa"/>
            <w:tcBorders>
              <w:top w:val="single" w:sz="4" w:space="0" w:color="auto"/>
              <w:left w:val="single" w:sz="2" w:space="0" w:color="000000"/>
              <w:bottom w:val="single" w:sz="4" w:space="0" w:color="auto"/>
              <w:right w:val="single" w:sz="2" w:space="0" w:color="000000"/>
            </w:tcBorders>
            <w:vAlign w:val="center"/>
          </w:tcPr>
          <w:p w14:paraId="44790B2E" w14:textId="77777777" w:rsidR="00797EFB" w:rsidRPr="00797EFB" w:rsidRDefault="00797EFB" w:rsidP="00797EFB">
            <w:pPr>
              <w:ind w:left="-57" w:right="-57"/>
              <w:jc w:val="center"/>
              <w:rPr>
                <w:rFonts w:eastAsia="Calibri" w:cs="Times New Roman"/>
                <w:kern w:val="0"/>
                <w:szCs w:val="24"/>
                <w14:ligatures w14:val="none"/>
              </w:rPr>
            </w:pPr>
          </w:p>
        </w:tc>
        <w:tc>
          <w:tcPr>
            <w:tcW w:w="1276" w:type="dxa"/>
            <w:tcBorders>
              <w:top w:val="single" w:sz="4" w:space="0" w:color="auto"/>
              <w:left w:val="single" w:sz="2" w:space="0" w:color="000000"/>
              <w:bottom w:val="single" w:sz="4" w:space="0" w:color="auto"/>
              <w:right w:val="single" w:sz="2" w:space="0" w:color="000000"/>
            </w:tcBorders>
          </w:tcPr>
          <w:p w14:paraId="72AEAE90" w14:textId="77777777" w:rsidR="00797EFB" w:rsidRPr="00797EFB" w:rsidRDefault="00797EFB" w:rsidP="00797EFB">
            <w:pPr>
              <w:tabs>
                <w:tab w:val="left" w:pos="1260"/>
              </w:tabs>
              <w:jc w:val="center"/>
              <w:rPr>
                <w:rFonts w:eastAsia="Calibri" w:cs="Times New Roman"/>
                <w:color w:val="000000"/>
                <w:kern w:val="0"/>
                <w:sz w:val="22"/>
                <w14:ligatures w14:val="none"/>
              </w:rPr>
            </w:pPr>
          </w:p>
        </w:tc>
        <w:tc>
          <w:tcPr>
            <w:tcW w:w="1276" w:type="dxa"/>
            <w:tcBorders>
              <w:top w:val="single" w:sz="4" w:space="0" w:color="auto"/>
              <w:left w:val="single" w:sz="2" w:space="0" w:color="000000"/>
              <w:bottom w:val="single" w:sz="4" w:space="0" w:color="auto"/>
              <w:right w:val="single" w:sz="2" w:space="0" w:color="000000"/>
            </w:tcBorders>
          </w:tcPr>
          <w:p w14:paraId="326BB5C3" w14:textId="77777777" w:rsidR="00797EFB" w:rsidRPr="00797EFB" w:rsidRDefault="00797EFB" w:rsidP="00797EFB">
            <w:pPr>
              <w:tabs>
                <w:tab w:val="left" w:pos="1260"/>
              </w:tabs>
              <w:jc w:val="center"/>
              <w:rPr>
                <w:rFonts w:eastAsia="Calibri" w:cs="Times New Roman"/>
                <w:color w:val="000000"/>
                <w:kern w:val="0"/>
                <w:sz w:val="22"/>
                <w14:ligatures w14:val="none"/>
              </w:rPr>
            </w:pPr>
          </w:p>
        </w:tc>
      </w:tr>
      <w:tr w:rsidR="00797EFB" w:rsidRPr="00797EFB" w14:paraId="22799F55" w14:textId="77777777" w:rsidTr="006E03F8">
        <w:trPr>
          <w:trHeight w:val="178"/>
        </w:trPr>
        <w:tc>
          <w:tcPr>
            <w:tcW w:w="695" w:type="dxa"/>
            <w:tcBorders>
              <w:top w:val="single" w:sz="4" w:space="0" w:color="auto"/>
              <w:left w:val="single" w:sz="2" w:space="0" w:color="000000"/>
              <w:bottom w:val="single" w:sz="4" w:space="0" w:color="auto"/>
              <w:right w:val="nil"/>
            </w:tcBorders>
          </w:tcPr>
          <w:p w14:paraId="5B4B2E8A" w14:textId="77777777" w:rsidR="00797EFB" w:rsidRPr="00797EFB" w:rsidRDefault="00797EFB" w:rsidP="00797EFB">
            <w:pPr>
              <w:ind w:left="-57" w:right="-57"/>
              <w:jc w:val="center"/>
              <w:rPr>
                <w:rFonts w:eastAsia="Calibri" w:cs="Times New Roman"/>
                <w:kern w:val="0"/>
                <w:szCs w:val="24"/>
                <w14:ligatures w14:val="none"/>
              </w:rPr>
            </w:pPr>
            <w:r w:rsidRPr="00797EFB">
              <w:rPr>
                <w:rFonts w:eastAsia="Calibri" w:cs="Times New Roman"/>
                <w:kern w:val="0"/>
                <w:szCs w:val="24"/>
                <w14:ligatures w14:val="none"/>
              </w:rPr>
              <w:t>27.</w:t>
            </w:r>
          </w:p>
        </w:tc>
        <w:tc>
          <w:tcPr>
            <w:tcW w:w="3969" w:type="dxa"/>
            <w:tcBorders>
              <w:top w:val="single" w:sz="4" w:space="0" w:color="auto"/>
              <w:left w:val="single" w:sz="2" w:space="0" w:color="000000"/>
              <w:bottom w:val="single" w:sz="4" w:space="0" w:color="auto"/>
              <w:right w:val="nil"/>
            </w:tcBorders>
          </w:tcPr>
          <w:p w14:paraId="6E455BCA" w14:textId="77777777" w:rsidR="00797EFB" w:rsidRPr="00797EFB" w:rsidRDefault="00797EFB" w:rsidP="00797EFB">
            <w:pPr>
              <w:ind w:left="-57" w:right="-57"/>
              <w:rPr>
                <w:rFonts w:eastAsia="Calibri" w:cs="Times New Roman"/>
                <w:kern w:val="0"/>
                <w:szCs w:val="24"/>
                <w14:ligatures w14:val="none"/>
              </w:rPr>
            </w:pPr>
            <w:r w:rsidRPr="00797EFB">
              <w:rPr>
                <w:rFonts w:eastAsia="Calibri" w:cs="Times New Roman"/>
                <w:kern w:val="0"/>
                <w:szCs w:val="24"/>
                <w14:ligatures w14:val="none"/>
              </w:rPr>
              <w:t>Vamzdinės g/b vandens pralaidos išvalymas nuo sąnašų rankiniu būdu</w:t>
            </w:r>
          </w:p>
        </w:tc>
        <w:tc>
          <w:tcPr>
            <w:tcW w:w="993" w:type="dxa"/>
            <w:tcBorders>
              <w:top w:val="single" w:sz="4" w:space="0" w:color="auto"/>
              <w:left w:val="single" w:sz="2" w:space="0" w:color="000000"/>
              <w:bottom w:val="single" w:sz="4" w:space="0" w:color="auto"/>
              <w:right w:val="nil"/>
            </w:tcBorders>
          </w:tcPr>
          <w:p w14:paraId="75DF57A7" w14:textId="77777777" w:rsidR="00797EFB" w:rsidRPr="00797EFB" w:rsidRDefault="00797EFB" w:rsidP="00797EFB">
            <w:pPr>
              <w:jc w:val="center"/>
              <w:rPr>
                <w:rFonts w:eastAsia="Calibri" w:cs="Times New Roman"/>
                <w:kern w:val="0"/>
                <w:szCs w:val="24"/>
                <w:vertAlign w:val="superscript"/>
                <w:lang w:eastAsia="lt-LT"/>
                <w14:ligatures w14:val="none"/>
              </w:rPr>
            </w:pPr>
            <w:r w:rsidRPr="00797EFB">
              <w:rPr>
                <w:rFonts w:eastAsia="Calibri" w:cs="Times New Roman"/>
                <w:kern w:val="0"/>
                <w:szCs w:val="24"/>
                <w:lang w:eastAsia="lt-LT"/>
                <w14:ligatures w14:val="none"/>
              </w:rPr>
              <w:t>m</w:t>
            </w:r>
            <w:r w:rsidRPr="00797EFB">
              <w:rPr>
                <w:rFonts w:eastAsia="Calibri" w:cs="Times New Roman"/>
                <w:kern w:val="0"/>
                <w:szCs w:val="24"/>
                <w:vertAlign w:val="superscript"/>
                <w:lang w:eastAsia="lt-LT"/>
                <w14:ligatures w14:val="none"/>
              </w:rPr>
              <w:t>3</w:t>
            </w:r>
          </w:p>
        </w:tc>
        <w:tc>
          <w:tcPr>
            <w:tcW w:w="1405" w:type="dxa"/>
            <w:tcBorders>
              <w:top w:val="single" w:sz="4" w:space="0" w:color="auto"/>
              <w:left w:val="single" w:sz="2" w:space="0" w:color="000000"/>
              <w:bottom w:val="single" w:sz="4" w:space="0" w:color="auto"/>
              <w:right w:val="single" w:sz="2" w:space="0" w:color="000000"/>
            </w:tcBorders>
            <w:vAlign w:val="center"/>
          </w:tcPr>
          <w:p w14:paraId="1432AADD" w14:textId="77777777" w:rsidR="00797EFB" w:rsidRPr="00797EFB" w:rsidRDefault="00797EFB" w:rsidP="00797EFB">
            <w:pPr>
              <w:ind w:left="-57" w:right="-57"/>
              <w:jc w:val="center"/>
              <w:rPr>
                <w:rFonts w:eastAsia="Calibri" w:cs="Times New Roman"/>
                <w:kern w:val="0"/>
                <w:szCs w:val="24"/>
                <w14:ligatures w14:val="none"/>
              </w:rPr>
            </w:pPr>
          </w:p>
        </w:tc>
        <w:tc>
          <w:tcPr>
            <w:tcW w:w="1276" w:type="dxa"/>
            <w:tcBorders>
              <w:top w:val="single" w:sz="4" w:space="0" w:color="auto"/>
              <w:left w:val="single" w:sz="2" w:space="0" w:color="000000"/>
              <w:bottom w:val="single" w:sz="4" w:space="0" w:color="auto"/>
              <w:right w:val="single" w:sz="2" w:space="0" w:color="000000"/>
            </w:tcBorders>
          </w:tcPr>
          <w:p w14:paraId="76D1AA3D" w14:textId="77777777" w:rsidR="00797EFB" w:rsidRPr="00797EFB" w:rsidRDefault="00797EFB" w:rsidP="00797EFB">
            <w:pPr>
              <w:tabs>
                <w:tab w:val="left" w:pos="1260"/>
              </w:tabs>
              <w:jc w:val="center"/>
              <w:rPr>
                <w:rFonts w:eastAsia="Calibri" w:cs="Times New Roman"/>
                <w:color w:val="000000"/>
                <w:kern w:val="0"/>
                <w:sz w:val="22"/>
                <w14:ligatures w14:val="none"/>
              </w:rPr>
            </w:pPr>
          </w:p>
        </w:tc>
        <w:tc>
          <w:tcPr>
            <w:tcW w:w="1276" w:type="dxa"/>
            <w:tcBorders>
              <w:top w:val="single" w:sz="4" w:space="0" w:color="auto"/>
              <w:left w:val="single" w:sz="2" w:space="0" w:color="000000"/>
              <w:bottom w:val="single" w:sz="4" w:space="0" w:color="auto"/>
              <w:right w:val="single" w:sz="2" w:space="0" w:color="000000"/>
            </w:tcBorders>
          </w:tcPr>
          <w:p w14:paraId="647CCAB6" w14:textId="77777777" w:rsidR="00797EFB" w:rsidRPr="00797EFB" w:rsidRDefault="00797EFB" w:rsidP="00797EFB">
            <w:pPr>
              <w:tabs>
                <w:tab w:val="left" w:pos="1260"/>
              </w:tabs>
              <w:jc w:val="center"/>
              <w:rPr>
                <w:rFonts w:eastAsia="Calibri" w:cs="Times New Roman"/>
                <w:color w:val="000000"/>
                <w:kern w:val="0"/>
                <w:sz w:val="22"/>
                <w14:ligatures w14:val="none"/>
              </w:rPr>
            </w:pPr>
          </w:p>
        </w:tc>
      </w:tr>
      <w:tr w:rsidR="00797EFB" w:rsidRPr="00797EFB" w14:paraId="548349BF" w14:textId="77777777" w:rsidTr="006E03F8">
        <w:trPr>
          <w:trHeight w:val="178"/>
        </w:trPr>
        <w:tc>
          <w:tcPr>
            <w:tcW w:w="695" w:type="dxa"/>
            <w:tcBorders>
              <w:top w:val="single" w:sz="4" w:space="0" w:color="auto"/>
              <w:left w:val="single" w:sz="2" w:space="0" w:color="000000"/>
              <w:bottom w:val="single" w:sz="4" w:space="0" w:color="auto"/>
              <w:right w:val="nil"/>
            </w:tcBorders>
          </w:tcPr>
          <w:p w14:paraId="2EE232FB" w14:textId="77777777" w:rsidR="00797EFB" w:rsidRPr="00797EFB" w:rsidRDefault="00797EFB" w:rsidP="00797EFB">
            <w:pPr>
              <w:ind w:left="-57" w:right="-57"/>
              <w:jc w:val="center"/>
              <w:rPr>
                <w:rFonts w:eastAsia="Calibri" w:cs="Times New Roman"/>
                <w:kern w:val="0"/>
                <w:szCs w:val="24"/>
                <w14:ligatures w14:val="none"/>
              </w:rPr>
            </w:pPr>
            <w:r w:rsidRPr="00797EFB">
              <w:rPr>
                <w:rFonts w:eastAsia="Calibri" w:cs="Times New Roman"/>
                <w:kern w:val="0"/>
                <w:szCs w:val="24"/>
                <w14:ligatures w14:val="none"/>
              </w:rPr>
              <w:t>28.</w:t>
            </w:r>
          </w:p>
        </w:tc>
        <w:tc>
          <w:tcPr>
            <w:tcW w:w="3969" w:type="dxa"/>
            <w:tcBorders>
              <w:top w:val="single" w:sz="4" w:space="0" w:color="auto"/>
              <w:left w:val="single" w:sz="2" w:space="0" w:color="000000"/>
              <w:bottom w:val="single" w:sz="4" w:space="0" w:color="auto"/>
              <w:right w:val="nil"/>
            </w:tcBorders>
          </w:tcPr>
          <w:p w14:paraId="36CA9C61" w14:textId="77777777" w:rsidR="00797EFB" w:rsidRPr="00797EFB" w:rsidRDefault="00797EFB" w:rsidP="00797EFB">
            <w:pPr>
              <w:ind w:left="-57" w:right="-57"/>
              <w:rPr>
                <w:rFonts w:eastAsia="Calibri" w:cs="Times New Roman"/>
                <w:kern w:val="0"/>
                <w:szCs w:val="24"/>
                <w14:ligatures w14:val="none"/>
              </w:rPr>
            </w:pPr>
            <w:r w:rsidRPr="00797EFB">
              <w:rPr>
                <w:rFonts w:eastAsia="Calibri" w:cs="Times New Roman"/>
                <w:kern w:val="0"/>
                <w:szCs w:val="24"/>
                <w14:ligatures w14:val="none"/>
              </w:rPr>
              <w:t>Tarpų tarp pralaidų vamzdžio užtaisymas</w:t>
            </w:r>
          </w:p>
        </w:tc>
        <w:tc>
          <w:tcPr>
            <w:tcW w:w="993" w:type="dxa"/>
            <w:tcBorders>
              <w:top w:val="single" w:sz="4" w:space="0" w:color="auto"/>
              <w:left w:val="single" w:sz="2" w:space="0" w:color="000000"/>
              <w:bottom w:val="single" w:sz="4" w:space="0" w:color="auto"/>
              <w:right w:val="nil"/>
            </w:tcBorders>
          </w:tcPr>
          <w:p w14:paraId="15DDFCDF" w14:textId="77777777" w:rsidR="00797EFB" w:rsidRPr="00797EFB" w:rsidRDefault="00797EFB" w:rsidP="00797EFB">
            <w:pPr>
              <w:jc w:val="center"/>
              <w:rPr>
                <w:rFonts w:eastAsia="Calibri" w:cs="Times New Roman"/>
                <w:kern w:val="0"/>
                <w:szCs w:val="24"/>
                <w:lang w:eastAsia="lt-LT"/>
                <w14:ligatures w14:val="none"/>
              </w:rPr>
            </w:pPr>
            <w:r w:rsidRPr="00797EFB">
              <w:rPr>
                <w:rFonts w:eastAsia="Calibri" w:cs="Times New Roman"/>
                <w:kern w:val="0"/>
                <w:szCs w:val="24"/>
                <w:lang w:eastAsia="lt-LT"/>
                <w14:ligatures w14:val="none"/>
              </w:rPr>
              <w:t>m</w:t>
            </w:r>
          </w:p>
        </w:tc>
        <w:tc>
          <w:tcPr>
            <w:tcW w:w="1405" w:type="dxa"/>
            <w:tcBorders>
              <w:top w:val="single" w:sz="4" w:space="0" w:color="auto"/>
              <w:left w:val="single" w:sz="2" w:space="0" w:color="000000"/>
              <w:bottom w:val="single" w:sz="4" w:space="0" w:color="auto"/>
              <w:right w:val="single" w:sz="2" w:space="0" w:color="000000"/>
            </w:tcBorders>
            <w:vAlign w:val="center"/>
          </w:tcPr>
          <w:p w14:paraId="003AC35E" w14:textId="77777777" w:rsidR="00797EFB" w:rsidRPr="00797EFB" w:rsidRDefault="00797EFB" w:rsidP="00797EFB">
            <w:pPr>
              <w:ind w:left="-57" w:right="-57"/>
              <w:jc w:val="center"/>
              <w:rPr>
                <w:rFonts w:eastAsia="Calibri" w:cs="Times New Roman"/>
                <w:kern w:val="0"/>
                <w:szCs w:val="24"/>
                <w14:ligatures w14:val="none"/>
              </w:rPr>
            </w:pPr>
          </w:p>
        </w:tc>
        <w:tc>
          <w:tcPr>
            <w:tcW w:w="1276" w:type="dxa"/>
            <w:tcBorders>
              <w:top w:val="single" w:sz="4" w:space="0" w:color="auto"/>
              <w:left w:val="single" w:sz="2" w:space="0" w:color="000000"/>
              <w:bottom w:val="single" w:sz="4" w:space="0" w:color="auto"/>
              <w:right w:val="single" w:sz="2" w:space="0" w:color="000000"/>
            </w:tcBorders>
          </w:tcPr>
          <w:p w14:paraId="6965A425" w14:textId="77777777" w:rsidR="00797EFB" w:rsidRPr="00797EFB" w:rsidRDefault="00797EFB" w:rsidP="00797EFB">
            <w:pPr>
              <w:tabs>
                <w:tab w:val="left" w:pos="1260"/>
              </w:tabs>
              <w:jc w:val="center"/>
              <w:rPr>
                <w:rFonts w:eastAsia="Calibri" w:cs="Times New Roman"/>
                <w:color w:val="000000"/>
                <w:kern w:val="0"/>
                <w:sz w:val="22"/>
                <w14:ligatures w14:val="none"/>
              </w:rPr>
            </w:pPr>
          </w:p>
        </w:tc>
        <w:tc>
          <w:tcPr>
            <w:tcW w:w="1276" w:type="dxa"/>
            <w:tcBorders>
              <w:top w:val="single" w:sz="4" w:space="0" w:color="auto"/>
              <w:left w:val="single" w:sz="2" w:space="0" w:color="000000"/>
              <w:bottom w:val="single" w:sz="4" w:space="0" w:color="auto"/>
              <w:right w:val="single" w:sz="2" w:space="0" w:color="000000"/>
            </w:tcBorders>
          </w:tcPr>
          <w:p w14:paraId="7B5705B7" w14:textId="77777777" w:rsidR="00797EFB" w:rsidRPr="00797EFB" w:rsidRDefault="00797EFB" w:rsidP="00797EFB">
            <w:pPr>
              <w:tabs>
                <w:tab w:val="left" w:pos="1260"/>
              </w:tabs>
              <w:jc w:val="center"/>
              <w:rPr>
                <w:rFonts w:eastAsia="Calibri" w:cs="Times New Roman"/>
                <w:color w:val="000000"/>
                <w:kern w:val="0"/>
                <w:sz w:val="22"/>
                <w14:ligatures w14:val="none"/>
              </w:rPr>
            </w:pPr>
          </w:p>
        </w:tc>
      </w:tr>
      <w:tr w:rsidR="00797EFB" w:rsidRPr="00797EFB" w14:paraId="5C18FE61" w14:textId="77777777" w:rsidTr="006E03F8">
        <w:trPr>
          <w:trHeight w:val="178"/>
        </w:trPr>
        <w:tc>
          <w:tcPr>
            <w:tcW w:w="695" w:type="dxa"/>
            <w:tcBorders>
              <w:top w:val="single" w:sz="4" w:space="0" w:color="auto"/>
              <w:left w:val="single" w:sz="2" w:space="0" w:color="000000"/>
              <w:bottom w:val="single" w:sz="4" w:space="0" w:color="auto"/>
              <w:right w:val="nil"/>
            </w:tcBorders>
          </w:tcPr>
          <w:p w14:paraId="4BB0FF6D" w14:textId="77777777" w:rsidR="00797EFB" w:rsidRPr="00797EFB" w:rsidRDefault="00797EFB" w:rsidP="00797EFB">
            <w:pPr>
              <w:ind w:left="-57" w:right="-57"/>
              <w:jc w:val="center"/>
              <w:rPr>
                <w:rFonts w:eastAsia="Calibri" w:cs="Times New Roman"/>
                <w:kern w:val="0"/>
                <w:szCs w:val="24"/>
                <w14:ligatures w14:val="none"/>
              </w:rPr>
            </w:pPr>
            <w:r w:rsidRPr="00797EFB">
              <w:rPr>
                <w:rFonts w:eastAsia="Calibri" w:cs="Times New Roman"/>
                <w:kern w:val="0"/>
                <w:szCs w:val="24"/>
                <w14:ligatures w14:val="none"/>
              </w:rPr>
              <w:t>29.</w:t>
            </w:r>
          </w:p>
        </w:tc>
        <w:tc>
          <w:tcPr>
            <w:tcW w:w="3969" w:type="dxa"/>
            <w:tcBorders>
              <w:top w:val="single" w:sz="4" w:space="0" w:color="auto"/>
              <w:left w:val="single" w:sz="2" w:space="0" w:color="000000"/>
              <w:bottom w:val="single" w:sz="4" w:space="0" w:color="auto"/>
              <w:right w:val="nil"/>
            </w:tcBorders>
          </w:tcPr>
          <w:p w14:paraId="6043C6AC" w14:textId="77777777" w:rsidR="00797EFB" w:rsidRPr="00797EFB" w:rsidRDefault="00797EFB" w:rsidP="00797EFB">
            <w:pPr>
              <w:ind w:left="-57" w:right="-57"/>
              <w:rPr>
                <w:rFonts w:eastAsia="Calibri" w:cs="Times New Roman"/>
                <w:kern w:val="0"/>
                <w:szCs w:val="24"/>
                <w14:ligatures w14:val="none"/>
              </w:rPr>
            </w:pPr>
            <w:r w:rsidRPr="00797EFB">
              <w:rPr>
                <w:rFonts w:eastAsia="Calibri" w:cs="Times New Roman"/>
                <w:kern w:val="0"/>
                <w:szCs w:val="24"/>
                <w14:ligatures w14:val="none"/>
              </w:rPr>
              <w:t>Suremontuotų pralaidų užvertimas buldozeriu, perstumiant gruntą iki 10 m atstumu</w:t>
            </w:r>
          </w:p>
        </w:tc>
        <w:tc>
          <w:tcPr>
            <w:tcW w:w="993" w:type="dxa"/>
            <w:tcBorders>
              <w:top w:val="single" w:sz="4" w:space="0" w:color="auto"/>
              <w:left w:val="single" w:sz="2" w:space="0" w:color="000000"/>
              <w:bottom w:val="single" w:sz="4" w:space="0" w:color="auto"/>
              <w:right w:val="nil"/>
            </w:tcBorders>
          </w:tcPr>
          <w:p w14:paraId="232998AA" w14:textId="77777777" w:rsidR="00797EFB" w:rsidRPr="00797EFB" w:rsidRDefault="00797EFB" w:rsidP="00797EFB">
            <w:pPr>
              <w:jc w:val="center"/>
              <w:rPr>
                <w:rFonts w:eastAsia="Calibri" w:cs="Times New Roman"/>
                <w:kern w:val="0"/>
                <w:szCs w:val="24"/>
                <w:vertAlign w:val="superscript"/>
                <w:lang w:eastAsia="lt-LT"/>
                <w14:ligatures w14:val="none"/>
              </w:rPr>
            </w:pPr>
            <w:r w:rsidRPr="00797EFB">
              <w:rPr>
                <w:rFonts w:eastAsia="Calibri" w:cs="Times New Roman"/>
                <w:kern w:val="0"/>
                <w:szCs w:val="24"/>
                <w:lang w:eastAsia="lt-LT"/>
                <w14:ligatures w14:val="none"/>
              </w:rPr>
              <w:t>1000m</w:t>
            </w:r>
            <w:r w:rsidRPr="00797EFB">
              <w:rPr>
                <w:rFonts w:eastAsia="Calibri" w:cs="Times New Roman"/>
                <w:kern w:val="0"/>
                <w:szCs w:val="24"/>
                <w:vertAlign w:val="superscript"/>
                <w:lang w:eastAsia="lt-LT"/>
                <w14:ligatures w14:val="none"/>
              </w:rPr>
              <w:t>3</w:t>
            </w:r>
          </w:p>
        </w:tc>
        <w:tc>
          <w:tcPr>
            <w:tcW w:w="1405" w:type="dxa"/>
            <w:tcBorders>
              <w:top w:val="single" w:sz="4" w:space="0" w:color="auto"/>
              <w:left w:val="single" w:sz="2" w:space="0" w:color="000000"/>
              <w:bottom w:val="single" w:sz="4" w:space="0" w:color="auto"/>
              <w:right w:val="single" w:sz="2" w:space="0" w:color="000000"/>
            </w:tcBorders>
            <w:vAlign w:val="center"/>
          </w:tcPr>
          <w:p w14:paraId="0DD285FB" w14:textId="77777777" w:rsidR="00797EFB" w:rsidRPr="00797EFB" w:rsidRDefault="00797EFB" w:rsidP="00797EFB">
            <w:pPr>
              <w:ind w:left="-57" w:right="-57"/>
              <w:jc w:val="center"/>
              <w:rPr>
                <w:rFonts w:eastAsia="Calibri" w:cs="Times New Roman"/>
                <w:kern w:val="0"/>
                <w:szCs w:val="24"/>
                <w14:ligatures w14:val="none"/>
              </w:rPr>
            </w:pPr>
          </w:p>
        </w:tc>
        <w:tc>
          <w:tcPr>
            <w:tcW w:w="1276" w:type="dxa"/>
            <w:tcBorders>
              <w:top w:val="single" w:sz="4" w:space="0" w:color="auto"/>
              <w:left w:val="single" w:sz="2" w:space="0" w:color="000000"/>
              <w:bottom w:val="single" w:sz="4" w:space="0" w:color="auto"/>
              <w:right w:val="single" w:sz="2" w:space="0" w:color="000000"/>
            </w:tcBorders>
          </w:tcPr>
          <w:p w14:paraId="606AA7F4" w14:textId="77777777" w:rsidR="00797EFB" w:rsidRPr="00797EFB" w:rsidRDefault="00797EFB" w:rsidP="00797EFB">
            <w:pPr>
              <w:tabs>
                <w:tab w:val="left" w:pos="1260"/>
              </w:tabs>
              <w:jc w:val="center"/>
              <w:rPr>
                <w:rFonts w:eastAsia="Calibri" w:cs="Times New Roman"/>
                <w:color w:val="000000"/>
                <w:kern w:val="0"/>
                <w:sz w:val="22"/>
                <w14:ligatures w14:val="none"/>
              </w:rPr>
            </w:pPr>
          </w:p>
        </w:tc>
        <w:tc>
          <w:tcPr>
            <w:tcW w:w="1276" w:type="dxa"/>
            <w:tcBorders>
              <w:top w:val="single" w:sz="4" w:space="0" w:color="auto"/>
              <w:left w:val="single" w:sz="2" w:space="0" w:color="000000"/>
              <w:bottom w:val="single" w:sz="4" w:space="0" w:color="auto"/>
              <w:right w:val="single" w:sz="2" w:space="0" w:color="000000"/>
            </w:tcBorders>
          </w:tcPr>
          <w:p w14:paraId="76BA1733" w14:textId="77777777" w:rsidR="00797EFB" w:rsidRPr="00797EFB" w:rsidRDefault="00797EFB" w:rsidP="00797EFB">
            <w:pPr>
              <w:tabs>
                <w:tab w:val="left" w:pos="1260"/>
              </w:tabs>
              <w:jc w:val="center"/>
              <w:rPr>
                <w:rFonts w:eastAsia="Calibri" w:cs="Times New Roman"/>
                <w:color w:val="000000"/>
                <w:kern w:val="0"/>
                <w:sz w:val="22"/>
                <w14:ligatures w14:val="none"/>
              </w:rPr>
            </w:pPr>
          </w:p>
        </w:tc>
      </w:tr>
      <w:tr w:rsidR="00797EFB" w:rsidRPr="00797EFB" w14:paraId="23627449" w14:textId="77777777" w:rsidTr="006E03F8">
        <w:trPr>
          <w:trHeight w:val="178"/>
        </w:trPr>
        <w:tc>
          <w:tcPr>
            <w:tcW w:w="695" w:type="dxa"/>
            <w:tcBorders>
              <w:top w:val="single" w:sz="4" w:space="0" w:color="auto"/>
              <w:left w:val="single" w:sz="2" w:space="0" w:color="000000"/>
              <w:bottom w:val="single" w:sz="4" w:space="0" w:color="auto"/>
              <w:right w:val="nil"/>
            </w:tcBorders>
          </w:tcPr>
          <w:p w14:paraId="45E3BD02" w14:textId="77777777" w:rsidR="00797EFB" w:rsidRPr="00797EFB" w:rsidRDefault="00797EFB" w:rsidP="00797EFB">
            <w:pPr>
              <w:tabs>
                <w:tab w:val="left" w:pos="2775"/>
              </w:tabs>
              <w:ind w:left="-57" w:right="-57"/>
              <w:jc w:val="center"/>
              <w:rPr>
                <w:rFonts w:eastAsia="Calibri" w:cs="Times New Roman"/>
                <w:kern w:val="0"/>
                <w:szCs w:val="24"/>
                <w14:ligatures w14:val="none"/>
              </w:rPr>
            </w:pPr>
            <w:r w:rsidRPr="00797EFB">
              <w:rPr>
                <w:rFonts w:eastAsia="Calibri" w:cs="Times New Roman"/>
                <w:kern w:val="0"/>
                <w:szCs w:val="24"/>
                <w14:ligatures w14:val="none"/>
              </w:rPr>
              <w:t>30.</w:t>
            </w:r>
          </w:p>
        </w:tc>
        <w:tc>
          <w:tcPr>
            <w:tcW w:w="3969" w:type="dxa"/>
            <w:tcBorders>
              <w:top w:val="single" w:sz="4" w:space="0" w:color="auto"/>
              <w:left w:val="single" w:sz="2" w:space="0" w:color="000000"/>
              <w:bottom w:val="single" w:sz="4" w:space="0" w:color="auto"/>
              <w:right w:val="nil"/>
            </w:tcBorders>
          </w:tcPr>
          <w:p w14:paraId="4CD6D389" w14:textId="77777777" w:rsidR="00797EFB" w:rsidRPr="00797EFB" w:rsidRDefault="00797EFB" w:rsidP="00797EFB">
            <w:pPr>
              <w:tabs>
                <w:tab w:val="left" w:pos="2775"/>
              </w:tabs>
              <w:ind w:left="-57" w:right="-57"/>
              <w:rPr>
                <w:rFonts w:eastAsia="Calibri" w:cs="Times New Roman"/>
                <w:kern w:val="0"/>
                <w:szCs w:val="24"/>
                <w14:ligatures w14:val="none"/>
              </w:rPr>
            </w:pPr>
            <w:r w:rsidRPr="00797EFB">
              <w:rPr>
                <w:rFonts w:eastAsia="Calibri" w:cs="Times New Roman"/>
                <w:kern w:val="0"/>
                <w:szCs w:val="24"/>
                <w14:ligatures w14:val="none"/>
              </w:rPr>
              <w:t>Žvyro dangos įrengimas t=20 cm, virš suremontuotų pralaidų</w:t>
            </w:r>
            <w:r w:rsidRPr="00797EFB">
              <w:rPr>
                <w:rFonts w:eastAsia="Calibri" w:cs="Times New Roman"/>
                <w:kern w:val="0"/>
                <w:szCs w:val="24"/>
                <w14:ligatures w14:val="none"/>
              </w:rPr>
              <w:tab/>
            </w:r>
          </w:p>
        </w:tc>
        <w:tc>
          <w:tcPr>
            <w:tcW w:w="993" w:type="dxa"/>
            <w:tcBorders>
              <w:top w:val="single" w:sz="4" w:space="0" w:color="auto"/>
              <w:left w:val="single" w:sz="2" w:space="0" w:color="000000"/>
              <w:bottom w:val="single" w:sz="4" w:space="0" w:color="auto"/>
              <w:right w:val="nil"/>
            </w:tcBorders>
          </w:tcPr>
          <w:p w14:paraId="687E187E" w14:textId="77777777" w:rsidR="00797EFB" w:rsidRPr="00797EFB" w:rsidRDefault="00797EFB" w:rsidP="00797EFB">
            <w:pPr>
              <w:jc w:val="center"/>
              <w:rPr>
                <w:rFonts w:eastAsia="Calibri" w:cs="Times New Roman"/>
                <w:kern w:val="0"/>
                <w:szCs w:val="24"/>
                <w:lang w:eastAsia="lt-LT"/>
                <w14:ligatures w14:val="none"/>
              </w:rPr>
            </w:pPr>
            <w:r w:rsidRPr="00797EFB">
              <w:rPr>
                <w:rFonts w:eastAsia="Calibri" w:cs="Times New Roman"/>
                <w:kern w:val="0"/>
                <w:szCs w:val="24"/>
                <w:lang w:eastAsia="lt-LT"/>
                <w14:ligatures w14:val="none"/>
              </w:rPr>
              <w:t>100m</w:t>
            </w:r>
            <w:r w:rsidRPr="00797EFB">
              <w:rPr>
                <w:rFonts w:eastAsia="Calibri" w:cs="Times New Roman"/>
                <w:kern w:val="0"/>
                <w:szCs w:val="24"/>
                <w:vertAlign w:val="superscript"/>
                <w:lang w:eastAsia="lt-LT"/>
                <w14:ligatures w14:val="none"/>
              </w:rPr>
              <w:t>3</w:t>
            </w:r>
          </w:p>
        </w:tc>
        <w:tc>
          <w:tcPr>
            <w:tcW w:w="1405" w:type="dxa"/>
            <w:tcBorders>
              <w:top w:val="single" w:sz="4" w:space="0" w:color="auto"/>
              <w:left w:val="single" w:sz="2" w:space="0" w:color="000000"/>
              <w:bottom w:val="single" w:sz="4" w:space="0" w:color="auto"/>
              <w:right w:val="single" w:sz="2" w:space="0" w:color="000000"/>
            </w:tcBorders>
            <w:vAlign w:val="center"/>
          </w:tcPr>
          <w:p w14:paraId="487E7EED" w14:textId="77777777" w:rsidR="00797EFB" w:rsidRPr="00797EFB" w:rsidRDefault="00797EFB" w:rsidP="00797EFB">
            <w:pPr>
              <w:ind w:left="-57" w:right="-57"/>
              <w:jc w:val="center"/>
              <w:rPr>
                <w:rFonts w:eastAsia="Calibri" w:cs="Times New Roman"/>
                <w:kern w:val="0"/>
                <w:szCs w:val="24"/>
                <w14:ligatures w14:val="none"/>
              </w:rPr>
            </w:pPr>
          </w:p>
        </w:tc>
        <w:tc>
          <w:tcPr>
            <w:tcW w:w="1276" w:type="dxa"/>
            <w:tcBorders>
              <w:top w:val="single" w:sz="4" w:space="0" w:color="auto"/>
              <w:left w:val="single" w:sz="2" w:space="0" w:color="000000"/>
              <w:bottom w:val="single" w:sz="4" w:space="0" w:color="auto"/>
              <w:right w:val="single" w:sz="2" w:space="0" w:color="000000"/>
            </w:tcBorders>
          </w:tcPr>
          <w:p w14:paraId="37D82C2E" w14:textId="77777777" w:rsidR="00797EFB" w:rsidRPr="00797EFB" w:rsidRDefault="00797EFB" w:rsidP="00797EFB">
            <w:pPr>
              <w:tabs>
                <w:tab w:val="left" w:pos="1260"/>
              </w:tabs>
              <w:jc w:val="center"/>
              <w:rPr>
                <w:rFonts w:eastAsia="Calibri" w:cs="Times New Roman"/>
                <w:color w:val="000000"/>
                <w:kern w:val="0"/>
                <w:sz w:val="22"/>
                <w14:ligatures w14:val="none"/>
              </w:rPr>
            </w:pPr>
          </w:p>
        </w:tc>
        <w:tc>
          <w:tcPr>
            <w:tcW w:w="1276" w:type="dxa"/>
            <w:tcBorders>
              <w:top w:val="single" w:sz="4" w:space="0" w:color="auto"/>
              <w:left w:val="single" w:sz="2" w:space="0" w:color="000000"/>
              <w:bottom w:val="single" w:sz="4" w:space="0" w:color="auto"/>
              <w:right w:val="single" w:sz="2" w:space="0" w:color="000000"/>
            </w:tcBorders>
          </w:tcPr>
          <w:p w14:paraId="7B23B1A1" w14:textId="77777777" w:rsidR="00797EFB" w:rsidRPr="00797EFB" w:rsidRDefault="00797EFB" w:rsidP="00797EFB">
            <w:pPr>
              <w:tabs>
                <w:tab w:val="left" w:pos="1260"/>
              </w:tabs>
              <w:jc w:val="center"/>
              <w:rPr>
                <w:rFonts w:eastAsia="Calibri" w:cs="Times New Roman"/>
                <w:color w:val="000000"/>
                <w:kern w:val="0"/>
                <w:sz w:val="22"/>
                <w14:ligatures w14:val="none"/>
              </w:rPr>
            </w:pPr>
          </w:p>
        </w:tc>
      </w:tr>
      <w:tr w:rsidR="00797EFB" w:rsidRPr="00797EFB" w14:paraId="1E214D85" w14:textId="77777777" w:rsidTr="006E03F8">
        <w:trPr>
          <w:trHeight w:val="178"/>
        </w:trPr>
        <w:tc>
          <w:tcPr>
            <w:tcW w:w="695" w:type="dxa"/>
            <w:tcBorders>
              <w:top w:val="single" w:sz="4" w:space="0" w:color="auto"/>
              <w:left w:val="single" w:sz="2" w:space="0" w:color="000000"/>
              <w:bottom w:val="single" w:sz="4" w:space="0" w:color="auto"/>
              <w:right w:val="nil"/>
            </w:tcBorders>
          </w:tcPr>
          <w:p w14:paraId="1313E5AC" w14:textId="77777777" w:rsidR="00797EFB" w:rsidRPr="00797EFB" w:rsidRDefault="00797EFB" w:rsidP="00797EFB">
            <w:pPr>
              <w:tabs>
                <w:tab w:val="left" w:pos="2775"/>
              </w:tabs>
              <w:ind w:left="-57" w:right="-57"/>
              <w:jc w:val="center"/>
              <w:rPr>
                <w:rFonts w:eastAsia="Calibri" w:cs="Times New Roman"/>
                <w:kern w:val="0"/>
                <w:szCs w:val="24"/>
                <w14:ligatures w14:val="none"/>
              </w:rPr>
            </w:pPr>
            <w:r w:rsidRPr="00797EFB">
              <w:rPr>
                <w:rFonts w:eastAsia="Calibri" w:cs="Times New Roman"/>
                <w:kern w:val="0"/>
                <w:szCs w:val="24"/>
                <w14:ligatures w14:val="none"/>
              </w:rPr>
              <w:t>31.</w:t>
            </w:r>
          </w:p>
        </w:tc>
        <w:tc>
          <w:tcPr>
            <w:tcW w:w="3969" w:type="dxa"/>
            <w:tcBorders>
              <w:top w:val="single" w:sz="4" w:space="0" w:color="auto"/>
              <w:left w:val="single" w:sz="2" w:space="0" w:color="000000"/>
              <w:bottom w:val="single" w:sz="4" w:space="0" w:color="auto"/>
              <w:right w:val="nil"/>
            </w:tcBorders>
          </w:tcPr>
          <w:p w14:paraId="7D5EA018" w14:textId="77777777" w:rsidR="00797EFB" w:rsidRPr="00797EFB" w:rsidRDefault="00797EFB" w:rsidP="00797EFB">
            <w:pPr>
              <w:tabs>
                <w:tab w:val="left" w:pos="2775"/>
              </w:tabs>
              <w:ind w:left="-57" w:right="-57"/>
              <w:rPr>
                <w:rFonts w:eastAsia="Calibri" w:cs="Times New Roman"/>
                <w:kern w:val="0"/>
                <w:szCs w:val="24"/>
                <w14:ligatures w14:val="none"/>
              </w:rPr>
            </w:pPr>
            <w:r w:rsidRPr="00797EFB">
              <w:rPr>
                <w:rFonts w:eastAsia="Calibri" w:cs="Times New Roman"/>
                <w:kern w:val="0"/>
                <w:szCs w:val="24"/>
                <w14:ligatures w14:val="none"/>
              </w:rPr>
              <w:t>Sargšulių PE įrengimas pralaidai</w:t>
            </w:r>
          </w:p>
        </w:tc>
        <w:tc>
          <w:tcPr>
            <w:tcW w:w="993" w:type="dxa"/>
            <w:tcBorders>
              <w:top w:val="single" w:sz="4" w:space="0" w:color="auto"/>
              <w:left w:val="single" w:sz="2" w:space="0" w:color="000000"/>
              <w:bottom w:val="single" w:sz="4" w:space="0" w:color="auto"/>
              <w:right w:val="nil"/>
            </w:tcBorders>
          </w:tcPr>
          <w:p w14:paraId="3230A3CB" w14:textId="77777777" w:rsidR="00797EFB" w:rsidRPr="00797EFB" w:rsidRDefault="00797EFB" w:rsidP="00797EFB">
            <w:pPr>
              <w:jc w:val="center"/>
              <w:rPr>
                <w:rFonts w:eastAsia="Calibri" w:cs="Times New Roman"/>
                <w:kern w:val="0"/>
                <w:szCs w:val="24"/>
                <w:lang w:eastAsia="lt-LT"/>
                <w14:ligatures w14:val="none"/>
              </w:rPr>
            </w:pPr>
            <w:r w:rsidRPr="00797EFB">
              <w:rPr>
                <w:rFonts w:eastAsia="Calibri" w:cs="Times New Roman"/>
                <w:kern w:val="0"/>
                <w:szCs w:val="24"/>
                <w:lang w:eastAsia="lt-LT"/>
                <w14:ligatures w14:val="none"/>
              </w:rPr>
              <w:t>vnt</w:t>
            </w:r>
          </w:p>
        </w:tc>
        <w:tc>
          <w:tcPr>
            <w:tcW w:w="1405" w:type="dxa"/>
            <w:tcBorders>
              <w:top w:val="single" w:sz="4" w:space="0" w:color="auto"/>
              <w:left w:val="single" w:sz="2" w:space="0" w:color="000000"/>
              <w:bottom w:val="single" w:sz="4" w:space="0" w:color="auto"/>
              <w:right w:val="single" w:sz="2" w:space="0" w:color="000000"/>
            </w:tcBorders>
            <w:vAlign w:val="center"/>
          </w:tcPr>
          <w:p w14:paraId="0F086BF4" w14:textId="77777777" w:rsidR="00797EFB" w:rsidRPr="00797EFB" w:rsidRDefault="00797EFB" w:rsidP="00797EFB">
            <w:pPr>
              <w:ind w:left="-57" w:right="-57"/>
              <w:jc w:val="center"/>
              <w:rPr>
                <w:rFonts w:eastAsia="Calibri" w:cs="Times New Roman"/>
                <w:kern w:val="0"/>
                <w:szCs w:val="24"/>
                <w14:ligatures w14:val="none"/>
              </w:rPr>
            </w:pPr>
          </w:p>
        </w:tc>
        <w:tc>
          <w:tcPr>
            <w:tcW w:w="1276" w:type="dxa"/>
            <w:tcBorders>
              <w:top w:val="single" w:sz="4" w:space="0" w:color="auto"/>
              <w:left w:val="single" w:sz="2" w:space="0" w:color="000000"/>
              <w:bottom w:val="single" w:sz="4" w:space="0" w:color="auto"/>
              <w:right w:val="single" w:sz="2" w:space="0" w:color="000000"/>
            </w:tcBorders>
          </w:tcPr>
          <w:p w14:paraId="512234E0" w14:textId="77777777" w:rsidR="00797EFB" w:rsidRPr="00797EFB" w:rsidRDefault="00797EFB" w:rsidP="00797EFB">
            <w:pPr>
              <w:tabs>
                <w:tab w:val="left" w:pos="1260"/>
              </w:tabs>
              <w:jc w:val="center"/>
              <w:rPr>
                <w:rFonts w:eastAsia="Calibri" w:cs="Times New Roman"/>
                <w:color w:val="000000"/>
                <w:kern w:val="0"/>
                <w:sz w:val="22"/>
                <w14:ligatures w14:val="none"/>
              </w:rPr>
            </w:pPr>
          </w:p>
        </w:tc>
        <w:tc>
          <w:tcPr>
            <w:tcW w:w="1276" w:type="dxa"/>
            <w:tcBorders>
              <w:top w:val="single" w:sz="4" w:space="0" w:color="auto"/>
              <w:left w:val="single" w:sz="2" w:space="0" w:color="000000"/>
              <w:bottom w:val="single" w:sz="4" w:space="0" w:color="auto"/>
              <w:right w:val="single" w:sz="2" w:space="0" w:color="000000"/>
            </w:tcBorders>
          </w:tcPr>
          <w:p w14:paraId="285348EC" w14:textId="77777777" w:rsidR="00797EFB" w:rsidRPr="00797EFB" w:rsidRDefault="00797EFB" w:rsidP="00797EFB">
            <w:pPr>
              <w:tabs>
                <w:tab w:val="left" w:pos="1260"/>
              </w:tabs>
              <w:jc w:val="center"/>
              <w:rPr>
                <w:rFonts w:eastAsia="Calibri" w:cs="Times New Roman"/>
                <w:color w:val="000000"/>
                <w:kern w:val="0"/>
                <w:sz w:val="22"/>
                <w14:ligatures w14:val="none"/>
              </w:rPr>
            </w:pPr>
          </w:p>
        </w:tc>
      </w:tr>
      <w:tr w:rsidR="00797EFB" w:rsidRPr="00797EFB" w14:paraId="4D3BA6F1" w14:textId="77777777" w:rsidTr="006E03F8">
        <w:trPr>
          <w:trHeight w:val="178"/>
        </w:trPr>
        <w:tc>
          <w:tcPr>
            <w:tcW w:w="695" w:type="dxa"/>
            <w:tcBorders>
              <w:top w:val="single" w:sz="4" w:space="0" w:color="auto"/>
              <w:left w:val="single" w:sz="2" w:space="0" w:color="000000"/>
              <w:bottom w:val="single" w:sz="4" w:space="0" w:color="auto"/>
              <w:right w:val="nil"/>
            </w:tcBorders>
          </w:tcPr>
          <w:p w14:paraId="7EA79B3D" w14:textId="77777777" w:rsidR="00797EFB" w:rsidRPr="00797EFB" w:rsidRDefault="00797EFB" w:rsidP="00797EFB">
            <w:pPr>
              <w:tabs>
                <w:tab w:val="left" w:pos="2775"/>
              </w:tabs>
              <w:ind w:left="-57" w:right="-57"/>
              <w:jc w:val="center"/>
              <w:rPr>
                <w:rFonts w:eastAsia="Calibri" w:cs="Times New Roman"/>
                <w:kern w:val="0"/>
                <w:szCs w:val="24"/>
                <w14:ligatures w14:val="none"/>
              </w:rPr>
            </w:pPr>
            <w:r w:rsidRPr="00797EFB">
              <w:rPr>
                <w:rFonts w:eastAsia="Calibri" w:cs="Times New Roman"/>
                <w:kern w:val="0"/>
                <w:szCs w:val="24"/>
                <w14:ligatures w14:val="none"/>
              </w:rPr>
              <w:t>32.</w:t>
            </w:r>
          </w:p>
        </w:tc>
        <w:tc>
          <w:tcPr>
            <w:tcW w:w="3969" w:type="dxa"/>
            <w:tcBorders>
              <w:top w:val="single" w:sz="4" w:space="0" w:color="auto"/>
              <w:left w:val="single" w:sz="2" w:space="0" w:color="000000"/>
              <w:bottom w:val="single" w:sz="4" w:space="0" w:color="auto"/>
              <w:right w:val="nil"/>
            </w:tcBorders>
          </w:tcPr>
          <w:p w14:paraId="7EFB6EA3" w14:textId="77777777" w:rsidR="00797EFB" w:rsidRPr="00797EFB" w:rsidRDefault="00797EFB" w:rsidP="00797EFB">
            <w:pPr>
              <w:tabs>
                <w:tab w:val="left" w:pos="2775"/>
              </w:tabs>
              <w:ind w:left="-57" w:right="-57"/>
              <w:rPr>
                <w:rFonts w:eastAsia="Calibri" w:cs="Times New Roman"/>
                <w:kern w:val="0"/>
                <w:szCs w:val="24"/>
                <w14:ligatures w14:val="none"/>
              </w:rPr>
            </w:pPr>
            <w:r w:rsidRPr="00797EFB">
              <w:rPr>
                <w:rFonts w:eastAsia="Calibri" w:cs="Times New Roman"/>
                <w:kern w:val="0"/>
                <w:szCs w:val="24"/>
                <w14:ligatures w14:val="none"/>
              </w:rPr>
              <w:t>Grunto tankinimas virš suremontuotų pralaidų</w:t>
            </w:r>
          </w:p>
        </w:tc>
        <w:tc>
          <w:tcPr>
            <w:tcW w:w="993" w:type="dxa"/>
            <w:tcBorders>
              <w:top w:val="single" w:sz="4" w:space="0" w:color="auto"/>
              <w:left w:val="single" w:sz="2" w:space="0" w:color="000000"/>
              <w:bottom w:val="single" w:sz="4" w:space="0" w:color="auto"/>
              <w:right w:val="nil"/>
            </w:tcBorders>
          </w:tcPr>
          <w:p w14:paraId="0ED0709C" w14:textId="77777777" w:rsidR="00797EFB" w:rsidRPr="00797EFB" w:rsidRDefault="00797EFB" w:rsidP="00797EFB">
            <w:pPr>
              <w:jc w:val="center"/>
              <w:rPr>
                <w:rFonts w:eastAsia="Calibri" w:cs="Times New Roman"/>
                <w:kern w:val="0"/>
                <w:szCs w:val="24"/>
                <w:vertAlign w:val="superscript"/>
                <w:lang w:eastAsia="lt-LT"/>
                <w14:ligatures w14:val="none"/>
              </w:rPr>
            </w:pPr>
            <w:r w:rsidRPr="00797EFB">
              <w:rPr>
                <w:rFonts w:eastAsia="Calibri" w:cs="Times New Roman"/>
                <w:kern w:val="0"/>
                <w:szCs w:val="24"/>
                <w:lang w:eastAsia="lt-LT"/>
                <w14:ligatures w14:val="none"/>
              </w:rPr>
              <w:t>m</w:t>
            </w:r>
            <w:r w:rsidRPr="00797EFB">
              <w:rPr>
                <w:rFonts w:eastAsia="Calibri" w:cs="Times New Roman"/>
                <w:kern w:val="0"/>
                <w:szCs w:val="24"/>
                <w:vertAlign w:val="superscript"/>
                <w:lang w:eastAsia="lt-LT"/>
                <w14:ligatures w14:val="none"/>
              </w:rPr>
              <w:t>3</w:t>
            </w:r>
          </w:p>
        </w:tc>
        <w:tc>
          <w:tcPr>
            <w:tcW w:w="1405" w:type="dxa"/>
            <w:tcBorders>
              <w:top w:val="single" w:sz="4" w:space="0" w:color="auto"/>
              <w:left w:val="single" w:sz="2" w:space="0" w:color="000000"/>
              <w:bottom w:val="single" w:sz="4" w:space="0" w:color="auto"/>
              <w:right w:val="single" w:sz="2" w:space="0" w:color="000000"/>
            </w:tcBorders>
            <w:vAlign w:val="center"/>
          </w:tcPr>
          <w:p w14:paraId="6D7CBADB" w14:textId="77777777" w:rsidR="00797EFB" w:rsidRPr="00797EFB" w:rsidRDefault="00797EFB" w:rsidP="00797EFB">
            <w:pPr>
              <w:ind w:left="-57" w:right="-57"/>
              <w:jc w:val="center"/>
              <w:rPr>
                <w:rFonts w:eastAsia="Calibri" w:cs="Times New Roman"/>
                <w:kern w:val="0"/>
                <w:szCs w:val="24"/>
                <w14:ligatures w14:val="none"/>
              </w:rPr>
            </w:pPr>
          </w:p>
        </w:tc>
        <w:tc>
          <w:tcPr>
            <w:tcW w:w="1276" w:type="dxa"/>
            <w:tcBorders>
              <w:top w:val="single" w:sz="4" w:space="0" w:color="auto"/>
              <w:left w:val="single" w:sz="2" w:space="0" w:color="000000"/>
              <w:bottom w:val="single" w:sz="4" w:space="0" w:color="auto"/>
              <w:right w:val="single" w:sz="2" w:space="0" w:color="000000"/>
            </w:tcBorders>
          </w:tcPr>
          <w:p w14:paraId="65194783" w14:textId="77777777" w:rsidR="00797EFB" w:rsidRPr="00797EFB" w:rsidRDefault="00797EFB" w:rsidP="00797EFB">
            <w:pPr>
              <w:tabs>
                <w:tab w:val="left" w:pos="1260"/>
              </w:tabs>
              <w:jc w:val="center"/>
              <w:rPr>
                <w:rFonts w:eastAsia="Calibri" w:cs="Times New Roman"/>
                <w:color w:val="000000"/>
                <w:kern w:val="0"/>
                <w:sz w:val="22"/>
                <w14:ligatures w14:val="none"/>
              </w:rPr>
            </w:pPr>
          </w:p>
        </w:tc>
        <w:tc>
          <w:tcPr>
            <w:tcW w:w="1276" w:type="dxa"/>
            <w:tcBorders>
              <w:top w:val="single" w:sz="4" w:space="0" w:color="auto"/>
              <w:left w:val="single" w:sz="2" w:space="0" w:color="000000"/>
              <w:bottom w:val="single" w:sz="4" w:space="0" w:color="auto"/>
              <w:right w:val="single" w:sz="2" w:space="0" w:color="000000"/>
            </w:tcBorders>
          </w:tcPr>
          <w:p w14:paraId="15D9526C" w14:textId="77777777" w:rsidR="00797EFB" w:rsidRPr="00797EFB" w:rsidRDefault="00797EFB" w:rsidP="00797EFB">
            <w:pPr>
              <w:tabs>
                <w:tab w:val="left" w:pos="1260"/>
              </w:tabs>
              <w:jc w:val="center"/>
              <w:rPr>
                <w:rFonts w:eastAsia="Calibri" w:cs="Times New Roman"/>
                <w:color w:val="000000"/>
                <w:kern w:val="0"/>
                <w:sz w:val="22"/>
                <w14:ligatures w14:val="none"/>
              </w:rPr>
            </w:pPr>
          </w:p>
        </w:tc>
      </w:tr>
      <w:tr w:rsidR="00797EFB" w:rsidRPr="00797EFB" w14:paraId="076A7F43" w14:textId="77777777" w:rsidTr="006E03F8">
        <w:trPr>
          <w:trHeight w:val="178"/>
        </w:trPr>
        <w:tc>
          <w:tcPr>
            <w:tcW w:w="695" w:type="dxa"/>
            <w:tcBorders>
              <w:top w:val="single" w:sz="4" w:space="0" w:color="auto"/>
              <w:left w:val="single" w:sz="2" w:space="0" w:color="000000"/>
              <w:bottom w:val="single" w:sz="4" w:space="0" w:color="auto"/>
              <w:right w:val="nil"/>
            </w:tcBorders>
          </w:tcPr>
          <w:p w14:paraId="04803DC0" w14:textId="77777777" w:rsidR="00797EFB" w:rsidRPr="00797EFB" w:rsidRDefault="00797EFB" w:rsidP="00797EFB">
            <w:pPr>
              <w:tabs>
                <w:tab w:val="left" w:pos="2775"/>
              </w:tabs>
              <w:ind w:left="-57" w:right="-57"/>
              <w:jc w:val="center"/>
              <w:rPr>
                <w:rFonts w:eastAsia="Calibri" w:cs="Times New Roman"/>
                <w:kern w:val="0"/>
                <w:szCs w:val="24"/>
                <w14:ligatures w14:val="none"/>
              </w:rPr>
            </w:pPr>
            <w:r w:rsidRPr="00797EFB">
              <w:rPr>
                <w:rFonts w:eastAsia="Calibri" w:cs="Times New Roman"/>
                <w:kern w:val="0"/>
                <w:szCs w:val="24"/>
                <w14:ligatures w14:val="none"/>
              </w:rPr>
              <w:t>33.</w:t>
            </w:r>
          </w:p>
        </w:tc>
        <w:tc>
          <w:tcPr>
            <w:tcW w:w="3969" w:type="dxa"/>
            <w:tcBorders>
              <w:top w:val="single" w:sz="4" w:space="0" w:color="auto"/>
              <w:left w:val="single" w:sz="2" w:space="0" w:color="000000"/>
              <w:bottom w:val="single" w:sz="4" w:space="0" w:color="auto"/>
              <w:right w:val="nil"/>
            </w:tcBorders>
          </w:tcPr>
          <w:p w14:paraId="46CDAC31" w14:textId="77777777" w:rsidR="00797EFB" w:rsidRPr="00797EFB" w:rsidRDefault="00797EFB" w:rsidP="00797EFB">
            <w:pPr>
              <w:tabs>
                <w:tab w:val="left" w:pos="2775"/>
              </w:tabs>
              <w:ind w:left="-57" w:right="-57"/>
              <w:rPr>
                <w:rFonts w:eastAsia="Calibri" w:cs="Times New Roman"/>
                <w:kern w:val="0"/>
                <w:szCs w:val="24"/>
                <w14:ligatures w14:val="none"/>
              </w:rPr>
            </w:pPr>
            <w:r w:rsidRPr="00797EFB">
              <w:rPr>
                <w:rFonts w:eastAsia="Calibri" w:cs="Times New Roman"/>
                <w:kern w:val="0"/>
                <w:szCs w:val="24"/>
                <w14:ligatures w14:val="none"/>
              </w:rPr>
              <w:t>Statybinių šiukšlių išvežimas iki 10 km atstumu</w:t>
            </w:r>
          </w:p>
        </w:tc>
        <w:tc>
          <w:tcPr>
            <w:tcW w:w="993" w:type="dxa"/>
            <w:tcBorders>
              <w:top w:val="single" w:sz="4" w:space="0" w:color="auto"/>
              <w:left w:val="single" w:sz="2" w:space="0" w:color="000000"/>
              <w:bottom w:val="single" w:sz="4" w:space="0" w:color="auto"/>
              <w:right w:val="nil"/>
            </w:tcBorders>
          </w:tcPr>
          <w:p w14:paraId="5B53AB8A" w14:textId="77777777" w:rsidR="00797EFB" w:rsidRPr="00797EFB" w:rsidRDefault="00797EFB" w:rsidP="00797EFB">
            <w:pPr>
              <w:jc w:val="center"/>
              <w:rPr>
                <w:rFonts w:eastAsia="Calibri" w:cs="Times New Roman"/>
                <w:kern w:val="0"/>
                <w:szCs w:val="24"/>
                <w:lang w:eastAsia="lt-LT"/>
                <w14:ligatures w14:val="none"/>
              </w:rPr>
            </w:pPr>
            <w:r w:rsidRPr="00797EFB">
              <w:rPr>
                <w:rFonts w:eastAsia="Calibri" w:cs="Times New Roman"/>
                <w:kern w:val="0"/>
                <w:szCs w:val="24"/>
                <w:lang w:eastAsia="lt-LT"/>
                <w14:ligatures w14:val="none"/>
              </w:rPr>
              <w:t>t</w:t>
            </w:r>
          </w:p>
        </w:tc>
        <w:tc>
          <w:tcPr>
            <w:tcW w:w="1405" w:type="dxa"/>
            <w:tcBorders>
              <w:top w:val="single" w:sz="4" w:space="0" w:color="auto"/>
              <w:left w:val="single" w:sz="2" w:space="0" w:color="000000"/>
              <w:bottom w:val="single" w:sz="4" w:space="0" w:color="auto"/>
              <w:right w:val="single" w:sz="2" w:space="0" w:color="000000"/>
            </w:tcBorders>
            <w:vAlign w:val="center"/>
          </w:tcPr>
          <w:p w14:paraId="33E8C1DF" w14:textId="77777777" w:rsidR="00797EFB" w:rsidRPr="00797EFB" w:rsidRDefault="00797EFB" w:rsidP="00797EFB">
            <w:pPr>
              <w:ind w:left="-57" w:right="-57"/>
              <w:jc w:val="center"/>
              <w:rPr>
                <w:rFonts w:eastAsia="Calibri" w:cs="Times New Roman"/>
                <w:kern w:val="0"/>
                <w:szCs w:val="24"/>
                <w14:ligatures w14:val="none"/>
              </w:rPr>
            </w:pPr>
          </w:p>
        </w:tc>
        <w:tc>
          <w:tcPr>
            <w:tcW w:w="1276" w:type="dxa"/>
            <w:tcBorders>
              <w:top w:val="single" w:sz="4" w:space="0" w:color="auto"/>
              <w:left w:val="single" w:sz="2" w:space="0" w:color="000000"/>
              <w:bottom w:val="single" w:sz="4" w:space="0" w:color="auto"/>
              <w:right w:val="single" w:sz="2" w:space="0" w:color="000000"/>
            </w:tcBorders>
          </w:tcPr>
          <w:p w14:paraId="036261B4" w14:textId="77777777" w:rsidR="00797EFB" w:rsidRPr="00797EFB" w:rsidRDefault="00797EFB" w:rsidP="00797EFB">
            <w:pPr>
              <w:tabs>
                <w:tab w:val="left" w:pos="1260"/>
              </w:tabs>
              <w:jc w:val="center"/>
              <w:rPr>
                <w:rFonts w:eastAsia="Calibri" w:cs="Times New Roman"/>
                <w:color w:val="000000"/>
                <w:kern w:val="0"/>
                <w:sz w:val="22"/>
                <w14:ligatures w14:val="none"/>
              </w:rPr>
            </w:pPr>
          </w:p>
        </w:tc>
        <w:tc>
          <w:tcPr>
            <w:tcW w:w="1276" w:type="dxa"/>
            <w:tcBorders>
              <w:top w:val="single" w:sz="4" w:space="0" w:color="auto"/>
              <w:left w:val="single" w:sz="2" w:space="0" w:color="000000"/>
              <w:bottom w:val="single" w:sz="4" w:space="0" w:color="auto"/>
              <w:right w:val="single" w:sz="2" w:space="0" w:color="000000"/>
            </w:tcBorders>
          </w:tcPr>
          <w:p w14:paraId="704AFA20" w14:textId="77777777" w:rsidR="00797EFB" w:rsidRPr="00797EFB" w:rsidRDefault="00797EFB" w:rsidP="00797EFB">
            <w:pPr>
              <w:tabs>
                <w:tab w:val="left" w:pos="1260"/>
              </w:tabs>
              <w:jc w:val="center"/>
              <w:rPr>
                <w:rFonts w:eastAsia="Calibri" w:cs="Times New Roman"/>
                <w:color w:val="000000"/>
                <w:kern w:val="0"/>
                <w:sz w:val="22"/>
                <w14:ligatures w14:val="none"/>
              </w:rPr>
            </w:pPr>
          </w:p>
        </w:tc>
      </w:tr>
    </w:tbl>
    <w:p w14:paraId="2D8B0A79" w14:textId="77777777" w:rsidR="00EB3BBF" w:rsidRDefault="00EB3BBF" w:rsidP="00393D68">
      <w:pPr>
        <w:pBdr>
          <w:top w:val="nil"/>
          <w:left w:val="nil"/>
          <w:bottom w:val="nil"/>
          <w:right w:val="nil"/>
          <w:between w:val="nil"/>
          <w:bar w:val="nil"/>
        </w:pBdr>
        <w:ind w:firstLine="851"/>
        <w:jc w:val="both"/>
        <w:rPr>
          <w:rFonts w:eastAsia="Times New Roman" w:cs="Times New Roman"/>
          <w:kern w:val="0"/>
          <w:szCs w:val="24"/>
          <w:lang w:eastAsia="ar-SA"/>
          <w14:ligatures w14:val="none"/>
        </w:rPr>
      </w:pPr>
    </w:p>
    <w:p w14:paraId="1BA0D488" w14:textId="653D2B74" w:rsidR="00797EFB" w:rsidRPr="00797EFB" w:rsidRDefault="00797EFB" w:rsidP="00393D68">
      <w:pPr>
        <w:pBdr>
          <w:top w:val="nil"/>
          <w:left w:val="nil"/>
          <w:bottom w:val="nil"/>
          <w:right w:val="nil"/>
          <w:between w:val="nil"/>
          <w:bar w:val="nil"/>
        </w:pBdr>
        <w:ind w:firstLine="851"/>
        <w:jc w:val="both"/>
        <w:rPr>
          <w:rFonts w:eastAsia="Times New Roman" w:cs="Times New Roman"/>
          <w:kern w:val="0"/>
          <w:szCs w:val="24"/>
          <w:lang w:eastAsia="ar-SA"/>
          <w14:ligatures w14:val="none"/>
        </w:rPr>
      </w:pPr>
      <w:r w:rsidRPr="00797EFB">
        <w:rPr>
          <w:rFonts w:eastAsia="Times New Roman" w:cs="Times New Roman"/>
          <w:kern w:val="0"/>
          <w:szCs w:val="24"/>
          <w:lang w:eastAsia="ar-SA"/>
          <w14:ligatures w14:val="none"/>
        </w:rPr>
        <w:t xml:space="preserve">2.3. </w:t>
      </w:r>
      <w:r w:rsidRPr="00797EFB">
        <w:rPr>
          <w:rFonts w:eastAsia="Lucida Sans Unicode" w:cs="Times New Roman"/>
          <w:szCs w:val="24"/>
          <w:lang w:eastAsia="hi-IN" w:bidi="hi-IN"/>
          <w14:ligatures w14:val="none"/>
        </w:rPr>
        <w:t xml:space="preserve">Pradinė sutarties vertė yra </w:t>
      </w:r>
      <w:r w:rsidR="00B26C17">
        <w:rPr>
          <w:rFonts w:eastAsia="Lucida Sans Unicode" w:cs="Times New Roman"/>
          <w:b/>
          <w:bCs/>
          <w:szCs w:val="24"/>
          <w:u w:val="single"/>
          <w:lang w:eastAsia="hi-IN" w:bidi="hi-IN"/>
          <w14:ligatures w14:val="none"/>
        </w:rPr>
        <w:t>79 338, 84</w:t>
      </w:r>
      <w:r w:rsidRPr="00E66ED1">
        <w:rPr>
          <w:rFonts w:eastAsia="Times New Roman" w:cs="Times New Roman"/>
          <w:kern w:val="0"/>
          <w:szCs w:val="24"/>
          <w:u w:val="single"/>
          <w:lang w:eastAsia="ar-SA"/>
          <w14:ligatures w14:val="none"/>
        </w:rPr>
        <w:t xml:space="preserve"> Eur</w:t>
      </w:r>
      <w:r w:rsidRPr="00797EFB">
        <w:rPr>
          <w:rFonts w:eastAsia="Times New Roman" w:cs="Times New Roman"/>
          <w:kern w:val="0"/>
          <w:szCs w:val="24"/>
          <w:lang w:eastAsia="ar-SA"/>
          <w14:ligatures w14:val="none"/>
        </w:rPr>
        <w:t xml:space="preserve"> </w:t>
      </w:r>
      <w:r w:rsidRPr="00797EFB">
        <w:rPr>
          <w:rFonts w:eastAsia="Times New Roman" w:cs="Times New Roman"/>
          <w:i/>
          <w:iCs/>
          <w:kern w:val="0"/>
          <w:szCs w:val="24"/>
          <w:lang w:eastAsia="ar-SA"/>
          <w14:ligatures w14:val="none"/>
        </w:rPr>
        <w:t>(</w:t>
      </w:r>
      <w:r w:rsidR="00B26C17">
        <w:rPr>
          <w:rFonts w:eastAsia="Times New Roman" w:cs="Times New Roman"/>
          <w:i/>
          <w:kern w:val="0"/>
          <w:szCs w:val="24"/>
          <w:lang w:eastAsia="ar-SA"/>
          <w14:ligatures w14:val="none"/>
        </w:rPr>
        <w:t>septyniasdešimt devyni tūkstančiai trys šimtai trisdešimt aštuoni ir 84 ct.</w:t>
      </w:r>
      <w:r w:rsidRPr="00797EFB">
        <w:rPr>
          <w:rFonts w:eastAsia="Times New Roman" w:cs="Times New Roman"/>
          <w:b/>
          <w:bCs/>
          <w:i/>
          <w:iCs/>
          <w:kern w:val="0"/>
          <w:szCs w:val="24"/>
          <w:lang w:eastAsia="ar-SA"/>
          <w14:ligatures w14:val="none"/>
        </w:rPr>
        <w:t xml:space="preserve">) </w:t>
      </w:r>
      <w:r w:rsidR="00B26C17">
        <w:rPr>
          <w:rFonts w:eastAsia="Times New Roman" w:cs="Times New Roman"/>
          <w:b/>
          <w:bCs/>
          <w:i/>
          <w:iCs/>
          <w:kern w:val="0"/>
          <w:szCs w:val="24"/>
          <w:lang w:eastAsia="ar-SA"/>
          <w14:ligatures w14:val="none"/>
        </w:rPr>
        <w:t>be</w:t>
      </w:r>
      <w:r w:rsidRPr="00797EFB">
        <w:rPr>
          <w:rFonts w:eastAsia="Times New Roman" w:cs="Times New Roman"/>
          <w:b/>
          <w:bCs/>
          <w:i/>
          <w:iCs/>
          <w:kern w:val="0"/>
          <w:szCs w:val="24"/>
          <w:lang w:eastAsia="ar-SA"/>
          <w14:ligatures w14:val="none"/>
        </w:rPr>
        <w:t xml:space="preserve"> PVM</w:t>
      </w:r>
      <w:r w:rsidRPr="00AA18A5">
        <w:rPr>
          <w:rFonts w:eastAsia="Times New Roman" w:cs="Times New Roman"/>
          <w:b/>
          <w:bCs/>
          <w:kern w:val="0"/>
          <w:szCs w:val="24"/>
          <w:lang w:eastAsia="ar-SA"/>
          <w14:ligatures w14:val="none"/>
        </w:rPr>
        <w:t xml:space="preserve">. </w:t>
      </w:r>
      <w:r w:rsidR="00AA18A5" w:rsidRPr="00AA18A5">
        <w:rPr>
          <w:rFonts w:eastAsia="Times New Roman" w:cs="Times New Roman"/>
          <w:b/>
          <w:bCs/>
          <w:kern w:val="0"/>
          <w:szCs w:val="24"/>
          <w:lang w:eastAsia="ar-SA"/>
          <w14:ligatures w14:val="none"/>
        </w:rPr>
        <w:t xml:space="preserve"> </w:t>
      </w:r>
      <w:r w:rsidRPr="00797EFB">
        <w:rPr>
          <w:rFonts w:eastAsia="Times New Roman" w:cs="Times New Roman"/>
          <w:kern w:val="0"/>
          <w:szCs w:val="24"/>
          <w:lang w:eastAsia="ar-SA"/>
          <w14:ligatures w14:val="none"/>
        </w:rPr>
        <w:t>Pradinės sutarties vertė lygi maksimaliai pirkimui skirtai lėšų sumai pirkimo dokumentuose ir sutartyje nurodytų darbų įsigijimui, Rangovo pasiūlyme nurodytais įkainiais</w:t>
      </w:r>
      <w:r w:rsidRPr="00797EFB">
        <w:rPr>
          <w:rFonts w:eastAsia="Calibri" w:cs="Times New Roman"/>
          <w:kern w:val="0"/>
          <w:szCs w:val="24"/>
          <w:lang w:eastAsia="lt-LT"/>
          <w14:ligatures w14:val="none"/>
        </w:rPr>
        <w:t xml:space="preserve">. Užsakovas nebegalės daugiau pirkti Darbų pagal Sutartį, kai bus pasiekta planuota maksimali lėšų suma. </w:t>
      </w:r>
      <w:r w:rsidRPr="00797EFB">
        <w:rPr>
          <w:rFonts w:eastAsia="Times New Roman" w:cs="Times New Roman"/>
          <w:kern w:val="0"/>
          <w:szCs w:val="24"/>
          <w:lang w:eastAsia="ar-SA"/>
          <w14:ligatures w14:val="none"/>
        </w:rPr>
        <w:t>Kainą, kurią Užsakovas turės sumokėti Rangovui, priklauso nuo vykdant Sutartį atliekamų Darbų apimties (kiekio). F</w:t>
      </w:r>
      <w:r w:rsidRPr="00797EFB">
        <w:rPr>
          <w:rFonts w:eastAsia="Times New Roman" w:cs="Times New Roman"/>
          <w:kern w:val="0"/>
          <w:szCs w:val="24"/>
          <w14:ligatures w14:val="none"/>
        </w:rPr>
        <w:t>aktinės Darbų apimtys gali skirtis nuo preliminarių darbų apimčių, Užsakovas neįsipareigoja pirkti viso darbų kiekio.</w:t>
      </w:r>
    </w:p>
    <w:p w14:paraId="040618D0" w14:textId="77777777" w:rsidR="00797EFB" w:rsidRPr="00797EFB" w:rsidRDefault="00797EFB" w:rsidP="00393D68">
      <w:pPr>
        <w:shd w:val="clear" w:color="auto" w:fill="FFFFFF"/>
        <w:tabs>
          <w:tab w:val="left" w:pos="432"/>
          <w:tab w:val="left" w:pos="1126"/>
          <w:tab w:val="left" w:pos="3600"/>
        </w:tabs>
        <w:suppressAutoHyphens/>
        <w:ind w:firstLine="851"/>
        <w:jc w:val="both"/>
        <w:rPr>
          <w:rFonts w:eastAsia="Times New Roman" w:cs="Times New Roman"/>
          <w:kern w:val="0"/>
          <w:szCs w:val="24"/>
          <w:lang w:eastAsia="ar-SA"/>
          <w14:ligatures w14:val="none"/>
        </w:rPr>
      </w:pPr>
      <w:r w:rsidRPr="00797EFB">
        <w:rPr>
          <w:rFonts w:eastAsia="Times New Roman" w:cs="Times New Roman"/>
          <w:kern w:val="0"/>
          <w:szCs w:val="24"/>
          <w:lang w:eastAsia="ar-SA"/>
          <w14:ligatures w14:val="none"/>
        </w:rPr>
        <w:t>2.4. Į Sutarties įkainį įeina darbo jėgos, mechanizmų, darbo ir medžiagų kaina, mokesčiai, draudimo, transportavimo ir visos kitos, Rangovui priklausančios pagal Lietuvos Respublikos įstatymus ir kitus teisės aktus bei šią Sutartį, išlaidos.</w:t>
      </w:r>
    </w:p>
    <w:p w14:paraId="78F287E6" w14:textId="77777777" w:rsidR="00797EFB" w:rsidRPr="00797EFB" w:rsidRDefault="00797EFB" w:rsidP="00393D68">
      <w:pPr>
        <w:pBdr>
          <w:top w:val="nil"/>
          <w:left w:val="nil"/>
          <w:bottom w:val="nil"/>
          <w:right w:val="nil"/>
          <w:between w:val="nil"/>
          <w:bar w:val="nil"/>
        </w:pBdr>
        <w:ind w:firstLine="851"/>
        <w:jc w:val="both"/>
        <w:rPr>
          <w:rFonts w:eastAsia="Calibri" w:cs="Times New Roman"/>
          <w:bCs/>
          <w:color w:val="FF0000"/>
          <w:kern w:val="0"/>
          <w:szCs w:val="24"/>
          <w14:ligatures w14:val="none"/>
        </w:rPr>
      </w:pPr>
      <w:r w:rsidRPr="00797EFB">
        <w:rPr>
          <w:rFonts w:eastAsia="Times New Roman" w:cs="Times New Roman"/>
          <w:kern w:val="0"/>
          <w:szCs w:val="24"/>
          <w:lang w:eastAsia="ar-SA"/>
          <w14:ligatures w14:val="none"/>
        </w:rPr>
        <w:t xml:space="preserve">2.5. </w:t>
      </w:r>
      <w:r w:rsidRPr="00797EFB">
        <w:rPr>
          <w:rFonts w:eastAsia="Calibri" w:cs="Times New Roman"/>
          <w:kern w:val="0"/>
          <w:szCs w:val="24"/>
          <w14:ligatures w14:val="none"/>
        </w:rPr>
        <w:t xml:space="preserve">Sutartyje numatyti Darbų įkainiai Sutarties galiojimo laikotarpiu </w:t>
      </w:r>
      <w:r w:rsidRPr="00797EFB">
        <w:rPr>
          <w:rFonts w:eastAsia="Calibri" w:cs="Times New Roman"/>
          <w:bCs/>
          <w:kern w:val="0"/>
          <w:szCs w:val="24"/>
          <w14:ligatures w14:val="none"/>
        </w:rPr>
        <w:t xml:space="preserve">dėl kainų lygio pokyčio </w:t>
      </w:r>
      <w:r w:rsidRPr="00797EFB">
        <w:rPr>
          <w:rFonts w:eastAsia="Calibri" w:cs="Times New Roman"/>
          <w:kern w:val="0"/>
          <w:szCs w:val="24"/>
          <w14:ligatures w14:val="none"/>
        </w:rPr>
        <w:t>gali būti perskaičiuojami Sutartyje  numatytais atvejais:</w:t>
      </w:r>
    </w:p>
    <w:p w14:paraId="0B54866F" w14:textId="77777777" w:rsidR="00797EFB" w:rsidRPr="00797EFB" w:rsidRDefault="00797EFB" w:rsidP="00393D68">
      <w:pPr>
        <w:ind w:firstLine="851"/>
        <w:jc w:val="both"/>
        <w:rPr>
          <w:rFonts w:eastAsia="Calibri" w:cs="Times New Roman"/>
          <w:kern w:val="0"/>
          <w:szCs w:val="24"/>
          <w14:ligatures w14:val="none"/>
        </w:rPr>
      </w:pPr>
      <w:r w:rsidRPr="00797EFB">
        <w:rPr>
          <w:rFonts w:eastAsia="Calibri" w:cs="Times New Roman"/>
          <w:iCs/>
          <w:kern w:val="0"/>
          <w:szCs w:val="24"/>
          <w14:ligatures w14:val="none"/>
        </w:rPr>
        <w:t xml:space="preserve">2.5.1. </w:t>
      </w:r>
      <w:r w:rsidRPr="00797EFB">
        <w:rPr>
          <w:rFonts w:eastAsia="Calibri" w:cs="Times New Roman"/>
          <w:kern w:val="0"/>
          <w:szCs w:val="24"/>
          <w14:ligatures w14:val="none"/>
        </w:rPr>
        <w:t xml:space="preserve">Sutarties galiojimo metu t. y. praėjus ne mažau kaip 6 (šeši) mėnesiams nuo Sutarties įsigaliojimo dienos, Šalys turi teisę inicijuoti Sutartyje numatytų įkainių perskaičiavimą (keitimą). Peržiūros momentas (su Peržiūrą susieti statistiniai rodikliai) yra Šalies prašymo kitai Šaliai peržiūrėti kainą išsiuntimo diena. Rangovui mokėtinos sumos už darbus gali būti perskaičiuojamos, jeigu </w:t>
      </w:r>
      <w:r w:rsidRPr="00797EFB">
        <w:rPr>
          <w:rFonts w:eastAsia="Calibri" w:cs="Times New Roman"/>
          <w:szCs w:val="24"/>
        </w:rPr>
        <w:t>Lietuvos Respublikos Valstybės duomenų agentūros</w:t>
      </w:r>
      <w:r w:rsidRPr="00797EFB">
        <w:rPr>
          <w:rFonts w:eastAsia="Calibri" w:cs="Times New Roman"/>
          <w:kern w:val="0"/>
          <w:szCs w:val="24"/>
          <w14:ligatures w14:val="none"/>
        </w:rPr>
        <w:t xml:space="preserve"> (www.stat.gov.lt) kas mėnesį skelbiamo statybos </w:t>
      </w:r>
      <w:r w:rsidRPr="00797EFB">
        <w:rPr>
          <w:rFonts w:eastAsia="Calibri" w:cs="Times New Roman"/>
          <w:kern w:val="0"/>
          <w:szCs w:val="24"/>
          <w14:ligatures w14:val="none"/>
        </w:rPr>
        <w:lastRenderedPageBreak/>
        <w:t>sąnaudų elementų kainų indekso, labiausiai atitinkančio Darbų rūšį, reikšmė pakinta (didėja arba mažėja) daugiau kaip 5 proc.</w:t>
      </w:r>
    </w:p>
    <w:p w14:paraId="44B5F7D0" w14:textId="77777777" w:rsidR="00797EFB" w:rsidRPr="00797EFB" w:rsidRDefault="00797EFB" w:rsidP="00393D68">
      <w:pPr>
        <w:tabs>
          <w:tab w:val="left" w:pos="567"/>
        </w:tabs>
        <w:ind w:firstLine="851"/>
        <w:jc w:val="both"/>
        <w:rPr>
          <w:rFonts w:eastAsia="Calibri" w:cs="Times New Roman"/>
          <w:iCs/>
          <w:kern w:val="0"/>
          <w:szCs w:val="24"/>
          <w14:ligatures w14:val="none"/>
        </w:rPr>
      </w:pPr>
      <w:r w:rsidRPr="00797EFB">
        <w:rPr>
          <w:rFonts w:eastAsia="Calibri" w:cs="Times New Roman"/>
          <w:iCs/>
          <w:kern w:val="0"/>
          <w:szCs w:val="24"/>
          <w14:ligatures w14:val="none"/>
        </w:rPr>
        <w:t>2.5.1.1. Šalys privalo papildomame susitarime nurodyti indekso reikšmę laikotarpio pradžioje ir jos nustatymo datą, indekso reikšmę laikotarpio pabaigoje ir jos nustatymo datą, kainų pokytį (k), perskaičiuotus Darbų įkainius, perskaičiuotą pradinės sutarties vertę.</w:t>
      </w:r>
    </w:p>
    <w:p w14:paraId="13F0B5D7" w14:textId="77777777" w:rsidR="00797EFB" w:rsidRPr="00797EFB" w:rsidRDefault="00797EFB" w:rsidP="00393D68">
      <w:pPr>
        <w:tabs>
          <w:tab w:val="left" w:pos="567"/>
        </w:tabs>
        <w:ind w:firstLine="851"/>
        <w:jc w:val="both"/>
        <w:rPr>
          <w:rFonts w:eastAsia="Calibri" w:cs="Times New Roman"/>
          <w:iCs/>
          <w:kern w:val="0"/>
          <w:szCs w:val="24"/>
          <w14:ligatures w14:val="none"/>
        </w:rPr>
      </w:pPr>
      <w:r w:rsidRPr="00797EFB">
        <w:rPr>
          <w:rFonts w:eastAsia="Calibri" w:cs="Times New Roman"/>
          <w:iCs/>
          <w:kern w:val="0"/>
          <w:szCs w:val="24"/>
          <w14:ligatures w14:val="none"/>
        </w:rPr>
        <w:t>2.5.1.2. Perskaičiuoti Darbų įkainiai taikomi Darbams, kurie teikiami ne ankščiau kaip papildomo susitarimo dėl Darbų įkainių perskaičiavimo įsigaliojimo dieną.</w:t>
      </w:r>
    </w:p>
    <w:p w14:paraId="147CB354" w14:textId="77777777" w:rsidR="00797EFB" w:rsidRPr="00797EFB" w:rsidRDefault="00797EFB" w:rsidP="00393D68">
      <w:pPr>
        <w:tabs>
          <w:tab w:val="left" w:pos="567"/>
        </w:tabs>
        <w:ind w:firstLine="851"/>
        <w:jc w:val="both"/>
        <w:rPr>
          <w:rFonts w:eastAsia="Calibri" w:cs="Times New Roman"/>
          <w:iCs/>
          <w:kern w:val="0"/>
          <w:szCs w:val="24"/>
          <w14:ligatures w14:val="none"/>
        </w:rPr>
      </w:pPr>
      <w:r w:rsidRPr="00797EFB">
        <w:rPr>
          <w:rFonts w:eastAsia="Calibri" w:cs="Times New Roman"/>
          <w:iCs/>
          <w:kern w:val="0"/>
          <w:szCs w:val="24"/>
          <w14:ligatures w14:val="none"/>
        </w:rPr>
        <w:t>2.5.1.3. Naujas Darbų įkainis apskaičiuojamas pagal formulę:</w:t>
      </w:r>
    </w:p>
    <w:p w14:paraId="0EF8562A" w14:textId="77777777" w:rsidR="00797EFB" w:rsidRPr="00797EFB" w:rsidRDefault="00797EFB" w:rsidP="00797EFB">
      <w:pPr>
        <w:tabs>
          <w:tab w:val="left" w:pos="567"/>
        </w:tabs>
        <w:jc w:val="both"/>
        <w:rPr>
          <w:rFonts w:eastAsia="Calibri" w:cs="Times New Roman"/>
          <w:iCs/>
          <w:kern w:val="0"/>
          <w:sz w:val="22"/>
          <w14:ligatures w14:val="none"/>
        </w:rPr>
      </w:pPr>
    </w:p>
    <w:p w14:paraId="680E4905" w14:textId="1B17BF27" w:rsidR="00797EFB" w:rsidRPr="00797EFB" w:rsidRDefault="00797EFB" w:rsidP="00797EFB">
      <w:pPr>
        <w:tabs>
          <w:tab w:val="left" w:pos="567"/>
        </w:tabs>
        <w:jc w:val="both"/>
        <w:rPr>
          <w:rFonts w:eastAsia="Calibri" w:cs="Times New Roman"/>
          <w:iCs/>
          <w:kern w:val="0"/>
          <w:sz w:val="22"/>
          <w14:ligatures w14:val="none"/>
        </w:rPr>
      </w:pPr>
      <w:r w:rsidRPr="00797EFB">
        <w:rPr>
          <w:rFonts w:eastAsia="Calibri" w:cs="Times New Roman"/>
          <w:iCs/>
          <w:kern w:val="0"/>
          <w:sz w:val="22"/>
          <w14:ligatures w14:val="none"/>
        </w:rPr>
        <w:t xml:space="preserve"> </w:t>
      </w:r>
      <w:r w:rsidRPr="00797EFB">
        <w:rPr>
          <w:rFonts w:eastAsia="Calibri" w:cs="Times New Roman"/>
          <w:noProof/>
          <w:kern w:val="0"/>
          <w:sz w:val="22"/>
          <w:lang w:eastAsia="lt-LT"/>
          <w14:ligatures w14:val="none"/>
        </w:rPr>
        <w:drawing>
          <wp:inline distT="0" distB="0" distL="0" distR="0" wp14:anchorId="097E2E98" wp14:editId="71F33A7D">
            <wp:extent cx="1343025" cy="304800"/>
            <wp:effectExtent l="0" t="0" r="0" b="0"/>
            <wp:docPr id="1"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343025" cy="304800"/>
                    </a:xfrm>
                    <a:prstGeom prst="rect">
                      <a:avLst/>
                    </a:prstGeom>
                    <a:noFill/>
                    <a:ln>
                      <a:noFill/>
                    </a:ln>
                  </pic:spPr>
                </pic:pic>
              </a:graphicData>
            </a:graphic>
          </wp:inline>
        </w:drawing>
      </w:r>
      <w:r w:rsidRPr="00797EFB">
        <w:rPr>
          <w:rFonts w:eastAsia="Calibri" w:cs="Times New Roman"/>
          <w:iCs/>
          <w:kern w:val="0"/>
          <w:sz w:val="22"/>
          <w14:ligatures w14:val="none"/>
        </w:rPr>
        <w:t>, kur</w:t>
      </w:r>
    </w:p>
    <w:p w14:paraId="071434C3" w14:textId="77777777" w:rsidR="00797EFB" w:rsidRPr="00797EFB" w:rsidRDefault="00797EFB" w:rsidP="00393D68">
      <w:pPr>
        <w:tabs>
          <w:tab w:val="left" w:pos="567"/>
        </w:tabs>
        <w:ind w:firstLine="851"/>
        <w:jc w:val="both"/>
        <w:rPr>
          <w:rFonts w:eastAsia="Calibri" w:cs="Times New Roman"/>
          <w:iCs/>
          <w:kern w:val="0"/>
          <w:szCs w:val="24"/>
          <w14:ligatures w14:val="none"/>
        </w:rPr>
      </w:pPr>
      <w:r w:rsidRPr="00797EFB">
        <w:rPr>
          <w:rFonts w:eastAsia="Calibri" w:cs="Times New Roman"/>
          <w:iCs/>
          <w:kern w:val="0"/>
          <w:szCs w:val="24"/>
          <w14:ligatures w14:val="none"/>
        </w:rPr>
        <w:t>a – Darbų įkainis (Eur be PVM)) (jei jis jau buvo perskaičiuotas, tai po paskutinio perskaičiavimo).</w:t>
      </w:r>
    </w:p>
    <w:p w14:paraId="2D38DE8E" w14:textId="77777777" w:rsidR="00797EFB" w:rsidRPr="00797EFB" w:rsidRDefault="00797EFB" w:rsidP="00393D68">
      <w:pPr>
        <w:tabs>
          <w:tab w:val="left" w:pos="567"/>
        </w:tabs>
        <w:ind w:firstLine="851"/>
        <w:jc w:val="both"/>
        <w:rPr>
          <w:rFonts w:eastAsia="Calibri" w:cs="Times New Roman"/>
          <w:iCs/>
          <w:kern w:val="0"/>
          <w:szCs w:val="24"/>
          <w14:ligatures w14:val="none"/>
        </w:rPr>
      </w:pPr>
      <w:r w:rsidRPr="00797EFB">
        <w:rPr>
          <w:rFonts w:eastAsia="Calibri" w:cs="Times New Roman"/>
          <w:iCs/>
          <w:kern w:val="0"/>
          <w:szCs w:val="24"/>
          <w14:ligatures w14:val="none"/>
        </w:rPr>
        <w:t>a</w:t>
      </w:r>
      <w:r w:rsidRPr="00797EFB">
        <w:rPr>
          <w:rFonts w:eastAsia="Calibri" w:cs="Times New Roman"/>
          <w:iCs/>
          <w:kern w:val="0"/>
          <w:szCs w:val="24"/>
          <w:vertAlign w:val="subscript"/>
          <w14:ligatures w14:val="none"/>
        </w:rPr>
        <w:t>1</w:t>
      </w:r>
      <w:r w:rsidRPr="00797EFB">
        <w:rPr>
          <w:rFonts w:eastAsia="Calibri" w:cs="Times New Roman"/>
          <w:iCs/>
          <w:kern w:val="0"/>
          <w:szCs w:val="24"/>
          <w14:ligatures w14:val="none"/>
        </w:rPr>
        <w:t xml:space="preserve"> – perskaičiuotas (pakeistas)  Darbų įkainis (Eur be PVM)</w:t>
      </w:r>
    </w:p>
    <w:p w14:paraId="79BEAC86" w14:textId="77777777" w:rsidR="00797EFB" w:rsidRPr="00797EFB" w:rsidRDefault="00797EFB" w:rsidP="00393D68">
      <w:pPr>
        <w:tabs>
          <w:tab w:val="left" w:pos="567"/>
        </w:tabs>
        <w:ind w:firstLine="851"/>
        <w:jc w:val="both"/>
        <w:rPr>
          <w:rFonts w:eastAsia="Calibri" w:cs="Times New Roman"/>
          <w:iCs/>
          <w:kern w:val="0"/>
          <w:szCs w:val="24"/>
          <w14:ligatures w14:val="none"/>
        </w:rPr>
      </w:pPr>
      <w:r w:rsidRPr="00797EFB">
        <w:rPr>
          <w:rFonts w:eastAsia="Calibri" w:cs="Times New Roman"/>
          <w:iCs/>
          <w:kern w:val="0"/>
          <w:szCs w:val="24"/>
          <w14:ligatures w14:val="none"/>
        </w:rPr>
        <w:t xml:space="preserve">k – Pagal statybos sąnaudų elementų indeksą, apskaičiuotas statybos sąnaudų elementų kainų pokytis (padidėjimas arba sumažėjimas) (%). „k“ reikšmė skaičiuojama pagal formulę: </w:t>
      </w:r>
    </w:p>
    <w:p w14:paraId="22ED80B3" w14:textId="77777777" w:rsidR="00797EFB" w:rsidRPr="00797EFB" w:rsidRDefault="00797EFB" w:rsidP="00797EFB">
      <w:pPr>
        <w:tabs>
          <w:tab w:val="left" w:pos="567"/>
        </w:tabs>
        <w:jc w:val="both"/>
        <w:rPr>
          <w:rFonts w:eastAsia="Calibri" w:cs="Times New Roman"/>
          <w:iCs/>
          <w:kern w:val="0"/>
          <w:sz w:val="22"/>
          <w14:ligatures w14:val="none"/>
        </w:rPr>
      </w:pPr>
    </w:p>
    <w:p w14:paraId="0C6F1BC9" w14:textId="12634F97" w:rsidR="00797EFB" w:rsidRPr="00797EFB" w:rsidRDefault="00797EFB" w:rsidP="00797EFB">
      <w:pPr>
        <w:jc w:val="both"/>
        <w:rPr>
          <w:rFonts w:eastAsia="Calibri" w:cs="Times New Roman"/>
          <w:kern w:val="0"/>
          <w:sz w:val="22"/>
          <w14:ligatures w14:val="none"/>
        </w:rPr>
      </w:pPr>
      <w:r w:rsidRPr="00797EFB">
        <w:rPr>
          <w:rFonts w:eastAsia="Calibri" w:cs="Times New Roman"/>
          <w:iCs/>
          <w:kern w:val="0"/>
          <w:sz w:val="22"/>
          <w14:ligatures w14:val="none"/>
        </w:rPr>
        <w:t xml:space="preserve"> </w:t>
      </w:r>
      <w:r w:rsidRPr="00797EFB">
        <w:rPr>
          <w:rFonts w:eastAsia="Calibri" w:cs="Times New Roman"/>
          <w:kern w:val="0"/>
          <w:sz w:val="22"/>
          <w14:ligatures w14:val="none"/>
        </w:rPr>
        <w:t> </w:t>
      </w:r>
      <w:r w:rsidRPr="00797EFB">
        <w:rPr>
          <w:rFonts w:eastAsia="Calibri" w:cs="Times New Roman"/>
          <w:noProof/>
          <w:kern w:val="0"/>
          <w:sz w:val="22"/>
          <w:lang w:eastAsia="lt-LT"/>
          <w14:ligatures w14:val="none"/>
        </w:rPr>
        <w:drawing>
          <wp:inline distT="0" distB="0" distL="0" distR="0" wp14:anchorId="48CE3D82" wp14:editId="3EEC82D1">
            <wp:extent cx="2066925" cy="342900"/>
            <wp:effectExtent l="0" t="0" r="0" b="0"/>
            <wp:docPr id="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2066925" cy="342900"/>
                    </a:xfrm>
                    <a:prstGeom prst="rect">
                      <a:avLst/>
                    </a:prstGeom>
                    <a:noFill/>
                    <a:ln>
                      <a:noFill/>
                    </a:ln>
                  </pic:spPr>
                </pic:pic>
              </a:graphicData>
            </a:graphic>
          </wp:inline>
        </w:drawing>
      </w:r>
      <w:r w:rsidRPr="00797EFB">
        <w:rPr>
          <w:rFonts w:eastAsia="Calibri" w:cs="Times New Roman"/>
          <w:kern w:val="0"/>
          <w:sz w:val="22"/>
          <w14:ligatures w14:val="none"/>
        </w:rPr>
        <w:t>, (proc.) kur</w:t>
      </w:r>
    </w:p>
    <w:p w14:paraId="1D89AFCF" w14:textId="77777777" w:rsidR="00797EFB" w:rsidRPr="00797EFB" w:rsidRDefault="00797EFB" w:rsidP="00393D68">
      <w:pPr>
        <w:tabs>
          <w:tab w:val="left" w:pos="567"/>
        </w:tabs>
        <w:ind w:firstLine="851"/>
        <w:jc w:val="both"/>
        <w:rPr>
          <w:rFonts w:eastAsia="Calibri" w:cs="Times New Roman"/>
          <w:iCs/>
          <w:kern w:val="0"/>
          <w:szCs w:val="24"/>
          <w14:ligatures w14:val="none"/>
        </w:rPr>
      </w:pPr>
      <w:r w:rsidRPr="00797EFB">
        <w:rPr>
          <w:rFonts w:eastAsia="Calibri" w:cs="Times New Roman"/>
          <w:iCs/>
          <w:kern w:val="0"/>
          <w:sz w:val="22"/>
          <w14:ligatures w14:val="none"/>
        </w:rPr>
        <w:t>Ind</w:t>
      </w:r>
      <w:r w:rsidRPr="00797EFB">
        <w:rPr>
          <w:rFonts w:eastAsia="Calibri" w:cs="Times New Roman"/>
          <w:iCs/>
          <w:kern w:val="0"/>
          <w:sz w:val="22"/>
          <w:vertAlign w:val="subscript"/>
          <w14:ligatures w14:val="none"/>
        </w:rPr>
        <w:t>naujausias</w:t>
      </w:r>
      <w:r w:rsidRPr="00797EFB">
        <w:rPr>
          <w:rFonts w:eastAsia="Calibri" w:cs="Times New Roman"/>
          <w:iCs/>
          <w:kern w:val="0"/>
          <w:sz w:val="22"/>
          <w14:ligatures w14:val="none"/>
        </w:rPr>
        <w:t xml:space="preserve"> – </w:t>
      </w:r>
      <w:r w:rsidRPr="00797EFB">
        <w:rPr>
          <w:rFonts w:eastAsia="Calibri" w:cs="Times New Roman"/>
          <w:iCs/>
          <w:kern w:val="0"/>
          <w:szCs w:val="24"/>
          <w14:ligatures w14:val="none"/>
        </w:rPr>
        <w:t xml:space="preserve">kreipimosi dėl Darbų įkainio perskaičiavimo išsiuntimo kitai šaliai datos naujausias paskelbtas statybos </w:t>
      </w:r>
      <w:r w:rsidRPr="00797EFB">
        <w:rPr>
          <w:rFonts w:eastAsia="Calibri" w:cs="Times New Roman"/>
          <w:kern w:val="0"/>
          <w:szCs w:val="24"/>
          <w14:ligatures w14:val="none"/>
        </w:rPr>
        <w:t>sąnaudų elementų kainų indekso, labiausiai atitinkančio Darbų rūšį, reikšmė.</w:t>
      </w:r>
    </w:p>
    <w:p w14:paraId="462A5E1B" w14:textId="77777777" w:rsidR="00797EFB" w:rsidRPr="00797EFB" w:rsidRDefault="00797EFB" w:rsidP="00393D68">
      <w:pPr>
        <w:tabs>
          <w:tab w:val="left" w:pos="567"/>
        </w:tabs>
        <w:ind w:firstLine="851"/>
        <w:jc w:val="both"/>
        <w:rPr>
          <w:rFonts w:eastAsia="Calibri" w:cs="Times New Roman"/>
          <w:iCs/>
          <w:kern w:val="0"/>
          <w:szCs w:val="24"/>
          <w14:ligatures w14:val="none"/>
        </w:rPr>
      </w:pPr>
      <w:r w:rsidRPr="00797EFB">
        <w:rPr>
          <w:rFonts w:eastAsia="Calibri" w:cs="Times New Roman"/>
          <w:iCs/>
          <w:kern w:val="0"/>
          <w:sz w:val="22"/>
          <w14:ligatures w14:val="none"/>
        </w:rPr>
        <w:t>Ind</w:t>
      </w:r>
      <w:r w:rsidRPr="00797EFB">
        <w:rPr>
          <w:rFonts w:eastAsia="Calibri" w:cs="Times New Roman"/>
          <w:iCs/>
          <w:kern w:val="0"/>
          <w:sz w:val="22"/>
          <w:vertAlign w:val="subscript"/>
          <w14:ligatures w14:val="none"/>
        </w:rPr>
        <w:t>pradžia</w:t>
      </w:r>
      <w:r w:rsidRPr="00797EFB">
        <w:rPr>
          <w:rFonts w:eastAsia="Calibri" w:cs="Times New Roman"/>
          <w:iCs/>
          <w:kern w:val="0"/>
          <w:sz w:val="22"/>
          <w14:ligatures w14:val="none"/>
        </w:rPr>
        <w:t xml:space="preserve"> – </w:t>
      </w:r>
      <w:r w:rsidRPr="00797EFB">
        <w:rPr>
          <w:rFonts w:eastAsia="Calibri" w:cs="Times New Roman"/>
          <w:iCs/>
          <w:kern w:val="0"/>
          <w:szCs w:val="24"/>
          <w14:ligatures w14:val="none"/>
        </w:rPr>
        <w:t xml:space="preserve">laikotarpio pradžios datos (mėnesio) statybos </w:t>
      </w:r>
      <w:r w:rsidRPr="00797EFB">
        <w:rPr>
          <w:rFonts w:eastAsia="Calibri" w:cs="Times New Roman"/>
          <w:kern w:val="0"/>
          <w:szCs w:val="24"/>
          <w14:ligatures w14:val="none"/>
        </w:rPr>
        <w:t>sąnaudų elementų kainų indekso, labiausiai atitinkančio Darbų rūšį, reikšmė</w:t>
      </w:r>
      <w:r w:rsidRPr="00797EFB">
        <w:rPr>
          <w:rFonts w:eastAsia="Calibri" w:cs="Times New Roman"/>
          <w:iCs/>
          <w:kern w:val="0"/>
          <w:szCs w:val="24"/>
          <w14:ligatures w14:val="none"/>
        </w:rPr>
        <w:t xml:space="preserve">. Pirmojo perskaičiavimo atveju laikotarpio pradžia (mėnuo) yra Sutarties įsigaliojimo dienos mėnuo. Antrojo ir vėlesnių perskaičiavimų atveju laikotarpio pradžia (mėnuo) yra paskutinio perskaičiavimo metu naudotos paskelbto atitinkamo indekso reikšmės mėnuo. </w:t>
      </w:r>
    </w:p>
    <w:p w14:paraId="62691DB4" w14:textId="77777777" w:rsidR="00797EFB" w:rsidRPr="00797EFB" w:rsidRDefault="00797EFB" w:rsidP="00393D68">
      <w:pPr>
        <w:tabs>
          <w:tab w:val="left" w:pos="567"/>
        </w:tabs>
        <w:ind w:firstLine="851"/>
        <w:jc w:val="both"/>
        <w:rPr>
          <w:rFonts w:eastAsia="Calibri" w:cs="Times New Roman"/>
          <w:iCs/>
          <w:kern w:val="0"/>
          <w:szCs w:val="24"/>
          <w14:ligatures w14:val="none"/>
        </w:rPr>
      </w:pPr>
      <w:r w:rsidRPr="00797EFB">
        <w:rPr>
          <w:rFonts w:eastAsia="Calibri" w:cs="Times New Roman"/>
          <w:iCs/>
          <w:kern w:val="0"/>
          <w:szCs w:val="24"/>
          <w14:ligatures w14:val="none"/>
        </w:rPr>
        <w:t xml:space="preserve">2.5.1.4. Skaičiavimams indeksų reikšmės imamos keturių skaitmenų po kablelio tikslumu. Apskaičiuotas pokytis (k) tolimesniems skaičiavimams naudojamas suapvalinus iki vieno skaitmens po kablelio, o apskaičiuotas Darbų įkainis „a“ suapvalinamas iki dviejų skaitmenų po kablelio. </w:t>
      </w:r>
    </w:p>
    <w:p w14:paraId="75A571CE" w14:textId="77777777" w:rsidR="00797EFB" w:rsidRPr="00797EFB" w:rsidRDefault="00797EFB" w:rsidP="00393D68">
      <w:pPr>
        <w:shd w:val="clear" w:color="auto" w:fill="FFFFFF"/>
        <w:tabs>
          <w:tab w:val="left" w:pos="432"/>
          <w:tab w:val="left" w:pos="1126"/>
          <w:tab w:val="left" w:pos="3600"/>
        </w:tabs>
        <w:suppressAutoHyphens/>
        <w:ind w:firstLine="851"/>
        <w:jc w:val="both"/>
        <w:rPr>
          <w:rFonts w:eastAsia="Times New Roman" w:cs="Times New Roman"/>
          <w:kern w:val="0"/>
          <w:szCs w:val="24"/>
          <w:lang w:eastAsia="ar-SA"/>
          <w14:ligatures w14:val="none"/>
        </w:rPr>
      </w:pPr>
      <w:r w:rsidRPr="00797EFB">
        <w:rPr>
          <w:rFonts w:eastAsia="Calibri" w:cs="Times New Roman"/>
          <w:iCs/>
          <w:kern w:val="0"/>
          <w:szCs w:val="24"/>
          <w14:ligatures w14:val="none"/>
        </w:rPr>
        <w:t>2.5.1.5. Vėlesnis įkainio perskaičiavimas negali apimti laikotarpio, už kurį jau buvo atliktas perskaičiavimas.</w:t>
      </w:r>
    </w:p>
    <w:p w14:paraId="670BEFDC" w14:textId="77777777" w:rsidR="00797EFB" w:rsidRPr="00797EFB" w:rsidRDefault="00797EFB" w:rsidP="00393D68">
      <w:pPr>
        <w:shd w:val="clear" w:color="auto" w:fill="FFFFFF"/>
        <w:tabs>
          <w:tab w:val="left" w:pos="432"/>
          <w:tab w:val="left" w:pos="1126"/>
          <w:tab w:val="left" w:pos="3600"/>
        </w:tabs>
        <w:suppressAutoHyphens/>
        <w:ind w:firstLine="851"/>
        <w:jc w:val="both"/>
        <w:rPr>
          <w:rFonts w:eastAsia="Calibri" w:cs="Times New Roman"/>
          <w:kern w:val="0"/>
          <w:szCs w:val="24"/>
          <w14:ligatures w14:val="none"/>
        </w:rPr>
      </w:pPr>
      <w:r w:rsidRPr="00797EFB">
        <w:rPr>
          <w:rFonts w:eastAsia="Times New Roman" w:cs="Times New Roman"/>
          <w:kern w:val="0"/>
          <w:szCs w:val="24"/>
          <w:lang w:eastAsia="ar-SA"/>
          <w14:ligatures w14:val="none"/>
        </w:rPr>
        <w:t xml:space="preserve">2.6. Šalys susitaria, kad Sutarties įkainis gali kisti dėl priimto įstatymo, keičiančio PVM mokesčio dydį. Įkainis perskaičiuojamas (didinamas arba mažinamas) proporcingai mokesčio lygio pakeitimui. Perskaičiuotas įkainis įforminamas šalių pasirašomu papildomu susitarimu ir taikomas po įstatymo įsigaliojimo ir papildomo susitarimo pasirašymo atliktiems darbams apmokėti. </w:t>
      </w:r>
      <w:r w:rsidRPr="00797EFB">
        <w:rPr>
          <w:rFonts w:eastAsia="Calibri" w:cs="Times New Roman"/>
          <w:kern w:val="0"/>
          <w:szCs w:val="24"/>
          <w14:ligatures w14:val="none"/>
        </w:rPr>
        <w:t>Sutarties kainos perskaičiavimo formulė pasikeitus PVM tarifui:</w:t>
      </w:r>
    </w:p>
    <w:p w14:paraId="4FFDA6DC" w14:textId="77777777" w:rsidR="00797EFB" w:rsidRPr="00797EFB" w:rsidRDefault="00797EFB" w:rsidP="00797EFB">
      <w:pPr>
        <w:spacing w:before="200"/>
        <w:ind w:left="1332"/>
        <w:jc w:val="both"/>
        <w:rPr>
          <w:rFonts w:eastAsia="Times New Roman" w:cs="Times New Roman"/>
          <w:kern w:val="0"/>
          <w:sz w:val="22"/>
          <w:bdr w:val="nil"/>
          <w:lang w:val="en-GB" w:eastAsia="en-GB"/>
          <w14:ligatures w14:val="none"/>
        </w:rPr>
      </w:pPr>
      <w:r w:rsidRPr="00797EFB">
        <w:rPr>
          <w:rFonts w:eastAsia="Times New Roman" w:cs="Times New Roman"/>
          <w:kern w:val="0"/>
          <w:position w:val="-56"/>
          <w:sz w:val="22"/>
          <w:bdr w:val="nil"/>
          <w:lang w:val="en-GB"/>
          <w14:ligatures w14:val="none"/>
        </w:rPr>
        <w:object w:dxaOrig="2940" w:dyaOrig="960" w14:anchorId="2B1A78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7pt;height:48pt" o:ole="">
            <v:imagedata r:id="rId12" o:title=""/>
          </v:shape>
          <o:OLEObject Type="Embed" ProgID="Equation.3" ShapeID="_x0000_i1025" DrawAspect="Content" ObjectID="_1833618589" r:id="rId13"/>
        </w:object>
      </w:r>
    </w:p>
    <w:p w14:paraId="50F71AE4" w14:textId="77777777" w:rsidR="00797EFB" w:rsidRPr="00797EFB" w:rsidRDefault="00797EFB" w:rsidP="00797EFB">
      <w:pPr>
        <w:ind w:left="1332"/>
        <w:jc w:val="both"/>
        <w:rPr>
          <w:rFonts w:eastAsia="Times New Roman" w:cs="Times New Roman"/>
          <w:kern w:val="0"/>
          <w:sz w:val="22"/>
          <w:bdr w:val="nil"/>
          <w:lang w:val="en-GB" w:eastAsia="en-GB"/>
          <w14:ligatures w14:val="none"/>
        </w:rPr>
      </w:pPr>
      <w:r w:rsidRPr="00797EFB">
        <w:rPr>
          <w:rFonts w:eastAsia="Times New Roman" w:cs="Times New Roman"/>
          <w:kern w:val="0"/>
          <w:sz w:val="22"/>
          <w:bdr w:val="nil"/>
          <w:lang w:val="en-GB" w:eastAsia="en-GB"/>
          <w14:ligatures w14:val="none"/>
        </w:rPr>
        <w:tab/>
      </w:r>
      <w:r w:rsidRPr="00797EFB">
        <w:rPr>
          <w:rFonts w:eastAsia="Times New Roman" w:cs="Times New Roman"/>
          <w:kern w:val="0"/>
          <w:position w:val="-12"/>
          <w:sz w:val="22"/>
          <w:bdr w:val="nil"/>
          <w:lang w:val="en-GB"/>
          <w14:ligatures w14:val="none"/>
        </w:rPr>
        <w:object w:dxaOrig="345" w:dyaOrig="360" w14:anchorId="3182EDF0">
          <v:shape id="_x0000_i1026" type="#_x0000_t75" style="width:17.25pt;height:18pt" o:ole="">
            <v:imagedata r:id="rId14" o:title=""/>
          </v:shape>
          <o:OLEObject Type="Embed" ProgID="Equation.3" ShapeID="_x0000_i1026" DrawAspect="Content" ObjectID="_1833618590" r:id="rId15"/>
        </w:object>
      </w:r>
      <w:r w:rsidRPr="00797EFB">
        <w:rPr>
          <w:rFonts w:eastAsia="Times New Roman" w:cs="Times New Roman"/>
          <w:kern w:val="0"/>
          <w:sz w:val="22"/>
          <w:bdr w:val="nil"/>
          <w:lang w:val="en-GB" w:eastAsia="en-GB"/>
          <w14:ligatures w14:val="none"/>
        </w:rPr>
        <w:t xml:space="preserve"> - Perskaičiuota Sutarties kaina (su PVM)</w:t>
      </w:r>
    </w:p>
    <w:p w14:paraId="32CF75EB" w14:textId="77777777" w:rsidR="00797EFB" w:rsidRPr="00797EFB" w:rsidRDefault="00797EFB" w:rsidP="00797EFB">
      <w:pPr>
        <w:ind w:left="1332"/>
        <w:jc w:val="both"/>
        <w:rPr>
          <w:rFonts w:eastAsia="Times New Roman" w:cs="Times New Roman"/>
          <w:kern w:val="0"/>
          <w:sz w:val="22"/>
          <w:bdr w:val="nil"/>
          <w:lang w:val="en-GB" w:eastAsia="en-GB"/>
          <w14:ligatures w14:val="none"/>
        </w:rPr>
      </w:pPr>
      <w:r w:rsidRPr="00797EFB">
        <w:rPr>
          <w:rFonts w:eastAsia="Times New Roman" w:cs="Times New Roman"/>
          <w:kern w:val="0"/>
          <w:sz w:val="22"/>
          <w:bdr w:val="nil"/>
          <w:lang w:val="en-GB" w:eastAsia="en-GB"/>
          <w14:ligatures w14:val="none"/>
        </w:rPr>
        <w:tab/>
      </w:r>
      <w:r w:rsidRPr="00797EFB">
        <w:rPr>
          <w:rFonts w:eastAsia="Times New Roman" w:cs="Times New Roman"/>
          <w:kern w:val="0"/>
          <w:position w:val="-12"/>
          <w:sz w:val="22"/>
          <w:bdr w:val="nil"/>
          <w:lang w:val="en-GB"/>
          <w14:ligatures w14:val="none"/>
        </w:rPr>
        <w:object w:dxaOrig="300" w:dyaOrig="360" w14:anchorId="06EED1C1">
          <v:shape id="_x0000_i1027" type="#_x0000_t75" style="width:15pt;height:18pt" o:ole="">
            <v:imagedata r:id="rId16" o:title=""/>
          </v:shape>
          <o:OLEObject Type="Embed" ProgID="Equation.3" ShapeID="_x0000_i1027" DrawAspect="Content" ObjectID="_1833618591" r:id="rId17"/>
        </w:object>
      </w:r>
      <w:r w:rsidRPr="00797EFB">
        <w:rPr>
          <w:rFonts w:eastAsia="Times New Roman" w:cs="Times New Roman"/>
          <w:kern w:val="0"/>
          <w:sz w:val="22"/>
          <w:bdr w:val="nil"/>
          <w:lang w:val="en-GB" w:eastAsia="en-GB"/>
          <w14:ligatures w14:val="none"/>
        </w:rPr>
        <w:t xml:space="preserve"> - Sutarties kaina (su PVM) iki perskaičiavimo</w:t>
      </w:r>
    </w:p>
    <w:p w14:paraId="5BEB9116" w14:textId="77777777" w:rsidR="00797EFB" w:rsidRPr="00797EFB" w:rsidRDefault="00797EFB" w:rsidP="00797EFB">
      <w:pPr>
        <w:ind w:left="1332"/>
        <w:jc w:val="both"/>
        <w:rPr>
          <w:rFonts w:eastAsia="Times New Roman" w:cs="Times New Roman"/>
          <w:kern w:val="0"/>
          <w:sz w:val="22"/>
          <w:bdr w:val="nil"/>
          <w:lang w:val="en-GB" w:eastAsia="en-GB"/>
          <w14:ligatures w14:val="none"/>
        </w:rPr>
      </w:pPr>
      <w:r w:rsidRPr="00797EFB">
        <w:rPr>
          <w:rFonts w:eastAsia="Times New Roman" w:cs="Times New Roman"/>
          <w:kern w:val="0"/>
          <w:sz w:val="22"/>
          <w:bdr w:val="nil"/>
          <w:lang w:val="en-GB" w:eastAsia="en-GB"/>
          <w14:ligatures w14:val="none"/>
        </w:rPr>
        <w:tab/>
        <w:t>A – Atliktų Darbų kaina (su PVM) iki perskaičiavimo</w:t>
      </w:r>
    </w:p>
    <w:p w14:paraId="7729D53A" w14:textId="77777777" w:rsidR="00797EFB" w:rsidRPr="00797EFB" w:rsidRDefault="00797EFB" w:rsidP="00797EFB">
      <w:pPr>
        <w:ind w:left="1332"/>
        <w:jc w:val="both"/>
        <w:rPr>
          <w:rFonts w:eastAsia="Times New Roman" w:cs="Times New Roman"/>
          <w:kern w:val="0"/>
          <w:sz w:val="22"/>
          <w:bdr w:val="nil"/>
          <w:lang w:val="en-GB" w:eastAsia="en-GB"/>
          <w14:ligatures w14:val="none"/>
        </w:rPr>
      </w:pPr>
      <w:r w:rsidRPr="00797EFB">
        <w:rPr>
          <w:rFonts w:eastAsia="Times New Roman" w:cs="Times New Roman"/>
          <w:kern w:val="0"/>
          <w:sz w:val="22"/>
          <w:bdr w:val="nil"/>
          <w:lang w:val="en-GB" w:eastAsia="en-GB"/>
          <w14:ligatures w14:val="none"/>
        </w:rPr>
        <w:tab/>
      </w:r>
      <w:r w:rsidRPr="00797EFB">
        <w:rPr>
          <w:rFonts w:eastAsia="Times New Roman" w:cs="Times New Roman"/>
          <w:kern w:val="0"/>
          <w:position w:val="-12"/>
          <w:sz w:val="22"/>
          <w:bdr w:val="nil"/>
          <w:lang w:val="en-GB"/>
          <w14:ligatures w14:val="none"/>
        </w:rPr>
        <w:object w:dxaOrig="285" w:dyaOrig="360" w14:anchorId="12F18A1F">
          <v:shape id="_x0000_i1028" type="#_x0000_t75" style="width:14.25pt;height:18pt" o:ole="">
            <v:imagedata r:id="rId18" o:title=""/>
          </v:shape>
          <o:OLEObject Type="Embed" ProgID="Equation.3" ShapeID="_x0000_i1028" DrawAspect="Content" ObjectID="_1833618592" r:id="rId19"/>
        </w:object>
      </w:r>
      <w:r w:rsidRPr="00797EFB">
        <w:rPr>
          <w:rFonts w:eastAsia="Times New Roman" w:cs="Times New Roman"/>
          <w:kern w:val="0"/>
          <w:sz w:val="22"/>
          <w:bdr w:val="nil"/>
          <w:lang w:val="en-GB" w:eastAsia="en-GB"/>
          <w14:ligatures w14:val="none"/>
        </w:rPr>
        <w:t xml:space="preserve"> - senas PVM tarifas (procentais)</w:t>
      </w:r>
    </w:p>
    <w:p w14:paraId="1AE602EA" w14:textId="77777777" w:rsidR="00797EFB" w:rsidRPr="00797EFB" w:rsidRDefault="00797EFB" w:rsidP="00797EFB">
      <w:pPr>
        <w:ind w:left="1332"/>
        <w:jc w:val="both"/>
        <w:rPr>
          <w:rFonts w:eastAsia="Times New Roman" w:cs="Times New Roman"/>
          <w:kern w:val="0"/>
          <w:sz w:val="22"/>
          <w:bdr w:val="nil"/>
          <w:lang w:val="en-GB" w:eastAsia="en-GB"/>
          <w14:ligatures w14:val="none"/>
        </w:rPr>
      </w:pPr>
      <w:r w:rsidRPr="00797EFB">
        <w:rPr>
          <w:rFonts w:eastAsia="Times New Roman" w:cs="Times New Roman"/>
          <w:kern w:val="0"/>
          <w:sz w:val="22"/>
          <w:bdr w:val="nil"/>
          <w:lang w:val="en-GB" w:eastAsia="en-GB"/>
          <w14:ligatures w14:val="none"/>
        </w:rPr>
        <w:tab/>
      </w:r>
      <w:r w:rsidRPr="00797EFB">
        <w:rPr>
          <w:rFonts w:eastAsia="Times New Roman" w:cs="Times New Roman"/>
          <w:kern w:val="0"/>
          <w:position w:val="-12"/>
          <w:sz w:val="22"/>
          <w:bdr w:val="nil"/>
          <w:lang w:val="en-GB"/>
          <w14:ligatures w14:val="none"/>
        </w:rPr>
        <w:object w:dxaOrig="315" w:dyaOrig="360" w14:anchorId="574C72CB">
          <v:shape id="_x0000_i1029" type="#_x0000_t75" style="width:15.75pt;height:18pt" o:ole="">
            <v:imagedata r:id="rId20" o:title=""/>
          </v:shape>
          <o:OLEObject Type="Embed" ProgID="Equation.3" ShapeID="_x0000_i1029" DrawAspect="Content" ObjectID="_1833618593" r:id="rId21"/>
        </w:object>
      </w:r>
      <w:r w:rsidRPr="00797EFB">
        <w:rPr>
          <w:rFonts w:eastAsia="Times New Roman" w:cs="Times New Roman"/>
          <w:kern w:val="0"/>
          <w:sz w:val="22"/>
          <w:bdr w:val="nil"/>
          <w:lang w:val="en-GB" w:eastAsia="en-GB"/>
          <w14:ligatures w14:val="none"/>
        </w:rPr>
        <w:t xml:space="preserve"> - naujas PVM tarifas (procentais)</w:t>
      </w:r>
    </w:p>
    <w:p w14:paraId="050A93C4" w14:textId="77777777" w:rsidR="00797EFB" w:rsidRPr="00797EFB" w:rsidRDefault="00797EFB" w:rsidP="00797EFB">
      <w:pPr>
        <w:ind w:left="1332"/>
        <w:jc w:val="both"/>
        <w:rPr>
          <w:rFonts w:eastAsia="Times New Roman" w:cs="Times New Roman"/>
          <w:kern w:val="0"/>
          <w:szCs w:val="24"/>
          <w:lang w:val="en-GB" w:eastAsia="en-GB"/>
          <w14:ligatures w14:val="none"/>
        </w:rPr>
      </w:pPr>
    </w:p>
    <w:p w14:paraId="01D387FF" w14:textId="77777777" w:rsidR="00797EFB" w:rsidRPr="00797EFB" w:rsidRDefault="00797EFB" w:rsidP="00797EFB">
      <w:pPr>
        <w:numPr>
          <w:ilvl w:val="0"/>
          <w:numId w:val="2"/>
        </w:numPr>
        <w:pBdr>
          <w:top w:val="nil"/>
          <w:left w:val="nil"/>
          <w:bottom w:val="nil"/>
          <w:right w:val="nil"/>
          <w:between w:val="nil"/>
          <w:bar w:val="nil"/>
        </w:pBdr>
        <w:spacing w:line="300" w:lineRule="auto"/>
        <w:jc w:val="center"/>
        <w:rPr>
          <w:rFonts w:eastAsia="Times New Roman" w:cs="Times New Roman"/>
          <w:b/>
          <w:bCs/>
          <w:kern w:val="0"/>
          <w:szCs w:val="24"/>
          <w14:ligatures w14:val="none"/>
        </w:rPr>
      </w:pPr>
      <w:r w:rsidRPr="00797EFB">
        <w:rPr>
          <w:rFonts w:eastAsia="Times New Roman" w:cs="Times New Roman"/>
          <w:b/>
          <w:bCs/>
          <w:kern w:val="0"/>
          <w:szCs w:val="24"/>
          <w14:ligatures w14:val="none"/>
        </w:rPr>
        <w:t>APMOKĖJIMAS</w:t>
      </w:r>
    </w:p>
    <w:p w14:paraId="2B14E12F" w14:textId="77777777" w:rsidR="00797EFB" w:rsidRPr="00797EFB" w:rsidRDefault="00797EFB" w:rsidP="00797EFB">
      <w:pPr>
        <w:widowControl w:val="0"/>
        <w:suppressAutoHyphens/>
        <w:ind w:firstLine="720"/>
        <w:jc w:val="both"/>
        <w:rPr>
          <w:rFonts w:eastAsia="Times New Roman" w:cs="Times New Roman"/>
          <w:kern w:val="0"/>
          <w:szCs w:val="24"/>
          <w:lang w:eastAsia="ar-SA"/>
          <w14:ligatures w14:val="none"/>
        </w:rPr>
      </w:pPr>
    </w:p>
    <w:p w14:paraId="5B0F8D9C" w14:textId="77777777" w:rsidR="00797EFB" w:rsidRPr="00797EFB" w:rsidRDefault="00797EFB" w:rsidP="00502B0D">
      <w:pPr>
        <w:widowControl w:val="0"/>
        <w:suppressAutoHyphens/>
        <w:ind w:firstLine="851"/>
        <w:jc w:val="both"/>
        <w:rPr>
          <w:rFonts w:eastAsia="Times New Roman" w:cs="Times New Roman"/>
          <w:kern w:val="0"/>
          <w:szCs w:val="24"/>
          <w:lang w:eastAsia="ar-SA"/>
          <w14:ligatures w14:val="none"/>
        </w:rPr>
      </w:pPr>
      <w:r w:rsidRPr="00797EFB">
        <w:rPr>
          <w:rFonts w:eastAsia="Times New Roman" w:cs="Times New Roman"/>
          <w:kern w:val="0"/>
          <w:szCs w:val="24"/>
          <w:lang w:eastAsia="ar-SA"/>
          <w14:ligatures w14:val="none"/>
        </w:rPr>
        <w:t>3.1. Avansiniai mokėjimai nenumatomi.</w:t>
      </w:r>
    </w:p>
    <w:p w14:paraId="7EB879BA" w14:textId="568FD9BB" w:rsidR="00797EFB" w:rsidRPr="00797EFB" w:rsidRDefault="00797EFB" w:rsidP="00502B0D">
      <w:pPr>
        <w:shd w:val="clear" w:color="auto" w:fill="FFFFFF"/>
        <w:tabs>
          <w:tab w:val="left" w:pos="432"/>
          <w:tab w:val="left" w:pos="1126"/>
          <w:tab w:val="left" w:pos="3600"/>
        </w:tabs>
        <w:suppressAutoHyphens/>
        <w:ind w:firstLine="851"/>
        <w:jc w:val="both"/>
        <w:rPr>
          <w:rFonts w:eastAsia="Times New Roman" w:cs="Times New Roman"/>
          <w:kern w:val="0"/>
          <w:szCs w:val="24"/>
          <w14:ligatures w14:val="none"/>
        </w:rPr>
      </w:pPr>
      <w:r w:rsidRPr="00797EFB">
        <w:rPr>
          <w:rFonts w:eastAsia="Times New Roman" w:cs="Times New Roman"/>
          <w:kern w:val="0"/>
          <w:szCs w:val="24"/>
          <w14:ligatures w14:val="none"/>
        </w:rPr>
        <w:t xml:space="preserve">3.2. </w:t>
      </w:r>
      <w:bookmarkStart w:id="0" w:name="_Hlk488997084"/>
      <w:r w:rsidRPr="00797EFB">
        <w:rPr>
          <w:rFonts w:eastAsia="Times New Roman" w:cs="Times New Roman"/>
          <w:kern w:val="0"/>
          <w:szCs w:val="24"/>
          <w:lang w:eastAsia="ar-SA"/>
          <w14:ligatures w14:val="none"/>
        </w:rPr>
        <w:t xml:space="preserve">Užsakovas už faktiškai atliktus Darbus moka kiekvieną mėnesį pagal Rangovo pateiktą dokumentaciją (PVM sąskaitą-faktūrą, atliktų darbų aktus su </w:t>
      </w:r>
      <w:r w:rsidR="0096641F">
        <w:rPr>
          <w:rFonts w:eastAsia="Times New Roman" w:cs="Times New Roman"/>
          <w:kern w:val="0"/>
          <w:szCs w:val="24"/>
          <w:lang w:eastAsia="ar-SA"/>
          <w14:ligatures w14:val="none"/>
        </w:rPr>
        <w:t>vietų adresais</w:t>
      </w:r>
      <w:r w:rsidRPr="00797EFB">
        <w:rPr>
          <w:rFonts w:eastAsia="Times New Roman" w:cs="Times New Roman"/>
          <w:kern w:val="0"/>
          <w:szCs w:val="24"/>
          <w:lang w:eastAsia="ar-SA"/>
          <w14:ligatures w14:val="none"/>
        </w:rPr>
        <w:t xml:space="preserve">, kuriose atlikti darbai, sąrašu ir nurodytais kiekiais, pažymą apie atliktų darbų ir išlaidų vertę) </w:t>
      </w:r>
      <w:r w:rsidRPr="00797EFB">
        <w:rPr>
          <w:rFonts w:eastAsia="Times New Roman" w:cs="Times New Roman"/>
          <w:b/>
          <w:bCs/>
          <w:kern w:val="0"/>
          <w:szCs w:val="24"/>
          <w:lang w:eastAsia="ar-SA"/>
          <w14:ligatures w14:val="none"/>
        </w:rPr>
        <w:t>per 30 (trisdešimt) kalendorinių dienų</w:t>
      </w:r>
      <w:r w:rsidRPr="00797EFB">
        <w:rPr>
          <w:rFonts w:eastAsia="Times New Roman" w:cs="Times New Roman"/>
          <w:kern w:val="0"/>
          <w:szCs w:val="24"/>
          <w:lang w:eastAsia="ar-SA"/>
          <w14:ligatures w14:val="none"/>
        </w:rPr>
        <w:t xml:space="preserve">. </w:t>
      </w:r>
      <w:r w:rsidRPr="00797EFB">
        <w:rPr>
          <w:rFonts w:eastAsia="Arial Unicode MS" w:cs="Times New Roman"/>
          <w:kern w:val="0"/>
          <w:szCs w:val="24"/>
          <w:bdr w:val="none" w:sz="0" w:space="0" w:color="auto" w:frame="1"/>
          <w:lang w:val="en-US"/>
          <w14:ligatures w14:val="none"/>
        </w:rPr>
        <w:t xml:space="preserve">Sąskaitos faktūros </w:t>
      </w:r>
      <w:r w:rsidRPr="00797EFB">
        <w:rPr>
          <w:rFonts w:eastAsia="Arial Unicode MS" w:cs="Times New Roman"/>
          <w:kern w:val="0"/>
          <w:szCs w:val="24"/>
          <w:bdr w:val="none" w:sz="0" w:space="0" w:color="auto" w:frame="1"/>
          <w14:ligatures w14:val="none"/>
        </w:rPr>
        <w:t>teikiamos tik elektroniniu būdu.</w:t>
      </w:r>
      <w:r w:rsidRPr="00797EFB">
        <w:rPr>
          <w:rFonts w:eastAsia="Times New Roman" w:cs="Times New Roman"/>
          <w:kern w:val="0"/>
          <w:szCs w:val="24"/>
          <w14:ligatures w14:val="none"/>
        </w:rPr>
        <w:t> </w:t>
      </w:r>
    </w:p>
    <w:p w14:paraId="0622CF88" w14:textId="77777777" w:rsidR="00797EFB" w:rsidRPr="00797EFB" w:rsidRDefault="00797EFB" w:rsidP="00502B0D">
      <w:pPr>
        <w:keepNext/>
        <w:ind w:firstLine="851"/>
        <w:jc w:val="both"/>
        <w:rPr>
          <w:rFonts w:eastAsia="Times New Roman" w:cs="Times New Roman"/>
          <w:kern w:val="0"/>
          <w:szCs w:val="24"/>
          <w:lang w:eastAsia="lt-LT"/>
          <w14:ligatures w14:val="none"/>
        </w:rPr>
      </w:pPr>
      <w:r w:rsidRPr="00797EFB">
        <w:rPr>
          <w:rFonts w:eastAsia="Times New Roman" w:cs="Times New Roman"/>
          <w:kern w:val="0"/>
          <w:szCs w:val="24"/>
          <w14:ligatures w14:val="none"/>
        </w:rPr>
        <w:lastRenderedPageBreak/>
        <w:t xml:space="preserve">3.3. </w:t>
      </w:r>
      <w:r w:rsidRPr="00797EFB">
        <w:rPr>
          <w:rFonts w:eastAsia="Arial Unicode MS" w:cs="Times New Roman"/>
          <w:kern w:val="0"/>
          <w:szCs w:val="24"/>
          <w:bdr w:val="none" w:sz="0" w:space="0" w:color="auto" w:frame="1"/>
          <w14:ligatures w14:val="none"/>
        </w:rPr>
        <w:t>Rangovas</w:t>
      </w:r>
      <w:r w:rsidRPr="00797EFB">
        <w:rPr>
          <w:rFonts w:eastAsia="Times New Roman" w:cs="Times New Roman"/>
          <w:kern w:val="0"/>
          <w:szCs w:val="24"/>
          <w:lang w:eastAsia="lt-LT"/>
          <w14:ligatures w14:val="none"/>
        </w:rPr>
        <w:t xml:space="preserve"> finansinius dokumentus (PVM sąskaitas faktūras, sąskaitas faktūras, kreditinius ir debetinius dokumentus bei avansines sąskaitas) teikia Užsakovui, naudodamasis </w:t>
      </w:r>
      <w:r w:rsidRPr="00797EFB">
        <w:rPr>
          <w:rFonts w:eastAsia="Times New Roman" w:cs="Times New Roman"/>
          <w:kern w:val="0"/>
          <w:szCs w:val="24"/>
          <w:bdr w:val="nil"/>
          <w14:ligatures w14:val="none"/>
        </w:rPr>
        <w:t>Nacionalinio bendrųjų funkcijų centro (NBFC) „Sąskaitų administravimo bendroji informacinė sistema“ (toliau – SABIS) priemonėmis. Paslauga gali būti apmokama Lietuvos Respublikos finansų ministro nustatyta tvarka.</w:t>
      </w:r>
    </w:p>
    <w:p w14:paraId="00804ABC" w14:textId="77777777" w:rsidR="00797EFB" w:rsidRPr="00797EFB" w:rsidRDefault="00797EFB" w:rsidP="00502B0D">
      <w:pPr>
        <w:ind w:firstLine="851"/>
        <w:jc w:val="both"/>
        <w:rPr>
          <w:rFonts w:eastAsia="Times New Roman" w:cs="Times New Roman"/>
          <w:kern w:val="0"/>
          <w:szCs w:val="24"/>
          <w14:ligatures w14:val="none"/>
        </w:rPr>
      </w:pPr>
      <w:r w:rsidRPr="00797EFB">
        <w:rPr>
          <w:rFonts w:eastAsia="Times New Roman" w:cs="Times New Roman"/>
          <w:kern w:val="0"/>
          <w:szCs w:val="24"/>
          <w14:ligatures w14:val="none"/>
        </w:rPr>
        <w:t>3.4. Užsakovas už atliktus Darbus Rangovui atsiskaito mokėjimo pervedimu į Rangovo nurodytą Sutartyje banko sąskaitą</w:t>
      </w:r>
      <w:bookmarkEnd w:id="0"/>
      <w:r w:rsidRPr="00797EFB">
        <w:rPr>
          <w:rFonts w:eastAsia="Times New Roman" w:cs="Times New Roman"/>
          <w:kern w:val="0"/>
          <w:szCs w:val="24"/>
          <w14:ligatures w14:val="none"/>
        </w:rPr>
        <w:t>.</w:t>
      </w:r>
    </w:p>
    <w:p w14:paraId="54BFB5DC" w14:textId="77777777" w:rsidR="00797EFB" w:rsidRPr="00797EFB" w:rsidRDefault="00797EFB" w:rsidP="00502B0D">
      <w:pPr>
        <w:ind w:firstLine="851"/>
        <w:jc w:val="both"/>
        <w:rPr>
          <w:rFonts w:eastAsia="Times New Roman" w:cs="Times New Roman"/>
          <w:kern w:val="0"/>
          <w:szCs w:val="24"/>
          <w14:ligatures w14:val="none"/>
        </w:rPr>
      </w:pPr>
      <w:r w:rsidRPr="00797EFB">
        <w:rPr>
          <w:rFonts w:eastAsia="Times New Roman" w:cs="Times New Roman"/>
          <w:kern w:val="0"/>
          <w:szCs w:val="24"/>
          <w14:ligatures w14:val="none"/>
        </w:rPr>
        <w:t>3.5. Užsakovas numato tiesioginio atsiskaitymo su subtiekėjais galimybę, vadovaujantis šiame punkte nustatyta tvarka. Užsakovas ne vėliau kaip per 3 darbo dienas nuo šios Sutarties 13.2.1 punkte nurodytos informacijos gavimo raštu informuoja subtiekėjus apie tiesioginio atsiskaitymo galimybę, o subtiekėjas, norėdamas pasinaudoti tokia galimybe, raštu pateikia prašymą Užsakovui. Tais atvejais, kai subtiekėjas išreiškia norą pasinaudoti tiesioginio atsiskaitymo galimybe, turi būti sudaroma trišalis susitarimas tarp Užsakovo, Rangovo ir jo subtiekėjo, kuriame aprašoma tiesioginio atsiskaitymo su subtiekėju tvarka, kurioje numatoma teisė Rangovui prieštarauti nepagrįstiems mokėjimams subtiekėjui.</w:t>
      </w:r>
    </w:p>
    <w:p w14:paraId="59B08F2A" w14:textId="77777777" w:rsidR="00797EFB" w:rsidRPr="00797EFB" w:rsidRDefault="00797EFB" w:rsidP="00797EFB">
      <w:pPr>
        <w:ind w:left="720"/>
        <w:rPr>
          <w:rFonts w:eastAsia="Calibri" w:cs="Times New Roman"/>
          <w:kern w:val="0"/>
          <w:szCs w:val="24"/>
          <w14:ligatures w14:val="none"/>
        </w:rPr>
      </w:pPr>
    </w:p>
    <w:p w14:paraId="6571262E" w14:textId="77777777" w:rsidR="00797EFB" w:rsidRPr="00797EFB" w:rsidRDefault="00797EFB" w:rsidP="00797EFB">
      <w:pPr>
        <w:numPr>
          <w:ilvl w:val="0"/>
          <w:numId w:val="2"/>
        </w:numPr>
        <w:pBdr>
          <w:top w:val="nil"/>
          <w:left w:val="nil"/>
          <w:bottom w:val="nil"/>
          <w:right w:val="nil"/>
          <w:between w:val="nil"/>
          <w:bar w:val="nil"/>
        </w:pBdr>
        <w:spacing w:line="300" w:lineRule="auto"/>
        <w:jc w:val="center"/>
        <w:rPr>
          <w:rFonts w:eastAsia="Times New Roman" w:cs="Times New Roman"/>
          <w:b/>
          <w:kern w:val="0"/>
          <w:szCs w:val="24"/>
          <w14:ligatures w14:val="none"/>
        </w:rPr>
      </w:pPr>
      <w:r w:rsidRPr="00797EFB">
        <w:rPr>
          <w:rFonts w:eastAsia="Times New Roman" w:cs="Times New Roman"/>
          <w:b/>
          <w:kern w:val="0"/>
          <w:szCs w:val="24"/>
          <w14:ligatures w14:val="none"/>
        </w:rPr>
        <w:t>ATLIKIMO TERMINAI</w:t>
      </w:r>
    </w:p>
    <w:p w14:paraId="40D2B071" w14:textId="77777777" w:rsidR="00797EFB" w:rsidRPr="00797EFB" w:rsidRDefault="00797EFB" w:rsidP="00797EFB">
      <w:pPr>
        <w:ind w:left="1080"/>
        <w:rPr>
          <w:rFonts w:eastAsia="Times New Roman" w:cs="Times New Roman"/>
          <w:b/>
          <w:kern w:val="0"/>
          <w:szCs w:val="24"/>
          <w14:ligatures w14:val="none"/>
        </w:rPr>
      </w:pPr>
    </w:p>
    <w:p w14:paraId="6DC7B0F2" w14:textId="77777777" w:rsidR="00797EFB" w:rsidRPr="00797EFB" w:rsidRDefault="00797EFB" w:rsidP="00502B0D">
      <w:pPr>
        <w:widowControl w:val="0"/>
        <w:tabs>
          <w:tab w:val="left" w:pos="1033"/>
        </w:tabs>
        <w:ind w:firstLine="851"/>
        <w:jc w:val="both"/>
        <w:rPr>
          <w:rFonts w:eastAsia="Times New Roman" w:cs="Times New Roman"/>
          <w:kern w:val="0"/>
          <w:szCs w:val="24"/>
          <w14:ligatures w14:val="none"/>
        </w:rPr>
      </w:pPr>
      <w:r w:rsidRPr="00797EFB">
        <w:rPr>
          <w:rFonts w:eastAsia="Times New Roman" w:cs="Times New Roman"/>
          <w:spacing w:val="-3"/>
          <w:kern w:val="0"/>
          <w:szCs w:val="24"/>
          <w14:ligatures w14:val="none"/>
        </w:rPr>
        <w:t xml:space="preserve">4.1. </w:t>
      </w:r>
      <w:r w:rsidRPr="00797EFB">
        <w:rPr>
          <w:rFonts w:eastAsia="Times New Roman" w:cs="Times New Roman"/>
          <w:kern w:val="0"/>
          <w:szCs w:val="24"/>
          <w14:ligatures w14:val="none"/>
        </w:rPr>
        <w:t xml:space="preserve">Darbų vykdymo pradžia – Rangovas pradeda vykdyti Darbus tik gavęs iš Užsakovo Užsakymą. </w:t>
      </w:r>
    </w:p>
    <w:p w14:paraId="20DC2236" w14:textId="77777777" w:rsidR="00797EFB" w:rsidRPr="00797EFB" w:rsidRDefault="00797EFB" w:rsidP="00502B0D">
      <w:pPr>
        <w:ind w:firstLine="851"/>
        <w:jc w:val="both"/>
        <w:rPr>
          <w:rFonts w:eastAsia="Times New Roman" w:cs="Times New Roman"/>
          <w:kern w:val="0"/>
          <w:szCs w:val="24"/>
          <w14:ligatures w14:val="none"/>
        </w:rPr>
      </w:pPr>
      <w:r w:rsidRPr="00797EFB">
        <w:rPr>
          <w:rFonts w:eastAsia="Times New Roman" w:cs="Times New Roman"/>
          <w:kern w:val="0"/>
          <w:szCs w:val="24"/>
          <w14:ligatures w14:val="none"/>
        </w:rPr>
        <w:t>4.2. </w:t>
      </w:r>
      <w:r w:rsidRPr="00797EFB">
        <w:rPr>
          <w:rFonts w:eastAsia="Calibri" w:cs="Times New Roman"/>
          <w:spacing w:val="-3"/>
          <w:kern w:val="0"/>
          <w:szCs w:val="24"/>
          <w14:ligatures w14:val="none"/>
        </w:rPr>
        <w:t>Užsakytų D</w:t>
      </w:r>
      <w:r w:rsidRPr="00797EFB">
        <w:rPr>
          <w:rFonts w:eastAsia="Calibri" w:cs="Times New Roman"/>
          <w:kern w:val="0"/>
          <w:szCs w:val="24"/>
          <w14:ligatures w14:val="none"/>
        </w:rPr>
        <w:t>arbų pabaiga pagal Sutartį bus laikomas momentas, kai bus Rangovo užbaigti visi Užsakovo pateikti užsakymo Darbai, atlikti baigiamieji bandymai {jeigu taikoma}, ištaisyti defektai, kai pateikiama pasirašytas Darbų perdavimo–priėmimo aktas.</w:t>
      </w:r>
    </w:p>
    <w:p w14:paraId="3819337B" w14:textId="70E42DF7" w:rsidR="00797EFB" w:rsidRPr="00797EFB" w:rsidRDefault="00797EFB" w:rsidP="00502B0D">
      <w:pPr>
        <w:ind w:firstLine="851"/>
        <w:jc w:val="both"/>
        <w:rPr>
          <w:rFonts w:eastAsia="Times New Roman" w:cs="Times New Roman"/>
          <w:kern w:val="0"/>
          <w:szCs w:val="24"/>
          <w14:ligatures w14:val="none"/>
        </w:rPr>
      </w:pPr>
      <w:r w:rsidRPr="00797EFB">
        <w:rPr>
          <w:rFonts w:eastAsia="Calibri" w:cs="Times New Roman"/>
          <w:spacing w:val="-3"/>
          <w:kern w:val="0"/>
          <w:szCs w:val="24"/>
          <w14:ligatures w14:val="none"/>
        </w:rPr>
        <w:t xml:space="preserve">4.3. </w:t>
      </w:r>
      <w:r w:rsidRPr="00797EFB">
        <w:rPr>
          <w:rFonts w:eastAsia="Times New Roman" w:cs="Times New Roman"/>
          <w:kern w:val="0"/>
          <w:szCs w:val="24"/>
          <w14:ligatures w14:val="none"/>
        </w:rPr>
        <w:t xml:space="preserve">Visi numatyti Darbai pagal Sutartį, turi būti atlikti ne vėliau, kaip iki </w:t>
      </w:r>
      <w:r w:rsidRPr="00797EFB">
        <w:rPr>
          <w:rFonts w:eastAsia="Times New Roman" w:cs="Times New Roman"/>
          <w:b/>
          <w:bCs/>
          <w:kern w:val="0"/>
          <w:szCs w:val="24"/>
          <w14:ligatures w14:val="none"/>
        </w:rPr>
        <w:t>202</w:t>
      </w:r>
      <w:r w:rsidR="00E73C8F">
        <w:rPr>
          <w:rFonts w:eastAsia="Times New Roman" w:cs="Times New Roman"/>
          <w:b/>
          <w:bCs/>
          <w:kern w:val="0"/>
          <w:szCs w:val="24"/>
          <w14:ligatures w14:val="none"/>
        </w:rPr>
        <w:t>6</w:t>
      </w:r>
      <w:r w:rsidRPr="00797EFB">
        <w:rPr>
          <w:rFonts w:eastAsia="Times New Roman" w:cs="Times New Roman"/>
          <w:b/>
          <w:bCs/>
          <w:kern w:val="0"/>
          <w:szCs w:val="24"/>
          <w14:ligatures w14:val="none"/>
        </w:rPr>
        <w:t xml:space="preserve"> m. </w:t>
      </w:r>
      <w:r w:rsidR="00CD4220">
        <w:rPr>
          <w:rFonts w:eastAsia="Times New Roman" w:cs="Times New Roman"/>
          <w:b/>
          <w:bCs/>
          <w:kern w:val="0"/>
          <w:szCs w:val="24"/>
          <w14:ligatures w14:val="none"/>
        </w:rPr>
        <w:t>lapkričio</w:t>
      </w:r>
      <w:r w:rsidRPr="00797EFB">
        <w:rPr>
          <w:rFonts w:eastAsia="Times New Roman" w:cs="Times New Roman"/>
          <w:b/>
          <w:bCs/>
          <w:kern w:val="0"/>
          <w:szCs w:val="24"/>
          <w14:ligatures w14:val="none"/>
        </w:rPr>
        <w:t xml:space="preserve"> </w:t>
      </w:r>
      <w:r w:rsidR="00CD4220">
        <w:rPr>
          <w:rFonts w:eastAsia="Times New Roman" w:cs="Times New Roman"/>
          <w:b/>
          <w:bCs/>
          <w:kern w:val="0"/>
          <w:szCs w:val="24"/>
          <w14:ligatures w14:val="none"/>
        </w:rPr>
        <w:t>30</w:t>
      </w:r>
      <w:r w:rsidRPr="00797EFB">
        <w:rPr>
          <w:rFonts w:eastAsia="Times New Roman" w:cs="Times New Roman"/>
          <w:b/>
          <w:bCs/>
          <w:kern w:val="0"/>
          <w:szCs w:val="24"/>
          <w14:ligatures w14:val="none"/>
        </w:rPr>
        <w:t xml:space="preserve"> dienos. </w:t>
      </w:r>
      <w:r w:rsidRPr="00797EFB">
        <w:rPr>
          <w:rFonts w:eastAsia="Times New Roman" w:cs="Times New Roman"/>
          <w:kern w:val="0"/>
          <w:szCs w:val="24"/>
          <w14:ligatures w14:val="none"/>
        </w:rPr>
        <w:t>Rangovas iki Darbų atlikimo termino pabaigos privalo atlikti visus darbus įskaitant baigiamuosius bandymus {jeigu taikoma}, kurių rezultatai yra teigiami.</w:t>
      </w:r>
    </w:p>
    <w:p w14:paraId="39D8C290" w14:textId="77777777" w:rsidR="00797EFB" w:rsidRPr="00797EFB" w:rsidRDefault="00797EFB" w:rsidP="00797EFB">
      <w:pPr>
        <w:ind w:firstLine="748"/>
        <w:jc w:val="both"/>
        <w:rPr>
          <w:rFonts w:eastAsia="Times New Roman" w:cs="Times New Roman"/>
          <w:kern w:val="0"/>
          <w:szCs w:val="24"/>
          <w14:ligatures w14:val="none"/>
        </w:rPr>
      </w:pPr>
    </w:p>
    <w:p w14:paraId="4BACCFB9" w14:textId="77777777" w:rsidR="00797EFB" w:rsidRPr="00797EFB" w:rsidRDefault="00797EFB" w:rsidP="00797EFB">
      <w:pPr>
        <w:numPr>
          <w:ilvl w:val="0"/>
          <w:numId w:val="2"/>
        </w:numPr>
        <w:pBdr>
          <w:top w:val="nil"/>
          <w:left w:val="nil"/>
          <w:bottom w:val="nil"/>
          <w:right w:val="nil"/>
          <w:between w:val="nil"/>
          <w:bar w:val="nil"/>
        </w:pBdr>
        <w:tabs>
          <w:tab w:val="left" w:pos="748"/>
        </w:tabs>
        <w:spacing w:line="300" w:lineRule="auto"/>
        <w:contextualSpacing/>
        <w:jc w:val="center"/>
        <w:rPr>
          <w:rFonts w:eastAsia="Times New Roman" w:cs="Times New Roman"/>
          <w:b/>
          <w:kern w:val="0"/>
          <w:szCs w:val="24"/>
          <w:lang w:eastAsia="lt-LT"/>
          <w14:ligatures w14:val="none"/>
        </w:rPr>
      </w:pPr>
      <w:r w:rsidRPr="00797EFB">
        <w:rPr>
          <w:rFonts w:eastAsia="Times New Roman" w:cs="Times New Roman"/>
          <w:b/>
          <w:kern w:val="0"/>
          <w:szCs w:val="24"/>
          <w:lang w:eastAsia="lt-LT"/>
          <w14:ligatures w14:val="none"/>
        </w:rPr>
        <w:t>ĮSIPAREIGOJIMAI</w:t>
      </w:r>
    </w:p>
    <w:p w14:paraId="3FA9DC00" w14:textId="77777777" w:rsidR="00797EFB" w:rsidRPr="00797EFB" w:rsidRDefault="00797EFB" w:rsidP="00797EFB">
      <w:pPr>
        <w:tabs>
          <w:tab w:val="left" w:pos="748"/>
        </w:tabs>
        <w:jc w:val="both"/>
        <w:rPr>
          <w:rFonts w:eastAsia="Times New Roman" w:cs="Times New Roman"/>
          <w:b/>
          <w:kern w:val="0"/>
          <w:szCs w:val="24"/>
          <w14:ligatures w14:val="none"/>
        </w:rPr>
      </w:pPr>
    </w:p>
    <w:p w14:paraId="7269C623" w14:textId="77777777" w:rsidR="00797EFB" w:rsidRPr="00797EFB" w:rsidRDefault="00797EFB" w:rsidP="00502B0D">
      <w:pPr>
        <w:widowControl w:val="0"/>
        <w:numPr>
          <w:ilvl w:val="0"/>
          <w:numId w:val="3"/>
        </w:numPr>
        <w:pBdr>
          <w:top w:val="nil"/>
          <w:left w:val="nil"/>
          <w:bottom w:val="nil"/>
          <w:right w:val="nil"/>
          <w:between w:val="nil"/>
          <w:bar w:val="nil"/>
        </w:pBdr>
        <w:shd w:val="clear" w:color="auto" w:fill="FFFFFF"/>
        <w:tabs>
          <w:tab w:val="left" w:pos="1186"/>
          <w:tab w:val="left" w:pos="1560"/>
        </w:tabs>
        <w:autoSpaceDE w:val="0"/>
        <w:autoSpaceDN w:val="0"/>
        <w:adjustRightInd w:val="0"/>
        <w:ind w:firstLine="851"/>
        <w:jc w:val="both"/>
        <w:rPr>
          <w:rFonts w:eastAsia="Times New Roman" w:cs="Times New Roman"/>
          <w:bCs/>
          <w:kern w:val="0"/>
          <w:szCs w:val="24"/>
          <w14:ligatures w14:val="none"/>
        </w:rPr>
      </w:pPr>
      <w:r w:rsidRPr="00797EFB">
        <w:rPr>
          <w:rFonts w:eastAsia="Times New Roman" w:cs="Times New Roman"/>
          <w:bCs/>
          <w:kern w:val="0"/>
          <w:szCs w:val="24"/>
          <w14:ligatures w14:val="none"/>
        </w:rPr>
        <w:t>Vykdydamos Sutartį, Šalys vadovaujasi, Lietuvos Respublikos civiliniu kodeksu, Lietuvos Respublikos įstatymais ir kitais teisės aktais, reglamentuojančiais viešuosius pirkimus, Sutarties nuostatomis, normatyviniais statybos techniniais dokumentais ir kitais teisės aktais.</w:t>
      </w:r>
    </w:p>
    <w:p w14:paraId="5EE31A42" w14:textId="77777777" w:rsidR="00797EFB" w:rsidRPr="00797EFB" w:rsidRDefault="00797EFB" w:rsidP="00502B0D">
      <w:pPr>
        <w:widowControl w:val="0"/>
        <w:numPr>
          <w:ilvl w:val="0"/>
          <w:numId w:val="3"/>
        </w:numPr>
        <w:pBdr>
          <w:top w:val="nil"/>
          <w:left w:val="nil"/>
          <w:bottom w:val="nil"/>
          <w:right w:val="nil"/>
          <w:between w:val="nil"/>
          <w:bar w:val="nil"/>
        </w:pBdr>
        <w:shd w:val="clear" w:color="auto" w:fill="FFFFFF"/>
        <w:tabs>
          <w:tab w:val="left" w:pos="1186"/>
          <w:tab w:val="left" w:pos="1560"/>
        </w:tabs>
        <w:autoSpaceDE w:val="0"/>
        <w:autoSpaceDN w:val="0"/>
        <w:adjustRightInd w:val="0"/>
        <w:ind w:firstLine="851"/>
        <w:jc w:val="both"/>
        <w:rPr>
          <w:rFonts w:eastAsia="Times New Roman" w:cs="Times New Roman"/>
          <w:spacing w:val="-5"/>
          <w:kern w:val="0"/>
          <w:szCs w:val="24"/>
          <w14:ligatures w14:val="none"/>
        </w:rPr>
      </w:pPr>
      <w:r w:rsidRPr="00797EFB">
        <w:rPr>
          <w:rFonts w:eastAsia="Times New Roman" w:cs="Times New Roman"/>
          <w:bCs/>
          <w:kern w:val="0"/>
          <w:szCs w:val="24"/>
          <w14:ligatures w14:val="none"/>
        </w:rPr>
        <w:t>Užsakovas įsipareigoja:</w:t>
      </w:r>
    </w:p>
    <w:p w14:paraId="49734565" w14:textId="77777777" w:rsidR="00797EFB" w:rsidRPr="00797EFB" w:rsidRDefault="00797EFB" w:rsidP="00502B0D">
      <w:pPr>
        <w:widowControl w:val="0"/>
        <w:numPr>
          <w:ilvl w:val="2"/>
          <w:numId w:val="1"/>
        </w:numPr>
        <w:pBdr>
          <w:top w:val="nil"/>
          <w:left w:val="nil"/>
          <w:bottom w:val="nil"/>
          <w:right w:val="nil"/>
          <w:between w:val="nil"/>
          <w:bar w:val="nil"/>
        </w:pBdr>
        <w:shd w:val="clear" w:color="auto" w:fill="FFFFFF"/>
        <w:tabs>
          <w:tab w:val="left" w:pos="1560"/>
          <w:tab w:val="left" w:pos="1843"/>
        </w:tabs>
        <w:ind w:left="0" w:firstLine="851"/>
        <w:jc w:val="both"/>
        <w:rPr>
          <w:rFonts w:eastAsia="Times New Roman" w:cs="Times New Roman"/>
          <w:kern w:val="0"/>
          <w:szCs w:val="24"/>
          <w14:ligatures w14:val="none"/>
        </w:rPr>
      </w:pPr>
      <w:r w:rsidRPr="00797EFB">
        <w:rPr>
          <w:rFonts w:eastAsia="Times New Roman" w:cs="Times New Roman"/>
          <w:kern w:val="0"/>
          <w:szCs w:val="24"/>
          <w14:ligatures w14:val="none"/>
        </w:rPr>
        <w:t>sumokėti Sutarties kainą Sutarties 3 skyriuje nustatyta tvarka ir terminais;</w:t>
      </w:r>
    </w:p>
    <w:p w14:paraId="663A115A" w14:textId="77777777" w:rsidR="00797EFB" w:rsidRPr="00797EFB" w:rsidRDefault="00797EFB" w:rsidP="00502B0D">
      <w:pPr>
        <w:widowControl w:val="0"/>
        <w:numPr>
          <w:ilvl w:val="2"/>
          <w:numId w:val="1"/>
        </w:numPr>
        <w:pBdr>
          <w:top w:val="nil"/>
          <w:left w:val="nil"/>
          <w:bottom w:val="nil"/>
          <w:right w:val="nil"/>
          <w:between w:val="nil"/>
          <w:bar w:val="nil"/>
        </w:pBdr>
        <w:shd w:val="clear" w:color="auto" w:fill="FFFFFF"/>
        <w:tabs>
          <w:tab w:val="left" w:pos="1560"/>
          <w:tab w:val="left" w:pos="1843"/>
        </w:tabs>
        <w:ind w:left="0" w:firstLine="851"/>
        <w:jc w:val="both"/>
        <w:rPr>
          <w:rFonts w:eastAsia="Times New Roman" w:cs="Times New Roman"/>
          <w:kern w:val="0"/>
          <w:szCs w:val="24"/>
          <w14:ligatures w14:val="none"/>
        </w:rPr>
      </w:pPr>
      <w:r w:rsidRPr="00797EFB">
        <w:rPr>
          <w:rFonts w:eastAsia="Times New Roman" w:cs="Times New Roman"/>
          <w:kern w:val="0"/>
          <w:szCs w:val="24"/>
          <w14:ligatures w14:val="none"/>
        </w:rPr>
        <w:t>suteikti informaciją ir (ar) dokumentus, būtinus Sutarčiai vykdyti;</w:t>
      </w:r>
    </w:p>
    <w:p w14:paraId="5CB8857B" w14:textId="77777777" w:rsidR="00797EFB" w:rsidRPr="00797EFB" w:rsidRDefault="00797EFB" w:rsidP="00502B0D">
      <w:pPr>
        <w:widowControl w:val="0"/>
        <w:numPr>
          <w:ilvl w:val="2"/>
          <w:numId w:val="1"/>
        </w:numPr>
        <w:pBdr>
          <w:top w:val="nil"/>
          <w:left w:val="nil"/>
          <w:bottom w:val="nil"/>
          <w:right w:val="nil"/>
          <w:between w:val="nil"/>
          <w:bar w:val="nil"/>
        </w:pBdr>
        <w:shd w:val="clear" w:color="auto" w:fill="FFFFFF"/>
        <w:tabs>
          <w:tab w:val="left" w:pos="1560"/>
          <w:tab w:val="left" w:pos="1843"/>
        </w:tabs>
        <w:ind w:left="0" w:firstLine="851"/>
        <w:jc w:val="both"/>
        <w:rPr>
          <w:rFonts w:eastAsia="Times New Roman" w:cs="Times New Roman"/>
          <w:kern w:val="0"/>
          <w:szCs w:val="24"/>
          <w14:ligatures w14:val="none"/>
        </w:rPr>
      </w:pPr>
      <w:r w:rsidRPr="00797EFB">
        <w:rPr>
          <w:rFonts w:eastAsia="Times New Roman" w:cs="Times New Roman"/>
          <w:kern w:val="0"/>
          <w:szCs w:val="24"/>
          <w14:ligatures w14:val="none"/>
        </w:rPr>
        <w:t>tinkamai vykdyti kitus įsipareigojimus, numatytus Sutartyje.</w:t>
      </w:r>
    </w:p>
    <w:p w14:paraId="2DE5AD15" w14:textId="77777777" w:rsidR="00797EFB" w:rsidRPr="00797EFB" w:rsidRDefault="00797EFB" w:rsidP="00502B0D">
      <w:pPr>
        <w:widowControl w:val="0"/>
        <w:numPr>
          <w:ilvl w:val="2"/>
          <w:numId w:val="1"/>
        </w:numPr>
        <w:pBdr>
          <w:top w:val="nil"/>
          <w:left w:val="nil"/>
          <w:bottom w:val="nil"/>
          <w:right w:val="nil"/>
          <w:between w:val="nil"/>
          <w:bar w:val="nil"/>
        </w:pBdr>
        <w:shd w:val="clear" w:color="auto" w:fill="FFFFFF"/>
        <w:tabs>
          <w:tab w:val="left" w:pos="1560"/>
          <w:tab w:val="left" w:pos="1843"/>
        </w:tabs>
        <w:ind w:left="0" w:firstLine="851"/>
        <w:jc w:val="both"/>
        <w:rPr>
          <w:rFonts w:eastAsia="Times New Roman" w:cs="Times New Roman"/>
          <w:kern w:val="0"/>
          <w:szCs w:val="24"/>
          <w14:ligatures w14:val="none"/>
        </w:rPr>
      </w:pPr>
      <w:r w:rsidRPr="00797EFB">
        <w:rPr>
          <w:rFonts w:eastAsia="Times New Roman" w:cs="Times New Roman"/>
          <w:kern w:val="0"/>
          <w:szCs w:val="24"/>
          <w14:ligatures w14:val="none"/>
        </w:rPr>
        <w:t>Užsakovas turi šios Sutarties bei Lietuvos Respublikoje galiojančių teisės aktų numatytas teises.</w:t>
      </w:r>
    </w:p>
    <w:p w14:paraId="5F2DB999" w14:textId="77777777" w:rsidR="00797EFB" w:rsidRPr="00797EFB" w:rsidRDefault="00797EFB" w:rsidP="00502B0D">
      <w:pPr>
        <w:widowControl w:val="0"/>
        <w:numPr>
          <w:ilvl w:val="0"/>
          <w:numId w:val="3"/>
        </w:numPr>
        <w:pBdr>
          <w:top w:val="nil"/>
          <w:left w:val="nil"/>
          <w:bottom w:val="nil"/>
          <w:right w:val="nil"/>
          <w:between w:val="nil"/>
          <w:bar w:val="nil"/>
        </w:pBdr>
        <w:shd w:val="clear" w:color="auto" w:fill="FFFFFF"/>
        <w:tabs>
          <w:tab w:val="left" w:pos="1186"/>
          <w:tab w:val="left" w:pos="1560"/>
        </w:tabs>
        <w:autoSpaceDE w:val="0"/>
        <w:autoSpaceDN w:val="0"/>
        <w:adjustRightInd w:val="0"/>
        <w:ind w:firstLine="851"/>
        <w:jc w:val="both"/>
        <w:rPr>
          <w:rFonts w:eastAsia="Times New Roman" w:cs="Times New Roman"/>
          <w:bCs/>
          <w:kern w:val="0"/>
          <w:szCs w:val="24"/>
          <w14:ligatures w14:val="none"/>
        </w:rPr>
      </w:pPr>
      <w:r w:rsidRPr="00797EFB">
        <w:rPr>
          <w:rFonts w:eastAsia="Times New Roman" w:cs="Times New Roman"/>
          <w:bCs/>
          <w:kern w:val="0"/>
          <w:szCs w:val="24"/>
          <w14:ligatures w14:val="none"/>
        </w:rPr>
        <w:t xml:space="preserve"> Rangovas įsipareigoja:</w:t>
      </w:r>
    </w:p>
    <w:p w14:paraId="7835FA8B" w14:textId="77777777" w:rsidR="00797EFB" w:rsidRPr="00797EFB" w:rsidRDefault="00797EFB" w:rsidP="00502B0D">
      <w:pPr>
        <w:widowControl w:val="0"/>
        <w:numPr>
          <w:ilvl w:val="2"/>
          <w:numId w:val="5"/>
        </w:numPr>
        <w:pBdr>
          <w:top w:val="nil"/>
          <w:left w:val="nil"/>
          <w:bottom w:val="nil"/>
          <w:right w:val="nil"/>
          <w:between w:val="nil"/>
          <w:bar w:val="nil"/>
        </w:pBdr>
        <w:shd w:val="clear" w:color="auto" w:fill="FFFFFF"/>
        <w:tabs>
          <w:tab w:val="left" w:pos="1560"/>
          <w:tab w:val="left" w:pos="2127"/>
        </w:tabs>
        <w:autoSpaceDE w:val="0"/>
        <w:autoSpaceDN w:val="0"/>
        <w:adjustRightInd w:val="0"/>
        <w:ind w:left="0" w:firstLine="851"/>
        <w:jc w:val="both"/>
        <w:rPr>
          <w:rFonts w:eastAsia="Times New Roman" w:cs="Times New Roman"/>
          <w:kern w:val="0"/>
          <w:szCs w:val="24"/>
          <w14:ligatures w14:val="none"/>
        </w:rPr>
      </w:pPr>
      <w:r w:rsidRPr="00797EFB">
        <w:rPr>
          <w:rFonts w:eastAsia="Times New Roman" w:cs="Times New Roman"/>
          <w:kern w:val="0"/>
          <w:szCs w:val="24"/>
          <w14:ligatures w14:val="none"/>
        </w:rPr>
        <w:t>kad pirkimo sutarčiai vykdyti turi teisę verstis atitinkama veikla ir ją vykdys tik tokią teisę turintys asmenys;</w:t>
      </w:r>
    </w:p>
    <w:p w14:paraId="49D9B024" w14:textId="77777777" w:rsidR="00797EFB" w:rsidRPr="00797EFB" w:rsidRDefault="00797EFB" w:rsidP="00502B0D">
      <w:pPr>
        <w:widowControl w:val="0"/>
        <w:numPr>
          <w:ilvl w:val="2"/>
          <w:numId w:val="5"/>
        </w:numPr>
        <w:pBdr>
          <w:top w:val="nil"/>
          <w:left w:val="nil"/>
          <w:bottom w:val="nil"/>
          <w:right w:val="nil"/>
          <w:between w:val="nil"/>
          <w:bar w:val="nil"/>
        </w:pBdr>
        <w:shd w:val="clear" w:color="auto" w:fill="FFFFFF"/>
        <w:tabs>
          <w:tab w:val="left" w:pos="1560"/>
          <w:tab w:val="left" w:pos="2127"/>
        </w:tabs>
        <w:autoSpaceDE w:val="0"/>
        <w:autoSpaceDN w:val="0"/>
        <w:adjustRightInd w:val="0"/>
        <w:ind w:left="0" w:firstLine="851"/>
        <w:jc w:val="both"/>
        <w:rPr>
          <w:rFonts w:eastAsia="Times New Roman" w:cs="Times New Roman"/>
          <w:kern w:val="0"/>
          <w:szCs w:val="24"/>
          <w14:ligatures w14:val="none"/>
        </w:rPr>
      </w:pPr>
      <w:r w:rsidRPr="00797EFB">
        <w:rPr>
          <w:rFonts w:eastAsia="Times New Roman" w:cs="Times New Roman"/>
          <w:kern w:val="0"/>
          <w:szCs w:val="24"/>
          <w14:ligatures w14:val="none"/>
        </w:rPr>
        <w:t>atlikdamas Darbus vadovautis LR melioracijos įstatymu, Statybos techniniais reglamentais ir kitais teisės aktais, reglamentuojančiais darbų atlikimo tvarką;</w:t>
      </w:r>
    </w:p>
    <w:p w14:paraId="3F47227B" w14:textId="77777777" w:rsidR="00797EFB" w:rsidRPr="00797EFB" w:rsidRDefault="00797EFB" w:rsidP="00502B0D">
      <w:pPr>
        <w:widowControl w:val="0"/>
        <w:numPr>
          <w:ilvl w:val="2"/>
          <w:numId w:val="5"/>
        </w:numPr>
        <w:pBdr>
          <w:top w:val="nil"/>
          <w:left w:val="nil"/>
          <w:bottom w:val="nil"/>
          <w:right w:val="nil"/>
          <w:between w:val="nil"/>
          <w:bar w:val="nil"/>
        </w:pBdr>
        <w:shd w:val="clear" w:color="auto" w:fill="FFFFFF"/>
        <w:tabs>
          <w:tab w:val="left" w:pos="1560"/>
          <w:tab w:val="left" w:pos="2127"/>
        </w:tabs>
        <w:autoSpaceDE w:val="0"/>
        <w:autoSpaceDN w:val="0"/>
        <w:adjustRightInd w:val="0"/>
        <w:ind w:left="0" w:firstLine="851"/>
        <w:jc w:val="both"/>
        <w:rPr>
          <w:rFonts w:eastAsia="Times New Roman" w:cs="Times New Roman"/>
          <w:kern w:val="0"/>
          <w:szCs w:val="24"/>
          <w14:ligatures w14:val="none"/>
        </w:rPr>
      </w:pPr>
      <w:bookmarkStart w:id="1" w:name="_Hlk507574532"/>
      <w:r w:rsidRPr="00797EFB">
        <w:rPr>
          <w:rFonts w:eastAsia="Times New Roman" w:cs="Times New Roman"/>
          <w:kern w:val="0"/>
          <w:szCs w:val="24"/>
          <w14:ligatures w14:val="none"/>
        </w:rPr>
        <w:t>laiku, greitai ir kokybiškai atlikti Užsakovo pateiktus, su Valstybės žemės fondu suderintus Darbus</w:t>
      </w:r>
      <w:bookmarkEnd w:id="1"/>
      <w:r w:rsidRPr="00797EFB">
        <w:rPr>
          <w:rFonts w:eastAsia="Times New Roman" w:cs="Times New Roman"/>
          <w:kern w:val="0"/>
          <w:szCs w:val="24"/>
          <w14:ligatures w14:val="none"/>
        </w:rPr>
        <w:t>;</w:t>
      </w:r>
    </w:p>
    <w:p w14:paraId="27029483" w14:textId="77777777" w:rsidR="00797EFB" w:rsidRPr="00797EFB" w:rsidRDefault="00797EFB" w:rsidP="00502B0D">
      <w:pPr>
        <w:widowControl w:val="0"/>
        <w:numPr>
          <w:ilvl w:val="2"/>
          <w:numId w:val="5"/>
        </w:numPr>
        <w:pBdr>
          <w:top w:val="nil"/>
          <w:left w:val="nil"/>
          <w:bottom w:val="nil"/>
          <w:right w:val="nil"/>
          <w:between w:val="nil"/>
          <w:bar w:val="nil"/>
        </w:pBdr>
        <w:shd w:val="clear" w:color="auto" w:fill="FFFFFF"/>
        <w:tabs>
          <w:tab w:val="left" w:pos="1560"/>
          <w:tab w:val="left" w:pos="2127"/>
        </w:tabs>
        <w:autoSpaceDE w:val="0"/>
        <w:autoSpaceDN w:val="0"/>
        <w:adjustRightInd w:val="0"/>
        <w:ind w:left="0" w:firstLine="851"/>
        <w:jc w:val="both"/>
        <w:rPr>
          <w:rFonts w:eastAsia="Times New Roman" w:cs="Times New Roman"/>
          <w:kern w:val="0"/>
          <w:szCs w:val="24"/>
          <w14:ligatures w14:val="none"/>
        </w:rPr>
      </w:pPr>
      <w:r w:rsidRPr="00797EFB">
        <w:rPr>
          <w:rFonts w:eastAsia="Times New Roman" w:cs="Times New Roman"/>
          <w:kern w:val="0"/>
          <w:szCs w:val="24"/>
          <w14:ligatures w14:val="none"/>
        </w:rPr>
        <w:t>Pirkimui pateiktame pasiūlyme praleistus, sumažintus arba neįkainuotus atskirus darbus ir medžiagas bei naudojant numatytą technologiją atlikti savo lėšomis;</w:t>
      </w:r>
    </w:p>
    <w:p w14:paraId="2908388A" w14:textId="77777777" w:rsidR="00797EFB" w:rsidRPr="00797EFB" w:rsidRDefault="00797EFB" w:rsidP="00502B0D">
      <w:pPr>
        <w:widowControl w:val="0"/>
        <w:numPr>
          <w:ilvl w:val="2"/>
          <w:numId w:val="5"/>
        </w:numPr>
        <w:pBdr>
          <w:top w:val="nil"/>
          <w:left w:val="nil"/>
          <w:bottom w:val="nil"/>
          <w:right w:val="nil"/>
          <w:between w:val="nil"/>
          <w:bar w:val="nil"/>
        </w:pBdr>
        <w:shd w:val="clear" w:color="auto" w:fill="FFFFFF"/>
        <w:tabs>
          <w:tab w:val="left" w:pos="1560"/>
          <w:tab w:val="left" w:pos="2127"/>
        </w:tabs>
        <w:autoSpaceDE w:val="0"/>
        <w:autoSpaceDN w:val="0"/>
        <w:adjustRightInd w:val="0"/>
        <w:ind w:left="0" w:firstLine="851"/>
        <w:jc w:val="both"/>
        <w:rPr>
          <w:rFonts w:eastAsia="Times New Roman" w:cs="Times New Roman"/>
          <w:kern w:val="0"/>
          <w:szCs w:val="24"/>
          <w14:ligatures w14:val="none"/>
        </w:rPr>
      </w:pPr>
      <w:r w:rsidRPr="00797EFB">
        <w:rPr>
          <w:rFonts w:eastAsia="Times New Roman" w:cs="Times New Roman"/>
          <w:kern w:val="0"/>
          <w:szCs w:val="24"/>
          <w14:ligatures w14:val="none"/>
        </w:rPr>
        <w:t>Sutarties Darbus atlikti kokybiškai, laikantis esamų normų ir taisyklių, standartų, papildomų techninių Sutarties sąlygų reikalavimų;</w:t>
      </w:r>
    </w:p>
    <w:p w14:paraId="3B6DBC88" w14:textId="77777777" w:rsidR="00797EFB" w:rsidRPr="00797EFB" w:rsidRDefault="00797EFB" w:rsidP="00502B0D">
      <w:pPr>
        <w:widowControl w:val="0"/>
        <w:numPr>
          <w:ilvl w:val="2"/>
          <w:numId w:val="5"/>
        </w:numPr>
        <w:pBdr>
          <w:top w:val="nil"/>
          <w:left w:val="nil"/>
          <w:bottom w:val="nil"/>
          <w:right w:val="nil"/>
          <w:between w:val="nil"/>
          <w:bar w:val="nil"/>
        </w:pBdr>
        <w:shd w:val="clear" w:color="auto" w:fill="FFFFFF"/>
        <w:tabs>
          <w:tab w:val="left" w:pos="1560"/>
          <w:tab w:val="left" w:pos="2127"/>
        </w:tabs>
        <w:autoSpaceDE w:val="0"/>
        <w:autoSpaceDN w:val="0"/>
        <w:adjustRightInd w:val="0"/>
        <w:ind w:left="0" w:firstLine="851"/>
        <w:jc w:val="both"/>
        <w:rPr>
          <w:rFonts w:eastAsia="Times New Roman" w:cs="Times New Roman"/>
          <w:kern w:val="0"/>
          <w:szCs w:val="24"/>
          <w14:ligatures w14:val="none"/>
        </w:rPr>
      </w:pPr>
      <w:r w:rsidRPr="00797EFB">
        <w:rPr>
          <w:rFonts w:eastAsia="Times New Roman" w:cs="Times New Roman"/>
          <w:kern w:val="0"/>
          <w:szCs w:val="24"/>
          <w14:ligatures w14:val="none"/>
        </w:rPr>
        <w:t>savarankiškai apsirūpinti Darbų atlikimui reikalingais materialiniais ištekliais, atsakyti už blogą medžiagų kokybę;</w:t>
      </w:r>
    </w:p>
    <w:p w14:paraId="7BE6824C" w14:textId="77777777" w:rsidR="00797EFB" w:rsidRPr="00797EFB" w:rsidRDefault="00797EFB" w:rsidP="00502B0D">
      <w:pPr>
        <w:widowControl w:val="0"/>
        <w:numPr>
          <w:ilvl w:val="2"/>
          <w:numId w:val="5"/>
        </w:numPr>
        <w:pBdr>
          <w:top w:val="nil"/>
          <w:left w:val="nil"/>
          <w:bottom w:val="nil"/>
          <w:right w:val="nil"/>
          <w:between w:val="nil"/>
          <w:bar w:val="nil"/>
        </w:pBdr>
        <w:shd w:val="clear" w:color="auto" w:fill="FFFFFF"/>
        <w:tabs>
          <w:tab w:val="left" w:pos="1560"/>
          <w:tab w:val="left" w:pos="2127"/>
        </w:tabs>
        <w:autoSpaceDE w:val="0"/>
        <w:autoSpaceDN w:val="0"/>
        <w:adjustRightInd w:val="0"/>
        <w:ind w:left="0" w:firstLine="851"/>
        <w:jc w:val="both"/>
        <w:rPr>
          <w:rFonts w:eastAsia="Times New Roman" w:cs="Times New Roman"/>
          <w:kern w:val="0"/>
          <w:szCs w:val="24"/>
          <w14:ligatures w14:val="none"/>
        </w:rPr>
      </w:pPr>
      <w:r w:rsidRPr="00797EFB">
        <w:rPr>
          <w:rFonts w:eastAsia="Times New Roman" w:cs="Times New Roman"/>
          <w:kern w:val="0"/>
          <w:szCs w:val="24"/>
          <w14:ligatures w14:val="none"/>
        </w:rPr>
        <w:t>prižiūrėti Darbų atlikimo aikštelę, apvažiavimo ir privažiavimo kelius, jei jais vyksta autotransporto eismas;</w:t>
      </w:r>
    </w:p>
    <w:p w14:paraId="55219618" w14:textId="77777777" w:rsidR="00797EFB" w:rsidRPr="00797EFB" w:rsidRDefault="00797EFB" w:rsidP="00502B0D">
      <w:pPr>
        <w:widowControl w:val="0"/>
        <w:numPr>
          <w:ilvl w:val="2"/>
          <w:numId w:val="5"/>
        </w:numPr>
        <w:pBdr>
          <w:top w:val="nil"/>
          <w:left w:val="nil"/>
          <w:bottom w:val="nil"/>
          <w:right w:val="nil"/>
          <w:between w:val="nil"/>
          <w:bar w:val="nil"/>
        </w:pBdr>
        <w:shd w:val="clear" w:color="auto" w:fill="FFFFFF"/>
        <w:tabs>
          <w:tab w:val="left" w:pos="1560"/>
          <w:tab w:val="left" w:pos="2127"/>
        </w:tabs>
        <w:autoSpaceDE w:val="0"/>
        <w:autoSpaceDN w:val="0"/>
        <w:adjustRightInd w:val="0"/>
        <w:ind w:left="0" w:firstLine="851"/>
        <w:jc w:val="both"/>
        <w:rPr>
          <w:rFonts w:eastAsia="Times New Roman" w:cs="Times New Roman"/>
          <w:kern w:val="0"/>
          <w:szCs w:val="24"/>
          <w14:ligatures w14:val="none"/>
        </w:rPr>
      </w:pPr>
      <w:r w:rsidRPr="00797EFB">
        <w:rPr>
          <w:rFonts w:eastAsia="Times New Roman" w:cs="Times New Roman"/>
          <w:kern w:val="0"/>
          <w:szCs w:val="24"/>
          <w14:ligatures w14:val="none"/>
        </w:rPr>
        <w:t>Darbus atlikti pagal galiojančias statybos taisykles;</w:t>
      </w:r>
    </w:p>
    <w:p w14:paraId="0487F38F" w14:textId="77777777" w:rsidR="00797EFB" w:rsidRPr="00797EFB" w:rsidRDefault="00797EFB" w:rsidP="00502B0D">
      <w:pPr>
        <w:widowControl w:val="0"/>
        <w:numPr>
          <w:ilvl w:val="2"/>
          <w:numId w:val="5"/>
        </w:numPr>
        <w:pBdr>
          <w:top w:val="nil"/>
          <w:left w:val="nil"/>
          <w:bottom w:val="nil"/>
          <w:right w:val="nil"/>
          <w:between w:val="nil"/>
          <w:bar w:val="nil"/>
        </w:pBdr>
        <w:shd w:val="clear" w:color="auto" w:fill="FFFFFF"/>
        <w:tabs>
          <w:tab w:val="left" w:pos="1560"/>
          <w:tab w:val="left" w:pos="2127"/>
        </w:tabs>
        <w:autoSpaceDE w:val="0"/>
        <w:autoSpaceDN w:val="0"/>
        <w:adjustRightInd w:val="0"/>
        <w:ind w:left="0" w:firstLine="851"/>
        <w:jc w:val="both"/>
        <w:rPr>
          <w:rFonts w:eastAsia="Times New Roman" w:cs="Times New Roman"/>
          <w:kern w:val="0"/>
          <w:szCs w:val="24"/>
          <w14:ligatures w14:val="none"/>
        </w:rPr>
      </w:pPr>
      <w:r w:rsidRPr="00797EFB">
        <w:rPr>
          <w:rFonts w:eastAsia="Times New Roman" w:cs="Times New Roman"/>
          <w:kern w:val="0"/>
          <w:szCs w:val="24"/>
          <w14:ligatures w14:val="none"/>
        </w:rPr>
        <w:t xml:space="preserve">pateikti Užsakovui atliktų Darbų perdavimo ir priėmimo aktą ir pažymą apie atliktus </w:t>
      </w:r>
      <w:r w:rsidRPr="00797EFB">
        <w:rPr>
          <w:rFonts w:eastAsia="Times New Roman" w:cs="Times New Roman"/>
          <w:kern w:val="0"/>
          <w:szCs w:val="24"/>
          <w14:ligatures w14:val="none"/>
        </w:rPr>
        <w:lastRenderedPageBreak/>
        <w:t>darbus;</w:t>
      </w:r>
    </w:p>
    <w:p w14:paraId="6E976A72" w14:textId="77777777" w:rsidR="00797EFB" w:rsidRPr="00797EFB" w:rsidRDefault="00797EFB" w:rsidP="00502B0D">
      <w:pPr>
        <w:widowControl w:val="0"/>
        <w:numPr>
          <w:ilvl w:val="2"/>
          <w:numId w:val="5"/>
        </w:numPr>
        <w:pBdr>
          <w:top w:val="nil"/>
          <w:left w:val="nil"/>
          <w:bottom w:val="nil"/>
          <w:right w:val="nil"/>
          <w:between w:val="nil"/>
          <w:bar w:val="nil"/>
        </w:pBdr>
        <w:shd w:val="clear" w:color="auto" w:fill="FFFFFF"/>
        <w:tabs>
          <w:tab w:val="left" w:pos="1560"/>
          <w:tab w:val="left" w:pos="2127"/>
        </w:tabs>
        <w:autoSpaceDE w:val="0"/>
        <w:autoSpaceDN w:val="0"/>
        <w:adjustRightInd w:val="0"/>
        <w:ind w:left="0" w:firstLine="851"/>
        <w:jc w:val="both"/>
        <w:rPr>
          <w:rFonts w:eastAsia="Times New Roman" w:cs="Times New Roman"/>
          <w:kern w:val="0"/>
          <w:szCs w:val="24"/>
          <w14:ligatures w14:val="none"/>
        </w:rPr>
      </w:pPr>
      <w:r w:rsidRPr="00797EFB">
        <w:rPr>
          <w:rFonts w:eastAsia="Times New Roman" w:cs="Times New Roman"/>
          <w:kern w:val="0"/>
          <w:szCs w:val="24"/>
          <w14:ligatures w14:val="none"/>
        </w:rPr>
        <w:t>Darbams naudoti tik naujas medžiagas. Garantuoti medžiagų, gaminių ir dirbinių priėmimą, tikrinti jų atitikties dokumentus, organizuoti sandėliavimą ir apsaugą;</w:t>
      </w:r>
    </w:p>
    <w:p w14:paraId="41DB8BC7" w14:textId="77777777" w:rsidR="00797EFB" w:rsidRPr="00797EFB" w:rsidRDefault="00797EFB" w:rsidP="00502B0D">
      <w:pPr>
        <w:widowControl w:val="0"/>
        <w:numPr>
          <w:ilvl w:val="2"/>
          <w:numId w:val="5"/>
        </w:numPr>
        <w:pBdr>
          <w:top w:val="nil"/>
          <w:left w:val="nil"/>
          <w:bottom w:val="nil"/>
          <w:right w:val="nil"/>
          <w:between w:val="nil"/>
          <w:bar w:val="nil"/>
        </w:pBdr>
        <w:shd w:val="clear" w:color="auto" w:fill="FFFFFF"/>
        <w:tabs>
          <w:tab w:val="left" w:pos="1560"/>
          <w:tab w:val="left" w:pos="2127"/>
        </w:tabs>
        <w:autoSpaceDE w:val="0"/>
        <w:autoSpaceDN w:val="0"/>
        <w:adjustRightInd w:val="0"/>
        <w:ind w:left="0" w:firstLine="851"/>
        <w:jc w:val="both"/>
        <w:rPr>
          <w:rFonts w:eastAsia="Times New Roman" w:cs="Times New Roman"/>
          <w:kern w:val="0"/>
          <w:szCs w:val="24"/>
          <w14:ligatures w14:val="none"/>
        </w:rPr>
      </w:pPr>
      <w:r w:rsidRPr="00797EFB">
        <w:rPr>
          <w:rFonts w:eastAsia="Times New Roman" w:cs="Times New Roman"/>
          <w:kern w:val="0"/>
          <w:szCs w:val="24"/>
          <w14:ligatures w14:val="none"/>
        </w:rPr>
        <w:t>garantuoti objekte darbo saugumą ir apstatymą kelio ženklais, priešgaisrinę ir aplinkos ekologinę apsaugą bei darbo higieną Darbų atlikimo aikštelėje, taip pat nepažeisti trečiųjų asmenų interesų;</w:t>
      </w:r>
    </w:p>
    <w:p w14:paraId="1E8E2E95" w14:textId="77777777" w:rsidR="00797EFB" w:rsidRPr="00797EFB" w:rsidRDefault="00797EFB" w:rsidP="00502B0D">
      <w:pPr>
        <w:widowControl w:val="0"/>
        <w:numPr>
          <w:ilvl w:val="2"/>
          <w:numId w:val="5"/>
        </w:numPr>
        <w:pBdr>
          <w:top w:val="nil"/>
          <w:left w:val="nil"/>
          <w:bottom w:val="nil"/>
          <w:right w:val="nil"/>
          <w:between w:val="nil"/>
          <w:bar w:val="nil"/>
        </w:pBdr>
        <w:shd w:val="clear" w:color="auto" w:fill="FFFFFF"/>
        <w:tabs>
          <w:tab w:val="left" w:pos="1560"/>
          <w:tab w:val="left" w:pos="2268"/>
        </w:tabs>
        <w:autoSpaceDE w:val="0"/>
        <w:autoSpaceDN w:val="0"/>
        <w:adjustRightInd w:val="0"/>
        <w:ind w:left="0" w:firstLine="851"/>
        <w:jc w:val="both"/>
        <w:rPr>
          <w:rFonts w:eastAsia="Times New Roman" w:cs="Times New Roman"/>
          <w:kern w:val="0"/>
          <w:szCs w:val="24"/>
          <w14:ligatures w14:val="none"/>
        </w:rPr>
      </w:pPr>
      <w:r w:rsidRPr="00797EFB">
        <w:rPr>
          <w:rFonts w:eastAsia="Times New Roman" w:cs="Times New Roman"/>
          <w:kern w:val="0"/>
          <w:szCs w:val="24"/>
          <w14:ligatures w14:val="none"/>
        </w:rPr>
        <w:t xml:space="preserve">atlikti Darbus tvarkingai, neteršiant teritorijos, laiku pašalinti Darbų vykdymo metu sukauptas atliekas iš Darbų atlikimo teritorijos. Visas po valymo Darbų likusias ar jos metu išgautas medžiagas šalinti taip, kad nekenktų aplinkai, o tai patvirtinančius dokumentus pateikti kartu su Darbų priėmimo perdavimo aktais; </w:t>
      </w:r>
    </w:p>
    <w:p w14:paraId="4F9DC313" w14:textId="77777777" w:rsidR="00797EFB" w:rsidRPr="00797EFB" w:rsidRDefault="00797EFB" w:rsidP="00502B0D">
      <w:pPr>
        <w:widowControl w:val="0"/>
        <w:numPr>
          <w:ilvl w:val="2"/>
          <w:numId w:val="5"/>
        </w:numPr>
        <w:pBdr>
          <w:top w:val="nil"/>
          <w:left w:val="nil"/>
          <w:bottom w:val="nil"/>
          <w:right w:val="nil"/>
          <w:between w:val="nil"/>
          <w:bar w:val="nil"/>
        </w:pBdr>
        <w:shd w:val="clear" w:color="auto" w:fill="FFFFFF"/>
        <w:tabs>
          <w:tab w:val="left" w:pos="1560"/>
          <w:tab w:val="left" w:pos="2268"/>
        </w:tabs>
        <w:autoSpaceDE w:val="0"/>
        <w:autoSpaceDN w:val="0"/>
        <w:adjustRightInd w:val="0"/>
        <w:ind w:left="0" w:firstLine="851"/>
        <w:jc w:val="both"/>
        <w:rPr>
          <w:rFonts w:eastAsia="Times New Roman" w:cs="Times New Roman"/>
          <w:kern w:val="0"/>
          <w:szCs w:val="24"/>
          <w14:ligatures w14:val="none"/>
        </w:rPr>
      </w:pPr>
      <w:r w:rsidRPr="00797EFB">
        <w:rPr>
          <w:rFonts w:eastAsia="Times New Roman" w:cs="Times New Roman"/>
          <w:kern w:val="0"/>
          <w:szCs w:val="24"/>
          <w14:ligatures w14:val="none"/>
        </w:rPr>
        <w:t>keisti patvirtintus projektinius sprendimus tik neviršijant Darbų sutartinės kainos ir tik gavęs Užsakovo, techninės priežiūros ir Sutarties vykdymo prižiūrėtojų suderinimus;</w:t>
      </w:r>
    </w:p>
    <w:p w14:paraId="72518B89" w14:textId="77777777" w:rsidR="00797EFB" w:rsidRPr="00797EFB" w:rsidRDefault="00797EFB" w:rsidP="00502B0D">
      <w:pPr>
        <w:widowControl w:val="0"/>
        <w:numPr>
          <w:ilvl w:val="2"/>
          <w:numId w:val="5"/>
        </w:numPr>
        <w:pBdr>
          <w:top w:val="nil"/>
          <w:left w:val="nil"/>
          <w:bottom w:val="nil"/>
          <w:right w:val="nil"/>
          <w:between w:val="nil"/>
          <w:bar w:val="nil"/>
        </w:pBdr>
        <w:shd w:val="clear" w:color="auto" w:fill="FFFFFF"/>
        <w:tabs>
          <w:tab w:val="left" w:pos="1560"/>
          <w:tab w:val="left" w:pos="2268"/>
        </w:tabs>
        <w:autoSpaceDE w:val="0"/>
        <w:autoSpaceDN w:val="0"/>
        <w:adjustRightInd w:val="0"/>
        <w:ind w:left="0" w:firstLine="851"/>
        <w:jc w:val="both"/>
        <w:rPr>
          <w:rFonts w:eastAsia="Times New Roman" w:cs="Times New Roman"/>
          <w:kern w:val="0"/>
          <w:szCs w:val="24"/>
          <w14:ligatures w14:val="none"/>
        </w:rPr>
      </w:pPr>
      <w:r w:rsidRPr="00797EFB">
        <w:rPr>
          <w:rFonts w:eastAsia="Times New Roman" w:cs="Times New Roman"/>
          <w:kern w:val="0"/>
          <w:szCs w:val="24"/>
          <w14:ligatures w14:val="none"/>
        </w:rPr>
        <w:t xml:space="preserve">tais atvejais, kai iki perdavimo–priėmimo aktų pasirašymo įvykus draudiminiam įvykiui Darbų rezultatai yra sunaikinami ar sugadinami, Rangovas šiuos darbus privalo atlikti iš naujo savo lėšomis ir rizika; </w:t>
      </w:r>
    </w:p>
    <w:p w14:paraId="3D630C98" w14:textId="77777777" w:rsidR="00797EFB" w:rsidRPr="00797EFB" w:rsidRDefault="00797EFB" w:rsidP="00502B0D">
      <w:pPr>
        <w:widowControl w:val="0"/>
        <w:numPr>
          <w:ilvl w:val="2"/>
          <w:numId w:val="5"/>
        </w:numPr>
        <w:pBdr>
          <w:top w:val="nil"/>
          <w:left w:val="nil"/>
          <w:bottom w:val="nil"/>
          <w:right w:val="nil"/>
          <w:between w:val="nil"/>
          <w:bar w:val="nil"/>
        </w:pBdr>
        <w:shd w:val="clear" w:color="auto" w:fill="FFFFFF"/>
        <w:tabs>
          <w:tab w:val="left" w:pos="1560"/>
          <w:tab w:val="left" w:pos="2268"/>
        </w:tabs>
        <w:autoSpaceDE w:val="0"/>
        <w:autoSpaceDN w:val="0"/>
        <w:adjustRightInd w:val="0"/>
        <w:ind w:left="0" w:firstLine="851"/>
        <w:jc w:val="both"/>
        <w:rPr>
          <w:rFonts w:eastAsia="Times New Roman" w:cs="Times New Roman"/>
          <w:kern w:val="0"/>
          <w:szCs w:val="24"/>
          <w14:ligatures w14:val="none"/>
        </w:rPr>
      </w:pPr>
      <w:r w:rsidRPr="00797EFB">
        <w:rPr>
          <w:rFonts w:eastAsia="Times New Roman" w:cs="Times New Roman"/>
          <w:kern w:val="0"/>
          <w:szCs w:val="24"/>
          <w14:ligatures w14:val="none"/>
        </w:rPr>
        <w:t>dalyvauti atiduodant objektą naudoti;</w:t>
      </w:r>
    </w:p>
    <w:p w14:paraId="1BE6E695" w14:textId="77777777" w:rsidR="00797EFB" w:rsidRPr="00797EFB" w:rsidRDefault="00797EFB" w:rsidP="00502B0D">
      <w:pPr>
        <w:widowControl w:val="0"/>
        <w:numPr>
          <w:ilvl w:val="2"/>
          <w:numId w:val="5"/>
        </w:numPr>
        <w:pBdr>
          <w:top w:val="nil"/>
          <w:left w:val="nil"/>
          <w:bottom w:val="nil"/>
          <w:right w:val="nil"/>
          <w:between w:val="nil"/>
          <w:bar w:val="nil"/>
        </w:pBdr>
        <w:shd w:val="clear" w:color="auto" w:fill="FFFFFF"/>
        <w:tabs>
          <w:tab w:val="left" w:pos="1560"/>
          <w:tab w:val="left" w:pos="2268"/>
        </w:tabs>
        <w:autoSpaceDE w:val="0"/>
        <w:autoSpaceDN w:val="0"/>
        <w:adjustRightInd w:val="0"/>
        <w:ind w:left="0" w:firstLine="851"/>
        <w:jc w:val="both"/>
        <w:rPr>
          <w:rFonts w:eastAsia="Times New Roman" w:cs="Times New Roman"/>
          <w:kern w:val="0"/>
          <w:szCs w:val="24"/>
          <w14:ligatures w14:val="none"/>
        </w:rPr>
      </w:pPr>
      <w:r w:rsidRPr="00797EFB">
        <w:rPr>
          <w:rFonts w:eastAsia="Times New Roman" w:cs="Times New Roman"/>
          <w:kern w:val="0"/>
          <w:szCs w:val="24"/>
          <w14:ligatures w14:val="none"/>
        </w:rPr>
        <w:t xml:space="preserve">savo lėšomis pašalinti paaiškėjusius Darbų trūkumus per Šalių sutartą laiką, Darbų atlikimo metu bei per garantini laikotarpį. </w:t>
      </w:r>
    </w:p>
    <w:p w14:paraId="0428A0EC" w14:textId="77777777" w:rsidR="00797EFB" w:rsidRPr="00797EFB" w:rsidRDefault="00797EFB" w:rsidP="00502B0D">
      <w:pPr>
        <w:numPr>
          <w:ilvl w:val="1"/>
          <w:numId w:val="5"/>
        </w:numPr>
        <w:pBdr>
          <w:top w:val="nil"/>
          <w:left w:val="nil"/>
          <w:bottom w:val="nil"/>
          <w:right w:val="nil"/>
          <w:between w:val="nil"/>
          <w:bar w:val="nil"/>
        </w:pBdr>
        <w:shd w:val="clear" w:color="auto" w:fill="FFFFFF"/>
        <w:tabs>
          <w:tab w:val="left" w:pos="1276"/>
        </w:tabs>
        <w:ind w:left="0" w:firstLine="851"/>
        <w:contextualSpacing/>
        <w:jc w:val="both"/>
        <w:rPr>
          <w:rFonts w:eastAsia="Times New Roman" w:cs="Times New Roman"/>
          <w:kern w:val="0"/>
          <w:szCs w:val="24"/>
          <w14:ligatures w14:val="none"/>
        </w:rPr>
      </w:pPr>
      <w:r w:rsidRPr="00797EFB">
        <w:rPr>
          <w:rFonts w:eastAsia="Times New Roman" w:cs="Times New Roman"/>
          <w:kern w:val="0"/>
          <w:szCs w:val="24"/>
          <w14:ligatures w14:val="none"/>
        </w:rPr>
        <w:t>Rangovas neturi teisės savo įsipareigojimų, susijusių su Sutarties vykdymu, perduoti tretiesiems asmenims.</w:t>
      </w:r>
    </w:p>
    <w:tbl>
      <w:tblPr>
        <w:tblW w:w="969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690"/>
      </w:tblGrid>
      <w:tr w:rsidR="00797EFB" w:rsidRPr="00797EFB" w14:paraId="4B66D7F5" w14:textId="77777777" w:rsidTr="006E03F8">
        <w:trPr>
          <w:trHeight w:val="1003"/>
        </w:trPr>
        <w:tc>
          <w:tcPr>
            <w:tcW w:w="9690" w:type="dxa"/>
            <w:tcBorders>
              <w:top w:val="nil"/>
              <w:left w:val="nil"/>
              <w:bottom w:val="nil"/>
              <w:right w:val="nil"/>
            </w:tcBorders>
          </w:tcPr>
          <w:p w14:paraId="25B23974" w14:textId="61AD6709" w:rsidR="00797EFB" w:rsidRPr="00797EFB" w:rsidRDefault="00797EFB" w:rsidP="00A0685A">
            <w:pPr>
              <w:tabs>
                <w:tab w:val="left" w:pos="1560"/>
              </w:tabs>
              <w:ind w:firstLine="851"/>
              <w:jc w:val="both"/>
              <w:rPr>
                <w:rFonts w:eastAsia="Times New Roman" w:cs="Times New Roman"/>
                <w:kern w:val="0"/>
                <w:szCs w:val="24"/>
                <w:bdr w:val="nil"/>
                <w:lang w:eastAsia="en-GB"/>
                <w14:ligatures w14:val="none"/>
              </w:rPr>
            </w:pPr>
            <w:r w:rsidRPr="00797EFB">
              <w:rPr>
                <w:rFonts w:eastAsia="Times New Roman" w:cs="Times New Roman"/>
                <w:kern w:val="0"/>
                <w:szCs w:val="24"/>
                <w14:ligatures w14:val="none"/>
              </w:rPr>
              <w:t xml:space="preserve">5.5. </w:t>
            </w:r>
            <w:r w:rsidRPr="00797EFB">
              <w:rPr>
                <w:rFonts w:eastAsia="Times New Roman" w:cs="Times New Roman"/>
                <w:kern w:val="0"/>
                <w:szCs w:val="24"/>
                <w:bdr w:val="nil"/>
                <w:lang w:eastAsia="en-GB"/>
                <w14:ligatures w14:val="none"/>
              </w:rPr>
              <w:t>Rangovas privalo užtikrinti, kad visi statybvietėje esantys fiziniai asmenys turėtų kodus (kai jiems kodas negali būti suformuotas – kode užšifruojamus duomenis pagrindžiančius dokumentus) arba identifikavimo priemonę ir jį (ją) pateikti Lietuvos Respublikos statybų įstatymo 221 straipsnio 1 ir 2 dalyse nustatytais atvejais ir tvarka.</w:t>
            </w:r>
          </w:p>
          <w:p w14:paraId="4152E810" w14:textId="66AACF94" w:rsidR="00797EFB" w:rsidRPr="00797EFB" w:rsidRDefault="00797EFB" w:rsidP="00A0685A">
            <w:pPr>
              <w:tabs>
                <w:tab w:val="left" w:pos="0"/>
              </w:tabs>
              <w:suppressAutoHyphens/>
              <w:overflowPunct w:val="0"/>
              <w:autoSpaceDE w:val="0"/>
              <w:ind w:firstLine="851"/>
              <w:jc w:val="both"/>
              <w:rPr>
                <w:rFonts w:eastAsia="Times New Roman" w:cs="Times New Roman"/>
                <w:kern w:val="0"/>
                <w:szCs w:val="24"/>
                <w14:ligatures w14:val="none"/>
              </w:rPr>
            </w:pPr>
            <w:r w:rsidRPr="00797EFB">
              <w:rPr>
                <w:rFonts w:eastAsia="Times New Roman" w:cs="Times New Roman"/>
                <w:kern w:val="0"/>
                <w:szCs w:val="24"/>
                <w:bdr w:val="nil"/>
                <w:lang w:eastAsia="en-GB"/>
                <w14:ligatures w14:val="none"/>
              </w:rPr>
              <w:t xml:space="preserve">5.6. </w:t>
            </w:r>
            <w:r w:rsidRPr="00797EFB">
              <w:rPr>
                <w:rFonts w:eastAsia="Times New Roman" w:cs="Times New Roman"/>
                <w:kern w:val="0"/>
                <w:szCs w:val="24"/>
                <w14:ligatures w14:val="none"/>
              </w:rPr>
              <w:t xml:space="preserve">Užtikrinti, kad visą Sutarties vykdymo laikotarpį, atliekant Darbus būtų taikoma aplinkos apsaugos vadybos sistema pagal standartą LST EN ISO 14001 arba EMAS ar kitus aplinkos apsaugos vadybos standartus, pagrįstus atitinkamais Europos arba tarptautinių standartizacijos organizacijų priimtais standartais. </w:t>
            </w:r>
            <w:r w:rsidRPr="00797EFB">
              <w:rPr>
                <w:rFonts w:eastAsia="Calibri" w:cs="Times New Roman"/>
                <w:kern w:val="0"/>
                <w:szCs w:val="24"/>
                <w14:ligatures w14:val="none"/>
              </w:rPr>
              <w:t xml:space="preserve">Užsakovui bet kuriuo sutarties vykdymo metu paprašius, Rangovas turi pateikti nurodytų aplinkosauginių reikalavimų laikymosi įrodymus, dokumentus. </w:t>
            </w:r>
            <w:r w:rsidRPr="00797EFB">
              <w:rPr>
                <w:rFonts w:eastAsia="Times New Roman" w:cs="Times New Roman"/>
                <w:kern w:val="0"/>
                <w:szCs w:val="24"/>
                <w14:ligatures w14:val="none"/>
              </w:rPr>
              <w:t>Užsakovui nustačius faktą, kad Rangovas nesilaiko reikalavimo taikyti aplinkos apsaugos vadybos sistemos pagal standartą LST EN ISO 14001 arba EMAS ar kitus aplinkos apsaugos vadybos standartus, pagrįstus atitinkamais Europos arba tarptautinių standartizacijos organizacijų priimtais standartais, tai bus laikoma esminiu Sutarties sąlygų pažeidimu, suteikiančiu Užsakovui teisę nutraukti Sutartį.</w:t>
            </w:r>
          </w:p>
          <w:p w14:paraId="249D8E3F" w14:textId="77777777" w:rsidR="00797EFB" w:rsidRPr="00797EFB" w:rsidRDefault="00797EFB" w:rsidP="00502B0D">
            <w:pPr>
              <w:tabs>
                <w:tab w:val="left" w:pos="1560"/>
              </w:tabs>
              <w:ind w:firstLine="851"/>
              <w:jc w:val="both"/>
              <w:rPr>
                <w:rFonts w:eastAsia="Times New Roman" w:cs="Times New Roman"/>
                <w:kern w:val="0"/>
                <w:szCs w:val="24"/>
                <w:bdr w:val="nil"/>
                <w:lang w:eastAsia="en-GB"/>
                <w14:ligatures w14:val="none"/>
              </w:rPr>
            </w:pPr>
          </w:p>
        </w:tc>
      </w:tr>
    </w:tbl>
    <w:p w14:paraId="4377C060" w14:textId="77777777" w:rsidR="00797EFB" w:rsidRPr="00797EFB" w:rsidRDefault="00797EFB" w:rsidP="00797EFB">
      <w:pPr>
        <w:numPr>
          <w:ilvl w:val="0"/>
          <w:numId w:val="5"/>
        </w:numPr>
        <w:pBdr>
          <w:top w:val="nil"/>
          <w:left w:val="nil"/>
          <w:bottom w:val="nil"/>
          <w:right w:val="nil"/>
          <w:between w:val="nil"/>
          <w:bar w:val="nil"/>
        </w:pBdr>
        <w:spacing w:line="300" w:lineRule="auto"/>
        <w:contextualSpacing/>
        <w:jc w:val="center"/>
        <w:rPr>
          <w:rFonts w:eastAsia="Times New Roman" w:cs="Times New Roman"/>
          <w:b/>
          <w:kern w:val="0"/>
          <w:szCs w:val="24"/>
          <w14:ligatures w14:val="none"/>
        </w:rPr>
      </w:pPr>
      <w:r w:rsidRPr="00797EFB">
        <w:rPr>
          <w:rFonts w:eastAsia="Times New Roman" w:cs="Times New Roman"/>
          <w:b/>
          <w:kern w:val="0"/>
          <w:szCs w:val="24"/>
          <w14:ligatures w14:val="none"/>
        </w:rPr>
        <w:t>ATSAKOMYBĖ UŽ DEFEKTUS</w:t>
      </w:r>
    </w:p>
    <w:p w14:paraId="641BEBB4" w14:textId="77777777" w:rsidR="00797EFB" w:rsidRPr="00797EFB" w:rsidRDefault="00797EFB" w:rsidP="00797EFB">
      <w:pPr>
        <w:jc w:val="center"/>
        <w:rPr>
          <w:rFonts w:eastAsia="Times New Roman" w:cs="Times New Roman"/>
          <w:b/>
          <w:kern w:val="0"/>
          <w:szCs w:val="24"/>
          <w14:ligatures w14:val="none"/>
        </w:rPr>
      </w:pPr>
    </w:p>
    <w:p w14:paraId="1E2E4783" w14:textId="77777777" w:rsidR="00797EFB" w:rsidRPr="00797EFB" w:rsidRDefault="00797EFB" w:rsidP="00F362C8">
      <w:pPr>
        <w:ind w:firstLine="851"/>
        <w:jc w:val="both"/>
        <w:rPr>
          <w:rFonts w:eastAsia="Times New Roman" w:cs="Times New Roman"/>
          <w:kern w:val="0"/>
          <w:szCs w:val="24"/>
          <w14:ligatures w14:val="none"/>
        </w:rPr>
      </w:pPr>
      <w:r w:rsidRPr="00797EFB">
        <w:rPr>
          <w:rFonts w:eastAsia="Times New Roman" w:cs="Times New Roman"/>
          <w:kern w:val="0"/>
          <w:szCs w:val="24"/>
          <w14:ligatures w14:val="none"/>
        </w:rPr>
        <w:t xml:space="preserve">6.1. Užsakovas, nustatęs Darbų trūkumus ar kitokius nukrypimus nuo Sutarties po Darbų perdavimo-priėmimo, jei tie trūkumai ar nukrypimai negalėjo būti nustatyti perimant Darbus (paslėpti trūkumai), taip pat jei buvo Rangovo tyčia paslėpti, privalo apie tai raštu pranešti Rangovui. </w:t>
      </w:r>
    </w:p>
    <w:p w14:paraId="707A2E60" w14:textId="77777777" w:rsidR="00797EFB" w:rsidRPr="00797EFB" w:rsidRDefault="00797EFB" w:rsidP="00F362C8">
      <w:pPr>
        <w:ind w:firstLine="851"/>
        <w:jc w:val="both"/>
        <w:rPr>
          <w:rFonts w:eastAsia="Times New Roman" w:cs="Times New Roman"/>
          <w:kern w:val="0"/>
          <w:szCs w:val="24"/>
          <w14:ligatures w14:val="none"/>
        </w:rPr>
      </w:pPr>
      <w:r w:rsidRPr="00797EFB">
        <w:rPr>
          <w:rFonts w:eastAsia="Times New Roman" w:cs="Times New Roman"/>
          <w:kern w:val="0"/>
          <w:szCs w:val="24"/>
          <w14:ligatures w14:val="none"/>
        </w:rPr>
        <w:t xml:space="preserve">6.2. Darbų garantinis terminas nustatomas vadovaujantis Lietuvos Respublikos civilinio kodekso 6.698 straipsnio nuostatomis. Rangovas garantinio laikotarpio metu privalo, Užsakovui pareikalavus, atlikti visus defektų arba žalos ištaisymo Darbus. Rangovas privalo Darbus atlikti savo sąskaita ir rizika, jeigu tie Darbai susiję su netinkama Darbų kokybe arba bet kurio sutartinio Rangovo įsipareigojimo neįvykdymu. </w:t>
      </w:r>
    </w:p>
    <w:p w14:paraId="1A520526" w14:textId="77777777" w:rsidR="00797EFB" w:rsidRPr="00797EFB" w:rsidRDefault="00797EFB" w:rsidP="00797EFB">
      <w:pPr>
        <w:jc w:val="center"/>
        <w:rPr>
          <w:rFonts w:eastAsia="Times New Roman" w:cs="Times New Roman"/>
          <w:b/>
          <w:bCs/>
          <w:kern w:val="0"/>
          <w:szCs w:val="24"/>
          <w14:ligatures w14:val="none"/>
        </w:rPr>
      </w:pPr>
    </w:p>
    <w:p w14:paraId="579C4869" w14:textId="77777777" w:rsidR="00797EFB" w:rsidRPr="00797EFB" w:rsidRDefault="00797EFB" w:rsidP="00797EFB">
      <w:pPr>
        <w:numPr>
          <w:ilvl w:val="0"/>
          <w:numId w:val="5"/>
        </w:numPr>
        <w:pBdr>
          <w:top w:val="nil"/>
          <w:left w:val="nil"/>
          <w:bottom w:val="nil"/>
          <w:right w:val="nil"/>
          <w:between w:val="nil"/>
          <w:bar w:val="nil"/>
        </w:pBdr>
        <w:spacing w:line="300" w:lineRule="auto"/>
        <w:jc w:val="center"/>
        <w:rPr>
          <w:rFonts w:eastAsia="Times New Roman" w:cs="Times New Roman"/>
          <w:b/>
          <w:bCs/>
          <w:kern w:val="0"/>
          <w:szCs w:val="24"/>
          <w14:ligatures w14:val="none"/>
        </w:rPr>
      </w:pPr>
      <w:r w:rsidRPr="00797EFB">
        <w:rPr>
          <w:rFonts w:eastAsia="Times New Roman" w:cs="Times New Roman"/>
          <w:b/>
          <w:bCs/>
          <w:kern w:val="0"/>
          <w:szCs w:val="24"/>
          <w14:ligatures w14:val="none"/>
        </w:rPr>
        <w:t>ŠALIŲ ATSAKOMYBĖ</w:t>
      </w:r>
    </w:p>
    <w:p w14:paraId="2192DA89" w14:textId="77777777" w:rsidR="00797EFB" w:rsidRPr="00797EFB" w:rsidRDefault="00797EFB" w:rsidP="00797EFB">
      <w:pPr>
        <w:jc w:val="center"/>
        <w:rPr>
          <w:rFonts w:eastAsia="Times New Roman" w:cs="Times New Roman"/>
          <w:b/>
          <w:bCs/>
          <w:kern w:val="0"/>
          <w:szCs w:val="24"/>
          <w14:ligatures w14:val="none"/>
        </w:rPr>
      </w:pPr>
    </w:p>
    <w:p w14:paraId="19D66CF3" w14:textId="77777777" w:rsidR="00797EFB" w:rsidRPr="00797EFB" w:rsidRDefault="00797EFB" w:rsidP="00F362C8">
      <w:pPr>
        <w:ind w:firstLine="851"/>
        <w:jc w:val="both"/>
        <w:rPr>
          <w:rFonts w:eastAsia="Times New Roman" w:cs="Times New Roman"/>
          <w:kern w:val="0"/>
          <w:szCs w:val="24"/>
          <w14:ligatures w14:val="none"/>
        </w:rPr>
      </w:pPr>
      <w:r w:rsidRPr="00797EFB">
        <w:rPr>
          <w:rFonts w:eastAsia="Times New Roman" w:cs="Times New Roman"/>
          <w:kern w:val="0"/>
          <w:szCs w:val="24"/>
          <w14:ligatures w14:val="none"/>
        </w:rPr>
        <w:t>7.1. Už neįvykdytą Sutartį Šalių nustatytu laiku arba už kitokius Sutarties pažeidimus:</w:t>
      </w:r>
    </w:p>
    <w:p w14:paraId="521E5C13" w14:textId="77777777" w:rsidR="00797EFB" w:rsidRPr="00797EFB" w:rsidRDefault="00797EFB" w:rsidP="00F362C8">
      <w:pPr>
        <w:ind w:firstLine="851"/>
        <w:jc w:val="both"/>
        <w:rPr>
          <w:rFonts w:eastAsia="Times New Roman" w:cs="Times New Roman"/>
          <w:kern w:val="0"/>
          <w:szCs w:val="24"/>
          <w14:ligatures w14:val="none"/>
        </w:rPr>
      </w:pPr>
      <w:r w:rsidRPr="00797EFB">
        <w:rPr>
          <w:rFonts w:eastAsia="Times New Roman" w:cs="Times New Roman"/>
          <w:kern w:val="0"/>
          <w:szCs w:val="24"/>
          <w14:ligatures w14:val="none"/>
        </w:rPr>
        <w:t>7.1.1. Užsakovas</w:t>
      </w:r>
      <w:r w:rsidRPr="00797EFB">
        <w:rPr>
          <w:rFonts w:eastAsia="Times New Roman" w:cs="Times New Roman"/>
          <w:b/>
          <w:kern w:val="0"/>
          <w:szCs w:val="24"/>
          <w14:ligatures w14:val="none"/>
        </w:rPr>
        <w:t>:</w:t>
      </w:r>
    </w:p>
    <w:p w14:paraId="71BF2EC6" w14:textId="77777777" w:rsidR="00797EFB" w:rsidRPr="00797EFB" w:rsidRDefault="00797EFB" w:rsidP="00F362C8">
      <w:pPr>
        <w:ind w:firstLine="851"/>
        <w:jc w:val="both"/>
        <w:rPr>
          <w:rFonts w:eastAsia="Times New Roman" w:cs="Times New Roman"/>
          <w:kern w:val="0"/>
          <w:szCs w:val="24"/>
          <w14:ligatures w14:val="none"/>
        </w:rPr>
      </w:pPr>
      <w:r w:rsidRPr="00797EFB">
        <w:rPr>
          <w:rFonts w:eastAsia="Times New Roman" w:cs="Times New Roman"/>
          <w:kern w:val="0"/>
          <w:szCs w:val="24"/>
          <w14:ligatures w14:val="none"/>
        </w:rPr>
        <w:t>7.1.1.1. nepagrįstai uždelsęs atsiskaityti už atliktus Darbus nustatytu laiku, moka Rangovui 0,05 proc. neapmokėtų Darbų kainos dydžio delspinigius už kiekvieną uždelstą dieną. Didžiausia kompensacijos dėl uždelsimo suma – 10 proc. Sutarties kainos. Delspinigiai pradedami skaičiuoti kitą dieną nuo 3.2 punkte nurodyto termino pabaigos iki pilnų Užsakovo įsipareigojimų įvykdymo dienos.</w:t>
      </w:r>
    </w:p>
    <w:p w14:paraId="4E725505" w14:textId="77777777" w:rsidR="00797EFB" w:rsidRPr="00797EFB" w:rsidRDefault="00797EFB" w:rsidP="00F362C8">
      <w:pPr>
        <w:ind w:firstLine="851"/>
        <w:jc w:val="both"/>
        <w:rPr>
          <w:rFonts w:eastAsia="Times New Roman" w:cs="Times New Roman"/>
          <w:kern w:val="0"/>
          <w:szCs w:val="24"/>
          <w14:ligatures w14:val="none"/>
        </w:rPr>
      </w:pPr>
      <w:r w:rsidRPr="00797EFB">
        <w:rPr>
          <w:rFonts w:eastAsia="Times New Roman" w:cs="Times New Roman"/>
          <w:kern w:val="0"/>
          <w:szCs w:val="24"/>
          <w14:ligatures w14:val="none"/>
        </w:rPr>
        <w:lastRenderedPageBreak/>
        <w:t>7.1.1.2. nutraukęs Sutartį ne dėl Rangovo kaltės, atlygina Rangovui jo turėtas pagrįstas Darbų atlikimo išlaidas ir nuostolius, susijusius su Sutarties nutraukimu;</w:t>
      </w:r>
    </w:p>
    <w:p w14:paraId="13347AA9" w14:textId="77777777" w:rsidR="00797EFB" w:rsidRPr="00797EFB" w:rsidRDefault="00797EFB" w:rsidP="00F362C8">
      <w:pPr>
        <w:ind w:firstLine="851"/>
        <w:jc w:val="both"/>
        <w:rPr>
          <w:rFonts w:eastAsia="Times New Roman" w:cs="Times New Roman"/>
          <w:b/>
          <w:bCs/>
          <w:kern w:val="0"/>
          <w:szCs w:val="24"/>
          <w14:ligatures w14:val="none"/>
        </w:rPr>
      </w:pPr>
      <w:r w:rsidRPr="00797EFB">
        <w:rPr>
          <w:rFonts w:eastAsia="Times New Roman" w:cs="Times New Roman"/>
          <w:kern w:val="0"/>
          <w:szCs w:val="24"/>
          <w14:ligatures w14:val="none"/>
        </w:rPr>
        <w:t>7.1.2. Rangovas</w:t>
      </w:r>
      <w:r w:rsidRPr="00797EFB">
        <w:rPr>
          <w:rFonts w:eastAsia="Times New Roman" w:cs="Times New Roman"/>
          <w:bCs/>
          <w:kern w:val="0"/>
          <w:szCs w:val="24"/>
          <w14:ligatures w14:val="none"/>
        </w:rPr>
        <w:t>:</w:t>
      </w:r>
    </w:p>
    <w:p w14:paraId="5F5250B4" w14:textId="77777777" w:rsidR="00797EFB" w:rsidRPr="00797EFB" w:rsidRDefault="00797EFB" w:rsidP="00F362C8">
      <w:pPr>
        <w:ind w:firstLine="851"/>
        <w:jc w:val="both"/>
        <w:rPr>
          <w:rFonts w:eastAsia="Times New Roman" w:cs="Times New Roman"/>
          <w:kern w:val="0"/>
          <w:szCs w:val="24"/>
          <w:lang w:eastAsia="lt-LT"/>
          <w14:ligatures w14:val="none"/>
        </w:rPr>
      </w:pPr>
      <w:r w:rsidRPr="00797EFB">
        <w:rPr>
          <w:rFonts w:eastAsia="Times New Roman" w:cs="Times New Roman"/>
          <w:kern w:val="0"/>
          <w:szCs w:val="24"/>
          <w14:ligatures w14:val="none"/>
        </w:rPr>
        <w:t xml:space="preserve">7.1.2.1. </w:t>
      </w:r>
      <w:r w:rsidRPr="00797EFB">
        <w:rPr>
          <w:rFonts w:eastAsia="Calibri" w:cs="Times New Roman"/>
          <w:kern w:val="0"/>
          <w:szCs w:val="24"/>
          <w:lang w:eastAsia="lt-LT"/>
          <w14:ligatures w14:val="none"/>
        </w:rPr>
        <w:t xml:space="preserve">Jeigu Rangovas vėluoja atlikti Darbus, Užsakovui pareikalavus Rangovas moka delspinigius dėl vėlavimo, kurių dydis yra 0,05 proc. nuo Sutarties kainos per dieną. Delspinigiai pradedami skaičiuoti kitą dieną nuo </w:t>
      </w:r>
      <w:r w:rsidRPr="00797EFB">
        <w:rPr>
          <w:rFonts w:eastAsia="Times New Roman" w:cs="Times New Roman"/>
          <w:kern w:val="0"/>
          <w:szCs w:val="24"/>
          <w:lang w:eastAsia="lt-LT"/>
          <w14:ligatures w14:val="none"/>
        </w:rPr>
        <w:t>Sutarties specialiųjų</w:t>
      </w:r>
      <w:r w:rsidRPr="00797EFB">
        <w:rPr>
          <w:rFonts w:eastAsia="Calibri" w:cs="Times New Roman"/>
          <w:kern w:val="0"/>
          <w:szCs w:val="24"/>
          <w:lang w:eastAsia="lt-LT"/>
          <w14:ligatures w14:val="none"/>
        </w:rPr>
        <w:t xml:space="preserve"> sąlygų 4.3 punkte numatytų darbų ir (arba) Darbų pabaigos. </w:t>
      </w:r>
      <w:r w:rsidRPr="00797EFB">
        <w:rPr>
          <w:rFonts w:eastAsia="Times New Roman" w:cs="Times New Roman"/>
          <w:kern w:val="0"/>
          <w:szCs w:val="24"/>
          <w14:ligatures w14:val="none"/>
        </w:rPr>
        <w:t>Didžiausia kompensacijos dėl uždelsimo suma – 10 proc. Sutarties kainos.</w:t>
      </w:r>
      <w:r w:rsidRPr="00797EFB">
        <w:rPr>
          <w:rFonts w:eastAsia="Calibri" w:cs="Times New Roman"/>
          <w:kern w:val="0"/>
          <w:szCs w:val="24"/>
          <w:lang w:eastAsia="lt-LT"/>
          <w14:ligatures w14:val="none"/>
        </w:rPr>
        <w:t xml:space="preserve"> Delspinigiai baigiami skaičiuoti Darbų priėmimo–perdavimo dokumentų pasirašymo dieną. Jeigu Rangovui už sutartinių įsipareigojimų nevykdymą yra paskaičiuoti delspinigiai ir Rangovas per 14 d. nesumoka, Užsakovas turi teisę delspinigius atskaityti iš sumų už atliktus darbus.</w:t>
      </w:r>
      <w:r w:rsidRPr="00797EFB">
        <w:rPr>
          <w:rFonts w:eastAsia="Times New Roman" w:cs="Times New Roman"/>
          <w:kern w:val="0"/>
          <w:szCs w:val="24"/>
          <w14:ligatures w14:val="none"/>
        </w:rPr>
        <w:t xml:space="preserve"> Delspinigių nebus reikalaujama, jei vėluojama dėl priežasčių, nepriklausančių nuo Rangovo.</w:t>
      </w:r>
    </w:p>
    <w:p w14:paraId="73EEE2C7" w14:textId="77777777" w:rsidR="00797EFB" w:rsidRPr="00797EFB" w:rsidRDefault="00797EFB" w:rsidP="00F362C8">
      <w:pPr>
        <w:ind w:firstLine="851"/>
        <w:jc w:val="both"/>
        <w:rPr>
          <w:rFonts w:eastAsia="Times New Roman" w:cs="Times New Roman"/>
          <w:kern w:val="0"/>
          <w:szCs w:val="24"/>
          <w14:ligatures w14:val="none"/>
        </w:rPr>
      </w:pPr>
      <w:r w:rsidRPr="00797EFB">
        <w:rPr>
          <w:rFonts w:eastAsia="Times New Roman" w:cs="Times New Roman"/>
          <w:kern w:val="0"/>
          <w:szCs w:val="24"/>
          <w14:ligatures w14:val="none"/>
        </w:rPr>
        <w:t xml:space="preserve">7.1.2.2. nurodytu laiku nepašalinęs defektų, nustatytų per Sutarties galiojimo laiką bei per garantinį laiką, moka Užsakovui 50 (penkiasdešimties) proc. tokių Darbų vertės dydžio baudą ir atlygina Užsakovo išlaidas, susijusias su defektų šalinimu. </w:t>
      </w:r>
    </w:p>
    <w:p w14:paraId="2E7EE0E2" w14:textId="77777777" w:rsidR="00797EFB" w:rsidRPr="00797EFB" w:rsidRDefault="00797EFB" w:rsidP="00F362C8">
      <w:pPr>
        <w:ind w:firstLine="851"/>
        <w:jc w:val="both"/>
        <w:rPr>
          <w:rFonts w:eastAsia="Times New Roman" w:cs="Times New Roman"/>
          <w:kern w:val="0"/>
          <w:szCs w:val="24"/>
          <w14:ligatures w14:val="none"/>
        </w:rPr>
      </w:pPr>
      <w:r w:rsidRPr="00797EFB">
        <w:rPr>
          <w:rFonts w:eastAsia="Times New Roman" w:cs="Times New Roman"/>
          <w:kern w:val="0"/>
          <w:szCs w:val="24"/>
          <w14:ligatures w14:val="none"/>
        </w:rPr>
        <w:t>7.1.2.3. Delspinigiai negali būti reikalaujami, jei vėluojama dėl priežasčių, nepriklausančių nuo Rangovo:</w:t>
      </w:r>
    </w:p>
    <w:p w14:paraId="548609DA" w14:textId="77777777" w:rsidR="00797EFB" w:rsidRPr="00797EFB" w:rsidRDefault="00797EFB" w:rsidP="00F362C8">
      <w:pPr>
        <w:ind w:firstLine="851"/>
        <w:jc w:val="both"/>
        <w:rPr>
          <w:rFonts w:eastAsia="Times New Roman" w:cs="Times New Roman"/>
          <w:kern w:val="0"/>
          <w:szCs w:val="24"/>
          <w14:ligatures w14:val="none"/>
        </w:rPr>
      </w:pPr>
      <w:r w:rsidRPr="00797EFB">
        <w:rPr>
          <w:rFonts w:eastAsia="Times New Roman" w:cs="Times New Roman"/>
          <w:kern w:val="0"/>
          <w:szCs w:val="24"/>
          <w14:ligatures w14:val="none"/>
        </w:rPr>
        <w:t>7.1.2.3.1. išskirtinai nepalankių gamtinių sąlygų (taikoma darbams, kurių kokybė priklauso nuo gamtinių sąlygų);</w:t>
      </w:r>
    </w:p>
    <w:p w14:paraId="3534E289" w14:textId="77777777" w:rsidR="00797EFB" w:rsidRPr="00797EFB" w:rsidRDefault="00797EFB" w:rsidP="00F362C8">
      <w:pPr>
        <w:ind w:firstLine="851"/>
        <w:jc w:val="both"/>
        <w:rPr>
          <w:rFonts w:eastAsia="Times New Roman" w:cs="Times New Roman"/>
          <w:kern w:val="0"/>
          <w:szCs w:val="24"/>
          <w14:ligatures w14:val="none"/>
        </w:rPr>
      </w:pPr>
      <w:r w:rsidRPr="00797EFB">
        <w:rPr>
          <w:rFonts w:eastAsia="Times New Roman" w:cs="Times New Roman"/>
          <w:kern w:val="0"/>
          <w:szCs w:val="24"/>
          <w14:ligatures w14:val="none"/>
        </w:rPr>
        <w:t>7.1.2.3.2. pakeitimų atliekamų vadovaujantis Sutarties sąlygų 10 skyriaus nuostatomis;</w:t>
      </w:r>
    </w:p>
    <w:p w14:paraId="48E382A7" w14:textId="77777777" w:rsidR="00797EFB" w:rsidRPr="00797EFB" w:rsidRDefault="00797EFB" w:rsidP="00F362C8">
      <w:pPr>
        <w:ind w:firstLine="851"/>
        <w:jc w:val="both"/>
        <w:rPr>
          <w:rFonts w:eastAsia="Times New Roman" w:cs="Times New Roman"/>
          <w:kern w:val="0"/>
          <w:szCs w:val="24"/>
          <w14:ligatures w14:val="none"/>
        </w:rPr>
      </w:pPr>
      <w:r w:rsidRPr="00797EFB">
        <w:rPr>
          <w:rFonts w:eastAsia="Times New Roman" w:cs="Times New Roman"/>
          <w:kern w:val="0"/>
          <w:szCs w:val="24"/>
          <w14:ligatures w14:val="none"/>
        </w:rPr>
        <w:t>7.1.2.3.3. bet kokio vėlavimo, kliūčių ar trukdymų, sukeltų arba priskiriamų Užsakovui arba Užsakovo personalui.</w:t>
      </w:r>
    </w:p>
    <w:p w14:paraId="5B181530" w14:textId="77777777" w:rsidR="00797EFB" w:rsidRPr="00797EFB" w:rsidRDefault="00797EFB" w:rsidP="00F362C8">
      <w:pPr>
        <w:ind w:firstLine="851"/>
        <w:jc w:val="both"/>
        <w:rPr>
          <w:rFonts w:eastAsia="Times New Roman" w:cs="Times New Roman"/>
          <w:kern w:val="0"/>
          <w:szCs w:val="24"/>
          <w14:ligatures w14:val="none"/>
        </w:rPr>
      </w:pPr>
      <w:r w:rsidRPr="00797EFB">
        <w:rPr>
          <w:rFonts w:eastAsia="Times New Roman" w:cs="Times New Roman"/>
          <w:kern w:val="0"/>
          <w:szCs w:val="24"/>
          <w14:ligatures w14:val="none"/>
        </w:rPr>
        <w:t>7.1.2.3.4. Užsakovas, raštu nurodė, jog – sustabdytas finansavimas arba trūksta finansavimo;</w:t>
      </w:r>
      <w:r w:rsidRPr="00797EFB">
        <w:rPr>
          <w:rFonts w:eastAsia="Times New Roman" w:cs="Times New Roman"/>
          <w:i/>
          <w:kern w:val="0"/>
          <w:szCs w:val="24"/>
          <w14:ligatures w14:val="none"/>
        </w:rPr>
        <w:t xml:space="preserve"> </w:t>
      </w:r>
      <w:r w:rsidRPr="00797EFB">
        <w:rPr>
          <w:rFonts w:eastAsia="Times New Roman" w:cs="Times New Roman"/>
          <w:kern w:val="0"/>
          <w:szCs w:val="24"/>
          <w14:ligatures w14:val="none"/>
        </w:rPr>
        <w:t>papildomi archeologiniai tyrinėjimai, kurie nebuvo numatyti, bet kuriuos būtina atlikti;</w:t>
      </w:r>
      <w:r w:rsidRPr="00797EFB">
        <w:rPr>
          <w:rFonts w:eastAsia="Times New Roman" w:cs="Times New Roman"/>
          <w:i/>
          <w:kern w:val="0"/>
          <w:szCs w:val="24"/>
          <w14:ligatures w14:val="none"/>
        </w:rPr>
        <w:t xml:space="preserve">  </w:t>
      </w:r>
      <w:r w:rsidRPr="00797EFB">
        <w:rPr>
          <w:rFonts w:eastAsia="Times New Roman" w:cs="Times New Roman"/>
          <w:kern w:val="0"/>
          <w:szCs w:val="24"/>
          <w14:ligatures w14:val="none"/>
        </w:rPr>
        <w:t>trečiųjų šalių įtaka;</w:t>
      </w:r>
      <w:r w:rsidRPr="00797EFB">
        <w:rPr>
          <w:rFonts w:eastAsia="Times New Roman" w:cs="Times New Roman"/>
          <w:i/>
          <w:kern w:val="0"/>
          <w:szCs w:val="24"/>
          <w14:ligatures w14:val="none"/>
        </w:rPr>
        <w:t xml:space="preserve">  </w:t>
      </w:r>
      <w:r w:rsidRPr="00797EFB">
        <w:rPr>
          <w:rFonts w:eastAsia="Times New Roman" w:cs="Times New Roman"/>
          <w:kern w:val="0"/>
          <w:szCs w:val="24"/>
          <w14:ligatures w14:val="none"/>
        </w:rPr>
        <w:t>kitos aplinkybės, kurios nebuvo žinomos pirkimo vykdymo metu.</w:t>
      </w:r>
    </w:p>
    <w:p w14:paraId="45F1A815" w14:textId="77777777" w:rsidR="00797EFB" w:rsidRPr="00797EFB" w:rsidRDefault="00797EFB" w:rsidP="00F362C8">
      <w:pPr>
        <w:ind w:firstLine="851"/>
        <w:jc w:val="both"/>
        <w:rPr>
          <w:rFonts w:eastAsia="Times New Roman" w:cs="Times New Roman"/>
          <w:bCs/>
          <w:kern w:val="0"/>
          <w:szCs w:val="24"/>
          <w14:ligatures w14:val="none"/>
        </w:rPr>
      </w:pPr>
      <w:r w:rsidRPr="00797EFB">
        <w:rPr>
          <w:rFonts w:eastAsia="Times New Roman" w:cs="Times New Roman"/>
          <w:bCs/>
          <w:kern w:val="0"/>
          <w:szCs w:val="24"/>
          <w14:ligatures w14:val="none"/>
        </w:rPr>
        <w:t>7.2.</w:t>
      </w:r>
      <w:r w:rsidRPr="00797EFB">
        <w:rPr>
          <w:rFonts w:eastAsia="Times New Roman" w:cs="Times New Roman"/>
          <w:b/>
          <w:bCs/>
          <w:kern w:val="0"/>
          <w:szCs w:val="24"/>
          <w14:ligatures w14:val="none"/>
        </w:rPr>
        <w:t xml:space="preserve"> </w:t>
      </w:r>
      <w:r w:rsidRPr="00797EFB">
        <w:rPr>
          <w:rFonts w:eastAsia="Times New Roman" w:cs="Times New Roman"/>
          <w:bCs/>
          <w:kern w:val="0"/>
          <w:szCs w:val="24"/>
          <w14:ligatures w14:val="none"/>
        </w:rPr>
        <w:t>Užsakovas Rangovo</w:t>
      </w:r>
      <w:r w:rsidRPr="00797EFB">
        <w:rPr>
          <w:rFonts w:eastAsia="Times New Roman" w:cs="Times New Roman"/>
          <w:b/>
          <w:bCs/>
          <w:kern w:val="0"/>
          <w:szCs w:val="24"/>
          <w14:ligatures w14:val="none"/>
        </w:rPr>
        <w:t xml:space="preserve"> </w:t>
      </w:r>
      <w:r w:rsidRPr="00797EFB">
        <w:rPr>
          <w:rFonts w:eastAsia="Times New Roman" w:cs="Times New Roman"/>
          <w:bCs/>
          <w:kern w:val="0"/>
          <w:szCs w:val="24"/>
          <w14:ligatures w14:val="none"/>
        </w:rPr>
        <w:t>baudas ir delspinigius išskaičiuoja iš Rangovui</w:t>
      </w:r>
      <w:r w:rsidRPr="00797EFB">
        <w:rPr>
          <w:rFonts w:eastAsia="Times New Roman" w:cs="Times New Roman"/>
          <w:b/>
          <w:bCs/>
          <w:kern w:val="0"/>
          <w:szCs w:val="24"/>
          <w14:ligatures w14:val="none"/>
        </w:rPr>
        <w:t xml:space="preserve"> </w:t>
      </w:r>
      <w:r w:rsidRPr="00797EFB">
        <w:rPr>
          <w:rFonts w:eastAsia="Times New Roman" w:cs="Times New Roman"/>
          <w:bCs/>
          <w:kern w:val="0"/>
          <w:szCs w:val="24"/>
          <w14:ligatures w14:val="none"/>
        </w:rPr>
        <w:t>mokėtinų sumų.</w:t>
      </w:r>
    </w:p>
    <w:p w14:paraId="62C9F8B5" w14:textId="77777777" w:rsidR="00797EFB" w:rsidRPr="00797EFB" w:rsidRDefault="00797EFB" w:rsidP="00F362C8">
      <w:pPr>
        <w:ind w:firstLine="851"/>
        <w:jc w:val="both"/>
        <w:rPr>
          <w:rFonts w:eastAsia="Times New Roman" w:cs="Times New Roman"/>
          <w:kern w:val="0"/>
          <w:szCs w:val="24"/>
          <w14:ligatures w14:val="none"/>
        </w:rPr>
      </w:pPr>
      <w:r w:rsidRPr="00797EFB">
        <w:rPr>
          <w:rFonts w:eastAsia="Times New Roman" w:cs="Times New Roman"/>
          <w:kern w:val="0"/>
          <w:szCs w:val="24"/>
          <w14:ligatures w14:val="none"/>
        </w:rPr>
        <w:t>7.3. Delspinigių ar baudos sumokėjimas neatleidžia Rangovo nuo prievolės atlikti Darbus.</w:t>
      </w:r>
    </w:p>
    <w:p w14:paraId="795711BD" w14:textId="77777777" w:rsidR="00797EFB" w:rsidRPr="00797EFB" w:rsidRDefault="00797EFB" w:rsidP="00797EFB">
      <w:pPr>
        <w:ind w:firstLine="748"/>
        <w:jc w:val="both"/>
        <w:rPr>
          <w:rFonts w:eastAsia="Times New Roman" w:cs="Times New Roman"/>
          <w:b/>
          <w:bCs/>
          <w:kern w:val="0"/>
          <w:szCs w:val="24"/>
          <w14:ligatures w14:val="none"/>
        </w:rPr>
      </w:pPr>
    </w:p>
    <w:p w14:paraId="1C5085A2" w14:textId="77777777" w:rsidR="00797EFB" w:rsidRPr="00797EFB" w:rsidRDefault="00797EFB" w:rsidP="00797EFB">
      <w:pPr>
        <w:numPr>
          <w:ilvl w:val="0"/>
          <w:numId w:val="5"/>
        </w:numPr>
        <w:pBdr>
          <w:top w:val="nil"/>
          <w:left w:val="nil"/>
          <w:bottom w:val="nil"/>
          <w:right w:val="nil"/>
          <w:between w:val="nil"/>
          <w:bar w:val="nil"/>
        </w:pBdr>
        <w:spacing w:line="300" w:lineRule="auto"/>
        <w:jc w:val="center"/>
        <w:rPr>
          <w:rFonts w:eastAsia="Times New Roman" w:cs="Times New Roman"/>
          <w:b/>
          <w:bCs/>
          <w:kern w:val="0"/>
          <w:szCs w:val="24"/>
          <w14:ligatures w14:val="none"/>
        </w:rPr>
      </w:pPr>
      <w:r w:rsidRPr="00797EFB">
        <w:rPr>
          <w:rFonts w:eastAsia="Times New Roman" w:cs="Times New Roman"/>
          <w:b/>
          <w:bCs/>
          <w:kern w:val="0"/>
          <w:szCs w:val="24"/>
          <w14:ligatures w14:val="none"/>
        </w:rPr>
        <w:t>NENUGALIMOS JĖGOS (FORCE –MAJEURE) APLINKYBĖS</w:t>
      </w:r>
    </w:p>
    <w:p w14:paraId="582368FF" w14:textId="77777777" w:rsidR="00797EFB" w:rsidRPr="00797EFB" w:rsidRDefault="00797EFB" w:rsidP="00797EFB">
      <w:pPr>
        <w:jc w:val="center"/>
        <w:rPr>
          <w:rFonts w:eastAsia="Times New Roman" w:cs="Times New Roman"/>
          <w:b/>
          <w:bCs/>
          <w:kern w:val="0"/>
          <w:szCs w:val="24"/>
          <w14:ligatures w14:val="none"/>
        </w:rPr>
      </w:pPr>
    </w:p>
    <w:p w14:paraId="617FF3F9" w14:textId="77777777" w:rsidR="00797EFB" w:rsidRPr="00797EFB" w:rsidRDefault="00797EFB" w:rsidP="004B7B0B">
      <w:pPr>
        <w:ind w:firstLine="851"/>
        <w:jc w:val="both"/>
        <w:rPr>
          <w:rFonts w:eastAsia="Times New Roman" w:cs="Times New Roman"/>
          <w:kern w:val="0"/>
          <w:szCs w:val="24"/>
          <w14:ligatures w14:val="none"/>
        </w:rPr>
      </w:pPr>
      <w:r w:rsidRPr="00797EFB">
        <w:rPr>
          <w:rFonts w:eastAsia="Times New Roman" w:cs="Times New Roman"/>
          <w:kern w:val="0"/>
          <w:szCs w:val="24"/>
          <w14:ligatures w14:val="none"/>
        </w:rPr>
        <w:t>8.1. 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w:t>
      </w:r>
      <w:r w:rsidRPr="00797EFB">
        <w:rPr>
          <w:rFonts w:eastAsia="Times New Roman" w:cs="Times New Roman"/>
          <w:i/>
          <w:iCs/>
          <w:kern w:val="0"/>
          <w:szCs w:val="24"/>
          <w14:ligatures w14:val="none"/>
        </w:rPr>
        <w:t>force majeure</w:t>
      </w:r>
      <w:r w:rsidRPr="00797EFB">
        <w:rPr>
          <w:rFonts w:eastAsia="Times New Roman" w:cs="Times New Roman"/>
          <w:kern w:val="0"/>
          <w:szCs w:val="24"/>
          <w14:ligatures w14:val="none"/>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797EFB">
        <w:rPr>
          <w:rFonts w:eastAsia="Times New Roman" w:cs="Times New Roman"/>
          <w:i/>
          <w:iCs/>
          <w:kern w:val="0"/>
          <w:szCs w:val="24"/>
          <w14:ligatures w14:val="none"/>
        </w:rPr>
        <w:t>force majeure</w:t>
      </w:r>
      <w:r w:rsidRPr="00797EFB">
        <w:rPr>
          <w:rFonts w:eastAsia="Times New Roman" w:cs="Times New Roman"/>
          <w:kern w:val="0"/>
          <w:szCs w:val="24"/>
          <w14:ligatures w14:val="none"/>
        </w:rPr>
        <w:t>) 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04BF8289" w14:textId="77777777" w:rsidR="00797EFB" w:rsidRPr="00797EFB" w:rsidRDefault="00797EFB" w:rsidP="004B7B0B">
      <w:pPr>
        <w:ind w:firstLine="851"/>
        <w:jc w:val="both"/>
        <w:rPr>
          <w:rFonts w:eastAsia="Times New Roman" w:cs="Times New Roman"/>
          <w:kern w:val="0"/>
          <w:szCs w:val="24"/>
          <w14:ligatures w14:val="none"/>
        </w:rPr>
      </w:pPr>
      <w:r w:rsidRPr="00797EFB">
        <w:rPr>
          <w:rFonts w:eastAsia="Times New Roman" w:cs="Times New Roman"/>
          <w:kern w:val="0"/>
          <w:szCs w:val="24"/>
          <w14:ligatures w14:val="none"/>
        </w:rPr>
        <w:t>8.2. Šalis, prašanti ją atleisti nuo atsakomybės, privalo pranešti kitai Šaliai raštu apie nenugalimos jėgos aplinkybes nedelsdama,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41FF6489" w14:textId="77777777" w:rsidR="00797EFB" w:rsidRPr="00797EFB" w:rsidRDefault="00797EFB" w:rsidP="004B7B0B">
      <w:pPr>
        <w:ind w:firstLine="851"/>
        <w:jc w:val="both"/>
        <w:rPr>
          <w:rFonts w:eastAsia="Times New Roman" w:cs="Times New Roman"/>
          <w:kern w:val="0"/>
          <w:szCs w:val="24"/>
          <w14:ligatures w14:val="none"/>
        </w:rPr>
      </w:pPr>
      <w:r w:rsidRPr="00797EFB">
        <w:rPr>
          <w:rFonts w:eastAsia="Times New Roman" w:cs="Times New Roman"/>
          <w:kern w:val="0"/>
          <w:szCs w:val="24"/>
          <w14:ligatures w14:val="none"/>
        </w:rPr>
        <w:t>8.3.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DC0C065" w14:textId="77777777" w:rsidR="00797EFB" w:rsidRPr="00797EFB" w:rsidRDefault="00797EFB" w:rsidP="00797EFB">
      <w:pPr>
        <w:ind w:firstLine="709"/>
        <w:jc w:val="both"/>
        <w:rPr>
          <w:rFonts w:eastAsia="Times New Roman" w:cs="Times New Roman"/>
          <w:kern w:val="0"/>
          <w:szCs w:val="24"/>
          <w14:ligatures w14:val="none"/>
        </w:rPr>
      </w:pPr>
    </w:p>
    <w:p w14:paraId="66A1E0B8" w14:textId="77777777" w:rsidR="00797EFB" w:rsidRPr="00797EFB" w:rsidRDefault="00797EFB" w:rsidP="00797EFB">
      <w:pPr>
        <w:numPr>
          <w:ilvl w:val="0"/>
          <w:numId w:val="5"/>
        </w:numPr>
        <w:pBdr>
          <w:top w:val="nil"/>
          <w:left w:val="nil"/>
          <w:bottom w:val="nil"/>
          <w:right w:val="nil"/>
          <w:between w:val="nil"/>
          <w:bar w:val="nil"/>
        </w:pBdr>
        <w:spacing w:line="300" w:lineRule="auto"/>
        <w:jc w:val="center"/>
        <w:rPr>
          <w:rFonts w:eastAsia="Times New Roman" w:cs="Times New Roman"/>
          <w:b/>
          <w:bCs/>
          <w:kern w:val="0"/>
          <w:szCs w:val="24"/>
          <w14:ligatures w14:val="none"/>
        </w:rPr>
      </w:pPr>
      <w:r w:rsidRPr="00797EFB">
        <w:rPr>
          <w:rFonts w:eastAsia="Times New Roman" w:cs="Times New Roman"/>
          <w:b/>
          <w:bCs/>
          <w:kern w:val="0"/>
          <w:szCs w:val="24"/>
          <w14:ligatures w14:val="none"/>
        </w:rPr>
        <w:t>GINČŲ SPRENDIMAS</w:t>
      </w:r>
    </w:p>
    <w:p w14:paraId="6B36E0C3" w14:textId="77777777" w:rsidR="00797EFB" w:rsidRPr="00797EFB" w:rsidRDefault="00797EFB" w:rsidP="00797EFB">
      <w:pPr>
        <w:jc w:val="center"/>
        <w:rPr>
          <w:rFonts w:eastAsia="Times New Roman" w:cs="Times New Roman"/>
          <w:b/>
          <w:bCs/>
          <w:kern w:val="0"/>
          <w:szCs w:val="24"/>
          <w14:ligatures w14:val="none"/>
        </w:rPr>
      </w:pPr>
    </w:p>
    <w:p w14:paraId="33598496" w14:textId="77777777" w:rsidR="00797EFB" w:rsidRPr="00797EFB" w:rsidRDefault="00797EFB" w:rsidP="004B7B0B">
      <w:pPr>
        <w:widowControl w:val="0"/>
        <w:ind w:firstLine="851"/>
        <w:jc w:val="both"/>
        <w:rPr>
          <w:rFonts w:eastAsia="Times New Roman" w:cs="Times New Roman"/>
          <w:kern w:val="0"/>
          <w:szCs w:val="24"/>
          <w14:ligatures w14:val="none"/>
        </w:rPr>
      </w:pPr>
      <w:r w:rsidRPr="00797EFB">
        <w:rPr>
          <w:rFonts w:eastAsia="Times New Roman" w:cs="Times New Roman"/>
          <w:kern w:val="0"/>
          <w:szCs w:val="24"/>
          <w14:ligatures w14:val="none"/>
        </w:rPr>
        <w:t>9.1. Sutarties Šalys visus ginčus stengiasi išspręsti derybomis. Kilus ginčui, Sutarties Šalys raštu išdėsto savo nuomonę kitai Šaliai ir pasiūlo ginčo sprendimą. Gavusi pasiūlymą ginčą spręsti derybomis, Šalis privalo į jį atsakyti per 30 dienų. Ginčas turi būti išspręstas per ne 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Visi ginčai, kylantys dėl šios Sutarties ar su ja susiję, nepavykus jų išspręsti derybų būdu, sprendžiami Lietuvos Respublikos civilinio proceso kodekso nustatyta tvarka.</w:t>
      </w:r>
    </w:p>
    <w:p w14:paraId="0C405021" w14:textId="77777777" w:rsidR="00797EFB" w:rsidRPr="00797EFB" w:rsidRDefault="00797EFB" w:rsidP="00797EFB">
      <w:pPr>
        <w:ind w:firstLine="748"/>
        <w:jc w:val="both"/>
        <w:rPr>
          <w:rFonts w:eastAsia="Times New Roman" w:cs="Times New Roman"/>
          <w:kern w:val="0"/>
          <w:szCs w:val="24"/>
          <w14:ligatures w14:val="none"/>
        </w:rPr>
      </w:pPr>
    </w:p>
    <w:p w14:paraId="1A4EA91A" w14:textId="77777777" w:rsidR="00797EFB" w:rsidRPr="00797EFB" w:rsidRDefault="00797EFB" w:rsidP="00797EFB">
      <w:pPr>
        <w:numPr>
          <w:ilvl w:val="0"/>
          <w:numId w:val="5"/>
        </w:numPr>
        <w:pBdr>
          <w:top w:val="nil"/>
          <w:left w:val="nil"/>
          <w:bottom w:val="nil"/>
          <w:right w:val="nil"/>
          <w:between w:val="nil"/>
          <w:bar w:val="nil"/>
        </w:pBdr>
        <w:spacing w:line="300" w:lineRule="auto"/>
        <w:jc w:val="center"/>
        <w:rPr>
          <w:rFonts w:eastAsia="Times New Roman" w:cs="Times New Roman"/>
          <w:b/>
          <w:bCs/>
          <w:kern w:val="0"/>
          <w:szCs w:val="24"/>
          <w14:ligatures w14:val="none"/>
        </w:rPr>
      </w:pPr>
      <w:r w:rsidRPr="00797EFB">
        <w:rPr>
          <w:rFonts w:eastAsia="Times New Roman" w:cs="Times New Roman"/>
          <w:b/>
          <w:bCs/>
          <w:kern w:val="0"/>
          <w:szCs w:val="24"/>
          <w14:ligatures w14:val="none"/>
        </w:rPr>
        <w:t>SUTARTIES PAKEITIMAS IR NUTRAUKIMO TVARKA</w:t>
      </w:r>
    </w:p>
    <w:p w14:paraId="56BA1D3D" w14:textId="77777777" w:rsidR="00797EFB" w:rsidRPr="00797EFB" w:rsidRDefault="00797EFB" w:rsidP="00797EFB">
      <w:pPr>
        <w:jc w:val="center"/>
        <w:rPr>
          <w:rFonts w:eastAsia="Times New Roman" w:cs="Times New Roman"/>
          <w:b/>
          <w:bCs/>
          <w:kern w:val="0"/>
          <w:szCs w:val="24"/>
          <w14:ligatures w14:val="none"/>
        </w:rPr>
      </w:pPr>
    </w:p>
    <w:p w14:paraId="3D00A259" w14:textId="77777777" w:rsidR="00797EFB" w:rsidRPr="00797EFB" w:rsidRDefault="00797EFB" w:rsidP="004B7B0B">
      <w:pPr>
        <w:ind w:firstLine="851"/>
        <w:jc w:val="both"/>
        <w:rPr>
          <w:rFonts w:eastAsia="Times New Roman" w:cs="Times New Roman"/>
          <w:kern w:val="0"/>
          <w:szCs w:val="24"/>
          <w14:ligatures w14:val="none"/>
        </w:rPr>
      </w:pPr>
      <w:r w:rsidRPr="00797EFB">
        <w:rPr>
          <w:rFonts w:eastAsia="Times New Roman" w:cs="Times New Roman"/>
          <w:kern w:val="0"/>
          <w:szCs w:val="24"/>
          <w14:ligatures w14:val="none"/>
        </w:rPr>
        <w:t>10.1. Sutartis gali būti keičiama vadovaujantis Viešųjų pirkimų įstatymo 89 straipsnio nuostatomis.</w:t>
      </w:r>
    </w:p>
    <w:p w14:paraId="5C610D77" w14:textId="77777777" w:rsidR="00797EFB" w:rsidRPr="00797EFB" w:rsidRDefault="00797EFB" w:rsidP="004B7B0B">
      <w:pPr>
        <w:ind w:firstLine="851"/>
        <w:jc w:val="both"/>
        <w:rPr>
          <w:rFonts w:eastAsia="Times New Roman" w:cs="Times New Roman"/>
          <w:kern w:val="0"/>
          <w:szCs w:val="24"/>
          <w14:ligatures w14:val="none"/>
        </w:rPr>
      </w:pPr>
      <w:r w:rsidRPr="00797EFB">
        <w:rPr>
          <w:rFonts w:eastAsia="Times New Roman" w:cs="Times New Roman"/>
          <w:kern w:val="0"/>
          <w:szCs w:val="24"/>
          <w14:ligatures w14:val="none"/>
        </w:rPr>
        <w:t>10.2. Sutartis gali būti pakeista ir (ar) papildyta tik Šalių rašytiniu susitarimu.</w:t>
      </w:r>
    </w:p>
    <w:p w14:paraId="124E85F8" w14:textId="77777777" w:rsidR="00797EFB" w:rsidRPr="00797EFB" w:rsidRDefault="00797EFB" w:rsidP="004B7B0B">
      <w:pPr>
        <w:ind w:firstLine="851"/>
        <w:jc w:val="both"/>
        <w:rPr>
          <w:rFonts w:eastAsia="Times New Roman" w:cs="Times New Roman"/>
          <w:kern w:val="0"/>
          <w:szCs w:val="24"/>
          <w14:ligatures w14:val="none"/>
        </w:rPr>
      </w:pPr>
      <w:r w:rsidRPr="00797EFB">
        <w:rPr>
          <w:rFonts w:eastAsia="Times New Roman" w:cs="Times New Roman"/>
          <w:kern w:val="0"/>
          <w:szCs w:val="24"/>
          <w14:ligatures w14:val="none"/>
        </w:rPr>
        <w:t>10.3. Nuo Sutarties Šalių nepriklausančioms aplinkybėms taip pat priskirtinos ir tokios aplinkybės, kurių atsiradimo rizikos Sutarties šalis nebuvo prisiėmusi ir negalėjo jų protingai numatyti, bei šių aplinkybių nustatymas Sutarties vykdymo metu nepažeidžia  Lietuvos Respublikos viešųjų pirkimų įstatyme nustatytų principų ir tikslų Sutarties Šalys pasilieka teisę laikinai sustabdyti Sutarties vykdymą, o galutinis Darbų atlikimo terminas tokiu atveju bus pratęstas proporcingai sutartinių įsipareigojimų vykdymo sustabdymo laikotarpiui.</w:t>
      </w:r>
    </w:p>
    <w:p w14:paraId="6976389C" w14:textId="77777777" w:rsidR="00797EFB" w:rsidRPr="00797EFB" w:rsidRDefault="00797EFB" w:rsidP="004B7B0B">
      <w:pPr>
        <w:ind w:firstLine="851"/>
        <w:jc w:val="both"/>
        <w:rPr>
          <w:rFonts w:eastAsia="Times New Roman" w:cs="Times New Roman"/>
          <w:kern w:val="0"/>
          <w:szCs w:val="24"/>
          <w14:ligatures w14:val="none"/>
        </w:rPr>
      </w:pPr>
      <w:r w:rsidRPr="00797EFB">
        <w:rPr>
          <w:rFonts w:eastAsia="Times New Roman" w:cs="Times New Roman"/>
          <w:kern w:val="0"/>
          <w:szCs w:val="24"/>
          <w14:ligatures w14:val="none"/>
        </w:rPr>
        <w:t xml:space="preserve">10.4. Rangovas pakeitimus pradeda vykdyti iš karto, įsigaliojus Sutarties pakeitimui. Sutarties pakeitimas įsigalioja nuo jo pasirašymo dienos. </w:t>
      </w:r>
    </w:p>
    <w:p w14:paraId="77669761" w14:textId="77777777" w:rsidR="00797EFB" w:rsidRPr="00797EFB" w:rsidRDefault="00797EFB" w:rsidP="004B7B0B">
      <w:pPr>
        <w:ind w:firstLine="851"/>
        <w:jc w:val="both"/>
        <w:rPr>
          <w:rFonts w:eastAsia="Times New Roman" w:cs="Times New Roman"/>
          <w:kern w:val="0"/>
          <w:szCs w:val="24"/>
          <w14:ligatures w14:val="none"/>
        </w:rPr>
      </w:pPr>
      <w:r w:rsidRPr="00797EFB">
        <w:rPr>
          <w:rFonts w:eastAsia="Times New Roman" w:cs="Times New Roman"/>
          <w:kern w:val="0"/>
          <w:szCs w:val="24"/>
          <w14:ligatures w14:val="none"/>
        </w:rPr>
        <w:t>10.5. Jeigu darbų vykdymo metu Užsakovas arba Rangovas nusprendžia, kad netikslinga toliau tęsti Darbus, jis privalo prieš 15 (penkiolika) kalendorinių</w:t>
      </w:r>
      <w:r w:rsidRPr="00797EFB">
        <w:rPr>
          <w:rFonts w:eastAsia="Times New Roman" w:cs="Times New Roman"/>
          <w:i/>
          <w:kern w:val="0"/>
          <w:szCs w:val="24"/>
          <w14:ligatures w14:val="none"/>
        </w:rPr>
        <w:t xml:space="preserve"> </w:t>
      </w:r>
      <w:r w:rsidRPr="00797EFB">
        <w:rPr>
          <w:rFonts w:eastAsia="Times New Roman" w:cs="Times New Roman"/>
          <w:kern w:val="0"/>
          <w:szCs w:val="24"/>
          <w14:ligatures w14:val="none"/>
        </w:rPr>
        <w:t>dienų pranešti kitai Šaliai apie pageidavimą sustabdyti Darbų atlikimą. Tokiu atveju Šalys privalo per 10 (dešimt) kalendorinių</w:t>
      </w:r>
      <w:r w:rsidRPr="00797EFB">
        <w:rPr>
          <w:rFonts w:eastAsia="Times New Roman" w:cs="Times New Roman"/>
          <w:i/>
          <w:kern w:val="0"/>
          <w:szCs w:val="24"/>
          <w14:ligatures w14:val="none"/>
        </w:rPr>
        <w:t xml:space="preserve">  </w:t>
      </w:r>
      <w:r w:rsidRPr="00797EFB">
        <w:rPr>
          <w:rFonts w:eastAsia="Times New Roman" w:cs="Times New Roman"/>
          <w:kern w:val="0"/>
          <w:szCs w:val="24"/>
          <w14:ligatures w14:val="none"/>
        </w:rPr>
        <w:t>dienų spręsti klausimą dėl Sutarties nutraukimo.</w:t>
      </w:r>
    </w:p>
    <w:p w14:paraId="35CA54DB" w14:textId="77777777" w:rsidR="00797EFB" w:rsidRPr="00797EFB" w:rsidRDefault="00797EFB" w:rsidP="004B7B0B">
      <w:pPr>
        <w:ind w:firstLine="851"/>
        <w:jc w:val="both"/>
        <w:rPr>
          <w:rFonts w:eastAsia="Times New Roman" w:cs="Times New Roman"/>
          <w:kern w:val="0"/>
          <w:szCs w:val="24"/>
          <w14:ligatures w14:val="none"/>
        </w:rPr>
      </w:pPr>
      <w:r w:rsidRPr="00797EFB">
        <w:rPr>
          <w:rFonts w:eastAsia="Times New Roman" w:cs="Times New Roman"/>
          <w:kern w:val="0"/>
          <w:szCs w:val="24"/>
          <w14:ligatures w14:val="none"/>
        </w:rPr>
        <w:t>10.6. Jeigu Sutartis nutraukiama vienašališkai, Sutartį nutraukusi Šalis moka antrai šaliai išlaidas, patirtas dėl šios Sutarties nutraukimo.</w:t>
      </w:r>
    </w:p>
    <w:p w14:paraId="2E262FB3" w14:textId="77777777" w:rsidR="00797EFB" w:rsidRPr="00797EFB" w:rsidRDefault="00797EFB" w:rsidP="004B7B0B">
      <w:pPr>
        <w:ind w:firstLine="851"/>
        <w:jc w:val="both"/>
        <w:rPr>
          <w:rFonts w:eastAsia="Times New Roman" w:cs="Times New Roman"/>
          <w:kern w:val="0"/>
          <w:szCs w:val="24"/>
          <w14:ligatures w14:val="none"/>
        </w:rPr>
      </w:pPr>
      <w:r w:rsidRPr="00797EFB">
        <w:rPr>
          <w:rFonts w:eastAsia="Times New Roman" w:cs="Times New Roman"/>
          <w:kern w:val="0"/>
          <w:szCs w:val="24"/>
          <w14:ligatures w14:val="none"/>
        </w:rPr>
        <w:t>10.7. Sutartis gali būti nutraukta anksčiau laiko, Šalims susitarus ir tai įforminus abiejų Sutarties šalių pasirašytu susitarimu.</w:t>
      </w:r>
    </w:p>
    <w:p w14:paraId="0A00AD36" w14:textId="77777777" w:rsidR="00797EFB" w:rsidRPr="00797EFB" w:rsidRDefault="00797EFB" w:rsidP="004B7B0B">
      <w:pPr>
        <w:ind w:firstLine="851"/>
        <w:jc w:val="both"/>
        <w:rPr>
          <w:rFonts w:eastAsia="Times New Roman" w:cs="Times New Roman"/>
          <w:bCs/>
          <w:kern w:val="0"/>
          <w:szCs w:val="24"/>
          <w14:ligatures w14:val="none"/>
        </w:rPr>
      </w:pPr>
      <w:r w:rsidRPr="00797EFB">
        <w:rPr>
          <w:rFonts w:eastAsia="Times New Roman" w:cs="Times New Roman"/>
          <w:bCs/>
          <w:kern w:val="0"/>
          <w:szCs w:val="24"/>
          <w14:ligatures w14:val="none"/>
        </w:rPr>
        <w:t xml:space="preserve">10.8. Kiekviena Šalis dėl kitos Šalies Sutartyje numatytų įsipareigojimų nevykdymo turi teisę nutraukti Sutartį, prieš tai įspėjusi kitą Šalį prieš 30 kalendorinių dienų. Tokiu atveju Šalis, dėl kurios kaltės Sutartis nutraukiama, privalo atlyginti kitai Šaliai nuostolius dėl Sutarties nutraukimo. </w:t>
      </w:r>
    </w:p>
    <w:p w14:paraId="5701B985" w14:textId="77777777" w:rsidR="00797EFB" w:rsidRPr="00797EFB" w:rsidRDefault="00797EFB" w:rsidP="00797EFB">
      <w:pPr>
        <w:spacing w:before="240"/>
        <w:jc w:val="center"/>
        <w:rPr>
          <w:rFonts w:eastAsia="Times New Roman" w:cs="Times New Roman"/>
          <w:b/>
          <w:kern w:val="0"/>
          <w:szCs w:val="24"/>
          <w14:ligatures w14:val="none"/>
        </w:rPr>
      </w:pPr>
      <w:r w:rsidRPr="00797EFB">
        <w:rPr>
          <w:rFonts w:eastAsia="Times New Roman" w:cs="Times New Roman"/>
          <w:b/>
          <w:bCs/>
          <w:kern w:val="0"/>
          <w:szCs w:val="24"/>
          <w14:ligatures w14:val="none"/>
        </w:rPr>
        <w:t xml:space="preserve">11. </w:t>
      </w:r>
      <w:r w:rsidRPr="00797EFB">
        <w:rPr>
          <w:rFonts w:eastAsia="Times New Roman" w:cs="Times New Roman"/>
          <w:b/>
          <w:kern w:val="0"/>
          <w:szCs w:val="24"/>
          <w14:ligatures w14:val="none"/>
        </w:rPr>
        <w:t xml:space="preserve">SUTARTIES ĮVYKDYMO UŽTIKRINIMAS </w:t>
      </w:r>
    </w:p>
    <w:p w14:paraId="78371966" w14:textId="77777777" w:rsidR="00797EFB" w:rsidRPr="00797EFB" w:rsidRDefault="00797EFB" w:rsidP="00797EFB">
      <w:pPr>
        <w:jc w:val="center"/>
        <w:rPr>
          <w:rFonts w:eastAsia="Times New Roman" w:cs="Times New Roman"/>
          <w:b/>
          <w:kern w:val="0"/>
          <w:szCs w:val="24"/>
          <w14:ligatures w14:val="none"/>
        </w:rPr>
      </w:pPr>
    </w:p>
    <w:p w14:paraId="74D66872" w14:textId="77777777" w:rsidR="00797EFB" w:rsidRPr="00797EFB" w:rsidRDefault="00797EFB" w:rsidP="00C25A86">
      <w:pPr>
        <w:ind w:firstLine="851"/>
        <w:jc w:val="both"/>
        <w:rPr>
          <w:rFonts w:eastAsia="Times New Roman" w:cs="Times New Roman"/>
          <w:kern w:val="0"/>
          <w:szCs w:val="24"/>
          <w:lang w:eastAsia="ar-SA"/>
          <w14:ligatures w14:val="none"/>
        </w:rPr>
      </w:pPr>
      <w:r w:rsidRPr="00797EFB">
        <w:rPr>
          <w:rFonts w:eastAsia="Times New Roman" w:cs="Times New Roman"/>
          <w:kern w:val="0"/>
          <w:szCs w:val="24"/>
          <w:lang w:eastAsia="ar-SA"/>
          <w14:ligatures w14:val="none"/>
        </w:rPr>
        <w:t>11.1. Sutarties įvykdymas užtikrinamas netesybomis (bauda). Jei Rangovas neįvykdytų Sutartyje numatytų įsipareigojimų, Užsakovui pareikalavus, Rangovas per vieną mėnesį nuo minėtų aplinkybių paaiškėjimo dienos turės sumokėti Užsakovui baudą, kurios dydis 5 proc. Sutarties kainos be PVM.</w:t>
      </w:r>
    </w:p>
    <w:p w14:paraId="6071CA22" w14:textId="77777777" w:rsidR="00797EFB" w:rsidRPr="00797EFB" w:rsidRDefault="00797EFB" w:rsidP="00797EFB">
      <w:pPr>
        <w:ind w:firstLine="748"/>
        <w:jc w:val="both"/>
        <w:rPr>
          <w:rFonts w:eastAsia="Times New Roman" w:cs="Times New Roman"/>
          <w:kern w:val="0"/>
          <w:szCs w:val="24"/>
          <w14:ligatures w14:val="none"/>
        </w:rPr>
      </w:pPr>
    </w:p>
    <w:p w14:paraId="086469C6" w14:textId="77777777" w:rsidR="00797EFB" w:rsidRPr="00797EFB" w:rsidRDefault="00797EFB" w:rsidP="00797EFB">
      <w:pPr>
        <w:ind w:firstLine="748"/>
        <w:jc w:val="center"/>
        <w:rPr>
          <w:rFonts w:eastAsia="Times New Roman" w:cs="Times New Roman"/>
          <w:b/>
          <w:kern w:val="0"/>
          <w:szCs w:val="24"/>
          <w14:ligatures w14:val="none"/>
        </w:rPr>
      </w:pPr>
      <w:r w:rsidRPr="00797EFB">
        <w:rPr>
          <w:rFonts w:eastAsia="Times New Roman" w:cs="Times New Roman"/>
          <w:b/>
          <w:kern w:val="0"/>
          <w:szCs w:val="24"/>
          <w14:ligatures w14:val="none"/>
        </w:rPr>
        <w:t>12.</w:t>
      </w:r>
      <w:r w:rsidRPr="00797EFB">
        <w:rPr>
          <w:rFonts w:eastAsia="Times New Roman" w:cs="Times New Roman"/>
          <w:kern w:val="0"/>
          <w:szCs w:val="24"/>
          <w14:ligatures w14:val="none"/>
        </w:rPr>
        <w:t xml:space="preserve"> </w:t>
      </w:r>
      <w:r w:rsidRPr="00797EFB">
        <w:rPr>
          <w:rFonts w:eastAsia="Times New Roman" w:cs="Times New Roman"/>
          <w:b/>
          <w:kern w:val="0"/>
          <w:szCs w:val="24"/>
          <w14:ligatures w14:val="none"/>
        </w:rPr>
        <w:t>SUTARTIES PRIEDAI</w:t>
      </w:r>
    </w:p>
    <w:p w14:paraId="0F3A883B" w14:textId="77777777" w:rsidR="00797EFB" w:rsidRPr="00797EFB" w:rsidRDefault="00797EFB" w:rsidP="00797EFB">
      <w:pPr>
        <w:ind w:firstLine="748"/>
        <w:jc w:val="center"/>
        <w:rPr>
          <w:rFonts w:eastAsia="Times New Roman" w:cs="Times New Roman"/>
          <w:b/>
          <w:kern w:val="0"/>
          <w:szCs w:val="24"/>
          <w14:ligatures w14:val="none"/>
        </w:rPr>
      </w:pPr>
    </w:p>
    <w:p w14:paraId="5388F4DB" w14:textId="77777777" w:rsidR="00797EFB" w:rsidRPr="00797EFB" w:rsidRDefault="00797EFB" w:rsidP="00C25A86">
      <w:pPr>
        <w:ind w:firstLine="851"/>
        <w:jc w:val="both"/>
        <w:rPr>
          <w:rFonts w:eastAsia="Times New Roman" w:cs="Times New Roman"/>
          <w:kern w:val="0"/>
          <w:szCs w:val="24"/>
          <w14:ligatures w14:val="none"/>
        </w:rPr>
      </w:pPr>
      <w:r w:rsidRPr="00797EFB">
        <w:rPr>
          <w:rFonts w:eastAsia="Times New Roman" w:cs="Times New Roman"/>
          <w:kern w:val="0"/>
          <w:szCs w:val="24"/>
          <w14:ligatures w14:val="none"/>
        </w:rPr>
        <w:t>12.1. Neatskiriama Sutarties dalis yra priedai:</w:t>
      </w:r>
    </w:p>
    <w:p w14:paraId="482662F4" w14:textId="77777777" w:rsidR="00797EFB" w:rsidRPr="00797EFB" w:rsidRDefault="00797EFB" w:rsidP="00C25A86">
      <w:pPr>
        <w:ind w:firstLine="851"/>
        <w:jc w:val="both"/>
        <w:rPr>
          <w:rFonts w:eastAsia="Times New Roman" w:cs="Times New Roman"/>
          <w:kern w:val="0"/>
          <w:szCs w:val="24"/>
          <w14:ligatures w14:val="none"/>
        </w:rPr>
      </w:pPr>
      <w:r w:rsidRPr="00797EFB">
        <w:rPr>
          <w:rFonts w:eastAsia="Times New Roman" w:cs="Times New Roman"/>
          <w:kern w:val="0"/>
          <w:szCs w:val="24"/>
          <w14:ligatures w14:val="none"/>
        </w:rPr>
        <w:t xml:space="preserve">1 priedas – Techninė specifikacija </w:t>
      </w:r>
      <w:r w:rsidRPr="00797EFB">
        <w:rPr>
          <w:rFonts w:eastAsia="Times New Roman" w:cs="Times New Roman"/>
          <w:i/>
          <w:color w:val="FF0000"/>
          <w:kern w:val="0"/>
          <w:szCs w:val="24"/>
          <w14:ligatures w14:val="none"/>
        </w:rPr>
        <w:t>{pateikta pirkimų sąlygose ir jų patikslinimuose ar paaiškinimuose jei tokie buvo</w:t>
      </w:r>
      <w:r w:rsidRPr="00797EFB">
        <w:rPr>
          <w:rFonts w:eastAsia="Times New Roman" w:cs="Times New Roman"/>
          <w:i/>
          <w:kern w:val="0"/>
          <w:szCs w:val="24"/>
          <w14:ligatures w14:val="none"/>
        </w:rPr>
        <w:t>}</w:t>
      </w:r>
      <w:r w:rsidRPr="00797EFB">
        <w:rPr>
          <w:rFonts w:eastAsia="Times New Roman" w:cs="Times New Roman"/>
          <w:kern w:val="0"/>
          <w:szCs w:val="24"/>
          <w14:ligatures w14:val="none"/>
        </w:rPr>
        <w:t>;</w:t>
      </w:r>
    </w:p>
    <w:p w14:paraId="03AF0BFA" w14:textId="77777777" w:rsidR="00797EFB" w:rsidRPr="00797EFB" w:rsidRDefault="00797EFB" w:rsidP="00C25A86">
      <w:pPr>
        <w:ind w:firstLine="851"/>
        <w:jc w:val="both"/>
        <w:rPr>
          <w:rFonts w:eastAsia="Times New Roman" w:cs="Times New Roman"/>
          <w:kern w:val="0"/>
          <w:szCs w:val="24"/>
          <w14:ligatures w14:val="none"/>
        </w:rPr>
      </w:pPr>
      <w:r w:rsidRPr="00797EFB">
        <w:rPr>
          <w:rFonts w:eastAsia="Times New Roman" w:cs="Times New Roman"/>
          <w:kern w:val="0"/>
          <w:szCs w:val="24"/>
          <w14:ligatures w14:val="none"/>
        </w:rPr>
        <w:t>2 priedas – Pasiūlymas pirkimui.</w:t>
      </w:r>
    </w:p>
    <w:p w14:paraId="6D6B276C" w14:textId="77777777" w:rsidR="00797EFB" w:rsidRPr="00797EFB" w:rsidRDefault="00797EFB" w:rsidP="00C25A86">
      <w:pPr>
        <w:shd w:val="clear" w:color="auto" w:fill="FFFFFF"/>
        <w:tabs>
          <w:tab w:val="left" w:pos="1282"/>
          <w:tab w:val="left" w:pos="1418"/>
        </w:tabs>
        <w:ind w:firstLine="851"/>
        <w:jc w:val="both"/>
        <w:rPr>
          <w:rFonts w:eastAsia="Times New Roman" w:cs="Times New Roman"/>
          <w:kern w:val="0"/>
          <w:szCs w:val="24"/>
          <w14:ligatures w14:val="none"/>
        </w:rPr>
      </w:pPr>
      <w:r w:rsidRPr="00797EFB">
        <w:rPr>
          <w:rFonts w:eastAsia="Times New Roman" w:cs="Times New Roman"/>
          <w:spacing w:val="-6"/>
          <w:kern w:val="0"/>
          <w:szCs w:val="24"/>
          <w14:ligatures w14:val="none"/>
        </w:rPr>
        <w:t>12.2.</w:t>
      </w:r>
      <w:r w:rsidRPr="00797EFB">
        <w:rPr>
          <w:rFonts w:eastAsia="Times New Roman" w:cs="Times New Roman"/>
          <w:kern w:val="0"/>
          <w:szCs w:val="24"/>
          <w14:ligatures w14:val="none"/>
        </w:rPr>
        <w:tab/>
        <w:t>Sutarties vykdymo metu, Sutarties nustatyta tvarka sudaryti Sutarties pakeitimai, papildymai yra neatskiriamos Sutarties dalys.</w:t>
      </w:r>
    </w:p>
    <w:p w14:paraId="42D43D84" w14:textId="77777777" w:rsidR="00797EFB" w:rsidRPr="00797EFB" w:rsidRDefault="00797EFB" w:rsidP="00797EFB">
      <w:pPr>
        <w:shd w:val="clear" w:color="auto" w:fill="FFFFFF"/>
        <w:tabs>
          <w:tab w:val="left" w:pos="1282"/>
        </w:tabs>
        <w:ind w:firstLine="744"/>
        <w:jc w:val="both"/>
        <w:rPr>
          <w:rFonts w:eastAsia="Times New Roman" w:cs="Times New Roman"/>
          <w:kern w:val="0"/>
          <w:szCs w:val="24"/>
          <w14:ligatures w14:val="none"/>
        </w:rPr>
      </w:pPr>
    </w:p>
    <w:p w14:paraId="6348BE5A" w14:textId="77777777" w:rsidR="00797EFB" w:rsidRPr="00797EFB" w:rsidRDefault="00797EFB" w:rsidP="00797EFB">
      <w:pPr>
        <w:ind w:firstLine="720"/>
        <w:jc w:val="center"/>
        <w:rPr>
          <w:rFonts w:eastAsia="Times New Roman" w:cs="Times New Roman"/>
          <w:b/>
          <w:kern w:val="0"/>
          <w:szCs w:val="24"/>
          <w14:ligatures w14:val="none"/>
        </w:rPr>
      </w:pPr>
      <w:r w:rsidRPr="00797EFB">
        <w:rPr>
          <w:rFonts w:eastAsia="Times New Roman" w:cs="Times New Roman"/>
          <w:b/>
          <w:kern w:val="0"/>
          <w:szCs w:val="24"/>
          <w14:ligatures w14:val="none"/>
        </w:rPr>
        <w:t xml:space="preserve">13. BAIGIAMOSIOS NUOSTATOS </w:t>
      </w:r>
    </w:p>
    <w:p w14:paraId="78BB74E2" w14:textId="77777777" w:rsidR="00797EFB" w:rsidRPr="00797EFB" w:rsidRDefault="00797EFB" w:rsidP="00D50C75">
      <w:pPr>
        <w:ind w:firstLine="851"/>
        <w:jc w:val="both"/>
        <w:rPr>
          <w:rFonts w:eastAsia="Times New Roman" w:cs="Times New Roman"/>
          <w:b/>
          <w:kern w:val="0"/>
          <w:szCs w:val="24"/>
          <w14:ligatures w14:val="none"/>
        </w:rPr>
      </w:pPr>
    </w:p>
    <w:p w14:paraId="4A7FFB69" w14:textId="77777777" w:rsidR="00797EFB" w:rsidRPr="00797EFB" w:rsidRDefault="00797EFB" w:rsidP="00D50C75">
      <w:pPr>
        <w:widowControl w:val="0"/>
        <w:ind w:firstLine="851"/>
        <w:jc w:val="both"/>
        <w:rPr>
          <w:rFonts w:eastAsia="Times New Roman" w:cs="Times New Roman"/>
          <w:kern w:val="0"/>
          <w:szCs w:val="24"/>
          <w14:ligatures w14:val="none"/>
        </w:rPr>
      </w:pPr>
      <w:r w:rsidRPr="00797EFB">
        <w:rPr>
          <w:rFonts w:eastAsia="Times New Roman" w:cs="Times New Roman"/>
          <w:kern w:val="0"/>
          <w:szCs w:val="24"/>
          <w14:ligatures w14:val="none"/>
        </w:rPr>
        <w:t>13.1. Pasirašius Sutartį nuo Darbų vykdymo pradžios iki jų pabaigos Sutarties vykdymo kontrolei Šalys skiria šiuos atsakingus darbuotojus:</w:t>
      </w:r>
    </w:p>
    <w:p w14:paraId="2ADCC7FB" w14:textId="77777777" w:rsidR="00797EFB" w:rsidRPr="00797EFB" w:rsidRDefault="00797EFB" w:rsidP="00D50C75">
      <w:pPr>
        <w:widowControl w:val="0"/>
        <w:tabs>
          <w:tab w:val="left" w:pos="1560"/>
        </w:tabs>
        <w:ind w:firstLine="851"/>
        <w:jc w:val="both"/>
        <w:rPr>
          <w:rFonts w:eastAsia="Times New Roman" w:cs="Times New Roman"/>
          <w:color w:val="FF0000"/>
          <w:kern w:val="0"/>
          <w:szCs w:val="24"/>
          <w14:ligatures w14:val="none"/>
        </w:rPr>
      </w:pPr>
      <w:r w:rsidRPr="00797EFB">
        <w:rPr>
          <w:rFonts w:eastAsia="Times New Roman" w:cs="Times New Roman"/>
          <w:kern w:val="0"/>
          <w:szCs w:val="24"/>
          <w14:ligatures w14:val="none"/>
        </w:rPr>
        <w:lastRenderedPageBreak/>
        <w:t>13.1.1.</w:t>
      </w:r>
      <w:r w:rsidRPr="00797EFB">
        <w:rPr>
          <w:rFonts w:eastAsia="Times New Roman" w:cs="Times New Roman"/>
          <w:kern w:val="0"/>
          <w:szCs w:val="24"/>
          <w14:ligatures w14:val="none"/>
        </w:rPr>
        <w:tab/>
        <w:t xml:space="preserve">Rangovas: </w:t>
      </w:r>
      <w:r w:rsidRPr="00797EFB">
        <w:rPr>
          <w:rFonts w:eastAsia="Times New Roman" w:cs="Times New Roman"/>
          <w:i/>
          <w:color w:val="FF0000"/>
          <w:kern w:val="0"/>
          <w:szCs w:val="24"/>
          <w14:ligatures w14:val="none"/>
        </w:rPr>
        <w:t>{įrašomas kontaktiniai duomenys}</w:t>
      </w:r>
      <w:r w:rsidRPr="00797EFB">
        <w:rPr>
          <w:rFonts w:eastAsia="Times New Roman" w:cs="Times New Roman"/>
          <w:color w:val="FF0000"/>
          <w:kern w:val="0"/>
          <w:szCs w:val="24"/>
          <w14:ligatures w14:val="none"/>
        </w:rPr>
        <w:t xml:space="preserve">. </w:t>
      </w:r>
    </w:p>
    <w:p w14:paraId="72F0C40B" w14:textId="26941D07" w:rsidR="00797EFB" w:rsidRPr="00E73C8F" w:rsidRDefault="00797EFB" w:rsidP="00D50C75">
      <w:pPr>
        <w:pBdr>
          <w:top w:val="nil"/>
          <w:left w:val="nil"/>
          <w:bottom w:val="nil"/>
          <w:right w:val="nil"/>
          <w:between w:val="nil"/>
          <w:bar w:val="nil"/>
        </w:pBdr>
        <w:tabs>
          <w:tab w:val="left" w:pos="1560"/>
        </w:tabs>
        <w:suppressAutoHyphens/>
        <w:ind w:firstLine="851"/>
        <w:jc w:val="both"/>
        <w:rPr>
          <w:rFonts w:eastAsia="Calibri" w:cs="Times New Roman"/>
          <w:i/>
          <w:iCs/>
          <w:color w:val="000000"/>
          <w:kern w:val="0"/>
          <w:szCs w:val="24"/>
          <w:u w:val="single"/>
          <w:bdr w:val="nil"/>
          <w:lang w:val="en-US" w:eastAsia="en-GB"/>
          <w14:ligatures w14:val="none"/>
        </w:rPr>
      </w:pPr>
      <w:r w:rsidRPr="00797EFB">
        <w:rPr>
          <w:rFonts w:eastAsia="Times New Roman" w:cs="Times New Roman"/>
          <w:color w:val="000000"/>
          <w:kern w:val="0"/>
          <w:szCs w:val="24"/>
          <w:bdr w:val="nil"/>
          <w:lang w:val="en-US" w:eastAsia="en-GB"/>
          <w14:ligatures w14:val="none"/>
        </w:rPr>
        <w:t>13.1.2.</w:t>
      </w:r>
      <w:r w:rsidRPr="00797EFB">
        <w:rPr>
          <w:rFonts w:eastAsia="Times New Roman" w:cs="Times New Roman"/>
          <w:color w:val="000000"/>
          <w:kern w:val="0"/>
          <w:szCs w:val="24"/>
          <w:bdr w:val="nil"/>
          <w:lang w:val="en-US" w:eastAsia="en-GB"/>
          <w14:ligatures w14:val="none"/>
        </w:rPr>
        <w:tab/>
        <w:t xml:space="preserve">Užsakovas: </w:t>
      </w:r>
      <w:r w:rsidRPr="00797EFB">
        <w:rPr>
          <w:rFonts w:eastAsia="Calibri" w:cs="Times New Roman"/>
          <w:color w:val="000000"/>
          <w:kern w:val="0"/>
          <w:szCs w:val="24"/>
          <w:bdr w:val="nil"/>
          <w:lang w:eastAsia="en-GB"/>
          <w14:ligatures w14:val="none"/>
        </w:rPr>
        <w:t>Žemės ūkio ir be</w:t>
      </w:r>
      <w:r w:rsidR="000A0809">
        <w:rPr>
          <w:rFonts w:eastAsia="Calibri" w:cs="Times New Roman"/>
          <w:color w:val="000000"/>
          <w:kern w:val="0"/>
          <w:szCs w:val="24"/>
          <w:bdr w:val="nil"/>
          <w:lang w:eastAsia="en-GB"/>
          <w14:ligatures w14:val="none"/>
        </w:rPr>
        <w:t>n</w:t>
      </w:r>
      <w:r w:rsidRPr="00797EFB">
        <w:rPr>
          <w:rFonts w:eastAsia="Calibri" w:cs="Times New Roman"/>
          <w:color w:val="000000"/>
          <w:kern w:val="0"/>
          <w:szCs w:val="24"/>
          <w:bdr w:val="nil"/>
          <w:lang w:eastAsia="en-GB"/>
          <w14:ligatures w14:val="none"/>
        </w:rPr>
        <w:t xml:space="preserve">druomenių skyriaus </w:t>
      </w:r>
      <w:r w:rsidRPr="00E73C8F">
        <w:rPr>
          <w:rFonts w:eastAsia="Calibri" w:cs="Times New Roman"/>
          <w:i/>
          <w:iCs/>
          <w:color w:val="000000"/>
          <w:kern w:val="0"/>
          <w:szCs w:val="24"/>
          <w:u w:val="single"/>
          <w:bdr w:val="nil"/>
          <w:lang w:eastAsia="en-GB"/>
          <w14:ligatures w14:val="none"/>
        </w:rPr>
        <w:t>vyr</w:t>
      </w:r>
      <w:r w:rsidR="00767EDE" w:rsidRPr="00E73C8F">
        <w:rPr>
          <w:rFonts w:eastAsia="Calibri" w:cs="Times New Roman"/>
          <w:i/>
          <w:iCs/>
          <w:color w:val="000000"/>
          <w:kern w:val="0"/>
          <w:szCs w:val="24"/>
          <w:u w:val="single"/>
          <w:bdr w:val="nil"/>
          <w:lang w:eastAsia="en-GB"/>
          <w14:ligatures w14:val="none"/>
        </w:rPr>
        <w:t>.</w:t>
      </w:r>
      <w:r w:rsidRPr="00E73C8F">
        <w:rPr>
          <w:rFonts w:eastAsia="Calibri" w:cs="Times New Roman"/>
          <w:i/>
          <w:iCs/>
          <w:color w:val="000000"/>
          <w:kern w:val="0"/>
          <w:szCs w:val="24"/>
          <w:u w:val="single"/>
          <w:bdr w:val="nil"/>
          <w:lang w:eastAsia="en-GB"/>
          <w14:ligatures w14:val="none"/>
        </w:rPr>
        <w:t xml:space="preserve"> specialistas Rimantas Bimbiris</w:t>
      </w:r>
      <w:r w:rsidRPr="00E73C8F">
        <w:rPr>
          <w:rFonts w:eastAsia="Calibri" w:cs="Times New Roman"/>
          <w:i/>
          <w:iCs/>
          <w:color w:val="000000"/>
          <w:kern w:val="0"/>
          <w:szCs w:val="24"/>
          <w:u w:val="single"/>
          <w:bdr w:val="nil"/>
          <w:lang w:val="en-US" w:eastAsia="en-GB"/>
          <w14:ligatures w14:val="none"/>
        </w:rPr>
        <w:t xml:space="preserve">, tel. +370 459 35 611, el. p. </w:t>
      </w:r>
      <w:hyperlink r:id="rId22" w:history="1">
        <w:r w:rsidRPr="00E73C8F">
          <w:rPr>
            <w:rFonts w:eastAsia="Calibri" w:cs="Times New Roman"/>
            <w:i/>
            <w:iCs/>
            <w:color w:val="000000"/>
            <w:kern w:val="0"/>
            <w:szCs w:val="24"/>
            <w:u w:val="single"/>
            <w:bdr w:val="nil"/>
            <w:lang w:val="en-US" w:eastAsia="en-GB"/>
            <w14:ligatures w14:val="none"/>
          </w:rPr>
          <w:t>rimantas.bimbiris@kupiskis.lt</w:t>
        </w:r>
      </w:hyperlink>
      <w:r w:rsidRPr="00E73C8F">
        <w:rPr>
          <w:rFonts w:eastAsia="Calibri" w:cs="Times New Roman"/>
          <w:i/>
          <w:iCs/>
          <w:color w:val="000000"/>
          <w:kern w:val="0"/>
          <w:szCs w:val="24"/>
          <w:u w:val="single"/>
          <w:bdr w:val="nil"/>
          <w:lang w:val="en-US" w:eastAsia="en-GB"/>
          <w14:ligatures w14:val="none"/>
        </w:rPr>
        <w:t>.</w:t>
      </w:r>
    </w:p>
    <w:p w14:paraId="199DCE5D" w14:textId="660B5890" w:rsidR="00797EFB" w:rsidRPr="00797EFB" w:rsidRDefault="00797EFB" w:rsidP="00D50C75">
      <w:pPr>
        <w:ind w:firstLine="851"/>
        <w:jc w:val="both"/>
        <w:rPr>
          <w:rFonts w:eastAsia="Times New Roman" w:cs="Times New Roman"/>
          <w:kern w:val="0"/>
          <w:szCs w:val="24"/>
          <w14:ligatures w14:val="none"/>
        </w:rPr>
      </w:pPr>
      <w:r w:rsidRPr="00797EFB">
        <w:rPr>
          <w:rFonts w:eastAsia="Times New Roman" w:cs="Times New Roman"/>
          <w:kern w:val="0"/>
          <w:szCs w:val="24"/>
          <w14:ligatures w14:val="none"/>
        </w:rPr>
        <w:t xml:space="preserve">13.1.3. Užsakovo atstovas, atsakingas už Sutarties ir Sutarties pakeitimų paskelbimą pagal Lietuvos Respublikos viešųjų pirkimų įstatymo 86 straipsnio 9 dalies nuostatas – </w:t>
      </w:r>
      <w:r w:rsidRPr="00797EFB">
        <w:rPr>
          <w:rFonts w:eastAsia="Times New Roman" w:cs="Times New Roman"/>
          <w:kern w:val="0"/>
          <w:szCs w:val="24"/>
          <w:lang w:eastAsia="lt-LT"/>
          <w14:ligatures w14:val="none"/>
        </w:rPr>
        <w:t xml:space="preserve">Investicijų ir viešųjų pirkimų </w:t>
      </w:r>
      <w:r w:rsidRPr="00797EFB">
        <w:rPr>
          <w:rFonts w:eastAsia="Times New Roman" w:cs="Times New Roman"/>
          <w:kern w:val="0"/>
          <w:szCs w:val="24"/>
          <w14:ligatures w14:val="none"/>
        </w:rPr>
        <w:t>skyriaus vyresnioji specialistė R</w:t>
      </w:r>
      <w:r w:rsidR="00E73C8F">
        <w:rPr>
          <w:rFonts w:eastAsia="Times New Roman" w:cs="Times New Roman"/>
          <w:kern w:val="0"/>
          <w:szCs w:val="24"/>
          <w14:ligatures w14:val="none"/>
        </w:rPr>
        <w:t>enata Simanavičienė</w:t>
      </w:r>
      <w:r w:rsidRPr="00797EFB">
        <w:rPr>
          <w:rFonts w:eastAsia="Times New Roman" w:cs="Times New Roman"/>
          <w:kern w:val="0"/>
          <w:szCs w:val="24"/>
          <w14:ligatures w14:val="none"/>
        </w:rPr>
        <w:t>, tel. +370 459 35 614, el. p. r</w:t>
      </w:r>
      <w:r w:rsidR="00E73C8F">
        <w:rPr>
          <w:rFonts w:eastAsia="Times New Roman" w:cs="Times New Roman"/>
          <w:kern w:val="0"/>
          <w:szCs w:val="24"/>
          <w14:ligatures w14:val="none"/>
        </w:rPr>
        <w:t>enata.simanaviciene</w:t>
      </w:r>
      <w:r w:rsidRPr="00797EFB">
        <w:rPr>
          <w:rFonts w:eastAsia="Times New Roman" w:cs="Times New Roman"/>
          <w:kern w:val="0"/>
          <w:szCs w:val="24"/>
          <w14:ligatures w14:val="none"/>
        </w:rPr>
        <w:t>@kupi</w:t>
      </w:r>
      <w:r w:rsidR="008E3567">
        <w:rPr>
          <w:rFonts w:eastAsia="Times New Roman" w:cs="Times New Roman"/>
          <w:kern w:val="0"/>
          <w:szCs w:val="24"/>
          <w14:ligatures w14:val="none"/>
        </w:rPr>
        <w:t>s</w:t>
      </w:r>
      <w:r w:rsidRPr="00797EFB">
        <w:rPr>
          <w:rFonts w:eastAsia="Times New Roman" w:cs="Times New Roman"/>
          <w:kern w:val="0"/>
          <w:szCs w:val="24"/>
          <w14:ligatures w14:val="none"/>
        </w:rPr>
        <w:t>kis.lt.</w:t>
      </w:r>
    </w:p>
    <w:p w14:paraId="56027CB5" w14:textId="77777777" w:rsidR="00797EFB" w:rsidRPr="00797EFB" w:rsidRDefault="00797EFB" w:rsidP="00D50C75">
      <w:pPr>
        <w:widowControl w:val="0"/>
        <w:tabs>
          <w:tab w:val="left" w:pos="1276"/>
          <w:tab w:val="left" w:pos="1843"/>
        </w:tabs>
        <w:ind w:firstLine="851"/>
        <w:jc w:val="both"/>
        <w:rPr>
          <w:rFonts w:eastAsia="Times New Roman" w:cs="Times New Roman"/>
          <w:i/>
          <w:color w:val="FF0000"/>
          <w:kern w:val="0"/>
          <w:szCs w:val="24"/>
          <w14:ligatures w14:val="none"/>
        </w:rPr>
      </w:pPr>
      <w:r w:rsidRPr="00797EFB">
        <w:rPr>
          <w:rFonts w:eastAsia="Times New Roman" w:cs="Times New Roman"/>
          <w:kern w:val="0"/>
          <w:szCs w:val="24"/>
          <w14:ligatures w14:val="none"/>
        </w:rPr>
        <w:t xml:space="preserve">13.2. Sutarčiai vykdyti </w:t>
      </w:r>
      <w:r w:rsidRPr="00797EFB">
        <w:rPr>
          <w:rFonts w:eastAsia="Times New Roman" w:cs="Times New Roman"/>
          <w:i/>
          <w:color w:val="FF0000"/>
          <w:kern w:val="0"/>
          <w:szCs w:val="24"/>
          <w14:ligatures w14:val="none"/>
        </w:rPr>
        <w:t>{bus arba nebus}</w:t>
      </w:r>
      <w:r w:rsidRPr="00797EFB">
        <w:rPr>
          <w:rFonts w:eastAsia="Times New Roman" w:cs="Times New Roman"/>
          <w:color w:val="FF0000"/>
          <w:kern w:val="0"/>
          <w:szCs w:val="24"/>
          <w14:ligatures w14:val="none"/>
        </w:rPr>
        <w:t xml:space="preserve"> </w:t>
      </w:r>
      <w:r w:rsidRPr="00797EFB">
        <w:rPr>
          <w:rFonts w:eastAsia="Times New Roman" w:cs="Times New Roman"/>
          <w:kern w:val="0"/>
          <w:szCs w:val="24"/>
          <w14:ligatures w14:val="none"/>
        </w:rPr>
        <w:t xml:space="preserve">pasitelkti subrangovai (subtiekėjai) </w:t>
      </w:r>
      <w:r w:rsidRPr="00797EFB">
        <w:rPr>
          <w:rFonts w:eastAsia="Times New Roman" w:cs="Times New Roman"/>
          <w:i/>
          <w:color w:val="FF0000"/>
          <w:kern w:val="0"/>
          <w:szCs w:val="24"/>
          <w14:ligatures w14:val="none"/>
        </w:rPr>
        <w:t>{jeigu jie bus nurodomi subrangovo(ų) duomenys ir kontaktai}.</w:t>
      </w:r>
    </w:p>
    <w:p w14:paraId="38770B10" w14:textId="77777777" w:rsidR="00797EFB" w:rsidRPr="00797EFB" w:rsidRDefault="00797EFB" w:rsidP="00D50C75">
      <w:pPr>
        <w:widowControl w:val="0"/>
        <w:tabs>
          <w:tab w:val="left" w:pos="1276"/>
          <w:tab w:val="left" w:pos="1843"/>
        </w:tabs>
        <w:ind w:firstLine="851"/>
        <w:jc w:val="both"/>
        <w:rPr>
          <w:rFonts w:eastAsia="Times New Roman" w:cs="Times New Roman"/>
          <w:kern w:val="0"/>
          <w:szCs w:val="24"/>
          <w14:ligatures w14:val="none"/>
        </w:rPr>
      </w:pPr>
      <w:r w:rsidRPr="00797EFB">
        <w:rPr>
          <w:rFonts w:eastAsia="Times New Roman" w:cs="Times New Roman"/>
          <w:kern w:val="0"/>
          <w:szCs w:val="24"/>
          <w14:ligatures w14:val="none"/>
        </w:rPr>
        <w:t xml:space="preserve">13.2.1 Sudarius Sutartį, tačiau ne vėliau negu Sutartis pradedama vykdyti, Rangovas įsipareigoja Užsakovui pranešti tuo metu žinomų subtiekėjų pavadinimus, kontaktinius duomenis ir jų atstovus. Užsakovas taip pat reikalauja, kad Rangovas informuotų apie minėtos informacijos pasikeitimus visu Sutarties vykdymo metu, taip pat apie naujus subtiekėjus, kuriuos jis ketina pasitelkti vėliau. </w:t>
      </w:r>
    </w:p>
    <w:p w14:paraId="49F04073" w14:textId="77777777" w:rsidR="00797EFB" w:rsidRPr="00797EFB" w:rsidRDefault="00797EFB" w:rsidP="00D50C75">
      <w:pPr>
        <w:widowControl w:val="0"/>
        <w:tabs>
          <w:tab w:val="left" w:pos="1276"/>
          <w:tab w:val="left" w:pos="1843"/>
        </w:tabs>
        <w:ind w:firstLine="851"/>
        <w:jc w:val="both"/>
        <w:rPr>
          <w:rFonts w:eastAsia="Times New Roman" w:cs="Times New Roman"/>
          <w:kern w:val="0"/>
          <w:szCs w:val="24"/>
          <w14:ligatures w14:val="none"/>
        </w:rPr>
      </w:pPr>
      <w:r w:rsidRPr="00797EFB">
        <w:rPr>
          <w:rFonts w:eastAsia="Times New Roman" w:cs="Times New Roman"/>
          <w:kern w:val="0"/>
          <w:szCs w:val="24"/>
          <w14:ligatures w14:val="none"/>
        </w:rPr>
        <w:t xml:space="preserve">13.2.2. Rangovas gali keisti Sutarties priede nurodytus subtiekėjus tik prieš tai raštu pranešęs Užsakovui apie tokio keitimo būtinybę ir gavęs jo raštišką sutikimą. </w:t>
      </w:r>
    </w:p>
    <w:p w14:paraId="20E55B3D" w14:textId="77777777" w:rsidR="00797EFB" w:rsidRPr="00797EFB" w:rsidRDefault="00797EFB" w:rsidP="00D50C75">
      <w:pPr>
        <w:widowControl w:val="0"/>
        <w:tabs>
          <w:tab w:val="left" w:pos="1276"/>
          <w:tab w:val="left" w:pos="1843"/>
        </w:tabs>
        <w:ind w:firstLine="851"/>
        <w:jc w:val="both"/>
        <w:rPr>
          <w:rFonts w:eastAsia="Times New Roman" w:cs="Times New Roman"/>
          <w:kern w:val="0"/>
          <w:szCs w:val="24"/>
          <w14:ligatures w14:val="none"/>
        </w:rPr>
      </w:pPr>
      <w:r w:rsidRPr="00797EFB">
        <w:rPr>
          <w:rFonts w:eastAsia="Times New Roman" w:cs="Times New Roman"/>
          <w:kern w:val="0"/>
          <w:szCs w:val="24"/>
          <w14:ligatures w14:val="none"/>
        </w:rPr>
        <w:t>13.2.3. Rangovas Sutarties vykdymo metu gali inicijuoti subtiekėjo, numatyto Sutarties priede, pakeitimą, nurodydamas tokio keitimo motyvus.</w:t>
      </w:r>
    </w:p>
    <w:p w14:paraId="19E9F660" w14:textId="77777777" w:rsidR="00797EFB" w:rsidRPr="00797EFB" w:rsidRDefault="00797EFB" w:rsidP="00D50C75">
      <w:pPr>
        <w:widowControl w:val="0"/>
        <w:tabs>
          <w:tab w:val="left" w:pos="1276"/>
          <w:tab w:val="left" w:pos="1843"/>
        </w:tabs>
        <w:ind w:firstLine="851"/>
        <w:jc w:val="both"/>
        <w:rPr>
          <w:rFonts w:eastAsia="Times New Roman" w:cs="Times New Roman"/>
          <w:kern w:val="0"/>
          <w:szCs w:val="24"/>
          <w14:ligatures w14:val="none"/>
        </w:rPr>
      </w:pPr>
      <w:r w:rsidRPr="00797EFB">
        <w:rPr>
          <w:rFonts w:eastAsia="Times New Roman" w:cs="Times New Roman"/>
          <w:kern w:val="0"/>
          <w:szCs w:val="24"/>
          <w14:ligatures w14:val="none"/>
        </w:rPr>
        <w:t>13.2.4. Jei subtiekėjui Pirkimo dokumentuose buvo keliami kvalifikaciniai reikalavimai arba subtiekėjas buvo pasitelktas pagrindžiant tiekėjo pasiūlymo atitikimą Pirkimo dokumentuose nustatytiems kvalifikaciniams reikalavimams, keičiamas subtiekėjas turi atitikti atitinkamus Pirkimo dokumentuose nustatytus kvalifikacinius reikalavimus ir neturi būti Viešųjų pirkimų įstatyme numatytų pašalinimo pagrindų. Tokiu atveju, jeigu subtiekėjo padėtis atitinka bent vieną pagal Viešųjų pirkimų įstatymo 46 straipsnį nustatytą pašalinimo pagrindą, Užsakovas reikalauja, kad Rangovas per Užsakovo nustatytą terminą pakeistų minėtą subtiekėją reikalavimus atitinkančiu subtiekėju.</w:t>
      </w:r>
    </w:p>
    <w:p w14:paraId="3F9D71BB" w14:textId="77777777" w:rsidR="00797EFB" w:rsidRPr="00797EFB" w:rsidRDefault="00797EFB" w:rsidP="00D50C75">
      <w:pPr>
        <w:widowControl w:val="0"/>
        <w:tabs>
          <w:tab w:val="left" w:pos="1276"/>
          <w:tab w:val="left" w:pos="1843"/>
        </w:tabs>
        <w:ind w:firstLine="851"/>
        <w:jc w:val="both"/>
        <w:rPr>
          <w:rFonts w:eastAsia="Times New Roman" w:cs="Times New Roman"/>
          <w:kern w:val="0"/>
          <w:szCs w:val="24"/>
          <w14:ligatures w14:val="none"/>
        </w:rPr>
      </w:pPr>
      <w:r w:rsidRPr="00797EFB">
        <w:rPr>
          <w:rFonts w:eastAsia="Times New Roman" w:cs="Times New Roman"/>
          <w:kern w:val="0"/>
          <w:szCs w:val="24"/>
          <w14:ligatures w14:val="none"/>
        </w:rPr>
        <w:t xml:space="preserve">13.2.5. Užsakovui sutikus su subtiekėjo pakeitimu, Užsakovas kartu su Rangovu raštu sudaro susitarimą dėl subtiekėjo pakeitimo, kurį pasirašo Šalys. Šis susitarimas yra neatskiriama Sutarties dalis.  </w:t>
      </w:r>
    </w:p>
    <w:p w14:paraId="1620D6E5" w14:textId="77777777" w:rsidR="00797EFB" w:rsidRPr="00797EFB" w:rsidRDefault="00797EFB" w:rsidP="00D50C75">
      <w:pPr>
        <w:ind w:firstLine="851"/>
        <w:jc w:val="both"/>
        <w:rPr>
          <w:rFonts w:eastAsia="Times New Roman" w:cs="Times New Roman"/>
          <w:kern w:val="0"/>
          <w:szCs w:val="24"/>
          <w:lang w:val="en-GB" w:eastAsia="en-GB"/>
          <w14:ligatures w14:val="none"/>
        </w:rPr>
      </w:pPr>
      <w:r w:rsidRPr="00797EFB">
        <w:rPr>
          <w:rFonts w:eastAsia="Times New Roman" w:cs="Times New Roman"/>
          <w:kern w:val="0"/>
          <w:szCs w:val="24"/>
          <w14:ligatures w14:val="none"/>
        </w:rPr>
        <w:t xml:space="preserve">13.3. </w:t>
      </w:r>
      <w:r w:rsidRPr="00797EFB">
        <w:rPr>
          <w:rFonts w:eastAsia="Times New Roman" w:cs="Times New Roman"/>
          <w:spacing w:val="-3"/>
          <w:kern w:val="0"/>
          <w:szCs w:val="24"/>
          <w:lang w:eastAsia="en-GB"/>
          <w14:ligatures w14:val="none"/>
        </w:rPr>
        <w:t xml:space="preserve">Sutartis sudaryta 2 (dviem) egzemplioriais lietuvių kalba, po vieną kiekvienai šaliai. Abu Sutarties egzemplioriai yra vienodos teisinės galios. </w:t>
      </w:r>
      <w:r w:rsidRPr="00797EFB">
        <w:rPr>
          <w:rFonts w:eastAsia="Times New Roman" w:cs="Times New Roman"/>
          <w:kern w:val="0"/>
          <w:szCs w:val="24"/>
          <w:lang w:eastAsia="en-GB"/>
          <w14:ligatures w14:val="none"/>
        </w:rPr>
        <w:t>Visais su Sutarties įgyvendinimu susijusiais klausimais Šalys privalo susirašinėti ir bendrauti lietuvių kalba</w:t>
      </w:r>
      <w:r w:rsidRPr="00797EFB">
        <w:rPr>
          <w:rFonts w:eastAsia="Times New Roman" w:cs="Times New Roman"/>
          <w:kern w:val="0"/>
          <w:szCs w:val="24"/>
          <w:lang w:val="en-GB" w:eastAsia="en-GB"/>
          <w14:ligatures w14:val="none"/>
        </w:rPr>
        <w:t>.</w:t>
      </w:r>
    </w:p>
    <w:p w14:paraId="04E0DF5E" w14:textId="77777777" w:rsidR="00797EFB" w:rsidRPr="00797EFB" w:rsidRDefault="00797EFB" w:rsidP="00D50C75">
      <w:pPr>
        <w:ind w:firstLine="851"/>
        <w:jc w:val="both"/>
        <w:rPr>
          <w:rFonts w:eastAsia="Times New Roman" w:cs="Times New Roman"/>
          <w:i/>
          <w:iCs/>
          <w:color w:val="FF0000"/>
          <w:kern w:val="0"/>
          <w:szCs w:val="24"/>
          <w:lang w:eastAsia="lt-LT"/>
          <w14:ligatures w14:val="none"/>
        </w:rPr>
      </w:pPr>
      <w:r w:rsidRPr="00797EFB">
        <w:rPr>
          <w:rFonts w:eastAsia="Times New Roman" w:cs="Times New Roman"/>
          <w:i/>
          <w:iCs/>
          <w:color w:val="FF0000"/>
          <w:kern w:val="0"/>
          <w:szCs w:val="24"/>
          <w:lang w:eastAsia="lt-LT"/>
          <w14:ligatures w14:val="none"/>
        </w:rPr>
        <w:t>{jei pasirašoma el. parašu}</w:t>
      </w:r>
    </w:p>
    <w:p w14:paraId="41E5DA43" w14:textId="77777777" w:rsidR="00797EFB" w:rsidRPr="00797EFB" w:rsidRDefault="00797EFB" w:rsidP="00D50C75">
      <w:pPr>
        <w:shd w:val="clear" w:color="auto" w:fill="FFFFFF"/>
        <w:tabs>
          <w:tab w:val="left" w:pos="3600"/>
        </w:tabs>
        <w:suppressAutoHyphens/>
        <w:ind w:firstLine="851"/>
        <w:jc w:val="both"/>
        <w:rPr>
          <w:rFonts w:eastAsia="Times New Roman" w:cs="Times New Roman"/>
          <w:kern w:val="0"/>
          <w:szCs w:val="24"/>
          <w:lang w:eastAsia="ar-SA"/>
          <w14:ligatures w14:val="none"/>
        </w:rPr>
      </w:pPr>
      <w:r w:rsidRPr="00797EFB">
        <w:rPr>
          <w:rFonts w:eastAsia="Times New Roman" w:cs="Times New Roman"/>
          <w:kern w:val="0"/>
          <w:szCs w:val="24"/>
          <w:lang w:eastAsia="lt-LT"/>
          <w14:ligatures w14:val="none"/>
        </w:rPr>
        <w:t>13.3. Ši Sutartis sudaryta lietuvių kalba ir Šalių pasirašyta el. parašais.</w:t>
      </w:r>
      <w:r w:rsidRPr="00797EFB">
        <w:rPr>
          <w:rFonts w:eastAsia="Times New Roman" w:cs="Times New Roman"/>
          <w:iCs/>
          <w:kern w:val="0"/>
          <w:szCs w:val="24"/>
          <w:lang w:eastAsia="lt-LT"/>
          <w14:ligatures w14:val="none"/>
        </w:rPr>
        <w:t xml:space="preserve"> </w:t>
      </w:r>
      <w:r w:rsidRPr="00797EFB">
        <w:rPr>
          <w:rFonts w:eastAsia="Times New Roman" w:cs="Times New Roman"/>
          <w:kern w:val="0"/>
          <w:szCs w:val="24"/>
          <w:lang w:eastAsia="en-GB"/>
          <w14:ligatures w14:val="none"/>
        </w:rPr>
        <w:t>Visais su Sutarties įgyvendinimu susijusiais klausimais Šalys privalo susirašinėti ir bendrauti lietuvių kalba.</w:t>
      </w:r>
    </w:p>
    <w:p w14:paraId="29F31043" w14:textId="77777777" w:rsidR="00797EFB" w:rsidRPr="00797EFB" w:rsidRDefault="00797EFB" w:rsidP="00D50C75">
      <w:pPr>
        <w:ind w:firstLine="851"/>
        <w:jc w:val="both"/>
        <w:rPr>
          <w:rFonts w:eastAsia="Times New Roman" w:cs="Times New Roman"/>
          <w:kern w:val="0"/>
          <w:szCs w:val="24"/>
          <w14:ligatures w14:val="none"/>
        </w:rPr>
      </w:pPr>
      <w:r w:rsidRPr="00797EFB">
        <w:rPr>
          <w:rFonts w:eastAsia="Times New Roman" w:cs="Times New Roman"/>
          <w:kern w:val="0"/>
          <w:szCs w:val="24"/>
          <w14:ligatures w14:val="none"/>
        </w:rPr>
        <w:t>13.4. Visus Šalių tarpusavio santykius, atsirandančius iš Sutarties ir neaptartus jos sąlygose, reglamentuoja Lietuvos Respublikos įstatymai.</w:t>
      </w:r>
    </w:p>
    <w:p w14:paraId="6CC39E99" w14:textId="77777777" w:rsidR="00797EFB" w:rsidRPr="00797EFB" w:rsidRDefault="00797EFB" w:rsidP="00797EFB">
      <w:pPr>
        <w:ind w:firstLine="851"/>
        <w:jc w:val="both"/>
        <w:rPr>
          <w:rFonts w:eastAsia="Times New Roman" w:cs="Times New Roman"/>
          <w:kern w:val="0"/>
          <w:szCs w:val="24"/>
          <w14:ligatures w14:val="none"/>
        </w:rPr>
      </w:pPr>
    </w:p>
    <w:p w14:paraId="27A83FA1" w14:textId="77777777" w:rsidR="00797EFB" w:rsidRPr="00797EFB" w:rsidRDefault="00797EFB" w:rsidP="00797EFB">
      <w:pPr>
        <w:ind w:firstLine="720"/>
        <w:jc w:val="both"/>
        <w:rPr>
          <w:rFonts w:eastAsia="Times New Roman" w:cs="Times New Roman"/>
          <w:kern w:val="0"/>
          <w:sz w:val="2"/>
          <w:szCs w:val="2"/>
          <w14:ligatures w14:val="none"/>
        </w:rPr>
      </w:pPr>
    </w:p>
    <w:p w14:paraId="7C9DDAA0" w14:textId="77777777" w:rsidR="00797EFB" w:rsidRPr="00797EFB" w:rsidRDefault="00797EFB" w:rsidP="00797EFB">
      <w:pPr>
        <w:numPr>
          <w:ilvl w:val="0"/>
          <w:numId w:val="4"/>
        </w:numPr>
        <w:pBdr>
          <w:top w:val="nil"/>
          <w:left w:val="nil"/>
          <w:bottom w:val="nil"/>
          <w:right w:val="nil"/>
          <w:between w:val="nil"/>
          <w:bar w:val="nil"/>
        </w:pBdr>
        <w:spacing w:line="300" w:lineRule="auto"/>
        <w:ind w:left="714" w:hanging="357"/>
        <w:jc w:val="center"/>
        <w:rPr>
          <w:rFonts w:eastAsia="Times New Roman" w:cs="Times New Roman"/>
          <w:b/>
          <w:bCs/>
          <w:kern w:val="0"/>
          <w:szCs w:val="24"/>
          <w14:ligatures w14:val="none"/>
        </w:rPr>
      </w:pPr>
      <w:r w:rsidRPr="00797EFB">
        <w:rPr>
          <w:rFonts w:eastAsia="Times New Roman" w:cs="Times New Roman"/>
          <w:b/>
          <w:bCs/>
          <w:kern w:val="0"/>
          <w:szCs w:val="24"/>
          <w14:ligatures w14:val="none"/>
        </w:rPr>
        <w:t>JURIDINIAI ŠALIŲ ADRESAI IR MOKĖJIMO REKVIZITAI</w:t>
      </w:r>
    </w:p>
    <w:tbl>
      <w:tblPr>
        <w:tblW w:w="99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069"/>
        <w:gridCol w:w="4831"/>
      </w:tblGrid>
      <w:tr w:rsidR="00797EFB" w:rsidRPr="00797EFB" w14:paraId="0A30B12A" w14:textId="77777777" w:rsidTr="006E03F8">
        <w:tc>
          <w:tcPr>
            <w:tcW w:w="4623" w:type="dxa"/>
            <w:tcBorders>
              <w:top w:val="nil"/>
              <w:left w:val="nil"/>
              <w:bottom w:val="nil"/>
              <w:right w:val="nil"/>
            </w:tcBorders>
          </w:tcPr>
          <w:p w14:paraId="4ED935D8" w14:textId="77777777" w:rsidR="00797EFB" w:rsidRPr="00797EFB" w:rsidRDefault="00797EFB" w:rsidP="00797EFB">
            <w:pPr>
              <w:spacing w:before="200"/>
              <w:rPr>
                <w:rFonts w:eastAsia="Times New Roman" w:cs="Times New Roman"/>
                <w:b/>
                <w:kern w:val="0"/>
                <w:szCs w:val="24"/>
                <w14:ligatures w14:val="none"/>
              </w:rPr>
            </w:pPr>
            <w:r w:rsidRPr="00797EFB">
              <w:rPr>
                <w:rFonts w:eastAsia="Times New Roman" w:cs="Times New Roman"/>
                <w:b/>
                <w:kern w:val="0"/>
                <w:szCs w:val="24"/>
                <w14:ligatures w14:val="none"/>
              </w:rPr>
              <w:t>UŽSAKOVAS</w:t>
            </w:r>
          </w:p>
          <w:p w14:paraId="7DF373E9" w14:textId="77777777" w:rsidR="00797EFB" w:rsidRPr="00797EFB" w:rsidRDefault="00797EFB" w:rsidP="00797EFB">
            <w:pPr>
              <w:jc w:val="both"/>
              <w:rPr>
                <w:rFonts w:eastAsia="Times New Roman" w:cs="Times New Roman"/>
                <w:b/>
                <w:kern w:val="0"/>
                <w:szCs w:val="24"/>
                <w14:ligatures w14:val="none"/>
              </w:rPr>
            </w:pPr>
            <w:r w:rsidRPr="00797EFB">
              <w:rPr>
                <w:rFonts w:eastAsia="Times New Roman" w:cs="Times New Roman"/>
                <w:b/>
                <w:kern w:val="0"/>
                <w:szCs w:val="24"/>
                <w14:ligatures w14:val="none"/>
              </w:rPr>
              <w:t>Kupiškio rajono savivaldybės administracija</w:t>
            </w:r>
          </w:p>
          <w:p w14:paraId="7FB2A6AE" w14:textId="77777777" w:rsidR="00797EFB" w:rsidRPr="00797EFB" w:rsidRDefault="00797EFB" w:rsidP="00797EFB">
            <w:pPr>
              <w:jc w:val="both"/>
              <w:rPr>
                <w:rFonts w:eastAsia="Times New Roman" w:cs="Times New Roman"/>
                <w:kern w:val="0"/>
                <w:szCs w:val="24"/>
                <w14:ligatures w14:val="none"/>
              </w:rPr>
            </w:pPr>
            <w:r w:rsidRPr="00797EFB">
              <w:rPr>
                <w:rFonts w:eastAsia="Times New Roman" w:cs="Times New Roman"/>
                <w:kern w:val="0"/>
                <w:szCs w:val="24"/>
                <w14:ligatures w14:val="none"/>
              </w:rPr>
              <w:t>Juridinio asmens kodas: 188774975</w:t>
            </w:r>
          </w:p>
          <w:p w14:paraId="03B156ED" w14:textId="77777777" w:rsidR="00797EFB" w:rsidRPr="00797EFB" w:rsidRDefault="00797EFB" w:rsidP="00797EFB">
            <w:pPr>
              <w:jc w:val="both"/>
              <w:rPr>
                <w:rFonts w:eastAsia="Times New Roman" w:cs="Times New Roman"/>
                <w:kern w:val="0"/>
                <w:szCs w:val="24"/>
                <w14:ligatures w14:val="none"/>
              </w:rPr>
            </w:pPr>
            <w:r w:rsidRPr="00797EFB">
              <w:rPr>
                <w:rFonts w:eastAsia="Times New Roman" w:cs="Times New Roman"/>
                <w:kern w:val="0"/>
                <w:szCs w:val="24"/>
                <w14:ligatures w14:val="none"/>
              </w:rPr>
              <w:t>Vytauto g. 2, LT-40115 Kupiškis</w:t>
            </w:r>
          </w:p>
          <w:p w14:paraId="4560835C" w14:textId="77777777" w:rsidR="00797EFB" w:rsidRPr="00797EFB" w:rsidRDefault="00797EFB" w:rsidP="00797EFB">
            <w:pPr>
              <w:jc w:val="both"/>
              <w:rPr>
                <w:rFonts w:eastAsia="Times New Roman" w:cs="Times New Roman"/>
                <w:kern w:val="0"/>
                <w:szCs w:val="24"/>
                <w14:ligatures w14:val="none"/>
              </w:rPr>
            </w:pPr>
            <w:r w:rsidRPr="00797EFB">
              <w:rPr>
                <w:rFonts w:eastAsia="Times New Roman" w:cs="Times New Roman"/>
                <w:kern w:val="0"/>
                <w:szCs w:val="24"/>
                <w14:ligatures w14:val="none"/>
              </w:rPr>
              <w:t>A. s LT38 4010 0434 0016 3105</w:t>
            </w:r>
          </w:p>
          <w:p w14:paraId="229C4248" w14:textId="77777777" w:rsidR="00797EFB" w:rsidRPr="00797EFB" w:rsidRDefault="00797EFB" w:rsidP="00797EFB">
            <w:pPr>
              <w:rPr>
                <w:rFonts w:eastAsia="Times New Roman" w:cs="Times New Roman"/>
                <w:kern w:val="0"/>
                <w:szCs w:val="20"/>
                <w14:ligatures w14:val="none"/>
              </w:rPr>
            </w:pPr>
            <w:r w:rsidRPr="00797EFB">
              <w:rPr>
                <w:rFonts w:eastAsia="Times New Roman" w:cs="Times New Roman"/>
                <w:kern w:val="0"/>
                <w:szCs w:val="20"/>
                <w14:ligatures w14:val="none"/>
              </w:rPr>
              <w:t xml:space="preserve">Luminor Bank AS Lietuvos skyrius </w:t>
            </w:r>
          </w:p>
          <w:p w14:paraId="5FA7802C" w14:textId="77777777" w:rsidR="00797EFB" w:rsidRPr="00797EFB" w:rsidRDefault="00797EFB" w:rsidP="00797EFB">
            <w:pPr>
              <w:jc w:val="both"/>
              <w:rPr>
                <w:rFonts w:eastAsia="Times New Roman" w:cs="Times New Roman"/>
                <w:kern w:val="0"/>
                <w:szCs w:val="24"/>
                <w14:ligatures w14:val="none"/>
              </w:rPr>
            </w:pPr>
            <w:r w:rsidRPr="00797EFB">
              <w:rPr>
                <w:rFonts w:eastAsia="Times New Roman" w:cs="Times New Roman"/>
                <w:kern w:val="0"/>
                <w:szCs w:val="24"/>
                <w14:ligatures w14:val="none"/>
              </w:rPr>
              <w:t>Banko kodas 40100</w:t>
            </w:r>
          </w:p>
          <w:p w14:paraId="37ED04C8" w14:textId="77777777" w:rsidR="00797EFB" w:rsidRPr="00797EFB" w:rsidRDefault="00797EFB" w:rsidP="00797EFB">
            <w:pPr>
              <w:jc w:val="both"/>
              <w:rPr>
                <w:rFonts w:eastAsia="Times New Roman" w:cs="Times New Roman"/>
                <w:kern w:val="0"/>
                <w:szCs w:val="24"/>
                <w14:ligatures w14:val="none"/>
              </w:rPr>
            </w:pPr>
            <w:r w:rsidRPr="00797EFB">
              <w:rPr>
                <w:rFonts w:eastAsia="Times New Roman" w:cs="Times New Roman"/>
                <w:kern w:val="0"/>
                <w:szCs w:val="24"/>
                <w14:ligatures w14:val="none"/>
              </w:rPr>
              <w:t>Tel. +370 459 35 500</w:t>
            </w:r>
          </w:p>
          <w:p w14:paraId="1ADD3C9B" w14:textId="77777777" w:rsidR="00797EFB" w:rsidRPr="00797EFB" w:rsidRDefault="00797EFB" w:rsidP="00797EFB">
            <w:pPr>
              <w:jc w:val="both"/>
              <w:rPr>
                <w:rFonts w:eastAsia="Times New Roman" w:cs="Times New Roman"/>
                <w:i/>
                <w:kern w:val="0"/>
                <w:szCs w:val="24"/>
                <w:u w:val="single"/>
                <w14:ligatures w14:val="none"/>
              </w:rPr>
            </w:pPr>
            <w:r w:rsidRPr="00797EFB">
              <w:rPr>
                <w:rFonts w:eastAsia="Times New Roman" w:cs="Times New Roman"/>
                <w:kern w:val="0"/>
                <w:szCs w:val="24"/>
                <w14:ligatures w14:val="none"/>
              </w:rPr>
              <w:t>El. paštas: savivaldybe@kupiskis.lt</w:t>
            </w:r>
            <w:r w:rsidRPr="00797EFB">
              <w:rPr>
                <w:rFonts w:eastAsia="Times New Roman" w:cs="Times New Roman"/>
                <w:i/>
                <w:kern w:val="0"/>
                <w:szCs w:val="24"/>
                <w:u w:val="single"/>
                <w14:ligatures w14:val="none"/>
              </w:rPr>
              <w:t xml:space="preserve"> </w:t>
            </w:r>
          </w:p>
          <w:p w14:paraId="346AD8E1" w14:textId="77777777" w:rsidR="00797EFB" w:rsidRPr="00797EFB" w:rsidRDefault="00797EFB" w:rsidP="00797EFB">
            <w:pPr>
              <w:rPr>
                <w:rFonts w:eastAsia="Times New Roman" w:cs="Times New Roman"/>
                <w:bCs/>
                <w:spacing w:val="3"/>
                <w:kern w:val="0"/>
                <w:szCs w:val="24"/>
                <w14:ligatures w14:val="none"/>
              </w:rPr>
            </w:pPr>
          </w:p>
          <w:p w14:paraId="020F1006" w14:textId="77777777" w:rsidR="00797EFB" w:rsidRPr="00797EFB" w:rsidRDefault="00797EFB" w:rsidP="00797EFB">
            <w:pPr>
              <w:rPr>
                <w:rFonts w:eastAsia="Times New Roman" w:cs="Times New Roman"/>
                <w:bCs/>
                <w:spacing w:val="3"/>
                <w:kern w:val="0"/>
                <w:szCs w:val="24"/>
                <w14:ligatures w14:val="none"/>
              </w:rPr>
            </w:pPr>
            <w:r w:rsidRPr="00797EFB">
              <w:rPr>
                <w:rFonts w:eastAsia="Times New Roman" w:cs="Times New Roman"/>
                <w:bCs/>
                <w:spacing w:val="3"/>
                <w:kern w:val="0"/>
                <w:szCs w:val="24"/>
                <w14:ligatures w14:val="none"/>
              </w:rPr>
              <w:t xml:space="preserve">Administracijos direktorius </w:t>
            </w:r>
          </w:p>
          <w:p w14:paraId="16E67951" w14:textId="77777777" w:rsidR="00797EFB" w:rsidRPr="00797EFB" w:rsidRDefault="00797EFB" w:rsidP="00797EFB">
            <w:pPr>
              <w:rPr>
                <w:rFonts w:eastAsia="Times New Roman" w:cs="Times New Roman"/>
                <w:bCs/>
                <w:spacing w:val="3"/>
                <w:kern w:val="0"/>
                <w:szCs w:val="24"/>
                <w:highlight w:val="yellow"/>
                <w14:ligatures w14:val="none"/>
              </w:rPr>
            </w:pPr>
          </w:p>
          <w:p w14:paraId="22C8E8AE" w14:textId="77777777" w:rsidR="00797EFB" w:rsidRPr="00797EFB" w:rsidRDefault="00797EFB" w:rsidP="00797EFB">
            <w:pPr>
              <w:jc w:val="center"/>
              <w:rPr>
                <w:rFonts w:eastAsia="Times New Roman" w:cs="Times New Roman"/>
                <w:kern w:val="0"/>
                <w:szCs w:val="24"/>
                <w14:ligatures w14:val="none"/>
              </w:rPr>
            </w:pPr>
          </w:p>
        </w:tc>
        <w:tc>
          <w:tcPr>
            <w:tcW w:w="4406" w:type="dxa"/>
            <w:tcBorders>
              <w:top w:val="nil"/>
              <w:left w:val="nil"/>
              <w:bottom w:val="nil"/>
              <w:right w:val="nil"/>
            </w:tcBorders>
          </w:tcPr>
          <w:p w14:paraId="109313EF" w14:textId="77777777" w:rsidR="00797EFB" w:rsidRPr="00797EFB" w:rsidRDefault="00797EFB" w:rsidP="00797EFB">
            <w:pPr>
              <w:spacing w:before="200"/>
              <w:rPr>
                <w:rFonts w:eastAsia="Times New Roman" w:cs="Times New Roman"/>
                <w:b/>
                <w:kern w:val="0"/>
                <w:szCs w:val="24"/>
                <w14:ligatures w14:val="none"/>
              </w:rPr>
            </w:pPr>
            <w:r w:rsidRPr="00797EFB">
              <w:rPr>
                <w:rFonts w:eastAsia="Times New Roman" w:cs="Times New Roman"/>
                <w:b/>
                <w:kern w:val="0"/>
                <w:szCs w:val="24"/>
                <w14:ligatures w14:val="none"/>
              </w:rPr>
              <w:t>RANGOVAS</w:t>
            </w:r>
          </w:p>
          <w:p w14:paraId="75707E8E" w14:textId="77777777" w:rsidR="00797EFB" w:rsidRPr="00797EFB" w:rsidRDefault="00797EFB" w:rsidP="00797EFB">
            <w:pPr>
              <w:widowControl w:val="0"/>
              <w:jc w:val="both"/>
              <w:rPr>
                <w:rFonts w:eastAsia="Times New Roman" w:cs="Times New Roman"/>
                <w:b/>
                <w:color w:val="FF0000"/>
                <w:kern w:val="0"/>
                <w:szCs w:val="24"/>
                <w14:ligatures w14:val="none"/>
              </w:rPr>
            </w:pPr>
            <w:r w:rsidRPr="00797EFB">
              <w:rPr>
                <w:rFonts w:eastAsia="Times New Roman" w:cs="Times New Roman"/>
                <w:b/>
                <w:color w:val="FF0000"/>
                <w:kern w:val="0"/>
                <w:szCs w:val="24"/>
                <w14:ligatures w14:val="none"/>
              </w:rPr>
              <w:t>Pavadinimas</w:t>
            </w:r>
          </w:p>
          <w:p w14:paraId="77B3F968" w14:textId="77777777" w:rsidR="00797EFB" w:rsidRPr="00797EFB" w:rsidRDefault="00797EFB" w:rsidP="00797EFB">
            <w:pPr>
              <w:widowControl w:val="0"/>
              <w:jc w:val="both"/>
              <w:rPr>
                <w:rFonts w:eastAsia="Times New Roman" w:cs="Times New Roman"/>
                <w:color w:val="FF0000"/>
                <w:kern w:val="0"/>
                <w:szCs w:val="24"/>
                <w14:ligatures w14:val="none"/>
              </w:rPr>
            </w:pPr>
            <w:r w:rsidRPr="00797EFB">
              <w:rPr>
                <w:rFonts w:eastAsia="Times New Roman" w:cs="Times New Roman"/>
                <w:color w:val="FF0000"/>
                <w:kern w:val="0"/>
                <w:szCs w:val="24"/>
                <w14:ligatures w14:val="none"/>
              </w:rPr>
              <w:t xml:space="preserve">Juridinio asmens kodas: </w:t>
            </w:r>
          </w:p>
          <w:p w14:paraId="4E73F34E" w14:textId="77777777" w:rsidR="00797EFB" w:rsidRPr="00797EFB" w:rsidRDefault="00797EFB" w:rsidP="00797EFB">
            <w:pPr>
              <w:widowControl w:val="0"/>
              <w:jc w:val="both"/>
              <w:rPr>
                <w:rFonts w:eastAsia="Times New Roman" w:cs="Times New Roman"/>
                <w:color w:val="FF0000"/>
                <w:kern w:val="0"/>
                <w:szCs w:val="24"/>
                <w14:ligatures w14:val="none"/>
              </w:rPr>
            </w:pPr>
            <w:r w:rsidRPr="00797EFB">
              <w:rPr>
                <w:rFonts w:eastAsia="Times New Roman" w:cs="Times New Roman"/>
                <w:color w:val="FF0000"/>
                <w:kern w:val="0"/>
                <w:szCs w:val="24"/>
                <w14:ligatures w14:val="none"/>
              </w:rPr>
              <w:t>Adresas</w:t>
            </w:r>
          </w:p>
          <w:p w14:paraId="5149E029" w14:textId="77777777" w:rsidR="00797EFB" w:rsidRPr="00797EFB" w:rsidRDefault="00797EFB" w:rsidP="00797EFB">
            <w:pPr>
              <w:widowControl w:val="0"/>
              <w:jc w:val="both"/>
              <w:rPr>
                <w:rFonts w:eastAsia="Times New Roman" w:cs="Times New Roman"/>
                <w:color w:val="FF0000"/>
                <w:kern w:val="0"/>
                <w:szCs w:val="24"/>
                <w14:ligatures w14:val="none"/>
              </w:rPr>
            </w:pPr>
            <w:r w:rsidRPr="00797EFB">
              <w:rPr>
                <w:rFonts w:eastAsia="Times New Roman" w:cs="Times New Roman"/>
                <w:color w:val="FF0000"/>
                <w:kern w:val="0"/>
                <w:szCs w:val="24"/>
                <w14:ligatures w14:val="none"/>
              </w:rPr>
              <w:t>A. s,</w:t>
            </w:r>
          </w:p>
          <w:p w14:paraId="1A296328" w14:textId="77777777" w:rsidR="00797EFB" w:rsidRPr="00797EFB" w:rsidRDefault="00797EFB" w:rsidP="00797EFB">
            <w:pPr>
              <w:widowControl w:val="0"/>
              <w:jc w:val="both"/>
              <w:rPr>
                <w:rFonts w:eastAsia="Times New Roman" w:cs="Times New Roman"/>
                <w:color w:val="FF0000"/>
                <w:kern w:val="0"/>
                <w:szCs w:val="24"/>
                <w14:ligatures w14:val="none"/>
              </w:rPr>
            </w:pPr>
            <w:r w:rsidRPr="00797EFB">
              <w:rPr>
                <w:rFonts w:eastAsia="Times New Roman" w:cs="Times New Roman"/>
                <w:color w:val="FF0000"/>
                <w:kern w:val="0"/>
                <w:szCs w:val="24"/>
                <w14:ligatures w14:val="none"/>
              </w:rPr>
              <w:t>Bankas</w:t>
            </w:r>
          </w:p>
          <w:p w14:paraId="40CDBC57" w14:textId="77777777" w:rsidR="00797EFB" w:rsidRPr="00797EFB" w:rsidRDefault="00797EFB" w:rsidP="00797EFB">
            <w:pPr>
              <w:widowControl w:val="0"/>
              <w:jc w:val="both"/>
              <w:rPr>
                <w:rFonts w:eastAsia="Times New Roman" w:cs="Times New Roman"/>
                <w:color w:val="FF0000"/>
                <w:kern w:val="0"/>
                <w:szCs w:val="24"/>
                <w14:ligatures w14:val="none"/>
              </w:rPr>
            </w:pPr>
            <w:r w:rsidRPr="00797EFB">
              <w:rPr>
                <w:rFonts w:eastAsia="Times New Roman" w:cs="Times New Roman"/>
                <w:color w:val="FF0000"/>
                <w:kern w:val="0"/>
                <w:szCs w:val="24"/>
                <w14:ligatures w14:val="none"/>
              </w:rPr>
              <w:t xml:space="preserve">Banko kodas </w:t>
            </w:r>
          </w:p>
          <w:p w14:paraId="2FBF2209" w14:textId="77777777" w:rsidR="00797EFB" w:rsidRPr="00797EFB" w:rsidRDefault="00797EFB" w:rsidP="00797EFB">
            <w:pPr>
              <w:widowControl w:val="0"/>
              <w:jc w:val="both"/>
              <w:rPr>
                <w:rFonts w:eastAsia="Times New Roman" w:cs="Times New Roman"/>
                <w:color w:val="FF0000"/>
                <w:kern w:val="0"/>
                <w:szCs w:val="24"/>
                <w14:ligatures w14:val="none"/>
              </w:rPr>
            </w:pPr>
            <w:r w:rsidRPr="00797EFB">
              <w:rPr>
                <w:rFonts w:eastAsia="Times New Roman" w:cs="Times New Roman"/>
                <w:color w:val="FF0000"/>
                <w:kern w:val="0"/>
                <w:szCs w:val="24"/>
                <w14:ligatures w14:val="none"/>
              </w:rPr>
              <w:t>Tel.</w:t>
            </w:r>
          </w:p>
          <w:p w14:paraId="5289713C" w14:textId="77777777" w:rsidR="00797EFB" w:rsidRPr="00797EFB" w:rsidRDefault="00797EFB" w:rsidP="00797EFB">
            <w:pPr>
              <w:widowControl w:val="0"/>
              <w:jc w:val="both"/>
              <w:rPr>
                <w:rFonts w:eastAsia="Times New Roman" w:cs="Times New Roman"/>
                <w:color w:val="FF0000"/>
                <w:kern w:val="0"/>
                <w:szCs w:val="24"/>
                <w14:ligatures w14:val="none"/>
              </w:rPr>
            </w:pPr>
            <w:r w:rsidRPr="00797EFB">
              <w:rPr>
                <w:rFonts w:eastAsia="Times New Roman" w:cs="Times New Roman"/>
                <w:color w:val="FF0000"/>
                <w:kern w:val="0"/>
                <w:szCs w:val="24"/>
                <w14:ligatures w14:val="none"/>
              </w:rPr>
              <w:t>El. paštas:</w:t>
            </w:r>
          </w:p>
          <w:p w14:paraId="7DC9ECF3" w14:textId="77777777" w:rsidR="00797EFB" w:rsidRPr="00797EFB" w:rsidRDefault="00797EFB" w:rsidP="00797EFB">
            <w:pPr>
              <w:widowControl w:val="0"/>
              <w:tabs>
                <w:tab w:val="left" w:pos="8108"/>
              </w:tabs>
              <w:jc w:val="both"/>
              <w:rPr>
                <w:rFonts w:eastAsia="Times New Roman" w:cs="Times New Roman"/>
                <w:i/>
                <w:color w:val="FF0000"/>
                <w:kern w:val="0"/>
                <w:szCs w:val="24"/>
                <w14:ligatures w14:val="none"/>
              </w:rPr>
            </w:pPr>
          </w:p>
          <w:p w14:paraId="46942488" w14:textId="77777777" w:rsidR="00797EFB" w:rsidRPr="00797EFB" w:rsidRDefault="00797EFB" w:rsidP="00797EFB">
            <w:pPr>
              <w:widowControl w:val="0"/>
              <w:tabs>
                <w:tab w:val="left" w:pos="8108"/>
              </w:tabs>
              <w:jc w:val="both"/>
              <w:rPr>
                <w:rFonts w:eastAsia="Times New Roman" w:cs="Times New Roman"/>
                <w:i/>
                <w:color w:val="FF0000"/>
                <w:kern w:val="0"/>
                <w:szCs w:val="24"/>
                <w14:ligatures w14:val="none"/>
              </w:rPr>
            </w:pPr>
            <w:r w:rsidRPr="00797EFB">
              <w:rPr>
                <w:rFonts w:eastAsia="Times New Roman" w:cs="Times New Roman"/>
                <w:i/>
                <w:color w:val="FF0000"/>
                <w:kern w:val="0"/>
                <w:szCs w:val="24"/>
                <w14:ligatures w14:val="none"/>
              </w:rPr>
              <w:t>Pareigos Vardas, pavardė</w:t>
            </w:r>
          </w:p>
          <w:p w14:paraId="3C4A51CB" w14:textId="77777777" w:rsidR="00797EFB" w:rsidRPr="00797EFB" w:rsidRDefault="00797EFB" w:rsidP="00797EFB">
            <w:pPr>
              <w:jc w:val="center"/>
              <w:rPr>
                <w:rFonts w:eastAsia="Times New Roman" w:cs="Times New Roman"/>
                <w:kern w:val="0"/>
                <w:szCs w:val="24"/>
                <w14:ligatures w14:val="none"/>
              </w:rPr>
            </w:pPr>
          </w:p>
        </w:tc>
      </w:tr>
    </w:tbl>
    <w:p w14:paraId="090958A0" w14:textId="77777777" w:rsidR="00797EFB" w:rsidRPr="00797EFB" w:rsidRDefault="00797EFB" w:rsidP="00797EFB">
      <w:pPr>
        <w:rPr>
          <w:rFonts w:eastAsia="Calibri" w:cs="Times New Roman"/>
        </w:rPr>
      </w:pPr>
    </w:p>
    <w:p w14:paraId="189F3F9B" w14:textId="77777777" w:rsidR="0097329A" w:rsidRDefault="0097329A"/>
    <w:sectPr w:rsidR="0097329A" w:rsidSect="001142A2">
      <w:headerReference w:type="default" r:id="rId23"/>
      <w:pgSz w:w="11907" w:h="16840" w:code="9"/>
      <w:pgMar w:top="567" w:right="567" w:bottom="567" w:left="1701" w:header="340" w:footer="340"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B7CC58" w14:textId="77777777" w:rsidR="00791CCB" w:rsidRDefault="00791CCB" w:rsidP="00797EFB">
      <w:r>
        <w:separator/>
      </w:r>
    </w:p>
  </w:endnote>
  <w:endnote w:type="continuationSeparator" w:id="0">
    <w:p w14:paraId="07BFF4F0" w14:textId="77777777" w:rsidR="00791CCB" w:rsidRDefault="00791CCB" w:rsidP="00797E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098B22" w14:textId="77777777" w:rsidR="00791CCB" w:rsidRDefault="00791CCB" w:rsidP="00797EFB">
      <w:r>
        <w:separator/>
      </w:r>
    </w:p>
  </w:footnote>
  <w:footnote w:type="continuationSeparator" w:id="0">
    <w:p w14:paraId="7EC794CA" w14:textId="77777777" w:rsidR="00791CCB" w:rsidRDefault="00791CCB" w:rsidP="00797E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2651316"/>
      <w:docPartObj>
        <w:docPartGallery w:val="Page Numbers (Top of Page)"/>
        <w:docPartUnique/>
      </w:docPartObj>
    </w:sdtPr>
    <w:sdtEndPr/>
    <w:sdtContent>
      <w:p w14:paraId="4D93373A" w14:textId="2D5186AB" w:rsidR="00797EFB" w:rsidRDefault="00797EFB">
        <w:pPr>
          <w:pStyle w:val="Antrats"/>
          <w:jc w:val="center"/>
        </w:pPr>
        <w:r>
          <w:fldChar w:fldCharType="begin"/>
        </w:r>
        <w:r>
          <w:instrText>PAGE   \* MERGEFORMAT</w:instrText>
        </w:r>
        <w:r>
          <w:fldChar w:fldCharType="separate"/>
        </w:r>
        <w:r>
          <w:t>2</w:t>
        </w:r>
        <w:r>
          <w:fldChar w:fldCharType="end"/>
        </w:r>
      </w:p>
    </w:sdtContent>
  </w:sdt>
  <w:p w14:paraId="5032D584" w14:textId="77777777" w:rsidR="00797EFB" w:rsidRDefault="00797EF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B21633"/>
    <w:multiLevelType w:val="hybridMultilevel"/>
    <w:tmpl w:val="A4A24DD8"/>
    <w:lvl w:ilvl="0" w:tplc="E6E2F564">
      <w:start w:val="100"/>
      <w:numFmt w:val="decimal"/>
      <w:lvlText w:val="%1"/>
      <w:lvlJc w:val="left"/>
      <w:pPr>
        <w:ind w:left="303" w:hanging="360"/>
      </w:pPr>
      <w:rPr>
        <w:rFonts w:hint="default"/>
      </w:rPr>
    </w:lvl>
    <w:lvl w:ilvl="1" w:tplc="04270019" w:tentative="1">
      <w:start w:val="1"/>
      <w:numFmt w:val="lowerLetter"/>
      <w:lvlText w:val="%2."/>
      <w:lvlJc w:val="left"/>
      <w:pPr>
        <w:ind w:left="1023" w:hanging="360"/>
      </w:pPr>
    </w:lvl>
    <w:lvl w:ilvl="2" w:tplc="0427001B" w:tentative="1">
      <w:start w:val="1"/>
      <w:numFmt w:val="lowerRoman"/>
      <w:lvlText w:val="%3."/>
      <w:lvlJc w:val="right"/>
      <w:pPr>
        <w:ind w:left="1743" w:hanging="180"/>
      </w:pPr>
    </w:lvl>
    <w:lvl w:ilvl="3" w:tplc="0427000F" w:tentative="1">
      <w:start w:val="1"/>
      <w:numFmt w:val="decimal"/>
      <w:lvlText w:val="%4."/>
      <w:lvlJc w:val="left"/>
      <w:pPr>
        <w:ind w:left="2463" w:hanging="360"/>
      </w:pPr>
    </w:lvl>
    <w:lvl w:ilvl="4" w:tplc="04270019" w:tentative="1">
      <w:start w:val="1"/>
      <w:numFmt w:val="lowerLetter"/>
      <w:lvlText w:val="%5."/>
      <w:lvlJc w:val="left"/>
      <w:pPr>
        <w:ind w:left="3183" w:hanging="360"/>
      </w:pPr>
    </w:lvl>
    <w:lvl w:ilvl="5" w:tplc="0427001B" w:tentative="1">
      <w:start w:val="1"/>
      <w:numFmt w:val="lowerRoman"/>
      <w:lvlText w:val="%6."/>
      <w:lvlJc w:val="right"/>
      <w:pPr>
        <w:ind w:left="3903" w:hanging="180"/>
      </w:pPr>
    </w:lvl>
    <w:lvl w:ilvl="6" w:tplc="0427000F" w:tentative="1">
      <w:start w:val="1"/>
      <w:numFmt w:val="decimal"/>
      <w:lvlText w:val="%7."/>
      <w:lvlJc w:val="left"/>
      <w:pPr>
        <w:ind w:left="4623" w:hanging="360"/>
      </w:pPr>
    </w:lvl>
    <w:lvl w:ilvl="7" w:tplc="04270019" w:tentative="1">
      <w:start w:val="1"/>
      <w:numFmt w:val="lowerLetter"/>
      <w:lvlText w:val="%8."/>
      <w:lvlJc w:val="left"/>
      <w:pPr>
        <w:ind w:left="5343" w:hanging="360"/>
      </w:pPr>
    </w:lvl>
    <w:lvl w:ilvl="8" w:tplc="0427001B" w:tentative="1">
      <w:start w:val="1"/>
      <w:numFmt w:val="lowerRoman"/>
      <w:lvlText w:val="%9."/>
      <w:lvlJc w:val="right"/>
      <w:pPr>
        <w:ind w:left="6063" w:hanging="180"/>
      </w:pPr>
    </w:lvl>
  </w:abstractNum>
  <w:abstractNum w:abstractNumId="1" w15:restartNumberingAfterBreak="0">
    <w:nsid w:val="408E3A0D"/>
    <w:multiLevelType w:val="singleLevel"/>
    <w:tmpl w:val="AC083FA4"/>
    <w:lvl w:ilvl="0">
      <w:start w:val="1"/>
      <w:numFmt w:val="decimal"/>
      <w:lvlText w:val="5.%1."/>
      <w:legacy w:legacy="1" w:legacySpace="0" w:legacyIndent="446"/>
      <w:lvlJc w:val="left"/>
      <w:pPr>
        <w:ind w:left="0" w:firstLine="0"/>
      </w:pPr>
      <w:rPr>
        <w:rFonts w:ascii="Times New Roman" w:hAnsi="Times New Roman" w:cs="Times New Roman" w:hint="default"/>
      </w:rPr>
    </w:lvl>
  </w:abstractNum>
  <w:abstractNum w:abstractNumId="2" w15:restartNumberingAfterBreak="0">
    <w:nsid w:val="4D7E205D"/>
    <w:multiLevelType w:val="hybridMultilevel"/>
    <w:tmpl w:val="35985D72"/>
    <w:lvl w:ilvl="0" w:tplc="0427000F">
      <w:start w:val="14"/>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3" w15:restartNumberingAfterBreak="0">
    <w:nsid w:val="5C5A3828"/>
    <w:multiLevelType w:val="multilevel"/>
    <w:tmpl w:val="A64E9836"/>
    <w:lvl w:ilvl="0">
      <w:start w:val="2"/>
      <w:numFmt w:val="decimal"/>
      <w:lvlText w:val="%1."/>
      <w:lvlJc w:val="left"/>
      <w:pPr>
        <w:ind w:left="1211" w:hanging="360"/>
      </w:pPr>
      <w:rPr>
        <w:rFonts w:hint="default"/>
      </w:rPr>
    </w:lvl>
    <w:lvl w:ilvl="1">
      <w:start w:val="1"/>
      <w:numFmt w:val="decimal"/>
      <w:isLgl/>
      <w:lvlText w:val="%1.%2."/>
      <w:lvlJc w:val="left"/>
      <w:pPr>
        <w:ind w:left="1271" w:hanging="420"/>
      </w:pPr>
      <w:rPr>
        <w:rFonts w:hint="default"/>
      </w:rPr>
    </w:lvl>
    <w:lvl w:ilvl="2">
      <w:start w:val="1"/>
      <w:numFmt w:val="decimal"/>
      <w:lvlText w:val="5.2.%3."/>
      <w:lvlJc w:val="left"/>
      <w:pPr>
        <w:ind w:left="1571" w:hanging="720"/>
      </w:pPr>
      <w:rPr>
        <w:rFonts w:ascii="Times New Roman" w:hAnsi="Times New Roman" w:cs="Times New Roman"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4" w15:restartNumberingAfterBreak="0">
    <w:nsid w:val="76241C3F"/>
    <w:multiLevelType w:val="multilevel"/>
    <w:tmpl w:val="9C1A4194"/>
    <w:lvl w:ilvl="0">
      <w:start w:val="5"/>
      <w:numFmt w:val="decimal"/>
      <w:lvlText w:val="%1."/>
      <w:lvlJc w:val="left"/>
      <w:pPr>
        <w:ind w:left="540" w:hanging="540"/>
      </w:pPr>
      <w:rPr>
        <w:rFonts w:hint="default"/>
      </w:rPr>
    </w:lvl>
    <w:lvl w:ilvl="1">
      <w:start w:val="3"/>
      <w:numFmt w:val="decimal"/>
      <w:lvlText w:val="%1.%2."/>
      <w:lvlJc w:val="left"/>
      <w:pPr>
        <w:ind w:left="1259" w:hanging="540"/>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2877" w:hanging="720"/>
      </w:pPr>
      <w:rPr>
        <w:rFonts w:hint="default"/>
      </w:rPr>
    </w:lvl>
    <w:lvl w:ilvl="4">
      <w:start w:val="1"/>
      <w:numFmt w:val="decimal"/>
      <w:lvlText w:val="%1.%2.%3.%4.%5."/>
      <w:lvlJc w:val="left"/>
      <w:pPr>
        <w:ind w:left="3956" w:hanging="1080"/>
      </w:pPr>
      <w:rPr>
        <w:rFonts w:hint="default"/>
      </w:rPr>
    </w:lvl>
    <w:lvl w:ilvl="5">
      <w:start w:val="1"/>
      <w:numFmt w:val="decimal"/>
      <w:lvlText w:val="%1.%2.%3.%4.%5.%6."/>
      <w:lvlJc w:val="left"/>
      <w:pPr>
        <w:ind w:left="4675" w:hanging="1080"/>
      </w:pPr>
      <w:rPr>
        <w:rFonts w:hint="default"/>
      </w:rPr>
    </w:lvl>
    <w:lvl w:ilvl="6">
      <w:start w:val="1"/>
      <w:numFmt w:val="decimal"/>
      <w:lvlText w:val="%1.%2.%3.%4.%5.%6.%7."/>
      <w:lvlJc w:val="left"/>
      <w:pPr>
        <w:ind w:left="5754" w:hanging="1440"/>
      </w:pPr>
      <w:rPr>
        <w:rFonts w:hint="default"/>
      </w:rPr>
    </w:lvl>
    <w:lvl w:ilvl="7">
      <w:start w:val="1"/>
      <w:numFmt w:val="decimal"/>
      <w:lvlText w:val="%1.%2.%3.%4.%5.%6.%7.%8."/>
      <w:lvlJc w:val="left"/>
      <w:pPr>
        <w:ind w:left="6473" w:hanging="1440"/>
      </w:pPr>
      <w:rPr>
        <w:rFonts w:hint="default"/>
      </w:rPr>
    </w:lvl>
    <w:lvl w:ilvl="8">
      <w:start w:val="1"/>
      <w:numFmt w:val="decimal"/>
      <w:lvlText w:val="%1.%2.%3.%4.%5.%6.%7.%8.%9."/>
      <w:lvlJc w:val="left"/>
      <w:pPr>
        <w:ind w:left="7552" w:hanging="1800"/>
      </w:pPr>
      <w:rPr>
        <w:rFonts w:hint="default"/>
      </w:rPr>
    </w:lvl>
  </w:abstractNum>
  <w:abstractNum w:abstractNumId="5" w15:restartNumberingAfterBreak="0">
    <w:nsid w:val="7DF32993"/>
    <w:multiLevelType w:val="multilevel"/>
    <w:tmpl w:val="CD9A1EA2"/>
    <w:lvl w:ilvl="0">
      <w:start w:val="1"/>
      <w:numFmt w:val="decimal"/>
      <w:lvlText w:val="%1."/>
      <w:lvlJc w:val="left"/>
      <w:pPr>
        <w:ind w:left="1080" w:hanging="360"/>
      </w:pPr>
      <w:rPr>
        <w:rFonts w:hint="default"/>
      </w:rPr>
    </w:lvl>
    <w:lvl w:ilvl="1">
      <w:start w:val="1"/>
      <w:numFmt w:val="decimal"/>
      <w:isLgl/>
      <w:lvlText w:val="%1.%2."/>
      <w:lvlJc w:val="left"/>
      <w:pPr>
        <w:ind w:left="1260" w:hanging="540"/>
      </w:pPr>
      <w:rPr>
        <w:rFonts w:eastAsia="Calibri" w:hint="default"/>
      </w:rPr>
    </w:lvl>
    <w:lvl w:ilvl="2">
      <w:start w:val="1"/>
      <w:numFmt w:val="decimal"/>
      <w:isLgl/>
      <w:lvlText w:val="%1.%2.%3."/>
      <w:lvlJc w:val="left"/>
      <w:pPr>
        <w:ind w:left="1430" w:hanging="720"/>
      </w:pPr>
      <w:rPr>
        <w:rFonts w:eastAsia="Calibri" w:hint="default"/>
      </w:rPr>
    </w:lvl>
    <w:lvl w:ilvl="3">
      <w:start w:val="1"/>
      <w:numFmt w:val="decimal"/>
      <w:isLgl/>
      <w:lvlText w:val="%1.%2.%3.%4."/>
      <w:lvlJc w:val="left"/>
      <w:pPr>
        <w:ind w:left="1440" w:hanging="720"/>
      </w:pPr>
      <w:rPr>
        <w:rFonts w:eastAsia="Calibri" w:hint="default"/>
      </w:rPr>
    </w:lvl>
    <w:lvl w:ilvl="4">
      <w:start w:val="1"/>
      <w:numFmt w:val="decimal"/>
      <w:isLgl/>
      <w:lvlText w:val="%1.%2.%3.%4.%5."/>
      <w:lvlJc w:val="left"/>
      <w:pPr>
        <w:ind w:left="1800" w:hanging="1080"/>
      </w:pPr>
      <w:rPr>
        <w:rFonts w:eastAsia="Calibri" w:hint="default"/>
      </w:rPr>
    </w:lvl>
    <w:lvl w:ilvl="5">
      <w:start w:val="1"/>
      <w:numFmt w:val="decimal"/>
      <w:isLgl/>
      <w:lvlText w:val="%1.%2.%3.%4.%5.%6."/>
      <w:lvlJc w:val="left"/>
      <w:pPr>
        <w:ind w:left="1800" w:hanging="1080"/>
      </w:pPr>
      <w:rPr>
        <w:rFonts w:eastAsia="Calibri" w:hint="default"/>
      </w:rPr>
    </w:lvl>
    <w:lvl w:ilvl="6">
      <w:start w:val="1"/>
      <w:numFmt w:val="decimal"/>
      <w:isLgl/>
      <w:lvlText w:val="%1.%2.%3.%4.%5.%6.%7."/>
      <w:lvlJc w:val="left"/>
      <w:pPr>
        <w:ind w:left="2160" w:hanging="1440"/>
      </w:pPr>
      <w:rPr>
        <w:rFonts w:eastAsia="Calibri" w:hint="default"/>
      </w:rPr>
    </w:lvl>
    <w:lvl w:ilvl="7">
      <w:start w:val="1"/>
      <w:numFmt w:val="decimal"/>
      <w:isLgl/>
      <w:lvlText w:val="%1.%2.%3.%4.%5.%6.%7.%8."/>
      <w:lvlJc w:val="left"/>
      <w:pPr>
        <w:ind w:left="2160" w:hanging="1440"/>
      </w:pPr>
      <w:rPr>
        <w:rFonts w:eastAsia="Calibri" w:hint="default"/>
      </w:rPr>
    </w:lvl>
    <w:lvl w:ilvl="8">
      <w:start w:val="1"/>
      <w:numFmt w:val="decimal"/>
      <w:isLgl/>
      <w:lvlText w:val="%1.%2.%3.%4.%5.%6.%7.%8.%9."/>
      <w:lvlJc w:val="left"/>
      <w:pPr>
        <w:ind w:left="2520" w:hanging="1800"/>
      </w:pPr>
      <w:rPr>
        <w:rFonts w:eastAsia="Calibri" w:hint="default"/>
      </w:rPr>
    </w:lvl>
  </w:abstractNum>
  <w:num w:numId="1" w16cid:durableId="18043550">
    <w:abstractNumId w:val="3"/>
  </w:num>
  <w:num w:numId="2" w16cid:durableId="887686395">
    <w:abstractNumId w:val="5"/>
  </w:num>
  <w:num w:numId="3" w16cid:durableId="745030213">
    <w:abstractNumId w:val="1"/>
    <w:lvlOverride w:ilvl="0">
      <w:lvl w:ilvl="0">
        <w:start w:val="1"/>
        <w:numFmt w:val="decimal"/>
        <w:lvlText w:val="5.%1."/>
        <w:legacy w:legacy="1" w:legacySpace="0" w:legacyIndent="446"/>
        <w:lvlJc w:val="left"/>
        <w:pPr>
          <w:tabs>
            <w:tab w:val="num" w:pos="0"/>
          </w:tabs>
          <w:ind w:left="0" w:firstLine="0"/>
        </w:pPr>
        <w:rPr>
          <w:rFonts w:ascii="Times New Roman" w:hAnsi="Times New Roman" w:cs="Times New Roman" w:hint="default"/>
        </w:rPr>
      </w:lvl>
    </w:lvlOverride>
  </w:num>
  <w:num w:numId="4" w16cid:durableId="55860452">
    <w:abstractNumId w:val="2"/>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23359240">
    <w:abstractNumId w:val="4"/>
  </w:num>
  <w:num w:numId="6" w16cid:durableId="8287100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EFB"/>
    <w:rsid w:val="000A0809"/>
    <w:rsid w:val="001142A2"/>
    <w:rsid w:val="00146A8A"/>
    <w:rsid w:val="001516C9"/>
    <w:rsid w:val="00186B52"/>
    <w:rsid w:val="001D7A69"/>
    <w:rsid w:val="002030FB"/>
    <w:rsid w:val="002D55A6"/>
    <w:rsid w:val="00361AA6"/>
    <w:rsid w:val="00393D68"/>
    <w:rsid w:val="00436EEA"/>
    <w:rsid w:val="00470D22"/>
    <w:rsid w:val="00495402"/>
    <w:rsid w:val="004B7B0B"/>
    <w:rsid w:val="00502B0D"/>
    <w:rsid w:val="00513923"/>
    <w:rsid w:val="00592042"/>
    <w:rsid w:val="006478E0"/>
    <w:rsid w:val="00657756"/>
    <w:rsid w:val="006C6F24"/>
    <w:rsid w:val="006D11A3"/>
    <w:rsid w:val="00745183"/>
    <w:rsid w:val="00762C0B"/>
    <w:rsid w:val="00767EDE"/>
    <w:rsid w:val="007902E4"/>
    <w:rsid w:val="00791CCB"/>
    <w:rsid w:val="00797EFB"/>
    <w:rsid w:val="007F4A20"/>
    <w:rsid w:val="00813DE4"/>
    <w:rsid w:val="00892EFE"/>
    <w:rsid w:val="008A13F8"/>
    <w:rsid w:val="008E3567"/>
    <w:rsid w:val="0090138B"/>
    <w:rsid w:val="009231ED"/>
    <w:rsid w:val="009549D5"/>
    <w:rsid w:val="0096641F"/>
    <w:rsid w:val="0097329A"/>
    <w:rsid w:val="00982969"/>
    <w:rsid w:val="009D4F60"/>
    <w:rsid w:val="009D6E90"/>
    <w:rsid w:val="00A0685A"/>
    <w:rsid w:val="00A23D69"/>
    <w:rsid w:val="00AA0164"/>
    <w:rsid w:val="00AA18A5"/>
    <w:rsid w:val="00AE6413"/>
    <w:rsid w:val="00B00B4B"/>
    <w:rsid w:val="00B26C17"/>
    <w:rsid w:val="00C22573"/>
    <w:rsid w:val="00C25A86"/>
    <w:rsid w:val="00C411D4"/>
    <w:rsid w:val="00C9552B"/>
    <w:rsid w:val="00CD4220"/>
    <w:rsid w:val="00D17C65"/>
    <w:rsid w:val="00D50C75"/>
    <w:rsid w:val="00E03060"/>
    <w:rsid w:val="00E10BB3"/>
    <w:rsid w:val="00E66ED1"/>
    <w:rsid w:val="00E73C8F"/>
    <w:rsid w:val="00EB3BBF"/>
    <w:rsid w:val="00F30C71"/>
    <w:rsid w:val="00F362C8"/>
    <w:rsid w:val="00F95FC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473B4D18"/>
  <w15:chartTrackingRefBased/>
  <w15:docId w15:val="{EEC414A9-A770-4EDE-8D2B-F453E94C2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lt-L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797EF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797EF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797EFB"/>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797EFB"/>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797EFB"/>
    <w:pPr>
      <w:keepNext/>
      <w:keepLines/>
      <w:spacing w:before="80" w:after="40"/>
      <w:outlineLvl w:val="4"/>
    </w:pPr>
    <w:rPr>
      <w:rFonts w:asciiTheme="minorHAnsi" w:eastAsiaTheme="majorEastAsia" w:hAnsiTheme="minorHAnsi" w:cstheme="majorBidi"/>
      <w:color w:val="2F5496" w:themeColor="accent1" w:themeShade="BF"/>
    </w:rPr>
  </w:style>
  <w:style w:type="paragraph" w:styleId="Antrat6">
    <w:name w:val="heading 6"/>
    <w:basedOn w:val="prastasis"/>
    <w:next w:val="prastasis"/>
    <w:link w:val="Antrat6Diagrama"/>
    <w:uiPriority w:val="9"/>
    <w:semiHidden/>
    <w:unhideWhenUsed/>
    <w:qFormat/>
    <w:rsid w:val="00797EFB"/>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797EFB"/>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797EFB"/>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797EFB"/>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97EFB"/>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797EFB"/>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797EFB"/>
    <w:rPr>
      <w:rFonts w:asciiTheme="minorHAnsi" w:eastAsiaTheme="majorEastAsia" w:hAnsiTheme="minorHAnsi"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797EFB"/>
    <w:rPr>
      <w:rFonts w:asciiTheme="minorHAnsi" w:eastAsiaTheme="majorEastAsia" w:hAnsiTheme="minorHAnsi"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797EFB"/>
    <w:rPr>
      <w:rFonts w:asciiTheme="minorHAnsi" w:eastAsiaTheme="majorEastAsia" w:hAnsiTheme="minorHAnsi" w:cstheme="majorBidi"/>
      <w:color w:val="2F5496" w:themeColor="accent1" w:themeShade="BF"/>
    </w:rPr>
  </w:style>
  <w:style w:type="character" w:customStyle="1" w:styleId="Antrat6Diagrama">
    <w:name w:val="Antraštė 6 Diagrama"/>
    <w:basedOn w:val="Numatytasispastraiposriftas"/>
    <w:link w:val="Antrat6"/>
    <w:uiPriority w:val="9"/>
    <w:semiHidden/>
    <w:rsid w:val="00797EFB"/>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97EFB"/>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797EFB"/>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97EFB"/>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797EFB"/>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797EFB"/>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97EFB"/>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797EFB"/>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97EFB"/>
    <w:pPr>
      <w:spacing w:before="160" w:after="160"/>
      <w:jc w:val="center"/>
    </w:pPr>
    <w:rPr>
      <w:i/>
      <w:iCs/>
      <w:color w:val="404040" w:themeColor="text1" w:themeTint="BF"/>
    </w:rPr>
  </w:style>
  <w:style w:type="character" w:customStyle="1" w:styleId="CitataDiagrama">
    <w:name w:val="Citata Diagrama"/>
    <w:basedOn w:val="Numatytasispastraiposriftas"/>
    <w:link w:val="Citata"/>
    <w:uiPriority w:val="29"/>
    <w:rsid w:val="00797EFB"/>
    <w:rPr>
      <w:i/>
      <w:iCs/>
      <w:color w:val="404040" w:themeColor="text1" w:themeTint="BF"/>
    </w:rPr>
  </w:style>
  <w:style w:type="paragraph" w:styleId="Sraopastraipa">
    <w:name w:val="List Paragraph"/>
    <w:basedOn w:val="prastasis"/>
    <w:uiPriority w:val="34"/>
    <w:qFormat/>
    <w:rsid w:val="00797EFB"/>
    <w:pPr>
      <w:ind w:left="720"/>
      <w:contextualSpacing/>
    </w:pPr>
  </w:style>
  <w:style w:type="character" w:styleId="Rykuspabraukimas">
    <w:name w:val="Intense Emphasis"/>
    <w:basedOn w:val="Numatytasispastraiposriftas"/>
    <w:uiPriority w:val="21"/>
    <w:qFormat/>
    <w:rsid w:val="00797EFB"/>
    <w:rPr>
      <w:i/>
      <w:iCs/>
      <w:color w:val="2F5496" w:themeColor="accent1" w:themeShade="BF"/>
    </w:rPr>
  </w:style>
  <w:style w:type="paragraph" w:styleId="Iskirtacitata">
    <w:name w:val="Intense Quote"/>
    <w:basedOn w:val="prastasis"/>
    <w:next w:val="prastasis"/>
    <w:link w:val="IskirtacitataDiagrama"/>
    <w:uiPriority w:val="30"/>
    <w:qFormat/>
    <w:rsid w:val="00797EF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797EFB"/>
    <w:rPr>
      <w:i/>
      <w:iCs/>
      <w:color w:val="2F5496" w:themeColor="accent1" w:themeShade="BF"/>
    </w:rPr>
  </w:style>
  <w:style w:type="character" w:styleId="Rykinuoroda">
    <w:name w:val="Intense Reference"/>
    <w:basedOn w:val="Numatytasispastraiposriftas"/>
    <w:uiPriority w:val="32"/>
    <w:qFormat/>
    <w:rsid w:val="00797EFB"/>
    <w:rPr>
      <w:b/>
      <w:bCs/>
      <w:smallCaps/>
      <w:color w:val="2F5496" w:themeColor="accent1" w:themeShade="BF"/>
      <w:spacing w:val="5"/>
    </w:rPr>
  </w:style>
  <w:style w:type="paragraph" w:styleId="Antrats">
    <w:name w:val="header"/>
    <w:basedOn w:val="prastasis"/>
    <w:link w:val="AntratsDiagrama"/>
    <w:uiPriority w:val="99"/>
    <w:unhideWhenUsed/>
    <w:rsid w:val="00797EFB"/>
    <w:pPr>
      <w:tabs>
        <w:tab w:val="center" w:pos="4819"/>
        <w:tab w:val="right" w:pos="9638"/>
      </w:tabs>
    </w:pPr>
  </w:style>
  <w:style w:type="character" w:customStyle="1" w:styleId="AntratsDiagrama">
    <w:name w:val="Antraštės Diagrama"/>
    <w:basedOn w:val="Numatytasispastraiposriftas"/>
    <w:link w:val="Antrats"/>
    <w:uiPriority w:val="99"/>
    <w:rsid w:val="00797EFB"/>
  </w:style>
  <w:style w:type="paragraph" w:styleId="Porat">
    <w:name w:val="footer"/>
    <w:basedOn w:val="prastasis"/>
    <w:link w:val="PoratDiagrama"/>
    <w:uiPriority w:val="99"/>
    <w:unhideWhenUsed/>
    <w:rsid w:val="00797EFB"/>
    <w:pPr>
      <w:tabs>
        <w:tab w:val="center" w:pos="4819"/>
        <w:tab w:val="right" w:pos="9638"/>
      </w:tabs>
    </w:pPr>
  </w:style>
  <w:style w:type="character" w:customStyle="1" w:styleId="PoratDiagrama">
    <w:name w:val="Poraštė Diagrama"/>
    <w:basedOn w:val="Numatytasispastraiposriftas"/>
    <w:link w:val="Porat"/>
    <w:uiPriority w:val="99"/>
    <w:rsid w:val="00797EFB"/>
  </w:style>
  <w:style w:type="character" w:styleId="Komentaronuoroda">
    <w:name w:val="annotation reference"/>
    <w:basedOn w:val="Numatytasispastraiposriftas"/>
    <w:uiPriority w:val="99"/>
    <w:semiHidden/>
    <w:unhideWhenUsed/>
    <w:rsid w:val="0096641F"/>
    <w:rPr>
      <w:sz w:val="16"/>
      <w:szCs w:val="16"/>
    </w:rPr>
  </w:style>
  <w:style w:type="paragraph" w:styleId="Komentarotekstas">
    <w:name w:val="annotation text"/>
    <w:basedOn w:val="prastasis"/>
    <w:link w:val="KomentarotekstasDiagrama"/>
    <w:uiPriority w:val="99"/>
    <w:semiHidden/>
    <w:unhideWhenUsed/>
    <w:rsid w:val="0096641F"/>
    <w:rPr>
      <w:sz w:val="20"/>
      <w:szCs w:val="20"/>
    </w:rPr>
  </w:style>
  <w:style w:type="character" w:customStyle="1" w:styleId="KomentarotekstasDiagrama">
    <w:name w:val="Komentaro tekstas Diagrama"/>
    <w:basedOn w:val="Numatytasispastraiposriftas"/>
    <w:link w:val="Komentarotekstas"/>
    <w:uiPriority w:val="99"/>
    <w:semiHidden/>
    <w:rsid w:val="0096641F"/>
    <w:rPr>
      <w:sz w:val="20"/>
      <w:szCs w:val="20"/>
    </w:rPr>
  </w:style>
  <w:style w:type="paragraph" w:styleId="Komentarotema">
    <w:name w:val="annotation subject"/>
    <w:basedOn w:val="Komentarotekstas"/>
    <w:next w:val="Komentarotekstas"/>
    <w:link w:val="KomentarotemaDiagrama"/>
    <w:uiPriority w:val="99"/>
    <w:semiHidden/>
    <w:unhideWhenUsed/>
    <w:rsid w:val="0096641F"/>
    <w:rPr>
      <w:b/>
      <w:bCs/>
    </w:rPr>
  </w:style>
  <w:style w:type="character" w:customStyle="1" w:styleId="KomentarotemaDiagrama">
    <w:name w:val="Komentaro tema Diagrama"/>
    <w:basedOn w:val="KomentarotekstasDiagrama"/>
    <w:link w:val="Komentarotema"/>
    <w:uiPriority w:val="99"/>
    <w:semiHidden/>
    <w:rsid w:val="0096641F"/>
    <w:rPr>
      <w:b/>
      <w:bCs/>
      <w:sz w:val="20"/>
      <w:szCs w:val="20"/>
    </w:rPr>
  </w:style>
  <w:style w:type="paragraph" w:styleId="Pataisymai">
    <w:name w:val="Revision"/>
    <w:hidden/>
    <w:uiPriority w:val="99"/>
    <w:semiHidden/>
    <w:rsid w:val="009664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oleObject" Target="embeddings/oleObject1.bin"/><Relationship Id="rId18" Type="http://schemas.openxmlformats.org/officeDocument/2006/relationships/image" Target="media/image6.wmf"/><Relationship Id="rId3" Type="http://schemas.openxmlformats.org/officeDocument/2006/relationships/styles" Target="styles.xml"/><Relationship Id="rId21" Type="http://schemas.openxmlformats.org/officeDocument/2006/relationships/oleObject" Target="embeddings/oleObject5.bin"/><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3.bin"/><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4.png@01D86A03.CE643730"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oleObject" Target="embeddings/oleObject2.bin"/><Relationship Id="rId23"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oleObject" Target="embeddings/oleObject4.bin"/><Relationship Id="rId4" Type="http://schemas.openxmlformats.org/officeDocument/2006/relationships/settings" Target="settings.xml"/><Relationship Id="rId9" Type="http://schemas.openxmlformats.org/officeDocument/2006/relationships/image" Target="cid:image002.png@01D86A03.CE643730" TargetMode="External"/><Relationship Id="rId14" Type="http://schemas.openxmlformats.org/officeDocument/2006/relationships/image" Target="media/image4.wmf"/><Relationship Id="rId22" Type="http://schemas.openxmlformats.org/officeDocument/2006/relationships/hyperlink" Target="mailto:rimantas.bimbiris@kupiski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01409D-49CC-42A5-92D4-A8F9A95F08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9</Pages>
  <Words>4388</Words>
  <Characters>25013</Characters>
  <Application>Microsoft Office Word</Application>
  <DocSecurity>0</DocSecurity>
  <Lines>208</Lines>
  <Paragraphs>58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Meškienė</dc:creator>
  <cp:keywords/>
  <dc:description/>
  <cp:lastModifiedBy>renata_s</cp:lastModifiedBy>
  <cp:revision>10</cp:revision>
  <dcterms:created xsi:type="dcterms:W3CDTF">2025-02-26T11:26:00Z</dcterms:created>
  <dcterms:modified xsi:type="dcterms:W3CDTF">2026-02-26T11:43:00Z</dcterms:modified>
</cp:coreProperties>
</file>