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F35D" w14:textId="79297C3C" w:rsidR="006242D9" w:rsidRPr="006242D9" w:rsidRDefault="00C92985" w:rsidP="006242D9">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0A966DE3" w14:textId="1E7D5FBE" w:rsidR="0041031C" w:rsidRDefault="006242D9" w:rsidP="006242D9">
      <w:pPr>
        <w:ind w:firstLine="709"/>
        <w:jc w:val="center"/>
        <w:rPr>
          <w:rFonts w:ascii="Jost" w:hAnsi="Jost"/>
          <w:b/>
          <w:color w:val="262626" w:themeColor="text1" w:themeTint="D9"/>
          <w:szCs w:val="24"/>
          <w:shd w:val="clear" w:color="auto" w:fill="FFFFFF"/>
        </w:rPr>
      </w:pPr>
      <w:r w:rsidRPr="006242D9">
        <w:rPr>
          <w:rFonts w:ascii="Jost" w:hAnsi="Jost"/>
          <w:b/>
          <w:color w:val="262626" w:themeColor="text1" w:themeTint="D9"/>
          <w:szCs w:val="24"/>
          <w:shd w:val="clear" w:color="auto" w:fill="FFFFFF"/>
        </w:rPr>
        <w:t>DĖL MODULIO</w:t>
      </w:r>
      <w:r w:rsidR="0041031C">
        <w:rPr>
          <w:rFonts w:ascii="Jost" w:hAnsi="Jost"/>
          <w:b/>
          <w:color w:val="262626" w:themeColor="text1" w:themeTint="D9"/>
          <w:szCs w:val="24"/>
          <w:shd w:val="clear" w:color="auto" w:fill="FFFFFF"/>
        </w:rPr>
        <w:t xml:space="preserve"> "</w:t>
      </w:r>
      <w:r w:rsidR="004B0BF0">
        <w:rPr>
          <w:rFonts w:ascii="Jost" w:hAnsi="Jost"/>
          <w:b/>
          <w:color w:val="262626" w:themeColor="text1" w:themeTint="D9"/>
          <w:szCs w:val="24"/>
          <w:shd w:val="clear" w:color="auto" w:fill="FFFFFF"/>
        </w:rPr>
        <w:t xml:space="preserve">AUTOBUSŲ PIRKIMAS </w:t>
      </w:r>
      <w:r w:rsidR="002F287F">
        <w:rPr>
          <w:rFonts w:ascii="Jost" w:hAnsi="Jost"/>
          <w:b/>
          <w:color w:val="262626" w:themeColor="text1" w:themeTint="D9"/>
          <w:szCs w:val="24"/>
          <w:shd w:val="clear" w:color="auto" w:fill="FFFFFF"/>
        </w:rPr>
        <w:t xml:space="preserve">- </w:t>
      </w:r>
      <w:r w:rsidR="004B0BF0">
        <w:rPr>
          <w:rFonts w:ascii="Jost" w:hAnsi="Jost"/>
          <w:b/>
          <w:color w:val="262626" w:themeColor="text1" w:themeTint="D9"/>
          <w:szCs w:val="24"/>
          <w:shd w:val="clear" w:color="auto" w:fill="FFFFFF"/>
        </w:rPr>
        <w:t>PARDAVIMAS</w:t>
      </w:r>
      <w:r w:rsidR="0041031C">
        <w:rPr>
          <w:rFonts w:ascii="Jost" w:hAnsi="Jost"/>
          <w:b/>
          <w:color w:val="262626" w:themeColor="text1" w:themeTint="D9"/>
          <w:szCs w:val="24"/>
          <w:shd w:val="clear" w:color="auto" w:fill="FFFFFF"/>
        </w:rPr>
        <w:t>"</w:t>
      </w:r>
      <w:r w:rsidR="007E0B14">
        <w:rPr>
          <w:rFonts w:ascii="Jost" w:hAnsi="Jost"/>
          <w:b/>
          <w:color w:val="262626" w:themeColor="text1" w:themeTint="D9"/>
          <w:szCs w:val="24"/>
          <w:shd w:val="clear" w:color="auto" w:fill="FFFFFF"/>
        </w:rPr>
        <w:t xml:space="preserve"> </w:t>
      </w:r>
      <w:r w:rsidR="004B0BF0">
        <w:rPr>
          <w:rFonts w:ascii="Jost" w:hAnsi="Jost"/>
          <w:b/>
          <w:color w:val="262626" w:themeColor="text1" w:themeTint="D9"/>
          <w:szCs w:val="24"/>
          <w:shd w:val="clear" w:color="auto" w:fill="FFFFFF"/>
        </w:rPr>
        <w:t>TECHNINIŲ SPECIFIKACIJŲ</w:t>
      </w:r>
    </w:p>
    <w:p w14:paraId="1AEDEA7A" w14:textId="77777777" w:rsidR="0041031C" w:rsidRDefault="0041031C" w:rsidP="006242D9">
      <w:pPr>
        <w:ind w:firstLine="709"/>
        <w:jc w:val="center"/>
        <w:rPr>
          <w:rFonts w:ascii="Jost" w:hAnsi="Jost"/>
          <w:b/>
          <w:color w:val="262626" w:themeColor="text1" w:themeTint="D9"/>
          <w:szCs w:val="24"/>
          <w:shd w:val="clear" w:color="auto" w:fill="FFFFFF"/>
        </w:rPr>
      </w:pPr>
    </w:p>
    <w:p w14:paraId="7BB968F8" w14:textId="39E1F64D" w:rsidR="00D31C73" w:rsidRDefault="001725E2" w:rsidP="00E627EE">
      <w:pPr>
        <w:ind w:firstLine="851"/>
        <w:jc w:val="both"/>
        <w:rPr>
          <w:rFonts w:ascii="Jost" w:hAnsi="Jost"/>
          <w:color w:val="7F7F7F"/>
          <w:szCs w:val="24"/>
        </w:rPr>
      </w:pPr>
      <w:r w:rsidRPr="00D31C73">
        <w:rPr>
          <w:rFonts w:ascii="Jost" w:hAnsi="Jost"/>
          <w:color w:val="7B7B7B" w:themeColor="accent3" w:themeShade="BF"/>
          <w:szCs w:val="24"/>
        </w:rPr>
        <w:t>Viešoji įstaiga CPO LT (toliau – CPO LT)</w:t>
      </w:r>
      <w:r w:rsidR="00E627EE">
        <w:rPr>
          <w:rFonts w:ascii="Jost" w:hAnsi="Jost"/>
          <w:color w:val="262626" w:themeColor="text1" w:themeTint="D9"/>
          <w:szCs w:val="24"/>
        </w:rPr>
        <w:t xml:space="preserve"> </w:t>
      </w:r>
      <w:r w:rsidR="00D31C73" w:rsidRPr="005750DA">
        <w:rPr>
          <w:rFonts w:ascii="Jost" w:hAnsi="Jost"/>
          <w:color w:val="7F7F7F"/>
          <w:szCs w:val="24"/>
        </w:rPr>
        <w:t>sukūrusi naują</w:t>
      </w:r>
      <w:r w:rsidR="00D31C73" w:rsidRPr="00F814A0">
        <w:rPr>
          <w:rFonts w:ascii="Jost" w:hAnsi="Jost"/>
          <w:color w:val="7F7F7F"/>
          <w:szCs w:val="24"/>
        </w:rPr>
        <w:t xml:space="preserve">  </w:t>
      </w:r>
      <w:r w:rsidR="00D31C73" w:rsidRPr="002F287F">
        <w:rPr>
          <w:rFonts w:ascii="Jost" w:eastAsia="Aptos" w:hAnsi="Jost"/>
          <w:b/>
          <w:bCs/>
          <w:color w:val="7F7F7F"/>
          <w:szCs w:val="24"/>
        </w:rPr>
        <w:t>„</w:t>
      </w:r>
      <w:r w:rsidR="002F287F" w:rsidRPr="002F287F">
        <w:rPr>
          <w:rFonts w:ascii="Jost" w:eastAsia="Aptos" w:hAnsi="Jost"/>
          <w:b/>
          <w:bCs/>
          <w:color w:val="7F7F7F"/>
          <w:szCs w:val="24"/>
        </w:rPr>
        <w:t>Autobusų pirkimas - pardavimas</w:t>
      </w:r>
      <w:r w:rsidR="00D31C73" w:rsidRPr="002F287F">
        <w:rPr>
          <w:rFonts w:ascii="Jost" w:hAnsi="Jost"/>
          <w:b/>
          <w:bCs/>
          <w:color w:val="7F7F7F"/>
          <w:szCs w:val="24"/>
        </w:rPr>
        <w:t>"</w:t>
      </w:r>
      <w:r w:rsidR="00D31C73" w:rsidRPr="00F814A0">
        <w:rPr>
          <w:rFonts w:ascii="Jost" w:hAnsi="Jost"/>
          <w:b/>
          <w:bCs/>
          <w:color w:val="7F7F7F"/>
          <w:szCs w:val="24"/>
        </w:rPr>
        <w:t xml:space="preserve"> (CVP IS pirkimo </w:t>
      </w:r>
      <w:r w:rsidR="00D31C73">
        <w:rPr>
          <w:rFonts w:ascii="Jost" w:hAnsi="Jost"/>
          <w:b/>
          <w:bCs/>
          <w:color w:val="7F7F7F"/>
          <w:szCs w:val="24"/>
        </w:rPr>
        <w:t>ID</w:t>
      </w:r>
      <w:r w:rsidR="00D31C73" w:rsidRPr="00F814A0">
        <w:rPr>
          <w:rFonts w:ascii="Jost" w:hAnsi="Jost"/>
          <w:b/>
          <w:bCs/>
          <w:color w:val="7F7F7F"/>
          <w:szCs w:val="24"/>
        </w:rPr>
        <w:t xml:space="preserve"> </w:t>
      </w:r>
      <w:r w:rsidR="00BB708E" w:rsidRPr="00BB708E">
        <w:rPr>
          <w:rFonts w:ascii="Jost" w:hAnsi="Jost"/>
          <w:b/>
          <w:bCs/>
          <w:color w:val="7F7F7F"/>
          <w:szCs w:val="24"/>
        </w:rPr>
        <w:t>4250540</w:t>
      </w:r>
      <w:r w:rsidR="00D31C73" w:rsidRPr="00F814A0">
        <w:rPr>
          <w:rFonts w:ascii="Jost" w:hAnsi="Jost"/>
          <w:b/>
          <w:bCs/>
          <w:color w:val="7F7F7F"/>
          <w:szCs w:val="24"/>
        </w:rPr>
        <w:t>)</w:t>
      </w:r>
      <w:r w:rsidR="00D31C73" w:rsidRPr="00F814A0">
        <w:rPr>
          <w:rFonts w:ascii="Jost" w:hAnsi="Jost"/>
          <w:color w:val="7F7F7F"/>
          <w:szCs w:val="24"/>
        </w:rPr>
        <w:t xml:space="preserve"> </w:t>
      </w:r>
      <w:r w:rsidR="00D31C73">
        <w:rPr>
          <w:rFonts w:ascii="Jost" w:hAnsi="Jost"/>
          <w:color w:val="7F7F7F"/>
          <w:szCs w:val="24"/>
        </w:rPr>
        <w:t>dinaminę pirkimo sistemą</w:t>
      </w:r>
      <w:r w:rsidR="00263F60">
        <w:rPr>
          <w:rFonts w:ascii="Jost" w:hAnsi="Jost"/>
          <w:color w:val="7F7F7F"/>
          <w:szCs w:val="24"/>
        </w:rPr>
        <w:t xml:space="preserve"> (toliau - DPS)</w:t>
      </w:r>
      <w:r w:rsidR="00D31C73">
        <w:rPr>
          <w:rFonts w:ascii="Jost" w:hAnsi="Jost"/>
          <w:color w:val="7F7F7F"/>
          <w:szCs w:val="24"/>
        </w:rPr>
        <w:t xml:space="preserve">, </w:t>
      </w:r>
      <w:r w:rsidR="00D31C73" w:rsidRPr="00F814A0">
        <w:rPr>
          <w:rFonts w:ascii="Jost" w:hAnsi="Jost"/>
          <w:color w:val="7F7F7F"/>
          <w:szCs w:val="24"/>
        </w:rPr>
        <w:t xml:space="preserve">skelbia rinkos konsultaciją dėl </w:t>
      </w:r>
      <w:r w:rsidR="00263F60">
        <w:rPr>
          <w:rFonts w:ascii="Jost" w:hAnsi="Jost"/>
          <w:color w:val="7F7F7F"/>
          <w:szCs w:val="24"/>
        </w:rPr>
        <w:t>DPS</w:t>
      </w:r>
      <w:r w:rsidR="00BB708E">
        <w:rPr>
          <w:rFonts w:ascii="Jost" w:hAnsi="Jost"/>
          <w:color w:val="7F7F7F"/>
          <w:szCs w:val="24"/>
        </w:rPr>
        <w:t xml:space="preserve"> techninių specifikacijų</w:t>
      </w:r>
      <w:r w:rsidR="001264F2">
        <w:rPr>
          <w:rFonts w:ascii="Jost" w:hAnsi="Jost"/>
          <w:color w:val="7F7F7F"/>
          <w:szCs w:val="24"/>
        </w:rPr>
        <w:t xml:space="preserve">, </w:t>
      </w:r>
      <w:r w:rsidR="001264F2" w:rsidRPr="00F814A0">
        <w:rPr>
          <w:rFonts w:ascii="Jost" w:hAnsi="Jost"/>
          <w:color w:val="7F7F7F"/>
          <w:szCs w:val="24"/>
        </w:rPr>
        <w:t xml:space="preserve">kuria siekiama ištobulinti </w:t>
      </w:r>
      <w:r w:rsidR="001264F2">
        <w:rPr>
          <w:rFonts w:ascii="Jost" w:hAnsi="Jost"/>
          <w:color w:val="7F7F7F"/>
          <w:szCs w:val="24"/>
        </w:rPr>
        <w:t>parengtas</w:t>
      </w:r>
      <w:r w:rsidR="00BB708E">
        <w:rPr>
          <w:rFonts w:ascii="Jost" w:hAnsi="Jost"/>
          <w:color w:val="7F7F7F"/>
          <w:szCs w:val="24"/>
        </w:rPr>
        <w:t xml:space="preserve"> autobusų technines specifikacijas</w:t>
      </w:r>
      <w:r w:rsidR="00706C0E">
        <w:rPr>
          <w:rFonts w:ascii="Jost" w:hAnsi="Jost"/>
          <w:color w:val="7F7F7F"/>
          <w:szCs w:val="24"/>
        </w:rPr>
        <w:t>.</w:t>
      </w:r>
    </w:p>
    <w:p w14:paraId="20EA44C6" w14:textId="17F771D8" w:rsidR="008212DC" w:rsidRPr="00706C0E" w:rsidRDefault="008212DC" w:rsidP="00A24E08">
      <w:pPr>
        <w:ind w:firstLine="851"/>
        <w:jc w:val="both"/>
        <w:rPr>
          <w:rFonts w:ascii="Jost" w:eastAsia="Times New Roman" w:hAnsi="Jost"/>
          <w:color w:val="7B7B7B" w:themeColor="accent3" w:themeShade="BF"/>
          <w:szCs w:val="24"/>
        </w:rPr>
      </w:pPr>
      <w:r w:rsidRPr="00706C0E">
        <w:rPr>
          <w:rFonts w:ascii="Jost" w:eastAsia="Times New Roman" w:hAnsi="Jost"/>
          <w:b/>
          <w:bCs/>
          <w:color w:val="7B7B7B" w:themeColor="accent3" w:themeShade="BF"/>
          <w:szCs w:val="24"/>
        </w:rPr>
        <w:t>Rinkos konsultacijos tikslas</w:t>
      </w:r>
      <w:r w:rsidRPr="00706C0E">
        <w:rPr>
          <w:rFonts w:ascii="Jost" w:eastAsia="Times New Roman" w:hAnsi="Jost"/>
          <w:color w:val="7B7B7B" w:themeColor="accent3" w:themeShade="BF"/>
          <w:szCs w:val="24"/>
        </w:rPr>
        <w:t xml:space="preserve"> – išsiaiškinti rinkos galimybes užtikrinti perkančiosios organizacijos poreikius, identifikuoti galimas rizikas, supažindinti rinkos dalyvius ir kitus suinteresuotus asmenis su </w:t>
      </w:r>
      <w:r w:rsidR="004E25D4">
        <w:rPr>
          <w:rFonts w:ascii="Jost" w:eastAsia="Times New Roman" w:hAnsi="Jost"/>
          <w:color w:val="7B7B7B" w:themeColor="accent3" w:themeShade="BF"/>
          <w:szCs w:val="24"/>
        </w:rPr>
        <w:t xml:space="preserve">pirkimo sutartimis </w:t>
      </w:r>
      <w:r w:rsidRPr="00706C0E">
        <w:rPr>
          <w:rFonts w:ascii="Jost" w:eastAsia="Times New Roman" w:hAnsi="Jost"/>
          <w:color w:val="7B7B7B" w:themeColor="accent3" w:themeShade="BF"/>
          <w:szCs w:val="24"/>
        </w:rPr>
        <w:t>bei gauti jų pastabas ir pasiūlymus.</w:t>
      </w:r>
    </w:p>
    <w:p w14:paraId="08EF9AB0" w14:textId="483D4D25" w:rsidR="000F3E6F" w:rsidRPr="00706C0E" w:rsidRDefault="000F3E6F" w:rsidP="00A24E08">
      <w:pPr>
        <w:ind w:firstLine="851"/>
        <w:jc w:val="both"/>
        <w:rPr>
          <w:rFonts w:ascii="Jost" w:hAnsi="Jost"/>
          <w:color w:val="7B7B7B" w:themeColor="accent3" w:themeShade="BF"/>
          <w:szCs w:val="24"/>
        </w:rPr>
      </w:pPr>
      <w:r w:rsidRPr="00706C0E">
        <w:rPr>
          <w:rFonts w:ascii="Jost" w:hAnsi="Jost"/>
          <w:color w:val="7B7B7B" w:themeColor="accent3" w:themeShade="BF"/>
          <w:szCs w:val="24"/>
        </w:rPr>
        <w:t xml:space="preserve">Kviečiame galimus rinkos dalyvius ir kitus suinteresuotus asmenis dalyvauti rinkos konsultacijoje </w:t>
      </w:r>
      <w:r w:rsidR="003D0E1B" w:rsidRPr="00706C0E">
        <w:rPr>
          <w:rFonts w:ascii="Jost" w:hAnsi="Jost"/>
          <w:color w:val="7B7B7B" w:themeColor="accent3" w:themeShade="BF"/>
          <w:szCs w:val="24"/>
        </w:rPr>
        <w:t>bei</w:t>
      </w:r>
      <w:r w:rsidRPr="00706C0E">
        <w:rPr>
          <w:rFonts w:ascii="Jost" w:hAnsi="Jost"/>
          <w:color w:val="7B7B7B" w:themeColor="accent3" w:themeShade="BF"/>
          <w:szCs w:val="24"/>
        </w:rPr>
        <w:t xml:space="preserve"> teikti pastabas ir (ar) pasiūlymus dėl</w:t>
      </w:r>
      <w:r w:rsidR="004E25D4">
        <w:rPr>
          <w:rFonts w:ascii="Jost" w:hAnsi="Jost"/>
          <w:color w:val="7B7B7B" w:themeColor="accent3" w:themeShade="BF"/>
          <w:szCs w:val="24"/>
        </w:rPr>
        <w:t xml:space="preserve"> pirkimo sutarčių</w:t>
      </w:r>
      <w:r w:rsidRPr="00706C0E">
        <w:rPr>
          <w:rFonts w:ascii="Jost" w:hAnsi="Jost"/>
          <w:color w:val="7B7B7B" w:themeColor="accent3" w:themeShade="BF"/>
          <w:szCs w:val="24"/>
        </w:rPr>
        <w:t>.</w:t>
      </w:r>
    </w:p>
    <w:p w14:paraId="01C356CA" w14:textId="6ABA522E" w:rsidR="00C92985" w:rsidRPr="00706C0E" w:rsidRDefault="00C92985" w:rsidP="00A24E08">
      <w:pPr>
        <w:ind w:firstLine="851"/>
        <w:jc w:val="both"/>
        <w:rPr>
          <w:rFonts w:ascii="Jost" w:hAnsi="Jost"/>
          <w:bCs/>
          <w:color w:val="7B7B7B" w:themeColor="accent3" w:themeShade="BF"/>
          <w:szCs w:val="24"/>
          <w:shd w:val="clear" w:color="auto" w:fill="FFFFFF"/>
        </w:rPr>
      </w:pPr>
      <w:r w:rsidRPr="00706C0E">
        <w:rPr>
          <w:rFonts w:ascii="Jost" w:hAnsi="Jost"/>
          <w:color w:val="7B7B7B" w:themeColor="accent3" w:themeShade="BF"/>
          <w:szCs w:val="24"/>
        </w:rPr>
        <w:t>Rinkos konsultacija bus vykdoma vadovaujantis LR Viešųjų pirkimų įstatymo 27 straipsnio nuostatomis.</w:t>
      </w:r>
    </w:p>
    <w:p w14:paraId="1D3A0A50" w14:textId="77777777" w:rsidR="00C92985" w:rsidRPr="00706C0E" w:rsidRDefault="00C92985" w:rsidP="00C92985">
      <w:pPr>
        <w:ind w:firstLine="851"/>
        <w:jc w:val="both"/>
        <w:rPr>
          <w:rFonts w:ascii="Jost" w:hAnsi="Jost"/>
          <w:color w:val="7B7B7B" w:themeColor="accent3" w:themeShade="BF"/>
          <w:szCs w:val="24"/>
        </w:rPr>
      </w:pPr>
      <w:r w:rsidRPr="00706C0E">
        <w:rPr>
          <w:rFonts w:ascii="Jost" w:hAnsi="Jost"/>
          <w:color w:val="7B7B7B" w:themeColor="accent3" w:themeShade="BF"/>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Pr="00473C8D" w:rsidRDefault="00C92985" w:rsidP="00C92985">
      <w:pPr>
        <w:ind w:firstLine="851"/>
        <w:jc w:val="both"/>
        <w:rPr>
          <w:rFonts w:ascii="Jost" w:hAnsi="Jost"/>
          <w:bCs/>
          <w:color w:val="7B7B7B" w:themeColor="accent3" w:themeShade="BF"/>
          <w:szCs w:val="24"/>
        </w:rPr>
      </w:pPr>
      <w:r w:rsidRPr="00473C8D">
        <w:rPr>
          <w:rFonts w:ascii="Jost" w:hAnsi="Jost"/>
          <w:bCs/>
          <w:color w:val="7B7B7B" w:themeColor="accent3" w:themeShade="BF"/>
          <w:szCs w:val="24"/>
        </w:rPr>
        <w:t>Rinkos konsultacija vykdoma CVP IS priemonėmis.</w:t>
      </w:r>
    </w:p>
    <w:p w14:paraId="640711EF" w14:textId="41C92120" w:rsidR="00C92985" w:rsidRPr="00F45383" w:rsidRDefault="00C92985" w:rsidP="00C92985">
      <w:pPr>
        <w:ind w:firstLine="851"/>
        <w:jc w:val="both"/>
        <w:rPr>
          <w:rFonts w:ascii="Jost" w:hAnsi="Jost"/>
          <w:b/>
          <w:color w:val="7B7B7B" w:themeColor="accent3" w:themeShade="BF"/>
          <w:szCs w:val="24"/>
        </w:rPr>
      </w:pPr>
      <w:r w:rsidRPr="00F45383">
        <w:rPr>
          <w:rFonts w:ascii="Jost" w:hAnsi="Jost"/>
          <w:bCs/>
          <w:color w:val="7B7B7B" w:themeColor="accent3" w:themeShade="BF"/>
          <w:szCs w:val="24"/>
        </w:rPr>
        <w:t>Rinkos konsultacijos (pastebėjimų/siūlymų pateikimo) terminas –</w:t>
      </w:r>
      <w:r w:rsidR="00342A04" w:rsidRPr="00F45383">
        <w:rPr>
          <w:rFonts w:ascii="Jost" w:hAnsi="Jost"/>
          <w:b/>
          <w:color w:val="7B7B7B" w:themeColor="accent3" w:themeShade="BF"/>
          <w:szCs w:val="24"/>
        </w:rPr>
        <w:t xml:space="preserve"> </w:t>
      </w:r>
      <w:r w:rsidR="00BE6491" w:rsidRPr="00F45383">
        <w:rPr>
          <w:rFonts w:ascii="Jost" w:hAnsi="Jost"/>
          <w:b/>
          <w:color w:val="7B7B7B" w:themeColor="accent3" w:themeShade="BF"/>
          <w:szCs w:val="24"/>
        </w:rPr>
        <w:t xml:space="preserve">2026 m. </w:t>
      </w:r>
      <w:r w:rsidR="008248BF">
        <w:rPr>
          <w:rFonts w:ascii="Jost" w:hAnsi="Jost"/>
          <w:b/>
          <w:color w:val="7B7B7B" w:themeColor="accent3" w:themeShade="BF"/>
          <w:szCs w:val="24"/>
        </w:rPr>
        <w:t xml:space="preserve">kovo </w:t>
      </w:r>
      <w:r w:rsidR="002B1F80">
        <w:rPr>
          <w:rFonts w:ascii="Jost" w:hAnsi="Jost"/>
          <w:b/>
          <w:color w:val="7B7B7B" w:themeColor="accent3" w:themeShade="BF"/>
          <w:szCs w:val="24"/>
        </w:rPr>
        <w:t>5</w:t>
      </w:r>
      <w:r w:rsidR="00502A94" w:rsidRPr="00F45383">
        <w:rPr>
          <w:rFonts w:ascii="Jost" w:hAnsi="Jost"/>
          <w:b/>
          <w:color w:val="7B7B7B" w:themeColor="accent3" w:themeShade="BF"/>
          <w:szCs w:val="24"/>
        </w:rPr>
        <w:t xml:space="preserve"> d. 23:59 val. (Lietuvos Respublikos laiku).</w:t>
      </w:r>
    </w:p>
    <w:p w14:paraId="37FD72D1" w14:textId="31F05CFE" w:rsidR="00E627EE" w:rsidRPr="00F45383" w:rsidRDefault="00E627EE" w:rsidP="00E627EE">
      <w:pPr>
        <w:ind w:firstLine="851"/>
        <w:jc w:val="both"/>
        <w:rPr>
          <w:rFonts w:ascii="Jost" w:hAnsi="Jost"/>
          <w:color w:val="7B7B7B" w:themeColor="accent3" w:themeShade="BF"/>
          <w:szCs w:val="24"/>
          <w:u w:val="single"/>
        </w:rPr>
      </w:pPr>
      <w:r w:rsidRPr="00F45383">
        <w:rPr>
          <w:rFonts w:ascii="Jost" w:hAnsi="Jost"/>
          <w:color w:val="7B7B7B" w:themeColor="accent3" w:themeShade="BF"/>
          <w:szCs w:val="24"/>
        </w:rPr>
        <w:t xml:space="preserve">Tiekėjai kviečiami teikti siūlymus ir / ar pastebėjimus </w:t>
      </w:r>
      <w:r w:rsidR="00473C8D" w:rsidRPr="00F45383">
        <w:rPr>
          <w:rFonts w:ascii="Jost" w:hAnsi="Jost"/>
          <w:color w:val="7B7B7B" w:themeColor="accent3" w:themeShade="BF"/>
          <w:szCs w:val="24"/>
        </w:rPr>
        <w:t>pirkimo sutartims</w:t>
      </w:r>
      <w:r w:rsidRPr="00F45383">
        <w:rPr>
          <w:rFonts w:ascii="Jost" w:hAnsi="Jost"/>
          <w:color w:val="7B7B7B" w:themeColor="accent3" w:themeShade="BF"/>
          <w:szCs w:val="24"/>
        </w:rPr>
        <w:t xml:space="preserve">. Informaciją prašome pateikti naudojantis CVP IS susirašinėjimo funkcija arba elektroniniu paštu: </w:t>
      </w:r>
      <w:proofErr w:type="spellStart"/>
      <w:r w:rsidR="00473C8D" w:rsidRPr="00F45383">
        <w:rPr>
          <w:rFonts w:ascii="Jost" w:hAnsi="Jost"/>
          <w:color w:val="7B7B7B" w:themeColor="accent3" w:themeShade="BF"/>
          <w:szCs w:val="24"/>
          <w:u w:val="single"/>
        </w:rPr>
        <w:t>asta.gervinskaite</w:t>
      </w:r>
      <w:proofErr w:type="spellEnd"/>
      <w:r w:rsidR="00473C8D" w:rsidRPr="00F45383">
        <w:rPr>
          <w:rFonts w:ascii="Jost" w:hAnsi="Jost"/>
          <w:color w:val="7B7B7B" w:themeColor="accent3" w:themeShade="BF"/>
          <w:szCs w:val="24"/>
          <w:u w:val="single"/>
          <w:lang w:val="en-US"/>
        </w:rPr>
        <w:t>@cpo.lt</w:t>
      </w:r>
      <w:r w:rsidR="00FD7C74" w:rsidRPr="00F45383">
        <w:rPr>
          <w:rFonts w:ascii="Jost" w:hAnsi="Jost"/>
          <w:b/>
          <w:bCs/>
          <w:color w:val="7B7B7B" w:themeColor="accent3" w:themeShade="BF"/>
          <w:szCs w:val="24"/>
          <w:u w:val="single"/>
        </w:rPr>
        <w:t>.</w:t>
      </w:r>
    </w:p>
    <w:p w14:paraId="7162CDE6" w14:textId="7E8DDB59" w:rsidR="00F45383" w:rsidRDefault="00E627EE" w:rsidP="00F45383">
      <w:pPr>
        <w:ind w:firstLine="851"/>
        <w:jc w:val="both"/>
        <w:rPr>
          <w:rFonts w:ascii="Jost" w:hAnsi="Jost"/>
          <w:color w:val="7B7B7B" w:themeColor="accent3" w:themeShade="BF"/>
          <w:szCs w:val="24"/>
        </w:rPr>
      </w:pPr>
      <w:r w:rsidRPr="00F45383">
        <w:rPr>
          <w:rFonts w:ascii="Jost" w:hAnsi="Jost"/>
          <w:color w:val="7B7B7B" w:themeColor="accent3" w:themeShade="BF"/>
          <w:szCs w:val="24"/>
        </w:rPr>
        <w:t>Tiekėjo pateikti atsakymai nelaikytini pasiūlymu ir bus naudojami tik rinkos konsultacijos tikslais, siekiant tinkamai pasirengti būsimam pirkimui.</w:t>
      </w:r>
    </w:p>
    <w:tbl>
      <w:tblPr>
        <w:tblStyle w:val="TableGrid"/>
        <w:tblW w:w="9930" w:type="dxa"/>
        <w:tblInd w:w="-318" w:type="dxa"/>
        <w:tblLayout w:type="fixed"/>
        <w:tblLook w:val="04A0" w:firstRow="1" w:lastRow="0" w:firstColumn="1" w:lastColumn="0" w:noHBand="0" w:noVBand="1"/>
      </w:tblPr>
      <w:tblGrid>
        <w:gridCol w:w="673"/>
        <w:gridCol w:w="4770"/>
        <w:gridCol w:w="4487"/>
      </w:tblGrid>
      <w:tr w:rsidR="005C1D04" w14:paraId="2C9AC2D2"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hideMark/>
          </w:tcPr>
          <w:p w14:paraId="7931906E" w14:textId="77777777" w:rsidR="005C1D04" w:rsidRDefault="005C1D04">
            <w:pPr>
              <w:jc w:val="center"/>
              <w:rPr>
                <w:rFonts w:ascii="Jost" w:hAnsi="Jost"/>
                <w:b/>
                <w:color w:val="3B3838" w:themeColor="background2" w:themeShade="40"/>
                <w:szCs w:val="24"/>
              </w:rPr>
            </w:pPr>
            <w:r>
              <w:rPr>
                <w:rFonts w:ascii="Jost" w:hAnsi="Jost"/>
                <w:b/>
                <w:color w:val="3B3838" w:themeColor="background2" w:themeShade="40"/>
                <w:szCs w:val="24"/>
              </w:rPr>
              <w:t>Eil. Nr.</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D7EBF1F" w14:textId="77777777" w:rsidR="005C1D04" w:rsidRDefault="005C1D04">
            <w:pPr>
              <w:jc w:val="center"/>
              <w:rPr>
                <w:rFonts w:ascii="Jost" w:hAnsi="Jost"/>
                <w:b/>
                <w:color w:val="3B3838" w:themeColor="background2" w:themeShade="40"/>
                <w:szCs w:val="24"/>
              </w:rPr>
            </w:pPr>
            <w:r>
              <w:rPr>
                <w:rFonts w:ascii="Jost" w:hAnsi="Jost"/>
                <w:b/>
                <w:color w:val="3B3838" w:themeColor="background2" w:themeShade="40"/>
                <w:szCs w:val="24"/>
              </w:rPr>
              <w:t>Klausimas</w:t>
            </w:r>
          </w:p>
        </w:tc>
        <w:tc>
          <w:tcPr>
            <w:tcW w:w="4487" w:type="dxa"/>
            <w:tcBorders>
              <w:top w:val="single" w:sz="4" w:space="0" w:color="auto"/>
              <w:left w:val="single" w:sz="4" w:space="0" w:color="auto"/>
              <w:bottom w:val="single" w:sz="4" w:space="0" w:color="auto"/>
              <w:right w:val="single" w:sz="4" w:space="0" w:color="auto"/>
            </w:tcBorders>
            <w:vAlign w:val="center"/>
            <w:hideMark/>
          </w:tcPr>
          <w:p w14:paraId="02770F83" w14:textId="77777777" w:rsidR="005C1D04" w:rsidRDefault="005C1D04">
            <w:pPr>
              <w:jc w:val="center"/>
              <w:rPr>
                <w:rFonts w:ascii="Jost" w:hAnsi="Jost"/>
                <w:b/>
                <w:color w:val="3B3838" w:themeColor="background2" w:themeShade="40"/>
                <w:szCs w:val="24"/>
              </w:rPr>
            </w:pPr>
            <w:r>
              <w:rPr>
                <w:rFonts w:ascii="Jost" w:hAnsi="Jost"/>
                <w:b/>
                <w:bCs/>
                <w:color w:val="3B3838" w:themeColor="background2" w:themeShade="40"/>
                <w:szCs w:val="24"/>
              </w:rPr>
              <w:t>Atsakymas/komentaras/pasiūlymas</w:t>
            </w:r>
          </w:p>
        </w:tc>
      </w:tr>
      <w:tr w:rsidR="005C1D04" w14:paraId="11891D61"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hideMark/>
          </w:tcPr>
          <w:p w14:paraId="4830CEE7" w14:textId="77777777" w:rsidR="005C1D04" w:rsidRDefault="005C1D04">
            <w:pPr>
              <w:jc w:val="center"/>
              <w:rPr>
                <w:rFonts w:ascii="Jost" w:hAnsi="Jost"/>
                <w:bCs/>
                <w:color w:val="3B3838" w:themeColor="background2" w:themeShade="40"/>
                <w:szCs w:val="24"/>
              </w:rPr>
            </w:pPr>
            <w:r>
              <w:rPr>
                <w:rFonts w:ascii="Jost" w:hAnsi="Jost"/>
                <w:bCs/>
                <w:color w:val="3B3838" w:themeColor="background2" w:themeShade="40"/>
                <w:szCs w:val="24"/>
              </w:rPr>
              <w:t xml:space="preserve">1. </w:t>
            </w:r>
          </w:p>
        </w:tc>
        <w:tc>
          <w:tcPr>
            <w:tcW w:w="4770" w:type="dxa"/>
            <w:tcBorders>
              <w:top w:val="single" w:sz="4" w:space="0" w:color="auto"/>
              <w:left w:val="single" w:sz="4" w:space="0" w:color="auto"/>
              <w:bottom w:val="single" w:sz="4" w:space="0" w:color="auto"/>
              <w:right w:val="single" w:sz="4" w:space="0" w:color="auto"/>
            </w:tcBorders>
            <w:vAlign w:val="center"/>
          </w:tcPr>
          <w:p w14:paraId="7017F608" w14:textId="4D33F58D" w:rsidR="005C1D04" w:rsidRDefault="005C1D04">
            <w:pPr>
              <w:jc w:val="both"/>
              <w:rPr>
                <w:rFonts w:ascii="Jost" w:hAnsi="Jost"/>
                <w:color w:val="3B3838" w:themeColor="background2" w:themeShade="40"/>
                <w:szCs w:val="24"/>
              </w:rPr>
            </w:pPr>
            <w:r>
              <w:rPr>
                <w:rFonts w:ascii="Jost" w:hAnsi="Jost"/>
                <w:color w:val="3B3838" w:themeColor="background2" w:themeShade="40"/>
                <w:szCs w:val="24"/>
              </w:rPr>
              <w:t xml:space="preserve">Ar turite pastabų/ siūlymų </w:t>
            </w:r>
            <w:r w:rsidR="008540BC">
              <w:rPr>
                <w:rFonts w:ascii="Jost" w:hAnsi="Jost"/>
                <w:color w:val="3B3838" w:themeColor="background2" w:themeShade="40"/>
                <w:szCs w:val="24"/>
              </w:rPr>
              <w:t>aut</w:t>
            </w:r>
            <w:r w:rsidR="00CA7F9D">
              <w:rPr>
                <w:rFonts w:ascii="Jost" w:hAnsi="Jost"/>
                <w:color w:val="3B3838" w:themeColor="background2" w:themeShade="40"/>
                <w:szCs w:val="24"/>
              </w:rPr>
              <w:t>obusų techninėms specifikacijoms</w:t>
            </w:r>
          </w:p>
          <w:p w14:paraId="6246942E" w14:textId="77777777" w:rsidR="005C1D04" w:rsidRDefault="005C1D04">
            <w:pPr>
              <w:jc w:val="both"/>
              <w:rPr>
                <w:rFonts w:ascii="Jost" w:hAnsi="Jost"/>
                <w:b/>
                <w:i/>
                <w:iCs/>
                <w:color w:val="3B3838" w:themeColor="background2" w:themeShade="40"/>
                <w:szCs w:val="24"/>
              </w:rPr>
            </w:pPr>
            <w:r>
              <w:rPr>
                <w:rFonts w:ascii="Jost" w:hAnsi="Jost"/>
                <w:i/>
                <w:iCs/>
                <w:color w:val="3B3838" w:themeColor="background2" w:themeShade="40"/>
                <w:szCs w:val="24"/>
              </w:rPr>
              <w:t>(prašome pateikti pastabas/siūlymus)</w:t>
            </w:r>
          </w:p>
        </w:tc>
        <w:tc>
          <w:tcPr>
            <w:tcW w:w="4487" w:type="dxa"/>
            <w:tcBorders>
              <w:top w:val="single" w:sz="4" w:space="0" w:color="auto"/>
              <w:left w:val="single" w:sz="4" w:space="0" w:color="auto"/>
              <w:bottom w:val="single" w:sz="4" w:space="0" w:color="auto"/>
              <w:right w:val="single" w:sz="4" w:space="0" w:color="auto"/>
            </w:tcBorders>
            <w:vAlign w:val="center"/>
          </w:tcPr>
          <w:p w14:paraId="48AF8B8B" w14:textId="77777777" w:rsidR="005C1D04" w:rsidRDefault="005C1D04">
            <w:pPr>
              <w:jc w:val="center"/>
              <w:rPr>
                <w:rFonts w:ascii="Jost" w:hAnsi="Jost"/>
                <w:b/>
                <w:bCs/>
                <w:color w:val="3B3838" w:themeColor="background2" w:themeShade="40"/>
                <w:szCs w:val="24"/>
              </w:rPr>
            </w:pPr>
          </w:p>
        </w:tc>
      </w:tr>
    </w:tbl>
    <w:p w14:paraId="70A25960" w14:textId="77777777" w:rsidR="00CA7F9D" w:rsidRDefault="00CA7F9D" w:rsidP="00C92985">
      <w:pPr>
        <w:jc w:val="both"/>
        <w:rPr>
          <w:rFonts w:ascii="Jost" w:hAnsi="Jost"/>
          <w:bCs/>
          <w:color w:val="7B7B7B" w:themeColor="accent3" w:themeShade="BF"/>
          <w:szCs w:val="24"/>
        </w:rPr>
      </w:pPr>
    </w:p>
    <w:p w14:paraId="24CEDFCD" w14:textId="150EB780" w:rsidR="00C92985" w:rsidRPr="00A870C0" w:rsidRDefault="00C92985" w:rsidP="00C92985">
      <w:pPr>
        <w:jc w:val="both"/>
        <w:rPr>
          <w:rFonts w:ascii="Jost" w:hAnsi="Jost"/>
          <w:bCs/>
          <w:color w:val="7B7B7B" w:themeColor="accent3" w:themeShade="BF"/>
          <w:szCs w:val="24"/>
        </w:rPr>
      </w:pPr>
      <w:r w:rsidRPr="00A870C0">
        <w:rPr>
          <w:rFonts w:ascii="Jost" w:hAnsi="Jost"/>
          <w:bCs/>
          <w:color w:val="7B7B7B" w:themeColor="accent3" w:themeShade="BF"/>
          <w:szCs w:val="24"/>
        </w:rPr>
        <w:t xml:space="preserve">Pirkimų </w:t>
      </w:r>
      <w:r w:rsidR="00AA3B78" w:rsidRPr="00A870C0">
        <w:rPr>
          <w:rFonts w:ascii="Jost" w:hAnsi="Jost"/>
          <w:bCs/>
          <w:color w:val="7B7B7B" w:themeColor="accent3" w:themeShade="BF"/>
          <w:szCs w:val="24"/>
        </w:rPr>
        <w:t>vadovė</w:t>
      </w:r>
      <w:r w:rsidRPr="00A870C0">
        <w:rPr>
          <w:rFonts w:ascii="Jost" w:hAnsi="Jost"/>
          <w:bCs/>
          <w:color w:val="7B7B7B" w:themeColor="accent3" w:themeShade="BF"/>
          <w:szCs w:val="24"/>
        </w:rPr>
        <w:t xml:space="preserve"> </w:t>
      </w:r>
      <w:r w:rsidR="00473C8D" w:rsidRPr="00A870C0">
        <w:rPr>
          <w:rFonts w:ascii="Jost" w:hAnsi="Jost"/>
          <w:bCs/>
          <w:color w:val="7B7B7B" w:themeColor="accent3" w:themeShade="BF"/>
          <w:szCs w:val="24"/>
        </w:rPr>
        <w:t>Asta Gervinskaitė</w:t>
      </w:r>
    </w:p>
    <w:p w14:paraId="5D8CF2FB" w14:textId="22BE08E7" w:rsidR="00163500" w:rsidRPr="00A870C0" w:rsidRDefault="002307DB" w:rsidP="00FD7C74">
      <w:pPr>
        <w:jc w:val="both"/>
        <w:rPr>
          <w:rFonts w:ascii="Jost" w:hAnsi="Jost"/>
          <w:color w:val="7B7B7B" w:themeColor="accent3" w:themeShade="BF"/>
          <w:lang w:val="en-US"/>
        </w:rPr>
      </w:pPr>
      <w:r w:rsidRPr="00A870C0">
        <w:rPr>
          <w:rFonts w:ascii="Jost" w:hAnsi="Jost"/>
          <w:color w:val="7B7B7B" w:themeColor="accent3" w:themeShade="BF"/>
        </w:rPr>
        <w:t>T</w:t>
      </w:r>
      <w:r w:rsidR="00530499" w:rsidRPr="00A870C0">
        <w:rPr>
          <w:rFonts w:ascii="Jost" w:hAnsi="Jost"/>
          <w:color w:val="7B7B7B" w:themeColor="accent3" w:themeShade="BF"/>
        </w:rPr>
        <w:t>el. +370</w:t>
      </w:r>
      <w:r w:rsidRPr="00A870C0">
        <w:rPr>
          <w:rFonts w:ascii="Jost" w:hAnsi="Jost"/>
          <w:color w:val="7B7B7B" w:themeColor="accent3" w:themeShade="BF"/>
        </w:rPr>
        <w:t xml:space="preserve"> </w:t>
      </w:r>
      <w:r w:rsidR="00530499" w:rsidRPr="00A870C0">
        <w:rPr>
          <w:rFonts w:ascii="Jost" w:hAnsi="Jost"/>
          <w:color w:val="7B7B7B" w:themeColor="accent3" w:themeShade="BF"/>
        </w:rPr>
        <w:t>6</w:t>
      </w:r>
      <w:r w:rsidRPr="00A870C0">
        <w:rPr>
          <w:rFonts w:ascii="Jost" w:hAnsi="Jost"/>
          <w:color w:val="7B7B7B" w:themeColor="accent3" w:themeShade="BF"/>
        </w:rPr>
        <w:t xml:space="preserve">59 </w:t>
      </w:r>
      <w:r w:rsidR="00A81965" w:rsidRPr="00A870C0">
        <w:rPr>
          <w:rFonts w:ascii="Jost" w:hAnsi="Jost"/>
          <w:color w:val="7B7B7B" w:themeColor="accent3" w:themeShade="BF"/>
        </w:rPr>
        <w:t>42500</w:t>
      </w:r>
      <w:r w:rsidR="00C92985" w:rsidRPr="00A870C0">
        <w:rPr>
          <w:rFonts w:ascii="Jost" w:hAnsi="Jost"/>
          <w:color w:val="7B7B7B" w:themeColor="accent3" w:themeShade="BF"/>
        </w:rPr>
        <w:t xml:space="preserve">, el. p. </w:t>
      </w:r>
      <w:proofErr w:type="spellStart"/>
      <w:r w:rsidR="00A81965" w:rsidRPr="00A870C0">
        <w:rPr>
          <w:rFonts w:ascii="Jost" w:hAnsi="Jost"/>
          <w:color w:val="7B7B7B" w:themeColor="accent3" w:themeShade="BF"/>
        </w:rPr>
        <w:t>asta.gervinskaite</w:t>
      </w:r>
      <w:proofErr w:type="spellEnd"/>
      <w:r w:rsidR="00A81965" w:rsidRPr="00A870C0">
        <w:rPr>
          <w:rFonts w:ascii="Jost" w:hAnsi="Jost"/>
          <w:color w:val="7B7B7B" w:themeColor="accent3" w:themeShade="BF"/>
          <w:lang w:val="en-US"/>
        </w:rPr>
        <w:t>@</w:t>
      </w:r>
      <w:r w:rsidR="00450471" w:rsidRPr="00A870C0">
        <w:rPr>
          <w:rFonts w:ascii="Jost" w:hAnsi="Jost"/>
          <w:color w:val="7B7B7B" w:themeColor="accent3" w:themeShade="BF"/>
          <w:lang w:val="en-US"/>
        </w:rPr>
        <w:t>cpo.lt</w:t>
      </w:r>
    </w:p>
    <w:sectPr w:rsidR="00163500" w:rsidRPr="00A870C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D97C" w14:textId="77777777" w:rsidR="00077251" w:rsidRDefault="00077251" w:rsidP="000B3EC3">
      <w:r>
        <w:separator/>
      </w:r>
    </w:p>
  </w:endnote>
  <w:endnote w:type="continuationSeparator" w:id="0">
    <w:p w14:paraId="79A6E6DB" w14:textId="77777777" w:rsidR="00077251" w:rsidRDefault="00077251"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Aptos">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6293" w14:textId="77777777" w:rsidR="00077251" w:rsidRDefault="00077251" w:rsidP="000B3EC3">
      <w:r>
        <w:separator/>
      </w:r>
    </w:p>
  </w:footnote>
  <w:footnote w:type="continuationSeparator" w:id="0">
    <w:p w14:paraId="06994794" w14:textId="77777777" w:rsidR="00077251" w:rsidRDefault="00077251"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1379B"/>
    <w:rsid w:val="00024D1A"/>
    <w:rsid w:val="000358B8"/>
    <w:rsid w:val="000361F7"/>
    <w:rsid w:val="000363BE"/>
    <w:rsid w:val="00046D26"/>
    <w:rsid w:val="000708A3"/>
    <w:rsid w:val="00077251"/>
    <w:rsid w:val="00081CE1"/>
    <w:rsid w:val="00090B4E"/>
    <w:rsid w:val="000A44B4"/>
    <w:rsid w:val="000B1750"/>
    <w:rsid w:val="000B3EC3"/>
    <w:rsid w:val="000C3A52"/>
    <w:rsid w:val="000D7880"/>
    <w:rsid w:val="000E2B76"/>
    <w:rsid w:val="000F3E6F"/>
    <w:rsid w:val="00102CF7"/>
    <w:rsid w:val="00104027"/>
    <w:rsid w:val="0011178B"/>
    <w:rsid w:val="001264F2"/>
    <w:rsid w:val="00132E9E"/>
    <w:rsid w:val="0013421C"/>
    <w:rsid w:val="00134F32"/>
    <w:rsid w:val="001373CD"/>
    <w:rsid w:val="0014295B"/>
    <w:rsid w:val="00163500"/>
    <w:rsid w:val="001725E2"/>
    <w:rsid w:val="00174197"/>
    <w:rsid w:val="001752C4"/>
    <w:rsid w:val="00183DCD"/>
    <w:rsid w:val="00185525"/>
    <w:rsid w:val="00187395"/>
    <w:rsid w:val="0019693D"/>
    <w:rsid w:val="001C3DD9"/>
    <w:rsid w:val="001F3AD3"/>
    <w:rsid w:val="00211C16"/>
    <w:rsid w:val="00220702"/>
    <w:rsid w:val="0022260B"/>
    <w:rsid w:val="00224051"/>
    <w:rsid w:val="002307DB"/>
    <w:rsid w:val="002416A5"/>
    <w:rsid w:val="00247B86"/>
    <w:rsid w:val="002552E2"/>
    <w:rsid w:val="00263F60"/>
    <w:rsid w:val="002662EB"/>
    <w:rsid w:val="002770D7"/>
    <w:rsid w:val="00285722"/>
    <w:rsid w:val="00291E9B"/>
    <w:rsid w:val="00292C40"/>
    <w:rsid w:val="00295673"/>
    <w:rsid w:val="002972FF"/>
    <w:rsid w:val="002A7AEE"/>
    <w:rsid w:val="002B1F80"/>
    <w:rsid w:val="002C4AD8"/>
    <w:rsid w:val="002D3338"/>
    <w:rsid w:val="002D6596"/>
    <w:rsid w:val="002E3013"/>
    <w:rsid w:val="002E7F17"/>
    <w:rsid w:val="002F287F"/>
    <w:rsid w:val="002F569C"/>
    <w:rsid w:val="0030267F"/>
    <w:rsid w:val="00304ACE"/>
    <w:rsid w:val="00310775"/>
    <w:rsid w:val="00317319"/>
    <w:rsid w:val="00321250"/>
    <w:rsid w:val="00334C3C"/>
    <w:rsid w:val="00340F6F"/>
    <w:rsid w:val="00342A04"/>
    <w:rsid w:val="00356D4D"/>
    <w:rsid w:val="00361666"/>
    <w:rsid w:val="003732E9"/>
    <w:rsid w:val="003815F4"/>
    <w:rsid w:val="003818B6"/>
    <w:rsid w:val="00383F66"/>
    <w:rsid w:val="003A751F"/>
    <w:rsid w:val="003B6B4D"/>
    <w:rsid w:val="003C6648"/>
    <w:rsid w:val="003D0E1B"/>
    <w:rsid w:val="003D1CBD"/>
    <w:rsid w:val="003D2A95"/>
    <w:rsid w:val="003F04A4"/>
    <w:rsid w:val="003F0974"/>
    <w:rsid w:val="003F0A4D"/>
    <w:rsid w:val="003F5335"/>
    <w:rsid w:val="00401C82"/>
    <w:rsid w:val="00404B67"/>
    <w:rsid w:val="004072E2"/>
    <w:rsid w:val="00407DBC"/>
    <w:rsid w:val="0041016C"/>
    <w:rsid w:val="0041031C"/>
    <w:rsid w:val="00413044"/>
    <w:rsid w:val="00450471"/>
    <w:rsid w:val="004554B3"/>
    <w:rsid w:val="00460678"/>
    <w:rsid w:val="00463239"/>
    <w:rsid w:val="00465325"/>
    <w:rsid w:val="00470F71"/>
    <w:rsid w:val="00473C8D"/>
    <w:rsid w:val="00477A54"/>
    <w:rsid w:val="00482ED4"/>
    <w:rsid w:val="004868A3"/>
    <w:rsid w:val="004911E7"/>
    <w:rsid w:val="0049124F"/>
    <w:rsid w:val="00491B51"/>
    <w:rsid w:val="004A2169"/>
    <w:rsid w:val="004B0BF0"/>
    <w:rsid w:val="004C3C25"/>
    <w:rsid w:val="004C6CAC"/>
    <w:rsid w:val="004D724D"/>
    <w:rsid w:val="004D7D27"/>
    <w:rsid w:val="004E25D4"/>
    <w:rsid w:val="004F5661"/>
    <w:rsid w:val="004F7B9A"/>
    <w:rsid w:val="00502A94"/>
    <w:rsid w:val="00503F90"/>
    <w:rsid w:val="00505084"/>
    <w:rsid w:val="0052282D"/>
    <w:rsid w:val="0053031F"/>
    <w:rsid w:val="00530499"/>
    <w:rsid w:val="005462FC"/>
    <w:rsid w:val="00556307"/>
    <w:rsid w:val="00562730"/>
    <w:rsid w:val="005A08D1"/>
    <w:rsid w:val="005A11C4"/>
    <w:rsid w:val="005B020D"/>
    <w:rsid w:val="005B3360"/>
    <w:rsid w:val="005B40D1"/>
    <w:rsid w:val="005B6323"/>
    <w:rsid w:val="005C19A0"/>
    <w:rsid w:val="005C1D04"/>
    <w:rsid w:val="005C6056"/>
    <w:rsid w:val="005D5F7D"/>
    <w:rsid w:val="005E4A7D"/>
    <w:rsid w:val="005F1C11"/>
    <w:rsid w:val="005F2B76"/>
    <w:rsid w:val="00607AB1"/>
    <w:rsid w:val="006242D9"/>
    <w:rsid w:val="006368E5"/>
    <w:rsid w:val="006514BD"/>
    <w:rsid w:val="0066089F"/>
    <w:rsid w:val="00666698"/>
    <w:rsid w:val="00672637"/>
    <w:rsid w:val="006766AD"/>
    <w:rsid w:val="006769A5"/>
    <w:rsid w:val="00684783"/>
    <w:rsid w:val="00693B2D"/>
    <w:rsid w:val="006A355B"/>
    <w:rsid w:val="006B1997"/>
    <w:rsid w:val="006B57F8"/>
    <w:rsid w:val="006C3A98"/>
    <w:rsid w:val="006C60A7"/>
    <w:rsid w:val="006D38BF"/>
    <w:rsid w:val="006E344C"/>
    <w:rsid w:val="006E4F3F"/>
    <w:rsid w:val="006E5BCC"/>
    <w:rsid w:val="00700727"/>
    <w:rsid w:val="007013E6"/>
    <w:rsid w:val="00702DA8"/>
    <w:rsid w:val="00706C0E"/>
    <w:rsid w:val="00710217"/>
    <w:rsid w:val="00727398"/>
    <w:rsid w:val="00737D72"/>
    <w:rsid w:val="0074786B"/>
    <w:rsid w:val="00754E5D"/>
    <w:rsid w:val="007579EB"/>
    <w:rsid w:val="00774385"/>
    <w:rsid w:val="00783804"/>
    <w:rsid w:val="00790D15"/>
    <w:rsid w:val="007918F8"/>
    <w:rsid w:val="00792E4B"/>
    <w:rsid w:val="007A4FF1"/>
    <w:rsid w:val="007B6502"/>
    <w:rsid w:val="007C224C"/>
    <w:rsid w:val="007C7021"/>
    <w:rsid w:val="007D0A48"/>
    <w:rsid w:val="007D0C3F"/>
    <w:rsid w:val="007D4C64"/>
    <w:rsid w:val="007D6BFC"/>
    <w:rsid w:val="007E0B14"/>
    <w:rsid w:val="007E49D6"/>
    <w:rsid w:val="00801DEC"/>
    <w:rsid w:val="008106F2"/>
    <w:rsid w:val="00814530"/>
    <w:rsid w:val="008212DC"/>
    <w:rsid w:val="008248BF"/>
    <w:rsid w:val="00837AB7"/>
    <w:rsid w:val="00850565"/>
    <w:rsid w:val="008540BC"/>
    <w:rsid w:val="00866306"/>
    <w:rsid w:val="008724BE"/>
    <w:rsid w:val="00874599"/>
    <w:rsid w:val="00876BEA"/>
    <w:rsid w:val="008902FF"/>
    <w:rsid w:val="00896402"/>
    <w:rsid w:val="008C39EC"/>
    <w:rsid w:val="008D21FD"/>
    <w:rsid w:val="008F0688"/>
    <w:rsid w:val="008F51F1"/>
    <w:rsid w:val="00902619"/>
    <w:rsid w:val="009036D8"/>
    <w:rsid w:val="009059EC"/>
    <w:rsid w:val="0090766C"/>
    <w:rsid w:val="00912CE1"/>
    <w:rsid w:val="00920374"/>
    <w:rsid w:val="00923256"/>
    <w:rsid w:val="00942CB2"/>
    <w:rsid w:val="00946515"/>
    <w:rsid w:val="009576B6"/>
    <w:rsid w:val="009605C0"/>
    <w:rsid w:val="009711DA"/>
    <w:rsid w:val="00974194"/>
    <w:rsid w:val="00981373"/>
    <w:rsid w:val="009816D5"/>
    <w:rsid w:val="0099105E"/>
    <w:rsid w:val="009953F6"/>
    <w:rsid w:val="00996A65"/>
    <w:rsid w:val="009B2878"/>
    <w:rsid w:val="009B38EA"/>
    <w:rsid w:val="009F1707"/>
    <w:rsid w:val="00A035FE"/>
    <w:rsid w:val="00A07FDD"/>
    <w:rsid w:val="00A12F84"/>
    <w:rsid w:val="00A1730B"/>
    <w:rsid w:val="00A17D54"/>
    <w:rsid w:val="00A24E08"/>
    <w:rsid w:val="00A32E41"/>
    <w:rsid w:val="00A341ED"/>
    <w:rsid w:val="00A37B2A"/>
    <w:rsid w:val="00A40A67"/>
    <w:rsid w:val="00A522AB"/>
    <w:rsid w:val="00A5392C"/>
    <w:rsid w:val="00A635AE"/>
    <w:rsid w:val="00A67089"/>
    <w:rsid w:val="00A76C85"/>
    <w:rsid w:val="00A81965"/>
    <w:rsid w:val="00A870C0"/>
    <w:rsid w:val="00A91671"/>
    <w:rsid w:val="00AA0F4D"/>
    <w:rsid w:val="00AA3B78"/>
    <w:rsid w:val="00AC085F"/>
    <w:rsid w:val="00AC3785"/>
    <w:rsid w:val="00AD2200"/>
    <w:rsid w:val="00AD30D3"/>
    <w:rsid w:val="00AD320F"/>
    <w:rsid w:val="00AD4397"/>
    <w:rsid w:val="00AE6BDB"/>
    <w:rsid w:val="00AF0644"/>
    <w:rsid w:val="00AF28E4"/>
    <w:rsid w:val="00B05B38"/>
    <w:rsid w:val="00B10035"/>
    <w:rsid w:val="00B27B68"/>
    <w:rsid w:val="00B27D42"/>
    <w:rsid w:val="00B35696"/>
    <w:rsid w:val="00B409E4"/>
    <w:rsid w:val="00B57537"/>
    <w:rsid w:val="00B641E3"/>
    <w:rsid w:val="00B65174"/>
    <w:rsid w:val="00B87822"/>
    <w:rsid w:val="00B9372B"/>
    <w:rsid w:val="00B9431D"/>
    <w:rsid w:val="00B96934"/>
    <w:rsid w:val="00BA11F2"/>
    <w:rsid w:val="00BB4E67"/>
    <w:rsid w:val="00BB708E"/>
    <w:rsid w:val="00BD0E20"/>
    <w:rsid w:val="00BD4030"/>
    <w:rsid w:val="00BD5BCC"/>
    <w:rsid w:val="00BE6491"/>
    <w:rsid w:val="00BE6AFE"/>
    <w:rsid w:val="00C033E5"/>
    <w:rsid w:val="00C21216"/>
    <w:rsid w:val="00C2272E"/>
    <w:rsid w:val="00C34AB9"/>
    <w:rsid w:val="00C353EA"/>
    <w:rsid w:val="00C4090B"/>
    <w:rsid w:val="00C40E26"/>
    <w:rsid w:val="00C54611"/>
    <w:rsid w:val="00C73508"/>
    <w:rsid w:val="00C74019"/>
    <w:rsid w:val="00C92985"/>
    <w:rsid w:val="00C94FFD"/>
    <w:rsid w:val="00C9583F"/>
    <w:rsid w:val="00CA631A"/>
    <w:rsid w:val="00CA7F9D"/>
    <w:rsid w:val="00CC5082"/>
    <w:rsid w:val="00CD05AB"/>
    <w:rsid w:val="00CD42E6"/>
    <w:rsid w:val="00CE277F"/>
    <w:rsid w:val="00CE7DCF"/>
    <w:rsid w:val="00CF4B67"/>
    <w:rsid w:val="00D15F95"/>
    <w:rsid w:val="00D20711"/>
    <w:rsid w:val="00D31C73"/>
    <w:rsid w:val="00D371BA"/>
    <w:rsid w:val="00D469C7"/>
    <w:rsid w:val="00D46F18"/>
    <w:rsid w:val="00D52798"/>
    <w:rsid w:val="00D55C44"/>
    <w:rsid w:val="00D624B1"/>
    <w:rsid w:val="00D628D3"/>
    <w:rsid w:val="00D64087"/>
    <w:rsid w:val="00D729B9"/>
    <w:rsid w:val="00D733C7"/>
    <w:rsid w:val="00D775B4"/>
    <w:rsid w:val="00D8185C"/>
    <w:rsid w:val="00D84CED"/>
    <w:rsid w:val="00D86D29"/>
    <w:rsid w:val="00D9332A"/>
    <w:rsid w:val="00DA0D24"/>
    <w:rsid w:val="00DB3650"/>
    <w:rsid w:val="00DB389E"/>
    <w:rsid w:val="00DE183D"/>
    <w:rsid w:val="00DE649F"/>
    <w:rsid w:val="00DF1F9F"/>
    <w:rsid w:val="00E000E7"/>
    <w:rsid w:val="00E0766C"/>
    <w:rsid w:val="00E215F4"/>
    <w:rsid w:val="00E3772E"/>
    <w:rsid w:val="00E412C0"/>
    <w:rsid w:val="00E44579"/>
    <w:rsid w:val="00E45349"/>
    <w:rsid w:val="00E46A5F"/>
    <w:rsid w:val="00E61250"/>
    <w:rsid w:val="00E627EE"/>
    <w:rsid w:val="00E67688"/>
    <w:rsid w:val="00E94E94"/>
    <w:rsid w:val="00E95616"/>
    <w:rsid w:val="00EB5A02"/>
    <w:rsid w:val="00EC3FF2"/>
    <w:rsid w:val="00EE47F8"/>
    <w:rsid w:val="00EE706C"/>
    <w:rsid w:val="00EE7530"/>
    <w:rsid w:val="00EF39D1"/>
    <w:rsid w:val="00F03386"/>
    <w:rsid w:val="00F2359B"/>
    <w:rsid w:val="00F275C7"/>
    <w:rsid w:val="00F370F4"/>
    <w:rsid w:val="00F45383"/>
    <w:rsid w:val="00F4676A"/>
    <w:rsid w:val="00F46E6C"/>
    <w:rsid w:val="00F53E26"/>
    <w:rsid w:val="00F57852"/>
    <w:rsid w:val="00F57F38"/>
    <w:rsid w:val="00F631EF"/>
    <w:rsid w:val="00F70005"/>
    <w:rsid w:val="00F70BA5"/>
    <w:rsid w:val="00F72692"/>
    <w:rsid w:val="00F83CBC"/>
    <w:rsid w:val="00F844DA"/>
    <w:rsid w:val="00F9351A"/>
    <w:rsid w:val="00FB4606"/>
    <w:rsid w:val="00FC4DA7"/>
    <w:rsid w:val="00FC6AB2"/>
    <w:rsid w:val="00FC7486"/>
    <w:rsid w:val="00FD0AE2"/>
    <w:rsid w:val="00FD7C74"/>
    <w:rsid w:val="00FE2D95"/>
    <w:rsid w:val="00FE6C49"/>
    <w:rsid w:val="00FE6E6B"/>
    <w:rsid w:val="00FF3C9C"/>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85"/>
    <w:rPr>
      <w:color w:val="0563C1" w:themeColor="hyperlink"/>
      <w:u w:val="single"/>
    </w:rPr>
  </w:style>
  <w:style w:type="paragraph" w:styleId="ListParagraph">
    <w:name w:val="List Paragraph"/>
    <w:basedOn w:val="Normal"/>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Normal"/>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Normal"/>
    <w:link w:val="2"/>
    <w:rsid w:val="00C92985"/>
    <w:pPr>
      <w:widowControl w:val="0"/>
      <w:spacing w:after="180"/>
    </w:pPr>
    <w:rPr>
      <w:rFonts w:eastAsia="Times New Roman"/>
      <w:kern w:val="2"/>
      <w:sz w:val="22"/>
      <w:lang w:val="en-US"/>
      <w14:ligatures w14:val="standardContextual"/>
    </w:rPr>
  </w:style>
  <w:style w:type="paragraph" w:styleId="Header">
    <w:name w:val="header"/>
    <w:basedOn w:val="Normal"/>
    <w:link w:val="HeaderChar"/>
    <w:uiPriority w:val="99"/>
    <w:unhideWhenUsed/>
    <w:rsid w:val="000B3EC3"/>
    <w:pPr>
      <w:tabs>
        <w:tab w:val="center" w:pos="4680"/>
        <w:tab w:val="right" w:pos="9360"/>
      </w:tabs>
    </w:pPr>
  </w:style>
  <w:style w:type="character" w:customStyle="1" w:styleId="HeaderChar">
    <w:name w:val="Header Char"/>
    <w:basedOn w:val="DefaultParagraphFont"/>
    <w:link w:val="Header"/>
    <w:uiPriority w:val="99"/>
    <w:rsid w:val="000B3EC3"/>
    <w:rPr>
      <w:rFonts w:ascii="Times New Roman" w:eastAsia="Calibri" w:hAnsi="Times New Roman" w:cs="Times New Roman"/>
      <w:kern w:val="0"/>
      <w:sz w:val="24"/>
      <w:lang w:val="lt-LT"/>
      <w14:ligatures w14:val="none"/>
    </w:rPr>
  </w:style>
  <w:style w:type="paragraph" w:styleId="Footer">
    <w:name w:val="footer"/>
    <w:basedOn w:val="Normal"/>
    <w:link w:val="FooterChar"/>
    <w:uiPriority w:val="99"/>
    <w:unhideWhenUsed/>
    <w:rsid w:val="000B3EC3"/>
    <w:pPr>
      <w:tabs>
        <w:tab w:val="center" w:pos="4680"/>
        <w:tab w:val="right" w:pos="9360"/>
      </w:tabs>
    </w:pPr>
  </w:style>
  <w:style w:type="character" w:customStyle="1" w:styleId="FooterChar">
    <w:name w:val="Footer Char"/>
    <w:basedOn w:val="DefaultParagraphFont"/>
    <w:link w:val="Footer"/>
    <w:uiPriority w:val="99"/>
    <w:rsid w:val="000B3EC3"/>
    <w:rPr>
      <w:rFonts w:ascii="Times New Roman" w:eastAsia="Calibri" w:hAnsi="Times New Roman" w:cs="Times New Roman"/>
      <w:kern w:val="0"/>
      <w:sz w:val="24"/>
      <w:lang w:val="lt-LT"/>
      <w14:ligatures w14:val="none"/>
    </w:rPr>
  </w:style>
  <w:style w:type="paragraph" w:styleId="CommentText">
    <w:name w:val="annotation text"/>
    <w:basedOn w:val="Normal"/>
    <w:link w:val="CommentTextChar"/>
    <w:uiPriority w:val="99"/>
    <w:unhideWhenUsed/>
    <w:rsid w:val="00B409E4"/>
    <w:pPr>
      <w:spacing w:after="200"/>
      <w:jc w:val="both"/>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B409E4"/>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B409E4"/>
    <w:rPr>
      <w:sz w:val="16"/>
      <w:szCs w:val="16"/>
    </w:rPr>
  </w:style>
  <w:style w:type="paragraph" w:styleId="Revision">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TableGrid">
    <w:name w:val="Table Grid"/>
    <w:basedOn w:val="TableNorma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27EE"/>
    <w:pPr>
      <w:spacing w:after="0"/>
      <w:jc w:val="left"/>
    </w:pPr>
    <w:rPr>
      <w:rFonts w:eastAsia="Calibri" w:cs="Times New Roman"/>
      <w:b/>
      <w:bCs/>
      <w:lang w:val="lt-LT"/>
    </w:rPr>
  </w:style>
  <w:style w:type="character" w:customStyle="1" w:styleId="CommentSubjectChar">
    <w:name w:val="Comment Subject Char"/>
    <w:basedOn w:val="CommentTextChar"/>
    <w:link w:val="CommentSubject"/>
    <w:uiPriority w:val="99"/>
    <w:semiHidden/>
    <w:rsid w:val="00E627EE"/>
    <w:rPr>
      <w:rFonts w:ascii="Times New Roman" w:eastAsia="Calibri" w:hAnsi="Times New Roman" w:cs="Times New Roman"/>
      <w:b/>
      <w:bCs/>
      <w:kern w:val="0"/>
      <w:sz w:val="20"/>
      <w:szCs w:val="20"/>
      <w:lang w:val="lt-LT"/>
      <w14:ligatures w14:val="none"/>
    </w:rPr>
  </w:style>
  <w:style w:type="character" w:styleId="UnresolvedMention">
    <w:name w:val="Unresolved Mention"/>
    <w:basedOn w:val="DefaultParagraphFont"/>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1997</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Asta Gervinskaitė</cp:lastModifiedBy>
  <cp:revision>11</cp:revision>
  <dcterms:created xsi:type="dcterms:W3CDTF">2026-02-18T11:29:00Z</dcterms:created>
  <dcterms:modified xsi:type="dcterms:W3CDTF">2026-02-26T12:07:00Z</dcterms:modified>
</cp:coreProperties>
</file>