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0FA" w:rsidRPr="008830FA" w:rsidRDefault="008830FA" w:rsidP="008830F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8830FA">
        <w:rPr>
          <w:rFonts w:ascii="Times New Roman" w:eastAsia="Times New Roman" w:hAnsi="Times New Roman" w:cs="Times New Roman"/>
          <w:color w:val="000000"/>
          <w:sz w:val="24"/>
          <w:szCs w:val="24"/>
        </w:rPr>
        <w:t>Pirkimo sąlygų 1 priedas</w:t>
      </w:r>
    </w:p>
    <w:p w:rsidR="008830FA" w:rsidRPr="008830FA" w:rsidRDefault="008830FA" w:rsidP="008830FA">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8830FA" w:rsidRPr="008830FA" w:rsidRDefault="008830FA" w:rsidP="008830FA">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8830FA">
        <w:rPr>
          <w:rFonts w:ascii="Times New Roman" w:eastAsia="Times New Roman" w:hAnsi="Times New Roman" w:cs="Times New Roman"/>
          <w:b/>
          <w:bCs/>
          <w:color w:val="000000"/>
          <w:sz w:val="24"/>
          <w:szCs w:val="24"/>
          <w:lang w:eastAsia="ar-SA"/>
        </w:rPr>
        <w:t>PASIŪLYMAS</w:t>
      </w:r>
    </w:p>
    <w:p w:rsidR="008830FA" w:rsidRPr="008830FA" w:rsidRDefault="008830FA" w:rsidP="008830FA">
      <w:pPr>
        <w:widowControl w:val="0"/>
        <w:tabs>
          <w:tab w:val="left" w:pos="567"/>
        </w:tabs>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8830FA">
        <w:rPr>
          <w:rFonts w:ascii="Times New Roman" w:eastAsia="Times New Roman" w:hAnsi="Times New Roman" w:cs="Times New Roman"/>
          <w:b/>
          <w:bCs/>
          <w:color w:val="000000"/>
          <w:sz w:val="24"/>
          <w:szCs w:val="24"/>
          <w:lang w:eastAsia="ar-SA"/>
        </w:rPr>
        <w:t>MEDALIŲ VIEŠAJAM PIRKIMUI</w:t>
      </w:r>
    </w:p>
    <w:p w:rsidR="008830FA" w:rsidRPr="008830FA" w:rsidRDefault="008830FA" w:rsidP="008830FA">
      <w:pPr>
        <w:widowControl w:val="0"/>
        <w:autoSpaceDE w:val="0"/>
        <w:autoSpaceDN w:val="0"/>
        <w:adjustRightInd w:val="0"/>
        <w:spacing w:after="0" w:line="240" w:lineRule="auto"/>
        <w:ind w:right="-178"/>
        <w:rPr>
          <w:rFonts w:ascii="Times New Roman" w:eastAsia="Times New Roman" w:hAnsi="Times New Roman" w:cs="Times New Roman"/>
          <w:sz w:val="24"/>
          <w:szCs w:val="24"/>
        </w:rPr>
      </w:pPr>
    </w:p>
    <w:p w:rsidR="008830FA" w:rsidRPr="008830FA" w:rsidRDefault="008830FA" w:rsidP="008830F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830FA">
        <w:rPr>
          <w:rFonts w:ascii="Times New Roman" w:eastAsia="Times New Roman" w:hAnsi="Times New Roman" w:cs="Times New Roman"/>
        </w:rPr>
        <w:t xml:space="preserve"> </w:t>
      </w:r>
      <w:r w:rsidRPr="008830FA">
        <w:rPr>
          <w:rFonts w:ascii="Times New Roman" w:eastAsia="Times New Roman" w:hAnsi="Times New Roman" w:cs="Times New Roman"/>
          <w:sz w:val="24"/>
          <w:szCs w:val="24"/>
        </w:rPr>
        <w:t>Viešajai įstaigai Nacionaliniam kraujo centrui</w:t>
      </w:r>
    </w:p>
    <w:p w:rsidR="008830FA" w:rsidRPr="008830FA" w:rsidRDefault="008830FA" w:rsidP="008830FA">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8830FA">
        <w:rPr>
          <w:rFonts w:ascii="Times New Roman" w:eastAsia="Times New Roman" w:hAnsi="Times New Roman" w:cs="Times New Roman"/>
          <w:color w:val="000000"/>
          <w:sz w:val="24"/>
          <w:szCs w:val="24"/>
          <w:lang w:eastAsia="ar-SA"/>
        </w:rPr>
        <w:t>____________________</w:t>
      </w:r>
    </w:p>
    <w:p w:rsidR="008830FA" w:rsidRPr="008830FA" w:rsidRDefault="008830FA" w:rsidP="008830FA">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8830FA">
        <w:rPr>
          <w:rFonts w:ascii="Times New Roman" w:eastAsia="Times New Roman" w:hAnsi="Times New Roman" w:cs="Times New Roman"/>
          <w:color w:val="000000"/>
          <w:sz w:val="24"/>
          <w:szCs w:val="24"/>
          <w:lang w:eastAsia="ar-SA"/>
        </w:rPr>
        <w:t>(data)</w:t>
      </w:r>
    </w:p>
    <w:p w:rsidR="008830FA" w:rsidRPr="008830FA" w:rsidRDefault="008830FA" w:rsidP="008830FA">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8830FA">
        <w:rPr>
          <w:rFonts w:ascii="Times New Roman" w:eastAsia="Times New Roman" w:hAnsi="Times New Roman" w:cs="Times New Roman"/>
          <w:color w:val="000000"/>
          <w:sz w:val="24"/>
          <w:szCs w:val="24"/>
          <w:lang w:eastAsia="ar-SA"/>
        </w:rPr>
        <w:t>____________________</w:t>
      </w:r>
    </w:p>
    <w:p w:rsidR="008830FA" w:rsidRPr="008830FA" w:rsidRDefault="008830FA" w:rsidP="008830FA">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8830FA">
        <w:rPr>
          <w:rFonts w:ascii="Times New Roman" w:eastAsia="Times New Roman" w:hAnsi="Times New Roman" w:cs="Times New Roman"/>
          <w:color w:val="000000"/>
          <w:sz w:val="24"/>
          <w:szCs w:val="24"/>
          <w:lang w:eastAsia="ar-SA"/>
        </w:rPr>
        <w:t>(vieta)</w:t>
      </w:r>
    </w:p>
    <w:p w:rsidR="008830FA" w:rsidRPr="008830FA" w:rsidRDefault="008830FA" w:rsidP="008830FA">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
          <w:bCs/>
          <w:sz w:val="24"/>
          <w:szCs w:val="24"/>
        </w:rPr>
      </w:pPr>
    </w:p>
    <w:p w:rsidR="008830FA" w:rsidRPr="008830FA" w:rsidRDefault="008830FA" w:rsidP="008830FA">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830FA">
        <w:rPr>
          <w:rFonts w:ascii="Times New Roman" w:eastAsia="Times New Roman" w:hAnsi="Times New Roman" w:cs="Times New Roman"/>
          <w:b/>
          <w:sz w:val="24"/>
          <w:szCs w:val="24"/>
        </w:rPr>
        <w:t>1. INFORMACIJA APIE TIEKĖJĄ</w:t>
      </w:r>
    </w:p>
    <w:p w:rsidR="008830FA" w:rsidRPr="008830FA" w:rsidRDefault="008830FA" w:rsidP="008830FA">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
          <w:bCs/>
          <w:sz w:val="24"/>
          <w:szCs w:val="24"/>
        </w:rPr>
      </w:pPr>
    </w:p>
    <w:tbl>
      <w:tblPr>
        <w:tblStyle w:val="TableNormal1"/>
        <w:tblW w:w="9668" w:type="dxa"/>
        <w:tblInd w:w="-34" w:type="dxa"/>
        <w:tblCellMar>
          <w:left w:w="10" w:type="dxa"/>
          <w:right w:w="10" w:type="dxa"/>
        </w:tblCellMar>
        <w:tblLook w:val="04A0" w:firstRow="1" w:lastRow="0" w:firstColumn="1" w:lastColumn="0" w:noHBand="0" w:noVBand="1"/>
      </w:tblPr>
      <w:tblGrid>
        <w:gridCol w:w="5692"/>
        <w:gridCol w:w="3976"/>
      </w:tblGrid>
      <w:tr w:rsidR="008830FA" w:rsidRPr="008830FA" w:rsidTr="004221E4">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830FA" w:rsidRPr="008830FA" w:rsidRDefault="008830FA" w:rsidP="008830FA">
            <w:pPr>
              <w:widowControl w:val="0"/>
              <w:suppressAutoHyphens/>
              <w:autoSpaceDE w:val="0"/>
              <w:autoSpaceDN w:val="0"/>
              <w:adjustRightInd w:val="0"/>
              <w:spacing w:line="240" w:lineRule="auto"/>
              <w:jc w:val="both"/>
              <w:rPr>
                <w:rFonts w:ascii="Arial" w:hAnsi="Arial" w:cs="Arial"/>
              </w:rPr>
            </w:pPr>
            <w:r w:rsidRPr="008830FA">
              <w:rPr>
                <w:rFonts w:ascii="Times New Roman" w:hAnsi="Times New Roman" w:cs="Times New Roman"/>
                <w:sz w:val="24"/>
                <w:szCs w:val="24"/>
              </w:rPr>
              <w:t xml:space="preserve">Tiekėjo pavadinimas / </w:t>
            </w:r>
            <w:r w:rsidRPr="008830FA">
              <w:rPr>
                <w:rFonts w:ascii="Times New Roman" w:hAnsi="Times New Roman" w:cs="Times New Roman"/>
                <w:i/>
                <w:iCs/>
                <w:sz w:val="24"/>
                <w:szCs w:val="24"/>
              </w:rPr>
              <w:t>Jeigu dalyvauja ūkio subjektų grupė, surašomi visų dalyvių pavadinimai/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0FA" w:rsidRPr="008830FA" w:rsidRDefault="008830FA" w:rsidP="008830FA">
            <w:pPr>
              <w:widowControl w:val="0"/>
              <w:suppressAutoHyphens/>
              <w:autoSpaceDE w:val="0"/>
              <w:autoSpaceDN w:val="0"/>
              <w:adjustRightInd w:val="0"/>
              <w:spacing w:line="240" w:lineRule="auto"/>
              <w:jc w:val="both"/>
              <w:rPr>
                <w:rFonts w:ascii="Times New Roman" w:hAnsi="Times New Roman" w:cs="Times New Roman"/>
                <w:sz w:val="24"/>
                <w:szCs w:val="24"/>
              </w:rPr>
            </w:pPr>
          </w:p>
        </w:tc>
      </w:tr>
      <w:tr w:rsidR="008830FA" w:rsidRPr="008830FA" w:rsidTr="004221E4">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830FA" w:rsidRPr="008830FA" w:rsidRDefault="008830FA" w:rsidP="008830FA">
            <w:pPr>
              <w:widowControl w:val="0"/>
              <w:suppressAutoHyphens/>
              <w:autoSpaceDE w:val="0"/>
              <w:autoSpaceDN w:val="0"/>
              <w:adjustRightInd w:val="0"/>
              <w:spacing w:line="240" w:lineRule="auto"/>
              <w:jc w:val="both"/>
              <w:rPr>
                <w:rFonts w:ascii="Arial" w:hAnsi="Arial" w:cs="Arial"/>
              </w:rPr>
            </w:pPr>
            <w:r w:rsidRPr="008830FA">
              <w:rPr>
                <w:rFonts w:ascii="Times New Roman" w:hAnsi="Times New Roman" w:cs="Times New Roman"/>
                <w:sz w:val="24"/>
                <w:szCs w:val="24"/>
              </w:rPr>
              <w:t xml:space="preserve">Tiekėjo adresas / </w:t>
            </w:r>
            <w:r w:rsidRPr="008830FA">
              <w:rPr>
                <w:rFonts w:ascii="Times New Roman" w:hAnsi="Times New Roman" w:cs="Times New Roman"/>
                <w:i/>
                <w:iCs/>
                <w:sz w:val="24"/>
                <w:szCs w:val="24"/>
              </w:rPr>
              <w:t>Jeigu dalyvauja ūkio subjektų grupė, surašomi visų dalyvių adresai/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0FA" w:rsidRPr="008830FA" w:rsidRDefault="008830FA" w:rsidP="008830FA">
            <w:pPr>
              <w:widowControl w:val="0"/>
              <w:suppressAutoHyphens/>
              <w:autoSpaceDE w:val="0"/>
              <w:autoSpaceDN w:val="0"/>
              <w:adjustRightInd w:val="0"/>
              <w:spacing w:line="240" w:lineRule="auto"/>
              <w:jc w:val="both"/>
              <w:rPr>
                <w:rFonts w:ascii="Times New Roman" w:hAnsi="Times New Roman" w:cs="Times New Roman"/>
                <w:sz w:val="24"/>
                <w:szCs w:val="24"/>
              </w:rPr>
            </w:pPr>
          </w:p>
        </w:tc>
      </w:tr>
      <w:tr w:rsidR="008830FA" w:rsidRPr="008830FA" w:rsidTr="004221E4">
        <w:trPr>
          <w:trHeight w:val="40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830FA" w:rsidRPr="008830FA" w:rsidRDefault="008830FA" w:rsidP="008830FA">
            <w:pPr>
              <w:widowControl w:val="0"/>
              <w:suppressAutoHyphens/>
              <w:autoSpaceDE w:val="0"/>
              <w:autoSpaceDN w:val="0"/>
              <w:adjustRightInd w:val="0"/>
              <w:spacing w:line="240" w:lineRule="auto"/>
              <w:jc w:val="both"/>
              <w:rPr>
                <w:rFonts w:ascii="Times New Roman" w:hAnsi="Times New Roman" w:cs="Times New Roman"/>
                <w:sz w:val="24"/>
                <w:szCs w:val="24"/>
              </w:rPr>
            </w:pPr>
            <w:r w:rsidRPr="008830FA">
              <w:rPr>
                <w:rFonts w:ascii="Times New Roman" w:hAnsi="Times New Roman" w:cs="Times New Roman"/>
                <w:sz w:val="24"/>
                <w:szCs w:val="24"/>
              </w:rPr>
              <w:t xml:space="preserve">Įmonės kodas / </w:t>
            </w:r>
            <w:r w:rsidRPr="008830FA">
              <w:rPr>
                <w:rFonts w:ascii="Times New Roman" w:hAnsi="Times New Roman" w:cs="Times New Roman"/>
                <w:i/>
                <w:sz w:val="24"/>
                <w:szCs w:val="24"/>
              </w:rPr>
              <w:t>Jeigu pasiūlymą pateikia ūkio subjektų grupė, surašomi visų dalyvių kodai/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0FA" w:rsidRPr="008830FA" w:rsidRDefault="008830FA" w:rsidP="008830FA">
            <w:pPr>
              <w:widowControl w:val="0"/>
              <w:suppressAutoHyphens/>
              <w:autoSpaceDE w:val="0"/>
              <w:autoSpaceDN w:val="0"/>
              <w:adjustRightInd w:val="0"/>
              <w:spacing w:line="240" w:lineRule="auto"/>
              <w:jc w:val="both"/>
              <w:rPr>
                <w:rFonts w:ascii="Times New Roman" w:hAnsi="Times New Roman" w:cs="Times New Roman"/>
                <w:sz w:val="24"/>
                <w:szCs w:val="24"/>
              </w:rPr>
            </w:pPr>
          </w:p>
        </w:tc>
      </w:tr>
      <w:tr w:rsidR="008830FA" w:rsidRPr="008830FA" w:rsidTr="004221E4">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830FA" w:rsidRPr="008830FA" w:rsidRDefault="008830FA" w:rsidP="008830FA">
            <w:pPr>
              <w:widowControl w:val="0"/>
              <w:suppressAutoHyphens/>
              <w:autoSpaceDE w:val="0"/>
              <w:autoSpaceDN w:val="0"/>
              <w:adjustRightInd w:val="0"/>
              <w:spacing w:line="240" w:lineRule="auto"/>
              <w:jc w:val="both"/>
              <w:rPr>
                <w:rFonts w:ascii="Times New Roman" w:hAnsi="Times New Roman" w:cs="Times New Roman"/>
                <w:sz w:val="24"/>
                <w:szCs w:val="24"/>
              </w:rPr>
            </w:pPr>
            <w:r w:rsidRPr="008830FA">
              <w:rPr>
                <w:rFonts w:ascii="Times New Roman" w:hAnsi="Times New Roman" w:cs="Times New Roman"/>
                <w:sz w:val="24"/>
                <w:szCs w:val="24"/>
              </w:rPr>
              <w:t>Už pasiūlymą atsakingo asmens vardas, pavardė</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0FA" w:rsidRPr="008830FA" w:rsidRDefault="008830FA" w:rsidP="008830FA">
            <w:pPr>
              <w:widowControl w:val="0"/>
              <w:suppressAutoHyphens/>
              <w:autoSpaceDE w:val="0"/>
              <w:autoSpaceDN w:val="0"/>
              <w:adjustRightInd w:val="0"/>
              <w:spacing w:line="240" w:lineRule="auto"/>
              <w:jc w:val="both"/>
              <w:rPr>
                <w:rFonts w:ascii="Times New Roman" w:hAnsi="Times New Roman" w:cs="Times New Roman"/>
                <w:sz w:val="24"/>
                <w:szCs w:val="24"/>
              </w:rPr>
            </w:pPr>
          </w:p>
        </w:tc>
      </w:tr>
      <w:tr w:rsidR="008830FA" w:rsidRPr="008830FA" w:rsidTr="004221E4">
        <w:trPr>
          <w:trHeight w:val="44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830FA" w:rsidRPr="008830FA" w:rsidRDefault="008830FA" w:rsidP="008830FA">
            <w:pPr>
              <w:widowControl w:val="0"/>
              <w:suppressAutoHyphens/>
              <w:autoSpaceDE w:val="0"/>
              <w:autoSpaceDN w:val="0"/>
              <w:adjustRightInd w:val="0"/>
              <w:spacing w:line="240" w:lineRule="auto"/>
              <w:jc w:val="both"/>
              <w:rPr>
                <w:rFonts w:ascii="Times New Roman" w:hAnsi="Times New Roman" w:cs="Times New Roman"/>
                <w:sz w:val="24"/>
                <w:szCs w:val="24"/>
              </w:rPr>
            </w:pPr>
            <w:r w:rsidRPr="008830FA">
              <w:rPr>
                <w:rFonts w:ascii="Times New Roman" w:hAnsi="Times New Roman" w:cs="Times New Roman"/>
                <w:sz w:val="24"/>
                <w:szCs w:val="24"/>
              </w:rPr>
              <w:t>Telefono numeris</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0FA" w:rsidRPr="008830FA" w:rsidRDefault="008830FA" w:rsidP="008830FA">
            <w:pPr>
              <w:widowControl w:val="0"/>
              <w:suppressAutoHyphens/>
              <w:autoSpaceDE w:val="0"/>
              <w:autoSpaceDN w:val="0"/>
              <w:adjustRightInd w:val="0"/>
              <w:spacing w:line="240" w:lineRule="auto"/>
              <w:jc w:val="both"/>
              <w:rPr>
                <w:rFonts w:ascii="Times New Roman" w:hAnsi="Times New Roman" w:cs="Times New Roman"/>
                <w:sz w:val="24"/>
                <w:szCs w:val="24"/>
              </w:rPr>
            </w:pPr>
          </w:p>
        </w:tc>
      </w:tr>
      <w:tr w:rsidR="008830FA" w:rsidRPr="008830FA" w:rsidTr="004221E4">
        <w:trPr>
          <w:trHeight w:val="44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830FA" w:rsidRPr="008830FA" w:rsidRDefault="008830FA" w:rsidP="008830FA">
            <w:pPr>
              <w:widowControl w:val="0"/>
              <w:suppressAutoHyphens/>
              <w:autoSpaceDE w:val="0"/>
              <w:autoSpaceDN w:val="0"/>
              <w:adjustRightInd w:val="0"/>
              <w:spacing w:line="240" w:lineRule="auto"/>
              <w:jc w:val="both"/>
              <w:rPr>
                <w:rFonts w:ascii="Times New Roman" w:hAnsi="Times New Roman" w:cs="Times New Roman"/>
                <w:sz w:val="24"/>
                <w:szCs w:val="24"/>
              </w:rPr>
            </w:pPr>
            <w:r w:rsidRPr="008830FA">
              <w:rPr>
                <w:rFonts w:ascii="Times New Roman" w:hAnsi="Times New Roman" w:cs="Times New Roman"/>
                <w:sz w:val="24"/>
                <w:szCs w:val="24"/>
              </w:rPr>
              <w:t>El. pašto adresas</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0FA" w:rsidRPr="008830FA" w:rsidRDefault="008830FA" w:rsidP="008830FA">
            <w:pPr>
              <w:widowControl w:val="0"/>
              <w:suppressAutoHyphens/>
              <w:autoSpaceDE w:val="0"/>
              <w:autoSpaceDN w:val="0"/>
              <w:adjustRightInd w:val="0"/>
              <w:spacing w:line="240" w:lineRule="auto"/>
              <w:jc w:val="both"/>
              <w:rPr>
                <w:rFonts w:ascii="Times New Roman" w:hAnsi="Times New Roman" w:cs="Times New Roman"/>
                <w:sz w:val="24"/>
                <w:szCs w:val="24"/>
              </w:rPr>
            </w:pPr>
          </w:p>
        </w:tc>
      </w:tr>
    </w:tbl>
    <w:p w:rsidR="008830FA" w:rsidRPr="008830FA" w:rsidRDefault="008830FA" w:rsidP="008830FA">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4"/>
          <w:sz w:val="24"/>
          <w:szCs w:val="20"/>
        </w:rPr>
      </w:pPr>
    </w:p>
    <w:p w:rsidR="008830FA" w:rsidRPr="008830FA" w:rsidRDefault="008830FA" w:rsidP="008830FA">
      <w:pPr>
        <w:widowControl w:val="0"/>
        <w:autoSpaceDE w:val="0"/>
        <w:autoSpaceDN w:val="0"/>
        <w:adjustRightInd w:val="0"/>
        <w:spacing w:after="0" w:line="254" w:lineRule="auto"/>
        <w:jc w:val="center"/>
        <w:rPr>
          <w:rFonts w:ascii="Times New Roman" w:eastAsia="Times New Roman" w:hAnsi="Times New Roman" w:cs="Times New Roman"/>
          <w:sz w:val="24"/>
          <w:szCs w:val="24"/>
        </w:rPr>
      </w:pPr>
      <w:r w:rsidRPr="008830FA">
        <w:rPr>
          <w:rFonts w:ascii="Times New Roman" w:eastAsia="Times New Roman" w:hAnsi="Times New Roman" w:cs="Times New Roman"/>
          <w:b/>
          <w:bCs/>
          <w:sz w:val="24"/>
          <w:szCs w:val="24"/>
        </w:rPr>
        <w:t xml:space="preserve">2. INFORMACIJA APIE SUBTIEKĖJUS </w:t>
      </w:r>
    </w:p>
    <w:p w:rsidR="008830FA" w:rsidRPr="008830FA" w:rsidRDefault="008830FA" w:rsidP="008830FA">
      <w:pPr>
        <w:widowControl w:val="0"/>
        <w:autoSpaceDE w:val="0"/>
        <w:autoSpaceDN w:val="0"/>
        <w:adjustRightInd w:val="0"/>
        <w:spacing w:after="0" w:line="240" w:lineRule="auto"/>
        <w:jc w:val="center"/>
        <w:rPr>
          <w:rFonts w:ascii="Times New Roman" w:eastAsia="Times New Roman" w:hAnsi="Times New Roman" w:cs="Times New Roman"/>
          <w:i/>
          <w:sz w:val="24"/>
          <w:szCs w:val="24"/>
        </w:rPr>
      </w:pPr>
      <w:r w:rsidRPr="008830FA">
        <w:rPr>
          <w:rFonts w:ascii="Times New Roman" w:eastAsia="Times New Roman" w:hAnsi="Times New Roman" w:cs="Times New Roman"/>
          <w:i/>
          <w:sz w:val="24"/>
          <w:szCs w:val="24"/>
        </w:rPr>
        <w:t>(pildoma, jei tiekėjas pasitelkia subtiekėjus)</w:t>
      </w:r>
    </w:p>
    <w:p w:rsidR="008830FA" w:rsidRPr="008830FA" w:rsidRDefault="008830FA" w:rsidP="008830FA">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4"/>
          <w:sz w:val="24"/>
          <w:szCs w:val="24"/>
        </w:rPr>
      </w:pPr>
    </w:p>
    <w:p w:rsidR="008830FA" w:rsidRPr="008830FA" w:rsidRDefault="008830FA" w:rsidP="008830FA">
      <w:pPr>
        <w:widowControl w:val="0"/>
        <w:autoSpaceDE w:val="0"/>
        <w:autoSpaceDN w:val="0"/>
        <w:adjustRightInd w:val="0"/>
        <w:spacing w:after="0" w:line="240" w:lineRule="auto"/>
        <w:jc w:val="both"/>
        <w:rPr>
          <w:rFonts w:ascii="Times New Roman" w:eastAsia="Times New Roman" w:hAnsi="Times New Roman" w:cs="Times New Roman"/>
          <w:bCs/>
          <w:i/>
          <w:color w:val="000000"/>
          <w:spacing w:val="-4"/>
          <w:sz w:val="24"/>
          <w:szCs w:val="24"/>
        </w:rPr>
      </w:pPr>
      <w:r w:rsidRPr="008830FA">
        <w:rPr>
          <w:rFonts w:ascii="Times New Roman" w:eastAsia="Times New Roman" w:hAnsi="Times New Roman" w:cs="Times New Roman"/>
          <w:bCs/>
          <w:i/>
          <w:color w:val="000000"/>
          <w:spacing w:val="-4"/>
          <w:sz w:val="24"/>
          <w:szCs w:val="24"/>
        </w:rPr>
        <w:t xml:space="preserve">   Lentelė Nr. 1</w:t>
      </w:r>
      <w:r w:rsidRPr="008830FA">
        <w:rPr>
          <w:rFonts w:ascii="Times New Roman" w:eastAsia="Times New Roman" w:hAnsi="Times New Roman" w:cs="Times New Roman"/>
          <w:i/>
          <w:color w:val="000000"/>
          <w:spacing w:val="-4"/>
          <w:sz w:val="24"/>
          <w:szCs w:val="24"/>
          <w:vertAlign w:val="superscript"/>
        </w:rPr>
        <w:footnoteReference w:id="1"/>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3544"/>
        <w:gridCol w:w="3260"/>
      </w:tblGrid>
      <w:tr w:rsidR="008830FA" w:rsidRPr="008830FA" w:rsidTr="004221E4">
        <w:tc>
          <w:tcPr>
            <w:tcW w:w="559" w:type="dxa"/>
            <w:tcBorders>
              <w:top w:val="single" w:sz="4" w:space="0" w:color="auto"/>
              <w:left w:val="single" w:sz="4" w:space="0" w:color="auto"/>
              <w:bottom w:val="single" w:sz="4" w:space="0" w:color="auto"/>
              <w:right w:val="single" w:sz="4" w:space="0" w:color="auto"/>
            </w:tcBorders>
          </w:tcPr>
          <w:p w:rsidR="008830FA" w:rsidRPr="008830FA" w:rsidRDefault="008830FA" w:rsidP="008830FA">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8830FA">
              <w:rPr>
                <w:rFonts w:ascii="Times New Roman" w:eastAsia="Times New Roman" w:hAnsi="Times New Roman" w:cs="Times New Roman"/>
                <w:color w:val="000000"/>
                <w:sz w:val="24"/>
                <w:szCs w:val="24"/>
              </w:rPr>
              <w:t>Eil. Nr.</w:t>
            </w:r>
          </w:p>
        </w:tc>
        <w:tc>
          <w:tcPr>
            <w:tcW w:w="2271" w:type="dxa"/>
            <w:tcBorders>
              <w:top w:val="single" w:sz="4" w:space="0" w:color="auto"/>
              <w:left w:val="single" w:sz="4" w:space="0" w:color="auto"/>
              <w:bottom w:val="single" w:sz="4" w:space="0" w:color="auto"/>
              <w:right w:val="single" w:sz="4" w:space="0" w:color="auto"/>
            </w:tcBorders>
          </w:tcPr>
          <w:p w:rsidR="008830FA" w:rsidRPr="008830FA" w:rsidRDefault="008830FA" w:rsidP="008830FA">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8830FA">
              <w:rPr>
                <w:rFonts w:ascii="Times New Roman" w:eastAsia="Times New Roman" w:hAnsi="Times New Roman" w:cs="Times New Roman"/>
                <w:color w:val="000000"/>
                <w:sz w:val="24"/>
                <w:szCs w:val="24"/>
              </w:rPr>
              <w:t xml:space="preserve">Ūkio subjekto, kurio </w:t>
            </w:r>
            <w:proofErr w:type="spellStart"/>
            <w:r w:rsidRPr="008830FA">
              <w:rPr>
                <w:rFonts w:ascii="Times New Roman" w:eastAsia="Times New Roman" w:hAnsi="Times New Roman" w:cs="Times New Roman"/>
                <w:color w:val="000000"/>
                <w:sz w:val="24"/>
                <w:szCs w:val="24"/>
              </w:rPr>
              <w:t>pajėgumais</w:t>
            </w:r>
            <w:proofErr w:type="spellEnd"/>
            <w:r w:rsidRPr="008830FA">
              <w:rPr>
                <w:rFonts w:ascii="Times New Roman" w:eastAsia="Times New Roman" w:hAnsi="Times New Roman" w:cs="Times New Roman"/>
                <w:color w:val="000000"/>
                <w:sz w:val="24"/>
                <w:szCs w:val="24"/>
              </w:rPr>
              <w:t xml:space="preserve"> remiasi tiekėjas, pavadinimas</w:t>
            </w:r>
          </w:p>
        </w:tc>
        <w:tc>
          <w:tcPr>
            <w:tcW w:w="3544" w:type="dxa"/>
            <w:tcBorders>
              <w:top w:val="single" w:sz="4" w:space="0" w:color="auto"/>
              <w:left w:val="single" w:sz="4" w:space="0" w:color="auto"/>
              <w:bottom w:val="single" w:sz="4" w:space="0" w:color="auto"/>
              <w:right w:val="single" w:sz="4" w:space="0" w:color="auto"/>
            </w:tcBorders>
          </w:tcPr>
          <w:p w:rsidR="008830FA" w:rsidRPr="008830FA" w:rsidRDefault="008830FA" w:rsidP="008830FA">
            <w:pPr>
              <w:widowControl w:val="0"/>
              <w:tabs>
                <w:tab w:val="left" w:pos="1800"/>
              </w:tabs>
              <w:autoSpaceDE w:val="0"/>
              <w:autoSpaceDN w:val="0"/>
              <w:adjustRightInd w:val="0"/>
              <w:spacing w:after="0" w:line="240" w:lineRule="auto"/>
              <w:ind w:left="-104" w:right="-106"/>
              <w:jc w:val="center"/>
              <w:rPr>
                <w:rFonts w:ascii="Times New Roman" w:eastAsia="Times New Roman" w:hAnsi="Times New Roman" w:cs="Times New Roman"/>
                <w:color w:val="000000"/>
                <w:sz w:val="24"/>
                <w:szCs w:val="24"/>
              </w:rPr>
            </w:pPr>
            <w:r w:rsidRPr="008830FA">
              <w:rPr>
                <w:rFonts w:ascii="Times New Roman" w:eastAsia="Times New Roman" w:hAnsi="Times New Roman" w:cs="Times New Roman"/>
                <w:color w:val="000000"/>
                <w:sz w:val="24"/>
                <w:szCs w:val="24"/>
              </w:rPr>
              <w:t xml:space="preserve">Statusas </w:t>
            </w:r>
            <w:r w:rsidRPr="008830FA">
              <w:rPr>
                <w:rFonts w:ascii="Times New Roman" w:eastAsia="Times New Roman" w:hAnsi="Times New Roman" w:cs="Times New Roman"/>
                <w:i/>
                <w:color w:val="000000"/>
                <w:sz w:val="24"/>
                <w:szCs w:val="24"/>
              </w:rPr>
              <w:t xml:space="preserve">(jungtinės veiklos partneris arba subtiekėjas (subrangovas) arba trečiasis asmuo, kurio </w:t>
            </w:r>
            <w:proofErr w:type="spellStart"/>
            <w:r w:rsidRPr="008830FA">
              <w:rPr>
                <w:rFonts w:ascii="Times New Roman" w:eastAsia="Times New Roman" w:hAnsi="Times New Roman" w:cs="Times New Roman"/>
                <w:i/>
                <w:color w:val="000000"/>
                <w:sz w:val="24"/>
                <w:szCs w:val="24"/>
              </w:rPr>
              <w:t>pajėgumais</w:t>
            </w:r>
            <w:proofErr w:type="spellEnd"/>
            <w:r w:rsidRPr="008830FA">
              <w:rPr>
                <w:rFonts w:ascii="Times New Roman" w:eastAsia="Times New Roman" w:hAnsi="Times New Roman" w:cs="Times New Roman"/>
                <w:i/>
                <w:color w:val="000000"/>
                <w:sz w:val="24"/>
                <w:szCs w:val="24"/>
              </w:rPr>
              <w:t xml:space="preserve"> remiamasi)</w:t>
            </w:r>
          </w:p>
        </w:tc>
        <w:tc>
          <w:tcPr>
            <w:tcW w:w="3260" w:type="dxa"/>
            <w:tcBorders>
              <w:top w:val="single" w:sz="4" w:space="0" w:color="auto"/>
              <w:left w:val="single" w:sz="4" w:space="0" w:color="auto"/>
              <w:bottom w:val="single" w:sz="4" w:space="0" w:color="auto"/>
              <w:right w:val="single" w:sz="4" w:space="0" w:color="auto"/>
            </w:tcBorders>
          </w:tcPr>
          <w:p w:rsidR="008830FA" w:rsidRPr="008830FA" w:rsidRDefault="008830FA" w:rsidP="008830FA">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8830FA">
              <w:rPr>
                <w:rFonts w:ascii="Times New Roman" w:eastAsia="Times New Roman" w:hAnsi="Times New Roman" w:cs="Times New Roman"/>
                <w:color w:val="000000"/>
                <w:sz w:val="24"/>
                <w:szCs w:val="24"/>
              </w:rPr>
              <w:t xml:space="preserve">Kvalifikacijos reikalavimas, kuriam pasitelkiamas ūkio subjektas </w:t>
            </w:r>
          </w:p>
        </w:tc>
      </w:tr>
      <w:tr w:rsidR="008830FA" w:rsidRPr="008830FA" w:rsidTr="004221E4">
        <w:tc>
          <w:tcPr>
            <w:tcW w:w="559" w:type="dxa"/>
            <w:tcBorders>
              <w:top w:val="single" w:sz="4" w:space="0" w:color="auto"/>
              <w:left w:val="single" w:sz="4" w:space="0" w:color="auto"/>
              <w:bottom w:val="single" w:sz="4" w:space="0" w:color="auto"/>
              <w:right w:val="single" w:sz="4" w:space="0" w:color="auto"/>
            </w:tcBorders>
          </w:tcPr>
          <w:p w:rsidR="008830FA" w:rsidRPr="008830FA" w:rsidRDefault="008830FA" w:rsidP="008830FA">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2271" w:type="dxa"/>
            <w:tcBorders>
              <w:top w:val="single" w:sz="4" w:space="0" w:color="auto"/>
              <w:left w:val="single" w:sz="4" w:space="0" w:color="auto"/>
              <w:bottom w:val="single" w:sz="4" w:space="0" w:color="auto"/>
              <w:right w:val="single" w:sz="4" w:space="0" w:color="auto"/>
            </w:tcBorders>
          </w:tcPr>
          <w:p w:rsidR="008830FA" w:rsidRPr="008830FA" w:rsidRDefault="008830FA" w:rsidP="008830FA">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rsidR="008830FA" w:rsidRPr="008830FA" w:rsidRDefault="008830FA" w:rsidP="008830FA">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tcPr>
          <w:p w:rsidR="008830FA" w:rsidRPr="008830FA" w:rsidRDefault="008830FA" w:rsidP="008830FA">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r>
      <w:tr w:rsidR="008830FA" w:rsidRPr="008830FA" w:rsidTr="004221E4">
        <w:tc>
          <w:tcPr>
            <w:tcW w:w="559" w:type="dxa"/>
            <w:tcBorders>
              <w:top w:val="single" w:sz="4" w:space="0" w:color="auto"/>
              <w:left w:val="single" w:sz="4" w:space="0" w:color="auto"/>
              <w:bottom w:val="single" w:sz="4" w:space="0" w:color="auto"/>
              <w:right w:val="single" w:sz="4" w:space="0" w:color="auto"/>
            </w:tcBorders>
          </w:tcPr>
          <w:p w:rsidR="008830FA" w:rsidRPr="008830FA" w:rsidRDefault="008830FA" w:rsidP="008830FA">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2271" w:type="dxa"/>
            <w:tcBorders>
              <w:top w:val="single" w:sz="4" w:space="0" w:color="auto"/>
              <w:left w:val="single" w:sz="4" w:space="0" w:color="auto"/>
              <w:bottom w:val="single" w:sz="4" w:space="0" w:color="auto"/>
              <w:right w:val="single" w:sz="4" w:space="0" w:color="auto"/>
            </w:tcBorders>
          </w:tcPr>
          <w:p w:rsidR="008830FA" w:rsidRPr="008830FA" w:rsidRDefault="008830FA" w:rsidP="008830FA">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rsidR="008830FA" w:rsidRPr="008830FA" w:rsidRDefault="008830FA" w:rsidP="008830FA">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tcPr>
          <w:p w:rsidR="008830FA" w:rsidRPr="008830FA" w:rsidRDefault="008830FA" w:rsidP="008830FA">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r>
    </w:tbl>
    <w:p w:rsidR="008830FA" w:rsidRPr="008830FA" w:rsidRDefault="008830FA" w:rsidP="008830FA">
      <w:pPr>
        <w:widowControl w:val="0"/>
        <w:autoSpaceDE w:val="0"/>
        <w:adjustRightInd w:val="0"/>
        <w:spacing w:after="0" w:line="240" w:lineRule="auto"/>
        <w:ind w:left="720"/>
        <w:contextualSpacing/>
        <w:rPr>
          <w:rFonts w:ascii="Times New Roman" w:eastAsia="Times New Roman" w:hAnsi="Times New Roman" w:cs="Times New Roman"/>
          <w:b/>
          <w:sz w:val="24"/>
          <w:szCs w:val="24"/>
        </w:rPr>
      </w:pPr>
    </w:p>
    <w:p w:rsidR="008830FA" w:rsidRPr="008830FA" w:rsidRDefault="008830FA" w:rsidP="008830FA">
      <w:pPr>
        <w:widowControl w:val="0"/>
        <w:autoSpaceDE w:val="0"/>
        <w:adjustRightInd w:val="0"/>
        <w:spacing w:after="0" w:line="240" w:lineRule="auto"/>
        <w:ind w:left="142"/>
        <w:contextualSpacing/>
        <w:rPr>
          <w:rFonts w:ascii="Times New Roman" w:eastAsia="Times New Roman" w:hAnsi="Times New Roman" w:cs="Times New Roman"/>
          <w:bCs/>
          <w:i/>
          <w:iCs/>
          <w:sz w:val="24"/>
          <w:szCs w:val="24"/>
        </w:rPr>
      </w:pPr>
      <w:r w:rsidRPr="008830FA">
        <w:rPr>
          <w:rFonts w:ascii="Times New Roman" w:eastAsia="Times New Roman" w:hAnsi="Times New Roman" w:cs="Times New Roman"/>
          <w:bCs/>
          <w:i/>
          <w:iCs/>
          <w:sz w:val="24"/>
          <w:szCs w:val="24"/>
        </w:rPr>
        <w:t>Lentelė Nr. 2</w:t>
      </w:r>
      <w:r w:rsidRPr="008830FA">
        <w:rPr>
          <w:rFonts w:ascii="Times New Roman" w:eastAsia="Times New Roman" w:hAnsi="Times New Roman" w:cs="Times New Roman"/>
          <w:i/>
          <w:iCs/>
          <w:sz w:val="24"/>
          <w:szCs w:val="24"/>
          <w:vertAlign w:val="superscript"/>
        </w:rPr>
        <w:footnoteReference w:id="2"/>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6804"/>
      </w:tblGrid>
      <w:tr w:rsidR="008830FA" w:rsidRPr="008830FA" w:rsidTr="004221E4">
        <w:tc>
          <w:tcPr>
            <w:tcW w:w="559" w:type="dxa"/>
            <w:tcBorders>
              <w:top w:val="single" w:sz="4" w:space="0" w:color="auto"/>
              <w:left w:val="single" w:sz="4" w:space="0" w:color="auto"/>
              <w:bottom w:val="single" w:sz="4" w:space="0" w:color="auto"/>
              <w:right w:val="single" w:sz="4" w:space="0" w:color="auto"/>
            </w:tcBorders>
          </w:tcPr>
          <w:p w:rsidR="008830FA" w:rsidRPr="008830FA" w:rsidRDefault="008830FA" w:rsidP="008830FA">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8830FA">
              <w:rPr>
                <w:rFonts w:ascii="Times New Roman" w:eastAsia="Times New Roman" w:hAnsi="Times New Roman" w:cs="Times New Roman"/>
                <w:color w:val="000000"/>
                <w:sz w:val="24"/>
                <w:szCs w:val="24"/>
              </w:rPr>
              <w:t>Eil. Nr.</w:t>
            </w:r>
          </w:p>
        </w:tc>
        <w:tc>
          <w:tcPr>
            <w:tcW w:w="2271" w:type="dxa"/>
            <w:tcBorders>
              <w:top w:val="single" w:sz="4" w:space="0" w:color="auto"/>
              <w:left w:val="single" w:sz="4" w:space="0" w:color="auto"/>
              <w:bottom w:val="single" w:sz="4" w:space="0" w:color="auto"/>
              <w:right w:val="single" w:sz="4" w:space="0" w:color="auto"/>
            </w:tcBorders>
          </w:tcPr>
          <w:p w:rsidR="008830FA" w:rsidRPr="008830FA" w:rsidRDefault="008830FA" w:rsidP="008830FA">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8830FA">
              <w:rPr>
                <w:rFonts w:ascii="Times New Roman" w:eastAsia="Times New Roman" w:hAnsi="Times New Roman" w:cs="Times New Roman"/>
                <w:color w:val="000000"/>
                <w:sz w:val="24"/>
                <w:szCs w:val="24"/>
              </w:rPr>
              <w:t xml:space="preserve">Subtiekėjo pavadinimas </w:t>
            </w:r>
          </w:p>
        </w:tc>
        <w:tc>
          <w:tcPr>
            <w:tcW w:w="6804" w:type="dxa"/>
            <w:tcBorders>
              <w:top w:val="single" w:sz="4" w:space="0" w:color="auto"/>
              <w:left w:val="single" w:sz="4" w:space="0" w:color="auto"/>
              <w:bottom w:val="single" w:sz="4" w:space="0" w:color="auto"/>
              <w:right w:val="single" w:sz="4" w:space="0" w:color="auto"/>
            </w:tcBorders>
          </w:tcPr>
          <w:p w:rsidR="008830FA" w:rsidRPr="008830FA" w:rsidRDefault="008830FA" w:rsidP="008830FA">
            <w:pPr>
              <w:widowControl w:val="0"/>
              <w:tabs>
                <w:tab w:val="left" w:pos="1800"/>
              </w:tabs>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8830FA">
              <w:rPr>
                <w:rFonts w:ascii="Times New Roman" w:eastAsia="Times New Roman" w:hAnsi="Times New Roman" w:cs="Times New Roman"/>
                <w:color w:val="000000"/>
                <w:sz w:val="24"/>
                <w:szCs w:val="24"/>
              </w:rPr>
              <w:t xml:space="preserve">Ūkio subjektui perduodamų sutartinių įsipareigojamų dalis </w:t>
            </w:r>
          </w:p>
          <w:p w:rsidR="008830FA" w:rsidRPr="008830FA" w:rsidRDefault="008830FA" w:rsidP="008830FA">
            <w:pPr>
              <w:widowControl w:val="0"/>
              <w:tabs>
                <w:tab w:val="left" w:pos="1800"/>
              </w:tabs>
              <w:autoSpaceDE w:val="0"/>
              <w:autoSpaceDN w:val="0"/>
              <w:adjustRightInd w:val="0"/>
              <w:spacing w:after="0" w:line="240" w:lineRule="auto"/>
              <w:ind w:left="-112"/>
              <w:jc w:val="center"/>
              <w:rPr>
                <w:rFonts w:ascii="Times New Roman" w:eastAsia="Times New Roman" w:hAnsi="Times New Roman" w:cs="Times New Roman"/>
                <w:color w:val="000000"/>
                <w:sz w:val="24"/>
                <w:szCs w:val="24"/>
              </w:rPr>
            </w:pPr>
            <w:r w:rsidRPr="008830FA">
              <w:rPr>
                <w:rFonts w:ascii="Times New Roman" w:eastAsia="Times New Roman" w:hAnsi="Times New Roman" w:cs="Times New Roman"/>
                <w:i/>
                <w:color w:val="000000"/>
                <w:sz w:val="24"/>
                <w:szCs w:val="24"/>
              </w:rPr>
              <w:t>(ką darys pasitelkiamas ūkio subjektas)</w:t>
            </w:r>
          </w:p>
        </w:tc>
      </w:tr>
      <w:tr w:rsidR="008830FA" w:rsidRPr="008830FA" w:rsidTr="004221E4">
        <w:tc>
          <w:tcPr>
            <w:tcW w:w="559" w:type="dxa"/>
            <w:tcBorders>
              <w:top w:val="single" w:sz="4" w:space="0" w:color="auto"/>
              <w:left w:val="single" w:sz="4" w:space="0" w:color="auto"/>
              <w:bottom w:val="single" w:sz="4" w:space="0" w:color="auto"/>
              <w:right w:val="single" w:sz="4" w:space="0" w:color="auto"/>
            </w:tcBorders>
          </w:tcPr>
          <w:p w:rsidR="008830FA" w:rsidRPr="008830FA" w:rsidRDefault="008830FA" w:rsidP="008830FA">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2271" w:type="dxa"/>
            <w:tcBorders>
              <w:top w:val="single" w:sz="4" w:space="0" w:color="auto"/>
              <w:left w:val="single" w:sz="4" w:space="0" w:color="auto"/>
              <w:bottom w:val="single" w:sz="4" w:space="0" w:color="auto"/>
              <w:right w:val="single" w:sz="4" w:space="0" w:color="auto"/>
            </w:tcBorders>
          </w:tcPr>
          <w:p w:rsidR="008830FA" w:rsidRPr="008830FA" w:rsidRDefault="008830FA" w:rsidP="008830FA">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rsidR="008830FA" w:rsidRPr="008830FA" w:rsidRDefault="008830FA" w:rsidP="008830FA">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p>
        </w:tc>
      </w:tr>
    </w:tbl>
    <w:p w:rsidR="008830FA" w:rsidRPr="008830FA" w:rsidRDefault="008830FA" w:rsidP="008830F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8830FA" w:rsidRPr="008830FA" w:rsidRDefault="008830FA" w:rsidP="008830FA">
      <w:pPr>
        <w:widowControl w:val="0"/>
        <w:autoSpaceDE w:val="0"/>
        <w:autoSpaceDN w:val="0"/>
        <w:adjustRightInd w:val="0"/>
        <w:spacing w:after="0" w:line="240" w:lineRule="auto"/>
        <w:ind w:firstLine="567"/>
        <w:jc w:val="both"/>
        <w:rPr>
          <w:rFonts w:ascii="Arial" w:eastAsia="Times New Roman" w:hAnsi="Arial" w:cs="Arial"/>
          <w:sz w:val="20"/>
          <w:szCs w:val="20"/>
        </w:rPr>
      </w:pPr>
      <w:r w:rsidRPr="008830FA">
        <w:rPr>
          <w:rFonts w:ascii="Times New Roman" w:eastAsia="Times New Roman" w:hAnsi="Times New Roman" w:cs="Times New Roman"/>
          <w:sz w:val="24"/>
          <w:szCs w:val="24"/>
        </w:rPr>
        <w:lastRenderedPageBreak/>
        <w:t>Tuo atveju, jei tiekėjas remiasi kitų ūkio subjektų ištekliais, tačiau tokie ūkio subjektai patys nedalyvauja sutarties vykdyme ir tiekėjas nesiremia jų kvalifikacija, tiekėjas privalo kartu su pasiūlymu pateikti laisvos formos raštą, kuriame bus nurodyta, kuriais būtent ištekliais tiekėjas remiasi ir kokiu pagrindu (susitarimas, preliminarioji sutartis ar pan.)</w:t>
      </w:r>
      <w:r w:rsidRPr="008830FA">
        <w:rPr>
          <w:rFonts w:ascii="Times New Roman" w:eastAsia="Times New Roman" w:hAnsi="Times New Roman" w:cs="Times New Roman"/>
          <w:sz w:val="24"/>
          <w:szCs w:val="24"/>
          <w:vertAlign w:val="superscript"/>
        </w:rPr>
        <w:footnoteReference w:id="3"/>
      </w:r>
      <w:r w:rsidRPr="008830FA">
        <w:rPr>
          <w:rFonts w:ascii="Times New Roman" w:eastAsia="Times New Roman" w:hAnsi="Times New Roman" w:cs="Times New Roman"/>
          <w:sz w:val="24"/>
          <w:szCs w:val="24"/>
        </w:rPr>
        <w:t>.</w:t>
      </w:r>
    </w:p>
    <w:p w:rsidR="008830FA" w:rsidRPr="008830FA" w:rsidRDefault="008830FA" w:rsidP="008830FA">
      <w:pPr>
        <w:widowControl w:val="0"/>
        <w:tabs>
          <w:tab w:val="left" w:pos="720"/>
        </w:tabs>
        <w:suppressAutoHyphens/>
        <w:autoSpaceDE w:val="0"/>
        <w:autoSpaceDN w:val="0"/>
        <w:adjustRightInd w:val="0"/>
        <w:spacing w:after="0" w:line="240" w:lineRule="auto"/>
        <w:ind w:firstLine="851"/>
        <w:jc w:val="both"/>
        <w:rPr>
          <w:rFonts w:ascii="Times New Roman" w:eastAsia="Times New Roman" w:hAnsi="Times New Roman" w:cs="Times New Roman"/>
          <w:spacing w:val="-4"/>
          <w:sz w:val="24"/>
          <w:szCs w:val="24"/>
        </w:rPr>
      </w:pPr>
    </w:p>
    <w:p w:rsidR="008830FA" w:rsidRPr="008830FA" w:rsidRDefault="008830FA" w:rsidP="008830FA">
      <w:pPr>
        <w:widowControl w:val="0"/>
        <w:autoSpaceDE w:val="0"/>
        <w:autoSpaceDN w:val="0"/>
        <w:adjustRightInd w:val="0"/>
        <w:spacing w:after="0" w:line="240" w:lineRule="auto"/>
        <w:jc w:val="center"/>
        <w:rPr>
          <w:rFonts w:ascii="Times New Roman" w:eastAsia="Times New Roman" w:hAnsi="Times New Roman" w:cs="Times New Roman"/>
          <w:color w:val="2E74B5" w:themeColor="accent1" w:themeShade="BF"/>
          <w:sz w:val="24"/>
          <w:szCs w:val="24"/>
        </w:rPr>
      </w:pPr>
      <w:r w:rsidRPr="008830FA">
        <w:rPr>
          <w:rFonts w:ascii="Times New Roman" w:eastAsia="Times New Roman" w:hAnsi="Times New Roman" w:cs="Times New Roman"/>
          <w:b/>
          <w:sz w:val="24"/>
          <w:szCs w:val="24"/>
        </w:rPr>
        <w:t xml:space="preserve">3. PASIŪLYMO KAINA </w:t>
      </w:r>
    </w:p>
    <w:p w:rsidR="008830FA" w:rsidRPr="008830FA" w:rsidRDefault="008830FA" w:rsidP="008830FA">
      <w:pPr>
        <w:widowControl w:val="0"/>
        <w:autoSpaceDE w:val="0"/>
        <w:autoSpaceDN w:val="0"/>
        <w:adjustRightInd w:val="0"/>
        <w:spacing w:after="0" w:line="240" w:lineRule="auto"/>
        <w:jc w:val="center"/>
        <w:rPr>
          <w:rFonts w:ascii="Times New Roman" w:eastAsia="Times New Roman" w:hAnsi="Times New Roman" w:cs="Times New Roman"/>
          <w:color w:val="2E74B5" w:themeColor="accent1" w:themeShade="BF"/>
          <w:sz w:val="24"/>
          <w:szCs w:val="24"/>
        </w:rPr>
      </w:pPr>
    </w:p>
    <w:p w:rsidR="008830FA" w:rsidRPr="008830FA" w:rsidRDefault="008830FA" w:rsidP="008830F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8830FA">
        <w:rPr>
          <w:rFonts w:ascii="Times New Roman" w:eastAsia="Times New Roman" w:hAnsi="Times New Roman" w:cs="Times New Roman"/>
          <w:sz w:val="24"/>
          <w:szCs w:val="24"/>
        </w:rPr>
        <w:t>Pasiūlymo kaina nurodoma užpildant pateiktą lentelę:</w:t>
      </w:r>
    </w:p>
    <w:tbl>
      <w:tblPr>
        <w:tblStyle w:val="TableNormal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4"/>
        <w:gridCol w:w="2582"/>
        <w:gridCol w:w="1134"/>
        <w:gridCol w:w="1665"/>
        <w:gridCol w:w="1787"/>
        <w:gridCol w:w="1786"/>
      </w:tblGrid>
      <w:tr w:rsidR="008830FA" w:rsidRPr="008830FA" w:rsidTr="004221E4">
        <w:trPr>
          <w:trHeight w:val="309"/>
        </w:trPr>
        <w:tc>
          <w:tcPr>
            <w:tcW w:w="67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830FA" w:rsidRPr="008830FA" w:rsidRDefault="008830FA" w:rsidP="008830FA">
            <w:pPr>
              <w:widowControl w:val="0"/>
              <w:autoSpaceDE w:val="0"/>
              <w:autoSpaceDN w:val="0"/>
              <w:adjustRightInd w:val="0"/>
              <w:spacing w:before="60" w:after="60" w:line="240" w:lineRule="auto"/>
              <w:jc w:val="center"/>
              <w:rPr>
                <w:rFonts w:ascii="Times New Roman" w:hAnsi="Times New Roman" w:cs="Times New Roman"/>
                <w:b/>
                <w:sz w:val="24"/>
                <w:szCs w:val="24"/>
              </w:rPr>
            </w:pPr>
            <w:r w:rsidRPr="008830FA">
              <w:rPr>
                <w:rFonts w:ascii="Times New Roman" w:hAnsi="Times New Roman" w:cs="Times New Roman"/>
                <w:b/>
                <w:sz w:val="24"/>
                <w:szCs w:val="24"/>
              </w:rPr>
              <w:t>Eil. Nr.</w:t>
            </w:r>
          </w:p>
        </w:tc>
        <w:tc>
          <w:tcPr>
            <w:tcW w:w="258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830FA" w:rsidRPr="008830FA" w:rsidRDefault="008830FA" w:rsidP="008830FA">
            <w:pPr>
              <w:widowControl w:val="0"/>
              <w:autoSpaceDE w:val="0"/>
              <w:autoSpaceDN w:val="0"/>
              <w:adjustRightInd w:val="0"/>
              <w:spacing w:before="60" w:after="60" w:line="240" w:lineRule="auto"/>
              <w:jc w:val="center"/>
              <w:rPr>
                <w:rFonts w:ascii="Times New Roman" w:hAnsi="Times New Roman" w:cs="Times New Roman"/>
                <w:b/>
                <w:iCs/>
                <w:sz w:val="24"/>
                <w:szCs w:val="24"/>
              </w:rPr>
            </w:pPr>
            <w:r w:rsidRPr="008830FA">
              <w:rPr>
                <w:rFonts w:ascii="Times New Roman" w:hAnsi="Times New Roman" w:cs="Times New Roman"/>
                <w:b/>
                <w:iCs/>
                <w:sz w:val="24"/>
                <w:szCs w:val="24"/>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830FA" w:rsidRPr="008830FA" w:rsidRDefault="008830FA" w:rsidP="008830FA">
            <w:pPr>
              <w:widowControl w:val="0"/>
              <w:autoSpaceDE w:val="0"/>
              <w:autoSpaceDN w:val="0"/>
              <w:adjustRightInd w:val="0"/>
              <w:spacing w:before="60" w:after="60" w:line="240" w:lineRule="auto"/>
              <w:jc w:val="center"/>
              <w:rPr>
                <w:rFonts w:ascii="Times New Roman" w:hAnsi="Times New Roman" w:cs="Times New Roman"/>
                <w:b/>
                <w:sz w:val="24"/>
                <w:szCs w:val="24"/>
              </w:rPr>
            </w:pPr>
            <w:r w:rsidRPr="008830FA">
              <w:rPr>
                <w:rFonts w:ascii="Times New Roman" w:hAnsi="Times New Roman" w:cs="Times New Roman"/>
                <w:b/>
                <w:sz w:val="24"/>
                <w:szCs w:val="24"/>
              </w:rPr>
              <w:t>Mato vienetas</w:t>
            </w:r>
          </w:p>
        </w:tc>
        <w:tc>
          <w:tcPr>
            <w:tcW w:w="166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830FA" w:rsidRPr="008830FA" w:rsidRDefault="008830FA" w:rsidP="008830FA">
            <w:pPr>
              <w:widowControl w:val="0"/>
              <w:autoSpaceDE w:val="0"/>
              <w:autoSpaceDN w:val="0"/>
              <w:adjustRightInd w:val="0"/>
              <w:spacing w:before="60" w:after="60" w:line="240" w:lineRule="auto"/>
              <w:jc w:val="center"/>
              <w:rPr>
                <w:rFonts w:ascii="Times New Roman" w:hAnsi="Times New Roman" w:cs="Times New Roman"/>
                <w:b/>
                <w:sz w:val="24"/>
                <w:szCs w:val="24"/>
              </w:rPr>
            </w:pPr>
            <w:r w:rsidRPr="008830FA">
              <w:rPr>
                <w:rFonts w:ascii="Times New Roman" w:hAnsi="Times New Roman" w:cs="Times New Roman"/>
                <w:b/>
                <w:sz w:val="24"/>
                <w:szCs w:val="24"/>
              </w:rPr>
              <w:t>Kiekis*</w:t>
            </w:r>
          </w:p>
        </w:tc>
        <w:tc>
          <w:tcPr>
            <w:tcW w:w="178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8830FA" w:rsidRPr="008830FA" w:rsidRDefault="008830FA" w:rsidP="008830FA">
            <w:pPr>
              <w:widowControl w:val="0"/>
              <w:autoSpaceDE w:val="0"/>
              <w:autoSpaceDN w:val="0"/>
              <w:adjustRightInd w:val="0"/>
              <w:spacing w:before="60" w:after="60" w:line="240" w:lineRule="auto"/>
              <w:jc w:val="center"/>
              <w:rPr>
                <w:rFonts w:ascii="Times New Roman" w:hAnsi="Times New Roman" w:cs="Times New Roman"/>
                <w:b/>
                <w:sz w:val="24"/>
                <w:szCs w:val="24"/>
              </w:rPr>
            </w:pPr>
            <w:r w:rsidRPr="008830FA">
              <w:rPr>
                <w:rFonts w:ascii="Times New Roman" w:hAnsi="Times New Roman" w:cs="Times New Roman"/>
                <w:b/>
                <w:sz w:val="24"/>
                <w:szCs w:val="24"/>
              </w:rPr>
              <w:t xml:space="preserve">Vieneto kaina, </w:t>
            </w:r>
            <w:proofErr w:type="spellStart"/>
            <w:r w:rsidRPr="008830FA">
              <w:rPr>
                <w:rFonts w:ascii="Times New Roman" w:hAnsi="Times New Roman" w:cs="Times New Roman"/>
                <w:b/>
                <w:sz w:val="24"/>
                <w:szCs w:val="24"/>
              </w:rPr>
              <w:t>Eur</w:t>
            </w:r>
            <w:proofErr w:type="spellEnd"/>
            <w:r w:rsidRPr="008830FA">
              <w:rPr>
                <w:rFonts w:ascii="Times New Roman" w:hAnsi="Times New Roman" w:cs="Times New Roman"/>
                <w:b/>
                <w:sz w:val="24"/>
                <w:szCs w:val="24"/>
              </w:rPr>
              <w:t xml:space="preserve"> be PVM</w:t>
            </w:r>
          </w:p>
        </w:tc>
        <w:tc>
          <w:tcPr>
            <w:tcW w:w="1786" w:type="dxa"/>
            <w:tcBorders>
              <w:top w:val="single" w:sz="4" w:space="0" w:color="000000"/>
              <w:left w:val="single" w:sz="4" w:space="0" w:color="000000"/>
              <w:bottom w:val="single" w:sz="4" w:space="0" w:color="000000"/>
              <w:right w:val="single" w:sz="4" w:space="0" w:color="000000"/>
            </w:tcBorders>
            <w:shd w:val="clear" w:color="auto" w:fill="D9E2F3"/>
            <w:hideMark/>
          </w:tcPr>
          <w:p w:rsidR="008830FA" w:rsidRPr="008830FA" w:rsidRDefault="008830FA" w:rsidP="008830FA">
            <w:pPr>
              <w:widowControl w:val="0"/>
              <w:autoSpaceDE w:val="0"/>
              <w:autoSpaceDN w:val="0"/>
              <w:adjustRightInd w:val="0"/>
              <w:spacing w:before="60" w:after="60" w:line="240" w:lineRule="auto"/>
              <w:jc w:val="center"/>
              <w:rPr>
                <w:rFonts w:ascii="Times New Roman" w:hAnsi="Times New Roman" w:cs="Times New Roman"/>
                <w:b/>
                <w:sz w:val="24"/>
                <w:szCs w:val="24"/>
              </w:rPr>
            </w:pPr>
            <w:r w:rsidRPr="008830FA">
              <w:rPr>
                <w:rFonts w:ascii="Times New Roman" w:hAnsi="Times New Roman" w:cs="Times New Roman"/>
                <w:b/>
                <w:sz w:val="24"/>
                <w:szCs w:val="24"/>
              </w:rPr>
              <w:t xml:space="preserve">Bendra kaina, </w:t>
            </w:r>
            <w:proofErr w:type="spellStart"/>
            <w:r w:rsidRPr="008830FA">
              <w:rPr>
                <w:rFonts w:ascii="Times New Roman" w:hAnsi="Times New Roman" w:cs="Times New Roman"/>
                <w:b/>
                <w:sz w:val="24"/>
                <w:szCs w:val="24"/>
              </w:rPr>
              <w:t>Eur</w:t>
            </w:r>
            <w:proofErr w:type="spellEnd"/>
            <w:r w:rsidRPr="008830FA">
              <w:rPr>
                <w:rFonts w:ascii="Times New Roman" w:hAnsi="Times New Roman" w:cs="Times New Roman"/>
                <w:b/>
                <w:sz w:val="24"/>
                <w:szCs w:val="24"/>
              </w:rPr>
              <w:t xml:space="preserve"> be PVM**</w:t>
            </w:r>
          </w:p>
          <w:p w:rsidR="008830FA" w:rsidRPr="008830FA" w:rsidRDefault="008830FA" w:rsidP="008830FA">
            <w:pPr>
              <w:widowControl w:val="0"/>
              <w:autoSpaceDE w:val="0"/>
              <w:autoSpaceDN w:val="0"/>
              <w:adjustRightInd w:val="0"/>
              <w:spacing w:before="60" w:after="60" w:line="240" w:lineRule="auto"/>
              <w:jc w:val="center"/>
              <w:rPr>
                <w:rFonts w:ascii="Times New Roman" w:hAnsi="Times New Roman" w:cs="Times New Roman"/>
                <w:i/>
                <w:sz w:val="24"/>
                <w:szCs w:val="24"/>
              </w:rPr>
            </w:pPr>
            <w:r w:rsidRPr="008830FA">
              <w:rPr>
                <w:rFonts w:ascii="Times New Roman" w:hAnsi="Times New Roman" w:cs="Times New Roman"/>
                <w:i/>
                <w:sz w:val="24"/>
                <w:szCs w:val="24"/>
              </w:rPr>
              <w:t>(3) x (4)</w:t>
            </w:r>
          </w:p>
        </w:tc>
      </w:tr>
      <w:tr w:rsidR="008830FA" w:rsidRPr="008830FA" w:rsidTr="004221E4">
        <w:trPr>
          <w:trHeight w:val="296"/>
        </w:trPr>
        <w:tc>
          <w:tcPr>
            <w:tcW w:w="674" w:type="dxa"/>
            <w:tcBorders>
              <w:top w:val="single" w:sz="4" w:space="0" w:color="000000"/>
              <w:left w:val="single" w:sz="4" w:space="0" w:color="000000"/>
              <w:bottom w:val="single" w:sz="4" w:space="0" w:color="000000"/>
              <w:right w:val="single" w:sz="4" w:space="0" w:color="000000"/>
            </w:tcBorders>
            <w:vAlign w:val="center"/>
          </w:tcPr>
          <w:p w:rsidR="008830FA" w:rsidRPr="008830FA" w:rsidRDefault="008830FA" w:rsidP="008830FA">
            <w:pPr>
              <w:widowControl w:val="0"/>
              <w:autoSpaceDE w:val="0"/>
              <w:autoSpaceDN w:val="0"/>
              <w:adjustRightInd w:val="0"/>
              <w:spacing w:before="60" w:after="60" w:line="240" w:lineRule="auto"/>
              <w:jc w:val="center"/>
              <w:rPr>
                <w:rFonts w:ascii="Times New Roman" w:hAnsi="Times New Roman" w:cs="Times New Roman"/>
                <w:i/>
                <w:sz w:val="24"/>
                <w:szCs w:val="24"/>
              </w:rPr>
            </w:pPr>
          </w:p>
        </w:tc>
        <w:tc>
          <w:tcPr>
            <w:tcW w:w="2582" w:type="dxa"/>
            <w:tcBorders>
              <w:top w:val="single" w:sz="4" w:space="0" w:color="000000"/>
              <w:left w:val="single" w:sz="4" w:space="0" w:color="000000"/>
              <w:bottom w:val="single" w:sz="4" w:space="0" w:color="000000"/>
              <w:right w:val="single" w:sz="4" w:space="0" w:color="000000"/>
            </w:tcBorders>
            <w:vAlign w:val="center"/>
            <w:hideMark/>
          </w:tcPr>
          <w:p w:rsidR="008830FA" w:rsidRPr="008830FA" w:rsidRDefault="008830FA" w:rsidP="008830FA">
            <w:pPr>
              <w:widowControl w:val="0"/>
              <w:autoSpaceDE w:val="0"/>
              <w:autoSpaceDN w:val="0"/>
              <w:adjustRightInd w:val="0"/>
              <w:spacing w:before="60" w:after="60" w:line="240" w:lineRule="auto"/>
              <w:jc w:val="center"/>
              <w:rPr>
                <w:rFonts w:ascii="Times New Roman" w:hAnsi="Times New Roman" w:cs="Times New Roman"/>
                <w:i/>
                <w:iCs/>
                <w:sz w:val="24"/>
                <w:szCs w:val="24"/>
              </w:rPr>
            </w:pPr>
            <w:r w:rsidRPr="008830FA">
              <w:rPr>
                <w:rFonts w:ascii="Times New Roman" w:hAnsi="Times New Roman" w:cs="Times New Roman"/>
                <w:i/>
                <w:iCs/>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830FA" w:rsidRPr="008830FA" w:rsidRDefault="008830FA" w:rsidP="008830FA">
            <w:pPr>
              <w:widowControl w:val="0"/>
              <w:autoSpaceDE w:val="0"/>
              <w:autoSpaceDN w:val="0"/>
              <w:adjustRightInd w:val="0"/>
              <w:spacing w:before="60" w:after="60" w:line="240" w:lineRule="auto"/>
              <w:jc w:val="center"/>
              <w:rPr>
                <w:rFonts w:ascii="Times New Roman" w:hAnsi="Times New Roman" w:cs="Times New Roman"/>
                <w:i/>
                <w:sz w:val="24"/>
                <w:szCs w:val="24"/>
              </w:rPr>
            </w:pPr>
            <w:r w:rsidRPr="008830FA">
              <w:rPr>
                <w:rFonts w:ascii="Times New Roman" w:hAnsi="Times New Roman" w:cs="Times New Roman"/>
                <w:i/>
                <w:sz w:val="24"/>
                <w:szCs w:val="24"/>
              </w:rPr>
              <w:t>2</w:t>
            </w:r>
          </w:p>
        </w:tc>
        <w:tc>
          <w:tcPr>
            <w:tcW w:w="1665" w:type="dxa"/>
            <w:tcBorders>
              <w:top w:val="single" w:sz="4" w:space="0" w:color="000000"/>
              <w:left w:val="single" w:sz="4" w:space="0" w:color="000000"/>
              <w:bottom w:val="single" w:sz="4" w:space="0" w:color="000000"/>
              <w:right w:val="single" w:sz="4" w:space="0" w:color="000000"/>
            </w:tcBorders>
            <w:vAlign w:val="center"/>
            <w:hideMark/>
          </w:tcPr>
          <w:p w:rsidR="008830FA" w:rsidRPr="008830FA" w:rsidRDefault="008830FA" w:rsidP="008830FA">
            <w:pPr>
              <w:widowControl w:val="0"/>
              <w:autoSpaceDE w:val="0"/>
              <w:autoSpaceDN w:val="0"/>
              <w:adjustRightInd w:val="0"/>
              <w:spacing w:before="60" w:after="60" w:line="240" w:lineRule="auto"/>
              <w:jc w:val="center"/>
              <w:rPr>
                <w:rFonts w:ascii="Times New Roman" w:hAnsi="Times New Roman" w:cs="Times New Roman"/>
                <w:i/>
                <w:sz w:val="24"/>
                <w:szCs w:val="24"/>
              </w:rPr>
            </w:pPr>
            <w:r w:rsidRPr="008830FA">
              <w:rPr>
                <w:rFonts w:ascii="Times New Roman" w:hAnsi="Times New Roman" w:cs="Times New Roman"/>
                <w:i/>
                <w:sz w:val="24"/>
                <w:szCs w:val="24"/>
              </w:rPr>
              <w:t>3</w:t>
            </w:r>
          </w:p>
        </w:tc>
        <w:tc>
          <w:tcPr>
            <w:tcW w:w="1787" w:type="dxa"/>
            <w:tcBorders>
              <w:top w:val="single" w:sz="4" w:space="0" w:color="000000"/>
              <w:left w:val="single" w:sz="4" w:space="0" w:color="000000"/>
              <w:bottom w:val="single" w:sz="4" w:space="0" w:color="000000"/>
              <w:right w:val="single" w:sz="4" w:space="0" w:color="000000"/>
            </w:tcBorders>
            <w:hideMark/>
          </w:tcPr>
          <w:p w:rsidR="008830FA" w:rsidRPr="008830FA" w:rsidRDefault="008830FA" w:rsidP="008830FA">
            <w:pPr>
              <w:widowControl w:val="0"/>
              <w:autoSpaceDE w:val="0"/>
              <w:autoSpaceDN w:val="0"/>
              <w:adjustRightInd w:val="0"/>
              <w:spacing w:before="60" w:after="60" w:line="240" w:lineRule="auto"/>
              <w:jc w:val="center"/>
              <w:rPr>
                <w:rFonts w:ascii="Times New Roman" w:hAnsi="Times New Roman" w:cs="Times New Roman"/>
                <w:i/>
                <w:sz w:val="24"/>
                <w:szCs w:val="24"/>
              </w:rPr>
            </w:pPr>
            <w:r w:rsidRPr="008830FA">
              <w:rPr>
                <w:rFonts w:ascii="Times New Roman" w:hAnsi="Times New Roman" w:cs="Times New Roman"/>
                <w:i/>
                <w:sz w:val="24"/>
                <w:szCs w:val="24"/>
              </w:rPr>
              <w:t>4</w:t>
            </w:r>
          </w:p>
        </w:tc>
        <w:tc>
          <w:tcPr>
            <w:tcW w:w="1786" w:type="dxa"/>
            <w:tcBorders>
              <w:top w:val="single" w:sz="4" w:space="0" w:color="000000"/>
              <w:left w:val="single" w:sz="4" w:space="0" w:color="000000"/>
              <w:bottom w:val="single" w:sz="4" w:space="0" w:color="000000"/>
              <w:right w:val="single" w:sz="4" w:space="0" w:color="000000"/>
            </w:tcBorders>
            <w:hideMark/>
          </w:tcPr>
          <w:p w:rsidR="008830FA" w:rsidRPr="008830FA" w:rsidRDefault="008830FA" w:rsidP="008830FA">
            <w:pPr>
              <w:widowControl w:val="0"/>
              <w:autoSpaceDE w:val="0"/>
              <w:autoSpaceDN w:val="0"/>
              <w:adjustRightInd w:val="0"/>
              <w:spacing w:before="60" w:after="60" w:line="240" w:lineRule="auto"/>
              <w:jc w:val="center"/>
              <w:rPr>
                <w:rFonts w:ascii="Times New Roman" w:hAnsi="Times New Roman" w:cs="Times New Roman"/>
                <w:i/>
                <w:sz w:val="24"/>
                <w:szCs w:val="24"/>
              </w:rPr>
            </w:pPr>
            <w:r w:rsidRPr="008830FA">
              <w:rPr>
                <w:rFonts w:ascii="Times New Roman" w:hAnsi="Times New Roman" w:cs="Times New Roman"/>
                <w:i/>
                <w:sz w:val="24"/>
                <w:szCs w:val="24"/>
              </w:rPr>
              <w:t>5</w:t>
            </w:r>
          </w:p>
        </w:tc>
      </w:tr>
      <w:tr w:rsidR="008830FA" w:rsidRPr="008830FA" w:rsidTr="004221E4">
        <w:tc>
          <w:tcPr>
            <w:tcW w:w="674" w:type="dxa"/>
            <w:tcBorders>
              <w:top w:val="single" w:sz="4" w:space="0" w:color="000000"/>
              <w:left w:val="single" w:sz="4" w:space="0" w:color="000000"/>
              <w:bottom w:val="single" w:sz="4" w:space="0" w:color="000000"/>
              <w:right w:val="single" w:sz="4" w:space="0" w:color="000000"/>
            </w:tcBorders>
          </w:tcPr>
          <w:p w:rsidR="008830FA" w:rsidRPr="008830FA" w:rsidRDefault="008830FA" w:rsidP="008830FA">
            <w:pPr>
              <w:widowControl w:val="0"/>
              <w:autoSpaceDE w:val="0"/>
              <w:autoSpaceDN w:val="0"/>
              <w:adjustRightInd w:val="0"/>
              <w:spacing w:before="60" w:after="60" w:line="240" w:lineRule="auto"/>
              <w:jc w:val="center"/>
              <w:rPr>
                <w:rFonts w:ascii="Times New Roman" w:hAnsi="Times New Roman" w:cs="Times New Roman"/>
                <w:b/>
                <w:sz w:val="24"/>
                <w:szCs w:val="24"/>
              </w:rPr>
            </w:pPr>
            <w:r w:rsidRPr="008830FA">
              <w:rPr>
                <w:rFonts w:ascii="Times New Roman" w:hAnsi="Times New Roman" w:cs="Times New Roman"/>
                <w:b/>
                <w:sz w:val="24"/>
                <w:szCs w:val="24"/>
              </w:rPr>
              <w:t>1.</w:t>
            </w:r>
          </w:p>
        </w:tc>
        <w:tc>
          <w:tcPr>
            <w:tcW w:w="2582" w:type="dxa"/>
            <w:tcBorders>
              <w:top w:val="single" w:sz="4" w:space="0" w:color="000000"/>
              <w:left w:val="single" w:sz="4" w:space="0" w:color="000000"/>
              <w:bottom w:val="single" w:sz="4" w:space="0" w:color="000000"/>
              <w:right w:val="single" w:sz="4" w:space="0" w:color="000000"/>
            </w:tcBorders>
          </w:tcPr>
          <w:p w:rsidR="008830FA" w:rsidRPr="008830FA" w:rsidRDefault="008830FA" w:rsidP="008830FA">
            <w:pPr>
              <w:widowControl w:val="0"/>
              <w:autoSpaceDE w:val="0"/>
              <w:autoSpaceDN w:val="0"/>
              <w:adjustRightInd w:val="0"/>
              <w:spacing w:before="60" w:after="60" w:line="240" w:lineRule="auto"/>
              <w:jc w:val="center"/>
              <w:rPr>
                <w:rFonts w:ascii="Times New Roman" w:hAnsi="Times New Roman" w:cs="Times New Roman"/>
                <w:sz w:val="24"/>
                <w:szCs w:val="24"/>
              </w:rPr>
            </w:pPr>
            <w:r w:rsidRPr="008830FA">
              <w:rPr>
                <w:rFonts w:ascii="Times New Roman" w:hAnsi="Times New Roman" w:cs="Times New Roman"/>
                <w:sz w:val="24"/>
                <w:szCs w:val="24"/>
              </w:rPr>
              <w:t>Medaliai</w:t>
            </w:r>
          </w:p>
        </w:tc>
        <w:tc>
          <w:tcPr>
            <w:tcW w:w="1134" w:type="dxa"/>
            <w:tcBorders>
              <w:top w:val="single" w:sz="4" w:space="0" w:color="000000"/>
              <w:left w:val="single" w:sz="4" w:space="0" w:color="000000"/>
              <w:bottom w:val="single" w:sz="4" w:space="0" w:color="000000"/>
              <w:right w:val="single" w:sz="4" w:space="0" w:color="000000"/>
            </w:tcBorders>
          </w:tcPr>
          <w:p w:rsidR="008830FA" w:rsidRPr="008830FA" w:rsidRDefault="008830FA" w:rsidP="008830FA">
            <w:pPr>
              <w:widowControl w:val="0"/>
              <w:autoSpaceDE w:val="0"/>
              <w:autoSpaceDN w:val="0"/>
              <w:adjustRightInd w:val="0"/>
              <w:spacing w:before="60" w:after="60" w:line="240" w:lineRule="auto"/>
              <w:jc w:val="center"/>
              <w:rPr>
                <w:rFonts w:ascii="Times New Roman" w:hAnsi="Times New Roman" w:cs="Times New Roman"/>
                <w:sz w:val="24"/>
                <w:szCs w:val="24"/>
              </w:rPr>
            </w:pPr>
            <w:r w:rsidRPr="008830FA">
              <w:rPr>
                <w:rFonts w:ascii="Times New Roman" w:hAnsi="Times New Roman" w:cs="Times New Roman"/>
                <w:sz w:val="24"/>
                <w:szCs w:val="24"/>
              </w:rPr>
              <w:t>Vienetas</w:t>
            </w:r>
          </w:p>
        </w:tc>
        <w:tc>
          <w:tcPr>
            <w:tcW w:w="1665" w:type="dxa"/>
            <w:tcBorders>
              <w:top w:val="single" w:sz="4" w:space="0" w:color="000000"/>
              <w:left w:val="single" w:sz="4" w:space="0" w:color="000000"/>
              <w:bottom w:val="single" w:sz="4" w:space="0" w:color="000000"/>
              <w:right w:val="single" w:sz="4" w:space="0" w:color="000000"/>
            </w:tcBorders>
          </w:tcPr>
          <w:p w:rsidR="008830FA" w:rsidRPr="008830FA" w:rsidRDefault="008830FA" w:rsidP="008830FA">
            <w:pPr>
              <w:widowControl w:val="0"/>
              <w:autoSpaceDE w:val="0"/>
              <w:autoSpaceDN w:val="0"/>
              <w:adjustRightInd w:val="0"/>
              <w:spacing w:before="60" w:after="60" w:line="240" w:lineRule="auto"/>
              <w:jc w:val="center"/>
              <w:rPr>
                <w:rFonts w:ascii="Times New Roman" w:hAnsi="Times New Roman" w:cs="Times New Roman"/>
                <w:sz w:val="24"/>
                <w:szCs w:val="24"/>
              </w:rPr>
            </w:pPr>
            <w:r w:rsidRPr="008830FA">
              <w:rPr>
                <w:rFonts w:ascii="Times New Roman" w:hAnsi="Times New Roman" w:cs="Times New Roman"/>
                <w:sz w:val="24"/>
                <w:szCs w:val="24"/>
              </w:rPr>
              <w:t>750</w:t>
            </w:r>
          </w:p>
        </w:tc>
        <w:tc>
          <w:tcPr>
            <w:tcW w:w="1787" w:type="dxa"/>
            <w:tcBorders>
              <w:top w:val="single" w:sz="4" w:space="0" w:color="000000"/>
              <w:left w:val="single" w:sz="4" w:space="0" w:color="000000"/>
              <w:bottom w:val="single" w:sz="4" w:space="0" w:color="000000"/>
              <w:right w:val="single" w:sz="4" w:space="0" w:color="000000"/>
            </w:tcBorders>
          </w:tcPr>
          <w:p w:rsidR="008830FA" w:rsidRPr="008830FA" w:rsidRDefault="008830FA" w:rsidP="008830FA">
            <w:pPr>
              <w:widowControl w:val="0"/>
              <w:autoSpaceDE w:val="0"/>
              <w:autoSpaceDN w:val="0"/>
              <w:adjustRightInd w:val="0"/>
              <w:spacing w:before="60" w:after="60" w:line="240" w:lineRule="auto"/>
              <w:ind w:firstLine="41"/>
              <w:jc w:val="center"/>
              <w:rPr>
                <w:rFonts w:ascii="Times New Roman"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rsidR="008830FA" w:rsidRPr="008830FA" w:rsidRDefault="008830FA" w:rsidP="008830FA">
            <w:pPr>
              <w:widowControl w:val="0"/>
              <w:autoSpaceDE w:val="0"/>
              <w:autoSpaceDN w:val="0"/>
              <w:adjustRightInd w:val="0"/>
              <w:spacing w:before="60" w:after="60" w:line="240" w:lineRule="auto"/>
              <w:ind w:firstLine="41"/>
              <w:jc w:val="center"/>
              <w:rPr>
                <w:rFonts w:ascii="Times New Roman" w:hAnsi="Times New Roman" w:cs="Times New Roman"/>
                <w:sz w:val="24"/>
                <w:szCs w:val="24"/>
              </w:rPr>
            </w:pPr>
          </w:p>
        </w:tc>
      </w:tr>
      <w:tr w:rsidR="008830FA" w:rsidRPr="008830FA" w:rsidTr="004221E4">
        <w:tc>
          <w:tcPr>
            <w:tcW w:w="7842" w:type="dxa"/>
            <w:gridSpan w:val="5"/>
            <w:tcBorders>
              <w:top w:val="single" w:sz="4" w:space="0" w:color="000000"/>
              <w:left w:val="single" w:sz="4" w:space="0" w:color="000000"/>
              <w:bottom w:val="single" w:sz="4" w:space="0" w:color="000000"/>
              <w:right w:val="single" w:sz="4" w:space="0" w:color="auto"/>
            </w:tcBorders>
            <w:vAlign w:val="center"/>
          </w:tcPr>
          <w:p w:rsidR="008830FA" w:rsidRPr="008830FA" w:rsidRDefault="008830FA" w:rsidP="008830FA">
            <w:pPr>
              <w:widowControl w:val="0"/>
              <w:autoSpaceDE w:val="0"/>
              <w:autoSpaceDN w:val="0"/>
              <w:adjustRightInd w:val="0"/>
              <w:spacing w:before="60" w:after="60" w:line="240" w:lineRule="auto"/>
              <w:ind w:firstLine="41"/>
              <w:jc w:val="right"/>
              <w:rPr>
                <w:rFonts w:ascii="Times New Roman" w:hAnsi="Times New Roman" w:cs="Times New Roman"/>
                <w:sz w:val="24"/>
                <w:szCs w:val="24"/>
              </w:rPr>
            </w:pPr>
            <w:r w:rsidRPr="008830FA">
              <w:rPr>
                <w:rFonts w:ascii="Times New Roman" w:hAnsi="Times New Roman" w:cs="Times New Roman"/>
                <w:sz w:val="24"/>
                <w:szCs w:val="24"/>
              </w:rPr>
              <w:t>***PVM tarifas, proc.:</w:t>
            </w:r>
          </w:p>
        </w:tc>
        <w:tc>
          <w:tcPr>
            <w:tcW w:w="1786" w:type="dxa"/>
            <w:tcBorders>
              <w:top w:val="single" w:sz="4" w:space="0" w:color="000000"/>
              <w:left w:val="single" w:sz="4" w:space="0" w:color="auto"/>
              <w:bottom w:val="single" w:sz="4" w:space="0" w:color="000000"/>
              <w:right w:val="single" w:sz="4" w:space="0" w:color="000000"/>
            </w:tcBorders>
            <w:vAlign w:val="center"/>
          </w:tcPr>
          <w:p w:rsidR="008830FA" w:rsidRPr="008830FA" w:rsidRDefault="008830FA" w:rsidP="008830FA">
            <w:pPr>
              <w:widowControl w:val="0"/>
              <w:autoSpaceDE w:val="0"/>
              <w:autoSpaceDN w:val="0"/>
              <w:adjustRightInd w:val="0"/>
              <w:spacing w:before="60" w:after="60" w:line="240" w:lineRule="auto"/>
              <w:ind w:firstLine="41"/>
              <w:jc w:val="right"/>
              <w:rPr>
                <w:rFonts w:ascii="Times New Roman" w:hAnsi="Times New Roman" w:cs="Times New Roman"/>
                <w:sz w:val="24"/>
                <w:szCs w:val="24"/>
              </w:rPr>
            </w:pPr>
          </w:p>
        </w:tc>
      </w:tr>
      <w:tr w:rsidR="008830FA" w:rsidRPr="008830FA" w:rsidTr="004221E4">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rsidR="008830FA" w:rsidRPr="008830FA" w:rsidRDefault="008830FA" w:rsidP="008830FA">
            <w:pPr>
              <w:widowControl w:val="0"/>
              <w:autoSpaceDE w:val="0"/>
              <w:autoSpaceDN w:val="0"/>
              <w:adjustRightInd w:val="0"/>
              <w:spacing w:before="60" w:after="60" w:line="240" w:lineRule="auto"/>
              <w:ind w:firstLine="41"/>
              <w:jc w:val="right"/>
              <w:rPr>
                <w:rFonts w:ascii="Times New Roman" w:hAnsi="Times New Roman" w:cs="Times New Roman"/>
                <w:sz w:val="24"/>
                <w:szCs w:val="24"/>
              </w:rPr>
            </w:pPr>
            <w:r w:rsidRPr="008830FA">
              <w:rPr>
                <w:rFonts w:ascii="Times New Roman" w:hAnsi="Times New Roman" w:cs="Times New Roman"/>
                <w:sz w:val="24"/>
                <w:szCs w:val="24"/>
              </w:rPr>
              <w:t xml:space="preserve">**PVM suma, </w:t>
            </w:r>
            <w:proofErr w:type="spellStart"/>
            <w:r w:rsidRPr="008830FA">
              <w:rPr>
                <w:rFonts w:ascii="Times New Roman" w:hAnsi="Times New Roman" w:cs="Times New Roman"/>
                <w:sz w:val="24"/>
                <w:szCs w:val="24"/>
              </w:rPr>
              <w:t>Eur</w:t>
            </w:r>
            <w:proofErr w:type="spellEnd"/>
            <w:r w:rsidRPr="008830FA">
              <w:rPr>
                <w:rFonts w:ascii="Times New Roman" w:hAnsi="Times New Roman" w:cs="Times New Roman"/>
                <w:sz w:val="24"/>
                <w:szCs w:val="24"/>
              </w:rPr>
              <w:t>:</w:t>
            </w:r>
          </w:p>
        </w:tc>
        <w:tc>
          <w:tcPr>
            <w:tcW w:w="1786" w:type="dxa"/>
            <w:tcBorders>
              <w:top w:val="single" w:sz="4" w:space="0" w:color="000000"/>
              <w:left w:val="single" w:sz="4" w:space="0" w:color="auto"/>
              <w:bottom w:val="single" w:sz="4" w:space="0" w:color="000000"/>
              <w:right w:val="single" w:sz="4" w:space="0" w:color="000000"/>
            </w:tcBorders>
            <w:vAlign w:val="center"/>
          </w:tcPr>
          <w:p w:rsidR="008830FA" w:rsidRPr="008830FA" w:rsidRDefault="008830FA" w:rsidP="008830FA">
            <w:pPr>
              <w:widowControl w:val="0"/>
              <w:autoSpaceDE w:val="0"/>
              <w:autoSpaceDN w:val="0"/>
              <w:adjustRightInd w:val="0"/>
              <w:spacing w:before="60" w:after="60" w:line="240" w:lineRule="auto"/>
              <w:ind w:firstLine="41"/>
              <w:jc w:val="right"/>
              <w:rPr>
                <w:rFonts w:ascii="Times New Roman" w:hAnsi="Times New Roman" w:cs="Times New Roman"/>
                <w:sz w:val="24"/>
                <w:szCs w:val="24"/>
              </w:rPr>
            </w:pPr>
          </w:p>
        </w:tc>
      </w:tr>
      <w:tr w:rsidR="008830FA" w:rsidRPr="008830FA" w:rsidTr="004221E4">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rsidR="008830FA" w:rsidRPr="008830FA" w:rsidRDefault="008830FA" w:rsidP="008830FA">
            <w:pPr>
              <w:widowControl w:val="0"/>
              <w:autoSpaceDE w:val="0"/>
              <w:autoSpaceDN w:val="0"/>
              <w:adjustRightInd w:val="0"/>
              <w:spacing w:before="60" w:after="60" w:line="240" w:lineRule="auto"/>
              <w:ind w:firstLine="41"/>
              <w:jc w:val="right"/>
              <w:rPr>
                <w:rFonts w:ascii="Times New Roman" w:hAnsi="Times New Roman" w:cs="Times New Roman"/>
                <w:sz w:val="24"/>
                <w:szCs w:val="24"/>
              </w:rPr>
            </w:pPr>
            <w:r w:rsidRPr="008830FA">
              <w:rPr>
                <w:rFonts w:ascii="Times New Roman" w:hAnsi="Times New Roman" w:cs="Times New Roman"/>
                <w:b/>
                <w:sz w:val="24"/>
                <w:szCs w:val="24"/>
              </w:rPr>
              <w:t xml:space="preserve">**Pasiūlymo kaina, </w:t>
            </w:r>
            <w:proofErr w:type="spellStart"/>
            <w:r w:rsidRPr="008830FA">
              <w:rPr>
                <w:rFonts w:ascii="Times New Roman" w:hAnsi="Times New Roman" w:cs="Times New Roman"/>
                <w:b/>
                <w:sz w:val="24"/>
                <w:szCs w:val="24"/>
              </w:rPr>
              <w:t>Eur</w:t>
            </w:r>
            <w:proofErr w:type="spellEnd"/>
            <w:r w:rsidRPr="008830FA">
              <w:rPr>
                <w:rFonts w:ascii="Times New Roman" w:hAnsi="Times New Roman" w:cs="Times New Roman"/>
                <w:b/>
                <w:sz w:val="24"/>
                <w:szCs w:val="24"/>
              </w:rPr>
              <w:t xml:space="preserve"> su PVM:</w:t>
            </w:r>
          </w:p>
        </w:tc>
        <w:tc>
          <w:tcPr>
            <w:tcW w:w="1786" w:type="dxa"/>
            <w:tcBorders>
              <w:top w:val="single" w:sz="4" w:space="0" w:color="000000"/>
              <w:left w:val="single" w:sz="4" w:space="0" w:color="auto"/>
              <w:bottom w:val="single" w:sz="4" w:space="0" w:color="000000"/>
              <w:right w:val="single" w:sz="4" w:space="0" w:color="000000"/>
            </w:tcBorders>
            <w:vAlign w:val="center"/>
          </w:tcPr>
          <w:p w:rsidR="008830FA" w:rsidRPr="008830FA" w:rsidRDefault="008830FA" w:rsidP="008830FA">
            <w:pPr>
              <w:widowControl w:val="0"/>
              <w:autoSpaceDE w:val="0"/>
              <w:autoSpaceDN w:val="0"/>
              <w:adjustRightInd w:val="0"/>
              <w:spacing w:before="60" w:after="60" w:line="240" w:lineRule="auto"/>
              <w:ind w:firstLine="41"/>
              <w:jc w:val="right"/>
              <w:rPr>
                <w:rFonts w:ascii="Times New Roman" w:hAnsi="Times New Roman" w:cs="Times New Roman"/>
                <w:sz w:val="24"/>
                <w:szCs w:val="24"/>
              </w:rPr>
            </w:pPr>
          </w:p>
        </w:tc>
      </w:tr>
    </w:tbl>
    <w:p w:rsidR="008830FA" w:rsidRPr="008830FA" w:rsidRDefault="008830FA" w:rsidP="008830FA">
      <w:pPr>
        <w:widowControl w:val="0"/>
        <w:autoSpaceDE w:val="0"/>
        <w:autoSpaceDN w:val="0"/>
        <w:adjustRightInd w:val="0"/>
        <w:spacing w:after="0" w:line="240" w:lineRule="auto"/>
        <w:rPr>
          <w:rFonts w:ascii="Times New Roman" w:eastAsia="Times New Roman" w:hAnsi="Times New Roman" w:cs="Times New Roman"/>
          <w:b/>
          <w:sz w:val="24"/>
          <w:szCs w:val="24"/>
        </w:rPr>
      </w:pPr>
      <w:r w:rsidRPr="008830FA">
        <w:rPr>
          <w:rFonts w:ascii="Times New Roman" w:eastAsia="Times New Roman" w:hAnsi="Times New Roman" w:cs="Times New Roman"/>
          <w:b/>
          <w:sz w:val="24"/>
          <w:szCs w:val="24"/>
        </w:rPr>
        <w:t>Pasiūlymo kaina žodžiais: ______________________________________________________________________</w:t>
      </w:r>
    </w:p>
    <w:p w:rsidR="008830FA" w:rsidRPr="008830FA" w:rsidRDefault="008830FA" w:rsidP="008830FA">
      <w:pPr>
        <w:spacing w:before="100" w:beforeAutospacing="1" w:after="100" w:afterAutospacing="1" w:line="240" w:lineRule="auto"/>
        <w:jc w:val="both"/>
        <w:rPr>
          <w:rFonts w:ascii="Times New Roman" w:eastAsia="Times New Roman" w:hAnsi="Times New Roman" w:cs="Times New Roman"/>
          <w:b/>
          <w:i/>
          <w:sz w:val="24"/>
          <w:szCs w:val="24"/>
        </w:rPr>
      </w:pPr>
      <w:bookmarkStart w:id="0" w:name="OLE_LINK4"/>
      <w:bookmarkStart w:id="1" w:name="OLE_LINK5"/>
      <w:bookmarkStart w:id="2" w:name="OLE_LINK6"/>
      <w:bookmarkStart w:id="3" w:name="_Hlk495407184"/>
      <w:r w:rsidRPr="008830FA">
        <w:rPr>
          <w:rFonts w:ascii="Times New Roman" w:eastAsia="Times New Roman" w:hAnsi="Times New Roman" w:cs="Times New Roman"/>
          <w:b/>
          <w:i/>
          <w:sz w:val="24"/>
          <w:szCs w:val="24"/>
        </w:rPr>
        <w:t>Į pasiūlymo kainą turi būti įskaityti visi mokesčiai ir visos tiekėjo išlaidos, būtinos pirkimo sutarties įvykdymui</w:t>
      </w:r>
      <w:bookmarkEnd w:id="0"/>
      <w:bookmarkEnd w:id="1"/>
      <w:bookmarkEnd w:id="2"/>
      <w:r w:rsidRPr="008830FA">
        <w:rPr>
          <w:rFonts w:ascii="Times New Roman" w:eastAsia="Times New Roman" w:hAnsi="Times New Roman" w:cs="Times New Roman"/>
          <w:b/>
          <w:i/>
          <w:sz w:val="24"/>
          <w:szCs w:val="24"/>
        </w:rPr>
        <w:t>.</w:t>
      </w:r>
    </w:p>
    <w:p w:rsidR="008830FA" w:rsidRPr="008830FA" w:rsidRDefault="008830FA" w:rsidP="008830FA">
      <w:pPr>
        <w:spacing w:after="0" w:line="240" w:lineRule="auto"/>
        <w:jc w:val="both"/>
        <w:rPr>
          <w:rFonts w:ascii="Times New Roman" w:eastAsia="Calibri" w:hAnsi="Times New Roman" w:cs="Times New Roman"/>
          <w:i/>
          <w:sz w:val="24"/>
          <w:szCs w:val="24"/>
        </w:rPr>
      </w:pPr>
      <w:r w:rsidRPr="008830FA">
        <w:rPr>
          <w:rFonts w:ascii="Times New Roman" w:eastAsia="Calibri" w:hAnsi="Times New Roman" w:cs="Times New Roman"/>
          <w:i/>
          <w:sz w:val="24"/>
          <w:szCs w:val="24"/>
        </w:rPr>
        <w:t xml:space="preserve">* </w:t>
      </w:r>
      <w:bookmarkStart w:id="4" w:name="OLE_LINK50"/>
      <w:bookmarkStart w:id="5" w:name="OLE_LINK51"/>
      <w:r w:rsidRPr="008830FA">
        <w:rPr>
          <w:rFonts w:ascii="Times New Roman" w:eastAsia="Calibri" w:hAnsi="Times New Roman" w:cs="Times New Roman"/>
          <w:sz w:val="24"/>
          <w:szCs w:val="24"/>
        </w:rPr>
        <w:t>Lentelėje yra nurodytas maksimalus prekių kiekis sutarties galiojimo laikotarpiu, tikslus perkamų prekių kiekis priklausys nuo Perkančiosios organizacijos poreikio. Perkančioji organizacija neįsipareigoja įsigyti viso maksimalaus prekių kiekio, sutarties vykdymo metu bus atsiskaitoma už pristatytas prekes pagal tiekėjo pasiūlyme nurodytą įkainį.</w:t>
      </w:r>
      <w:bookmarkEnd w:id="4"/>
      <w:bookmarkEnd w:id="5"/>
    </w:p>
    <w:p w:rsidR="008830FA" w:rsidRPr="008830FA" w:rsidRDefault="008830FA" w:rsidP="008830FA">
      <w:pPr>
        <w:spacing w:after="0" w:line="240" w:lineRule="auto"/>
        <w:jc w:val="both"/>
        <w:rPr>
          <w:rFonts w:ascii="Times New Roman" w:eastAsia="Times New Roman" w:hAnsi="Times New Roman" w:cs="Times New Roman"/>
          <w:sz w:val="24"/>
          <w:szCs w:val="24"/>
        </w:rPr>
      </w:pPr>
      <w:r w:rsidRPr="008830FA">
        <w:rPr>
          <w:rFonts w:ascii="Times New Roman" w:eastAsia="Times New Roman" w:hAnsi="Times New Roman" w:cs="Times New Roman"/>
          <w:sz w:val="24"/>
          <w:szCs w:val="24"/>
        </w:rPr>
        <w:t xml:space="preserve">** 5 stulpelyje, eilutėje „PVM suma, </w:t>
      </w:r>
      <w:proofErr w:type="spellStart"/>
      <w:r w:rsidRPr="008830FA">
        <w:rPr>
          <w:rFonts w:ascii="Times New Roman" w:eastAsia="Times New Roman" w:hAnsi="Times New Roman" w:cs="Times New Roman"/>
          <w:sz w:val="24"/>
          <w:szCs w:val="24"/>
        </w:rPr>
        <w:t>Eur</w:t>
      </w:r>
      <w:proofErr w:type="spellEnd"/>
      <w:r w:rsidRPr="008830FA">
        <w:rPr>
          <w:rFonts w:ascii="Times New Roman" w:eastAsia="Times New Roman" w:hAnsi="Times New Roman" w:cs="Times New Roman"/>
          <w:sz w:val="24"/>
          <w:szCs w:val="24"/>
        </w:rPr>
        <w:t xml:space="preserve">.“ ir eilutėje „Pasiūlymo kaina, </w:t>
      </w:r>
      <w:proofErr w:type="spellStart"/>
      <w:r w:rsidRPr="008830FA">
        <w:rPr>
          <w:rFonts w:ascii="Times New Roman" w:eastAsia="Times New Roman" w:hAnsi="Times New Roman" w:cs="Times New Roman"/>
          <w:sz w:val="24"/>
          <w:szCs w:val="24"/>
        </w:rPr>
        <w:t>Eur</w:t>
      </w:r>
      <w:proofErr w:type="spellEnd"/>
      <w:r w:rsidRPr="008830FA">
        <w:rPr>
          <w:rFonts w:ascii="Times New Roman" w:eastAsia="Times New Roman" w:hAnsi="Times New Roman" w:cs="Times New Roman"/>
          <w:sz w:val="24"/>
          <w:szCs w:val="24"/>
        </w:rPr>
        <w:t xml:space="preserve"> su PVM“ nurodytos kainos ir sumos turi būti pateikiami nurodant ne daugiau kaip du</w:t>
      </w:r>
      <w:r w:rsidRPr="008830FA">
        <w:rPr>
          <w:rFonts w:ascii="Times New Roman" w:eastAsia="Calibri" w:hAnsi="Times New Roman" w:cs="Times New Roman"/>
          <w:sz w:val="24"/>
          <w:szCs w:val="24"/>
        </w:rPr>
        <w:t xml:space="preserve"> </w:t>
      </w:r>
      <w:r w:rsidRPr="008830FA">
        <w:rPr>
          <w:rFonts w:ascii="Times New Roman" w:eastAsia="Times New Roman" w:hAnsi="Times New Roman" w:cs="Times New Roman"/>
          <w:sz w:val="24"/>
          <w:szCs w:val="24"/>
        </w:rPr>
        <w:t>skaičius po kablelio.</w:t>
      </w:r>
    </w:p>
    <w:bookmarkEnd w:id="3"/>
    <w:p w:rsidR="008830FA" w:rsidRPr="008830FA" w:rsidRDefault="008830FA" w:rsidP="008830FA">
      <w:pPr>
        <w:widowControl w:val="0"/>
        <w:autoSpaceDE w:val="0"/>
        <w:autoSpaceDN w:val="0"/>
        <w:adjustRightInd w:val="0"/>
        <w:spacing w:after="0" w:line="240" w:lineRule="auto"/>
        <w:jc w:val="both"/>
        <w:rPr>
          <w:rFonts w:ascii="Times New Roman" w:eastAsia="Calibri" w:hAnsi="Times New Roman" w:cs="Times New Roman"/>
          <w:sz w:val="24"/>
          <w:szCs w:val="24"/>
        </w:rPr>
      </w:pPr>
      <w:r w:rsidRPr="008830FA">
        <w:rPr>
          <w:rFonts w:ascii="Times New Roman" w:eastAsia="Calibri" w:hAnsi="Times New Roman" w:cs="Times New Roman"/>
          <w:sz w:val="24"/>
          <w:szCs w:val="24"/>
        </w:rPr>
        <w:t>*** Jei PVM nepridedamas, nurodykite priežastis, dėl kurių PVM nemokamas:</w:t>
      </w:r>
    </w:p>
    <w:p w:rsidR="008830FA" w:rsidRPr="008830FA" w:rsidRDefault="008830FA" w:rsidP="008830FA">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8830FA" w:rsidRPr="008830FA" w:rsidRDefault="008830FA" w:rsidP="008830F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830FA">
        <w:rPr>
          <w:rFonts w:ascii="Times New Roman" w:eastAsia="Calibri" w:hAnsi="Times New Roman" w:cs="Times New Roman"/>
          <w:sz w:val="24"/>
          <w:szCs w:val="24"/>
        </w:rPr>
        <w:t>____________________________________________________________________________</w:t>
      </w:r>
    </w:p>
    <w:p w:rsidR="008830FA" w:rsidRPr="008830FA" w:rsidRDefault="008830FA" w:rsidP="008830FA">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8830FA" w:rsidRPr="008830FA" w:rsidRDefault="008830FA" w:rsidP="008830F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830FA">
        <w:rPr>
          <w:rFonts w:ascii="Times New Roman" w:eastAsia="Calibri" w:hAnsi="Times New Roman" w:cs="Times New Roman"/>
          <w:sz w:val="24"/>
          <w:szCs w:val="24"/>
        </w:rPr>
        <w:t xml:space="preserve">Pagalbinę informaciją, kaip turėtų būti vertinami tiekėjų pasiūlymai, kai  perkančioji organizacija yra PVM mokėtoja ir (ar) tiekėjams taikomi skirtingi </w:t>
      </w:r>
      <w:r w:rsidRPr="008830FA">
        <w:rPr>
          <w:rFonts w:ascii="Times New Roman" w:eastAsia="Times New Roman" w:hAnsi="Times New Roman" w:cs="Times New Roman"/>
          <w:sz w:val="24"/>
          <w:szCs w:val="24"/>
        </w:rPr>
        <w:t xml:space="preserve">Lietuvos Respublikos pridėtinės vertės mokesčio įstatymo reikalavimai, rasite </w:t>
      </w:r>
      <w:hyperlink r:id="rId7" w:history="1">
        <w:r w:rsidRPr="008830FA">
          <w:rPr>
            <w:rFonts w:ascii="Times New Roman" w:eastAsia="Times New Roman" w:hAnsi="Times New Roman" w:cs="Times New Roman"/>
            <w:color w:val="0000FF"/>
            <w:sz w:val="24"/>
            <w:szCs w:val="24"/>
            <w:u w:val="single"/>
          </w:rPr>
          <w:t>ČIA</w:t>
        </w:r>
      </w:hyperlink>
      <w:r w:rsidRPr="008830FA">
        <w:rPr>
          <w:rFonts w:ascii="Times New Roman" w:eastAsia="Times New Roman" w:hAnsi="Times New Roman" w:cs="Times New Roman"/>
          <w:sz w:val="24"/>
          <w:szCs w:val="24"/>
        </w:rPr>
        <w:t>.</w:t>
      </w:r>
    </w:p>
    <w:p w:rsidR="008830FA" w:rsidRPr="008830FA" w:rsidRDefault="008830FA" w:rsidP="008830F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830FA" w:rsidRPr="008830FA" w:rsidRDefault="008830FA" w:rsidP="008830FA">
      <w:pPr>
        <w:widowControl w:val="0"/>
        <w:autoSpaceDE w:val="0"/>
        <w:autoSpaceDN w:val="0"/>
        <w:adjustRightInd w:val="0"/>
        <w:spacing w:before="60" w:after="60" w:line="240" w:lineRule="auto"/>
        <w:jc w:val="center"/>
        <w:rPr>
          <w:rFonts w:ascii="Times New Roman" w:hAnsi="Times New Roman" w:cs="Times New Roman"/>
          <w:b/>
          <w:bCs/>
          <w:sz w:val="24"/>
          <w:szCs w:val="24"/>
        </w:rPr>
      </w:pPr>
      <w:r w:rsidRPr="008830FA">
        <w:rPr>
          <w:rFonts w:ascii="Times New Roman" w:hAnsi="Times New Roman" w:cs="Times New Roman"/>
          <w:b/>
          <w:bCs/>
          <w:sz w:val="24"/>
          <w:szCs w:val="24"/>
        </w:rPr>
        <w:t>4. SU PASIŪLYMU PATEIKIAMI DOKUMENTAI</w:t>
      </w:r>
    </w:p>
    <w:tbl>
      <w:tblPr>
        <w:tblStyle w:val="TableGrid"/>
        <w:tblW w:w="9634" w:type="dxa"/>
        <w:tblLook w:val="04A0" w:firstRow="1" w:lastRow="0" w:firstColumn="1" w:lastColumn="0" w:noHBand="0" w:noVBand="1"/>
      </w:tblPr>
      <w:tblGrid>
        <w:gridCol w:w="762"/>
        <w:gridCol w:w="7455"/>
        <w:gridCol w:w="1417"/>
      </w:tblGrid>
      <w:tr w:rsidR="008830FA" w:rsidRPr="008830FA" w:rsidTr="004221E4">
        <w:tc>
          <w:tcPr>
            <w:tcW w:w="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8830FA" w:rsidRPr="008830FA" w:rsidRDefault="008830FA" w:rsidP="008830FA">
            <w:pPr>
              <w:widowControl w:val="0"/>
              <w:autoSpaceDE w:val="0"/>
              <w:autoSpaceDN w:val="0"/>
              <w:adjustRightInd w:val="0"/>
              <w:spacing w:before="60" w:after="60" w:line="240" w:lineRule="auto"/>
              <w:jc w:val="center"/>
              <w:rPr>
                <w:b/>
                <w:bCs/>
                <w:lang w:val="en-US"/>
              </w:rPr>
            </w:pPr>
            <w:bookmarkStart w:id="6" w:name="OLE_LINK7"/>
            <w:bookmarkStart w:id="7" w:name="OLE_LINK8"/>
            <w:proofErr w:type="spellStart"/>
            <w:r w:rsidRPr="008830FA">
              <w:rPr>
                <w:b/>
                <w:bCs/>
                <w:lang w:val="en-US"/>
              </w:rPr>
              <w:t>Eil</w:t>
            </w:r>
            <w:proofErr w:type="spellEnd"/>
            <w:r w:rsidRPr="008830FA">
              <w:rPr>
                <w:b/>
                <w:bCs/>
                <w:lang w:val="en-US"/>
              </w:rPr>
              <w:t xml:space="preserve">. </w:t>
            </w:r>
            <w:proofErr w:type="spellStart"/>
            <w:r w:rsidRPr="008830FA">
              <w:rPr>
                <w:b/>
                <w:bCs/>
                <w:lang w:val="en-US"/>
              </w:rPr>
              <w:lastRenderedPageBreak/>
              <w:t>Nr</w:t>
            </w:r>
            <w:proofErr w:type="spellEnd"/>
            <w:r w:rsidRPr="008830FA">
              <w:rPr>
                <w:b/>
                <w:bCs/>
                <w:lang w:val="en-US"/>
              </w:rPr>
              <w:t>.</w:t>
            </w:r>
          </w:p>
        </w:tc>
        <w:tc>
          <w:tcPr>
            <w:tcW w:w="7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8830FA" w:rsidRPr="008830FA" w:rsidRDefault="008830FA" w:rsidP="008830FA">
            <w:pPr>
              <w:widowControl w:val="0"/>
              <w:autoSpaceDE w:val="0"/>
              <w:autoSpaceDN w:val="0"/>
              <w:adjustRightInd w:val="0"/>
              <w:spacing w:before="60" w:after="60" w:line="240" w:lineRule="auto"/>
              <w:jc w:val="center"/>
              <w:rPr>
                <w:b/>
                <w:color w:val="000000" w:themeColor="text1"/>
                <w:lang w:val="en-US"/>
              </w:rPr>
            </w:pPr>
            <w:proofErr w:type="spellStart"/>
            <w:r w:rsidRPr="008830FA">
              <w:rPr>
                <w:b/>
                <w:color w:val="000000" w:themeColor="text1"/>
                <w:lang w:val="en-US"/>
              </w:rPr>
              <w:lastRenderedPageBreak/>
              <w:t>Dokumento</w:t>
            </w:r>
            <w:proofErr w:type="spellEnd"/>
            <w:r w:rsidRPr="008830FA">
              <w:rPr>
                <w:b/>
                <w:color w:val="000000" w:themeColor="text1"/>
                <w:lang w:val="en-US"/>
              </w:rPr>
              <w:t xml:space="preserve"> </w:t>
            </w:r>
            <w:proofErr w:type="spellStart"/>
            <w:r w:rsidRPr="008830FA">
              <w:rPr>
                <w:b/>
                <w:color w:val="000000" w:themeColor="text1"/>
                <w:lang w:val="en-US"/>
              </w:rPr>
              <w:t>pavadinimas</w:t>
            </w:r>
            <w:proofErr w:type="spellEnd"/>
          </w:p>
          <w:p w:rsidR="008830FA" w:rsidRPr="008830FA" w:rsidRDefault="008830FA" w:rsidP="008830FA">
            <w:pPr>
              <w:widowControl w:val="0"/>
              <w:autoSpaceDE w:val="0"/>
              <w:autoSpaceDN w:val="0"/>
              <w:adjustRightInd w:val="0"/>
              <w:spacing w:before="60" w:after="60" w:line="240" w:lineRule="auto"/>
              <w:jc w:val="center"/>
              <w:rPr>
                <w:b/>
                <w:bCs/>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8830FA" w:rsidRPr="008830FA" w:rsidRDefault="008830FA" w:rsidP="008830FA">
            <w:pPr>
              <w:widowControl w:val="0"/>
              <w:autoSpaceDE w:val="0"/>
              <w:autoSpaceDN w:val="0"/>
              <w:adjustRightInd w:val="0"/>
              <w:spacing w:before="60" w:after="60" w:line="240" w:lineRule="auto"/>
              <w:jc w:val="center"/>
              <w:rPr>
                <w:b/>
                <w:color w:val="000000" w:themeColor="text1"/>
                <w:lang w:val="en-US"/>
              </w:rPr>
            </w:pPr>
            <w:proofErr w:type="spellStart"/>
            <w:r w:rsidRPr="008830FA">
              <w:rPr>
                <w:b/>
                <w:color w:val="000000" w:themeColor="text1"/>
                <w:lang w:val="en-US"/>
              </w:rPr>
              <w:lastRenderedPageBreak/>
              <w:t>Lapų</w:t>
            </w:r>
            <w:proofErr w:type="spellEnd"/>
            <w:r w:rsidRPr="008830FA">
              <w:rPr>
                <w:b/>
                <w:color w:val="000000" w:themeColor="text1"/>
                <w:lang w:val="en-US"/>
              </w:rPr>
              <w:t xml:space="preserve"> </w:t>
            </w:r>
            <w:proofErr w:type="spellStart"/>
            <w:r w:rsidRPr="008830FA">
              <w:rPr>
                <w:b/>
                <w:color w:val="000000" w:themeColor="text1"/>
                <w:lang w:val="en-US"/>
              </w:rPr>
              <w:lastRenderedPageBreak/>
              <w:t>skaičius</w:t>
            </w:r>
            <w:proofErr w:type="spellEnd"/>
          </w:p>
        </w:tc>
      </w:tr>
      <w:tr w:rsidR="008830FA" w:rsidRPr="008830FA" w:rsidTr="004221E4">
        <w:tc>
          <w:tcPr>
            <w:tcW w:w="762" w:type="dxa"/>
            <w:tcBorders>
              <w:top w:val="single" w:sz="4" w:space="0" w:color="auto"/>
              <w:left w:val="single" w:sz="4" w:space="0" w:color="auto"/>
              <w:bottom w:val="single" w:sz="4" w:space="0" w:color="auto"/>
              <w:right w:val="single" w:sz="4" w:space="0" w:color="auto"/>
            </w:tcBorders>
            <w:vAlign w:val="center"/>
            <w:hideMark/>
          </w:tcPr>
          <w:p w:rsidR="008830FA" w:rsidRPr="008830FA" w:rsidRDefault="008830FA" w:rsidP="008830FA">
            <w:pPr>
              <w:widowControl w:val="0"/>
              <w:autoSpaceDE w:val="0"/>
              <w:autoSpaceDN w:val="0"/>
              <w:adjustRightInd w:val="0"/>
              <w:spacing w:before="60" w:after="60" w:line="240" w:lineRule="auto"/>
              <w:rPr>
                <w:b/>
                <w:lang w:val="en-US"/>
              </w:rPr>
            </w:pPr>
            <w:r w:rsidRPr="008830FA">
              <w:rPr>
                <w:b/>
                <w:lang w:val="en-US"/>
              </w:rPr>
              <w:lastRenderedPageBreak/>
              <w:t xml:space="preserve">   1.</w:t>
            </w:r>
          </w:p>
        </w:tc>
        <w:tc>
          <w:tcPr>
            <w:tcW w:w="7455" w:type="dxa"/>
            <w:tcBorders>
              <w:top w:val="single" w:sz="4" w:space="0" w:color="auto"/>
              <w:left w:val="single" w:sz="4" w:space="0" w:color="auto"/>
              <w:bottom w:val="single" w:sz="4" w:space="0" w:color="auto"/>
              <w:right w:val="single" w:sz="4" w:space="0" w:color="auto"/>
            </w:tcBorders>
          </w:tcPr>
          <w:p w:rsidR="008830FA" w:rsidRPr="008830FA" w:rsidRDefault="008830FA" w:rsidP="008830FA">
            <w:pPr>
              <w:widowControl w:val="0"/>
              <w:suppressAutoHyphens/>
              <w:autoSpaceDE w:val="0"/>
              <w:autoSpaceDN w:val="0"/>
              <w:adjustRightInd w:val="0"/>
              <w:spacing w:before="60" w:after="60" w:line="240" w:lineRule="auto"/>
              <w:jc w:val="center"/>
              <w:rPr>
                <w:kern w:val="3"/>
                <w:lang w:eastAsia="de-CH"/>
              </w:rPr>
            </w:pPr>
          </w:p>
        </w:tc>
        <w:tc>
          <w:tcPr>
            <w:tcW w:w="1417" w:type="dxa"/>
            <w:tcBorders>
              <w:top w:val="single" w:sz="4" w:space="0" w:color="auto"/>
              <w:left w:val="single" w:sz="4" w:space="0" w:color="auto"/>
              <w:bottom w:val="single" w:sz="4" w:space="0" w:color="auto"/>
              <w:right w:val="single" w:sz="4" w:space="0" w:color="auto"/>
            </w:tcBorders>
          </w:tcPr>
          <w:p w:rsidR="008830FA" w:rsidRPr="008830FA" w:rsidRDefault="008830FA" w:rsidP="008830FA">
            <w:pPr>
              <w:widowControl w:val="0"/>
              <w:suppressAutoHyphens/>
              <w:autoSpaceDE w:val="0"/>
              <w:autoSpaceDN w:val="0"/>
              <w:adjustRightInd w:val="0"/>
              <w:spacing w:before="60" w:after="60" w:line="240" w:lineRule="auto"/>
              <w:jc w:val="both"/>
              <w:rPr>
                <w:kern w:val="3"/>
                <w:lang w:eastAsia="de-CH"/>
              </w:rPr>
            </w:pPr>
          </w:p>
        </w:tc>
      </w:tr>
      <w:tr w:rsidR="008830FA" w:rsidRPr="008830FA" w:rsidTr="004221E4">
        <w:tc>
          <w:tcPr>
            <w:tcW w:w="762" w:type="dxa"/>
            <w:tcBorders>
              <w:top w:val="single" w:sz="4" w:space="0" w:color="auto"/>
              <w:left w:val="single" w:sz="4" w:space="0" w:color="auto"/>
              <w:bottom w:val="single" w:sz="4" w:space="0" w:color="auto"/>
              <w:right w:val="single" w:sz="4" w:space="0" w:color="auto"/>
            </w:tcBorders>
            <w:vAlign w:val="center"/>
            <w:hideMark/>
          </w:tcPr>
          <w:p w:rsidR="008830FA" w:rsidRPr="008830FA" w:rsidRDefault="008830FA" w:rsidP="008830FA">
            <w:pPr>
              <w:widowControl w:val="0"/>
              <w:autoSpaceDE w:val="0"/>
              <w:autoSpaceDN w:val="0"/>
              <w:adjustRightInd w:val="0"/>
              <w:spacing w:before="60" w:after="60" w:line="240" w:lineRule="auto"/>
              <w:jc w:val="center"/>
            </w:pPr>
            <w:r w:rsidRPr="008830FA">
              <w:rPr>
                <w:lang w:val="en-US"/>
              </w:rPr>
              <w:t>...</w:t>
            </w:r>
          </w:p>
        </w:tc>
        <w:tc>
          <w:tcPr>
            <w:tcW w:w="7455" w:type="dxa"/>
            <w:tcBorders>
              <w:top w:val="single" w:sz="4" w:space="0" w:color="auto"/>
              <w:left w:val="single" w:sz="4" w:space="0" w:color="auto"/>
              <w:bottom w:val="single" w:sz="4" w:space="0" w:color="auto"/>
              <w:right w:val="single" w:sz="4" w:space="0" w:color="auto"/>
            </w:tcBorders>
          </w:tcPr>
          <w:p w:rsidR="008830FA" w:rsidRPr="008830FA" w:rsidRDefault="008830FA" w:rsidP="008830FA">
            <w:pPr>
              <w:widowControl w:val="0"/>
              <w:suppressAutoHyphens/>
              <w:autoSpaceDE w:val="0"/>
              <w:autoSpaceDN w:val="0"/>
              <w:adjustRightInd w:val="0"/>
              <w:spacing w:before="60" w:after="60" w:line="240" w:lineRule="auto"/>
              <w:jc w:val="both"/>
              <w:rPr>
                <w:kern w:val="3"/>
                <w:lang w:eastAsia="de-CH"/>
              </w:rPr>
            </w:pPr>
          </w:p>
        </w:tc>
        <w:tc>
          <w:tcPr>
            <w:tcW w:w="1417" w:type="dxa"/>
            <w:tcBorders>
              <w:top w:val="single" w:sz="4" w:space="0" w:color="auto"/>
              <w:left w:val="single" w:sz="4" w:space="0" w:color="auto"/>
              <w:bottom w:val="single" w:sz="4" w:space="0" w:color="auto"/>
              <w:right w:val="single" w:sz="4" w:space="0" w:color="auto"/>
            </w:tcBorders>
          </w:tcPr>
          <w:p w:rsidR="008830FA" w:rsidRPr="008830FA" w:rsidRDefault="008830FA" w:rsidP="008830FA">
            <w:pPr>
              <w:widowControl w:val="0"/>
              <w:suppressAutoHyphens/>
              <w:autoSpaceDE w:val="0"/>
              <w:autoSpaceDN w:val="0"/>
              <w:adjustRightInd w:val="0"/>
              <w:spacing w:before="60" w:after="60" w:line="240" w:lineRule="auto"/>
              <w:jc w:val="both"/>
              <w:rPr>
                <w:kern w:val="3"/>
                <w:lang w:eastAsia="de-CH"/>
              </w:rPr>
            </w:pPr>
          </w:p>
        </w:tc>
      </w:tr>
      <w:bookmarkEnd w:id="6"/>
      <w:bookmarkEnd w:id="7"/>
    </w:tbl>
    <w:p w:rsidR="008830FA" w:rsidRPr="008830FA" w:rsidRDefault="008830FA" w:rsidP="008830FA">
      <w:pPr>
        <w:widowControl w:val="0"/>
        <w:autoSpaceDE w:val="0"/>
        <w:autoSpaceDN w:val="0"/>
        <w:adjustRightInd w:val="0"/>
        <w:spacing w:before="60" w:after="60" w:line="240" w:lineRule="auto"/>
        <w:contextualSpacing/>
        <w:jc w:val="center"/>
        <w:rPr>
          <w:rFonts w:ascii="Times New Roman" w:hAnsi="Times New Roman" w:cs="Times New Roman"/>
          <w:b/>
          <w:bCs/>
          <w:sz w:val="24"/>
          <w:szCs w:val="24"/>
        </w:rPr>
      </w:pPr>
    </w:p>
    <w:p w:rsidR="008830FA" w:rsidRPr="008830FA" w:rsidRDefault="008830FA" w:rsidP="008830FA">
      <w:pPr>
        <w:widowControl w:val="0"/>
        <w:autoSpaceDE w:val="0"/>
        <w:autoSpaceDN w:val="0"/>
        <w:adjustRightInd w:val="0"/>
        <w:spacing w:before="60" w:after="60" w:line="240" w:lineRule="auto"/>
        <w:contextualSpacing/>
        <w:jc w:val="center"/>
        <w:rPr>
          <w:rFonts w:ascii="Times New Roman" w:hAnsi="Times New Roman" w:cs="Times New Roman"/>
          <w:b/>
          <w:bCs/>
          <w:sz w:val="24"/>
          <w:szCs w:val="24"/>
        </w:rPr>
      </w:pPr>
      <w:r w:rsidRPr="008830FA">
        <w:rPr>
          <w:rFonts w:ascii="Times New Roman" w:hAnsi="Times New Roman" w:cs="Times New Roman"/>
          <w:b/>
          <w:bCs/>
          <w:sz w:val="24"/>
          <w:szCs w:val="24"/>
        </w:rPr>
        <w:t>5. KONFIDENCIALI INFORMACIJA</w:t>
      </w:r>
    </w:p>
    <w:tbl>
      <w:tblPr>
        <w:tblStyle w:val="TableGrid"/>
        <w:tblW w:w="9634" w:type="dxa"/>
        <w:tblLook w:val="04A0" w:firstRow="1" w:lastRow="0" w:firstColumn="1" w:lastColumn="0" w:noHBand="0" w:noVBand="1"/>
      </w:tblPr>
      <w:tblGrid>
        <w:gridCol w:w="762"/>
        <w:gridCol w:w="8872"/>
      </w:tblGrid>
      <w:tr w:rsidR="008830FA" w:rsidRPr="008830FA" w:rsidTr="004221E4">
        <w:tc>
          <w:tcPr>
            <w:tcW w:w="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8830FA" w:rsidRPr="008830FA" w:rsidRDefault="008830FA" w:rsidP="008830FA">
            <w:pPr>
              <w:widowControl w:val="0"/>
              <w:autoSpaceDE w:val="0"/>
              <w:autoSpaceDN w:val="0"/>
              <w:adjustRightInd w:val="0"/>
              <w:spacing w:before="60" w:after="60" w:line="240" w:lineRule="auto"/>
              <w:jc w:val="center"/>
              <w:rPr>
                <w:b/>
                <w:bCs/>
                <w:lang w:val="en-US"/>
              </w:rPr>
            </w:pPr>
            <w:proofErr w:type="spellStart"/>
            <w:r w:rsidRPr="008830FA">
              <w:rPr>
                <w:b/>
                <w:bCs/>
                <w:lang w:val="en-US"/>
              </w:rPr>
              <w:t>Eil</w:t>
            </w:r>
            <w:proofErr w:type="spellEnd"/>
            <w:r w:rsidRPr="008830FA">
              <w:rPr>
                <w:b/>
                <w:bCs/>
                <w:lang w:val="en-US"/>
              </w:rPr>
              <w:t xml:space="preserve">. </w:t>
            </w:r>
            <w:proofErr w:type="spellStart"/>
            <w:r w:rsidRPr="008830FA">
              <w:rPr>
                <w:b/>
                <w:bCs/>
                <w:lang w:val="en-US"/>
              </w:rPr>
              <w:t>Nr</w:t>
            </w:r>
            <w:proofErr w:type="spellEnd"/>
            <w:r w:rsidRPr="008830FA">
              <w:rPr>
                <w:b/>
                <w:bCs/>
                <w:lang w:val="en-US"/>
              </w:rPr>
              <w:t>.</w:t>
            </w:r>
          </w:p>
        </w:tc>
        <w:tc>
          <w:tcPr>
            <w:tcW w:w="88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8830FA" w:rsidRPr="008830FA" w:rsidRDefault="008830FA" w:rsidP="008830FA">
            <w:pPr>
              <w:widowControl w:val="0"/>
              <w:autoSpaceDE w:val="0"/>
              <w:autoSpaceDN w:val="0"/>
              <w:adjustRightInd w:val="0"/>
              <w:spacing w:before="60" w:after="60" w:line="240" w:lineRule="auto"/>
              <w:jc w:val="center"/>
              <w:rPr>
                <w:b/>
                <w:color w:val="000000" w:themeColor="text1"/>
                <w:lang w:val="es-ES"/>
              </w:rPr>
            </w:pPr>
            <w:proofErr w:type="spellStart"/>
            <w:r w:rsidRPr="008830FA">
              <w:rPr>
                <w:b/>
                <w:color w:val="000000" w:themeColor="text1"/>
                <w:lang w:val="es-ES"/>
              </w:rPr>
              <w:t>Pateikto</w:t>
            </w:r>
            <w:proofErr w:type="spellEnd"/>
            <w:r w:rsidRPr="008830FA">
              <w:rPr>
                <w:b/>
                <w:color w:val="000000" w:themeColor="text1"/>
                <w:lang w:val="es-ES"/>
              </w:rPr>
              <w:t xml:space="preserve"> </w:t>
            </w:r>
            <w:proofErr w:type="spellStart"/>
            <w:r w:rsidRPr="008830FA">
              <w:rPr>
                <w:b/>
                <w:color w:val="000000" w:themeColor="text1"/>
                <w:lang w:val="es-ES"/>
              </w:rPr>
              <w:t>dokumento</w:t>
            </w:r>
            <w:proofErr w:type="spellEnd"/>
            <w:r w:rsidRPr="008830FA">
              <w:rPr>
                <w:b/>
                <w:color w:val="000000" w:themeColor="text1"/>
                <w:lang w:val="es-ES"/>
              </w:rPr>
              <w:t xml:space="preserve"> </w:t>
            </w:r>
            <w:proofErr w:type="spellStart"/>
            <w:r w:rsidRPr="008830FA">
              <w:rPr>
                <w:b/>
                <w:color w:val="000000" w:themeColor="text1"/>
                <w:lang w:val="es-ES"/>
              </w:rPr>
              <w:t>pavadinimas</w:t>
            </w:r>
            <w:proofErr w:type="spellEnd"/>
          </w:p>
          <w:p w:rsidR="008830FA" w:rsidRPr="008830FA" w:rsidRDefault="008830FA" w:rsidP="008830FA">
            <w:pPr>
              <w:widowControl w:val="0"/>
              <w:autoSpaceDE w:val="0"/>
              <w:autoSpaceDN w:val="0"/>
              <w:adjustRightInd w:val="0"/>
              <w:spacing w:before="60" w:after="60" w:line="240" w:lineRule="auto"/>
              <w:ind w:hanging="733"/>
              <w:jc w:val="center"/>
              <w:rPr>
                <w:bCs/>
                <w:lang w:val="es-ES"/>
              </w:rPr>
            </w:pPr>
            <w:r w:rsidRPr="008830FA">
              <w:rPr>
                <w:color w:val="000000" w:themeColor="text1"/>
                <w:lang w:val="es-ES"/>
              </w:rPr>
              <w:t>(</w:t>
            </w:r>
            <w:proofErr w:type="spellStart"/>
            <w:r w:rsidRPr="008830FA">
              <w:rPr>
                <w:color w:val="000000" w:themeColor="text1"/>
                <w:lang w:val="es-ES"/>
              </w:rPr>
              <w:t>nurodomi</w:t>
            </w:r>
            <w:proofErr w:type="spellEnd"/>
            <w:r w:rsidRPr="008830FA">
              <w:rPr>
                <w:color w:val="000000" w:themeColor="text1"/>
                <w:lang w:val="es-ES"/>
              </w:rPr>
              <w:t xml:space="preserve"> </w:t>
            </w:r>
            <w:proofErr w:type="spellStart"/>
            <w:r w:rsidRPr="008830FA">
              <w:rPr>
                <w:color w:val="000000" w:themeColor="text1"/>
                <w:lang w:val="es-ES"/>
              </w:rPr>
              <w:t>visi</w:t>
            </w:r>
            <w:proofErr w:type="spellEnd"/>
            <w:r w:rsidRPr="008830FA">
              <w:rPr>
                <w:color w:val="000000" w:themeColor="text1"/>
                <w:lang w:val="es-ES"/>
              </w:rPr>
              <w:t xml:space="preserve"> </w:t>
            </w:r>
            <w:proofErr w:type="spellStart"/>
            <w:r w:rsidRPr="008830FA">
              <w:rPr>
                <w:color w:val="000000" w:themeColor="text1"/>
                <w:lang w:val="es-ES"/>
              </w:rPr>
              <w:t>dokumentai</w:t>
            </w:r>
            <w:proofErr w:type="spellEnd"/>
            <w:r w:rsidRPr="008830FA">
              <w:rPr>
                <w:color w:val="000000" w:themeColor="text1"/>
                <w:lang w:val="es-ES"/>
              </w:rPr>
              <w:t xml:space="preserve"> </w:t>
            </w:r>
            <w:proofErr w:type="spellStart"/>
            <w:r w:rsidRPr="008830FA">
              <w:rPr>
                <w:color w:val="000000" w:themeColor="text1"/>
                <w:lang w:val="es-ES"/>
              </w:rPr>
              <w:t>pagal</w:t>
            </w:r>
            <w:proofErr w:type="spellEnd"/>
            <w:r w:rsidRPr="008830FA">
              <w:rPr>
                <w:color w:val="000000" w:themeColor="text1"/>
                <w:lang w:val="es-ES"/>
              </w:rPr>
              <w:t xml:space="preserve"> </w:t>
            </w:r>
            <w:proofErr w:type="spellStart"/>
            <w:r w:rsidRPr="008830FA">
              <w:rPr>
                <w:color w:val="000000" w:themeColor="text1"/>
                <w:lang w:val="es-ES"/>
              </w:rPr>
              <w:t>Sąlygų</w:t>
            </w:r>
            <w:proofErr w:type="spellEnd"/>
            <w:r w:rsidRPr="008830FA">
              <w:rPr>
                <w:color w:val="000000" w:themeColor="text1"/>
                <w:lang w:val="es-ES"/>
              </w:rPr>
              <w:t xml:space="preserve"> 6.7 </w:t>
            </w:r>
            <w:proofErr w:type="spellStart"/>
            <w:r w:rsidRPr="008830FA">
              <w:rPr>
                <w:color w:val="000000" w:themeColor="text1"/>
                <w:lang w:val="es-ES"/>
              </w:rPr>
              <w:t>papunkčio</w:t>
            </w:r>
            <w:proofErr w:type="spellEnd"/>
            <w:r w:rsidRPr="008830FA">
              <w:rPr>
                <w:color w:val="000000" w:themeColor="text1"/>
                <w:lang w:val="es-ES"/>
              </w:rPr>
              <w:t xml:space="preserve"> </w:t>
            </w:r>
            <w:proofErr w:type="spellStart"/>
            <w:r w:rsidRPr="008830FA">
              <w:rPr>
                <w:color w:val="000000" w:themeColor="text1"/>
                <w:lang w:val="es-ES"/>
              </w:rPr>
              <w:t>nuostatas</w:t>
            </w:r>
            <w:proofErr w:type="spellEnd"/>
            <w:r w:rsidRPr="008830FA">
              <w:rPr>
                <w:color w:val="000000" w:themeColor="text1"/>
                <w:lang w:val="es-ES"/>
              </w:rPr>
              <w:t>)</w:t>
            </w:r>
          </w:p>
        </w:tc>
      </w:tr>
      <w:tr w:rsidR="008830FA" w:rsidRPr="008830FA" w:rsidTr="004221E4">
        <w:tc>
          <w:tcPr>
            <w:tcW w:w="762" w:type="dxa"/>
            <w:tcBorders>
              <w:top w:val="single" w:sz="4" w:space="0" w:color="auto"/>
              <w:left w:val="single" w:sz="4" w:space="0" w:color="auto"/>
              <w:bottom w:val="single" w:sz="4" w:space="0" w:color="auto"/>
              <w:right w:val="single" w:sz="4" w:space="0" w:color="auto"/>
            </w:tcBorders>
            <w:vAlign w:val="center"/>
            <w:hideMark/>
          </w:tcPr>
          <w:p w:rsidR="008830FA" w:rsidRPr="008830FA" w:rsidRDefault="008830FA" w:rsidP="008830FA">
            <w:pPr>
              <w:widowControl w:val="0"/>
              <w:autoSpaceDE w:val="0"/>
              <w:autoSpaceDN w:val="0"/>
              <w:adjustRightInd w:val="0"/>
              <w:spacing w:before="60" w:after="60" w:line="240" w:lineRule="auto"/>
              <w:rPr>
                <w:b/>
                <w:lang w:val="en-US"/>
              </w:rPr>
            </w:pPr>
            <w:r w:rsidRPr="008830FA">
              <w:rPr>
                <w:b/>
                <w:lang w:val="es-ES"/>
              </w:rPr>
              <w:t xml:space="preserve">   </w:t>
            </w:r>
            <w:r w:rsidRPr="008830FA">
              <w:rPr>
                <w:b/>
                <w:lang w:val="en-US"/>
              </w:rPr>
              <w:t>1.</w:t>
            </w:r>
          </w:p>
        </w:tc>
        <w:tc>
          <w:tcPr>
            <w:tcW w:w="8872" w:type="dxa"/>
            <w:tcBorders>
              <w:top w:val="single" w:sz="4" w:space="0" w:color="auto"/>
              <w:left w:val="single" w:sz="4" w:space="0" w:color="auto"/>
              <w:bottom w:val="single" w:sz="4" w:space="0" w:color="auto"/>
              <w:right w:val="single" w:sz="4" w:space="0" w:color="auto"/>
            </w:tcBorders>
          </w:tcPr>
          <w:p w:rsidR="008830FA" w:rsidRPr="008830FA" w:rsidRDefault="008830FA" w:rsidP="008830FA">
            <w:pPr>
              <w:widowControl w:val="0"/>
              <w:suppressAutoHyphens/>
              <w:autoSpaceDE w:val="0"/>
              <w:autoSpaceDN w:val="0"/>
              <w:adjustRightInd w:val="0"/>
              <w:spacing w:before="60" w:after="60" w:line="240" w:lineRule="auto"/>
              <w:jc w:val="both"/>
              <w:rPr>
                <w:kern w:val="3"/>
                <w:lang w:eastAsia="de-CH"/>
              </w:rPr>
            </w:pPr>
          </w:p>
        </w:tc>
      </w:tr>
      <w:tr w:rsidR="008830FA" w:rsidRPr="008830FA" w:rsidTr="004221E4">
        <w:tc>
          <w:tcPr>
            <w:tcW w:w="762" w:type="dxa"/>
            <w:tcBorders>
              <w:top w:val="single" w:sz="4" w:space="0" w:color="auto"/>
              <w:left w:val="single" w:sz="4" w:space="0" w:color="auto"/>
              <w:bottom w:val="single" w:sz="4" w:space="0" w:color="auto"/>
              <w:right w:val="single" w:sz="4" w:space="0" w:color="auto"/>
            </w:tcBorders>
            <w:vAlign w:val="center"/>
            <w:hideMark/>
          </w:tcPr>
          <w:p w:rsidR="008830FA" w:rsidRPr="008830FA" w:rsidRDefault="008830FA" w:rsidP="008830FA">
            <w:pPr>
              <w:widowControl w:val="0"/>
              <w:autoSpaceDE w:val="0"/>
              <w:autoSpaceDN w:val="0"/>
              <w:adjustRightInd w:val="0"/>
              <w:spacing w:before="60" w:after="60" w:line="240" w:lineRule="auto"/>
              <w:jc w:val="center"/>
            </w:pPr>
            <w:r w:rsidRPr="008830FA">
              <w:rPr>
                <w:lang w:val="en-US"/>
              </w:rPr>
              <w:t>...</w:t>
            </w:r>
          </w:p>
        </w:tc>
        <w:tc>
          <w:tcPr>
            <w:tcW w:w="8872" w:type="dxa"/>
            <w:tcBorders>
              <w:top w:val="single" w:sz="4" w:space="0" w:color="auto"/>
              <w:left w:val="single" w:sz="4" w:space="0" w:color="auto"/>
              <w:bottom w:val="single" w:sz="4" w:space="0" w:color="auto"/>
              <w:right w:val="single" w:sz="4" w:space="0" w:color="auto"/>
            </w:tcBorders>
          </w:tcPr>
          <w:p w:rsidR="008830FA" w:rsidRPr="008830FA" w:rsidRDefault="008830FA" w:rsidP="008830FA">
            <w:pPr>
              <w:widowControl w:val="0"/>
              <w:suppressAutoHyphens/>
              <w:autoSpaceDE w:val="0"/>
              <w:autoSpaceDN w:val="0"/>
              <w:adjustRightInd w:val="0"/>
              <w:spacing w:before="60" w:after="60" w:line="240" w:lineRule="auto"/>
              <w:jc w:val="both"/>
              <w:rPr>
                <w:kern w:val="3"/>
                <w:lang w:eastAsia="de-CH"/>
              </w:rPr>
            </w:pPr>
          </w:p>
        </w:tc>
      </w:tr>
    </w:tbl>
    <w:p w:rsidR="008830FA" w:rsidRPr="008830FA" w:rsidRDefault="008830FA" w:rsidP="008830FA">
      <w:pPr>
        <w:widowControl w:val="0"/>
        <w:autoSpaceDE w:val="0"/>
        <w:autoSpaceDN w:val="0"/>
        <w:adjustRightInd w:val="0"/>
        <w:spacing w:after="0" w:line="240" w:lineRule="auto"/>
        <w:ind w:firstLine="567"/>
        <w:jc w:val="both"/>
        <w:rPr>
          <w:rFonts w:ascii="Arial" w:eastAsia="Times New Roman" w:hAnsi="Arial" w:cs="Arial"/>
          <w:sz w:val="20"/>
          <w:szCs w:val="20"/>
        </w:rPr>
      </w:pPr>
      <w:r w:rsidRPr="008830FA">
        <w:rPr>
          <w:rFonts w:ascii="Times New Roman" w:eastAsia="Times New Roman" w:hAnsi="Times New Roman" w:cs="Arial"/>
          <w:i/>
          <w:color w:val="000000"/>
          <w:sz w:val="24"/>
          <w:szCs w:val="24"/>
        </w:rPr>
        <w:t xml:space="preserve">Tiekėjas pasiūlyme </w:t>
      </w:r>
      <w:r w:rsidRPr="008830FA">
        <w:rPr>
          <w:rFonts w:ascii="Times New Roman" w:eastAsia="Times New Roman" w:hAnsi="Times New Roman" w:cs="Arial"/>
          <w:b/>
          <w:bCs/>
          <w:i/>
          <w:color w:val="000000"/>
          <w:sz w:val="24"/>
          <w:szCs w:val="24"/>
        </w:rPr>
        <w:t>privalo</w:t>
      </w:r>
      <w:r w:rsidRPr="008830FA">
        <w:rPr>
          <w:rFonts w:ascii="Times New Roman" w:eastAsia="Times New Roman" w:hAnsi="Times New Roman" w:cs="Arial"/>
          <w:i/>
          <w:color w:val="000000"/>
          <w:sz w:val="24"/>
          <w:szCs w:val="24"/>
        </w:rPr>
        <w:t xml:space="preserve">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w:t>
      </w:r>
      <w:r w:rsidRPr="008830FA">
        <w:rPr>
          <w:rFonts w:ascii="Times New Roman" w:eastAsia="Times New Roman" w:hAnsi="Times New Roman" w:cs="Arial"/>
          <w:i/>
          <w:color w:val="000000"/>
          <w:sz w:val="20"/>
          <w:szCs w:val="20"/>
        </w:rPr>
        <w:t xml:space="preserve"> </w:t>
      </w:r>
      <w:r w:rsidRPr="008830FA">
        <w:rPr>
          <w:rFonts w:ascii="Times New Roman" w:eastAsia="Times New Roman" w:hAnsi="Times New Roman" w:cs="Arial"/>
          <w:i/>
          <w:color w:val="000000"/>
          <w:sz w:val="24"/>
          <w:szCs w:val="24"/>
        </w:rPr>
        <w:t xml:space="preserve">Jei tiekėjas nenurodė konfidencialios informacijos, laikoma, kad tokios tiekėjo pasiūlyme nėra. </w:t>
      </w:r>
      <w:r w:rsidRPr="008830FA">
        <w:rPr>
          <w:rFonts w:ascii="Times New Roman" w:eastAsia="Times New Roman" w:hAnsi="Times New Roman" w:cs="Arial"/>
          <w:i/>
          <w:color w:val="000000"/>
          <w:sz w:val="24"/>
          <w:szCs w:val="24"/>
          <w:u w:val="single"/>
        </w:rPr>
        <w:t xml:space="preserve">Tačiau tiekėjas, dalyvaudamas viešajame pirkime privalo prisiimti ir su tuo susijusias pasekmes – visas pasiūlymas ar didesnė jo dalis bus atskleista, neatsižvelgiant į tiekėjo nurodymus, jei tiekėjas nesugebėjo objektyviai, tiksliais, konkrečiais skaičiavimais ir </w:t>
      </w:r>
      <w:proofErr w:type="spellStart"/>
      <w:r w:rsidRPr="008830FA">
        <w:rPr>
          <w:rFonts w:ascii="Times New Roman" w:eastAsia="Times New Roman" w:hAnsi="Times New Roman" w:cs="Arial"/>
          <w:i/>
          <w:color w:val="000000"/>
          <w:sz w:val="24"/>
          <w:szCs w:val="24"/>
          <w:u w:val="single"/>
        </w:rPr>
        <w:t>įrodymais</w:t>
      </w:r>
      <w:proofErr w:type="spellEnd"/>
      <w:r w:rsidRPr="008830FA">
        <w:rPr>
          <w:rFonts w:ascii="Times New Roman" w:eastAsia="Times New Roman" w:hAnsi="Times New Roman" w:cs="Arial"/>
          <w:i/>
          <w:color w:val="000000"/>
          <w:sz w:val="24"/>
          <w:szCs w:val="24"/>
          <w:u w:val="single"/>
        </w:rPr>
        <w:t xml:space="preserve"> pagrįsti teikiamos informacijos konfidencialumo, o jo nurodyta pasiūlymo konfidencialios informacijos apimtis prieštarauja esamai teismų praktikai </w:t>
      </w:r>
      <w:r w:rsidRPr="008830FA">
        <w:rPr>
          <w:rFonts w:ascii="Times New Roman" w:eastAsia="Times New Roman" w:hAnsi="Times New Roman" w:cs="Arial"/>
          <w:i/>
          <w:color w:val="000000"/>
          <w:sz w:val="24"/>
          <w:szCs w:val="24"/>
          <w:u w:val="single"/>
          <w:vertAlign w:val="superscript"/>
        </w:rPr>
        <w:footnoteReference w:id="4"/>
      </w:r>
      <w:r w:rsidRPr="008830FA">
        <w:rPr>
          <w:rFonts w:ascii="Times New Roman" w:eastAsia="Times New Roman" w:hAnsi="Times New Roman" w:cs="Arial"/>
          <w:i/>
          <w:color w:val="000000"/>
          <w:sz w:val="24"/>
          <w:szCs w:val="24"/>
          <w:u w:val="single"/>
        </w:rPr>
        <w:t xml:space="preserve">ir (ar) Viešųjų pirkimų tarnybos </w:t>
      </w:r>
      <w:proofErr w:type="spellStart"/>
      <w:r w:rsidRPr="008830FA">
        <w:rPr>
          <w:rFonts w:ascii="Times New Roman" w:eastAsia="Times New Roman" w:hAnsi="Times New Roman" w:cs="Arial"/>
          <w:i/>
          <w:color w:val="000000"/>
          <w:sz w:val="24"/>
          <w:szCs w:val="24"/>
          <w:u w:val="single"/>
        </w:rPr>
        <w:t>išaiškinimams</w:t>
      </w:r>
      <w:proofErr w:type="spellEnd"/>
      <w:r w:rsidRPr="008830FA">
        <w:rPr>
          <w:rFonts w:ascii="Times New Roman" w:eastAsia="Times New Roman" w:hAnsi="Times New Roman" w:cs="Arial"/>
          <w:i/>
          <w:color w:val="000000"/>
          <w:sz w:val="24"/>
          <w:szCs w:val="24"/>
          <w:vertAlign w:val="superscript"/>
        </w:rPr>
        <w:footnoteReference w:id="5"/>
      </w:r>
      <w:r w:rsidRPr="008830FA">
        <w:rPr>
          <w:rFonts w:ascii="Times New Roman" w:eastAsia="Times New Roman" w:hAnsi="Times New Roman" w:cs="Arial"/>
          <w:i/>
          <w:color w:val="000000"/>
          <w:sz w:val="24"/>
          <w:szCs w:val="24"/>
          <w:u w:val="single"/>
        </w:rPr>
        <w:t xml:space="preserve">. </w:t>
      </w:r>
    </w:p>
    <w:p w:rsidR="008830FA" w:rsidRPr="008830FA" w:rsidRDefault="008830FA" w:rsidP="008830F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830FA" w:rsidRPr="008830FA" w:rsidRDefault="008830FA" w:rsidP="008830FA">
      <w:pPr>
        <w:widowControl w:val="0"/>
        <w:autoSpaceDE w:val="0"/>
        <w:autoSpaceDN w:val="0"/>
        <w:adjustRightInd w:val="0"/>
        <w:spacing w:before="60" w:after="60" w:line="240" w:lineRule="auto"/>
        <w:ind w:firstLine="720"/>
        <w:jc w:val="both"/>
        <w:rPr>
          <w:rFonts w:ascii="Times New Roman" w:eastAsia="Times New Roman" w:hAnsi="Times New Roman" w:cs="Times New Roman"/>
          <w:b/>
          <w:sz w:val="24"/>
          <w:szCs w:val="24"/>
        </w:rPr>
      </w:pPr>
      <w:r w:rsidRPr="008830FA">
        <w:rPr>
          <w:rFonts w:ascii="Times New Roman" w:eastAsia="Times New Roman" w:hAnsi="Times New Roman" w:cs="Times New Roman"/>
          <w:b/>
          <w:sz w:val="24"/>
          <w:szCs w:val="24"/>
        </w:rPr>
        <w:t>Pasirašydamas šį pasiūlymą, tvirtinu, kad:</w:t>
      </w:r>
    </w:p>
    <w:p w:rsidR="008830FA" w:rsidRPr="008830FA" w:rsidRDefault="008830FA" w:rsidP="008830FA">
      <w:pPr>
        <w:widowControl w:val="0"/>
        <w:numPr>
          <w:ilvl w:val="1"/>
          <w:numId w:val="1"/>
        </w:numPr>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8830FA">
        <w:rPr>
          <w:rFonts w:ascii="Times New Roman" w:eastAsia="Times New Roman" w:hAnsi="Times New Roman" w:cs="Times New Roman"/>
          <w:sz w:val="24"/>
          <w:szCs w:val="24"/>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rsidR="008830FA" w:rsidRPr="008830FA" w:rsidRDefault="008830FA" w:rsidP="008830FA">
      <w:pPr>
        <w:widowControl w:val="0"/>
        <w:numPr>
          <w:ilvl w:val="1"/>
          <w:numId w:val="1"/>
        </w:numPr>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8830FA">
        <w:rPr>
          <w:rFonts w:ascii="Times New Roman" w:eastAsia="Times New Roman" w:hAnsi="Times New Roman" w:cs="Times New Roman"/>
          <w:sz w:val="24"/>
          <w:szCs w:val="24"/>
        </w:rPr>
        <w:t>sutinku su pirkimo dokumentuose nustatytomis sąlygomis ir procedūromis;</w:t>
      </w:r>
    </w:p>
    <w:p w:rsidR="008830FA" w:rsidRPr="008830FA" w:rsidRDefault="008830FA" w:rsidP="008830FA">
      <w:pPr>
        <w:widowControl w:val="0"/>
        <w:numPr>
          <w:ilvl w:val="1"/>
          <w:numId w:val="1"/>
        </w:numPr>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8830FA">
        <w:rPr>
          <w:rFonts w:ascii="Times New Roman" w:eastAsia="Times New Roman" w:hAnsi="Times New Roman" w:cs="Times New Roman"/>
          <w:sz w:val="24"/>
          <w:szCs w:val="24"/>
        </w:rPr>
        <w:t>siūlomas pirkimo objektas visiškai atitinka pirkimo dokumentuose nurodytus reikalavimus;</w:t>
      </w:r>
    </w:p>
    <w:p w:rsidR="008830FA" w:rsidRPr="008830FA" w:rsidRDefault="008830FA" w:rsidP="008830FA">
      <w:pPr>
        <w:widowControl w:val="0"/>
        <w:numPr>
          <w:ilvl w:val="1"/>
          <w:numId w:val="1"/>
        </w:numPr>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8830FA">
        <w:rPr>
          <w:rFonts w:ascii="Times New Roman" w:eastAsia="Times New Roman" w:hAnsi="Times New Roman" w:cs="Times New Roman"/>
          <w:sz w:val="24"/>
          <w:szCs w:val="24"/>
        </w:rPr>
        <w:t>pasiūlymo dokumentuose pateikti duomenys ir informacija yra teisinga ir apima viską, ko reikia tinkamam sutarties įvykdymui;</w:t>
      </w:r>
    </w:p>
    <w:p w:rsidR="008830FA" w:rsidRPr="008830FA" w:rsidRDefault="008830FA" w:rsidP="008830FA">
      <w:pPr>
        <w:widowControl w:val="0"/>
        <w:numPr>
          <w:ilvl w:val="1"/>
          <w:numId w:val="1"/>
        </w:numPr>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8830FA">
        <w:rPr>
          <w:rFonts w:ascii="Times New Roman" w:eastAsia="Times New Roman" w:hAnsi="Times New Roman" w:cs="Times New Roman"/>
          <w:sz w:val="24"/>
          <w:szCs w:val="24"/>
        </w:rPr>
        <w:t>pasiūlymas galioja iki pirkimo dokumentuose nurodyto termino pabaigos;</w:t>
      </w:r>
    </w:p>
    <w:p w:rsidR="008830FA" w:rsidRPr="008830FA" w:rsidRDefault="008830FA" w:rsidP="008830FA">
      <w:pPr>
        <w:widowControl w:val="0"/>
        <w:numPr>
          <w:ilvl w:val="1"/>
          <w:numId w:val="1"/>
        </w:numPr>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8830FA">
        <w:rPr>
          <w:rFonts w:ascii="Times New Roman" w:eastAsia="Times New Roman" w:hAnsi="Times New Roman" w:cs="Times New Roman"/>
          <w:sz w:val="24"/>
          <w:szCs w:val="24"/>
        </w:rPr>
        <w:t xml:space="preserve">deklaruojame, kad šiame pasiūlyme nurodytas dalyvis, visi tiekėjų grupės partneriai (jei pasiūlymą pateikia tiekėjų grupė), subtiekėjai, kurių </w:t>
      </w:r>
      <w:proofErr w:type="spellStart"/>
      <w:r w:rsidRPr="008830FA">
        <w:rPr>
          <w:rFonts w:ascii="Times New Roman" w:eastAsia="Times New Roman" w:hAnsi="Times New Roman" w:cs="Times New Roman"/>
          <w:sz w:val="24"/>
          <w:szCs w:val="24"/>
        </w:rPr>
        <w:t>pajėgumais</w:t>
      </w:r>
      <w:proofErr w:type="spellEnd"/>
      <w:r w:rsidRPr="008830FA">
        <w:rPr>
          <w:rFonts w:ascii="Times New Roman" w:eastAsia="Times New Roman" w:hAnsi="Times New Roman" w:cs="Times New Roman"/>
          <w:sz w:val="24"/>
          <w:szCs w:val="24"/>
        </w:rPr>
        <w:t xml:space="preserve"> remiasi dalyvis, atitinka pirkimo sąlygų 2 skyriuje nurodytus pašalinimo pagrindų nebuvimo, kvalifikacijos ir kitus reikalavimus. Perkančiajai organizacijai paprašius, įsipareigojame pateikti pirkimo </w:t>
      </w:r>
      <w:r w:rsidRPr="008830FA">
        <w:rPr>
          <w:rFonts w:ascii="Times New Roman" w:eastAsia="Times New Roman" w:hAnsi="Times New Roman" w:cs="Times New Roman"/>
          <w:sz w:val="24"/>
          <w:szCs w:val="24"/>
        </w:rPr>
        <w:lastRenderedPageBreak/>
        <w:t>dokumentų 2 skyriuje nurodytų pašalinimo pagrindų nebuvimo, kvalifikacijos ir kitų reikalavimų atitiktį pagrindžiančius dokumentus.</w:t>
      </w:r>
    </w:p>
    <w:p w:rsidR="008830FA" w:rsidRPr="008830FA" w:rsidRDefault="008830FA" w:rsidP="008830FA">
      <w:pPr>
        <w:widowControl w:val="0"/>
        <w:autoSpaceDE w:val="0"/>
        <w:autoSpaceDN w:val="0"/>
        <w:adjustRightInd w:val="0"/>
        <w:spacing w:before="60" w:after="60" w:line="240" w:lineRule="auto"/>
        <w:jc w:val="both"/>
        <w:rPr>
          <w:rFonts w:ascii="Times New Roman" w:eastAsia="Times New Roman" w:hAnsi="Times New Roman" w:cs="Times New Roman"/>
          <w:sz w:val="24"/>
          <w:szCs w:val="24"/>
        </w:rPr>
      </w:pPr>
      <w:r w:rsidRPr="008830FA">
        <w:rPr>
          <w:rFonts w:ascii="Times New Roman" w:eastAsia="Times New Roman" w:hAnsi="Times New Roman" w:cs="Times New Roman"/>
          <w:sz w:val="24"/>
          <w:szCs w:val="24"/>
        </w:rPr>
        <w:t>______________________________________________________________________</w:t>
      </w:r>
    </w:p>
    <w:p w:rsidR="008830FA" w:rsidRPr="008830FA" w:rsidRDefault="008830FA" w:rsidP="008830FA">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8830FA">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763DC2F1" wp14:editId="3A6C9D13">
                <wp:simplePos x="0" y="0"/>
                <wp:positionH relativeFrom="column">
                  <wp:posOffset>2244090</wp:posOffset>
                </wp:positionH>
                <wp:positionV relativeFrom="paragraph">
                  <wp:posOffset>348615</wp:posOffset>
                </wp:positionV>
                <wp:extent cx="18669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3D098A" id="_x0000_t32" coordsize="21600,21600" o:spt="32" o:oned="t" path="m,l21600,21600e" filled="f">
                <v:path arrowok="t" fillok="f" o:connecttype="none"/>
                <o:lock v:ext="edit" shapetype="t"/>
              </v:shapetype>
              <v:shape id="Straight Arrow Connector 5" o:spid="_x0000_s1026" type="#_x0000_t32" style="position:absolute;margin-left:176.7pt;margin-top:27.45pt;width:14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qHS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bDadzlM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"/>
            </w:pict>
          </mc:Fallback>
        </mc:AlternateContent>
      </w:r>
      <w:r w:rsidRPr="008830FA">
        <w:rPr>
          <w:rFonts w:ascii="Times New Roman" w:eastAsia="Times New Roman" w:hAnsi="Times New Roman" w:cs="Times New Roman"/>
          <w:color w:val="000000"/>
          <w:sz w:val="24"/>
          <w:szCs w:val="24"/>
          <w:lang w:eastAsia="ar-SA"/>
        </w:rPr>
        <w:t>(Tiekėjo arba jo įgalioto asmens pareigos, vardas, pavardė, parašas)</w:t>
      </w:r>
    </w:p>
    <w:p w:rsidR="008830FA" w:rsidRPr="008830FA" w:rsidRDefault="008830FA" w:rsidP="008830FA">
      <w:pPr>
        <w:widowControl w:val="0"/>
        <w:autoSpaceDE w:val="0"/>
        <w:autoSpaceDN w:val="0"/>
        <w:adjustRightInd w:val="0"/>
        <w:spacing w:before="60" w:after="60" w:line="240" w:lineRule="auto"/>
        <w:jc w:val="center"/>
        <w:rPr>
          <w:rFonts w:ascii="Arial" w:eastAsia="Times New Roman" w:hAnsi="Arial" w:cs="Arial"/>
          <w:sz w:val="20"/>
          <w:szCs w:val="20"/>
        </w:rPr>
      </w:pPr>
    </w:p>
    <w:p w:rsidR="008830FA" w:rsidRPr="008830FA" w:rsidRDefault="008830FA" w:rsidP="008830F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8830FA" w:rsidRPr="008830FA" w:rsidRDefault="008830FA" w:rsidP="008830F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8830FA" w:rsidRPr="008830FA" w:rsidRDefault="008830FA" w:rsidP="008830F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8830FA" w:rsidRPr="008830FA" w:rsidRDefault="008830FA" w:rsidP="008830F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8830FA" w:rsidRPr="008830FA" w:rsidRDefault="008830FA" w:rsidP="008830F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8830FA" w:rsidRPr="008830FA" w:rsidRDefault="008830FA" w:rsidP="008830F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8830FA" w:rsidRPr="008830FA" w:rsidRDefault="008830FA" w:rsidP="008830F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8830FA" w:rsidRPr="008830FA" w:rsidRDefault="008830FA" w:rsidP="008830F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8830FA" w:rsidRPr="008830FA" w:rsidRDefault="008830FA" w:rsidP="008830F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147EEB" w:rsidRDefault="00147EEB">
      <w:bookmarkStart w:id="8" w:name="_GoBack"/>
      <w:bookmarkEnd w:id="8"/>
    </w:p>
    <w:sectPr w:rsidR="00147EEB">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951" w:rsidRDefault="008E3951" w:rsidP="008830FA">
      <w:pPr>
        <w:spacing w:after="0" w:line="240" w:lineRule="auto"/>
      </w:pPr>
      <w:r>
        <w:separator/>
      </w:r>
    </w:p>
  </w:endnote>
  <w:endnote w:type="continuationSeparator" w:id="0">
    <w:p w:rsidR="008E3951" w:rsidRDefault="008E3951" w:rsidP="00883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951" w:rsidRDefault="008E3951" w:rsidP="008830FA">
      <w:pPr>
        <w:spacing w:after="0" w:line="240" w:lineRule="auto"/>
      </w:pPr>
      <w:r>
        <w:separator/>
      </w:r>
    </w:p>
  </w:footnote>
  <w:footnote w:type="continuationSeparator" w:id="0">
    <w:p w:rsidR="008E3951" w:rsidRDefault="008E3951" w:rsidP="008830FA">
      <w:pPr>
        <w:spacing w:after="0" w:line="240" w:lineRule="auto"/>
      </w:pPr>
      <w:r>
        <w:continuationSeparator/>
      </w:r>
    </w:p>
  </w:footnote>
  <w:footnote w:id="1">
    <w:p w:rsidR="008830FA" w:rsidRPr="00FE59E2" w:rsidRDefault="008830FA" w:rsidP="008830FA">
      <w:pPr>
        <w:pStyle w:val="FootnoteText"/>
        <w:jc w:val="both"/>
        <w:rPr>
          <w:rFonts w:ascii="Times New Roman" w:hAnsi="Times New Roman" w:cs="Times New Roman"/>
          <w:i/>
          <w:sz w:val="18"/>
          <w:szCs w:val="18"/>
        </w:rPr>
      </w:pPr>
      <w:r w:rsidRPr="008705DF">
        <w:rPr>
          <w:rStyle w:val="FootnoteReference"/>
          <w:rFonts w:ascii="Times New Roman" w:hAnsi="Times New Roman"/>
        </w:rPr>
        <w:footnoteRef/>
      </w:r>
      <w:r w:rsidRPr="00FE59E2">
        <w:rPr>
          <w:rFonts w:ascii="Times New Roman" w:hAnsi="Times New Roman" w:cs="Times New Roman"/>
        </w:rPr>
        <w:t xml:space="preserve"> </w:t>
      </w:r>
      <w:r w:rsidRPr="00FE59E2">
        <w:rPr>
          <w:rFonts w:ascii="Times New Roman" w:hAnsi="Times New Roman" w:cs="Times New Roman"/>
          <w:i/>
          <w:sz w:val="18"/>
          <w:szCs w:val="18"/>
        </w:rPr>
        <w:t xml:space="preserve">Pildoma, jei tiekėjas remiasi kito ūkio subjekto </w:t>
      </w:r>
      <w:proofErr w:type="spellStart"/>
      <w:r w:rsidRPr="00FE59E2">
        <w:rPr>
          <w:rFonts w:ascii="Times New Roman" w:hAnsi="Times New Roman" w:cs="Times New Roman"/>
          <w:i/>
          <w:sz w:val="18"/>
          <w:szCs w:val="18"/>
        </w:rPr>
        <w:t>pajėgumais</w:t>
      </w:r>
      <w:proofErr w:type="spellEnd"/>
      <w:r w:rsidRPr="00FE59E2">
        <w:rPr>
          <w:rFonts w:ascii="Times New Roman" w:hAnsi="Times New Roman" w:cs="Times New Roman"/>
          <w:i/>
          <w:sz w:val="18"/>
          <w:szCs w:val="18"/>
        </w:rPr>
        <w:t xml:space="preserve"> dėl atitikimo kvalifikacijos reikalavimams (VPĮ 49 str.), neatsižvelgiant į ryšio su tais ūkio subjektais teisinį pobūdį. Nurodyti privaloma.</w:t>
      </w:r>
    </w:p>
  </w:footnote>
  <w:footnote w:id="2">
    <w:p w:rsidR="008830FA" w:rsidRPr="00FE59E2" w:rsidRDefault="008830FA" w:rsidP="008830FA">
      <w:pPr>
        <w:pStyle w:val="FootnoteText"/>
        <w:jc w:val="both"/>
        <w:rPr>
          <w:rFonts w:ascii="Times New Roman" w:hAnsi="Times New Roman" w:cs="Times New Roman"/>
          <w:i/>
          <w:iCs/>
        </w:rPr>
      </w:pPr>
      <w:r w:rsidRPr="008705DF">
        <w:rPr>
          <w:rStyle w:val="FootnoteReference"/>
          <w:rFonts w:ascii="Times New Roman" w:hAnsi="Times New Roman"/>
          <w:sz w:val="18"/>
          <w:szCs w:val="18"/>
        </w:rPr>
        <w:footnoteRef/>
      </w:r>
      <w:r w:rsidRPr="00FE59E2">
        <w:rPr>
          <w:rFonts w:ascii="Times New Roman" w:hAnsi="Times New Roman" w:cs="Times New Roman"/>
          <w:sz w:val="18"/>
          <w:szCs w:val="18"/>
        </w:rPr>
        <w:t xml:space="preserve"> </w:t>
      </w:r>
      <w:r w:rsidRPr="00FE59E2">
        <w:rPr>
          <w:rFonts w:ascii="Times New Roman" w:hAnsi="Times New Roman" w:cs="Times New Roman"/>
          <w:i/>
          <w:iCs/>
          <w:sz w:val="18"/>
          <w:szCs w:val="18"/>
        </w:rPr>
        <w:t xml:space="preserve">Pildoma, jei tiekėjas pasitelkia subtiekėją (fizinį ar juridinį asmenį), kuris faktiškai prisidės prie sutarties vykdymo (VPĮ 88 str.). Tuo atveju, jei tiekėjas remiasi ūkio subjekto </w:t>
      </w:r>
      <w:proofErr w:type="spellStart"/>
      <w:r w:rsidRPr="00FE59E2">
        <w:rPr>
          <w:rFonts w:ascii="Times New Roman" w:hAnsi="Times New Roman" w:cs="Times New Roman"/>
          <w:i/>
          <w:iCs/>
          <w:sz w:val="18"/>
          <w:szCs w:val="18"/>
        </w:rPr>
        <w:t>pajėgumais</w:t>
      </w:r>
      <w:proofErr w:type="spellEnd"/>
      <w:r w:rsidRPr="00FE59E2">
        <w:rPr>
          <w:rFonts w:ascii="Times New Roman" w:hAnsi="Times New Roman" w:cs="Times New Roman"/>
          <w:i/>
          <w:iCs/>
          <w:sz w:val="18"/>
          <w:szCs w:val="18"/>
        </w:rPr>
        <w:t xml:space="preserve">, kaip nurodyta VPĮ 49 str. 2 d., tai toks ūkio subjektas turi būti nurodytas ir kaip subtiekėjas (nurodomas abejose lentelėse).  Pasiūlyme privaloma nurodyti sutarties dalį, perduodamą </w:t>
      </w:r>
      <w:proofErr w:type="spellStart"/>
      <w:r w:rsidRPr="00FE59E2">
        <w:rPr>
          <w:rFonts w:ascii="Times New Roman" w:hAnsi="Times New Roman" w:cs="Times New Roman"/>
          <w:i/>
          <w:iCs/>
          <w:sz w:val="18"/>
          <w:szCs w:val="18"/>
        </w:rPr>
        <w:t>subtiekimui</w:t>
      </w:r>
      <w:proofErr w:type="spellEnd"/>
      <w:r w:rsidRPr="00FE59E2">
        <w:rPr>
          <w:rFonts w:ascii="Times New Roman" w:hAnsi="Times New Roman" w:cs="Times New Roman"/>
          <w:i/>
          <w:iCs/>
          <w:sz w:val="18"/>
          <w:szCs w:val="18"/>
        </w:rPr>
        <w:t>. Subtiekėjo pavadinimas pasiūlyme nurodomas, jei jis yra žinomas, tačiau visais atvejais subtiekėjo pavadinimas turi būti nurodytas iki sutarties vykdymo pradžios. Šioje lentelėje taip pat nurodomi specialistai, kuri nėra tiekėjo darbuotojai, tačiau bus įdarbinti tiekėjo laimėjimo atveju.</w:t>
      </w:r>
    </w:p>
  </w:footnote>
  <w:footnote w:id="3">
    <w:p w:rsidR="008830FA" w:rsidRPr="008705DF" w:rsidRDefault="008830FA" w:rsidP="008830FA">
      <w:pPr>
        <w:pStyle w:val="FootnoteText"/>
        <w:rPr>
          <w:rFonts w:ascii="Times New Roman" w:hAnsi="Times New Roman" w:cs="Times New Roman"/>
        </w:rPr>
      </w:pPr>
      <w:r w:rsidRPr="008705DF">
        <w:rPr>
          <w:rStyle w:val="FootnoteReference"/>
          <w:rFonts w:ascii="Times New Roman" w:hAnsi="Times New Roman"/>
        </w:rPr>
        <w:footnoteRef/>
      </w:r>
      <w:r w:rsidRPr="00FE59E2">
        <w:rPr>
          <w:rFonts w:ascii="Times New Roman" w:hAnsi="Times New Roman" w:cs="Times New Roman"/>
          <w:i/>
        </w:rPr>
        <w:t xml:space="preserve"> </w:t>
      </w:r>
      <w:r w:rsidRPr="00FE59E2">
        <w:rPr>
          <w:rFonts w:ascii="Times New Roman" w:hAnsi="Times New Roman" w:cs="Times New Roman"/>
          <w:i/>
        </w:rPr>
        <w:t xml:space="preserve">Tiekėjas remiasi tokiais ūkio subjekto </w:t>
      </w:r>
      <w:proofErr w:type="spellStart"/>
      <w:r w:rsidRPr="00FE59E2">
        <w:rPr>
          <w:rFonts w:ascii="Times New Roman" w:hAnsi="Times New Roman" w:cs="Times New Roman"/>
          <w:i/>
        </w:rPr>
        <w:t>pajėgumais</w:t>
      </w:r>
      <w:proofErr w:type="spellEnd"/>
      <w:r w:rsidRPr="00FE59E2">
        <w:rPr>
          <w:rFonts w:ascii="Times New Roman" w:hAnsi="Times New Roman" w:cs="Times New Roman"/>
          <w:i/>
        </w:rPr>
        <w:t xml:space="preserve">, kuriais jis realiai galės disponuoti pirkimo sutarties vykdymo metu. Tiekėjas turi pareigą pirkimo vykdytojui pasiūlyme ar paraiškoje įrodyti, kad per visą pirkimo sutarties vykdymo laikotarpį ūkio subjekto, kurio </w:t>
      </w:r>
      <w:proofErr w:type="spellStart"/>
      <w:r w:rsidRPr="00FE59E2">
        <w:rPr>
          <w:rFonts w:ascii="Times New Roman" w:hAnsi="Times New Roman" w:cs="Times New Roman"/>
          <w:i/>
        </w:rPr>
        <w:t>pajėgumais</w:t>
      </w:r>
      <w:proofErr w:type="spellEnd"/>
      <w:r w:rsidRPr="00FE59E2">
        <w:rPr>
          <w:rFonts w:ascii="Times New Roman" w:hAnsi="Times New Roman" w:cs="Times New Roman"/>
          <w:i/>
        </w:rPr>
        <w:t xml:space="preserve"> buvo pasiremta, ištekliai tiekėjui bus prieinami. </w:t>
      </w:r>
      <w:hyperlink r:id="rId1" w:history="1">
        <w:r w:rsidRPr="008705DF">
          <w:rPr>
            <w:rStyle w:val="Hyperlink"/>
            <w:i/>
          </w:rPr>
          <w:t>https://www.e-tar.lt/portal/lt/legalAct/674ebaf05d7111e79198ffdb108a3753/asr</w:t>
        </w:r>
      </w:hyperlink>
      <w:r w:rsidRPr="008705DF">
        <w:rPr>
          <w:rFonts w:ascii="Times New Roman" w:hAnsi="Times New Roman" w:cs="Times New Roman"/>
          <w:i/>
        </w:rPr>
        <w:t xml:space="preserve"> </w:t>
      </w:r>
    </w:p>
  </w:footnote>
  <w:footnote w:id="4">
    <w:p w:rsidR="008830FA" w:rsidRPr="00FE59E2" w:rsidRDefault="008830FA" w:rsidP="008830FA">
      <w:pPr>
        <w:pStyle w:val="FootnoteText"/>
        <w:jc w:val="both"/>
        <w:rPr>
          <w:rFonts w:ascii="Times New Roman" w:hAnsi="Times New Roman" w:cs="Times New Roman"/>
          <w:lang w:val="es-ES"/>
        </w:rPr>
      </w:pPr>
      <w:r w:rsidRPr="008705DF">
        <w:rPr>
          <w:rStyle w:val="FootnoteReference"/>
          <w:rFonts w:ascii="Times New Roman" w:hAnsi="Times New Roman"/>
        </w:rPr>
        <w:footnoteRef/>
      </w:r>
      <w:r w:rsidRPr="008705DF">
        <w:rPr>
          <w:rFonts w:ascii="Times New Roman" w:hAnsi="Times New Roman" w:cs="Times New Roman"/>
        </w:rPr>
        <w:t xml:space="preserve"> </w:t>
      </w:r>
      <w:r w:rsidRPr="008705DF">
        <w:rPr>
          <w:rFonts w:ascii="Times New Roman" w:hAnsi="Times New Roman" w:cs="Times New Roman"/>
        </w:rPr>
        <w:t xml:space="preserve">Pvz. </w:t>
      </w:r>
      <w:r w:rsidRPr="008705DF">
        <w:rPr>
          <w:rFonts w:ascii="Times New Roman" w:hAnsi="Times New Roman" w:cs="Times New Roman"/>
          <w:i/>
          <w:iCs/>
        </w:rPr>
        <w:t>Informacijos įslaptinimas viešųjų pirkimų procedūroje yra išimtis iš bendros taisyklės. Atsižvelgiant į tai, kad konfidencialios informacijos apsaugos tikslas – teisėta viešumo ribojimo priemonė, ji turi būti aiškinama siaurai, nepažeidžiant Įstatyme įtvirtintų skaidrumo ir konkurencijos principų bei tiekėjų teisės į veiksmingą pažeistų teisių gynybą ir turint tik tikslą nepakenkti tos informacijos šaltiniui ar kitiems asmenims</w:t>
      </w:r>
      <w:r w:rsidRPr="008705DF">
        <w:rPr>
          <w:rFonts w:ascii="Times New Roman" w:hAnsi="Times New Roman" w:cs="Times New Roman"/>
        </w:rPr>
        <w:t xml:space="preserve">. </w:t>
      </w:r>
      <w:r w:rsidRPr="00FE59E2">
        <w:rPr>
          <w:rFonts w:ascii="Times New Roman" w:hAnsi="Times New Roman" w:cs="Times New Roman"/>
          <w:lang w:val="es-ES"/>
        </w:rPr>
        <w:t xml:space="preserve">LAT 2017 m. </w:t>
      </w:r>
      <w:proofErr w:type="spellStart"/>
      <w:r w:rsidRPr="00FE59E2">
        <w:rPr>
          <w:rFonts w:ascii="Times New Roman" w:hAnsi="Times New Roman" w:cs="Times New Roman"/>
          <w:lang w:val="es-ES"/>
        </w:rPr>
        <w:t>lapkričio</w:t>
      </w:r>
      <w:proofErr w:type="spellEnd"/>
      <w:r w:rsidRPr="00FE59E2">
        <w:rPr>
          <w:rFonts w:ascii="Times New Roman" w:hAnsi="Times New Roman" w:cs="Times New Roman"/>
          <w:lang w:val="es-ES"/>
        </w:rPr>
        <w:t xml:space="preserve"> 30 d. </w:t>
      </w:r>
      <w:proofErr w:type="spellStart"/>
      <w:r w:rsidRPr="00FE59E2">
        <w:rPr>
          <w:rFonts w:ascii="Times New Roman" w:hAnsi="Times New Roman" w:cs="Times New Roman"/>
          <w:lang w:val="es-ES"/>
        </w:rPr>
        <w:t>nutartis</w:t>
      </w:r>
      <w:proofErr w:type="spellEnd"/>
      <w:r w:rsidRPr="00FE59E2">
        <w:rPr>
          <w:rFonts w:ascii="Times New Roman" w:hAnsi="Times New Roman" w:cs="Times New Roman"/>
          <w:lang w:val="es-ES"/>
        </w:rPr>
        <w:t xml:space="preserve"> </w:t>
      </w:r>
      <w:proofErr w:type="spellStart"/>
      <w:r w:rsidRPr="00FE59E2">
        <w:rPr>
          <w:rFonts w:ascii="Times New Roman" w:hAnsi="Times New Roman" w:cs="Times New Roman"/>
          <w:lang w:val="es-ES"/>
        </w:rPr>
        <w:t>civilinėje</w:t>
      </w:r>
      <w:proofErr w:type="spellEnd"/>
      <w:r w:rsidRPr="00FE59E2">
        <w:rPr>
          <w:rFonts w:ascii="Times New Roman" w:hAnsi="Times New Roman" w:cs="Times New Roman"/>
          <w:lang w:val="es-ES"/>
        </w:rPr>
        <w:t xml:space="preserve"> </w:t>
      </w:r>
      <w:proofErr w:type="spellStart"/>
      <w:r w:rsidRPr="00FE59E2">
        <w:rPr>
          <w:rFonts w:ascii="Times New Roman" w:hAnsi="Times New Roman" w:cs="Times New Roman"/>
          <w:lang w:val="es-ES"/>
        </w:rPr>
        <w:t>byloje</w:t>
      </w:r>
      <w:proofErr w:type="spellEnd"/>
      <w:r w:rsidRPr="00FE59E2">
        <w:rPr>
          <w:rFonts w:ascii="Times New Roman" w:hAnsi="Times New Roman" w:cs="Times New Roman"/>
          <w:lang w:val="es-ES"/>
        </w:rPr>
        <w:t xml:space="preserve"> </w:t>
      </w:r>
      <w:proofErr w:type="spellStart"/>
      <w:r w:rsidRPr="00FE59E2">
        <w:rPr>
          <w:rFonts w:ascii="Times New Roman" w:hAnsi="Times New Roman" w:cs="Times New Roman"/>
          <w:lang w:val="es-ES"/>
        </w:rPr>
        <w:t>Nr</w:t>
      </w:r>
      <w:proofErr w:type="spellEnd"/>
      <w:r w:rsidRPr="00FE59E2">
        <w:rPr>
          <w:rFonts w:ascii="Times New Roman" w:hAnsi="Times New Roman" w:cs="Times New Roman"/>
          <w:lang w:val="es-ES"/>
        </w:rPr>
        <w:t>. e3K-3-354-690/2017</w:t>
      </w:r>
    </w:p>
  </w:footnote>
  <w:footnote w:id="5">
    <w:p w:rsidR="008830FA" w:rsidRPr="00FE59E2" w:rsidRDefault="008830FA" w:rsidP="008830FA">
      <w:pPr>
        <w:pStyle w:val="FootnoteText"/>
        <w:rPr>
          <w:rFonts w:ascii="Times New Roman" w:hAnsi="Times New Roman" w:cs="Times New Roman"/>
          <w:lang w:val="es-ES"/>
        </w:rPr>
      </w:pPr>
      <w:r w:rsidRPr="008705DF">
        <w:rPr>
          <w:rStyle w:val="FootnoteReference"/>
          <w:rFonts w:ascii="Times New Roman" w:hAnsi="Times New Roman"/>
        </w:rPr>
        <w:footnoteRef/>
      </w:r>
      <w:r w:rsidRPr="00FE59E2">
        <w:rPr>
          <w:rFonts w:ascii="Times New Roman" w:hAnsi="Times New Roman" w:cs="Times New Roman"/>
          <w:lang w:val="es-ES"/>
        </w:rPr>
        <w:t xml:space="preserve"> </w:t>
      </w:r>
      <w:hyperlink r:id="rId2" w:history="1">
        <w:r w:rsidRPr="00FE59E2">
          <w:rPr>
            <w:rStyle w:val="Hyperlink"/>
            <w:lang w:val="es-ES"/>
          </w:rPr>
          <w:t>https://vpt.lrv.lt/lt/naujienos/priminimas-del-konfidencialumo-viesuosiuose-pirkimuose</w:t>
        </w:r>
      </w:hyperlink>
      <w:r w:rsidRPr="00FE59E2">
        <w:rPr>
          <w:rFonts w:ascii="Times New Roman" w:hAnsi="Times New Roman" w:cs="Times New Roman"/>
          <w:lang w:val="es-ES"/>
        </w:rPr>
        <w:t xml:space="preserve"> </w:t>
      </w:r>
    </w:p>
    <w:p w:rsidR="008830FA" w:rsidRPr="00FE59E2" w:rsidRDefault="008830FA" w:rsidP="008830FA">
      <w:pPr>
        <w:pStyle w:val="FootnoteText"/>
        <w:rPr>
          <w:lang w:val="es-E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3D21B8"/>
    <w:multiLevelType w:val="multilevel"/>
    <w:tmpl w:val="0C846FA6"/>
    <w:lvl w:ilvl="0">
      <w:start w:val="1"/>
      <w:numFmt w:val="decimal"/>
      <w:lvlText w:val="%1."/>
      <w:lvlJc w:val="left"/>
      <w:pPr>
        <w:ind w:left="927" w:hanging="360"/>
      </w:pPr>
      <w:rPr>
        <w:rFonts w:hint="default"/>
        <w:color w:val="auto"/>
      </w:rPr>
    </w:lvl>
    <w:lvl w:ilvl="1">
      <w:start w:val="1"/>
      <w:numFmt w:val="bullet"/>
      <w:lvlText w:val=""/>
      <w:lvlJc w:val="left"/>
      <w:pPr>
        <w:ind w:left="927" w:hanging="360"/>
      </w:pPr>
      <w:rPr>
        <w:rFonts w:ascii="Symbol" w:hAnsi="Symbol"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0FA"/>
    <w:rsid w:val="00147EEB"/>
    <w:rsid w:val="008830FA"/>
    <w:rsid w:val="008E3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26E1DE-E6E0-4FBC-9DA2-9E769282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ind w:left="788" w:firstLine="6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ind w:left="0" w:firstLine="0"/>
      <w:jc w:val="left"/>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830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30FA"/>
    <w:rPr>
      <w:sz w:val="20"/>
      <w:szCs w:val="20"/>
      <w:lang w:val="lt-LT"/>
    </w:rPr>
  </w:style>
  <w:style w:type="character" w:styleId="Hyperlink">
    <w:name w:val="Hyperlink"/>
    <w:aliases w:val="Alna"/>
    <w:basedOn w:val="DefaultParagraphFont"/>
    <w:rsid w:val="008830FA"/>
    <w:rPr>
      <w:rFonts w:ascii="Times New Roman" w:hAnsi="Times New Roman" w:cs="Times New Roman"/>
      <w:color w:val="0000FF"/>
      <w:u w:val="single"/>
    </w:rPr>
  </w:style>
  <w:style w:type="table" w:styleId="TableGrid">
    <w:name w:val="Table Grid"/>
    <w:basedOn w:val="TableNormal"/>
    <w:uiPriority w:val="99"/>
    <w:rsid w:val="008830FA"/>
    <w:pPr>
      <w:spacing w:after="0"/>
      <w:ind w:left="0" w:firstLine="0"/>
      <w:jc w:val="left"/>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nhideWhenUsed/>
    <w:rsid w:val="008830FA"/>
    <w:rPr>
      <w:vertAlign w:val="superscript"/>
    </w:rPr>
  </w:style>
  <w:style w:type="table" w:customStyle="1" w:styleId="TableNormal1">
    <w:name w:val="Table Normal1"/>
    <w:uiPriority w:val="99"/>
    <w:semiHidden/>
    <w:rsid w:val="008830FA"/>
    <w:pPr>
      <w:spacing w:after="0"/>
      <w:ind w:left="0" w:firstLine="0"/>
      <w:jc w:val="left"/>
    </w:pPr>
    <w:rPr>
      <w:rFonts w:ascii="Calibri" w:eastAsia="Times New Roman" w:hAnsi="Calibri" w:cs="Calibri"/>
      <w:sz w:val="20"/>
      <w:szCs w:val="20"/>
      <w:lang w:val="lt-LT" w:eastAsia="lt-LT"/>
    </w:rPr>
    <w:tblPr>
      <w:tblCellMar>
        <w:top w:w="0" w:type="dxa"/>
        <w:left w:w="108" w:type="dxa"/>
        <w:bottom w:w="0" w:type="dxa"/>
        <w:right w:w="108" w:type="dxa"/>
      </w:tblCellMar>
    </w:tblPr>
  </w:style>
  <w:style w:type="table" w:customStyle="1" w:styleId="TableNormal2">
    <w:name w:val="Table Normal2"/>
    <w:uiPriority w:val="99"/>
    <w:semiHidden/>
    <w:rsid w:val="008830FA"/>
    <w:pPr>
      <w:spacing w:after="0"/>
      <w:ind w:left="0" w:firstLine="0"/>
      <w:jc w:val="left"/>
    </w:pPr>
    <w:rPr>
      <w:rFonts w:ascii="Calibri" w:eastAsia="Times New Roman" w:hAnsi="Calibri" w:cs="Calibri"/>
      <w:sz w:val="20"/>
      <w:szCs w:val="20"/>
      <w:lang w:val="lt-LT" w:eastAsia="lt-LT"/>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uploads/vpt/documents/files/LT_versija/E_vedlys/4_convenience/PVMpagalba(Pasiulymoform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lt/naujienos/priminimas-del-konfidencialumo-viesuosiuose-pirkimuose" TargetMode="External"/><Relationship Id="rId1" Type="http://schemas.openxmlformats.org/officeDocument/2006/relationships/hyperlink" Target="https://www.e-tar.lt/portal/lt/legalAct/674ebaf05d71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3673</Words>
  <Characters>2094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Algimantė Misiūnienė</dc:creator>
  <cp:keywords/>
  <dc:description/>
  <cp:lastModifiedBy>Algimantė Misiūnienė</cp:lastModifiedBy>
  <cp:revision>1</cp:revision>
  <dcterms:created xsi:type="dcterms:W3CDTF">2026-02-26T11:05:00Z</dcterms:created>
  <dcterms:modified xsi:type="dcterms:W3CDTF">2026-02-26T11:05:00Z</dcterms:modified>
</cp:coreProperties>
</file>