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DE43" w14:textId="773307A1" w:rsidR="53E0B16A" w:rsidRDefault="53E0B16A" w:rsidP="4E194CAA">
      <w:pPr>
        <w:keepNext/>
        <w:keepLines/>
        <w:spacing w:before="40" w:after="0"/>
        <w:jc w:val="right"/>
        <w:rPr>
          <w:rFonts w:ascii="Times New Roman" w:eastAsia="Times New Roman" w:hAnsi="Times New Roman" w:cs="Times New Roman"/>
          <w:sz w:val="24"/>
          <w:szCs w:val="24"/>
        </w:rPr>
      </w:pPr>
      <w:r w:rsidRPr="4E194CAA">
        <w:rPr>
          <w:rFonts w:ascii="Times New Roman" w:eastAsia="Times New Roman" w:hAnsi="Times New Roman" w:cs="Times New Roman"/>
          <w:color w:val="0070C0"/>
          <w:sz w:val="24"/>
          <w:szCs w:val="24"/>
        </w:rPr>
        <w:t>Pirkimo sąlygų 1 priedas „Techninė specifikacija“</w:t>
      </w:r>
    </w:p>
    <w:p w14:paraId="53C66248" w14:textId="3AC75149" w:rsidR="4E194CAA" w:rsidRDefault="4E194CAA" w:rsidP="4E194CAA">
      <w:pPr>
        <w:tabs>
          <w:tab w:val="left" w:pos="142"/>
        </w:tabs>
        <w:ind w:left="567"/>
        <w:jc w:val="center"/>
        <w:rPr>
          <w:rFonts w:ascii="Times New Roman" w:eastAsia="Times New Roman" w:hAnsi="Times New Roman" w:cs="Times New Roman"/>
          <w:b/>
          <w:bCs/>
          <w:sz w:val="24"/>
          <w:szCs w:val="24"/>
        </w:rPr>
      </w:pPr>
    </w:p>
    <w:p w14:paraId="41DD2FC4" w14:textId="0C68B6EA" w:rsidR="00692B9B" w:rsidRPr="00045F24" w:rsidRDefault="00692B9B" w:rsidP="4E194CAA">
      <w:pPr>
        <w:tabs>
          <w:tab w:val="left" w:pos="142"/>
        </w:tabs>
        <w:ind w:left="567"/>
        <w:jc w:val="center"/>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TECHNINĖ SPECIFIKACIJA</w:t>
      </w:r>
    </w:p>
    <w:p w14:paraId="5D7E552F" w14:textId="06947861" w:rsidR="00692B9B" w:rsidRPr="00045F24" w:rsidRDefault="009F2DBC" w:rsidP="4E194CAA">
      <w:pPr>
        <w:tabs>
          <w:tab w:val="left" w:pos="142"/>
        </w:tabs>
        <w:ind w:left="567"/>
        <w:jc w:val="center"/>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E</w:t>
      </w:r>
      <w:r w:rsidR="376E464D" w:rsidRPr="4E194CAA">
        <w:rPr>
          <w:rFonts w:ascii="Times New Roman" w:eastAsia="Times New Roman" w:hAnsi="Times New Roman" w:cs="Times New Roman"/>
          <w:b/>
          <w:bCs/>
          <w:sz w:val="24"/>
          <w:szCs w:val="24"/>
        </w:rPr>
        <w:t>-</w:t>
      </w:r>
      <w:r w:rsidRPr="4E194CAA">
        <w:rPr>
          <w:rFonts w:ascii="Times New Roman" w:eastAsia="Times New Roman" w:hAnsi="Times New Roman" w:cs="Times New Roman"/>
          <w:b/>
          <w:bCs/>
          <w:sz w:val="24"/>
          <w:szCs w:val="24"/>
        </w:rPr>
        <w:t>MOKYM</w:t>
      </w:r>
      <w:r w:rsidR="3AA52A98" w:rsidRPr="4E194CAA">
        <w:rPr>
          <w:rFonts w:ascii="Times New Roman" w:eastAsia="Times New Roman" w:hAnsi="Times New Roman" w:cs="Times New Roman"/>
          <w:b/>
          <w:bCs/>
          <w:sz w:val="24"/>
          <w:szCs w:val="24"/>
        </w:rPr>
        <w:t>O</w:t>
      </w:r>
      <w:r w:rsidRPr="4E194CAA">
        <w:rPr>
          <w:rFonts w:ascii="Times New Roman" w:eastAsia="Times New Roman" w:hAnsi="Times New Roman" w:cs="Times New Roman"/>
          <w:b/>
          <w:bCs/>
          <w:sz w:val="24"/>
          <w:szCs w:val="24"/>
        </w:rPr>
        <w:t xml:space="preserve"> </w:t>
      </w:r>
      <w:r w:rsidR="03D0847E" w:rsidRPr="4E194CAA">
        <w:rPr>
          <w:rFonts w:ascii="Times New Roman" w:eastAsia="Times New Roman" w:hAnsi="Times New Roman" w:cs="Times New Roman"/>
          <w:b/>
          <w:bCs/>
          <w:sz w:val="24"/>
          <w:szCs w:val="24"/>
        </w:rPr>
        <w:t>PROGRAM</w:t>
      </w:r>
      <w:r w:rsidR="143CABF9" w:rsidRPr="4E194CAA">
        <w:rPr>
          <w:rFonts w:ascii="Times New Roman" w:eastAsia="Times New Roman" w:hAnsi="Times New Roman" w:cs="Times New Roman"/>
          <w:b/>
          <w:bCs/>
          <w:sz w:val="24"/>
          <w:szCs w:val="24"/>
        </w:rPr>
        <w:t xml:space="preserve">Ų </w:t>
      </w:r>
      <w:r w:rsidR="00A60ED0" w:rsidRPr="4E194CAA">
        <w:rPr>
          <w:rFonts w:ascii="Times New Roman" w:eastAsia="Times New Roman" w:hAnsi="Times New Roman" w:cs="Times New Roman"/>
          <w:b/>
          <w:bCs/>
          <w:sz w:val="24"/>
          <w:szCs w:val="24"/>
        </w:rPr>
        <w:t xml:space="preserve">MODULIŲ VIEŠOJO SEKTORIAUS SPECIALISTAMS IR VIDURINĖS GRANDIES VADOVAMS </w:t>
      </w:r>
      <w:r w:rsidR="7E09BA13" w:rsidRPr="4E194CAA">
        <w:rPr>
          <w:rFonts w:ascii="Times New Roman" w:eastAsia="Times New Roman" w:hAnsi="Times New Roman" w:cs="Times New Roman"/>
          <w:b/>
          <w:bCs/>
          <w:sz w:val="24"/>
          <w:szCs w:val="24"/>
        </w:rPr>
        <w:t>PARENGIMO IR PATALPINIMO Į VIRTUALIĄ MOKYMO APLINKĄ</w:t>
      </w:r>
      <w:r w:rsidR="00A60ED0" w:rsidRPr="4E194CAA">
        <w:rPr>
          <w:rFonts w:ascii="Times New Roman" w:eastAsia="Times New Roman" w:hAnsi="Times New Roman" w:cs="Times New Roman"/>
          <w:b/>
          <w:bCs/>
          <w:sz w:val="24"/>
          <w:szCs w:val="24"/>
        </w:rPr>
        <w:t xml:space="preserve"> PASLAUGOS </w:t>
      </w:r>
    </w:p>
    <w:p w14:paraId="5296C3E4" w14:textId="77777777" w:rsidR="00692B9B" w:rsidRPr="00045F24" w:rsidRDefault="00692B9B" w:rsidP="4E194CAA">
      <w:pPr>
        <w:pStyle w:val="Heading1"/>
        <w:numPr>
          <w:ilvl w:val="0"/>
          <w:numId w:val="1"/>
        </w:numPr>
        <w:tabs>
          <w:tab w:val="left" w:pos="142"/>
        </w:tabs>
        <w:ind w:left="567" w:firstLine="0"/>
        <w:jc w:val="both"/>
        <w:rPr>
          <w:rFonts w:ascii="Times New Roman" w:eastAsia="Times New Roman" w:hAnsi="Times New Roman" w:cs="Times New Roman"/>
          <w:b/>
          <w:bCs/>
          <w:color w:val="auto"/>
          <w:sz w:val="24"/>
          <w:szCs w:val="24"/>
        </w:rPr>
      </w:pPr>
      <w:r w:rsidRPr="4E194CAA">
        <w:rPr>
          <w:rFonts w:ascii="Times New Roman" w:eastAsia="Times New Roman" w:hAnsi="Times New Roman" w:cs="Times New Roman"/>
          <w:b/>
          <w:bCs/>
          <w:color w:val="auto"/>
          <w:sz w:val="24"/>
          <w:szCs w:val="24"/>
        </w:rPr>
        <w:t>Sąvokos ir sutrumpinimai</w:t>
      </w:r>
    </w:p>
    <w:p w14:paraId="7CE5D72B"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E. mokymas</w:t>
      </w:r>
      <w:r w:rsidRPr="4E194CAA">
        <w:rPr>
          <w:rFonts w:ascii="Times New Roman" w:eastAsia="Times New Roman" w:hAnsi="Times New Roman" w:cs="Times New Roman"/>
          <w:sz w:val="24"/>
          <w:szCs w:val="24"/>
        </w:rPr>
        <w:t xml:space="preserve"> – į virtualią mokymosi aplinką perkelta ir į besimokantįjį orientuota mokymosi medžiaga, kurios turinys yra suskaitmenintas ir suprojektuotas taikant interaktyvius informacijos pateikimo būdus ir ugdymo metodus.</w:t>
      </w:r>
    </w:p>
    <w:p w14:paraId="187C888E"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E. mokymų kursas</w:t>
      </w:r>
      <w:r w:rsidRPr="4E194CAA">
        <w:rPr>
          <w:rFonts w:ascii="Times New Roman" w:eastAsia="Times New Roman" w:hAnsi="Times New Roman" w:cs="Times New Roman"/>
          <w:sz w:val="24"/>
          <w:szCs w:val="24"/>
        </w:rPr>
        <w:t xml:space="preserve"> – konkrečios temos nuoseklus ir struktūruotas e. mokymas, sudarytas iš potemių, apimantis filmuotą, grafinį, interaktyvų turinį ar kitus skaitmeninius mokymosi objektus</w:t>
      </w:r>
      <w:r w:rsidRPr="4E194CAA">
        <w:rPr>
          <w:rFonts w:ascii="Times New Roman" w:eastAsia="Times New Roman" w:hAnsi="Times New Roman" w:cs="Times New Roman"/>
          <w:b/>
          <w:bCs/>
          <w:sz w:val="24"/>
          <w:szCs w:val="24"/>
        </w:rPr>
        <w:t>.</w:t>
      </w:r>
    </w:p>
    <w:p w14:paraId="7C8F73D8"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Interaktyvus turinys</w:t>
      </w:r>
      <w:r w:rsidRPr="4E194CAA">
        <w:rPr>
          <w:rFonts w:ascii="Times New Roman" w:eastAsia="Times New Roman" w:hAnsi="Times New Roman" w:cs="Times New Roman"/>
          <w:sz w:val="24"/>
          <w:szCs w:val="24"/>
        </w:rPr>
        <w:t xml:space="preserve"> – technologinėmis priemonėmis parengtas mokymosi turinys, skatinantis besimokančiojo susidomėjimą, motyvaciją, įsitraukimą, įgalinantis turinio kontrolę ir paverčiantis besimokantįjį aktyviu mokymosi proceso dalyviu.</w:t>
      </w:r>
    </w:p>
    <w:p w14:paraId="265C118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Grafinis elementas</w:t>
      </w:r>
      <w:r w:rsidRPr="4E194CAA">
        <w:rPr>
          <w:rFonts w:ascii="Times New Roman" w:eastAsia="Times New Roman" w:hAnsi="Times New Roman" w:cs="Times New Roman"/>
          <w:sz w:val="24"/>
          <w:szCs w:val="24"/>
        </w:rPr>
        <w:t xml:space="preserve"> – meninėmis ir techninėmis priemonėmis sukurtas vizualinis skaitmeninis elementas.</w:t>
      </w:r>
    </w:p>
    <w:p w14:paraId="3518CC19"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Mokymosi objektas</w:t>
      </w:r>
      <w:r w:rsidRPr="4E194CAA">
        <w:rPr>
          <w:rFonts w:ascii="Times New Roman" w:eastAsia="Times New Roman" w:hAnsi="Times New Roman" w:cs="Times New Roman"/>
          <w:sz w:val="24"/>
          <w:szCs w:val="24"/>
        </w:rPr>
        <w:t xml:space="preserve"> – nedidelės apimties e. mokymo turinio elementas, naudojamas mokymuisi, su galimybe naudoti pakartotinai kitame mokymosi kontekste.   </w:t>
      </w:r>
    </w:p>
    <w:p w14:paraId="135A981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Video mokymas</w:t>
      </w:r>
      <w:r w:rsidRPr="4E194CAA">
        <w:rPr>
          <w:rFonts w:ascii="Times New Roman" w:eastAsia="Times New Roman" w:hAnsi="Times New Roman" w:cs="Times New Roman"/>
          <w:sz w:val="24"/>
          <w:szCs w:val="24"/>
        </w:rPr>
        <w:t xml:space="preserve"> (vaizdo mokymai) – e. mokymuose naudojamas filmuotos ir įgarsintos mokymosi medžiagos derinys, papildytas mokymąsi praturtinančiais vaizdo grafikos elementais.</w:t>
      </w:r>
    </w:p>
    <w:p w14:paraId="394C9B72" w14:textId="3DC73E54" w:rsidR="00775272"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PO</w:t>
      </w:r>
      <w:r w:rsidRPr="4E194CAA">
        <w:rPr>
          <w:rFonts w:ascii="Times New Roman" w:eastAsia="Times New Roman" w:hAnsi="Times New Roman" w:cs="Times New Roman"/>
          <w:sz w:val="24"/>
          <w:szCs w:val="24"/>
        </w:rPr>
        <w:t xml:space="preserve"> – perkančioji organizacija</w:t>
      </w:r>
      <w:r w:rsidR="00775272" w:rsidRPr="4E194CAA">
        <w:rPr>
          <w:rFonts w:ascii="Times New Roman" w:eastAsia="Times New Roman" w:hAnsi="Times New Roman" w:cs="Times New Roman"/>
          <w:sz w:val="24"/>
          <w:szCs w:val="24"/>
        </w:rPr>
        <w:t>.</w:t>
      </w:r>
    </w:p>
    <w:p w14:paraId="40D833D6" w14:textId="3ED0EC2F" w:rsidR="0035351F" w:rsidRPr="00045F24" w:rsidRDefault="003E52C5"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 xml:space="preserve">Tiekėjas </w:t>
      </w:r>
      <w:r w:rsidRPr="4E194CAA">
        <w:rPr>
          <w:rFonts w:ascii="Times New Roman" w:eastAsia="Times New Roman" w:hAnsi="Times New Roman" w:cs="Times New Roman"/>
          <w:sz w:val="24"/>
          <w:szCs w:val="24"/>
        </w:rPr>
        <w:t>– viešajame pirkime dalyvaujantis ar jį laimė</w:t>
      </w:r>
      <w:r w:rsidR="00035A9F" w:rsidRPr="4E194CAA">
        <w:rPr>
          <w:rFonts w:ascii="Times New Roman" w:eastAsia="Times New Roman" w:hAnsi="Times New Roman" w:cs="Times New Roman"/>
          <w:sz w:val="24"/>
          <w:szCs w:val="24"/>
        </w:rPr>
        <w:t>j</w:t>
      </w:r>
      <w:r w:rsidR="006F7CDD" w:rsidRPr="4E194CAA">
        <w:rPr>
          <w:rFonts w:ascii="Times New Roman" w:eastAsia="Times New Roman" w:hAnsi="Times New Roman" w:cs="Times New Roman"/>
          <w:sz w:val="24"/>
          <w:szCs w:val="24"/>
        </w:rPr>
        <w:t>ęs subjektas.</w:t>
      </w:r>
    </w:p>
    <w:p w14:paraId="3E687B63" w14:textId="4C34AD6F" w:rsidR="00BB3F99" w:rsidRPr="00045F24" w:rsidRDefault="008B398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 xml:space="preserve">Kompetencijos lygmuo </w:t>
      </w:r>
      <w:r w:rsidR="00F2287D"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r w:rsidR="00F2287D" w:rsidRPr="4E194CAA">
        <w:rPr>
          <w:rFonts w:ascii="Times New Roman" w:eastAsia="Times New Roman" w:hAnsi="Times New Roman" w:cs="Times New Roman"/>
          <w:sz w:val="24"/>
          <w:szCs w:val="24"/>
        </w:rPr>
        <w:t xml:space="preserve">kiekviena strateginė kompetencija mokymų programoje </w:t>
      </w:r>
      <w:r w:rsidR="00D8670F" w:rsidRPr="4E194CAA">
        <w:rPr>
          <w:rFonts w:ascii="Times New Roman" w:eastAsia="Times New Roman" w:hAnsi="Times New Roman" w:cs="Times New Roman"/>
          <w:sz w:val="24"/>
          <w:szCs w:val="24"/>
        </w:rPr>
        <w:t xml:space="preserve">klasifikuojama </w:t>
      </w:r>
      <w:r w:rsidR="00F2287D" w:rsidRPr="4E194CAA">
        <w:rPr>
          <w:rFonts w:ascii="Times New Roman" w:eastAsia="Times New Roman" w:hAnsi="Times New Roman" w:cs="Times New Roman"/>
          <w:sz w:val="24"/>
          <w:szCs w:val="24"/>
        </w:rPr>
        <w:t>keturiais lygiais: pradedantysis, pagrindinis, pažengęs bei strateginių kompetencijų ugdymo programa</w:t>
      </w:r>
      <w:r w:rsidR="00D8670F" w:rsidRPr="4E194CAA">
        <w:rPr>
          <w:rFonts w:ascii="Times New Roman" w:eastAsia="Times New Roman" w:hAnsi="Times New Roman" w:cs="Times New Roman"/>
          <w:sz w:val="24"/>
          <w:szCs w:val="24"/>
        </w:rPr>
        <w:t>.</w:t>
      </w:r>
    </w:p>
    <w:p w14:paraId="632218BD" w14:textId="1F07B76E" w:rsidR="00EA7B40" w:rsidRPr="00045F24" w:rsidRDefault="00D8670F" w:rsidP="4E194CAA">
      <w:pPr>
        <w:pStyle w:val="ListParagraph"/>
        <w:numPr>
          <w:ilvl w:val="1"/>
          <w:numId w:val="2"/>
        </w:numPr>
        <w:tabs>
          <w:tab w:val="left" w:pos="142"/>
        </w:tabs>
        <w:ind w:left="567" w:firstLine="0"/>
        <w:jc w:val="both"/>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S</w:t>
      </w:r>
      <w:r w:rsidR="008736E9" w:rsidRPr="4E194CAA">
        <w:rPr>
          <w:rFonts w:ascii="Times New Roman" w:eastAsia="Times New Roman" w:hAnsi="Times New Roman" w:cs="Times New Roman"/>
          <w:b/>
          <w:bCs/>
          <w:sz w:val="24"/>
          <w:szCs w:val="24"/>
        </w:rPr>
        <w:t>trateginių kompetencijų ugdymo programa</w:t>
      </w:r>
      <w:r w:rsidRPr="4E194CAA">
        <w:rPr>
          <w:rFonts w:ascii="Times New Roman" w:eastAsia="Times New Roman" w:hAnsi="Times New Roman" w:cs="Times New Roman"/>
          <w:b/>
          <w:bCs/>
          <w:sz w:val="24"/>
          <w:szCs w:val="24"/>
        </w:rPr>
        <w:t xml:space="preserve"> (SKUP)</w:t>
      </w:r>
      <w:r w:rsidR="008736E9" w:rsidRPr="4E194CAA">
        <w:rPr>
          <w:rFonts w:ascii="Times New Roman" w:eastAsia="Times New Roman" w:hAnsi="Times New Roman" w:cs="Times New Roman"/>
          <w:sz w:val="24"/>
          <w:szCs w:val="24"/>
        </w:rPr>
        <w:t xml:space="preserve"> </w:t>
      </w:r>
      <w:r w:rsidR="00D03E15" w:rsidRPr="4E194CAA">
        <w:rPr>
          <w:rFonts w:ascii="Times New Roman" w:eastAsia="Times New Roman" w:hAnsi="Times New Roman" w:cs="Times New Roman"/>
          <w:sz w:val="24"/>
          <w:szCs w:val="24"/>
        </w:rPr>
        <w:t xml:space="preserve">- </w:t>
      </w:r>
      <w:r w:rsidR="00863E28" w:rsidRPr="4E194CAA">
        <w:rPr>
          <w:rFonts w:ascii="Times New Roman" w:eastAsia="Times New Roman" w:hAnsi="Times New Roman" w:cs="Times New Roman"/>
          <w:sz w:val="24"/>
          <w:szCs w:val="24"/>
        </w:rPr>
        <w:t>program</w:t>
      </w:r>
      <w:r w:rsidR="00D03E15" w:rsidRPr="4E194CAA">
        <w:rPr>
          <w:rFonts w:ascii="Times New Roman" w:eastAsia="Times New Roman" w:hAnsi="Times New Roman" w:cs="Times New Roman"/>
          <w:sz w:val="24"/>
          <w:szCs w:val="24"/>
        </w:rPr>
        <w:t>a</w:t>
      </w:r>
      <w:r w:rsidR="00863E28" w:rsidRPr="4E194CAA">
        <w:rPr>
          <w:rFonts w:ascii="Times New Roman" w:eastAsia="Times New Roman" w:hAnsi="Times New Roman" w:cs="Times New Roman"/>
          <w:sz w:val="24"/>
          <w:szCs w:val="24"/>
        </w:rPr>
        <w:t>, skirt</w:t>
      </w:r>
      <w:r w:rsidR="00D03E15" w:rsidRPr="4E194CAA">
        <w:rPr>
          <w:rFonts w:ascii="Times New Roman" w:eastAsia="Times New Roman" w:hAnsi="Times New Roman" w:cs="Times New Roman"/>
          <w:sz w:val="24"/>
          <w:szCs w:val="24"/>
        </w:rPr>
        <w:t>a</w:t>
      </w:r>
      <w:r w:rsidR="00863E28" w:rsidRPr="4E194CAA">
        <w:rPr>
          <w:rFonts w:ascii="Times New Roman" w:eastAsia="Times New Roman" w:hAnsi="Times New Roman" w:cs="Times New Roman"/>
          <w:sz w:val="24"/>
          <w:szCs w:val="24"/>
        </w:rPr>
        <w:t xml:space="preserve"> atliepti visų institucijų, kurių darbuotojai nuolatos atstovauja Lietuvai Europos Sąjungos institucijų veikloje, dalyvauja ES teisėkūroje, ar atlieka susijusias funkcijas, poreikiu</w:t>
      </w:r>
      <w:r w:rsidR="008E56BD" w:rsidRPr="4E194CAA">
        <w:rPr>
          <w:rFonts w:ascii="Times New Roman" w:eastAsia="Times New Roman" w:hAnsi="Times New Roman" w:cs="Times New Roman"/>
          <w:sz w:val="24"/>
          <w:szCs w:val="24"/>
        </w:rPr>
        <w:t xml:space="preserve">s. </w:t>
      </w:r>
    </w:p>
    <w:p w14:paraId="22A4C6C2" w14:textId="77777777" w:rsidR="00325774" w:rsidRPr="00045F24" w:rsidRDefault="00325774" w:rsidP="4E194CAA">
      <w:pPr>
        <w:pStyle w:val="ListParagraph"/>
        <w:tabs>
          <w:tab w:val="left" w:pos="142"/>
        </w:tabs>
        <w:spacing w:after="0" w:line="240" w:lineRule="auto"/>
        <w:ind w:left="567"/>
        <w:rPr>
          <w:rFonts w:ascii="Times New Roman" w:eastAsia="Times New Roman" w:hAnsi="Times New Roman" w:cs="Times New Roman"/>
          <w:b/>
          <w:bCs/>
          <w:sz w:val="24"/>
          <w:szCs w:val="24"/>
        </w:rPr>
      </w:pPr>
    </w:p>
    <w:p w14:paraId="4D0A8625" w14:textId="42967F77" w:rsidR="00692B9B" w:rsidRPr="00045F24" w:rsidRDefault="00692B9B" w:rsidP="4E194CAA">
      <w:pPr>
        <w:pStyle w:val="ListParagraph"/>
        <w:numPr>
          <w:ilvl w:val="0"/>
          <w:numId w:val="2"/>
        </w:numPr>
        <w:tabs>
          <w:tab w:val="left" w:pos="142"/>
        </w:tabs>
        <w:spacing w:after="0" w:line="240" w:lineRule="auto"/>
        <w:ind w:left="567" w:firstLine="0"/>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Perkančioji organizacija</w:t>
      </w:r>
    </w:p>
    <w:p w14:paraId="27C9124F" w14:textId="77777777" w:rsidR="00692B9B" w:rsidRPr="00045F24" w:rsidRDefault="00692B9B" w:rsidP="4E194CAA">
      <w:pPr>
        <w:pStyle w:val="ListParagraph"/>
        <w:tabs>
          <w:tab w:val="left" w:pos="142"/>
        </w:tabs>
        <w:spacing w:after="0" w:line="240" w:lineRule="auto"/>
        <w:ind w:left="567"/>
        <w:rPr>
          <w:rFonts w:ascii="Times New Roman" w:eastAsia="Times New Roman" w:hAnsi="Times New Roman" w:cs="Times New Roman"/>
          <w:b/>
          <w:bCs/>
          <w:sz w:val="24"/>
          <w:szCs w:val="24"/>
        </w:rPr>
      </w:pPr>
    </w:p>
    <w:p w14:paraId="67D02482" w14:textId="77777777" w:rsidR="00692B9B" w:rsidRPr="00045F24" w:rsidRDefault="00692B9B" w:rsidP="4E194CAA">
      <w:pPr>
        <w:pStyle w:val="ListParagraph"/>
        <w:tabs>
          <w:tab w:val="left" w:pos="142"/>
        </w:tabs>
        <w:spacing w:after="0" w:line="240" w:lineRule="auto"/>
        <w:ind w:left="567"/>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Viešojo valdymo agentūra (toliau – PO).</w:t>
      </w:r>
    </w:p>
    <w:p w14:paraId="371577D4" w14:textId="77777777" w:rsidR="00692B9B" w:rsidRPr="00045F24" w:rsidRDefault="00692B9B" w:rsidP="4E194CAA">
      <w:pPr>
        <w:pStyle w:val="ListParagraph"/>
        <w:tabs>
          <w:tab w:val="left" w:pos="142"/>
        </w:tabs>
        <w:spacing w:after="0" w:line="240" w:lineRule="auto"/>
        <w:ind w:left="567"/>
        <w:jc w:val="both"/>
        <w:rPr>
          <w:rFonts w:ascii="Times New Roman" w:eastAsia="Times New Roman" w:hAnsi="Times New Roman" w:cs="Times New Roman"/>
          <w:sz w:val="24"/>
          <w:szCs w:val="24"/>
        </w:rPr>
      </w:pPr>
    </w:p>
    <w:p w14:paraId="4DA2C95F" w14:textId="77777777" w:rsidR="00692B9B" w:rsidRPr="00045F24" w:rsidRDefault="00692B9B" w:rsidP="4E194CAA">
      <w:pPr>
        <w:pStyle w:val="ListParagraph"/>
        <w:numPr>
          <w:ilvl w:val="0"/>
          <w:numId w:val="2"/>
        </w:numPr>
        <w:tabs>
          <w:tab w:val="left" w:pos="142"/>
        </w:tabs>
        <w:spacing w:after="0" w:line="240" w:lineRule="auto"/>
        <w:ind w:left="567" w:firstLine="0"/>
        <w:jc w:val="both"/>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Įvadinė informacija</w:t>
      </w:r>
    </w:p>
    <w:p w14:paraId="185B3B1B" w14:textId="77777777" w:rsidR="00E157BA" w:rsidRPr="00045F24" w:rsidRDefault="00E157BA" w:rsidP="4E194CAA">
      <w:pPr>
        <w:pStyle w:val="ListParagraph"/>
        <w:tabs>
          <w:tab w:val="left" w:pos="142"/>
        </w:tabs>
        <w:spacing w:after="0" w:line="240" w:lineRule="auto"/>
        <w:ind w:left="567"/>
        <w:jc w:val="both"/>
        <w:rPr>
          <w:rFonts w:ascii="Times New Roman" w:eastAsia="Times New Roman" w:hAnsi="Times New Roman" w:cs="Times New Roman"/>
          <w:b/>
          <w:bCs/>
          <w:sz w:val="24"/>
          <w:szCs w:val="24"/>
        </w:rPr>
      </w:pPr>
    </w:p>
    <w:p w14:paraId="791414AE" w14:textId="7CCE0908" w:rsidR="00692B9B" w:rsidRPr="00045F24" w:rsidRDefault="00F95C51" w:rsidP="4E194CAA">
      <w:pPr>
        <w:pStyle w:val="ListParagraph"/>
        <w:numPr>
          <w:ilvl w:val="1"/>
          <w:numId w:val="2"/>
        </w:numPr>
        <w:tabs>
          <w:tab w:val="left" w:pos="142"/>
        </w:tabs>
        <w:spacing w:after="0" w:line="240" w:lineRule="auto"/>
        <w:ind w:left="540" w:firstLine="0"/>
        <w:jc w:val="both"/>
        <w:rPr>
          <w:rFonts w:ascii="Times New Roman" w:eastAsia="Times New Roman" w:hAnsi="Times New Roman" w:cs="Times New Roman"/>
          <w:b/>
          <w:bCs/>
          <w:sz w:val="24"/>
          <w:szCs w:val="24"/>
        </w:rPr>
      </w:pPr>
      <w:r w:rsidRPr="4E194CAA">
        <w:rPr>
          <w:rFonts w:ascii="Times New Roman" w:eastAsia="Times New Roman" w:hAnsi="Times New Roman" w:cs="Times New Roman"/>
          <w:sz w:val="24"/>
          <w:szCs w:val="24"/>
        </w:rPr>
        <w:t>Viešojo valdymo agentūra, įgyvendindama 2021–2027 metų Europos Sąjungos fondų investicijų programos ir Ekonomikos gaivinimo ir atsparumo didinimo planą „Naujos kartos Lietuva“, su Centrine projektų valdymo agentūra 2023 m. rugpjūčio 17 d. pasirašė projekto  „Strateginių kompetencijų nustatymo, ugdymo ir palaikymo sistemos sukūrimas ir diegimas viešajame sektoriuje</w:t>
      </w:r>
      <w:r w:rsidR="00692B9B" w:rsidRPr="4E194CAA">
        <w:rPr>
          <w:rFonts w:ascii="Times New Roman" w:eastAsia="Times New Roman" w:hAnsi="Times New Roman" w:cs="Times New Roman"/>
          <w:sz w:val="24"/>
          <w:szCs w:val="24"/>
        </w:rPr>
        <w:t xml:space="preserve">“ (toliau – Projektas)  įgyvendinimo sutartį. Projektas įgyvendinamas pagal </w:t>
      </w:r>
      <w:r w:rsidR="00692B9B" w:rsidRPr="4E194CAA">
        <w:rPr>
          <w:rFonts w:ascii="Times New Roman" w:eastAsia="Times New Roman" w:hAnsi="Times New Roman" w:cs="Times New Roman"/>
          <w:sz w:val="24"/>
          <w:szCs w:val="24"/>
        </w:rPr>
        <w:lastRenderedPageBreak/>
        <w:t>2022–2030 metų plėtros programos valdytojos Lietuvos Respublikos vidaus reikalų ministerijos Viešojo valdymo plėtros programos pažangos priemonę Nr. 01-002-08-03-01 „Sukurti modernią viešojo valdymo institucijų žmogiškųjų išteklių valdysenos sistemą“. Projektą įgyvendina Viešojo valdymo agentūra.</w:t>
      </w:r>
    </w:p>
    <w:p w14:paraId="126A48E1" w14:textId="794C5527" w:rsidR="00692B9B" w:rsidRPr="00045F24" w:rsidRDefault="00692B9B" w:rsidP="4E194CAA">
      <w:pPr>
        <w:pStyle w:val="Heading1"/>
        <w:numPr>
          <w:ilvl w:val="1"/>
          <w:numId w:val="2"/>
        </w:numPr>
        <w:tabs>
          <w:tab w:val="left" w:pos="142"/>
        </w:tabs>
        <w:spacing w:before="0"/>
        <w:ind w:left="567" w:firstLine="0"/>
        <w:jc w:val="both"/>
        <w:rPr>
          <w:rFonts w:ascii="Times New Roman" w:eastAsia="Times New Roman" w:hAnsi="Times New Roman" w:cs="Times New Roman"/>
          <w:color w:val="auto"/>
          <w:sz w:val="24"/>
          <w:szCs w:val="24"/>
        </w:rPr>
      </w:pPr>
      <w:r w:rsidRPr="4E194CAA">
        <w:rPr>
          <w:rFonts w:ascii="Times New Roman" w:eastAsia="Times New Roman" w:hAnsi="Times New Roman" w:cs="Times New Roman"/>
          <w:color w:val="auto"/>
          <w:sz w:val="24"/>
          <w:szCs w:val="24"/>
        </w:rPr>
        <w:t xml:space="preserve">Projekto tikslas – </w:t>
      </w:r>
      <w:r w:rsidR="00DF26AF" w:rsidRPr="4E194CAA">
        <w:rPr>
          <w:rFonts w:ascii="Times New Roman" w:eastAsia="Times New Roman" w:hAnsi="Times New Roman" w:cs="Times New Roman"/>
          <w:color w:val="auto"/>
          <w:sz w:val="24"/>
          <w:szCs w:val="24"/>
        </w:rPr>
        <w:t>sukurti ir įdiegti strateginių kompetencijų viešajame sektoriuje nustatymo, ugdymo ir palaikymo sistemą, kuri padėtų subalansuoti atskirų viešojo sektoriaus institucijų ir įstaigų darbuotojų ugdymo poreikius, padėtų tinkamai planuoti ir užtikrintų kokybišką kompetencijų ugdymo organizavimą, taikant efektyviausius ugdymo metodus ir būdus.</w:t>
      </w:r>
    </w:p>
    <w:p w14:paraId="06991230" w14:textId="10E70616" w:rsidR="00692B9B" w:rsidRPr="00045F24" w:rsidRDefault="236B66C1" w:rsidP="4E194CAA">
      <w:pPr>
        <w:pStyle w:val="Heading1"/>
        <w:numPr>
          <w:ilvl w:val="1"/>
          <w:numId w:val="2"/>
        </w:numPr>
        <w:tabs>
          <w:tab w:val="left" w:pos="142"/>
        </w:tabs>
        <w:spacing w:before="0"/>
        <w:ind w:left="540" w:firstLine="0"/>
        <w:jc w:val="both"/>
        <w:rPr>
          <w:rFonts w:ascii="Times New Roman" w:eastAsia="Times New Roman" w:hAnsi="Times New Roman" w:cs="Times New Roman"/>
          <w:color w:val="auto"/>
          <w:sz w:val="24"/>
          <w:szCs w:val="24"/>
        </w:rPr>
      </w:pPr>
      <w:r w:rsidRPr="4E194CAA">
        <w:rPr>
          <w:rFonts w:ascii="Times New Roman" w:eastAsia="Times New Roman" w:hAnsi="Times New Roman" w:cs="Times New Roman"/>
          <w:color w:val="auto"/>
          <w:sz w:val="24"/>
          <w:szCs w:val="24"/>
        </w:rPr>
        <w:t xml:space="preserve">Projekto tikslinė grupė - </w:t>
      </w:r>
      <w:r w:rsidR="677118B5" w:rsidRPr="4E194CAA">
        <w:rPr>
          <w:rFonts w:ascii="Times New Roman" w:eastAsia="Times New Roman" w:hAnsi="Times New Roman" w:cs="Times New Roman"/>
          <w:color w:val="auto"/>
          <w:sz w:val="24"/>
          <w:szCs w:val="24"/>
        </w:rPr>
        <w:t>Valstybės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ir vidurinės grandies vadovai</w:t>
      </w:r>
      <w:r w:rsidRPr="4E194CAA">
        <w:rPr>
          <w:rFonts w:ascii="Times New Roman" w:eastAsia="Times New Roman" w:hAnsi="Times New Roman" w:cs="Times New Roman"/>
          <w:color w:val="auto"/>
          <w:sz w:val="24"/>
          <w:szCs w:val="24"/>
        </w:rPr>
        <w:t>.</w:t>
      </w:r>
    </w:p>
    <w:p w14:paraId="7F2EDDA7" w14:textId="77777777" w:rsidR="00692B9B" w:rsidRPr="00045F24" w:rsidRDefault="00692B9B" w:rsidP="4E194CAA">
      <w:pPr>
        <w:pStyle w:val="Heading1"/>
        <w:numPr>
          <w:ilvl w:val="0"/>
          <w:numId w:val="2"/>
        </w:numPr>
        <w:tabs>
          <w:tab w:val="left" w:pos="142"/>
        </w:tabs>
        <w:ind w:left="567" w:firstLine="0"/>
        <w:jc w:val="both"/>
        <w:rPr>
          <w:rFonts w:ascii="Times New Roman" w:eastAsia="Times New Roman" w:hAnsi="Times New Roman" w:cs="Times New Roman"/>
          <w:b/>
          <w:bCs/>
          <w:color w:val="auto"/>
          <w:sz w:val="24"/>
          <w:szCs w:val="24"/>
        </w:rPr>
      </w:pPr>
      <w:r w:rsidRPr="4E194CAA">
        <w:rPr>
          <w:rFonts w:ascii="Times New Roman" w:eastAsia="Times New Roman" w:hAnsi="Times New Roman" w:cs="Times New Roman"/>
          <w:b/>
          <w:bCs/>
          <w:color w:val="auto"/>
          <w:sz w:val="24"/>
          <w:szCs w:val="24"/>
        </w:rPr>
        <w:t>Pirkimo objektas ir jo aprašymas</w:t>
      </w:r>
    </w:p>
    <w:p w14:paraId="43FA568B" w14:textId="10F2D2E8" w:rsidR="00692B9B" w:rsidRPr="00045F24" w:rsidRDefault="236B66C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Pirkimo objektas – interaktyvių </w:t>
      </w:r>
      <w:r w:rsidR="781B746E" w:rsidRPr="4E194CAA">
        <w:rPr>
          <w:rFonts w:ascii="Times New Roman" w:eastAsia="Times New Roman" w:hAnsi="Times New Roman" w:cs="Times New Roman"/>
          <w:sz w:val="24"/>
          <w:szCs w:val="24"/>
        </w:rPr>
        <w:t>strateginių kompetencijų (</w:t>
      </w:r>
      <w:r w:rsidR="416F7C34" w:rsidRPr="4E194CAA">
        <w:rPr>
          <w:rFonts w:ascii="Times New Roman" w:eastAsia="Times New Roman" w:hAnsi="Times New Roman" w:cs="Times New Roman"/>
          <w:sz w:val="24"/>
          <w:szCs w:val="24"/>
        </w:rPr>
        <w:t>skaitmeninių, finansinių, analitinių ir lyderystės</w:t>
      </w:r>
      <w:r w:rsidR="781B746E"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modulių sukūrimo ir įdiegimo</w:t>
      </w:r>
      <w:r w:rsidR="25C88E8B" w:rsidRPr="4E194CAA">
        <w:rPr>
          <w:rFonts w:ascii="Times New Roman" w:eastAsia="Times New Roman" w:hAnsi="Times New Roman" w:cs="Times New Roman"/>
          <w:sz w:val="24"/>
          <w:szCs w:val="24"/>
        </w:rPr>
        <w:t xml:space="preserve"> PO e. mokymų platformoje Moodle </w:t>
      </w:r>
      <w:hyperlink r:id="rId9">
        <w:r w:rsidR="25C88E8B" w:rsidRPr="4E194CAA">
          <w:rPr>
            <w:rStyle w:val="Hyperlink"/>
            <w:rFonts w:ascii="Times New Roman" w:eastAsia="Times New Roman" w:hAnsi="Times New Roman" w:cs="Times New Roman"/>
            <w:sz w:val="24"/>
            <w:szCs w:val="24"/>
          </w:rPr>
          <w:t>https://mokymai.vva.lt/</w:t>
        </w:r>
      </w:hyperlink>
      <w:r w:rsidR="35E75C08"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paslauga. E</w:t>
      </w:r>
      <w:r w:rsidR="781B746E"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 xml:space="preserve">mokymai skirti </w:t>
      </w:r>
      <w:r w:rsidR="65B37D1D" w:rsidRPr="4E194CAA">
        <w:rPr>
          <w:rFonts w:ascii="Times New Roman" w:eastAsia="Times New Roman" w:hAnsi="Times New Roman" w:cs="Times New Roman"/>
          <w:sz w:val="24"/>
          <w:szCs w:val="24"/>
        </w:rPr>
        <w:t xml:space="preserve">viešojo sektoriaus specialistams ir vidurinės grandies vadovams </w:t>
      </w:r>
      <w:r w:rsidR="416F7C34" w:rsidRPr="4E194CAA">
        <w:rPr>
          <w:rFonts w:ascii="Times New Roman" w:eastAsia="Times New Roman" w:hAnsi="Times New Roman" w:cs="Times New Roman"/>
          <w:sz w:val="24"/>
          <w:szCs w:val="24"/>
        </w:rPr>
        <w:t>skaitmeninių, finansinių, analitinių ir lyderystės</w:t>
      </w:r>
      <w:r w:rsidR="09667666"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žinių</w:t>
      </w:r>
      <w:r w:rsidR="5399B2BA" w:rsidRPr="4E194CAA">
        <w:rPr>
          <w:rFonts w:ascii="Times New Roman" w:eastAsia="Times New Roman" w:hAnsi="Times New Roman" w:cs="Times New Roman"/>
          <w:sz w:val="24"/>
          <w:szCs w:val="24"/>
        </w:rPr>
        <w:t xml:space="preserve"> </w:t>
      </w:r>
      <w:r w:rsidR="2733944F" w:rsidRPr="4E194CAA">
        <w:rPr>
          <w:rFonts w:ascii="Times New Roman" w:eastAsia="Times New Roman" w:hAnsi="Times New Roman" w:cs="Times New Roman"/>
          <w:sz w:val="24"/>
          <w:szCs w:val="24"/>
        </w:rPr>
        <w:t>suteikimui</w:t>
      </w:r>
      <w:r w:rsidRPr="4E194CAA">
        <w:rPr>
          <w:rFonts w:ascii="Times New Roman" w:eastAsia="Times New Roman" w:hAnsi="Times New Roman" w:cs="Times New Roman"/>
          <w:sz w:val="24"/>
          <w:szCs w:val="24"/>
        </w:rPr>
        <w:t xml:space="preserve"> </w:t>
      </w:r>
      <w:r w:rsidR="09667666" w:rsidRPr="4E194CAA">
        <w:rPr>
          <w:rFonts w:ascii="Times New Roman" w:eastAsia="Times New Roman" w:hAnsi="Times New Roman" w:cs="Times New Roman"/>
          <w:sz w:val="24"/>
          <w:szCs w:val="24"/>
        </w:rPr>
        <w:t>bei</w:t>
      </w:r>
      <w:r w:rsidRPr="4E194CAA">
        <w:rPr>
          <w:rFonts w:ascii="Times New Roman" w:eastAsia="Times New Roman" w:hAnsi="Times New Roman" w:cs="Times New Roman"/>
          <w:sz w:val="24"/>
          <w:szCs w:val="24"/>
        </w:rPr>
        <w:t xml:space="preserve"> </w:t>
      </w:r>
      <w:r w:rsidR="6B793FEE" w:rsidRPr="4E194CAA">
        <w:rPr>
          <w:rFonts w:ascii="Times New Roman" w:eastAsia="Times New Roman" w:hAnsi="Times New Roman" w:cs="Times New Roman"/>
          <w:sz w:val="24"/>
          <w:szCs w:val="24"/>
        </w:rPr>
        <w:t>įgūdži</w:t>
      </w:r>
      <w:r w:rsidR="09667666" w:rsidRPr="4E194CAA">
        <w:rPr>
          <w:rFonts w:ascii="Times New Roman" w:eastAsia="Times New Roman" w:hAnsi="Times New Roman" w:cs="Times New Roman"/>
          <w:sz w:val="24"/>
          <w:szCs w:val="24"/>
        </w:rPr>
        <w:t>ų</w:t>
      </w:r>
      <w:r w:rsidRPr="4E194CAA">
        <w:rPr>
          <w:rFonts w:ascii="Times New Roman" w:eastAsia="Times New Roman" w:hAnsi="Times New Roman" w:cs="Times New Roman"/>
          <w:sz w:val="24"/>
          <w:szCs w:val="24"/>
        </w:rPr>
        <w:t xml:space="preserve"> stiprinimui. </w:t>
      </w:r>
    </w:p>
    <w:p w14:paraId="75D6DB40"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sukūrimo paslaugos apima:</w:t>
      </w:r>
    </w:p>
    <w:p w14:paraId="4EA60E66" w14:textId="0DF42BAA" w:rsidR="00692B9B" w:rsidRPr="00045F24" w:rsidRDefault="007470A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Strateginių kompetencijų</w:t>
      </w:r>
      <w:r w:rsidR="00A527CC" w:rsidRPr="4E194CAA">
        <w:rPr>
          <w:rFonts w:ascii="Times New Roman" w:eastAsia="Times New Roman" w:hAnsi="Times New Roman" w:cs="Times New Roman"/>
          <w:sz w:val="24"/>
          <w:szCs w:val="24"/>
        </w:rPr>
        <w:t xml:space="preserve"> (skaitmeninių, finansinių, analitinių ir lyderystės įgūdžių</w:t>
      </w:r>
      <w:r w:rsidR="00A736ED"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ugdymui skirt</w:t>
      </w:r>
      <w:r w:rsidR="00702975" w:rsidRPr="4E194CAA">
        <w:rPr>
          <w:rFonts w:ascii="Times New Roman" w:eastAsia="Times New Roman" w:hAnsi="Times New Roman" w:cs="Times New Roman"/>
          <w:sz w:val="24"/>
          <w:szCs w:val="24"/>
        </w:rPr>
        <w:t>ų</w:t>
      </w:r>
      <w:r w:rsidR="7465B02A" w:rsidRPr="4E194CAA">
        <w:rPr>
          <w:rFonts w:ascii="Times New Roman" w:eastAsia="Times New Roman" w:hAnsi="Times New Roman" w:cs="Times New Roman"/>
          <w:sz w:val="24"/>
          <w:szCs w:val="24"/>
        </w:rPr>
        <w:t xml:space="preserve"> programų</w:t>
      </w:r>
      <w:r w:rsidRPr="4E194CAA">
        <w:rPr>
          <w:rFonts w:ascii="Times New Roman" w:eastAsia="Times New Roman" w:hAnsi="Times New Roman" w:cs="Times New Roman"/>
          <w:sz w:val="24"/>
          <w:szCs w:val="24"/>
        </w:rPr>
        <w:t xml:space="preserve"> </w:t>
      </w:r>
      <w:r w:rsidR="00692B9B" w:rsidRPr="4E194CAA">
        <w:rPr>
          <w:rFonts w:ascii="Times New Roman" w:eastAsia="Times New Roman" w:hAnsi="Times New Roman" w:cs="Times New Roman"/>
          <w:sz w:val="24"/>
          <w:szCs w:val="24"/>
        </w:rPr>
        <w:t>modulių mokymo medžiagos kūrimą šiomis temomis:</w:t>
      </w:r>
    </w:p>
    <w:tbl>
      <w:tblPr>
        <w:tblStyle w:val="TableGrid"/>
        <w:tblW w:w="9498" w:type="dxa"/>
        <w:tblInd w:w="557" w:type="dxa"/>
        <w:tblLook w:val="04A0" w:firstRow="1" w:lastRow="0" w:firstColumn="1" w:lastColumn="0" w:noHBand="0" w:noVBand="1"/>
      </w:tblPr>
      <w:tblGrid>
        <w:gridCol w:w="600"/>
        <w:gridCol w:w="4021"/>
        <w:gridCol w:w="4877"/>
      </w:tblGrid>
      <w:tr w:rsidR="00423A74" w:rsidRPr="00045F24" w14:paraId="50D4BF18" w14:textId="77777777" w:rsidTr="4E194CAA">
        <w:trPr>
          <w:trHeight w:val="300"/>
        </w:trPr>
        <w:tc>
          <w:tcPr>
            <w:tcW w:w="600" w:type="dxa"/>
            <w:vAlign w:val="bottom"/>
            <w:hideMark/>
          </w:tcPr>
          <w:p w14:paraId="3955AB4D"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Eil. Nr.</w:t>
            </w:r>
          </w:p>
        </w:tc>
        <w:tc>
          <w:tcPr>
            <w:tcW w:w="4021" w:type="dxa"/>
            <w:vAlign w:val="bottom"/>
            <w:hideMark/>
          </w:tcPr>
          <w:p w14:paraId="26996BA9"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Programos / modulio pavadinimas</w:t>
            </w:r>
          </w:p>
        </w:tc>
        <w:tc>
          <w:tcPr>
            <w:tcW w:w="4877" w:type="dxa"/>
            <w:vAlign w:val="bottom"/>
            <w:hideMark/>
          </w:tcPr>
          <w:p w14:paraId="66C3FF32"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Trumpas apibūdinimas</w:t>
            </w:r>
          </w:p>
        </w:tc>
      </w:tr>
      <w:tr w:rsidR="00423A74" w:rsidRPr="00045F24" w14:paraId="2B7C0D7B" w14:textId="77777777" w:rsidTr="4E194CAA">
        <w:trPr>
          <w:trHeight w:val="450"/>
        </w:trPr>
        <w:tc>
          <w:tcPr>
            <w:tcW w:w="4621" w:type="dxa"/>
            <w:gridSpan w:val="2"/>
            <w:noWrap/>
            <w:vAlign w:val="center"/>
            <w:hideMark/>
          </w:tcPr>
          <w:p w14:paraId="1BB27B03" w14:textId="77777777" w:rsidR="00423A74" w:rsidRPr="00045F24" w:rsidRDefault="00423A74" w:rsidP="4E194CAA">
            <w:pPr>
              <w:jc w:val="cente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I. SKAITMENINĖ KOMPETENCIJA</w:t>
            </w:r>
          </w:p>
        </w:tc>
        <w:tc>
          <w:tcPr>
            <w:tcW w:w="4877" w:type="dxa"/>
            <w:vAlign w:val="bottom"/>
            <w:hideMark/>
          </w:tcPr>
          <w:p w14:paraId="2925D57E"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w:t>
            </w:r>
          </w:p>
        </w:tc>
      </w:tr>
      <w:tr w:rsidR="00423A74" w:rsidRPr="00045F24" w14:paraId="5CD78C7B" w14:textId="77777777" w:rsidTr="4E194CAA">
        <w:trPr>
          <w:trHeight w:val="300"/>
        </w:trPr>
        <w:tc>
          <w:tcPr>
            <w:tcW w:w="600" w:type="dxa"/>
            <w:noWrap/>
            <w:vAlign w:val="center"/>
            <w:hideMark/>
          </w:tcPr>
          <w:p w14:paraId="511DDED5"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 </w:t>
            </w:r>
          </w:p>
        </w:tc>
        <w:tc>
          <w:tcPr>
            <w:tcW w:w="4021" w:type="dxa"/>
            <w:vAlign w:val="center"/>
            <w:hideMark/>
          </w:tcPr>
          <w:p w14:paraId="01FA5F3C"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PRADEDANTYSIS LYGMUO - SKAITMENINIŲ ĮRANKIŲ TAIKYMAS KASDIENĖJE VEIKLOJE</w:t>
            </w:r>
          </w:p>
        </w:tc>
        <w:tc>
          <w:tcPr>
            <w:tcW w:w="4877" w:type="dxa"/>
            <w:vAlign w:val="bottom"/>
            <w:hideMark/>
          </w:tcPr>
          <w:p w14:paraId="7D2429B4" w14:textId="39A3A26C" w:rsidR="00423A74" w:rsidRPr="00045F24" w:rsidRDefault="006F2973"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00423A74" w:rsidRPr="4E194CAA">
              <w:rPr>
                <w:rFonts w:ascii="Times New Roman" w:eastAsia="Times New Roman" w:hAnsi="Times New Roman" w:cs="Times New Roman"/>
                <w:color w:val="000000" w:themeColor="text1"/>
                <w:sz w:val="24"/>
                <w:szCs w:val="24"/>
                <w:lang w:val="lt-LT" w:eastAsia="lt-LT"/>
              </w:rPr>
              <w:t xml:space="preserve"> - suteikti esmines žinias apie skaitmeninius įrankius ir technologijas, kurios gali būti naudojamas kasdienėje veikloje siekiant veiklos efektyvumo.</w:t>
            </w:r>
          </w:p>
        </w:tc>
      </w:tr>
      <w:tr w:rsidR="00423A74" w:rsidRPr="00045F24" w14:paraId="096EF354" w14:textId="77777777" w:rsidTr="4E194CAA">
        <w:trPr>
          <w:trHeight w:val="300"/>
        </w:trPr>
        <w:tc>
          <w:tcPr>
            <w:tcW w:w="600" w:type="dxa"/>
            <w:vAlign w:val="center"/>
            <w:hideMark/>
          </w:tcPr>
          <w:p w14:paraId="734B0A40"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1.</w:t>
            </w:r>
          </w:p>
        </w:tc>
        <w:tc>
          <w:tcPr>
            <w:tcW w:w="4021" w:type="dxa"/>
            <w:vAlign w:val="center"/>
            <w:hideMark/>
          </w:tcPr>
          <w:p w14:paraId="20D53CC0"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Skaitmeninių įgūdžių ir skaitmenizacijos pagrindai</w:t>
            </w:r>
          </w:p>
        </w:tc>
        <w:tc>
          <w:tcPr>
            <w:tcW w:w="4877" w:type="dxa"/>
            <w:vAlign w:val="bottom"/>
            <w:hideMark/>
          </w:tcPr>
          <w:p w14:paraId="2F886333" w14:textId="277E58C5"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Skaitmeninės strategijos ir organizacijos tikslų sąsaja: koks mano vaidmuo? Ką turiu žinoti apie šiuolaikinio viešojo sektoriaus organizacijų skaitmenizacijos valdymo iššūkius ir galimybes savo rolėje? Mano asmeniniai tikslai ir organizacijos skaitmeninės strategijos tikslai ir jų suvokimo svarba. </w:t>
            </w:r>
          </w:p>
        </w:tc>
      </w:tr>
      <w:tr w:rsidR="00423A74" w:rsidRPr="00045F24" w14:paraId="2A0FC31B" w14:textId="77777777" w:rsidTr="4E194CAA">
        <w:trPr>
          <w:trHeight w:val="300"/>
        </w:trPr>
        <w:tc>
          <w:tcPr>
            <w:tcW w:w="600" w:type="dxa"/>
            <w:vAlign w:val="center"/>
            <w:hideMark/>
          </w:tcPr>
          <w:p w14:paraId="593A2DAD"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2.</w:t>
            </w:r>
          </w:p>
        </w:tc>
        <w:tc>
          <w:tcPr>
            <w:tcW w:w="4021" w:type="dxa"/>
            <w:vAlign w:val="center"/>
            <w:hideMark/>
          </w:tcPr>
          <w:p w14:paraId="27F736D7"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Skaitmeninių įrankių naudojimas</w:t>
            </w:r>
          </w:p>
        </w:tc>
        <w:tc>
          <w:tcPr>
            <w:tcW w:w="4877" w:type="dxa"/>
            <w:vAlign w:val="bottom"/>
            <w:hideMark/>
          </w:tcPr>
          <w:p w14:paraId="51FFACA6" w14:textId="23A6090C" w:rsidR="00423A74" w:rsidRPr="00045F24" w:rsidRDefault="74AC9400"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S</w:t>
            </w:r>
            <w:r w:rsidR="00423A74" w:rsidRPr="4E194CAA">
              <w:rPr>
                <w:rFonts w:ascii="Times New Roman" w:eastAsia="Times New Roman" w:hAnsi="Times New Roman" w:cs="Times New Roman"/>
                <w:color w:val="000000" w:themeColor="text1"/>
                <w:sz w:val="24"/>
                <w:szCs w:val="24"/>
                <w:lang w:val="lt-LT" w:eastAsia="lt-LT"/>
              </w:rPr>
              <w:t>kaitmeninių įrankių naudojim</w:t>
            </w:r>
            <w:r w:rsidR="17697420" w:rsidRPr="4E194CAA">
              <w:rPr>
                <w:rFonts w:ascii="Times New Roman" w:eastAsia="Times New Roman" w:hAnsi="Times New Roman" w:cs="Times New Roman"/>
                <w:color w:val="000000" w:themeColor="text1"/>
                <w:sz w:val="24"/>
                <w:szCs w:val="24"/>
                <w:lang w:val="lt-LT" w:eastAsia="lt-LT"/>
              </w:rPr>
              <w:t>as</w:t>
            </w:r>
            <w:r w:rsidR="00423A74" w:rsidRPr="4E194CAA">
              <w:rPr>
                <w:rFonts w:ascii="Times New Roman" w:eastAsia="Times New Roman" w:hAnsi="Times New Roman" w:cs="Times New Roman"/>
                <w:color w:val="000000" w:themeColor="text1"/>
                <w:sz w:val="24"/>
                <w:szCs w:val="24"/>
                <w:lang w:val="lt-LT" w:eastAsia="lt-LT"/>
              </w:rPr>
              <w:t xml:space="preserve"> bendravimui ir susirinkimų valdymui, inovacijų ir skaitmeninių permainų svarbos supratim</w:t>
            </w:r>
            <w:r w:rsidR="2D7D35BB" w:rsidRPr="4E194CAA">
              <w:rPr>
                <w:rFonts w:ascii="Times New Roman" w:eastAsia="Times New Roman" w:hAnsi="Times New Roman" w:cs="Times New Roman"/>
                <w:color w:val="000000" w:themeColor="text1"/>
                <w:sz w:val="24"/>
                <w:szCs w:val="24"/>
                <w:lang w:val="lt-LT" w:eastAsia="lt-LT"/>
              </w:rPr>
              <w:t>as</w:t>
            </w:r>
            <w:r w:rsidR="00423A74" w:rsidRPr="4E194CAA">
              <w:rPr>
                <w:rFonts w:ascii="Times New Roman" w:eastAsia="Times New Roman" w:hAnsi="Times New Roman" w:cs="Times New Roman"/>
                <w:color w:val="000000" w:themeColor="text1"/>
                <w:sz w:val="24"/>
                <w:szCs w:val="24"/>
                <w:lang w:val="lt-LT" w:eastAsia="lt-LT"/>
              </w:rPr>
              <w:t xml:space="preserve"> bei pagrindinių </w:t>
            </w:r>
            <w:r w:rsidR="00423A74" w:rsidRPr="4E194CAA">
              <w:rPr>
                <w:rFonts w:ascii="Times New Roman" w:eastAsia="Times New Roman" w:hAnsi="Times New Roman" w:cs="Times New Roman"/>
                <w:color w:val="000000" w:themeColor="text1"/>
                <w:sz w:val="24"/>
                <w:szCs w:val="24"/>
                <w:lang w:val="lt-LT" w:eastAsia="lt-LT"/>
              </w:rPr>
              <w:lastRenderedPageBreak/>
              <w:t>technologijų ir programinės įrangos, įskaitant dirbtinį intelektą (DI), naudojim</w:t>
            </w:r>
            <w:r w:rsidR="6933E5CC" w:rsidRPr="4E194CAA">
              <w:rPr>
                <w:rFonts w:ascii="Times New Roman" w:eastAsia="Times New Roman" w:hAnsi="Times New Roman" w:cs="Times New Roman"/>
                <w:color w:val="000000" w:themeColor="text1"/>
                <w:sz w:val="24"/>
                <w:szCs w:val="24"/>
                <w:lang w:val="lt-LT" w:eastAsia="lt-LT"/>
              </w:rPr>
              <w:t>as</w:t>
            </w:r>
            <w:r w:rsidR="00423A74" w:rsidRPr="4E194CAA">
              <w:rPr>
                <w:rFonts w:ascii="Times New Roman" w:eastAsia="Times New Roman" w:hAnsi="Times New Roman" w:cs="Times New Roman"/>
                <w:color w:val="000000" w:themeColor="text1"/>
                <w:sz w:val="24"/>
                <w:szCs w:val="24"/>
                <w:lang w:val="lt-LT" w:eastAsia="lt-LT"/>
              </w:rPr>
              <w:t>.</w:t>
            </w:r>
          </w:p>
        </w:tc>
      </w:tr>
      <w:tr w:rsidR="00423A74" w:rsidRPr="00045F24" w14:paraId="24167315" w14:textId="77777777" w:rsidTr="4E194CAA">
        <w:trPr>
          <w:trHeight w:val="300"/>
        </w:trPr>
        <w:tc>
          <w:tcPr>
            <w:tcW w:w="600" w:type="dxa"/>
            <w:vAlign w:val="center"/>
            <w:hideMark/>
          </w:tcPr>
          <w:p w14:paraId="07EF28B2"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lastRenderedPageBreak/>
              <w:t>3.</w:t>
            </w:r>
          </w:p>
        </w:tc>
        <w:tc>
          <w:tcPr>
            <w:tcW w:w="4021" w:type="dxa"/>
            <w:vAlign w:val="center"/>
            <w:hideMark/>
          </w:tcPr>
          <w:p w14:paraId="7CF8F267"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III modulis. Praktinė dirbtinio intelekto sesija</w:t>
            </w:r>
          </w:p>
        </w:tc>
        <w:tc>
          <w:tcPr>
            <w:tcW w:w="4877" w:type="dxa"/>
            <w:vAlign w:val="bottom"/>
            <w:hideMark/>
          </w:tcPr>
          <w:p w14:paraId="75784D08" w14:textId="3BC3832C"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DI įrankių išbandymas su realiomis veiklos užduotimis.</w:t>
            </w:r>
            <w:r w:rsidR="07C39607" w:rsidRPr="4E194CAA">
              <w:rPr>
                <w:rFonts w:ascii="Times New Roman" w:eastAsia="Times New Roman" w:hAnsi="Times New Roman" w:cs="Times New Roman"/>
                <w:color w:val="000000" w:themeColor="text1"/>
                <w:sz w:val="24"/>
                <w:szCs w:val="24"/>
                <w:lang w:val="lt-LT" w:eastAsia="lt-LT"/>
              </w:rPr>
              <w:t xml:space="preserve"> </w:t>
            </w:r>
            <w:r w:rsidRPr="4E194CAA">
              <w:rPr>
                <w:rFonts w:ascii="Times New Roman" w:eastAsia="Times New Roman" w:hAnsi="Times New Roman" w:cs="Times New Roman"/>
                <w:color w:val="000000" w:themeColor="text1"/>
                <w:sz w:val="24"/>
                <w:szCs w:val="24"/>
                <w:lang w:val="lt-LT" w:eastAsia="lt-LT"/>
              </w:rPr>
              <w:t>Tekstinių komandų (angl. „Prompt engineering“) pagrindų suteikimas.</w:t>
            </w:r>
          </w:p>
        </w:tc>
      </w:tr>
      <w:tr w:rsidR="00423A74" w:rsidRPr="00045F24" w14:paraId="1BCC1F2C" w14:textId="77777777" w:rsidTr="4E194CAA">
        <w:trPr>
          <w:trHeight w:val="300"/>
        </w:trPr>
        <w:tc>
          <w:tcPr>
            <w:tcW w:w="600" w:type="dxa"/>
            <w:noWrap/>
            <w:vAlign w:val="bottom"/>
            <w:hideMark/>
          </w:tcPr>
          <w:p w14:paraId="05EBB008"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3DCCDB67"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PAGRINDINIS LYGMUO - SKAITMENINIŲ ĮRANKIŲ TAIKYMAS VEIKLOS PROCESUOSE</w:t>
            </w:r>
          </w:p>
        </w:tc>
        <w:tc>
          <w:tcPr>
            <w:tcW w:w="4877" w:type="dxa"/>
            <w:vAlign w:val="bottom"/>
            <w:hideMark/>
          </w:tcPr>
          <w:p w14:paraId="7709D69B" w14:textId="6B25F38D" w:rsidR="00423A74" w:rsidRPr="00045F24" w:rsidRDefault="0032253B"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00423A74" w:rsidRPr="4E194CAA">
              <w:rPr>
                <w:rFonts w:ascii="Times New Roman" w:eastAsia="Times New Roman" w:hAnsi="Times New Roman" w:cs="Times New Roman"/>
                <w:color w:val="000000" w:themeColor="text1"/>
                <w:sz w:val="24"/>
                <w:szCs w:val="24"/>
                <w:lang w:val="lt-LT" w:eastAsia="lt-LT"/>
              </w:rPr>
              <w:t xml:space="preserve"> - skatinti aktyvų dalyvavimą ir skaitmeninių sprendimų integravimą į veiklos procesus.</w:t>
            </w:r>
          </w:p>
        </w:tc>
      </w:tr>
      <w:tr w:rsidR="00423A74" w:rsidRPr="00045F24" w14:paraId="1B60FAA3" w14:textId="77777777" w:rsidTr="4E194CAA">
        <w:trPr>
          <w:trHeight w:val="300"/>
        </w:trPr>
        <w:tc>
          <w:tcPr>
            <w:tcW w:w="600" w:type="dxa"/>
            <w:vAlign w:val="center"/>
            <w:hideMark/>
          </w:tcPr>
          <w:p w14:paraId="3A68F91A"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4.</w:t>
            </w:r>
          </w:p>
        </w:tc>
        <w:tc>
          <w:tcPr>
            <w:tcW w:w="4021" w:type="dxa"/>
            <w:vAlign w:val="center"/>
            <w:hideMark/>
          </w:tcPr>
          <w:p w14:paraId="6829206D"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Skaitmeninių strategijų įgyvendinimas ir efektyvumas</w:t>
            </w:r>
          </w:p>
        </w:tc>
        <w:tc>
          <w:tcPr>
            <w:tcW w:w="4877" w:type="dxa"/>
            <w:vAlign w:val="bottom"/>
            <w:hideMark/>
          </w:tcPr>
          <w:p w14:paraId="0CCDE877" w14:textId="29FD4F6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Skaitmeninių strategijų kūrimas, daugiakanalio bendravimo praktikos, skaitmeninių sprendimų integravimas į kasdienius darbo procesus.</w:t>
            </w:r>
          </w:p>
        </w:tc>
      </w:tr>
      <w:tr w:rsidR="00423A74" w:rsidRPr="00045F24" w14:paraId="15259668" w14:textId="77777777" w:rsidTr="4E194CAA">
        <w:trPr>
          <w:trHeight w:val="300"/>
        </w:trPr>
        <w:tc>
          <w:tcPr>
            <w:tcW w:w="600" w:type="dxa"/>
            <w:vAlign w:val="center"/>
            <w:hideMark/>
          </w:tcPr>
          <w:p w14:paraId="2A00434B"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5.</w:t>
            </w:r>
          </w:p>
        </w:tc>
        <w:tc>
          <w:tcPr>
            <w:tcW w:w="4021" w:type="dxa"/>
            <w:vAlign w:val="center"/>
            <w:hideMark/>
          </w:tcPr>
          <w:p w14:paraId="67226C82"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Inovatyvūs darbo metodai</w:t>
            </w:r>
          </w:p>
        </w:tc>
        <w:tc>
          <w:tcPr>
            <w:tcW w:w="4877" w:type="dxa"/>
            <w:vAlign w:val="bottom"/>
            <w:hideMark/>
          </w:tcPr>
          <w:p w14:paraId="2EA9B662" w14:textId="1DB93CC6"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Palankios skaitmeninių įrankių taikymui bei naujų technologijų, įskaitant dirbtinį intelektą, tyrinėjimą ir įsisavinimą, siekiant padidinti efektyvumą ir veiksmingumą, skatinančios atmosferos kūrimas komandoje</w:t>
            </w:r>
            <w:r w:rsidR="71AEAADB" w:rsidRPr="4E194CAA">
              <w:rPr>
                <w:rFonts w:ascii="Times New Roman" w:eastAsia="Times New Roman" w:hAnsi="Times New Roman" w:cs="Times New Roman"/>
                <w:color w:val="000000" w:themeColor="text1"/>
                <w:sz w:val="24"/>
                <w:szCs w:val="24"/>
                <w:lang w:val="lt-LT" w:eastAsia="lt-LT"/>
              </w:rPr>
              <w:t>.</w:t>
            </w:r>
          </w:p>
        </w:tc>
      </w:tr>
      <w:tr w:rsidR="00423A74" w:rsidRPr="00045F24" w14:paraId="628D34D4" w14:textId="77777777" w:rsidTr="4E194CAA">
        <w:trPr>
          <w:trHeight w:val="300"/>
        </w:trPr>
        <w:tc>
          <w:tcPr>
            <w:tcW w:w="600" w:type="dxa"/>
            <w:vAlign w:val="center"/>
            <w:hideMark/>
          </w:tcPr>
          <w:p w14:paraId="3EB9FDC6"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6.</w:t>
            </w:r>
          </w:p>
        </w:tc>
        <w:tc>
          <w:tcPr>
            <w:tcW w:w="4021" w:type="dxa"/>
            <w:vAlign w:val="center"/>
            <w:hideMark/>
          </w:tcPr>
          <w:p w14:paraId="00495DEA"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III modulis. Skaitmeninių iniciatyvų įgyvendinimas</w:t>
            </w:r>
          </w:p>
        </w:tc>
        <w:tc>
          <w:tcPr>
            <w:tcW w:w="4877" w:type="dxa"/>
            <w:vAlign w:val="bottom"/>
            <w:hideMark/>
          </w:tcPr>
          <w:p w14:paraId="19A48A57"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Skaitmeninių iniciatyvų įgyvendinimo principai ir žinios, padedantys jas kurti ir valdyti. Viešojo sektoriaus skaitmeninės transformacijos pavyzdžių analizė.</w:t>
            </w:r>
          </w:p>
        </w:tc>
      </w:tr>
      <w:tr w:rsidR="00423A74" w:rsidRPr="00045F24" w14:paraId="3A29F158" w14:textId="77777777" w:rsidTr="4E194CAA">
        <w:trPr>
          <w:trHeight w:val="300"/>
        </w:trPr>
        <w:tc>
          <w:tcPr>
            <w:tcW w:w="600" w:type="dxa"/>
            <w:noWrap/>
            <w:vAlign w:val="center"/>
            <w:hideMark/>
          </w:tcPr>
          <w:p w14:paraId="5872DE31"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49C2E5BA"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PAŽENGUSYSIS LYGMUO - EFEKTYVI SKAITMENINĖ TRANSFORMACIJA ORGANIZACIJOJE</w:t>
            </w:r>
          </w:p>
        </w:tc>
        <w:tc>
          <w:tcPr>
            <w:tcW w:w="4877" w:type="dxa"/>
            <w:vAlign w:val="bottom"/>
            <w:hideMark/>
          </w:tcPr>
          <w:p w14:paraId="54F3E7F0" w14:textId="3E58B5EB" w:rsidR="00423A74" w:rsidRPr="00045F24" w:rsidRDefault="00E62C47"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00423A74" w:rsidRPr="4E194CAA">
              <w:rPr>
                <w:rFonts w:ascii="Times New Roman" w:eastAsia="Times New Roman" w:hAnsi="Times New Roman" w:cs="Times New Roman"/>
                <w:color w:val="000000" w:themeColor="text1"/>
                <w:sz w:val="24"/>
                <w:szCs w:val="24"/>
                <w:lang w:val="lt-LT" w:eastAsia="lt-LT"/>
              </w:rPr>
              <w:t xml:space="preserve"> - užtikrinti ilgalaikės skaitmeninės strategijos efektyvų įgyvendinimą ir nuolatinį inovacijų kultūros diegimą.</w:t>
            </w:r>
          </w:p>
        </w:tc>
      </w:tr>
      <w:tr w:rsidR="00423A74" w:rsidRPr="00045F24" w14:paraId="52F9CB2C" w14:textId="77777777" w:rsidTr="4E194CAA">
        <w:trPr>
          <w:trHeight w:val="300"/>
        </w:trPr>
        <w:tc>
          <w:tcPr>
            <w:tcW w:w="600" w:type="dxa"/>
            <w:noWrap/>
            <w:vAlign w:val="center"/>
            <w:hideMark/>
          </w:tcPr>
          <w:p w14:paraId="57AA77EC"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7.</w:t>
            </w:r>
          </w:p>
        </w:tc>
        <w:tc>
          <w:tcPr>
            <w:tcW w:w="4021" w:type="dxa"/>
            <w:vAlign w:val="center"/>
            <w:hideMark/>
          </w:tcPr>
          <w:p w14:paraId="41C780F6"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Pažangios skaitmeninės strategijos ir inovacijos</w:t>
            </w:r>
          </w:p>
        </w:tc>
        <w:tc>
          <w:tcPr>
            <w:tcW w:w="4877" w:type="dxa"/>
            <w:vAlign w:val="bottom"/>
            <w:hideMark/>
          </w:tcPr>
          <w:p w14:paraId="1DAB2A3F"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Skaitmeninės transformacijos praktikos ir pavyzdžiai viešajame sektoriuje (pvz. skaitmeninė tapatybė, skaitmeninė valdžia ir skaitmeninė valiuta, ir kita). Kaip atsiranda skaitmeniniai sprendimai ir kaip jie padeda organizacijos vystymui.</w:t>
            </w:r>
          </w:p>
        </w:tc>
      </w:tr>
      <w:tr w:rsidR="00423A74" w:rsidRPr="00045F24" w14:paraId="3F993D37" w14:textId="77777777" w:rsidTr="4E194CAA">
        <w:trPr>
          <w:trHeight w:val="300"/>
        </w:trPr>
        <w:tc>
          <w:tcPr>
            <w:tcW w:w="600" w:type="dxa"/>
            <w:noWrap/>
            <w:vAlign w:val="center"/>
            <w:hideMark/>
          </w:tcPr>
          <w:p w14:paraId="3CFA7767"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8.</w:t>
            </w:r>
          </w:p>
        </w:tc>
        <w:tc>
          <w:tcPr>
            <w:tcW w:w="4021" w:type="dxa"/>
            <w:vAlign w:val="center"/>
            <w:hideMark/>
          </w:tcPr>
          <w:p w14:paraId="162137BC" w14:textId="535CB58B" w:rsidR="00423A74" w:rsidRPr="00045F24" w:rsidRDefault="23D5A044" w:rsidP="4E194CAA">
            <w:pPr>
              <w:rPr>
                <w:rFonts w:ascii="Times New Roman" w:eastAsia="Times New Roman" w:hAnsi="Times New Roman" w:cs="Times New Roman"/>
                <w:color w:val="000000" w:themeColor="text1"/>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w:t>
            </w:r>
            <w:r w:rsidR="7F9221FC" w:rsidRPr="4E194CAA">
              <w:rPr>
                <w:rFonts w:ascii="Times New Roman" w:eastAsia="Times New Roman" w:hAnsi="Times New Roman" w:cs="Times New Roman"/>
                <w:color w:val="000000" w:themeColor="text1"/>
                <w:sz w:val="24"/>
                <w:szCs w:val="24"/>
                <w:lang w:val="lt-LT" w:eastAsia="lt-LT"/>
              </w:rPr>
              <w:t xml:space="preserve"> </w:t>
            </w:r>
            <w:r w:rsidRPr="4E194CAA">
              <w:rPr>
                <w:rFonts w:ascii="Times New Roman" w:eastAsia="Times New Roman" w:hAnsi="Times New Roman" w:cs="Times New Roman"/>
                <w:color w:val="000000" w:themeColor="text1"/>
                <w:sz w:val="24"/>
                <w:szCs w:val="24"/>
                <w:lang w:val="lt-LT" w:eastAsia="lt-LT"/>
              </w:rPr>
              <w:t>Skaitmeninė kultūra</w:t>
            </w:r>
            <w:r w:rsidR="567C874F" w:rsidRPr="4E194CAA">
              <w:rPr>
                <w:rFonts w:ascii="Times New Roman" w:eastAsia="Times New Roman" w:hAnsi="Times New Roman" w:cs="Times New Roman"/>
                <w:color w:val="000000" w:themeColor="text1"/>
                <w:sz w:val="24"/>
                <w:szCs w:val="24"/>
                <w:lang w:val="lt-LT" w:eastAsia="lt-LT"/>
              </w:rPr>
              <w:t xml:space="preserve"> ir skaitmeninio bendravimo meistriškumas</w:t>
            </w:r>
          </w:p>
          <w:p w14:paraId="1D7AA7FA" w14:textId="4DF07B41" w:rsidR="00423A74" w:rsidRPr="00045F24" w:rsidRDefault="00423A74" w:rsidP="4E194CAA">
            <w:pPr>
              <w:rPr>
                <w:rFonts w:ascii="Times New Roman" w:eastAsia="Times New Roman" w:hAnsi="Times New Roman" w:cs="Times New Roman"/>
                <w:color w:val="000000" w:themeColor="text1"/>
                <w:sz w:val="24"/>
                <w:szCs w:val="24"/>
                <w:lang w:val="lt-LT" w:eastAsia="lt-LT"/>
              </w:rPr>
            </w:pPr>
          </w:p>
          <w:p w14:paraId="22FB80F6" w14:textId="53FCE2E6" w:rsidR="00423A74" w:rsidRPr="00045F24" w:rsidRDefault="00423A74" w:rsidP="4E194CAA">
            <w:pPr>
              <w:rPr>
                <w:rFonts w:ascii="Times New Roman" w:eastAsia="Times New Roman" w:hAnsi="Times New Roman" w:cs="Times New Roman"/>
                <w:color w:val="000000" w:themeColor="text1"/>
                <w:sz w:val="24"/>
                <w:szCs w:val="24"/>
                <w:lang w:val="lt-LT" w:eastAsia="lt-LT"/>
              </w:rPr>
            </w:pPr>
          </w:p>
          <w:p w14:paraId="776D682A" w14:textId="37DED623" w:rsidR="00423A74" w:rsidRPr="00045F24" w:rsidRDefault="00423A74" w:rsidP="4E194CAA">
            <w:pPr>
              <w:rPr>
                <w:rFonts w:ascii="Times New Roman" w:eastAsia="Times New Roman" w:hAnsi="Times New Roman" w:cs="Times New Roman"/>
                <w:color w:val="000000" w:themeColor="text1"/>
                <w:sz w:val="24"/>
                <w:szCs w:val="24"/>
                <w:lang w:val="lt-LT" w:eastAsia="lt-LT"/>
              </w:rPr>
            </w:pPr>
          </w:p>
          <w:p w14:paraId="6FC3848E" w14:textId="43D86B92" w:rsidR="00423A74" w:rsidRPr="00045F24" w:rsidRDefault="00423A74" w:rsidP="4E194CAA">
            <w:pPr>
              <w:rPr>
                <w:rFonts w:ascii="Times New Roman" w:eastAsia="Times New Roman" w:hAnsi="Times New Roman" w:cs="Times New Roman"/>
                <w:color w:val="000000"/>
                <w:sz w:val="24"/>
                <w:szCs w:val="24"/>
                <w:lang w:val="lt-LT" w:eastAsia="lt-LT"/>
              </w:rPr>
            </w:pPr>
          </w:p>
        </w:tc>
        <w:tc>
          <w:tcPr>
            <w:tcW w:w="4877" w:type="dxa"/>
            <w:vAlign w:val="bottom"/>
            <w:hideMark/>
          </w:tcPr>
          <w:p w14:paraId="5F096FE1" w14:textId="5B9E0D2B" w:rsidR="00423A74" w:rsidRPr="00045F24" w:rsidRDefault="23D5A044" w:rsidP="4E194CAA">
            <w:pPr>
              <w:jc w:val="both"/>
              <w:rPr>
                <w:rFonts w:ascii="Times New Roman" w:eastAsia="Times New Roman" w:hAnsi="Times New Roman" w:cs="Times New Roman"/>
                <w:color w:val="000000" w:themeColor="text1"/>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Nagrinėjama „skaitmeninės pirmenybės“ kultūros palaikymas, skatinant nuolatinį mokymąsi ir prisitaikymą bei pažangių technologijų, įskaitant dirbtinį intelektą, įsisavinimą, siekiant palaikyti inovacijas ir organizacijos augimą.</w:t>
            </w:r>
          </w:p>
          <w:p w14:paraId="3AC12922" w14:textId="3F62994C" w:rsidR="00423A74" w:rsidRPr="00045F24" w:rsidRDefault="5C7AAAA6"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Nuotolinio aptarnavimo technikos. Internetinio bendravimo įgūdžiai. Darbuotojų įvaizdžio kūrimas ir darbda</w:t>
            </w:r>
            <w:r w:rsidR="71CEBB1C" w:rsidRPr="4E194CAA">
              <w:rPr>
                <w:rFonts w:ascii="Times New Roman" w:eastAsia="Times New Roman" w:hAnsi="Times New Roman" w:cs="Times New Roman"/>
                <w:color w:val="000000" w:themeColor="text1"/>
                <w:sz w:val="24"/>
                <w:szCs w:val="24"/>
                <w:lang w:val="lt-LT" w:eastAsia="lt-LT"/>
              </w:rPr>
              <w:t>v</w:t>
            </w:r>
            <w:r w:rsidRPr="4E194CAA">
              <w:rPr>
                <w:rFonts w:ascii="Times New Roman" w:eastAsia="Times New Roman" w:hAnsi="Times New Roman" w:cs="Times New Roman"/>
                <w:color w:val="000000" w:themeColor="text1"/>
                <w:sz w:val="24"/>
                <w:szCs w:val="24"/>
                <w:lang w:val="lt-LT" w:eastAsia="lt-LT"/>
              </w:rPr>
              <w:t xml:space="preserve">io pristatymas klientui. </w:t>
            </w:r>
            <w:r w:rsidR="26F6E603" w:rsidRPr="4E194CAA">
              <w:rPr>
                <w:rFonts w:ascii="Times New Roman" w:eastAsia="Times New Roman" w:hAnsi="Times New Roman" w:cs="Times New Roman"/>
                <w:color w:val="000000" w:themeColor="text1"/>
                <w:sz w:val="24"/>
                <w:szCs w:val="24"/>
                <w:lang w:val="lt-LT" w:eastAsia="lt-LT"/>
              </w:rPr>
              <w:t>Komandinis darbas ir klientų srautų valdymas.</w:t>
            </w:r>
          </w:p>
        </w:tc>
      </w:tr>
      <w:tr w:rsidR="00423A74" w:rsidRPr="00045F24" w14:paraId="6106E590" w14:textId="77777777" w:rsidTr="4E194CAA">
        <w:trPr>
          <w:trHeight w:val="300"/>
        </w:trPr>
        <w:tc>
          <w:tcPr>
            <w:tcW w:w="600" w:type="dxa"/>
            <w:noWrap/>
            <w:vAlign w:val="center"/>
            <w:hideMark/>
          </w:tcPr>
          <w:p w14:paraId="6BEF6170"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9.</w:t>
            </w:r>
          </w:p>
        </w:tc>
        <w:tc>
          <w:tcPr>
            <w:tcW w:w="4021" w:type="dxa"/>
            <w:vAlign w:val="center"/>
            <w:hideMark/>
          </w:tcPr>
          <w:p w14:paraId="597A07D6"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III modulis. Vadovavimas skaitmeninės strategijos planavimui ir įgyvendinimui</w:t>
            </w:r>
          </w:p>
        </w:tc>
        <w:tc>
          <w:tcPr>
            <w:tcW w:w="4877" w:type="dxa"/>
            <w:vAlign w:val="bottom"/>
            <w:hideMark/>
          </w:tcPr>
          <w:p w14:paraId="398B8A37" w14:textId="714FCE61" w:rsidR="00423A74" w:rsidRPr="00045F24" w:rsidRDefault="23D5A04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Specialistų ir </w:t>
            </w:r>
            <w:r w:rsidR="106478DB" w:rsidRPr="4E194CAA">
              <w:rPr>
                <w:rFonts w:ascii="Times New Roman" w:eastAsia="Times New Roman" w:hAnsi="Times New Roman" w:cs="Times New Roman"/>
                <w:color w:val="000000" w:themeColor="text1"/>
                <w:sz w:val="24"/>
                <w:szCs w:val="24"/>
                <w:lang w:val="lt-LT" w:eastAsia="lt-LT"/>
              </w:rPr>
              <w:t xml:space="preserve">vidurinės grandies </w:t>
            </w:r>
            <w:r w:rsidRPr="4E194CAA">
              <w:rPr>
                <w:rFonts w:ascii="Times New Roman" w:eastAsia="Times New Roman" w:hAnsi="Times New Roman" w:cs="Times New Roman"/>
                <w:color w:val="000000" w:themeColor="text1"/>
                <w:sz w:val="24"/>
                <w:szCs w:val="24"/>
                <w:lang w:val="lt-LT" w:eastAsia="lt-LT"/>
              </w:rPr>
              <w:t xml:space="preserve">vadovų gebėjimai vadovauti skaitmeninės strategijos planavimui ir įgyvendinimui. Skaitmeninės transformacijos procesas. Skaitmenizavimo ir skaitmeninės transformacijos samprata, </w:t>
            </w:r>
            <w:r w:rsidRPr="4E194CAA">
              <w:rPr>
                <w:rFonts w:ascii="Times New Roman" w:eastAsia="Times New Roman" w:hAnsi="Times New Roman" w:cs="Times New Roman"/>
                <w:color w:val="000000" w:themeColor="text1"/>
                <w:sz w:val="24"/>
                <w:szCs w:val="24"/>
                <w:lang w:val="lt-LT" w:eastAsia="lt-LT"/>
              </w:rPr>
              <w:lastRenderedPageBreak/>
              <w:t>modeliai, brandos lygiai. Tipinio skaitmenizavimo planas.</w:t>
            </w:r>
          </w:p>
        </w:tc>
      </w:tr>
      <w:tr w:rsidR="00423A74" w:rsidRPr="00045F24" w14:paraId="76CC8679" w14:textId="77777777" w:rsidTr="4E194CAA">
        <w:trPr>
          <w:trHeight w:val="300"/>
        </w:trPr>
        <w:tc>
          <w:tcPr>
            <w:tcW w:w="600" w:type="dxa"/>
            <w:noWrap/>
            <w:vAlign w:val="center"/>
            <w:hideMark/>
          </w:tcPr>
          <w:p w14:paraId="391C0837"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lastRenderedPageBreak/>
              <w:t> </w:t>
            </w:r>
          </w:p>
        </w:tc>
        <w:tc>
          <w:tcPr>
            <w:tcW w:w="4021" w:type="dxa"/>
            <w:vAlign w:val="center"/>
            <w:hideMark/>
          </w:tcPr>
          <w:p w14:paraId="037409A4"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SKUP LYGMUO - DISRUPTYVIŲ TECHNOLOGIJŲ POVEIKIS ES EKONOMIKAI</w:t>
            </w:r>
          </w:p>
        </w:tc>
        <w:tc>
          <w:tcPr>
            <w:tcW w:w="4877" w:type="dxa"/>
            <w:vAlign w:val="bottom"/>
            <w:hideMark/>
          </w:tcPr>
          <w:p w14:paraId="15A27C06" w14:textId="2A5CCA86" w:rsidR="00423A74" w:rsidRPr="00045F24" w:rsidRDefault="18533D35"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w:t>
            </w:r>
            <w:r w:rsidR="23D5A044" w:rsidRPr="4E194CAA">
              <w:rPr>
                <w:rFonts w:ascii="Times New Roman" w:eastAsia="Times New Roman" w:hAnsi="Times New Roman" w:cs="Times New Roman"/>
                <w:color w:val="000000" w:themeColor="text1"/>
                <w:sz w:val="24"/>
                <w:szCs w:val="24"/>
                <w:lang w:val="lt-LT" w:eastAsia="lt-LT"/>
              </w:rPr>
              <w:t xml:space="preserve">ikslas - ugdyti </w:t>
            </w:r>
            <w:r w:rsidR="357AB171" w:rsidRPr="4E194CAA">
              <w:rPr>
                <w:rFonts w:ascii="Times New Roman" w:eastAsia="Times New Roman" w:hAnsi="Times New Roman" w:cs="Times New Roman"/>
                <w:color w:val="000000" w:themeColor="text1"/>
                <w:sz w:val="24"/>
                <w:szCs w:val="24"/>
                <w:lang w:val="lt-LT" w:eastAsia="lt-LT"/>
              </w:rPr>
              <w:t xml:space="preserve">vidurinės grandies </w:t>
            </w:r>
            <w:r w:rsidR="23D5A044" w:rsidRPr="4E194CAA">
              <w:rPr>
                <w:rFonts w:ascii="Times New Roman" w:eastAsia="Times New Roman" w:hAnsi="Times New Roman" w:cs="Times New Roman"/>
                <w:color w:val="000000" w:themeColor="text1"/>
                <w:sz w:val="24"/>
                <w:szCs w:val="24"/>
                <w:lang w:val="lt-LT" w:eastAsia="lt-LT"/>
              </w:rPr>
              <w:t>vadovų bei specialistų skaitmenines kompetencijas, siekiant stiprinti viešąją diplomatiją, skatinti inovacijas ir efektyvumą bei plėsti tarptautinius ryšius.</w:t>
            </w:r>
          </w:p>
        </w:tc>
      </w:tr>
      <w:tr w:rsidR="00423A74" w:rsidRPr="00045F24" w14:paraId="5510AFBB" w14:textId="77777777" w:rsidTr="4E194CAA">
        <w:trPr>
          <w:trHeight w:val="300"/>
        </w:trPr>
        <w:tc>
          <w:tcPr>
            <w:tcW w:w="600" w:type="dxa"/>
            <w:noWrap/>
            <w:vAlign w:val="center"/>
            <w:hideMark/>
          </w:tcPr>
          <w:p w14:paraId="69705543"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10.</w:t>
            </w:r>
          </w:p>
        </w:tc>
        <w:tc>
          <w:tcPr>
            <w:tcW w:w="4021" w:type="dxa"/>
            <w:vAlign w:val="center"/>
            <w:hideMark/>
          </w:tcPr>
          <w:p w14:paraId="1583DC7C"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Pirmininkavimui ES Tarybai reikalingos skaitmeninės kompetencijos (anglų k.)</w:t>
            </w:r>
          </w:p>
        </w:tc>
        <w:tc>
          <w:tcPr>
            <w:tcW w:w="4877" w:type="dxa"/>
            <w:vAlign w:val="bottom"/>
            <w:hideMark/>
          </w:tcPr>
          <w:p w14:paraId="7EAE3F29" w14:textId="2F76A49F" w:rsidR="00423A74" w:rsidRPr="00045F24" w:rsidRDefault="0082491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Nūdienos </w:t>
            </w:r>
            <w:r w:rsidR="00423A74" w:rsidRPr="4E194CAA">
              <w:rPr>
                <w:rFonts w:ascii="Times New Roman" w:eastAsia="Times New Roman" w:hAnsi="Times New Roman" w:cs="Times New Roman"/>
                <w:color w:val="000000" w:themeColor="text1"/>
                <w:sz w:val="24"/>
                <w:szCs w:val="24"/>
                <w:lang w:val="lt-LT" w:eastAsia="lt-LT"/>
              </w:rPr>
              <w:t>technologijų</w:t>
            </w:r>
            <w:r w:rsidRPr="4E194CAA">
              <w:rPr>
                <w:rFonts w:ascii="Times New Roman" w:eastAsia="Times New Roman" w:hAnsi="Times New Roman" w:cs="Times New Roman"/>
                <w:color w:val="000000" w:themeColor="text1"/>
                <w:sz w:val="24"/>
                <w:szCs w:val="24"/>
                <w:lang w:val="lt-LT" w:eastAsia="lt-LT"/>
              </w:rPr>
              <w:t xml:space="preserve"> supratimas</w:t>
            </w:r>
            <w:r w:rsidR="00423A74" w:rsidRPr="4E194CAA">
              <w:rPr>
                <w:rFonts w:ascii="Times New Roman" w:eastAsia="Times New Roman" w:hAnsi="Times New Roman" w:cs="Times New Roman"/>
                <w:color w:val="000000" w:themeColor="text1"/>
                <w:sz w:val="24"/>
                <w:szCs w:val="24"/>
                <w:lang w:val="lt-LT" w:eastAsia="lt-LT"/>
              </w:rPr>
              <w:t xml:space="preserve"> ir ateinančių technologijų, kaip jos įdarbinamos viešajame sektoriuje. Skaitmeninės praktikos ir tendencijos ES šalyse ir pasaulyje.</w:t>
            </w:r>
          </w:p>
        </w:tc>
      </w:tr>
      <w:tr w:rsidR="00423A74" w:rsidRPr="00045F24" w14:paraId="67E3CF41" w14:textId="77777777" w:rsidTr="4E194CAA">
        <w:trPr>
          <w:trHeight w:val="300"/>
        </w:trPr>
        <w:tc>
          <w:tcPr>
            <w:tcW w:w="600" w:type="dxa"/>
            <w:noWrap/>
            <w:vAlign w:val="center"/>
            <w:hideMark/>
          </w:tcPr>
          <w:p w14:paraId="626B748F"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11.</w:t>
            </w:r>
          </w:p>
        </w:tc>
        <w:tc>
          <w:tcPr>
            <w:tcW w:w="4021" w:type="dxa"/>
            <w:vAlign w:val="center"/>
            <w:hideMark/>
          </w:tcPr>
          <w:p w14:paraId="4F636F16"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Dominuojančių technologijų poveikis socialinėms ir ekonomikos sritims Europos sąjungoje (anglų k.)</w:t>
            </w:r>
          </w:p>
        </w:tc>
        <w:tc>
          <w:tcPr>
            <w:tcW w:w="4877" w:type="dxa"/>
            <w:vAlign w:val="bottom"/>
            <w:hideMark/>
          </w:tcPr>
          <w:p w14:paraId="34A9705E"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Identifikavimas bei valdymas su šiomis technologijomis susijusių rizikų ES institucijose ir atskirose įstaigose.</w:t>
            </w:r>
          </w:p>
        </w:tc>
      </w:tr>
      <w:tr w:rsidR="00423A74" w:rsidRPr="00045F24" w14:paraId="440D61B6" w14:textId="77777777" w:rsidTr="4E194CAA">
        <w:trPr>
          <w:trHeight w:val="300"/>
        </w:trPr>
        <w:tc>
          <w:tcPr>
            <w:tcW w:w="600" w:type="dxa"/>
            <w:noWrap/>
            <w:vAlign w:val="center"/>
            <w:hideMark/>
          </w:tcPr>
          <w:p w14:paraId="6FEFEF77"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12.</w:t>
            </w:r>
          </w:p>
        </w:tc>
        <w:tc>
          <w:tcPr>
            <w:tcW w:w="4021" w:type="dxa"/>
            <w:vAlign w:val="center"/>
            <w:hideMark/>
          </w:tcPr>
          <w:p w14:paraId="62C298D9"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III modulis. Praktinė Dirbtinio intelekto sesija (anglų k.)</w:t>
            </w:r>
          </w:p>
        </w:tc>
        <w:tc>
          <w:tcPr>
            <w:tcW w:w="4877" w:type="dxa"/>
            <w:vAlign w:val="bottom"/>
            <w:hideMark/>
          </w:tcPr>
          <w:p w14:paraId="5E6E96F8"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Realus išbandymas DI su realiomis veiklos užduotimis. Tekstinių komandų (angl. „Prompt engineering“) pagrindų suteikimas.</w:t>
            </w:r>
          </w:p>
        </w:tc>
      </w:tr>
      <w:tr w:rsidR="00423A74" w:rsidRPr="00045F24" w14:paraId="1D3FE299" w14:textId="77777777" w:rsidTr="4E194CAA">
        <w:trPr>
          <w:trHeight w:val="390"/>
        </w:trPr>
        <w:tc>
          <w:tcPr>
            <w:tcW w:w="4621" w:type="dxa"/>
            <w:gridSpan w:val="2"/>
            <w:noWrap/>
            <w:vAlign w:val="center"/>
            <w:hideMark/>
          </w:tcPr>
          <w:p w14:paraId="1F537D7C" w14:textId="77777777" w:rsidR="00423A74" w:rsidRPr="00045F24" w:rsidRDefault="00423A74" w:rsidP="4E194CAA">
            <w:pPr>
              <w:jc w:val="cente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II. ANALITINĖ KOMPETENCIJA</w:t>
            </w:r>
          </w:p>
        </w:tc>
        <w:tc>
          <w:tcPr>
            <w:tcW w:w="4877" w:type="dxa"/>
            <w:vAlign w:val="bottom"/>
            <w:hideMark/>
          </w:tcPr>
          <w:p w14:paraId="6101CDC5"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w:t>
            </w:r>
          </w:p>
        </w:tc>
      </w:tr>
      <w:tr w:rsidR="00423A74" w:rsidRPr="00045F24" w14:paraId="4BAF6244" w14:textId="77777777" w:rsidTr="4E194CAA">
        <w:trPr>
          <w:trHeight w:val="300"/>
        </w:trPr>
        <w:tc>
          <w:tcPr>
            <w:tcW w:w="600" w:type="dxa"/>
            <w:noWrap/>
            <w:vAlign w:val="bottom"/>
            <w:hideMark/>
          </w:tcPr>
          <w:p w14:paraId="36E4CDDE"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02BA7FAA"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PRADEDANTYSIS LYGMUO - DUOMENŲ ANALITIKOS PRINCIPAI</w:t>
            </w:r>
          </w:p>
        </w:tc>
        <w:tc>
          <w:tcPr>
            <w:tcW w:w="4877" w:type="dxa"/>
            <w:vAlign w:val="bottom"/>
            <w:hideMark/>
          </w:tcPr>
          <w:p w14:paraId="47C05135" w14:textId="62A34D97" w:rsidR="00423A74" w:rsidRPr="00045F24" w:rsidRDefault="0082491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00423A74" w:rsidRPr="4E194CAA">
              <w:rPr>
                <w:rFonts w:ascii="Times New Roman" w:eastAsia="Times New Roman" w:hAnsi="Times New Roman" w:cs="Times New Roman"/>
                <w:color w:val="000000" w:themeColor="text1"/>
                <w:sz w:val="24"/>
                <w:szCs w:val="24"/>
                <w:lang w:val="lt-LT" w:eastAsia="lt-LT"/>
              </w:rPr>
              <w:t xml:space="preserve"> - ugdyti esminius analitinius įgūdžius ir kompetencijas, būtinas efektyviai valdyti ir priimti duomenimis grįstus sprendimus viešojo sektoriaus organizacijose. </w:t>
            </w:r>
            <w:r w:rsidR="27631FF7" w:rsidRPr="4E194CAA">
              <w:rPr>
                <w:rFonts w:ascii="Times New Roman" w:eastAsia="Times New Roman" w:hAnsi="Times New Roman" w:cs="Times New Roman"/>
                <w:color w:val="000000" w:themeColor="text1"/>
                <w:sz w:val="24"/>
                <w:szCs w:val="24"/>
                <w:lang w:val="lt-LT" w:eastAsia="lt-LT"/>
              </w:rPr>
              <w:t>O</w:t>
            </w:r>
            <w:r w:rsidR="00423A74" w:rsidRPr="4E194CAA">
              <w:rPr>
                <w:rFonts w:ascii="Times New Roman" w:eastAsia="Times New Roman" w:hAnsi="Times New Roman" w:cs="Times New Roman"/>
                <w:color w:val="000000" w:themeColor="text1"/>
                <w:sz w:val="24"/>
                <w:szCs w:val="24"/>
                <w:lang w:val="lt-LT" w:eastAsia="lt-LT"/>
              </w:rPr>
              <w:t>rientuo</w:t>
            </w:r>
            <w:r w:rsidR="005777A4" w:rsidRPr="4E194CAA">
              <w:rPr>
                <w:rFonts w:ascii="Times New Roman" w:eastAsia="Times New Roman" w:hAnsi="Times New Roman" w:cs="Times New Roman"/>
                <w:color w:val="000000" w:themeColor="text1"/>
                <w:sz w:val="24"/>
                <w:szCs w:val="24"/>
                <w:lang w:val="lt-LT" w:eastAsia="lt-LT"/>
              </w:rPr>
              <w:t>jamasi</w:t>
            </w:r>
            <w:r w:rsidR="00423A74" w:rsidRPr="4E194CAA">
              <w:rPr>
                <w:rFonts w:ascii="Times New Roman" w:eastAsia="Times New Roman" w:hAnsi="Times New Roman" w:cs="Times New Roman"/>
                <w:color w:val="000000" w:themeColor="text1"/>
                <w:sz w:val="24"/>
                <w:szCs w:val="24"/>
                <w:lang w:val="lt-LT" w:eastAsia="lt-LT"/>
              </w:rPr>
              <w:t xml:space="preserve"> į analitinio mąstymo, duomenų valdymo, makroekonominių rodiklių analizės ir interpretacijos bei sąveikos tarp įvairių visuomenės veikėjų supratimo ugdymą, užtikrinant, kad Lietuvos viešajame sektoriuje dirbant</w:t>
            </w:r>
            <w:r w:rsidR="115A1E57" w:rsidRPr="4E194CAA">
              <w:rPr>
                <w:rFonts w:ascii="Times New Roman" w:eastAsia="Times New Roman" w:hAnsi="Times New Roman" w:cs="Times New Roman"/>
                <w:color w:val="000000" w:themeColor="text1"/>
                <w:sz w:val="24"/>
                <w:szCs w:val="24"/>
                <w:lang w:val="lt-LT" w:eastAsia="lt-LT"/>
              </w:rPr>
              <w:t>ieji</w:t>
            </w:r>
            <w:r w:rsidR="00423A74" w:rsidRPr="4E194CAA">
              <w:rPr>
                <w:rFonts w:ascii="Times New Roman" w:eastAsia="Times New Roman" w:hAnsi="Times New Roman" w:cs="Times New Roman"/>
                <w:color w:val="000000" w:themeColor="text1"/>
                <w:sz w:val="24"/>
                <w:szCs w:val="24"/>
                <w:lang w:val="lt-LT" w:eastAsia="lt-LT"/>
              </w:rPr>
              <w:t xml:space="preserve"> turėtų bazinį Europoje priimtiną pasiruošimo lygį.</w:t>
            </w:r>
          </w:p>
        </w:tc>
      </w:tr>
      <w:tr w:rsidR="00423A74" w:rsidRPr="00045F24" w14:paraId="6BCFE095" w14:textId="77777777" w:rsidTr="4E194CAA">
        <w:trPr>
          <w:trHeight w:val="300"/>
        </w:trPr>
        <w:tc>
          <w:tcPr>
            <w:tcW w:w="600" w:type="dxa"/>
            <w:noWrap/>
            <w:vAlign w:val="center"/>
            <w:hideMark/>
          </w:tcPr>
          <w:p w14:paraId="49674F91"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13.</w:t>
            </w:r>
          </w:p>
        </w:tc>
        <w:tc>
          <w:tcPr>
            <w:tcW w:w="4021" w:type="dxa"/>
            <w:vAlign w:val="center"/>
            <w:hideMark/>
          </w:tcPr>
          <w:p w14:paraId="1B6437B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 modulis. Įvadas į duomenų analitiką</w:t>
            </w:r>
          </w:p>
        </w:tc>
        <w:tc>
          <w:tcPr>
            <w:tcW w:w="4877" w:type="dxa"/>
            <w:vAlign w:val="bottom"/>
            <w:hideMark/>
          </w:tcPr>
          <w:p w14:paraId="6EB9DFE9"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Duomenų analitikos taikymas viešajame sektoriuje. Supažindinimas su matematiniu-analitiniu mąstymu (kuo skiriasi konkretus faktas nuo statistinio modelio spėjimo, kokias prielaidas darome apie skirtingų tipų duomenis ir ką reikia žinoti analizuojant duomenis). Apžvelgimas pagrindinių modeliavimo ir duomenų analitikos principų ir metodų, akcentuojant jų svarbą bei taikymo galimybes valstybės įstaigose. Išsiaiškinimas, kaip analitikos įrankiai gali padėti geriau suprasti viešųjų paslaugų teikimą, optimizuoti išteklius ir priimti informuotus sprendimus, siekiant didesnio efektyvumo ir skaidrumo.</w:t>
            </w:r>
          </w:p>
        </w:tc>
      </w:tr>
      <w:tr w:rsidR="00423A74" w:rsidRPr="00045F24" w14:paraId="2D11EDFE" w14:textId="77777777" w:rsidTr="4E194CAA">
        <w:trPr>
          <w:trHeight w:val="300"/>
        </w:trPr>
        <w:tc>
          <w:tcPr>
            <w:tcW w:w="600" w:type="dxa"/>
            <w:noWrap/>
            <w:vAlign w:val="center"/>
            <w:hideMark/>
          </w:tcPr>
          <w:p w14:paraId="20E7A68C"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14.</w:t>
            </w:r>
          </w:p>
        </w:tc>
        <w:tc>
          <w:tcPr>
            <w:tcW w:w="4021" w:type="dxa"/>
            <w:vAlign w:val="center"/>
            <w:hideMark/>
          </w:tcPr>
          <w:p w14:paraId="71ED0A6B"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 modulis. Duomenų analitikos ir vizualizacijos pagrindai</w:t>
            </w:r>
          </w:p>
        </w:tc>
        <w:tc>
          <w:tcPr>
            <w:tcW w:w="4877" w:type="dxa"/>
            <w:vAlign w:val="bottom"/>
            <w:hideMark/>
          </w:tcPr>
          <w:p w14:paraId="2DB5A89A"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Duomenų analitikos ir vizualizacijos pagrindai. Supažindinimas su statistinių modelių kūrimo, vizualizacijos ir analizės principais siekiant </w:t>
            </w:r>
            <w:r w:rsidRPr="4E194CAA">
              <w:rPr>
                <w:rFonts w:ascii="Times New Roman" w:eastAsia="Times New Roman" w:hAnsi="Times New Roman" w:cs="Times New Roman"/>
                <w:color w:val="000000" w:themeColor="text1"/>
                <w:sz w:val="24"/>
                <w:szCs w:val="24"/>
                <w:lang w:val="lt-LT" w:eastAsia="lt-LT"/>
              </w:rPr>
              <w:lastRenderedPageBreak/>
              <w:t>išvengti dažniausių duomenų komunikacijos spragų. MS Excel galimybių išnaudojimas duomenų analizei. Apžvelgimas pagrindinių DI modelių ir jų pritaikymo viešajame sektoriuje galimybes.</w:t>
            </w:r>
          </w:p>
        </w:tc>
      </w:tr>
      <w:tr w:rsidR="00423A74" w:rsidRPr="00045F24" w14:paraId="6A2A586B" w14:textId="77777777" w:rsidTr="4E194CAA">
        <w:trPr>
          <w:trHeight w:val="300"/>
        </w:trPr>
        <w:tc>
          <w:tcPr>
            <w:tcW w:w="600" w:type="dxa"/>
            <w:noWrap/>
            <w:vAlign w:val="center"/>
            <w:hideMark/>
          </w:tcPr>
          <w:p w14:paraId="23E3FF2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lastRenderedPageBreak/>
              <w:t> </w:t>
            </w:r>
          </w:p>
        </w:tc>
        <w:tc>
          <w:tcPr>
            <w:tcW w:w="4021" w:type="dxa"/>
            <w:vAlign w:val="center"/>
            <w:hideMark/>
          </w:tcPr>
          <w:p w14:paraId="7CBFE80F"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PAGRINDINIS LYGMUO - DUOMENŲ ANALITIKA IR VIZUALIZACIJA</w:t>
            </w:r>
          </w:p>
        </w:tc>
        <w:tc>
          <w:tcPr>
            <w:tcW w:w="4877" w:type="dxa"/>
            <w:vAlign w:val="bottom"/>
            <w:hideMark/>
          </w:tcPr>
          <w:p w14:paraId="69367B70" w14:textId="07A21442" w:rsidR="00423A74" w:rsidRPr="00045F24" w:rsidRDefault="2B1F763B"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23D5A044" w:rsidRPr="4E194CAA">
              <w:rPr>
                <w:rFonts w:ascii="Times New Roman" w:eastAsia="Times New Roman" w:hAnsi="Times New Roman" w:cs="Times New Roman"/>
                <w:color w:val="000000" w:themeColor="text1"/>
                <w:sz w:val="24"/>
                <w:szCs w:val="24"/>
                <w:lang w:val="lt-LT" w:eastAsia="lt-LT"/>
              </w:rPr>
              <w:t xml:space="preserve">- ugdyti </w:t>
            </w:r>
            <w:r w:rsidR="211CFCEC" w:rsidRPr="4E194CAA">
              <w:rPr>
                <w:rFonts w:ascii="Times New Roman" w:eastAsia="Times New Roman" w:hAnsi="Times New Roman" w:cs="Times New Roman"/>
                <w:color w:val="000000" w:themeColor="text1"/>
                <w:sz w:val="24"/>
                <w:szCs w:val="24"/>
                <w:lang w:val="lt-LT" w:eastAsia="lt-LT"/>
              </w:rPr>
              <w:t>vidurinės grandies</w:t>
            </w:r>
            <w:r w:rsidR="23D5A044" w:rsidRPr="4E194CAA">
              <w:rPr>
                <w:rFonts w:ascii="Times New Roman" w:eastAsia="Times New Roman" w:hAnsi="Times New Roman" w:cs="Times New Roman"/>
                <w:color w:val="000000" w:themeColor="text1"/>
                <w:sz w:val="24"/>
                <w:szCs w:val="24"/>
                <w:lang w:val="lt-LT" w:eastAsia="lt-LT"/>
              </w:rPr>
              <w:t xml:space="preserve"> vadovų ir specialistų gebėjimus priimti sprendimus, grindžiamus duomenimis, ir efektyviai taikyti analitikos metodus, siekiant pagerinti organizacijos veiklos efektyvumą ir skaidrumą. </w:t>
            </w:r>
            <w:r w:rsidRPr="4E194CAA">
              <w:rPr>
                <w:rFonts w:ascii="Times New Roman" w:eastAsia="Times New Roman" w:hAnsi="Times New Roman" w:cs="Times New Roman"/>
                <w:color w:val="000000" w:themeColor="text1"/>
                <w:sz w:val="24"/>
                <w:szCs w:val="24"/>
                <w:lang w:val="lt-LT" w:eastAsia="lt-LT"/>
              </w:rPr>
              <w:t>Orientuojamasi</w:t>
            </w:r>
            <w:r w:rsidR="23D5A044" w:rsidRPr="4E194CAA">
              <w:rPr>
                <w:rFonts w:ascii="Times New Roman" w:eastAsia="Times New Roman" w:hAnsi="Times New Roman" w:cs="Times New Roman"/>
                <w:color w:val="000000" w:themeColor="text1"/>
                <w:sz w:val="24"/>
                <w:szCs w:val="24"/>
                <w:lang w:val="lt-LT" w:eastAsia="lt-LT"/>
              </w:rPr>
              <w:t xml:space="preserve"> į praktinį duomenų analizės, vizualizacijos ir komunikacijos principų taikymą kasdienėje</w:t>
            </w:r>
            <w:r w:rsidR="24C9F918" w:rsidRPr="4E194CAA">
              <w:rPr>
                <w:rFonts w:ascii="Times New Roman" w:eastAsia="Times New Roman" w:hAnsi="Times New Roman" w:cs="Times New Roman"/>
                <w:color w:val="000000" w:themeColor="text1"/>
                <w:sz w:val="24"/>
                <w:szCs w:val="24"/>
                <w:lang w:val="lt-LT" w:eastAsia="lt-LT"/>
              </w:rPr>
              <w:t xml:space="preserve"> </w:t>
            </w:r>
            <w:r w:rsidR="23D5A044" w:rsidRPr="4E194CAA">
              <w:rPr>
                <w:rFonts w:ascii="Times New Roman" w:eastAsia="Times New Roman" w:hAnsi="Times New Roman" w:cs="Times New Roman"/>
                <w:color w:val="000000" w:themeColor="text1"/>
                <w:sz w:val="24"/>
                <w:szCs w:val="24"/>
                <w:lang w:val="lt-LT" w:eastAsia="lt-LT"/>
              </w:rPr>
              <w:t>veikloje.</w:t>
            </w:r>
          </w:p>
        </w:tc>
      </w:tr>
      <w:tr w:rsidR="00423A74" w:rsidRPr="00045F24" w14:paraId="51DE74BB" w14:textId="77777777" w:rsidTr="4E194CAA">
        <w:trPr>
          <w:trHeight w:val="300"/>
        </w:trPr>
        <w:tc>
          <w:tcPr>
            <w:tcW w:w="600" w:type="dxa"/>
            <w:noWrap/>
            <w:vAlign w:val="center"/>
            <w:hideMark/>
          </w:tcPr>
          <w:p w14:paraId="758EEDD0"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15.</w:t>
            </w:r>
          </w:p>
        </w:tc>
        <w:tc>
          <w:tcPr>
            <w:tcW w:w="4021" w:type="dxa"/>
            <w:vAlign w:val="center"/>
            <w:hideMark/>
          </w:tcPr>
          <w:p w14:paraId="074648D1"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Duomenimis grįstas sprendimų priėmimas ir analizė</w:t>
            </w:r>
          </w:p>
        </w:tc>
        <w:tc>
          <w:tcPr>
            <w:tcW w:w="4877" w:type="dxa"/>
            <w:vAlign w:val="bottom"/>
            <w:hideMark/>
          </w:tcPr>
          <w:p w14:paraId="2E641DF8"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Gebėjimas priimti sprendimus, pagrįstus duomenimis, ir efektyviai taikyti analitikos metodus, siekiant pagerinti įstaigos veiklos efektyvumą ir skaidrumą. MS Excel galimybių išnaudojimas duomenų analizei.</w:t>
            </w:r>
          </w:p>
        </w:tc>
      </w:tr>
      <w:tr w:rsidR="00423A74" w:rsidRPr="00045F24" w14:paraId="2229CAA3" w14:textId="77777777" w:rsidTr="4E194CAA">
        <w:trPr>
          <w:trHeight w:val="300"/>
        </w:trPr>
        <w:tc>
          <w:tcPr>
            <w:tcW w:w="600" w:type="dxa"/>
            <w:noWrap/>
            <w:vAlign w:val="center"/>
            <w:hideMark/>
          </w:tcPr>
          <w:p w14:paraId="5E310844"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16.</w:t>
            </w:r>
          </w:p>
        </w:tc>
        <w:tc>
          <w:tcPr>
            <w:tcW w:w="4021" w:type="dxa"/>
            <w:vAlign w:val="center"/>
            <w:hideMark/>
          </w:tcPr>
          <w:p w14:paraId="1A170CD8"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Efektyvios duomenų analizės, vizualizacijos ir komunikacijos principai</w:t>
            </w:r>
          </w:p>
        </w:tc>
        <w:tc>
          <w:tcPr>
            <w:tcW w:w="4877" w:type="dxa"/>
            <w:vAlign w:val="bottom"/>
            <w:hideMark/>
          </w:tcPr>
          <w:p w14:paraId="015482C7" w14:textId="7DFE6E62" w:rsidR="00423A74" w:rsidRPr="00045F24" w:rsidRDefault="23D5A04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Kaip skaityti, suprasti ir interpretuoti duomenis? Apžvelgimas statistikos pagrindų ir vizualizacijos principų, t.</w:t>
            </w:r>
            <w:r w:rsidR="32D55F6B" w:rsidRPr="4E194CAA">
              <w:rPr>
                <w:rFonts w:ascii="Times New Roman" w:eastAsia="Times New Roman" w:hAnsi="Times New Roman" w:cs="Times New Roman"/>
                <w:color w:val="000000" w:themeColor="text1"/>
                <w:sz w:val="24"/>
                <w:szCs w:val="24"/>
                <w:lang w:val="lt-LT" w:eastAsia="lt-LT"/>
              </w:rPr>
              <w:t xml:space="preserve"> </w:t>
            </w:r>
            <w:r w:rsidRPr="4E194CAA">
              <w:rPr>
                <w:rFonts w:ascii="Times New Roman" w:eastAsia="Times New Roman" w:hAnsi="Times New Roman" w:cs="Times New Roman"/>
                <w:color w:val="000000" w:themeColor="text1"/>
                <w:sz w:val="24"/>
                <w:szCs w:val="24"/>
                <w:lang w:val="lt-LT" w:eastAsia="lt-LT"/>
              </w:rPr>
              <w:t>y. kaip panaudoti duomenis, jų analizę ir vizualizacijas efektyviai ir skaidriai komunikacijai. Kaip išvengti pagrindinių duomenų vizualizacijos klaidų? Kaip pristatyti skirtingų tipų duomenis?</w:t>
            </w:r>
          </w:p>
        </w:tc>
      </w:tr>
      <w:tr w:rsidR="00423A74" w:rsidRPr="00045F24" w14:paraId="04032C52" w14:textId="77777777" w:rsidTr="4E194CAA">
        <w:trPr>
          <w:trHeight w:val="300"/>
        </w:trPr>
        <w:tc>
          <w:tcPr>
            <w:tcW w:w="600" w:type="dxa"/>
            <w:noWrap/>
            <w:vAlign w:val="center"/>
            <w:hideMark/>
          </w:tcPr>
          <w:p w14:paraId="384F877D"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5E0D9532"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PAŽENGUSYSIS LYGMUO - DUOMENŲ MOKSLO PRINCIPAI IR TAIKYMAI</w:t>
            </w:r>
          </w:p>
        </w:tc>
        <w:tc>
          <w:tcPr>
            <w:tcW w:w="4877" w:type="dxa"/>
            <w:vAlign w:val="bottom"/>
            <w:hideMark/>
          </w:tcPr>
          <w:p w14:paraId="4A218BF6" w14:textId="1071892F" w:rsidR="00423A74" w:rsidRPr="00045F24" w:rsidRDefault="6ACAA413"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23D5A044" w:rsidRPr="4E194CAA">
              <w:rPr>
                <w:rFonts w:ascii="Times New Roman" w:eastAsia="Times New Roman" w:hAnsi="Times New Roman" w:cs="Times New Roman"/>
                <w:color w:val="000000" w:themeColor="text1"/>
                <w:sz w:val="24"/>
                <w:szCs w:val="24"/>
                <w:lang w:val="lt-LT" w:eastAsia="lt-LT"/>
              </w:rPr>
              <w:t xml:space="preserve">- ugdyti analitinėje kompetencijoje </w:t>
            </w:r>
            <w:r w:rsidR="3600361B" w:rsidRPr="4E194CAA">
              <w:rPr>
                <w:rFonts w:ascii="Times New Roman" w:eastAsia="Times New Roman" w:hAnsi="Times New Roman" w:cs="Times New Roman"/>
                <w:color w:val="000000" w:themeColor="text1"/>
                <w:sz w:val="24"/>
                <w:szCs w:val="24"/>
                <w:lang w:val="lt-LT" w:eastAsia="lt-LT"/>
              </w:rPr>
              <w:t>vidurinės grandies</w:t>
            </w:r>
            <w:r w:rsidR="23D5A044" w:rsidRPr="4E194CAA">
              <w:rPr>
                <w:rFonts w:ascii="Times New Roman" w:eastAsia="Times New Roman" w:hAnsi="Times New Roman" w:cs="Times New Roman"/>
                <w:color w:val="000000" w:themeColor="text1"/>
                <w:sz w:val="24"/>
                <w:szCs w:val="24"/>
                <w:lang w:val="lt-LT" w:eastAsia="lt-LT"/>
              </w:rPr>
              <w:t xml:space="preserve"> vadovų ir specialistų gebėjimus efektyviai naudoti duomenis institucijos veikloje, siekiant kurti atsparias, inovatyvias ir sėkmingas įstaigas. </w:t>
            </w:r>
            <w:r w:rsidRPr="4E194CAA">
              <w:rPr>
                <w:rFonts w:ascii="Times New Roman" w:eastAsia="Times New Roman" w:hAnsi="Times New Roman" w:cs="Times New Roman"/>
                <w:color w:val="000000" w:themeColor="text1"/>
                <w:sz w:val="24"/>
                <w:szCs w:val="24"/>
                <w:lang w:val="lt-LT" w:eastAsia="lt-LT"/>
              </w:rPr>
              <w:t>Orientuojamasi</w:t>
            </w:r>
            <w:r w:rsidR="23D5A044" w:rsidRPr="4E194CAA">
              <w:rPr>
                <w:rFonts w:ascii="Times New Roman" w:eastAsia="Times New Roman" w:hAnsi="Times New Roman" w:cs="Times New Roman"/>
                <w:color w:val="000000" w:themeColor="text1"/>
                <w:sz w:val="24"/>
                <w:szCs w:val="24"/>
                <w:lang w:val="lt-LT" w:eastAsia="lt-LT"/>
              </w:rPr>
              <w:t xml:space="preserve"> į konteksto supratimą, duomenų etikos laikymąsi ir pažangių analitikos metodų, tokių kaip dirbtinis intelektas ir ateities modeliavimas, taikymą institucijos veikloje.</w:t>
            </w:r>
          </w:p>
        </w:tc>
      </w:tr>
      <w:tr w:rsidR="00423A74" w:rsidRPr="00045F24" w14:paraId="1FF3D643" w14:textId="77777777" w:rsidTr="4E194CAA">
        <w:trPr>
          <w:trHeight w:val="300"/>
        </w:trPr>
        <w:tc>
          <w:tcPr>
            <w:tcW w:w="600" w:type="dxa"/>
            <w:noWrap/>
            <w:vAlign w:val="center"/>
            <w:hideMark/>
          </w:tcPr>
          <w:p w14:paraId="08C7F200"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17.</w:t>
            </w:r>
          </w:p>
        </w:tc>
        <w:tc>
          <w:tcPr>
            <w:tcW w:w="4021" w:type="dxa"/>
            <w:vAlign w:val="center"/>
            <w:hideMark/>
          </w:tcPr>
          <w:p w14:paraId="799BA3EB"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Pažangiosios duomenų analizės metodikos ir taikymas institucijose</w:t>
            </w:r>
          </w:p>
        </w:tc>
        <w:tc>
          <w:tcPr>
            <w:tcW w:w="4877" w:type="dxa"/>
            <w:vAlign w:val="bottom"/>
            <w:hideMark/>
          </w:tcPr>
          <w:p w14:paraId="62EC57DE" w14:textId="56EBBF48" w:rsidR="00423A74" w:rsidRPr="00045F24" w:rsidRDefault="23D5A04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Gilinti analitines kompetencijas ir gebėjimą efektyviai naudoti duomenis institucijos veikloje. Ugdyti </w:t>
            </w:r>
            <w:r w:rsidR="5B33CD67" w:rsidRPr="4E194CAA">
              <w:rPr>
                <w:rFonts w:ascii="Times New Roman" w:eastAsia="Times New Roman" w:hAnsi="Times New Roman" w:cs="Times New Roman"/>
                <w:color w:val="000000" w:themeColor="text1"/>
                <w:sz w:val="24"/>
                <w:szCs w:val="24"/>
                <w:lang w:val="lt-LT" w:eastAsia="lt-LT"/>
              </w:rPr>
              <w:t xml:space="preserve">vidurinės grandies </w:t>
            </w:r>
            <w:r w:rsidRPr="4E194CAA">
              <w:rPr>
                <w:rFonts w:ascii="Times New Roman" w:eastAsia="Times New Roman" w:hAnsi="Times New Roman" w:cs="Times New Roman"/>
                <w:color w:val="000000" w:themeColor="text1"/>
                <w:sz w:val="24"/>
                <w:szCs w:val="24"/>
                <w:lang w:val="lt-LT" w:eastAsia="lt-LT"/>
              </w:rPr>
              <w:t xml:space="preserve">vadovų ir </w:t>
            </w:r>
            <w:r w:rsidR="7258F965" w:rsidRPr="4E194CAA">
              <w:rPr>
                <w:rFonts w:ascii="Times New Roman" w:eastAsia="Times New Roman" w:hAnsi="Times New Roman" w:cs="Times New Roman"/>
                <w:color w:val="000000" w:themeColor="text1"/>
                <w:sz w:val="24"/>
                <w:szCs w:val="24"/>
                <w:lang w:val="lt-LT" w:eastAsia="lt-LT"/>
              </w:rPr>
              <w:t>specialistų</w:t>
            </w:r>
            <w:r w:rsidRPr="4E194CAA">
              <w:rPr>
                <w:rFonts w:ascii="Times New Roman" w:eastAsia="Times New Roman" w:hAnsi="Times New Roman" w:cs="Times New Roman"/>
                <w:color w:val="000000" w:themeColor="text1"/>
                <w:sz w:val="24"/>
                <w:szCs w:val="24"/>
                <w:lang w:val="lt-LT" w:eastAsia="lt-LT"/>
              </w:rPr>
              <w:t xml:space="preserve"> gebėjimus apdoroti ir siste</w:t>
            </w:r>
            <w:r w:rsidR="6056AF15" w:rsidRPr="4E194CAA">
              <w:rPr>
                <w:rFonts w:ascii="Times New Roman" w:eastAsia="Times New Roman" w:hAnsi="Times New Roman" w:cs="Times New Roman"/>
                <w:color w:val="000000" w:themeColor="text1"/>
                <w:sz w:val="24"/>
                <w:szCs w:val="24"/>
                <w:lang w:val="lt-LT" w:eastAsia="lt-LT"/>
              </w:rPr>
              <w:t>minti</w:t>
            </w:r>
            <w:r w:rsidRPr="4E194CAA">
              <w:rPr>
                <w:rFonts w:ascii="Times New Roman" w:eastAsia="Times New Roman" w:hAnsi="Times New Roman" w:cs="Times New Roman"/>
                <w:color w:val="000000" w:themeColor="text1"/>
                <w:sz w:val="24"/>
                <w:szCs w:val="24"/>
                <w:lang w:val="lt-LT" w:eastAsia="lt-LT"/>
              </w:rPr>
              <w:t xml:space="preserve"> duomenis. Turėti bazinį žinių lygį apie tarptautiniams tyrimams naudojamus metodus ir įrankius, įgalinant mokymų dalyvius suprasti ir pritaikyti šiuos sprendimus vieš</w:t>
            </w:r>
            <w:r w:rsidR="5843C5E3" w:rsidRPr="4E194CAA">
              <w:rPr>
                <w:rFonts w:ascii="Times New Roman" w:eastAsia="Times New Roman" w:hAnsi="Times New Roman" w:cs="Times New Roman"/>
                <w:color w:val="000000" w:themeColor="text1"/>
                <w:sz w:val="24"/>
                <w:szCs w:val="24"/>
                <w:lang w:val="lt-LT" w:eastAsia="lt-LT"/>
              </w:rPr>
              <w:t>ajame</w:t>
            </w:r>
            <w:r w:rsidRPr="4E194CAA">
              <w:rPr>
                <w:rFonts w:ascii="Times New Roman" w:eastAsia="Times New Roman" w:hAnsi="Times New Roman" w:cs="Times New Roman"/>
                <w:color w:val="000000" w:themeColor="text1"/>
                <w:sz w:val="24"/>
                <w:szCs w:val="24"/>
                <w:lang w:val="lt-LT" w:eastAsia="lt-LT"/>
              </w:rPr>
              <w:t xml:space="preserve"> sektori</w:t>
            </w:r>
            <w:r w:rsidR="6BB49035" w:rsidRPr="4E194CAA">
              <w:rPr>
                <w:rFonts w:ascii="Times New Roman" w:eastAsia="Times New Roman" w:hAnsi="Times New Roman" w:cs="Times New Roman"/>
                <w:color w:val="000000" w:themeColor="text1"/>
                <w:sz w:val="24"/>
                <w:szCs w:val="24"/>
                <w:lang w:val="lt-LT" w:eastAsia="lt-LT"/>
              </w:rPr>
              <w:t>uje</w:t>
            </w:r>
            <w:r w:rsidRPr="4E194CAA">
              <w:rPr>
                <w:rFonts w:ascii="Times New Roman" w:eastAsia="Times New Roman" w:hAnsi="Times New Roman" w:cs="Times New Roman"/>
                <w:color w:val="000000" w:themeColor="text1"/>
                <w:sz w:val="24"/>
                <w:szCs w:val="24"/>
                <w:lang w:val="lt-LT" w:eastAsia="lt-LT"/>
              </w:rPr>
              <w:t>.</w:t>
            </w:r>
          </w:p>
        </w:tc>
      </w:tr>
      <w:tr w:rsidR="00423A74" w:rsidRPr="00045F24" w14:paraId="5D531671" w14:textId="77777777" w:rsidTr="4E194CAA">
        <w:trPr>
          <w:trHeight w:val="300"/>
        </w:trPr>
        <w:tc>
          <w:tcPr>
            <w:tcW w:w="600" w:type="dxa"/>
            <w:noWrap/>
            <w:vAlign w:val="center"/>
            <w:hideMark/>
          </w:tcPr>
          <w:p w14:paraId="686F906B"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18.</w:t>
            </w:r>
          </w:p>
        </w:tc>
        <w:tc>
          <w:tcPr>
            <w:tcW w:w="4021" w:type="dxa"/>
            <w:vAlign w:val="center"/>
            <w:hideMark/>
          </w:tcPr>
          <w:p w14:paraId="1B044F09"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Mašininis mokymasis ir dirbtinis intelektas institucijose</w:t>
            </w:r>
          </w:p>
        </w:tc>
        <w:tc>
          <w:tcPr>
            <w:tcW w:w="4877" w:type="dxa"/>
            <w:vAlign w:val="bottom"/>
            <w:hideMark/>
          </w:tcPr>
          <w:p w14:paraId="0F58D0E8"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Apžvelgti esminius dirbtinio intelekto modelius ir principus. Įsigilinti į naujausias su dirbtiniu intelektu susijusias tendencijas ir naujausių praktikų taikymą viešajame sektoriuje. Pristatyti </w:t>
            </w:r>
            <w:r w:rsidRPr="4E194CAA">
              <w:rPr>
                <w:rFonts w:ascii="Times New Roman" w:eastAsia="Times New Roman" w:hAnsi="Times New Roman" w:cs="Times New Roman"/>
                <w:color w:val="000000" w:themeColor="text1"/>
                <w:sz w:val="24"/>
                <w:szCs w:val="24"/>
                <w:lang w:val="lt-LT" w:eastAsia="lt-LT"/>
              </w:rPr>
              <w:lastRenderedPageBreak/>
              <w:t>dirbtinio intelekto ir ateities modeliavimo panaudojimo galimybės valstybės institucijose ir viešajame sektoriuje galimybes. Suprasti duomenų etikos principus.</w:t>
            </w:r>
          </w:p>
        </w:tc>
      </w:tr>
      <w:tr w:rsidR="00423A74" w:rsidRPr="00045F24" w14:paraId="55A19667" w14:textId="77777777" w:rsidTr="4E194CAA">
        <w:trPr>
          <w:trHeight w:val="300"/>
        </w:trPr>
        <w:tc>
          <w:tcPr>
            <w:tcW w:w="600" w:type="dxa"/>
            <w:noWrap/>
            <w:vAlign w:val="center"/>
            <w:hideMark/>
          </w:tcPr>
          <w:p w14:paraId="5790D5CD"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lastRenderedPageBreak/>
              <w:t> </w:t>
            </w:r>
          </w:p>
        </w:tc>
        <w:tc>
          <w:tcPr>
            <w:tcW w:w="4021" w:type="dxa"/>
            <w:vAlign w:val="center"/>
            <w:hideMark/>
          </w:tcPr>
          <w:p w14:paraId="6A66F0C3"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SKUP LYGMUO - DUOMENŲ ANALITIKA: TEORIJA IR TAIKYMAI</w:t>
            </w:r>
          </w:p>
        </w:tc>
        <w:tc>
          <w:tcPr>
            <w:tcW w:w="4877" w:type="dxa"/>
            <w:vAlign w:val="bottom"/>
            <w:hideMark/>
          </w:tcPr>
          <w:p w14:paraId="0A2F5A23" w14:textId="18BB62D5" w:rsidR="00423A74" w:rsidRPr="00045F24" w:rsidRDefault="007C1148"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00423A74" w:rsidRPr="4E194CAA">
              <w:rPr>
                <w:rFonts w:ascii="Times New Roman" w:eastAsia="Times New Roman" w:hAnsi="Times New Roman" w:cs="Times New Roman"/>
                <w:color w:val="000000" w:themeColor="text1"/>
                <w:sz w:val="24"/>
                <w:szCs w:val="24"/>
                <w:lang w:val="lt-LT" w:eastAsia="lt-LT"/>
              </w:rPr>
              <w:t xml:space="preserve">– lavinti gebėjimus efektyviai analizuoti ir interpretuoti duomenis, siekiant išvengti su duomenų skaitymu susijusių klaidų, ir priimti informuotus sprendimus tarptautinės aplinkos kontekste. </w:t>
            </w:r>
            <w:r w:rsidRPr="4E194CAA">
              <w:rPr>
                <w:rFonts w:ascii="Times New Roman" w:eastAsia="Times New Roman" w:hAnsi="Times New Roman" w:cs="Times New Roman"/>
                <w:color w:val="000000" w:themeColor="text1"/>
                <w:sz w:val="24"/>
                <w:szCs w:val="24"/>
                <w:lang w:val="lt-LT" w:eastAsia="lt-LT"/>
              </w:rPr>
              <w:t>Ori</w:t>
            </w:r>
            <w:r w:rsidR="67A3EE5E" w:rsidRPr="4E194CAA">
              <w:rPr>
                <w:rFonts w:ascii="Times New Roman" w:eastAsia="Times New Roman" w:hAnsi="Times New Roman" w:cs="Times New Roman"/>
                <w:color w:val="000000" w:themeColor="text1"/>
                <w:sz w:val="24"/>
                <w:szCs w:val="24"/>
                <w:lang w:val="lt-LT" w:eastAsia="lt-LT"/>
              </w:rPr>
              <w:t>e</w:t>
            </w:r>
            <w:r w:rsidRPr="4E194CAA">
              <w:rPr>
                <w:rFonts w:ascii="Times New Roman" w:eastAsia="Times New Roman" w:hAnsi="Times New Roman" w:cs="Times New Roman"/>
                <w:color w:val="000000" w:themeColor="text1"/>
                <w:sz w:val="24"/>
                <w:szCs w:val="24"/>
                <w:lang w:val="lt-LT" w:eastAsia="lt-LT"/>
              </w:rPr>
              <w:t>ntuojamasi</w:t>
            </w:r>
            <w:r w:rsidR="00423A74" w:rsidRPr="4E194CAA">
              <w:rPr>
                <w:rFonts w:ascii="Times New Roman" w:eastAsia="Times New Roman" w:hAnsi="Times New Roman" w:cs="Times New Roman"/>
                <w:color w:val="000000" w:themeColor="text1"/>
                <w:sz w:val="24"/>
                <w:szCs w:val="24"/>
                <w:lang w:val="lt-LT" w:eastAsia="lt-LT"/>
              </w:rPr>
              <w:t xml:space="preserve"> į pažangių analitinių įrankių ir metodų taikymą, padedantį valdyti informaciją, prognozuoti tarptautinius pokyčius ir užtikrinti šalies interesų apsaugą bei ilgalaikį saugumą, stabilumą ir ekonominį klestėjimą.</w:t>
            </w:r>
          </w:p>
        </w:tc>
      </w:tr>
      <w:tr w:rsidR="00423A74" w:rsidRPr="00045F24" w14:paraId="056045CF" w14:textId="77777777" w:rsidTr="4E194CAA">
        <w:trPr>
          <w:trHeight w:val="300"/>
        </w:trPr>
        <w:tc>
          <w:tcPr>
            <w:tcW w:w="600" w:type="dxa"/>
            <w:noWrap/>
            <w:vAlign w:val="center"/>
            <w:hideMark/>
          </w:tcPr>
          <w:p w14:paraId="3313D54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19.</w:t>
            </w:r>
          </w:p>
        </w:tc>
        <w:tc>
          <w:tcPr>
            <w:tcW w:w="4021" w:type="dxa"/>
            <w:vAlign w:val="center"/>
            <w:hideMark/>
          </w:tcPr>
          <w:p w14:paraId="1AE98878"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Pažangios analitikos kompetencijos tarptautinėje aplinkoje (anglų k.)</w:t>
            </w:r>
          </w:p>
        </w:tc>
        <w:tc>
          <w:tcPr>
            <w:tcW w:w="4877" w:type="dxa"/>
            <w:vAlign w:val="bottom"/>
            <w:hideMark/>
          </w:tcPr>
          <w:p w14:paraId="0C251340"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Efektyvus duomenų analizavimas ir duomenų tarptautinėje aplinkoje interpretavimas. Kritinio mąstymo svarba sąveikų tarp individų, organizacijų, valstybės institucijų ir visuomenės, ypač ES kontekste, supratime. Pagrindiniai duomenų valdymo principai, įskaitant bazinį duomenų raštingumą ir makroekonominių rodiklių taikymą.</w:t>
            </w:r>
          </w:p>
        </w:tc>
      </w:tr>
      <w:tr w:rsidR="00423A74" w:rsidRPr="00045F24" w14:paraId="2C803471" w14:textId="77777777" w:rsidTr="4E194CAA">
        <w:trPr>
          <w:trHeight w:val="300"/>
        </w:trPr>
        <w:tc>
          <w:tcPr>
            <w:tcW w:w="600" w:type="dxa"/>
            <w:noWrap/>
            <w:vAlign w:val="center"/>
            <w:hideMark/>
          </w:tcPr>
          <w:p w14:paraId="5962DB9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20.</w:t>
            </w:r>
          </w:p>
        </w:tc>
        <w:tc>
          <w:tcPr>
            <w:tcW w:w="4021" w:type="dxa"/>
            <w:vAlign w:val="center"/>
            <w:hideMark/>
          </w:tcPr>
          <w:p w14:paraId="408EC49C"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Duomenų mokslo principai ir taikymas tarptautinėse aplinkoje (anglų k.)</w:t>
            </w:r>
          </w:p>
        </w:tc>
        <w:tc>
          <w:tcPr>
            <w:tcW w:w="4877" w:type="dxa"/>
            <w:vAlign w:val="bottom"/>
            <w:hideMark/>
          </w:tcPr>
          <w:p w14:paraId="40197A93" w14:textId="68EFAA53" w:rsidR="00423A74" w:rsidRPr="00045F24" w:rsidRDefault="2B86861C"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E</w:t>
            </w:r>
            <w:r w:rsidR="00423A74" w:rsidRPr="4E194CAA">
              <w:rPr>
                <w:rFonts w:ascii="Times New Roman" w:eastAsia="Times New Roman" w:hAnsi="Times New Roman" w:cs="Times New Roman"/>
                <w:color w:val="000000" w:themeColor="text1"/>
                <w:sz w:val="24"/>
                <w:szCs w:val="24"/>
                <w:lang w:val="lt-LT" w:eastAsia="lt-LT"/>
              </w:rPr>
              <w:t xml:space="preserve">sminių duomenų mokslo ir vizualizacijos principų </w:t>
            </w:r>
            <w:r w:rsidR="29E7B6C2" w:rsidRPr="4E194CAA">
              <w:rPr>
                <w:rFonts w:ascii="Times New Roman" w:eastAsia="Times New Roman" w:hAnsi="Times New Roman" w:cs="Times New Roman"/>
                <w:color w:val="000000" w:themeColor="text1"/>
                <w:sz w:val="24"/>
                <w:szCs w:val="24"/>
                <w:lang w:val="lt-LT" w:eastAsia="lt-LT"/>
              </w:rPr>
              <w:t xml:space="preserve">supratimas </w:t>
            </w:r>
            <w:r w:rsidR="00423A74" w:rsidRPr="4E194CAA">
              <w:rPr>
                <w:rFonts w:ascii="Times New Roman" w:eastAsia="Times New Roman" w:hAnsi="Times New Roman" w:cs="Times New Roman"/>
                <w:color w:val="000000" w:themeColor="text1"/>
                <w:sz w:val="24"/>
                <w:szCs w:val="24"/>
                <w:lang w:val="lt-LT" w:eastAsia="lt-LT"/>
              </w:rPr>
              <w:t>ir jų pritaikymas tarptautinėse institucijose ir viešajame sektoriuje. Duomenų komunikacijos pagrindai.</w:t>
            </w:r>
          </w:p>
        </w:tc>
      </w:tr>
      <w:tr w:rsidR="00423A74" w:rsidRPr="00045F24" w14:paraId="3595AF0E" w14:textId="77777777" w:rsidTr="4E194CAA">
        <w:trPr>
          <w:trHeight w:val="405"/>
        </w:trPr>
        <w:tc>
          <w:tcPr>
            <w:tcW w:w="4621" w:type="dxa"/>
            <w:gridSpan w:val="2"/>
            <w:noWrap/>
            <w:vAlign w:val="bottom"/>
            <w:hideMark/>
          </w:tcPr>
          <w:p w14:paraId="4D68A120" w14:textId="371AFB4A" w:rsidR="00423A74" w:rsidRPr="00045F24" w:rsidRDefault="00423A74" w:rsidP="4E194CAA">
            <w:pPr>
              <w:jc w:val="cente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b/>
                <w:bCs/>
                <w:sz w:val="24"/>
                <w:szCs w:val="24"/>
                <w:lang w:val="lt-LT" w:eastAsia="lt-LT"/>
              </w:rPr>
              <w:t>III.</w:t>
            </w:r>
            <w:r w:rsidRPr="4E194CAA">
              <w:rPr>
                <w:rFonts w:ascii="Times New Roman" w:eastAsia="Times New Roman" w:hAnsi="Times New Roman" w:cs="Times New Roman"/>
                <w:sz w:val="24"/>
                <w:szCs w:val="24"/>
                <w:lang w:val="lt-LT" w:eastAsia="lt-LT"/>
              </w:rPr>
              <w:t xml:space="preserve"> </w:t>
            </w:r>
            <w:r w:rsidRPr="4E194CAA">
              <w:rPr>
                <w:rFonts w:ascii="Times New Roman" w:eastAsia="Times New Roman" w:hAnsi="Times New Roman" w:cs="Times New Roman"/>
                <w:b/>
                <w:bCs/>
                <w:sz w:val="24"/>
                <w:szCs w:val="24"/>
                <w:lang w:val="lt-LT" w:eastAsia="lt-LT"/>
              </w:rPr>
              <w:t>FINANSŲ KOMPETENCIJA</w:t>
            </w:r>
          </w:p>
        </w:tc>
        <w:tc>
          <w:tcPr>
            <w:tcW w:w="4877" w:type="dxa"/>
            <w:vAlign w:val="bottom"/>
            <w:hideMark/>
          </w:tcPr>
          <w:p w14:paraId="41FA2CCE"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w:t>
            </w:r>
          </w:p>
        </w:tc>
      </w:tr>
      <w:tr w:rsidR="00423A74" w:rsidRPr="00045F24" w14:paraId="4E3F5243" w14:textId="77777777" w:rsidTr="4E194CAA">
        <w:trPr>
          <w:trHeight w:val="300"/>
        </w:trPr>
        <w:tc>
          <w:tcPr>
            <w:tcW w:w="600" w:type="dxa"/>
            <w:noWrap/>
            <w:vAlign w:val="bottom"/>
            <w:hideMark/>
          </w:tcPr>
          <w:p w14:paraId="4A698C38"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4E351BE8"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PRADEDANTYSIS LYGMUO - VIEŠŲJŲ FINANSŲ PAGRINDAI</w:t>
            </w:r>
          </w:p>
        </w:tc>
        <w:tc>
          <w:tcPr>
            <w:tcW w:w="4877" w:type="dxa"/>
            <w:vAlign w:val="bottom"/>
            <w:hideMark/>
          </w:tcPr>
          <w:p w14:paraId="667C6BC5" w14:textId="621762BD" w:rsidR="00423A74" w:rsidRPr="00045F24" w:rsidRDefault="5AA8E95C"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23D5A044" w:rsidRPr="4E194CAA">
              <w:rPr>
                <w:rFonts w:ascii="Times New Roman" w:eastAsia="Times New Roman" w:hAnsi="Times New Roman" w:cs="Times New Roman"/>
                <w:color w:val="000000" w:themeColor="text1"/>
                <w:sz w:val="24"/>
                <w:szCs w:val="24"/>
                <w:lang w:val="lt-LT" w:eastAsia="lt-LT"/>
              </w:rPr>
              <w:t xml:space="preserve"> - suteikti pagrindinių žinių apie valstybės finansų vaidmenį, funkcijas, reguliavimą, viešojo sektoriaus apskaitos ir finansų valdymo ypatumus. Suteikti įgūdžių analizuoti ir vertinti biudžetus bei esminę finansinę informaciją, reikalingą vadybinių veiksmų įvertinimui ir sprendimų priėmimui</w:t>
            </w:r>
            <w:r w:rsidR="670C2EB1" w:rsidRPr="4E194CAA">
              <w:rPr>
                <w:rFonts w:ascii="Times New Roman" w:eastAsia="Times New Roman" w:hAnsi="Times New Roman" w:cs="Times New Roman"/>
                <w:color w:val="000000" w:themeColor="text1"/>
                <w:sz w:val="24"/>
                <w:szCs w:val="24"/>
                <w:lang w:val="lt-LT" w:eastAsia="lt-LT"/>
              </w:rPr>
              <w:t xml:space="preserve">  vidurinės grandies vadovams ir specialistams</w:t>
            </w:r>
            <w:r w:rsidR="23D5A044" w:rsidRPr="4E194CAA">
              <w:rPr>
                <w:rFonts w:ascii="Times New Roman" w:eastAsia="Times New Roman" w:hAnsi="Times New Roman" w:cs="Times New Roman"/>
                <w:color w:val="000000" w:themeColor="text1"/>
                <w:sz w:val="24"/>
                <w:szCs w:val="24"/>
                <w:lang w:val="lt-LT" w:eastAsia="lt-LT"/>
              </w:rPr>
              <w:t>.</w:t>
            </w:r>
          </w:p>
        </w:tc>
      </w:tr>
      <w:tr w:rsidR="00423A74" w:rsidRPr="00045F24" w14:paraId="1196CA22" w14:textId="77777777" w:rsidTr="4E194CAA">
        <w:trPr>
          <w:trHeight w:val="300"/>
        </w:trPr>
        <w:tc>
          <w:tcPr>
            <w:tcW w:w="600" w:type="dxa"/>
            <w:noWrap/>
            <w:vAlign w:val="center"/>
            <w:hideMark/>
          </w:tcPr>
          <w:p w14:paraId="6E43AB2E"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21.</w:t>
            </w:r>
          </w:p>
        </w:tc>
        <w:tc>
          <w:tcPr>
            <w:tcW w:w="4021" w:type="dxa"/>
            <w:vAlign w:val="center"/>
            <w:hideMark/>
          </w:tcPr>
          <w:p w14:paraId="350AF18F"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Pagrindiniai finansų ir apskaitos terminai, aktualūs viešajam sektoriui</w:t>
            </w:r>
          </w:p>
        </w:tc>
        <w:tc>
          <w:tcPr>
            <w:tcW w:w="4877" w:type="dxa"/>
            <w:vAlign w:val="bottom"/>
            <w:hideMark/>
          </w:tcPr>
          <w:p w14:paraId="7FE1B983"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Bendrieji apskaitos principai. Viešojo sektoriaus apskaitos ir finansinės atskaitomybės standartų (VSAFAS) esmė ir svarba.</w:t>
            </w:r>
          </w:p>
        </w:tc>
      </w:tr>
      <w:tr w:rsidR="00423A74" w:rsidRPr="00045F24" w14:paraId="1A2FCA8D" w14:textId="77777777" w:rsidTr="4E194CAA">
        <w:trPr>
          <w:trHeight w:val="300"/>
        </w:trPr>
        <w:tc>
          <w:tcPr>
            <w:tcW w:w="600" w:type="dxa"/>
            <w:noWrap/>
            <w:vAlign w:val="center"/>
            <w:hideMark/>
          </w:tcPr>
          <w:p w14:paraId="60D5316C"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22.</w:t>
            </w:r>
          </w:p>
        </w:tc>
        <w:tc>
          <w:tcPr>
            <w:tcW w:w="4021" w:type="dxa"/>
            <w:vAlign w:val="center"/>
            <w:hideMark/>
          </w:tcPr>
          <w:p w14:paraId="6DD5E97A"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II modulis. Viešųjų finansų principai</w:t>
            </w:r>
          </w:p>
        </w:tc>
        <w:tc>
          <w:tcPr>
            <w:tcW w:w="4877" w:type="dxa"/>
            <w:vAlign w:val="bottom"/>
            <w:hideMark/>
          </w:tcPr>
          <w:p w14:paraId="426AE714"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Fiskalinė politika (Lietuvos biudžeto sistema, viešosios pajamos ir išlaidos, pagrindiniai valstybės skolos valdymo principai). Lietuvos biudžeto sandaros įstatymo esmė ir svarba viešojo sektoriaus finansų valdyme.</w:t>
            </w:r>
          </w:p>
        </w:tc>
      </w:tr>
      <w:tr w:rsidR="00423A74" w:rsidRPr="00045F24" w14:paraId="55241404" w14:textId="77777777" w:rsidTr="4E194CAA">
        <w:trPr>
          <w:trHeight w:val="300"/>
        </w:trPr>
        <w:tc>
          <w:tcPr>
            <w:tcW w:w="600" w:type="dxa"/>
            <w:noWrap/>
            <w:vAlign w:val="center"/>
            <w:hideMark/>
          </w:tcPr>
          <w:p w14:paraId="274CCFF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48D2AC2A"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PAGRINDINIS LYGMUO - PAGRINDINIAI VIEŠŲJŲ FINANSŲ VALDYMO MODELIAI IR METODAI</w:t>
            </w:r>
          </w:p>
        </w:tc>
        <w:tc>
          <w:tcPr>
            <w:tcW w:w="4877" w:type="dxa"/>
            <w:vAlign w:val="bottom"/>
            <w:hideMark/>
          </w:tcPr>
          <w:p w14:paraId="5523B002" w14:textId="587D7847" w:rsidR="00423A74" w:rsidRPr="00045F24" w:rsidRDefault="00CD4BF6"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00423A74" w:rsidRPr="4E194CAA">
              <w:rPr>
                <w:rFonts w:ascii="Times New Roman" w:eastAsia="Times New Roman" w:hAnsi="Times New Roman" w:cs="Times New Roman"/>
                <w:color w:val="000000" w:themeColor="text1"/>
                <w:sz w:val="24"/>
                <w:szCs w:val="24"/>
                <w:lang w:val="lt-LT" w:eastAsia="lt-LT"/>
              </w:rPr>
              <w:t xml:space="preserve">- suteikti žinių apie finansų valdymo modelius ir metodus viešajame sektoriuje bei praktinių įgūdžių šias žinias taikyti realiose situacijose, analizuojant ir vertinant strateginius </w:t>
            </w:r>
            <w:r w:rsidR="00423A74" w:rsidRPr="4E194CAA">
              <w:rPr>
                <w:rFonts w:ascii="Times New Roman" w:eastAsia="Times New Roman" w:hAnsi="Times New Roman" w:cs="Times New Roman"/>
                <w:color w:val="000000" w:themeColor="text1"/>
                <w:sz w:val="24"/>
                <w:szCs w:val="24"/>
                <w:lang w:val="lt-LT" w:eastAsia="lt-LT"/>
              </w:rPr>
              <w:lastRenderedPageBreak/>
              <w:t>finansinius viešojo sektoriaus subjektų sprendimus.</w:t>
            </w:r>
          </w:p>
        </w:tc>
      </w:tr>
      <w:tr w:rsidR="00423A74" w:rsidRPr="00045F24" w14:paraId="79227787" w14:textId="77777777" w:rsidTr="4E194CAA">
        <w:trPr>
          <w:trHeight w:val="300"/>
        </w:trPr>
        <w:tc>
          <w:tcPr>
            <w:tcW w:w="600" w:type="dxa"/>
            <w:noWrap/>
            <w:vAlign w:val="center"/>
            <w:hideMark/>
          </w:tcPr>
          <w:p w14:paraId="6420CEBE"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lastRenderedPageBreak/>
              <w:t>23.</w:t>
            </w:r>
          </w:p>
        </w:tc>
        <w:tc>
          <w:tcPr>
            <w:tcW w:w="4021" w:type="dxa"/>
            <w:vAlign w:val="center"/>
            <w:hideMark/>
          </w:tcPr>
          <w:p w14:paraId="59A84170"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Kaštų informacija valdymo sprendimams priimti</w:t>
            </w:r>
          </w:p>
        </w:tc>
        <w:tc>
          <w:tcPr>
            <w:tcW w:w="4877" w:type="dxa"/>
            <w:vAlign w:val="bottom"/>
            <w:hideMark/>
          </w:tcPr>
          <w:p w14:paraId="26E34D8A"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Kaštų objektai. Kaštų klasifikavimo ir matavimo būdai, jų praktinio taikymo palyginimas.</w:t>
            </w:r>
          </w:p>
        </w:tc>
      </w:tr>
      <w:tr w:rsidR="00423A74" w:rsidRPr="00045F24" w14:paraId="17D9C87E" w14:textId="77777777" w:rsidTr="4E194CAA">
        <w:trPr>
          <w:trHeight w:val="300"/>
        </w:trPr>
        <w:tc>
          <w:tcPr>
            <w:tcW w:w="600" w:type="dxa"/>
            <w:noWrap/>
            <w:vAlign w:val="center"/>
            <w:hideMark/>
          </w:tcPr>
          <w:p w14:paraId="3A50726D"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24.</w:t>
            </w:r>
          </w:p>
        </w:tc>
        <w:tc>
          <w:tcPr>
            <w:tcW w:w="4021" w:type="dxa"/>
            <w:vAlign w:val="center"/>
            <w:hideMark/>
          </w:tcPr>
          <w:p w14:paraId="3B428728"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Žaliųjų finansų principai</w:t>
            </w:r>
          </w:p>
        </w:tc>
        <w:tc>
          <w:tcPr>
            <w:tcW w:w="4877" w:type="dxa"/>
            <w:vAlign w:val="bottom"/>
            <w:hideMark/>
          </w:tcPr>
          <w:p w14:paraId="0247CEEB"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Finansai ir „žaliasis kursas“, žalieji pirkimai, žaliosios valstybės biudžeto išlaidos. Viešojo ir privataus sektorių bendradarbiavimas žaliųjų finansų srityje.</w:t>
            </w:r>
          </w:p>
        </w:tc>
      </w:tr>
      <w:tr w:rsidR="00423A74" w:rsidRPr="00045F24" w14:paraId="54B0283E" w14:textId="77777777" w:rsidTr="4E194CAA">
        <w:trPr>
          <w:trHeight w:val="300"/>
        </w:trPr>
        <w:tc>
          <w:tcPr>
            <w:tcW w:w="600" w:type="dxa"/>
            <w:noWrap/>
            <w:vAlign w:val="center"/>
            <w:hideMark/>
          </w:tcPr>
          <w:p w14:paraId="7CC1D723"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336741F1"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PAŽENGUSYSIS LYGMUO - VIEŠOJO SEKTORIAUS FINANSŲ VALDYMO MODELIAI IR METODAI PAŽENGUSIEMS</w:t>
            </w:r>
          </w:p>
        </w:tc>
        <w:tc>
          <w:tcPr>
            <w:tcW w:w="4877" w:type="dxa"/>
            <w:vAlign w:val="bottom"/>
            <w:hideMark/>
          </w:tcPr>
          <w:p w14:paraId="1B598781" w14:textId="1D6D1A82" w:rsidR="00423A74" w:rsidRPr="00045F24" w:rsidRDefault="0086423F"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00423A74" w:rsidRPr="4E194CAA">
              <w:rPr>
                <w:rFonts w:ascii="Times New Roman" w:eastAsia="Times New Roman" w:hAnsi="Times New Roman" w:cs="Times New Roman"/>
                <w:color w:val="000000" w:themeColor="text1"/>
                <w:sz w:val="24"/>
                <w:szCs w:val="24"/>
                <w:lang w:val="lt-LT" w:eastAsia="lt-LT"/>
              </w:rPr>
              <w:t>– suteikti žinių apie viešojo sektoriaus biudžetų valdymą ir kontrolę, pagilinti supratimą apie kaštų-naudos analizę, pagerinti viešojo sektoriaus subjektų finansinių ataskaitų analizės įgūdžius, praplėsti žinias apie viešojo sektoriaus finansavimo šaltinius ir finansines inovacijas.</w:t>
            </w:r>
          </w:p>
        </w:tc>
      </w:tr>
      <w:tr w:rsidR="00423A74" w:rsidRPr="00045F24" w14:paraId="1386D1AE" w14:textId="77777777" w:rsidTr="4E194CAA">
        <w:trPr>
          <w:trHeight w:val="300"/>
        </w:trPr>
        <w:tc>
          <w:tcPr>
            <w:tcW w:w="600" w:type="dxa"/>
            <w:noWrap/>
            <w:vAlign w:val="center"/>
            <w:hideMark/>
          </w:tcPr>
          <w:p w14:paraId="0504BE33"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25.</w:t>
            </w:r>
          </w:p>
        </w:tc>
        <w:tc>
          <w:tcPr>
            <w:tcW w:w="4021" w:type="dxa"/>
            <w:vAlign w:val="center"/>
            <w:hideMark/>
          </w:tcPr>
          <w:p w14:paraId="22015EAE"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Viešojo sektoriaus finansavimo šaltiniai</w:t>
            </w:r>
          </w:p>
        </w:tc>
        <w:tc>
          <w:tcPr>
            <w:tcW w:w="4877" w:type="dxa"/>
            <w:vAlign w:val="bottom"/>
            <w:hideMark/>
          </w:tcPr>
          <w:p w14:paraId="2999FCDF"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Kokie yra viešojo sektoriaus finansavimo šaltiniai, kaip juos palyginti tarpusavyje ir pasirinkti efektyviausią šaltinį ar jų derinį?</w:t>
            </w:r>
          </w:p>
        </w:tc>
      </w:tr>
      <w:tr w:rsidR="00423A74" w:rsidRPr="00045F24" w14:paraId="1095C7BD" w14:textId="77777777" w:rsidTr="4E194CAA">
        <w:trPr>
          <w:trHeight w:val="300"/>
        </w:trPr>
        <w:tc>
          <w:tcPr>
            <w:tcW w:w="600" w:type="dxa"/>
            <w:noWrap/>
            <w:vAlign w:val="center"/>
            <w:hideMark/>
          </w:tcPr>
          <w:p w14:paraId="3626AB72"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26.</w:t>
            </w:r>
          </w:p>
        </w:tc>
        <w:tc>
          <w:tcPr>
            <w:tcW w:w="4021" w:type="dxa"/>
            <w:vAlign w:val="center"/>
            <w:hideMark/>
          </w:tcPr>
          <w:p w14:paraId="048C06D7"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Finansų inovacijos viešajame sektoriuje</w:t>
            </w:r>
          </w:p>
        </w:tc>
        <w:tc>
          <w:tcPr>
            <w:tcW w:w="4877" w:type="dxa"/>
            <w:vAlign w:val="bottom"/>
            <w:hideMark/>
          </w:tcPr>
          <w:p w14:paraId="0AEF1218"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Vidutinės trukmės biudžetai ir fiskalinės taisyklės, rizikos valdymas, skaidrumas vystant skaitmeninius kanalus, viešojo ir privataus sektoriaus partnerystės (PPP).</w:t>
            </w:r>
          </w:p>
        </w:tc>
      </w:tr>
      <w:tr w:rsidR="00423A74" w:rsidRPr="00045F24" w14:paraId="2ECFD26D" w14:textId="77777777" w:rsidTr="4E194CAA">
        <w:trPr>
          <w:trHeight w:val="300"/>
        </w:trPr>
        <w:tc>
          <w:tcPr>
            <w:tcW w:w="600" w:type="dxa"/>
            <w:noWrap/>
            <w:vAlign w:val="center"/>
            <w:hideMark/>
          </w:tcPr>
          <w:p w14:paraId="4A8BFF0B"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77C424A1"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SKUP LYGMUO - EUROPOS SĄJUNGOS VIEŠIEJI FINANSAI</w:t>
            </w:r>
          </w:p>
        </w:tc>
        <w:tc>
          <w:tcPr>
            <w:tcW w:w="4877" w:type="dxa"/>
            <w:vAlign w:val="bottom"/>
            <w:hideMark/>
          </w:tcPr>
          <w:p w14:paraId="3ABE3A50" w14:textId="36893FA1" w:rsidR="00423A74" w:rsidRPr="00045F24" w:rsidRDefault="00250E5D"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00423A74" w:rsidRPr="4E194CAA">
              <w:rPr>
                <w:rFonts w:ascii="Times New Roman" w:eastAsia="Times New Roman" w:hAnsi="Times New Roman" w:cs="Times New Roman"/>
                <w:color w:val="000000" w:themeColor="text1"/>
                <w:sz w:val="24"/>
                <w:szCs w:val="24"/>
                <w:lang w:val="lt-LT" w:eastAsia="lt-LT"/>
              </w:rPr>
              <w:t>- suteikti teorinių žinių apie Europos Sąjungos finansų ypatumus bei sustiprinti mokymo programos dalyvius finansinių sprendimų priėmime Europos Sąjungos Taryboje.</w:t>
            </w:r>
          </w:p>
        </w:tc>
      </w:tr>
      <w:tr w:rsidR="00423A74" w:rsidRPr="00045F24" w14:paraId="72ACE175" w14:textId="77777777" w:rsidTr="4E194CAA">
        <w:trPr>
          <w:trHeight w:val="300"/>
        </w:trPr>
        <w:tc>
          <w:tcPr>
            <w:tcW w:w="600" w:type="dxa"/>
            <w:noWrap/>
            <w:vAlign w:val="center"/>
            <w:hideMark/>
          </w:tcPr>
          <w:p w14:paraId="75C85E62"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27.</w:t>
            </w:r>
          </w:p>
        </w:tc>
        <w:tc>
          <w:tcPr>
            <w:tcW w:w="4021" w:type="dxa"/>
            <w:vAlign w:val="center"/>
            <w:hideMark/>
          </w:tcPr>
          <w:p w14:paraId="22D9DE0C"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Bendra pinigų politika ES: Europos pinigų sąjunga (anglų k.)</w:t>
            </w:r>
          </w:p>
        </w:tc>
        <w:tc>
          <w:tcPr>
            <w:tcW w:w="4877" w:type="dxa"/>
            <w:vAlign w:val="bottom"/>
            <w:hideMark/>
          </w:tcPr>
          <w:p w14:paraId="1B28435C"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ES ekonominė ir fiskalinė aplinka, pagrindiniai Europos centrinio banko monetarinės politikos aspektai.</w:t>
            </w:r>
          </w:p>
        </w:tc>
      </w:tr>
      <w:tr w:rsidR="00423A74" w:rsidRPr="00045F24" w14:paraId="66706705" w14:textId="77777777" w:rsidTr="4E194CAA">
        <w:trPr>
          <w:trHeight w:val="300"/>
        </w:trPr>
        <w:tc>
          <w:tcPr>
            <w:tcW w:w="600" w:type="dxa"/>
            <w:noWrap/>
            <w:vAlign w:val="center"/>
            <w:hideMark/>
          </w:tcPr>
          <w:p w14:paraId="6D5238D1"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28.</w:t>
            </w:r>
          </w:p>
        </w:tc>
        <w:tc>
          <w:tcPr>
            <w:tcW w:w="4021" w:type="dxa"/>
            <w:vAlign w:val="center"/>
            <w:hideMark/>
          </w:tcPr>
          <w:p w14:paraId="065A98C0"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Europos Sąjungos biudžetas (anglų k.)</w:t>
            </w:r>
          </w:p>
        </w:tc>
        <w:tc>
          <w:tcPr>
            <w:tcW w:w="4877" w:type="dxa"/>
            <w:vAlign w:val="bottom"/>
            <w:hideMark/>
          </w:tcPr>
          <w:p w14:paraId="5CA2A3BD"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Europos Sąjungos biudžeto priėmimo, valdymo ir kontrolės procesas, struktūra. Fiskalinė drausmė ir atitiktis ES fiskalinėms taisyklėms. ES viešųjų finansų valdymo strategijos</w:t>
            </w:r>
          </w:p>
        </w:tc>
      </w:tr>
      <w:tr w:rsidR="00423A74" w:rsidRPr="00045F24" w14:paraId="419DE6A2" w14:textId="77777777" w:rsidTr="4E194CAA">
        <w:trPr>
          <w:trHeight w:val="375"/>
        </w:trPr>
        <w:tc>
          <w:tcPr>
            <w:tcW w:w="4621" w:type="dxa"/>
            <w:gridSpan w:val="2"/>
            <w:noWrap/>
            <w:vAlign w:val="center"/>
            <w:hideMark/>
          </w:tcPr>
          <w:p w14:paraId="012D1119" w14:textId="77777777" w:rsidR="00423A74" w:rsidRPr="00045F24" w:rsidRDefault="00423A74" w:rsidP="4E194CAA">
            <w:pPr>
              <w:jc w:val="cente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IV.  LYDERYSTĖS KOMPETENCIJA</w:t>
            </w:r>
          </w:p>
        </w:tc>
        <w:tc>
          <w:tcPr>
            <w:tcW w:w="4877" w:type="dxa"/>
            <w:vAlign w:val="bottom"/>
            <w:hideMark/>
          </w:tcPr>
          <w:p w14:paraId="38F59D3C"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w:t>
            </w:r>
          </w:p>
        </w:tc>
      </w:tr>
      <w:tr w:rsidR="00423A74" w:rsidRPr="00045F24" w14:paraId="70598550" w14:textId="77777777" w:rsidTr="4E194CAA">
        <w:trPr>
          <w:trHeight w:val="300"/>
        </w:trPr>
        <w:tc>
          <w:tcPr>
            <w:tcW w:w="600" w:type="dxa"/>
            <w:noWrap/>
            <w:vAlign w:val="bottom"/>
            <w:hideMark/>
          </w:tcPr>
          <w:p w14:paraId="61A5A001"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29F82752"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PRADEDANTYSIS LYGMUO - LYDERYSTĖ PROJEKTINĖSE KOMANDOSE</w:t>
            </w:r>
          </w:p>
        </w:tc>
        <w:tc>
          <w:tcPr>
            <w:tcW w:w="4877" w:type="dxa"/>
            <w:vAlign w:val="bottom"/>
            <w:hideMark/>
          </w:tcPr>
          <w:p w14:paraId="30095047" w14:textId="5B9BBFB0" w:rsidR="00423A74" w:rsidRPr="00045F24" w:rsidRDefault="02477F01"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23D5A044" w:rsidRPr="4E194CAA">
              <w:rPr>
                <w:rFonts w:ascii="Times New Roman" w:eastAsia="Times New Roman" w:hAnsi="Times New Roman" w:cs="Times New Roman"/>
                <w:color w:val="000000" w:themeColor="text1"/>
                <w:sz w:val="24"/>
                <w:szCs w:val="24"/>
                <w:lang w:val="lt-LT" w:eastAsia="lt-LT"/>
              </w:rPr>
              <w:t xml:space="preserve"> - paruošti viešojo sektoriaus </w:t>
            </w:r>
            <w:r w:rsidR="1779F161" w:rsidRPr="4E194CAA">
              <w:rPr>
                <w:rFonts w:ascii="Times New Roman" w:eastAsia="Times New Roman" w:hAnsi="Times New Roman" w:cs="Times New Roman"/>
                <w:color w:val="000000" w:themeColor="text1"/>
                <w:sz w:val="24"/>
                <w:szCs w:val="24"/>
                <w:lang w:val="lt-LT" w:eastAsia="lt-LT"/>
              </w:rPr>
              <w:t xml:space="preserve">vidurinės grandies </w:t>
            </w:r>
            <w:r w:rsidR="23D5A044" w:rsidRPr="4E194CAA">
              <w:rPr>
                <w:rFonts w:ascii="Times New Roman" w:eastAsia="Times New Roman" w:hAnsi="Times New Roman" w:cs="Times New Roman"/>
                <w:color w:val="000000" w:themeColor="text1"/>
                <w:sz w:val="24"/>
                <w:szCs w:val="24"/>
                <w:lang w:val="lt-LT" w:eastAsia="lt-LT"/>
              </w:rPr>
              <w:t>vadovus ir specialistus tapti efektyviais projektų komandų lyderiais, galinčiais sėkmingai spręsti viešųjų organizacijų iššūkius.</w:t>
            </w:r>
          </w:p>
        </w:tc>
      </w:tr>
      <w:tr w:rsidR="00423A74" w:rsidRPr="00045F24" w14:paraId="253625E4" w14:textId="77777777" w:rsidTr="4E194CAA">
        <w:trPr>
          <w:trHeight w:val="300"/>
        </w:trPr>
        <w:tc>
          <w:tcPr>
            <w:tcW w:w="600" w:type="dxa"/>
            <w:noWrap/>
            <w:vAlign w:val="center"/>
            <w:hideMark/>
          </w:tcPr>
          <w:p w14:paraId="355C3FE1"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29.</w:t>
            </w:r>
          </w:p>
        </w:tc>
        <w:tc>
          <w:tcPr>
            <w:tcW w:w="4021" w:type="dxa"/>
            <w:vAlign w:val="center"/>
            <w:hideMark/>
          </w:tcPr>
          <w:p w14:paraId="509A5603" w14:textId="5D81FFAC" w:rsidR="00423A74" w:rsidRPr="00045F24" w:rsidRDefault="23D5A044" w:rsidP="4E194CAA">
            <w:pPr>
              <w:rPr>
                <w:rFonts w:ascii="Times New Roman" w:eastAsia="Times New Roman" w:hAnsi="Times New Roman" w:cs="Times New Roman"/>
                <w:color w:val="000000" w:themeColor="text1"/>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w:t>
            </w:r>
            <w:r w:rsidR="4AECC972" w:rsidRPr="4E194CAA">
              <w:rPr>
                <w:rFonts w:ascii="Times New Roman" w:eastAsia="Times New Roman" w:hAnsi="Times New Roman" w:cs="Times New Roman"/>
                <w:color w:val="000000" w:themeColor="text1"/>
                <w:sz w:val="24"/>
                <w:szCs w:val="24"/>
                <w:lang w:val="lt-LT" w:eastAsia="lt-LT"/>
              </w:rPr>
              <w:t xml:space="preserve"> </w:t>
            </w:r>
            <w:r w:rsidRPr="4E194CAA">
              <w:rPr>
                <w:rFonts w:ascii="Times New Roman" w:eastAsia="Times New Roman" w:hAnsi="Times New Roman" w:cs="Times New Roman"/>
                <w:color w:val="000000" w:themeColor="text1"/>
                <w:sz w:val="24"/>
                <w:szCs w:val="24"/>
                <w:lang w:val="lt-LT" w:eastAsia="lt-LT"/>
              </w:rPr>
              <w:t>Darbas projektinėse komandose</w:t>
            </w:r>
            <w:r w:rsidR="5739AA17" w:rsidRPr="4E194CAA">
              <w:rPr>
                <w:rFonts w:ascii="Times New Roman" w:eastAsia="Times New Roman" w:hAnsi="Times New Roman" w:cs="Times New Roman"/>
                <w:color w:val="000000" w:themeColor="text1"/>
                <w:sz w:val="24"/>
                <w:szCs w:val="24"/>
                <w:lang w:val="lt-LT" w:eastAsia="lt-LT"/>
              </w:rPr>
              <w:t xml:space="preserve"> ir į klientą orientuotas bendravimas</w:t>
            </w:r>
          </w:p>
          <w:p w14:paraId="75043273" w14:textId="68F43656" w:rsidR="00423A74" w:rsidRPr="00045F24" w:rsidRDefault="00423A74" w:rsidP="4E194CAA">
            <w:pPr>
              <w:rPr>
                <w:rFonts w:ascii="Times New Roman" w:eastAsia="Times New Roman" w:hAnsi="Times New Roman" w:cs="Times New Roman"/>
                <w:color w:val="000000" w:themeColor="text1"/>
                <w:sz w:val="24"/>
                <w:szCs w:val="24"/>
                <w:lang w:val="lt-LT" w:eastAsia="lt-LT"/>
              </w:rPr>
            </w:pPr>
          </w:p>
          <w:p w14:paraId="2F0B7148" w14:textId="6239E1BC" w:rsidR="00423A74" w:rsidRPr="00045F24" w:rsidRDefault="00423A74" w:rsidP="4E194CAA">
            <w:pPr>
              <w:rPr>
                <w:rFonts w:ascii="Times New Roman" w:eastAsia="Times New Roman" w:hAnsi="Times New Roman" w:cs="Times New Roman"/>
                <w:color w:val="000000"/>
                <w:sz w:val="24"/>
                <w:szCs w:val="24"/>
                <w:lang w:val="lt-LT" w:eastAsia="lt-LT"/>
              </w:rPr>
            </w:pPr>
          </w:p>
        </w:tc>
        <w:tc>
          <w:tcPr>
            <w:tcW w:w="4877" w:type="dxa"/>
            <w:vAlign w:val="bottom"/>
            <w:hideMark/>
          </w:tcPr>
          <w:p w14:paraId="5D5CD1C1" w14:textId="5FA6297A" w:rsidR="00423A74" w:rsidRPr="00045F24" w:rsidRDefault="23D5A044" w:rsidP="4E194CAA">
            <w:pPr>
              <w:jc w:val="both"/>
              <w:rPr>
                <w:rFonts w:ascii="Times New Roman" w:eastAsia="Times New Roman" w:hAnsi="Times New Roman" w:cs="Times New Roman"/>
                <w:color w:val="000000" w:themeColor="text1"/>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Darbas projektinėse komandose: skirtumai ir panašumai nuo tradicinės komandos. Vadovavimo projekto komandai ypatumai.</w:t>
            </w:r>
          </w:p>
          <w:p w14:paraId="6505A920" w14:textId="5EE1AC3B" w:rsidR="00423A74" w:rsidRPr="00045F24" w:rsidRDefault="4212919B"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Mokymai apima komandos narių mokymą, kaip bendrauti su klientais, rea</w:t>
            </w:r>
            <w:r w:rsidR="6C5784D9" w:rsidRPr="4E194CAA">
              <w:rPr>
                <w:rFonts w:ascii="Times New Roman" w:eastAsia="Times New Roman" w:hAnsi="Times New Roman" w:cs="Times New Roman"/>
                <w:color w:val="000000" w:themeColor="text1"/>
                <w:sz w:val="24"/>
                <w:szCs w:val="24"/>
                <w:lang w:val="lt-LT" w:eastAsia="lt-LT"/>
              </w:rPr>
              <w:t xml:space="preserve">guoti į užklausas, spręsti iškilusias problemas, ieškoti tinkamiausių sprendimų ir kurti teigiamas patirtis. </w:t>
            </w:r>
            <w:r w:rsidRPr="4E194CAA">
              <w:rPr>
                <w:rFonts w:ascii="Times New Roman" w:eastAsia="Times New Roman" w:hAnsi="Times New Roman" w:cs="Times New Roman"/>
                <w:color w:val="000000" w:themeColor="text1"/>
                <w:sz w:val="24"/>
                <w:szCs w:val="24"/>
                <w:lang w:val="lt-LT" w:eastAsia="lt-LT"/>
              </w:rPr>
              <w:t xml:space="preserve"> </w:t>
            </w:r>
            <w:r w:rsidR="5B65EBDB" w:rsidRPr="4E194CAA">
              <w:rPr>
                <w:rFonts w:ascii="Times New Roman" w:eastAsia="Times New Roman" w:hAnsi="Times New Roman" w:cs="Times New Roman"/>
                <w:color w:val="000000" w:themeColor="text1"/>
                <w:sz w:val="24"/>
                <w:szCs w:val="24"/>
                <w:lang w:val="lt-LT" w:eastAsia="lt-LT"/>
              </w:rPr>
              <w:t xml:space="preserve">Mano vaidmuo ir atsakomybė. Santykių su klientais </w:t>
            </w:r>
            <w:r w:rsidR="5B65EBDB" w:rsidRPr="4E194CAA">
              <w:rPr>
                <w:rFonts w:ascii="Times New Roman" w:eastAsia="Times New Roman" w:hAnsi="Times New Roman" w:cs="Times New Roman"/>
                <w:color w:val="000000" w:themeColor="text1"/>
                <w:sz w:val="24"/>
                <w:szCs w:val="24"/>
                <w:lang w:val="lt-LT" w:eastAsia="lt-LT"/>
              </w:rPr>
              <w:lastRenderedPageBreak/>
              <w:t>kūrimas ir palaikymas. Sudėtingų situacijų valdymas.</w:t>
            </w:r>
          </w:p>
        </w:tc>
      </w:tr>
      <w:tr w:rsidR="00423A74" w:rsidRPr="00045F24" w14:paraId="6BFCA3E6" w14:textId="77777777" w:rsidTr="4E194CAA">
        <w:trPr>
          <w:trHeight w:val="300"/>
        </w:trPr>
        <w:tc>
          <w:tcPr>
            <w:tcW w:w="600" w:type="dxa"/>
            <w:noWrap/>
            <w:vAlign w:val="center"/>
            <w:hideMark/>
          </w:tcPr>
          <w:p w14:paraId="29585992"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lastRenderedPageBreak/>
              <w:t>30.</w:t>
            </w:r>
          </w:p>
        </w:tc>
        <w:tc>
          <w:tcPr>
            <w:tcW w:w="4021" w:type="dxa"/>
            <w:vAlign w:val="center"/>
            <w:hideMark/>
          </w:tcPr>
          <w:p w14:paraId="3D71034A"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Tikslų nustatymas ir komunikacija</w:t>
            </w:r>
          </w:p>
        </w:tc>
        <w:tc>
          <w:tcPr>
            <w:tcW w:w="4877" w:type="dxa"/>
            <w:vAlign w:val="bottom"/>
            <w:hideMark/>
          </w:tcPr>
          <w:p w14:paraId="33981223" w14:textId="414B2FBD" w:rsidR="00423A74" w:rsidRPr="00045F24" w:rsidRDefault="23D5A04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Kaip nustatyti tikslus, kad jie būtų motyvuojantys visai komandai? Tikslų formulavimas ir įgyvendinimas. Komunikacija komandoje.</w:t>
            </w:r>
            <w:r w:rsidR="186B8C62" w:rsidRPr="4E194CAA">
              <w:rPr>
                <w:rFonts w:ascii="Times New Roman" w:eastAsia="Times New Roman" w:hAnsi="Times New Roman" w:cs="Times New Roman"/>
                <w:color w:val="000000" w:themeColor="text1"/>
                <w:sz w:val="24"/>
                <w:szCs w:val="24"/>
                <w:lang w:val="lt-LT" w:eastAsia="lt-LT"/>
              </w:rPr>
              <w:t>SMART</w:t>
            </w:r>
            <w:r w:rsidR="34546A51" w:rsidRPr="4E194CAA">
              <w:rPr>
                <w:rFonts w:ascii="Times New Roman" w:eastAsia="Times New Roman" w:hAnsi="Times New Roman" w:cs="Times New Roman"/>
                <w:color w:val="000000" w:themeColor="text1"/>
                <w:sz w:val="24"/>
                <w:szCs w:val="24"/>
                <w:lang w:val="lt-LT" w:eastAsia="lt-LT"/>
              </w:rPr>
              <w:t>.</w:t>
            </w:r>
          </w:p>
        </w:tc>
      </w:tr>
      <w:tr w:rsidR="00423A74" w:rsidRPr="00045F24" w14:paraId="28CF29DB" w14:textId="77777777" w:rsidTr="4E194CAA">
        <w:trPr>
          <w:trHeight w:val="300"/>
        </w:trPr>
        <w:tc>
          <w:tcPr>
            <w:tcW w:w="600" w:type="dxa"/>
            <w:noWrap/>
            <w:vAlign w:val="center"/>
            <w:hideMark/>
          </w:tcPr>
          <w:p w14:paraId="721F544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36F0D3C7"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PAGRINDINIS LYGMUO - LYDERYSTĖ: KAIP SUDERINTI VISŲ INTERESUS</w:t>
            </w:r>
          </w:p>
        </w:tc>
        <w:tc>
          <w:tcPr>
            <w:tcW w:w="4877" w:type="dxa"/>
            <w:vAlign w:val="bottom"/>
            <w:hideMark/>
          </w:tcPr>
          <w:p w14:paraId="4FF944BF" w14:textId="6E831167" w:rsidR="00423A74" w:rsidRPr="00045F24" w:rsidRDefault="02477F01"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Tikslas</w:t>
            </w:r>
            <w:r w:rsidR="23D5A044" w:rsidRPr="4E194CAA">
              <w:rPr>
                <w:rFonts w:ascii="Times New Roman" w:eastAsia="Times New Roman" w:hAnsi="Times New Roman" w:cs="Times New Roman"/>
                <w:color w:val="000000" w:themeColor="text1"/>
                <w:sz w:val="24"/>
                <w:szCs w:val="24"/>
                <w:lang w:val="lt-LT" w:eastAsia="lt-LT"/>
              </w:rPr>
              <w:t xml:space="preserve"> – tobulinti mokymo programos modulių dalyvi</w:t>
            </w:r>
            <w:r w:rsidR="0EAACE82" w:rsidRPr="4E194CAA">
              <w:rPr>
                <w:rFonts w:ascii="Times New Roman" w:eastAsia="Times New Roman" w:hAnsi="Times New Roman" w:cs="Times New Roman"/>
                <w:color w:val="000000" w:themeColor="text1"/>
                <w:sz w:val="24"/>
                <w:szCs w:val="24"/>
                <w:lang w:val="lt-LT" w:eastAsia="lt-LT"/>
              </w:rPr>
              <w:t>ų</w:t>
            </w:r>
            <w:r w:rsidR="23D5A044" w:rsidRPr="4E194CAA">
              <w:rPr>
                <w:rFonts w:ascii="Times New Roman" w:eastAsia="Times New Roman" w:hAnsi="Times New Roman" w:cs="Times New Roman"/>
                <w:color w:val="000000" w:themeColor="text1"/>
                <w:sz w:val="24"/>
                <w:szCs w:val="24"/>
                <w:lang w:val="lt-LT" w:eastAsia="lt-LT"/>
              </w:rPr>
              <w:t xml:space="preserve"> gebėjimus dirbti komandose, priimti sprendimus bei valdyti nesutarimus bei konfliktus tarp suinteresuotųjų šalių.</w:t>
            </w:r>
          </w:p>
        </w:tc>
      </w:tr>
      <w:tr w:rsidR="00423A74" w:rsidRPr="00045F24" w14:paraId="56A4B572" w14:textId="77777777" w:rsidTr="4E194CAA">
        <w:trPr>
          <w:trHeight w:val="300"/>
        </w:trPr>
        <w:tc>
          <w:tcPr>
            <w:tcW w:w="600" w:type="dxa"/>
            <w:noWrap/>
            <w:vAlign w:val="center"/>
            <w:hideMark/>
          </w:tcPr>
          <w:p w14:paraId="2E858190"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31.</w:t>
            </w:r>
          </w:p>
        </w:tc>
        <w:tc>
          <w:tcPr>
            <w:tcW w:w="4021" w:type="dxa"/>
            <w:vAlign w:val="center"/>
            <w:hideMark/>
          </w:tcPr>
          <w:p w14:paraId="52C84455"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Šiuolaikinės lyderystės mokyklos</w:t>
            </w:r>
          </w:p>
        </w:tc>
        <w:tc>
          <w:tcPr>
            <w:tcW w:w="4877" w:type="dxa"/>
            <w:vAlign w:val="bottom"/>
            <w:hideMark/>
          </w:tcPr>
          <w:p w14:paraId="67F2549B"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Šiuolaikinės lyderystės mokyklos. Kas man yra lyderystė? Ar aš noriu vesti kitus, ar noriu būti vedamas? Savilyderystė.</w:t>
            </w:r>
          </w:p>
        </w:tc>
      </w:tr>
      <w:tr w:rsidR="00423A74" w:rsidRPr="00045F24" w14:paraId="5D54C0FF" w14:textId="77777777" w:rsidTr="4E194CAA">
        <w:trPr>
          <w:trHeight w:val="300"/>
        </w:trPr>
        <w:tc>
          <w:tcPr>
            <w:tcW w:w="600" w:type="dxa"/>
            <w:noWrap/>
            <w:vAlign w:val="center"/>
            <w:hideMark/>
          </w:tcPr>
          <w:p w14:paraId="07D1A8EA"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32.</w:t>
            </w:r>
          </w:p>
        </w:tc>
        <w:tc>
          <w:tcPr>
            <w:tcW w:w="4021" w:type="dxa"/>
            <w:vAlign w:val="center"/>
            <w:hideMark/>
          </w:tcPr>
          <w:p w14:paraId="1149CBF6"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Komandinis darbas ir organizacinis pilietiškumas</w:t>
            </w:r>
          </w:p>
        </w:tc>
        <w:tc>
          <w:tcPr>
            <w:tcW w:w="4877" w:type="dxa"/>
            <w:vAlign w:val="bottom"/>
            <w:hideMark/>
          </w:tcPr>
          <w:p w14:paraId="5722639F" w14:textId="6A9401F0" w:rsidR="00423A74" w:rsidRPr="00045F24" w:rsidRDefault="024757CD"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Komandinis darbas </w:t>
            </w:r>
            <w:r w:rsidR="7A0E9EDB" w:rsidRPr="4E194CAA">
              <w:rPr>
                <w:rFonts w:ascii="Times New Roman" w:eastAsia="Times New Roman" w:hAnsi="Times New Roman" w:cs="Times New Roman"/>
                <w:color w:val="000000" w:themeColor="text1"/>
                <w:sz w:val="24"/>
                <w:szCs w:val="24"/>
                <w:lang w:val="lt-LT" w:eastAsia="lt-LT"/>
              </w:rPr>
              <w:t>“</w:t>
            </w:r>
            <w:r w:rsidRPr="4E194CAA">
              <w:rPr>
                <w:rFonts w:ascii="Times New Roman" w:eastAsia="Times New Roman" w:hAnsi="Times New Roman" w:cs="Times New Roman"/>
                <w:color w:val="000000" w:themeColor="text1"/>
                <w:sz w:val="24"/>
                <w:szCs w:val="24"/>
                <w:lang w:val="lt-LT" w:eastAsia="lt-LT"/>
              </w:rPr>
              <w:t>vs</w:t>
            </w:r>
            <w:r w:rsidR="527ECBD4" w:rsidRPr="4E194CAA">
              <w:rPr>
                <w:rFonts w:ascii="Times New Roman" w:eastAsia="Times New Roman" w:hAnsi="Times New Roman" w:cs="Times New Roman"/>
                <w:color w:val="000000" w:themeColor="text1"/>
                <w:sz w:val="24"/>
                <w:szCs w:val="24"/>
                <w:lang w:val="lt-LT" w:eastAsia="lt-LT"/>
              </w:rPr>
              <w:t>”</w:t>
            </w:r>
            <w:r w:rsidRPr="4E194CAA">
              <w:rPr>
                <w:rFonts w:ascii="Times New Roman" w:eastAsia="Times New Roman" w:hAnsi="Times New Roman" w:cs="Times New Roman"/>
                <w:color w:val="000000" w:themeColor="text1"/>
                <w:sz w:val="24"/>
                <w:szCs w:val="24"/>
                <w:lang w:val="lt-LT" w:eastAsia="lt-LT"/>
              </w:rPr>
              <w:t xml:space="preserve"> individualus</w:t>
            </w:r>
            <w:r w:rsidR="77F0B84A" w:rsidRPr="4E194CAA">
              <w:rPr>
                <w:rFonts w:ascii="Times New Roman" w:eastAsia="Times New Roman" w:hAnsi="Times New Roman" w:cs="Times New Roman"/>
                <w:color w:val="000000" w:themeColor="text1"/>
                <w:sz w:val="24"/>
                <w:szCs w:val="24"/>
                <w:lang w:val="lt-LT" w:eastAsia="lt-LT"/>
              </w:rPr>
              <w:t xml:space="preserve"> darbas</w:t>
            </w:r>
            <w:r w:rsidRPr="4E194CAA">
              <w:rPr>
                <w:rFonts w:ascii="Times New Roman" w:eastAsia="Times New Roman" w:hAnsi="Times New Roman" w:cs="Times New Roman"/>
                <w:color w:val="000000" w:themeColor="text1"/>
                <w:sz w:val="24"/>
                <w:szCs w:val="24"/>
                <w:lang w:val="lt-LT" w:eastAsia="lt-LT"/>
              </w:rPr>
              <w:t>. Sprendimų priėmimas tarptautiniame kontekste. Kas yra pilietiškumas mūsų organizacijoje? Kaip jis pasireiškia?</w:t>
            </w:r>
          </w:p>
        </w:tc>
      </w:tr>
      <w:tr w:rsidR="00423A74" w:rsidRPr="00045F24" w14:paraId="44F0B952" w14:textId="77777777" w:rsidTr="4E194CAA">
        <w:trPr>
          <w:trHeight w:val="300"/>
        </w:trPr>
        <w:tc>
          <w:tcPr>
            <w:tcW w:w="600" w:type="dxa"/>
            <w:noWrap/>
            <w:vAlign w:val="center"/>
            <w:hideMark/>
          </w:tcPr>
          <w:p w14:paraId="07EC713D"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14C0E0E4"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PAŽENGUSYSIS LYGMUO - POKYČIŲ INICIAVIMAS IR VALDYMAS TARPKULTŪRINIAME KONTEKSTE</w:t>
            </w:r>
          </w:p>
        </w:tc>
        <w:tc>
          <w:tcPr>
            <w:tcW w:w="4877" w:type="dxa"/>
            <w:vAlign w:val="bottom"/>
            <w:hideMark/>
          </w:tcPr>
          <w:p w14:paraId="4680595A" w14:textId="6297DD9D" w:rsidR="00423A74" w:rsidRPr="00045F24" w:rsidRDefault="0048207F"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00423A74" w:rsidRPr="4E194CAA">
              <w:rPr>
                <w:rFonts w:ascii="Times New Roman" w:eastAsia="Times New Roman" w:hAnsi="Times New Roman" w:cs="Times New Roman"/>
                <w:color w:val="000000" w:themeColor="text1"/>
                <w:sz w:val="24"/>
                <w:szCs w:val="24"/>
                <w:lang w:val="lt-LT" w:eastAsia="lt-LT"/>
              </w:rPr>
              <w:t>– pastiprinti pokyčių iniciavimo ir valdymo kompetencijas veikiant tarpkultūrinėje ir įvairovės aplinkoje.</w:t>
            </w:r>
          </w:p>
        </w:tc>
      </w:tr>
      <w:tr w:rsidR="00423A74" w:rsidRPr="00045F24" w14:paraId="0F0F4472" w14:textId="77777777" w:rsidTr="4E194CAA">
        <w:trPr>
          <w:trHeight w:val="300"/>
        </w:trPr>
        <w:tc>
          <w:tcPr>
            <w:tcW w:w="600" w:type="dxa"/>
            <w:noWrap/>
            <w:vAlign w:val="center"/>
            <w:hideMark/>
          </w:tcPr>
          <w:p w14:paraId="620260A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33.</w:t>
            </w:r>
          </w:p>
        </w:tc>
        <w:tc>
          <w:tcPr>
            <w:tcW w:w="4021" w:type="dxa"/>
            <w:vAlign w:val="center"/>
            <w:hideMark/>
          </w:tcPr>
          <w:p w14:paraId="10427C53"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Tarpkultūrinė kompetencija ir tarpkultūrinių komandų/darbo grupių valdymas</w:t>
            </w:r>
          </w:p>
        </w:tc>
        <w:tc>
          <w:tcPr>
            <w:tcW w:w="4877" w:type="dxa"/>
            <w:vAlign w:val="bottom"/>
            <w:hideMark/>
          </w:tcPr>
          <w:p w14:paraId="61A84295"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Kaip tarpkultūriniai skirtumai veikia komandų veikimą? Sutarimų siekimas veikiant tarpkultūrinėje aplinkoje.</w:t>
            </w:r>
          </w:p>
        </w:tc>
      </w:tr>
      <w:tr w:rsidR="00423A74" w:rsidRPr="00045F24" w14:paraId="16886863" w14:textId="77777777" w:rsidTr="4E194CAA">
        <w:trPr>
          <w:trHeight w:val="300"/>
        </w:trPr>
        <w:tc>
          <w:tcPr>
            <w:tcW w:w="600" w:type="dxa"/>
            <w:noWrap/>
            <w:vAlign w:val="center"/>
            <w:hideMark/>
          </w:tcPr>
          <w:p w14:paraId="57C1759F"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34.</w:t>
            </w:r>
          </w:p>
        </w:tc>
        <w:tc>
          <w:tcPr>
            <w:tcW w:w="4021" w:type="dxa"/>
            <w:vAlign w:val="center"/>
            <w:hideMark/>
          </w:tcPr>
          <w:p w14:paraId="33CA350C"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Geros valdysenos principai</w:t>
            </w:r>
          </w:p>
        </w:tc>
        <w:tc>
          <w:tcPr>
            <w:tcW w:w="4877" w:type="dxa"/>
            <w:vAlign w:val="bottom"/>
            <w:hideMark/>
          </w:tcPr>
          <w:p w14:paraId="6F61D07E" w14:textId="4E93F32E" w:rsidR="00423A74" w:rsidRPr="00045F24" w:rsidRDefault="23D5A04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Geros valdysenos principai: skaidrumas, kolegialūs organai ir strateginis planavimas, ir įgyvendinimas</w:t>
            </w:r>
            <w:r w:rsidR="3A0B4A27" w:rsidRPr="4E194CAA">
              <w:rPr>
                <w:rFonts w:ascii="Times New Roman" w:eastAsia="Times New Roman" w:hAnsi="Times New Roman" w:cs="Times New Roman"/>
                <w:color w:val="000000" w:themeColor="text1"/>
                <w:sz w:val="24"/>
                <w:szCs w:val="24"/>
                <w:lang w:val="lt-LT" w:eastAsia="lt-LT"/>
              </w:rPr>
              <w:t>, rizikų valdymas</w:t>
            </w:r>
          </w:p>
        </w:tc>
      </w:tr>
      <w:tr w:rsidR="00423A74" w:rsidRPr="00045F24" w14:paraId="1A208F9C" w14:textId="77777777" w:rsidTr="4E194CAA">
        <w:trPr>
          <w:trHeight w:val="300"/>
        </w:trPr>
        <w:tc>
          <w:tcPr>
            <w:tcW w:w="600" w:type="dxa"/>
            <w:noWrap/>
            <w:vAlign w:val="bottom"/>
            <w:hideMark/>
          </w:tcPr>
          <w:p w14:paraId="0DD9401B"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 </w:t>
            </w:r>
          </w:p>
        </w:tc>
        <w:tc>
          <w:tcPr>
            <w:tcW w:w="4021" w:type="dxa"/>
            <w:vAlign w:val="center"/>
            <w:hideMark/>
          </w:tcPr>
          <w:p w14:paraId="627CF4B8" w14:textId="77777777" w:rsidR="00423A74" w:rsidRPr="00045F24" w:rsidRDefault="00423A74" w:rsidP="4E194CAA">
            <w:pPr>
              <w:rPr>
                <w:rFonts w:ascii="Times New Roman" w:eastAsia="Times New Roman" w:hAnsi="Times New Roman" w:cs="Times New Roman"/>
                <w:b/>
                <w:bCs/>
                <w:sz w:val="24"/>
                <w:szCs w:val="24"/>
                <w:lang w:val="lt-LT" w:eastAsia="lt-LT"/>
              </w:rPr>
            </w:pPr>
            <w:r w:rsidRPr="4E194CAA">
              <w:rPr>
                <w:rFonts w:ascii="Times New Roman" w:eastAsia="Times New Roman" w:hAnsi="Times New Roman" w:cs="Times New Roman"/>
                <w:b/>
                <w:bCs/>
                <w:sz w:val="24"/>
                <w:szCs w:val="24"/>
                <w:lang w:val="lt-LT" w:eastAsia="lt-LT"/>
              </w:rPr>
              <w:t>SKUP LYGMUO - LYDERYSTĖ VEIKIANT TARPKULTŪRINĖJE APLINKOJE</w:t>
            </w:r>
          </w:p>
        </w:tc>
        <w:tc>
          <w:tcPr>
            <w:tcW w:w="4877" w:type="dxa"/>
            <w:vAlign w:val="bottom"/>
            <w:hideMark/>
          </w:tcPr>
          <w:p w14:paraId="6EC5176C" w14:textId="449145D6" w:rsidR="00423A74" w:rsidRPr="00045F24" w:rsidRDefault="7AE0D21C"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 xml:space="preserve">Tikslas </w:t>
            </w:r>
            <w:r w:rsidR="23D5A044" w:rsidRPr="4E194CAA">
              <w:rPr>
                <w:rFonts w:ascii="Times New Roman" w:eastAsia="Times New Roman" w:hAnsi="Times New Roman" w:cs="Times New Roman"/>
                <w:color w:val="000000" w:themeColor="text1"/>
                <w:sz w:val="24"/>
                <w:szCs w:val="24"/>
                <w:lang w:val="lt-LT" w:eastAsia="lt-LT"/>
              </w:rPr>
              <w:t xml:space="preserve">- paruošti </w:t>
            </w:r>
            <w:r w:rsidR="3B93F9D9" w:rsidRPr="4E194CAA">
              <w:rPr>
                <w:rFonts w:ascii="Times New Roman" w:eastAsia="Times New Roman" w:hAnsi="Times New Roman" w:cs="Times New Roman"/>
                <w:color w:val="000000" w:themeColor="text1"/>
                <w:sz w:val="24"/>
                <w:szCs w:val="24"/>
                <w:lang w:val="lt-LT" w:eastAsia="lt-LT"/>
              </w:rPr>
              <w:t xml:space="preserve">vidurinės grandies </w:t>
            </w:r>
            <w:r w:rsidR="23D5A044" w:rsidRPr="4E194CAA">
              <w:rPr>
                <w:rFonts w:ascii="Times New Roman" w:eastAsia="Times New Roman" w:hAnsi="Times New Roman" w:cs="Times New Roman"/>
                <w:color w:val="000000" w:themeColor="text1"/>
                <w:sz w:val="24"/>
                <w:szCs w:val="24"/>
                <w:lang w:val="lt-LT" w:eastAsia="lt-LT"/>
              </w:rPr>
              <w:t>vadovus bei specialistus Lietuvos pirmininkavimui ES Tarybai, suteikiant jiems žinių kaip sėkmingai vesti tarptautines komandas bei siekti susitarimo.</w:t>
            </w:r>
          </w:p>
        </w:tc>
      </w:tr>
      <w:tr w:rsidR="00423A74" w:rsidRPr="00045F24" w14:paraId="5BF83056" w14:textId="77777777" w:rsidTr="4E194CAA">
        <w:trPr>
          <w:trHeight w:val="300"/>
        </w:trPr>
        <w:tc>
          <w:tcPr>
            <w:tcW w:w="600" w:type="dxa"/>
            <w:noWrap/>
            <w:vAlign w:val="center"/>
            <w:hideMark/>
          </w:tcPr>
          <w:p w14:paraId="6E32136F"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35.</w:t>
            </w:r>
          </w:p>
        </w:tc>
        <w:tc>
          <w:tcPr>
            <w:tcW w:w="4021" w:type="dxa"/>
            <w:vAlign w:val="center"/>
            <w:hideMark/>
          </w:tcPr>
          <w:p w14:paraId="12207945"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 modulis. Tarpkultūrinė kompetencija ir tarpkultūrinių komandų/darbo grupių valdymas (anglų k.)</w:t>
            </w:r>
          </w:p>
        </w:tc>
        <w:tc>
          <w:tcPr>
            <w:tcW w:w="4877" w:type="dxa"/>
            <w:vAlign w:val="bottom"/>
            <w:hideMark/>
          </w:tcPr>
          <w:p w14:paraId="02D90DEF"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Susirinkimų vedimas ir sprendimų priėmimas tarptautinėse komandose. Veiksniai, darantys įtaką sprendimų įgyvendinimui, dirbant Europos Sąjungos institucijose ir veikiant tarpkultūrinėje aplinkoje</w:t>
            </w:r>
          </w:p>
        </w:tc>
      </w:tr>
      <w:tr w:rsidR="00423A74" w:rsidRPr="00045F24" w14:paraId="6287C728" w14:textId="77777777" w:rsidTr="4E194CAA">
        <w:trPr>
          <w:trHeight w:val="300"/>
        </w:trPr>
        <w:tc>
          <w:tcPr>
            <w:tcW w:w="600" w:type="dxa"/>
            <w:noWrap/>
            <w:vAlign w:val="center"/>
            <w:hideMark/>
          </w:tcPr>
          <w:p w14:paraId="5B633B05" w14:textId="77777777" w:rsidR="00423A74" w:rsidRPr="00045F24" w:rsidRDefault="00423A74" w:rsidP="4E194CAA">
            <w:pPr>
              <w:rPr>
                <w:rFonts w:ascii="Times New Roman" w:eastAsia="Times New Roman" w:hAnsi="Times New Roman" w:cs="Times New Roman"/>
                <w:sz w:val="24"/>
                <w:szCs w:val="24"/>
                <w:lang w:val="lt-LT" w:eastAsia="lt-LT"/>
              </w:rPr>
            </w:pPr>
            <w:r w:rsidRPr="4E194CAA">
              <w:rPr>
                <w:rFonts w:ascii="Times New Roman" w:eastAsia="Times New Roman" w:hAnsi="Times New Roman" w:cs="Times New Roman"/>
                <w:sz w:val="24"/>
                <w:szCs w:val="24"/>
                <w:lang w:val="lt-LT" w:eastAsia="lt-LT"/>
              </w:rPr>
              <w:t>36.</w:t>
            </w:r>
          </w:p>
        </w:tc>
        <w:tc>
          <w:tcPr>
            <w:tcW w:w="4021" w:type="dxa"/>
            <w:vAlign w:val="center"/>
            <w:hideMark/>
          </w:tcPr>
          <w:p w14:paraId="08DC0F41" w14:textId="77777777" w:rsidR="00423A74" w:rsidRPr="00045F24" w:rsidRDefault="00423A74" w:rsidP="4E194CAA">
            <w:pPr>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II modulis. Pasirengimas deryboms (anglų k.)</w:t>
            </w:r>
          </w:p>
        </w:tc>
        <w:tc>
          <w:tcPr>
            <w:tcW w:w="4877" w:type="dxa"/>
            <w:vAlign w:val="bottom"/>
            <w:hideMark/>
          </w:tcPr>
          <w:p w14:paraId="7D41DB52" w14:textId="77777777" w:rsidR="00423A74" w:rsidRPr="00045F24" w:rsidRDefault="00423A74" w:rsidP="4E194CAA">
            <w:pPr>
              <w:jc w:val="both"/>
              <w:rPr>
                <w:rFonts w:ascii="Times New Roman" w:eastAsia="Times New Roman" w:hAnsi="Times New Roman" w:cs="Times New Roman"/>
                <w:color w:val="000000"/>
                <w:sz w:val="24"/>
                <w:szCs w:val="24"/>
                <w:lang w:val="lt-LT" w:eastAsia="lt-LT"/>
              </w:rPr>
            </w:pPr>
            <w:r w:rsidRPr="4E194CAA">
              <w:rPr>
                <w:rFonts w:ascii="Times New Roman" w:eastAsia="Times New Roman" w:hAnsi="Times New Roman" w:cs="Times New Roman"/>
                <w:color w:val="000000" w:themeColor="text1"/>
                <w:sz w:val="24"/>
                <w:szCs w:val="24"/>
                <w:lang w:val="lt-LT" w:eastAsia="lt-LT"/>
              </w:rPr>
              <w:t>Pasirengimas deryboms ir jų vedimas link sutarimo. Pozicinės ir interesų derybos. Šalies ir ES interesų atstovavimas. Kaip derėtis tarpkultūrinėje aplinkoje ir rasti tinkamą visoms pusėms</w:t>
            </w:r>
          </w:p>
        </w:tc>
      </w:tr>
    </w:tbl>
    <w:p w14:paraId="4285C744" w14:textId="77777777" w:rsidR="00361DAB" w:rsidRPr="00045F24" w:rsidRDefault="00361DAB" w:rsidP="4E194CAA">
      <w:pPr>
        <w:tabs>
          <w:tab w:val="left" w:pos="142"/>
        </w:tabs>
        <w:jc w:val="both"/>
        <w:rPr>
          <w:rFonts w:ascii="Times New Roman" w:eastAsia="Times New Roman" w:hAnsi="Times New Roman" w:cs="Times New Roman"/>
          <w:sz w:val="24"/>
          <w:szCs w:val="24"/>
        </w:rPr>
      </w:pPr>
    </w:p>
    <w:p w14:paraId="0E1FBE55"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kūrimo planavimą (koncepto ruošimas, e. mokymų kūrimo plano parengimas);</w:t>
      </w:r>
    </w:p>
    <w:p w14:paraId="72D5869C"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lastRenderedPageBreak/>
        <w:t xml:space="preserve"> e. mokymų turinio kūrimą (scenarijaus rengimą, mokymo medžiagos pateikimo būdų ir tinkamų ugdymo metodų parinkimą, tekstų, testų, užduočių paruošimą ir pan.);</w:t>
      </w:r>
    </w:p>
    <w:p w14:paraId="049A16AC" w14:textId="70AD6E16"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w:t>
      </w:r>
      <w:r w:rsidR="001E1B24" w:rsidRPr="4E194CAA">
        <w:rPr>
          <w:rFonts w:ascii="Times New Roman" w:eastAsia="Times New Roman" w:hAnsi="Times New Roman" w:cs="Times New Roman"/>
          <w:sz w:val="24"/>
          <w:szCs w:val="24"/>
        </w:rPr>
        <w:t xml:space="preserve">video </w:t>
      </w:r>
      <w:r w:rsidRPr="4E194CAA">
        <w:rPr>
          <w:rFonts w:ascii="Times New Roman" w:eastAsia="Times New Roman" w:hAnsi="Times New Roman" w:cs="Times New Roman"/>
          <w:sz w:val="24"/>
          <w:szCs w:val="24"/>
        </w:rPr>
        <w:t>mokymų gamybą (filmavimą, montavimą);</w:t>
      </w:r>
    </w:p>
    <w:p w14:paraId="26646BAC"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e. mokymų gamybą (grafinių elementų sukūrimą, maketavimo/montavimo darbus, video mokymų filmavimą ir montavimą, vaizdo medžiagos ir kitų elementų integravimą);</w:t>
      </w:r>
    </w:p>
    <w:p w14:paraId="75837F3F"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e. mokymų įgarsinimą;</w:t>
      </w:r>
    </w:p>
    <w:p w14:paraId="50B584F4"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e. mokymų testavimą;</w:t>
      </w:r>
    </w:p>
    <w:p w14:paraId="5EBA6239"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e. mokymų korekcijas;</w:t>
      </w:r>
    </w:p>
    <w:p w14:paraId="2F571FE4" w14:textId="4AD63D8E"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e. mokymų patalpinimą PO e. mokymų platformoje</w:t>
      </w:r>
      <w:r w:rsidR="7988E046" w:rsidRPr="4E194CAA">
        <w:rPr>
          <w:rFonts w:ascii="Times New Roman" w:eastAsia="Times New Roman" w:hAnsi="Times New Roman" w:cs="Times New Roman"/>
          <w:sz w:val="24"/>
          <w:szCs w:val="24"/>
        </w:rPr>
        <w:t xml:space="preserve"> </w:t>
      </w:r>
      <w:r w:rsidR="29D7BBD3" w:rsidRPr="4E194CAA">
        <w:rPr>
          <w:rFonts w:ascii="Times New Roman" w:eastAsia="Times New Roman" w:hAnsi="Times New Roman" w:cs="Times New Roman"/>
          <w:sz w:val="24"/>
          <w:szCs w:val="24"/>
        </w:rPr>
        <w:t xml:space="preserve">Moodle </w:t>
      </w:r>
      <w:hyperlink r:id="rId10">
        <w:r w:rsidR="31D74759" w:rsidRPr="4E194CAA">
          <w:rPr>
            <w:rStyle w:val="Hyperlink"/>
            <w:rFonts w:ascii="Times New Roman" w:eastAsia="Times New Roman" w:hAnsi="Times New Roman" w:cs="Times New Roman"/>
            <w:sz w:val="24"/>
            <w:szCs w:val="24"/>
          </w:rPr>
          <w:t>https://mokymai.vva.lt/</w:t>
        </w:r>
      </w:hyperlink>
      <w:r w:rsidR="34BF4D45" w:rsidRPr="4E194CAA">
        <w:rPr>
          <w:rFonts w:ascii="Times New Roman" w:eastAsia="Times New Roman" w:hAnsi="Times New Roman" w:cs="Times New Roman"/>
          <w:sz w:val="24"/>
          <w:szCs w:val="24"/>
        </w:rPr>
        <w:t xml:space="preserve"> ir ištestavimą po patalpinimo, kad išspręsti po patalpinimo atsiradu</w:t>
      </w:r>
      <w:r w:rsidR="46543B62" w:rsidRPr="4E194CAA">
        <w:rPr>
          <w:rFonts w:ascii="Times New Roman" w:eastAsia="Times New Roman" w:hAnsi="Times New Roman" w:cs="Times New Roman"/>
          <w:sz w:val="24"/>
          <w:szCs w:val="24"/>
        </w:rPr>
        <w:t>s</w:t>
      </w:r>
      <w:r w:rsidR="34BF4D45" w:rsidRPr="4E194CAA">
        <w:rPr>
          <w:rFonts w:ascii="Times New Roman" w:eastAsia="Times New Roman" w:hAnsi="Times New Roman" w:cs="Times New Roman"/>
          <w:sz w:val="24"/>
          <w:szCs w:val="24"/>
        </w:rPr>
        <w:t>ius t</w:t>
      </w:r>
      <w:r w:rsidR="40557BEA" w:rsidRPr="4E194CAA">
        <w:rPr>
          <w:rFonts w:ascii="Times New Roman" w:eastAsia="Times New Roman" w:hAnsi="Times New Roman" w:cs="Times New Roman"/>
          <w:sz w:val="24"/>
          <w:szCs w:val="24"/>
        </w:rPr>
        <w:t>ri</w:t>
      </w:r>
      <w:r w:rsidR="0A4EE7E7" w:rsidRPr="4E194CAA">
        <w:rPr>
          <w:rFonts w:ascii="Times New Roman" w:eastAsia="Times New Roman" w:hAnsi="Times New Roman" w:cs="Times New Roman"/>
          <w:sz w:val="24"/>
          <w:szCs w:val="24"/>
        </w:rPr>
        <w:t>k</w:t>
      </w:r>
      <w:r w:rsidR="40557BEA" w:rsidRPr="4E194CAA">
        <w:rPr>
          <w:rFonts w:ascii="Times New Roman" w:eastAsia="Times New Roman" w:hAnsi="Times New Roman" w:cs="Times New Roman"/>
          <w:sz w:val="24"/>
          <w:szCs w:val="24"/>
        </w:rPr>
        <w:t>džius ar nesklandumus</w:t>
      </w:r>
      <w:r w:rsidRPr="4E194CAA">
        <w:rPr>
          <w:rFonts w:ascii="Times New Roman" w:eastAsia="Times New Roman" w:hAnsi="Times New Roman" w:cs="Times New Roman"/>
          <w:sz w:val="24"/>
          <w:szCs w:val="24"/>
        </w:rPr>
        <w:t>;</w:t>
      </w:r>
    </w:p>
    <w:p w14:paraId="3C6F38FB" w14:textId="556404BD" w:rsidR="00692B9B" w:rsidRPr="00045F24" w:rsidRDefault="5BD698AD"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w:t>
      </w:r>
      <w:r w:rsidR="00692B9B" w:rsidRPr="4E194CAA">
        <w:rPr>
          <w:rFonts w:ascii="Times New Roman" w:eastAsia="Times New Roman" w:hAnsi="Times New Roman" w:cs="Times New Roman"/>
          <w:sz w:val="24"/>
          <w:szCs w:val="24"/>
        </w:rPr>
        <w:t>e. mokymų palaikymą.</w:t>
      </w:r>
    </w:p>
    <w:p w14:paraId="11E9D625" w14:textId="77777777" w:rsidR="00692B9B" w:rsidRPr="00045F24" w:rsidRDefault="00692B9B" w:rsidP="4E194CAA">
      <w:pPr>
        <w:pStyle w:val="ListParagraph"/>
        <w:tabs>
          <w:tab w:val="left" w:pos="142"/>
        </w:tabs>
        <w:ind w:left="567"/>
        <w:jc w:val="both"/>
        <w:rPr>
          <w:rFonts w:ascii="Times New Roman" w:eastAsia="Times New Roman" w:hAnsi="Times New Roman" w:cs="Times New Roman"/>
          <w:sz w:val="24"/>
          <w:szCs w:val="24"/>
        </w:rPr>
      </w:pPr>
    </w:p>
    <w:p w14:paraId="59C35AE4" w14:textId="69F4ADCC" w:rsidR="007572F8" w:rsidRPr="00045F24" w:rsidRDefault="00692B9B" w:rsidP="4E194CAA">
      <w:pPr>
        <w:pStyle w:val="Heading1"/>
        <w:numPr>
          <w:ilvl w:val="0"/>
          <w:numId w:val="2"/>
        </w:numPr>
        <w:tabs>
          <w:tab w:val="left" w:pos="142"/>
        </w:tabs>
        <w:ind w:left="567" w:firstLine="0"/>
        <w:jc w:val="both"/>
        <w:rPr>
          <w:rFonts w:ascii="Times New Roman" w:eastAsia="Times New Roman" w:hAnsi="Times New Roman" w:cs="Times New Roman"/>
          <w:b/>
          <w:bCs/>
          <w:color w:val="auto"/>
          <w:sz w:val="24"/>
          <w:szCs w:val="24"/>
        </w:rPr>
      </w:pPr>
      <w:r w:rsidRPr="4E194CAA">
        <w:rPr>
          <w:rFonts w:ascii="Times New Roman" w:eastAsia="Times New Roman" w:hAnsi="Times New Roman" w:cs="Times New Roman"/>
          <w:b/>
          <w:bCs/>
          <w:color w:val="auto"/>
          <w:sz w:val="24"/>
          <w:szCs w:val="24"/>
        </w:rPr>
        <w:t>Reikalavimai Pirkimo objektui</w:t>
      </w:r>
    </w:p>
    <w:p w14:paraId="03DAD23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Bendri reikalavimai:</w:t>
      </w:r>
    </w:p>
    <w:p w14:paraId="7CBEB9FA" w14:textId="72F180AC"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Mokymo medžiagos turinys turi atitikti mokymų tematiką, nustatytą 4.2.1. punkte</w:t>
      </w:r>
      <w:r w:rsidR="00910307" w:rsidRPr="4E194CAA">
        <w:rPr>
          <w:rFonts w:ascii="Times New Roman" w:eastAsia="Times New Roman" w:hAnsi="Times New Roman" w:cs="Times New Roman"/>
          <w:sz w:val="24"/>
          <w:szCs w:val="24"/>
        </w:rPr>
        <w:t>.</w:t>
      </w:r>
    </w:p>
    <w:p w14:paraId="3BF1A8A7" w14:textId="62737110" w:rsidR="00692B9B" w:rsidRPr="00045F24" w:rsidRDefault="00692B9B" w:rsidP="4E194CAA">
      <w:pPr>
        <w:pStyle w:val="ListParagraph"/>
        <w:numPr>
          <w:ilvl w:val="2"/>
          <w:numId w:val="2"/>
        </w:numPr>
        <w:tabs>
          <w:tab w:val="left" w:pos="142"/>
        </w:tabs>
        <w:spacing w:after="200" w:line="276" w:lineRule="auto"/>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Mokymosi medžiaga turi atspindėti realius šiandieninius Lietuvos valstybės įstaigų valdymo iššūkius, mokymų medžiaga turi atitikti šiandieninį kontekstą, teisinį reguliavimą. Į </w:t>
      </w:r>
      <w:r w:rsidRPr="4E194CAA">
        <w:rPr>
          <w:rFonts w:ascii="Times New Roman" w:eastAsia="Times New Roman" w:hAnsi="Times New Roman" w:cs="Times New Roman"/>
          <w:sz w:val="24"/>
          <w:szCs w:val="24"/>
          <w:lang w:eastAsia="ar-SA"/>
        </w:rPr>
        <w:t xml:space="preserve">Mokymo medžiagą turi būti įtraukti gerosios praktikos pavyzdžiai pagal 4.2.1 punkte </w:t>
      </w:r>
      <w:r w:rsidR="00DB2C0E" w:rsidRPr="4E194CAA">
        <w:rPr>
          <w:rFonts w:ascii="Times New Roman" w:eastAsia="Times New Roman" w:hAnsi="Times New Roman" w:cs="Times New Roman"/>
          <w:sz w:val="24"/>
          <w:szCs w:val="24"/>
          <w:lang w:eastAsia="ar-SA"/>
        </w:rPr>
        <w:t>įvardintas</w:t>
      </w:r>
      <w:r w:rsidRPr="4E194CAA">
        <w:rPr>
          <w:rFonts w:ascii="Times New Roman" w:eastAsia="Times New Roman" w:hAnsi="Times New Roman" w:cs="Times New Roman"/>
          <w:sz w:val="24"/>
          <w:szCs w:val="24"/>
          <w:lang w:eastAsia="ar-SA"/>
        </w:rPr>
        <w:t xml:space="preserve"> temas</w:t>
      </w:r>
      <w:r w:rsidR="008E6ABC" w:rsidRPr="4E194CAA">
        <w:rPr>
          <w:rFonts w:ascii="Times New Roman" w:eastAsia="Times New Roman" w:hAnsi="Times New Roman" w:cs="Times New Roman"/>
          <w:sz w:val="24"/>
          <w:szCs w:val="24"/>
          <w:lang w:eastAsia="ar-SA"/>
        </w:rPr>
        <w:t>/ modulius</w:t>
      </w:r>
      <w:r w:rsidRPr="4E194CAA">
        <w:rPr>
          <w:rFonts w:ascii="Times New Roman" w:eastAsia="Times New Roman" w:hAnsi="Times New Roman" w:cs="Times New Roman"/>
          <w:sz w:val="24"/>
          <w:szCs w:val="24"/>
          <w:lang w:eastAsia="ar-SA"/>
        </w:rPr>
        <w:t xml:space="preserve"> (nemažiau nei po 1 pavyzdį kiekvienoje 4.2.1. punkte išvardintoje temoje</w:t>
      </w:r>
      <w:r w:rsidR="008E6ABC" w:rsidRPr="4E194CAA">
        <w:rPr>
          <w:rFonts w:ascii="Times New Roman" w:eastAsia="Times New Roman" w:hAnsi="Times New Roman" w:cs="Times New Roman"/>
          <w:sz w:val="24"/>
          <w:szCs w:val="24"/>
          <w:lang w:eastAsia="ar-SA"/>
        </w:rPr>
        <w:t>/ modulyje</w:t>
      </w:r>
      <w:r w:rsidRPr="4E194CAA">
        <w:rPr>
          <w:rFonts w:ascii="Times New Roman" w:eastAsia="Times New Roman" w:hAnsi="Times New Roman" w:cs="Times New Roman"/>
          <w:sz w:val="24"/>
          <w:szCs w:val="24"/>
          <w:lang w:eastAsia="ar-SA"/>
        </w:rPr>
        <w:t>)</w:t>
      </w:r>
      <w:r w:rsidR="0079046D" w:rsidRPr="4E194CAA">
        <w:rPr>
          <w:rFonts w:ascii="Times New Roman" w:eastAsia="Times New Roman" w:hAnsi="Times New Roman" w:cs="Times New Roman"/>
          <w:sz w:val="24"/>
          <w:szCs w:val="24"/>
          <w:lang w:eastAsia="ar-SA"/>
        </w:rPr>
        <w:t>;</w:t>
      </w:r>
      <w:r w:rsidRPr="4E194CAA">
        <w:rPr>
          <w:rFonts w:ascii="Times New Roman" w:eastAsia="Times New Roman" w:hAnsi="Times New Roman" w:cs="Times New Roman"/>
          <w:sz w:val="24"/>
          <w:szCs w:val="24"/>
          <w:lang w:eastAsia="ar-SA"/>
        </w:rPr>
        <w:t xml:space="preserve"> teorinė medžiaga, paremta patvirtintais moksliniais tyrimais</w:t>
      </w:r>
      <w:r w:rsidR="4A8A2806" w:rsidRPr="4E194CAA">
        <w:rPr>
          <w:rFonts w:ascii="Times New Roman" w:eastAsia="Times New Roman" w:hAnsi="Times New Roman" w:cs="Times New Roman"/>
          <w:sz w:val="24"/>
          <w:szCs w:val="24"/>
          <w:lang w:eastAsia="ar-SA"/>
        </w:rPr>
        <w:t xml:space="preserve"> </w:t>
      </w:r>
      <w:r w:rsidR="00B86ED2" w:rsidRPr="4E194CAA">
        <w:rPr>
          <w:rFonts w:ascii="Times New Roman" w:eastAsia="Times New Roman" w:hAnsi="Times New Roman" w:cs="Times New Roman"/>
          <w:sz w:val="24"/>
          <w:szCs w:val="24"/>
          <w:lang w:eastAsia="ar-SA"/>
        </w:rPr>
        <w:t>(nesenesniais nei 5 metų laikotarpis)</w:t>
      </w:r>
      <w:r w:rsidRPr="4E194CAA">
        <w:rPr>
          <w:rFonts w:ascii="Times New Roman" w:eastAsia="Times New Roman" w:hAnsi="Times New Roman" w:cs="Times New Roman"/>
          <w:sz w:val="24"/>
          <w:szCs w:val="24"/>
          <w:lang w:eastAsia="ar-SA"/>
        </w:rPr>
        <w:t xml:space="preserve"> ir realiomis situacijomis valstybės valdymo veikloje (pagal 4.2.1 punkte </w:t>
      </w:r>
      <w:r w:rsidR="007E1763" w:rsidRPr="4E194CAA">
        <w:rPr>
          <w:rFonts w:ascii="Times New Roman" w:eastAsia="Times New Roman" w:hAnsi="Times New Roman" w:cs="Times New Roman"/>
          <w:sz w:val="24"/>
          <w:szCs w:val="24"/>
          <w:lang w:eastAsia="ar-SA"/>
        </w:rPr>
        <w:t>įvardintas</w:t>
      </w:r>
      <w:r w:rsidRPr="4E194CAA">
        <w:rPr>
          <w:rFonts w:ascii="Times New Roman" w:eastAsia="Times New Roman" w:hAnsi="Times New Roman" w:cs="Times New Roman"/>
          <w:sz w:val="24"/>
          <w:szCs w:val="24"/>
          <w:lang w:eastAsia="ar-SA"/>
        </w:rPr>
        <w:t xml:space="preserve"> temas</w:t>
      </w:r>
      <w:r w:rsidR="008E6ABC" w:rsidRPr="4E194CAA">
        <w:rPr>
          <w:rFonts w:ascii="Times New Roman" w:eastAsia="Times New Roman" w:hAnsi="Times New Roman" w:cs="Times New Roman"/>
          <w:sz w:val="24"/>
          <w:szCs w:val="24"/>
          <w:lang w:eastAsia="ar-SA"/>
        </w:rPr>
        <w:t>/ modulius</w:t>
      </w:r>
      <w:r w:rsidRPr="4E194CAA">
        <w:rPr>
          <w:rFonts w:ascii="Times New Roman" w:eastAsia="Times New Roman" w:hAnsi="Times New Roman" w:cs="Times New Roman"/>
          <w:sz w:val="24"/>
          <w:szCs w:val="24"/>
          <w:lang w:eastAsia="ar-SA"/>
        </w:rPr>
        <w:t xml:space="preserve"> mokymo medžiagoje turi būti panaudota ne mažiau nei po </w:t>
      </w:r>
      <w:r w:rsidR="00A7427E" w:rsidRPr="4E194CAA">
        <w:rPr>
          <w:rFonts w:ascii="Times New Roman" w:eastAsia="Times New Roman" w:hAnsi="Times New Roman" w:cs="Times New Roman"/>
          <w:sz w:val="24"/>
          <w:szCs w:val="24"/>
          <w:lang w:eastAsia="ar-SA"/>
        </w:rPr>
        <w:t xml:space="preserve">2 </w:t>
      </w:r>
      <w:r w:rsidRPr="4E194CAA">
        <w:rPr>
          <w:rFonts w:ascii="Times New Roman" w:eastAsia="Times New Roman" w:hAnsi="Times New Roman" w:cs="Times New Roman"/>
          <w:sz w:val="24"/>
          <w:szCs w:val="24"/>
          <w:lang w:eastAsia="ar-SA"/>
        </w:rPr>
        <w:t>pavyzd</w:t>
      </w:r>
      <w:r w:rsidR="00A7427E" w:rsidRPr="4E194CAA">
        <w:rPr>
          <w:rFonts w:ascii="Times New Roman" w:eastAsia="Times New Roman" w:hAnsi="Times New Roman" w:cs="Times New Roman"/>
          <w:sz w:val="24"/>
          <w:szCs w:val="24"/>
          <w:lang w:eastAsia="ar-SA"/>
        </w:rPr>
        <w:t>žius</w:t>
      </w:r>
      <w:r w:rsidRPr="4E194CAA">
        <w:rPr>
          <w:rFonts w:ascii="Times New Roman" w:eastAsia="Times New Roman" w:hAnsi="Times New Roman" w:cs="Times New Roman"/>
          <w:sz w:val="24"/>
          <w:szCs w:val="24"/>
          <w:lang w:eastAsia="ar-SA"/>
        </w:rPr>
        <w:t xml:space="preserve"> iš realaus </w:t>
      </w:r>
      <w:r w:rsidR="00302549" w:rsidRPr="4E194CAA">
        <w:rPr>
          <w:rFonts w:ascii="Times New Roman" w:eastAsia="Times New Roman" w:hAnsi="Times New Roman" w:cs="Times New Roman"/>
          <w:sz w:val="24"/>
          <w:szCs w:val="24"/>
          <w:lang w:eastAsia="ar-SA"/>
        </w:rPr>
        <w:t>darbo viešajame sektoriuje</w:t>
      </w:r>
      <w:r w:rsidRPr="4E194CAA">
        <w:rPr>
          <w:rFonts w:ascii="Times New Roman" w:eastAsia="Times New Roman" w:hAnsi="Times New Roman" w:cs="Times New Roman"/>
          <w:sz w:val="24"/>
          <w:szCs w:val="24"/>
          <w:lang w:eastAsia="ar-SA"/>
        </w:rPr>
        <w:t>).</w:t>
      </w:r>
    </w:p>
    <w:p w14:paraId="40DFD9D2"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mokymai turi turėti aiškią struktūrą – kursus, temas, potemes. Visa mokymosi medžiaga turi būti suskaidyta į mažesnės apimties dalis – mokymosi objektus.</w:t>
      </w:r>
    </w:p>
    <w:p w14:paraId="66B42E3F" w14:textId="2E6D10B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kursas turi turėti pavadinimą, aprašymą, mokymosi tikslą, numatytas ir aprašytas mokymosi veiklas, žinių patikrinimo tvarką, numatomus rezultatus</w:t>
      </w:r>
      <w:r w:rsidR="001467EC" w:rsidRPr="4E194CAA">
        <w:rPr>
          <w:rFonts w:ascii="Times New Roman" w:eastAsia="Times New Roman" w:hAnsi="Times New Roman" w:cs="Times New Roman"/>
          <w:sz w:val="24"/>
          <w:szCs w:val="24"/>
        </w:rPr>
        <w:t>,</w:t>
      </w:r>
      <w:r w:rsidR="00FC5090" w:rsidRPr="4E194CAA">
        <w:rPr>
          <w:rFonts w:ascii="Times New Roman" w:eastAsia="Times New Roman" w:hAnsi="Times New Roman" w:cs="Times New Roman"/>
          <w:sz w:val="24"/>
          <w:szCs w:val="24"/>
        </w:rPr>
        <w:t xml:space="preserve"> rekomenduojamą papildomą medžiagą,</w:t>
      </w:r>
      <w:r w:rsidR="001467EC" w:rsidRPr="4E194CAA">
        <w:rPr>
          <w:rFonts w:ascii="Times New Roman" w:eastAsia="Times New Roman" w:hAnsi="Times New Roman" w:cs="Times New Roman"/>
          <w:sz w:val="24"/>
          <w:szCs w:val="24"/>
        </w:rPr>
        <w:t xml:space="preserve"> planuojamą trukmę</w:t>
      </w:r>
      <w:r w:rsidR="00462798" w:rsidRPr="4E194CAA">
        <w:rPr>
          <w:rFonts w:ascii="Times New Roman" w:eastAsia="Times New Roman" w:hAnsi="Times New Roman" w:cs="Times New Roman"/>
          <w:sz w:val="24"/>
          <w:szCs w:val="24"/>
        </w:rPr>
        <w:t>, temos apibendrinimą</w:t>
      </w:r>
      <w:r w:rsidRPr="4E194CAA">
        <w:rPr>
          <w:rFonts w:ascii="Times New Roman" w:eastAsia="Times New Roman" w:hAnsi="Times New Roman" w:cs="Times New Roman"/>
          <w:sz w:val="24"/>
          <w:szCs w:val="24"/>
        </w:rPr>
        <w:t>.</w:t>
      </w:r>
    </w:p>
    <w:p w14:paraId="295F0260"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Kiekvienam kursui ir temai turi būti nurodomi siektini mokymosi tikslai.</w:t>
      </w:r>
    </w:p>
    <w:p w14:paraId="3CEAEE66"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Kiekvienam e. mokymo kursui turi būti paruošti žinių patikrinimo testai ar užduotys, skirti besimokančiųjų žinioms patikrinti, kompetencijoms įgyti ar plėtoti.</w:t>
      </w:r>
    </w:p>
    <w:p w14:paraId="1BC88A83"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Turinys e. mokymuose turi būti išdėstytas pagal mokymo medžiagos prasmę, parenkant tinkamiausią raiškos priemonę, kombinuojant pasyvius ir interaktyvius elementus, užtikrinant aktyvų besimokančiojo dalyvavimą ir nuoseklų informacijos įsisavinimą.   </w:t>
      </w:r>
    </w:p>
    <w:p w14:paraId="777673B1"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Mokymo medžiagos turinys ir jo nuoseklaus išdėstymo e. mokymų struktūroje planas pasiūlomas Tiekėjo ir suderinamas su PO atsakingu asmeniu.</w:t>
      </w:r>
    </w:p>
    <w:p w14:paraId="16413EAC"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turinys turi būti nuoseklus, aiškus, tikslus, suprantamas ir atitinkantis skirtingus besimokančiųjų mokymosi poreikius.</w:t>
      </w:r>
    </w:p>
    <w:p w14:paraId="600DF937" w14:textId="74D5F376"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mokymai</w:t>
      </w:r>
      <w:r w:rsidR="5566FEE3" w:rsidRPr="4E194CAA">
        <w:rPr>
          <w:rFonts w:ascii="Times New Roman" w:eastAsia="Times New Roman" w:hAnsi="Times New Roman" w:cs="Times New Roman"/>
          <w:sz w:val="24"/>
          <w:szCs w:val="24"/>
        </w:rPr>
        <w:t xml:space="preserve">, jei jie nepažymėti „(anglų k.)“, </w:t>
      </w:r>
      <w:r w:rsidRPr="4E194CAA">
        <w:rPr>
          <w:rFonts w:ascii="Times New Roman" w:eastAsia="Times New Roman" w:hAnsi="Times New Roman" w:cs="Times New Roman"/>
          <w:sz w:val="24"/>
          <w:szCs w:val="24"/>
        </w:rPr>
        <w:t xml:space="preserve">rengiami </w:t>
      </w:r>
      <w:r w:rsidR="15B8D883" w:rsidRPr="4E194CAA">
        <w:rPr>
          <w:rFonts w:ascii="Times New Roman" w:eastAsia="Times New Roman" w:hAnsi="Times New Roman" w:cs="Times New Roman"/>
          <w:sz w:val="24"/>
          <w:szCs w:val="24"/>
        </w:rPr>
        <w:t xml:space="preserve">tik </w:t>
      </w:r>
      <w:r w:rsidRPr="4E194CAA">
        <w:rPr>
          <w:rFonts w:ascii="Times New Roman" w:eastAsia="Times New Roman" w:hAnsi="Times New Roman" w:cs="Times New Roman"/>
          <w:sz w:val="24"/>
          <w:szCs w:val="24"/>
        </w:rPr>
        <w:t>lietuvių kalba</w:t>
      </w:r>
      <w:r w:rsidR="12CD827E" w:rsidRPr="4E194CAA">
        <w:rPr>
          <w:rFonts w:ascii="Times New Roman" w:eastAsia="Times New Roman" w:hAnsi="Times New Roman" w:cs="Times New Roman"/>
          <w:sz w:val="24"/>
          <w:szCs w:val="24"/>
        </w:rPr>
        <w:t>. E. mokymai</w:t>
      </w:r>
      <w:r w:rsidR="7406C1F3"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turi atitikti bendrinės lietuvių kalbos stilistikos, rašybos ir skyrybos taisyklių reikalavimus.</w:t>
      </w:r>
      <w:r w:rsidR="12CD827E" w:rsidRPr="4E194CAA">
        <w:rPr>
          <w:rFonts w:ascii="Times New Roman" w:eastAsia="Times New Roman" w:hAnsi="Times New Roman" w:cs="Times New Roman"/>
          <w:sz w:val="24"/>
          <w:szCs w:val="24"/>
        </w:rPr>
        <w:t xml:space="preserve"> </w:t>
      </w:r>
    </w:p>
    <w:p w14:paraId="51FAE1D0" w14:textId="72FA3D5F" w:rsidR="002467BB" w:rsidRPr="00045F24" w:rsidRDefault="1FABD88E"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lang w:eastAsia="ar-SA"/>
        </w:rPr>
        <w:lastRenderedPageBreak/>
        <w:t>E.</w:t>
      </w:r>
      <w:r w:rsidR="36BA8D32" w:rsidRPr="4E194CAA">
        <w:rPr>
          <w:rFonts w:ascii="Times New Roman" w:eastAsia="Times New Roman" w:hAnsi="Times New Roman" w:cs="Times New Roman"/>
          <w:sz w:val="24"/>
          <w:szCs w:val="24"/>
          <w:lang w:eastAsia="ar-SA"/>
        </w:rPr>
        <w:t xml:space="preserve"> </w:t>
      </w:r>
      <w:r w:rsidRPr="4E194CAA">
        <w:rPr>
          <w:rFonts w:ascii="Times New Roman" w:eastAsia="Times New Roman" w:hAnsi="Times New Roman" w:cs="Times New Roman"/>
          <w:sz w:val="24"/>
          <w:szCs w:val="24"/>
          <w:lang w:eastAsia="ar-SA"/>
        </w:rPr>
        <w:t>mokymai</w:t>
      </w:r>
      <w:r w:rsidR="4B661702" w:rsidRPr="4E194CAA">
        <w:rPr>
          <w:rFonts w:ascii="Times New Roman" w:eastAsia="Times New Roman" w:hAnsi="Times New Roman" w:cs="Times New Roman"/>
          <w:sz w:val="24"/>
          <w:szCs w:val="24"/>
          <w:lang w:eastAsia="ar-SA"/>
        </w:rPr>
        <w:t xml:space="preserve"> </w:t>
      </w:r>
      <w:r w:rsidR="4B661702" w:rsidRPr="4E194CAA">
        <w:rPr>
          <w:rFonts w:ascii="Times New Roman" w:eastAsia="Times New Roman" w:hAnsi="Times New Roman" w:cs="Times New Roman"/>
          <w:sz w:val="24"/>
          <w:szCs w:val="24"/>
        </w:rPr>
        <w:t>(SKUP)</w:t>
      </w:r>
      <w:r w:rsidRPr="4E194CAA">
        <w:rPr>
          <w:rFonts w:ascii="Times New Roman" w:eastAsia="Times New Roman" w:hAnsi="Times New Roman" w:cs="Times New Roman"/>
          <w:sz w:val="24"/>
          <w:szCs w:val="24"/>
          <w:lang w:eastAsia="ar-SA"/>
        </w:rPr>
        <w:t xml:space="preserve">, skirti </w:t>
      </w:r>
      <w:r w:rsidRPr="4E194CAA">
        <w:rPr>
          <w:rFonts w:ascii="Times New Roman" w:eastAsia="Times New Roman" w:hAnsi="Times New Roman" w:cs="Times New Roman"/>
          <w:sz w:val="24"/>
          <w:szCs w:val="24"/>
        </w:rPr>
        <w:t>atliepti institucijų, kurių darbuotojai nuolatos atstovauja Lietuvai Europos Sąjungos institucijų veikloje, dalyvauja ES teisėkūroje, ar atlieka susijusias funkcijas, poreikius</w:t>
      </w:r>
      <w:r w:rsidR="32C95E9D" w:rsidRPr="4E194CAA">
        <w:rPr>
          <w:rFonts w:ascii="Times New Roman" w:eastAsia="Times New Roman" w:hAnsi="Times New Roman" w:cs="Times New Roman"/>
          <w:sz w:val="24"/>
          <w:szCs w:val="24"/>
        </w:rPr>
        <w:t xml:space="preserve">, </w:t>
      </w:r>
      <w:r w:rsidR="3ECF3545" w:rsidRPr="4E194CAA">
        <w:rPr>
          <w:rFonts w:ascii="Times New Roman" w:eastAsia="Times New Roman" w:hAnsi="Times New Roman" w:cs="Times New Roman"/>
          <w:sz w:val="24"/>
          <w:szCs w:val="24"/>
          <w:lang w:eastAsia="ar-SA"/>
        </w:rPr>
        <w:t>4.2.1</w:t>
      </w:r>
      <w:r w:rsidR="0EF9B85C" w:rsidRPr="4E194CAA">
        <w:rPr>
          <w:rFonts w:ascii="Times New Roman" w:eastAsia="Times New Roman" w:hAnsi="Times New Roman" w:cs="Times New Roman"/>
          <w:sz w:val="24"/>
          <w:szCs w:val="24"/>
          <w:lang w:eastAsia="ar-SA"/>
        </w:rPr>
        <w:t xml:space="preserve">. punkte </w:t>
      </w:r>
      <w:r w:rsidR="13B99049" w:rsidRPr="4E194CAA">
        <w:rPr>
          <w:rFonts w:ascii="Times New Roman" w:eastAsia="Times New Roman" w:hAnsi="Times New Roman" w:cs="Times New Roman"/>
          <w:sz w:val="24"/>
          <w:szCs w:val="24"/>
        </w:rPr>
        <w:t xml:space="preserve">prie temų pažymėti </w:t>
      </w:r>
      <w:r w:rsidR="69676CAC" w:rsidRPr="4E194CAA">
        <w:rPr>
          <w:rFonts w:ascii="Times New Roman" w:eastAsia="Times New Roman" w:hAnsi="Times New Roman" w:cs="Times New Roman"/>
          <w:sz w:val="24"/>
          <w:szCs w:val="24"/>
        </w:rPr>
        <w:t>„</w:t>
      </w:r>
      <w:r w:rsidR="0EF9B85C" w:rsidRPr="4E194CAA">
        <w:rPr>
          <w:rFonts w:ascii="Times New Roman" w:eastAsia="Times New Roman" w:hAnsi="Times New Roman" w:cs="Times New Roman"/>
          <w:sz w:val="24"/>
          <w:szCs w:val="24"/>
        </w:rPr>
        <w:t>(anglų k.)</w:t>
      </w:r>
      <w:r w:rsidR="69676CAC" w:rsidRPr="4E194CAA">
        <w:rPr>
          <w:rFonts w:ascii="Times New Roman" w:eastAsia="Times New Roman" w:hAnsi="Times New Roman" w:cs="Times New Roman"/>
          <w:sz w:val="24"/>
          <w:szCs w:val="24"/>
        </w:rPr>
        <w:t>“</w:t>
      </w:r>
      <w:r w:rsidR="0EF9B85C" w:rsidRPr="4E194CAA">
        <w:rPr>
          <w:rFonts w:ascii="Times New Roman" w:eastAsia="Times New Roman" w:hAnsi="Times New Roman" w:cs="Times New Roman"/>
          <w:sz w:val="24"/>
          <w:szCs w:val="24"/>
        </w:rPr>
        <w:t xml:space="preserve"> </w:t>
      </w:r>
      <w:r w:rsidR="3ECF3545" w:rsidRPr="4E194CAA">
        <w:rPr>
          <w:rFonts w:ascii="Times New Roman" w:eastAsia="Times New Roman" w:hAnsi="Times New Roman" w:cs="Times New Roman"/>
          <w:sz w:val="24"/>
          <w:szCs w:val="24"/>
        </w:rPr>
        <w:t xml:space="preserve">rengiami </w:t>
      </w:r>
      <w:r w:rsidR="121BB42F" w:rsidRPr="4E194CAA">
        <w:rPr>
          <w:rFonts w:ascii="Times New Roman" w:eastAsia="Times New Roman" w:hAnsi="Times New Roman" w:cs="Times New Roman"/>
          <w:sz w:val="24"/>
          <w:szCs w:val="24"/>
        </w:rPr>
        <w:t>tik</w:t>
      </w:r>
      <w:r w:rsidR="045021AD" w:rsidRPr="4E194CAA">
        <w:rPr>
          <w:rFonts w:ascii="Times New Roman" w:eastAsia="Times New Roman" w:hAnsi="Times New Roman" w:cs="Times New Roman"/>
          <w:sz w:val="24"/>
          <w:szCs w:val="24"/>
        </w:rPr>
        <w:t xml:space="preserve"> </w:t>
      </w:r>
      <w:r w:rsidR="3ECF3545" w:rsidRPr="4E194CAA">
        <w:rPr>
          <w:rFonts w:ascii="Times New Roman" w:eastAsia="Times New Roman" w:hAnsi="Times New Roman" w:cs="Times New Roman"/>
          <w:sz w:val="24"/>
          <w:szCs w:val="24"/>
        </w:rPr>
        <w:t xml:space="preserve">anglų </w:t>
      </w:r>
      <w:r w:rsidR="69676CAC" w:rsidRPr="4E194CAA">
        <w:rPr>
          <w:rFonts w:ascii="Times New Roman" w:eastAsia="Times New Roman" w:hAnsi="Times New Roman" w:cs="Times New Roman"/>
          <w:sz w:val="24"/>
          <w:szCs w:val="24"/>
        </w:rPr>
        <w:t>kalba.</w:t>
      </w:r>
      <w:r w:rsidR="6F3F4A58" w:rsidRPr="4E194CAA">
        <w:rPr>
          <w:rFonts w:ascii="Times New Roman" w:eastAsia="Times New Roman" w:hAnsi="Times New Roman" w:cs="Times New Roman"/>
          <w:sz w:val="24"/>
          <w:szCs w:val="24"/>
        </w:rPr>
        <w:t xml:space="preserve"> </w:t>
      </w:r>
      <w:r w:rsidR="32C95E9D" w:rsidRPr="4E194CAA">
        <w:rPr>
          <w:rFonts w:ascii="Times New Roman" w:eastAsia="Times New Roman" w:hAnsi="Times New Roman" w:cs="Times New Roman"/>
          <w:sz w:val="24"/>
          <w:szCs w:val="24"/>
        </w:rPr>
        <w:t>Šie e</w:t>
      </w:r>
      <w:r w:rsidR="6F3F4A58" w:rsidRPr="4E194CAA">
        <w:rPr>
          <w:rFonts w:ascii="Times New Roman" w:eastAsia="Times New Roman" w:hAnsi="Times New Roman" w:cs="Times New Roman"/>
          <w:sz w:val="24"/>
          <w:szCs w:val="24"/>
        </w:rPr>
        <w:t>. mokymai turi atitikti bendrinės anglų kalbos stilistikos, rašybos ir skyrybos taisyklių reikalavimus.</w:t>
      </w:r>
    </w:p>
    <w:p w14:paraId="131E9DAE"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mokymai turi būti parengti laikantis PO stiliaus gairių, kurios bus pateiktos Tiekėjui ne vėliau kaip per 5 darbo dienas po sutarties įsigaliojimo. Kiekvienas e. mokymo kurso užduoties scenarijus gali būti vizualiai skirtingai apipavidalintas, tačiau tarpusavyje stilistiškai derėti laikantis PO stiliaus gairių.</w:t>
      </w:r>
    </w:p>
    <w:p w14:paraId="7D593927"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mokymo kursuose turi būti galimybė mokymo medžiagą sustabdyti, atsukti atgal, iš vienos temos (potemės) pereiti į kitą temą (potemę).</w:t>
      </w:r>
    </w:p>
    <w:p w14:paraId="4B0698B1" w14:textId="32E80FE5" w:rsidR="00FC0695" w:rsidRPr="00045F24" w:rsidRDefault="00FC0695" w:rsidP="4E194CAA">
      <w:pPr>
        <w:pStyle w:val="ListParagraph"/>
        <w:numPr>
          <w:ilvl w:val="2"/>
          <w:numId w:val="2"/>
        </w:numPr>
        <w:tabs>
          <w:tab w:val="left" w:pos="142"/>
        </w:tabs>
        <w:ind w:left="567" w:firstLine="0"/>
        <w:jc w:val="both"/>
        <w:rPr>
          <w:rFonts w:ascii="Times New Roman" w:eastAsia="Times New Roman" w:hAnsi="Times New Roman" w:cs="Times New Roman"/>
          <w:color w:val="FF0000"/>
          <w:sz w:val="24"/>
          <w:szCs w:val="24"/>
        </w:rPr>
      </w:pPr>
      <w:r w:rsidRPr="4E194CAA">
        <w:rPr>
          <w:rFonts w:ascii="Times New Roman" w:eastAsia="Times New Roman" w:hAnsi="Times New Roman" w:cs="Times New Roman"/>
          <w:sz w:val="24"/>
          <w:szCs w:val="24"/>
        </w:rPr>
        <w:t>E. mokymų kursuose turi būti užtikrinamas e. mokymų turinio elementų tarpusavio technologinis, funkcinis ir dizaino suderinamumas</w:t>
      </w:r>
      <w:r w:rsidRPr="4E194CAA">
        <w:rPr>
          <w:rFonts w:ascii="Times New Roman" w:eastAsia="Times New Roman" w:hAnsi="Times New Roman" w:cs="Times New Roman"/>
          <w:color w:val="FF0000"/>
          <w:sz w:val="24"/>
          <w:szCs w:val="24"/>
        </w:rPr>
        <w:t>.</w:t>
      </w:r>
      <w:r w:rsidR="00597DA9" w:rsidRPr="4E194CAA">
        <w:rPr>
          <w:rFonts w:ascii="Times New Roman" w:eastAsia="Times New Roman" w:hAnsi="Times New Roman" w:cs="Times New Roman"/>
          <w:color w:val="FF0000"/>
          <w:sz w:val="24"/>
          <w:szCs w:val="24"/>
        </w:rPr>
        <w:t xml:space="preserve"> </w:t>
      </w:r>
      <w:r w:rsidR="001F2694" w:rsidRPr="4E194CAA">
        <w:rPr>
          <w:rFonts w:ascii="Times New Roman" w:eastAsia="Times New Roman" w:hAnsi="Times New Roman" w:cs="Times New Roman"/>
          <w:sz w:val="24"/>
          <w:szCs w:val="24"/>
        </w:rPr>
        <w:t>Stilistiniai</w:t>
      </w:r>
      <w:r w:rsidR="00597DA9" w:rsidRPr="4E194CAA">
        <w:rPr>
          <w:rFonts w:ascii="Times New Roman" w:eastAsia="Times New Roman" w:hAnsi="Times New Roman" w:cs="Times New Roman"/>
          <w:sz w:val="24"/>
          <w:szCs w:val="24"/>
        </w:rPr>
        <w:t>, grafiniai sprendimai turi derėti su lektoriaus transliuojamu turiniu</w:t>
      </w:r>
      <w:r w:rsidR="00A36A42" w:rsidRPr="4E194CAA">
        <w:rPr>
          <w:rFonts w:ascii="Times New Roman" w:eastAsia="Times New Roman" w:hAnsi="Times New Roman" w:cs="Times New Roman"/>
          <w:sz w:val="24"/>
          <w:szCs w:val="24"/>
        </w:rPr>
        <w:t>, kalbos kultūra, stilistika, struktūra</w:t>
      </w:r>
      <w:r w:rsidR="00F5479E" w:rsidRPr="4E194CAA">
        <w:rPr>
          <w:rFonts w:ascii="Times New Roman" w:eastAsia="Times New Roman" w:hAnsi="Times New Roman" w:cs="Times New Roman"/>
          <w:sz w:val="24"/>
          <w:szCs w:val="24"/>
        </w:rPr>
        <w:t>.</w:t>
      </w:r>
    </w:p>
    <w:p w14:paraId="62F28953"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mokyme turi būti derinami šie elementai:</w:t>
      </w:r>
    </w:p>
    <w:p w14:paraId="0D8B0E3F" w14:textId="77777777" w:rsidR="00692B9B" w:rsidRPr="00045F24" w:rsidRDefault="00692B9B"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interaktyvus tekstinio ir garsinio turinio pateikimas, pateikiamo turinio grafinis apipavidalinimas (ikonos, nuotraukos, iliustracijos, animacijos);</w:t>
      </w:r>
    </w:p>
    <w:p w14:paraId="2AAE393D" w14:textId="2AA5C9D9" w:rsidR="00692B9B" w:rsidRPr="00045F24" w:rsidRDefault="00692B9B"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standartinės užduotys žinių įtvirtinimui (klausimai, “drag-and-drop” pratimai ir pan</w:t>
      </w:r>
      <w:r w:rsidR="4550F988"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w:t>
      </w:r>
    </w:p>
    <w:p w14:paraId="78D6B565" w14:textId="48269976" w:rsidR="00692B9B" w:rsidRPr="00045F24" w:rsidRDefault="00692B9B"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nufilmuotos situacijos, siužetai</w:t>
      </w:r>
      <w:r w:rsidR="00CC43ED"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ir video elementai;</w:t>
      </w:r>
    </w:p>
    <w:p w14:paraId="5FF9D488" w14:textId="77777777" w:rsidR="00692B9B" w:rsidRPr="00045F24" w:rsidRDefault="00692B9B"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originalios, specialiai konkrečiai mokymų programai kurtos interaktyvios užduotys; </w:t>
      </w:r>
    </w:p>
    <w:p w14:paraId="0E5B5487" w14:textId="53EA7D5C" w:rsidR="00692B9B" w:rsidRPr="00045F24" w:rsidRDefault="236B66C1"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užduočių ir testų klausimai</w:t>
      </w:r>
      <w:r w:rsidR="54296A57" w:rsidRPr="4E194CAA">
        <w:rPr>
          <w:rFonts w:ascii="Times New Roman" w:eastAsia="Times New Roman" w:hAnsi="Times New Roman" w:cs="Times New Roman"/>
          <w:sz w:val="24"/>
          <w:szCs w:val="24"/>
        </w:rPr>
        <w:t>, užduotys namų darbams</w:t>
      </w:r>
      <w:r w:rsidR="7CF8E21A" w:rsidRPr="4E194CAA">
        <w:rPr>
          <w:rFonts w:ascii="Times New Roman" w:eastAsia="Times New Roman" w:hAnsi="Times New Roman" w:cs="Times New Roman"/>
          <w:sz w:val="24"/>
          <w:szCs w:val="24"/>
        </w:rPr>
        <w:t>;</w:t>
      </w:r>
    </w:p>
    <w:p w14:paraId="60C680D4" w14:textId="77777777" w:rsidR="00692B9B" w:rsidRPr="00045F24" w:rsidRDefault="00692B9B" w:rsidP="4E194CAA">
      <w:pPr>
        <w:pStyle w:val="ListParagraph"/>
        <w:numPr>
          <w:ilvl w:val="0"/>
          <w:numId w:val="4"/>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praktinių situacijų analizė ir testavimas;</w:t>
      </w:r>
    </w:p>
    <w:p w14:paraId="313225A9" w14:textId="33EF5808" w:rsidR="002C2EE3" w:rsidRPr="00045F24" w:rsidRDefault="00692B9B" w:rsidP="4E194CAA">
      <w:pPr>
        <w:pStyle w:val="ListParagraph"/>
        <w:numPr>
          <w:ilvl w:val="0"/>
          <w:numId w:val="4"/>
        </w:numPr>
        <w:tabs>
          <w:tab w:val="left" w:pos="142"/>
        </w:tabs>
        <w:ind w:left="567" w:firstLine="0"/>
        <w:jc w:val="both"/>
        <w:rPr>
          <w:rStyle w:val="normaltextrun"/>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žaidybiniai elementai </w:t>
      </w:r>
      <w:r w:rsidRPr="4E194CAA">
        <w:rPr>
          <w:rStyle w:val="normaltextrun"/>
          <w:rFonts w:ascii="Times New Roman" w:eastAsia="Times New Roman" w:hAnsi="Times New Roman" w:cs="Times New Roman"/>
          <w:color w:val="000000"/>
          <w:sz w:val="24"/>
          <w:szCs w:val="24"/>
          <w:shd w:val="clear" w:color="auto" w:fill="FFFFFF"/>
        </w:rPr>
        <w:t xml:space="preserve">(angl. </w:t>
      </w:r>
      <w:r w:rsidRPr="4E194CAA">
        <w:rPr>
          <w:rStyle w:val="normaltextrun"/>
          <w:rFonts w:ascii="Times New Roman" w:eastAsia="Times New Roman" w:hAnsi="Times New Roman" w:cs="Times New Roman"/>
          <w:i/>
          <w:iCs/>
          <w:color w:val="000000"/>
          <w:sz w:val="24"/>
          <w:szCs w:val="24"/>
          <w:shd w:val="clear" w:color="auto" w:fill="FFFFFF"/>
        </w:rPr>
        <w:t>gamification elements</w:t>
      </w:r>
      <w:r w:rsidRPr="4E194CAA">
        <w:rPr>
          <w:rStyle w:val="normaltextrun"/>
          <w:rFonts w:ascii="Times New Roman" w:eastAsia="Times New Roman" w:hAnsi="Times New Roman" w:cs="Times New Roman"/>
          <w:color w:val="000000"/>
          <w:sz w:val="24"/>
          <w:szCs w:val="24"/>
          <w:shd w:val="clear" w:color="auto" w:fill="FFFFFF"/>
        </w:rPr>
        <w:t>)</w:t>
      </w:r>
      <w:r w:rsidR="0014246F" w:rsidRPr="4E194CAA">
        <w:rPr>
          <w:rStyle w:val="normaltextrun"/>
          <w:rFonts w:ascii="Times New Roman" w:eastAsia="Times New Roman" w:hAnsi="Times New Roman" w:cs="Times New Roman"/>
          <w:color w:val="000000"/>
          <w:sz w:val="24"/>
          <w:szCs w:val="24"/>
          <w:shd w:val="clear" w:color="auto" w:fill="FFFFFF"/>
        </w:rPr>
        <w:t>.</w:t>
      </w:r>
    </w:p>
    <w:p w14:paraId="24F4A96B" w14:textId="64FE335D"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E. mokymo kursų kiekvienas užduočių scenarijus turi būti sudarytas iš: apie 30 proc. mokomosios medžiagos teorijos (teorija </w:t>
      </w:r>
      <w:r w:rsidR="00D564C7" w:rsidRPr="4E194CAA">
        <w:rPr>
          <w:rFonts w:ascii="Times New Roman" w:eastAsia="Times New Roman" w:hAnsi="Times New Roman" w:cs="Times New Roman"/>
          <w:sz w:val="24"/>
          <w:szCs w:val="24"/>
        </w:rPr>
        <w:t xml:space="preserve">turi </w:t>
      </w:r>
      <w:r w:rsidRPr="4E194CAA">
        <w:rPr>
          <w:rFonts w:ascii="Times New Roman" w:eastAsia="Times New Roman" w:hAnsi="Times New Roman" w:cs="Times New Roman"/>
          <w:sz w:val="24"/>
          <w:szCs w:val="24"/>
        </w:rPr>
        <w:t>būti pateikta tekstu, grafikais, infogramomis ir pan.) ir apie 70 proc. praktinės medžiagos (praktinių užduočių</w:t>
      </w:r>
      <w:r w:rsidR="007801B0" w:rsidRPr="4E194CAA">
        <w:rPr>
          <w:rFonts w:ascii="Times New Roman" w:eastAsia="Times New Roman" w:hAnsi="Times New Roman" w:cs="Times New Roman"/>
          <w:sz w:val="24"/>
          <w:szCs w:val="24"/>
        </w:rPr>
        <w:t xml:space="preserve"> individualiam ar grupiniam darbui</w:t>
      </w:r>
      <w:r w:rsidRPr="4E194CAA">
        <w:rPr>
          <w:rFonts w:ascii="Times New Roman" w:eastAsia="Times New Roman" w:hAnsi="Times New Roman" w:cs="Times New Roman"/>
          <w:sz w:val="24"/>
          <w:szCs w:val="24"/>
        </w:rPr>
        <w:t xml:space="preserve">, animuotų/filmuotų situacijų, paveikslėliais atvaizduotų situacijų, pavyzdžių ir pan.). Galimas mokomosios medžiagos teorijos ir praktinės medžiagos dalių 10 proc. santykio pokytis. </w:t>
      </w:r>
    </w:p>
    <w:p w14:paraId="591436ED"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mokymo kursuose neturi būti reklaminių intarpų.</w:t>
      </w:r>
    </w:p>
    <w:p w14:paraId="778BFFC1" w14:textId="24F4E1A3"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Style w:val="normaltextrun"/>
          <w:rFonts w:ascii="Times New Roman" w:eastAsia="Times New Roman" w:hAnsi="Times New Roman" w:cs="Times New Roman"/>
          <w:color w:val="000000"/>
          <w:sz w:val="24"/>
          <w:szCs w:val="24"/>
          <w:shd w:val="clear" w:color="auto" w:fill="FFFFFF"/>
        </w:rPr>
        <w:t>Tiekėjas turi pateikti PO informacijos šaltinių</w:t>
      </w:r>
      <w:r w:rsidR="00DF79CA" w:rsidRPr="4E194CAA">
        <w:rPr>
          <w:rStyle w:val="normaltextrun"/>
          <w:rFonts w:ascii="Times New Roman" w:eastAsia="Times New Roman" w:hAnsi="Times New Roman" w:cs="Times New Roman"/>
          <w:color w:val="000000" w:themeColor="text1"/>
          <w:sz w:val="24"/>
          <w:szCs w:val="24"/>
        </w:rPr>
        <w:t xml:space="preserve"> (tame tarpe ir literatūros</w:t>
      </w:r>
      <w:r w:rsidR="00DF79CA" w:rsidRPr="4E194CAA">
        <w:rPr>
          <w:rStyle w:val="normaltextrun"/>
          <w:rFonts w:ascii="Times New Roman" w:eastAsia="Times New Roman" w:hAnsi="Times New Roman" w:cs="Times New Roman"/>
          <w:color w:val="000000"/>
          <w:sz w:val="24"/>
          <w:szCs w:val="24"/>
          <w:shd w:val="clear" w:color="auto" w:fill="FFFFFF"/>
        </w:rPr>
        <w:t>)</w:t>
      </w:r>
      <w:r w:rsidRPr="4E194CAA">
        <w:rPr>
          <w:rStyle w:val="normaltextrun"/>
          <w:rFonts w:ascii="Times New Roman" w:eastAsia="Times New Roman" w:hAnsi="Times New Roman" w:cs="Times New Roman"/>
          <w:color w:val="000000"/>
          <w:sz w:val="24"/>
          <w:szCs w:val="24"/>
          <w:shd w:val="clear" w:color="auto" w:fill="FFFFFF"/>
        </w:rPr>
        <w:t xml:space="preserve">, kuriais rėmėsi rengdamas e. mokymo turinį, sąrašą, kuris patvirtintų pateikiamos informacijos aktualumą – ji turi būti ne senesnė nei </w:t>
      </w:r>
      <w:r w:rsidR="0885FEE3" w:rsidRPr="4E194CAA">
        <w:rPr>
          <w:rStyle w:val="normaltextrun"/>
          <w:rFonts w:ascii="Times New Roman" w:eastAsia="Times New Roman" w:hAnsi="Times New Roman" w:cs="Times New Roman"/>
          <w:color w:val="000000"/>
          <w:sz w:val="24"/>
          <w:szCs w:val="24"/>
          <w:shd w:val="clear" w:color="auto" w:fill="FFFFFF"/>
        </w:rPr>
        <w:t xml:space="preserve">3 </w:t>
      </w:r>
      <w:r w:rsidRPr="4E194CAA">
        <w:rPr>
          <w:rStyle w:val="normaltextrun"/>
          <w:rFonts w:ascii="Times New Roman" w:eastAsia="Times New Roman" w:hAnsi="Times New Roman" w:cs="Times New Roman"/>
          <w:color w:val="000000"/>
          <w:sz w:val="24"/>
          <w:szCs w:val="24"/>
          <w:shd w:val="clear" w:color="auto" w:fill="FFFFFF"/>
        </w:rPr>
        <w:t>metai ir atspindėti šiandieninį kontekstą.</w:t>
      </w:r>
      <w:r w:rsidRPr="4E194CAA">
        <w:rPr>
          <w:rFonts w:ascii="Times New Roman" w:eastAsia="Times New Roman" w:hAnsi="Times New Roman" w:cs="Times New Roman"/>
          <w:sz w:val="24"/>
          <w:szCs w:val="24"/>
        </w:rPr>
        <w:t> </w:t>
      </w:r>
    </w:p>
    <w:p w14:paraId="2BD4A4D0" w14:textId="28E4A3C3"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Sukurtus e. mokymo kursus Tiekėjas privalo tinkamai patalpinti ir demonstruoti nuotolinio mokymo platformoje Moodle</w:t>
      </w:r>
      <w:r w:rsidR="009F79C8" w:rsidRPr="4E194CAA">
        <w:rPr>
          <w:rFonts w:ascii="Times New Roman" w:eastAsia="Times New Roman" w:hAnsi="Times New Roman" w:cs="Times New Roman"/>
          <w:sz w:val="24"/>
          <w:szCs w:val="24"/>
        </w:rPr>
        <w:t xml:space="preserve"> https://mokymai.vva.lt/</w:t>
      </w:r>
      <w:r w:rsidRPr="4E194CAA">
        <w:rPr>
          <w:rFonts w:ascii="Times New Roman" w:eastAsia="Times New Roman" w:hAnsi="Times New Roman" w:cs="Times New Roman"/>
          <w:sz w:val="24"/>
          <w:szCs w:val="24"/>
        </w:rPr>
        <w:t>. PO užtikrins nuotolinės mokymo platformos Moodle veikimą ir prieigą Tiekėjui sukurtų</w:t>
      </w:r>
      <w:r w:rsidR="00E27A05" w:rsidRPr="4E194CAA">
        <w:rPr>
          <w:rFonts w:ascii="Times New Roman" w:eastAsia="Times New Roman" w:hAnsi="Times New Roman" w:cs="Times New Roman"/>
          <w:sz w:val="24"/>
          <w:szCs w:val="24"/>
        </w:rPr>
        <w:t xml:space="preserve"> arba joje kuriamų</w:t>
      </w:r>
      <w:r w:rsidRPr="4E194CAA">
        <w:rPr>
          <w:rFonts w:ascii="Times New Roman" w:eastAsia="Times New Roman" w:hAnsi="Times New Roman" w:cs="Times New Roman"/>
          <w:sz w:val="24"/>
          <w:szCs w:val="24"/>
        </w:rPr>
        <w:t xml:space="preserve"> e. mokymo kursų patalpinimui.</w:t>
      </w:r>
    </w:p>
    <w:p w14:paraId="17C38181" w14:textId="07EFBB6C"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kurdamas e. mokymo kursų užduočių scenarijus, jų struktūrą, turinį (tekstus, užduotis, vaizdinę ir garsinę medžiagą, nuorodas apie papildomą informaciją internete ar kituose šaltiniuose ir kt.), dizainą, vizualinį ir techninį pateikimą, privalo elektroniniu paštu suderinti su PO atsakingais asmenimis ir gauti jų pritarimą. Esant poreikiui, e. mokymo kursų užduočių scenarijų struktūra, turinys, dizainas, vizualinis ir techninis pateikimas gali būti papildomai koreguojami, tai pakartotinai suderinus elektroniniu paštu su T</w:t>
      </w:r>
      <w:r w:rsidR="6DF8A767" w:rsidRPr="4E194CAA">
        <w:rPr>
          <w:rFonts w:ascii="Times New Roman" w:eastAsia="Times New Roman" w:hAnsi="Times New Roman" w:cs="Times New Roman"/>
          <w:sz w:val="24"/>
          <w:szCs w:val="24"/>
        </w:rPr>
        <w:t>ie</w:t>
      </w:r>
      <w:r w:rsidRPr="4E194CAA">
        <w:rPr>
          <w:rFonts w:ascii="Times New Roman" w:eastAsia="Times New Roman" w:hAnsi="Times New Roman" w:cs="Times New Roman"/>
          <w:sz w:val="24"/>
          <w:szCs w:val="24"/>
        </w:rPr>
        <w:t>kėju ir PO atsakingais asmenimis bei gavus PO atsakingų asmenų pritarimą.</w:t>
      </w:r>
    </w:p>
    <w:p w14:paraId="424BDF58" w14:textId="355E151C"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lastRenderedPageBreak/>
        <w:t>Tiekėjas turi parengti ir PO pateikti e. mokymo kursų naudotojo vadovą ir e. mokymo kursų metodinę medžiagą (1 egz. elektroninėje laikmenoje). Taip pat Paslaugų teikėjas PO turi pateikti e. mokymų vaizdo medžiagos įrašus elektroninėje laikmenoje.</w:t>
      </w:r>
    </w:p>
    <w:p w14:paraId="73C4169F"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suderintu su PO laiku, kontaktiniu arba nuotoliniu būdu, turi e. mokymo kursus pristatyti PO vadovybei ir specialistams.</w:t>
      </w:r>
    </w:p>
    <w:p w14:paraId="44A4C1EE" w14:textId="77777777" w:rsidR="00692B9B" w:rsidRPr="00045F24" w:rsidRDefault="00692B9B" w:rsidP="4E194CAA">
      <w:pPr>
        <w:pStyle w:val="ListParagraph"/>
        <w:numPr>
          <w:ilvl w:val="2"/>
          <w:numId w:val="2"/>
        </w:numPr>
        <w:tabs>
          <w:tab w:val="left" w:pos="142"/>
        </w:tabs>
        <w:ind w:left="567" w:firstLine="0"/>
        <w:jc w:val="both"/>
        <w:rPr>
          <w:rStyle w:val="normaltextrun"/>
          <w:rFonts w:ascii="Times New Roman" w:eastAsia="Times New Roman" w:hAnsi="Times New Roman" w:cs="Times New Roman"/>
          <w:i/>
          <w:iCs/>
          <w:sz w:val="24"/>
          <w:szCs w:val="24"/>
        </w:rPr>
      </w:pPr>
      <w:r w:rsidRPr="4E194CAA">
        <w:rPr>
          <w:rStyle w:val="normaltextrun"/>
          <w:rFonts w:ascii="Times New Roman" w:eastAsia="Times New Roman" w:hAnsi="Times New Roman" w:cs="Times New Roman"/>
          <w:i/>
          <w:iCs/>
          <w:sz w:val="24"/>
          <w:szCs w:val="24"/>
          <w:shd w:val="clear" w:color="auto" w:fill="FFFFFF"/>
        </w:rPr>
        <w:t>Tiekėjas turi parengti ir PO pateikti e. mokymo kurso turinio koregavimo instrukciją.</w:t>
      </w:r>
    </w:p>
    <w:p w14:paraId="57546BA6" w14:textId="421557C1" w:rsidR="00BE26C8" w:rsidRPr="00045F24" w:rsidRDefault="3879477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PO turi pateikti kiekvienos temos kuriamam turiniui mokslininko ir</w:t>
      </w:r>
      <w:r w:rsidR="5A0DBEB4" w:rsidRPr="4E194CAA">
        <w:rPr>
          <w:rFonts w:ascii="Times New Roman" w:eastAsia="Times New Roman" w:hAnsi="Times New Roman" w:cs="Times New Roman"/>
          <w:sz w:val="24"/>
          <w:szCs w:val="24"/>
        </w:rPr>
        <w:t xml:space="preserve">/ar </w:t>
      </w:r>
      <w:r w:rsidRPr="4E194CAA">
        <w:rPr>
          <w:rFonts w:ascii="Times New Roman" w:eastAsia="Times New Roman" w:hAnsi="Times New Roman" w:cs="Times New Roman"/>
          <w:sz w:val="24"/>
          <w:szCs w:val="24"/>
        </w:rPr>
        <w:t xml:space="preserve"> praktiko recenziją, pateikiant </w:t>
      </w:r>
      <w:r w:rsidR="33ABACD2" w:rsidRPr="4E194CAA">
        <w:rPr>
          <w:rFonts w:ascii="Times New Roman" w:eastAsia="Times New Roman" w:hAnsi="Times New Roman" w:cs="Times New Roman"/>
          <w:sz w:val="24"/>
          <w:szCs w:val="24"/>
        </w:rPr>
        <w:t>recenzentų sąrašą PO ir gavus rašytinį suderinimą dėl kandidatūrų tinkamumo (galimas derinimas ir el. paštu)</w:t>
      </w:r>
      <w:r w:rsidR="449B891A" w:rsidRPr="4E194CAA">
        <w:rPr>
          <w:rFonts w:ascii="Times New Roman" w:eastAsia="Times New Roman" w:hAnsi="Times New Roman" w:cs="Times New Roman"/>
          <w:sz w:val="24"/>
          <w:szCs w:val="24"/>
        </w:rPr>
        <w:t>, po recenzentų kandidatūrų suderinimo</w:t>
      </w:r>
      <w:r w:rsidR="248FA923" w:rsidRPr="4E194CAA">
        <w:rPr>
          <w:rFonts w:ascii="Times New Roman" w:eastAsia="Times New Roman" w:hAnsi="Times New Roman" w:cs="Times New Roman"/>
          <w:sz w:val="24"/>
          <w:szCs w:val="24"/>
        </w:rPr>
        <w:t>.</w:t>
      </w:r>
      <w:r w:rsidR="449B891A" w:rsidRPr="4E194CAA">
        <w:rPr>
          <w:rFonts w:ascii="Times New Roman" w:eastAsia="Times New Roman" w:hAnsi="Times New Roman" w:cs="Times New Roman"/>
          <w:sz w:val="24"/>
          <w:szCs w:val="24"/>
        </w:rPr>
        <w:t xml:space="preserve"> </w:t>
      </w:r>
      <w:r w:rsidR="3CED14AB" w:rsidRPr="4E194CAA">
        <w:rPr>
          <w:rFonts w:ascii="Times New Roman" w:eastAsia="Times New Roman" w:hAnsi="Times New Roman" w:cs="Times New Roman"/>
          <w:sz w:val="24"/>
          <w:szCs w:val="24"/>
        </w:rPr>
        <w:t>R</w:t>
      </w:r>
      <w:r w:rsidRPr="4E194CAA">
        <w:rPr>
          <w:rFonts w:ascii="Times New Roman" w:eastAsia="Times New Roman" w:hAnsi="Times New Roman" w:cs="Times New Roman"/>
          <w:sz w:val="24"/>
          <w:szCs w:val="24"/>
        </w:rPr>
        <w:t>ecenzijas</w:t>
      </w:r>
      <w:r w:rsidR="7883AB75" w:rsidRPr="4E194CAA">
        <w:rPr>
          <w:rFonts w:ascii="Times New Roman" w:eastAsia="Times New Roman" w:hAnsi="Times New Roman" w:cs="Times New Roman"/>
          <w:sz w:val="24"/>
          <w:szCs w:val="24"/>
        </w:rPr>
        <w:t xml:space="preserve"> </w:t>
      </w:r>
      <w:r w:rsidR="1BDF705F" w:rsidRPr="4E194CAA">
        <w:rPr>
          <w:rFonts w:ascii="Times New Roman" w:eastAsia="Times New Roman" w:hAnsi="Times New Roman" w:cs="Times New Roman"/>
          <w:sz w:val="24"/>
          <w:szCs w:val="24"/>
        </w:rPr>
        <w:t xml:space="preserve">pateikti </w:t>
      </w:r>
      <w:r w:rsidR="521BA501" w:rsidRPr="4E194CAA">
        <w:rPr>
          <w:rFonts w:ascii="Times New Roman" w:eastAsia="Times New Roman" w:hAnsi="Times New Roman" w:cs="Times New Roman"/>
          <w:sz w:val="24"/>
          <w:szCs w:val="24"/>
        </w:rPr>
        <w:t>10 d.</w:t>
      </w:r>
      <w:r w:rsidR="68B82E63" w:rsidRPr="4E194CAA">
        <w:rPr>
          <w:rFonts w:ascii="Times New Roman" w:eastAsia="Times New Roman" w:hAnsi="Times New Roman" w:cs="Times New Roman"/>
          <w:sz w:val="24"/>
          <w:szCs w:val="24"/>
        </w:rPr>
        <w:t xml:space="preserve"> </w:t>
      </w:r>
      <w:r w:rsidR="521BA501" w:rsidRPr="4E194CAA">
        <w:rPr>
          <w:rFonts w:ascii="Times New Roman" w:eastAsia="Times New Roman" w:hAnsi="Times New Roman" w:cs="Times New Roman"/>
          <w:sz w:val="24"/>
          <w:szCs w:val="24"/>
        </w:rPr>
        <w:t xml:space="preserve">d. </w:t>
      </w:r>
      <w:r w:rsidR="7883AB75" w:rsidRPr="4E194CAA">
        <w:rPr>
          <w:rFonts w:ascii="Times New Roman" w:eastAsia="Times New Roman" w:hAnsi="Times New Roman" w:cs="Times New Roman"/>
          <w:sz w:val="24"/>
          <w:szCs w:val="24"/>
        </w:rPr>
        <w:t xml:space="preserve">iki </w:t>
      </w:r>
      <w:r w:rsidR="59572B93" w:rsidRPr="4E194CAA">
        <w:rPr>
          <w:rFonts w:ascii="Times New Roman" w:eastAsia="Times New Roman" w:hAnsi="Times New Roman" w:cs="Times New Roman"/>
          <w:sz w:val="24"/>
          <w:szCs w:val="24"/>
        </w:rPr>
        <w:t>Tiekėjui pateikiant galutinius e. mokymų turinio variantus</w:t>
      </w:r>
      <w:r w:rsidRPr="4E194CAA">
        <w:rPr>
          <w:rFonts w:ascii="Times New Roman" w:eastAsia="Times New Roman" w:hAnsi="Times New Roman" w:cs="Times New Roman"/>
          <w:sz w:val="24"/>
          <w:szCs w:val="24"/>
        </w:rPr>
        <w:t xml:space="preserve"> </w:t>
      </w:r>
      <w:r w:rsidR="10BD53E3" w:rsidRPr="4E194CAA">
        <w:rPr>
          <w:rFonts w:ascii="Times New Roman" w:eastAsia="Times New Roman" w:hAnsi="Times New Roman" w:cs="Times New Roman"/>
          <w:sz w:val="24"/>
          <w:szCs w:val="24"/>
        </w:rPr>
        <w:t>ir jau atsižvelgus ir pakoregavus turinį (jeigu to reikalauja recenzentas)</w:t>
      </w:r>
      <w:r w:rsidRPr="4E194CAA">
        <w:rPr>
          <w:rFonts w:ascii="Times New Roman" w:eastAsia="Times New Roman" w:hAnsi="Times New Roman" w:cs="Times New Roman"/>
          <w:sz w:val="24"/>
          <w:szCs w:val="24"/>
        </w:rPr>
        <w:t>.</w:t>
      </w:r>
      <w:r w:rsidR="44EEEB9B" w:rsidRPr="4E194CAA">
        <w:rPr>
          <w:rFonts w:ascii="Times New Roman" w:eastAsia="Times New Roman" w:hAnsi="Times New Roman" w:cs="Times New Roman"/>
          <w:sz w:val="24"/>
          <w:szCs w:val="24"/>
        </w:rPr>
        <w:t xml:space="preserve"> Tiekėjui paliekama teisė pasiūlyti tiek recenzentų, kiek temų jie gali atliepti pagal turimą kompetenciją</w:t>
      </w:r>
      <w:r w:rsidR="336E58B7" w:rsidRPr="4E194CAA">
        <w:rPr>
          <w:rFonts w:ascii="Times New Roman" w:eastAsia="Times New Roman" w:hAnsi="Times New Roman" w:cs="Times New Roman"/>
          <w:sz w:val="24"/>
          <w:szCs w:val="24"/>
        </w:rPr>
        <w:t>.</w:t>
      </w:r>
    </w:p>
    <w:p w14:paraId="35B01E1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Reikalavimai e. mokymo kūrimui naudojamiems elementams:</w:t>
      </w:r>
    </w:p>
    <w:tbl>
      <w:tblPr>
        <w:tblStyle w:val="TableGrid"/>
        <w:tblW w:w="9525" w:type="dxa"/>
        <w:tblInd w:w="562" w:type="dxa"/>
        <w:tblLook w:val="04A0" w:firstRow="1" w:lastRow="0" w:firstColumn="1" w:lastColumn="0" w:noHBand="0" w:noVBand="1"/>
      </w:tblPr>
      <w:tblGrid>
        <w:gridCol w:w="858"/>
        <w:gridCol w:w="1517"/>
        <w:gridCol w:w="3734"/>
        <w:gridCol w:w="3416"/>
      </w:tblGrid>
      <w:tr w:rsidR="009F401D" w:rsidRPr="00045F24" w14:paraId="0021CCF5" w14:textId="77777777" w:rsidTr="4E194CAA">
        <w:trPr>
          <w:trHeight w:val="300"/>
        </w:trPr>
        <w:tc>
          <w:tcPr>
            <w:tcW w:w="870" w:type="dxa"/>
          </w:tcPr>
          <w:p w14:paraId="407EABEC" w14:textId="2169D031" w:rsidR="009F401D" w:rsidRPr="00045F24" w:rsidRDefault="7F779DE6" w:rsidP="4E194CAA">
            <w:pPr>
              <w:pStyle w:val="ListParagraph"/>
              <w:tabs>
                <w:tab w:val="left" w:pos="142"/>
              </w:tabs>
              <w:ind w:left="34" w:hanging="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Eil.</w:t>
            </w:r>
            <w:r w:rsidR="735ACDE0" w:rsidRPr="4E194CAA">
              <w:rPr>
                <w:rFonts w:ascii="Times New Roman" w:eastAsia="Times New Roman" w:hAnsi="Times New Roman" w:cs="Times New Roman"/>
                <w:sz w:val="24"/>
                <w:szCs w:val="24"/>
                <w:lang w:val="lt-LT"/>
              </w:rPr>
              <w:t xml:space="preserve"> </w:t>
            </w:r>
            <w:r w:rsidRPr="4E194CAA">
              <w:rPr>
                <w:rFonts w:ascii="Times New Roman" w:eastAsia="Times New Roman" w:hAnsi="Times New Roman" w:cs="Times New Roman"/>
                <w:sz w:val="24"/>
                <w:szCs w:val="24"/>
                <w:lang w:val="lt-LT"/>
              </w:rPr>
              <w:t>Nr.</w:t>
            </w:r>
          </w:p>
        </w:tc>
        <w:tc>
          <w:tcPr>
            <w:tcW w:w="1365" w:type="dxa"/>
          </w:tcPr>
          <w:p w14:paraId="56966196" w14:textId="72EC26AB"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Elementas</w:t>
            </w:r>
          </w:p>
        </w:tc>
        <w:tc>
          <w:tcPr>
            <w:tcW w:w="3810" w:type="dxa"/>
          </w:tcPr>
          <w:p w14:paraId="622AA410" w14:textId="2022C5DE" w:rsidR="009F401D" w:rsidRPr="00045F24" w:rsidRDefault="7F779DE6" w:rsidP="4E194CAA">
            <w:pPr>
              <w:pStyle w:val="ListParagraph"/>
              <w:tabs>
                <w:tab w:val="left" w:pos="142"/>
              </w:tabs>
              <w:ind w:left="34"/>
              <w:jc w:val="center"/>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I lygis</w:t>
            </w:r>
          </w:p>
        </w:tc>
        <w:tc>
          <w:tcPr>
            <w:tcW w:w="3480" w:type="dxa"/>
          </w:tcPr>
          <w:p w14:paraId="18E4DB39" w14:textId="33C1CF37" w:rsidR="009F401D" w:rsidRPr="00045F24" w:rsidRDefault="009F401D" w:rsidP="4E194CAA">
            <w:pPr>
              <w:pStyle w:val="ListParagraph"/>
              <w:tabs>
                <w:tab w:val="left" w:pos="142"/>
              </w:tabs>
              <w:ind w:left="34"/>
              <w:jc w:val="center"/>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II lygis</w:t>
            </w:r>
          </w:p>
        </w:tc>
      </w:tr>
      <w:tr w:rsidR="009F401D" w:rsidRPr="00045F24" w14:paraId="0C7A98F8" w14:textId="77777777" w:rsidTr="4E194CAA">
        <w:trPr>
          <w:trHeight w:val="300"/>
        </w:trPr>
        <w:tc>
          <w:tcPr>
            <w:tcW w:w="870" w:type="dxa"/>
          </w:tcPr>
          <w:p w14:paraId="2BC07A58" w14:textId="77777777" w:rsidR="009F401D" w:rsidRPr="00045F24" w:rsidRDefault="009F401D" w:rsidP="4E194CAA">
            <w:pPr>
              <w:pStyle w:val="ListParagraph"/>
              <w:numPr>
                <w:ilvl w:val="0"/>
                <w:numId w:val="3"/>
              </w:numPr>
              <w:tabs>
                <w:tab w:val="left" w:pos="142"/>
              </w:tabs>
              <w:ind w:left="34" w:firstLine="0"/>
              <w:jc w:val="both"/>
              <w:rPr>
                <w:rFonts w:ascii="Times New Roman" w:eastAsia="Times New Roman" w:hAnsi="Times New Roman" w:cs="Times New Roman"/>
                <w:sz w:val="24"/>
                <w:szCs w:val="24"/>
                <w:lang w:val="lt-LT"/>
              </w:rPr>
            </w:pPr>
          </w:p>
        </w:tc>
        <w:tc>
          <w:tcPr>
            <w:tcW w:w="1365" w:type="dxa"/>
          </w:tcPr>
          <w:p w14:paraId="12224350" w14:textId="046CF3E1"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Grafinis dizainas</w:t>
            </w:r>
          </w:p>
        </w:tc>
        <w:tc>
          <w:tcPr>
            <w:tcW w:w="3810" w:type="dxa"/>
          </w:tcPr>
          <w:p w14:paraId="477CFE8C" w14:textId="16F36091"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Ikonos (spalvotos arba vienspalvės) ir paprasti simboliškai pavaizduoti objektai iš PO stiliaus gairių arba grafinių elementų bibliotekų (</w:t>
            </w:r>
            <w:r w:rsidRPr="4E194CAA">
              <w:rPr>
                <w:rFonts w:ascii="Times New Roman" w:eastAsia="Times New Roman" w:hAnsi="Times New Roman" w:cs="Times New Roman"/>
                <w:i/>
                <w:iCs/>
                <w:sz w:val="24"/>
                <w:szCs w:val="24"/>
                <w:lang w:val="lt-LT"/>
              </w:rPr>
              <w:t>angl. labeled graphic</w:t>
            </w:r>
            <w:r w:rsidRPr="4E194CAA">
              <w:rPr>
                <w:rFonts w:ascii="Times New Roman" w:eastAsia="Times New Roman" w:hAnsi="Times New Roman" w:cs="Times New Roman"/>
                <w:sz w:val="24"/>
                <w:szCs w:val="24"/>
                <w:lang w:val="lt-LT"/>
              </w:rPr>
              <w:t>).</w:t>
            </w:r>
          </w:p>
        </w:tc>
        <w:tc>
          <w:tcPr>
            <w:tcW w:w="3480" w:type="dxa"/>
          </w:tcPr>
          <w:p w14:paraId="213E1A53" w14:textId="66B97602"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 xml:space="preserve">Daiktai, žmonės, ženklai be įmantrių detalių, šešėlių ar aplinkos vaizdų. Kuriami individualiai arba pritaikomi ir adaptuojami iš PO stiliaus gairių arba grafinių elementų bibliotekos. </w:t>
            </w:r>
          </w:p>
        </w:tc>
      </w:tr>
      <w:tr w:rsidR="009F401D" w:rsidRPr="00045F24" w14:paraId="380B1A16" w14:textId="77777777" w:rsidTr="4E194CAA">
        <w:trPr>
          <w:trHeight w:val="300"/>
        </w:trPr>
        <w:tc>
          <w:tcPr>
            <w:tcW w:w="870" w:type="dxa"/>
          </w:tcPr>
          <w:p w14:paraId="564B0815" w14:textId="77777777" w:rsidR="009F401D" w:rsidRPr="00045F24" w:rsidRDefault="009F401D" w:rsidP="4E194CAA">
            <w:pPr>
              <w:pStyle w:val="ListParagraph"/>
              <w:numPr>
                <w:ilvl w:val="0"/>
                <w:numId w:val="3"/>
              </w:numPr>
              <w:tabs>
                <w:tab w:val="left" w:pos="142"/>
              </w:tabs>
              <w:ind w:left="34" w:firstLine="0"/>
              <w:jc w:val="both"/>
              <w:rPr>
                <w:rFonts w:ascii="Times New Roman" w:eastAsia="Times New Roman" w:hAnsi="Times New Roman" w:cs="Times New Roman"/>
                <w:sz w:val="24"/>
                <w:szCs w:val="24"/>
                <w:lang w:val="lt-LT"/>
              </w:rPr>
            </w:pPr>
          </w:p>
        </w:tc>
        <w:tc>
          <w:tcPr>
            <w:tcW w:w="1365" w:type="dxa"/>
          </w:tcPr>
          <w:p w14:paraId="1781EAFE" w14:textId="64C2CFFF"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Interaktyvios užduotys</w:t>
            </w:r>
          </w:p>
        </w:tc>
        <w:tc>
          <w:tcPr>
            <w:tcW w:w="3810" w:type="dxa"/>
          </w:tcPr>
          <w:p w14:paraId="6E20D22F" w14:textId="76F7F5C2" w:rsidR="009F401D" w:rsidRPr="00045F24" w:rsidRDefault="009F401D" w:rsidP="4E194CAA">
            <w:pPr>
              <w:pStyle w:val="ListParagraph"/>
              <w:tabs>
                <w:tab w:val="left" w:pos="142"/>
              </w:tabs>
              <w:ind w:left="34"/>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Paprastos interaktyvios užduotys, pavyzdžiui, pasirinkti objektą iš kelių variantų, testo tipo klausimai su vienu arba keliais atsakymo variantais, „True/False“, „Drag-and-drop” pratimai ir pan.,  kurioms reikalingas minimalus dizaino pritaikymas.</w:t>
            </w:r>
          </w:p>
        </w:tc>
        <w:tc>
          <w:tcPr>
            <w:tcW w:w="3480" w:type="dxa"/>
          </w:tcPr>
          <w:p w14:paraId="7C2C52F3" w14:textId="7A7559EC" w:rsidR="009F401D" w:rsidRPr="00045F24" w:rsidRDefault="009F401D" w:rsidP="4E194CAA">
            <w:pPr>
              <w:pStyle w:val="ListParagraph"/>
              <w:tabs>
                <w:tab w:val="left" w:pos="142"/>
              </w:tabs>
              <w:ind w:left="34"/>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Interaktyvios užduotys, kuriose reikia atlikti įvairius veiksmus su skirtingais objektais, naudojant  standartines interaktyvias funkcijas, pavyzdžiui paspausti, nutempti, išspręsti kryžiažodį, tačiau galima lanksčiai pritaikyti dizainą.</w:t>
            </w:r>
          </w:p>
        </w:tc>
      </w:tr>
      <w:tr w:rsidR="009F401D" w:rsidRPr="00045F24" w14:paraId="34643A80" w14:textId="77777777" w:rsidTr="4E194CAA">
        <w:trPr>
          <w:trHeight w:val="300"/>
        </w:trPr>
        <w:tc>
          <w:tcPr>
            <w:tcW w:w="870" w:type="dxa"/>
          </w:tcPr>
          <w:p w14:paraId="1CF48793" w14:textId="77777777" w:rsidR="009F401D" w:rsidRPr="00045F24" w:rsidRDefault="009F401D" w:rsidP="4E194CAA">
            <w:pPr>
              <w:pStyle w:val="ListParagraph"/>
              <w:numPr>
                <w:ilvl w:val="0"/>
                <w:numId w:val="3"/>
              </w:numPr>
              <w:tabs>
                <w:tab w:val="left" w:pos="142"/>
              </w:tabs>
              <w:ind w:left="34" w:firstLine="0"/>
              <w:jc w:val="both"/>
              <w:rPr>
                <w:rFonts w:ascii="Times New Roman" w:eastAsia="Times New Roman" w:hAnsi="Times New Roman" w:cs="Times New Roman"/>
                <w:sz w:val="24"/>
                <w:szCs w:val="24"/>
                <w:lang w:val="lt-LT"/>
              </w:rPr>
            </w:pPr>
          </w:p>
        </w:tc>
        <w:tc>
          <w:tcPr>
            <w:tcW w:w="1365" w:type="dxa"/>
          </w:tcPr>
          <w:p w14:paraId="6C01D41D" w14:textId="7F9B7D58"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Animacija</w:t>
            </w:r>
          </w:p>
        </w:tc>
        <w:tc>
          <w:tcPr>
            <w:tcW w:w="3810" w:type="dxa"/>
          </w:tcPr>
          <w:p w14:paraId="1D3341D7" w14:textId="16FAF463"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 xml:space="preserve">Sukuriamas statiškų objektų atsiradimas, judėjimas, mirksėjimas. </w:t>
            </w:r>
          </w:p>
        </w:tc>
        <w:tc>
          <w:tcPr>
            <w:tcW w:w="3480" w:type="dxa"/>
          </w:tcPr>
          <w:p w14:paraId="52719EC2" w14:textId="6AF21392"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Sukuriamas sklandus, žmogaus ar įrenginių judesius vaizduojantis judėjimas, tačiau ribotos mimikų ar objektų deformacijų ar kitimų (pvz. avarija, nuotaikos pasikeitimas) vaizdavimo galimybės, nesudėtingos 2D, 3D animacijos.</w:t>
            </w:r>
          </w:p>
        </w:tc>
      </w:tr>
      <w:tr w:rsidR="009F401D" w:rsidRPr="00045F24" w14:paraId="0D4C5946" w14:textId="77777777" w:rsidTr="4E194CAA">
        <w:trPr>
          <w:trHeight w:val="300"/>
        </w:trPr>
        <w:tc>
          <w:tcPr>
            <w:tcW w:w="870" w:type="dxa"/>
          </w:tcPr>
          <w:p w14:paraId="04250A9C" w14:textId="77777777" w:rsidR="009F401D" w:rsidRPr="00045F24" w:rsidRDefault="009F401D" w:rsidP="4E194CAA">
            <w:pPr>
              <w:pStyle w:val="ListParagraph"/>
              <w:numPr>
                <w:ilvl w:val="0"/>
                <w:numId w:val="3"/>
              </w:numPr>
              <w:tabs>
                <w:tab w:val="left" w:pos="142"/>
              </w:tabs>
              <w:ind w:left="34" w:firstLine="0"/>
              <w:jc w:val="both"/>
              <w:rPr>
                <w:rFonts w:ascii="Times New Roman" w:eastAsia="Times New Roman" w:hAnsi="Times New Roman" w:cs="Times New Roman"/>
                <w:sz w:val="24"/>
                <w:szCs w:val="24"/>
                <w:lang w:val="lt-LT"/>
              </w:rPr>
            </w:pPr>
          </w:p>
        </w:tc>
        <w:tc>
          <w:tcPr>
            <w:tcW w:w="1365" w:type="dxa"/>
          </w:tcPr>
          <w:p w14:paraId="1C14A870" w14:textId="21301C2C"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Video</w:t>
            </w:r>
          </w:p>
        </w:tc>
        <w:tc>
          <w:tcPr>
            <w:tcW w:w="3810" w:type="dxa"/>
          </w:tcPr>
          <w:p w14:paraId="456CDEC6" w14:textId="6D2C98B8" w:rsidR="009F401D" w:rsidRPr="00045F24" w:rsidRDefault="234D9410" w:rsidP="4E194CAA">
            <w:pPr>
              <w:pStyle w:val="ListParagraph"/>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Žalio ekrano fone</w:t>
            </w:r>
            <w:r w:rsidR="2256A80B" w:rsidRPr="4E194CAA">
              <w:rPr>
                <w:rFonts w:ascii="Times New Roman" w:eastAsia="Times New Roman" w:hAnsi="Times New Roman" w:cs="Times New Roman"/>
                <w:sz w:val="24"/>
                <w:szCs w:val="24"/>
                <w:lang w:val="lt-LT"/>
              </w:rPr>
              <w:t xml:space="preserve"> </w:t>
            </w:r>
            <w:r w:rsidRPr="4E194CAA">
              <w:rPr>
                <w:rFonts w:ascii="Times New Roman" w:eastAsia="Times New Roman" w:hAnsi="Times New Roman" w:cs="Times New Roman"/>
                <w:sz w:val="24"/>
                <w:szCs w:val="24"/>
                <w:lang w:val="lt-LT"/>
              </w:rPr>
              <w:t>nufilmuotas lektoriaus siužetas atvaizduojamas statinio vaizdo fone, naudojant aplinkos užsklandą (background) arba skaidres su PO logotipu.</w:t>
            </w:r>
          </w:p>
          <w:p w14:paraId="5F8E9924" w14:textId="61918793" w:rsidR="009F401D" w:rsidRPr="00045F24" w:rsidRDefault="009F401D" w:rsidP="4E194CAA">
            <w:pPr>
              <w:pStyle w:val="ListParagraph"/>
              <w:tabs>
                <w:tab w:val="left" w:pos="142"/>
              </w:tabs>
              <w:ind w:left="34"/>
              <w:jc w:val="both"/>
              <w:rPr>
                <w:rFonts w:ascii="Times New Roman" w:eastAsia="Times New Roman" w:hAnsi="Times New Roman" w:cs="Times New Roman"/>
                <w:sz w:val="24"/>
                <w:szCs w:val="24"/>
                <w:lang w:val="lt-LT"/>
              </w:rPr>
            </w:pPr>
          </w:p>
        </w:tc>
        <w:tc>
          <w:tcPr>
            <w:tcW w:w="3480" w:type="dxa"/>
          </w:tcPr>
          <w:p w14:paraId="7C95ECB7" w14:textId="1647D9C2" w:rsidR="009F401D" w:rsidRPr="00045F24" w:rsidRDefault="234D9410" w:rsidP="4E194CAA">
            <w:pPr>
              <w:pStyle w:val="ListParagraph"/>
              <w:tabs>
                <w:tab w:val="left" w:pos="142"/>
              </w:tabs>
              <w:ind w:left="34"/>
              <w:jc w:val="both"/>
              <w:rPr>
                <w:rFonts w:ascii="Times New Roman" w:eastAsia="Times New Roman" w:hAnsi="Times New Roman" w:cs="Times New Roman"/>
                <w:sz w:val="24"/>
                <w:szCs w:val="24"/>
                <w:lang w:val="lt-LT"/>
              </w:rPr>
            </w:pPr>
            <w:r w:rsidRPr="4E194CAA">
              <w:rPr>
                <w:rFonts w:ascii="Times New Roman" w:eastAsia="Times New Roman" w:hAnsi="Times New Roman" w:cs="Times New Roman"/>
                <w:sz w:val="24"/>
                <w:szCs w:val="24"/>
                <w:lang w:val="lt-LT"/>
              </w:rPr>
              <w:t>Žalio ekrano fone</w:t>
            </w:r>
            <w:r w:rsidR="477FCE8B" w:rsidRPr="4E194CAA">
              <w:rPr>
                <w:rFonts w:ascii="Times New Roman" w:eastAsia="Times New Roman" w:hAnsi="Times New Roman" w:cs="Times New Roman"/>
                <w:sz w:val="24"/>
                <w:szCs w:val="24"/>
                <w:lang w:val="lt-LT"/>
              </w:rPr>
              <w:t xml:space="preserve"> </w:t>
            </w:r>
            <w:r w:rsidRPr="4E194CAA">
              <w:rPr>
                <w:rFonts w:ascii="Times New Roman" w:eastAsia="Times New Roman" w:hAnsi="Times New Roman" w:cs="Times New Roman"/>
                <w:sz w:val="24"/>
                <w:szCs w:val="24"/>
                <w:lang w:val="lt-LT"/>
              </w:rPr>
              <w:t xml:space="preserve">nufilmuotas lektoriaus siužetas atvaizduojamas statinio vaizdo fone su PO logotipu, papildant jį grafinėmis iliustracijomis, nuotraukomis,  animaciniais </w:t>
            </w:r>
            <w:r w:rsidRPr="4E194CAA">
              <w:rPr>
                <w:rFonts w:ascii="Times New Roman" w:eastAsia="Times New Roman" w:hAnsi="Times New Roman" w:cs="Times New Roman"/>
                <w:sz w:val="24"/>
                <w:szCs w:val="24"/>
                <w:lang w:val="lt-LT"/>
              </w:rPr>
              <w:lastRenderedPageBreak/>
              <w:t>elementais ar įterpiant standartinius vaizdo įrašus iš įrašų bibliotekos (Stock).</w:t>
            </w:r>
          </w:p>
        </w:tc>
      </w:tr>
    </w:tbl>
    <w:p w14:paraId="45098A2D" w14:textId="77777777" w:rsidR="00692B9B" w:rsidRPr="00045F24" w:rsidRDefault="00692B9B" w:rsidP="4E194CAA">
      <w:pPr>
        <w:pStyle w:val="ListParagraph"/>
        <w:tabs>
          <w:tab w:val="left" w:pos="142"/>
        </w:tabs>
        <w:ind w:left="567"/>
        <w:jc w:val="both"/>
        <w:rPr>
          <w:rFonts w:ascii="Times New Roman" w:eastAsia="Times New Roman" w:hAnsi="Times New Roman" w:cs="Times New Roman"/>
          <w:sz w:val="24"/>
          <w:szCs w:val="24"/>
        </w:rPr>
      </w:pPr>
    </w:p>
    <w:p w14:paraId="1A06BF96"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Funkciniai reikalavimai:</w:t>
      </w:r>
    </w:p>
    <w:p w14:paraId="0FF08BCD" w14:textId="63D5A32B"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turinys turi būti</w:t>
      </w:r>
      <w:r w:rsidR="00930729"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suskirstytas į temas ir potemes. Besimokantysis turi turėti ga</w:t>
      </w:r>
      <w:r w:rsidR="002A1035" w:rsidRPr="4E194CAA">
        <w:rPr>
          <w:rFonts w:ascii="Times New Roman" w:eastAsia="Times New Roman" w:hAnsi="Times New Roman" w:cs="Times New Roman"/>
          <w:sz w:val="24"/>
          <w:szCs w:val="24"/>
        </w:rPr>
        <w:t>l</w:t>
      </w:r>
      <w:r w:rsidRPr="4E194CAA">
        <w:rPr>
          <w:rFonts w:ascii="Times New Roman" w:eastAsia="Times New Roman" w:hAnsi="Times New Roman" w:cs="Times New Roman"/>
          <w:sz w:val="24"/>
          <w:szCs w:val="24"/>
        </w:rPr>
        <w:t>imyb</w:t>
      </w:r>
      <w:r w:rsidR="00B92DEC" w:rsidRPr="4E194CAA">
        <w:rPr>
          <w:rFonts w:ascii="Times New Roman" w:eastAsia="Times New Roman" w:hAnsi="Times New Roman" w:cs="Times New Roman"/>
          <w:sz w:val="24"/>
          <w:szCs w:val="24"/>
        </w:rPr>
        <w:t>ę</w:t>
      </w:r>
      <w:r w:rsidRPr="4E194CAA">
        <w:rPr>
          <w:rFonts w:ascii="Times New Roman" w:eastAsia="Times New Roman" w:hAnsi="Times New Roman" w:cs="Times New Roman"/>
          <w:sz w:val="24"/>
          <w:szCs w:val="24"/>
        </w:rPr>
        <w:t xml:space="preserve"> išskleisti</w:t>
      </w:r>
      <w:r w:rsidR="003D55ED" w:rsidRPr="4E194CAA">
        <w:rPr>
          <w:rFonts w:ascii="Times New Roman" w:eastAsia="Times New Roman" w:hAnsi="Times New Roman" w:cs="Times New Roman"/>
          <w:sz w:val="24"/>
          <w:szCs w:val="24"/>
        </w:rPr>
        <w:t>/suskleisti</w:t>
      </w:r>
      <w:r w:rsidRPr="4E194CAA">
        <w:rPr>
          <w:rFonts w:ascii="Times New Roman" w:eastAsia="Times New Roman" w:hAnsi="Times New Roman" w:cs="Times New Roman"/>
          <w:sz w:val="24"/>
          <w:szCs w:val="24"/>
        </w:rPr>
        <w:t xml:space="preserve"> turinį ir matyti e. mokymo kurso temas ir veiklas.  </w:t>
      </w:r>
    </w:p>
    <w:p w14:paraId="1A2FF4B1"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Besimokantysis turi matyti savo mokymosi progresą kiekvienoje potemėje ir temoje, vaizdo mokymo trukmę.</w:t>
      </w:r>
    </w:p>
    <w:p w14:paraId="3CCAED23"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kurse turi būti naudojami navigacijos valdymo elementai (mygtukai), leidžiantys besimokančiajam peržiūrėti e. mokymo turinį, pasirinkti temas, potemes, paleisti, atsukti ir stabdyti vaizdo įrašus, reguliuoti garsą, pasirinkti garso takelio greitį (lektoriaus kalbėjimo tempą).</w:t>
      </w:r>
    </w:p>
    <w:p w14:paraId="4FF83274"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mokymuose turi būti pagalbos elementas (mygtukas), kuris besimokančiajam pateiks paaiškinimus apie e. mokymų veikimą, valdymą ir navigaciją.</w:t>
      </w:r>
    </w:p>
    <w:p w14:paraId="4688420E"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Turi būti galimybė e. mokymą atvaizduoti pilnu ekranu, nepriklausomai nuo įrenginio ir (ar) naršyklės parametrų.</w:t>
      </w:r>
    </w:p>
    <w:p w14:paraId="388CD2CD" w14:textId="77777777" w:rsidR="00752F0F" w:rsidRPr="00045F24" w:rsidRDefault="00752F0F"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E. mokymai turi būti pritaikyti tiek kompiuteriams, tiek mobiliesiems įrenginiams. </w:t>
      </w:r>
    </w:p>
    <w:p w14:paraId="745AE5E1" w14:textId="1CA85557"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mokymai turi būti prieinami mobiliosios aplikacijos formate (turi būti sukurta ar pritaikyta PO naudojama ar nurodyta speciali mobilioji aplikacija, pritaikoma skirtingoms operacinėms sistemoms, bet būtinai Android ir iOS, vedanti į PO virtualią mokymosi aplinką ir e. mokymų modulius).</w:t>
      </w:r>
    </w:p>
    <w:p w14:paraId="7821C6E6" w14:textId="7F04380D" w:rsidR="00EE728D" w:rsidRPr="00045F24" w:rsidRDefault="6C06DF4E"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w:t>
      </w:r>
      <w:r w:rsidR="6256333D"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mokyma</w:t>
      </w:r>
      <w:r w:rsidR="3DCD0613" w:rsidRPr="4E194CAA">
        <w:rPr>
          <w:rFonts w:ascii="Times New Roman" w:eastAsia="Times New Roman" w:hAnsi="Times New Roman" w:cs="Times New Roman"/>
          <w:sz w:val="24"/>
          <w:szCs w:val="24"/>
        </w:rPr>
        <w:t xml:space="preserve">i turi būti </w:t>
      </w:r>
      <w:r w:rsidRPr="4E194CAA">
        <w:rPr>
          <w:rFonts w:ascii="Times New Roman" w:eastAsia="Times New Roman" w:hAnsi="Times New Roman" w:cs="Times New Roman"/>
          <w:sz w:val="24"/>
          <w:szCs w:val="24"/>
        </w:rPr>
        <w:t>sukurt</w:t>
      </w:r>
      <w:r w:rsidR="3DCD0613" w:rsidRPr="4E194CAA">
        <w:rPr>
          <w:rFonts w:ascii="Times New Roman" w:eastAsia="Times New Roman" w:hAnsi="Times New Roman" w:cs="Times New Roman"/>
          <w:sz w:val="24"/>
          <w:szCs w:val="24"/>
        </w:rPr>
        <w:t>i</w:t>
      </w:r>
      <w:r w:rsidRPr="4E194CAA">
        <w:rPr>
          <w:rFonts w:ascii="Times New Roman" w:eastAsia="Times New Roman" w:hAnsi="Times New Roman" w:cs="Times New Roman"/>
          <w:sz w:val="24"/>
          <w:szCs w:val="24"/>
        </w:rPr>
        <w:t xml:space="preserve"> naudojantis interaktyviais įrankiais</w:t>
      </w:r>
      <w:r w:rsidR="25DDC6BE" w:rsidRPr="4E194CAA">
        <w:rPr>
          <w:rFonts w:ascii="Times New Roman" w:eastAsia="Times New Roman" w:hAnsi="Times New Roman" w:cs="Times New Roman"/>
          <w:sz w:val="24"/>
          <w:szCs w:val="24"/>
        </w:rPr>
        <w:t>, palaikomais</w:t>
      </w:r>
      <w:r w:rsidR="1A162C94" w:rsidRPr="4E194CAA">
        <w:rPr>
          <w:rFonts w:ascii="Times New Roman" w:eastAsia="Times New Roman" w:hAnsi="Times New Roman" w:cs="Times New Roman"/>
          <w:sz w:val="24"/>
          <w:szCs w:val="24"/>
        </w:rPr>
        <w:t xml:space="preserve"> mokymosi valdymo platformos Moodle</w:t>
      </w:r>
      <w:r w:rsidR="59045CB0" w:rsidRPr="4E194CAA">
        <w:rPr>
          <w:rFonts w:ascii="Times New Roman" w:eastAsia="Times New Roman" w:hAnsi="Times New Roman" w:cs="Times New Roman"/>
          <w:sz w:val="24"/>
          <w:szCs w:val="24"/>
        </w:rPr>
        <w:t xml:space="preserve">, </w:t>
      </w:r>
      <w:r w:rsidR="6E00B14E" w:rsidRPr="4E194CAA">
        <w:rPr>
          <w:rFonts w:ascii="Times New Roman" w:eastAsia="Times New Roman" w:hAnsi="Times New Roman" w:cs="Times New Roman"/>
          <w:sz w:val="24"/>
          <w:szCs w:val="24"/>
        </w:rPr>
        <w:t>pvz.</w:t>
      </w:r>
      <w:r w:rsidR="59045CB0" w:rsidRPr="4E194CAA">
        <w:rPr>
          <w:rFonts w:ascii="Times New Roman" w:eastAsia="Times New Roman" w:hAnsi="Times New Roman" w:cs="Times New Roman"/>
          <w:sz w:val="24"/>
          <w:szCs w:val="24"/>
        </w:rPr>
        <w:t xml:space="preserve"> SCORM </w:t>
      </w:r>
      <w:r w:rsidR="72F7A732" w:rsidRPr="4E194CAA">
        <w:rPr>
          <w:rFonts w:ascii="Times New Roman" w:eastAsia="Times New Roman" w:hAnsi="Times New Roman" w:cs="Times New Roman"/>
          <w:sz w:val="24"/>
          <w:szCs w:val="24"/>
        </w:rPr>
        <w:t xml:space="preserve">(ar analogišku) </w:t>
      </w:r>
      <w:r w:rsidR="59045CB0" w:rsidRPr="4E194CAA">
        <w:rPr>
          <w:rFonts w:ascii="Times New Roman" w:eastAsia="Times New Roman" w:hAnsi="Times New Roman" w:cs="Times New Roman"/>
          <w:sz w:val="24"/>
          <w:szCs w:val="24"/>
        </w:rPr>
        <w:t>formatu.</w:t>
      </w:r>
      <w:r w:rsidR="426D6543" w:rsidRPr="4E194CAA">
        <w:rPr>
          <w:rFonts w:ascii="Times New Roman" w:eastAsia="Times New Roman" w:hAnsi="Times New Roman" w:cs="Times New Roman"/>
          <w:sz w:val="24"/>
          <w:szCs w:val="24"/>
        </w:rPr>
        <w:t xml:space="preserve"> </w:t>
      </w:r>
    </w:p>
    <w:p w14:paraId="3AB678E8" w14:textId="101FBA49" w:rsidR="00EE728D" w:rsidRPr="00045F24" w:rsidRDefault="00EE728D"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E. mokymų turinys turi būti kuriamas naudojant lengvai suprantamą, lengvai skaitomą kalbą, tekstuose naudojant tinkamą šriftą, dydį ir kontrastus, bendrus interneto prieinamumo standartus.</w:t>
      </w:r>
    </w:p>
    <w:p w14:paraId="525E912B"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Lygios galimybės ir nediskriminavimas:</w:t>
      </w:r>
    </w:p>
    <w:p w14:paraId="6C0A98BE" w14:textId="77777777" w:rsidR="00402C99" w:rsidRPr="00045F24" w:rsidRDefault="00402C99"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Mokymų medžiagoje ar kituose metodiniuose dokumentuose turi būti užtikrintas pateikiamos informacijos reprezentatyvumas pagal lytį. Negali būti skatinama stereotipų apie moterų ir vyrų, įvairių visuomenės grupių (kitataučių, jaunesnio ar vyresnio amžiaus, turinčių negalią ar pan.).</w:t>
      </w:r>
    </w:p>
    <w:p w14:paraId="2AB72CDF"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Viešai skelbiama informacija turi atitikti universalaus dizaino principus, būti patogi ir prieinama naudoti žmonėms su negalia.</w:t>
      </w:r>
    </w:p>
    <w:p w14:paraId="2873D038" w14:textId="1DC53FAB" w:rsidR="00C703E9" w:rsidRPr="00045F24" w:rsidRDefault="375F6826" w:rsidP="4E194CAA">
      <w:pPr>
        <w:pStyle w:val="ListParagraph"/>
        <w:numPr>
          <w:ilvl w:val="1"/>
          <w:numId w:val="2"/>
        </w:numPr>
        <w:tabs>
          <w:tab w:val="left" w:pos="142"/>
        </w:tabs>
        <w:ind w:hanging="602"/>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Reikalav</w:t>
      </w:r>
      <w:r w:rsidR="4F18DF94" w:rsidRPr="4E194CAA">
        <w:rPr>
          <w:rFonts w:ascii="Times New Roman" w:eastAsia="Times New Roman" w:hAnsi="Times New Roman" w:cs="Times New Roman"/>
          <w:sz w:val="24"/>
          <w:szCs w:val="24"/>
        </w:rPr>
        <w:t>imai e. mokymų turiniui / lektoriams:</w:t>
      </w:r>
      <w:r w:rsidRPr="4E194CAA">
        <w:rPr>
          <w:rFonts w:ascii="Times New Roman" w:eastAsia="Times New Roman" w:hAnsi="Times New Roman" w:cs="Times New Roman"/>
          <w:sz w:val="24"/>
          <w:szCs w:val="24"/>
        </w:rPr>
        <w:t xml:space="preserve"> </w:t>
      </w:r>
    </w:p>
    <w:p w14:paraId="52D38432" w14:textId="58F5FBCC" w:rsidR="000F0A9C" w:rsidRPr="00045F24" w:rsidRDefault="72E8B92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Tiekėjas, atsižvelgdamas į </w:t>
      </w:r>
      <w:r w:rsidR="20ABE1E7" w:rsidRPr="4E194CAA">
        <w:rPr>
          <w:rFonts w:ascii="Times New Roman" w:eastAsia="Times New Roman" w:hAnsi="Times New Roman" w:cs="Times New Roman"/>
          <w:sz w:val="24"/>
          <w:szCs w:val="24"/>
        </w:rPr>
        <w:t>programoje numatytus modulius / temas, turi pasiūlyti</w:t>
      </w:r>
      <w:r w:rsidR="535C0E8E" w:rsidRPr="4E194CAA">
        <w:rPr>
          <w:rFonts w:ascii="Times New Roman" w:eastAsia="Times New Roman" w:hAnsi="Times New Roman" w:cs="Times New Roman"/>
          <w:sz w:val="24"/>
          <w:szCs w:val="24"/>
        </w:rPr>
        <w:t xml:space="preserve"> ir parengti e. mokymų mo</w:t>
      </w:r>
      <w:r w:rsidR="093E9BFB" w:rsidRPr="4E194CAA">
        <w:rPr>
          <w:rFonts w:ascii="Times New Roman" w:eastAsia="Times New Roman" w:hAnsi="Times New Roman" w:cs="Times New Roman"/>
          <w:sz w:val="24"/>
          <w:szCs w:val="24"/>
        </w:rPr>
        <w:t>dulius,</w:t>
      </w:r>
      <w:r w:rsidR="1DF62F3E" w:rsidRPr="4E194CAA">
        <w:rPr>
          <w:rFonts w:ascii="Times New Roman" w:eastAsia="Times New Roman" w:hAnsi="Times New Roman" w:cs="Times New Roman"/>
          <w:sz w:val="24"/>
          <w:szCs w:val="24"/>
        </w:rPr>
        <w:t xml:space="preserve">, informaciją </w:t>
      </w:r>
      <w:r w:rsidR="1693E32E" w:rsidRPr="4E194CAA">
        <w:rPr>
          <w:rFonts w:ascii="Times New Roman" w:eastAsia="Times New Roman" w:hAnsi="Times New Roman" w:cs="Times New Roman"/>
          <w:sz w:val="24"/>
          <w:szCs w:val="24"/>
        </w:rPr>
        <w:t>mokymų moduliuose sutarties galiojimo metu nuolat aktualizuoti</w:t>
      </w:r>
      <w:r w:rsidR="3F6CD5F4" w:rsidRPr="4E194CAA">
        <w:rPr>
          <w:rFonts w:ascii="Times New Roman" w:eastAsia="Times New Roman" w:hAnsi="Times New Roman" w:cs="Times New Roman"/>
          <w:sz w:val="24"/>
          <w:szCs w:val="24"/>
        </w:rPr>
        <w:t>, užtikrinant, kad e. mokymuose būtų pateikta aktuali informacija</w:t>
      </w:r>
      <w:r w:rsidR="093C75EB" w:rsidRPr="4E194CAA">
        <w:rPr>
          <w:rFonts w:ascii="Times New Roman" w:eastAsia="Times New Roman" w:hAnsi="Times New Roman" w:cs="Times New Roman"/>
          <w:sz w:val="24"/>
          <w:szCs w:val="24"/>
        </w:rPr>
        <w:t>;</w:t>
      </w:r>
      <w:r w:rsidR="51035D9D" w:rsidRPr="4E194CAA">
        <w:rPr>
          <w:rFonts w:ascii="Times New Roman" w:eastAsia="Times New Roman" w:hAnsi="Times New Roman" w:cs="Times New Roman"/>
          <w:sz w:val="24"/>
          <w:szCs w:val="24"/>
        </w:rPr>
        <w:t xml:space="preserve"> </w:t>
      </w:r>
    </w:p>
    <w:p w14:paraId="05BFCEB8" w14:textId="6FC9B386" w:rsidR="00A82B9A" w:rsidRPr="00045F24" w:rsidRDefault="7CA03D87" w:rsidP="4E194CAA">
      <w:pPr>
        <w:pStyle w:val="ListParagraph"/>
        <w:tabs>
          <w:tab w:val="left" w:pos="270"/>
          <w:tab w:val="left" w:pos="511"/>
          <w:tab w:val="left" w:pos="851"/>
        </w:tabs>
        <w:spacing w:after="0" w:line="240" w:lineRule="auto"/>
        <w:ind w:left="567"/>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5.5.2</w:t>
      </w:r>
      <w:r w:rsidR="0F202BBD" w:rsidRPr="4E194CAA">
        <w:rPr>
          <w:rFonts w:ascii="Times New Roman" w:eastAsia="Times New Roman" w:hAnsi="Times New Roman" w:cs="Times New Roman"/>
          <w:sz w:val="24"/>
          <w:szCs w:val="24"/>
        </w:rPr>
        <w:t xml:space="preserve">. </w:t>
      </w:r>
      <w:r w:rsidR="31217CC1" w:rsidRPr="4E194CAA">
        <w:rPr>
          <w:rFonts w:ascii="Times New Roman" w:eastAsia="Times New Roman" w:hAnsi="Times New Roman" w:cs="Times New Roman"/>
          <w:sz w:val="24"/>
          <w:szCs w:val="24"/>
        </w:rPr>
        <w:t xml:space="preserve"> </w:t>
      </w:r>
      <w:r w:rsidR="47CB8BB2" w:rsidRPr="4E194CAA">
        <w:rPr>
          <w:rFonts w:ascii="Times New Roman" w:eastAsia="Times New Roman" w:hAnsi="Times New Roman" w:cs="Times New Roman"/>
          <w:sz w:val="24"/>
          <w:szCs w:val="24"/>
        </w:rPr>
        <w:t xml:space="preserve">Lektoriai atsakingi už atitinkamo e. mokymo modulio / temos aktualios medžiagos parengimą, užduočių / testų suformavimą, teisingų atsakymų /sprendimų parengimą. . Mokymų medžiaga dėl kiekvienos temos / modulio turi būti suderinta su </w:t>
      </w:r>
      <w:r w:rsidRPr="4E194CAA">
        <w:rPr>
          <w:rFonts w:ascii="Times New Roman" w:eastAsia="Times New Roman" w:hAnsi="Times New Roman" w:cs="Times New Roman"/>
          <w:sz w:val="24"/>
          <w:szCs w:val="24"/>
        </w:rPr>
        <w:t>PO</w:t>
      </w:r>
      <w:r w:rsidR="47CB8BB2" w:rsidRPr="4E194CAA">
        <w:rPr>
          <w:rFonts w:ascii="Times New Roman" w:eastAsia="Times New Roman" w:hAnsi="Times New Roman" w:cs="Times New Roman"/>
          <w:sz w:val="24"/>
          <w:szCs w:val="24"/>
        </w:rPr>
        <w:t xml:space="preserve">. </w:t>
      </w:r>
      <w:r w:rsidR="31217CC1" w:rsidRPr="4E194CAA">
        <w:rPr>
          <w:rFonts w:ascii="Times New Roman" w:eastAsia="Times New Roman" w:hAnsi="Times New Roman" w:cs="Times New Roman"/>
          <w:sz w:val="24"/>
          <w:szCs w:val="24"/>
        </w:rPr>
        <w:t>PO</w:t>
      </w:r>
      <w:r w:rsidR="47CB8BB2" w:rsidRPr="4E194CAA">
        <w:rPr>
          <w:rFonts w:ascii="Times New Roman" w:eastAsia="Times New Roman" w:hAnsi="Times New Roman" w:cs="Times New Roman"/>
          <w:sz w:val="24"/>
          <w:szCs w:val="24"/>
        </w:rPr>
        <w:t xml:space="preserve"> pateikus pastabas dėl mokymų medžiagos, lektorius privalo į jas atsižvelgti ir teikti mokymų medžiagą pakartotiniam derinimui. </w:t>
      </w:r>
      <w:r w:rsidR="31217CC1" w:rsidRPr="4E194CAA">
        <w:rPr>
          <w:rFonts w:ascii="Times New Roman" w:eastAsia="Times New Roman" w:hAnsi="Times New Roman" w:cs="Times New Roman"/>
          <w:sz w:val="24"/>
          <w:szCs w:val="24"/>
        </w:rPr>
        <w:t>PO</w:t>
      </w:r>
      <w:r w:rsidR="47CB8BB2" w:rsidRPr="4E194CAA">
        <w:rPr>
          <w:rFonts w:ascii="Times New Roman" w:eastAsia="Times New Roman" w:hAnsi="Times New Roman" w:cs="Times New Roman"/>
          <w:sz w:val="24"/>
          <w:szCs w:val="24"/>
        </w:rPr>
        <w:t xml:space="preserve"> teikia pastabas tiek kartų, kiek perkančiajai organizacijai yra reikalinga</w:t>
      </w:r>
      <w:r w:rsidR="491ED80A" w:rsidRPr="4E194CAA">
        <w:rPr>
          <w:rFonts w:ascii="Times New Roman" w:eastAsia="Times New Roman" w:hAnsi="Times New Roman" w:cs="Times New Roman"/>
          <w:sz w:val="24"/>
          <w:szCs w:val="24"/>
        </w:rPr>
        <w:t>.</w:t>
      </w:r>
      <w:r w:rsidR="47CB8BB2" w:rsidRPr="4E194CAA">
        <w:rPr>
          <w:rFonts w:ascii="Times New Roman" w:eastAsia="Times New Roman" w:hAnsi="Times New Roman" w:cs="Times New Roman"/>
          <w:sz w:val="24"/>
          <w:szCs w:val="24"/>
        </w:rPr>
        <w:t xml:space="preserve"> Suderinimo patvirtinimas  –  raštiškas </w:t>
      </w:r>
      <w:r w:rsidR="31217CC1" w:rsidRPr="4E194CAA">
        <w:rPr>
          <w:rFonts w:ascii="Times New Roman" w:eastAsia="Times New Roman" w:hAnsi="Times New Roman" w:cs="Times New Roman"/>
          <w:sz w:val="24"/>
          <w:szCs w:val="24"/>
        </w:rPr>
        <w:t>PO</w:t>
      </w:r>
      <w:r w:rsidR="47CB8BB2" w:rsidRPr="4E194CAA">
        <w:rPr>
          <w:rFonts w:ascii="Times New Roman" w:eastAsia="Times New Roman" w:hAnsi="Times New Roman" w:cs="Times New Roman"/>
          <w:sz w:val="24"/>
          <w:szCs w:val="24"/>
        </w:rPr>
        <w:t xml:space="preserve"> leidimas</w:t>
      </w:r>
      <w:r w:rsidR="31217CC1" w:rsidRPr="4E194CAA">
        <w:rPr>
          <w:rFonts w:ascii="Times New Roman" w:eastAsia="Times New Roman" w:hAnsi="Times New Roman" w:cs="Times New Roman"/>
          <w:sz w:val="24"/>
          <w:szCs w:val="24"/>
        </w:rPr>
        <w:t>.</w:t>
      </w:r>
    </w:p>
    <w:p w14:paraId="3FF225AC" w14:textId="3F46E526" w:rsidR="00E02882" w:rsidRPr="00045F24" w:rsidRDefault="00692B9B" w:rsidP="4E194CAA">
      <w:pPr>
        <w:pStyle w:val="Heading1"/>
        <w:numPr>
          <w:ilvl w:val="0"/>
          <w:numId w:val="2"/>
        </w:numPr>
        <w:tabs>
          <w:tab w:val="left" w:pos="142"/>
        </w:tabs>
        <w:ind w:left="567" w:firstLine="0"/>
        <w:jc w:val="both"/>
        <w:rPr>
          <w:rFonts w:ascii="Times New Roman" w:eastAsia="Times New Roman" w:hAnsi="Times New Roman" w:cs="Times New Roman"/>
          <w:b/>
          <w:bCs/>
          <w:color w:val="auto"/>
          <w:sz w:val="24"/>
          <w:szCs w:val="24"/>
        </w:rPr>
      </w:pPr>
      <w:r w:rsidRPr="4E194CAA">
        <w:rPr>
          <w:rFonts w:ascii="Times New Roman" w:eastAsia="Times New Roman" w:hAnsi="Times New Roman" w:cs="Times New Roman"/>
          <w:b/>
          <w:bCs/>
          <w:color w:val="auto"/>
          <w:sz w:val="24"/>
          <w:szCs w:val="24"/>
        </w:rPr>
        <w:lastRenderedPageBreak/>
        <w:t>Pirkimo objekto specifikacija</w:t>
      </w:r>
    </w:p>
    <w:p w14:paraId="726D3C59" w14:textId="77777777" w:rsidR="00692B9B" w:rsidRPr="00045F24" w:rsidRDefault="041A56E7" w:rsidP="4E194CAA">
      <w:pPr>
        <w:pStyle w:val="ListParagraph"/>
        <w:numPr>
          <w:ilvl w:val="1"/>
          <w:numId w:val="2"/>
        </w:numPr>
        <w:tabs>
          <w:tab w:val="left" w:pos="142"/>
        </w:tabs>
        <w:ind w:left="567" w:firstLine="0"/>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Pirkimo objekto kiekiai ir apimtys:</w:t>
      </w:r>
    </w:p>
    <w:p w14:paraId="475A5354" w14:textId="0494E520" w:rsidR="00A40530" w:rsidRPr="00045F24" w:rsidRDefault="4B8C36A3" w:rsidP="4E194CAA">
      <w:pPr>
        <w:pStyle w:val="ListParagraph"/>
        <w:tabs>
          <w:tab w:val="left" w:pos="142"/>
        </w:tabs>
        <w:ind w:left="567"/>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6.1.1. </w:t>
      </w:r>
      <w:r w:rsidR="65B536EF" w:rsidRPr="4E194CAA">
        <w:rPr>
          <w:rFonts w:ascii="Times New Roman" w:eastAsia="Times New Roman" w:hAnsi="Times New Roman" w:cs="Times New Roman"/>
          <w:sz w:val="24"/>
          <w:szCs w:val="24"/>
        </w:rPr>
        <w:t>36 e. mokymų modulių/ temų pavadinimai</w:t>
      </w:r>
      <w:r w:rsidR="3AE75E3E" w:rsidRPr="4E194CAA">
        <w:rPr>
          <w:rFonts w:ascii="Times New Roman" w:eastAsia="Times New Roman" w:hAnsi="Times New Roman" w:cs="Times New Roman"/>
          <w:sz w:val="24"/>
          <w:szCs w:val="24"/>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43"/>
      </w:tblGrid>
      <w:tr w:rsidR="566122CF" w:rsidRPr="00045F24" w14:paraId="1BC9DC03"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72080984" w14:textId="696BE72C"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SKAITMENINĖS KOMPETENCIJA</w:t>
            </w:r>
            <w:r w:rsidRPr="4E194CAA">
              <w:rPr>
                <w:rFonts w:ascii="Times New Roman" w:eastAsia="Times New Roman" w:hAnsi="Times New Roman" w:cs="Times New Roman"/>
                <w:sz w:val="24"/>
                <w:szCs w:val="24"/>
              </w:rPr>
              <w:t xml:space="preserve">: </w:t>
            </w:r>
          </w:p>
        </w:tc>
      </w:tr>
      <w:tr w:rsidR="566122CF" w:rsidRPr="00045F24" w14:paraId="6ECED074"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67AED7FB" w14:textId="59903E24"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 Skaitmeninių įgūdžių ir skaitmenizavimo pagrindai   </w:t>
            </w:r>
          </w:p>
        </w:tc>
      </w:tr>
      <w:tr w:rsidR="566122CF" w:rsidRPr="00045F24" w14:paraId="65464220"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C5629E2" w14:textId="1EC24F99"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 Skaitmeninių įrankių naudojimas   </w:t>
            </w:r>
          </w:p>
        </w:tc>
      </w:tr>
      <w:tr w:rsidR="566122CF" w:rsidRPr="00045F24" w14:paraId="53CA3AB0"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D7DBD6C" w14:textId="4A6C6A79" w:rsidR="566122CF" w:rsidRPr="00045F24" w:rsidRDefault="566122CF" w:rsidP="4E194CAA">
            <w:pPr>
              <w:spacing w:after="0" w:line="240" w:lineRule="auto"/>
              <w:ind w:left="450" w:hanging="450"/>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 Praktinė dirbtinio intelekto sesija   </w:t>
            </w:r>
          </w:p>
        </w:tc>
      </w:tr>
      <w:tr w:rsidR="566122CF" w:rsidRPr="00045F24" w14:paraId="5FCB0DD2"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28AAE13F" w14:textId="0A4D6AA9"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4. Skaitmeninių strategijų įgyvendinimas ir efektyvumas   </w:t>
            </w:r>
          </w:p>
        </w:tc>
      </w:tr>
      <w:tr w:rsidR="566122CF" w:rsidRPr="00045F24" w14:paraId="535C4EBF"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EBEE6E5" w14:textId="0096F8B6"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5. Inovatyvūs darbo metodai   </w:t>
            </w:r>
          </w:p>
        </w:tc>
      </w:tr>
      <w:tr w:rsidR="566122CF" w:rsidRPr="00045F24" w14:paraId="7B2191EF"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03C4F3DE" w14:textId="363FBF14"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6. Skaitmeninių iniciatyvų įgyvendinimas   </w:t>
            </w:r>
          </w:p>
        </w:tc>
      </w:tr>
      <w:tr w:rsidR="566122CF" w:rsidRPr="00045F24" w14:paraId="3ADC8E25"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57BF2855" w14:textId="26CC6386"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7. Pažangios skaitmeninės strategijos ir inovacijos   </w:t>
            </w:r>
          </w:p>
        </w:tc>
      </w:tr>
      <w:tr w:rsidR="566122CF" w:rsidRPr="00045F24" w14:paraId="75C41CAF"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29D1240B" w14:textId="12C38FB4"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8. Skaitmeninė kultūra ir skaitmeninio bendravimo meistriškumas   </w:t>
            </w:r>
          </w:p>
        </w:tc>
      </w:tr>
      <w:tr w:rsidR="566122CF" w:rsidRPr="00045F24" w14:paraId="2CAFED0C"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06C1A2AA" w14:textId="75DDCA15"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9. Vadovavimas skaitmeninės strategijos planavimui ir įgyvendinimui   </w:t>
            </w:r>
          </w:p>
        </w:tc>
      </w:tr>
      <w:tr w:rsidR="566122CF" w:rsidRPr="00045F24" w14:paraId="536DF014"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D61D776" w14:textId="1E1BEC1E"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10. Pirmininkavimui ES Tarybai reikalingos skaitmeninės kompetencijos (anglų k.)   </w:t>
            </w:r>
          </w:p>
        </w:tc>
      </w:tr>
      <w:tr w:rsidR="566122CF" w:rsidRPr="00045F24" w14:paraId="4B9BB869"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024DAC1A" w14:textId="49566BD1"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11. Dominuojančių technologijų poveikis socialinėms ir ekonomikos sritims Europos Sąjungoje (anglų k.)   </w:t>
            </w:r>
          </w:p>
        </w:tc>
      </w:tr>
      <w:tr w:rsidR="566122CF" w:rsidRPr="00045F24" w14:paraId="7DE501CA"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5D5F084" w14:textId="34CD27F6"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12. Praktinė Dirbtinio intelekto sesija (anglų k.)   </w:t>
            </w:r>
          </w:p>
        </w:tc>
      </w:tr>
      <w:tr w:rsidR="566122CF" w:rsidRPr="00045F24" w14:paraId="12927D4A"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2666473" w14:textId="009F1927"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ANALITINĖ KOMPETENCIJA</w:t>
            </w:r>
            <w:r w:rsidRPr="4E194CAA">
              <w:rPr>
                <w:rFonts w:ascii="Times New Roman" w:eastAsia="Times New Roman" w:hAnsi="Times New Roman" w:cs="Times New Roman"/>
                <w:sz w:val="24"/>
                <w:szCs w:val="24"/>
              </w:rPr>
              <w:t xml:space="preserve">: </w:t>
            </w:r>
          </w:p>
        </w:tc>
      </w:tr>
      <w:tr w:rsidR="566122CF" w:rsidRPr="00045F24" w14:paraId="304FF1BF"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68753DA0" w14:textId="45831A08"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13. Įvadas į duomenų analitiką   </w:t>
            </w:r>
          </w:p>
        </w:tc>
      </w:tr>
      <w:tr w:rsidR="566122CF" w:rsidRPr="00045F24" w14:paraId="79CA43B6"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7159458E" w14:textId="68B13042"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14. Duomenų analitikos ir vizualizacijos pagrindai   </w:t>
            </w:r>
          </w:p>
        </w:tc>
      </w:tr>
      <w:tr w:rsidR="566122CF" w:rsidRPr="00045F24" w14:paraId="54980F3A"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296F813B" w14:textId="31B1E430"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15. Duomenimis grįstas sprendimų priėmimas ir analizė   </w:t>
            </w:r>
          </w:p>
        </w:tc>
      </w:tr>
      <w:tr w:rsidR="566122CF" w:rsidRPr="00045F24" w14:paraId="23CF901D"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EC23B4B" w14:textId="67BABC63"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16. Efektyvios duomenų analizės, vizualizacijos ir komunikacijos principai   </w:t>
            </w:r>
          </w:p>
        </w:tc>
      </w:tr>
      <w:tr w:rsidR="566122CF" w:rsidRPr="00045F24" w14:paraId="5148A44C"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00B69C3A" w14:textId="44B201A7"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17. Pažangiosios duomenų analizės metodikos ir taikymas institucijose   </w:t>
            </w:r>
          </w:p>
        </w:tc>
      </w:tr>
      <w:tr w:rsidR="566122CF" w:rsidRPr="00045F24" w14:paraId="1D9612DE"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8C1E997" w14:textId="3A41D015"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18. Mašininis mokymasis ir dirbtinis intelektas institucijose   </w:t>
            </w:r>
          </w:p>
        </w:tc>
      </w:tr>
      <w:tr w:rsidR="566122CF" w:rsidRPr="00045F24" w14:paraId="526AB33D"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B220F86" w14:textId="4DEEBDB7"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19. Pažangios analitikos kompetencijos tarptautinėje aplinkoje (anglų k.)   </w:t>
            </w:r>
          </w:p>
        </w:tc>
      </w:tr>
      <w:tr w:rsidR="566122CF" w:rsidRPr="00045F24" w14:paraId="454CAE15"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034182D5" w14:textId="561E88BA"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20. Duomenų mokslo principai ir taikymas tarptautinėse aplinkoje (anglų k.)  </w:t>
            </w:r>
          </w:p>
        </w:tc>
      </w:tr>
      <w:tr w:rsidR="566122CF" w:rsidRPr="00045F24" w14:paraId="04800228"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72223364" w14:textId="28EFA59F"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FINANSINĖ KOMPETENCIJA</w:t>
            </w:r>
            <w:r w:rsidRPr="4E194CAA">
              <w:rPr>
                <w:rFonts w:ascii="Times New Roman" w:eastAsia="Times New Roman" w:hAnsi="Times New Roman" w:cs="Times New Roman"/>
                <w:sz w:val="24"/>
                <w:szCs w:val="24"/>
              </w:rPr>
              <w:t xml:space="preserve">: </w:t>
            </w:r>
          </w:p>
        </w:tc>
      </w:tr>
      <w:tr w:rsidR="566122CF" w:rsidRPr="00045F24" w14:paraId="68A8C552"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A108F88" w14:textId="3E9B9293"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21. Pagrindiniai finansų ir apskaitos terminai, aktualūs viešajam sektoriui   </w:t>
            </w:r>
          </w:p>
        </w:tc>
      </w:tr>
      <w:tr w:rsidR="566122CF" w:rsidRPr="00045F24" w14:paraId="7B66CA2E"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8662A85" w14:textId="5260F5A2"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22. Viešųjų finansų principai   </w:t>
            </w:r>
          </w:p>
        </w:tc>
      </w:tr>
      <w:tr w:rsidR="566122CF" w:rsidRPr="00045F24" w14:paraId="2B460C71"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2B181A4" w14:textId="620E1F4F"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23. Kaštų informacija valdymo sprendimams priimti   </w:t>
            </w:r>
          </w:p>
        </w:tc>
      </w:tr>
      <w:tr w:rsidR="566122CF" w:rsidRPr="00045F24" w14:paraId="4016EF20"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2E4BA538" w14:textId="77D1AD62"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24. Žaliųjų finansų principai   </w:t>
            </w:r>
          </w:p>
        </w:tc>
      </w:tr>
      <w:tr w:rsidR="566122CF" w:rsidRPr="00045F24" w14:paraId="07681AD9"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5BC9863" w14:textId="5774FECA"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25. Viešojo sektoriaus finansavimo šaltiniai   </w:t>
            </w:r>
          </w:p>
        </w:tc>
      </w:tr>
      <w:tr w:rsidR="566122CF" w:rsidRPr="00045F24" w14:paraId="362AA9E3"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53BBDAA" w14:textId="6CC5FF76"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26. Finansų inovacijos viešajame sektoriuje   </w:t>
            </w:r>
          </w:p>
        </w:tc>
      </w:tr>
      <w:tr w:rsidR="566122CF" w:rsidRPr="00045F24" w14:paraId="6E1868BE"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5CC4C7B5" w14:textId="2BA18992"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27. Bendra pinigų politika Europos Sąjungoje: Europos pinigų sąjunga (anglų k.)   </w:t>
            </w:r>
          </w:p>
        </w:tc>
      </w:tr>
      <w:tr w:rsidR="566122CF" w:rsidRPr="00045F24" w14:paraId="674D2B7F"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B1906E7" w14:textId="299F24BE"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28. Europos Sąjungos biudžetas (anglų k.)  </w:t>
            </w:r>
          </w:p>
        </w:tc>
      </w:tr>
      <w:tr w:rsidR="566122CF" w:rsidRPr="00045F24" w14:paraId="64281BDB"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2EF672C" w14:textId="6E3D9473"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b/>
                <w:bCs/>
                <w:sz w:val="24"/>
                <w:szCs w:val="24"/>
              </w:rPr>
              <w:t>LYDERYSTĖS KOMPETENCIJA</w:t>
            </w:r>
            <w:r w:rsidRPr="4E194CAA">
              <w:rPr>
                <w:rFonts w:ascii="Times New Roman" w:eastAsia="Times New Roman" w:hAnsi="Times New Roman" w:cs="Times New Roman"/>
                <w:sz w:val="24"/>
                <w:szCs w:val="24"/>
              </w:rPr>
              <w:t xml:space="preserve">: </w:t>
            </w:r>
          </w:p>
        </w:tc>
      </w:tr>
      <w:tr w:rsidR="566122CF" w:rsidRPr="00045F24" w14:paraId="0F1ECB19"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44007D7" w14:textId="672BCA3F"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29. Darbas projektinėse komandose ir į klientą orientuotas bendravimas   </w:t>
            </w:r>
          </w:p>
        </w:tc>
      </w:tr>
      <w:tr w:rsidR="566122CF" w:rsidRPr="00045F24" w14:paraId="7FBFEC29"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48FBC04E" w14:textId="778853FA"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30. Tikslų nustatymas ir komunikacija   </w:t>
            </w:r>
          </w:p>
        </w:tc>
      </w:tr>
      <w:tr w:rsidR="566122CF" w:rsidRPr="00045F24" w14:paraId="6FA3AE3E"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3DFC1F39" w14:textId="247F3DC9"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31. Šiuolaikinės lyderystės mokyklos   </w:t>
            </w:r>
          </w:p>
        </w:tc>
      </w:tr>
      <w:tr w:rsidR="566122CF" w:rsidRPr="00045F24" w14:paraId="30574741"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437B0DC" w14:textId="31F9479B"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32. Komandinis darbas ir organizacinis pilietiškumas   </w:t>
            </w:r>
          </w:p>
        </w:tc>
      </w:tr>
      <w:tr w:rsidR="566122CF" w:rsidRPr="00045F24" w14:paraId="7254D05B"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A8B7AF8" w14:textId="6C726B08"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lastRenderedPageBreak/>
              <w:t xml:space="preserve">33. Tarpkultūrinė kompetencija ir tarpkultūrinių komandų/darbo grupių valdymas   </w:t>
            </w:r>
          </w:p>
        </w:tc>
      </w:tr>
      <w:tr w:rsidR="566122CF" w:rsidRPr="00045F24" w14:paraId="5F0F163A"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2DF81B06" w14:textId="44C46EAB"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34. Geros valdysenos principai   </w:t>
            </w:r>
          </w:p>
        </w:tc>
      </w:tr>
      <w:tr w:rsidR="566122CF" w:rsidRPr="00045F24" w14:paraId="3A89D230"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691B3206" w14:textId="0A58C800"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35. Tarpkultūrinė kompetencija ir tarpkultūrinių komandų/darbo grupių valdymas (anglų k.)   </w:t>
            </w:r>
          </w:p>
        </w:tc>
      </w:tr>
      <w:tr w:rsidR="566122CF" w:rsidRPr="00045F24" w14:paraId="43EEF84D" w14:textId="77777777" w:rsidTr="4E194CAA">
        <w:trPr>
          <w:trHeight w:val="300"/>
        </w:trPr>
        <w:tc>
          <w:tcPr>
            <w:tcW w:w="10043" w:type="dxa"/>
            <w:tcBorders>
              <w:top w:val="single" w:sz="8" w:space="0" w:color="auto"/>
              <w:left w:val="single" w:sz="8" w:space="0" w:color="auto"/>
              <w:bottom w:val="single" w:sz="8" w:space="0" w:color="auto"/>
              <w:right w:val="single" w:sz="8" w:space="0" w:color="auto"/>
            </w:tcBorders>
            <w:vAlign w:val="center"/>
          </w:tcPr>
          <w:p w14:paraId="15C25103" w14:textId="737DF40B" w:rsidR="566122CF" w:rsidRPr="00045F24" w:rsidRDefault="566122CF" w:rsidP="4E194CAA">
            <w:pPr>
              <w:spacing w:after="0" w:line="240" w:lineRule="auto"/>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36. Pasirengimas deryboms (anglų k.).  </w:t>
            </w:r>
          </w:p>
        </w:tc>
      </w:tr>
    </w:tbl>
    <w:p w14:paraId="38CFAEF3" w14:textId="67768C16" w:rsidR="6C1C57ED" w:rsidRPr="00045F24" w:rsidRDefault="6C1C57ED" w:rsidP="4E194CAA">
      <w:pPr>
        <w:pStyle w:val="ListParagraph"/>
        <w:tabs>
          <w:tab w:val="left" w:pos="142"/>
        </w:tabs>
        <w:spacing w:line="240" w:lineRule="auto"/>
        <w:ind w:left="567"/>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6.1.2. </w:t>
      </w:r>
      <w:r w:rsidR="61801526" w:rsidRPr="4E194CAA">
        <w:rPr>
          <w:rFonts w:ascii="Times New Roman" w:eastAsia="Times New Roman" w:hAnsi="Times New Roman" w:cs="Times New Roman"/>
          <w:sz w:val="24"/>
          <w:szCs w:val="24"/>
        </w:rPr>
        <w:t>Kiekvieno e</w:t>
      </w:r>
      <w:r w:rsidR="0E212298" w:rsidRPr="4E194CAA">
        <w:rPr>
          <w:rFonts w:ascii="Times New Roman" w:eastAsia="Times New Roman" w:hAnsi="Times New Roman" w:cs="Times New Roman"/>
          <w:sz w:val="24"/>
          <w:szCs w:val="24"/>
        </w:rPr>
        <w:t>.</w:t>
      </w:r>
      <w:r w:rsidR="61801526" w:rsidRPr="4E194CAA">
        <w:rPr>
          <w:rFonts w:ascii="Times New Roman" w:eastAsia="Times New Roman" w:hAnsi="Times New Roman" w:cs="Times New Roman"/>
          <w:sz w:val="24"/>
          <w:szCs w:val="24"/>
        </w:rPr>
        <w:t xml:space="preserve"> mokymo turinys pateikiamas naudojant:  </w:t>
      </w:r>
    </w:p>
    <w:p w14:paraId="205CC26E" w14:textId="31545D22"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video:  II lygio siužetus, kurių trukmė tarp 2 ir 8 min.</w:t>
      </w:r>
      <w:r w:rsidR="24F78E7C"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p>
    <w:p w14:paraId="65AFEB36" w14:textId="39E2C54C"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w:t>
      </w:r>
      <w:r w:rsidR="63F3FD8B" w:rsidRPr="4E194CAA">
        <w:rPr>
          <w:rFonts w:ascii="Times New Roman" w:eastAsia="Times New Roman" w:hAnsi="Times New Roman" w:cs="Times New Roman"/>
          <w:sz w:val="24"/>
          <w:szCs w:val="24"/>
        </w:rPr>
        <w:t xml:space="preserve"> </w:t>
      </w:r>
      <w:r w:rsidRPr="4E194CAA">
        <w:rPr>
          <w:rFonts w:ascii="Times New Roman" w:eastAsia="Times New Roman" w:hAnsi="Times New Roman" w:cs="Times New Roman"/>
          <w:sz w:val="24"/>
          <w:szCs w:val="24"/>
        </w:rPr>
        <w:t>grafinį apipavidalinimą: II lygio ikonas, nuotraukas, iliustracijas</w:t>
      </w:r>
      <w:r w:rsidR="4FCD046A"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p>
    <w:p w14:paraId="553C803D" w14:textId="07FE6390"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animaciją: I lygio</w:t>
      </w:r>
      <w:r w:rsidR="00242D55"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p>
    <w:p w14:paraId="4F8F8AF5" w14:textId="337E9FA7"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teksto įgarsinimą</w:t>
      </w:r>
      <w:r w:rsidR="6568775F"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p>
    <w:p w14:paraId="3D4D9D16" w14:textId="2570554D"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interaktyvumą: II lygio interaktyvias užduotis</w:t>
      </w:r>
      <w:r w:rsidR="7EB60798" w:rsidRPr="4E194CAA">
        <w:rPr>
          <w:rFonts w:ascii="Times New Roman" w:eastAsia="Times New Roman" w:hAnsi="Times New Roman" w:cs="Times New Roman"/>
          <w:sz w:val="24"/>
          <w:szCs w:val="24"/>
        </w:rPr>
        <w:t>;</w:t>
      </w:r>
      <w:r w:rsidRPr="4E194CAA">
        <w:rPr>
          <w:rFonts w:ascii="Times New Roman" w:eastAsia="Times New Roman" w:hAnsi="Times New Roman" w:cs="Times New Roman"/>
          <w:sz w:val="24"/>
          <w:szCs w:val="24"/>
        </w:rPr>
        <w:t xml:space="preserve">   </w:t>
      </w:r>
    </w:p>
    <w:p w14:paraId="6E7929B3" w14:textId="5A389022" w:rsidR="61801526" w:rsidRPr="00045F24" w:rsidRDefault="61801526" w:rsidP="4E194CAA">
      <w:pPr>
        <w:spacing w:line="240" w:lineRule="auto"/>
        <w:ind w:firstLine="567"/>
        <w:contextualSpacing/>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žinių patikrinimo testą.</w:t>
      </w:r>
    </w:p>
    <w:p w14:paraId="0C661B65" w14:textId="7BD6C394" w:rsidR="496D4561" w:rsidRPr="00045F24" w:rsidRDefault="496D4561" w:rsidP="4E194CAA">
      <w:pPr>
        <w:spacing w:line="240" w:lineRule="auto"/>
        <w:ind w:firstLine="567"/>
        <w:contextualSpacing/>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6.1.3. Planuojama </w:t>
      </w:r>
      <w:r w:rsidR="22C0D157" w:rsidRPr="4E194CAA">
        <w:rPr>
          <w:rFonts w:ascii="Times New Roman" w:eastAsia="Times New Roman" w:hAnsi="Times New Roman" w:cs="Times New Roman"/>
          <w:sz w:val="24"/>
          <w:szCs w:val="24"/>
        </w:rPr>
        <w:t>modulio/temos</w:t>
      </w:r>
      <w:r w:rsidRPr="4E194CAA">
        <w:rPr>
          <w:rFonts w:ascii="Times New Roman" w:eastAsia="Times New Roman" w:hAnsi="Times New Roman" w:cs="Times New Roman"/>
          <w:sz w:val="24"/>
          <w:szCs w:val="24"/>
        </w:rPr>
        <w:t xml:space="preserve"> trukmė apie 45 min</w:t>
      </w:r>
      <w:r w:rsidR="4DE88799" w:rsidRPr="4E194CAA">
        <w:rPr>
          <w:rFonts w:ascii="Times New Roman" w:eastAsia="Times New Roman" w:hAnsi="Times New Roman" w:cs="Times New Roman"/>
          <w:sz w:val="24"/>
          <w:szCs w:val="24"/>
        </w:rPr>
        <w:t>.</w:t>
      </w:r>
      <w:r w:rsidR="2B5929A7" w:rsidRPr="4E194CAA">
        <w:rPr>
          <w:rFonts w:ascii="Times New Roman" w:eastAsia="Times New Roman" w:hAnsi="Times New Roman" w:cs="Times New Roman"/>
          <w:sz w:val="24"/>
          <w:szCs w:val="24"/>
        </w:rPr>
        <w:t>,</w:t>
      </w:r>
      <w:r w:rsidR="1422F3B6" w:rsidRPr="4E194CAA">
        <w:rPr>
          <w:rFonts w:ascii="Times New Roman" w:eastAsia="Times New Roman" w:hAnsi="Times New Roman" w:cs="Times New Roman"/>
          <w:sz w:val="24"/>
          <w:szCs w:val="24"/>
        </w:rPr>
        <w:t>(1 ak.</w:t>
      </w:r>
      <w:r w:rsidR="0BC56CF8" w:rsidRPr="4E194CAA">
        <w:rPr>
          <w:rFonts w:ascii="Times New Roman" w:eastAsia="Times New Roman" w:hAnsi="Times New Roman" w:cs="Times New Roman"/>
          <w:sz w:val="24"/>
          <w:szCs w:val="24"/>
        </w:rPr>
        <w:t xml:space="preserve"> </w:t>
      </w:r>
      <w:r w:rsidR="00045F24" w:rsidRPr="4E194CAA">
        <w:rPr>
          <w:rFonts w:ascii="Times New Roman" w:eastAsia="Times New Roman" w:hAnsi="Times New Roman" w:cs="Times New Roman"/>
          <w:sz w:val="24"/>
          <w:szCs w:val="24"/>
        </w:rPr>
        <w:t>v</w:t>
      </w:r>
      <w:r w:rsidR="1422F3B6" w:rsidRPr="4E194CAA">
        <w:rPr>
          <w:rFonts w:ascii="Times New Roman" w:eastAsia="Times New Roman" w:hAnsi="Times New Roman" w:cs="Times New Roman"/>
          <w:sz w:val="24"/>
          <w:szCs w:val="24"/>
        </w:rPr>
        <w:t>al</w:t>
      </w:r>
      <w:r w:rsidR="00045F24" w:rsidRPr="4E194CAA">
        <w:rPr>
          <w:rFonts w:ascii="Times New Roman" w:eastAsia="Times New Roman" w:hAnsi="Times New Roman" w:cs="Times New Roman"/>
          <w:sz w:val="24"/>
          <w:szCs w:val="24"/>
        </w:rPr>
        <w:t>.</w:t>
      </w:r>
      <w:r w:rsidR="1422F3B6" w:rsidRPr="4E194CAA">
        <w:rPr>
          <w:rFonts w:ascii="Times New Roman" w:eastAsia="Times New Roman" w:hAnsi="Times New Roman" w:cs="Times New Roman"/>
          <w:sz w:val="24"/>
          <w:szCs w:val="24"/>
        </w:rPr>
        <w:t>)</w:t>
      </w:r>
      <w:r w:rsidR="2B5929A7" w:rsidRPr="4E194CAA">
        <w:rPr>
          <w:rFonts w:ascii="Times New Roman" w:eastAsia="Times New Roman" w:hAnsi="Times New Roman" w:cs="Times New Roman"/>
          <w:sz w:val="24"/>
          <w:szCs w:val="24"/>
        </w:rPr>
        <w:t xml:space="preserve"> b</w:t>
      </w:r>
      <w:r w:rsidR="4B8C36A3" w:rsidRPr="4E194CAA">
        <w:rPr>
          <w:rFonts w:ascii="Times New Roman" w:eastAsia="Times New Roman" w:hAnsi="Times New Roman" w:cs="Times New Roman"/>
          <w:sz w:val="24"/>
          <w:szCs w:val="24"/>
        </w:rPr>
        <w:t xml:space="preserve">endra </w:t>
      </w:r>
      <w:r w:rsidR="2E877117" w:rsidRPr="4E194CAA">
        <w:rPr>
          <w:rFonts w:ascii="Times New Roman" w:eastAsia="Times New Roman" w:hAnsi="Times New Roman" w:cs="Times New Roman"/>
          <w:sz w:val="24"/>
          <w:szCs w:val="24"/>
        </w:rPr>
        <w:t xml:space="preserve">visų </w:t>
      </w:r>
      <w:r w:rsidR="4B8C36A3" w:rsidRPr="4E194CAA">
        <w:rPr>
          <w:rFonts w:ascii="Times New Roman" w:eastAsia="Times New Roman" w:hAnsi="Times New Roman" w:cs="Times New Roman"/>
          <w:sz w:val="24"/>
          <w:szCs w:val="24"/>
        </w:rPr>
        <w:t xml:space="preserve">e. mokymų apimtis </w:t>
      </w:r>
      <w:r w:rsidR="7E97E68D" w:rsidRPr="4E194CAA">
        <w:rPr>
          <w:rFonts w:ascii="Times New Roman" w:eastAsia="Times New Roman" w:hAnsi="Times New Roman" w:cs="Times New Roman"/>
          <w:sz w:val="24"/>
          <w:szCs w:val="24"/>
        </w:rPr>
        <w:t>neturi viršyti</w:t>
      </w:r>
      <w:r w:rsidR="4B8C36A3" w:rsidRPr="4E194CAA">
        <w:rPr>
          <w:rFonts w:ascii="Times New Roman" w:eastAsia="Times New Roman" w:hAnsi="Times New Roman" w:cs="Times New Roman"/>
          <w:sz w:val="24"/>
          <w:szCs w:val="24"/>
        </w:rPr>
        <w:t xml:space="preserve"> 3240 min., t. y. </w:t>
      </w:r>
      <w:r w:rsidR="37B7EFBA" w:rsidRPr="4E194CAA">
        <w:rPr>
          <w:rFonts w:ascii="Times New Roman" w:eastAsia="Times New Roman" w:hAnsi="Times New Roman" w:cs="Times New Roman"/>
          <w:sz w:val="24"/>
          <w:szCs w:val="24"/>
        </w:rPr>
        <w:t>72 ak.</w:t>
      </w:r>
      <w:r w:rsidR="75A68222" w:rsidRPr="4E194CAA">
        <w:rPr>
          <w:rFonts w:ascii="Times New Roman" w:eastAsia="Times New Roman" w:hAnsi="Times New Roman" w:cs="Times New Roman"/>
          <w:sz w:val="24"/>
          <w:szCs w:val="24"/>
        </w:rPr>
        <w:t xml:space="preserve"> </w:t>
      </w:r>
      <w:r w:rsidR="4B8C36A3" w:rsidRPr="4E194CAA">
        <w:rPr>
          <w:rFonts w:ascii="Times New Roman" w:eastAsia="Times New Roman" w:hAnsi="Times New Roman" w:cs="Times New Roman"/>
          <w:sz w:val="24"/>
          <w:szCs w:val="24"/>
        </w:rPr>
        <w:t>val.</w:t>
      </w:r>
    </w:p>
    <w:p w14:paraId="46C2849E" w14:textId="329F30FA" w:rsidR="566122CF" w:rsidRPr="00045F24" w:rsidRDefault="566122CF" w:rsidP="4E194CAA">
      <w:pPr>
        <w:pStyle w:val="ListParagraph"/>
        <w:tabs>
          <w:tab w:val="left" w:pos="142"/>
        </w:tabs>
        <w:spacing w:line="240" w:lineRule="auto"/>
        <w:ind w:left="567"/>
        <w:rPr>
          <w:rFonts w:ascii="Times New Roman" w:eastAsia="Times New Roman" w:hAnsi="Times New Roman" w:cs="Times New Roman"/>
          <w:sz w:val="24"/>
          <w:szCs w:val="24"/>
        </w:rPr>
      </w:pPr>
    </w:p>
    <w:p w14:paraId="52C6B4ED" w14:textId="4C0CA8DA" w:rsidR="00A40530" w:rsidRPr="00045F24" w:rsidRDefault="041A56E7" w:rsidP="4E194CAA">
      <w:pPr>
        <w:pStyle w:val="ListParagraph"/>
        <w:numPr>
          <w:ilvl w:val="0"/>
          <w:numId w:val="2"/>
        </w:numPr>
        <w:tabs>
          <w:tab w:val="left" w:pos="142"/>
        </w:tabs>
        <w:ind w:firstLine="0"/>
        <w:rPr>
          <w:rFonts w:ascii="Times New Roman" w:eastAsia="Times New Roman" w:hAnsi="Times New Roman" w:cs="Times New Roman"/>
          <w:b/>
          <w:bCs/>
          <w:sz w:val="24"/>
          <w:szCs w:val="24"/>
        </w:rPr>
      </w:pPr>
      <w:r w:rsidRPr="4E194CAA">
        <w:rPr>
          <w:rFonts w:ascii="Times New Roman" w:eastAsia="Times New Roman" w:hAnsi="Times New Roman" w:cs="Times New Roman"/>
          <w:b/>
          <w:bCs/>
          <w:sz w:val="24"/>
          <w:szCs w:val="24"/>
        </w:rPr>
        <w:t>Vykdymo tvarka ir terminai</w:t>
      </w:r>
    </w:p>
    <w:p w14:paraId="78E254B8"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Po sutarties įsigaliojimo Tiekėjas per </w:t>
      </w:r>
      <w:r w:rsidRPr="4E194CAA">
        <w:rPr>
          <w:rFonts w:ascii="Times New Roman" w:eastAsia="Times New Roman" w:hAnsi="Times New Roman" w:cs="Times New Roman"/>
          <w:b/>
          <w:bCs/>
          <w:sz w:val="24"/>
          <w:szCs w:val="24"/>
        </w:rPr>
        <w:t>10 (dešimt) darbo dienų</w:t>
      </w:r>
      <w:r w:rsidRPr="4E194CAA">
        <w:rPr>
          <w:rFonts w:ascii="Times New Roman" w:eastAsia="Times New Roman" w:hAnsi="Times New Roman" w:cs="Times New Roman"/>
          <w:sz w:val="24"/>
          <w:szCs w:val="24"/>
        </w:rPr>
        <w:t xml:space="preserve"> privalo parengti ir su Perkančiąja organizacija suderinti:</w:t>
      </w:r>
    </w:p>
    <w:p w14:paraId="1DD90A76" w14:textId="6BEAFEE3"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užsakymo įvykdymo (e. mokymų kūrimo ir parengimo) planą;</w:t>
      </w:r>
    </w:p>
    <w:p w14:paraId="2A730ED6" w14:textId="038E230A" w:rsidR="00692B9B" w:rsidRPr="00045F24" w:rsidRDefault="643D6167"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n</w:t>
      </w:r>
      <w:r w:rsidR="236B66C1" w:rsidRPr="4E194CAA">
        <w:rPr>
          <w:rFonts w:ascii="Times New Roman" w:eastAsia="Times New Roman" w:hAnsi="Times New Roman" w:cs="Times New Roman"/>
          <w:sz w:val="24"/>
          <w:szCs w:val="24"/>
        </w:rPr>
        <w:t>umatom</w:t>
      </w:r>
      <w:r w:rsidR="719B09B8" w:rsidRPr="4E194CAA">
        <w:rPr>
          <w:rFonts w:ascii="Times New Roman" w:eastAsia="Times New Roman" w:hAnsi="Times New Roman" w:cs="Times New Roman"/>
          <w:sz w:val="24"/>
          <w:szCs w:val="24"/>
        </w:rPr>
        <w:t>u</w:t>
      </w:r>
      <w:r w:rsidR="236B66C1" w:rsidRPr="4E194CAA">
        <w:rPr>
          <w:rFonts w:ascii="Times New Roman" w:eastAsia="Times New Roman" w:hAnsi="Times New Roman" w:cs="Times New Roman"/>
          <w:sz w:val="24"/>
          <w:szCs w:val="24"/>
        </w:rPr>
        <w:t>s paslaugų suteikimo termin</w:t>
      </w:r>
      <w:r w:rsidR="5BDEF10F" w:rsidRPr="4E194CAA">
        <w:rPr>
          <w:rFonts w:ascii="Times New Roman" w:eastAsia="Times New Roman" w:hAnsi="Times New Roman" w:cs="Times New Roman"/>
          <w:sz w:val="24"/>
          <w:szCs w:val="24"/>
        </w:rPr>
        <w:t>u</w:t>
      </w:r>
      <w:r w:rsidR="236B66C1" w:rsidRPr="4E194CAA">
        <w:rPr>
          <w:rFonts w:ascii="Times New Roman" w:eastAsia="Times New Roman" w:hAnsi="Times New Roman" w:cs="Times New Roman"/>
          <w:sz w:val="24"/>
          <w:szCs w:val="24"/>
        </w:rPr>
        <w:t>s;</w:t>
      </w:r>
    </w:p>
    <w:p w14:paraId="1B0CE38A" w14:textId="1EA398DF"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paslaugų teikimo etapus (po 1 (vieną) pilnai paruoštą temą sutartu metodu ir formatu įkeliant į PO naudojamą virtualią mokymosi aplinką Moodle</w:t>
      </w:r>
      <w:r w:rsidR="0574C576" w:rsidRPr="4E194CAA">
        <w:rPr>
          <w:rFonts w:ascii="Times New Roman" w:eastAsia="Times New Roman" w:hAnsi="Times New Roman" w:cs="Times New Roman"/>
          <w:sz w:val="24"/>
          <w:szCs w:val="24"/>
        </w:rPr>
        <w:t xml:space="preserve"> https://mokymai.vva.lt/</w:t>
      </w:r>
      <w:r w:rsidRPr="4E194CAA">
        <w:rPr>
          <w:rFonts w:ascii="Times New Roman" w:eastAsia="Times New Roman" w:hAnsi="Times New Roman" w:cs="Times New Roman"/>
          <w:sz w:val="24"/>
          <w:szCs w:val="24"/>
        </w:rPr>
        <w:t>, mobiliąją aplikaciją ar pan.),  jų apimtis;</w:t>
      </w:r>
    </w:p>
    <w:p w14:paraId="5881D6A9" w14:textId="77777777" w:rsidR="00692B9B" w:rsidRPr="00045F24" w:rsidRDefault="00692B9B"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kitą Tiekėjui ir (ar) PO svarbią informaciją. </w:t>
      </w:r>
    </w:p>
    <w:p w14:paraId="0814EDB6" w14:textId="37C782DC" w:rsidR="00692B9B" w:rsidRPr="00045F24" w:rsidRDefault="236B66C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Paslaugos suteikiamos etapais plane nurodytais terminais ir turi būti suteiktos ne vėliau kaip per </w:t>
      </w:r>
      <w:r w:rsidR="1A9ECF23" w:rsidRPr="4E194CAA">
        <w:rPr>
          <w:rFonts w:ascii="Times New Roman" w:eastAsia="Times New Roman" w:hAnsi="Times New Roman" w:cs="Times New Roman"/>
          <w:b/>
          <w:bCs/>
          <w:sz w:val="24"/>
          <w:szCs w:val="24"/>
        </w:rPr>
        <w:t xml:space="preserve">6 </w:t>
      </w:r>
      <w:r w:rsidRPr="4E194CAA">
        <w:rPr>
          <w:rFonts w:ascii="Times New Roman" w:eastAsia="Times New Roman" w:hAnsi="Times New Roman" w:cs="Times New Roman"/>
          <w:b/>
          <w:bCs/>
          <w:sz w:val="24"/>
          <w:szCs w:val="24"/>
        </w:rPr>
        <w:t>(</w:t>
      </w:r>
      <w:r w:rsidR="1A9ECF23" w:rsidRPr="4E194CAA">
        <w:rPr>
          <w:rFonts w:ascii="Times New Roman" w:eastAsia="Times New Roman" w:hAnsi="Times New Roman" w:cs="Times New Roman"/>
          <w:b/>
          <w:bCs/>
          <w:sz w:val="24"/>
          <w:szCs w:val="24"/>
        </w:rPr>
        <w:t>šešis</w:t>
      </w:r>
      <w:r w:rsidRPr="4E194CAA">
        <w:rPr>
          <w:rFonts w:ascii="Times New Roman" w:eastAsia="Times New Roman" w:hAnsi="Times New Roman" w:cs="Times New Roman"/>
          <w:b/>
          <w:bCs/>
          <w:sz w:val="24"/>
          <w:szCs w:val="24"/>
        </w:rPr>
        <w:t>) mėnesius</w:t>
      </w:r>
      <w:r w:rsidRPr="4E194CAA">
        <w:rPr>
          <w:rFonts w:ascii="Times New Roman" w:eastAsia="Times New Roman" w:hAnsi="Times New Roman" w:cs="Times New Roman"/>
          <w:sz w:val="24"/>
          <w:szCs w:val="24"/>
        </w:rPr>
        <w:t xml:space="preserve"> nuo sutarties įsigaliojimo dienos. </w:t>
      </w:r>
      <w:r w:rsidR="00780B7C">
        <w:rPr>
          <w:rFonts w:ascii="Times New Roman" w:eastAsia="Times New Roman" w:hAnsi="Times New Roman" w:cs="Times New Roman"/>
          <w:sz w:val="24"/>
          <w:szCs w:val="24"/>
        </w:rPr>
        <w:t>Paslaugų teikimas gali būti partęstas Sutartyje nurodytais terminais ir aplinkybėmis.</w:t>
      </w:r>
    </w:p>
    <w:p w14:paraId="2B8898BF" w14:textId="37B53618" w:rsidR="5FB5043A" w:rsidRPr="00045F24" w:rsidRDefault="5FB5043A"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Paslaugų Tiekėjas pirma parengia mokymo programą, sudaro mokymo turinio struktūros planą ir suderina jį su PO atsakingais ekspertais, tik tada kuria ir gamina e. mokymų kursą.</w:t>
      </w:r>
    </w:p>
    <w:p w14:paraId="2CEE28DF" w14:textId="3F9C5D8E" w:rsidR="5FB5043A" w:rsidRPr="00045F24" w:rsidRDefault="4E637A8D" w:rsidP="4E194CAA">
      <w:pPr>
        <w:pStyle w:val="ListParagraph"/>
        <w:numPr>
          <w:ilvl w:val="1"/>
          <w:numId w:val="2"/>
        </w:numPr>
        <w:tabs>
          <w:tab w:val="left" w:pos="142"/>
        </w:tabs>
        <w:ind w:left="1260" w:hanging="72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Paslaugų Tiekėjas kartu su PO susiderina periodinių susitikimų grafiką.</w:t>
      </w:r>
    </w:p>
    <w:p w14:paraId="25F00A3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Paslaugų Tiekėjas atsakingas už visą mokymo medžiagos ir e. mokymo kūrimo proceso valdymą ir darbų organizavimą bei savalaikį atlikimą (mokymo medžiagos kūrimą, e. mokymų turinio kūrimą, gamybą, testavimą, patalpinimą PO nurodytoje e. mokymų platformoje ir palaikymą).</w:t>
      </w:r>
    </w:p>
    <w:p w14:paraId="04C43161"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PO atsakingas už e. mokymo gamybai reikiamos informacijos perdavimą Tiekėjui ir vidinių ekspertų paskyrimą, su kuriais būtų derinamas ir rengiamas e. mokymas.</w:t>
      </w:r>
    </w:p>
    <w:p w14:paraId="75A70A76" w14:textId="578C6040" w:rsidR="00692B9B" w:rsidRPr="00045F24" w:rsidRDefault="66A1D324"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P</w:t>
      </w:r>
      <w:r w:rsidR="236B66C1" w:rsidRPr="4E194CAA">
        <w:rPr>
          <w:rFonts w:ascii="Times New Roman" w:eastAsia="Times New Roman" w:hAnsi="Times New Roman" w:cs="Times New Roman"/>
          <w:sz w:val="24"/>
          <w:szCs w:val="24"/>
        </w:rPr>
        <w:t>atalpin</w:t>
      </w:r>
      <w:r w:rsidR="54F365A4" w:rsidRPr="4E194CAA">
        <w:rPr>
          <w:rFonts w:ascii="Times New Roman" w:eastAsia="Times New Roman" w:hAnsi="Times New Roman" w:cs="Times New Roman"/>
          <w:sz w:val="24"/>
          <w:szCs w:val="24"/>
        </w:rPr>
        <w:t>ę</w:t>
      </w:r>
      <w:r w:rsidR="04BFCE28" w:rsidRPr="4E194CAA">
        <w:rPr>
          <w:rFonts w:ascii="Times New Roman" w:eastAsia="Times New Roman" w:hAnsi="Times New Roman" w:cs="Times New Roman"/>
          <w:sz w:val="24"/>
          <w:szCs w:val="24"/>
        </w:rPr>
        <w:t xml:space="preserve">s </w:t>
      </w:r>
      <w:r w:rsidR="236B66C1" w:rsidRPr="4E194CAA">
        <w:rPr>
          <w:rFonts w:ascii="Times New Roman" w:eastAsia="Times New Roman" w:hAnsi="Times New Roman" w:cs="Times New Roman"/>
          <w:sz w:val="24"/>
          <w:szCs w:val="24"/>
        </w:rPr>
        <w:t xml:space="preserve">e. mokymus į PO nurodytą e. mokymų platformą, Tiekėjas turi atlikti e. mokymų  </w:t>
      </w:r>
      <w:r w:rsidR="3B332E01" w:rsidRPr="4E194CAA">
        <w:rPr>
          <w:rFonts w:ascii="Times New Roman" w:eastAsia="Times New Roman" w:hAnsi="Times New Roman" w:cs="Times New Roman"/>
          <w:sz w:val="24"/>
          <w:szCs w:val="24"/>
        </w:rPr>
        <w:t xml:space="preserve">ir nustatytų parametrų </w:t>
      </w:r>
      <w:r w:rsidR="784413D8" w:rsidRPr="4E194CAA">
        <w:rPr>
          <w:rFonts w:ascii="Times New Roman" w:eastAsia="Times New Roman" w:hAnsi="Times New Roman" w:cs="Times New Roman"/>
          <w:sz w:val="24"/>
          <w:szCs w:val="24"/>
        </w:rPr>
        <w:t xml:space="preserve">veikimo </w:t>
      </w:r>
      <w:r w:rsidR="236B66C1" w:rsidRPr="4E194CAA">
        <w:rPr>
          <w:rFonts w:ascii="Times New Roman" w:eastAsia="Times New Roman" w:hAnsi="Times New Roman" w:cs="Times New Roman"/>
          <w:sz w:val="24"/>
          <w:szCs w:val="24"/>
        </w:rPr>
        <w:t xml:space="preserve">testavimą,  </w:t>
      </w:r>
      <w:r w:rsidR="2629FE1E" w:rsidRPr="4E194CAA">
        <w:rPr>
          <w:rFonts w:ascii="Times New Roman" w:eastAsia="Times New Roman" w:hAnsi="Times New Roman" w:cs="Times New Roman"/>
          <w:sz w:val="24"/>
          <w:szCs w:val="24"/>
        </w:rPr>
        <w:t xml:space="preserve">informuoti PO atstovą, kuris patikrinęs </w:t>
      </w:r>
      <w:r w:rsidR="236B66C1" w:rsidRPr="4E194CAA">
        <w:rPr>
          <w:rFonts w:ascii="Times New Roman" w:eastAsia="Times New Roman" w:hAnsi="Times New Roman" w:cs="Times New Roman"/>
          <w:sz w:val="24"/>
          <w:szCs w:val="24"/>
        </w:rPr>
        <w:t>pažymė</w:t>
      </w:r>
      <w:r w:rsidR="60B24625" w:rsidRPr="4E194CAA">
        <w:rPr>
          <w:rFonts w:ascii="Times New Roman" w:eastAsia="Times New Roman" w:hAnsi="Times New Roman" w:cs="Times New Roman"/>
          <w:sz w:val="24"/>
          <w:szCs w:val="24"/>
        </w:rPr>
        <w:t>s</w:t>
      </w:r>
      <w:r w:rsidR="236B66C1" w:rsidRPr="4E194CAA">
        <w:rPr>
          <w:rFonts w:ascii="Times New Roman" w:eastAsia="Times New Roman" w:hAnsi="Times New Roman" w:cs="Times New Roman"/>
          <w:sz w:val="24"/>
          <w:szCs w:val="24"/>
        </w:rPr>
        <w:t xml:space="preserve"> pastabas bei pasiūlymus. </w:t>
      </w:r>
    </w:p>
    <w:p w14:paraId="244941DC" w14:textId="77777777" w:rsidR="00692B9B" w:rsidRPr="00045F24" w:rsidRDefault="236B66C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Atsižvelgiant į pateiktas pastabas, Tiekėjas korekcijas turi atlikti kuo greičiau, bet ne vėliau kaip per </w:t>
      </w:r>
      <w:r w:rsidRPr="4E194CAA">
        <w:rPr>
          <w:rFonts w:ascii="Times New Roman" w:eastAsia="Times New Roman" w:hAnsi="Times New Roman" w:cs="Times New Roman"/>
          <w:b/>
          <w:bCs/>
          <w:sz w:val="24"/>
          <w:szCs w:val="24"/>
        </w:rPr>
        <w:t>3 (tris) darbo dienas</w:t>
      </w:r>
      <w:r w:rsidRPr="4E194CAA">
        <w:rPr>
          <w:rFonts w:ascii="Times New Roman" w:eastAsia="Times New Roman" w:hAnsi="Times New Roman" w:cs="Times New Roman"/>
          <w:sz w:val="24"/>
          <w:szCs w:val="24"/>
        </w:rPr>
        <w:t xml:space="preserve"> nuo PO pastabų pateikimo.</w:t>
      </w:r>
    </w:p>
    <w:p w14:paraId="29706B77" w14:textId="168BF2FA" w:rsidR="00692B9B" w:rsidRPr="00045F24" w:rsidRDefault="236B66C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e. mokymuose integruotus failus turi pateikti atskirai darbinio failo (angl. source file) formatu:</w:t>
      </w:r>
    </w:p>
    <w:p w14:paraId="58D78633" w14:textId="07D2E5BA" w:rsidR="00692B9B" w:rsidRPr="00045F24" w:rsidRDefault="64EA1956" w:rsidP="4E194CAA">
      <w:pPr>
        <w:pStyle w:val="ListParagraph"/>
        <w:numPr>
          <w:ilvl w:val="2"/>
          <w:numId w:val="2"/>
        </w:numPr>
        <w:tabs>
          <w:tab w:val="left" w:pos="142"/>
        </w:tabs>
        <w:ind w:left="567" w:firstLine="0"/>
        <w:jc w:val="both"/>
        <w:rPr>
          <w:rFonts w:ascii="Times New Roman" w:eastAsia="Times New Roman" w:hAnsi="Times New Roman" w:cs="Times New Roman"/>
          <w:color w:val="0E2841" w:themeColor="text2"/>
          <w:sz w:val="24"/>
          <w:szCs w:val="24"/>
        </w:rPr>
      </w:pPr>
      <w:r w:rsidRPr="4E194CAA">
        <w:rPr>
          <w:rFonts w:ascii="Times New Roman" w:eastAsia="Times New Roman" w:hAnsi="Times New Roman" w:cs="Times New Roman"/>
          <w:sz w:val="24"/>
          <w:szCs w:val="24"/>
        </w:rPr>
        <w:lastRenderedPageBreak/>
        <w:t>v</w:t>
      </w:r>
      <w:r w:rsidR="236B66C1" w:rsidRPr="4E194CAA">
        <w:rPr>
          <w:rFonts w:ascii="Times New Roman" w:eastAsia="Times New Roman" w:hAnsi="Times New Roman" w:cs="Times New Roman"/>
          <w:sz w:val="24"/>
          <w:szCs w:val="24"/>
        </w:rPr>
        <w:t>ideo</w:t>
      </w:r>
      <w:r w:rsidR="1F7B671E" w:rsidRPr="4E194CAA">
        <w:rPr>
          <w:rFonts w:ascii="Times New Roman" w:eastAsia="Times New Roman" w:hAnsi="Times New Roman" w:cs="Times New Roman"/>
          <w:sz w:val="24"/>
          <w:szCs w:val="24"/>
        </w:rPr>
        <w:t xml:space="preserve"> </w:t>
      </w:r>
      <w:r w:rsidR="236B66C1" w:rsidRPr="4E194CAA">
        <w:rPr>
          <w:rFonts w:ascii="Times New Roman" w:eastAsia="Times New Roman" w:hAnsi="Times New Roman" w:cs="Times New Roman"/>
          <w:sz w:val="24"/>
          <w:szCs w:val="24"/>
        </w:rPr>
        <w:t>mokymai – .mp4 formatu</w:t>
      </w:r>
      <w:r w:rsidR="236B66C1" w:rsidRPr="4E194CAA">
        <w:rPr>
          <w:rFonts w:ascii="Times New Roman" w:eastAsia="Times New Roman" w:hAnsi="Times New Roman" w:cs="Times New Roman"/>
          <w:color w:val="FF0000"/>
          <w:sz w:val="24"/>
          <w:szCs w:val="24"/>
        </w:rPr>
        <w:t xml:space="preserve">, </w:t>
      </w:r>
      <w:r w:rsidR="236B66C1" w:rsidRPr="4E194CAA">
        <w:rPr>
          <w:rFonts w:ascii="Times New Roman" w:eastAsia="Times New Roman" w:hAnsi="Times New Roman" w:cs="Times New Roman"/>
          <w:color w:val="0E2841" w:themeColor="text2"/>
          <w:sz w:val="24"/>
          <w:szCs w:val="24"/>
        </w:rPr>
        <w:t>1080P (Full HD) raiška</w:t>
      </w:r>
      <w:r w:rsidR="1969346C" w:rsidRPr="4E194CAA">
        <w:rPr>
          <w:rFonts w:ascii="Times New Roman" w:eastAsia="Times New Roman" w:hAnsi="Times New Roman" w:cs="Times New Roman"/>
          <w:color w:val="0E2841" w:themeColor="text2"/>
          <w:sz w:val="24"/>
          <w:szCs w:val="24"/>
        </w:rPr>
        <w:t>;</w:t>
      </w:r>
    </w:p>
    <w:p w14:paraId="6FAC5CCD" w14:textId="4AB4B1F4" w:rsidR="236B66C1"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garso takeliai - .mp3 formatu</w:t>
      </w:r>
      <w:r w:rsidR="79780D28" w:rsidRPr="4E194CAA">
        <w:rPr>
          <w:rFonts w:ascii="Times New Roman" w:eastAsia="Times New Roman" w:hAnsi="Times New Roman" w:cs="Times New Roman"/>
          <w:sz w:val="24"/>
          <w:szCs w:val="24"/>
        </w:rPr>
        <w:t>;</w:t>
      </w:r>
    </w:p>
    <w:p w14:paraId="5982F47C" w14:textId="558EC52A"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.pdf failai ar kiti e. mokymuose integruoti dokumentai – redaguojamu darbiniu failu .docx. ar .psd formatu.</w:t>
      </w:r>
    </w:p>
    <w:p w14:paraId="0FEA2CAA" w14:textId="584909A1" w:rsidR="00692B9B" w:rsidRPr="00045F24" w:rsidRDefault="236B66C1"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Tiekėjas turi suteikti ne trumpesnę nei </w:t>
      </w:r>
      <w:r w:rsidR="1CCCF002" w:rsidRPr="4E194CAA">
        <w:rPr>
          <w:rFonts w:ascii="Times New Roman" w:eastAsia="Times New Roman" w:hAnsi="Times New Roman" w:cs="Times New Roman"/>
          <w:sz w:val="24"/>
          <w:szCs w:val="24"/>
        </w:rPr>
        <w:t>12</w:t>
      </w:r>
      <w:r w:rsidRPr="4E194CAA">
        <w:rPr>
          <w:rFonts w:ascii="Times New Roman" w:eastAsia="Times New Roman" w:hAnsi="Times New Roman" w:cs="Times New Roman"/>
          <w:sz w:val="24"/>
          <w:szCs w:val="24"/>
        </w:rPr>
        <w:t xml:space="preserve"> (</w:t>
      </w:r>
      <w:r w:rsidR="38D78F90" w:rsidRPr="4E194CAA">
        <w:rPr>
          <w:rFonts w:ascii="Times New Roman" w:eastAsia="Times New Roman" w:hAnsi="Times New Roman" w:cs="Times New Roman"/>
          <w:sz w:val="24"/>
          <w:szCs w:val="24"/>
        </w:rPr>
        <w:t>dvylikos</w:t>
      </w:r>
      <w:r w:rsidRPr="4E194CAA">
        <w:rPr>
          <w:rFonts w:ascii="Times New Roman" w:eastAsia="Times New Roman" w:hAnsi="Times New Roman" w:cs="Times New Roman"/>
          <w:sz w:val="24"/>
          <w:szCs w:val="24"/>
        </w:rPr>
        <w:t>) mėnesių nuo paslaugų perdavimo-priėmimo akto pasirašymo e. mokymų palaikymo garantiją, kuri apims:</w:t>
      </w:r>
    </w:p>
    <w:p w14:paraId="25C033A7" w14:textId="6BAE37C4" w:rsidR="00692B9B" w:rsidRPr="00045F24" w:rsidRDefault="00FE2198"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Style w:val="normaltextrun"/>
          <w:rFonts w:ascii="Times New Roman" w:eastAsia="Times New Roman" w:hAnsi="Times New Roman" w:cs="Times New Roman"/>
          <w:sz w:val="24"/>
          <w:szCs w:val="24"/>
        </w:rPr>
        <w:t xml:space="preserve">nedidelius </w:t>
      </w:r>
      <w:r w:rsidR="00692B9B" w:rsidRPr="4E194CAA">
        <w:rPr>
          <w:rStyle w:val="normaltextrun"/>
          <w:rFonts w:ascii="Times New Roman" w:eastAsia="Times New Roman" w:hAnsi="Times New Roman" w:cs="Times New Roman"/>
          <w:sz w:val="24"/>
          <w:szCs w:val="24"/>
        </w:rPr>
        <w:t>e.</w:t>
      </w:r>
      <w:r w:rsidR="00302549" w:rsidRPr="4E194CAA">
        <w:rPr>
          <w:rStyle w:val="normaltextrun"/>
          <w:rFonts w:ascii="Times New Roman" w:eastAsia="Times New Roman" w:hAnsi="Times New Roman" w:cs="Times New Roman"/>
          <w:sz w:val="24"/>
          <w:szCs w:val="24"/>
        </w:rPr>
        <w:t xml:space="preserve"> </w:t>
      </w:r>
      <w:r w:rsidR="00692B9B" w:rsidRPr="4E194CAA">
        <w:rPr>
          <w:rStyle w:val="normaltextrun"/>
          <w:rFonts w:ascii="Times New Roman" w:eastAsia="Times New Roman" w:hAnsi="Times New Roman" w:cs="Times New Roman"/>
          <w:sz w:val="24"/>
          <w:szCs w:val="24"/>
        </w:rPr>
        <w:t>mokymo kurso turinio pataisymus ir atnaujinimus, atsižvelgiant į aktualią informaciją, pvz., pasikeitus teisės aktų nuostatoms</w:t>
      </w:r>
      <w:r w:rsidR="00692B9B" w:rsidRPr="4E194CAA">
        <w:rPr>
          <w:rFonts w:ascii="Times New Roman" w:eastAsia="Times New Roman" w:hAnsi="Times New Roman" w:cs="Times New Roman"/>
          <w:sz w:val="24"/>
          <w:szCs w:val="24"/>
        </w:rPr>
        <w:t>, kai papildomai nekuriamas e. mokymų dizainas, neįrašinėjamas užkadrinis balsas, nefilmuojami papildomi video</w:t>
      </w:r>
      <w:r w:rsidR="00226CDE" w:rsidRPr="4E194CAA">
        <w:rPr>
          <w:rFonts w:ascii="Times New Roman" w:eastAsia="Times New Roman" w:hAnsi="Times New Roman" w:cs="Times New Roman"/>
          <w:sz w:val="24"/>
          <w:szCs w:val="24"/>
        </w:rPr>
        <w:t xml:space="preserve"> </w:t>
      </w:r>
      <w:r w:rsidR="00692B9B" w:rsidRPr="4E194CAA">
        <w:rPr>
          <w:rFonts w:ascii="Times New Roman" w:eastAsia="Times New Roman" w:hAnsi="Times New Roman" w:cs="Times New Roman"/>
          <w:sz w:val="24"/>
          <w:szCs w:val="24"/>
        </w:rPr>
        <w:t>mokymų siužetai.</w:t>
      </w:r>
    </w:p>
    <w:p w14:paraId="598A427E" w14:textId="66CDF8A3"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techninių nesklandumų ir trūkumų šalinimą, jei tai susiję su Tiekėjo technine klaida </w:t>
      </w:r>
      <w:r w:rsidRPr="4E194CAA">
        <w:rPr>
          <w:rStyle w:val="normaltextrun"/>
          <w:rFonts w:ascii="Times New Roman" w:eastAsia="Times New Roman" w:hAnsi="Times New Roman" w:cs="Times New Roman"/>
          <w:sz w:val="24"/>
          <w:szCs w:val="24"/>
        </w:rPr>
        <w:t>arba jei paaiškėja, kad Pirkimo objektas neatitinka techninės specifikacijos ir (ar) kitų reikalavimų, kurie buvo pateikti ir suderinti sutartyje.</w:t>
      </w:r>
    </w:p>
    <w:p w14:paraId="2825B7CA" w14:textId="3543FA50" w:rsidR="00692B9B" w:rsidRPr="00045F24" w:rsidRDefault="236B66C1" w:rsidP="4E194CAA">
      <w:pPr>
        <w:pStyle w:val="ListParagraph"/>
        <w:numPr>
          <w:ilvl w:val="2"/>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 xml:space="preserve"> Tiekėjas yra atsakingas už sukurtų e. mokymų darbinių failų saugojimą ne trumpiau kaip </w:t>
      </w:r>
      <w:r w:rsidR="074D5C7E" w:rsidRPr="4E194CAA">
        <w:rPr>
          <w:rFonts w:ascii="Times New Roman" w:eastAsia="Times New Roman" w:hAnsi="Times New Roman" w:cs="Times New Roman"/>
          <w:sz w:val="24"/>
          <w:szCs w:val="24"/>
        </w:rPr>
        <w:t xml:space="preserve"> </w:t>
      </w:r>
      <w:r w:rsidR="18A44707" w:rsidRPr="4E194CAA">
        <w:rPr>
          <w:rFonts w:ascii="Times New Roman" w:eastAsia="Times New Roman" w:hAnsi="Times New Roman" w:cs="Times New Roman"/>
          <w:sz w:val="24"/>
          <w:szCs w:val="24"/>
        </w:rPr>
        <w:t>12</w:t>
      </w:r>
      <w:r w:rsidR="074D5C7E" w:rsidRPr="4E194CAA">
        <w:rPr>
          <w:rFonts w:ascii="Times New Roman" w:eastAsia="Times New Roman" w:hAnsi="Times New Roman" w:cs="Times New Roman"/>
          <w:sz w:val="24"/>
          <w:szCs w:val="24"/>
        </w:rPr>
        <w:t xml:space="preserve"> (</w:t>
      </w:r>
      <w:r w:rsidR="744047E3" w:rsidRPr="4E194CAA">
        <w:rPr>
          <w:rFonts w:ascii="Times New Roman" w:eastAsia="Times New Roman" w:hAnsi="Times New Roman" w:cs="Times New Roman"/>
          <w:sz w:val="24"/>
          <w:szCs w:val="24"/>
        </w:rPr>
        <w:t>dvylika</w:t>
      </w:r>
      <w:r w:rsidR="074D5C7E" w:rsidRPr="4E194CAA">
        <w:rPr>
          <w:rFonts w:ascii="Times New Roman" w:eastAsia="Times New Roman" w:hAnsi="Times New Roman" w:cs="Times New Roman"/>
          <w:sz w:val="24"/>
          <w:szCs w:val="24"/>
        </w:rPr>
        <w:t xml:space="preserve"> mėnesi</w:t>
      </w:r>
      <w:r w:rsidR="00045F24" w:rsidRPr="4E194CAA">
        <w:rPr>
          <w:rFonts w:ascii="Times New Roman" w:eastAsia="Times New Roman" w:hAnsi="Times New Roman" w:cs="Times New Roman"/>
          <w:sz w:val="24"/>
          <w:szCs w:val="24"/>
        </w:rPr>
        <w:t>ų)</w:t>
      </w:r>
      <w:r w:rsidRPr="4E194CAA">
        <w:rPr>
          <w:rFonts w:ascii="Times New Roman" w:eastAsia="Times New Roman" w:hAnsi="Times New Roman" w:cs="Times New Roman"/>
          <w:sz w:val="24"/>
          <w:szCs w:val="24"/>
        </w:rPr>
        <w:t xml:space="preserve"> nuo </w:t>
      </w:r>
      <w:r w:rsidR="19A302AA" w:rsidRPr="4E194CAA">
        <w:rPr>
          <w:rFonts w:ascii="Times New Roman" w:eastAsia="Times New Roman" w:hAnsi="Times New Roman" w:cs="Times New Roman"/>
          <w:sz w:val="24"/>
          <w:szCs w:val="24"/>
        </w:rPr>
        <w:t xml:space="preserve"> Paslaugų priėmimo-perdavimo akto pasirašymo dienos</w:t>
      </w:r>
      <w:r w:rsidRPr="4E194CAA">
        <w:rPr>
          <w:rFonts w:ascii="Times New Roman" w:eastAsia="Times New Roman" w:hAnsi="Times New Roman" w:cs="Times New Roman"/>
          <w:sz w:val="24"/>
          <w:szCs w:val="24"/>
        </w:rPr>
        <w:t>.</w:t>
      </w:r>
    </w:p>
    <w:p w14:paraId="4A0875F5" w14:textId="77777777" w:rsidR="00692B9B" w:rsidRPr="00045F24" w:rsidRDefault="00692B9B" w:rsidP="4E194CAA">
      <w:pPr>
        <w:pStyle w:val="Heading1"/>
        <w:numPr>
          <w:ilvl w:val="0"/>
          <w:numId w:val="2"/>
        </w:numPr>
        <w:tabs>
          <w:tab w:val="left" w:pos="142"/>
        </w:tabs>
        <w:ind w:left="567" w:firstLine="0"/>
        <w:jc w:val="both"/>
        <w:rPr>
          <w:rFonts w:ascii="Times New Roman" w:eastAsia="Times New Roman" w:hAnsi="Times New Roman" w:cs="Times New Roman"/>
          <w:b/>
          <w:bCs/>
          <w:color w:val="auto"/>
          <w:sz w:val="24"/>
          <w:szCs w:val="24"/>
        </w:rPr>
      </w:pPr>
      <w:r w:rsidRPr="4E194CAA">
        <w:rPr>
          <w:rFonts w:ascii="Times New Roman" w:eastAsia="Times New Roman" w:hAnsi="Times New Roman" w:cs="Times New Roman"/>
          <w:b/>
          <w:bCs/>
          <w:color w:val="auto"/>
          <w:sz w:val="24"/>
          <w:szCs w:val="24"/>
        </w:rPr>
        <w:t>Kiti susitarimai</w:t>
      </w:r>
    </w:p>
    <w:p w14:paraId="41A20CF9"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Visos autorių turtinės ir bet kokios kitos intelektinės nuosavybės teisės į suteiktų paslaugų rezultatus, nuo Paslaugų priėmimo-perdavimo akto pasirašymo dienos perduodamos PO neterminuotai ir su galimybe jomis naudotis visame pasaulyje. PO suteikiama teisė naudoti šiuos rezultatus ir dokumentus bet kokia forma ir būdu, daryti kopijas, platinti, daryti pakeitimus ir kitaip disponuoti. Tiekėjas patvirtina, kad perduotos autorių turtinės teisės į jo sukurtus paslaugų rezultatus ir dokumentus yra įskaičiuotos į pateikto pasiūlymo kainą už suteiktas paslaugas.</w:t>
      </w:r>
    </w:p>
    <w:p w14:paraId="00D8858D"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Jeigu Tiekėjas, teikdamas e. mokymų sukūrimo paslaugas,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 ir PO galės tokiomis teisėmis naudotis neterminuotai ir visame pasaulyje.</w:t>
      </w:r>
    </w:p>
    <w:p w14:paraId="0D88249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užtikrina ir atsako, kad jo suteiktos paslaugos ir jų rezultatas nepažeis trečiųjų asmenų intelektinės nuosavybės teisių ir, kad PO nepatirs jokių teisinių išlaidų ar nuostolių dėl reikalavimų arba įsipareigojimų, susijusių su intelektinės nuosavybės teisėmis į Sutarties dalyką. Tiekėjas atlygins PO visus patirtus nuostolius, kurie kilo pagal trečiųjų asmenų reikalavimus.</w:t>
      </w:r>
    </w:p>
    <w:p w14:paraId="3AEFF7A4" w14:textId="77777777" w:rsidR="00692B9B" w:rsidRPr="00045F24" w:rsidRDefault="00692B9B" w:rsidP="4E194CAA">
      <w:pPr>
        <w:pStyle w:val="ListParagraph"/>
        <w:numPr>
          <w:ilvl w:val="1"/>
          <w:numId w:val="2"/>
        </w:numPr>
        <w:tabs>
          <w:tab w:val="left" w:pos="142"/>
        </w:tabs>
        <w:ind w:left="567" w:firstLine="0"/>
        <w:jc w:val="both"/>
        <w:rPr>
          <w:rFonts w:ascii="Times New Roman" w:eastAsia="Times New Roman" w:hAnsi="Times New Roman" w:cs="Times New Roman"/>
          <w:sz w:val="24"/>
          <w:szCs w:val="24"/>
        </w:rPr>
      </w:pPr>
      <w:r w:rsidRPr="4E194CAA">
        <w:rPr>
          <w:rFonts w:ascii="Times New Roman" w:eastAsia="Times New Roman" w:hAnsi="Times New Roman" w:cs="Times New Roman"/>
          <w:sz w:val="24"/>
          <w:szCs w:val="24"/>
        </w:rPr>
        <w:t>Tiekėjas nedelsdamas praneša PO apie tai, kad jam yra pateiktas ieškinys ar bet koks kitas reikalavimas dėl bet kokios su paslaugomis susijusios intelektinės nuosavybės teisės pažeidimo ar įtariamo pažeidimo.</w:t>
      </w:r>
    </w:p>
    <w:p w14:paraId="091A6E5D" w14:textId="77777777" w:rsidR="00E50E7F" w:rsidRPr="00045F24" w:rsidRDefault="00E50E7F" w:rsidP="4E194CAA">
      <w:pPr>
        <w:tabs>
          <w:tab w:val="left" w:pos="142"/>
        </w:tabs>
        <w:ind w:left="567"/>
        <w:rPr>
          <w:rFonts w:ascii="Times New Roman" w:eastAsia="Times New Roman" w:hAnsi="Times New Roman" w:cs="Times New Roman"/>
          <w:sz w:val="24"/>
          <w:szCs w:val="24"/>
        </w:rPr>
      </w:pPr>
    </w:p>
    <w:sectPr w:rsidR="00E50E7F" w:rsidRPr="00045F24" w:rsidSect="00B345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97302"/>
    <w:multiLevelType w:val="hybridMultilevel"/>
    <w:tmpl w:val="CBE6E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E5E14"/>
    <w:multiLevelType w:val="hybridMultilevel"/>
    <w:tmpl w:val="EEB40780"/>
    <w:lvl w:ilvl="0" w:tplc="0B3A0CF8">
      <w:start w:val="1"/>
      <w:numFmt w:val="bullet"/>
      <w:lvlText w:val="•"/>
      <w:lvlJc w:val="left"/>
      <w:pPr>
        <w:tabs>
          <w:tab w:val="num" w:pos="720"/>
        </w:tabs>
        <w:ind w:left="720" w:hanging="360"/>
      </w:pPr>
      <w:rPr>
        <w:rFonts w:ascii="Times New Roman" w:hAnsi="Times New Roman" w:hint="default"/>
      </w:rPr>
    </w:lvl>
    <w:lvl w:ilvl="1" w:tplc="EBCCB6FC" w:tentative="1">
      <w:start w:val="1"/>
      <w:numFmt w:val="bullet"/>
      <w:lvlText w:val="•"/>
      <w:lvlJc w:val="left"/>
      <w:pPr>
        <w:tabs>
          <w:tab w:val="num" w:pos="1440"/>
        </w:tabs>
        <w:ind w:left="1440" w:hanging="360"/>
      </w:pPr>
      <w:rPr>
        <w:rFonts w:ascii="Times New Roman" w:hAnsi="Times New Roman" w:hint="default"/>
      </w:rPr>
    </w:lvl>
    <w:lvl w:ilvl="2" w:tplc="956486A0" w:tentative="1">
      <w:start w:val="1"/>
      <w:numFmt w:val="bullet"/>
      <w:lvlText w:val="•"/>
      <w:lvlJc w:val="left"/>
      <w:pPr>
        <w:tabs>
          <w:tab w:val="num" w:pos="2160"/>
        </w:tabs>
        <w:ind w:left="2160" w:hanging="360"/>
      </w:pPr>
      <w:rPr>
        <w:rFonts w:ascii="Times New Roman" w:hAnsi="Times New Roman" w:hint="default"/>
      </w:rPr>
    </w:lvl>
    <w:lvl w:ilvl="3" w:tplc="300C94FA" w:tentative="1">
      <w:start w:val="1"/>
      <w:numFmt w:val="bullet"/>
      <w:lvlText w:val="•"/>
      <w:lvlJc w:val="left"/>
      <w:pPr>
        <w:tabs>
          <w:tab w:val="num" w:pos="2880"/>
        </w:tabs>
        <w:ind w:left="2880" w:hanging="360"/>
      </w:pPr>
      <w:rPr>
        <w:rFonts w:ascii="Times New Roman" w:hAnsi="Times New Roman" w:hint="default"/>
      </w:rPr>
    </w:lvl>
    <w:lvl w:ilvl="4" w:tplc="A97EB7C8" w:tentative="1">
      <w:start w:val="1"/>
      <w:numFmt w:val="bullet"/>
      <w:lvlText w:val="•"/>
      <w:lvlJc w:val="left"/>
      <w:pPr>
        <w:tabs>
          <w:tab w:val="num" w:pos="3600"/>
        </w:tabs>
        <w:ind w:left="3600" w:hanging="360"/>
      </w:pPr>
      <w:rPr>
        <w:rFonts w:ascii="Times New Roman" w:hAnsi="Times New Roman" w:hint="default"/>
      </w:rPr>
    </w:lvl>
    <w:lvl w:ilvl="5" w:tplc="11C06D6A" w:tentative="1">
      <w:start w:val="1"/>
      <w:numFmt w:val="bullet"/>
      <w:lvlText w:val="•"/>
      <w:lvlJc w:val="left"/>
      <w:pPr>
        <w:tabs>
          <w:tab w:val="num" w:pos="4320"/>
        </w:tabs>
        <w:ind w:left="4320" w:hanging="360"/>
      </w:pPr>
      <w:rPr>
        <w:rFonts w:ascii="Times New Roman" w:hAnsi="Times New Roman" w:hint="default"/>
      </w:rPr>
    </w:lvl>
    <w:lvl w:ilvl="6" w:tplc="05C0072A" w:tentative="1">
      <w:start w:val="1"/>
      <w:numFmt w:val="bullet"/>
      <w:lvlText w:val="•"/>
      <w:lvlJc w:val="left"/>
      <w:pPr>
        <w:tabs>
          <w:tab w:val="num" w:pos="5040"/>
        </w:tabs>
        <w:ind w:left="5040" w:hanging="360"/>
      </w:pPr>
      <w:rPr>
        <w:rFonts w:ascii="Times New Roman" w:hAnsi="Times New Roman" w:hint="default"/>
      </w:rPr>
    </w:lvl>
    <w:lvl w:ilvl="7" w:tplc="4C26A840" w:tentative="1">
      <w:start w:val="1"/>
      <w:numFmt w:val="bullet"/>
      <w:lvlText w:val="•"/>
      <w:lvlJc w:val="left"/>
      <w:pPr>
        <w:tabs>
          <w:tab w:val="num" w:pos="5760"/>
        </w:tabs>
        <w:ind w:left="5760" w:hanging="360"/>
      </w:pPr>
      <w:rPr>
        <w:rFonts w:ascii="Times New Roman" w:hAnsi="Times New Roman" w:hint="default"/>
      </w:rPr>
    </w:lvl>
    <w:lvl w:ilvl="8" w:tplc="3F78642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5935C2E"/>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F8A2582"/>
    <w:multiLevelType w:val="hybridMultilevel"/>
    <w:tmpl w:val="5D3E8E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466C93"/>
    <w:multiLevelType w:val="hybridMultilevel"/>
    <w:tmpl w:val="B262F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5F25F3"/>
    <w:multiLevelType w:val="multilevel"/>
    <w:tmpl w:val="3A72855E"/>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9962618"/>
    <w:multiLevelType w:val="hybridMultilevel"/>
    <w:tmpl w:val="D442657E"/>
    <w:lvl w:ilvl="0" w:tplc="0809000F">
      <w:start w:val="1"/>
      <w:numFmt w:val="decimal"/>
      <w:lvlText w:val="%1."/>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8" w15:restartNumberingAfterBreak="0">
    <w:nsid w:val="7DA2746B"/>
    <w:multiLevelType w:val="hybridMultilevel"/>
    <w:tmpl w:val="02EA1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150019">
    <w:abstractNumId w:val="0"/>
  </w:num>
  <w:num w:numId="2" w16cid:durableId="1412463608">
    <w:abstractNumId w:val="2"/>
  </w:num>
  <w:num w:numId="3" w16cid:durableId="1974866474">
    <w:abstractNumId w:val="5"/>
  </w:num>
  <w:num w:numId="4" w16cid:durableId="1196888405">
    <w:abstractNumId w:val="7"/>
  </w:num>
  <w:num w:numId="5" w16cid:durableId="894045757">
    <w:abstractNumId w:val="4"/>
  </w:num>
  <w:num w:numId="6" w16cid:durableId="1375541482">
    <w:abstractNumId w:val="1"/>
  </w:num>
  <w:num w:numId="7" w16cid:durableId="1854107391">
    <w:abstractNumId w:val="8"/>
  </w:num>
  <w:num w:numId="8" w16cid:durableId="1594320675">
    <w:abstractNumId w:val="3"/>
  </w:num>
  <w:num w:numId="9" w16cid:durableId="2111268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9B"/>
    <w:rsid w:val="00007F95"/>
    <w:rsid w:val="000237E8"/>
    <w:rsid w:val="000308E5"/>
    <w:rsid w:val="0003175B"/>
    <w:rsid w:val="0003208D"/>
    <w:rsid w:val="00035A9F"/>
    <w:rsid w:val="00045F24"/>
    <w:rsid w:val="000671BD"/>
    <w:rsid w:val="00071EFE"/>
    <w:rsid w:val="00076790"/>
    <w:rsid w:val="000835E6"/>
    <w:rsid w:val="000C076B"/>
    <w:rsid w:val="000E4A22"/>
    <w:rsid w:val="000F0A9C"/>
    <w:rsid w:val="000F24A4"/>
    <w:rsid w:val="00102DE4"/>
    <w:rsid w:val="0014246F"/>
    <w:rsid w:val="001467EC"/>
    <w:rsid w:val="001526D2"/>
    <w:rsid w:val="00156C9B"/>
    <w:rsid w:val="00182409"/>
    <w:rsid w:val="0018259C"/>
    <w:rsid w:val="00184B3C"/>
    <w:rsid w:val="00190D3F"/>
    <w:rsid w:val="001A1688"/>
    <w:rsid w:val="001B2139"/>
    <w:rsid w:val="001B2E27"/>
    <w:rsid w:val="001D72C6"/>
    <w:rsid w:val="001E138C"/>
    <w:rsid w:val="001E1B24"/>
    <w:rsid w:val="001E5258"/>
    <w:rsid w:val="001E7DB4"/>
    <w:rsid w:val="001F2694"/>
    <w:rsid w:val="00202C0D"/>
    <w:rsid w:val="00204AEB"/>
    <w:rsid w:val="00214F7E"/>
    <w:rsid w:val="00216645"/>
    <w:rsid w:val="002208DF"/>
    <w:rsid w:val="00226CDE"/>
    <w:rsid w:val="00232EAC"/>
    <w:rsid w:val="00242D55"/>
    <w:rsid w:val="00243DC8"/>
    <w:rsid w:val="002467BB"/>
    <w:rsid w:val="00250E5D"/>
    <w:rsid w:val="00261E4D"/>
    <w:rsid w:val="00264F72"/>
    <w:rsid w:val="0026772E"/>
    <w:rsid w:val="0026790A"/>
    <w:rsid w:val="002727F6"/>
    <w:rsid w:val="00286408"/>
    <w:rsid w:val="002927E9"/>
    <w:rsid w:val="002A1035"/>
    <w:rsid w:val="002B1AE7"/>
    <w:rsid w:val="002C2EE3"/>
    <w:rsid w:val="002C3842"/>
    <w:rsid w:val="002E3CEF"/>
    <w:rsid w:val="002E6FB5"/>
    <w:rsid w:val="00302549"/>
    <w:rsid w:val="0032253B"/>
    <w:rsid w:val="00325774"/>
    <w:rsid w:val="00325812"/>
    <w:rsid w:val="00332318"/>
    <w:rsid w:val="0035351F"/>
    <w:rsid w:val="003567F0"/>
    <w:rsid w:val="003611BF"/>
    <w:rsid w:val="00361DAB"/>
    <w:rsid w:val="00365657"/>
    <w:rsid w:val="00377457"/>
    <w:rsid w:val="00387505"/>
    <w:rsid w:val="003B6C03"/>
    <w:rsid w:val="003D2A49"/>
    <w:rsid w:val="003D340F"/>
    <w:rsid w:val="003D55ED"/>
    <w:rsid w:val="003D56C1"/>
    <w:rsid w:val="003E1003"/>
    <w:rsid w:val="003E52C5"/>
    <w:rsid w:val="003F306E"/>
    <w:rsid w:val="003F475B"/>
    <w:rsid w:val="00402C99"/>
    <w:rsid w:val="00404F8F"/>
    <w:rsid w:val="00423A74"/>
    <w:rsid w:val="00426E6B"/>
    <w:rsid w:val="00427423"/>
    <w:rsid w:val="00430BFC"/>
    <w:rsid w:val="004336F9"/>
    <w:rsid w:val="0044426D"/>
    <w:rsid w:val="00462798"/>
    <w:rsid w:val="00470F79"/>
    <w:rsid w:val="00477B75"/>
    <w:rsid w:val="0048207F"/>
    <w:rsid w:val="00482B2B"/>
    <w:rsid w:val="004B1AF9"/>
    <w:rsid w:val="004B525A"/>
    <w:rsid w:val="004E33D4"/>
    <w:rsid w:val="004F0BC2"/>
    <w:rsid w:val="004F6FDA"/>
    <w:rsid w:val="00506195"/>
    <w:rsid w:val="005238D2"/>
    <w:rsid w:val="00536E95"/>
    <w:rsid w:val="005462D9"/>
    <w:rsid w:val="00550519"/>
    <w:rsid w:val="00565CA0"/>
    <w:rsid w:val="005777A4"/>
    <w:rsid w:val="005915EE"/>
    <w:rsid w:val="0059233D"/>
    <w:rsid w:val="005945FC"/>
    <w:rsid w:val="00597BE8"/>
    <w:rsid w:val="00597DA9"/>
    <w:rsid w:val="005A5E1E"/>
    <w:rsid w:val="005B767A"/>
    <w:rsid w:val="005C0369"/>
    <w:rsid w:val="005C63E5"/>
    <w:rsid w:val="005D7D8C"/>
    <w:rsid w:val="005E43CD"/>
    <w:rsid w:val="00602449"/>
    <w:rsid w:val="00603462"/>
    <w:rsid w:val="00613FE0"/>
    <w:rsid w:val="006236CB"/>
    <w:rsid w:val="00625146"/>
    <w:rsid w:val="00631252"/>
    <w:rsid w:val="006407CC"/>
    <w:rsid w:val="00642619"/>
    <w:rsid w:val="00650262"/>
    <w:rsid w:val="006567DA"/>
    <w:rsid w:val="00657C6A"/>
    <w:rsid w:val="00680F7F"/>
    <w:rsid w:val="006905DD"/>
    <w:rsid w:val="00692B9B"/>
    <w:rsid w:val="006A3A46"/>
    <w:rsid w:val="006E69FD"/>
    <w:rsid w:val="006E7988"/>
    <w:rsid w:val="006F03AD"/>
    <w:rsid w:val="006F1B67"/>
    <w:rsid w:val="006F2973"/>
    <w:rsid w:val="006F7111"/>
    <w:rsid w:val="006F7CDD"/>
    <w:rsid w:val="00702975"/>
    <w:rsid w:val="00704E32"/>
    <w:rsid w:val="0071099D"/>
    <w:rsid w:val="007470A1"/>
    <w:rsid w:val="007470C0"/>
    <w:rsid w:val="00751AFC"/>
    <w:rsid w:val="00751CE3"/>
    <w:rsid w:val="00752F0F"/>
    <w:rsid w:val="00755BA9"/>
    <w:rsid w:val="007572F8"/>
    <w:rsid w:val="00775272"/>
    <w:rsid w:val="00775810"/>
    <w:rsid w:val="007801B0"/>
    <w:rsid w:val="00780B7C"/>
    <w:rsid w:val="007819A2"/>
    <w:rsid w:val="0079046D"/>
    <w:rsid w:val="00792561"/>
    <w:rsid w:val="007A01B7"/>
    <w:rsid w:val="007B1E51"/>
    <w:rsid w:val="007B3BE6"/>
    <w:rsid w:val="007C1148"/>
    <w:rsid w:val="007C1E61"/>
    <w:rsid w:val="007C63AB"/>
    <w:rsid w:val="007E1763"/>
    <w:rsid w:val="007F0195"/>
    <w:rsid w:val="008117A6"/>
    <w:rsid w:val="00816463"/>
    <w:rsid w:val="00822CB7"/>
    <w:rsid w:val="00824914"/>
    <w:rsid w:val="00825C1B"/>
    <w:rsid w:val="00830A4E"/>
    <w:rsid w:val="008345D5"/>
    <w:rsid w:val="008346B8"/>
    <w:rsid w:val="00840E61"/>
    <w:rsid w:val="00851B97"/>
    <w:rsid w:val="00857EAC"/>
    <w:rsid w:val="00863E28"/>
    <w:rsid w:val="0086423F"/>
    <w:rsid w:val="008663B7"/>
    <w:rsid w:val="00866C9C"/>
    <w:rsid w:val="008736E9"/>
    <w:rsid w:val="00895894"/>
    <w:rsid w:val="008A1A61"/>
    <w:rsid w:val="008A7BDF"/>
    <w:rsid w:val="008B3981"/>
    <w:rsid w:val="008B6740"/>
    <w:rsid w:val="008C066E"/>
    <w:rsid w:val="008E3037"/>
    <w:rsid w:val="008E56BD"/>
    <w:rsid w:val="008E6ABC"/>
    <w:rsid w:val="008F0A21"/>
    <w:rsid w:val="00901C5F"/>
    <w:rsid w:val="00903C00"/>
    <w:rsid w:val="00905B55"/>
    <w:rsid w:val="00907376"/>
    <w:rsid w:val="00910307"/>
    <w:rsid w:val="009135E5"/>
    <w:rsid w:val="00914BD7"/>
    <w:rsid w:val="00916157"/>
    <w:rsid w:val="009205F2"/>
    <w:rsid w:val="00926900"/>
    <w:rsid w:val="00926BF6"/>
    <w:rsid w:val="00927315"/>
    <w:rsid w:val="00930729"/>
    <w:rsid w:val="0093293B"/>
    <w:rsid w:val="0093669E"/>
    <w:rsid w:val="00957826"/>
    <w:rsid w:val="00962DE4"/>
    <w:rsid w:val="00962ECF"/>
    <w:rsid w:val="00985292"/>
    <w:rsid w:val="0099368F"/>
    <w:rsid w:val="009D1BC4"/>
    <w:rsid w:val="009D6B98"/>
    <w:rsid w:val="009E4954"/>
    <w:rsid w:val="009F2DBC"/>
    <w:rsid w:val="009F401D"/>
    <w:rsid w:val="009F79C8"/>
    <w:rsid w:val="00A018AA"/>
    <w:rsid w:val="00A03FC2"/>
    <w:rsid w:val="00A04C1E"/>
    <w:rsid w:val="00A06998"/>
    <w:rsid w:val="00A15577"/>
    <w:rsid w:val="00A16B53"/>
    <w:rsid w:val="00A2399F"/>
    <w:rsid w:val="00A24877"/>
    <w:rsid w:val="00A27BE2"/>
    <w:rsid w:val="00A36A42"/>
    <w:rsid w:val="00A37EF8"/>
    <w:rsid w:val="00A40530"/>
    <w:rsid w:val="00A46B2D"/>
    <w:rsid w:val="00A51463"/>
    <w:rsid w:val="00A527CC"/>
    <w:rsid w:val="00A60ED0"/>
    <w:rsid w:val="00A651E4"/>
    <w:rsid w:val="00A7014B"/>
    <w:rsid w:val="00A722A0"/>
    <w:rsid w:val="00A736ED"/>
    <w:rsid w:val="00A7427E"/>
    <w:rsid w:val="00A7594A"/>
    <w:rsid w:val="00A82B9A"/>
    <w:rsid w:val="00A87B14"/>
    <w:rsid w:val="00A97DC3"/>
    <w:rsid w:val="00AA768E"/>
    <w:rsid w:val="00AB100D"/>
    <w:rsid w:val="00AB77CB"/>
    <w:rsid w:val="00AD44C2"/>
    <w:rsid w:val="00AE73AE"/>
    <w:rsid w:val="00AE7CD1"/>
    <w:rsid w:val="00AF1C67"/>
    <w:rsid w:val="00B056CE"/>
    <w:rsid w:val="00B1200F"/>
    <w:rsid w:val="00B15773"/>
    <w:rsid w:val="00B27E8B"/>
    <w:rsid w:val="00B34585"/>
    <w:rsid w:val="00B365D4"/>
    <w:rsid w:val="00B37108"/>
    <w:rsid w:val="00B44BBF"/>
    <w:rsid w:val="00B46885"/>
    <w:rsid w:val="00B627D6"/>
    <w:rsid w:val="00B8041B"/>
    <w:rsid w:val="00B86ED2"/>
    <w:rsid w:val="00B92DEC"/>
    <w:rsid w:val="00B956D2"/>
    <w:rsid w:val="00B96498"/>
    <w:rsid w:val="00B9670A"/>
    <w:rsid w:val="00B9796A"/>
    <w:rsid w:val="00BB3F99"/>
    <w:rsid w:val="00BC2FF3"/>
    <w:rsid w:val="00BC4A71"/>
    <w:rsid w:val="00BD79D9"/>
    <w:rsid w:val="00BE26C8"/>
    <w:rsid w:val="00BE6340"/>
    <w:rsid w:val="00C16795"/>
    <w:rsid w:val="00C22575"/>
    <w:rsid w:val="00C24756"/>
    <w:rsid w:val="00C24B7E"/>
    <w:rsid w:val="00C27C91"/>
    <w:rsid w:val="00C3619D"/>
    <w:rsid w:val="00C44DAB"/>
    <w:rsid w:val="00C5471D"/>
    <w:rsid w:val="00C637B9"/>
    <w:rsid w:val="00C703E9"/>
    <w:rsid w:val="00C70850"/>
    <w:rsid w:val="00C74450"/>
    <w:rsid w:val="00C77BC3"/>
    <w:rsid w:val="00CC43ED"/>
    <w:rsid w:val="00CD19C2"/>
    <w:rsid w:val="00CD3665"/>
    <w:rsid w:val="00CD4BF6"/>
    <w:rsid w:val="00CE67F2"/>
    <w:rsid w:val="00CF00E5"/>
    <w:rsid w:val="00CF0A96"/>
    <w:rsid w:val="00D03E15"/>
    <w:rsid w:val="00D13C25"/>
    <w:rsid w:val="00D20C08"/>
    <w:rsid w:val="00D3517A"/>
    <w:rsid w:val="00D41665"/>
    <w:rsid w:val="00D554D7"/>
    <w:rsid w:val="00D564C7"/>
    <w:rsid w:val="00D56ECC"/>
    <w:rsid w:val="00D5773B"/>
    <w:rsid w:val="00D6543D"/>
    <w:rsid w:val="00D710A8"/>
    <w:rsid w:val="00D80EA8"/>
    <w:rsid w:val="00D8670F"/>
    <w:rsid w:val="00D9284E"/>
    <w:rsid w:val="00DA595A"/>
    <w:rsid w:val="00DA6351"/>
    <w:rsid w:val="00DA6DBB"/>
    <w:rsid w:val="00DB0B44"/>
    <w:rsid w:val="00DB101B"/>
    <w:rsid w:val="00DB1D92"/>
    <w:rsid w:val="00DB2C0E"/>
    <w:rsid w:val="00DB3042"/>
    <w:rsid w:val="00DD2B20"/>
    <w:rsid w:val="00DE3E50"/>
    <w:rsid w:val="00DE642D"/>
    <w:rsid w:val="00DF26AF"/>
    <w:rsid w:val="00DF79CA"/>
    <w:rsid w:val="00E02882"/>
    <w:rsid w:val="00E055FD"/>
    <w:rsid w:val="00E157BA"/>
    <w:rsid w:val="00E27A05"/>
    <w:rsid w:val="00E3620C"/>
    <w:rsid w:val="00E50E7F"/>
    <w:rsid w:val="00E62C47"/>
    <w:rsid w:val="00E654AE"/>
    <w:rsid w:val="00E81DB2"/>
    <w:rsid w:val="00EA7B40"/>
    <w:rsid w:val="00EB1631"/>
    <w:rsid w:val="00EB2721"/>
    <w:rsid w:val="00EB5F9C"/>
    <w:rsid w:val="00EB7222"/>
    <w:rsid w:val="00EC0802"/>
    <w:rsid w:val="00ED7F8C"/>
    <w:rsid w:val="00EE0F3B"/>
    <w:rsid w:val="00EE470D"/>
    <w:rsid w:val="00EE728D"/>
    <w:rsid w:val="00F0304A"/>
    <w:rsid w:val="00F15303"/>
    <w:rsid w:val="00F2287D"/>
    <w:rsid w:val="00F245E0"/>
    <w:rsid w:val="00F25EFB"/>
    <w:rsid w:val="00F32D62"/>
    <w:rsid w:val="00F5479E"/>
    <w:rsid w:val="00F62BD5"/>
    <w:rsid w:val="00F72784"/>
    <w:rsid w:val="00F92995"/>
    <w:rsid w:val="00F95C51"/>
    <w:rsid w:val="00F96187"/>
    <w:rsid w:val="00FA2C92"/>
    <w:rsid w:val="00FC0695"/>
    <w:rsid w:val="00FC5090"/>
    <w:rsid w:val="00FC5B82"/>
    <w:rsid w:val="00FD118B"/>
    <w:rsid w:val="00FD2D7B"/>
    <w:rsid w:val="00FD78DF"/>
    <w:rsid w:val="00FE2198"/>
    <w:rsid w:val="00FF3A1C"/>
    <w:rsid w:val="0174B0A6"/>
    <w:rsid w:val="024757CD"/>
    <w:rsid w:val="02477F01"/>
    <w:rsid w:val="02FDC835"/>
    <w:rsid w:val="032BD73F"/>
    <w:rsid w:val="0365C700"/>
    <w:rsid w:val="038F6B7B"/>
    <w:rsid w:val="03CF1096"/>
    <w:rsid w:val="03D0847E"/>
    <w:rsid w:val="03DC54A5"/>
    <w:rsid w:val="03EA61E5"/>
    <w:rsid w:val="041A56E7"/>
    <w:rsid w:val="045021AD"/>
    <w:rsid w:val="04BFCE28"/>
    <w:rsid w:val="0574C576"/>
    <w:rsid w:val="05EBE66C"/>
    <w:rsid w:val="063AC5A3"/>
    <w:rsid w:val="068AEB2D"/>
    <w:rsid w:val="0698044E"/>
    <w:rsid w:val="06F18230"/>
    <w:rsid w:val="074D5C7E"/>
    <w:rsid w:val="075ABFB1"/>
    <w:rsid w:val="078FD239"/>
    <w:rsid w:val="07C39607"/>
    <w:rsid w:val="07C9E067"/>
    <w:rsid w:val="07F85176"/>
    <w:rsid w:val="082EE4AD"/>
    <w:rsid w:val="0846A3BF"/>
    <w:rsid w:val="0885FEE3"/>
    <w:rsid w:val="08BDE6A8"/>
    <w:rsid w:val="091575AE"/>
    <w:rsid w:val="093C75EB"/>
    <w:rsid w:val="093E9BFB"/>
    <w:rsid w:val="09667666"/>
    <w:rsid w:val="0A4EE7E7"/>
    <w:rsid w:val="0A6EF3A2"/>
    <w:rsid w:val="0B1F32C4"/>
    <w:rsid w:val="0BC56CF8"/>
    <w:rsid w:val="0BDF48F7"/>
    <w:rsid w:val="0C396F94"/>
    <w:rsid w:val="0CF415E8"/>
    <w:rsid w:val="0D7536D0"/>
    <w:rsid w:val="0E1179E3"/>
    <w:rsid w:val="0E212298"/>
    <w:rsid w:val="0EAACE82"/>
    <w:rsid w:val="0EDD83AF"/>
    <w:rsid w:val="0EF9B85C"/>
    <w:rsid w:val="0F1CB68B"/>
    <w:rsid w:val="0F202BBD"/>
    <w:rsid w:val="0F65E0D1"/>
    <w:rsid w:val="0FFCC240"/>
    <w:rsid w:val="106478DB"/>
    <w:rsid w:val="107A179D"/>
    <w:rsid w:val="10847C54"/>
    <w:rsid w:val="10BD53E3"/>
    <w:rsid w:val="114ACA66"/>
    <w:rsid w:val="115A1E57"/>
    <w:rsid w:val="116FA054"/>
    <w:rsid w:val="11CA55C3"/>
    <w:rsid w:val="11DF2CDF"/>
    <w:rsid w:val="121BB42F"/>
    <w:rsid w:val="12BFD648"/>
    <w:rsid w:val="12CD827E"/>
    <w:rsid w:val="133C0946"/>
    <w:rsid w:val="13B7DE32"/>
    <w:rsid w:val="13B99049"/>
    <w:rsid w:val="13CF9171"/>
    <w:rsid w:val="1422F3B6"/>
    <w:rsid w:val="143CABF9"/>
    <w:rsid w:val="1462506D"/>
    <w:rsid w:val="14C7F805"/>
    <w:rsid w:val="14D66A98"/>
    <w:rsid w:val="15B8D883"/>
    <w:rsid w:val="1693E32E"/>
    <w:rsid w:val="16BB8AEE"/>
    <w:rsid w:val="1761CC27"/>
    <w:rsid w:val="17697420"/>
    <w:rsid w:val="1779F161"/>
    <w:rsid w:val="17A8F9ED"/>
    <w:rsid w:val="18533D35"/>
    <w:rsid w:val="186B8C62"/>
    <w:rsid w:val="18A44707"/>
    <w:rsid w:val="18DFCE27"/>
    <w:rsid w:val="1969346C"/>
    <w:rsid w:val="19996F55"/>
    <w:rsid w:val="19A302AA"/>
    <w:rsid w:val="19CC11B6"/>
    <w:rsid w:val="1A162C94"/>
    <w:rsid w:val="1A3E71C2"/>
    <w:rsid w:val="1A6C1D7A"/>
    <w:rsid w:val="1A768157"/>
    <w:rsid w:val="1A9ECF23"/>
    <w:rsid w:val="1B55D7D3"/>
    <w:rsid w:val="1BDF705F"/>
    <w:rsid w:val="1C48E480"/>
    <w:rsid w:val="1C5D19B4"/>
    <w:rsid w:val="1CAC0782"/>
    <w:rsid w:val="1CC03414"/>
    <w:rsid w:val="1CCCF002"/>
    <w:rsid w:val="1CF4E6A7"/>
    <w:rsid w:val="1D168CBF"/>
    <w:rsid w:val="1D397865"/>
    <w:rsid w:val="1D625A1E"/>
    <w:rsid w:val="1D7FBD72"/>
    <w:rsid w:val="1DF62F3E"/>
    <w:rsid w:val="1E31AD81"/>
    <w:rsid w:val="1E6DACA9"/>
    <w:rsid w:val="1F4C1725"/>
    <w:rsid w:val="1F7B671E"/>
    <w:rsid w:val="1F892E23"/>
    <w:rsid w:val="1FABD88E"/>
    <w:rsid w:val="1FF9726D"/>
    <w:rsid w:val="204B417E"/>
    <w:rsid w:val="2058A41E"/>
    <w:rsid w:val="20ABE1E7"/>
    <w:rsid w:val="211CFCEC"/>
    <w:rsid w:val="2145960B"/>
    <w:rsid w:val="2170181B"/>
    <w:rsid w:val="219EC1C3"/>
    <w:rsid w:val="21E9117D"/>
    <w:rsid w:val="2256A80B"/>
    <w:rsid w:val="2270028B"/>
    <w:rsid w:val="22C0D157"/>
    <w:rsid w:val="22E6E2CC"/>
    <w:rsid w:val="23089FE5"/>
    <w:rsid w:val="2314A319"/>
    <w:rsid w:val="23213998"/>
    <w:rsid w:val="23267D46"/>
    <w:rsid w:val="234D9410"/>
    <w:rsid w:val="236B66C1"/>
    <w:rsid w:val="23C20028"/>
    <w:rsid w:val="23C88A62"/>
    <w:rsid w:val="23D5A044"/>
    <w:rsid w:val="2458B49D"/>
    <w:rsid w:val="248FA923"/>
    <w:rsid w:val="24C9F918"/>
    <w:rsid w:val="24F78E7C"/>
    <w:rsid w:val="250764A0"/>
    <w:rsid w:val="25C2949F"/>
    <w:rsid w:val="25C88E8B"/>
    <w:rsid w:val="25DDC6BE"/>
    <w:rsid w:val="2629FE1E"/>
    <w:rsid w:val="26821B2A"/>
    <w:rsid w:val="26863A87"/>
    <w:rsid w:val="26D4EA34"/>
    <w:rsid w:val="26F5593A"/>
    <w:rsid w:val="26F6E603"/>
    <w:rsid w:val="2733944F"/>
    <w:rsid w:val="27631FF7"/>
    <w:rsid w:val="2894E900"/>
    <w:rsid w:val="28C03E2E"/>
    <w:rsid w:val="2992044B"/>
    <w:rsid w:val="29D7BBD3"/>
    <w:rsid w:val="29E7B6C2"/>
    <w:rsid w:val="2B1F763B"/>
    <w:rsid w:val="2B5929A7"/>
    <w:rsid w:val="2B86861C"/>
    <w:rsid w:val="2B9A71AD"/>
    <w:rsid w:val="2BD7A678"/>
    <w:rsid w:val="2C0EAE62"/>
    <w:rsid w:val="2C4C17BE"/>
    <w:rsid w:val="2C901268"/>
    <w:rsid w:val="2D14844D"/>
    <w:rsid w:val="2D5BBFCB"/>
    <w:rsid w:val="2D7D35BB"/>
    <w:rsid w:val="2DBB6545"/>
    <w:rsid w:val="2E2F2684"/>
    <w:rsid w:val="2E42A580"/>
    <w:rsid w:val="2E4D059C"/>
    <w:rsid w:val="2E6BDBE1"/>
    <w:rsid w:val="2E877117"/>
    <w:rsid w:val="2E8CF6AB"/>
    <w:rsid w:val="2ED7F7D1"/>
    <w:rsid w:val="30100731"/>
    <w:rsid w:val="304A9E75"/>
    <w:rsid w:val="30A5D21C"/>
    <w:rsid w:val="31217CC1"/>
    <w:rsid w:val="312ACC0A"/>
    <w:rsid w:val="3185C17D"/>
    <w:rsid w:val="31C90956"/>
    <w:rsid w:val="31D74759"/>
    <w:rsid w:val="31F529B5"/>
    <w:rsid w:val="321863AA"/>
    <w:rsid w:val="32822465"/>
    <w:rsid w:val="32832CB5"/>
    <w:rsid w:val="32949A2F"/>
    <w:rsid w:val="32B354FC"/>
    <w:rsid w:val="32C95E9D"/>
    <w:rsid w:val="32D55F6B"/>
    <w:rsid w:val="331E4C13"/>
    <w:rsid w:val="3334F207"/>
    <w:rsid w:val="336E58B7"/>
    <w:rsid w:val="33ABACD2"/>
    <w:rsid w:val="33D00EE3"/>
    <w:rsid w:val="3408AA93"/>
    <w:rsid w:val="34180664"/>
    <w:rsid w:val="34546A51"/>
    <w:rsid w:val="347C9FBE"/>
    <w:rsid w:val="348416CA"/>
    <w:rsid w:val="3489A503"/>
    <w:rsid w:val="34BF4D45"/>
    <w:rsid w:val="3508414C"/>
    <w:rsid w:val="354739E9"/>
    <w:rsid w:val="357AB171"/>
    <w:rsid w:val="35BBB3B8"/>
    <w:rsid w:val="35E75C08"/>
    <w:rsid w:val="3600361B"/>
    <w:rsid w:val="360D9D2E"/>
    <w:rsid w:val="36552BF2"/>
    <w:rsid w:val="36A331E2"/>
    <w:rsid w:val="36BA8D32"/>
    <w:rsid w:val="3734297D"/>
    <w:rsid w:val="375F6826"/>
    <w:rsid w:val="376E464D"/>
    <w:rsid w:val="37A1805A"/>
    <w:rsid w:val="37A8CF60"/>
    <w:rsid w:val="37B7EFBA"/>
    <w:rsid w:val="37BC4707"/>
    <w:rsid w:val="386336C1"/>
    <w:rsid w:val="38794771"/>
    <w:rsid w:val="387B9B7C"/>
    <w:rsid w:val="389019D7"/>
    <w:rsid w:val="389F7C3D"/>
    <w:rsid w:val="38D78F90"/>
    <w:rsid w:val="3912E1C8"/>
    <w:rsid w:val="3994F5DB"/>
    <w:rsid w:val="39FAFD70"/>
    <w:rsid w:val="39FD156B"/>
    <w:rsid w:val="3A0B4A27"/>
    <w:rsid w:val="3A81FDC2"/>
    <w:rsid w:val="3A8D9CE1"/>
    <w:rsid w:val="3AA52A98"/>
    <w:rsid w:val="3ABA852A"/>
    <w:rsid w:val="3AE75E3E"/>
    <w:rsid w:val="3B332E01"/>
    <w:rsid w:val="3B93F9D9"/>
    <w:rsid w:val="3BB62FDB"/>
    <w:rsid w:val="3C3EDA6B"/>
    <w:rsid w:val="3C607080"/>
    <w:rsid w:val="3CC590A6"/>
    <w:rsid w:val="3CED14AB"/>
    <w:rsid w:val="3D58666F"/>
    <w:rsid w:val="3DC45499"/>
    <w:rsid w:val="3DCD0613"/>
    <w:rsid w:val="3E6743A0"/>
    <w:rsid w:val="3E7A304C"/>
    <w:rsid w:val="3E982F14"/>
    <w:rsid w:val="3E9969DD"/>
    <w:rsid w:val="3ECF3545"/>
    <w:rsid w:val="3EE04840"/>
    <w:rsid w:val="3F576728"/>
    <w:rsid w:val="3F6CD5F4"/>
    <w:rsid w:val="3F6FC129"/>
    <w:rsid w:val="3F7B0C92"/>
    <w:rsid w:val="3FEA23BD"/>
    <w:rsid w:val="4022B87A"/>
    <w:rsid w:val="40557BEA"/>
    <w:rsid w:val="405A1367"/>
    <w:rsid w:val="4077B865"/>
    <w:rsid w:val="409FB7AE"/>
    <w:rsid w:val="40DB37A7"/>
    <w:rsid w:val="41341587"/>
    <w:rsid w:val="416F7C34"/>
    <w:rsid w:val="42032B51"/>
    <w:rsid w:val="42106099"/>
    <w:rsid w:val="4212919B"/>
    <w:rsid w:val="4261085C"/>
    <w:rsid w:val="426896DF"/>
    <w:rsid w:val="426D6543"/>
    <w:rsid w:val="43372268"/>
    <w:rsid w:val="4394AFE7"/>
    <w:rsid w:val="4400A87E"/>
    <w:rsid w:val="440EC4CD"/>
    <w:rsid w:val="4410A446"/>
    <w:rsid w:val="4437CDE0"/>
    <w:rsid w:val="449B891A"/>
    <w:rsid w:val="44C05557"/>
    <w:rsid w:val="44D27232"/>
    <w:rsid w:val="44EEEB9B"/>
    <w:rsid w:val="4550F988"/>
    <w:rsid w:val="461D9C00"/>
    <w:rsid w:val="4640EA69"/>
    <w:rsid w:val="46543B62"/>
    <w:rsid w:val="4666036F"/>
    <w:rsid w:val="466EAD24"/>
    <w:rsid w:val="469F576B"/>
    <w:rsid w:val="46A3309B"/>
    <w:rsid w:val="46DC1C58"/>
    <w:rsid w:val="47736046"/>
    <w:rsid w:val="477FCE8B"/>
    <w:rsid w:val="478386D6"/>
    <w:rsid w:val="47CB8BB2"/>
    <w:rsid w:val="48893F2A"/>
    <w:rsid w:val="488FFB49"/>
    <w:rsid w:val="48A74C0F"/>
    <w:rsid w:val="491ED80A"/>
    <w:rsid w:val="495F3608"/>
    <w:rsid w:val="496D4561"/>
    <w:rsid w:val="49A8ABA4"/>
    <w:rsid w:val="49BE50C2"/>
    <w:rsid w:val="4A8A2806"/>
    <w:rsid w:val="4AECC972"/>
    <w:rsid w:val="4B661702"/>
    <w:rsid w:val="4B8C36A3"/>
    <w:rsid w:val="4BB0FA80"/>
    <w:rsid w:val="4C950624"/>
    <w:rsid w:val="4CBE4297"/>
    <w:rsid w:val="4D3E871C"/>
    <w:rsid w:val="4D4203B7"/>
    <w:rsid w:val="4D639D6E"/>
    <w:rsid w:val="4D80882B"/>
    <w:rsid w:val="4DD7D723"/>
    <w:rsid w:val="4DE88799"/>
    <w:rsid w:val="4E194CAA"/>
    <w:rsid w:val="4E637A8D"/>
    <w:rsid w:val="4E932BCF"/>
    <w:rsid w:val="4EE3F2A9"/>
    <w:rsid w:val="4F074A50"/>
    <w:rsid w:val="4F18DF94"/>
    <w:rsid w:val="4F1B809D"/>
    <w:rsid w:val="4FA79B93"/>
    <w:rsid w:val="4FC59EAC"/>
    <w:rsid w:val="4FCD046A"/>
    <w:rsid w:val="500FAD4B"/>
    <w:rsid w:val="503A76D3"/>
    <w:rsid w:val="504E9214"/>
    <w:rsid w:val="506B7078"/>
    <w:rsid w:val="50CD04A5"/>
    <w:rsid w:val="51035D9D"/>
    <w:rsid w:val="51CCD8FA"/>
    <w:rsid w:val="51D7A1F5"/>
    <w:rsid w:val="521BA501"/>
    <w:rsid w:val="522AF3C4"/>
    <w:rsid w:val="5236F144"/>
    <w:rsid w:val="527ECBD4"/>
    <w:rsid w:val="534742CE"/>
    <w:rsid w:val="535C0E8E"/>
    <w:rsid w:val="5399B2BA"/>
    <w:rsid w:val="53E0B16A"/>
    <w:rsid w:val="5405076C"/>
    <w:rsid w:val="54232CB8"/>
    <w:rsid w:val="54296A57"/>
    <w:rsid w:val="54C25668"/>
    <w:rsid w:val="54E0AFB5"/>
    <w:rsid w:val="54F365A4"/>
    <w:rsid w:val="54FDD3DD"/>
    <w:rsid w:val="5566FEE3"/>
    <w:rsid w:val="55E3A1D6"/>
    <w:rsid w:val="566122CF"/>
    <w:rsid w:val="567C874F"/>
    <w:rsid w:val="569591D4"/>
    <w:rsid w:val="5739AA17"/>
    <w:rsid w:val="57629FFD"/>
    <w:rsid w:val="576A76EA"/>
    <w:rsid w:val="57832695"/>
    <w:rsid w:val="5843C5E3"/>
    <w:rsid w:val="58F6D365"/>
    <w:rsid w:val="5900C7F5"/>
    <w:rsid w:val="59045CB0"/>
    <w:rsid w:val="590DAA36"/>
    <w:rsid w:val="593AD2C6"/>
    <w:rsid w:val="59572B93"/>
    <w:rsid w:val="597649E7"/>
    <w:rsid w:val="597EF554"/>
    <w:rsid w:val="597F8FE2"/>
    <w:rsid w:val="59866DCD"/>
    <w:rsid w:val="59DA0156"/>
    <w:rsid w:val="5A029321"/>
    <w:rsid w:val="5A0DBEB4"/>
    <w:rsid w:val="5A2E46C0"/>
    <w:rsid w:val="5A349BAD"/>
    <w:rsid w:val="5A3777BA"/>
    <w:rsid w:val="5AA8E95C"/>
    <w:rsid w:val="5AB78F74"/>
    <w:rsid w:val="5ADBA3FA"/>
    <w:rsid w:val="5B15E7F7"/>
    <w:rsid w:val="5B33CD67"/>
    <w:rsid w:val="5B65EBDB"/>
    <w:rsid w:val="5B8B1FEF"/>
    <w:rsid w:val="5BD698AD"/>
    <w:rsid w:val="5BDEF10F"/>
    <w:rsid w:val="5C0D16B8"/>
    <w:rsid w:val="5C7AAAA6"/>
    <w:rsid w:val="5CC0B967"/>
    <w:rsid w:val="5DB80FD3"/>
    <w:rsid w:val="5DE975A5"/>
    <w:rsid w:val="5DF22E32"/>
    <w:rsid w:val="5E3C8B79"/>
    <w:rsid w:val="5EA407E5"/>
    <w:rsid w:val="5EBA27D7"/>
    <w:rsid w:val="5F6C5761"/>
    <w:rsid w:val="5F81B69D"/>
    <w:rsid w:val="5FB5043A"/>
    <w:rsid w:val="5FEA3381"/>
    <w:rsid w:val="60101D7F"/>
    <w:rsid w:val="6011A4BB"/>
    <w:rsid w:val="60501EAA"/>
    <w:rsid w:val="6056AF15"/>
    <w:rsid w:val="60B24625"/>
    <w:rsid w:val="6120EDA1"/>
    <w:rsid w:val="6150C09E"/>
    <w:rsid w:val="61801526"/>
    <w:rsid w:val="6199059B"/>
    <w:rsid w:val="6256333D"/>
    <w:rsid w:val="627AB20E"/>
    <w:rsid w:val="62A7EDBB"/>
    <w:rsid w:val="6307A468"/>
    <w:rsid w:val="6309E7E2"/>
    <w:rsid w:val="635F85B2"/>
    <w:rsid w:val="63658E1E"/>
    <w:rsid w:val="63A62BE5"/>
    <w:rsid w:val="63AE7CEB"/>
    <w:rsid w:val="63B06A60"/>
    <w:rsid w:val="63F3FD8B"/>
    <w:rsid w:val="64003501"/>
    <w:rsid w:val="6402A029"/>
    <w:rsid w:val="643D6167"/>
    <w:rsid w:val="649F993A"/>
    <w:rsid w:val="64CBF922"/>
    <w:rsid w:val="64E5A11A"/>
    <w:rsid w:val="64EA1956"/>
    <w:rsid w:val="6539A567"/>
    <w:rsid w:val="6568775F"/>
    <w:rsid w:val="658D087B"/>
    <w:rsid w:val="65A44292"/>
    <w:rsid w:val="65B37D1D"/>
    <w:rsid w:val="65B536EF"/>
    <w:rsid w:val="65DAD55A"/>
    <w:rsid w:val="66A026BE"/>
    <w:rsid w:val="66A1D324"/>
    <w:rsid w:val="670C2EB1"/>
    <w:rsid w:val="6711242E"/>
    <w:rsid w:val="677118B5"/>
    <w:rsid w:val="679221B5"/>
    <w:rsid w:val="67A3EE5E"/>
    <w:rsid w:val="6807A481"/>
    <w:rsid w:val="68AA939E"/>
    <w:rsid w:val="68B82E63"/>
    <w:rsid w:val="68E22E51"/>
    <w:rsid w:val="691C0401"/>
    <w:rsid w:val="6933E5CC"/>
    <w:rsid w:val="694D2D6A"/>
    <w:rsid w:val="6951615A"/>
    <w:rsid w:val="69676CAC"/>
    <w:rsid w:val="697151E9"/>
    <w:rsid w:val="6973A15F"/>
    <w:rsid w:val="69905F01"/>
    <w:rsid w:val="69B63998"/>
    <w:rsid w:val="6A3D63DD"/>
    <w:rsid w:val="6ACAA413"/>
    <w:rsid w:val="6AFC9A88"/>
    <w:rsid w:val="6B793FEE"/>
    <w:rsid w:val="6B7D1582"/>
    <w:rsid w:val="6BB49035"/>
    <w:rsid w:val="6C06DF4E"/>
    <w:rsid w:val="6C0BB8FC"/>
    <w:rsid w:val="6C1C57ED"/>
    <w:rsid w:val="6C5784D9"/>
    <w:rsid w:val="6C9753C6"/>
    <w:rsid w:val="6CDB29CD"/>
    <w:rsid w:val="6D17D7C4"/>
    <w:rsid w:val="6DBC0882"/>
    <w:rsid w:val="6DF8A767"/>
    <w:rsid w:val="6E00B14E"/>
    <w:rsid w:val="6E18535E"/>
    <w:rsid w:val="6E4FB3E0"/>
    <w:rsid w:val="6EAA4610"/>
    <w:rsid w:val="6EB7A82D"/>
    <w:rsid w:val="6EB7BDDE"/>
    <w:rsid w:val="6EE0082B"/>
    <w:rsid w:val="6F3F4A58"/>
    <w:rsid w:val="6F7A42EE"/>
    <w:rsid w:val="700F0CF8"/>
    <w:rsid w:val="7027EF2D"/>
    <w:rsid w:val="70597E92"/>
    <w:rsid w:val="70D26AE3"/>
    <w:rsid w:val="713F831F"/>
    <w:rsid w:val="719B09B8"/>
    <w:rsid w:val="71AEAADB"/>
    <w:rsid w:val="71CEBB1C"/>
    <w:rsid w:val="7256279F"/>
    <w:rsid w:val="7258F965"/>
    <w:rsid w:val="72853111"/>
    <w:rsid w:val="72E8B92B"/>
    <w:rsid w:val="72F7A732"/>
    <w:rsid w:val="731017E9"/>
    <w:rsid w:val="735ACDE0"/>
    <w:rsid w:val="736A8E19"/>
    <w:rsid w:val="73CD454A"/>
    <w:rsid w:val="7406C1F3"/>
    <w:rsid w:val="740F69CE"/>
    <w:rsid w:val="744047E3"/>
    <w:rsid w:val="7465B02A"/>
    <w:rsid w:val="74866C03"/>
    <w:rsid w:val="74AC9400"/>
    <w:rsid w:val="74DF2599"/>
    <w:rsid w:val="757ACA53"/>
    <w:rsid w:val="75A68222"/>
    <w:rsid w:val="75BB6DE7"/>
    <w:rsid w:val="762B927F"/>
    <w:rsid w:val="76375C75"/>
    <w:rsid w:val="76664C1B"/>
    <w:rsid w:val="76E7B8E8"/>
    <w:rsid w:val="77C57FCD"/>
    <w:rsid w:val="77F0B84A"/>
    <w:rsid w:val="781B746E"/>
    <w:rsid w:val="781DA893"/>
    <w:rsid w:val="784413D8"/>
    <w:rsid w:val="7883AB75"/>
    <w:rsid w:val="78C46283"/>
    <w:rsid w:val="7939B46D"/>
    <w:rsid w:val="79780D28"/>
    <w:rsid w:val="7988E046"/>
    <w:rsid w:val="79997E94"/>
    <w:rsid w:val="79FF468E"/>
    <w:rsid w:val="7A0E9EDB"/>
    <w:rsid w:val="7AABC9BF"/>
    <w:rsid w:val="7AE0D21C"/>
    <w:rsid w:val="7B154037"/>
    <w:rsid w:val="7B190E1B"/>
    <w:rsid w:val="7B935277"/>
    <w:rsid w:val="7BC3425A"/>
    <w:rsid w:val="7C6B6F41"/>
    <w:rsid w:val="7CA03D87"/>
    <w:rsid w:val="7CF8E21A"/>
    <w:rsid w:val="7CF9D5C0"/>
    <w:rsid w:val="7DBD3E8E"/>
    <w:rsid w:val="7DFE4FD6"/>
    <w:rsid w:val="7E09BA13"/>
    <w:rsid w:val="7E97E68D"/>
    <w:rsid w:val="7EB60798"/>
    <w:rsid w:val="7ED2F34B"/>
    <w:rsid w:val="7EF01C18"/>
    <w:rsid w:val="7F538149"/>
    <w:rsid w:val="7F697CD4"/>
    <w:rsid w:val="7F779DE6"/>
    <w:rsid w:val="7F9221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7FD7"/>
  <w15:chartTrackingRefBased/>
  <w15:docId w15:val="{89D06A49-7424-4BB9-904F-DEF2C59E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9B"/>
    <w:rPr>
      <w:rFonts w:asciiTheme="minorHAnsi" w:hAnsiTheme="minorHAnsi" w:cstheme="minorBidi"/>
      <w14:ligatures w14:val="none"/>
    </w:rPr>
  </w:style>
  <w:style w:type="paragraph" w:styleId="Heading1">
    <w:name w:val="heading 1"/>
    <w:basedOn w:val="Normal"/>
    <w:next w:val="Normal"/>
    <w:link w:val="Heading1Char"/>
    <w:uiPriority w:val="9"/>
    <w:qFormat/>
    <w:rsid w:val="00692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2B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2B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B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B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B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2B9B"/>
    <w:pPr>
      <w:spacing w:before="160"/>
      <w:jc w:val="center"/>
    </w:pPr>
    <w:rPr>
      <w:i/>
      <w:iCs/>
      <w:color w:val="404040" w:themeColor="text1" w:themeTint="BF"/>
    </w:rPr>
  </w:style>
  <w:style w:type="character" w:customStyle="1" w:styleId="QuoteChar">
    <w:name w:val="Quote Char"/>
    <w:basedOn w:val="DefaultParagraphFont"/>
    <w:link w:val="Quote"/>
    <w:uiPriority w:val="29"/>
    <w:rsid w:val="00692B9B"/>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692B9B"/>
    <w:pPr>
      <w:ind w:left="720"/>
      <w:contextualSpacing/>
    </w:pPr>
  </w:style>
  <w:style w:type="character" w:styleId="IntenseEmphasis">
    <w:name w:val="Intense Emphasis"/>
    <w:basedOn w:val="DefaultParagraphFont"/>
    <w:uiPriority w:val="21"/>
    <w:qFormat/>
    <w:rsid w:val="00692B9B"/>
    <w:rPr>
      <w:i/>
      <w:iCs/>
      <w:color w:val="0F4761" w:themeColor="accent1" w:themeShade="BF"/>
    </w:rPr>
  </w:style>
  <w:style w:type="paragraph" w:styleId="IntenseQuote">
    <w:name w:val="Intense Quote"/>
    <w:basedOn w:val="Normal"/>
    <w:next w:val="Normal"/>
    <w:link w:val="IntenseQuoteChar"/>
    <w:uiPriority w:val="30"/>
    <w:qFormat/>
    <w:rsid w:val="00692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9B"/>
    <w:rPr>
      <w:i/>
      <w:iCs/>
      <w:color w:val="0F4761" w:themeColor="accent1" w:themeShade="BF"/>
    </w:rPr>
  </w:style>
  <w:style w:type="character" w:styleId="IntenseReference">
    <w:name w:val="Intense Reference"/>
    <w:basedOn w:val="DefaultParagraphFont"/>
    <w:uiPriority w:val="32"/>
    <w:qFormat/>
    <w:rsid w:val="00692B9B"/>
    <w:rPr>
      <w:b/>
      <w:bCs/>
      <w:smallCaps/>
      <w:color w:val="0F4761" w:themeColor="accent1" w:themeShade="BF"/>
      <w:spacing w:val="5"/>
    </w:rPr>
  </w:style>
  <w:style w:type="table" w:styleId="TableGrid">
    <w:name w:val="Table Grid"/>
    <w:basedOn w:val="TableNormal"/>
    <w:uiPriority w:val="39"/>
    <w:rsid w:val="00692B9B"/>
    <w:pPr>
      <w:spacing w:after="0" w:line="240" w:lineRule="auto"/>
    </w:pPr>
    <w:rPr>
      <w:rFonts w:asciiTheme="minorHAnsi" w:hAnsiTheme="minorHAnsi" w:cstheme="minorBidi"/>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692B9B"/>
  </w:style>
  <w:style w:type="character" w:customStyle="1" w:styleId="normaltextrun">
    <w:name w:val="normaltextrun"/>
    <w:basedOn w:val="DefaultParagraphFont"/>
    <w:rsid w:val="00692B9B"/>
  </w:style>
  <w:style w:type="character" w:styleId="Hyperlink">
    <w:name w:val="Hyperlink"/>
    <w:basedOn w:val="DefaultParagraphFont"/>
    <w:uiPriority w:val="99"/>
    <w:unhideWhenUsed/>
    <w:rsid w:val="00204AEB"/>
    <w:rPr>
      <w:color w:val="467886" w:themeColor="hyperlink"/>
      <w:u w:val="single"/>
    </w:rPr>
  </w:style>
  <w:style w:type="character" w:styleId="UnresolvedMention">
    <w:name w:val="Unresolved Mention"/>
    <w:basedOn w:val="DefaultParagraphFont"/>
    <w:uiPriority w:val="99"/>
    <w:semiHidden/>
    <w:unhideWhenUsed/>
    <w:rsid w:val="00204AEB"/>
    <w:rPr>
      <w:color w:val="605E5C"/>
      <w:shd w:val="clear" w:color="auto" w:fill="E1DFDD"/>
    </w:rPr>
  </w:style>
  <w:style w:type="paragraph" w:styleId="Revision">
    <w:name w:val="Revision"/>
    <w:hidden/>
    <w:uiPriority w:val="99"/>
    <w:semiHidden/>
    <w:rsid w:val="008117A6"/>
    <w:pPr>
      <w:spacing w:after="0" w:line="240" w:lineRule="auto"/>
    </w:pPr>
    <w:rPr>
      <w:rFonts w:asciiTheme="minorHAnsi" w:hAnsiTheme="minorHAnsi" w:cstheme="minorBidi"/>
      <w14:ligatures w14:val="none"/>
    </w:rPr>
  </w:style>
  <w:style w:type="character" w:styleId="CommentReference">
    <w:name w:val="annotation reference"/>
    <w:basedOn w:val="DefaultParagraphFont"/>
    <w:uiPriority w:val="99"/>
    <w:semiHidden/>
    <w:unhideWhenUsed/>
    <w:rsid w:val="00D20C08"/>
    <w:rPr>
      <w:sz w:val="16"/>
      <w:szCs w:val="16"/>
    </w:rPr>
  </w:style>
  <w:style w:type="paragraph" w:styleId="CommentText">
    <w:name w:val="annotation text"/>
    <w:basedOn w:val="Normal"/>
    <w:link w:val="CommentTextChar"/>
    <w:uiPriority w:val="99"/>
    <w:unhideWhenUsed/>
    <w:rsid w:val="00D20C08"/>
    <w:pPr>
      <w:spacing w:line="240" w:lineRule="auto"/>
    </w:pPr>
    <w:rPr>
      <w:sz w:val="20"/>
      <w:szCs w:val="20"/>
    </w:rPr>
  </w:style>
  <w:style w:type="character" w:customStyle="1" w:styleId="CommentTextChar">
    <w:name w:val="Comment Text Char"/>
    <w:basedOn w:val="DefaultParagraphFont"/>
    <w:link w:val="CommentText"/>
    <w:uiPriority w:val="99"/>
    <w:rsid w:val="00D20C08"/>
    <w:rPr>
      <w:rFonts w:asciiTheme="minorHAnsi" w:hAnsiTheme="minorHAnsi" w:cstheme="minorBidi"/>
      <w:sz w:val="20"/>
      <w:szCs w:val="20"/>
      <w14:ligatures w14:val="none"/>
    </w:rPr>
  </w:style>
  <w:style w:type="paragraph" w:styleId="CommentSubject">
    <w:name w:val="annotation subject"/>
    <w:basedOn w:val="CommentText"/>
    <w:next w:val="CommentText"/>
    <w:link w:val="CommentSubjectChar"/>
    <w:uiPriority w:val="99"/>
    <w:semiHidden/>
    <w:unhideWhenUsed/>
    <w:rsid w:val="00D20C08"/>
    <w:rPr>
      <w:b/>
      <w:bCs/>
    </w:rPr>
  </w:style>
  <w:style w:type="character" w:customStyle="1" w:styleId="CommentSubjectChar">
    <w:name w:val="Comment Subject Char"/>
    <w:basedOn w:val="CommentTextChar"/>
    <w:link w:val="CommentSubject"/>
    <w:uiPriority w:val="99"/>
    <w:semiHidden/>
    <w:rsid w:val="00D20C08"/>
    <w:rPr>
      <w:rFonts w:asciiTheme="minorHAnsi" w:hAnsiTheme="minorHAnsi" w:cstheme="minorBidi"/>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90526">
      <w:bodyDiv w:val="1"/>
      <w:marLeft w:val="0"/>
      <w:marRight w:val="0"/>
      <w:marTop w:val="0"/>
      <w:marBottom w:val="0"/>
      <w:divBdr>
        <w:top w:val="none" w:sz="0" w:space="0" w:color="auto"/>
        <w:left w:val="none" w:sz="0" w:space="0" w:color="auto"/>
        <w:bottom w:val="none" w:sz="0" w:space="0" w:color="auto"/>
        <w:right w:val="none" w:sz="0" w:space="0" w:color="auto"/>
      </w:divBdr>
      <w:divsChild>
        <w:div w:id="1050692033">
          <w:marLeft w:val="547"/>
          <w:marRight w:val="0"/>
          <w:marTop w:val="0"/>
          <w:marBottom w:val="0"/>
          <w:divBdr>
            <w:top w:val="none" w:sz="0" w:space="0" w:color="auto"/>
            <w:left w:val="none" w:sz="0" w:space="0" w:color="auto"/>
            <w:bottom w:val="none" w:sz="0" w:space="0" w:color="auto"/>
            <w:right w:val="none" w:sz="0" w:space="0" w:color="auto"/>
          </w:divBdr>
        </w:div>
      </w:divsChild>
    </w:div>
    <w:div w:id="118227919">
      <w:bodyDiv w:val="1"/>
      <w:marLeft w:val="0"/>
      <w:marRight w:val="0"/>
      <w:marTop w:val="0"/>
      <w:marBottom w:val="0"/>
      <w:divBdr>
        <w:top w:val="none" w:sz="0" w:space="0" w:color="auto"/>
        <w:left w:val="none" w:sz="0" w:space="0" w:color="auto"/>
        <w:bottom w:val="none" w:sz="0" w:space="0" w:color="auto"/>
        <w:right w:val="none" w:sz="0" w:space="0" w:color="auto"/>
      </w:divBdr>
      <w:divsChild>
        <w:div w:id="2010406952">
          <w:marLeft w:val="547"/>
          <w:marRight w:val="0"/>
          <w:marTop w:val="0"/>
          <w:marBottom w:val="0"/>
          <w:divBdr>
            <w:top w:val="none" w:sz="0" w:space="0" w:color="auto"/>
            <w:left w:val="none" w:sz="0" w:space="0" w:color="auto"/>
            <w:bottom w:val="none" w:sz="0" w:space="0" w:color="auto"/>
            <w:right w:val="none" w:sz="0" w:space="0" w:color="auto"/>
          </w:divBdr>
        </w:div>
      </w:divsChild>
    </w:div>
    <w:div w:id="1314213288">
      <w:bodyDiv w:val="1"/>
      <w:marLeft w:val="0"/>
      <w:marRight w:val="0"/>
      <w:marTop w:val="0"/>
      <w:marBottom w:val="0"/>
      <w:divBdr>
        <w:top w:val="none" w:sz="0" w:space="0" w:color="auto"/>
        <w:left w:val="none" w:sz="0" w:space="0" w:color="auto"/>
        <w:bottom w:val="none" w:sz="0" w:space="0" w:color="auto"/>
        <w:right w:val="none" w:sz="0" w:space="0" w:color="auto"/>
      </w:divBdr>
    </w:div>
    <w:div w:id="1340042477">
      <w:bodyDiv w:val="1"/>
      <w:marLeft w:val="0"/>
      <w:marRight w:val="0"/>
      <w:marTop w:val="0"/>
      <w:marBottom w:val="0"/>
      <w:divBdr>
        <w:top w:val="none" w:sz="0" w:space="0" w:color="auto"/>
        <w:left w:val="none" w:sz="0" w:space="0" w:color="auto"/>
        <w:bottom w:val="none" w:sz="0" w:space="0" w:color="auto"/>
        <w:right w:val="none" w:sz="0" w:space="0" w:color="auto"/>
      </w:divBdr>
    </w:div>
    <w:div w:id="1999111809">
      <w:bodyDiv w:val="1"/>
      <w:marLeft w:val="0"/>
      <w:marRight w:val="0"/>
      <w:marTop w:val="0"/>
      <w:marBottom w:val="0"/>
      <w:divBdr>
        <w:top w:val="none" w:sz="0" w:space="0" w:color="auto"/>
        <w:left w:val="none" w:sz="0" w:space="0" w:color="auto"/>
        <w:bottom w:val="none" w:sz="0" w:space="0" w:color="auto"/>
        <w:right w:val="none" w:sz="0" w:space="0" w:color="auto"/>
      </w:divBdr>
      <w:divsChild>
        <w:div w:id="1317880346">
          <w:marLeft w:val="547"/>
          <w:marRight w:val="0"/>
          <w:marTop w:val="0"/>
          <w:marBottom w:val="0"/>
          <w:divBdr>
            <w:top w:val="none" w:sz="0" w:space="0" w:color="auto"/>
            <w:left w:val="none" w:sz="0" w:space="0" w:color="auto"/>
            <w:bottom w:val="none" w:sz="0" w:space="0" w:color="auto"/>
            <w:right w:val="none" w:sz="0" w:space="0" w:color="auto"/>
          </w:divBdr>
        </w:div>
      </w:divsChild>
    </w:div>
    <w:div w:id="20832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mokymai.vva.lt/" TargetMode="External"/><Relationship Id="rId4" Type="http://schemas.openxmlformats.org/officeDocument/2006/relationships/customXml" Target="../customXml/item4.xml"/><Relationship Id="rId9" Type="http://schemas.openxmlformats.org/officeDocument/2006/relationships/hyperlink" Target="https://mokymai.v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DA2D8-318B-4FA5-B72D-310E06568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04D92-9150-4EF7-A7C1-4BDF9D10CD21}">
  <ds:schemaRefs>
    <ds:schemaRef ds:uri="http://schemas.openxmlformats.org/officeDocument/2006/bibliography"/>
  </ds:schemaRefs>
</ds:datastoreItem>
</file>

<file path=customXml/itemProps3.xml><?xml version="1.0" encoding="utf-8"?>
<ds:datastoreItem xmlns:ds="http://schemas.openxmlformats.org/officeDocument/2006/customXml" ds:itemID="{99538E89-08D1-4C17-BE5A-FFA46AFD0ED2}">
  <ds:schemaRefs>
    <ds:schemaRef ds:uri="http://schemas.microsoft.com/sharepoint/v3/contenttype/forms"/>
  </ds:schemaRefs>
</ds:datastoreItem>
</file>

<file path=customXml/itemProps4.xml><?xml version="1.0" encoding="utf-8"?>
<ds:datastoreItem xmlns:ds="http://schemas.openxmlformats.org/officeDocument/2006/customXml" ds:itemID="{9F2F5061-A8D6-4635-97CB-B229EB085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5779</Words>
  <Characters>32942</Characters>
  <Application>Microsoft Office Word</Application>
  <DocSecurity>0</DocSecurity>
  <Lines>274</Lines>
  <Paragraphs>77</Paragraphs>
  <ScaleCrop>false</ScaleCrop>
  <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Rimkevičienė</dc:creator>
  <cp:keywords/>
  <dc:description/>
  <cp:lastModifiedBy>Jolita Ivanauskienė</cp:lastModifiedBy>
  <cp:revision>235</cp:revision>
  <dcterms:created xsi:type="dcterms:W3CDTF">2024-11-01T05:48:00Z</dcterms:created>
  <dcterms:modified xsi:type="dcterms:W3CDTF">2025-01-03T16:49:00Z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ies>
</file>