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9423" w14:textId="77777777" w:rsidR="00A9712A" w:rsidRPr="00B45791"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5AD9D31D" w14:textId="77777777" w:rsidR="00A9712A"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7184D58D" w14:textId="77777777" w:rsidR="00A9712A" w:rsidRPr="007962D2" w:rsidRDefault="00A9712A" w:rsidP="00A9712A">
      <w:pPr>
        <w:tabs>
          <w:tab w:val="left" w:pos="8610"/>
        </w:tabs>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10017025" w14:textId="77777777" w:rsidR="00A9712A" w:rsidRPr="007962D2" w:rsidRDefault="00A9712A" w:rsidP="00A9712A">
      <w:pPr>
        <w:jc w:val="right"/>
        <w:rPr>
          <w:rFonts w:ascii="Times New Roman" w:hAnsi="Times New Roman" w:cs="Times New Roman"/>
        </w:rPr>
      </w:pPr>
    </w:p>
    <w:p w14:paraId="223800E7"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59876001"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397AE825" w14:textId="77777777" w:rsidR="00A9712A" w:rsidRPr="007962D2" w:rsidRDefault="00A9712A" w:rsidP="00A9712A">
      <w:pPr>
        <w:spacing w:after="0" w:line="240" w:lineRule="auto"/>
        <w:jc w:val="center"/>
        <w:rPr>
          <w:rFonts w:ascii="Times New Roman" w:eastAsia="Calibri" w:hAnsi="Times New Roman" w:cs="Times New Roman"/>
          <w:bCs/>
          <w:lang w:eastAsia="lt-LT"/>
        </w:rPr>
      </w:pPr>
    </w:p>
    <w:p w14:paraId="3B28AEDB"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C8D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0D317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3CF37244" w14:textId="77777777" w:rsidR="00A9712A" w:rsidRDefault="00A9712A" w:rsidP="00A9712A">
      <w:pPr>
        <w:spacing w:after="0" w:line="240" w:lineRule="auto"/>
        <w:jc w:val="center"/>
        <w:rPr>
          <w:rFonts w:ascii="Times New Roman" w:eastAsia="Calibri" w:hAnsi="Times New Roman" w:cs="Times New Roman"/>
          <w:bCs/>
          <w:lang w:eastAsia="lt-LT"/>
        </w:rPr>
      </w:pPr>
    </w:p>
    <w:p w14:paraId="6273693A" w14:textId="70EDDFCF" w:rsidR="00A9712A" w:rsidRDefault="00DF52B5" w:rsidP="00A9712A">
      <w:pPr>
        <w:spacing w:after="0" w:line="240" w:lineRule="auto"/>
        <w:jc w:val="center"/>
        <w:rPr>
          <w:rFonts w:ascii="Times New Roman" w:hAnsi="Times New Roman" w:cs="Times New Roman"/>
          <w:b/>
        </w:rPr>
      </w:pPr>
      <w:r>
        <w:rPr>
          <w:rFonts w:ascii="Times New Roman" w:hAnsi="Times New Roman" w:cs="Times New Roman"/>
          <w:b/>
        </w:rPr>
        <w:t>Neperšaunamos liemenės</w:t>
      </w:r>
    </w:p>
    <w:p w14:paraId="0098BDB3" w14:textId="77777777" w:rsidR="00A9712A" w:rsidRDefault="00A9712A" w:rsidP="00A9712A">
      <w:pPr>
        <w:spacing w:after="0" w:line="240" w:lineRule="auto"/>
        <w:jc w:val="center"/>
        <w:rPr>
          <w:rFonts w:ascii="Times New Roman" w:eastAsia="Calibri" w:hAnsi="Times New Roman" w:cs="Times New Roman"/>
          <w:bCs/>
          <w:lang w:eastAsia="lt-LT"/>
        </w:rPr>
      </w:pPr>
    </w:p>
    <w:p w14:paraId="7EB23784" w14:textId="39E1E770" w:rsidR="00A9712A" w:rsidRPr="00C63EC7" w:rsidRDefault="00A9712A" w:rsidP="00C63EC7">
      <w:pPr>
        <w:tabs>
          <w:tab w:val="num" w:pos="1440"/>
        </w:tabs>
        <w:spacing w:after="0" w:line="240" w:lineRule="auto"/>
        <w:jc w:val="both"/>
        <w:textAlignment w:val="baseline"/>
        <w:rPr>
          <w:rFonts w:ascii="Times New Roman" w:eastAsia="Calibri" w:hAnsi="Times New Roman" w:cs="Times New Roman"/>
          <w:bCs/>
          <w:lang w:eastAsia="lt-LT"/>
        </w:rPr>
      </w:pPr>
      <w:r w:rsidRPr="00C63EC7">
        <w:rPr>
          <w:rFonts w:ascii="Times New Roman" w:eastAsia="Calibri" w:hAnsi="Times New Roman" w:cs="Times New Roman"/>
          <w:bCs/>
          <w:lang w:eastAsia="lt-LT"/>
        </w:rPr>
        <w:t>Aš, [tiekėjo pavadinimas], patvirtinu ir įsipareigoju, kad siūlom</w:t>
      </w:r>
      <w:r w:rsidR="00DF52B5" w:rsidRPr="00C63EC7">
        <w:rPr>
          <w:rFonts w:ascii="Times New Roman" w:eastAsia="Calibri" w:hAnsi="Times New Roman" w:cs="Times New Roman"/>
          <w:bCs/>
          <w:lang w:eastAsia="lt-LT"/>
        </w:rPr>
        <w:t>os neperšaunamos liemenės</w:t>
      </w:r>
      <w:r w:rsidRPr="00C63EC7">
        <w:rPr>
          <w:rFonts w:ascii="Times New Roman" w:eastAsia="Calibri" w:hAnsi="Times New Roman" w:cs="Times New Roman"/>
          <w:bCs/>
          <w:lang w:eastAsia="lt-LT"/>
        </w:rPr>
        <w:t xml:space="preserve"> atitiks aplinkos apsaugos (ilgaamžiškumo ir </w:t>
      </w:r>
      <w:proofErr w:type="spellStart"/>
      <w:r w:rsidRPr="00C63EC7">
        <w:rPr>
          <w:rFonts w:ascii="Times New Roman" w:eastAsia="Calibri" w:hAnsi="Times New Roman" w:cs="Times New Roman"/>
          <w:bCs/>
          <w:lang w:eastAsia="lt-LT"/>
        </w:rPr>
        <w:t>pataisomumo</w:t>
      </w:r>
      <w:proofErr w:type="spellEnd"/>
      <w:r w:rsidRPr="00C63EC7">
        <w:rPr>
          <w:rFonts w:ascii="Times New Roman" w:eastAsia="Calibri" w:hAnsi="Times New Roman" w:cs="Times New Roman"/>
          <w:bCs/>
          <w:lang w:eastAsia="lt-LT"/>
        </w:rPr>
        <w:t>) reikalavimus bei užtikrinu, kad:</w:t>
      </w:r>
    </w:p>
    <w:p w14:paraId="799BB62C" w14:textId="5373D392" w:rsidR="008A46DF" w:rsidRPr="005B03D7" w:rsidRDefault="00A9712A" w:rsidP="00C63EC7">
      <w:pPr>
        <w:numPr>
          <w:ilvl w:val="0"/>
          <w:numId w:val="1"/>
        </w:numPr>
        <w:tabs>
          <w:tab w:val="clear" w:pos="720"/>
          <w:tab w:val="left" w:pos="993"/>
        </w:tabs>
        <w:spacing w:after="0" w:line="240" w:lineRule="auto"/>
        <w:ind w:left="0" w:firstLine="709"/>
        <w:rPr>
          <w:rFonts w:ascii="Times New Roman" w:hAnsi="Times New Roman" w:cs="Times New Roman"/>
        </w:rPr>
      </w:pPr>
      <w:r w:rsidRPr="00C63EC7">
        <w:rPr>
          <w:rFonts w:ascii="Times New Roman" w:eastAsia="Calibri" w:hAnsi="Times New Roman" w:cs="Times New Roman"/>
          <w:b/>
          <w:bCs/>
          <w:lang w:eastAsia="lt-LT"/>
        </w:rPr>
        <w:t>1</w:t>
      </w:r>
      <w:r w:rsidR="008A46DF" w:rsidRPr="00C63EC7">
        <w:rPr>
          <w:rFonts w:ascii="Times New Roman" w:hAnsi="Times New Roman" w:cs="Times New Roman"/>
          <w:b/>
          <w:bCs/>
        </w:rPr>
        <w:t xml:space="preserve"> </w:t>
      </w:r>
      <w:r w:rsidR="008A46DF" w:rsidRPr="005B03D7">
        <w:rPr>
          <w:rFonts w:ascii="Times New Roman" w:hAnsi="Times New Roman" w:cs="Times New Roman"/>
          <w:b/>
          <w:bCs/>
        </w:rPr>
        <w:t>Modulinė konstrukcija</w:t>
      </w:r>
      <w:r w:rsidR="008A46DF" w:rsidRPr="005B03D7">
        <w:rPr>
          <w:rFonts w:ascii="Times New Roman" w:hAnsi="Times New Roman" w:cs="Times New Roman"/>
        </w:rPr>
        <w:br/>
        <w:t>Siūlomos liemenės yra modulinės konstrukcijos ir sudaro galimybę keisti susidėvinčias ar pažeidžiamas dalis, įskaitant:</w:t>
      </w:r>
      <w:r w:rsidR="00C63EC7">
        <w:rPr>
          <w:rFonts w:ascii="Times New Roman" w:hAnsi="Times New Roman" w:cs="Times New Roman"/>
        </w:rPr>
        <w:t xml:space="preserve"> </w:t>
      </w:r>
      <w:r w:rsidR="008A46DF" w:rsidRPr="005B03D7">
        <w:rPr>
          <w:rFonts w:ascii="Times New Roman" w:hAnsi="Times New Roman" w:cs="Times New Roman"/>
        </w:rPr>
        <w:t>išorinį užvalkalą; tvirtinimo elementus; balistines plokštes.</w:t>
      </w:r>
    </w:p>
    <w:p w14:paraId="65A8A986" w14:textId="77777777" w:rsidR="008A46DF" w:rsidRPr="005B03D7" w:rsidRDefault="008A46DF" w:rsidP="00C63EC7">
      <w:pPr>
        <w:numPr>
          <w:ilvl w:val="0"/>
          <w:numId w:val="1"/>
        </w:numPr>
        <w:tabs>
          <w:tab w:val="clear" w:pos="720"/>
          <w:tab w:val="left" w:pos="993"/>
        </w:tabs>
        <w:spacing w:after="0" w:line="240" w:lineRule="auto"/>
        <w:ind w:left="0" w:firstLine="709"/>
        <w:rPr>
          <w:rFonts w:ascii="Times New Roman" w:hAnsi="Times New Roman" w:cs="Times New Roman"/>
        </w:rPr>
      </w:pPr>
      <w:proofErr w:type="spellStart"/>
      <w:r w:rsidRPr="005B03D7">
        <w:rPr>
          <w:rFonts w:ascii="Times New Roman" w:hAnsi="Times New Roman" w:cs="Times New Roman"/>
          <w:b/>
          <w:bCs/>
        </w:rPr>
        <w:t>Pataisomumas</w:t>
      </w:r>
      <w:proofErr w:type="spellEnd"/>
      <w:r w:rsidRPr="005B03D7">
        <w:rPr>
          <w:rFonts w:ascii="Times New Roman" w:hAnsi="Times New Roman" w:cs="Times New Roman"/>
        </w:rPr>
        <w:br/>
        <w:t>Liemenės konstrukcija leidžia atlikti techninę priežiūrą ir keisti atskiras dalis nepažeidžiant viso gaminio funkcionalumo ir vientisumo.</w:t>
      </w:r>
    </w:p>
    <w:p w14:paraId="127C571E" w14:textId="77777777" w:rsidR="008A46DF" w:rsidRPr="005B03D7" w:rsidRDefault="008A46DF" w:rsidP="00C63EC7">
      <w:pPr>
        <w:numPr>
          <w:ilvl w:val="0"/>
          <w:numId w:val="1"/>
        </w:numPr>
        <w:tabs>
          <w:tab w:val="clear" w:pos="720"/>
          <w:tab w:val="left" w:pos="993"/>
        </w:tabs>
        <w:spacing w:after="0" w:line="240" w:lineRule="auto"/>
        <w:ind w:left="0" w:firstLine="709"/>
        <w:rPr>
          <w:rFonts w:ascii="Times New Roman" w:hAnsi="Times New Roman" w:cs="Times New Roman"/>
        </w:rPr>
      </w:pPr>
      <w:r w:rsidRPr="005B03D7">
        <w:rPr>
          <w:rFonts w:ascii="Times New Roman" w:hAnsi="Times New Roman" w:cs="Times New Roman"/>
          <w:b/>
          <w:bCs/>
        </w:rPr>
        <w:t>Atsarginių dalių tiekimas</w:t>
      </w:r>
      <w:r w:rsidRPr="005B03D7">
        <w:rPr>
          <w:rFonts w:ascii="Times New Roman" w:hAnsi="Times New Roman" w:cs="Times New Roman"/>
        </w:rPr>
        <w:br/>
        <w:t>Įsipareigoju užtikrinti atsarginių dalių tiekimą ne trumpiau kaip 2 (dvejus) metus nuo prekių pristatymo dienos.</w:t>
      </w:r>
    </w:p>
    <w:p w14:paraId="4726E0C8" w14:textId="2EE98489" w:rsidR="008A46DF" w:rsidRPr="00C63EC7" w:rsidRDefault="008A46DF" w:rsidP="00C63EC7">
      <w:pPr>
        <w:numPr>
          <w:ilvl w:val="0"/>
          <w:numId w:val="1"/>
        </w:numPr>
        <w:tabs>
          <w:tab w:val="clear" w:pos="720"/>
          <w:tab w:val="left" w:pos="993"/>
        </w:tabs>
        <w:spacing w:after="0" w:line="240" w:lineRule="auto"/>
        <w:ind w:left="0" w:firstLine="709"/>
        <w:rPr>
          <w:rFonts w:ascii="Times New Roman" w:hAnsi="Times New Roman" w:cs="Times New Roman"/>
        </w:rPr>
      </w:pPr>
      <w:r w:rsidRPr="005B03D7">
        <w:rPr>
          <w:rFonts w:ascii="Times New Roman" w:hAnsi="Times New Roman" w:cs="Times New Roman"/>
          <w:b/>
          <w:bCs/>
        </w:rPr>
        <w:t>Garantija</w:t>
      </w:r>
      <w:r w:rsidRPr="005B03D7">
        <w:rPr>
          <w:rFonts w:ascii="Times New Roman" w:hAnsi="Times New Roman" w:cs="Times New Roman"/>
        </w:rPr>
        <w:br/>
        <w:t xml:space="preserve">Siūlomoms liemenėms suteikiama ne trumpesnė kaip </w:t>
      </w:r>
      <w:r w:rsidR="00C63EC7">
        <w:rPr>
          <w:rFonts w:ascii="Times New Roman" w:hAnsi="Times New Roman" w:cs="Times New Roman"/>
        </w:rPr>
        <w:t>24</w:t>
      </w:r>
      <w:r w:rsidRPr="005B03D7">
        <w:rPr>
          <w:rFonts w:ascii="Times New Roman" w:hAnsi="Times New Roman" w:cs="Times New Roman"/>
        </w:rPr>
        <w:t xml:space="preserve"> mėn. garantija.</w:t>
      </w:r>
    </w:p>
    <w:p w14:paraId="22601461" w14:textId="77777777" w:rsidR="00C63EC7" w:rsidRDefault="00C63EC7" w:rsidP="00C63EC7">
      <w:pPr>
        <w:spacing w:after="0" w:line="240" w:lineRule="auto"/>
        <w:rPr>
          <w:rFonts w:ascii="Times New Roman" w:hAnsi="Times New Roman" w:cs="Times New Roman"/>
        </w:rPr>
      </w:pPr>
    </w:p>
    <w:p w14:paraId="7C36FCD6" w14:textId="4F8E5502" w:rsidR="00C63EC7" w:rsidRPr="00C63EC7" w:rsidRDefault="00C63EC7" w:rsidP="00C63EC7">
      <w:pPr>
        <w:spacing w:after="0" w:line="240" w:lineRule="auto"/>
        <w:rPr>
          <w:rFonts w:ascii="Times New Roman" w:hAnsi="Times New Roman" w:cs="Times New Roman"/>
        </w:rPr>
      </w:pPr>
      <w:r w:rsidRPr="00C63EC7">
        <w:rPr>
          <w:rFonts w:ascii="Times New Roman" w:hAnsi="Times New Roman" w:cs="Times New Roman"/>
        </w:rPr>
        <w:t>Patvirtinu, kad ši deklaracija yra teisinga, o joje pateikta informacija atitinka siūlomų prekių faktines savybes. Prisiimu atsakomybę už deklaracijoje pateiktų duomenų tikrumą.</w:t>
      </w:r>
    </w:p>
    <w:p w14:paraId="2909E8DC" w14:textId="77777777" w:rsidR="00C63EC7" w:rsidRPr="005B03D7" w:rsidRDefault="00C63EC7" w:rsidP="00C63EC7">
      <w:pPr>
        <w:spacing w:line="278" w:lineRule="auto"/>
      </w:pPr>
    </w:p>
    <w:p w14:paraId="40E63291" w14:textId="398A2C0D" w:rsidR="00A9712A" w:rsidRPr="000E6391" w:rsidRDefault="00A9712A" w:rsidP="008A46DF">
      <w:pPr>
        <w:tabs>
          <w:tab w:val="num" w:pos="1440"/>
        </w:tabs>
        <w:spacing w:after="0" w:line="276" w:lineRule="auto"/>
        <w:textAlignment w:val="baseline"/>
        <w:rPr>
          <w:rFonts w:ascii="Times New Roman" w:eastAsia="Calibri" w:hAnsi="Times New Roman" w:cs="Times New Roman"/>
          <w:b/>
          <w:bCs/>
          <w:lang w:eastAsia="lt-LT"/>
        </w:rPr>
      </w:pPr>
      <w:r w:rsidRPr="000E6391">
        <w:rPr>
          <w:rFonts w:ascii="Times New Roman" w:hAnsi="Times New Roman" w:cs="Times New Roman"/>
          <w:b/>
          <w:bCs/>
          <w:color w:val="C00000"/>
        </w:rPr>
        <w:t>[Užpildyti]</w:t>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b/>
          <w:bCs/>
          <w:color w:val="C00000"/>
        </w:rPr>
        <w:t>[Pasirašyti]</w:t>
      </w:r>
    </w:p>
    <w:p w14:paraId="5A2EAB42" w14:textId="77777777" w:rsidR="00A9712A" w:rsidRPr="00B978FC" w:rsidRDefault="00A9712A" w:rsidP="00A9712A">
      <w:pPr>
        <w:spacing w:after="0"/>
        <w:rPr>
          <w:rFonts w:ascii="Times New Roman" w:eastAsia="Calibri" w:hAnsi="Times New Roman" w:cs="Times New Roman"/>
          <w:lang w:eastAsia="lt-LT"/>
        </w:rPr>
      </w:pPr>
      <w:r w:rsidRPr="000E6391">
        <w:rPr>
          <w:rFonts w:ascii="Times New Roman" w:eastAsia="Calibri" w:hAnsi="Times New Roman" w:cs="Times New Roman"/>
          <w:lang w:eastAsia="lt-LT"/>
        </w:rPr>
        <w:t>_________________________________________</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________________________</w:t>
      </w:r>
    </w:p>
    <w:p w14:paraId="6C97097B" w14:textId="6CEFE825" w:rsidR="001523D9" w:rsidRDefault="00A9712A" w:rsidP="00A9712A">
      <w:pPr>
        <w:spacing w:after="0"/>
      </w:pPr>
      <w:r w:rsidRPr="00B978FC">
        <w:rPr>
          <w:rFonts w:ascii="Times New Roman" w:eastAsia="Calibri" w:hAnsi="Times New Roman" w:cs="Times New Roman"/>
          <w:lang w:eastAsia="lt-LT"/>
        </w:rPr>
        <w:t xml:space="preserve">(Vardas, pavardė, pareigos) </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(parašas)</w:t>
      </w:r>
    </w:p>
    <w:sectPr w:rsidR="001523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279D"/>
    <w:multiLevelType w:val="multilevel"/>
    <w:tmpl w:val="CECC1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4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D9"/>
    <w:rsid w:val="001523D9"/>
    <w:rsid w:val="002855CF"/>
    <w:rsid w:val="008A3BAE"/>
    <w:rsid w:val="008A46DF"/>
    <w:rsid w:val="00A9712A"/>
    <w:rsid w:val="00C63EC7"/>
    <w:rsid w:val="00DF5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C725"/>
  <w15:chartTrackingRefBased/>
  <w15:docId w15:val="{30140B6C-06FF-4779-A121-267BD9D9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52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2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23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23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23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23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23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23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23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3D9"/>
    <w:rPr>
      <w:rFonts w:eastAsiaTheme="majorEastAsia" w:cstheme="majorBidi"/>
      <w:color w:val="272727" w:themeColor="text1" w:themeTint="D8"/>
    </w:rPr>
  </w:style>
  <w:style w:type="paragraph" w:styleId="Title">
    <w:name w:val="Title"/>
    <w:basedOn w:val="Normal"/>
    <w:next w:val="Normal"/>
    <w:link w:val="TitleChar"/>
    <w:uiPriority w:val="10"/>
    <w:qFormat/>
    <w:rsid w:val="001523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D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2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3D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23D9"/>
    <w:rPr>
      <w:i/>
      <w:iCs/>
      <w:color w:val="404040" w:themeColor="text1" w:themeTint="BF"/>
    </w:rPr>
  </w:style>
  <w:style w:type="paragraph" w:styleId="ListParagraph">
    <w:name w:val="List Paragraph"/>
    <w:basedOn w:val="Normal"/>
    <w:uiPriority w:val="34"/>
    <w:qFormat/>
    <w:rsid w:val="001523D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523D9"/>
    <w:rPr>
      <w:i/>
      <w:iCs/>
      <w:color w:val="0F4761" w:themeColor="accent1" w:themeShade="BF"/>
    </w:rPr>
  </w:style>
  <w:style w:type="paragraph" w:styleId="IntenseQuote">
    <w:name w:val="Intense Quote"/>
    <w:basedOn w:val="Normal"/>
    <w:next w:val="Normal"/>
    <w:link w:val="IntenseQuoteChar"/>
    <w:uiPriority w:val="30"/>
    <w:qFormat/>
    <w:rsid w:val="001523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23D9"/>
    <w:rPr>
      <w:i/>
      <w:iCs/>
      <w:color w:val="0F4761" w:themeColor="accent1" w:themeShade="BF"/>
    </w:rPr>
  </w:style>
  <w:style w:type="character" w:styleId="IntenseReference">
    <w:name w:val="Intense Reference"/>
    <w:basedOn w:val="DefaultParagraphFont"/>
    <w:uiPriority w:val="32"/>
    <w:qFormat/>
    <w:rsid w:val="00152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1000</Words>
  <Characters>571</Characters>
  <Application>Microsoft Office Word</Application>
  <DocSecurity>0</DocSecurity>
  <Lines>4</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5</cp:revision>
  <dcterms:created xsi:type="dcterms:W3CDTF">2026-02-25T13:44:00Z</dcterms:created>
  <dcterms:modified xsi:type="dcterms:W3CDTF">2026-02-26T10:07:00Z</dcterms:modified>
</cp:coreProperties>
</file>