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C0E3" w14:textId="7AAE6AAC" w:rsidR="008211F1" w:rsidRPr="006922DE" w:rsidRDefault="008211F1" w:rsidP="008211F1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KATETERIAMS ATSIURBIMO SU PIRŠTO KONTROLĖS ANGA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4033F5BA" w14:textId="2466BB9C" w:rsidR="008211F1" w:rsidRDefault="008211F1"/>
    <w:p w14:paraId="547A6E34" w14:textId="26FD39A6" w:rsidR="008211F1" w:rsidRPr="008211F1" w:rsidRDefault="008211F1" w:rsidP="008211F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b/>
          <w:bCs/>
          <w:sz w:val="24"/>
          <w:u w:val="single"/>
          <w:lang w:eastAsia="lt-LT"/>
        </w:rPr>
        <w:t>Kateteriai atsiurbimo su piršto kontrolės anga </w:t>
      </w:r>
      <w:bookmarkStart w:id="0" w:name="x_x_x__Hlk212199777"/>
      <w:r w:rsidRPr="008211F1">
        <w:rPr>
          <w:rFonts w:ascii="Cambria" w:eastAsia="Times New Roman" w:hAnsi="Cambria" w:cs="Segoe UI"/>
          <w:b/>
          <w:bCs/>
          <w:sz w:val="24"/>
          <w:u w:val="single"/>
          <w:lang w:eastAsia="lt-LT"/>
        </w:rPr>
        <w:t>CH12, CH14, CH16, CH18</w:t>
      </w:r>
      <w:bookmarkEnd w:id="0"/>
      <w:r w:rsidRPr="008211F1">
        <w:rPr>
          <w:rFonts w:ascii="Cambria" w:eastAsia="Times New Roman" w:hAnsi="Cambria" w:cs="Segoe UI"/>
          <w:b/>
          <w:bCs/>
          <w:sz w:val="24"/>
          <w:u w:val="single"/>
          <w:lang w:eastAsia="lt-LT"/>
        </w:rPr>
        <w:t>:</w:t>
      </w:r>
    </w:p>
    <w:p w14:paraId="77E2A67E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sterilus (simbolis ant pakuotės);</w:t>
      </w:r>
    </w:p>
    <w:p w14:paraId="4D1A154D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vienkartinis (pažymėta simboliu);</w:t>
      </w:r>
    </w:p>
    <w:p w14:paraId="7CB0099B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ant pakuotės pažymėtas produkto galiojimo laikas;</w:t>
      </w:r>
    </w:p>
    <w:p w14:paraId="086D68F6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su numatyta pakuotės atidarymo vieta;</w:t>
      </w:r>
    </w:p>
    <w:p w14:paraId="68605D56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pagaminti iš PVC ar lygiavertės medžiagos;</w:t>
      </w:r>
    </w:p>
    <w:p w14:paraId="53E9A061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skaidrūs, be rūko paviršiaus;</w:t>
      </w:r>
    </w:p>
    <w:p w14:paraId="44BA97E8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lankstūs, bet nepersilenkiantys;</w:t>
      </w:r>
    </w:p>
    <w:p w14:paraId="456283FC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kateterio gale, šonuose ne mažiau 2 angelės;</w:t>
      </w:r>
    </w:p>
    <w:p w14:paraId="6F6E392E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jungiamasis antgalis su piršto kontrolės anga ir kamšteliu;</w:t>
      </w:r>
    </w:p>
    <w:p w14:paraId="7294835B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 xml:space="preserve">kateterio galas turi būti užapvalintas, </w:t>
      </w:r>
      <w:proofErr w:type="spellStart"/>
      <w:r w:rsidRPr="008211F1">
        <w:rPr>
          <w:rFonts w:ascii="Cambria" w:eastAsia="Times New Roman" w:hAnsi="Cambria" w:cs="Segoe UI"/>
          <w:sz w:val="24"/>
          <w:lang w:eastAsia="lt-LT"/>
        </w:rPr>
        <w:t>atraumatinis</w:t>
      </w:r>
      <w:proofErr w:type="spellEnd"/>
      <w:r w:rsidRPr="008211F1">
        <w:rPr>
          <w:rFonts w:ascii="Cambria" w:eastAsia="Times New Roman" w:hAnsi="Cambria" w:cs="Segoe UI"/>
          <w:sz w:val="24"/>
          <w:lang w:eastAsia="lt-LT"/>
        </w:rPr>
        <w:t>;</w:t>
      </w:r>
    </w:p>
    <w:p w14:paraId="46803EC2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kateterio bendras ilgis 45–50 cm, matuojant nuo distalinio (</w:t>
      </w:r>
      <w:proofErr w:type="spellStart"/>
      <w:r w:rsidRPr="008211F1">
        <w:rPr>
          <w:rFonts w:ascii="Cambria" w:eastAsia="Times New Roman" w:hAnsi="Cambria" w:cs="Segoe UI"/>
          <w:sz w:val="24"/>
          <w:lang w:eastAsia="lt-LT"/>
        </w:rPr>
        <w:t>atraumatinio</w:t>
      </w:r>
      <w:proofErr w:type="spellEnd"/>
      <w:r w:rsidRPr="008211F1">
        <w:rPr>
          <w:rFonts w:ascii="Cambria" w:eastAsia="Times New Roman" w:hAnsi="Cambria" w:cs="Segoe UI"/>
          <w:sz w:val="24"/>
          <w:lang w:eastAsia="lt-LT"/>
        </w:rPr>
        <w:t>) galo iki proksimalinio jungiamojo antgalio galo (įskaitant jungiamąjį antgalį su piršto kontrole ir kamšteliu)</w:t>
      </w:r>
    </w:p>
    <w:p w14:paraId="40F46654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dydis: CH12, CH14, CH16, CH18;</w:t>
      </w:r>
    </w:p>
    <w:p w14:paraId="7B0673C9" w14:textId="77777777" w:rsidR="008211F1" w:rsidRPr="008211F1" w:rsidRDefault="008211F1" w:rsidP="008211F1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rPr>
          <w:rFonts w:ascii="Cambria" w:eastAsia="Times New Roman" w:hAnsi="Cambria" w:cs="Segoe UI"/>
          <w:sz w:val="24"/>
          <w:lang w:eastAsia="lt-LT"/>
        </w:rPr>
      </w:pPr>
      <w:r w:rsidRPr="008211F1">
        <w:rPr>
          <w:rFonts w:ascii="Cambria" w:eastAsia="Times New Roman" w:hAnsi="Cambria" w:cs="Segoe UI"/>
          <w:sz w:val="24"/>
          <w:lang w:eastAsia="lt-LT"/>
        </w:rPr>
        <w:t>įpakuoti po 1 vnt.</w:t>
      </w:r>
      <w:r w:rsidRPr="008211F1">
        <w:rPr>
          <w:rFonts w:ascii="Cambria" w:eastAsia="Times New Roman" w:hAnsi="Cambria" w:cs="Segoe UI"/>
          <w:sz w:val="24"/>
          <w:lang w:eastAsia="lt-LT"/>
        </w:rPr>
        <w:br/>
      </w:r>
      <w:r w:rsidRPr="008211F1">
        <w:rPr>
          <w:rFonts w:ascii="Cambria" w:eastAsia="Times New Roman" w:hAnsi="Cambria" w:cs="Segoe UI"/>
          <w:i/>
          <w:iCs/>
          <w:sz w:val="24"/>
          <w:lang w:eastAsia="lt-LT"/>
        </w:rPr>
        <w:t>Orientacinis poreikis: 340 000 vnt.</w:t>
      </w:r>
    </w:p>
    <w:p w14:paraId="14381DC0" w14:textId="77777777" w:rsidR="008211F1" w:rsidRDefault="008211F1"/>
    <w:p w14:paraId="1412B150" w14:textId="2C28F406" w:rsidR="008211F1" w:rsidRDefault="008211F1"/>
    <w:p w14:paraId="166C3E09" w14:textId="77777777" w:rsidR="008211F1" w:rsidRPr="00D7098A" w:rsidRDefault="008211F1" w:rsidP="008211F1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D7098A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D7098A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D7098A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5194925F" w14:textId="77777777" w:rsidR="008211F1" w:rsidRPr="000F1067" w:rsidRDefault="008211F1" w:rsidP="008211F1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4BC01BB4" w14:textId="77777777" w:rsidR="008211F1" w:rsidRPr="000F1067" w:rsidRDefault="008211F1" w:rsidP="008211F1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3F3B663" w14:textId="77777777" w:rsidR="008211F1" w:rsidRPr="000F1067" w:rsidRDefault="008211F1" w:rsidP="008211F1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3A26593B" w14:textId="3F51C0ED" w:rsidR="008211F1" w:rsidRDefault="008211F1"/>
    <w:p w14:paraId="3E6307C2" w14:textId="4E513958" w:rsidR="009C35EF" w:rsidRDefault="009C35EF" w:rsidP="009C35EF">
      <w:pPr>
        <w:jc w:val="center"/>
      </w:pPr>
      <w:r>
        <w:t>_____________</w:t>
      </w:r>
      <w:bookmarkStart w:id="1" w:name="_GoBack"/>
      <w:bookmarkEnd w:id="1"/>
    </w:p>
    <w:sectPr w:rsidR="009C35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3507E"/>
    <w:multiLevelType w:val="multilevel"/>
    <w:tmpl w:val="71D0C2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823C0"/>
    <w:multiLevelType w:val="hybridMultilevel"/>
    <w:tmpl w:val="8B2C832A"/>
    <w:lvl w:ilvl="0" w:tplc="3B360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641D"/>
    <w:multiLevelType w:val="multilevel"/>
    <w:tmpl w:val="CE5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81"/>
    <w:rsid w:val="000E284D"/>
    <w:rsid w:val="007F78D9"/>
    <w:rsid w:val="008211F1"/>
    <w:rsid w:val="009C35EF"/>
    <w:rsid w:val="00E6572C"/>
    <w:rsid w:val="00F0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0565"/>
  <w15:chartTrackingRefBased/>
  <w15:docId w15:val="{4E7459A8-A2F5-466E-ABB8-89F559BD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2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9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C99D2-C279-44C6-887B-E28A45CC7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70B9AE-D2B1-455F-8B59-53CB67CDA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B3838-9B6E-47A8-8922-9AD3D84724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cp:lastPrinted>2026-02-25T06:19:00Z</cp:lastPrinted>
  <dcterms:created xsi:type="dcterms:W3CDTF">2026-02-25T06:21:00Z</dcterms:created>
  <dcterms:modified xsi:type="dcterms:W3CDTF">2026-02-27T10:42:00Z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