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177D6" w14:textId="1C26011C" w:rsidR="00B71080" w:rsidRPr="003664A1" w:rsidRDefault="00B71080" w:rsidP="00F60289">
      <w:pPr>
        <w:spacing w:line="240" w:lineRule="auto"/>
        <w:jc w:val="right"/>
        <w:rPr>
          <w:b/>
        </w:rPr>
      </w:pPr>
      <w:r w:rsidRPr="003664A1">
        <w:rPr>
          <w:b/>
        </w:rPr>
        <w:t>Priedas Nr. 1</w:t>
      </w:r>
    </w:p>
    <w:p w14:paraId="02EF85DB" w14:textId="77777777" w:rsidR="00B71080" w:rsidRPr="003664A1" w:rsidRDefault="00B71080" w:rsidP="006714E8">
      <w:pPr>
        <w:spacing w:line="240" w:lineRule="auto"/>
        <w:jc w:val="center"/>
        <w:rPr>
          <w:b/>
        </w:rPr>
      </w:pPr>
    </w:p>
    <w:p w14:paraId="180F260B" w14:textId="77777777" w:rsidR="00B71080" w:rsidRPr="003664A1" w:rsidRDefault="00B71080" w:rsidP="006714E8">
      <w:pPr>
        <w:spacing w:line="240" w:lineRule="auto"/>
        <w:jc w:val="center"/>
        <w:rPr>
          <w:b/>
        </w:rPr>
      </w:pPr>
    </w:p>
    <w:p w14:paraId="047D7957" w14:textId="39EEC52D" w:rsidR="006714E8" w:rsidRPr="003664A1" w:rsidRDefault="006714E8" w:rsidP="006714E8">
      <w:pPr>
        <w:spacing w:line="240" w:lineRule="auto"/>
        <w:jc w:val="center"/>
        <w:rPr>
          <w:b/>
        </w:rPr>
      </w:pPr>
      <w:r w:rsidRPr="003664A1">
        <w:rPr>
          <w:b/>
        </w:rPr>
        <w:t>LIETUVOS INŽINERIJOS KOLEGIJOS</w:t>
      </w:r>
    </w:p>
    <w:p w14:paraId="660D8BC8" w14:textId="3CDBF582" w:rsidR="00DA39AC" w:rsidRPr="003664A1" w:rsidRDefault="00DA39AC" w:rsidP="006714E8">
      <w:pPr>
        <w:spacing w:line="240" w:lineRule="auto"/>
        <w:jc w:val="center"/>
        <w:rPr>
          <w:b/>
        </w:rPr>
      </w:pPr>
      <w:bookmarkStart w:id="0" w:name="_Hlk215916109"/>
      <w:bookmarkStart w:id="1" w:name="_Hlk215916133"/>
      <w:r w:rsidRPr="003664A1">
        <w:rPr>
          <w:b/>
        </w:rPr>
        <w:t xml:space="preserve">KOMPIUTERINIO TINKLO SAUGOS </w:t>
      </w:r>
      <w:bookmarkEnd w:id="0"/>
      <w:r w:rsidRPr="003664A1">
        <w:rPr>
          <w:b/>
        </w:rPr>
        <w:t xml:space="preserve">IR TINKLŲ JUNGIMO </w:t>
      </w:r>
      <w:r w:rsidRPr="009F3E95">
        <w:rPr>
          <w:b/>
        </w:rPr>
        <w:t>ĮRANGA</w:t>
      </w:r>
      <w:r w:rsidRPr="003664A1">
        <w:rPr>
          <w:b/>
        </w:rPr>
        <w:t xml:space="preserve"> SU 5 M</w:t>
      </w:r>
      <w:r w:rsidR="00F577F5">
        <w:rPr>
          <w:b/>
        </w:rPr>
        <w:t>ETŲ</w:t>
      </w:r>
      <w:r w:rsidRPr="003664A1">
        <w:rPr>
          <w:b/>
        </w:rPr>
        <w:t xml:space="preserve"> LICENCIJA</w:t>
      </w:r>
    </w:p>
    <w:bookmarkEnd w:id="1"/>
    <w:p w14:paraId="34EEE5B3" w14:textId="4F8B1EBD" w:rsidR="006714E8" w:rsidRPr="003664A1" w:rsidRDefault="006714E8" w:rsidP="006714E8">
      <w:pPr>
        <w:spacing w:line="240" w:lineRule="auto"/>
        <w:jc w:val="center"/>
        <w:rPr>
          <w:b/>
        </w:rPr>
      </w:pPr>
      <w:r w:rsidRPr="003664A1">
        <w:rPr>
          <w:b/>
        </w:rPr>
        <w:t>TECHNINĖ SPECIFIKACIJA</w:t>
      </w:r>
    </w:p>
    <w:p w14:paraId="54957684" w14:textId="77777777" w:rsidR="00CD3534" w:rsidRPr="003664A1" w:rsidRDefault="00CD3534" w:rsidP="006714E8">
      <w:pPr>
        <w:spacing w:line="240" w:lineRule="auto"/>
        <w:jc w:val="center"/>
        <w:rPr>
          <w:b/>
        </w:rPr>
      </w:pPr>
    </w:p>
    <w:p w14:paraId="4DC4A209" w14:textId="77777777" w:rsidR="00754E96" w:rsidRPr="00F95713" w:rsidRDefault="00754E96" w:rsidP="006714E8">
      <w:pPr>
        <w:spacing w:line="240" w:lineRule="auto"/>
        <w:jc w:val="center"/>
        <w:rPr>
          <w:bCs/>
        </w:rPr>
      </w:pPr>
    </w:p>
    <w:p w14:paraId="425F9764" w14:textId="2F980553" w:rsidR="00754E96" w:rsidRPr="00F95713" w:rsidRDefault="00754E96" w:rsidP="00754E96">
      <w:pPr>
        <w:tabs>
          <w:tab w:val="left" w:pos="630"/>
          <w:tab w:val="left" w:pos="1170"/>
        </w:tabs>
        <w:spacing w:line="276" w:lineRule="auto"/>
        <w:ind w:firstLine="709"/>
        <w:jc w:val="both"/>
        <w:rPr>
          <w:bCs/>
        </w:rPr>
      </w:pPr>
      <w:r w:rsidRPr="00F95713">
        <w:rPr>
          <w:bCs/>
        </w:rPr>
        <w:t>Perkančioji organizacija (toliau PO) siekia įsigyti</w:t>
      </w:r>
      <w:r w:rsidR="00EB3944" w:rsidRPr="00F95713">
        <w:rPr>
          <w:bCs/>
        </w:rPr>
        <w:t xml:space="preserve"> </w:t>
      </w:r>
      <w:r w:rsidR="00DF6983" w:rsidRPr="00F95713">
        <w:rPr>
          <w:bCs/>
        </w:rPr>
        <w:t>kompiuterinio tinklo saugos ir tinklų jungimo</w:t>
      </w:r>
      <w:r w:rsidR="0016716B">
        <w:rPr>
          <w:bCs/>
        </w:rPr>
        <w:t xml:space="preserve"> licencijas turimai įrangai arba naują</w:t>
      </w:r>
      <w:r w:rsidR="00DF6983" w:rsidRPr="00F95713">
        <w:rPr>
          <w:bCs/>
        </w:rPr>
        <w:t xml:space="preserve"> įranga su 5 m. licencija, 1 kompl., kurį </w:t>
      </w:r>
      <w:r w:rsidR="0016716B">
        <w:rPr>
          <w:bCs/>
        </w:rPr>
        <w:t xml:space="preserve">gali sudaryti: </w:t>
      </w:r>
      <w:r w:rsidRPr="00F95713">
        <w:rPr>
          <w:bCs/>
        </w:rPr>
        <w:t>„Threat Defense Threat and Malware“ apsaugos ir „Virtual Private Network“ prieigos arba lygiavertes licencijas turimai ugniasienei CISCO FPR3105 (</w:t>
      </w:r>
      <w:r w:rsidR="00136319" w:rsidRPr="00F95713">
        <w:rPr>
          <w:bCs/>
        </w:rPr>
        <w:t xml:space="preserve">žr. </w:t>
      </w:r>
      <w:r w:rsidRPr="00F95713">
        <w:rPr>
          <w:bCs/>
        </w:rPr>
        <w:t xml:space="preserve">1a), </w:t>
      </w:r>
      <w:r w:rsidRPr="0016716B">
        <w:rPr>
          <w:b/>
        </w:rPr>
        <w:t>arba</w:t>
      </w:r>
      <w:r w:rsidRPr="0016716B">
        <w:rPr>
          <w:bCs/>
        </w:rPr>
        <w:t xml:space="preserve"> lygiavertę ugniasienę</w:t>
      </w:r>
      <w:r w:rsidRPr="00F95713">
        <w:rPr>
          <w:bCs/>
        </w:rPr>
        <w:t xml:space="preserve"> su „Threat Defense Threat and Malware“ apsaugos ir „Virtual Private Network“ arba lygiavertėmis licencijomis, kuri (ugniasienė) turi būti suderinama su PO turima „Cisco Secure Firewall Management Center“ (</w:t>
      </w:r>
      <w:r w:rsidR="00136319" w:rsidRPr="00F95713">
        <w:rPr>
          <w:bCs/>
        </w:rPr>
        <w:t xml:space="preserve">žr. </w:t>
      </w:r>
      <w:r w:rsidRPr="00F95713">
        <w:rPr>
          <w:bCs/>
        </w:rPr>
        <w:t xml:space="preserve">1b), </w:t>
      </w:r>
      <w:r w:rsidRPr="0016716B">
        <w:rPr>
          <w:b/>
        </w:rPr>
        <w:t>arba</w:t>
      </w:r>
      <w:r w:rsidRPr="00F95713">
        <w:rPr>
          <w:bCs/>
        </w:rPr>
        <w:t xml:space="preserve"> lygiavertę naują centralizuoto valdymo bei centralizuotos ugniasienių žurnalinių </w:t>
      </w:r>
      <w:r w:rsidR="0085744A" w:rsidRPr="00F95713">
        <w:rPr>
          <w:bCs/>
        </w:rPr>
        <w:t>į</w:t>
      </w:r>
      <w:r w:rsidRPr="00F95713">
        <w:rPr>
          <w:bCs/>
        </w:rPr>
        <w:t xml:space="preserve">rašų analizės ir koreliacijos programinė įranga, </w:t>
      </w:r>
      <w:r w:rsidR="0016716B">
        <w:rPr>
          <w:bCs/>
        </w:rPr>
        <w:t>su</w:t>
      </w:r>
      <w:r w:rsidRPr="00F95713">
        <w:rPr>
          <w:bCs/>
        </w:rPr>
        <w:t xml:space="preserve"> lygiavertėmis neprastesnių parametrų naujomis ugniasienėmis (2 vnt</w:t>
      </w:r>
      <w:r w:rsidR="00383411" w:rsidRPr="00F95713">
        <w:rPr>
          <w:bCs/>
        </w:rPr>
        <w:t>.</w:t>
      </w:r>
      <w:r w:rsidRPr="00F95713">
        <w:rPr>
          <w:bCs/>
        </w:rPr>
        <w:t xml:space="preserve">) su </w:t>
      </w:r>
      <w:r w:rsidR="00E052A8" w:rsidRPr="00F95713">
        <w:rPr>
          <w:bCs/>
        </w:rPr>
        <w:t>„</w:t>
      </w:r>
      <w:r w:rsidRPr="00F95713">
        <w:rPr>
          <w:bCs/>
        </w:rPr>
        <w:t>Threat Defense Threat and Malware</w:t>
      </w:r>
      <w:r w:rsidR="00E052A8" w:rsidRPr="00F95713">
        <w:rPr>
          <w:bCs/>
        </w:rPr>
        <w:t>“</w:t>
      </w:r>
      <w:r w:rsidRPr="00F95713">
        <w:rPr>
          <w:bCs/>
        </w:rPr>
        <w:t xml:space="preserve"> ir „Virtual Private Network“ prieigos arba lygiavertėmis licencijomis</w:t>
      </w:r>
      <w:r w:rsidR="00136319" w:rsidRPr="00F95713">
        <w:rPr>
          <w:bCs/>
        </w:rPr>
        <w:t xml:space="preserve"> (žr. 1c)</w:t>
      </w:r>
      <w:r w:rsidRPr="00F95713">
        <w:rPr>
          <w:bCs/>
        </w:rPr>
        <w:t xml:space="preserve">, </w:t>
      </w:r>
      <w:r w:rsidR="00383411" w:rsidRPr="00F95713">
        <w:rPr>
          <w:bCs/>
        </w:rPr>
        <w:t>licencijų</w:t>
      </w:r>
      <w:r w:rsidRPr="00F95713">
        <w:rPr>
          <w:bCs/>
        </w:rPr>
        <w:t xml:space="preserve"> galiojimo termi</w:t>
      </w:r>
      <w:r w:rsidR="00E052A8" w:rsidRPr="00F95713">
        <w:rPr>
          <w:bCs/>
        </w:rPr>
        <w:t>n</w:t>
      </w:r>
      <w:r w:rsidRPr="00F95713">
        <w:rPr>
          <w:bCs/>
        </w:rPr>
        <w:t>as yra ne trumpesnis kaip 5 m.</w:t>
      </w:r>
    </w:p>
    <w:p w14:paraId="5B841130" w14:textId="77777777" w:rsidR="00E052A8" w:rsidRDefault="00E052A8" w:rsidP="00E052A8">
      <w:pPr>
        <w:spacing w:line="240" w:lineRule="auto"/>
        <w:jc w:val="center"/>
        <w:rPr>
          <w:b/>
        </w:rPr>
      </w:pPr>
    </w:p>
    <w:p w14:paraId="37FAD4B1" w14:textId="77777777" w:rsidR="00DB72DA" w:rsidRPr="003664A1" w:rsidRDefault="00DB72DA" w:rsidP="00E052A8">
      <w:pPr>
        <w:spacing w:line="240" w:lineRule="auto"/>
        <w:jc w:val="center"/>
        <w:rPr>
          <w:b/>
        </w:rPr>
      </w:pPr>
    </w:p>
    <w:p w14:paraId="1AFFE416" w14:textId="77777777" w:rsidR="00951042" w:rsidRPr="003664A1" w:rsidRDefault="00951042" w:rsidP="006714E8">
      <w:pPr>
        <w:spacing w:line="240" w:lineRule="auto"/>
        <w:jc w:val="center"/>
        <w:rPr>
          <w:b/>
        </w:rPr>
      </w:pPr>
    </w:p>
    <w:p w14:paraId="321E0DE3" w14:textId="29E956A4" w:rsidR="00C44435" w:rsidRDefault="0072394D" w:rsidP="00771B64">
      <w:pPr>
        <w:pStyle w:val="prastasiniatinklio"/>
        <w:suppressAutoHyphens w:val="0"/>
        <w:spacing w:before="0" w:after="0"/>
        <w:jc w:val="both"/>
        <w:rPr>
          <w:i/>
          <w:iCs/>
        </w:rPr>
      </w:pPr>
      <w:bookmarkStart w:id="2" w:name="_Hlk215918588"/>
      <w:r>
        <w:rPr>
          <w:b/>
          <w:bCs/>
          <w:i/>
          <w:iCs/>
        </w:rPr>
        <w:t>P</w:t>
      </w:r>
      <w:r w:rsidR="0097560F" w:rsidRPr="003664A1">
        <w:rPr>
          <w:b/>
          <w:bCs/>
          <w:i/>
          <w:iCs/>
        </w:rPr>
        <w:t>irkimo objekt</w:t>
      </w:r>
      <w:r>
        <w:rPr>
          <w:b/>
          <w:bCs/>
          <w:i/>
          <w:iCs/>
        </w:rPr>
        <w:t>as</w:t>
      </w:r>
      <w:r w:rsidR="0097560F" w:rsidRPr="003664A1">
        <w:rPr>
          <w:i/>
          <w:iCs/>
        </w:rPr>
        <w:t xml:space="preserve"> </w:t>
      </w:r>
      <w:r w:rsidR="00905642" w:rsidRPr="003664A1">
        <w:rPr>
          <w:i/>
          <w:iCs/>
        </w:rPr>
        <w:t xml:space="preserve"> </w:t>
      </w:r>
      <w:bookmarkEnd w:id="2"/>
      <w:r w:rsidR="00136E57" w:rsidRPr="003664A1">
        <w:rPr>
          <w:i/>
          <w:iCs/>
        </w:rPr>
        <w:t>–</w:t>
      </w:r>
      <w:r w:rsidR="0097560F" w:rsidRPr="003664A1">
        <w:rPr>
          <w:i/>
          <w:iCs/>
        </w:rPr>
        <w:t xml:space="preserve"> </w:t>
      </w:r>
      <w:r w:rsidR="00F31BF0" w:rsidRPr="003664A1">
        <w:rPr>
          <w:i/>
          <w:iCs/>
        </w:rPr>
        <w:t>kompiuterinio tinklo saugos</w:t>
      </w:r>
      <w:r w:rsidR="00AF3E4A" w:rsidRPr="003664A1">
        <w:rPr>
          <w:i/>
          <w:iCs/>
        </w:rPr>
        <w:t xml:space="preserve"> įranga su 5 m. licencij</w:t>
      </w:r>
      <w:r w:rsidR="001214D2" w:rsidRPr="003664A1">
        <w:rPr>
          <w:i/>
          <w:iCs/>
        </w:rPr>
        <w:t>omis</w:t>
      </w:r>
      <w:r w:rsidR="00123673" w:rsidRPr="003664A1">
        <w:rPr>
          <w:i/>
          <w:iCs/>
        </w:rPr>
        <w:t>, 1 kompl.</w:t>
      </w:r>
      <w:r w:rsidR="001B59C7" w:rsidRPr="003664A1">
        <w:rPr>
          <w:i/>
          <w:iCs/>
        </w:rPr>
        <w:t>:</w:t>
      </w:r>
    </w:p>
    <w:p w14:paraId="7F46015B" w14:textId="77777777" w:rsidR="00C62CCF" w:rsidRPr="003664A1" w:rsidRDefault="00C62CCF" w:rsidP="00C62CCF">
      <w:pPr>
        <w:pStyle w:val="prastasiniatinklio"/>
        <w:suppressAutoHyphens w:val="0"/>
        <w:spacing w:before="0" w:after="0"/>
        <w:jc w:val="both"/>
        <w:rPr>
          <w:b/>
          <w:bCs/>
          <w:color w:val="EE0000"/>
        </w:rPr>
      </w:pPr>
      <w:r w:rsidRPr="003664A1">
        <w:rPr>
          <w:b/>
          <w:bCs/>
          <w:color w:val="EE0000"/>
        </w:rPr>
        <w:t xml:space="preserve">(PASTABA: Tiekėjas </w:t>
      </w:r>
      <w:r w:rsidRPr="003664A1">
        <w:rPr>
          <w:b/>
          <w:bCs/>
          <w:color w:val="EE0000"/>
          <w:u w:val="single"/>
        </w:rPr>
        <w:t>turi</w:t>
      </w:r>
      <w:r w:rsidRPr="003664A1">
        <w:rPr>
          <w:b/>
          <w:bCs/>
          <w:color w:val="EE0000"/>
        </w:rPr>
        <w:t xml:space="preserve"> siūlyti tik vieną iš variantų - 1a arba 1b arba 1c)</w:t>
      </w:r>
    </w:p>
    <w:p w14:paraId="72687636" w14:textId="7B6A6399" w:rsidR="00C5564F" w:rsidRPr="003664A1" w:rsidRDefault="00573181" w:rsidP="00512295">
      <w:pPr>
        <w:pStyle w:val="prastasiniatinklio"/>
        <w:suppressAutoHyphens w:val="0"/>
        <w:spacing w:before="0" w:after="0"/>
        <w:ind w:left="1276" w:hanging="1276"/>
        <w:jc w:val="both"/>
        <w:rPr>
          <w:i/>
          <w:iCs/>
        </w:rPr>
      </w:pPr>
      <w:r w:rsidRPr="003664A1">
        <w:rPr>
          <w:i/>
          <w:iCs/>
        </w:rPr>
        <w:t xml:space="preserve">Variantas </w:t>
      </w:r>
      <w:r w:rsidR="009D020C" w:rsidRPr="003664A1">
        <w:rPr>
          <w:i/>
          <w:iCs/>
        </w:rPr>
        <w:t>1a</w:t>
      </w:r>
      <w:r w:rsidR="00017608" w:rsidRPr="003664A1">
        <w:rPr>
          <w:i/>
          <w:iCs/>
        </w:rPr>
        <w:t xml:space="preserve">. </w:t>
      </w:r>
      <w:r w:rsidR="003B28E6" w:rsidRPr="003664A1">
        <w:rPr>
          <w:i/>
          <w:iCs/>
        </w:rPr>
        <w:t>„</w:t>
      </w:r>
      <w:r w:rsidR="00956422" w:rsidRPr="003664A1">
        <w:rPr>
          <w:i/>
          <w:iCs/>
        </w:rPr>
        <w:t>Threat Defense Threat and Malware</w:t>
      </w:r>
      <w:r w:rsidR="003B28E6" w:rsidRPr="003664A1">
        <w:rPr>
          <w:i/>
          <w:iCs/>
        </w:rPr>
        <w:t>“</w:t>
      </w:r>
      <w:r w:rsidR="002C022A" w:rsidRPr="003664A1">
        <w:rPr>
          <w:i/>
          <w:iCs/>
        </w:rPr>
        <w:t xml:space="preserve"> arba lygiavertė</w:t>
      </w:r>
      <w:r w:rsidR="005E4739" w:rsidRPr="003664A1">
        <w:rPr>
          <w:i/>
          <w:iCs/>
        </w:rPr>
        <w:t xml:space="preserve"> apsaugos</w:t>
      </w:r>
      <w:r w:rsidR="00956422" w:rsidRPr="003664A1">
        <w:rPr>
          <w:i/>
          <w:iCs/>
        </w:rPr>
        <w:t xml:space="preserve"> </w:t>
      </w:r>
      <w:r w:rsidR="00AA58B1" w:rsidRPr="003664A1">
        <w:rPr>
          <w:i/>
          <w:iCs/>
        </w:rPr>
        <w:t xml:space="preserve">5 m. </w:t>
      </w:r>
      <w:r w:rsidR="00D308E7" w:rsidRPr="003664A1">
        <w:rPr>
          <w:i/>
          <w:iCs/>
        </w:rPr>
        <w:t>licencija</w:t>
      </w:r>
      <w:r w:rsidR="00837F86" w:rsidRPr="003664A1">
        <w:rPr>
          <w:i/>
          <w:iCs/>
        </w:rPr>
        <w:t>, 1 vnt.</w:t>
      </w:r>
      <w:r w:rsidR="005E4739" w:rsidRPr="003664A1">
        <w:rPr>
          <w:i/>
          <w:iCs/>
        </w:rPr>
        <w:t>,</w:t>
      </w:r>
      <w:r w:rsidR="007C6B81" w:rsidRPr="003664A1">
        <w:rPr>
          <w:i/>
          <w:iCs/>
        </w:rPr>
        <w:t xml:space="preserve"> ir </w:t>
      </w:r>
      <w:r w:rsidR="005E4739" w:rsidRPr="003664A1">
        <w:rPr>
          <w:i/>
          <w:iCs/>
        </w:rPr>
        <w:t>„Virtual Private Network“</w:t>
      </w:r>
      <w:r w:rsidR="0092631E" w:rsidRPr="003664A1">
        <w:rPr>
          <w:i/>
          <w:iCs/>
        </w:rPr>
        <w:t xml:space="preserve"> arba lygiavertė</w:t>
      </w:r>
      <w:r w:rsidR="005E4739" w:rsidRPr="003664A1">
        <w:rPr>
          <w:i/>
          <w:iCs/>
        </w:rPr>
        <w:t xml:space="preserve"> prieigos 5 m. licencij</w:t>
      </w:r>
      <w:r w:rsidR="001665B2">
        <w:rPr>
          <w:i/>
          <w:iCs/>
        </w:rPr>
        <w:t>a</w:t>
      </w:r>
      <w:r w:rsidR="005E4739" w:rsidRPr="003664A1">
        <w:rPr>
          <w:i/>
          <w:iCs/>
        </w:rPr>
        <w:t xml:space="preserve">, </w:t>
      </w:r>
      <w:r w:rsidR="0017080C">
        <w:rPr>
          <w:i/>
          <w:iCs/>
        </w:rPr>
        <w:t>1</w:t>
      </w:r>
      <w:r w:rsidR="005E4739" w:rsidRPr="003664A1">
        <w:rPr>
          <w:i/>
          <w:iCs/>
        </w:rPr>
        <w:t xml:space="preserve"> vnt. PO turimai naujos kartos (NGFW) ugniasienei CISCO FPR3105</w:t>
      </w:r>
    </w:p>
    <w:p w14:paraId="55A5D1D8" w14:textId="3B7BED7A" w:rsidR="006B54A4" w:rsidRPr="003664A1" w:rsidRDefault="00573181" w:rsidP="00512295">
      <w:pPr>
        <w:pStyle w:val="prastasiniatinklio"/>
        <w:suppressAutoHyphens w:val="0"/>
        <w:spacing w:before="0" w:after="0"/>
        <w:ind w:left="1276" w:hanging="1276"/>
        <w:jc w:val="both"/>
        <w:rPr>
          <w:i/>
          <w:iCs/>
        </w:rPr>
      </w:pPr>
      <w:r w:rsidRPr="003664A1">
        <w:rPr>
          <w:i/>
          <w:iCs/>
        </w:rPr>
        <w:t xml:space="preserve">Variantas </w:t>
      </w:r>
      <w:r w:rsidR="00017608" w:rsidRPr="003664A1">
        <w:rPr>
          <w:i/>
          <w:iCs/>
        </w:rPr>
        <w:t xml:space="preserve">1b. </w:t>
      </w:r>
      <w:r w:rsidR="00AA58B1" w:rsidRPr="009F3E95">
        <w:rPr>
          <w:i/>
          <w:iCs/>
        </w:rPr>
        <w:t>Ugniasienė</w:t>
      </w:r>
      <w:r w:rsidR="00840D8D" w:rsidRPr="003664A1">
        <w:rPr>
          <w:i/>
          <w:iCs/>
        </w:rPr>
        <w:t xml:space="preserve"> atitinkanti </w:t>
      </w:r>
      <w:r w:rsidR="005973A8" w:rsidRPr="003664A1">
        <w:rPr>
          <w:i/>
          <w:iCs/>
        </w:rPr>
        <w:t xml:space="preserve">naujos kartos (NGFW) ugniasienės </w:t>
      </w:r>
      <w:r w:rsidR="00030F67" w:rsidRPr="003664A1">
        <w:rPr>
          <w:i/>
          <w:iCs/>
        </w:rPr>
        <w:t>funkcionalumą</w:t>
      </w:r>
      <w:r w:rsidR="0027087B" w:rsidRPr="003664A1">
        <w:rPr>
          <w:i/>
          <w:iCs/>
        </w:rPr>
        <w:t xml:space="preserve"> ir suderinama su PO turima „Cisco Secure Firewall Management Center“ centralizuotos ugniasienių žurnalinių užrašų analizės ir koreliacijos programine įranga</w:t>
      </w:r>
      <w:r w:rsidR="00030F67" w:rsidRPr="003664A1">
        <w:rPr>
          <w:i/>
          <w:iCs/>
        </w:rPr>
        <w:t>, 1 vnt.</w:t>
      </w:r>
      <w:r w:rsidR="00865B9A" w:rsidRPr="003664A1">
        <w:rPr>
          <w:i/>
          <w:iCs/>
        </w:rPr>
        <w:t>,</w:t>
      </w:r>
      <w:r w:rsidR="00246CC4" w:rsidRPr="003664A1">
        <w:rPr>
          <w:i/>
          <w:iCs/>
        </w:rPr>
        <w:t xml:space="preserve"> ir</w:t>
      </w:r>
      <w:r w:rsidR="00865B9A" w:rsidRPr="003664A1">
        <w:rPr>
          <w:i/>
          <w:iCs/>
        </w:rPr>
        <w:t xml:space="preserve"> </w:t>
      </w:r>
      <w:r w:rsidR="003B28E6" w:rsidRPr="003664A1">
        <w:rPr>
          <w:i/>
          <w:iCs/>
        </w:rPr>
        <w:t>„</w:t>
      </w:r>
      <w:r w:rsidR="005973A8" w:rsidRPr="003664A1">
        <w:rPr>
          <w:i/>
          <w:iCs/>
        </w:rPr>
        <w:t>Threat Defense Threat and Malware</w:t>
      </w:r>
      <w:r w:rsidR="003B28E6" w:rsidRPr="003664A1">
        <w:rPr>
          <w:i/>
          <w:iCs/>
        </w:rPr>
        <w:t>“</w:t>
      </w:r>
      <w:r w:rsidR="0092631E" w:rsidRPr="003664A1">
        <w:rPr>
          <w:i/>
          <w:iCs/>
        </w:rPr>
        <w:t xml:space="preserve"> arba lygiavertė 5 m. licencija</w:t>
      </w:r>
      <w:r w:rsidR="009C7CFB" w:rsidRPr="003664A1">
        <w:rPr>
          <w:i/>
          <w:iCs/>
        </w:rPr>
        <w:t xml:space="preserve">, </w:t>
      </w:r>
      <w:r w:rsidR="00BF2C09" w:rsidRPr="003664A1">
        <w:rPr>
          <w:i/>
          <w:iCs/>
        </w:rPr>
        <w:t>1 vnt.,</w:t>
      </w:r>
      <w:r w:rsidR="00865B9A" w:rsidRPr="003664A1">
        <w:rPr>
          <w:i/>
          <w:iCs/>
        </w:rPr>
        <w:t xml:space="preserve"> </w:t>
      </w:r>
      <w:r w:rsidR="00BF2C09" w:rsidRPr="003664A1">
        <w:rPr>
          <w:i/>
          <w:iCs/>
        </w:rPr>
        <w:t>„Virtual Private Network“</w:t>
      </w:r>
      <w:r w:rsidR="0092631E" w:rsidRPr="003664A1">
        <w:rPr>
          <w:i/>
          <w:iCs/>
        </w:rPr>
        <w:t xml:space="preserve"> arba lygiavertė</w:t>
      </w:r>
      <w:r w:rsidR="00BF2C09" w:rsidRPr="003664A1">
        <w:rPr>
          <w:i/>
          <w:iCs/>
        </w:rPr>
        <w:t xml:space="preserve"> prieigos 5 m. licencij</w:t>
      </w:r>
      <w:r w:rsidR="001665B2">
        <w:rPr>
          <w:i/>
          <w:iCs/>
        </w:rPr>
        <w:t>a</w:t>
      </w:r>
      <w:r w:rsidR="00BF2C09" w:rsidRPr="003664A1">
        <w:rPr>
          <w:i/>
          <w:iCs/>
        </w:rPr>
        <w:t xml:space="preserve">, </w:t>
      </w:r>
      <w:r w:rsidR="001665B2">
        <w:rPr>
          <w:i/>
          <w:iCs/>
        </w:rPr>
        <w:t>1</w:t>
      </w:r>
      <w:r w:rsidR="00BF2C09" w:rsidRPr="003664A1">
        <w:rPr>
          <w:i/>
          <w:iCs/>
        </w:rPr>
        <w:t xml:space="preserve"> vnt.</w:t>
      </w:r>
    </w:p>
    <w:p w14:paraId="2E1405D6" w14:textId="1C5235C4" w:rsidR="006B54A4" w:rsidRPr="003664A1" w:rsidRDefault="00573181" w:rsidP="00512295">
      <w:pPr>
        <w:pStyle w:val="prastasiniatinklio"/>
        <w:suppressAutoHyphens w:val="0"/>
        <w:spacing w:before="0" w:after="0"/>
        <w:ind w:left="1276" w:hanging="1276"/>
        <w:jc w:val="both"/>
        <w:rPr>
          <w:i/>
          <w:iCs/>
        </w:rPr>
      </w:pPr>
      <w:r w:rsidRPr="003664A1">
        <w:rPr>
          <w:i/>
          <w:iCs/>
        </w:rPr>
        <w:t xml:space="preserve">Variantas </w:t>
      </w:r>
      <w:r w:rsidR="006B54A4" w:rsidRPr="003664A1">
        <w:rPr>
          <w:i/>
          <w:iCs/>
        </w:rPr>
        <w:t xml:space="preserve">1c. </w:t>
      </w:r>
      <w:r w:rsidR="006B54A4" w:rsidRPr="009F3E95">
        <w:rPr>
          <w:i/>
          <w:iCs/>
        </w:rPr>
        <w:t>Ugniasienė</w:t>
      </w:r>
      <w:r w:rsidR="004D3390" w:rsidRPr="009F3E95">
        <w:rPr>
          <w:i/>
          <w:iCs/>
        </w:rPr>
        <w:t>s</w:t>
      </w:r>
      <w:r w:rsidR="004D3390" w:rsidRPr="003664A1">
        <w:rPr>
          <w:i/>
          <w:iCs/>
        </w:rPr>
        <w:t xml:space="preserve"> </w:t>
      </w:r>
      <w:r w:rsidR="006B54A4" w:rsidRPr="003664A1">
        <w:rPr>
          <w:i/>
          <w:iCs/>
        </w:rPr>
        <w:t>atitinkan</w:t>
      </w:r>
      <w:r w:rsidR="00BF2C09" w:rsidRPr="003664A1">
        <w:rPr>
          <w:i/>
          <w:iCs/>
        </w:rPr>
        <w:t>čios</w:t>
      </w:r>
      <w:r w:rsidR="006B54A4" w:rsidRPr="003664A1">
        <w:rPr>
          <w:i/>
          <w:iCs/>
        </w:rPr>
        <w:t xml:space="preserve"> naujos kartos (NGFW) ugniasien</w:t>
      </w:r>
      <w:r w:rsidR="004F3C5F" w:rsidRPr="003664A1">
        <w:rPr>
          <w:i/>
          <w:iCs/>
        </w:rPr>
        <w:t>ių</w:t>
      </w:r>
      <w:r w:rsidR="0023595E" w:rsidRPr="003664A1">
        <w:rPr>
          <w:i/>
          <w:iCs/>
        </w:rPr>
        <w:t xml:space="preserve"> funkcionalumą</w:t>
      </w:r>
      <w:r w:rsidR="00C025D3" w:rsidRPr="003664A1">
        <w:rPr>
          <w:i/>
          <w:iCs/>
        </w:rPr>
        <w:t xml:space="preserve">, 2 vnt., </w:t>
      </w:r>
      <w:r w:rsidR="0085744A" w:rsidRPr="003664A1">
        <w:rPr>
          <w:i/>
          <w:iCs/>
        </w:rPr>
        <w:t>su centralizuoto valdymo bei centralizuotos ugniasienių žurnalinių įrašų analizės ir koreliacijos programinė įrangos su 5 m. licencij</w:t>
      </w:r>
      <w:r w:rsidR="00C025D3" w:rsidRPr="003664A1">
        <w:rPr>
          <w:i/>
          <w:iCs/>
        </w:rPr>
        <w:t>a</w:t>
      </w:r>
      <w:r w:rsidR="0085744A" w:rsidRPr="003664A1">
        <w:rPr>
          <w:i/>
          <w:iCs/>
        </w:rPr>
        <w:t xml:space="preserve">, </w:t>
      </w:r>
      <w:r w:rsidR="00C025D3" w:rsidRPr="003664A1">
        <w:rPr>
          <w:i/>
          <w:iCs/>
        </w:rPr>
        <w:t>1</w:t>
      </w:r>
      <w:r w:rsidR="0085744A" w:rsidRPr="003664A1">
        <w:rPr>
          <w:i/>
          <w:iCs/>
        </w:rPr>
        <w:t xml:space="preserve"> vnt.</w:t>
      </w:r>
      <w:r w:rsidR="00865B9A" w:rsidRPr="003664A1">
        <w:rPr>
          <w:i/>
          <w:iCs/>
        </w:rPr>
        <w:t>,</w:t>
      </w:r>
      <w:r w:rsidR="006B54A4" w:rsidRPr="003664A1">
        <w:rPr>
          <w:i/>
          <w:iCs/>
        </w:rPr>
        <w:t xml:space="preserve"> </w:t>
      </w:r>
      <w:r w:rsidR="00246CC4" w:rsidRPr="003664A1">
        <w:rPr>
          <w:i/>
          <w:iCs/>
        </w:rPr>
        <w:t xml:space="preserve">ir </w:t>
      </w:r>
      <w:r w:rsidR="003B28E6" w:rsidRPr="003664A1">
        <w:rPr>
          <w:i/>
          <w:iCs/>
        </w:rPr>
        <w:t>„Threat Defense Threat and Malware“ arba lygiavertė apsaugos 5 m. licencija, 1 vnt., ir „Virtual Private Network“ arba lygiavertė prieigos 5 m. licencij</w:t>
      </w:r>
      <w:r w:rsidR="001665B2">
        <w:rPr>
          <w:i/>
          <w:iCs/>
        </w:rPr>
        <w:t>a</w:t>
      </w:r>
      <w:r w:rsidR="003B28E6" w:rsidRPr="003664A1">
        <w:rPr>
          <w:i/>
          <w:iCs/>
        </w:rPr>
        <w:t xml:space="preserve">, </w:t>
      </w:r>
      <w:r w:rsidR="001665B2">
        <w:rPr>
          <w:i/>
          <w:iCs/>
        </w:rPr>
        <w:t>1</w:t>
      </w:r>
      <w:r w:rsidR="003B28E6" w:rsidRPr="003664A1">
        <w:rPr>
          <w:i/>
          <w:iCs/>
        </w:rPr>
        <w:t xml:space="preserve"> vnt.</w:t>
      </w:r>
    </w:p>
    <w:p w14:paraId="5EFFA703" w14:textId="676EDFB4" w:rsidR="00F04D40" w:rsidRPr="003664A1" w:rsidRDefault="00F04D40">
      <w:r w:rsidRPr="003664A1">
        <w:br w:type="page"/>
      </w:r>
    </w:p>
    <w:p w14:paraId="59FA1673" w14:textId="77777777" w:rsidR="00375597" w:rsidRPr="003664A1" w:rsidRDefault="00375597" w:rsidP="00375597">
      <w:pPr>
        <w:pStyle w:val="Sraopastraipa1"/>
        <w:ind w:left="0"/>
        <w:rPr>
          <w:b/>
          <w:lang w:val="lt-LT"/>
        </w:rPr>
      </w:pPr>
      <w:r w:rsidRPr="003664A1">
        <w:rPr>
          <w:b/>
          <w:lang w:val="lt-LT"/>
        </w:rPr>
        <w:lastRenderedPageBreak/>
        <w:t>Bendrieji reikalavimai</w:t>
      </w:r>
    </w:p>
    <w:p w14:paraId="1F6C5A3C" w14:textId="28317F96" w:rsidR="00422CC9" w:rsidRPr="003664A1" w:rsidRDefault="008252B8" w:rsidP="00422CC9">
      <w:pPr>
        <w:pStyle w:val="prastasiniatinklio"/>
        <w:numPr>
          <w:ilvl w:val="0"/>
          <w:numId w:val="1"/>
        </w:numPr>
        <w:suppressAutoHyphens w:val="0"/>
        <w:spacing w:before="0" w:after="0"/>
        <w:jc w:val="both"/>
        <w:rPr>
          <w:b/>
          <w:bCs/>
        </w:rPr>
      </w:pPr>
      <w:r w:rsidRPr="003664A1">
        <w:t>Tiekėjas pr</w:t>
      </w:r>
      <w:r w:rsidR="001D3986" w:rsidRPr="003664A1">
        <w:t>i</w:t>
      </w:r>
      <w:r w:rsidRPr="003664A1">
        <w:t xml:space="preserve">valo </w:t>
      </w:r>
      <w:r w:rsidR="00AB50B6" w:rsidRPr="003664A1">
        <w:t xml:space="preserve">visose </w:t>
      </w:r>
      <w:r w:rsidRPr="003664A1">
        <w:t>pirkimo objekto dalyse pateikiam</w:t>
      </w:r>
      <w:r w:rsidR="002746D4" w:rsidRPr="003664A1">
        <w:t>as</w:t>
      </w:r>
      <w:r w:rsidRPr="003664A1">
        <w:t xml:space="preserve"> </w:t>
      </w:r>
      <w:r w:rsidR="00B22F10" w:rsidRPr="003664A1">
        <w:t xml:space="preserve">programinės įrangos licencijas </w:t>
      </w:r>
      <w:r w:rsidRPr="003664A1">
        <w:t xml:space="preserve">užregistruoti gamintojo palaikymo sistemoje </w:t>
      </w:r>
      <w:r w:rsidR="000601C3" w:rsidRPr="003664A1">
        <w:t>PO</w:t>
      </w:r>
      <w:r w:rsidRPr="003664A1">
        <w:t xml:space="preserve"> vardu iki priėmimo-perdavimo akto pasirašymo dienos.</w:t>
      </w:r>
    </w:p>
    <w:p w14:paraId="5DEE70DB" w14:textId="212BC56F" w:rsidR="00E7016E" w:rsidRPr="003664A1" w:rsidRDefault="00E7016E" w:rsidP="00E7016E">
      <w:pPr>
        <w:numPr>
          <w:ilvl w:val="0"/>
          <w:numId w:val="1"/>
        </w:numPr>
        <w:spacing w:before="100" w:beforeAutospacing="1" w:after="100" w:afterAutospacing="1" w:line="240" w:lineRule="auto"/>
        <w:jc w:val="both"/>
        <w:rPr>
          <w:rFonts w:eastAsia="Times New Roman"/>
          <w:lang w:eastAsia="lt-LT"/>
        </w:rPr>
      </w:pPr>
      <w:r w:rsidRPr="003664A1">
        <w:rPr>
          <w:rFonts w:eastAsia="Times New Roman"/>
          <w:lang w:eastAsia="lt-LT"/>
        </w:rPr>
        <w:t>V</w:t>
      </w:r>
      <w:r w:rsidRPr="00CD37FA">
        <w:rPr>
          <w:rFonts w:eastAsia="Times New Roman"/>
          <w:lang w:eastAsia="lt-LT"/>
        </w:rPr>
        <w:t xml:space="preserve">isi siūlomi sprendimai </w:t>
      </w:r>
      <w:r w:rsidRPr="009F3E95">
        <w:rPr>
          <w:rFonts w:eastAsia="Times New Roman"/>
          <w:b/>
          <w:bCs/>
          <w:lang w:eastAsia="lt-LT"/>
        </w:rPr>
        <w:t>1a</w:t>
      </w:r>
      <w:r w:rsidRPr="003664A1">
        <w:rPr>
          <w:rFonts w:eastAsia="Times New Roman"/>
          <w:lang w:eastAsia="lt-LT"/>
        </w:rPr>
        <w:t xml:space="preserve"> arba </w:t>
      </w:r>
      <w:r w:rsidRPr="009F3E95">
        <w:rPr>
          <w:rFonts w:eastAsia="Times New Roman"/>
          <w:b/>
          <w:bCs/>
          <w:lang w:eastAsia="lt-LT"/>
        </w:rPr>
        <w:t>1b</w:t>
      </w:r>
      <w:r w:rsidRPr="003664A1">
        <w:rPr>
          <w:rFonts w:eastAsia="Times New Roman"/>
          <w:lang w:eastAsia="lt-LT"/>
        </w:rPr>
        <w:t xml:space="preserve"> pirkimo objekto dalyse </w:t>
      </w:r>
      <w:r w:rsidRPr="00CD37FA">
        <w:rPr>
          <w:rFonts w:eastAsia="Times New Roman"/>
          <w:lang w:eastAsia="lt-LT"/>
        </w:rPr>
        <w:t>ir licencijos turi būti pilnai suderinami su PO turima infrastruktūra</w:t>
      </w:r>
      <w:r w:rsidR="009B45C9">
        <w:rPr>
          <w:rFonts w:eastAsia="Times New Roman"/>
          <w:lang w:eastAsia="lt-LT"/>
        </w:rPr>
        <w:t xml:space="preserve"> „</w:t>
      </w:r>
      <w:r w:rsidRPr="00CD37FA">
        <w:rPr>
          <w:rFonts w:eastAsia="Times New Roman"/>
          <w:lang w:eastAsia="lt-LT"/>
        </w:rPr>
        <w:t>Cisco Secure Firewall</w:t>
      </w:r>
      <w:r w:rsidR="00703072">
        <w:rPr>
          <w:rFonts w:eastAsia="Times New Roman"/>
          <w:lang w:eastAsia="lt-LT"/>
        </w:rPr>
        <w:t>“</w:t>
      </w:r>
      <w:r w:rsidRPr="00CD37FA">
        <w:rPr>
          <w:rFonts w:eastAsia="Times New Roman"/>
          <w:lang w:eastAsia="lt-LT"/>
        </w:rPr>
        <w:t xml:space="preserve">, arba </w:t>
      </w:r>
      <w:r w:rsidR="009B45C9" w:rsidRPr="009F3E95">
        <w:rPr>
          <w:rFonts w:eastAsia="Times New Roman"/>
          <w:b/>
          <w:bCs/>
          <w:lang w:eastAsia="lt-LT"/>
        </w:rPr>
        <w:t>1c</w:t>
      </w:r>
      <w:r w:rsidR="009B45C9">
        <w:rPr>
          <w:rFonts w:eastAsia="Times New Roman"/>
          <w:lang w:eastAsia="lt-LT"/>
        </w:rPr>
        <w:t xml:space="preserve"> </w:t>
      </w:r>
      <w:r w:rsidRPr="00CD37FA">
        <w:rPr>
          <w:rFonts w:eastAsia="Times New Roman"/>
          <w:lang w:eastAsia="lt-LT"/>
        </w:rPr>
        <w:t>turi būti siūlomas lygiavertis funkcionalumas.</w:t>
      </w:r>
      <w:r w:rsidRPr="003664A1">
        <w:rPr>
          <w:rFonts w:eastAsia="Times New Roman"/>
          <w:lang w:eastAsia="lt-LT"/>
        </w:rPr>
        <w:t xml:space="preserve"> </w:t>
      </w:r>
      <w:r w:rsidRPr="00CD37FA">
        <w:rPr>
          <w:rFonts w:eastAsia="Times New Roman"/>
          <w:lang w:eastAsia="lt-LT"/>
        </w:rPr>
        <w:t>Siūlomi sprendimai turi užtikrinti:</w:t>
      </w:r>
      <w:r w:rsidRPr="003664A1">
        <w:rPr>
          <w:rFonts w:eastAsia="Times New Roman"/>
          <w:lang w:eastAsia="lt-LT"/>
        </w:rPr>
        <w:t xml:space="preserve"> </w:t>
      </w:r>
      <w:r w:rsidRPr="00CD37FA">
        <w:rPr>
          <w:rFonts w:eastAsia="Times New Roman"/>
          <w:lang w:eastAsia="lt-LT"/>
        </w:rPr>
        <w:t xml:space="preserve">saugumo funkcionalumą </w:t>
      </w:r>
      <w:r w:rsidRPr="003664A1">
        <w:t xml:space="preserve">naujos kartos (NGFW) ugniasienės </w:t>
      </w:r>
      <w:r w:rsidRPr="00CD37FA">
        <w:rPr>
          <w:rFonts w:eastAsia="Times New Roman"/>
          <w:lang w:eastAsia="lt-LT"/>
        </w:rPr>
        <w:t>lygiu</w:t>
      </w:r>
      <w:r w:rsidRPr="003664A1">
        <w:rPr>
          <w:rFonts w:eastAsia="Times New Roman"/>
          <w:lang w:eastAsia="lt-LT"/>
        </w:rPr>
        <w:t xml:space="preserve">, </w:t>
      </w:r>
      <w:r w:rsidRPr="00CD37FA">
        <w:rPr>
          <w:rFonts w:eastAsia="Times New Roman"/>
          <w:lang w:eastAsia="lt-LT"/>
        </w:rPr>
        <w:t>nuolatinį techninį gamintojo palaikymą ir atnaujinimus visą licencijos laikotarpį</w:t>
      </w:r>
      <w:r w:rsidRPr="003664A1">
        <w:rPr>
          <w:rFonts w:eastAsia="Times New Roman"/>
          <w:lang w:eastAsia="lt-LT"/>
        </w:rPr>
        <w:t xml:space="preserve">, </w:t>
      </w:r>
      <w:r w:rsidRPr="00CD37FA">
        <w:rPr>
          <w:rFonts w:eastAsia="Times New Roman"/>
          <w:lang w:eastAsia="lt-LT"/>
        </w:rPr>
        <w:t>galimybę integruotis į PO turimą tinklą be papildomos įrangos poreikio.</w:t>
      </w:r>
    </w:p>
    <w:p w14:paraId="78FDD356" w14:textId="77777777" w:rsidR="004A6140" w:rsidRPr="003664A1" w:rsidRDefault="004A6140" w:rsidP="004A6140">
      <w:pPr>
        <w:pStyle w:val="prastasiniatinklio"/>
        <w:numPr>
          <w:ilvl w:val="0"/>
          <w:numId w:val="1"/>
        </w:numPr>
        <w:suppressAutoHyphens w:val="0"/>
        <w:spacing w:before="0" w:after="0"/>
        <w:ind w:left="1212"/>
        <w:jc w:val="both"/>
        <w:rPr>
          <w:u w:val="single"/>
          <w:lang w:eastAsia="en-US" w:bidi="he-IL"/>
        </w:rPr>
      </w:pPr>
      <w:r w:rsidRPr="003664A1">
        <w:t>Į atskiros pirkimo objekto dalies pasiūlymo kainą turi būti įskaičiuota:</w:t>
      </w:r>
    </w:p>
    <w:p w14:paraId="3CA18B92" w14:textId="77777777" w:rsidR="004A6140" w:rsidRPr="003664A1" w:rsidRDefault="004A6140" w:rsidP="004A6140">
      <w:pPr>
        <w:pStyle w:val="prastasiniatinklio"/>
        <w:numPr>
          <w:ilvl w:val="1"/>
          <w:numId w:val="1"/>
        </w:numPr>
        <w:suppressAutoHyphens w:val="0"/>
        <w:spacing w:before="0" w:after="0"/>
        <w:ind w:left="1353"/>
        <w:jc w:val="both"/>
      </w:pPr>
      <w:r w:rsidRPr="003664A1">
        <w:t>visų papildomų medžiagų, kurios gali būti reikalingos tinkamam sudėtinių dalių apjungimui į vientisą komplektą, kaina;</w:t>
      </w:r>
    </w:p>
    <w:p w14:paraId="61758F5C" w14:textId="77777777" w:rsidR="004A6140" w:rsidRPr="003664A1" w:rsidRDefault="004A6140" w:rsidP="004A6140">
      <w:pPr>
        <w:pStyle w:val="prastasiniatinklio"/>
        <w:numPr>
          <w:ilvl w:val="1"/>
          <w:numId w:val="1"/>
        </w:numPr>
        <w:suppressAutoHyphens w:val="0"/>
        <w:spacing w:before="0" w:after="0"/>
        <w:ind w:left="1353"/>
        <w:jc w:val="both"/>
      </w:pPr>
      <w:r w:rsidRPr="003664A1">
        <w:t>prekių pristatymo kaina;</w:t>
      </w:r>
    </w:p>
    <w:p w14:paraId="512458E3" w14:textId="6C545103" w:rsidR="002273EB" w:rsidRPr="003664A1" w:rsidRDefault="004A6140" w:rsidP="002273EB">
      <w:pPr>
        <w:pStyle w:val="prastasiniatinklio"/>
        <w:numPr>
          <w:ilvl w:val="1"/>
          <w:numId w:val="1"/>
        </w:numPr>
        <w:tabs>
          <w:tab w:val="left" w:pos="1418"/>
        </w:tabs>
        <w:suppressAutoHyphens w:val="0"/>
        <w:spacing w:before="0" w:after="0"/>
        <w:ind w:left="142" w:firstLine="851"/>
        <w:jc w:val="both"/>
      </w:pPr>
      <w:r w:rsidRPr="003664A1">
        <w:t xml:space="preserve">kartu su perkama įranga </w:t>
      </w:r>
      <w:r w:rsidR="00E67C6A" w:rsidRPr="003664A1">
        <w:t xml:space="preserve">1a arba 1b pirkimo objekto dalyse </w:t>
      </w:r>
      <w:r w:rsidRPr="003664A1">
        <w:t xml:space="preserve">perkamos programinės įrangos licencijų </w:t>
      </w:r>
      <w:r w:rsidR="002273EB" w:rsidRPr="003664A1">
        <w:rPr>
          <w:rStyle w:val="cf01"/>
          <w:rFonts w:ascii="Times New Roman" w:eastAsia="MS Mincho" w:hAnsi="Times New Roman" w:cs="Times New Roman"/>
          <w:sz w:val="24"/>
          <w:szCs w:val="24"/>
        </w:rPr>
        <w:t>kaina</w:t>
      </w:r>
      <w:r w:rsidR="002273EB" w:rsidRPr="003664A1">
        <w:t xml:space="preserve"> ir jų įdiegimo įrangoje kaina. </w:t>
      </w:r>
    </w:p>
    <w:p w14:paraId="19E31241" w14:textId="77777777" w:rsidR="006C4F3E" w:rsidRPr="003664A1" w:rsidRDefault="006C4F3E" w:rsidP="006C4F3E">
      <w:pPr>
        <w:numPr>
          <w:ilvl w:val="0"/>
          <w:numId w:val="1"/>
        </w:numPr>
        <w:spacing w:before="100" w:beforeAutospacing="1" w:after="100" w:afterAutospacing="1" w:line="240" w:lineRule="auto"/>
        <w:jc w:val="both"/>
      </w:pPr>
      <w:r w:rsidRPr="003664A1">
        <w:rPr>
          <w:rFonts w:eastAsia="Times New Roman"/>
          <w:lang w:eastAsia="lt-LT"/>
        </w:rPr>
        <w:t>Reikalaujama</w:t>
      </w:r>
      <w:r w:rsidRPr="003664A1">
        <w:t xml:space="preserve"> garantinio laikotarpio trukmė (atskiroms pirkimo objekto dalim) nurodyta techninės specifikacijos specialiuosiuose reikalavimuose. Garantinis laikotarpis pradedamas skaičiuoti nuo prekių  priėmimo-perdavimo akto pasirašymo dienos. </w:t>
      </w:r>
    </w:p>
    <w:p w14:paraId="1911A93B" w14:textId="387A7654" w:rsidR="002053EF" w:rsidRPr="003664A1" w:rsidRDefault="002053EF" w:rsidP="008760F2">
      <w:pPr>
        <w:numPr>
          <w:ilvl w:val="0"/>
          <w:numId w:val="1"/>
        </w:numPr>
        <w:spacing w:before="100" w:beforeAutospacing="1" w:after="100" w:afterAutospacing="1" w:line="240" w:lineRule="auto"/>
        <w:jc w:val="both"/>
      </w:pPr>
      <w:r w:rsidRPr="003664A1">
        <w:t xml:space="preserve">Tiekėjas </w:t>
      </w:r>
      <w:r w:rsidRPr="003664A1">
        <w:rPr>
          <w:rFonts w:eastAsia="Times New Roman"/>
          <w:lang w:eastAsia="lt-LT"/>
        </w:rPr>
        <w:t>pravalo</w:t>
      </w:r>
      <w:r w:rsidRPr="003664A1">
        <w:t xml:space="preserve"> </w:t>
      </w:r>
      <w:r w:rsidR="008760F2" w:rsidRPr="003664A1">
        <w:rPr>
          <w:rFonts w:eastAsia="Times New Roman"/>
          <w:lang w:eastAsia="lt-LT"/>
        </w:rPr>
        <w:t>1b arba 1c pirkimo objekto dalyse</w:t>
      </w:r>
      <w:r w:rsidRPr="003664A1">
        <w:t xml:space="preserve"> nurodytą įrangą užregistruoti gamintojo palaikymo sistemoje </w:t>
      </w:r>
      <w:r w:rsidR="000601C3" w:rsidRPr="003664A1">
        <w:t>PO</w:t>
      </w:r>
      <w:r w:rsidRPr="003664A1">
        <w:t xml:space="preserve"> vardu iki priėmimo-perdavimo akto pasirašymo dienos</w:t>
      </w:r>
      <w:r w:rsidRPr="003664A1">
        <w:rPr>
          <w:b/>
          <w:bCs/>
        </w:rPr>
        <w:t>.</w:t>
      </w:r>
    </w:p>
    <w:p w14:paraId="2592116D" w14:textId="632A4EDD" w:rsidR="006C7525" w:rsidRPr="003664A1" w:rsidRDefault="006C7525" w:rsidP="006C7525">
      <w:pPr>
        <w:pStyle w:val="prastasiniatinklio"/>
        <w:numPr>
          <w:ilvl w:val="0"/>
          <w:numId w:val="1"/>
        </w:numPr>
        <w:suppressAutoHyphens w:val="0"/>
        <w:spacing w:before="0" w:after="0"/>
        <w:contextualSpacing/>
        <w:jc w:val="both"/>
      </w:pPr>
      <w:r w:rsidRPr="003664A1">
        <w:rPr>
          <w:b/>
          <w:bCs/>
        </w:rPr>
        <w:t>Tiekėjas kartu su pasiūlymu turi pateikti prekės gamintojo dokumentus</w:t>
      </w:r>
      <w:r w:rsidRPr="003664A1">
        <w:rPr>
          <w:vertAlign w:val="superscript"/>
        </w:rPr>
        <w:footnoteReference w:id="1"/>
      </w:r>
      <w:r w:rsidRPr="003664A1">
        <w:t xml:space="preserve"> </w:t>
      </w:r>
      <w:r w:rsidRPr="003664A1">
        <w:rPr>
          <w:b/>
        </w:rPr>
        <w:t>(katalogus arba brošiūras ar gamintojo internetinės svetainės ekrano nuotraukas</w:t>
      </w:r>
      <w:r w:rsidRPr="003664A1">
        <w:rPr>
          <w:b/>
          <w:bCs/>
        </w:rPr>
        <w:t xml:space="preserve"> arba kitus lygiaverčius</w:t>
      </w:r>
      <w:r w:rsidRPr="003664A1">
        <w:rPr>
          <w:rStyle w:val="Puslapioinaosnuoroda"/>
          <w:b/>
          <w:bCs/>
        </w:rPr>
        <w:footnoteReference w:id="2"/>
      </w:r>
      <w:r w:rsidRPr="003664A1">
        <w:rPr>
          <w:b/>
          <w:bCs/>
        </w:rPr>
        <w:t xml:space="preserve"> gamintojo techninius dokumentus, kuriuose nurodomi siūlomų prekių techniniai parametrai</w:t>
      </w:r>
      <w:r w:rsidRPr="003664A1">
        <w:rPr>
          <w:b/>
        </w:rPr>
        <w:t>)(toliau – gamintojo dokumentai)</w:t>
      </w:r>
      <w:r w:rsidRPr="003664A1">
        <w:t xml:space="preserve">, patvirtinančius siūlomų prekių parametrų atitikimą techninės  specifikacijos </w:t>
      </w:r>
      <w:r w:rsidRPr="003664A1">
        <w:rPr>
          <w:u w:val="single"/>
        </w:rPr>
        <w:t>specialiesiems</w:t>
      </w:r>
      <w:r w:rsidRPr="003664A1">
        <w:t xml:space="preserve"> reikalavimams </w:t>
      </w:r>
      <w:r w:rsidRPr="003664A1">
        <w:rPr>
          <w:b/>
          <w:bCs/>
        </w:rPr>
        <w:t>arba gamintojo patvirtinimas</w:t>
      </w:r>
      <w:r w:rsidRPr="003664A1">
        <w:t xml:space="preserve"> (jei gamintojo dokumentuose gamintojas nenurodo tam tikros  parametro reikšmės), kad siūloma parametro reikšmė atitinka tiekėjo pasiūlyme nurodytą parametro reikšmę. Techninėje specifikacijoje privaloma išsamiai aprašyti siūlomą parametrą. Techninės specifikacijos 4 stulpelyje nurodyti konkretų gamintojo dokumentą arba gamintojo patvirtinimą (jei gamintojo dokumentuose gamintojas nenurodo tam tikros  parametro reikšmės) , kuriame nurodyta siūloma parametro reikšmė .</w:t>
      </w:r>
    </w:p>
    <w:p w14:paraId="6FB359D0" w14:textId="77777777" w:rsidR="006C7525" w:rsidRPr="003664A1" w:rsidRDefault="006C7525" w:rsidP="006C7525">
      <w:pPr>
        <w:pStyle w:val="prastasiniatinklio"/>
        <w:numPr>
          <w:ilvl w:val="0"/>
          <w:numId w:val="1"/>
        </w:numPr>
        <w:suppressAutoHyphens w:val="0"/>
        <w:spacing w:before="0" w:after="0"/>
        <w:contextualSpacing/>
        <w:jc w:val="both"/>
      </w:pPr>
      <w:r w:rsidRPr="003664A1">
        <w:t>Tiekėjas kartu su pasiūlymu turi pateikti atitiktį žaliojo pirkimo reikalavimams patvirtinančius dokumentus, kurie nurodyti šios techninės specifikacijos skyriaus  „Žaliojo pirkimo reikalavimai“ 1 lentelėje (jei šioje lentelėje nurodyta, kad tam tikras dokumentas yra teikiamas kartu su pasiūlymu).</w:t>
      </w:r>
    </w:p>
    <w:p w14:paraId="4E896AE3" w14:textId="66CC797C" w:rsidR="006C7525" w:rsidRPr="003664A1" w:rsidRDefault="006C7525" w:rsidP="006C7525">
      <w:pPr>
        <w:pStyle w:val="Sraopastraipa"/>
        <w:numPr>
          <w:ilvl w:val="0"/>
          <w:numId w:val="1"/>
        </w:numPr>
        <w:jc w:val="both"/>
        <w:rPr>
          <w:rFonts w:ascii="Times New Roman" w:hAnsi="Times New Roman"/>
          <w:b/>
          <w:bCs/>
        </w:rPr>
      </w:pPr>
      <w:r w:rsidRPr="003664A1">
        <w:rPr>
          <w:rFonts w:ascii="Times New Roman" w:hAnsi="Times New Roman"/>
          <w:b/>
          <w:bCs/>
        </w:rPr>
        <w:t xml:space="preserve">Jei specialiuosiuose reikalavimuose bus nurodyta, kad įranga turi būti pažymėta CE ženklu, tai šią informaciją patvirtinančius dokumentus (gamintojo parengtas dokumentas „EU Declaration of </w:t>
      </w:r>
      <w:r w:rsidR="00DF4C4E" w:rsidRPr="00703072">
        <w:rPr>
          <w:rFonts w:ascii="Times New Roman" w:hAnsi="Times New Roman"/>
          <w:b/>
          <w:bCs/>
        </w:rPr>
        <w:t>C</w:t>
      </w:r>
      <w:r w:rsidRPr="00703072">
        <w:rPr>
          <w:rFonts w:ascii="Times New Roman" w:hAnsi="Times New Roman"/>
          <w:b/>
          <w:bCs/>
        </w:rPr>
        <w:t>onformity</w:t>
      </w:r>
      <w:r w:rsidRPr="003664A1">
        <w:rPr>
          <w:rFonts w:ascii="Times New Roman" w:hAnsi="Times New Roman"/>
          <w:b/>
          <w:bCs/>
        </w:rPr>
        <w:t>“ arba gamintojo parengtas dokumentas „</w:t>
      </w:r>
      <w:r w:rsidR="00FF3DCB" w:rsidRPr="00F95713">
        <w:rPr>
          <w:rFonts w:ascii="Times New Roman" w:hAnsi="Times New Roman"/>
          <w:b/>
          <w:bCs/>
        </w:rPr>
        <w:t>E</w:t>
      </w:r>
      <w:r w:rsidR="00F95713" w:rsidRPr="00F95713">
        <w:rPr>
          <w:rFonts w:ascii="Times New Roman" w:hAnsi="Times New Roman"/>
          <w:b/>
          <w:bCs/>
        </w:rPr>
        <w:t>C</w:t>
      </w:r>
      <w:r w:rsidR="008760F2" w:rsidRPr="00703072">
        <w:rPr>
          <w:rFonts w:ascii="Times New Roman" w:hAnsi="Times New Roman"/>
          <w:b/>
          <w:bCs/>
        </w:rPr>
        <w:t xml:space="preserve"> </w:t>
      </w:r>
      <w:r w:rsidRPr="003664A1">
        <w:rPr>
          <w:rFonts w:ascii="Times New Roman" w:hAnsi="Times New Roman"/>
          <w:b/>
          <w:bCs/>
        </w:rPr>
        <w:t xml:space="preserve">Declaration of </w:t>
      </w:r>
      <w:r w:rsidR="00DF4C4E" w:rsidRPr="00703072">
        <w:rPr>
          <w:rFonts w:ascii="Times New Roman" w:hAnsi="Times New Roman"/>
          <w:b/>
          <w:bCs/>
        </w:rPr>
        <w:t>C</w:t>
      </w:r>
      <w:r w:rsidRPr="00703072">
        <w:rPr>
          <w:rFonts w:ascii="Times New Roman" w:hAnsi="Times New Roman"/>
          <w:b/>
          <w:bCs/>
        </w:rPr>
        <w:t>onformity</w:t>
      </w:r>
      <w:r w:rsidR="00DF4C4E">
        <w:rPr>
          <w:rFonts w:ascii="Times New Roman" w:hAnsi="Times New Roman"/>
          <w:b/>
          <w:bCs/>
        </w:rPr>
        <w:t>“</w:t>
      </w:r>
      <w:r w:rsidRPr="003664A1">
        <w:rPr>
          <w:rFonts w:ascii="Times New Roman" w:hAnsi="Times New Roman"/>
          <w:b/>
          <w:bCs/>
        </w:rPr>
        <w:t>, arba kitas lygiavertis gamintojo dokumentas) tiekėjas turės pateikti kartu su prekėmis, o ne su pasiūlymu.</w:t>
      </w:r>
    </w:p>
    <w:p w14:paraId="21C97290" w14:textId="0478A66E" w:rsidR="006C7525" w:rsidRPr="003664A1" w:rsidRDefault="006C7525" w:rsidP="006C7525">
      <w:pPr>
        <w:pStyle w:val="Sraopastraipa"/>
        <w:numPr>
          <w:ilvl w:val="0"/>
          <w:numId w:val="1"/>
        </w:numPr>
        <w:tabs>
          <w:tab w:val="left" w:pos="1134"/>
        </w:tabs>
        <w:jc w:val="both"/>
        <w:rPr>
          <w:rFonts w:ascii="Times New Roman" w:hAnsi="Times New Roman"/>
          <w:b/>
          <w:bCs/>
        </w:rPr>
      </w:pPr>
      <w:r w:rsidRPr="003664A1">
        <w:rPr>
          <w:rFonts w:ascii="Times New Roman" w:hAnsi="Times New Roman"/>
          <w:b/>
          <w:bCs/>
        </w:rPr>
        <w:t xml:space="preserve">Jei specialiuosiuose reikalavimuose bus nurodyta, kad įranga turi atitikti </w:t>
      </w:r>
      <w:r w:rsidRPr="003664A1">
        <w:rPr>
          <w:rFonts w:ascii="Times New Roman" w:eastAsia="Calibri" w:hAnsi="Times New Roman"/>
          <w:b/>
          <w:iCs/>
        </w:rPr>
        <w:t>2011 m. birželio 8 d. Europos Parlamento ir Tarybos direktyvą 2011/65/ES (toliau – Direktyva 2011/65/ES)</w:t>
      </w:r>
      <w:r w:rsidRPr="003664A1">
        <w:rPr>
          <w:rFonts w:ascii="Times New Roman" w:hAnsi="Times New Roman"/>
          <w:b/>
          <w:bCs/>
        </w:rPr>
        <w:t>, tai šią informaciją patvirtinančius dokumentus (gamintojo atitikties deklaraciją arba kitus lygiaverčius įrodymus, kad prekės atitinka Direktyvą 2011/65/ES) tiekėjas turės pateikti kartu su prekėmis, o ne su pasiūlymu.</w:t>
      </w:r>
    </w:p>
    <w:p w14:paraId="6C8BFDFB" w14:textId="0F04F16F" w:rsidR="00277FF2" w:rsidRPr="003664A1" w:rsidRDefault="00521568" w:rsidP="0024282F">
      <w:pPr>
        <w:rPr>
          <w:b/>
          <w:bCs/>
        </w:rPr>
      </w:pPr>
      <w:r w:rsidRPr="003664A1">
        <w:br w:type="page"/>
      </w:r>
      <w:r w:rsidR="00277FF2" w:rsidRPr="003664A1">
        <w:rPr>
          <w:b/>
          <w:bCs/>
        </w:rPr>
        <w:lastRenderedPageBreak/>
        <w:t>Special</w:t>
      </w:r>
      <w:r w:rsidR="001168C5" w:rsidRPr="003664A1">
        <w:rPr>
          <w:b/>
          <w:bCs/>
        </w:rPr>
        <w:t>ieji</w:t>
      </w:r>
      <w:r w:rsidR="00277FF2" w:rsidRPr="003664A1">
        <w:rPr>
          <w:b/>
          <w:bCs/>
        </w:rPr>
        <w:t xml:space="preserve"> reikalavimai:</w:t>
      </w:r>
    </w:p>
    <w:p w14:paraId="35C16FDE" w14:textId="77777777" w:rsidR="00521568" w:rsidRPr="003664A1" w:rsidRDefault="00521568" w:rsidP="00277FF2">
      <w:pPr>
        <w:pStyle w:val="prastasiniatinklio"/>
        <w:suppressAutoHyphens w:val="0"/>
        <w:spacing w:before="0" w:after="0"/>
        <w:jc w:val="both"/>
        <w:rPr>
          <w:b/>
          <w:bCs/>
        </w:rPr>
      </w:pPr>
    </w:p>
    <w:p w14:paraId="314E3B21" w14:textId="52B48ACA" w:rsidR="00573181" w:rsidRPr="003664A1" w:rsidRDefault="0072394D" w:rsidP="00573181">
      <w:pPr>
        <w:pStyle w:val="prastasiniatinklio"/>
        <w:suppressAutoHyphens w:val="0"/>
        <w:spacing w:before="0" w:after="0"/>
        <w:jc w:val="both"/>
        <w:rPr>
          <w:b/>
          <w:bCs/>
          <w:i/>
          <w:iCs/>
        </w:rPr>
      </w:pPr>
      <w:r>
        <w:rPr>
          <w:b/>
          <w:bCs/>
          <w:i/>
          <w:iCs/>
        </w:rPr>
        <w:t>P</w:t>
      </w:r>
      <w:r w:rsidR="00573181" w:rsidRPr="003664A1">
        <w:rPr>
          <w:b/>
          <w:bCs/>
          <w:i/>
          <w:iCs/>
        </w:rPr>
        <w:t>irkimo objekt</w:t>
      </w:r>
      <w:r>
        <w:rPr>
          <w:b/>
          <w:bCs/>
          <w:i/>
          <w:iCs/>
        </w:rPr>
        <w:t>as</w:t>
      </w:r>
      <w:r w:rsidR="00573181" w:rsidRPr="003664A1">
        <w:rPr>
          <w:i/>
          <w:iCs/>
        </w:rPr>
        <w:t>– kompiuterinio tinklo saugos įranga su 5 m. licencijomis,</w:t>
      </w:r>
      <w:r w:rsidR="00123673" w:rsidRPr="003664A1">
        <w:rPr>
          <w:i/>
          <w:iCs/>
        </w:rPr>
        <w:t xml:space="preserve"> 1 kompl.,</w:t>
      </w:r>
      <w:r w:rsidR="00573181" w:rsidRPr="003664A1">
        <w:rPr>
          <w:i/>
          <w:iCs/>
        </w:rPr>
        <w:t xml:space="preserve"> </w:t>
      </w:r>
      <w:r w:rsidR="00573181" w:rsidRPr="003664A1">
        <w:rPr>
          <w:b/>
          <w:bCs/>
          <w:i/>
          <w:iCs/>
        </w:rPr>
        <w:t>variantas 1a.</w:t>
      </w:r>
      <w:r w:rsidR="00573181" w:rsidRPr="003664A1">
        <w:rPr>
          <w:i/>
          <w:iCs/>
        </w:rPr>
        <w:t xml:space="preserve"> „Threat Defense Threat and Malware“ arba </w:t>
      </w:r>
      <w:r w:rsidR="00B5275A">
        <w:rPr>
          <w:i/>
          <w:iCs/>
        </w:rPr>
        <w:t>1</w:t>
      </w:r>
      <w:r w:rsidR="00573181" w:rsidRPr="003664A1">
        <w:rPr>
          <w:i/>
          <w:iCs/>
        </w:rPr>
        <w:t xml:space="preserve">lygiavertė apsaugos 5 m. licencija, 1 vnt., ir „Virtual Private Network“ arba lygiavertė prieigos 5 m. licencijomis, </w:t>
      </w:r>
      <w:r w:rsidR="00B5275A">
        <w:rPr>
          <w:i/>
          <w:iCs/>
        </w:rPr>
        <w:t>1</w:t>
      </w:r>
      <w:r w:rsidR="00573181" w:rsidRPr="003664A1">
        <w:rPr>
          <w:i/>
          <w:iCs/>
        </w:rPr>
        <w:t xml:space="preserve"> vnt. PO turimai naujos kartos (NGFW) ugniasienei CISCO FPR3105</w:t>
      </w:r>
    </w:p>
    <w:p w14:paraId="4A47FD23" w14:textId="77777777" w:rsidR="00C86B64" w:rsidRPr="003664A1" w:rsidRDefault="00C86B64" w:rsidP="0010370D">
      <w:pPr>
        <w:pStyle w:val="prastasiniatinklio"/>
        <w:suppressAutoHyphens w:val="0"/>
        <w:spacing w:before="0" w:after="0"/>
        <w:jc w:val="both"/>
        <w:rPr>
          <w:b/>
          <w:bCs/>
          <w:color w:val="EE0000"/>
        </w:rPr>
      </w:pPr>
      <w:r w:rsidRPr="003664A1">
        <w:rPr>
          <w:b/>
          <w:bCs/>
          <w:color w:val="EE0000"/>
        </w:rPr>
        <w:t xml:space="preserve">(PASTABA: Tiekėjas </w:t>
      </w:r>
      <w:r w:rsidRPr="003664A1">
        <w:rPr>
          <w:b/>
          <w:bCs/>
          <w:color w:val="EE0000"/>
          <w:u w:val="single"/>
        </w:rPr>
        <w:t>turi</w:t>
      </w:r>
      <w:r w:rsidRPr="003664A1">
        <w:rPr>
          <w:b/>
          <w:bCs/>
          <w:color w:val="EE0000"/>
        </w:rPr>
        <w:t xml:space="preserve"> siūlyti tik vieną iš variantų - 1a arba 1b arba 1c)</w:t>
      </w:r>
    </w:p>
    <w:p w14:paraId="4D8F3DBF" w14:textId="77777777" w:rsidR="003B170A" w:rsidRPr="003664A1" w:rsidRDefault="003B170A" w:rsidP="00D83FA8">
      <w:pPr>
        <w:pStyle w:val="prastasiniatinklio"/>
        <w:suppressAutoHyphens w:val="0"/>
        <w:spacing w:before="0" w:after="0"/>
        <w:jc w:val="both"/>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479"/>
        <w:gridCol w:w="4536"/>
        <w:gridCol w:w="4253"/>
      </w:tblGrid>
      <w:tr w:rsidR="00155C21" w:rsidRPr="003664A1" w14:paraId="2AA181F4" w14:textId="3E554A2C" w:rsidTr="00B96185">
        <w:trPr>
          <w:cantSplit/>
          <w:tblHeader/>
        </w:trPr>
        <w:tc>
          <w:tcPr>
            <w:tcW w:w="1042" w:type="dxa"/>
          </w:tcPr>
          <w:p w14:paraId="64C2CCDE" w14:textId="1FF5C3A2" w:rsidR="00155C21" w:rsidRPr="003664A1" w:rsidRDefault="00155C21" w:rsidP="00C34D15">
            <w:pPr>
              <w:pStyle w:val="Pagrindinistekstas"/>
              <w:spacing w:after="0" w:line="240" w:lineRule="auto"/>
              <w:jc w:val="center"/>
              <w:rPr>
                <w:rFonts w:ascii="Times New Roman" w:hAnsi="Times New Roman" w:cs="Times New Roman"/>
                <w:sz w:val="22"/>
              </w:rPr>
            </w:pPr>
            <w:bookmarkStart w:id="3" w:name="_Hlk19287236"/>
            <w:r w:rsidRPr="003664A1">
              <w:rPr>
                <w:rFonts w:ascii="Times New Roman" w:hAnsi="Times New Roman" w:cs="Times New Roman"/>
                <w:sz w:val="22"/>
              </w:rPr>
              <w:t>Eil. Nr.</w:t>
            </w:r>
          </w:p>
        </w:tc>
        <w:tc>
          <w:tcPr>
            <w:tcW w:w="5479" w:type="dxa"/>
          </w:tcPr>
          <w:p w14:paraId="203A4F18" w14:textId="62526C7F" w:rsidR="00155C21" w:rsidRPr="003664A1" w:rsidRDefault="00155C21" w:rsidP="003E26A9">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Minimalūs reikalavimai</w:t>
            </w:r>
            <w:r w:rsidRPr="003664A1">
              <w:rPr>
                <w:rStyle w:val="Puslapioinaosnuoroda"/>
                <w:rFonts w:ascii="Times New Roman" w:hAnsi="Times New Roman" w:cs="Times New Roman"/>
                <w:sz w:val="22"/>
              </w:rPr>
              <w:footnoteReference w:id="3"/>
            </w:r>
          </w:p>
        </w:tc>
        <w:tc>
          <w:tcPr>
            <w:tcW w:w="4536" w:type="dxa"/>
          </w:tcPr>
          <w:p w14:paraId="77F91B84" w14:textId="068AB3A1" w:rsidR="00155C21" w:rsidRPr="003664A1" w:rsidRDefault="00155C21" w:rsidP="0041594E">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Tiekėjo siūlomos</w:t>
            </w:r>
            <w:r w:rsidR="0019448B" w:rsidRPr="003664A1">
              <w:rPr>
                <w:rFonts w:ascii="Times New Roman" w:hAnsi="Times New Roman" w:cs="Times New Roman"/>
                <w:sz w:val="22"/>
              </w:rPr>
              <w:t xml:space="preserve"> programinės</w:t>
            </w:r>
            <w:r w:rsidRPr="003664A1">
              <w:rPr>
                <w:rFonts w:ascii="Times New Roman" w:hAnsi="Times New Roman" w:cs="Times New Roman"/>
                <w:sz w:val="22"/>
              </w:rPr>
              <w:t xml:space="preserve"> įrangos</w:t>
            </w:r>
            <w:r w:rsidR="00422CC9" w:rsidRPr="003664A1">
              <w:rPr>
                <w:rFonts w:ascii="Times New Roman" w:hAnsi="Times New Roman" w:cs="Times New Roman"/>
                <w:sz w:val="22"/>
              </w:rPr>
              <w:t xml:space="preserve"> licenc</w:t>
            </w:r>
            <w:r w:rsidR="00680A0B" w:rsidRPr="003664A1">
              <w:rPr>
                <w:rFonts w:ascii="Times New Roman" w:hAnsi="Times New Roman" w:cs="Times New Roman"/>
                <w:sz w:val="22"/>
              </w:rPr>
              <w:t>i</w:t>
            </w:r>
            <w:r w:rsidR="00422CC9" w:rsidRPr="003664A1">
              <w:rPr>
                <w:rFonts w:ascii="Times New Roman" w:hAnsi="Times New Roman" w:cs="Times New Roman"/>
                <w:sz w:val="22"/>
              </w:rPr>
              <w:t>jos</w:t>
            </w:r>
            <w:r w:rsidRPr="003664A1">
              <w:rPr>
                <w:rFonts w:ascii="Times New Roman" w:hAnsi="Times New Roman" w:cs="Times New Roman"/>
                <w:sz w:val="22"/>
              </w:rPr>
              <w:t xml:space="preserve"> parametrai</w:t>
            </w:r>
          </w:p>
        </w:tc>
        <w:tc>
          <w:tcPr>
            <w:tcW w:w="4253" w:type="dxa"/>
          </w:tcPr>
          <w:p w14:paraId="690B5851" w14:textId="5C2AD87D" w:rsidR="00155C21" w:rsidRPr="003664A1" w:rsidRDefault="00422CC9" w:rsidP="0041594E">
            <w:pPr>
              <w:tabs>
                <w:tab w:val="left" w:pos="680"/>
              </w:tabs>
              <w:suppressAutoHyphens/>
              <w:spacing w:line="240" w:lineRule="auto"/>
              <w:jc w:val="both"/>
              <w:rPr>
                <w:sz w:val="22"/>
                <w:szCs w:val="22"/>
              </w:rPr>
            </w:pPr>
            <w:r w:rsidRPr="003664A1">
              <w:rPr>
                <w:rFonts w:eastAsia="MS Mincho"/>
                <w:b/>
                <w:bCs/>
                <w:kern w:val="1"/>
                <w:sz w:val="22"/>
                <w:szCs w:val="22"/>
                <w:lang w:eastAsia="ar-SA"/>
              </w:rPr>
              <w:t>Kartu su pasiūlymu pridėto</w:t>
            </w:r>
            <w:r w:rsidRPr="003664A1">
              <w:rPr>
                <w:rFonts w:eastAsia="MS Mincho"/>
                <w:kern w:val="1"/>
                <w:sz w:val="22"/>
                <w:szCs w:val="22"/>
                <w:lang w:eastAsia="ar-SA"/>
              </w:rPr>
              <w:t xml:space="preserve"> </w:t>
            </w:r>
            <w:r w:rsidRPr="003664A1">
              <w:rPr>
                <w:rFonts w:eastAsia="MS Mincho"/>
                <w:b/>
                <w:bCs/>
                <w:kern w:val="1"/>
                <w:sz w:val="22"/>
                <w:szCs w:val="22"/>
                <w:lang w:eastAsia="ar-SA"/>
              </w:rPr>
              <w:t>gamintojo dokumento</w:t>
            </w:r>
            <w:r w:rsidRPr="003664A1">
              <w:rPr>
                <w:rFonts w:eastAsia="MS Mincho"/>
                <w:i/>
                <w:iCs/>
                <w:kern w:val="1"/>
                <w:sz w:val="22"/>
                <w:szCs w:val="22"/>
                <w:vertAlign w:val="superscript"/>
                <w:lang w:eastAsia="ar-SA"/>
              </w:rPr>
              <w:footnoteReference w:id="4"/>
            </w:r>
            <w:r w:rsidRPr="003664A1">
              <w:rPr>
                <w:rFonts w:eastAsia="MS Mincho"/>
                <w:i/>
                <w:iCs/>
                <w:kern w:val="1"/>
                <w:sz w:val="22"/>
                <w:szCs w:val="22"/>
                <w:lang w:eastAsia="ar-SA"/>
              </w:rPr>
              <w:t xml:space="preserve"> </w:t>
            </w:r>
            <w:r w:rsidRPr="003664A1">
              <w:rPr>
                <w:rFonts w:eastAsia="MS Mincho"/>
                <w:kern w:val="1"/>
                <w:sz w:val="22"/>
                <w:szCs w:val="22"/>
                <w:lang w:eastAsia="ar-SA"/>
              </w:rPr>
              <w:t xml:space="preserve">arba </w:t>
            </w:r>
            <w:r w:rsidRPr="003664A1">
              <w:rPr>
                <w:rFonts w:eastAsia="MS Mincho"/>
                <w:b/>
                <w:bCs/>
                <w:kern w:val="1"/>
                <w:sz w:val="22"/>
                <w:szCs w:val="22"/>
                <w:lang w:eastAsia="ar-SA"/>
              </w:rPr>
              <w:t>gamintojo patvirtinimo</w:t>
            </w:r>
            <w:r w:rsidRPr="003664A1">
              <w:rPr>
                <w:rFonts w:eastAsia="MS Mincho"/>
                <w:i/>
                <w:iCs/>
                <w:kern w:val="1"/>
                <w:sz w:val="22"/>
                <w:szCs w:val="22"/>
                <w:lang w:eastAsia="ar-SA"/>
              </w:rPr>
              <w:t xml:space="preserve"> (jei gamintojo dokumentuose nėra nurodytos tam tikros parametro reikšmės)</w:t>
            </w:r>
            <w:r w:rsidRPr="003664A1">
              <w:rPr>
                <w:rFonts w:eastAsia="MS Mincho"/>
                <w:kern w:val="1"/>
                <w:sz w:val="22"/>
                <w:szCs w:val="22"/>
                <w:lang w:eastAsia="ar-SA"/>
              </w:rPr>
              <w:t xml:space="preserve">, </w:t>
            </w:r>
            <w:r w:rsidRPr="003664A1">
              <w:rPr>
                <w:rFonts w:eastAsia="MS Mincho"/>
                <w:b/>
                <w:bCs/>
                <w:kern w:val="1"/>
                <w:sz w:val="22"/>
                <w:szCs w:val="22"/>
                <w:lang w:eastAsia="ar-SA"/>
              </w:rPr>
              <w:t>kuriame nurodyta siūloma parametro reikšmė, pavadinimas.</w:t>
            </w:r>
          </w:p>
        </w:tc>
      </w:tr>
      <w:tr w:rsidR="00B77AB3" w:rsidRPr="003664A1" w14:paraId="4D341F6C" w14:textId="77777777" w:rsidTr="00B96185">
        <w:trPr>
          <w:cantSplit/>
          <w:tblHeader/>
        </w:trPr>
        <w:tc>
          <w:tcPr>
            <w:tcW w:w="1042" w:type="dxa"/>
          </w:tcPr>
          <w:p w14:paraId="54EB3290" w14:textId="63A64C39" w:rsidR="00B77AB3" w:rsidRPr="003664A1" w:rsidRDefault="00B77AB3" w:rsidP="00C34D15">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1</w:t>
            </w:r>
          </w:p>
        </w:tc>
        <w:tc>
          <w:tcPr>
            <w:tcW w:w="5479" w:type="dxa"/>
          </w:tcPr>
          <w:p w14:paraId="5DFF9F31" w14:textId="7DC70650" w:rsidR="00B77AB3" w:rsidRPr="003664A1" w:rsidRDefault="00B77AB3" w:rsidP="00B77AB3">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2</w:t>
            </w:r>
          </w:p>
        </w:tc>
        <w:tc>
          <w:tcPr>
            <w:tcW w:w="4536" w:type="dxa"/>
          </w:tcPr>
          <w:p w14:paraId="328B15AF" w14:textId="574A2292" w:rsidR="00B77AB3" w:rsidRPr="003664A1" w:rsidRDefault="00B77AB3" w:rsidP="00B77AB3">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3</w:t>
            </w:r>
          </w:p>
        </w:tc>
        <w:tc>
          <w:tcPr>
            <w:tcW w:w="4253" w:type="dxa"/>
          </w:tcPr>
          <w:p w14:paraId="1CCBB038" w14:textId="521D3073" w:rsidR="00B77AB3" w:rsidRPr="003664A1" w:rsidRDefault="00B77AB3" w:rsidP="00B77AB3">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4</w:t>
            </w:r>
          </w:p>
        </w:tc>
      </w:tr>
      <w:tr w:rsidR="00A51FBA" w:rsidRPr="003664A1" w14:paraId="3C4C1EB6" w14:textId="77777777" w:rsidTr="00B96185">
        <w:trPr>
          <w:cantSplit/>
        </w:trPr>
        <w:tc>
          <w:tcPr>
            <w:tcW w:w="1042" w:type="dxa"/>
          </w:tcPr>
          <w:p w14:paraId="5C88288D" w14:textId="534F7874" w:rsidR="00A51FBA" w:rsidRPr="003664A1" w:rsidRDefault="00A51FBA" w:rsidP="00A51FBA">
            <w:pPr>
              <w:tabs>
                <w:tab w:val="left" w:pos="223"/>
              </w:tabs>
              <w:ind w:right="-118"/>
              <w:jc w:val="center"/>
              <w:rPr>
                <w:sz w:val="22"/>
                <w:szCs w:val="22"/>
              </w:rPr>
            </w:pPr>
            <w:bookmarkStart w:id="5" w:name="_Hlk24975514"/>
            <w:r w:rsidRPr="003664A1">
              <w:rPr>
                <w:sz w:val="22"/>
                <w:szCs w:val="22"/>
              </w:rPr>
              <w:t>1a.1.</w:t>
            </w:r>
          </w:p>
        </w:tc>
        <w:tc>
          <w:tcPr>
            <w:tcW w:w="5479" w:type="dxa"/>
          </w:tcPr>
          <w:p w14:paraId="3C0BA407" w14:textId="77777777" w:rsidR="00A51FBA" w:rsidRPr="003664A1" w:rsidRDefault="00A51FBA" w:rsidP="00A51FBA">
            <w:pPr>
              <w:jc w:val="both"/>
              <w:rPr>
                <w:sz w:val="22"/>
                <w:szCs w:val="22"/>
              </w:rPr>
            </w:pPr>
            <w:r w:rsidRPr="003664A1">
              <w:rPr>
                <w:sz w:val="22"/>
                <w:szCs w:val="22"/>
              </w:rPr>
              <w:t xml:space="preserve">„Threat Defense and Malware“ funkcionalumo </w:t>
            </w:r>
            <w:r w:rsidRPr="003664A1">
              <w:rPr>
                <w:b/>
                <w:bCs/>
                <w:sz w:val="22"/>
                <w:szCs w:val="22"/>
              </w:rPr>
              <w:t>arba lygiavertė</w:t>
            </w:r>
            <w:r w:rsidRPr="003664A1">
              <w:rPr>
                <w:sz w:val="22"/>
                <w:szCs w:val="22"/>
              </w:rPr>
              <w:t xml:space="preserve"> licencija (1 vnt.) </w:t>
            </w:r>
            <w:r w:rsidRPr="003664A1">
              <w:rPr>
                <w:b/>
                <w:bCs/>
                <w:sz w:val="22"/>
                <w:szCs w:val="22"/>
              </w:rPr>
              <w:t>turi suteikti</w:t>
            </w:r>
            <w:r w:rsidRPr="003664A1">
              <w:rPr>
                <w:sz w:val="22"/>
                <w:szCs w:val="22"/>
              </w:rPr>
              <w:t>:</w:t>
            </w:r>
          </w:p>
          <w:p w14:paraId="25A07D4E" w14:textId="77777777" w:rsidR="00A51FBA" w:rsidRPr="003664A1" w:rsidRDefault="00A51FBA" w:rsidP="00A51FBA">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 xml:space="preserve">apsaugą nuo kenkėjiškų programų (AMP/Malware Protection/AVC)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18F3EE3B" w14:textId="77777777" w:rsidR="00A51FBA" w:rsidRPr="003664A1" w:rsidRDefault="00A51FBA" w:rsidP="00A51FBA">
            <w:pPr>
              <w:pStyle w:val="Sraopastraipa"/>
              <w:numPr>
                <w:ilvl w:val="0"/>
                <w:numId w:val="17"/>
              </w:numPr>
              <w:tabs>
                <w:tab w:val="num" w:pos="720"/>
              </w:tabs>
              <w:jc w:val="both"/>
              <w:rPr>
                <w:rFonts w:ascii="Times New Roman" w:hAnsi="Times New Roman"/>
                <w:sz w:val="22"/>
                <w:szCs w:val="22"/>
              </w:rPr>
            </w:pPr>
            <w:r w:rsidRPr="003664A1">
              <w:rPr>
                <w:rFonts w:ascii="Times New Roman" w:hAnsi="Times New Roman"/>
                <w:sz w:val="22"/>
                <w:szCs w:val="22"/>
              </w:rPr>
              <w:t xml:space="preserve">IPS / NGIPS įsikišimas į kenkėjišką ar įtartiną srautą, grėsmių aptikimas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61071F8E" w14:textId="77777777" w:rsidR="00A51FBA" w:rsidRPr="003664A1" w:rsidRDefault="00A51FBA" w:rsidP="00A51FBA">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 xml:space="preserve">URL filtravimas (web-categorization) ir turinio filtravimas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6952676B" w14:textId="77777777" w:rsidR="00A51FBA" w:rsidRPr="003664A1" w:rsidRDefault="00A51FBA" w:rsidP="00A51FBA">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 xml:space="preserve">elgsenos analizė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6593E755" w14:textId="77777777" w:rsidR="00A51FBA" w:rsidRDefault="00A51FBA" w:rsidP="00A51FBA">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 xml:space="preserve">nuolatinį saugumo parašų, reputacijos ir grėsmių duomenų atnaujinimą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6E889C29" w14:textId="5565A63B" w:rsidR="003D166A" w:rsidRPr="003D166A" w:rsidRDefault="003D166A" w:rsidP="003D166A">
            <w:pPr>
              <w:jc w:val="both"/>
              <w:rPr>
                <w:sz w:val="22"/>
                <w:szCs w:val="22"/>
              </w:rPr>
            </w:pPr>
            <w:r w:rsidRPr="00F416C5">
              <w:rPr>
                <w:sz w:val="22"/>
                <w:szCs w:val="22"/>
                <w:highlight w:val="yellow"/>
              </w:rPr>
              <w:t xml:space="preserve">Licencijos galiojimo laikas </w:t>
            </w:r>
            <w:r w:rsidRPr="00F416C5">
              <w:rPr>
                <w:b/>
                <w:bCs/>
                <w:sz w:val="22"/>
                <w:szCs w:val="22"/>
                <w:highlight w:val="yellow"/>
              </w:rPr>
              <w:t>ne trumpesnis kaip</w:t>
            </w:r>
            <w:r w:rsidRPr="00F416C5">
              <w:rPr>
                <w:sz w:val="22"/>
                <w:szCs w:val="22"/>
                <w:highlight w:val="yellow"/>
              </w:rPr>
              <w:t xml:space="preserve"> 5 m. su galimybe pratęsti.</w:t>
            </w:r>
          </w:p>
        </w:tc>
        <w:tc>
          <w:tcPr>
            <w:tcW w:w="4536" w:type="dxa"/>
          </w:tcPr>
          <w:p w14:paraId="09DBC32A" w14:textId="77777777" w:rsidR="00A51FBA" w:rsidRPr="003664A1" w:rsidRDefault="00A51FBA" w:rsidP="00A51FBA">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4EDAD5E2" w14:textId="6E5E19C7" w:rsidR="00A51FBA" w:rsidRPr="003664A1" w:rsidRDefault="00A51FBA" w:rsidP="00A51FBA">
            <w:pPr>
              <w:pStyle w:val="Pagrindinistekstas"/>
              <w:tabs>
                <w:tab w:val="clear" w:pos="680"/>
                <w:tab w:val="left" w:pos="432"/>
              </w:tabs>
              <w:spacing w:after="0" w:line="240" w:lineRule="auto"/>
              <w:jc w:val="left"/>
              <w:rPr>
                <w:rFonts w:ascii="Times New Roman" w:hAnsi="Times New Roman" w:cs="Times New Roman"/>
                <w:sz w:val="22"/>
              </w:rPr>
            </w:pPr>
          </w:p>
        </w:tc>
      </w:tr>
      <w:tr w:rsidR="003D166A" w:rsidRPr="003664A1" w14:paraId="28F76F47" w14:textId="77777777" w:rsidTr="00B96185">
        <w:trPr>
          <w:cantSplit/>
        </w:trPr>
        <w:tc>
          <w:tcPr>
            <w:tcW w:w="1042" w:type="dxa"/>
          </w:tcPr>
          <w:p w14:paraId="13118E18" w14:textId="4ACCAC16" w:rsidR="003D166A" w:rsidRPr="003664A1" w:rsidRDefault="00D35C73" w:rsidP="00A51FBA">
            <w:pPr>
              <w:tabs>
                <w:tab w:val="left" w:pos="223"/>
              </w:tabs>
              <w:ind w:right="-118"/>
              <w:jc w:val="center"/>
              <w:rPr>
                <w:sz w:val="22"/>
                <w:szCs w:val="22"/>
              </w:rPr>
            </w:pPr>
            <w:r w:rsidRPr="003664A1">
              <w:rPr>
                <w:sz w:val="22"/>
                <w:szCs w:val="22"/>
              </w:rPr>
              <w:lastRenderedPageBreak/>
              <w:t>1a.2</w:t>
            </w:r>
            <w:r>
              <w:rPr>
                <w:sz w:val="22"/>
                <w:szCs w:val="22"/>
              </w:rPr>
              <w:t>.</w:t>
            </w:r>
          </w:p>
        </w:tc>
        <w:tc>
          <w:tcPr>
            <w:tcW w:w="5479" w:type="dxa"/>
          </w:tcPr>
          <w:p w14:paraId="2384DF80" w14:textId="14D91F2C" w:rsidR="003D166A" w:rsidRPr="003D166A" w:rsidRDefault="003D166A" w:rsidP="003D166A">
            <w:pPr>
              <w:pStyle w:val="prastasiniatinklio"/>
              <w:suppressAutoHyphens w:val="0"/>
              <w:spacing w:before="0" w:after="0"/>
              <w:jc w:val="both"/>
              <w:rPr>
                <w:b/>
                <w:bCs/>
                <w:i/>
                <w:iCs/>
              </w:rPr>
            </w:pPr>
            <w:r w:rsidRPr="003664A1">
              <w:rPr>
                <w:sz w:val="22"/>
                <w:szCs w:val="22"/>
              </w:rPr>
              <w:t xml:space="preserve">„Threat Defense and Malware“ funkcionalumo </w:t>
            </w:r>
            <w:r w:rsidRPr="003664A1">
              <w:rPr>
                <w:b/>
                <w:bCs/>
                <w:sz w:val="22"/>
                <w:szCs w:val="22"/>
              </w:rPr>
              <w:t>arba lygiavertė</w:t>
            </w:r>
            <w:r w:rsidRPr="003664A1">
              <w:rPr>
                <w:sz w:val="22"/>
                <w:szCs w:val="22"/>
              </w:rPr>
              <w:t xml:space="preserve"> licencija (1 vnt.) </w:t>
            </w:r>
            <w:r w:rsidRPr="003664A1">
              <w:rPr>
                <w:b/>
                <w:bCs/>
                <w:sz w:val="22"/>
                <w:szCs w:val="22"/>
              </w:rPr>
              <w:t xml:space="preserve">turi </w:t>
            </w:r>
            <w:r>
              <w:rPr>
                <w:b/>
                <w:bCs/>
                <w:sz w:val="22"/>
                <w:szCs w:val="22"/>
              </w:rPr>
              <w:t xml:space="preserve">būti skirta </w:t>
            </w:r>
            <w:r w:rsidRPr="003D166A">
              <w:t>PO turimai naujos kartos (NGFW) ugniasienei CISCO FPR3105</w:t>
            </w:r>
          </w:p>
        </w:tc>
        <w:tc>
          <w:tcPr>
            <w:tcW w:w="4536" w:type="dxa"/>
          </w:tcPr>
          <w:p w14:paraId="3B7EEE7E" w14:textId="77777777" w:rsidR="003D166A" w:rsidRPr="003664A1" w:rsidRDefault="003D166A" w:rsidP="00A51FBA">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0F902C12" w14:textId="77777777" w:rsidR="003D166A" w:rsidRPr="003664A1" w:rsidRDefault="003D166A" w:rsidP="00A51FBA">
            <w:pPr>
              <w:pStyle w:val="Pagrindinistekstas"/>
              <w:tabs>
                <w:tab w:val="clear" w:pos="680"/>
                <w:tab w:val="left" w:pos="432"/>
              </w:tabs>
              <w:spacing w:after="0" w:line="240" w:lineRule="auto"/>
              <w:jc w:val="left"/>
              <w:rPr>
                <w:rFonts w:ascii="Times New Roman" w:hAnsi="Times New Roman" w:cs="Times New Roman"/>
                <w:sz w:val="22"/>
              </w:rPr>
            </w:pPr>
          </w:p>
        </w:tc>
      </w:tr>
      <w:tr w:rsidR="00A51FBA" w:rsidRPr="003664A1" w14:paraId="01428407" w14:textId="77777777" w:rsidTr="00B96185">
        <w:trPr>
          <w:cantSplit/>
        </w:trPr>
        <w:tc>
          <w:tcPr>
            <w:tcW w:w="1042" w:type="dxa"/>
          </w:tcPr>
          <w:p w14:paraId="3F9E30C7" w14:textId="0293C9D7" w:rsidR="00A51FBA" w:rsidRPr="003664A1" w:rsidRDefault="00D35C73" w:rsidP="00A51FBA">
            <w:pPr>
              <w:tabs>
                <w:tab w:val="left" w:pos="223"/>
              </w:tabs>
              <w:ind w:right="-118"/>
              <w:jc w:val="center"/>
              <w:rPr>
                <w:sz w:val="22"/>
                <w:szCs w:val="22"/>
              </w:rPr>
            </w:pPr>
            <w:r>
              <w:rPr>
                <w:sz w:val="22"/>
                <w:szCs w:val="22"/>
              </w:rPr>
              <w:t>1a.3.</w:t>
            </w:r>
          </w:p>
        </w:tc>
        <w:tc>
          <w:tcPr>
            <w:tcW w:w="5479" w:type="dxa"/>
          </w:tcPr>
          <w:p w14:paraId="2901E1D7" w14:textId="2018137A" w:rsidR="00A51FBA" w:rsidRPr="003664A1" w:rsidRDefault="00A51FBA" w:rsidP="00A51FBA">
            <w:pPr>
              <w:jc w:val="both"/>
              <w:rPr>
                <w:sz w:val="22"/>
                <w:szCs w:val="22"/>
              </w:rPr>
            </w:pPr>
            <w:r w:rsidRPr="003664A1">
              <w:rPr>
                <w:sz w:val="22"/>
                <w:szCs w:val="22"/>
              </w:rPr>
              <w:t>„Virtual Private Network“ (VPN) prieigos licencijos (</w:t>
            </w:r>
            <w:r w:rsidR="001665B2">
              <w:rPr>
                <w:sz w:val="22"/>
                <w:szCs w:val="22"/>
              </w:rPr>
              <w:t>1</w:t>
            </w:r>
            <w:r w:rsidRPr="003664A1">
              <w:rPr>
                <w:sz w:val="22"/>
                <w:szCs w:val="22"/>
              </w:rPr>
              <w:t xml:space="preserve"> vnt.) </w:t>
            </w:r>
            <w:r w:rsidRPr="003664A1">
              <w:rPr>
                <w:b/>
                <w:bCs/>
                <w:sz w:val="22"/>
                <w:szCs w:val="22"/>
              </w:rPr>
              <w:t>turi suteikti</w:t>
            </w:r>
            <w:r w:rsidRPr="003664A1">
              <w:rPr>
                <w:sz w:val="22"/>
                <w:szCs w:val="22"/>
              </w:rPr>
              <w:t>:</w:t>
            </w:r>
          </w:p>
          <w:p w14:paraId="4841CD72" w14:textId="49FC85CC" w:rsidR="00A51FBA" w:rsidRPr="003664A1" w:rsidRDefault="00A51FBA" w:rsidP="00A51FBA">
            <w:pPr>
              <w:pStyle w:val="Sraopastraipa"/>
              <w:numPr>
                <w:ilvl w:val="0"/>
                <w:numId w:val="7"/>
              </w:numPr>
              <w:jc w:val="both"/>
              <w:rPr>
                <w:rFonts w:ascii="Times New Roman" w:hAnsi="Times New Roman"/>
                <w:sz w:val="22"/>
                <w:szCs w:val="22"/>
              </w:rPr>
            </w:pPr>
            <w:r w:rsidRPr="003664A1">
              <w:rPr>
                <w:rFonts w:ascii="Times New Roman" w:hAnsi="Times New Roman"/>
                <w:sz w:val="22"/>
                <w:szCs w:val="22"/>
              </w:rPr>
              <w:t xml:space="preserve">nuotolinę prieigą (Remote Access VPN)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r w:rsidR="001665B2">
              <w:rPr>
                <w:rFonts w:ascii="Times New Roman" w:hAnsi="Times New Roman"/>
                <w:sz w:val="22"/>
                <w:szCs w:val="22"/>
              </w:rPr>
              <w:t xml:space="preserve"> </w:t>
            </w:r>
            <w:r w:rsidR="001665B2" w:rsidRPr="00B5275A">
              <w:rPr>
                <w:rFonts w:ascii="Times New Roman" w:hAnsi="Times New Roman"/>
                <w:b/>
                <w:bCs/>
                <w:sz w:val="22"/>
                <w:szCs w:val="22"/>
              </w:rPr>
              <w:t>ne ma</w:t>
            </w:r>
            <w:r w:rsidR="00B5275A" w:rsidRPr="00B5275A">
              <w:rPr>
                <w:rFonts w:ascii="Times New Roman" w:hAnsi="Times New Roman"/>
                <w:b/>
                <w:bCs/>
                <w:sz w:val="22"/>
                <w:szCs w:val="22"/>
              </w:rPr>
              <w:t>žiau kaip</w:t>
            </w:r>
            <w:r w:rsidR="00B5275A">
              <w:rPr>
                <w:rFonts w:ascii="Times New Roman" w:hAnsi="Times New Roman"/>
                <w:sz w:val="22"/>
                <w:szCs w:val="22"/>
              </w:rPr>
              <w:t xml:space="preserve"> </w:t>
            </w:r>
            <w:r w:rsidR="00BF67B5" w:rsidRPr="00BF67B5">
              <w:rPr>
                <w:rFonts w:ascii="Times New Roman" w:hAnsi="Times New Roman"/>
                <w:sz w:val="22"/>
                <w:szCs w:val="22"/>
                <w:highlight w:val="yellow"/>
              </w:rPr>
              <w:t>250</w:t>
            </w:r>
            <w:r w:rsidR="00B5275A">
              <w:rPr>
                <w:rFonts w:ascii="Times New Roman" w:hAnsi="Times New Roman"/>
                <w:sz w:val="22"/>
                <w:szCs w:val="22"/>
              </w:rPr>
              <w:t xml:space="preserve"> vartotojų vienu metu</w:t>
            </w:r>
            <w:r w:rsidRPr="003664A1">
              <w:rPr>
                <w:rFonts w:ascii="Times New Roman" w:hAnsi="Times New Roman"/>
                <w:sz w:val="22"/>
                <w:szCs w:val="22"/>
              </w:rPr>
              <w:t>;</w:t>
            </w:r>
          </w:p>
          <w:p w14:paraId="1F736E2D" w14:textId="77777777" w:rsidR="00A51FBA" w:rsidRPr="003664A1" w:rsidRDefault="00A51FBA" w:rsidP="00A51FBA">
            <w:pPr>
              <w:pStyle w:val="Sraopastraipa"/>
              <w:numPr>
                <w:ilvl w:val="0"/>
                <w:numId w:val="7"/>
              </w:numPr>
              <w:jc w:val="both"/>
              <w:rPr>
                <w:rFonts w:ascii="Times New Roman" w:hAnsi="Times New Roman"/>
                <w:sz w:val="22"/>
                <w:szCs w:val="22"/>
              </w:rPr>
            </w:pPr>
            <w:r w:rsidRPr="003664A1">
              <w:rPr>
                <w:rFonts w:ascii="Times New Roman" w:hAnsi="Times New Roman"/>
                <w:sz w:val="22"/>
                <w:szCs w:val="22"/>
              </w:rPr>
              <w:t xml:space="preserve">nuotolinę prieigą tarp įrangos (site-to-site)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7D329E50" w14:textId="77777777" w:rsidR="00A51FBA" w:rsidRDefault="00A51FBA" w:rsidP="00A51FBA">
            <w:pPr>
              <w:pStyle w:val="Sraopastraipa"/>
              <w:numPr>
                <w:ilvl w:val="0"/>
                <w:numId w:val="7"/>
              </w:numPr>
              <w:jc w:val="both"/>
              <w:rPr>
                <w:rFonts w:ascii="Times New Roman" w:hAnsi="Times New Roman"/>
                <w:sz w:val="22"/>
                <w:szCs w:val="22"/>
              </w:rPr>
            </w:pPr>
            <w:r w:rsidRPr="003664A1">
              <w:rPr>
                <w:rFonts w:ascii="Times New Roman" w:hAnsi="Times New Roman"/>
                <w:sz w:val="22"/>
                <w:szCs w:val="22"/>
              </w:rPr>
              <w:t xml:space="preserve">palaikymą SSL VPN ir IPSec VPN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153E9FBF" w14:textId="6FC5D359" w:rsidR="00BF67B5" w:rsidRPr="00BF67B5" w:rsidRDefault="00BF67B5" w:rsidP="00A51FBA">
            <w:pPr>
              <w:pStyle w:val="Sraopastraipa"/>
              <w:numPr>
                <w:ilvl w:val="0"/>
                <w:numId w:val="7"/>
              </w:numPr>
              <w:jc w:val="both"/>
              <w:rPr>
                <w:rFonts w:ascii="Times New Roman" w:hAnsi="Times New Roman"/>
                <w:sz w:val="22"/>
                <w:szCs w:val="22"/>
                <w:highlight w:val="yellow"/>
              </w:rPr>
            </w:pPr>
            <w:r w:rsidRPr="00BF67B5">
              <w:rPr>
                <w:rFonts w:ascii="Times New Roman" w:hAnsi="Times New Roman"/>
                <w:b/>
                <w:bCs/>
                <w:sz w:val="22"/>
                <w:szCs w:val="22"/>
                <w:highlight w:val="yellow"/>
              </w:rPr>
              <w:t>turi būti</w:t>
            </w:r>
            <w:r>
              <w:rPr>
                <w:rFonts w:ascii="Times New Roman" w:hAnsi="Times New Roman"/>
                <w:sz w:val="22"/>
                <w:szCs w:val="22"/>
                <w:highlight w:val="yellow"/>
              </w:rPr>
              <w:t xml:space="preserve"> gamintojo deklaruotas suderinamumas su PO naudojam</w:t>
            </w:r>
            <w:r w:rsidR="00CA0C38">
              <w:rPr>
                <w:rFonts w:ascii="Times New Roman" w:hAnsi="Times New Roman"/>
                <w:sz w:val="22"/>
                <w:szCs w:val="22"/>
                <w:highlight w:val="yellow"/>
              </w:rPr>
              <w:t>a</w:t>
            </w:r>
            <w:r>
              <w:rPr>
                <w:rFonts w:ascii="Times New Roman" w:hAnsi="Times New Roman"/>
                <w:sz w:val="22"/>
                <w:szCs w:val="22"/>
                <w:highlight w:val="yellow"/>
              </w:rPr>
              <w:t xml:space="preserve"> Microsoft Authenticator antro lygio (2FA) autentifikavimo priemone</w:t>
            </w:r>
            <w:r w:rsidR="00CA0C38">
              <w:rPr>
                <w:rFonts w:ascii="Times New Roman" w:hAnsi="Times New Roman"/>
                <w:sz w:val="22"/>
                <w:szCs w:val="22"/>
                <w:highlight w:val="yellow"/>
              </w:rPr>
              <w:t>.</w:t>
            </w:r>
          </w:p>
          <w:p w14:paraId="32C2207B" w14:textId="2A008926" w:rsidR="003D166A" w:rsidRPr="003D166A" w:rsidRDefault="003D166A" w:rsidP="003D166A">
            <w:pPr>
              <w:jc w:val="both"/>
              <w:rPr>
                <w:sz w:val="22"/>
                <w:szCs w:val="22"/>
              </w:rPr>
            </w:pPr>
            <w:r w:rsidRPr="003664A1">
              <w:rPr>
                <w:sz w:val="22"/>
                <w:szCs w:val="22"/>
              </w:rPr>
              <w:t>Licencij</w:t>
            </w:r>
            <w:r>
              <w:rPr>
                <w:sz w:val="22"/>
                <w:szCs w:val="22"/>
              </w:rPr>
              <w:t>os</w:t>
            </w:r>
            <w:r w:rsidRPr="003664A1">
              <w:rPr>
                <w:sz w:val="22"/>
                <w:szCs w:val="22"/>
              </w:rPr>
              <w:t xml:space="preserve"> galiojimo laikas </w:t>
            </w:r>
            <w:r w:rsidRPr="003664A1">
              <w:rPr>
                <w:b/>
                <w:bCs/>
                <w:sz w:val="22"/>
                <w:szCs w:val="22"/>
              </w:rPr>
              <w:t>ne trumpesnis kaip</w:t>
            </w:r>
            <w:r w:rsidRPr="003664A1">
              <w:rPr>
                <w:sz w:val="22"/>
                <w:szCs w:val="22"/>
              </w:rPr>
              <w:t xml:space="preserve"> 5 m. su galimybe pratęsti.</w:t>
            </w:r>
          </w:p>
        </w:tc>
        <w:tc>
          <w:tcPr>
            <w:tcW w:w="4536" w:type="dxa"/>
          </w:tcPr>
          <w:p w14:paraId="5C64CE85" w14:textId="77777777" w:rsidR="00A51FBA" w:rsidRPr="003664A1" w:rsidRDefault="00A51FBA" w:rsidP="00A51FBA">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2253BB3B" w14:textId="0BECEE45" w:rsidR="00A51FBA" w:rsidRPr="003664A1" w:rsidRDefault="00A51FBA" w:rsidP="00A51FBA">
            <w:pPr>
              <w:pStyle w:val="Pagrindinistekstas"/>
              <w:tabs>
                <w:tab w:val="clear" w:pos="680"/>
                <w:tab w:val="left" w:pos="432"/>
              </w:tabs>
              <w:spacing w:after="0" w:line="240" w:lineRule="auto"/>
              <w:jc w:val="left"/>
              <w:rPr>
                <w:rFonts w:ascii="Times New Roman" w:hAnsi="Times New Roman" w:cs="Times New Roman"/>
                <w:sz w:val="22"/>
              </w:rPr>
            </w:pPr>
          </w:p>
        </w:tc>
      </w:tr>
      <w:tr w:rsidR="003D166A" w:rsidRPr="003664A1" w14:paraId="68FCF59C" w14:textId="77777777" w:rsidTr="00B96185">
        <w:trPr>
          <w:cantSplit/>
        </w:trPr>
        <w:tc>
          <w:tcPr>
            <w:tcW w:w="1042" w:type="dxa"/>
          </w:tcPr>
          <w:p w14:paraId="4B15712D" w14:textId="541FBB17" w:rsidR="003D166A" w:rsidRPr="003664A1" w:rsidRDefault="00D35C73" w:rsidP="00A51FBA">
            <w:pPr>
              <w:tabs>
                <w:tab w:val="left" w:pos="223"/>
              </w:tabs>
              <w:ind w:right="-118"/>
              <w:jc w:val="center"/>
              <w:rPr>
                <w:sz w:val="22"/>
                <w:szCs w:val="22"/>
              </w:rPr>
            </w:pPr>
            <w:r>
              <w:rPr>
                <w:sz w:val="22"/>
                <w:szCs w:val="22"/>
              </w:rPr>
              <w:t>1a.4.</w:t>
            </w:r>
          </w:p>
        </w:tc>
        <w:tc>
          <w:tcPr>
            <w:tcW w:w="5479" w:type="dxa"/>
          </w:tcPr>
          <w:p w14:paraId="10A3A531" w14:textId="59510348" w:rsidR="003D166A" w:rsidRPr="003664A1" w:rsidRDefault="003D166A" w:rsidP="00A51FBA">
            <w:pPr>
              <w:jc w:val="both"/>
              <w:rPr>
                <w:sz w:val="22"/>
                <w:szCs w:val="22"/>
              </w:rPr>
            </w:pPr>
            <w:r w:rsidRPr="003664A1">
              <w:rPr>
                <w:sz w:val="22"/>
                <w:szCs w:val="22"/>
              </w:rPr>
              <w:t xml:space="preserve">„Virtual Private Network“ (VPN) funkcionalumo </w:t>
            </w:r>
            <w:r w:rsidRPr="003664A1">
              <w:rPr>
                <w:b/>
                <w:bCs/>
                <w:sz w:val="22"/>
                <w:szCs w:val="22"/>
              </w:rPr>
              <w:t>arba lygiavertė</w:t>
            </w:r>
            <w:r w:rsidRPr="003664A1">
              <w:rPr>
                <w:sz w:val="22"/>
                <w:szCs w:val="22"/>
              </w:rPr>
              <w:t xml:space="preserve"> licencija (1 vnt.) </w:t>
            </w:r>
            <w:r w:rsidRPr="003664A1">
              <w:rPr>
                <w:b/>
                <w:bCs/>
                <w:sz w:val="22"/>
                <w:szCs w:val="22"/>
              </w:rPr>
              <w:t xml:space="preserve">turi </w:t>
            </w:r>
            <w:r>
              <w:rPr>
                <w:b/>
                <w:bCs/>
                <w:sz w:val="22"/>
                <w:szCs w:val="22"/>
              </w:rPr>
              <w:t xml:space="preserve">būti skirta </w:t>
            </w:r>
            <w:r w:rsidRPr="003D166A">
              <w:t>PO turimai naujos kartos (NGFW) ugniasienei CISCO FPR3105</w:t>
            </w:r>
          </w:p>
        </w:tc>
        <w:tc>
          <w:tcPr>
            <w:tcW w:w="4536" w:type="dxa"/>
          </w:tcPr>
          <w:p w14:paraId="7104F41B" w14:textId="77777777" w:rsidR="003D166A" w:rsidRPr="003664A1" w:rsidRDefault="003D166A" w:rsidP="00A51FBA">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6615AF8F" w14:textId="77777777" w:rsidR="003D166A" w:rsidRPr="003664A1" w:rsidRDefault="003D166A" w:rsidP="00A51FBA">
            <w:pPr>
              <w:pStyle w:val="Pagrindinistekstas"/>
              <w:tabs>
                <w:tab w:val="clear" w:pos="680"/>
                <w:tab w:val="left" w:pos="432"/>
              </w:tabs>
              <w:spacing w:after="0" w:line="240" w:lineRule="auto"/>
              <w:jc w:val="left"/>
              <w:rPr>
                <w:rFonts w:ascii="Times New Roman" w:hAnsi="Times New Roman" w:cs="Times New Roman"/>
                <w:sz w:val="22"/>
              </w:rPr>
            </w:pPr>
          </w:p>
        </w:tc>
      </w:tr>
      <w:bookmarkEnd w:id="3"/>
      <w:bookmarkEnd w:id="5"/>
    </w:tbl>
    <w:p w14:paraId="35D522C9" w14:textId="77777777" w:rsidR="00E6769C" w:rsidRPr="003664A1" w:rsidRDefault="00E6769C">
      <w:r w:rsidRPr="003664A1">
        <w:br w:type="page"/>
      </w:r>
    </w:p>
    <w:p w14:paraId="712E1056" w14:textId="67D24474" w:rsidR="00573181" w:rsidRPr="003664A1" w:rsidRDefault="0072394D" w:rsidP="00573181">
      <w:pPr>
        <w:pStyle w:val="prastasiniatinklio"/>
        <w:suppressAutoHyphens w:val="0"/>
        <w:spacing w:before="0" w:after="0"/>
        <w:jc w:val="both"/>
        <w:rPr>
          <w:b/>
          <w:bCs/>
          <w:i/>
          <w:iCs/>
        </w:rPr>
      </w:pPr>
      <w:r>
        <w:rPr>
          <w:b/>
          <w:bCs/>
          <w:i/>
          <w:iCs/>
        </w:rPr>
        <w:lastRenderedPageBreak/>
        <w:t>P</w:t>
      </w:r>
      <w:r w:rsidRPr="003664A1">
        <w:rPr>
          <w:b/>
          <w:bCs/>
          <w:i/>
          <w:iCs/>
        </w:rPr>
        <w:t>irkimo objekt</w:t>
      </w:r>
      <w:r>
        <w:rPr>
          <w:b/>
          <w:bCs/>
          <w:i/>
          <w:iCs/>
        </w:rPr>
        <w:t>as</w:t>
      </w:r>
      <w:r w:rsidRPr="003664A1">
        <w:rPr>
          <w:i/>
          <w:iCs/>
        </w:rPr>
        <w:t xml:space="preserve"> </w:t>
      </w:r>
      <w:r w:rsidR="00573181" w:rsidRPr="003664A1">
        <w:rPr>
          <w:i/>
          <w:iCs/>
        </w:rPr>
        <w:t>– kompiuterinio tinklo saugos įranga su 5 m. licencijomis,</w:t>
      </w:r>
      <w:r w:rsidR="00123673" w:rsidRPr="003664A1">
        <w:rPr>
          <w:i/>
          <w:iCs/>
        </w:rPr>
        <w:t xml:space="preserve"> 1 kompl., </w:t>
      </w:r>
      <w:r w:rsidR="00573181" w:rsidRPr="003664A1">
        <w:rPr>
          <w:b/>
          <w:bCs/>
          <w:i/>
          <w:iCs/>
        </w:rPr>
        <w:t>variantas 1b.</w:t>
      </w:r>
      <w:r w:rsidR="00573181" w:rsidRPr="003664A1">
        <w:rPr>
          <w:i/>
          <w:iCs/>
        </w:rPr>
        <w:t xml:space="preserve"> Ugniasienė atitinkanti naujos kartos (NGFW) ugniasienės funkcionalumą ir suderinama su PO turima „Cisco Secure Firewall Management Center“ centralizuotos ugniasienių žurnalinių užrašų analizės ir koreliacijos programine įranga, 1 vnt.,</w:t>
      </w:r>
      <w:r w:rsidR="00246CC4" w:rsidRPr="003664A1">
        <w:rPr>
          <w:i/>
          <w:iCs/>
        </w:rPr>
        <w:t xml:space="preserve"> ir</w:t>
      </w:r>
      <w:r w:rsidR="00573181" w:rsidRPr="003664A1">
        <w:rPr>
          <w:i/>
          <w:iCs/>
        </w:rPr>
        <w:t xml:space="preserve"> „Threat Defense Threat and Malware“ arba lygiavertė 5 m. licencija, 1 vnt., „Virtual Private Network“ arba lygiavertė prieigos 5 m. licencij</w:t>
      </w:r>
      <w:r w:rsidR="00B5275A">
        <w:rPr>
          <w:i/>
          <w:iCs/>
        </w:rPr>
        <w:t>a</w:t>
      </w:r>
      <w:r w:rsidR="00573181" w:rsidRPr="003664A1">
        <w:rPr>
          <w:i/>
          <w:iCs/>
        </w:rPr>
        <w:t xml:space="preserve">, </w:t>
      </w:r>
      <w:r w:rsidR="00B5275A">
        <w:rPr>
          <w:i/>
          <w:iCs/>
        </w:rPr>
        <w:t>1</w:t>
      </w:r>
      <w:r w:rsidR="00573181" w:rsidRPr="003664A1">
        <w:rPr>
          <w:i/>
          <w:iCs/>
        </w:rPr>
        <w:t xml:space="preserve"> vnt.</w:t>
      </w:r>
    </w:p>
    <w:p w14:paraId="7A66011E" w14:textId="77777777" w:rsidR="0010370D" w:rsidRPr="003664A1" w:rsidRDefault="0010370D" w:rsidP="0010370D">
      <w:pPr>
        <w:pStyle w:val="prastasiniatinklio"/>
        <w:suppressAutoHyphens w:val="0"/>
        <w:spacing w:before="0" w:after="0"/>
        <w:jc w:val="both"/>
        <w:rPr>
          <w:b/>
          <w:bCs/>
          <w:color w:val="EE0000"/>
        </w:rPr>
      </w:pPr>
      <w:r w:rsidRPr="003664A1">
        <w:rPr>
          <w:b/>
          <w:bCs/>
          <w:color w:val="EE0000"/>
        </w:rPr>
        <w:t xml:space="preserve">(PASTABA: Tiekėjas </w:t>
      </w:r>
      <w:r w:rsidRPr="003664A1">
        <w:rPr>
          <w:b/>
          <w:bCs/>
          <w:color w:val="EE0000"/>
          <w:u w:val="single"/>
        </w:rPr>
        <w:t>turi</w:t>
      </w:r>
      <w:r w:rsidRPr="003664A1">
        <w:rPr>
          <w:b/>
          <w:bCs/>
          <w:color w:val="EE0000"/>
        </w:rPr>
        <w:t xml:space="preserve"> siūlyti tik vieną iš variantų - 1a arba 1b arba 1c)</w:t>
      </w:r>
    </w:p>
    <w:p w14:paraId="2E833C46" w14:textId="77777777" w:rsidR="00573181" w:rsidRPr="003664A1" w:rsidRDefault="00573181" w:rsidP="00573181">
      <w:pPr>
        <w:pStyle w:val="prastasiniatinklio"/>
        <w:suppressAutoHyphens w:val="0"/>
        <w:spacing w:before="0" w:after="0"/>
        <w:jc w:val="both"/>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479"/>
        <w:gridCol w:w="4536"/>
        <w:gridCol w:w="4253"/>
      </w:tblGrid>
      <w:tr w:rsidR="00573181" w:rsidRPr="003664A1" w14:paraId="0B05F843" w14:textId="77777777" w:rsidTr="00702162">
        <w:trPr>
          <w:cantSplit/>
          <w:tblHeader/>
        </w:trPr>
        <w:tc>
          <w:tcPr>
            <w:tcW w:w="1042" w:type="dxa"/>
          </w:tcPr>
          <w:p w14:paraId="7BAC26B6" w14:textId="77777777" w:rsidR="00573181" w:rsidRPr="003664A1" w:rsidRDefault="00573181" w:rsidP="002E61E1">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Eil. Nr.</w:t>
            </w:r>
          </w:p>
        </w:tc>
        <w:tc>
          <w:tcPr>
            <w:tcW w:w="5479" w:type="dxa"/>
          </w:tcPr>
          <w:p w14:paraId="165619CB" w14:textId="77777777" w:rsidR="00573181" w:rsidRPr="003664A1" w:rsidRDefault="00573181" w:rsidP="002E61E1">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Minimalūs reikalavimai</w:t>
            </w:r>
            <w:r w:rsidRPr="003664A1">
              <w:rPr>
                <w:rStyle w:val="Puslapioinaosnuoroda"/>
                <w:rFonts w:ascii="Times New Roman" w:hAnsi="Times New Roman" w:cs="Times New Roman"/>
                <w:sz w:val="22"/>
              </w:rPr>
              <w:footnoteReference w:id="5"/>
            </w:r>
          </w:p>
        </w:tc>
        <w:tc>
          <w:tcPr>
            <w:tcW w:w="4536" w:type="dxa"/>
          </w:tcPr>
          <w:p w14:paraId="21AD3D47" w14:textId="3153BA9B" w:rsidR="00573181" w:rsidRPr="003664A1" w:rsidRDefault="00573181" w:rsidP="00A56CDF">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Tiekėjo siūlomos programinės įrangos licencijos parametrai</w:t>
            </w:r>
          </w:p>
        </w:tc>
        <w:tc>
          <w:tcPr>
            <w:tcW w:w="4253" w:type="dxa"/>
          </w:tcPr>
          <w:p w14:paraId="45E55BF7" w14:textId="6DB408FC" w:rsidR="00573181" w:rsidRPr="003664A1" w:rsidRDefault="00573181" w:rsidP="00A56CDF">
            <w:pPr>
              <w:tabs>
                <w:tab w:val="left" w:pos="680"/>
              </w:tabs>
              <w:suppressAutoHyphens/>
              <w:spacing w:line="240" w:lineRule="auto"/>
              <w:jc w:val="both"/>
              <w:rPr>
                <w:sz w:val="22"/>
                <w:szCs w:val="22"/>
              </w:rPr>
            </w:pPr>
            <w:r w:rsidRPr="003664A1">
              <w:rPr>
                <w:rFonts w:eastAsia="MS Mincho"/>
                <w:b/>
                <w:bCs/>
                <w:kern w:val="1"/>
                <w:sz w:val="22"/>
                <w:szCs w:val="22"/>
                <w:lang w:eastAsia="ar-SA"/>
              </w:rPr>
              <w:t>Kartu su pasiūlymu pridėto</w:t>
            </w:r>
            <w:r w:rsidRPr="003664A1">
              <w:rPr>
                <w:rFonts w:eastAsia="MS Mincho"/>
                <w:kern w:val="1"/>
                <w:sz w:val="22"/>
                <w:szCs w:val="22"/>
                <w:lang w:eastAsia="ar-SA"/>
              </w:rPr>
              <w:t xml:space="preserve"> </w:t>
            </w:r>
            <w:r w:rsidRPr="003664A1">
              <w:rPr>
                <w:rFonts w:eastAsia="MS Mincho"/>
                <w:b/>
                <w:bCs/>
                <w:kern w:val="1"/>
                <w:sz w:val="22"/>
                <w:szCs w:val="22"/>
                <w:lang w:eastAsia="ar-SA"/>
              </w:rPr>
              <w:t>gamintojo dokumento</w:t>
            </w:r>
            <w:r w:rsidRPr="003664A1">
              <w:rPr>
                <w:rFonts w:eastAsia="MS Mincho"/>
                <w:i/>
                <w:iCs/>
                <w:kern w:val="1"/>
                <w:sz w:val="22"/>
                <w:szCs w:val="22"/>
                <w:vertAlign w:val="superscript"/>
                <w:lang w:eastAsia="ar-SA"/>
              </w:rPr>
              <w:footnoteReference w:id="6"/>
            </w:r>
            <w:r w:rsidRPr="003664A1">
              <w:rPr>
                <w:rFonts w:eastAsia="MS Mincho"/>
                <w:i/>
                <w:iCs/>
                <w:kern w:val="1"/>
                <w:sz w:val="22"/>
                <w:szCs w:val="22"/>
                <w:lang w:eastAsia="ar-SA"/>
              </w:rPr>
              <w:t xml:space="preserve"> </w:t>
            </w:r>
            <w:r w:rsidRPr="003664A1">
              <w:rPr>
                <w:rFonts w:eastAsia="MS Mincho"/>
                <w:kern w:val="1"/>
                <w:sz w:val="22"/>
                <w:szCs w:val="22"/>
                <w:lang w:eastAsia="ar-SA"/>
              </w:rPr>
              <w:t xml:space="preserve">arba </w:t>
            </w:r>
            <w:r w:rsidRPr="003664A1">
              <w:rPr>
                <w:rFonts w:eastAsia="MS Mincho"/>
                <w:b/>
                <w:bCs/>
                <w:kern w:val="1"/>
                <w:sz w:val="22"/>
                <w:szCs w:val="22"/>
                <w:lang w:eastAsia="ar-SA"/>
              </w:rPr>
              <w:t>gamintojo patvirtinimo</w:t>
            </w:r>
            <w:r w:rsidRPr="003664A1">
              <w:rPr>
                <w:rFonts w:eastAsia="MS Mincho"/>
                <w:i/>
                <w:iCs/>
                <w:kern w:val="1"/>
                <w:sz w:val="22"/>
                <w:szCs w:val="22"/>
                <w:lang w:eastAsia="ar-SA"/>
              </w:rPr>
              <w:t xml:space="preserve"> (jei gamintojo dokumentuose nėra nurodytos tam tikros parametro reikšmės)</w:t>
            </w:r>
            <w:r w:rsidRPr="003664A1">
              <w:rPr>
                <w:rFonts w:eastAsia="MS Mincho"/>
                <w:kern w:val="1"/>
                <w:sz w:val="22"/>
                <w:szCs w:val="22"/>
                <w:lang w:eastAsia="ar-SA"/>
              </w:rPr>
              <w:t xml:space="preserve">, </w:t>
            </w:r>
            <w:r w:rsidRPr="003664A1">
              <w:rPr>
                <w:rFonts w:eastAsia="MS Mincho"/>
                <w:b/>
                <w:bCs/>
                <w:kern w:val="1"/>
                <w:sz w:val="22"/>
                <w:szCs w:val="22"/>
                <w:lang w:eastAsia="ar-SA"/>
              </w:rPr>
              <w:t>kuriame nurodyta siūloma parametro reikšmė, pavadinimas.</w:t>
            </w:r>
          </w:p>
        </w:tc>
      </w:tr>
      <w:tr w:rsidR="00573181" w:rsidRPr="003664A1" w14:paraId="55693F55" w14:textId="77777777" w:rsidTr="00702162">
        <w:trPr>
          <w:cantSplit/>
          <w:tblHeader/>
        </w:trPr>
        <w:tc>
          <w:tcPr>
            <w:tcW w:w="1042" w:type="dxa"/>
          </w:tcPr>
          <w:p w14:paraId="7F11DA88" w14:textId="77777777" w:rsidR="00573181" w:rsidRPr="003664A1" w:rsidRDefault="00573181" w:rsidP="002E61E1">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1</w:t>
            </w:r>
          </w:p>
        </w:tc>
        <w:tc>
          <w:tcPr>
            <w:tcW w:w="5479" w:type="dxa"/>
          </w:tcPr>
          <w:p w14:paraId="6AF99C73" w14:textId="77777777" w:rsidR="00573181" w:rsidRPr="003664A1" w:rsidRDefault="00573181" w:rsidP="002E61E1">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2</w:t>
            </w:r>
          </w:p>
        </w:tc>
        <w:tc>
          <w:tcPr>
            <w:tcW w:w="4536" w:type="dxa"/>
          </w:tcPr>
          <w:p w14:paraId="04F3CA2A" w14:textId="77777777" w:rsidR="00573181" w:rsidRPr="003664A1" w:rsidRDefault="00573181" w:rsidP="002E61E1">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3</w:t>
            </w:r>
          </w:p>
        </w:tc>
        <w:tc>
          <w:tcPr>
            <w:tcW w:w="4253" w:type="dxa"/>
          </w:tcPr>
          <w:p w14:paraId="179F4D68" w14:textId="77777777" w:rsidR="00573181" w:rsidRPr="003664A1" w:rsidRDefault="00573181" w:rsidP="002E61E1">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4</w:t>
            </w:r>
          </w:p>
        </w:tc>
      </w:tr>
      <w:tr w:rsidR="00573181" w:rsidRPr="003664A1" w14:paraId="7FBE92C0" w14:textId="77777777" w:rsidTr="00702162">
        <w:trPr>
          <w:cantSplit/>
        </w:trPr>
        <w:tc>
          <w:tcPr>
            <w:tcW w:w="1042" w:type="dxa"/>
          </w:tcPr>
          <w:p w14:paraId="41AF94B1" w14:textId="20BF3C9E" w:rsidR="00573181" w:rsidRPr="003664A1" w:rsidRDefault="00573181" w:rsidP="002E61E1">
            <w:pPr>
              <w:tabs>
                <w:tab w:val="left" w:pos="223"/>
              </w:tabs>
              <w:ind w:right="-118"/>
              <w:jc w:val="center"/>
              <w:rPr>
                <w:sz w:val="22"/>
                <w:szCs w:val="22"/>
              </w:rPr>
            </w:pPr>
            <w:r w:rsidRPr="003664A1">
              <w:rPr>
                <w:sz w:val="22"/>
                <w:szCs w:val="22"/>
              </w:rPr>
              <w:t>1</w:t>
            </w:r>
            <w:r w:rsidR="0018365B" w:rsidRPr="003664A1">
              <w:rPr>
                <w:sz w:val="22"/>
                <w:szCs w:val="22"/>
              </w:rPr>
              <w:t>b</w:t>
            </w:r>
            <w:r w:rsidRPr="003664A1">
              <w:rPr>
                <w:sz w:val="22"/>
                <w:szCs w:val="22"/>
              </w:rPr>
              <w:t>.</w:t>
            </w:r>
            <w:r w:rsidR="00702162" w:rsidRPr="003664A1">
              <w:rPr>
                <w:sz w:val="22"/>
                <w:szCs w:val="22"/>
              </w:rPr>
              <w:t>1</w:t>
            </w:r>
            <w:r w:rsidRPr="003664A1">
              <w:rPr>
                <w:sz w:val="22"/>
                <w:szCs w:val="22"/>
              </w:rPr>
              <w:t>.</w:t>
            </w:r>
          </w:p>
        </w:tc>
        <w:tc>
          <w:tcPr>
            <w:tcW w:w="5479" w:type="dxa"/>
          </w:tcPr>
          <w:p w14:paraId="7203410B" w14:textId="77777777" w:rsidR="00EB3944" w:rsidRPr="00DF48AE" w:rsidRDefault="00EB3944" w:rsidP="00EB3944">
            <w:pPr>
              <w:tabs>
                <w:tab w:val="num" w:pos="720"/>
              </w:tabs>
              <w:jc w:val="both"/>
              <w:rPr>
                <w:sz w:val="22"/>
                <w:szCs w:val="22"/>
              </w:rPr>
            </w:pPr>
            <w:r w:rsidRPr="003664A1">
              <w:rPr>
                <w:sz w:val="22"/>
                <w:szCs w:val="22"/>
              </w:rPr>
              <w:t>U</w:t>
            </w:r>
            <w:r w:rsidRPr="00DF48AE">
              <w:rPr>
                <w:sz w:val="22"/>
                <w:szCs w:val="22"/>
              </w:rPr>
              <w:t>gniasienė</w:t>
            </w:r>
            <w:r w:rsidRPr="003664A1">
              <w:rPr>
                <w:sz w:val="22"/>
                <w:szCs w:val="22"/>
              </w:rPr>
              <w:t>, 1 vnt.</w:t>
            </w:r>
            <w:r w:rsidRPr="00DF48AE">
              <w:rPr>
                <w:sz w:val="22"/>
                <w:szCs w:val="22"/>
              </w:rPr>
              <w:t xml:space="preserve"> </w:t>
            </w:r>
            <w:r w:rsidRPr="00DF48AE">
              <w:rPr>
                <w:b/>
                <w:bCs/>
                <w:sz w:val="22"/>
                <w:szCs w:val="22"/>
              </w:rPr>
              <w:t>turi</w:t>
            </w:r>
            <w:r w:rsidRPr="003664A1">
              <w:rPr>
                <w:b/>
                <w:bCs/>
                <w:sz w:val="22"/>
                <w:szCs w:val="22"/>
              </w:rPr>
              <w:t xml:space="preserve"> </w:t>
            </w:r>
            <w:r w:rsidRPr="00DF48AE">
              <w:rPr>
                <w:b/>
                <w:bCs/>
                <w:sz w:val="22"/>
                <w:szCs w:val="22"/>
              </w:rPr>
              <w:t>būti</w:t>
            </w:r>
            <w:r w:rsidRPr="00DF48AE">
              <w:rPr>
                <w:sz w:val="22"/>
                <w:szCs w:val="22"/>
              </w:rPr>
              <w:t xml:space="preserve"> naujos kartos ugniasienė (NGFW) </w:t>
            </w:r>
            <w:r w:rsidRPr="00DF48AE">
              <w:rPr>
                <w:b/>
                <w:bCs/>
                <w:sz w:val="22"/>
                <w:szCs w:val="22"/>
              </w:rPr>
              <w:t>arba lygiavertė</w:t>
            </w:r>
            <w:r w:rsidRPr="003664A1">
              <w:rPr>
                <w:sz w:val="22"/>
                <w:szCs w:val="22"/>
              </w:rPr>
              <w:t xml:space="preserve">, </w:t>
            </w:r>
            <w:r w:rsidRPr="003664A1">
              <w:rPr>
                <w:b/>
                <w:bCs/>
                <w:sz w:val="22"/>
                <w:szCs w:val="22"/>
              </w:rPr>
              <w:t xml:space="preserve">turi  </w:t>
            </w:r>
            <w:r w:rsidRPr="00DF48AE">
              <w:rPr>
                <w:b/>
                <w:bCs/>
                <w:sz w:val="22"/>
                <w:szCs w:val="22"/>
              </w:rPr>
              <w:t>palaikyti</w:t>
            </w:r>
            <w:r w:rsidRPr="00DF48AE">
              <w:rPr>
                <w:sz w:val="22"/>
                <w:szCs w:val="22"/>
              </w:rPr>
              <w:t>:</w:t>
            </w:r>
          </w:p>
          <w:p w14:paraId="01E32ADA" w14:textId="5C2B1DFD" w:rsidR="00EB3944" w:rsidRPr="003664A1" w:rsidRDefault="00A44C22" w:rsidP="002C0705">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w:t>
            </w:r>
            <w:r w:rsidR="00EB3944" w:rsidRPr="003664A1">
              <w:rPr>
                <w:rFonts w:ascii="Times New Roman" w:hAnsi="Times New Roman"/>
                <w:sz w:val="22"/>
                <w:szCs w:val="22"/>
              </w:rPr>
              <w:t xml:space="preserve">SSL/TLS inspection“ </w:t>
            </w:r>
            <w:r w:rsidR="00EB3944" w:rsidRPr="003664A1">
              <w:rPr>
                <w:rFonts w:ascii="Times New Roman" w:hAnsi="Times New Roman"/>
                <w:b/>
                <w:bCs/>
                <w:sz w:val="22"/>
                <w:szCs w:val="22"/>
              </w:rPr>
              <w:t>arba lygiavertį</w:t>
            </w:r>
            <w:r w:rsidR="00EB3944" w:rsidRPr="003664A1">
              <w:rPr>
                <w:rFonts w:ascii="Times New Roman" w:hAnsi="Times New Roman"/>
                <w:sz w:val="22"/>
                <w:szCs w:val="22"/>
              </w:rPr>
              <w:t xml:space="preserve"> funkcionalumą</w:t>
            </w:r>
            <w:r w:rsidR="002C0705" w:rsidRPr="003664A1">
              <w:rPr>
                <w:rFonts w:ascii="Times New Roman" w:hAnsi="Times New Roman"/>
                <w:sz w:val="22"/>
                <w:szCs w:val="22"/>
              </w:rPr>
              <w:t>;</w:t>
            </w:r>
          </w:p>
          <w:p w14:paraId="02EF9762" w14:textId="77777777" w:rsidR="00EB3944" w:rsidRPr="003664A1" w:rsidRDefault="00EB3944" w:rsidP="002C0705">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 xml:space="preserve">„IDS/IPS“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3C8F4832" w14:textId="1E5ADAC7" w:rsidR="00EB3944" w:rsidRPr="003664A1" w:rsidRDefault="00EB3944" w:rsidP="002C0705">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 xml:space="preserve">aplikacinį srauto valdymą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r w:rsidR="002C0705" w:rsidRPr="003664A1">
              <w:rPr>
                <w:rFonts w:ascii="Times New Roman" w:hAnsi="Times New Roman"/>
                <w:sz w:val="22"/>
                <w:szCs w:val="22"/>
              </w:rPr>
              <w:t>;</w:t>
            </w:r>
          </w:p>
          <w:p w14:paraId="09BC00C4" w14:textId="0C08BEE5" w:rsidR="002C0705" w:rsidRPr="003664A1" w:rsidRDefault="00EB3944" w:rsidP="002C0705">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 xml:space="preserve">URL filtravimą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r w:rsidR="002C0705" w:rsidRPr="003664A1">
              <w:rPr>
                <w:rFonts w:ascii="Times New Roman" w:hAnsi="Times New Roman"/>
                <w:sz w:val="22"/>
                <w:szCs w:val="22"/>
              </w:rPr>
              <w:t>;</w:t>
            </w:r>
          </w:p>
          <w:p w14:paraId="07E82AF6" w14:textId="3C5E53A7" w:rsidR="00573181" w:rsidRPr="003664A1" w:rsidRDefault="00EB3944" w:rsidP="002C0705">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 xml:space="preserve">grėsmių analizę realiu laiku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tc>
        <w:tc>
          <w:tcPr>
            <w:tcW w:w="4536" w:type="dxa"/>
          </w:tcPr>
          <w:p w14:paraId="70C4DEFB" w14:textId="77777777" w:rsidR="00573181" w:rsidRPr="003664A1" w:rsidRDefault="00573181" w:rsidP="002E61E1">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4BAB2530" w14:textId="77777777" w:rsidR="00573181" w:rsidRPr="003664A1" w:rsidRDefault="00573181" w:rsidP="002E61E1">
            <w:pPr>
              <w:pStyle w:val="Pagrindinistekstas"/>
              <w:tabs>
                <w:tab w:val="clear" w:pos="680"/>
                <w:tab w:val="left" w:pos="432"/>
              </w:tabs>
              <w:spacing w:after="0" w:line="240" w:lineRule="auto"/>
              <w:jc w:val="left"/>
              <w:rPr>
                <w:rFonts w:ascii="Times New Roman" w:hAnsi="Times New Roman" w:cs="Times New Roman"/>
                <w:sz w:val="22"/>
              </w:rPr>
            </w:pPr>
          </w:p>
        </w:tc>
      </w:tr>
      <w:tr w:rsidR="007D3C65" w:rsidRPr="003664A1" w14:paraId="20F5EC61" w14:textId="77777777" w:rsidTr="00702162">
        <w:trPr>
          <w:cantSplit/>
        </w:trPr>
        <w:tc>
          <w:tcPr>
            <w:tcW w:w="1042" w:type="dxa"/>
          </w:tcPr>
          <w:p w14:paraId="5666DBD1" w14:textId="330F16E6" w:rsidR="007D3C65" w:rsidRPr="003664A1" w:rsidRDefault="007D3C65" w:rsidP="007D3C65">
            <w:pPr>
              <w:tabs>
                <w:tab w:val="left" w:pos="223"/>
              </w:tabs>
              <w:ind w:right="-118"/>
              <w:jc w:val="center"/>
              <w:rPr>
                <w:sz w:val="22"/>
                <w:szCs w:val="22"/>
              </w:rPr>
            </w:pPr>
            <w:r w:rsidRPr="003664A1">
              <w:rPr>
                <w:sz w:val="22"/>
                <w:szCs w:val="22"/>
              </w:rPr>
              <w:lastRenderedPageBreak/>
              <w:t>1b.</w:t>
            </w:r>
            <w:r w:rsidR="006402D8" w:rsidRPr="003664A1">
              <w:rPr>
                <w:sz w:val="22"/>
                <w:szCs w:val="22"/>
              </w:rPr>
              <w:t>2</w:t>
            </w:r>
            <w:r w:rsidRPr="003664A1">
              <w:rPr>
                <w:sz w:val="22"/>
                <w:szCs w:val="22"/>
              </w:rPr>
              <w:t>.</w:t>
            </w:r>
          </w:p>
        </w:tc>
        <w:tc>
          <w:tcPr>
            <w:tcW w:w="5479" w:type="dxa"/>
          </w:tcPr>
          <w:p w14:paraId="79239706" w14:textId="77777777" w:rsidR="007D3C65" w:rsidRPr="003664A1" w:rsidRDefault="007D3C65" w:rsidP="007D3C65">
            <w:pPr>
              <w:jc w:val="both"/>
              <w:rPr>
                <w:sz w:val="22"/>
                <w:szCs w:val="22"/>
              </w:rPr>
            </w:pPr>
            <w:r w:rsidRPr="003664A1">
              <w:rPr>
                <w:sz w:val="22"/>
                <w:szCs w:val="22"/>
              </w:rPr>
              <w:t xml:space="preserve">Ugniasienės techninės charakteristikos </w:t>
            </w:r>
            <w:r w:rsidRPr="003664A1">
              <w:rPr>
                <w:b/>
                <w:bCs/>
                <w:sz w:val="22"/>
                <w:szCs w:val="22"/>
              </w:rPr>
              <w:t>turi atitikti</w:t>
            </w:r>
            <w:r w:rsidRPr="003664A1">
              <w:rPr>
                <w:sz w:val="22"/>
                <w:szCs w:val="22"/>
              </w:rPr>
              <w:t xml:space="preserve"> PO turimų Cisco FRP3105 </w:t>
            </w:r>
            <w:r w:rsidRPr="003664A1">
              <w:rPr>
                <w:b/>
                <w:bCs/>
                <w:sz w:val="22"/>
                <w:szCs w:val="22"/>
              </w:rPr>
              <w:t>arba lygiavertės</w:t>
            </w:r>
            <w:r w:rsidRPr="003664A1">
              <w:rPr>
                <w:sz w:val="22"/>
                <w:szCs w:val="22"/>
              </w:rPr>
              <w:t>:</w:t>
            </w:r>
          </w:p>
          <w:p w14:paraId="6565B70A" w14:textId="77777777" w:rsidR="007D3C65" w:rsidRPr="003664A1" w:rsidRDefault="007D3C65" w:rsidP="007D3C65">
            <w:pPr>
              <w:pStyle w:val="Sraopastraipa"/>
              <w:numPr>
                <w:ilvl w:val="0"/>
                <w:numId w:val="18"/>
              </w:numPr>
              <w:jc w:val="both"/>
              <w:rPr>
                <w:rFonts w:ascii="Times New Roman" w:hAnsi="Times New Roman"/>
                <w:sz w:val="22"/>
                <w:szCs w:val="22"/>
              </w:rPr>
            </w:pPr>
            <w:r w:rsidRPr="003664A1">
              <w:rPr>
                <w:rFonts w:ascii="Times New Roman" w:hAnsi="Times New Roman"/>
                <w:sz w:val="22"/>
                <w:szCs w:val="22"/>
              </w:rPr>
              <w:t xml:space="preserve">formatas / fizinė struktūra: </w:t>
            </w:r>
            <w:r w:rsidRPr="003664A1">
              <w:rPr>
                <w:rFonts w:ascii="Times New Roman" w:hAnsi="Times New Roman"/>
                <w:b/>
                <w:bCs/>
                <w:sz w:val="22"/>
                <w:szCs w:val="22"/>
              </w:rPr>
              <w:t>ne daugiau kaip</w:t>
            </w:r>
            <w:r w:rsidRPr="003664A1">
              <w:rPr>
                <w:rFonts w:ascii="Times New Roman" w:hAnsi="Times New Roman"/>
                <w:sz w:val="22"/>
                <w:szCs w:val="22"/>
              </w:rPr>
              <w:t xml:space="preserve"> 1U rack-mount, tinka stalčiui serverių spintoje;</w:t>
            </w:r>
          </w:p>
          <w:p w14:paraId="0A2BF033" w14:textId="77777777" w:rsidR="007D3C65" w:rsidRPr="003664A1" w:rsidRDefault="007D3C65" w:rsidP="007D3C65">
            <w:pPr>
              <w:pStyle w:val="Sraopastraipa"/>
              <w:numPr>
                <w:ilvl w:val="0"/>
                <w:numId w:val="18"/>
              </w:numPr>
              <w:jc w:val="both"/>
              <w:rPr>
                <w:rFonts w:ascii="Times New Roman" w:hAnsi="Times New Roman"/>
                <w:sz w:val="22"/>
                <w:szCs w:val="22"/>
              </w:rPr>
            </w:pPr>
            <w:r w:rsidRPr="003664A1">
              <w:rPr>
                <w:rFonts w:ascii="Times New Roman" w:hAnsi="Times New Roman"/>
                <w:sz w:val="22"/>
                <w:szCs w:val="22"/>
              </w:rPr>
              <w:t xml:space="preserve">Atmintis / procesorius / saugykla: </w:t>
            </w:r>
            <w:r w:rsidRPr="003664A1">
              <w:rPr>
                <w:rFonts w:ascii="Times New Roman" w:hAnsi="Times New Roman"/>
                <w:b/>
                <w:bCs/>
                <w:sz w:val="22"/>
                <w:szCs w:val="22"/>
              </w:rPr>
              <w:t>ne mažiau kaip</w:t>
            </w:r>
            <w:r w:rsidRPr="003664A1">
              <w:rPr>
                <w:rFonts w:ascii="Times New Roman" w:hAnsi="Times New Roman"/>
                <w:sz w:val="22"/>
                <w:szCs w:val="22"/>
              </w:rPr>
              <w:t xml:space="preserve"> su SSD disku (~ 900 GB, su atsargine vieta);</w:t>
            </w:r>
          </w:p>
          <w:p w14:paraId="430BBED0" w14:textId="52AA87C7" w:rsidR="007D3C65" w:rsidRPr="003664A1" w:rsidRDefault="007D3C65" w:rsidP="007D3C65">
            <w:pPr>
              <w:jc w:val="both"/>
              <w:rPr>
                <w:sz w:val="22"/>
                <w:szCs w:val="22"/>
              </w:rPr>
            </w:pPr>
            <w:r w:rsidRPr="003664A1">
              <w:rPr>
                <w:sz w:val="22"/>
                <w:szCs w:val="22"/>
              </w:rPr>
              <w:t xml:space="preserve">Valdymas: </w:t>
            </w:r>
            <w:r w:rsidRPr="003664A1">
              <w:rPr>
                <w:b/>
                <w:bCs/>
                <w:sz w:val="22"/>
                <w:szCs w:val="22"/>
              </w:rPr>
              <w:t>turi palaikyti</w:t>
            </w:r>
            <w:r w:rsidRPr="003664A1">
              <w:rPr>
                <w:sz w:val="22"/>
                <w:szCs w:val="22"/>
              </w:rPr>
              <w:t xml:space="preserve"> vietinį prisijungimą ir centralizuotą valdymą per „Cisco Firepower Management Center“ (FMC).</w:t>
            </w:r>
          </w:p>
        </w:tc>
        <w:tc>
          <w:tcPr>
            <w:tcW w:w="4536" w:type="dxa"/>
          </w:tcPr>
          <w:p w14:paraId="34A3FBE4" w14:textId="77777777" w:rsidR="007D3C65" w:rsidRPr="003664A1" w:rsidRDefault="007D3C65" w:rsidP="007D3C65">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12033ADD" w14:textId="77777777" w:rsidR="007D3C65" w:rsidRPr="003664A1" w:rsidRDefault="007D3C65" w:rsidP="007D3C65">
            <w:pPr>
              <w:pStyle w:val="Pagrindinistekstas"/>
              <w:tabs>
                <w:tab w:val="clear" w:pos="680"/>
                <w:tab w:val="left" w:pos="432"/>
              </w:tabs>
              <w:spacing w:after="0" w:line="240" w:lineRule="auto"/>
              <w:jc w:val="left"/>
              <w:rPr>
                <w:rFonts w:ascii="Times New Roman" w:hAnsi="Times New Roman" w:cs="Times New Roman"/>
                <w:sz w:val="22"/>
              </w:rPr>
            </w:pPr>
          </w:p>
        </w:tc>
      </w:tr>
      <w:tr w:rsidR="007D3C65" w:rsidRPr="003664A1" w14:paraId="4BCD47A0" w14:textId="77777777" w:rsidTr="00702162">
        <w:trPr>
          <w:cantSplit/>
        </w:trPr>
        <w:tc>
          <w:tcPr>
            <w:tcW w:w="1042" w:type="dxa"/>
          </w:tcPr>
          <w:p w14:paraId="5BB2F49D" w14:textId="26237EF5" w:rsidR="007D3C65" w:rsidRPr="003664A1" w:rsidRDefault="007D3C65" w:rsidP="007D3C65">
            <w:pPr>
              <w:tabs>
                <w:tab w:val="left" w:pos="223"/>
              </w:tabs>
              <w:ind w:right="-118"/>
              <w:jc w:val="center"/>
              <w:rPr>
                <w:sz w:val="22"/>
                <w:szCs w:val="22"/>
              </w:rPr>
            </w:pPr>
            <w:r w:rsidRPr="003664A1">
              <w:rPr>
                <w:sz w:val="22"/>
                <w:szCs w:val="22"/>
              </w:rPr>
              <w:t>1b.</w:t>
            </w:r>
            <w:r w:rsidR="006402D8" w:rsidRPr="003664A1">
              <w:rPr>
                <w:sz w:val="22"/>
                <w:szCs w:val="22"/>
              </w:rPr>
              <w:t>3</w:t>
            </w:r>
            <w:r w:rsidRPr="003664A1">
              <w:rPr>
                <w:sz w:val="22"/>
                <w:szCs w:val="22"/>
              </w:rPr>
              <w:t>.</w:t>
            </w:r>
          </w:p>
        </w:tc>
        <w:tc>
          <w:tcPr>
            <w:tcW w:w="5479" w:type="dxa"/>
          </w:tcPr>
          <w:p w14:paraId="7327C06C" w14:textId="77777777" w:rsidR="007D3C65" w:rsidRPr="003664A1" w:rsidRDefault="007D3C65" w:rsidP="007D3C65">
            <w:pPr>
              <w:jc w:val="both"/>
              <w:rPr>
                <w:sz w:val="22"/>
                <w:szCs w:val="22"/>
              </w:rPr>
            </w:pPr>
            <w:r w:rsidRPr="003664A1">
              <w:rPr>
                <w:sz w:val="22"/>
                <w:szCs w:val="22"/>
              </w:rPr>
              <w:t xml:space="preserve">Ugniasienės sąsajų techninės charakteristikos </w:t>
            </w:r>
            <w:r w:rsidRPr="003664A1">
              <w:rPr>
                <w:b/>
                <w:bCs/>
                <w:sz w:val="22"/>
                <w:szCs w:val="22"/>
              </w:rPr>
              <w:t>turi atitikti</w:t>
            </w:r>
            <w:r w:rsidRPr="003664A1">
              <w:rPr>
                <w:sz w:val="22"/>
                <w:szCs w:val="22"/>
              </w:rPr>
              <w:t xml:space="preserve"> PO turimų Cisco FRP3105 </w:t>
            </w:r>
            <w:r w:rsidRPr="003664A1">
              <w:rPr>
                <w:b/>
                <w:bCs/>
                <w:sz w:val="22"/>
                <w:szCs w:val="22"/>
              </w:rPr>
              <w:t>arba lygiavertės</w:t>
            </w:r>
            <w:r w:rsidRPr="003664A1">
              <w:rPr>
                <w:sz w:val="22"/>
                <w:szCs w:val="22"/>
              </w:rPr>
              <w:t>:</w:t>
            </w:r>
          </w:p>
          <w:p w14:paraId="570DD4FC" w14:textId="77777777" w:rsidR="007D3C65" w:rsidRPr="003664A1" w:rsidRDefault="007D3C65" w:rsidP="007D3C65">
            <w:pPr>
              <w:pStyle w:val="Sraopastraipa"/>
              <w:numPr>
                <w:ilvl w:val="0"/>
                <w:numId w:val="19"/>
              </w:numPr>
              <w:tabs>
                <w:tab w:val="num" w:pos="720"/>
              </w:tabs>
              <w:jc w:val="both"/>
              <w:rPr>
                <w:rFonts w:ascii="Times New Roman" w:hAnsi="Times New Roman"/>
                <w:sz w:val="22"/>
                <w:szCs w:val="22"/>
              </w:rPr>
            </w:pPr>
            <w:r w:rsidRPr="003664A1">
              <w:rPr>
                <w:rFonts w:ascii="Times New Roman" w:hAnsi="Times New Roman"/>
                <w:sz w:val="22"/>
                <w:szCs w:val="22"/>
              </w:rPr>
              <w:t xml:space="preserve">RJ-45 prievadų </w:t>
            </w:r>
            <w:r w:rsidRPr="003664A1">
              <w:rPr>
                <w:rFonts w:ascii="Times New Roman" w:hAnsi="Times New Roman"/>
                <w:b/>
                <w:bCs/>
                <w:sz w:val="22"/>
                <w:szCs w:val="22"/>
              </w:rPr>
              <w:t>ne mažiau kaip</w:t>
            </w:r>
            <w:r w:rsidRPr="003664A1">
              <w:rPr>
                <w:rFonts w:ascii="Times New Roman" w:hAnsi="Times New Roman"/>
                <w:sz w:val="22"/>
                <w:szCs w:val="22"/>
              </w:rPr>
              <w:t xml:space="preserve"> 8 vnt., kurių duomenų perdavimo sparta yra 10/100/1000 Mbps;</w:t>
            </w:r>
          </w:p>
          <w:p w14:paraId="48B0BB29" w14:textId="77777777" w:rsidR="007D3C65" w:rsidRPr="003664A1" w:rsidRDefault="007D3C65" w:rsidP="007D3C65">
            <w:pPr>
              <w:pStyle w:val="Sraopastraipa"/>
              <w:numPr>
                <w:ilvl w:val="0"/>
                <w:numId w:val="19"/>
              </w:numPr>
              <w:tabs>
                <w:tab w:val="num" w:pos="720"/>
              </w:tabs>
              <w:jc w:val="both"/>
              <w:rPr>
                <w:rFonts w:ascii="Times New Roman" w:hAnsi="Times New Roman"/>
                <w:sz w:val="22"/>
                <w:szCs w:val="22"/>
              </w:rPr>
            </w:pPr>
            <w:r w:rsidRPr="003664A1">
              <w:rPr>
                <w:rFonts w:ascii="Times New Roman" w:hAnsi="Times New Roman"/>
                <w:sz w:val="22"/>
                <w:szCs w:val="22"/>
              </w:rPr>
              <w:t xml:space="preserve">SFP/SFP+ prievadų </w:t>
            </w:r>
            <w:r w:rsidRPr="003664A1">
              <w:rPr>
                <w:rFonts w:ascii="Times New Roman" w:hAnsi="Times New Roman"/>
                <w:b/>
                <w:bCs/>
                <w:sz w:val="22"/>
                <w:szCs w:val="22"/>
              </w:rPr>
              <w:t>ne mažiau kaip</w:t>
            </w:r>
            <w:r w:rsidRPr="003664A1">
              <w:rPr>
                <w:rFonts w:ascii="Times New Roman" w:hAnsi="Times New Roman"/>
                <w:sz w:val="22"/>
                <w:szCs w:val="22"/>
              </w:rPr>
              <w:t xml:space="preserve"> 8 kurių duomenų perdavimo sparta yra 1/10 Gbps;</w:t>
            </w:r>
          </w:p>
          <w:p w14:paraId="7B5F180D" w14:textId="1CACBE19" w:rsidR="007D3C65" w:rsidRPr="003664A1" w:rsidRDefault="007D3C65" w:rsidP="007D3C65">
            <w:pPr>
              <w:jc w:val="both"/>
              <w:rPr>
                <w:sz w:val="22"/>
                <w:szCs w:val="22"/>
              </w:rPr>
            </w:pPr>
            <w:r w:rsidRPr="003664A1">
              <w:rPr>
                <w:sz w:val="22"/>
                <w:szCs w:val="22"/>
              </w:rPr>
              <w:t xml:space="preserve">Valdymo sąsajos </w:t>
            </w:r>
            <w:r w:rsidRPr="003664A1">
              <w:rPr>
                <w:b/>
                <w:bCs/>
                <w:sz w:val="22"/>
                <w:szCs w:val="22"/>
              </w:rPr>
              <w:t>turi būti 1</w:t>
            </w:r>
            <w:r w:rsidRPr="003664A1">
              <w:rPr>
                <w:sz w:val="22"/>
                <w:szCs w:val="22"/>
              </w:rPr>
              <w:t xml:space="preserve"> vnt. RJ-45 valdymo (konsolės) portas ir 1 vnt. USB.</w:t>
            </w:r>
          </w:p>
        </w:tc>
        <w:tc>
          <w:tcPr>
            <w:tcW w:w="4536" w:type="dxa"/>
          </w:tcPr>
          <w:p w14:paraId="0A2AB5F1" w14:textId="77777777" w:rsidR="007D3C65" w:rsidRPr="003664A1" w:rsidRDefault="007D3C65" w:rsidP="007D3C65">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2392A4E9" w14:textId="77777777" w:rsidR="007D3C65" w:rsidRPr="003664A1" w:rsidRDefault="007D3C65" w:rsidP="007D3C65">
            <w:pPr>
              <w:pStyle w:val="Pagrindinistekstas"/>
              <w:tabs>
                <w:tab w:val="clear" w:pos="680"/>
                <w:tab w:val="left" w:pos="432"/>
              </w:tabs>
              <w:spacing w:after="0" w:line="240" w:lineRule="auto"/>
              <w:jc w:val="left"/>
              <w:rPr>
                <w:rFonts w:ascii="Times New Roman" w:hAnsi="Times New Roman" w:cs="Times New Roman"/>
                <w:sz w:val="22"/>
              </w:rPr>
            </w:pPr>
          </w:p>
        </w:tc>
      </w:tr>
      <w:tr w:rsidR="007D3C65" w:rsidRPr="003664A1" w14:paraId="61AA2F12" w14:textId="77777777" w:rsidTr="00702162">
        <w:trPr>
          <w:cantSplit/>
        </w:trPr>
        <w:tc>
          <w:tcPr>
            <w:tcW w:w="1042" w:type="dxa"/>
          </w:tcPr>
          <w:p w14:paraId="4D10DAAB" w14:textId="7F7B0DC0" w:rsidR="007D3C65" w:rsidRPr="003664A1" w:rsidRDefault="007D3C65" w:rsidP="007D3C65">
            <w:pPr>
              <w:tabs>
                <w:tab w:val="left" w:pos="223"/>
              </w:tabs>
              <w:ind w:right="-118"/>
              <w:jc w:val="center"/>
              <w:rPr>
                <w:sz w:val="22"/>
                <w:szCs w:val="22"/>
              </w:rPr>
            </w:pPr>
            <w:r w:rsidRPr="003664A1">
              <w:rPr>
                <w:sz w:val="22"/>
                <w:szCs w:val="22"/>
              </w:rPr>
              <w:lastRenderedPageBreak/>
              <w:t>1b.</w:t>
            </w:r>
            <w:r w:rsidR="006402D8" w:rsidRPr="003664A1">
              <w:rPr>
                <w:sz w:val="22"/>
                <w:szCs w:val="22"/>
              </w:rPr>
              <w:t>4</w:t>
            </w:r>
            <w:r w:rsidRPr="003664A1">
              <w:rPr>
                <w:sz w:val="22"/>
                <w:szCs w:val="22"/>
              </w:rPr>
              <w:t>.</w:t>
            </w:r>
          </w:p>
        </w:tc>
        <w:tc>
          <w:tcPr>
            <w:tcW w:w="5479" w:type="dxa"/>
          </w:tcPr>
          <w:p w14:paraId="5624A4FE" w14:textId="77777777" w:rsidR="007D3C65" w:rsidRPr="003664A1" w:rsidRDefault="007D3C65" w:rsidP="007D3C65">
            <w:pPr>
              <w:jc w:val="both"/>
              <w:rPr>
                <w:sz w:val="22"/>
                <w:szCs w:val="22"/>
              </w:rPr>
            </w:pPr>
            <w:r w:rsidRPr="003664A1">
              <w:rPr>
                <w:sz w:val="22"/>
                <w:szCs w:val="22"/>
              </w:rPr>
              <w:t xml:space="preserve">Ugniasienės našumas </w:t>
            </w:r>
            <w:r w:rsidRPr="003664A1">
              <w:rPr>
                <w:b/>
                <w:bCs/>
                <w:sz w:val="22"/>
                <w:szCs w:val="22"/>
              </w:rPr>
              <w:t>turi atitikti</w:t>
            </w:r>
            <w:r w:rsidRPr="003664A1">
              <w:rPr>
                <w:sz w:val="22"/>
                <w:szCs w:val="22"/>
              </w:rPr>
              <w:t xml:space="preserve"> PO turimų Cisco FRP3105 </w:t>
            </w:r>
            <w:r w:rsidRPr="003664A1">
              <w:rPr>
                <w:b/>
                <w:bCs/>
                <w:sz w:val="22"/>
                <w:szCs w:val="22"/>
              </w:rPr>
              <w:t>arba lygiavertės</w:t>
            </w:r>
            <w:r w:rsidRPr="003664A1">
              <w:rPr>
                <w:sz w:val="22"/>
                <w:szCs w:val="22"/>
              </w:rPr>
              <w:t>:</w:t>
            </w:r>
          </w:p>
          <w:p w14:paraId="56DA8049" w14:textId="77777777" w:rsidR="007D3C65" w:rsidRPr="003664A1" w:rsidRDefault="007D3C65" w:rsidP="007D3C65">
            <w:pPr>
              <w:pStyle w:val="Sraopastraipa"/>
              <w:numPr>
                <w:ilvl w:val="0"/>
                <w:numId w:val="20"/>
              </w:numPr>
              <w:tabs>
                <w:tab w:val="num" w:pos="720"/>
              </w:tabs>
              <w:jc w:val="both"/>
              <w:rPr>
                <w:rFonts w:ascii="Times New Roman" w:hAnsi="Times New Roman"/>
                <w:sz w:val="22"/>
                <w:szCs w:val="22"/>
              </w:rPr>
            </w:pPr>
            <w:r w:rsidRPr="003664A1">
              <w:rPr>
                <w:rFonts w:ascii="Times New Roman" w:hAnsi="Times New Roman"/>
                <w:sz w:val="22"/>
                <w:szCs w:val="22"/>
              </w:rPr>
              <w:t xml:space="preserve">Firewall + AVC (Application Control / Visibility) </w:t>
            </w:r>
            <w:r w:rsidRPr="003664A1">
              <w:rPr>
                <w:rFonts w:ascii="Times New Roman" w:hAnsi="Times New Roman"/>
                <w:b/>
                <w:bCs/>
                <w:sz w:val="22"/>
                <w:szCs w:val="22"/>
              </w:rPr>
              <w:t>ne mažiau kaip</w:t>
            </w:r>
            <w:r w:rsidRPr="003664A1">
              <w:rPr>
                <w:rFonts w:ascii="Times New Roman" w:hAnsi="Times New Roman"/>
                <w:sz w:val="22"/>
                <w:szCs w:val="22"/>
              </w:rPr>
              <w:t xml:space="preserve"> ~ 10 Gbps;</w:t>
            </w:r>
          </w:p>
          <w:p w14:paraId="17784C76" w14:textId="77777777" w:rsidR="007D3C65" w:rsidRPr="003664A1" w:rsidRDefault="007D3C65" w:rsidP="007D3C65">
            <w:pPr>
              <w:pStyle w:val="Sraopastraipa"/>
              <w:numPr>
                <w:ilvl w:val="0"/>
                <w:numId w:val="20"/>
              </w:numPr>
              <w:tabs>
                <w:tab w:val="num" w:pos="720"/>
              </w:tabs>
              <w:jc w:val="both"/>
              <w:rPr>
                <w:rFonts w:ascii="Times New Roman" w:hAnsi="Times New Roman"/>
                <w:sz w:val="22"/>
                <w:szCs w:val="22"/>
              </w:rPr>
            </w:pPr>
            <w:r w:rsidRPr="003664A1">
              <w:rPr>
                <w:rFonts w:ascii="Times New Roman" w:hAnsi="Times New Roman"/>
                <w:sz w:val="22"/>
                <w:szCs w:val="22"/>
              </w:rPr>
              <w:t>Firewall + AVC + IPS (pilnas NGFW su IPS funkcionalumas)</w:t>
            </w:r>
            <w:r w:rsidRPr="003664A1">
              <w:rPr>
                <w:rFonts w:ascii="Times New Roman" w:hAnsi="Times New Roman"/>
                <w:b/>
                <w:bCs/>
                <w:sz w:val="22"/>
                <w:szCs w:val="22"/>
              </w:rPr>
              <w:t xml:space="preserve"> ne mažiau kaip</w:t>
            </w:r>
            <w:r w:rsidRPr="003664A1">
              <w:rPr>
                <w:rFonts w:ascii="Times New Roman" w:hAnsi="Times New Roman"/>
                <w:sz w:val="22"/>
                <w:szCs w:val="22"/>
              </w:rPr>
              <w:t xml:space="preserve"> 10 Gbps;</w:t>
            </w:r>
          </w:p>
          <w:p w14:paraId="7D19F978" w14:textId="77777777" w:rsidR="007D3C65" w:rsidRPr="003664A1" w:rsidRDefault="007D3C65" w:rsidP="007D3C65">
            <w:pPr>
              <w:pStyle w:val="Sraopastraipa"/>
              <w:numPr>
                <w:ilvl w:val="0"/>
                <w:numId w:val="20"/>
              </w:numPr>
              <w:tabs>
                <w:tab w:val="num" w:pos="720"/>
              </w:tabs>
              <w:jc w:val="both"/>
              <w:rPr>
                <w:rFonts w:ascii="Times New Roman" w:hAnsi="Times New Roman"/>
                <w:sz w:val="22"/>
                <w:szCs w:val="22"/>
              </w:rPr>
            </w:pPr>
            <w:r w:rsidRPr="003664A1">
              <w:rPr>
                <w:rFonts w:ascii="Times New Roman" w:hAnsi="Times New Roman"/>
                <w:sz w:val="22"/>
                <w:szCs w:val="22"/>
              </w:rPr>
              <w:t xml:space="preserve">TLS / SSL inspeksija (TLS decryption) </w:t>
            </w:r>
            <w:r w:rsidRPr="003664A1">
              <w:rPr>
                <w:rFonts w:ascii="Times New Roman" w:hAnsi="Times New Roman"/>
                <w:b/>
                <w:bCs/>
                <w:sz w:val="22"/>
                <w:szCs w:val="22"/>
              </w:rPr>
              <w:t>ne mažiau kaip</w:t>
            </w:r>
            <w:r w:rsidRPr="003664A1">
              <w:rPr>
                <w:rFonts w:ascii="Times New Roman" w:hAnsi="Times New Roman"/>
                <w:sz w:val="22"/>
                <w:szCs w:val="22"/>
              </w:rPr>
              <w:t xml:space="preserve"> 3.2 Gbps;</w:t>
            </w:r>
          </w:p>
          <w:p w14:paraId="6884700B" w14:textId="77777777" w:rsidR="007D3C65" w:rsidRPr="003664A1" w:rsidRDefault="007D3C65" w:rsidP="007D3C65">
            <w:pPr>
              <w:pStyle w:val="Sraopastraipa"/>
              <w:numPr>
                <w:ilvl w:val="0"/>
                <w:numId w:val="20"/>
              </w:numPr>
              <w:tabs>
                <w:tab w:val="num" w:pos="720"/>
              </w:tabs>
              <w:jc w:val="both"/>
              <w:rPr>
                <w:rFonts w:ascii="Times New Roman" w:hAnsi="Times New Roman"/>
                <w:sz w:val="22"/>
                <w:szCs w:val="22"/>
              </w:rPr>
            </w:pPr>
            <w:r w:rsidRPr="003664A1">
              <w:rPr>
                <w:rFonts w:ascii="Times New Roman" w:hAnsi="Times New Roman"/>
                <w:sz w:val="22"/>
                <w:szCs w:val="22"/>
              </w:rPr>
              <w:t>Maksimali vienu metu aktyvios sesijos (concurrent sessions)</w:t>
            </w:r>
            <w:r w:rsidRPr="003664A1">
              <w:rPr>
                <w:rFonts w:ascii="Times New Roman" w:hAnsi="Times New Roman"/>
                <w:b/>
                <w:bCs/>
                <w:sz w:val="22"/>
                <w:szCs w:val="22"/>
              </w:rPr>
              <w:t xml:space="preserve"> ne mažiau kaip</w:t>
            </w:r>
            <w:r w:rsidRPr="003664A1">
              <w:rPr>
                <w:rFonts w:ascii="Times New Roman" w:hAnsi="Times New Roman"/>
                <w:sz w:val="22"/>
                <w:szCs w:val="22"/>
              </w:rPr>
              <w:t xml:space="preserve"> ~ 1.5 milijono (su AVC);</w:t>
            </w:r>
          </w:p>
          <w:p w14:paraId="3BCB5526" w14:textId="3588E273" w:rsidR="007D3C65" w:rsidRPr="003664A1" w:rsidRDefault="007D3C65" w:rsidP="007D3C65">
            <w:pPr>
              <w:pStyle w:val="Sraopastraipa"/>
              <w:numPr>
                <w:ilvl w:val="0"/>
                <w:numId w:val="20"/>
              </w:numPr>
              <w:tabs>
                <w:tab w:val="num" w:pos="720"/>
              </w:tabs>
              <w:jc w:val="both"/>
              <w:rPr>
                <w:rFonts w:ascii="Times New Roman" w:hAnsi="Times New Roman"/>
                <w:sz w:val="22"/>
                <w:szCs w:val="22"/>
              </w:rPr>
            </w:pPr>
            <w:r w:rsidRPr="003664A1">
              <w:rPr>
                <w:rFonts w:ascii="Times New Roman" w:hAnsi="Times New Roman"/>
                <w:sz w:val="22"/>
                <w:szCs w:val="22"/>
              </w:rPr>
              <w:t>Naujų ryšių per sekundę (new connections per second)</w:t>
            </w:r>
            <w:r w:rsidRPr="003664A1">
              <w:rPr>
                <w:rFonts w:ascii="Times New Roman" w:hAnsi="Times New Roman"/>
                <w:b/>
                <w:bCs/>
                <w:sz w:val="22"/>
                <w:szCs w:val="22"/>
              </w:rPr>
              <w:t xml:space="preserve"> ne mažiau kaip</w:t>
            </w:r>
            <w:r w:rsidRPr="003664A1">
              <w:rPr>
                <w:rFonts w:ascii="Times New Roman" w:hAnsi="Times New Roman"/>
                <w:sz w:val="22"/>
                <w:szCs w:val="22"/>
              </w:rPr>
              <w:t xml:space="preserve"> ~ 90000 (su AVC);</w:t>
            </w:r>
          </w:p>
          <w:p w14:paraId="028E7604" w14:textId="77777777" w:rsidR="007D3C65" w:rsidRPr="003664A1" w:rsidRDefault="007D3C65" w:rsidP="007D3C65">
            <w:pPr>
              <w:pStyle w:val="Sraopastraipa"/>
              <w:numPr>
                <w:ilvl w:val="0"/>
                <w:numId w:val="20"/>
              </w:numPr>
              <w:tabs>
                <w:tab w:val="num" w:pos="720"/>
              </w:tabs>
              <w:jc w:val="both"/>
              <w:rPr>
                <w:rFonts w:ascii="Times New Roman" w:hAnsi="Times New Roman"/>
                <w:sz w:val="22"/>
                <w:szCs w:val="22"/>
              </w:rPr>
            </w:pPr>
            <w:r w:rsidRPr="003664A1">
              <w:rPr>
                <w:rFonts w:ascii="Times New Roman" w:hAnsi="Times New Roman"/>
                <w:sz w:val="22"/>
                <w:szCs w:val="22"/>
              </w:rPr>
              <w:t>IPSec VPN pralaidumas (throughput)</w:t>
            </w:r>
            <w:r w:rsidRPr="003664A1">
              <w:rPr>
                <w:rFonts w:ascii="Times New Roman" w:hAnsi="Times New Roman"/>
                <w:b/>
                <w:bCs/>
                <w:sz w:val="22"/>
                <w:szCs w:val="22"/>
              </w:rPr>
              <w:t xml:space="preserve"> ne mažiau kaip</w:t>
            </w:r>
            <w:r w:rsidRPr="003664A1">
              <w:rPr>
                <w:rFonts w:ascii="Times New Roman" w:hAnsi="Times New Roman"/>
                <w:sz w:val="22"/>
                <w:szCs w:val="22"/>
              </w:rPr>
              <w:t xml:space="preserve"> 5.5 Gbps (su Fastpath);</w:t>
            </w:r>
          </w:p>
          <w:p w14:paraId="1AA1A2F9" w14:textId="5F64329D" w:rsidR="007D3C65" w:rsidRPr="003664A1" w:rsidRDefault="007D3C65" w:rsidP="007D3C65">
            <w:pPr>
              <w:jc w:val="both"/>
              <w:rPr>
                <w:sz w:val="22"/>
                <w:szCs w:val="22"/>
              </w:rPr>
            </w:pPr>
            <w:r w:rsidRPr="00F416C5">
              <w:rPr>
                <w:sz w:val="22"/>
                <w:szCs w:val="22"/>
              </w:rPr>
              <w:t xml:space="preserve">Maksimalus VPN jungčių (VPN peers) skaičius </w:t>
            </w:r>
            <w:r w:rsidRPr="00F416C5">
              <w:rPr>
                <w:b/>
                <w:bCs/>
                <w:sz w:val="22"/>
                <w:szCs w:val="22"/>
              </w:rPr>
              <w:t>ne mažiau kaip</w:t>
            </w:r>
            <w:r w:rsidRPr="00F416C5">
              <w:rPr>
                <w:sz w:val="22"/>
                <w:szCs w:val="22"/>
              </w:rPr>
              <w:t xml:space="preserve"> 2000 vienu metu.</w:t>
            </w:r>
          </w:p>
        </w:tc>
        <w:tc>
          <w:tcPr>
            <w:tcW w:w="4536" w:type="dxa"/>
          </w:tcPr>
          <w:p w14:paraId="45F5DD8F" w14:textId="77777777" w:rsidR="007D3C65" w:rsidRPr="003664A1" w:rsidRDefault="007D3C65" w:rsidP="007D3C65">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04418C26" w14:textId="77777777" w:rsidR="007D3C65" w:rsidRPr="003664A1" w:rsidRDefault="007D3C65" w:rsidP="007D3C65">
            <w:pPr>
              <w:pStyle w:val="Pagrindinistekstas"/>
              <w:tabs>
                <w:tab w:val="clear" w:pos="680"/>
                <w:tab w:val="left" w:pos="432"/>
              </w:tabs>
              <w:spacing w:after="0" w:line="240" w:lineRule="auto"/>
              <w:jc w:val="left"/>
              <w:rPr>
                <w:rFonts w:ascii="Times New Roman" w:hAnsi="Times New Roman" w:cs="Times New Roman"/>
                <w:sz w:val="22"/>
              </w:rPr>
            </w:pPr>
          </w:p>
        </w:tc>
      </w:tr>
      <w:tr w:rsidR="007D3C65" w:rsidRPr="003664A1" w14:paraId="3DC9C265" w14:textId="77777777" w:rsidTr="00702162">
        <w:trPr>
          <w:cantSplit/>
        </w:trPr>
        <w:tc>
          <w:tcPr>
            <w:tcW w:w="1042" w:type="dxa"/>
          </w:tcPr>
          <w:p w14:paraId="58DCB841" w14:textId="5E363755" w:rsidR="007D3C65" w:rsidRPr="003664A1" w:rsidRDefault="007D3C65" w:rsidP="007D3C65">
            <w:pPr>
              <w:tabs>
                <w:tab w:val="left" w:pos="223"/>
              </w:tabs>
              <w:ind w:right="-118"/>
              <w:jc w:val="center"/>
              <w:rPr>
                <w:sz w:val="22"/>
                <w:szCs w:val="22"/>
              </w:rPr>
            </w:pPr>
            <w:r w:rsidRPr="003664A1">
              <w:rPr>
                <w:sz w:val="22"/>
                <w:szCs w:val="22"/>
              </w:rPr>
              <w:t>1b.</w:t>
            </w:r>
            <w:r w:rsidR="006D582D" w:rsidRPr="003664A1">
              <w:rPr>
                <w:sz w:val="22"/>
                <w:szCs w:val="22"/>
              </w:rPr>
              <w:t>5</w:t>
            </w:r>
            <w:r w:rsidRPr="003664A1">
              <w:rPr>
                <w:sz w:val="22"/>
                <w:szCs w:val="22"/>
              </w:rPr>
              <w:t>.</w:t>
            </w:r>
          </w:p>
        </w:tc>
        <w:tc>
          <w:tcPr>
            <w:tcW w:w="5479" w:type="dxa"/>
          </w:tcPr>
          <w:p w14:paraId="269572FA" w14:textId="75B808E7" w:rsidR="007D3C65" w:rsidRPr="003664A1" w:rsidRDefault="00091AAC" w:rsidP="007D3C65">
            <w:pPr>
              <w:jc w:val="both"/>
              <w:rPr>
                <w:sz w:val="22"/>
                <w:szCs w:val="22"/>
              </w:rPr>
            </w:pPr>
            <w:r w:rsidRPr="003664A1">
              <w:rPr>
                <w:sz w:val="22"/>
                <w:szCs w:val="22"/>
              </w:rPr>
              <w:t xml:space="preserve">Suteikiama </w:t>
            </w:r>
            <w:r w:rsidRPr="003664A1">
              <w:rPr>
                <w:b/>
                <w:bCs/>
                <w:sz w:val="22"/>
                <w:szCs w:val="22"/>
              </w:rPr>
              <w:t>ne trumpesnė kaip</w:t>
            </w:r>
            <w:r w:rsidRPr="003664A1">
              <w:rPr>
                <w:sz w:val="22"/>
                <w:szCs w:val="22"/>
              </w:rPr>
              <w:t xml:space="preserve"> 3 metų gamintojo garantija su aparatinės įrangos pakeitimu kitą darbo dieną NBD (Next Business Day).</w:t>
            </w:r>
          </w:p>
        </w:tc>
        <w:tc>
          <w:tcPr>
            <w:tcW w:w="4536" w:type="dxa"/>
          </w:tcPr>
          <w:p w14:paraId="4E68A0BC" w14:textId="77777777" w:rsidR="007D3C65" w:rsidRPr="003664A1" w:rsidRDefault="007D3C65" w:rsidP="007D3C65">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1EEB23D1" w14:textId="77777777" w:rsidR="007D3C65" w:rsidRPr="003664A1" w:rsidRDefault="007D3C65" w:rsidP="007D3C65">
            <w:pPr>
              <w:pStyle w:val="Pagrindinistekstas"/>
              <w:tabs>
                <w:tab w:val="clear" w:pos="680"/>
                <w:tab w:val="left" w:pos="432"/>
              </w:tabs>
              <w:spacing w:after="0" w:line="240" w:lineRule="auto"/>
              <w:jc w:val="left"/>
              <w:rPr>
                <w:rFonts w:ascii="Times New Roman" w:hAnsi="Times New Roman" w:cs="Times New Roman"/>
                <w:sz w:val="22"/>
              </w:rPr>
            </w:pPr>
          </w:p>
        </w:tc>
      </w:tr>
      <w:tr w:rsidR="007D3C65" w:rsidRPr="003664A1" w14:paraId="5926A4CD" w14:textId="77777777" w:rsidTr="00702162">
        <w:trPr>
          <w:cantSplit/>
        </w:trPr>
        <w:tc>
          <w:tcPr>
            <w:tcW w:w="1042" w:type="dxa"/>
          </w:tcPr>
          <w:p w14:paraId="7FF81837" w14:textId="4B6AA8E8" w:rsidR="007D3C65" w:rsidRPr="00F95713" w:rsidRDefault="007D3C65" w:rsidP="007D3C65">
            <w:pPr>
              <w:tabs>
                <w:tab w:val="left" w:pos="223"/>
              </w:tabs>
              <w:ind w:right="-118"/>
              <w:jc w:val="center"/>
              <w:rPr>
                <w:sz w:val="22"/>
                <w:szCs w:val="22"/>
              </w:rPr>
            </w:pPr>
            <w:r w:rsidRPr="00F95713">
              <w:rPr>
                <w:sz w:val="22"/>
                <w:szCs w:val="22"/>
              </w:rPr>
              <w:t>1b.</w:t>
            </w:r>
            <w:r w:rsidR="006D582D" w:rsidRPr="00F95713">
              <w:rPr>
                <w:sz w:val="22"/>
                <w:szCs w:val="22"/>
              </w:rPr>
              <w:t>6</w:t>
            </w:r>
            <w:r w:rsidRPr="00F95713">
              <w:rPr>
                <w:sz w:val="22"/>
                <w:szCs w:val="22"/>
              </w:rPr>
              <w:t>.</w:t>
            </w:r>
          </w:p>
        </w:tc>
        <w:tc>
          <w:tcPr>
            <w:tcW w:w="5479" w:type="dxa"/>
          </w:tcPr>
          <w:p w14:paraId="6BC5F129" w14:textId="0A4C4897" w:rsidR="007D3C65" w:rsidRPr="003664A1" w:rsidRDefault="007D3C65" w:rsidP="00F178C4">
            <w:pPr>
              <w:jc w:val="both"/>
              <w:rPr>
                <w:sz w:val="22"/>
                <w:szCs w:val="22"/>
              </w:rPr>
            </w:pPr>
            <w:r w:rsidRPr="003664A1">
              <w:rPr>
                <w:sz w:val="22"/>
                <w:szCs w:val="22"/>
              </w:rPr>
              <w:t xml:space="preserve">Ugniasienė </w:t>
            </w:r>
            <w:r w:rsidRPr="003664A1">
              <w:rPr>
                <w:b/>
                <w:bCs/>
                <w:sz w:val="22"/>
                <w:szCs w:val="22"/>
              </w:rPr>
              <w:t>turi būti pilnai suderinama su PO turim</w:t>
            </w:r>
            <w:r w:rsidR="00F178C4" w:rsidRPr="003664A1">
              <w:rPr>
                <w:b/>
                <w:bCs/>
                <w:sz w:val="22"/>
                <w:szCs w:val="22"/>
              </w:rPr>
              <w:t>a</w:t>
            </w:r>
            <w:r w:rsidRPr="003664A1">
              <w:rPr>
                <w:sz w:val="22"/>
                <w:szCs w:val="22"/>
              </w:rPr>
              <w:t xml:space="preserve"> „Cisco Secure Firewall Management Center“ (FMC) </w:t>
            </w:r>
            <w:r w:rsidR="0052120C" w:rsidRPr="003664A1">
              <w:rPr>
                <w:sz w:val="22"/>
                <w:szCs w:val="22"/>
              </w:rPr>
              <w:t>centralizuoto valdymo, žurnalinių įrašų rinkimo, koreliacijos ir analizės sistema</w:t>
            </w:r>
            <w:r w:rsidR="00F178C4" w:rsidRPr="003664A1">
              <w:rPr>
                <w:sz w:val="22"/>
                <w:szCs w:val="22"/>
              </w:rPr>
              <w:t>.</w:t>
            </w:r>
          </w:p>
        </w:tc>
        <w:tc>
          <w:tcPr>
            <w:tcW w:w="4536" w:type="dxa"/>
          </w:tcPr>
          <w:p w14:paraId="23C1A36A" w14:textId="77777777" w:rsidR="007D3C65" w:rsidRPr="003664A1" w:rsidRDefault="007D3C65" w:rsidP="007D3C65">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56A6D42D" w14:textId="77777777" w:rsidR="007D3C65" w:rsidRPr="003664A1" w:rsidRDefault="007D3C65" w:rsidP="007D3C65">
            <w:pPr>
              <w:pStyle w:val="Pagrindinistekstas"/>
              <w:tabs>
                <w:tab w:val="clear" w:pos="680"/>
                <w:tab w:val="left" w:pos="432"/>
              </w:tabs>
              <w:spacing w:after="0" w:line="240" w:lineRule="auto"/>
              <w:jc w:val="left"/>
              <w:rPr>
                <w:rFonts w:ascii="Times New Roman" w:hAnsi="Times New Roman" w:cs="Times New Roman"/>
                <w:sz w:val="22"/>
              </w:rPr>
            </w:pPr>
          </w:p>
        </w:tc>
      </w:tr>
      <w:tr w:rsidR="007D3C65" w:rsidRPr="003664A1" w14:paraId="768073DC" w14:textId="77777777" w:rsidTr="00702162">
        <w:trPr>
          <w:cantSplit/>
        </w:trPr>
        <w:tc>
          <w:tcPr>
            <w:tcW w:w="1042" w:type="dxa"/>
          </w:tcPr>
          <w:p w14:paraId="263B238A" w14:textId="08350CF9" w:rsidR="007D3C65" w:rsidRPr="003664A1" w:rsidRDefault="007D3C65" w:rsidP="007D3C65">
            <w:pPr>
              <w:tabs>
                <w:tab w:val="left" w:pos="223"/>
              </w:tabs>
              <w:ind w:right="-118"/>
              <w:jc w:val="center"/>
              <w:rPr>
                <w:sz w:val="22"/>
                <w:szCs w:val="22"/>
              </w:rPr>
            </w:pPr>
            <w:r w:rsidRPr="003664A1">
              <w:rPr>
                <w:sz w:val="22"/>
                <w:szCs w:val="22"/>
              </w:rPr>
              <w:lastRenderedPageBreak/>
              <w:t>1b.</w:t>
            </w:r>
            <w:r w:rsidR="006D582D" w:rsidRPr="003664A1">
              <w:rPr>
                <w:sz w:val="22"/>
                <w:szCs w:val="22"/>
              </w:rPr>
              <w:t>7</w:t>
            </w:r>
            <w:r w:rsidRPr="003664A1">
              <w:rPr>
                <w:sz w:val="22"/>
                <w:szCs w:val="22"/>
              </w:rPr>
              <w:t>.</w:t>
            </w:r>
          </w:p>
        </w:tc>
        <w:tc>
          <w:tcPr>
            <w:tcW w:w="5479" w:type="dxa"/>
          </w:tcPr>
          <w:p w14:paraId="3218906B" w14:textId="77777777" w:rsidR="007D3C65" w:rsidRPr="003664A1" w:rsidRDefault="007D3C65" w:rsidP="007D3C65">
            <w:pPr>
              <w:jc w:val="both"/>
              <w:rPr>
                <w:sz w:val="22"/>
                <w:szCs w:val="22"/>
              </w:rPr>
            </w:pPr>
            <w:r w:rsidRPr="003664A1">
              <w:rPr>
                <w:sz w:val="22"/>
                <w:szCs w:val="22"/>
              </w:rPr>
              <w:t xml:space="preserve">„Threat Defense and Malware“ funkcionalumo </w:t>
            </w:r>
            <w:r w:rsidRPr="003664A1">
              <w:rPr>
                <w:b/>
                <w:bCs/>
                <w:sz w:val="22"/>
                <w:szCs w:val="22"/>
              </w:rPr>
              <w:t>arba lygiavertė</w:t>
            </w:r>
            <w:r w:rsidRPr="003664A1">
              <w:rPr>
                <w:sz w:val="22"/>
                <w:szCs w:val="22"/>
              </w:rPr>
              <w:t xml:space="preserve"> licencija (1 vnt.) </w:t>
            </w:r>
            <w:r w:rsidRPr="003664A1">
              <w:rPr>
                <w:b/>
                <w:bCs/>
                <w:sz w:val="22"/>
                <w:szCs w:val="22"/>
              </w:rPr>
              <w:t>turi suteikti</w:t>
            </w:r>
            <w:r w:rsidRPr="003664A1">
              <w:rPr>
                <w:sz w:val="22"/>
                <w:szCs w:val="22"/>
              </w:rPr>
              <w:t>:</w:t>
            </w:r>
          </w:p>
          <w:p w14:paraId="73692572" w14:textId="77777777" w:rsidR="007D3C65" w:rsidRPr="003664A1" w:rsidRDefault="007D3C65" w:rsidP="007D3C65">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 xml:space="preserve">apsaugą nuo kenkėjiškų programų (AMP/Malware Protection/AVC)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23CE78AF" w14:textId="77777777" w:rsidR="007D3C65" w:rsidRPr="003664A1" w:rsidRDefault="007D3C65" w:rsidP="007D3C65">
            <w:pPr>
              <w:pStyle w:val="Sraopastraipa"/>
              <w:numPr>
                <w:ilvl w:val="0"/>
                <w:numId w:val="17"/>
              </w:numPr>
              <w:tabs>
                <w:tab w:val="num" w:pos="720"/>
              </w:tabs>
              <w:jc w:val="both"/>
              <w:rPr>
                <w:rFonts w:ascii="Times New Roman" w:hAnsi="Times New Roman"/>
                <w:sz w:val="22"/>
                <w:szCs w:val="22"/>
              </w:rPr>
            </w:pPr>
            <w:r w:rsidRPr="003664A1">
              <w:rPr>
                <w:rFonts w:ascii="Times New Roman" w:hAnsi="Times New Roman"/>
                <w:sz w:val="22"/>
                <w:szCs w:val="22"/>
              </w:rPr>
              <w:t xml:space="preserve">IPS / NGIPS įsikišimas į kenkėjišką ar įtartiną srautą, grėsmių aptikimas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42F88533" w14:textId="77777777" w:rsidR="007D3C65" w:rsidRPr="003664A1" w:rsidRDefault="007D3C65" w:rsidP="007D3C65">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 xml:space="preserve">URL filtravimas (web-categorization) ir turinio filtravimas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531AD523" w14:textId="77777777" w:rsidR="007D3C65" w:rsidRPr="003664A1" w:rsidRDefault="007D3C65" w:rsidP="007D3C65">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 xml:space="preserve">elgsenos analizė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509559E3" w14:textId="77777777" w:rsidR="007D3C65" w:rsidRDefault="007D3C65" w:rsidP="007D3C65">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 xml:space="preserve">nuolatinį saugumo parašų, reputacijos ir grėsmių duomenų atnaujinimą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45CF2951" w14:textId="6A4570A2" w:rsidR="004071CA" w:rsidRPr="004071CA" w:rsidRDefault="004071CA" w:rsidP="004071CA">
            <w:pPr>
              <w:jc w:val="both"/>
              <w:rPr>
                <w:sz w:val="22"/>
                <w:szCs w:val="22"/>
              </w:rPr>
            </w:pPr>
            <w:r w:rsidRPr="003664A1">
              <w:rPr>
                <w:sz w:val="22"/>
                <w:szCs w:val="22"/>
              </w:rPr>
              <w:t>Licencij</w:t>
            </w:r>
            <w:r w:rsidR="003D166A">
              <w:rPr>
                <w:sz w:val="22"/>
                <w:szCs w:val="22"/>
              </w:rPr>
              <w:t>os</w:t>
            </w:r>
            <w:r w:rsidRPr="003664A1">
              <w:rPr>
                <w:sz w:val="22"/>
                <w:szCs w:val="22"/>
              </w:rPr>
              <w:t xml:space="preserve"> galiojimo laikas</w:t>
            </w:r>
            <w:r>
              <w:rPr>
                <w:sz w:val="22"/>
                <w:szCs w:val="22"/>
              </w:rPr>
              <w:t xml:space="preserve"> </w:t>
            </w:r>
            <w:r w:rsidRPr="004071CA">
              <w:rPr>
                <w:b/>
                <w:bCs/>
                <w:sz w:val="22"/>
                <w:szCs w:val="22"/>
              </w:rPr>
              <w:t>yra neribotas arba</w:t>
            </w:r>
            <w:r>
              <w:rPr>
                <w:sz w:val="22"/>
                <w:szCs w:val="22"/>
              </w:rPr>
              <w:t xml:space="preserve"> </w:t>
            </w:r>
            <w:r w:rsidRPr="003664A1">
              <w:rPr>
                <w:b/>
                <w:bCs/>
                <w:sz w:val="22"/>
                <w:szCs w:val="22"/>
              </w:rPr>
              <w:t>ne trumpesnis kaip</w:t>
            </w:r>
            <w:r w:rsidRPr="003664A1">
              <w:rPr>
                <w:sz w:val="22"/>
                <w:szCs w:val="22"/>
              </w:rPr>
              <w:t xml:space="preserve"> 5 m. su galimybe pratęsti.</w:t>
            </w:r>
          </w:p>
        </w:tc>
        <w:tc>
          <w:tcPr>
            <w:tcW w:w="4536" w:type="dxa"/>
          </w:tcPr>
          <w:p w14:paraId="3770ED81" w14:textId="77777777" w:rsidR="007D3C65" w:rsidRPr="003664A1" w:rsidRDefault="007D3C65" w:rsidP="007D3C65">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025448FB" w14:textId="77777777" w:rsidR="007D3C65" w:rsidRPr="003664A1" w:rsidRDefault="007D3C65" w:rsidP="007D3C65">
            <w:pPr>
              <w:pStyle w:val="Pagrindinistekstas"/>
              <w:tabs>
                <w:tab w:val="clear" w:pos="680"/>
                <w:tab w:val="left" w:pos="432"/>
              </w:tabs>
              <w:spacing w:after="0" w:line="240" w:lineRule="auto"/>
              <w:jc w:val="left"/>
              <w:rPr>
                <w:rFonts w:ascii="Times New Roman" w:hAnsi="Times New Roman" w:cs="Times New Roman"/>
                <w:sz w:val="22"/>
              </w:rPr>
            </w:pPr>
          </w:p>
        </w:tc>
      </w:tr>
      <w:tr w:rsidR="00D35C73" w:rsidRPr="003664A1" w14:paraId="1DD77AD7" w14:textId="77777777" w:rsidTr="00702162">
        <w:trPr>
          <w:cantSplit/>
        </w:trPr>
        <w:tc>
          <w:tcPr>
            <w:tcW w:w="1042" w:type="dxa"/>
          </w:tcPr>
          <w:p w14:paraId="23972E33" w14:textId="283C0442" w:rsidR="00D35C73" w:rsidRPr="003664A1" w:rsidRDefault="00D35C73" w:rsidP="007D3C65">
            <w:pPr>
              <w:tabs>
                <w:tab w:val="left" w:pos="223"/>
              </w:tabs>
              <w:ind w:right="-118"/>
              <w:jc w:val="center"/>
              <w:rPr>
                <w:sz w:val="22"/>
                <w:szCs w:val="22"/>
              </w:rPr>
            </w:pPr>
            <w:r w:rsidRPr="003664A1">
              <w:rPr>
                <w:sz w:val="22"/>
                <w:szCs w:val="22"/>
              </w:rPr>
              <w:t>1b.8.</w:t>
            </w:r>
          </w:p>
        </w:tc>
        <w:tc>
          <w:tcPr>
            <w:tcW w:w="5479" w:type="dxa"/>
          </w:tcPr>
          <w:p w14:paraId="79D42048" w14:textId="3B28A548" w:rsidR="00D35C73" w:rsidRPr="003664A1" w:rsidRDefault="00D35C73" w:rsidP="007D3C65">
            <w:pPr>
              <w:jc w:val="both"/>
              <w:rPr>
                <w:sz w:val="22"/>
                <w:szCs w:val="22"/>
              </w:rPr>
            </w:pPr>
            <w:r w:rsidRPr="003664A1">
              <w:rPr>
                <w:sz w:val="22"/>
                <w:szCs w:val="22"/>
              </w:rPr>
              <w:t xml:space="preserve">„Threat Defense and Malware“ funkcionalumo </w:t>
            </w:r>
            <w:r w:rsidRPr="003664A1">
              <w:rPr>
                <w:b/>
                <w:bCs/>
                <w:sz w:val="22"/>
                <w:szCs w:val="22"/>
              </w:rPr>
              <w:t>arba lygiavertė</w:t>
            </w:r>
            <w:r w:rsidRPr="003664A1">
              <w:rPr>
                <w:sz w:val="22"/>
                <w:szCs w:val="22"/>
              </w:rPr>
              <w:t xml:space="preserve"> licencija</w:t>
            </w:r>
            <w:r>
              <w:rPr>
                <w:sz w:val="22"/>
                <w:szCs w:val="22"/>
              </w:rPr>
              <w:t xml:space="preserve"> turi būti skirta 1b.1. – 1b.5. siūlomai ugniasienei.</w:t>
            </w:r>
          </w:p>
        </w:tc>
        <w:tc>
          <w:tcPr>
            <w:tcW w:w="4536" w:type="dxa"/>
          </w:tcPr>
          <w:p w14:paraId="59E76E7A" w14:textId="77777777" w:rsidR="00D35C73" w:rsidRPr="003664A1" w:rsidRDefault="00D35C73" w:rsidP="007D3C65">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1E863622" w14:textId="77777777" w:rsidR="00D35C73" w:rsidRPr="003664A1" w:rsidRDefault="00D35C73" w:rsidP="007D3C65">
            <w:pPr>
              <w:pStyle w:val="Pagrindinistekstas"/>
              <w:tabs>
                <w:tab w:val="clear" w:pos="680"/>
                <w:tab w:val="left" w:pos="432"/>
              </w:tabs>
              <w:spacing w:after="0" w:line="240" w:lineRule="auto"/>
              <w:jc w:val="left"/>
              <w:rPr>
                <w:rFonts w:ascii="Times New Roman" w:hAnsi="Times New Roman" w:cs="Times New Roman"/>
                <w:sz w:val="22"/>
              </w:rPr>
            </w:pPr>
          </w:p>
        </w:tc>
      </w:tr>
      <w:tr w:rsidR="007D3C65" w:rsidRPr="003664A1" w14:paraId="79698528" w14:textId="77777777" w:rsidTr="00702162">
        <w:trPr>
          <w:cantSplit/>
        </w:trPr>
        <w:tc>
          <w:tcPr>
            <w:tcW w:w="1042" w:type="dxa"/>
          </w:tcPr>
          <w:p w14:paraId="350589E7" w14:textId="6D651046" w:rsidR="007D3C65" w:rsidRPr="003664A1" w:rsidRDefault="00D35C73" w:rsidP="007D3C65">
            <w:pPr>
              <w:tabs>
                <w:tab w:val="left" w:pos="223"/>
              </w:tabs>
              <w:ind w:right="-118"/>
              <w:jc w:val="center"/>
              <w:rPr>
                <w:sz w:val="22"/>
                <w:szCs w:val="22"/>
              </w:rPr>
            </w:pPr>
            <w:r>
              <w:rPr>
                <w:sz w:val="22"/>
                <w:szCs w:val="22"/>
              </w:rPr>
              <w:t>1b.9.</w:t>
            </w:r>
          </w:p>
        </w:tc>
        <w:tc>
          <w:tcPr>
            <w:tcW w:w="5479" w:type="dxa"/>
          </w:tcPr>
          <w:p w14:paraId="3822D80D" w14:textId="56D4FE65" w:rsidR="007D3C65" w:rsidRPr="003664A1" w:rsidRDefault="007D3C65" w:rsidP="007D3C65">
            <w:pPr>
              <w:jc w:val="both"/>
              <w:rPr>
                <w:sz w:val="22"/>
                <w:szCs w:val="22"/>
              </w:rPr>
            </w:pPr>
            <w:r w:rsidRPr="003664A1">
              <w:rPr>
                <w:sz w:val="22"/>
                <w:szCs w:val="22"/>
              </w:rPr>
              <w:t>„Virtual Private Network“ (VPN) prieigos licencijos (</w:t>
            </w:r>
            <w:r w:rsidR="00B5275A">
              <w:rPr>
                <w:sz w:val="22"/>
                <w:szCs w:val="22"/>
              </w:rPr>
              <w:t>1</w:t>
            </w:r>
            <w:r w:rsidRPr="003664A1">
              <w:rPr>
                <w:sz w:val="22"/>
                <w:szCs w:val="22"/>
              </w:rPr>
              <w:t xml:space="preserve"> vnt.) </w:t>
            </w:r>
            <w:r w:rsidRPr="003664A1">
              <w:rPr>
                <w:b/>
                <w:bCs/>
                <w:sz w:val="22"/>
                <w:szCs w:val="22"/>
              </w:rPr>
              <w:t>turi suteikti</w:t>
            </w:r>
            <w:r w:rsidRPr="003664A1">
              <w:rPr>
                <w:sz w:val="22"/>
                <w:szCs w:val="22"/>
              </w:rPr>
              <w:t>:</w:t>
            </w:r>
          </w:p>
          <w:p w14:paraId="2BC733DB" w14:textId="67188771" w:rsidR="007D3C65" w:rsidRPr="003664A1" w:rsidRDefault="007D3C65" w:rsidP="007D3C65">
            <w:pPr>
              <w:pStyle w:val="Sraopastraipa"/>
              <w:numPr>
                <w:ilvl w:val="0"/>
                <w:numId w:val="7"/>
              </w:numPr>
              <w:jc w:val="both"/>
              <w:rPr>
                <w:rFonts w:ascii="Times New Roman" w:hAnsi="Times New Roman"/>
                <w:sz w:val="22"/>
                <w:szCs w:val="22"/>
              </w:rPr>
            </w:pPr>
            <w:r w:rsidRPr="003664A1">
              <w:rPr>
                <w:rFonts w:ascii="Times New Roman" w:hAnsi="Times New Roman"/>
                <w:sz w:val="22"/>
                <w:szCs w:val="22"/>
              </w:rPr>
              <w:t xml:space="preserve">nuotolinę prieigą (Remote Access VPN)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r w:rsidR="00B5275A">
              <w:rPr>
                <w:rFonts w:ascii="Times New Roman" w:hAnsi="Times New Roman"/>
                <w:sz w:val="22"/>
                <w:szCs w:val="22"/>
              </w:rPr>
              <w:t xml:space="preserve"> </w:t>
            </w:r>
            <w:r w:rsidR="00B5275A" w:rsidRPr="00B5275A">
              <w:rPr>
                <w:rFonts w:ascii="Times New Roman" w:hAnsi="Times New Roman"/>
                <w:b/>
                <w:bCs/>
                <w:sz w:val="22"/>
                <w:szCs w:val="22"/>
              </w:rPr>
              <w:t>ne mažiau kaip</w:t>
            </w:r>
            <w:r w:rsidR="00B5275A">
              <w:rPr>
                <w:rFonts w:ascii="Times New Roman" w:hAnsi="Times New Roman"/>
                <w:sz w:val="22"/>
                <w:szCs w:val="22"/>
              </w:rPr>
              <w:t xml:space="preserve"> </w:t>
            </w:r>
            <w:r w:rsidR="00D521D7" w:rsidRPr="00F416C5">
              <w:rPr>
                <w:rFonts w:ascii="Times New Roman" w:hAnsi="Times New Roman"/>
                <w:sz w:val="22"/>
                <w:szCs w:val="22"/>
                <w:highlight w:val="yellow"/>
              </w:rPr>
              <w:t>250</w:t>
            </w:r>
            <w:r w:rsidR="00B5275A">
              <w:rPr>
                <w:rFonts w:ascii="Times New Roman" w:hAnsi="Times New Roman"/>
                <w:sz w:val="22"/>
                <w:szCs w:val="22"/>
              </w:rPr>
              <w:t xml:space="preserve"> vartotojų vienu metu</w:t>
            </w:r>
            <w:r w:rsidRPr="003664A1">
              <w:rPr>
                <w:rFonts w:ascii="Times New Roman" w:hAnsi="Times New Roman"/>
                <w:sz w:val="22"/>
                <w:szCs w:val="22"/>
              </w:rPr>
              <w:t>;</w:t>
            </w:r>
          </w:p>
          <w:p w14:paraId="141D16D4" w14:textId="77777777" w:rsidR="007D3C65" w:rsidRPr="003664A1" w:rsidRDefault="007D3C65" w:rsidP="007D3C65">
            <w:pPr>
              <w:pStyle w:val="Sraopastraipa"/>
              <w:numPr>
                <w:ilvl w:val="0"/>
                <w:numId w:val="7"/>
              </w:numPr>
              <w:jc w:val="both"/>
              <w:rPr>
                <w:rFonts w:ascii="Times New Roman" w:hAnsi="Times New Roman"/>
                <w:sz w:val="22"/>
                <w:szCs w:val="22"/>
              </w:rPr>
            </w:pPr>
            <w:r w:rsidRPr="003664A1">
              <w:rPr>
                <w:rFonts w:ascii="Times New Roman" w:hAnsi="Times New Roman"/>
                <w:sz w:val="22"/>
                <w:szCs w:val="22"/>
              </w:rPr>
              <w:t xml:space="preserve">nuotolinę prieigą tarp įrangos (site-to-site)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12378976" w14:textId="77777777" w:rsidR="004071CA" w:rsidRDefault="007D3C65" w:rsidP="004071CA">
            <w:pPr>
              <w:pStyle w:val="Sraopastraipa"/>
              <w:numPr>
                <w:ilvl w:val="0"/>
                <w:numId w:val="7"/>
              </w:numPr>
              <w:jc w:val="both"/>
              <w:rPr>
                <w:rFonts w:ascii="Times New Roman" w:hAnsi="Times New Roman"/>
                <w:sz w:val="22"/>
                <w:szCs w:val="22"/>
              </w:rPr>
            </w:pPr>
            <w:r w:rsidRPr="003664A1">
              <w:rPr>
                <w:rFonts w:ascii="Times New Roman" w:hAnsi="Times New Roman"/>
                <w:sz w:val="22"/>
                <w:szCs w:val="22"/>
              </w:rPr>
              <w:t xml:space="preserve">palaikymą SSL VPN ir IPSec VPN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610DC81E" w14:textId="39722A1E" w:rsidR="00D521D7" w:rsidRPr="00BF67B5" w:rsidRDefault="00D521D7" w:rsidP="00D521D7">
            <w:pPr>
              <w:pStyle w:val="Sraopastraipa"/>
              <w:numPr>
                <w:ilvl w:val="0"/>
                <w:numId w:val="7"/>
              </w:numPr>
              <w:jc w:val="both"/>
              <w:rPr>
                <w:rFonts w:ascii="Times New Roman" w:hAnsi="Times New Roman"/>
                <w:sz w:val="22"/>
                <w:szCs w:val="22"/>
                <w:highlight w:val="yellow"/>
              </w:rPr>
            </w:pPr>
            <w:r w:rsidRPr="00BF67B5">
              <w:rPr>
                <w:rFonts w:ascii="Times New Roman" w:hAnsi="Times New Roman"/>
                <w:b/>
                <w:bCs/>
                <w:sz w:val="22"/>
                <w:szCs w:val="22"/>
                <w:highlight w:val="yellow"/>
              </w:rPr>
              <w:t>turi būti</w:t>
            </w:r>
            <w:r>
              <w:rPr>
                <w:rFonts w:ascii="Times New Roman" w:hAnsi="Times New Roman"/>
                <w:sz w:val="22"/>
                <w:szCs w:val="22"/>
                <w:highlight w:val="yellow"/>
              </w:rPr>
              <w:t xml:space="preserve"> gamintojo deklaruotas suderinamumas su PO naudojam</w:t>
            </w:r>
            <w:r w:rsidR="00C22553">
              <w:rPr>
                <w:rFonts w:ascii="Times New Roman" w:hAnsi="Times New Roman"/>
                <w:sz w:val="22"/>
                <w:szCs w:val="22"/>
                <w:highlight w:val="yellow"/>
              </w:rPr>
              <w:t>a</w:t>
            </w:r>
            <w:r>
              <w:rPr>
                <w:rFonts w:ascii="Times New Roman" w:hAnsi="Times New Roman"/>
                <w:sz w:val="22"/>
                <w:szCs w:val="22"/>
                <w:highlight w:val="yellow"/>
              </w:rPr>
              <w:t xml:space="preserve"> Microsoft Authenticator antro lygio (2FA) autentifikavimo priemone;</w:t>
            </w:r>
          </w:p>
          <w:p w14:paraId="30883484" w14:textId="6213304B" w:rsidR="003D166A" w:rsidRPr="003D166A" w:rsidRDefault="003D166A" w:rsidP="003D166A">
            <w:pPr>
              <w:jc w:val="both"/>
              <w:rPr>
                <w:sz w:val="22"/>
                <w:szCs w:val="22"/>
              </w:rPr>
            </w:pPr>
            <w:r w:rsidRPr="003664A1">
              <w:rPr>
                <w:sz w:val="22"/>
                <w:szCs w:val="22"/>
              </w:rPr>
              <w:t>Licencij</w:t>
            </w:r>
            <w:r>
              <w:rPr>
                <w:sz w:val="22"/>
                <w:szCs w:val="22"/>
              </w:rPr>
              <w:t>os</w:t>
            </w:r>
            <w:r w:rsidRPr="003664A1">
              <w:rPr>
                <w:sz w:val="22"/>
                <w:szCs w:val="22"/>
              </w:rPr>
              <w:t xml:space="preserve"> galiojimo laikas </w:t>
            </w:r>
            <w:r w:rsidRPr="003664A1">
              <w:rPr>
                <w:b/>
                <w:bCs/>
                <w:sz w:val="22"/>
                <w:szCs w:val="22"/>
              </w:rPr>
              <w:t>ne trumpesnis kaip</w:t>
            </w:r>
            <w:r w:rsidRPr="003664A1">
              <w:rPr>
                <w:sz w:val="22"/>
                <w:szCs w:val="22"/>
              </w:rPr>
              <w:t xml:space="preserve"> 5 m. su galimybe pratęsti.</w:t>
            </w:r>
          </w:p>
        </w:tc>
        <w:tc>
          <w:tcPr>
            <w:tcW w:w="4536" w:type="dxa"/>
          </w:tcPr>
          <w:p w14:paraId="74537E5F" w14:textId="77777777" w:rsidR="007D3C65" w:rsidRPr="003664A1" w:rsidRDefault="007D3C65" w:rsidP="007D3C65">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4223FB39" w14:textId="77777777" w:rsidR="007D3C65" w:rsidRPr="003664A1" w:rsidRDefault="007D3C65" w:rsidP="007D3C65">
            <w:pPr>
              <w:pStyle w:val="Pagrindinistekstas"/>
              <w:tabs>
                <w:tab w:val="clear" w:pos="680"/>
                <w:tab w:val="left" w:pos="432"/>
              </w:tabs>
              <w:spacing w:after="0" w:line="240" w:lineRule="auto"/>
              <w:jc w:val="left"/>
              <w:rPr>
                <w:rFonts w:ascii="Times New Roman" w:hAnsi="Times New Roman" w:cs="Times New Roman"/>
                <w:sz w:val="22"/>
              </w:rPr>
            </w:pPr>
          </w:p>
        </w:tc>
      </w:tr>
      <w:tr w:rsidR="00D35C73" w:rsidRPr="003664A1" w14:paraId="1225311D" w14:textId="77777777" w:rsidTr="00702162">
        <w:trPr>
          <w:cantSplit/>
        </w:trPr>
        <w:tc>
          <w:tcPr>
            <w:tcW w:w="1042" w:type="dxa"/>
          </w:tcPr>
          <w:p w14:paraId="2445F209" w14:textId="00D89F6B" w:rsidR="00D35C73" w:rsidRPr="003664A1" w:rsidRDefault="00D35C73" w:rsidP="007D3C65">
            <w:pPr>
              <w:tabs>
                <w:tab w:val="left" w:pos="223"/>
              </w:tabs>
              <w:ind w:right="-118"/>
              <w:jc w:val="center"/>
              <w:rPr>
                <w:sz w:val="22"/>
                <w:szCs w:val="22"/>
              </w:rPr>
            </w:pPr>
            <w:r>
              <w:rPr>
                <w:sz w:val="22"/>
                <w:szCs w:val="22"/>
              </w:rPr>
              <w:lastRenderedPageBreak/>
              <w:t>1b.10.</w:t>
            </w:r>
          </w:p>
        </w:tc>
        <w:tc>
          <w:tcPr>
            <w:tcW w:w="5479" w:type="dxa"/>
          </w:tcPr>
          <w:p w14:paraId="2A630103" w14:textId="63926949" w:rsidR="00D35C73" w:rsidRPr="003664A1" w:rsidRDefault="001D54C9" w:rsidP="007D3C65">
            <w:pPr>
              <w:jc w:val="both"/>
              <w:rPr>
                <w:sz w:val="22"/>
                <w:szCs w:val="22"/>
              </w:rPr>
            </w:pPr>
            <w:r w:rsidRPr="003664A1">
              <w:rPr>
                <w:sz w:val="22"/>
                <w:szCs w:val="22"/>
              </w:rPr>
              <w:t xml:space="preserve">„Virtual Private Network“ (VPN) </w:t>
            </w:r>
            <w:r w:rsidR="00D35C73" w:rsidRPr="003664A1">
              <w:rPr>
                <w:sz w:val="22"/>
                <w:szCs w:val="22"/>
              </w:rPr>
              <w:t xml:space="preserve">funkcionalumo </w:t>
            </w:r>
            <w:r w:rsidR="00D35C73" w:rsidRPr="003664A1">
              <w:rPr>
                <w:b/>
                <w:bCs/>
                <w:sz w:val="22"/>
                <w:szCs w:val="22"/>
              </w:rPr>
              <w:t>arba lygiavertė</w:t>
            </w:r>
            <w:r w:rsidR="00D35C73" w:rsidRPr="003664A1">
              <w:rPr>
                <w:sz w:val="22"/>
                <w:szCs w:val="22"/>
              </w:rPr>
              <w:t xml:space="preserve"> licencija</w:t>
            </w:r>
            <w:r w:rsidR="00D35C73">
              <w:rPr>
                <w:sz w:val="22"/>
                <w:szCs w:val="22"/>
              </w:rPr>
              <w:t xml:space="preserve"> turi būti skirta 1b.1. – 1b.5. siūlomai ugniasienei.</w:t>
            </w:r>
          </w:p>
        </w:tc>
        <w:tc>
          <w:tcPr>
            <w:tcW w:w="4536" w:type="dxa"/>
          </w:tcPr>
          <w:p w14:paraId="332A9D58" w14:textId="77777777" w:rsidR="00D35C73" w:rsidRPr="003664A1" w:rsidRDefault="00D35C73" w:rsidP="007D3C65">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04E2F6DD" w14:textId="77777777" w:rsidR="00D35C73" w:rsidRPr="003664A1" w:rsidRDefault="00D35C73" w:rsidP="007D3C65">
            <w:pPr>
              <w:pStyle w:val="Pagrindinistekstas"/>
              <w:tabs>
                <w:tab w:val="clear" w:pos="680"/>
                <w:tab w:val="left" w:pos="432"/>
              </w:tabs>
              <w:spacing w:after="0" w:line="240" w:lineRule="auto"/>
              <w:jc w:val="left"/>
              <w:rPr>
                <w:rFonts w:ascii="Times New Roman" w:hAnsi="Times New Roman" w:cs="Times New Roman"/>
                <w:sz w:val="22"/>
              </w:rPr>
            </w:pPr>
          </w:p>
        </w:tc>
      </w:tr>
      <w:tr w:rsidR="00514F38" w:rsidRPr="003664A1" w14:paraId="2757F086" w14:textId="77777777" w:rsidTr="00702162">
        <w:trPr>
          <w:cantSplit/>
        </w:trPr>
        <w:tc>
          <w:tcPr>
            <w:tcW w:w="1042" w:type="dxa"/>
          </w:tcPr>
          <w:p w14:paraId="37EEF2E8" w14:textId="0B3BEAE7" w:rsidR="00514F38" w:rsidRPr="003664A1" w:rsidRDefault="00514F38" w:rsidP="007D3C65">
            <w:pPr>
              <w:tabs>
                <w:tab w:val="left" w:pos="223"/>
              </w:tabs>
              <w:ind w:right="-118"/>
              <w:jc w:val="center"/>
              <w:rPr>
                <w:sz w:val="22"/>
                <w:szCs w:val="22"/>
              </w:rPr>
            </w:pPr>
            <w:r w:rsidRPr="003664A1">
              <w:rPr>
                <w:sz w:val="22"/>
                <w:szCs w:val="22"/>
              </w:rPr>
              <w:t>1b.</w:t>
            </w:r>
            <w:r w:rsidR="00D35C73">
              <w:rPr>
                <w:sz w:val="22"/>
                <w:szCs w:val="22"/>
              </w:rPr>
              <w:t>11</w:t>
            </w:r>
            <w:r w:rsidRPr="003664A1">
              <w:rPr>
                <w:sz w:val="22"/>
                <w:szCs w:val="22"/>
              </w:rPr>
              <w:t>.</w:t>
            </w:r>
          </w:p>
        </w:tc>
        <w:tc>
          <w:tcPr>
            <w:tcW w:w="5479" w:type="dxa"/>
          </w:tcPr>
          <w:p w14:paraId="4004E1ED" w14:textId="6F2C4949" w:rsidR="00FB376A" w:rsidRPr="003664A1" w:rsidRDefault="00FB376A" w:rsidP="00FB376A">
            <w:pPr>
              <w:jc w:val="both"/>
              <w:rPr>
                <w:b/>
                <w:bCs/>
                <w:sz w:val="22"/>
                <w:szCs w:val="22"/>
              </w:rPr>
            </w:pPr>
            <w:r w:rsidRPr="003664A1">
              <w:rPr>
                <w:b/>
                <w:bCs/>
                <w:sz w:val="22"/>
                <w:szCs w:val="22"/>
              </w:rPr>
              <w:t xml:space="preserve">Reikalavimai, kurie nustatomi </w:t>
            </w:r>
            <w:r w:rsidR="00387274" w:rsidRPr="003664A1">
              <w:rPr>
                <w:b/>
                <w:bCs/>
                <w:color w:val="EE0000"/>
                <w:sz w:val="22"/>
                <w:szCs w:val="22"/>
              </w:rPr>
              <w:t>įrangai ir netaikomi licencijoms</w:t>
            </w:r>
            <w:r w:rsidR="00387274" w:rsidRPr="003664A1">
              <w:rPr>
                <w:b/>
                <w:bCs/>
                <w:sz w:val="22"/>
                <w:szCs w:val="22"/>
              </w:rPr>
              <w:t xml:space="preserve"> </w:t>
            </w:r>
            <w:r w:rsidRPr="003664A1">
              <w:rPr>
                <w:b/>
                <w:bCs/>
                <w:sz w:val="22"/>
                <w:szCs w:val="22"/>
              </w:rPr>
              <w:t>siekiant, kad projektas atitiktų reikšmingos žalos nedarymo principą:</w:t>
            </w:r>
          </w:p>
          <w:p w14:paraId="165C04C3" w14:textId="77777777" w:rsidR="00FB376A" w:rsidRPr="003664A1" w:rsidRDefault="00FB376A" w:rsidP="00FB376A">
            <w:pPr>
              <w:jc w:val="both"/>
              <w:rPr>
                <w:sz w:val="22"/>
                <w:szCs w:val="22"/>
              </w:rPr>
            </w:pPr>
            <w:r w:rsidRPr="003664A1">
              <w:rPr>
                <w:sz w:val="22"/>
                <w:szCs w:val="22"/>
              </w:rPr>
              <w:t>a) Įranga turi būti paženklinta CE ženklu;</w:t>
            </w:r>
          </w:p>
          <w:p w14:paraId="632F6123" w14:textId="77777777" w:rsidR="00FB376A" w:rsidRPr="003664A1" w:rsidRDefault="00FB376A" w:rsidP="00FB376A">
            <w:pPr>
              <w:jc w:val="both"/>
              <w:rPr>
                <w:sz w:val="22"/>
                <w:szCs w:val="22"/>
              </w:rPr>
            </w:pPr>
            <w:r w:rsidRPr="003664A1">
              <w:rPr>
                <w:sz w:val="22"/>
                <w:szCs w:val="22"/>
              </w:rPr>
              <w:t>b) Įranga turi atitikti 2011 m. birželio 8 d. Europos Parlamento ir Tarybos direktyvą 2011/65/ES dėl tam tikrų pavojingų medžiagų naudojimo elektros ir elektroninėje įrangoje apribojimo;</w:t>
            </w:r>
          </w:p>
          <w:p w14:paraId="2BAE73AD" w14:textId="77777777" w:rsidR="00FB376A" w:rsidRPr="003664A1" w:rsidRDefault="00FB376A" w:rsidP="00FB376A">
            <w:pPr>
              <w:jc w:val="both"/>
              <w:rPr>
                <w:sz w:val="22"/>
                <w:szCs w:val="22"/>
              </w:rPr>
            </w:pPr>
          </w:p>
          <w:p w14:paraId="64E983C6" w14:textId="1A088BE7" w:rsidR="00514F38" w:rsidRPr="003664A1" w:rsidRDefault="00FB376A" w:rsidP="00025120">
            <w:pPr>
              <w:jc w:val="both"/>
              <w:rPr>
                <w:sz w:val="22"/>
                <w:szCs w:val="22"/>
              </w:rPr>
            </w:pPr>
            <w:r w:rsidRPr="003664A1">
              <w:rPr>
                <w:b/>
                <w:bCs/>
                <w:sz w:val="22"/>
                <w:szCs w:val="22"/>
              </w:rPr>
              <w:t>Bendra pastaba a ir b punktams:</w:t>
            </w:r>
            <w:r w:rsidRPr="003664A1">
              <w:rPr>
                <w:sz w:val="22"/>
                <w:szCs w:val="22"/>
              </w:rPr>
              <w:t xml:space="preserve"> </w:t>
            </w:r>
            <w:r w:rsidRPr="003664A1">
              <w:rPr>
                <w:i/>
                <w:iCs/>
                <w:sz w:val="22"/>
                <w:szCs w:val="22"/>
              </w:rPr>
              <w:t>šių reikalavimų atitiktį patvirtinančių gamintojo dokumentų ar gamintojo patvirtinimų kartu su pasiūlymu nereikia pateikti, pakanka, kad tiekėjas 3 stulpelyje deklaruotų ar atitinka šiuos reikalavimus</w:t>
            </w:r>
          </w:p>
        </w:tc>
        <w:tc>
          <w:tcPr>
            <w:tcW w:w="4536" w:type="dxa"/>
          </w:tcPr>
          <w:p w14:paraId="6D71266F" w14:textId="77777777" w:rsidR="00514F38" w:rsidRPr="003664A1" w:rsidRDefault="00514F38" w:rsidP="007D3C65">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28DC528F" w14:textId="20C92B7A" w:rsidR="00514F38" w:rsidRPr="003664A1" w:rsidRDefault="00B53F29" w:rsidP="00A56CDF">
            <w:pPr>
              <w:pStyle w:val="Pagrindinistekstas"/>
              <w:tabs>
                <w:tab w:val="clear" w:pos="680"/>
                <w:tab w:val="left" w:pos="432"/>
              </w:tabs>
              <w:spacing w:after="0" w:line="240" w:lineRule="auto"/>
              <w:rPr>
                <w:rFonts w:ascii="Times New Roman" w:hAnsi="Times New Roman" w:cs="Times New Roman"/>
                <w:sz w:val="22"/>
              </w:rPr>
            </w:pPr>
            <w:r w:rsidRPr="003664A1">
              <w:rPr>
                <w:rFonts w:ascii="Times New Roman" w:hAnsi="Times New Roman" w:cs="Times New Roman"/>
                <w:sz w:val="22"/>
              </w:rPr>
              <w:t>Gamintojo dokumentų ar gamintojo patvirtinimų kartu su pasiūlymu dėl šio punkto atitikties pateikti nereikia. Gamintojo dokumentų ar gamintojo patvirtinimų kartu su pasiūlymu dėl šio punkto atitikties pateikti nereikia.</w:t>
            </w:r>
          </w:p>
        </w:tc>
      </w:tr>
    </w:tbl>
    <w:p w14:paraId="121547C9" w14:textId="77777777" w:rsidR="00573181" w:rsidRPr="003664A1" w:rsidRDefault="00573181" w:rsidP="00573181">
      <w:r w:rsidRPr="003664A1">
        <w:br w:type="page"/>
      </w:r>
    </w:p>
    <w:p w14:paraId="5A2F0B0A" w14:textId="55E71A73" w:rsidR="0018365B" w:rsidRPr="003664A1" w:rsidRDefault="0072394D" w:rsidP="0018365B">
      <w:pPr>
        <w:pStyle w:val="prastasiniatinklio"/>
        <w:suppressAutoHyphens w:val="0"/>
        <w:spacing w:before="0" w:after="0"/>
        <w:jc w:val="both"/>
        <w:rPr>
          <w:b/>
          <w:bCs/>
          <w:i/>
          <w:iCs/>
        </w:rPr>
      </w:pPr>
      <w:r>
        <w:rPr>
          <w:b/>
          <w:bCs/>
          <w:i/>
          <w:iCs/>
        </w:rPr>
        <w:lastRenderedPageBreak/>
        <w:t>P</w:t>
      </w:r>
      <w:r w:rsidRPr="003664A1">
        <w:rPr>
          <w:b/>
          <w:bCs/>
          <w:i/>
          <w:iCs/>
        </w:rPr>
        <w:t>irkimo objekt</w:t>
      </w:r>
      <w:r>
        <w:rPr>
          <w:b/>
          <w:bCs/>
          <w:i/>
          <w:iCs/>
        </w:rPr>
        <w:t>as</w:t>
      </w:r>
      <w:r w:rsidRPr="003664A1">
        <w:rPr>
          <w:i/>
          <w:iCs/>
        </w:rPr>
        <w:t xml:space="preserve"> </w:t>
      </w:r>
      <w:r w:rsidR="0018365B" w:rsidRPr="003664A1">
        <w:rPr>
          <w:i/>
          <w:iCs/>
        </w:rPr>
        <w:t xml:space="preserve">– kompiuterinio tinklo saugos įranga su 5 m. licencijomis, </w:t>
      </w:r>
      <w:r w:rsidR="00123673" w:rsidRPr="003664A1">
        <w:rPr>
          <w:i/>
          <w:iCs/>
        </w:rPr>
        <w:t xml:space="preserve">1 kompl., </w:t>
      </w:r>
      <w:r w:rsidR="0018365B" w:rsidRPr="003664A1">
        <w:rPr>
          <w:b/>
          <w:bCs/>
          <w:i/>
          <w:iCs/>
        </w:rPr>
        <w:t>variantas 1c.</w:t>
      </w:r>
      <w:r w:rsidR="0018365B" w:rsidRPr="003664A1">
        <w:rPr>
          <w:i/>
          <w:iCs/>
        </w:rPr>
        <w:t xml:space="preserve"> Ugniasienės atitinkančios naujos kartos (NGFW) ugniasie</w:t>
      </w:r>
      <w:r w:rsidR="00EE1D42" w:rsidRPr="003664A1">
        <w:rPr>
          <w:i/>
          <w:iCs/>
        </w:rPr>
        <w:t>ių</w:t>
      </w:r>
      <w:r w:rsidR="0023595E" w:rsidRPr="003664A1">
        <w:rPr>
          <w:i/>
          <w:iCs/>
        </w:rPr>
        <w:t xml:space="preserve"> funkcionalumą</w:t>
      </w:r>
      <w:r w:rsidR="0018365B" w:rsidRPr="003664A1">
        <w:rPr>
          <w:i/>
          <w:iCs/>
        </w:rPr>
        <w:t>, 2 vnt., su centralizuoto valdymo bei centralizuotos ugniasienių žurnalinių įrašų analizės ir koreliacijos programinė įrangos su 5 m. licencija, 1 vnt.,</w:t>
      </w:r>
      <w:r w:rsidR="00246CC4" w:rsidRPr="003664A1">
        <w:rPr>
          <w:i/>
          <w:iCs/>
        </w:rPr>
        <w:t xml:space="preserve"> ir</w:t>
      </w:r>
      <w:r w:rsidR="0018365B" w:rsidRPr="003664A1">
        <w:rPr>
          <w:i/>
          <w:iCs/>
        </w:rPr>
        <w:t xml:space="preserve"> „Threat Defense Threat and Malware“ arba lygiavertė apsaugos 5 m. licencija, 1 vnt., ir „Virtual Private Network“ arba lygiavertė prieigos 5 m. licencij</w:t>
      </w:r>
      <w:r w:rsidR="00B5275A">
        <w:rPr>
          <w:i/>
          <w:iCs/>
        </w:rPr>
        <w:t>a</w:t>
      </w:r>
      <w:r w:rsidR="0018365B" w:rsidRPr="003664A1">
        <w:rPr>
          <w:i/>
          <w:iCs/>
        </w:rPr>
        <w:t xml:space="preserve">, </w:t>
      </w:r>
      <w:r w:rsidR="00B5275A">
        <w:rPr>
          <w:i/>
          <w:iCs/>
        </w:rPr>
        <w:t>1</w:t>
      </w:r>
      <w:r w:rsidR="0018365B" w:rsidRPr="003664A1">
        <w:rPr>
          <w:i/>
          <w:iCs/>
        </w:rPr>
        <w:t xml:space="preserve"> vnt.</w:t>
      </w:r>
    </w:p>
    <w:p w14:paraId="741FA479" w14:textId="77777777" w:rsidR="0010370D" w:rsidRPr="003664A1" w:rsidRDefault="0010370D" w:rsidP="0010370D">
      <w:pPr>
        <w:pStyle w:val="prastasiniatinklio"/>
        <w:suppressAutoHyphens w:val="0"/>
        <w:spacing w:before="0" w:after="0"/>
        <w:jc w:val="both"/>
        <w:rPr>
          <w:b/>
          <w:bCs/>
          <w:color w:val="EE0000"/>
        </w:rPr>
      </w:pPr>
      <w:r w:rsidRPr="003664A1">
        <w:rPr>
          <w:b/>
          <w:bCs/>
          <w:color w:val="EE0000"/>
        </w:rPr>
        <w:t xml:space="preserve">(PASTABA: Tiekėjas </w:t>
      </w:r>
      <w:r w:rsidRPr="003664A1">
        <w:rPr>
          <w:b/>
          <w:bCs/>
          <w:color w:val="EE0000"/>
          <w:u w:val="single"/>
        </w:rPr>
        <w:t>turi</w:t>
      </w:r>
      <w:r w:rsidRPr="003664A1">
        <w:rPr>
          <w:b/>
          <w:bCs/>
          <w:color w:val="EE0000"/>
        </w:rPr>
        <w:t xml:space="preserve"> siūlyti tik vieną iš variantų - 1a arba 1b arba 1c)</w:t>
      </w:r>
    </w:p>
    <w:p w14:paraId="533BD1D4" w14:textId="77777777" w:rsidR="0018365B" w:rsidRPr="003664A1" w:rsidRDefault="0018365B" w:rsidP="0018365B">
      <w:pPr>
        <w:pStyle w:val="prastasiniatinklio"/>
        <w:suppressAutoHyphens w:val="0"/>
        <w:spacing w:before="0" w:after="0"/>
        <w:jc w:val="both"/>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479"/>
        <w:gridCol w:w="4536"/>
        <w:gridCol w:w="4253"/>
      </w:tblGrid>
      <w:tr w:rsidR="0018365B" w:rsidRPr="003664A1" w14:paraId="2F0CBABB" w14:textId="77777777" w:rsidTr="00FA1561">
        <w:trPr>
          <w:cantSplit/>
          <w:tblHeader/>
        </w:trPr>
        <w:tc>
          <w:tcPr>
            <w:tcW w:w="1042" w:type="dxa"/>
          </w:tcPr>
          <w:p w14:paraId="38ED9871" w14:textId="77777777" w:rsidR="0018365B" w:rsidRPr="003664A1" w:rsidRDefault="0018365B" w:rsidP="002E61E1">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Eil. Nr.</w:t>
            </w:r>
          </w:p>
        </w:tc>
        <w:tc>
          <w:tcPr>
            <w:tcW w:w="5479" w:type="dxa"/>
          </w:tcPr>
          <w:p w14:paraId="0DFE0C82" w14:textId="77777777" w:rsidR="0018365B" w:rsidRPr="003664A1" w:rsidRDefault="0018365B" w:rsidP="002E61E1">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Minimalūs reikalavimai</w:t>
            </w:r>
            <w:r w:rsidRPr="003664A1">
              <w:rPr>
                <w:rStyle w:val="Puslapioinaosnuoroda"/>
                <w:rFonts w:ascii="Times New Roman" w:hAnsi="Times New Roman" w:cs="Times New Roman"/>
                <w:sz w:val="22"/>
              </w:rPr>
              <w:footnoteReference w:id="7"/>
            </w:r>
          </w:p>
        </w:tc>
        <w:tc>
          <w:tcPr>
            <w:tcW w:w="4536" w:type="dxa"/>
          </w:tcPr>
          <w:p w14:paraId="3BA9B0F1" w14:textId="1C0C2426" w:rsidR="0018365B" w:rsidRPr="003664A1" w:rsidRDefault="0018365B" w:rsidP="00A56CDF">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Tiekėjo siūlomos programinės įrangos licencijos parametrai</w:t>
            </w:r>
          </w:p>
        </w:tc>
        <w:tc>
          <w:tcPr>
            <w:tcW w:w="4253" w:type="dxa"/>
          </w:tcPr>
          <w:p w14:paraId="30F12B09" w14:textId="3B626E61" w:rsidR="0018365B" w:rsidRPr="003664A1" w:rsidRDefault="0018365B" w:rsidP="00A56CDF">
            <w:pPr>
              <w:tabs>
                <w:tab w:val="left" w:pos="680"/>
              </w:tabs>
              <w:suppressAutoHyphens/>
              <w:spacing w:line="240" w:lineRule="auto"/>
              <w:jc w:val="both"/>
              <w:rPr>
                <w:sz w:val="22"/>
                <w:szCs w:val="22"/>
              </w:rPr>
            </w:pPr>
            <w:r w:rsidRPr="003664A1">
              <w:rPr>
                <w:rFonts w:eastAsia="MS Mincho"/>
                <w:b/>
                <w:bCs/>
                <w:kern w:val="1"/>
                <w:sz w:val="22"/>
                <w:szCs w:val="22"/>
                <w:lang w:eastAsia="ar-SA"/>
              </w:rPr>
              <w:t>Kartu su pasiūlymu pridėto</w:t>
            </w:r>
            <w:r w:rsidRPr="003664A1">
              <w:rPr>
                <w:rFonts w:eastAsia="MS Mincho"/>
                <w:kern w:val="1"/>
                <w:sz w:val="22"/>
                <w:szCs w:val="22"/>
                <w:lang w:eastAsia="ar-SA"/>
              </w:rPr>
              <w:t xml:space="preserve"> </w:t>
            </w:r>
            <w:r w:rsidRPr="003664A1">
              <w:rPr>
                <w:rFonts w:eastAsia="MS Mincho"/>
                <w:b/>
                <w:bCs/>
                <w:kern w:val="1"/>
                <w:sz w:val="22"/>
                <w:szCs w:val="22"/>
                <w:lang w:eastAsia="ar-SA"/>
              </w:rPr>
              <w:t>gamintojo dokumento</w:t>
            </w:r>
            <w:r w:rsidRPr="003664A1">
              <w:rPr>
                <w:rFonts w:eastAsia="MS Mincho"/>
                <w:i/>
                <w:iCs/>
                <w:kern w:val="1"/>
                <w:sz w:val="22"/>
                <w:szCs w:val="22"/>
                <w:vertAlign w:val="superscript"/>
                <w:lang w:eastAsia="ar-SA"/>
              </w:rPr>
              <w:footnoteReference w:id="8"/>
            </w:r>
            <w:r w:rsidRPr="003664A1">
              <w:rPr>
                <w:rFonts w:eastAsia="MS Mincho"/>
                <w:i/>
                <w:iCs/>
                <w:kern w:val="1"/>
                <w:sz w:val="22"/>
                <w:szCs w:val="22"/>
                <w:lang w:eastAsia="ar-SA"/>
              </w:rPr>
              <w:t xml:space="preserve"> </w:t>
            </w:r>
            <w:r w:rsidRPr="003664A1">
              <w:rPr>
                <w:rFonts w:eastAsia="MS Mincho"/>
                <w:kern w:val="1"/>
                <w:sz w:val="22"/>
                <w:szCs w:val="22"/>
                <w:lang w:eastAsia="ar-SA"/>
              </w:rPr>
              <w:t xml:space="preserve">arba </w:t>
            </w:r>
            <w:r w:rsidRPr="003664A1">
              <w:rPr>
                <w:rFonts w:eastAsia="MS Mincho"/>
                <w:b/>
                <w:bCs/>
                <w:kern w:val="1"/>
                <w:sz w:val="22"/>
                <w:szCs w:val="22"/>
                <w:lang w:eastAsia="ar-SA"/>
              </w:rPr>
              <w:t>gamintojo patvirtinimo</w:t>
            </w:r>
            <w:r w:rsidRPr="003664A1">
              <w:rPr>
                <w:rFonts w:eastAsia="MS Mincho"/>
                <w:i/>
                <w:iCs/>
                <w:kern w:val="1"/>
                <w:sz w:val="22"/>
                <w:szCs w:val="22"/>
                <w:lang w:eastAsia="ar-SA"/>
              </w:rPr>
              <w:t xml:space="preserve"> (jei gamintojo dokumentuose nėra nurodytos tam tikros parametro reikšmės)</w:t>
            </w:r>
            <w:r w:rsidRPr="003664A1">
              <w:rPr>
                <w:rFonts w:eastAsia="MS Mincho"/>
                <w:kern w:val="1"/>
                <w:sz w:val="22"/>
                <w:szCs w:val="22"/>
                <w:lang w:eastAsia="ar-SA"/>
              </w:rPr>
              <w:t xml:space="preserve">, </w:t>
            </w:r>
            <w:r w:rsidRPr="003664A1">
              <w:rPr>
                <w:rFonts w:eastAsia="MS Mincho"/>
                <w:b/>
                <w:bCs/>
                <w:kern w:val="1"/>
                <w:sz w:val="22"/>
                <w:szCs w:val="22"/>
                <w:lang w:eastAsia="ar-SA"/>
              </w:rPr>
              <w:t>kuriame nurodyta siūloma parametro reikšmė, pavadinimas.</w:t>
            </w:r>
          </w:p>
        </w:tc>
      </w:tr>
      <w:tr w:rsidR="0018365B" w:rsidRPr="003664A1" w14:paraId="04ED7E1F" w14:textId="77777777" w:rsidTr="00FA1561">
        <w:trPr>
          <w:cantSplit/>
          <w:tblHeader/>
        </w:trPr>
        <w:tc>
          <w:tcPr>
            <w:tcW w:w="1042" w:type="dxa"/>
          </w:tcPr>
          <w:p w14:paraId="16647632" w14:textId="77777777" w:rsidR="0018365B" w:rsidRPr="003664A1" w:rsidRDefault="0018365B" w:rsidP="002E61E1">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1</w:t>
            </w:r>
          </w:p>
        </w:tc>
        <w:tc>
          <w:tcPr>
            <w:tcW w:w="5479" w:type="dxa"/>
          </w:tcPr>
          <w:p w14:paraId="271722F9" w14:textId="77777777" w:rsidR="0018365B" w:rsidRPr="003664A1" w:rsidRDefault="0018365B" w:rsidP="002E61E1">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2</w:t>
            </w:r>
          </w:p>
        </w:tc>
        <w:tc>
          <w:tcPr>
            <w:tcW w:w="4536" w:type="dxa"/>
          </w:tcPr>
          <w:p w14:paraId="3DA576E2" w14:textId="77777777" w:rsidR="0018365B" w:rsidRPr="003664A1" w:rsidRDefault="0018365B" w:rsidP="002E61E1">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3</w:t>
            </w:r>
          </w:p>
        </w:tc>
        <w:tc>
          <w:tcPr>
            <w:tcW w:w="4253" w:type="dxa"/>
          </w:tcPr>
          <w:p w14:paraId="0FCEA06F" w14:textId="77777777" w:rsidR="0018365B" w:rsidRPr="003664A1" w:rsidRDefault="0018365B" w:rsidP="002E61E1">
            <w:pPr>
              <w:pStyle w:val="Pagrindinistekstas"/>
              <w:spacing w:after="0" w:line="240" w:lineRule="auto"/>
              <w:jc w:val="center"/>
              <w:rPr>
                <w:rFonts w:ascii="Times New Roman" w:hAnsi="Times New Roman" w:cs="Times New Roman"/>
                <w:sz w:val="22"/>
              </w:rPr>
            </w:pPr>
            <w:r w:rsidRPr="003664A1">
              <w:rPr>
                <w:rFonts w:ascii="Times New Roman" w:hAnsi="Times New Roman" w:cs="Times New Roman"/>
                <w:sz w:val="22"/>
              </w:rPr>
              <w:t>4</w:t>
            </w:r>
          </w:p>
        </w:tc>
      </w:tr>
      <w:tr w:rsidR="0018365B" w:rsidRPr="003664A1" w14:paraId="52619267" w14:textId="77777777" w:rsidTr="00FA1561">
        <w:trPr>
          <w:cantSplit/>
        </w:trPr>
        <w:tc>
          <w:tcPr>
            <w:tcW w:w="1042" w:type="dxa"/>
          </w:tcPr>
          <w:p w14:paraId="260C1CCB" w14:textId="61EB3150" w:rsidR="0018365B" w:rsidRPr="003664A1" w:rsidRDefault="0018365B" w:rsidP="002E61E1">
            <w:pPr>
              <w:tabs>
                <w:tab w:val="left" w:pos="223"/>
              </w:tabs>
              <w:ind w:right="-118"/>
              <w:jc w:val="center"/>
              <w:rPr>
                <w:sz w:val="22"/>
                <w:szCs w:val="22"/>
              </w:rPr>
            </w:pPr>
            <w:r w:rsidRPr="003664A1">
              <w:rPr>
                <w:sz w:val="22"/>
                <w:szCs w:val="22"/>
              </w:rPr>
              <w:t>1c.1.</w:t>
            </w:r>
          </w:p>
        </w:tc>
        <w:tc>
          <w:tcPr>
            <w:tcW w:w="5479" w:type="dxa"/>
          </w:tcPr>
          <w:p w14:paraId="611083A0" w14:textId="6B000286" w:rsidR="00C8207F" w:rsidRPr="00DF48AE" w:rsidRDefault="00C8207F" w:rsidP="00C8207F">
            <w:pPr>
              <w:tabs>
                <w:tab w:val="num" w:pos="720"/>
              </w:tabs>
              <w:jc w:val="both"/>
              <w:rPr>
                <w:sz w:val="22"/>
                <w:szCs w:val="22"/>
              </w:rPr>
            </w:pPr>
            <w:r w:rsidRPr="003664A1">
              <w:rPr>
                <w:sz w:val="22"/>
                <w:szCs w:val="22"/>
              </w:rPr>
              <w:t>U</w:t>
            </w:r>
            <w:r w:rsidRPr="00DF48AE">
              <w:rPr>
                <w:sz w:val="22"/>
                <w:szCs w:val="22"/>
              </w:rPr>
              <w:t>gniasienė</w:t>
            </w:r>
            <w:r w:rsidR="005C2135" w:rsidRPr="003664A1">
              <w:rPr>
                <w:sz w:val="22"/>
                <w:szCs w:val="22"/>
              </w:rPr>
              <w:t>s</w:t>
            </w:r>
            <w:r w:rsidRPr="003664A1">
              <w:rPr>
                <w:sz w:val="22"/>
                <w:szCs w:val="22"/>
              </w:rPr>
              <w:t xml:space="preserve">, </w:t>
            </w:r>
            <w:r w:rsidR="005C2135" w:rsidRPr="003664A1">
              <w:rPr>
                <w:sz w:val="22"/>
                <w:szCs w:val="22"/>
              </w:rPr>
              <w:t>2</w:t>
            </w:r>
            <w:r w:rsidRPr="003664A1">
              <w:rPr>
                <w:sz w:val="22"/>
                <w:szCs w:val="22"/>
              </w:rPr>
              <w:t xml:space="preserve"> vnt.</w:t>
            </w:r>
            <w:r w:rsidRPr="00DF48AE">
              <w:rPr>
                <w:sz w:val="22"/>
                <w:szCs w:val="22"/>
              </w:rPr>
              <w:t xml:space="preserve"> </w:t>
            </w:r>
            <w:r w:rsidRPr="00DF48AE">
              <w:rPr>
                <w:b/>
                <w:bCs/>
                <w:sz w:val="22"/>
                <w:szCs w:val="22"/>
              </w:rPr>
              <w:t>turi</w:t>
            </w:r>
            <w:r w:rsidRPr="003664A1">
              <w:rPr>
                <w:b/>
                <w:bCs/>
                <w:sz w:val="22"/>
                <w:szCs w:val="22"/>
              </w:rPr>
              <w:t xml:space="preserve"> </w:t>
            </w:r>
            <w:r w:rsidRPr="00DF48AE">
              <w:rPr>
                <w:b/>
                <w:bCs/>
                <w:sz w:val="22"/>
                <w:szCs w:val="22"/>
              </w:rPr>
              <w:t>būti</w:t>
            </w:r>
            <w:r w:rsidRPr="00DF48AE">
              <w:rPr>
                <w:sz w:val="22"/>
                <w:szCs w:val="22"/>
              </w:rPr>
              <w:t xml:space="preserve"> naujos kartos ugniasienė</w:t>
            </w:r>
            <w:r w:rsidR="005C2135" w:rsidRPr="003664A1">
              <w:rPr>
                <w:sz w:val="22"/>
                <w:szCs w:val="22"/>
              </w:rPr>
              <w:t>s</w:t>
            </w:r>
            <w:r w:rsidRPr="00DF48AE">
              <w:rPr>
                <w:sz w:val="22"/>
                <w:szCs w:val="22"/>
              </w:rPr>
              <w:t xml:space="preserve"> (NGFW) </w:t>
            </w:r>
            <w:r w:rsidRPr="00DF48AE">
              <w:rPr>
                <w:b/>
                <w:bCs/>
                <w:sz w:val="22"/>
                <w:szCs w:val="22"/>
              </w:rPr>
              <w:t>arba lygiavertė</w:t>
            </w:r>
            <w:r w:rsidR="005C2135" w:rsidRPr="003664A1">
              <w:rPr>
                <w:b/>
                <w:bCs/>
                <w:sz w:val="22"/>
                <w:szCs w:val="22"/>
              </w:rPr>
              <w:t>s</w:t>
            </w:r>
            <w:r w:rsidRPr="003664A1">
              <w:rPr>
                <w:sz w:val="22"/>
                <w:szCs w:val="22"/>
              </w:rPr>
              <w:t xml:space="preserve">, </w:t>
            </w:r>
            <w:r w:rsidRPr="003664A1">
              <w:rPr>
                <w:b/>
                <w:bCs/>
                <w:sz w:val="22"/>
                <w:szCs w:val="22"/>
              </w:rPr>
              <w:t xml:space="preserve">turi  </w:t>
            </w:r>
            <w:r w:rsidRPr="00DF48AE">
              <w:rPr>
                <w:b/>
                <w:bCs/>
                <w:sz w:val="22"/>
                <w:szCs w:val="22"/>
              </w:rPr>
              <w:t>palaikyti</w:t>
            </w:r>
            <w:r w:rsidRPr="00DF48AE">
              <w:rPr>
                <w:sz w:val="22"/>
                <w:szCs w:val="22"/>
              </w:rPr>
              <w:t>:</w:t>
            </w:r>
          </w:p>
          <w:p w14:paraId="5196748E" w14:textId="77777777" w:rsidR="00C8207F" w:rsidRPr="003664A1" w:rsidRDefault="00C8207F" w:rsidP="00C8207F">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 xml:space="preserve">„SSL/TLS inspection“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140246DA" w14:textId="77777777" w:rsidR="00C8207F" w:rsidRPr="003664A1" w:rsidRDefault="00C8207F" w:rsidP="00C8207F">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 xml:space="preserve">„IDS/IPS“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3664D5D0" w14:textId="77777777" w:rsidR="00C8207F" w:rsidRPr="003664A1" w:rsidRDefault="00C8207F" w:rsidP="00C8207F">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 xml:space="preserve">aplikacinį srauto valdymą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556B6461" w14:textId="77777777" w:rsidR="00C8207F" w:rsidRPr="003664A1" w:rsidRDefault="00C8207F" w:rsidP="00C8207F">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 xml:space="preserve">URL filtravimą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39B94DB2" w14:textId="13F6B296" w:rsidR="0018365B" w:rsidRPr="003664A1" w:rsidRDefault="00C8207F" w:rsidP="00C8207F">
            <w:pPr>
              <w:jc w:val="both"/>
              <w:rPr>
                <w:b/>
                <w:bCs/>
                <w:sz w:val="22"/>
                <w:szCs w:val="22"/>
              </w:rPr>
            </w:pPr>
            <w:r w:rsidRPr="003664A1">
              <w:rPr>
                <w:sz w:val="22"/>
                <w:szCs w:val="22"/>
              </w:rPr>
              <w:t xml:space="preserve">grėsmių analizę realiu laiku </w:t>
            </w:r>
            <w:r w:rsidRPr="003664A1">
              <w:rPr>
                <w:b/>
                <w:bCs/>
                <w:sz w:val="22"/>
                <w:szCs w:val="22"/>
              </w:rPr>
              <w:t>arba lygiavertį</w:t>
            </w:r>
            <w:r w:rsidRPr="003664A1">
              <w:rPr>
                <w:sz w:val="22"/>
                <w:szCs w:val="22"/>
              </w:rPr>
              <w:t xml:space="preserve"> funkcionalumą.</w:t>
            </w:r>
          </w:p>
        </w:tc>
        <w:tc>
          <w:tcPr>
            <w:tcW w:w="4536" w:type="dxa"/>
          </w:tcPr>
          <w:p w14:paraId="14E6771D" w14:textId="77777777" w:rsidR="0018365B" w:rsidRPr="003664A1" w:rsidRDefault="0018365B" w:rsidP="002E61E1">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68745804" w14:textId="77777777" w:rsidR="0018365B" w:rsidRPr="003664A1" w:rsidRDefault="0018365B" w:rsidP="002E61E1">
            <w:pPr>
              <w:pStyle w:val="Pagrindinistekstas"/>
              <w:tabs>
                <w:tab w:val="clear" w:pos="680"/>
                <w:tab w:val="left" w:pos="432"/>
              </w:tabs>
              <w:spacing w:after="0" w:line="240" w:lineRule="auto"/>
              <w:jc w:val="left"/>
              <w:rPr>
                <w:rFonts w:ascii="Times New Roman" w:hAnsi="Times New Roman" w:cs="Times New Roman"/>
                <w:sz w:val="22"/>
              </w:rPr>
            </w:pPr>
          </w:p>
        </w:tc>
      </w:tr>
      <w:tr w:rsidR="00CF255C" w:rsidRPr="003664A1" w14:paraId="1C2FE3A1" w14:textId="77777777" w:rsidTr="00FA1561">
        <w:trPr>
          <w:cantSplit/>
        </w:trPr>
        <w:tc>
          <w:tcPr>
            <w:tcW w:w="1042" w:type="dxa"/>
          </w:tcPr>
          <w:p w14:paraId="6CE9B855" w14:textId="3F2D2FD5" w:rsidR="00CF255C" w:rsidRPr="003664A1" w:rsidRDefault="00CF255C" w:rsidP="00CF255C">
            <w:pPr>
              <w:tabs>
                <w:tab w:val="left" w:pos="223"/>
              </w:tabs>
              <w:ind w:right="-118"/>
              <w:jc w:val="center"/>
              <w:rPr>
                <w:sz w:val="22"/>
                <w:szCs w:val="22"/>
              </w:rPr>
            </w:pPr>
            <w:r w:rsidRPr="003664A1">
              <w:rPr>
                <w:sz w:val="22"/>
                <w:szCs w:val="22"/>
              </w:rPr>
              <w:lastRenderedPageBreak/>
              <w:t>1c.</w:t>
            </w:r>
            <w:r w:rsidR="000D2480" w:rsidRPr="003664A1">
              <w:rPr>
                <w:sz w:val="22"/>
                <w:szCs w:val="22"/>
              </w:rPr>
              <w:t>2</w:t>
            </w:r>
            <w:r w:rsidRPr="003664A1">
              <w:rPr>
                <w:sz w:val="22"/>
                <w:szCs w:val="22"/>
              </w:rPr>
              <w:t>.</w:t>
            </w:r>
          </w:p>
        </w:tc>
        <w:tc>
          <w:tcPr>
            <w:tcW w:w="5479" w:type="dxa"/>
          </w:tcPr>
          <w:p w14:paraId="10B5D6B5" w14:textId="5BDECE7E" w:rsidR="00F045A3" w:rsidRPr="003664A1" w:rsidRDefault="00CF255C" w:rsidP="00513676">
            <w:pPr>
              <w:jc w:val="both"/>
              <w:rPr>
                <w:sz w:val="22"/>
                <w:szCs w:val="22"/>
              </w:rPr>
            </w:pPr>
            <w:r w:rsidRPr="003664A1">
              <w:rPr>
                <w:sz w:val="22"/>
                <w:szCs w:val="22"/>
              </w:rPr>
              <w:t>Ugniasien</w:t>
            </w:r>
            <w:r w:rsidR="001A4A26" w:rsidRPr="003664A1">
              <w:rPr>
                <w:sz w:val="22"/>
                <w:szCs w:val="22"/>
              </w:rPr>
              <w:t>ių</w:t>
            </w:r>
            <w:r w:rsidR="00513676" w:rsidRPr="003664A1">
              <w:rPr>
                <w:sz w:val="22"/>
                <w:szCs w:val="22"/>
              </w:rPr>
              <w:t xml:space="preserve"> </w:t>
            </w:r>
            <w:r w:rsidR="00F045A3" w:rsidRPr="003664A1">
              <w:rPr>
                <w:sz w:val="22"/>
                <w:szCs w:val="22"/>
              </w:rPr>
              <w:t xml:space="preserve">techninės charakteristikos </w:t>
            </w:r>
            <w:r w:rsidR="00F045A3" w:rsidRPr="003664A1">
              <w:rPr>
                <w:b/>
                <w:bCs/>
                <w:sz w:val="22"/>
                <w:szCs w:val="22"/>
              </w:rPr>
              <w:t xml:space="preserve">turi </w:t>
            </w:r>
            <w:r w:rsidR="00BD4701" w:rsidRPr="003664A1">
              <w:rPr>
                <w:b/>
                <w:bCs/>
                <w:sz w:val="22"/>
                <w:szCs w:val="22"/>
              </w:rPr>
              <w:t>atitikti</w:t>
            </w:r>
            <w:r w:rsidR="00BD4701" w:rsidRPr="003664A1">
              <w:rPr>
                <w:sz w:val="22"/>
                <w:szCs w:val="22"/>
              </w:rPr>
              <w:t xml:space="preserve"> PO turimų Cisco FRP3105 </w:t>
            </w:r>
            <w:r w:rsidR="00BD4701" w:rsidRPr="003664A1">
              <w:rPr>
                <w:b/>
                <w:bCs/>
                <w:sz w:val="22"/>
                <w:szCs w:val="22"/>
              </w:rPr>
              <w:t>arba lygiavertės</w:t>
            </w:r>
            <w:r w:rsidR="00F045A3" w:rsidRPr="003664A1">
              <w:rPr>
                <w:sz w:val="22"/>
                <w:szCs w:val="22"/>
              </w:rPr>
              <w:t>:</w:t>
            </w:r>
          </w:p>
          <w:p w14:paraId="2F4A9C68" w14:textId="3B4E82AA" w:rsidR="00513676" w:rsidRPr="003664A1" w:rsidRDefault="00513676" w:rsidP="00F045A3">
            <w:pPr>
              <w:pStyle w:val="Sraopastraipa"/>
              <w:numPr>
                <w:ilvl w:val="0"/>
                <w:numId w:val="18"/>
              </w:numPr>
              <w:jc w:val="both"/>
              <w:rPr>
                <w:rFonts w:ascii="Times New Roman" w:hAnsi="Times New Roman"/>
                <w:sz w:val="22"/>
                <w:szCs w:val="22"/>
              </w:rPr>
            </w:pPr>
            <w:r w:rsidRPr="003664A1">
              <w:rPr>
                <w:rFonts w:ascii="Times New Roman" w:hAnsi="Times New Roman"/>
                <w:sz w:val="22"/>
                <w:szCs w:val="22"/>
              </w:rPr>
              <w:t xml:space="preserve">formatas / fizinė struktūra: </w:t>
            </w:r>
            <w:r w:rsidR="00BD4701" w:rsidRPr="003664A1">
              <w:rPr>
                <w:rFonts w:ascii="Times New Roman" w:hAnsi="Times New Roman"/>
                <w:b/>
                <w:bCs/>
                <w:sz w:val="22"/>
                <w:szCs w:val="22"/>
              </w:rPr>
              <w:t>ne daugiau kaip</w:t>
            </w:r>
            <w:r w:rsidR="00BD4701" w:rsidRPr="003664A1">
              <w:rPr>
                <w:rFonts w:ascii="Times New Roman" w:hAnsi="Times New Roman"/>
                <w:sz w:val="22"/>
                <w:szCs w:val="22"/>
              </w:rPr>
              <w:t xml:space="preserve"> </w:t>
            </w:r>
            <w:r w:rsidRPr="003664A1">
              <w:rPr>
                <w:rFonts w:ascii="Times New Roman" w:hAnsi="Times New Roman"/>
                <w:sz w:val="22"/>
                <w:szCs w:val="22"/>
              </w:rPr>
              <w:t>1U rack-mount, tinka stalčiui serverių spintoje</w:t>
            </w:r>
            <w:r w:rsidR="00BD4701" w:rsidRPr="003664A1">
              <w:rPr>
                <w:rFonts w:ascii="Times New Roman" w:hAnsi="Times New Roman"/>
                <w:sz w:val="22"/>
                <w:szCs w:val="22"/>
              </w:rPr>
              <w:t>;</w:t>
            </w:r>
          </w:p>
          <w:p w14:paraId="7F5221EC" w14:textId="77777777" w:rsidR="00CF255C" w:rsidRPr="003664A1" w:rsidRDefault="003B2FA4" w:rsidP="00AF10D8">
            <w:pPr>
              <w:pStyle w:val="Sraopastraipa"/>
              <w:numPr>
                <w:ilvl w:val="0"/>
                <w:numId w:val="18"/>
              </w:numPr>
              <w:jc w:val="both"/>
              <w:rPr>
                <w:rFonts w:ascii="Times New Roman" w:hAnsi="Times New Roman"/>
                <w:sz w:val="22"/>
                <w:szCs w:val="22"/>
              </w:rPr>
            </w:pPr>
            <w:r w:rsidRPr="003664A1">
              <w:rPr>
                <w:rFonts w:ascii="Times New Roman" w:hAnsi="Times New Roman"/>
                <w:sz w:val="22"/>
                <w:szCs w:val="22"/>
              </w:rPr>
              <w:t xml:space="preserve">Atmintis / procesorius / saugykla: </w:t>
            </w:r>
            <w:r w:rsidRPr="003664A1">
              <w:rPr>
                <w:rFonts w:ascii="Times New Roman" w:hAnsi="Times New Roman"/>
                <w:b/>
                <w:bCs/>
                <w:sz w:val="22"/>
                <w:szCs w:val="22"/>
              </w:rPr>
              <w:t>ne mažiau kaip</w:t>
            </w:r>
            <w:r w:rsidRPr="003664A1">
              <w:rPr>
                <w:rFonts w:ascii="Times New Roman" w:hAnsi="Times New Roman"/>
                <w:sz w:val="22"/>
                <w:szCs w:val="22"/>
              </w:rPr>
              <w:t xml:space="preserve"> su SSD disku (~ 900 GB, su atsargine vieta)</w:t>
            </w:r>
            <w:r w:rsidR="00AF10D8" w:rsidRPr="003664A1">
              <w:rPr>
                <w:rFonts w:ascii="Times New Roman" w:hAnsi="Times New Roman"/>
                <w:sz w:val="22"/>
                <w:szCs w:val="22"/>
              </w:rPr>
              <w:t>;</w:t>
            </w:r>
          </w:p>
          <w:p w14:paraId="5D517FE0" w14:textId="6F4383F8" w:rsidR="00AF10D8" w:rsidRPr="003664A1" w:rsidRDefault="00AF10D8" w:rsidP="00AF10D8">
            <w:pPr>
              <w:pStyle w:val="Sraopastraipa"/>
              <w:numPr>
                <w:ilvl w:val="0"/>
                <w:numId w:val="18"/>
              </w:numPr>
              <w:jc w:val="both"/>
              <w:rPr>
                <w:rFonts w:ascii="Times New Roman" w:hAnsi="Times New Roman"/>
                <w:sz w:val="22"/>
                <w:szCs w:val="22"/>
              </w:rPr>
            </w:pPr>
            <w:r w:rsidRPr="003664A1">
              <w:rPr>
                <w:rFonts w:ascii="Times New Roman" w:hAnsi="Times New Roman"/>
                <w:sz w:val="22"/>
                <w:szCs w:val="22"/>
              </w:rPr>
              <w:t xml:space="preserve">Valdymas: </w:t>
            </w:r>
            <w:r w:rsidRPr="003664A1">
              <w:rPr>
                <w:rFonts w:ascii="Times New Roman" w:hAnsi="Times New Roman"/>
                <w:b/>
                <w:bCs/>
                <w:sz w:val="22"/>
                <w:szCs w:val="22"/>
              </w:rPr>
              <w:t>turi palaikyti</w:t>
            </w:r>
            <w:r w:rsidRPr="003664A1">
              <w:rPr>
                <w:rFonts w:ascii="Times New Roman" w:hAnsi="Times New Roman"/>
                <w:sz w:val="22"/>
                <w:szCs w:val="22"/>
              </w:rPr>
              <w:t xml:space="preserve"> vietinį prisijungimą ir centralizuotą valdymą per „Cisco Firepower Management Center“ (FMC).</w:t>
            </w:r>
          </w:p>
        </w:tc>
        <w:tc>
          <w:tcPr>
            <w:tcW w:w="4536" w:type="dxa"/>
          </w:tcPr>
          <w:p w14:paraId="1AA39CE7" w14:textId="77777777" w:rsidR="00CF255C" w:rsidRPr="003664A1" w:rsidRDefault="00CF255C" w:rsidP="00CF255C">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11C70C4F" w14:textId="77777777" w:rsidR="00CF255C" w:rsidRPr="003664A1" w:rsidRDefault="00CF255C" w:rsidP="00CF255C">
            <w:pPr>
              <w:pStyle w:val="Pagrindinistekstas"/>
              <w:tabs>
                <w:tab w:val="clear" w:pos="680"/>
                <w:tab w:val="left" w:pos="432"/>
              </w:tabs>
              <w:spacing w:after="0" w:line="240" w:lineRule="auto"/>
              <w:jc w:val="left"/>
              <w:rPr>
                <w:rFonts w:ascii="Times New Roman" w:hAnsi="Times New Roman" w:cs="Times New Roman"/>
                <w:sz w:val="22"/>
              </w:rPr>
            </w:pPr>
          </w:p>
        </w:tc>
      </w:tr>
      <w:tr w:rsidR="00CF255C" w:rsidRPr="003664A1" w14:paraId="24C1E883" w14:textId="77777777" w:rsidTr="00FA1561">
        <w:trPr>
          <w:cantSplit/>
        </w:trPr>
        <w:tc>
          <w:tcPr>
            <w:tcW w:w="1042" w:type="dxa"/>
          </w:tcPr>
          <w:p w14:paraId="53049FBC" w14:textId="23821386" w:rsidR="00CF255C" w:rsidRPr="003664A1" w:rsidRDefault="00CF255C" w:rsidP="00CF255C">
            <w:pPr>
              <w:tabs>
                <w:tab w:val="left" w:pos="223"/>
              </w:tabs>
              <w:ind w:right="-118"/>
              <w:jc w:val="center"/>
              <w:rPr>
                <w:sz w:val="22"/>
                <w:szCs w:val="22"/>
              </w:rPr>
            </w:pPr>
            <w:r w:rsidRPr="003664A1">
              <w:rPr>
                <w:sz w:val="22"/>
                <w:szCs w:val="22"/>
              </w:rPr>
              <w:t>1c.</w:t>
            </w:r>
            <w:r w:rsidR="000D2480" w:rsidRPr="003664A1">
              <w:rPr>
                <w:sz w:val="22"/>
                <w:szCs w:val="22"/>
              </w:rPr>
              <w:t>3</w:t>
            </w:r>
            <w:r w:rsidRPr="003664A1">
              <w:rPr>
                <w:sz w:val="22"/>
                <w:szCs w:val="22"/>
              </w:rPr>
              <w:t>.</w:t>
            </w:r>
          </w:p>
        </w:tc>
        <w:tc>
          <w:tcPr>
            <w:tcW w:w="5479" w:type="dxa"/>
          </w:tcPr>
          <w:p w14:paraId="7E6854AC" w14:textId="32E32ECA" w:rsidR="00AF10D8" w:rsidRPr="003664A1" w:rsidRDefault="00AF10D8" w:rsidP="00AF10D8">
            <w:pPr>
              <w:jc w:val="both"/>
              <w:rPr>
                <w:sz w:val="22"/>
                <w:szCs w:val="22"/>
              </w:rPr>
            </w:pPr>
            <w:r w:rsidRPr="003664A1">
              <w:rPr>
                <w:sz w:val="22"/>
                <w:szCs w:val="22"/>
              </w:rPr>
              <w:t>Ugniasienės</w:t>
            </w:r>
            <w:r w:rsidR="00DF55DA" w:rsidRPr="003664A1">
              <w:rPr>
                <w:sz w:val="22"/>
                <w:szCs w:val="22"/>
              </w:rPr>
              <w:t xml:space="preserve"> sąsajų</w:t>
            </w:r>
            <w:r w:rsidRPr="003664A1">
              <w:rPr>
                <w:sz w:val="22"/>
                <w:szCs w:val="22"/>
              </w:rPr>
              <w:t xml:space="preserve"> techninės charakteristikos </w:t>
            </w:r>
            <w:r w:rsidRPr="003664A1">
              <w:rPr>
                <w:b/>
                <w:bCs/>
                <w:sz w:val="22"/>
                <w:szCs w:val="22"/>
              </w:rPr>
              <w:t>turi atitikti</w:t>
            </w:r>
            <w:r w:rsidRPr="003664A1">
              <w:rPr>
                <w:sz w:val="22"/>
                <w:szCs w:val="22"/>
              </w:rPr>
              <w:t xml:space="preserve"> PO turimų Cisco FRP3105 </w:t>
            </w:r>
            <w:r w:rsidRPr="003664A1">
              <w:rPr>
                <w:b/>
                <w:bCs/>
                <w:sz w:val="22"/>
                <w:szCs w:val="22"/>
              </w:rPr>
              <w:t>arba lygiavertės</w:t>
            </w:r>
            <w:r w:rsidRPr="003664A1">
              <w:rPr>
                <w:sz w:val="22"/>
                <w:szCs w:val="22"/>
              </w:rPr>
              <w:t>:</w:t>
            </w:r>
          </w:p>
          <w:p w14:paraId="68CF0413" w14:textId="1F7966A6" w:rsidR="00DF55DA" w:rsidRPr="003664A1" w:rsidRDefault="00DF55DA" w:rsidP="00D113EC">
            <w:pPr>
              <w:pStyle w:val="Sraopastraipa"/>
              <w:numPr>
                <w:ilvl w:val="0"/>
                <w:numId w:val="19"/>
              </w:numPr>
              <w:tabs>
                <w:tab w:val="num" w:pos="720"/>
              </w:tabs>
              <w:jc w:val="both"/>
              <w:rPr>
                <w:rFonts w:ascii="Times New Roman" w:hAnsi="Times New Roman"/>
                <w:sz w:val="22"/>
                <w:szCs w:val="22"/>
              </w:rPr>
            </w:pPr>
            <w:r w:rsidRPr="003664A1">
              <w:rPr>
                <w:rFonts w:ascii="Times New Roman" w:hAnsi="Times New Roman"/>
                <w:sz w:val="22"/>
                <w:szCs w:val="22"/>
              </w:rPr>
              <w:t xml:space="preserve">RJ-45 </w:t>
            </w:r>
            <w:r w:rsidR="00C06D58" w:rsidRPr="003664A1">
              <w:rPr>
                <w:rFonts w:ascii="Times New Roman" w:hAnsi="Times New Roman"/>
                <w:sz w:val="22"/>
                <w:szCs w:val="22"/>
              </w:rPr>
              <w:t xml:space="preserve">prievadų </w:t>
            </w:r>
            <w:r w:rsidR="001F308A" w:rsidRPr="003664A1">
              <w:rPr>
                <w:rFonts w:ascii="Times New Roman" w:hAnsi="Times New Roman"/>
                <w:b/>
                <w:bCs/>
                <w:sz w:val="22"/>
                <w:szCs w:val="22"/>
              </w:rPr>
              <w:t>ne mažiau ka</w:t>
            </w:r>
            <w:r w:rsidR="000D0A30" w:rsidRPr="003664A1">
              <w:rPr>
                <w:rFonts w:ascii="Times New Roman" w:hAnsi="Times New Roman"/>
                <w:b/>
                <w:bCs/>
                <w:sz w:val="22"/>
                <w:szCs w:val="22"/>
              </w:rPr>
              <w:t>ip</w:t>
            </w:r>
            <w:r w:rsidR="001F308A" w:rsidRPr="003664A1">
              <w:rPr>
                <w:rFonts w:ascii="Times New Roman" w:hAnsi="Times New Roman"/>
                <w:sz w:val="22"/>
                <w:szCs w:val="22"/>
              </w:rPr>
              <w:t xml:space="preserve"> </w:t>
            </w:r>
            <w:r w:rsidRPr="003664A1">
              <w:rPr>
                <w:rFonts w:ascii="Times New Roman" w:hAnsi="Times New Roman"/>
                <w:sz w:val="22"/>
                <w:szCs w:val="22"/>
              </w:rPr>
              <w:t xml:space="preserve">8 </w:t>
            </w:r>
            <w:r w:rsidR="001F308A" w:rsidRPr="003664A1">
              <w:rPr>
                <w:rFonts w:ascii="Times New Roman" w:hAnsi="Times New Roman"/>
                <w:sz w:val="22"/>
                <w:szCs w:val="22"/>
              </w:rPr>
              <w:t>vnt.</w:t>
            </w:r>
            <w:r w:rsidR="000D0A30" w:rsidRPr="003664A1">
              <w:rPr>
                <w:rFonts w:ascii="Times New Roman" w:hAnsi="Times New Roman"/>
                <w:sz w:val="22"/>
                <w:szCs w:val="22"/>
              </w:rPr>
              <w:t>, kurių duomenų perdavimo sparta yra</w:t>
            </w:r>
            <w:r w:rsidRPr="003664A1">
              <w:rPr>
                <w:rFonts w:ascii="Times New Roman" w:hAnsi="Times New Roman"/>
                <w:sz w:val="22"/>
                <w:szCs w:val="22"/>
              </w:rPr>
              <w:t xml:space="preserve"> 10/100/1000</w:t>
            </w:r>
            <w:r w:rsidR="001243A0" w:rsidRPr="003664A1">
              <w:rPr>
                <w:rFonts w:ascii="Times New Roman" w:hAnsi="Times New Roman"/>
                <w:sz w:val="22"/>
                <w:szCs w:val="22"/>
              </w:rPr>
              <w:t xml:space="preserve"> Mbps;</w:t>
            </w:r>
          </w:p>
          <w:p w14:paraId="3CEB39B5" w14:textId="373FA3BD" w:rsidR="00DF55DA" w:rsidRPr="003664A1" w:rsidRDefault="00DF55DA" w:rsidP="00D113EC">
            <w:pPr>
              <w:pStyle w:val="Sraopastraipa"/>
              <w:numPr>
                <w:ilvl w:val="0"/>
                <w:numId w:val="19"/>
              </w:numPr>
              <w:tabs>
                <w:tab w:val="num" w:pos="720"/>
              </w:tabs>
              <w:jc w:val="both"/>
              <w:rPr>
                <w:rFonts w:ascii="Times New Roman" w:hAnsi="Times New Roman"/>
                <w:sz w:val="22"/>
                <w:szCs w:val="22"/>
              </w:rPr>
            </w:pPr>
            <w:r w:rsidRPr="003664A1">
              <w:rPr>
                <w:rFonts w:ascii="Times New Roman" w:hAnsi="Times New Roman"/>
                <w:sz w:val="22"/>
                <w:szCs w:val="22"/>
              </w:rPr>
              <w:t xml:space="preserve">SFP/SFP+ </w:t>
            </w:r>
            <w:r w:rsidR="00C06D58" w:rsidRPr="003664A1">
              <w:rPr>
                <w:rFonts w:ascii="Times New Roman" w:hAnsi="Times New Roman"/>
                <w:sz w:val="22"/>
                <w:szCs w:val="22"/>
              </w:rPr>
              <w:t xml:space="preserve">prievadų </w:t>
            </w:r>
            <w:r w:rsidR="000D0A30" w:rsidRPr="003664A1">
              <w:rPr>
                <w:rFonts w:ascii="Times New Roman" w:hAnsi="Times New Roman"/>
                <w:b/>
                <w:bCs/>
                <w:sz w:val="22"/>
                <w:szCs w:val="22"/>
              </w:rPr>
              <w:t>ne mažiau kaip</w:t>
            </w:r>
            <w:r w:rsidR="000D0A30" w:rsidRPr="003664A1">
              <w:rPr>
                <w:rFonts w:ascii="Times New Roman" w:hAnsi="Times New Roman"/>
                <w:sz w:val="22"/>
                <w:szCs w:val="22"/>
              </w:rPr>
              <w:t xml:space="preserve"> </w:t>
            </w:r>
            <w:r w:rsidRPr="003664A1">
              <w:rPr>
                <w:rFonts w:ascii="Times New Roman" w:hAnsi="Times New Roman"/>
                <w:sz w:val="22"/>
                <w:szCs w:val="22"/>
              </w:rPr>
              <w:t xml:space="preserve">8 </w:t>
            </w:r>
            <w:r w:rsidR="00510AE8" w:rsidRPr="003664A1">
              <w:rPr>
                <w:rFonts w:ascii="Times New Roman" w:hAnsi="Times New Roman"/>
                <w:sz w:val="22"/>
                <w:szCs w:val="22"/>
              </w:rPr>
              <w:t>kurių duomenų perdavimo sparta yra</w:t>
            </w:r>
            <w:r w:rsidRPr="003664A1">
              <w:rPr>
                <w:rFonts w:ascii="Times New Roman" w:hAnsi="Times New Roman"/>
                <w:sz w:val="22"/>
                <w:szCs w:val="22"/>
              </w:rPr>
              <w:t xml:space="preserve"> 1/10 G</w:t>
            </w:r>
            <w:r w:rsidR="001243A0" w:rsidRPr="003664A1">
              <w:rPr>
                <w:rFonts w:ascii="Times New Roman" w:hAnsi="Times New Roman"/>
                <w:sz w:val="22"/>
                <w:szCs w:val="22"/>
              </w:rPr>
              <w:t>bps</w:t>
            </w:r>
            <w:r w:rsidR="00510AE8" w:rsidRPr="003664A1">
              <w:rPr>
                <w:rFonts w:ascii="Times New Roman" w:hAnsi="Times New Roman"/>
                <w:sz w:val="22"/>
                <w:szCs w:val="22"/>
              </w:rPr>
              <w:t>;</w:t>
            </w:r>
          </w:p>
          <w:p w14:paraId="7370DD97" w14:textId="2A0594F5" w:rsidR="00CF255C" w:rsidRPr="003664A1" w:rsidRDefault="00DF55DA" w:rsidP="00D113EC">
            <w:pPr>
              <w:pStyle w:val="Sraopastraipa"/>
              <w:numPr>
                <w:ilvl w:val="0"/>
                <w:numId w:val="19"/>
              </w:numPr>
              <w:tabs>
                <w:tab w:val="num" w:pos="720"/>
              </w:tabs>
              <w:jc w:val="both"/>
              <w:rPr>
                <w:rFonts w:ascii="Times New Roman" w:hAnsi="Times New Roman"/>
                <w:sz w:val="22"/>
                <w:szCs w:val="22"/>
              </w:rPr>
            </w:pPr>
            <w:r w:rsidRPr="003664A1">
              <w:rPr>
                <w:rFonts w:ascii="Times New Roman" w:hAnsi="Times New Roman"/>
                <w:sz w:val="22"/>
                <w:szCs w:val="22"/>
              </w:rPr>
              <w:t xml:space="preserve">Valdymo </w:t>
            </w:r>
            <w:r w:rsidR="00510AE8" w:rsidRPr="003664A1">
              <w:rPr>
                <w:rFonts w:ascii="Times New Roman" w:hAnsi="Times New Roman"/>
                <w:sz w:val="22"/>
                <w:szCs w:val="22"/>
              </w:rPr>
              <w:t>są</w:t>
            </w:r>
            <w:r w:rsidR="00C06D58" w:rsidRPr="003664A1">
              <w:rPr>
                <w:rFonts w:ascii="Times New Roman" w:hAnsi="Times New Roman"/>
                <w:sz w:val="22"/>
                <w:szCs w:val="22"/>
              </w:rPr>
              <w:t xml:space="preserve">sajos </w:t>
            </w:r>
            <w:r w:rsidR="00C06D58" w:rsidRPr="003664A1">
              <w:rPr>
                <w:rFonts w:ascii="Times New Roman" w:hAnsi="Times New Roman"/>
                <w:b/>
                <w:bCs/>
                <w:sz w:val="22"/>
                <w:szCs w:val="22"/>
              </w:rPr>
              <w:t xml:space="preserve">turi būti </w:t>
            </w:r>
            <w:r w:rsidRPr="003664A1">
              <w:rPr>
                <w:rFonts w:ascii="Times New Roman" w:hAnsi="Times New Roman"/>
                <w:b/>
                <w:bCs/>
                <w:sz w:val="22"/>
                <w:szCs w:val="22"/>
              </w:rPr>
              <w:t>1</w:t>
            </w:r>
            <w:r w:rsidRPr="003664A1">
              <w:rPr>
                <w:rFonts w:ascii="Times New Roman" w:hAnsi="Times New Roman"/>
                <w:sz w:val="22"/>
                <w:szCs w:val="22"/>
              </w:rPr>
              <w:t xml:space="preserve"> </w:t>
            </w:r>
            <w:r w:rsidR="00C06D58" w:rsidRPr="003664A1">
              <w:rPr>
                <w:rFonts w:ascii="Times New Roman" w:hAnsi="Times New Roman"/>
                <w:sz w:val="22"/>
                <w:szCs w:val="22"/>
              </w:rPr>
              <w:t>vnt.</w:t>
            </w:r>
            <w:r w:rsidRPr="003664A1">
              <w:rPr>
                <w:rFonts w:ascii="Times New Roman" w:hAnsi="Times New Roman"/>
                <w:sz w:val="22"/>
                <w:szCs w:val="22"/>
              </w:rPr>
              <w:t xml:space="preserve"> RJ-45 valdymo </w:t>
            </w:r>
            <w:r w:rsidR="00C06D58" w:rsidRPr="003664A1">
              <w:rPr>
                <w:rFonts w:ascii="Times New Roman" w:hAnsi="Times New Roman"/>
                <w:sz w:val="22"/>
                <w:szCs w:val="22"/>
              </w:rPr>
              <w:t xml:space="preserve">(konsolės) </w:t>
            </w:r>
            <w:r w:rsidRPr="003664A1">
              <w:rPr>
                <w:rFonts w:ascii="Times New Roman" w:hAnsi="Times New Roman"/>
                <w:sz w:val="22"/>
                <w:szCs w:val="22"/>
              </w:rPr>
              <w:t>portas</w:t>
            </w:r>
            <w:r w:rsidR="00C06D58" w:rsidRPr="003664A1">
              <w:rPr>
                <w:rFonts w:ascii="Times New Roman" w:hAnsi="Times New Roman"/>
                <w:sz w:val="22"/>
                <w:szCs w:val="22"/>
              </w:rPr>
              <w:t xml:space="preserve"> ir 1 vnt. </w:t>
            </w:r>
            <w:r w:rsidRPr="003664A1">
              <w:rPr>
                <w:rFonts w:ascii="Times New Roman" w:hAnsi="Times New Roman"/>
                <w:sz w:val="22"/>
                <w:szCs w:val="22"/>
              </w:rPr>
              <w:t>USB</w:t>
            </w:r>
            <w:r w:rsidR="00D113EC" w:rsidRPr="003664A1">
              <w:rPr>
                <w:rFonts w:ascii="Times New Roman" w:hAnsi="Times New Roman"/>
                <w:sz w:val="22"/>
                <w:szCs w:val="22"/>
              </w:rPr>
              <w:t>.</w:t>
            </w:r>
          </w:p>
        </w:tc>
        <w:tc>
          <w:tcPr>
            <w:tcW w:w="4536" w:type="dxa"/>
          </w:tcPr>
          <w:p w14:paraId="4BF1D215" w14:textId="77777777" w:rsidR="00CF255C" w:rsidRPr="003664A1" w:rsidRDefault="00CF255C" w:rsidP="00CF255C">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17153C95" w14:textId="77777777" w:rsidR="00CF255C" w:rsidRPr="003664A1" w:rsidRDefault="00CF255C" w:rsidP="00CF255C">
            <w:pPr>
              <w:pStyle w:val="Pagrindinistekstas"/>
              <w:tabs>
                <w:tab w:val="clear" w:pos="680"/>
                <w:tab w:val="left" w:pos="432"/>
              </w:tabs>
              <w:spacing w:after="0" w:line="240" w:lineRule="auto"/>
              <w:jc w:val="left"/>
              <w:rPr>
                <w:rFonts w:ascii="Times New Roman" w:hAnsi="Times New Roman" w:cs="Times New Roman"/>
                <w:sz w:val="22"/>
              </w:rPr>
            </w:pPr>
          </w:p>
        </w:tc>
      </w:tr>
      <w:tr w:rsidR="00FA1561" w:rsidRPr="003664A1" w14:paraId="19DB8800" w14:textId="77777777" w:rsidTr="00FA1561">
        <w:trPr>
          <w:cantSplit/>
        </w:trPr>
        <w:tc>
          <w:tcPr>
            <w:tcW w:w="1042" w:type="dxa"/>
          </w:tcPr>
          <w:p w14:paraId="51FF9A66" w14:textId="6AA259E4" w:rsidR="00FA1561" w:rsidRPr="003664A1" w:rsidRDefault="00CF255C" w:rsidP="002E61E1">
            <w:pPr>
              <w:tabs>
                <w:tab w:val="left" w:pos="223"/>
              </w:tabs>
              <w:ind w:right="-118"/>
              <w:jc w:val="center"/>
              <w:rPr>
                <w:sz w:val="22"/>
                <w:szCs w:val="22"/>
              </w:rPr>
            </w:pPr>
            <w:r w:rsidRPr="003664A1">
              <w:rPr>
                <w:sz w:val="22"/>
                <w:szCs w:val="22"/>
              </w:rPr>
              <w:lastRenderedPageBreak/>
              <w:t>1c.</w:t>
            </w:r>
            <w:r w:rsidR="000D2480" w:rsidRPr="003664A1">
              <w:rPr>
                <w:sz w:val="22"/>
                <w:szCs w:val="22"/>
              </w:rPr>
              <w:t>4</w:t>
            </w:r>
            <w:r w:rsidRPr="003664A1">
              <w:rPr>
                <w:sz w:val="22"/>
                <w:szCs w:val="22"/>
              </w:rPr>
              <w:t>.</w:t>
            </w:r>
          </w:p>
        </w:tc>
        <w:tc>
          <w:tcPr>
            <w:tcW w:w="5479" w:type="dxa"/>
          </w:tcPr>
          <w:p w14:paraId="04E3D986" w14:textId="57C8B87F" w:rsidR="00BC67D6" w:rsidRPr="003664A1" w:rsidRDefault="001A4A26" w:rsidP="00BC67D6">
            <w:pPr>
              <w:jc w:val="both"/>
              <w:rPr>
                <w:sz w:val="22"/>
                <w:szCs w:val="22"/>
              </w:rPr>
            </w:pPr>
            <w:r w:rsidRPr="003664A1">
              <w:rPr>
                <w:sz w:val="22"/>
                <w:szCs w:val="22"/>
              </w:rPr>
              <w:t xml:space="preserve">Ugniasienių </w:t>
            </w:r>
            <w:r w:rsidR="00EA4B00" w:rsidRPr="003664A1">
              <w:rPr>
                <w:sz w:val="22"/>
                <w:szCs w:val="22"/>
              </w:rPr>
              <w:t>n</w:t>
            </w:r>
            <w:r w:rsidR="00BC67D6" w:rsidRPr="003664A1">
              <w:rPr>
                <w:sz w:val="22"/>
                <w:szCs w:val="22"/>
              </w:rPr>
              <w:t xml:space="preserve">ašumas </w:t>
            </w:r>
            <w:r w:rsidR="00BC67D6" w:rsidRPr="003664A1">
              <w:rPr>
                <w:b/>
                <w:bCs/>
                <w:sz w:val="22"/>
                <w:szCs w:val="22"/>
              </w:rPr>
              <w:t>turi atitikti</w:t>
            </w:r>
            <w:r w:rsidR="00BC67D6" w:rsidRPr="003664A1">
              <w:rPr>
                <w:sz w:val="22"/>
                <w:szCs w:val="22"/>
              </w:rPr>
              <w:t xml:space="preserve"> PO turimų Cisco FRP3105 </w:t>
            </w:r>
            <w:r w:rsidR="00BC67D6" w:rsidRPr="003664A1">
              <w:rPr>
                <w:b/>
                <w:bCs/>
                <w:sz w:val="22"/>
                <w:szCs w:val="22"/>
              </w:rPr>
              <w:t>arba lygiavertės</w:t>
            </w:r>
            <w:r w:rsidR="00BC67D6" w:rsidRPr="003664A1">
              <w:rPr>
                <w:sz w:val="22"/>
                <w:szCs w:val="22"/>
              </w:rPr>
              <w:t>:</w:t>
            </w:r>
          </w:p>
          <w:p w14:paraId="353128F7" w14:textId="1475950A" w:rsidR="001F3C9E" w:rsidRPr="003664A1" w:rsidRDefault="001F3C9E" w:rsidP="00822D8F">
            <w:pPr>
              <w:pStyle w:val="Sraopastraipa"/>
              <w:numPr>
                <w:ilvl w:val="0"/>
                <w:numId w:val="20"/>
              </w:numPr>
              <w:tabs>
                <w:tab w:val="num" w:pos="720"/>
              </w:tabs>
              <w:jc w:val="both"/>
              <w:rPr>
                <w:rFonts w:ascii="Times New Roman" w:hAnsi="Times New Roman"/>
                <w:sz w:val="22"/>
                <w:szCs w:val="22"/>
              </w:rPr>
            </w:pPr>
            <w:r w:rsidRPr="003664A1">
              <w:rPr>
                <w:rFonts w:ascii="Times New Roman" w:hAnsi="Times New Roman"/>
                <w:sz w:val="22"/>
                <w:szCs w:val="22"/>
              </w:rPr>
              <w:t xml:space="preserve">Firewall + AVC (Application Control / Visibility) </w:t>
            </w:r>
            <w:r w:rsidRPr="003664A1">
              <w:rPr>
                <w:rFonts w:ascii="Times New Roman" w:hAnsi="Times New Roman"/>
                <w:b/>
                <w:bCs/>
                <w:sz w:val="22"/>
                <w:szCs w:val="22"/>
              </w:rPr>
              <w:t>ne mažiau kaip</w:t>
            </w:r>
            <w:r w:rsidRPr="003664A1">
              <w:rPr>
                <w:rFonts w:ascii="Times New Roman" w:hAnsi="Times New Roman"/>
                <w:sz w:val="22"/>
                <w:szCs w:val="22"/>
              </w:rPr>
              <w:t xml:space="preserve"> ~ 10 Gbps</w:t>
            </w:r>
            <w:r w:rsidR="00F619B8" w:rsidRPr="003664A1">
              <w:rPr>
                <w:rFonts w:ascii="Times New Roman" w:hAnsi="Times New Roman"/>
                <w:sz w:val="22"/>
                <w:szCs w:val="22"/>
              </w:rPr>
              <w:t>;</w:t>
            </w:r>
          </w:p>
          <w:p w14:paraId="438983F7" w14:textId="11C46C9E" w:rsidR="001F3C9E" w:rsidRPr="003664A1" w:rsidRDefault="001F3C9E" w:rsidP="00822D8F">
            <w:pPr>
              <w:pStyle w:val="Sraopastraipa"/>
              <w:numPr>
                <w:ilvl w:val="0"/>
                <w:numId w:val="20"/>
              </w:numPr>
              <w:tabs>
                <w:tab w:val="num" w:pos="720"/>
              </w:tabs>
              <w:jc w:val="both"/>
              <w:rPr>
                <w:rFonts w:ascii="Times New Roman" w:hAnsi="Times New Roman"/>
                <w:sz w:val="22"/>
                <w:szCs w:val="22"/>
              </w:rPr>
            </w:pPr>
            <w:r w:rsidRPr="003664A1">
              <w:rPr>
                <w:rFonts w:ascii="Times New Roman" w:hAnsi="Times New Roman"/>
                <w:sz w:val="22"/>
                <w:szCs w:val="22"/>
              </w:rPr>
              <w:t>Firewall + AVC + IPS (</w:t>
            </w:r>
            <w:r w:rsidR="00F619B8" w:rsidRPr="003664A1">
              <w:rPr>
                <w:rFonts w:ascii="Times New Roman" w:hAnsi="Times New Roman"/>
                <w:sz w:val="22"/>
                <w:szCs w:val="22"/>
              </w:rPr>
              <w:t>pilnas</w:t>
            </w:r>
            <w:r w:rsidRPr="003664A1">
              <w:rPr>
                <w:rFonts w:ascii="Times New Roman" w:hAnsi="Times New Roman"/>
                <w:sz w:val="22"/>
                <w:szCs w:val="22"/>
              </w:rPr>
              <w:t xml:space="preserve"> NGFW su IPS</w:t>
            </w:r>
            <w:r w:rsidR="001C2ED5" w:rsidRPr="003664A1">
              <w:rPr>
                <w:rFonts w:ascii="Times New Roman" w:hAnsi="Times New Roman"/>
                <w:sz w:val="22"/>
                <w:szCs w:val="22"/>
              </w:rPr>
              <w:t xml:space="preserve"> funkcionalumas</w:t>
            </w:r>
            <w:r w:rsidRPr="003664A1">
              <w:rPr>
                <w:rFonts w:ascii="Times New Roman" w:hAnsi="Times New Roman"/>
                <w:sz w:val="22"/>
                <w:szCs w:val="22"/>
              </w:rPr>
              <w:t>)</w:t>
            </w:r>
            <w:r w:rsidRPr="003664A1">
              <w:rPr>
                <w:rFonts w:ascii="Times New Roman" w:hAnsi="Times New Roman"/>
                <w:b/>
                <w:bCs/>
                <w:sz w:val="22"/>
                <w:szCs w:val="22"/>
              </w:rPr>
              <w:t xml:space="preserve"> ne mažiau kaip</w:t>
            </w:r>
            <w:r w:rsidRPr="003664A1">
              <w:rPr>
                <w:rFonts w:ascii="Times New Roman" w:hAnsi="Times New Roman"/>
                <w:sz w:val="22"/>
                <w:szCs w:val="22"/>
              </w:rPr>
              <w:t xml:space="preserve"> 10 Gbps</w:t>
            </w:r>
            <w:r w:rsidR="00F619B8" w:rsidRPr="003664A1">
              <w:rPr>
                <w:rFonts w:ascii="Times New Roman" w:hAnsi="Times New Roman"/>
                <w:sz w:val="22"/>
                <w:szCs w:val="22"/>
              </w:rPr>
              <w:t>;</w:t>
            </w:r>
          </w:p>
          <w:p w14:paraId="348A3BCD" w14:textId="19C90C34" w:rsidR="001F3C9E" w:rsidRPr="003664A1" w:rsidRDefault="001F3C9E" w:rsidP="00822D8F">
            <w:pPr>
              <w:pStyle w:val="Sraopastraipa"/>
              <w:numPr>
                <w:ilvl w:val="0"/>
                <w:numId w:val="20"/>
              </w:numPr>
              <w:tabs>
                <w:tab w:val="num" w:pos="720"/>
              </w:tabs>
              <w:jc w:val="both"/>
              <w:rPr>
                <w:rFonts w:ascii="Times New Roman" w:hAnsi="Times New Roman"/>
                <w:sz w:val="22"/>
                <w:szCs w:val="22"/>
              </w:rPr>
            </w:pPr>
            <w:r w:rsidRPr="003664A1">
              <w:rPr>
                <w:rFonts w:ascii="Times New Roman" w:hAnsi="Times New Roman"/>
                <w:sz w:val="22"/>
                <w:szCs w:val="22"/>
              </w:rPr>
              <w:t xml:space="preserve">TLS / SSL inspeksija (TLS decryption) </w:t>
            </w:r>
            <w:r w:rsidRPr="003664A1">
              <w:rPr>
                <w:rFonts w:ascii="Times New Roman" w:hAnsi="Times New Roman"/>
                <w:b/>
                <w:bCs/>
                <w:sz w:val="22"/>
                <w:szCs w:val="22"/>
              </w:rPr>
              <w:t>ne mažiau kaip</w:t>
            </w:r>
            <w:r w:rsidRPr="003664A1">
              <w:rPr>
                <w:rFonts w:ascii="Times New Roman" w:hAnsi="Times New Roman"/>
                <w:sz w:val="22"/>
                <w:szCs w:val="22"/>
              </w:rPr>
              <w:t xml:space="preserve"> 3.2 Gbps</w:t>
            </w:r>
            <w:r w:rsidR="00F619B8" w:rsidRPr="003664A1">
              <w:rPr>
                <w:rFonts w:ascii="Times New Roman" w:hAnsi="Times New Roman"/>
                <w:sz w:val="22"/>
                <w:szCs w:val="22"/>
              </w:rPr>
              <w:t>;</w:t>
            </w:r>
          </w:p>
          <w:p w14:paraId="12D2271D" w14:textId="5B3A3D0A" w:rsidR="001F3C9E" w:rsidRPr="003664A1" w:rsidRDefault="001F3C9E" w:rsidP="00822D8F">
            <w:pPr>
              <w:pStyle w:val="Sraopastraipa"/>
              <w:numPr>
                <w:ilvl w:val="0"/>
                <w:numId w:val="20"/>
              </w:numPr>
              <w:tabs>
                <w:tab w:val="num" w:pos="720"/>
              </w:tabs>
              <w:jc w:val="both"/>
              <w:rPr>
                <w:rFonts w:ascii="Times New Roman" w:hAnsi="Times New Roman"/>
                <w:sz w:val="22"/>
                <w:szCs w:val="22"/>
              </w:rPr>
            </w:pPr>
            <w:r w:rsidRPr="003664A1">
              <w:rPr>
                <w:rFonts w:ascii="Times New Roman" w:hAnsi="Times New Roman"/>
                <w:sz w:val="22"/>
                <w:szCs w:val="22"/>
              </w:rPr>
              <w:t>Maksimali vienu metu aktyvios sesijos (concurrent sessions)</w:t>
            </w:r>
            <w:r w:rsidRPr="003664A1">
              <w:rPr>
                <w:rFonts w:ascii="Times New Roman" w:hAnsi="Times New Roman"/>
                <w:b/>
                <w:bCs/>
                <w:sz w:val="22"/>
                <w:szCs w:val="22"/>
              </w:rPr>
              <w:t xml:space="preserve"> ne mažiau kaip</w:t>
            </w:r>
            <w:r w:rsidRPr="003664A1">
              <w:rPr>
                <w:rFonts w:ascii="Times New Roman" w:hAnsi="Times New Roman"/>
                <w:sz w:val="22"/>
                <w:szCs w:val="22"/>
              </w:rPr>
              <w:t xml:space="preserve"> ~ 1.5 milijono (su AVC)</w:t>
            </w:r>
            <w:r w:rsidR="00F619B8" w:rsidRPr="003664A1">
              <w:rPr>
                <w:rFonts w:ascii="Times New Roman" w:hAnsi="Times New Roman"/>
                <w:sz w:val="22"/>
                <w:szCs w:val="22"/>
              </w:rPr>
              <w:t>;</w:t>
            </w:r>
          </w:p>
          <w:p w14:paraId="23F7845F" w14:textId="3CA25FF2" w:rsidR="001F3C9E" w:rsidRPr="003664A1" w:rsidRDefault="001F3C9E" w:rsidP="00822D8F">
            <w:pPr>
              <w:pStyle w:val="Sraopastraipa"/>
              <w:numPr>
                <w:ilvl w:val="0"/>
                <w:numId w:val="20"/>
              </w:numPr>
              <w:tabs>
                <w:tab w:val="num" w:pos="720"/>
              </w:tabs>
              <w:jc w:val="both"/>
              <w:rPr>
                <w:rFonts w:ascii="Times New Roman" w:hAnsi="Times New Roman"/>
                <w:sz w:val="22"/>
                <w:szCs w:val="22"/>
              </w:rPr>
            </w:pPr>
            <w:r w:rsidRPr="003664A1">
              <w:rPr>
                <w:rFonts w:ascii="Times New Roman" w:hAnsi="Times New Roman"/>
                <w:sz w:val="22"/>
                <w:szCs w:val="22"/>
              </w:rPr>
              <w:t>Naujų ryšių</w:t>
            </w:r>
            <w:r w:rsidR="00867AD2" w:rsidRPr="003664A1">
              <w:rPr>
                <w:rFonts w:ascii="Times New Roman" w:hAnsi="Times New Roman"/>
                <w:sz w:val="22"/>
                <w:szCs w:val="22"/>
              </w:rPr>
              <w:t xml:space="preserve"> per sekundę</w:t>
            </w:r>
            <w:r w:rsidRPr="003664A1">
              <w:rPr>
                <w:rFonts w:ascii="Times New Roman" w:hAnsi="Times New Roman"/>
                <w:sz w:val="22"/>
                <w:szCs w:val="22"/>
              </w:rPr>
              <w:t xml:space="preserve"> </w:t>
            </w:r>
            <w:r w:rsidR="00867AD2" w:rsidRPr="003664A1">
              <w:rPr>
                <w:rFonts w:ascii="Times New Roman" w:hAnsi="Times New Roman"/>
                <w:sz w:val="22"/>
                <w:szCs w:val="22"/>
              </w:rPr>
              <w:t>(n</w:t>
            </w:r>
            <w:r w:rsidRPr="003664A1">
              <w:rPr>
                <w:rFonts w:ascii="Times New Roman" w:hAnsi="Times New Roman"/>
                <w:sz w:val="22"/>
                <w:szCs w:val="22"/>
              </w:rPr>
              <w:t>ew connections per second</w:t>
            </w:r>
            <w:r w:rsidR="00822D8F" w:rsidRPr="003664A1">
              <w:rPr>
                <w:rFonts w:ascii="Times New Roman" w:hAnsi="Times New Roman"/>
                <w:sz w:val="22"/>
                <w:szCs w:val="22"/>
              </w:rPr>
              <w:t>)</w:t>
            </w:r>
            <w:r w:rsidR="00822D8F" w:rsidRPr="003664A1">
              <w:rPr>
                <w:rFonts w:ascii="Times New Roman" w:hAnsi="Times New Roman"/>
                <w:b/>
                <w:bCs/>
                <w:sz w:val="22"/>
                <w:szCs w:val="22"/>
              </w:rPr>
              <w:t xml:space="preserve"> ne mažiau kaip</w:t>
            </w:r>
            <w:r w:rsidR="00822D8F" w:rsidRPr="003664A1">
              <w:rPr>
                <w:rFonts w:ascii="Times New Roman" w:hAnsi="Times New Roman"/>
                <w:sz w:val="22"/>
                <w:szCs w:val="22"/>
              </w:rPr>
              <w:t xml:space="preserve"> </w:t>
            </w:r>
            <w:r w:rsidRPr="003664A1">
              <w:rPr>
                <w:rFonts w:ascii="Times New Roman" w:hAnsi="Times New Roman"/>
                <w:sz w:val="22"/>
                <w:szCs w:val="22"/>
              </w:rPr>
              <w:t>~ 90000 (su AVC)</w:t>
            </w:r>
            <w:r w:rsidR="00822D8F" w:rsidRPr="003664A1">
              <w:rPr>
                <w:rFonts w:ascii="Times New Roman" w:hAnsi="Times New Roman"/>
                <w:sz w:val="22"/>
                <w:szCs w:val="22"/>
              </w:rPr>
              <w:t>;</w:t>
            </w:r>
          </w:p>
          <w:p w14:paraId="48FCA1F6" w14:textId="347C000D" w:rsidR="001F3C9E" w:rsidRPr="003664A1" w:rsidRDefault="001F3C9E" w:rsidP="00822D8F">
            <w:pPr>
              <w:pStyle w:val="Sraopastraipa"/>
              <w:numPr>
                <w:ilvl w:val="0"/>
                <w:numId w:val="20"/>
              </w:numPr>
              <w:tabs>
                <w:tab w:val="num" w:pos="720"/>
              </w:tabs>
              <w:jc w:val="both"/>
              <w:rPr>
                <w:rFonts w:ascii="Times New Roman" w:hAnsi="Times New Roman"/>
                <w:sz w:val="22"/>
                <w:szCs w:val="22"/>
              </w:rPr>
            </w:pPr>
            <w:r w:rsidRPr="003664A1">
              <w:rPr>
                <w:rFonts w:ascii="Times New Roman" w:hAnsi="Times New Roman"/>
                <w:sz w:val="22"/>
                <w:szCs w:val="22"/>
              </w:rPr>
              <w:t>IPSec VPN pralaidumas (throughput)</w:t>
            </w:r>
            <w:r w:rsidR="00822D8F" w:rsidRPr="003664A1">
              <w:rPr>
                <w:rFonts w:ascii="Times New Roman" w:hAnsi="Times New Roman"/>
                <w:b/>
                <w:bCs/>
                <w:sz w:val="22"/>
                <w:szCs w:val="22"/>
              </w:rPr>
              <w:t xml:space="preserve"> ne mažiau kaip</w:t>
            </w:r>
            <w:r w:rsidR="00822D8F" w:rsidRPr="003664A1">
              <w:rPr>
                <w:rFonts w:ascii="Times New Roman" w:hAnsi="Times New Roman"/>
                <w:sz w:val="22"/>
                <w:szCs w:val="22"/>
              </w:rPr>
              <w:t xml:space="preserve"> </w:t>
            </w:r>
            <w:r w:rsidRPr="003664A1">
              <w:rPr>
                <w:rFonts w:ascii="Times New Roman" w:hAnsi="Times New Roman"/>
                <w:sz w:val="22"/>
                <w:szCs w:val="22"/>
              </w:rPr>
              <w:t>5.5 Gbps (su Fastpath)</w:t>
            </w:r>
            <w:r w:rsidR="00822D8F" w:rsidRPr="003664A1">
              <w:rPr>
                <w:rFonts w:ascii="Times New Roman" w:hAnsi="Times New Roman"/>
                <w:sz w:val="22"/>
                <w:szCs w:val="22"/>
              </w:rPr>
              <w:t>;</w:t>
            </w:r>
          </w:p>
          <w:p w14:paraId="55D30D7A" w14:textId="3C47A912" w:rsidR="00FA1561" w:rsidRPr="003664A1" w:rsidRDefault="001F3C9E" w:rsidP="00822D8F">
            <w:pPr>
              <w:pStyle w:val="Sraopastraipa"/>
              <w:numPr>
                <w:ilvl w:val="0"/>
                <w:numId w:val="20"/>
              </w:numPr>
              <w:tabs>
                <w:tab w:val="num" w:pos="720"/>
              </w:tabs>
              <w:jc w:val="both"/>
              <w:rPr>
                <w:rFonts w:ascii="Times New Roman" w:hAnsi="Times New Roman"/>
                <w:sz w:val="22"/>
                <w:szCs w:val="22"/>
              </w:rPr>
            </w:pPr>
            <w:r w:rsidRPr="003664A1">
              <w:rPr>
                <w:rFonts w:ascii="Times New Roman" w:hAnsi="Times New Roman"/>
                <w:sz w:val="22"/>
                <w:szCs w:val="22"/>
              </w:rPr>
              <w:t>Maksimal</w:t>
            </w:r>
            <w:r w:rsidR="00822D8F" w:rsidRPr="003664A1">
              <w:rPr>
                <w:rFonts w:ascii="Times New Roman" w:hAnsi="Times New Roman"/>
                <w:sz w:val="22"/>
                <w:szCs w:val="22"/>
              </w:rPr>
              <w:t>us</w:t>
            </w:r>
            <w:r w:rsidRPr="003664A1">
              <w:rPr>
                <w:rFonts w:ascii="Times New Roman" w:hAnsi="Times New Roman"/>
                <w:sz w:val="22"/>
                <w:szCs w:val="22"/>
              </w:rPr>
              <w:t xml:space="preserve"> VPN jungčių (VPN peers)</w:t>
            </w:r>
            <w:r w:rsidR="00822D8F" w:rsidRPr="003664A1">
              <w:rPr>
                <w:rFonts w:ascii="Times New Roman" w:hAnsi="Times New Roman"/>
                <w:sz w:val="22"/>
                <w:szCs w:val="22"/>
              </w:rPr>
              <w:t xml:space="preserve"> skaičius </w:t>
            </w:r>
            <w:r w:rsidR="00822D8F" w:rsidRPr="003664A1">
              <w:rPr>
                <w:rFonts w:ascii="Times New Roman" w:hAnsi="Times New Roman"/>
                <w:b/>
                <w:bCs/>
                <w:sz w:val="22"/>
                <w:szCs w:val="22"/>
              </w:rPr>
              <w:t>ne mažiau kaip</w:t>
            </w:r>
            <w:r w:rsidR="00822D8F" w:rsidRPr="003664A1">
              <w:rPr>
                <w:rFonts w:ascii="Times New Roman" w:hAnsi="Times New Roman"/>
                <w:sz w:val="22"/>
                <w:szCs w:val="22"/>
              </w:rPr>
              <w:t xml:space="preserve"> </w:t>
            </w:r>
            <w:r w:rsidRPr="003664A1">
              <w:rPr>
                <w:rFonts w:ascii="Times New Roman" w:hAnsi="Times New Roman"/>
                <w:sz w:val="22"/>
                <w:szCs w:val="22"/>
              </w:rPr>
              <w:t>2000 vienu metu</w:t>
            </w:r>
            <w:r w:rsidR="00822D8F" w:rsidRPr="003664A1">
              <w:rPr>
                <w:rFonts w:ascii="Times New Roman" w:hAnsi="Times New Roman"/>
                <w:sz w:val="22"/>
                <w:szCs w:val="22"/>
              </w:rPr>
              <w:t>.</w:t>
            </w:r>
          </w:p>
        </w:tc>
        <w:tc>
          <w:tcPr>
            <w:tcW w:w="4536" w:type="dxa"/>
          </w:tcPr>
          <w:p w14:paraId="1CB8D3AB" w14:textId="77777777" w:rsidR="00FA1561" w:rsidRPr="003664A1" w:rsidRDefault="00FA1561" w:rsidP="002E61E1">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799D127F" w14:textId="77777777" w:rsidR="00FA1561" w:rsidRPr="003664A1" w:rsidRDefault="00FA1561" w:rsidP="002E61E1">
            <w:pPr>
              <w:pStyle w:val="Pagrindinistekstas"/>
              <w:tabs>
                <w:tab w:val="clear" w:pos="680"/>
                <w:tab w:val="left" w:pos="432"/>
              </w:tabs>
              <w:spacing w:after="0" w:line="240" w:lineRule="auto"/>
              <w:jc w:val="left"/>
              <w:rPr>
                <w:rFonts w:ascii="Times New Roman" w:hAnsi="Times New Roman" w:cs="Times New Roman"/>
                <w:sz w:val="22"/>
              </w:rPr>
            </w:pPr>
          </w:p>
        </w:tc>
      </w:tr>
      <w:tr w:rsidR="00E60FC1" w:rsidRPr="003664A1" w14:paraId="1292C95F" w14:textId="77777777" w:rsidTr="00FA1561">
        <w:trPr>
          <w:cantSplit/>
        </w:trPr>
        <w:tc>
          <w:tcPr>
            <w:tcW w:w="1042" w:type="dxa"/>
          </w:tcPr>
          <w:p w14:paraId="715C14AA" w14:textId="5763E333" w:rsidR="00E60FC1" w:rsidRPr="003664A1" w:rsidRDefault="00E60FC1" w:rsidP="002E61E1">
            <w:pPr>
              <w:tabs>
                <w:tab w:val="left" w:pos="223"/>
              </w:tabs>
              <w:ind w:right="-118"/>
              <w:jc w:val="center"/>
              <w:rPr>
                <w:sz w:val="22"/>
                <w:szCs w:val="22"/>
              </w:rPr>
            </w:pPr>
            <w:r w:rsidRPr="003664A1">
              <w:rPr>
                <w:sz w:val="22"/>
                <w:szCs w:val="22"/>
              </w:rPr>
              <w:t>1c.</w:t>
            </w:r>
            <w:r w:rsidR="00CB60CF" w:rsidRPr="003664A1">
              <w:rPr>
                <w:sz w:val="22"/>
                <w:szCs w:val="22"/>
              </w:rPr>
              <w:t>5</w:t>
            </w:r>
            <w:r w:rsidRPr="003664A1">
              <w:rPr>
                <w:sz w:val="22"/>
                <w:szCs w:val="22"/>
              </w:rPr>
              <w:t>.</w:t>
            </w:r>
          </w:p>
        </w:tc>
        <w:tc>
          <w:tcPr>
            <w:tcW w:w="5479" w:type="dxa"/>
          </w:tcPr>
          <w:p w14:paraId="7491BB09" w14:textId="2FFED77D" w:rsidR="00E60FC1" w:rsidRPr="003664A1" w:rsidRDefault="004310AF" w:rsidP="00C8207F">
            <w:pPr>
              <w:tabs>
                <w:tab w:val="num" w:pos="720"/>
              </w:tabs>
              <w:jc w:val="both"/>
              <w:rPr>
                <w:sz w:val="22"/>
                <w:szCs w:val="22"/>
              </w:rPr>
            </w:pPr>
            <w:r w:rsidRPr="003664A1">
              <w:rPr>
                <w:sz w:val="22"/>
                <w:szCs w:val="22"/>
              </w:rPr>
              <w:t xml:space="preserve">Suteikiama </w:t>
            </w:r>
            <w:r w:rsidRPr="003664A1">
              <w:rPr>
                <w:b/>
                <w:bCs/>
                <w:sz w:val="22"/>
                <w:szCs w:val="22"/>
              </w:rPr>
              <w:t>ne trumpesnė kaip</w:t>
            </w:r>
            <w:r w:rsidRPr="003664A1">
              <w:rPr>
                <w:sz w:val="22"/>
                <w:szCs w:val="22"/>
              </w:rPr>
              <w:t xml:space="preserve"> 3 metų gamintojo garantija su aparatinės įrangos pakeitimu </w:t>
            </w:r>
            <w:r w:rsidR="00F17DC9" w:rsidRPr="003664A1">
              <w:rPr>
                <w:sz w:val="22"/>
                <w:szCs w:val="22"/>
              </w:rPr>
              <w:t xml:space="preserve">kitą darbo dieną </w:t>
            </w:r>
            <w:r w:rsidRPr="003664A1">
              <w:rPr>
                <w:sz w:val="22"/>
                <w:szCs w:val="22"/>
              </w:rPr>
              <w:t>NBD (Next Business Day)</w:t>
            </w:r>
            <w:r w:rsidR="00F17DC9" w:rsidRPr="003664A1">
              <w:rPr>
                <w:sz w:val="22"/>
                <w:szCs w:val="22"/>
              </w:rPr>
              <w:t>.</w:t>
            </w:r>
          </w:p>
        </w:tc>
        <w:tc>
          <w:tcPr>
            <w:tcW w:w="4536" w:type="dxa"/>
          </w:tcPr>
          <w:p w14:paraId="15C13D16" w14:textId="77777777" w:rsidR="00E60FC1" w:rsidRPr="003664A1" w:rsidRDefault="00E60FC1" w:rsidP="002E61E1">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31512F5D" w14:textId="77777777" w:rsidR="00E60FC1" w:rsidRPr="003664A1" w:rsidRDefault="00E60FC1" w:rsidP="002E61E1">
            <w:pPr>
              <w:pStyle w:val="Pagrindinistekstas"/>
              <w:tabs>
                <w:tab w:val="clear" w:pos="680"/>
                <w:tab w:val="left" w:pos="432"/>
              </w:tabs>
              <w:spacing w:after="0" w:line="240" w:lineRule="auto"/>
              <w:jc w:val="left"/>
              <w:rPr>
                <w:rFonts w:ascii="Times New Roman" w:hAnsi="Times New Roman" w:cs="Times New Roman"/>
                <w:sz w:val="22"/>
              </w:rPr>
            </w:pPr>
          </w:p>
        </w:tc>
      </w:tr>
      <w:tr w:rsidR="0018365B" w:rsidRPr="003664A1" w14:paraId="44D5CA9A" w14:textId="77777777" w:rsidTr="00FA1561">
        <w:trPr>
          <w:cantSplit/>
        </w:trPr>
        <w:tc>
          <w:tcPr>
            <w:tcW w:w="1042" w:type="dxa"/>
          </w:tcPr>
          <w:p w14:paraId="043A6A6A" w14:textId="349590B6" w:rsidR="0018365B" w:rsidRPr="00F95713" w:rsidRDefault="0018365B" w:rsidP="002E61E1">
            <w:pPr>
              <w:tabs>
                <w:tab w:val="left" w:pos="223"/>
              </w:tabs>
              <w:ind w:right="-118"/>
              <w:jc w:val="center"/>
              <w:rPr>
                <w:sz w:val="22"/>
                <w:szCs w:val="22"/>
              </w:rPr>
            </w:pPr>
            <w:r w:rsidRPr="00F95713">
              <w:rPr>
                <w:sz w:val="22"/>
                <w:szCs w:val="22"/>
              </w:rPr>
              <w:lastRenderedPageBreak/>
              <w:t>1c.</w:t>
            </w:r>
            <w:r w:rsidR="00CB60CF" w:rsidRPr="00F95713">
              <w:rPr>
                <w:sz w:val="22"/>
                <w:szCs w:val="22"/>
              </w:rPr>
              <w:t>6</w:t>
            </w:r>
            <w:r w:rsidR="00CF255C" w:rsidRPr="00F95713">
              <w:rPr>
                <w:sz w:val="22"/>
                <w:szCs w:val="22"/>
              </w:rPr>
              <w:t>.</w:t>
            </w:r>
          </w:p>
        </w:tc>
        <w:tc>
          <w:tcPr>
            <w:tcW w:w="5479" w:type="dxa"/>
          </w:tcPr>
          <w:p w14:paraId="5D42BEA7" w14:textId="66702E53" w:rsidR="00AF0ED0" w:rsidRPr="003664A1" w:rsidRDefault="00B22C07" w:rsidP="00B22C07">
            <w:pPr>
              <w:jc w:val="both"/>
              <w:rPr>
                <w:sz w:val="22"/>
                <w:szCs w:val="22"/>
              </w:rPr>
            </w:pPr>
            <w:r w:rsidRPr="003664A1">
              <w:rPr>
                <w:sz w:val="22"/>
                <w:szCs w:val="22"/>
              </w:rPr>
              <w:t>Centralizuoto valdymo, žurnalinių įrašų rinkimo, koreliacijos ir analizės sistema turi palaikyti</w:t>
            </w:r>
            <w:r w:rsidR="00C50D8A">
              <w:rPr>
                <w:sz w:val="22"/>
                <w:szCs w:val="22"/>
              </w:rPr>
              <w:t xml:space="preserve"> (jei įsigyta atitinkamo funkcionalumo ugniasienės licencija)</w:t>
            </w:r>
            <w:r w:rsidRPr="003664A1">
              <w:rPr>
                <w:sz w:val="22"/>
                <w:szCs w:val="22"/>
              </w:rPr>
              <w:t xml:space="preserve"> </w:t>
            </w:r>
            <w:r w:rsidRPr="003664A1">
              <w:rPr>
                <w:b/>
                <w:bCs/>
                <w:sz w:val="22"/>
                <w:szCs w:val="22"/>
              </w:rPr>
              <w:t xml:space="preserve">ne mažiau kaip </w:t>
            </w:r>
            <w:r w:rsidRPr="003664A1">
              <w:rPr>
                <w:sz w:val="22"/>
                <w:szCs w:val="22"/>
              </w:rPr>
              <w:t>2 vnt. valdom</w:t>
            </w:r>
            <w:r w:rsidR="00D26C63" w:rsidRPr="003664A1">
              <w:rPr>
                <w:sz w:val="22"/>
                <w:szCs w:val="22"/>
              </w:rPr>
              <w:t>ų</w:t>
            </w:r>
            <w:r w:rsidRPr="003664A1">
              <w:rPr>
                <w:sz w:val="22"/>
                <w:szCs w:val="22"/>
              </w:rPr>
              <w:t xml:space="preserve"> NGFW </w:t>
            </w:r>
            <w:r w:rsidR="00D26C63" w:rsidRPr="003664A1">
              <w:rPr>
                <w:b/>
                <w:bCs/>
                <w:sz w:val="22"/>
                <w:szCs w:val="22"/>
              </w:rPr>
              <w:t>arba lygiaverčių</w:t>
            </w:r>
            <w:r w:rsidR="00D26C63" w:rsidRPr="003664A1">
              <w:rPr>
                <w:sz w:val="22"/>
                <w:szCs w:val="22"/>
              </w:rPr>
              <w:t xml:space="preserve"> </w:t>
            </w:r>
            <w:r w:rsidRPr="003664A1">
              <w:rPr>
                <w:sz w:val="22"/>
                <w:szCs w:val="22"/>
              </w:rPr>
              <w:t>įrengini</w:t>
            </w:r>
            <w:r w:rsidR="00D26C63" w:rsidRPr="003664A1">
              <w:rPr>
                <w:sz w:val="22"/>
                <w:szCs w:val="22"/>
              </w:rPr>
              <w:t>ų</w:t>
            </w:r>
            <w:r w:rsidR="00AF0ED0" w:rsidRPr="003664A1">
              <w:rPr>
                <w:sz w:val="22"/>
                <w:szCs w:val="22"/>
              </w:rPr>
              <w:t>, kurios</w:t>
            </w:r>
            <w:r w:rsidR="00D73A23" w:rsidRPr="003664A1">
              <w:rPr>
                <w:sz w:val="22"/>
                <w:szCs w:val="22"/>
              </w:rPr>
              <w:t xml:space="preserve"> </w:t>
            </w:r>
            <w:r w:rsidR="00AF0ED0" w:rsidRPr="003664A1">
              <w:rPr>
                <w:sz w:val="22"/>
                <w:szCs w:val="22"/>
              </w:rPr>
              <w:t xml:space="preserve">funkcionalumas </w:t>
            </w:r>
            <w:r w:rsidR="00AF0ED0" w:rsidRPr="003664A1">
              <w:rPr>
                <w:b/>
                <w:bCs/>
                <w:sz w:val="22"/>
                <w:szCs w:val="22"/>
              </w:rPr>
              <w:t>ne prastesnis kaip arba lygiavertis</w:t>
            </w:r>
            <w:r w:rsidR="00AF0ED0" w:rsidRPr="003664A1">
              <w:rPr>
                <w:sz w:val="22"/>
                <w:szCs w:val="22"/>
              </w:rPr>
              <w:t>:</w:t>
            </w:r>
          </w:p>
          <w:p w14:paraId="4F438242" w14:textId="6696860C" w:rsidR="00D76C90" w:rsidRPr="003664A1" w:rsidRDefault="006A6F50" w:rsidP="00D76C90">
            <w:pPr>
              <w:pStyle w:val="Sraopastraipa"/>
              <w:numPr>
                <w:ilvl w:val="0"/>
                <w:numId w:val="22"/>
              </w:numPr>
              <w:jc w:val="both"/>
              <w:rPr>
                <w:rFonts w:ascii="Times New Roman" w:hAnsi="Times New Roman"/>
                <w:sz w:val="22"/>
                <w:szCs w:val="22"/>
              </w:rPr>
            </w:pPr>
            <w:r w:rsidRPr="003664A1">
              <w:rPr>
                <w:rFonts w:ascii="Times New Roman" w:hAnsi="Times New Roman"/>
                <w:sz w:val="22"/>
                <w:szCs w:val="22"/>
              </w:rPr>
              <w:t>Centralizuotas ugniasienių valdymas</w:t>
            </w:r>
            <w:r w:rsidR="00D76C90" w:rsidRPr="003664A1">
              <w:rPr>
                <w:rFonts w:ascii="Times New Roman" w:hAnsi="Times New Roman"/>
                <w:sz w:val="22"/>
                <w:szCs w:val="22"/>
              </w:rPr>
              <w:t>:</w:t>
            </w:r>
          </w:p>
          <w:p w14:paraId="20676BD4" w14:textId="0DC3C6C0" w:rsidR="006A6F50" w:rsidRPr="003664A1" w:rsidRDefault="006A6F50" w:rsidP="00F919A3">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konfigūruoti ugniasienių taisykles (Access Control Policies);</w:t>
            </w:r>
            <w:r w:rsidR="00693F51" w:rsidRPr="003664A1">
              <w:rPr>
                <w:rFonts w:ascii="Times New Roman" w:hAnsi="Times New Roman"/>
                <w:sz w:val="22"/>
                <w:szCs w:val="22"/>
              </w:rPr>
              <w:t xml:space="preserve"> </w:t>
            </w:r>
            <w:r w:rsidRPr="003664A1">
              <w:rPr>
                <w:rFonts w:ascii="Times New Roman" w:hAnsi="Times New Roman"/>
                <w:sz w:val="22"/>
                <w:szCs w:val="22"/>
              </w:rPr>
              <w:t>valdyti IPS/IDS politikas;</w:t>
            </w:r>
            <w:r w:rsidR="00693F51" w:rsidRPr="003664A1">
              <w:rPr>
                <w:rFonts w:ascii="Times New Roman" w:hAnsi="Times New Roman"/>
                <w:sz w:val="22"/>
                <w:szCs w:val="22"/>
              </w:rPr>
              <w:t xml:space="preserve"> </w:t>
            </w:r>
            <w:r w:rsidRPr="003664A1">
              <w:rPr>
                <w:rFonts w:ascii="Times New Roman" w:hAnsi="Times New Roman"/>
                <w:sz w:val="22"/>
                <w:szCs w:val="22"/>
              </w:rPr>
              <w:t>valdyti SSL/TLS inspeksijos taisykles;</w:t>
            </w:r>
            <w:r w:rsidR="00693F51" w:rsidRPr="003664A1">
              <w:rPr>
                <w:rFonts w:ascii="Times New Roman" w:hAnsi="Times New Roman"/>
                <w:sz w:val="22"/>
                <w:szCs w:val="22"/>
              </w:rPr>
              <w:t xml:space="preserve"> </w:t>
            </w:r>
            <w:r w:rsidRPr="003664A1">
              <w:rPr>
                <w:rFonts w:ascii="Times New Roman" w:hAnsi="Times New Roman"/>
                <w:sz w:val="22"/>
                <w:szCs w:val="22"/>
              </w:rPr>
              <w:t>kurti ir priskirti VPN konfigūracijas;</w:t>
            </w:r>
          </w:p>
          <w:p w14:paraId="34F5C6B0"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centralizuotai diegti politikų pakeitimus įvairiuose įrenginiuose;</w:t>
            </w:r>
          </w:p>
          <w:p w14:paraId="0A662D3B"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palaiko hierarchinius valdymo profilius (role-based access control).</w:t>
            </w:r>
          </w:p>
          <w:p w14:paraId="70492123" w14:textId="48935576" w:rsidR="009A5CAB" w:rsidRPr="003664A1" w:rsidRDefault="006A6F50" w:rsidP="009A5CAB">
            <w:pPr>
              <w:pStyle w:val="Sraopastraipa"/>
              <w:numPr>
                <w:ilvl w:val="0"/>
                <w:numId w:val="22"/>
              </w:numPr>
              <w:jc w:val="both"/>
              <w:rPr>
                <w:rFonts w:ascii="Times New Roman" w:hAnsi="Times New Roman"/>
                <w:sz w:val="22"/>
                <w:szCs w:val="22"/>
              </w:rPr>
            </w:pPr>
            <w:r w:rsidRPr="003664A1">
              <w:rPr>
                <w:rFonts w:ascii="Times New Roman" w:hAnsi="Times New Roman"/>
                <w:sz w:val="22"/>
                <w:szCs w:val="22"/>
              </w:rPr>
              <w:t>Žurnalų rinkimas, koreliacija ir analizė (Event &amp; Log Management)</w:t>
            </w:r>
            <w:r w:rsidR="009A5CAB" w:rsidRPr="003664A1">
              <w:rPr>
                <w:rFonts w:ascii="Times New Roman" w:hAnsi="Times New Roman"/>
                <w:sz w:val="22"/>
                <w:szCs w:val="22"/>
              </w:rPr>
              <w:t xml:space="preserve"> </w:t>
            </w:r>
            <w:r w:rsidRPr="003664A1">
              <w:rPr>
                <w:rFonts w:ascii="Times New Roman" w:hAnsi="Times New Roman"/>
                <w:sz w:val="22"/>
                <w:szCs w:val="22"/>
              </w:rPr>
              <w:t>surenka ir apdoroja žurnalinius įrašus iš visų prijungtų ugniasienių:</w:t>
            </w:r>
          </w:p>
          <w:p w14:paraId="6C7EB019" w14:textId="77777777" w:rsidR="009A5CAB" w:rsidRPr="003664A1" w:rsidRDefault="006A6F50" w:rsidP="006274E8">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ryšių žurnalai (connection events);</w:t>
            </w:r>
            <w:r w:rsidR="00693F51" w:rsidRPr="003664A1">
              <w:rPr>
                <w:rFonts w:ascii="Times New Roman" w:hAnsi="Times New Roman"/>
                <w:sz w:val="22"/>
                <w:szCs w:val="22"/>
              </w:rPr>
              <w:t xml:space="preserve"> </w:t>
            </w:r>
          </w:p>
          <w:p w14:paraId="38CD9EA0" w14:textId="3CAF2F88" w:rsidR="009A5CAB" w:rsidRPr="003664A1" w:rsidRDefault="006A6F50" w:rsidP="006274E8">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aplikacijų srauto žurnalai (AVC – Application Visibility &amp; Control);</w:t>
            </w:r>
          </w:p>
          <w:p w14:paraId="34D3CEBE" w14:textId="27BF4C73" w:rsidR="009A5CAB" w:rsidRPr="003664A1" w:rsidRDefault="006A6F50" w:rsidP="006274E8">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įsibrovimų (IPS) įvykiai;</w:t>
            </w:r>
          </w:p>
          <w:p w14:paraId="0D3491F7" w14:textId="34D0760A" w:rsidR="009A5CAB" w:rsidRPr="003664A1" w:rsidRDefault="006A6F50" w:rsidP="006274E8">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saugumo įspėjimai (Security Intelligence alerts);</w:t>
            </w:r>
            <w:r w:rsidR="009D0EB9" w:rsidRPr="003664A1">
              <w:rPr>
                <w:rFonts w:ascii="Times New Roman" w:hAnsi="Times New Roman"/>
                <w:sz w:val="22"/>
                <w:szCs w:val="22"/>
              </w:rPr>
              <w:t xml:space="preserve"> </w:t>
            </w:r>
            <w:r w:rsidRPr="003664A1">
              <w:rPr>
                <w:rFonts w:ascii="Times New Roman" w:hAnsi="Times New Roman"/>
                <w:sz w:val="22"/>
                <w:szCs w:val="22"/>
              </w:rPr>
              <w:t>VPN prisijungimų žurnalai;</w:t>
            </w:r>
          </w:p>
          <w:p w14:paraId="796E2DBC" w14:textId="70E49BA9" w:rsidR="006A6F50" w:rsidRPr="003664A1" w:rsidRDefault="006A6F50" w:rsidP="006274E8">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įrenginių telemetrija</w:t>
            </w:r>
            <w:r w:rsidR="009D0EB9" w:rsidRPr="003664A1">
              <w:rPr>
                <w:rFonts w:ascii="Times New Roman" w:hAnsi="Times New Roman"/>
                <w:sz w:val="22"/>
                <w:szCs w:val="22"/>
              </w:rPr>
              <w:t>;</w:t>
            </w:r>
          </w:p>
          <w:p w14:paraId="6EE83108" w14:textId="7EBB2F28"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realaus laiko įvykių peržiūra;</w:t>
            </w:r>
          </w:p>
          <w:p w14:paraId="1B0D5AEC"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išsami įvykių koreliacija (angl. event correlation);</w:t>
            </w:r>
          </w:p>
          <w:p w14:paraId="604EBA23"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ryšių ir paketų vizualizacija;</w:t>
            </w:r>
          </w:p>
          <w:p w14:paraId="251EA779"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automatiniai įtartinų veiklų perspėjimai.</w:t>
            </w:r>
          </w:p>
          <w:p w14:paraId="6B786F65" w14:textId="5E1B91E3" w:rsidR="006A6F50" w:rsidRPr="003664A1" w:rsidRDefault="006A6F50" w:rsidP="00C5458B">
            <w:pPr>
              <w:pStyle w:val="Sraopastraipa"/>
              <w:numPr>
                <w:ilvl w:val="0"/>
                <w:numId w:val="22"/>
              </w:numPr>
              <w:jc w:val="both"/>
              <w:rPr>
                <w:rFonts w:ascii="Times New Roman" w:hAnsi="Times New Roman"/>
                <w:sz w:val="22"/>
                <w:szCs w:val="22"/>
              </w:rPr>
            </w:pPr>
            <w:r w:rsidRPr="003664A1">
              <w:rPr>
                <w:rFonts w:ascii="Times New Roman" w:hAnsi="Times New Roman"/>
                <w:sz w:val="22"/>
                <w:szCs w:val="22"/>
              </w:rPr>
              <w:t>Grėsmių analizė ir kenkėjiškų veiklų aptikimas</w:t>
            </w:r>
            <w:r w:rsidR="004B4572">
              <w:rPr>
                <w:rFonts w:ascii="Times New Roman" w:hAnsi="Times New Roman"/>
                <w:sz w:val="22"/>
                <w:szCs w:val="22"/>
              </w:rPr>
              <w:t>:</w:t>
            </w:r>
          </w:p>
          <w:p w14:paraId="31D1564A"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kenkėjiškų failų aptikimą ir analizę (Malware/AMP);</w:t>
            </w:r>
          </w:p>
          <w:p w14:paraId="545820C0"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grėsmių reputacijos duomenis (URL, IP, domenai, hashuotos reikšmės);</w:t>
            </w:r>
          </w:p>
          <w:p w14:paraId="4EFDFD6A"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automatines reakcijas į aptiktus incidentus;</w:t>
            </w:r>
          </w:p>
          <w:p w14:paraId="07C3552F"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IPS parašų atnaujinimą pagal grėsmių žvalgybos duomenis.</w:t>
            </w:r>
          </w:p>
          <w:p w14:paraId="19F6D202" w14:textId="412B9C3B"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automatiškai atnaujina grėsmių parašus (SNORT taisykles), apsaugos profilius ir šaltinius.</w:t>
            </w:r>
          </w:p>
          <w:p w14:paraId="2A069782" w14:textId="14EB28FF" w:rsidR="006A6F50" w:rsidRPr="003664A1" w:rsidRDefault="006A6F50" w:rsidP="00C5458B">
            <w:pPr>
              <w:pStyle w:val="Sraopastraipa"/>
              <w:numPr>
                <w:ilvl w:val="0"/>
                <w:numId w:val="22"/>
              </w:numPr>
              <w:jc w:val="both"/>
              <w:rPr>
                <w:rFonts w:ascii="Times New Roman" w:hAnsi="Times New Roman"/>
                <w:sz w:val="22"/>
                <w:szCs w:val="22"/>
              </w:rPr>
            </w:pPr>
            <w:r w:rsidRPr="003664A1">
              <w:rPr>
                <w:rFonts w:ascii="Times New Roman" w:hAnsi="Times New Roman"/>
                <w:sz w:val="22"/>
                <w:szCs w:val="22"/>
              </w:rPr>
              <w:t>Našumo ir tinklo srauto analizė</w:t>
            </w:r>
            <w:r w:rsidR="00C5458B" w:rsidRPr="003664A1">
              <w:rPr>
                <w:rFonts w:ascii="Times New Roman" w:hAnsi="Times New Roman"/>
                <w:sz w:val="22"/>
                <w:szCs w:val="22"/>
              </w:rPr>
              <w:t>:</w:t>
            </w:r>
          </w:p>
          <w:p w14:paraId="6240C4E3"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tinklo srautų statistiką realiu laiku;</w:t>
            </w:r>
          </w:p>
          <w:p w14:paraId="26F94E73"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lastRenderedPageBreak/>
              <w:t>populiariausias programas, protokolus ir URL;</w:t>
            </w:r>
          </w:p>
          <w:p w14:paraId="45AFA7A4"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apkrovų grafikus (CPU, RAM, interfeisų apkrovos);</w:t>
            </w:r>
          </w:p>
          <w:p w14:paraId="03BC96AF"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VPN sesijų statistiką;</w:t>
            </w:r>
          </w:p>
          <w:p w14:paraId="4615BBDD" w14:textId="1379C35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aptiktas grėsmes pagal dažnį, kilmę ir tipą</w:t>
            </w:r>
            <w:r w:rsidR="00921F2A" w:rsidRPr="003664A1">
              <w:rPr>
                <w:rFonts w:ascii="Times New Roman" w:hAnsi="Times New Roman"/>
                <w:sz w:val="22"/>
                <w:szCs w:val="22"/>
              </w:rPr>
              <w:t xml:space="preserve"> (a</w:t>
            </w:r>
            <w:r w:rsidRPr="003664A1">
              <w:rPr>
                <w:rFonts w:ascii="Times New Roman" w:hAnsi="Times New Roman"/>
                <w:sz w:val="22"/>
                <w:szCs w:val="22"/>
              </w:rPr>
              <w:t>nomalijas,</w:t>
            </w:r>
          </w:p>
          <w:p w14:paraId="6CED6475" w14:textId="46F7C32A"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piktnaudžiavimą tinklo resursais,</w:t>
            </w:r>
            <w:r w:rsidR="00921F2A" w:rsidRPr="003664A1">
              <w:rPr>
                <w:rFonts w:ascii="Times New Roman" w:hAnsi="Times New Roman"/>
                <w:sz w:val="22"/>
                <w:szCs w:val="22"/>
              </w:rPr>
              <w:t xml:space="preserve"> </w:t>
            </w:r>
            <w:r w:rsidRPr="003664A1">
              <w:rPr>
                <w:rFonts w:ascii="Times New Roman" w:hAnsi="Times New Roman"/>
                <w:sz w:val="22"/>
                <w:szCs w:val="22"/>
              </w:rPr>
              <w:t>galimus atakas ir įtartinus modelius.</w:t>
            </w:r>
          </w:p>
          <w:p w14:paraId="1AEB4313" w14:textId="3CA70BCA" w:rsidR="006A6F50" w:rsidRPr="003664A1" w:rsidRDefault="00A60E04" w:rsidP="00EE00D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 xml:space="preserve">Remote Access (vartotojų VPN) centralizuotas administravimas, </w:t>
            </w:r>
            <w:r w:rsidR="006A6F50" w:rsidRPr="003664A1">
              <w:rPr>
                <w:rFonts w:ascii="Times New Roman" w:hAnsi="Times New Roman"/>
                <w:sz w:val="22"/>
                <w:szCs w:val="22"/>
              </w:rPr>
              <w:t>konfigūravimas ir valdymas</w:t>
            </w:r>
            <w:r w:rsidRPr="003664A1">
              <w:rPr>
                <w:rFonts w:ascii="Times New Roman" w:hAnsi="Times New Roman"/>
                <w:sz w:val="22"/>
                <w:szCs w:val="22"/>
              </w:rPr>
              <w:t>:</w:t>
            </w:r>
          </w:p>
          <w:p w14:paraId="4F7A3A00" w14:textId="4762D5E9" w:rsidR="006A6F50" w:rsidRPr="003664A1" w:rsidRDefault="006A6F50" w:rsidP="00DE2895">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SSL VPN,</w:t>
            </w:r>
            <w:r w:rsidR="00795A09" w:rsidRPr="003664A1">
              <w:rPr>
                <w:rFonts w:ascii="Times New Roman" w:hAnsi="Times New Roman"/>
                <w:sz w:val="22"/>
                <w:szCs w:val="22"/>
              </w:rPr>
              <w:t xml:space="preserve"> </w:t>
            </w:r>
            <w:r w:rsidRPr="003664A1">
              <w:rPr>
                <w:rFonts w:ascii="Times New Roman" w:hAnsi="Times New Roman"/>
                <w:sz w:val="22"/>
                <w:szCs w:val="22"/>
              </w:rPr>
              <w:t>IPSec VPN</w:t>
            </w:r>
            <w:r w:rsidR="00795A09" w:rsidRPr="003664A1">
              <w:rPr>
                <w:rFonts w:ascii="Times New Roman" w:hAnsi="Times New Roman"/>
                <w:sz w:val="22"/>
                <w:szCs w:val="22"/>
              </w:rPr>
              <w:t>;</w:t>
            </w:r>
          </w:p>
          <w:p w14:paraId="40D488E8" w14:textId="00EA7D8B"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dviejų veiksnių autentifikacija (2FA)</w:t>
            </w:r>
            <w:r w:rsidR="00795A09" w:rsidRPr="003664A1">
              <w:rPr>
                <w:rFonts w:ascii="Times New Roman" w:hAnsi="Times New Roman"/>
                <w:sz w:val="22"/>
                <w:szCs w:val="22"/>
              </w:rPr>
              <w:t>;</w:t>
            </w:r>
          </w:p>
          <w:p w14:paraId="54A57E98" w14:textId="08C9BDE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grupinės politikos</w:t>
            </w:r>
            <w:r w:rsidR="00795A09" w:rsidRPr="003664A1">
              <w:rPr>
                <w:rFonts w:ascii="Times New Roman" w:hAnsi="Times New Roman"/>
                <w:sz w:val="22"/>
                <w:szCs w:val="22"/>
              </w:rPr>
              <w:t>;</w:t>
            </w:r>
          </w:p>
          <w:p w14:paraId="4432F788" w14:textId="536FE834"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Site-to-Site VPN</w:t>
            </w:r>
            <w:r w:rsidR="00921F2A" w:rsidRPr="003664A1">
              <w:rPr>
                <w:rFonts w:ascii="Times New Roman" w:hAnsi="Times New Roman"/>
                <w:sz w:val="22"/>
                <w:szCs w:val="22"/>
              </w:rPr>
              <w:t xml:space="preserve"> (</w:t>
            </w:r>
            <w:r w:rsidRPr="003664A1">
              <w:rPr>
                <w:rFonts w:ascii="Times New Roman" w:hAnsi="Times New Roman"/>
                <w:sz w:val="22"/>
                <w:szCs w:val="22"/>
              </w:rPr>
              <w:t>automatizuotas tunelių kūrimas,</w:t>
            </w:r>
            <w:r w:rsidR="00921F2A" w:rsidRPr="003664A1">
              <w:rPr>
                <w:rFonts w:ascii="Times New Roman" w:hAnsi="Times New Roman"/>
                <w:sz w:val="22"/>
                <w:szCs w:val="22"/>
              </w:rPr>
              <w:t xml:space="preserve"> </w:t>
            </w:r>
            <w:r w:rsidRPr="003664A1">
              <w:rPr>
                <w:rFonts w:ascii="Times New Roman" w:hAnsi="Times New Roman"/>
                <w:sz w:val="22"/>
                <w:szCs w:val="22"/>
              </w:rPr>
              <w:t>politikų sinchronizavimas,</w:t>
            </w:r>
            <w:r w:rsidR="00921F2A" w:rsidRPr="003664A1">
              <w:rPr>
                <w:rFonts w:ascii="Times New Roman" w:hAnsi="Times New Roman"/>
                <w:sz w:val="22"/>
                <w:szCs w:val="22"/>
              </w:rPr>
              <w:t xml:space="preserve"> </w:t>
            </w:r>
            <w:r w:rsidRPr="003664A1">
              <w:rPr>
                <w:rFonts w:ascii="Times New Roman" w:hAnsi="Times New Roman"/>
                <w:sz w:val="22"/>
                <w:szCs w:val="22"/>
              </w:rPr>
              <w:t>sertifikatų valdymas.</w:t>
            </w:r>
            <w:r w:rsidR="00921F2A" w:rsidRPr="003664A1">
              <w:rPr>
                <w:rFonts w:ascii="Times New Roman" w:hAnsi="Times New Roman"/>
                <w:sz w:val="22"/>
                <w:szCs w:val="22"/>
              </w:rPr>
              <w:t>)</w:t>
            </w:r>
          </w:p>
          <w:p w14:paraId="7E51BF1B" w14:textId="5C8D5E49" w:rsidR="006A6F50" w:rsidRPr="003664A1" w:rsidRDefault="006A6F50" w:rsidP="00795A09">
            <w:pPr>
              <w:pStyle w:val="Sraopastraipa"/>
              <w:numPr>
                <w:ilvl w:val="0"/>
                <w:numId w:val="22"/>
              </w:numPr>
              <w:jc w:val="both"/>
              <w:rPr>
                <w:rFonts w:ascii="Times New Roman" w:hAnsi="Times New Roman"/>
                <w:sz w:val="22"/>
                <w:szCs w:val="22"/>
              </w:rPr>
            </w:pPr>
            <w:r w:rsidRPr="003664A1">
              <w:rPr>
                <w:rFonts w:ascii="Times New Roman" w:hAnsi="Times New Roman"/>
                <w:sz w:val="22"/>
                <w:szCs w:val="22"/>
              </w:rPr>
              <w:t>Aplikacijų valdymas (AVC – Application Visibility &amp; Control)</w:t>
            </w:r>
            <w:r w:rsidR="00795A09" w:rsidRPr="003664A1">
              <w:rPr>
                <w:rFonts w:ascii="Times New Roman" w:hAnsi="Times New Roman"/>
                <w:sz w:val="22"/>
                <w:szCs w:val="22"/>
              </w:rPr>
              <w:t xml:space="preserve"> </w:t>
            </w:r>
            <w:r w:rsidRPr="003664A1">
              <w:rPr>
                <w:rFonts w:ascii="Times New Roman" w:hAnsi="Times New Roman"/>
                <w:sz w:val="22"/>
                <w:szCs w:val="22"/>
              </w:rPr>
              <w:t>gali identifikuoti tūkstančius aplikacijų ir jų potipių:</w:t>
            </w:r>
          </w:p>
          <w:p w14:paraId="7DE5BE1D"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suteikti leidimus/blokavimą pagal konkrečią aplikaciją,</w:t>
            </w:r>
          </w:p>
          <w:p w14:paraId="3BFD6CAE"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pritaikyti taisykles pagal aplikacijoje esančias funkcijas (pvz., TikTok Video Upload),</w:t>
            </w:r>
          </w:p>
          <w:p w14:paraId="071F1D80"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stebėti aplikacijų naudojimą realiu laiku.</w:t>
            </w:r>
          </w:p>
          <w:p w14:paraId="45EBB366" w14:textId="54268E35" w:rsidR="006A6F50" w:rsidRPr="003664A1" w:rsidRDefault="006A6F50" w:rsidP="00512BB3">
            <w:pPr>
              <w:pStyle w:val="Sraopastraipa"/>
              <w:numPr>
                <w:ilvl w:val="0"/>
                <w:numId w:val="22"/>
              </w:numPr>
              <w:jc w:val="both"/>
              <w:rPr>
                <w:rFonts w:ascii="Times New Roman" w:hAnsi="Times New Roman"/>
                <w:sz w:val="22"/>
                <w:szCs w:val="22"/>
              </w:rPr>
            </w:pPr>
            <w:r w:rsidRPr="003664A1">
              <w:rPr>
                <w:rFonts w:ascii="Times New Roman" w:hAnsi="Times New Roman"/>
                <w:sz w:val="22"/>
                <w:szCs w:val="22"/>
              </w:rPr>
              <w:t>URL filtravimas ir turinio kontrolė</w:t>
            </w:r>
            <w:r w:rsidR="00512BB3" w:rsidRPr="003664A1">
              <w:rPr>
                <w:rFonts w:ascii="Times New Roman" w:hAnsi="Times New Roman"/>
                <w:sz w:val="22"/>
                <w:szCs w:val="22"/>
              </w:rPr>
              <w:t xml:space="preserve"> </w:t>
            </w:r>
            <w:r w:rsidRPr="003664A1">
              <w:rPr>
                <w:rFonts w:ascii="Times New Roman" w:hAnsi="Times New Roman"/>
                <w:sz w:val="22"/>
                <w:szCs w:val="22"/>
              </w:rPr>
              <w:t>blokuoja turinį pagal kategorijas (Social Media, Gambling, Malware ir t. t.)</w:t>
            </w:r>
            <w:r w:rsidR="004B4572">
              <w:rPr>
                <w:rFonts w:ascii="Times New Roman" w:hAnsi="Times New Roman"/>
                <w:sz w:val="22"/>
                <w:szCs w:val="22"/>
              </w:rPr>
              <w:t>:</w:t>
            </w:r>
          </w:p>
          <w:p w14:paraId="16A193C4"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palaiko saugių paieškų filtrus;</w:t>
            </w:r>
          </w:p>
          <w:p w14:paraId="72C6E228"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reguliariai gauna reputacijos ir kategorijų atnaujinimus.</w:t>
            </w:r>
          </w:p>
          <w:p w14:paraId="7B2EA257" w14:textId="65AEA66E" w:rsidR="00512BB3" w:rsidRPr="003664A1" w:rsidRDefault="006A6F50" w:rsidP="00512BB3">
            <w:pPr>
              <w:pStyle w:val="Sraopastraipa"/>
              <w:numPr>
                <w:ilvl w:val="0"/>
                <w:numId w:val="22"/>
              </w:numPr>
              <w:jc w:val="both"/>
              <w:rPr>
                <w:rFonts w:ascii="Times New Roman" w:hAnsi="Times New Roman"/>
                <w:sz w:val="22"/>
                <w:szCs w:val="22"/>
              </w:rPr>
            </w:pPr>
            <w:r w:rsidRPr="003664A1">
              <w:rPr>
                <w:rFonts w:ascii="Times New Roman" w:hAnsi="Times New Roman"/>
                <w:sz w:val="22"/>
                <w:szCs w:val="22"/>
              </w:rPr>
              <w:t>Politikų simuliacija ir testavimas (Policy Simulation / Preview)</w:t>
            </w:r>
            <w:r w:rsidR="00512BB3" w:rsidRPr="003664A1">
              <w:rPr>
                <w:rFonts w:ascii="Times New Roman" w:hAnsi="Times New Roman"/>
                <w:sz w:val="22"/>
                <w:szCs w:val="22"/>
              </w:rPr>
              <w:t>:</w:t>
            </w:r>
          </w:p>
          <w:p w14:paraId="3282771F" w14:textId="5564BFFA" w:rsidR="006A6F50" w:rsidRPr="003664A1" w:rsidRDefault="00512BB3" w:rsidP="007B0173">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 xml:space="preserve">gali </w:t>
            </w:r>
            <w:r w:rsidR="006A6F50" w:rsidRPr="003664A1">
              <w:rPr>
                <w:rFonts w:ascii="Times New Roman" w:hAnsi="Times New Roman"/>
                <w:sz w:val="22"/>
                <w:szCs w:val="22"/>
              </w:rPr>
              <w:t>simuliuoti taisyklių veikimą,</w:t>
            </w:r>
          </w:p>
          <w:p w14:paraId="4A378425"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peržiūrėti, kuri taisyklė bus aktyvi konkrečiam srautui,</w:t>
            </w:r>
          </w:p>
          <w:p w14:paraId="6C55B3BA"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aptikti politikų konfliktus,</w:t>
            </w:r>
          </w:p>
          <w:p w14:paraId="6A82B7C7"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sumažinti konfigūravimo klaidas.</w:t>
            </w:r>
          </w:p>
          <w:p w14:paraId="7BCE1E63" w14:textId="47E3F470" w:rsidR="006A6F50" w:rsidRPr="003664A1" w:rsidRDefault="006A6F50" w:rsidP="00C5458B">
            <w:pPr>
              <w:pStyle w:val="Sraopastraipa"/>
              <w:numPr>
                <w:ilvl w:val="0"/>
                <w:numId w:val="22"/>
              </w:numPr>
              <w:jc w:val="both"/>
              <w:rPr>
                <w:rFonts w:ascii="Times New Roman" w:hAnsi="Times New Roman"/>
                <w:sz w:val="22"/>
                <w:szCs w:val="22"/>
              </w:rPr>
            </w:pPr>
            <w:r w:rsidRPr="003664A1">
              <w:rPr>
                <w:rFonts w:ascii="Times New Roman" w:hAnsi="Times New Roman"/>
                <w:sz w:val="22"/>
                <w:szCs w:val="22"/>
              </w:rPr>
              <w:t>Išsamios ataskaitos ir dokumentai (Reporting)</w:t>
            </w:r>
            <w:r w:rsidR="00512BB3" w:rsidRPr="003664A1">
              <w:rPr>
                <w:rFonts w:ascii="Times New Roman" w:hAnsi="Times New Roman"/>
                <w:sz w:val="22"/>
                <w:szCs w:val="22"/>
              </w:rPr>
              <w:t>:</w:t>
            </w:r>
          </w:p>
          <w:p w14:paraId="27BDE41C"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saugumo incidentų ataskaitas;</w:t>
            </w:r>
          </w:p>
          <w:p w14:paraId="77E316BC"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aplikacijų naudojimo ataskaitas;</w:t>
            </w:r>
          </w:p>
          <w:p w14:paraId="47B167A0" w14:textId="3AB2DA7E"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 xml:space="preserve">VPN vartotojų </w:t>
            </w:r>
            <w:r w:rsidR="005710EC" w:rsidRPr="003664A1">
              <w:rPr>
                <w:rFonts w:ascii="Times New Roman" w:hAnsi="Times New Roman"/>
                <w:sz w:val="22"/>
                <w:szCs w:val="22"/>
              </w:rPr>
              <w:t>veiklos</w:t>
            </w:r>
            <w:r w:rsidR="00027871" w:rsidRPr="003664A1">
              <w:rPr>
                <w:rFonts w:ascii="Times New Roman" w:hAnsi="Times New Roman"/>
                <w:sz w:val="22"/>
                <w:szCs w:val="22"/>
              </w:rPr>
              <w:t xml:space="preserve"> </w:t>
            </w:r>
            <w:r w:rsidRPr="003664A1">
              <w:rPr>
                <w:rFonts w:ascii="Times New Roman" w:hAnsi="Times New Roman"/>
                <w:sz w:val="22"/>
                <w:szCs w:val="22"/>
              </w:rPr>
              <w:t>ataskaitas;</w:t>
            </w:r>
          </w:p>
          <w:p w14:paraId="09D20B92"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srauto statistiką;</w:t>
            </w:r>
          </w:p>
          <w:p w14:paraId="181924F4"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konfigūracijos pakeitimų istoriją.</w:t>
            </w:r>
          </w:p>
          <w:p w14:paraId="082FA9DF" w14:textId="73BCCA7C" w:rsidR="006A6F50" w:rsidRPr="003664A1" w:rsidRDefault="00430F1A" w:rsidP="003B0F6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a</w:t>
            </w:r>
            <w:r w:rsidR="006A6F50" w:rsidRPr="003664A1">
              <w:rPr>
                <w:rFonts w:ascii="Times New Roman" w:hAnsi="Times New Roman"/>
                <w:sz w:val="22"/>
                <w:szCs w:val="22"/>
              </w:rPr>
              <w:t>taskaitos</w:t>
            </w:r>
            <w:r w:rsidRPr="003664A1">
              <w:rPr>
                <w:rFonts w:ascii="Times New Roman" w:hAnsi="Times New Roman"/>
                <w:sz w:val="22"/>
                <w:szCs w:val="22"/>
              </w:rPr>
              <w:t xml:space="preserve"> </w:t>
            </w:r>
            <w:r w:rsidR="006A6F50" w:rsidRPr="003664A1">
              <w:rPr>
                <w:rFonts w:ascii="Times New Roman" w:hAnsi="Times New Roman"/>
                <w:sz w:val="22"/>
                <w:szCs w:val="22"/>
              </w:rPr>
              <w:t>gali būti</w:t>
            </w:r>
            <w:r w:rsidR="00C5458B" w:rsidRPr="003664A1">
              <w:rPr>
                <w:rFonts w:ascii="Times New Roman" w:hAnsi="Times New Roman"/>
                <w:sz w:val="22"/>
                <w:szCs w:val="22"/>
              </w:rPr>
              <w:t xml:space="preserve"> </w:t>
            </w:r>
            <w:r w:rsidR="006A6F50" w:rsidRPr="003664A1">
              <w:rPr>
                <w:rFonts w:ascii="Times New Roman" w:hAnsi="Times New Roman"/>
                <w:sz w:val="22"/>
                <w:szCs w:val="22"/>
              </w:rPr>
              <w:t>PDF/CSV,</w:t>
            </w:r>
            <w:r w:rsidR="00C5458B" w:rsidRPr="003664A1">
              <w:rPr>
                <w:rFonts w:ascii="Times New Roman" w:hAnsi="Times New Roman"/>
                <w:sz w:val="22"/>
                <w:szCs w:val="22"/>
              </w:rPr>
              <w:t xml:space="preserve"> </w:t>
            </w:r>
            <w:r w:rsidR="006A6F50" w:rsidRPr="003664A1">
              <w:rPr>
                <w:rFonts w:ascii="Times New Roman" w:hAnsi="Times New Roman"/>
                <w:sz w:val="22"/>
                <w:szCs w:val="22"/>
              </w:rPr>
              <w:t>siunčiamos automatizuotai el. paštu,</w:t>
            </w:r>
            <w:r w:rsidR="00C5458B" w:rsidRPr="003664A1">
              <w:rPr>
                <w:rFonts w:ascii="Times New Roman" w:hAnsi="Times New Roman"/>
                <w:sz w:val="22"/>
                <w:szCs w:val="22"/>
              </w:rPr>
              <w:t xml:space="preserve"> </w:t>
            </w:r>
            <w:r w:rsidR="006A6F50" w:rsidRPr="003664A1">
              <w:rPr>
                <w:rFonts w:ascii="Times New Roman" w:hAnsi="Times New Roman"/>
                <w:sz w:val="22"/>
                <w:szCs w:val="22"/>
              </w:rPr>
              <w:t>generuojamos pagal grafikus</w:t>
            </w:r>
            <w:r w:rsidR="00512BB3" w:rsidRPr="003664A1">
              <w:rPr>
                <w:rFonts w:ascii="Times New Roman" w:hAnsi="Times New Roman"/>
                <w:sz w:val="22"/>
                <w:szCs w:val="22"/>
              </w:rPr>
              <w:t>:</w:t>
            </w:r>
          </w:p>
          <w:p w14:paraId="06E42B54" w14:textId="2CB0F0E2" w:rsidR="006A6F50" w:rsidRPr="003664A1" w:rsidRDefault="006A6F50" w:rsidP="00C5458B">
            <w:pPr>
              <w:pStyle w:val="Sraopastraipa"/>
              <w:numPr>
                <w:ilvl w:val="0"/>
                <w:numId w:val="22"/>
              </w:numPr>
              <w:jc w:val="both"/>
              <w:rPr>
                <w:rFonts w:ascii="Times New Roman" w:hAnsi="Times New Roman"/>
                <w:sz w:val="22"/>
                <w:szCs w:val="22"/>
              </w:rPr>
            </w:pPr>
            <w:r w:rsidRPr="003664A1">
              <w:rPr>
                <w:rFonts w:ascii="Times New Roman" w:hAnsi="Times New Roman"/>
                <w:sz w:val="22"/>
                <w:szCs w:val="22"/>
              </w:rPr>
              <w:t>Integracija ir API</w:t>
            </w:r>
            <w:r w:rsidR="00430F1A" w:rsidRPr="003664A1">
              <w:rPr>
                <w:rFonts w:ascii="Times New Roman" w:hAnsi="Times New Roman"/>
                <w:sz w:val="22"/>
                <w:szCs w:val="22"/>
              </w:rPr>
              <w:t>:</w:t>
            </w:r>
          </w:p>
          <w:p w14:paraId="5800D8F7" w14:textId="2B7A07FE"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lastRenderedPageBreak/>
              <w:t>REST API integracijai su SIEM, SOAR, SOC įrankiais</w:t>
            </w:r>
            <w:r w:rsidR="00430F1A" w:rsidRPr="003664A1">
              <w:rPr>
                <w:rFonts w:ascii="Times New Roman" w:hAnsi="Times New Roman"/>
                <w:sz w:val="22"/>
                <w:szCs w:val="22"/>
              </w:rPr>
              <w:t>;</w:t>
            </w:r>
          </w:p>
          <w:p w14:paraId="45C4B5F7" w14:textId="2EB58529"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syslog eksportą</w:t>
            </w:r>
            <w:r w:rsidR="00430F1A" w:rsidRPr="003664A1">
              <w:rPr>
                <w:rFonts w:ascii="Times New Roman" w:hAnsi="Times New Roman"/>
                <w:sz w:val="22"/>
                <w:szCs w:val="22"/>
              </w:rPr>
              <w:t>;</w:t>
            </w:r>
          </w:p>
          <w:p w14:paraId="70BF0616" w14:textId="77777777" w:rsidR="006A6F50" w:rsidRPr="003664A1" w:rsidRDefault="006A6F50" w:rsidP="00C5458B">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Cisco SecureX integraciją,</w:t>
            </w:r>
          </w:p>
          <w:p w14:paraId="501114B0" w14:textId="2C3EAF11" w:rsidR="00DF2CC4" w:rsidRPr="00FB56C2" w:rsidRDefault="006A6F50" w:rsidP="003974E4">
            <w:pPr>
              <w:pStyle w:val="Sraopastraipa"/>
              <w:numPr>
                <w:ilvl w:val="0"/>
                <w:numId w:val="23"/>
              </w:numPr>
              <w:jc w:val="both"/>
              <w:rPr>
                <w:rFonts w:ascii="Times New Roman" w:hAnsi="Times New Roman"/>
                <w:sz w:val="22"/>
                <w:szCs w:val="22"/>
              </w:rPr>
            </w:pPr>
            <w:r w:rsidRPr="003664A1">
              <w:rPr>
                <w:rFonts w:ascii="Times New Roman" w:hAnsi="Times New Roman"/>
                <w:sz w:val="22"/>
                <w:szCs w:val="22"/>
              </w:rPr>
              <w:t>SNMP monitoringą.</w:t>
            </w:r>
          </w:p>
        </w:tc>
        <w:tc>
          <w:tcPr>
            <w:tcW w:w="4536" w:type="dxa"/>
          </w:tcPr>
          <w:p w14:paraId="3A5375E9" w14:textId="77777777" w:rsidR="0018365B" w:rsidRPr="003664A1" w:rsidRDefault="0018365B" w:rsidP="002E61E1">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2EDF3A8C" w14:textId="77777777" w:rsidR="0018365B" w:rsidRPr="003664A1" w:rsidRDefault="0018365B" w:rsidP="002E61E1">
            <w:pPr>
              <w:pStyle w:val="Pagrindinistekstas"/>
              <w:tabs>
                <w:tab w:val="clear" w:pos="680"/>
                <w:tab w:val="left" w:pos="432"/>
              </w:tabs>
              <w:spacing w:after="0" w:line="240" w:lineRule="auto"/>
              <w:jc w:val="left"/>
              <w:rPr>
                <w:rFonts w:ascii="Times New Roman" w:hAnsi="Times New Roman" w:cs="Times New Roman"/>
                <w:sz w:val="22"/>
              </w:rPr>
            </w:pPr>
          </w:p>
        </w:tc>
      </w:tr>
      <w:tr w:rsidR="00FB56C2" w:rsidRPr="003664A1" w14:paraId="7FADB9B0" w14:textId="77777777" w:rsidTr="00FA1561">
        <w:trPr>
          <w:cantSplit/>
        </w:trPr>
        <w:tc>
          <w:tcPr>
            <w:tcW w:w="1042" w:type="dxa"/>
          </w:tcPr>
          <w:p w14:paraId="0AB45583" w14:textId="5CA7298A" w:rsidR="00FB56C2" w:rsidRPr="00F95713" w:rsidRDefault="00FB56C2" w:rsidP="002E61E1">
            <w:pPr>
              <w:tabs>
                <w:tab w:val="left" w:pos="223"/>
              </w:tabs>
              <w:ind w:right="-118"/>
              <w:jc w:val="center"/>
              <w:rPr>
                <w:sz w:val="22"/>
                <w:szCs w:val="22"/>
              </w:rPr>
            </w:pPr>
            <w:r w:rsidRPr="003664A1">
              <w:rPr>
                <w:sz w:val="22"/>
                <w:szCs w:val="22"/>
              </w:rPr>
              <w:lastRenderedPageBreak/>
              <w:t>1c.7.</w:t>
            </w:r>
          </w:p>
        </w:tc>
        <w:tc>
          <w:tcPr>
            <w:tcW w:w="5479" w:type="dxa"/>
          </w:tcPr>
          <w:p w14:paraId="18DC535D" w14:textId="15E7E54D" w:rsidR="00637A2F" w:rsidRPr="00637A2F" w:rsidRDefault="00637A2F" w:rsidP="00FB56C2">
            <w:pPr>
              <w:jc w:val="both"/>
              <w:rPr>
                <w:b/>
                <w:bCs/>
                <w:color w:val="FF0000"/>
                <w:sz w:val="22"/>
                <w:szCs w:val="22"/>
              </w:rPr>
            </w:pPr>
            <w:r w:rsidRPr="00637A2F">
              <w:rPr>
                <w:b/>
                <w:bCs/>
                <w:color w:val="FF0000"/>
                <w:sz w:val="22"/>
                <w:szCs w:val="22"/>
              </w:rPr>
              <w:t xml:space="preserve">Turi būti </w:t>
            </w:r>
            <w:r w:rsidRPr="00637A2F">
              <w:rPr>
                <w:color w:val="FF0000"/>
                <w:sz w:val="22"/>
                <w:szCs w:val="22"/>
              </w:rPr>
              <w:t>užtikrintas esamos konfigūracijos perkėlimas užtikrinant esamą funkcionalumą iki priėmimo-perdavimo akto pasirašymo datos.</w:t>
            </w:r>
          </w:p>
          <w:p w14:paraId="332629C1" w14:textId="6356ED59" w:rsidR="00FB56C2" w:rsidRPr="003664A1" w:rsidRDefault="00FB56C2" w:rsidP="00FB56C2">
            <w:pPr>
              <w:jc w:val="both"/>
              <w:rPr>
                <w:sz w:val="22"/>
                <w:szCs w:val="22"/>
              </w:rPr>
            </w:pPr>
            <w:r w:rsidRPr="003664A1">
              <w:rPr>
                <w:b/>
                <w:bCs/>
                <w:sz w:val="22"/>
                <w:szCs w:val="22"/>
              </w:rPr>
              <w:t xml:space="preserve">Turi būti </w:t>
            </w:r>
            <w:r w:rsidRPr="003664A1">
              <w:rPr>
                <w:sz w:val="22"/>
                <w:szCs w:val="22"/>
              </w:rPr>
              <w:t>pateikta oficiali gamintojo mokymo(-si) medžiaga, apimanti visą siūlomo sprendimo funkcionalumą, kartu su pavyzdiniais konfigūravimo scenarijais ir jų aprašymais.</w:t>
            </w:r>
          </w:p>
          <w:p w14:paraId="43414AAC" w14:textId="18C8C4F6" w:rsidR="00FB56C2" w:rsidRPr="003664A1" w:rsidRDefault="00FB56C2" w:rsidP="00FB56C2">
            <w:pPr>
              <w:jc w:val="both"/>
              <w:rPr>
                <w:sz w:val="22"/>
                <w:szCs w:val="22"/>
              </w:rPr>
            </w:pPr>
            <w:r w:rsidRPr="003664A1">
              <w:rPr>
                <w:b/>
                <w:bCs/>
                <w:sz w:val="22"/>
                <w:szCs w:val="22"/>
              </w:rPr>
              <w:t xml:space="preserve">Turi būti </w:t>
            </w:r>
            <w:r w:rsidRPr="003664A1">
              <w:rPr>
                <w:sz w:val="22"/>
                <w:szCs w:val="22"/>
              </w:rPr>
              <w:t>suteikta prieiga prie oficialios gamintojo problemų sprendimo (troubleshooting) platformos ir prie oficialios gamintojo pateikiamos dažniausiai užduodamų klausimų (FAQ) informacijos.</w:t>
            </w:r>
          </w:p>
        </w:tc>
        <w:tc>
          <w:tcPr>
            <w:tcW w:w="4536" w:type="dxa"/>
          </w:tcPr>
          <w:p w14:paraId="3ADA7849" w14:textId="77777777" w:rsidR="00FB56C2" w:rsidRPr="003664A1" w:rsidRDefault="00FB56C2" w:rsidP="002E61E1">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6A454D27" w14:textId="46B9A40D" w:rsidR="00FB56C2" w:rsidRPr="003664A1" w:rsidRDefault="00FB56C2" w:rsidP="002E61E1">
            <w:pPr>
              <w:pStyle w:val="Pagrindinistekstas"/>
              <w:tabs>
                <w:tab w:val="clear" w:pos="680"/>
                <w:tab w:val="left" w:pos="432"/>
              </w:tabs>
              <w:spacing w:after="0" w:line="240" w:lineRule="auto"/>
              <w:jc w:val="left"/>
              <w:rPr>
                <w:rFonts w:ascii="Times New Roman" w:hAnsi="Times New Roman" w:cs="Times New Roman"/>
                <w:sz w:val="22"/>
              </w:rPr>
            </w:pPr>
            <w:r w:rsidRPr="003664A1">
              <w:rPr>
                <w:rFonts w:ascii="Times New Roman" w:hAnsi="Times New Roman" w:cs="Times New Roman"/>
                <w:sz w:val="22"/>
              </w:rPr>
              <w:t>Gamintojo dokumentų ar gamintojo patvirtinimų kartu su pasiūlymu dėl šio punkto atitikties pateikti nereikia. Gamintojo dokumentų ar gamintojo patvirtinimų kartu su pasiūlymu dėl šio punkto atitikties pateikti nereikia.</w:t>
            </w:r>
          </w:p>
        </w:tc>
      </w:tr>
      <w:tr w:rsidR="00FA1561" w:rsidRPr="003664A1" w14:paraId="5FABFACD" w14:textId="77777777" w:rsidTr="00FA1561">
        <w:trPr>
          <w:cantSplit/>
        </w:trPr>
        <w:tc>
          <w:tcPr>
            <w:tcW w:w="1042" w:type="dxa"/>
          </w:tcPr>
          <w:p w14:paraId="58CA4332" w14:textId="1BCAAB1D" w:rsidR="00FA1561" w:rsidRPr="003664A1" w:rsidRDefault="00FB56C2" w:rsidP="00FA1561">
            <w:pPr>
              <w:tabs>
                <w:tab w:val="left" w:pos="223"/>
              </w:tabs>
              <w:ind w:right="-118"/>
              <w:jc w:val="center"/>
              <w:rPr>
                <w:sz w:val="22"/>
                <w:szCs w:val="22"/>
              </w:rPr>
            </w:pPr>
            <w:r w:rsidRPr="003664A1">
              <w:rPr>
                <w:sz w:val="22"/>
                <w:szCs w:val="22"/>
              </w:rPr>
              <w:t>1</w:t>
            </w:r>
            <w:r>
              <w:rPr>
                <w:sz w:val="22"/>
                <w:szCs w:val="22"/>
              </w:rPr>
              <w:t>c</w:t>
            </w:r>
            <w:r w:rsidRPr="003664A1">
              <w:rPr>
                <w:sz w:val="22"/>
                <w:szCs w:val="22"/>
              </w:rPr>
              <w:t>.8.</w:t>
            </w:r>
          </w:p>
        </w:tc>
        <w:tc>
          <w:tcPr>
            <w:tcW w:w="5479" w:type="dxa"/>
          </w:tcPr>
          <w:p w14:paraId="01FC9DB7" w14:textId="77777777" w:rsidR="00FA1561" w:rsidRPr="003664A1" w:rsidRDefault="00FA1561" w:rsidP="00FA1561">
            <w:pPr>
              <w:jc w:val="both"/>
              <w:rPr>
                <w:sz w:val="22"/>
                <w:szCs w:val="22"/>
              </w:rPr>
            </w:pPr>
            <w:r w:rsidRPr="003664A1">
              <w:rPr>
                <w:sz w:val="22"/>
                <w:szCs w:val="22"/>
              </w:rPr>
              <w:t xml:space="preserve">„Threat Defense and Malware“ funkcionalumo </w:t>
            </w:r>
            <w:r w:rsidRPr="003664A1">
              <w:rPr>
                <w:b/>
                <w:bCs/>
                <w:sz w:val="22"/>
                <w:szCs w:val="22"/>
              </w:rPr>
              <w:t>arba lygiavertė</w:t>
            </w:r>
            <w:r w:rsidRPr="003664A1">
              <w:rPr>
                <w:sz w:val="22"/>
                <w:szCs w:val="22"/>
              </w:rPr>
              <w:t xml:space="preserve"> licencija (1 vnt.) </w:t>
            </w:r>
            <w:r w:rsidRPr="003664A1">
              <w:rPr>
                <w:b/>
                <w:bCs/>
                <w:sz w:val="22"/>
                <w:szCs w:val="22"/>
              </w:rPr>
              <w:t>turi suteikti</w:t>
            </w:r>
            <w:r w:rsidRPr="003664A1">
              <w:rPr>
                <w:sz w:val="22"/>
                <w:szCs w:val="22"/>
              </w:rPr>
              <w:t>:</w:t>
            </w:r>
          </w:p>
          <w:p w14:paraId="533B25BC" w14:textId="5D973FDE" w:rsidR="00FA1561" w:rsidRPr="003664A1" w:rsidRDefault="00FA1561" w:rsidP="00CB60CF">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apsaug</w:t>
            </w:r>
            <w:r w:rsidR="00C9101F" w:rsidRPr="003664A1">
              <w:rPr>
                <w:rFonts w:ascii="Times New Roman" w:hAnsi="Times New Roman"/>
                <w:sz w:val="22"/>
                <w:szCs w:val="22"/>
              </w:rPr>
              <w:t>ą</w:t>
            </w:r>
            <w:r w:rsidRPr="003664A1">
              <w:rPr>
                <w:rFonts w:ascii="Times New Roman" w:hAnsi="Times New Roman"/>
                <w:sz w:val="22"/>
                <w:szCs w:val="22"/>
              </w:rPr>
              <w:t xml:space="preserve"> nuo kenkėjiškų programų (AMP/Malware Protection</w:t>
            </w:r>
            <w:r w:rsidR="00232538" w:rsidRPr="003664A1">
              <w:rPr>
                <w:rFonts w:ascii="Times New Roman" w:hAnsi="Times New Roman"/>
                <w:sz w:val="22"/>
                <w:szCs w:val="22"/>
              </w:rPr>
              <w:t>/AVC</w:t>
            </w:r>
            <w:r w:rsidRPr="003664A1">
              <w:rPr>
                <w:rFonts w:ascii="Times New Roman" w:hAnsi="Times New Roman"/>
                <w:sz w:val="22"/>
                <w:szCs w:val="22"/>
              </w:rPr>
              <w:t xml:space="preserve">)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663CE104" w14:textId="3B584437" w:rsidR="00CB60CF" w:rsidRPr="003664A1" w:rsidRDefault="00CB60CF" w:rsidP="00CB60CF">
            <w:pPr>
              <w:pStyle w:val="Sraopastraipa"/>
              <w:numPr>
                <w:ilvl w:val="0"/>
                <w:numId w:val="17"/>
              </w:numPr>
              <w:tabs>
                <w:tab w:val="num" w:pos="720"/>
              </w:tabs>
              <w:jc w:val="both"/>
              <w:rPr>
                <w:rFonts w:ascii="Times New Roman" w:hAnsi="Times New Roman"/>
                <w:sz w:val="22"/>
                <w:szCs w:val="22"/>
              </w:rPr>
            </w:pPr>
            <w:r w:rsidRPr="003664A1">
              <w:rPr>
                <w:rFonts w:ascii="Times New Roman" w:hAnsi="Times New Roman"/>
                <w:sz w:val="22"/>
                <w:szCs w:val="22"/>
              </w:rPr>
              <w:t xml:space="preserve">IPS / NGIPS įsikišimas į kenkėjišką ar įtartiną srautą, grėsmių aptikimas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2A075281" w14:textId="443DBF62" w:rsidR="00CB60CF" w:rsidRPr="003664A1" w:rsidRDefault="00CB60CF" w:rsidP="00CB60CF">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 xml:space="preserve">URL filtravimas (web-categorization) ir turinio filtravimas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7B9B8880" w14:textId="3B32E1A5" w:rsidR="00C9101F" w:rsidRPr="003664A1" w:rsidRDefault="00FA1561" w:rsidP="00CB60CF">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elgsenos analiz</w:t>
            </w:r>
            <w:r w:rsidR="00AF0ED0" w:rsidRPr="003664A1">
              <w:rPr>
                <w:rFonts w:ascii="Times New Roman" w:hAnsi="Times New Roman"/>
                <w:sz w:val="22"/>
                <w:szCs w:val="22"/>
              </w:rPr>
              <w:t>ė</w:t>
            </w:r>
            <w:r w:rsidRPr="003664A1">
              <w:rPr>
                <w:rFonts w:ascii="Times New Roman" w:hAnsi="Times New Roman"/>
                <w:sz w:val="22"/>
                <w:szCs w:val="22"/>
              </w:rPr>
              <w:t xml:space="preserve">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6280B96B" w14:textId="0495A304" w:rsidR="00FA1561" w:rsidRPr="003664A1" w:rsidRDefault="00FA1561" w:rsidP="00CB60CF">
            <w:pPr>
              <w:pStyle w:val="Sraopastraipa"/>
              <w:numPr>
                <w:ilvl w:val="0"/>
                <w:numId w:val="17"/>
              </w:numPr>
              <w:jc w:val="both"/>
              <w:rPr>
                <w:rFonts w:ascii="Times New Roman" w:hAnsi="Times New Roman"/>
                <w:sz w:val="22"/>
                <w:szCs w:val="22"/>
              </w:rPr>
            </w:pPr>
            <w:r w:rsidRPr="003664A1">
              <w:rPr>
                <w:rFonts w:ascii="Times New Roman" w:hAnsi="Times New Roman"/>
                <w:sz w:val="22"/>
                <w:szCs w:val="22"/>
              </w:rPr>
              <w:t xml:space="preserve">nuolatinį saugumo parašų, reputacijos ir grėsmių duomenų atnaujinimą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tc>
        <w:tc>
          <w:tcPr>
            <w:tcW w:w="4536" w:type="dxa"/>
          </w:tcPr>
          <w:p w14:paraId="7F56190E" w14:textId="77777777" w:rsidR="00FA1561" w:rsidRPr="003664A1" w:rsidRDefault="00FA1561" w:rsidP="00FA1561">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250C3077" w14:textId="77777777" w:rsidR="00FA1561" w:rsidRPr="003664A1" w:rsidRDefault="00FA1561" w:rsidP="00FA1561">
            <w:pPr>
              <w:pStyle w:val="Pagrindinistekstas"/>
              <w:tabs>
                <w:tab w:val="clear" w:pos="680"/>
                <w:tab w:val="left" w:pos="432"/>
              </w:tabs>
              <w:spacing w:after="0" w:line="240" w:lineRule="auto"/>
              <w:jc w:val="left"/>
              <w:rPr>
                <w:rFonts w:ascii="Times New Roman" w:hAnsi="Times New Roman" w:cs="Times New Roman"/>
                <w:sz w:val="22"/>
              </w:rPr>
            </w:pPr>
          </w:p>
        </w:tc>
      </w:tr>
      <w:tr w:rsidR="00D35C73" w:rsidRPr="003664A1" w14:paraId="3062E8AF" w14:textId="77777777" w:rsidTr="00FA1561">
        <w:trPr>
          <w:cantSplit/>
        </w:trPr>
        <w:tc>
          <w:tcPr>
            <w:tcW w:w="1042" w:type="dxa"/>
          </w:tcPr>
          <w:p w14:paraId="7CFA30F9" w14:textId="68F98983" w:rsidR="00D35C73" w:rsidRPr="003664A1" w:rsidRDefault="00FB56C2" w:rsidP="00D35C73">
            <w:pPr>
              <w:tabs>
                <w:tab w:val="left" w:pos="223"/>
              </w:tabs>
              <w:ind w:right="-118"/>
              <w:jc w:val="center"/>
              <w:rPr>
                <w:sz w:val="22"/>
                <w:szCs w:val="22"/>
              </w:rPr>
            </w:pPr>
            <w:r w:rsidRPr="003664A1">
              <w:rPr>
                <w:sz w:val="22"/>
                <w:szCs w:val="22"/>
              </w:rPr>
              <w:t>1c.</w:t>
            </w:r>
            <w:r>
              <w:rPr>
                <w:sz w:val="22"/>
                <w:szCs w:val="22"/>
              </w:rPr>
              <w:t>9</w:t>
            </w:r>
            <w:r w:rsidRPr="003664A1">
              <w:rPr>
                <w:sz w:val="22"/>
                <w:szCs w:val="22"/>
              </w:rPr>
              <w:t>.</w:t>
            </w:r>
          </w:p>
        </w:tc>
        <w:tc>
          <w:tcPr>
            <w:tcW w:w="5479" w:type="dxa"/>
          </w:tcPr>
          <w:p w14:paraId="2535BDAA" w14:textId="71ACD9DD" w:rsidR="00D35C73" w:rsidRPr="003664A1" w:rsidRDefault="00D35C73" w:rsidP="00D35C73">
            <w:pPr>
              <w:jc w:val="both"/>
              <w:rPr>
                <w:sz w:val="22"/>
                <w:szCs w:val="22"/>
              </w:rPr>
            </w:pPr>
            <w:r w:rsidRPr="003664A1">
              <w:rPr>
                <w:sz w:val="22"/>
                <w:szCs w:val="22"/>
              </w:rPr>
              <w:t xml:space="preserve">„Threat Defense and Malware“ funkcionalumo </w:t>
            </w:r>
            <w:r w:rsidRPr="003664A1">
              <w:rPr>
                <w:b/>
                <w:bCs/>
                <w:sz w:val="22"/>
                <w:szCs w:val="22"/>
              </w:rPr>
              <w:t>arba lygiavertė</w:t>
            </w:r>
            <w:r w:rsidRPr="003664A1">
              <w:rPr>
                <w:sz w:val="22"/>
                <w:szCs w:val="22"/>
              </w:rPr>
              <w:t xml:space="preserve"> licencija</w:t>
            </w:r>
            <w:r>
              <w:rPr>
                <w:sz w:val="22"/>
                <w:szCs w:val="22"/>
              </w:rPr>
              <w:t xml:space="preserve"> turi būti skirta 1c.1. – 1c.5. siūlomai ugniasienei.</w:t>
            </w:r>
          </w:p>
        </w:tc>
        <w:tc>
          <w:tcPr>
            <w:tcW w:w="4536" w:type="dxa"/>
          </w:tcPr>
          <w:p w14:paraId="19B9EA51" w14:textId="77777777" w:rsidR="00D35C73" w:rsidRPr="003664A1" w:rsidRDefault="00D35C73" w:rsidP="00D35C73">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0C5EEAD0" w14:textId="77777777" w:rsidR="00D35C73" w:rsidRPr="003664A1" w:rsidRDefault="00D35C73" w:rsidP="00D35C73">
            <w:pPr>
              <w:pStyle w:val="Pagrindinistekstas"/>
              <w:tabs>
                <w:tab w:val="clear" w:pos="680"/>
                <w:tab w:val="left" w:pos="432"/>
              </w:tabs>
              <w:spacing w:after="0" w:line="240" w:lineRule="auto"/>
              <w:jc w:val="left"/>
              <w:rPr>
                <w:rFonts w:ascii="Times New Roman" w:hAnsi="Times New Roman" w:cs="Times New Roman"/>
                <w:sz w:val="22"/>
              </w:rPr>
            </w:pPr>
          </w:p>
        </w:tc>
      </w:tr>
      <w:tr w:rsidR="00FA1561" w:rsidRPr="003664A1" w14:paraId="256B71F4" w14:textId="77777777" w:rsidTr="00FA1561">
        <w:trPr>
          <w:cantSplit/>
        </w:trPr>
        <w:tc>
          <w:tcPr>
            <w:tcW w:w="1042" w:type="dxa"/>
          </w:tcPr>
          <w:p w14:paraId="63C185CE" w14:textId="40D1FBDE" w:rsidR="00FA1561" w:rsidRPr="003664A1" w:rsidRDefault="00FB56C2" w:rsidP="00FA1561">
            <w:pPr>
              <w:tabs>
                <w:tab w:val="left" w:pos="223"/>
              </w:tabs>
              <w:ind w:right="-118"/>
              <w:jc w:val="center"/>
              <w:rPr>
                <w:sz w:val="22"/>
                <w:szCs w:val="22"/>
              </w:rPr>
            </w:pPr>
            <w:r w:rsidRPr="003664A1">
              <w:rPr>
                <w:sz w:val="22"/>
                <w:szCs w:val="22"/>
              </w:rPr>
              <w:lastRenderedPageBreak/>
              <w:t>1</w:t>
            </w:r>
            <w:r>
              <w:rPr>
                <w:sz w:val="22"/>
                <w:szCs w:val="22"/>
              </w:rPr>
              <w:t>c</w:t>
            </w:r>
            <w:r w:rsidRPr="003664A1">
              <w:rPr>
                <w:sz w:val="22"/>
                <w:szCs w:val="22"/>
              </w:rPr>
              <w:t>.</w:t>
            </w:r>
            <w:r>
              <w:rPr>
                <w:sz w:val="22"/>
                <w:szCs w:val="22"/>
              </w:rPr>
              <w:t>10</w:t>
            </w:r>
            <w:r w:rsidRPr="003664A1">
              <w:rPr>
                <w:sz w:val="22"/>
                <w:szCs w:val="22"/>
              </w:rPr>
              <w:t>.</w:t>
            </w:r>
          </w:p>
        </w:tc>
        <w:tc>
          <w:tcPr>
            <w:tcW w:w="5479" w:type="dxa"/>
          </w:tcPr>
          <w:p w14:paraId="13A8214A" w14:textId="17195FAF" w:rsidR="00FA1561" w:rsidRPr="003664A1" w:rsidRDefault="00FA1561" w:rsidP="00FA1561">
            <w:pPr>
              <w:jc w:val="both"/>
              <w:rPr>
                <w:sz w:val="22"/>
                <w:szCs w:val="22"/>
              </w:rPr>
            </w:pPr>
            <w:r w:rsidRPr="003664A1">
              <w:rPr>
                <w:sz w:val="22"/>
                <w:szCs w:val="22"/>
              </w:rPr>
              <w:t>„Virtual Private Network“ (VPN) prieigos licencijos (</w:t>
            </w:r>
            <w:r w:rsidR="00B5275A">
              <w:rPr>
                <w:sz w:val="22"/>
                <w:szCs w:val="22"/>
              </w:rPr>
              <w:t>1</w:t>
            </w:r>
            <w:r w:rsidRPr="003664A1">
              <w:rPr>
                <w:sz w:val="22"/>
                <w:szCs w:val="22"/>
              </w:rPr>
              <w:t xml:space="preserve"> vnt.) </w:t>
            </w:r>
            <w:r w:rsidRPr="003664A1">
              <w:rPr>
                <w:b/>
                <w:bCs/>
                <w:sz w:val="22"/>
                <w:szCs w:val="22"/>
              </w:rPr>
              <w:t>turi suteikti</w:t>
            </w:r>
            <w:r w:rsidRPr="003664A1">
              <w:rPr>
                <w:sz w:val="22"/>
                <w:szCs w:val="22"/>
              </w:rPr>
              <w:t>:</w:t>
            </w:r>
          </w:p>
          <w:p w14:paraId="1F950907" w14:textId="4811DAAD" w:rsidR="00497AF0" w:rsidRPr="003664A1" w:rsidRDefault="00FA1561" w:rsidP="00C9101F">
            <w:pPr>
              <w:pStyle w:val="Sraopastraipa"/>
              <w:numPr>
                <w:ilvl w:val="0"/>
                <w:numId w:val="7"/>
              </w:numPr>
              <w:jc w:val="both"/>
              <w:rPr>
                <w:rFonts w:ascii="Times New Roman" w:hAnsi="Times New Roman"/>
                <w:sz w:val="22"/>
                <w:szCs w:val="22"/>
              </w:rPr>
            </w:pPr>
            <w:r w:rsidRPr="003664A1">
              <w:rPr>
                <w:rFonts w:ascii="Times New Roman" w:hAnsi="Times New Roman"/>
                <w:sz w:val="22"/>
                <w:szCs w:val="22"/>
              </w:rPr>
              <w:t xml:space="preserve">nuotolinę prieigą (Remote Access VPN)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r w:rsidR="00B5275A">
              <w:rPr>
                <w:rFonts w:ascii="Times New Roman" w:hAnsi="Times New Roman"/>
                <w:sz w:val="22"/>
                <w:szCs w:val="22"/>
              </w:rPr>
              <w:t xml:space="preserve"> </w:t>
            </w:r>
            <w:r w:rsidR="00B5275A" w:rsidRPr="00B5275A">
              <w:rPr>
                <w:rFonts w:ascii="Times New Roman" w:hAnsi="Times New Roman"/>
                <w:b/>
                <w:bCs/>
                <w:sz w:val="22"/>
                <w:szCs w:val="22"/>
              </w:rPr>
              <w:t>ne mažiau kaip</w:t>
            </w:r>
            <w:r w:rsidR="00B5275A">
              <w:rPr>
                <w:rFonts w:ascii="Times New Roman" w:hAnsi="Times New Roman"/>
                <w:sz w:val="22"/>
                <w:szCs w:val="22"/>
              </w:rPr>
              <w:t xml:space="preserve"> </w:t>
            </w:r>
            <w:r w:rsidR="00D521D7" w:rsidRPr="00D521D7">
              <w:rPr>
                <w:rFonts w:ascii="Times New Roman" w:hAnsi="Times New Roman"/>
                <w:sz w:val="22"/>
                <w:szCs w:val="22"/>
                <w:highlight w:val="yellow"/>
              </w:rPr>
              <w:t>250</w:t>
            </w:r>
            <w:r w:rsidR="00B5275A">
              <w:rPr>
                <w:rFonts w:ascii="Times New Roman" w:hAnsi="Times New Roman"/>
                <w:sz w:val="22"/>
                <w:szCs w:val="22"/>
              </w:rPr>
              <w:t xml:space="preserve"> vartotojų vienu metu</w:t>
            </w:r>
            <w:r w:rsidRPr="003664A1">
              <w:rPr>
                <w:rFonts w:ascii="Times New Roman" w:hAnsi="Times New Roman"/>
                <w:sz w:val="22"/>
                <w:szCs w:val="22"/>
              </w:rPr>
              <w:t>;</w:t>
            </w:r>
          </w:p>
          <w:p w14:paraId="32F9F0FA" w14:textId="6923B7F7" w:rsidR="00DB1109" w:rsidRPr="003664A1" w:rsidRDefault="00DB1109" w:rsidP="00C9101F">
            <w:pPr>
              <w:pStyle w:val="Sraopastraipa"/>
              <w:numPr>
                <w:ilvl w:val="0"/>
                <w:numId w:val="7"/>
              </w:numPr>
              <w:jc w:val="both"/>
              <w:rPr>
                <w:rFonts w:ascii="Times New Roman" w:hAnsi="Times New Roman"/>
                <w:sz w:val="22"/>
                <w:szCs w:val="22"/>
              </w:rPr>
            </w:pPr>
            <w:r w:rsidRPr="003664A1">
              <w:rPr>
                <w:rFonts w:ascii="Times New Roman" w:hAnsi="Times New Roman"/>
                <w:sz w:val="22"/>
                <w:szCs w:val="22"/>
              </w:rPr>
              <w:t>nuotolinę prieigą tarp įrangos (</w:t>
            </w:r>
            <w:r w:rsidR="00A51FBA" w:rsidRPr="003664A1">
              <w:rPr>
                <w:rFonts w:ascii="Times New Roman" w:hAnsi="Times New Roman"/>
                <w:sz w:val="22"/>
                <w:szCs w:val="22"/>
              </w:rPr>
              <w:t>site-to-site</w:t>
            </w:r>
            <w:r w:rsidRPr="003664A1">
              <w:rPr>
                <w:rFonts w:ascii="Times New Roman" w:hAnsi="Times New Roman"/>
                <w:sz w:val="22"/>
                <w:szCs w:val="22"/>
              </w:rPr>
              <w:t>)</w:t>
            </w:r>
            <w:r w:rsidR="00A51FBA" w:rsidRPr="003664A1">
              <w:rPr>
                <w:rFonts w:ascii="Times New Roman" w:hAnsi="Times New Roman"/>
                <w:sz w:val="22"/>
                <w:szCs w:val="22"/>
              </w:rPr>
              <w:t xml:space="preserve"> </w:t>
            </w:r>
            <w:r w:rsidR="00A51FBA" w:rsidRPr="003664A1">
              <w:rPr>
                <w:rFonts w:ascii="Times New Roman" w:hAnsi="Times New Roman"/>
                <w:b/>
                <w:bCs/>
                <w:sz w:val="22"/>
                <w:szCs w:val="22"/>
              </w:rPr>
              <w:t>arba lygiavertį</w:t>
            </w:r>
            <w:r w:rsidR="00A51FBA" w:rsidRPr="003664A1">
              <w:rPr>
                <w:rFonts w:ascii="Times New Roman" w:hAnsi="Times New Roman"/>
                <w:sz w:val="22"/>
                <w:szCs w:val="22"/>
              </w:rPr>
              <w:t xml:space="preserve"> funkcionalumą;</w:t>
            </w:r>
          </w:p>
          <w:p w14:paraId="33BC4076" w14:textId="77777777" w:rsidR="00FA1561" w:rsidRDefault="00FA1561" w:rsidP="00C9101F">
            <w:pPr>
              <w:pStyle w:val="Sraopastraipa"/>
              <w:numPr>
                <w:ilvl w:val="0"/>
                <w:numId w:val="7"/>
              </w:numPr>
              <w:jc w:val="both"/>
              <w:rPr>
                <w:rFonts w:ascii="Times New Roman" w:hAnsi="Times New Roman"/>
                <w:sz w:val="22"/>
                <w:szCs w:val="22"/>
              </w:rPr>
            </w:pPr>
            <w:r w:rsidRPr="003664A1">
              <w:rPr>
                <w:rFonts w:ascii="Times New Roman" w:hAnsi="Times New Roman"/>
                <w:sz w:val="22"/>
                <w:szCs w:val="22"/>
              </w:rPr>
              <w:t xml:space="preserve">palaikymą SSL VPN ir IPSec VPN </w:t>
            </w:r>
            <w:r w:rsidRPr="003664A1">
              <w:rPr>
                <w:rFonts w:ascii="Times New Roman" w:hAnsi="Times New Roman"/>
                <w:b/>
                <w:bCs/>
                <w:sz w:val="22"/>
                <w:szCs w:val="22"/>
              </w:rPr>
              <w:t>arba lygiavertį</w:t>
            </w:r>
            <w:r w:rsidRPr="003664A1">
              <w:rPr>
                <w:rFonts w:ascii="Times New Roman" w:hAnsi="Times New Roman"/>
                <w:sz w:val="22"/>
                <w:szCs w:val="22"/>
              </w:rPr>
              <w:t xml:space="preserve"> funkcionalumą.</w:t>
            </w:r>
          </w:p>
          <w:p w14:paraId="1006ACA5" w14:textId="3B20B822" w:rsidR="00D521D7" w:rsidRPr="00BF67B5" w:rsidRDefault="00D521D7" w:rsidP="00D521D7">
            <w:pPr>
              <w:pStyle w:val="Sraopastraipa"/>
              <w:numPr>
                <w:ilvl w:val="0"/>
                <w:numId w:val="7"/>
              </w:numPr>
              <w:jc w:val="both"/>
              <w:rPr>
                <w:rFonts w:ascii="Times New Roman" w:hAnsi="Times New Roman"/>
                <w:sz w:val="22"/>
                <w:szCs w:val="22"/>
                <w:highlight w:val="yellow"/>
              </w:rPr>
            </w:pPr>
            <w:r w:rsidRPr="00BF67B5">
              <w:rPr>
                <w:rFonts w:ascii="Times New Roman" w:hAnsi="Times New Roman"/>
                <w:b/>
                <w:bCs/>
                <w:sz w:val="22"/>
                <w:szCs w:val="22"/>
                <w:highlight w:val="yellow"/>
              </w:rPr>
              <w:t>turi būti</w:t>
            </w:r>
            <w:r>
              <w:rPr>
                <w:rFonts w:ascii="Times New Roman" w:hAnsi="Times New Roman"/>
                <w:sz w:val="22"/>
                <w:szCs w:val="22"/>
                <w:highlight w:val="yellow"/>
              </w:rPr>
              <w:t xml:space="preserve"> gamintojo deklaruotas suderinamumas su PO naudojam</w:t>
            </w:r>
            <w:r w:rsidR="00072869">
              <w:rPr>
                <w:rFonts w:ascii="Times New Roman" w:hAnsi="Times New Roman"/>
                <w:sz w:val="22"/>
                <w:szCs w:val="22"/>
                <w:highlight w:val="yellow"/>
              </w:rPr>
              <w:t>a</w:t>
            </w:r>
            <w:r>
              <w:rPr>
                <w:rFonts w:ascii="Times New Roman" w:hAnsi="Times New Roman"/>
                <w:sz w:val="22"/>
                <w:szCs w:val="22"/>
                <w:highlight w:val="yellow"/>
              </w:rPr>
              <w:t xml:space="preserve"> Microsoft Authenticator antro lygio (2FA) autentifikavimo priemone;</w:t>
            </w:r>
          </w:p>
          <w:p w14:paraId="123708EE" w14:textId="7A1A8FD7" w:rsidR="003D166A" w:rsidRPr="003D166A" w:rsidRDefault="003D166A" w:rsidP="003D166A">
            <w:pPr>
              <w:jc w:val="both"/>
              <w:rPr>
                <w:sz w:val="22"/>
                <w:szCs w:val="22"/>
              </w:rPr>
            </w:pPr>
            <w:r w:rsidRPr="003664A1">
              <w:rPr>
                <w:sz w:val="22"/>
                <w:szCs w:val="22"/>
              </w:rPr>
              <w:t>Licencij</w:t>
            </w:r>
            <w:r>
              <w:rPr>
                <w:sz w:val="22"/>
                <w:szCs w:val="22"/>
              </w:rPr>
              <w:t>os</w:t>
            </w:r>
            <w:r w:rsidRPr="003664A1">
              <w:rPr>
                <w:sz w:val="22"/>
                <w:szCs w:val="22"/>
              </w:rPr>
              <w:t xml:space="preserve"> galiojimo laikas </w:t>
            </w:r>
            <w:r w:rsidRPr="003664A1">
              <w:rPr>
                <w:b/>
                <w:bCs/>
                <w:sz w:val="22"/>
                <w:szCs w:val="22"/>
              </w:rPr>
              <w:t>ne trumpesnis kaip</w:t>
            </w:r>
            <w:r w:rsidRPr="003664A1">
              <w:rPr>
                <w:sz w:val="22"/>
                <w:szCs w:val="22"/>
              </w:rPr>
              <w:t xml:space="preserve"> 5 m. su galimybe pratęsti.</w:t>
            </w:r>
          </w:p>
        </w:tc>
        <w:tc>
          <w:tcPr>
            <w:tcW w:w="4536" w:type="dxa"/>
          </w:tcPr>
          <w:p w14:paraId="645E44D0" w14:textId="77777777" w:rsidR="00FA1561" w:rsidRPr="003664A1" w:rsidRDefault="00FA1561" w:rsidP="00FA1561">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0F82BBCD" w14:textId="77777777" w:rsidR="00FA1561" w:rsidRPr="003664A1" w:rsidRDefault="00FA1561" w:rsidP="00FA1561">
            <w:pPr>
              <w:pStyle w:val="Pagrindinistekstas"/>
              <w:tabs>
                <w:tab w:val="clear" w:pos="680"/>
                <w:tab w:val="left" w:pos="432"/>
              </w:tabs>
              <w:spacing w:after="0" w:line="240" w:lineRule="auto"/>
              <w:jc w:val="left"/>
              <w:rPr>
                <w:rFonts w:ascii="Times New Roman" w:hAnsi="Times New Roman" w:cs="Times New Roman"/>
                <w:sz w:val="22"/>
              </w:rPr>
            </w:pPr>
          </w:p>
        </w:tc>
      </w:tr>
      <w:tr w:rsidR="00D35C73" w:rsidRPr="003664A1" w14:paraId="68901045" w14:textId="77777777" w:rsidTr="00FA1561">
        <w:trPr>
          <w:cantSplit/>
        </w:trPr>
        <w:tc>
          <w:tcPr>
            <w:tcW w:w="1042" w:type="dxa"/>
          </w:tcPr>
          <w:p w14:paraId="7291AF35" w14:textId="5F74CD76" w:rsidR="00D35C73" w:rsidRPr="003664A1" w:rsidRDefault="00FB56C2" w:rsidP="00D35C73">
            <w:pPr>
              <w:tabs>
                <w:tab w:val="left" w:pos="223"/>
              </w:tabs>
              <w:ind w:right="-118"/>
              <w:jc w:val="center"/>
              <w:rPr>
                <w:sz w:val="22"/>
                <w:szCs w:val="22"/>
              </w:rPr>
            </w:pPr>
            <w:r w:rsidRPr="003664A1">
              <w:rPr>
                <w:sz w:val="22"/>
                <w:szCs w:val="22"/>
              </w:rPr>
              <w:t>1c.</w:t>
            </w:r>
            <w:r>
              <w:rPr>
                <w:sz w:val="22"/>
                <w:szCs w:val="22"/>
              </w:rPr>
              <w:t>11</w:t>
            </w:r>
            <w:r w:rsidRPr="003664A1">
              <w:rPr>
                <w:sz w:val="22"/>
                <w:szCs w:val="22"/>
              </w:rPr>
              <w:t>.</w:t>
            </w:r>
          </w:p>
        </w:tc>
        <w:tc>
          <w:tcPr>
            <w:tcW w:w="5479" w:type="dxa"/>
          </w:tcPr>
          <w:p w14:paraId="59FB716C" w14:textId="3B8BDEDC" w:rsidR="00D35C73" w:rsidRPr="003664A1" w:rsidRDefault="00D35C73" w:rsidP="00D35C73">
            <w:pPr>
              <w:jc w:val="both"/>
              <w:rPr>
                <w:sz w:val="22"/>
                <w:szCs w:val="22"/>
              </w:rPr>
            </w:pPr>
            <w:r w:rsidRPr="003664A1">
              <w:rPr>
                <w:sz w:val="22"/>
                <w:szCs w:val="22"/>
              </w:rPr>
              <w:t xml:space="preserve">„Virtual Private Network“ (VPN) funkcionalumo </w:t>
            </w:r>
            <w:r w:rsidRPr="003664A1">
              <w:rPr>
                <w:b/>
                <w:bCs/>
                <w:sz w:val="22"/>
                <w:szCs w:val="22"/>
              </w:rPr>
              <w:t>arba lygiavertė</w:t>
            </w:r>
            <w:r w:rsidRPr="003664A1">
              <w:rPr>
                <w:sz w:val="22"/>
                <w:szCs w:val="22"/>
              </w:rPr>
              <w:t xml:space="preserve"> licencija</w:t>
            </w:r>
            <w:r>
              <w:rPr>
                <w:sz w:val="22"/>
                <w:szCs w:val="22"/>
              </w:rPr>
              <w:t xml:space="preserve"> turi būti skirta 1c.1. – 1c.5. siūlomai ugniasienei.</w:t>
            </w:r>
          </w:p>
        </w:tc>
        <w:tc>
          <w:tcPr>
            <w:tcW w:w="4536" w:type="dxa"/>
          </w:tcPr>
          <w:p w14:paraId="1E3B2F1A" w14:textId="77777777" w:rsidR="00D35C73" w:rsidRPr="003664A1" w:rsidRDefault="00D35C73" w:rsidP="00D35C73">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5F8ABD61" w14:textId="77777777" w:rsidR="00D35C73" w:rsidRPr="003664A1" w:rsidRDefault="00D35C73" w:rsidP="00D35C73">
            <w:pPr>
              <w:pStyle w:val="Pagrindinistekstas"/>
              <w:tabs>
                <w:tab w:val="clear" w:pos="680"/>
                <w:tab w:val="left" w:pos="432"/>
              </w:tabs>
              <w:spacing w:after="0" w:line="240" w:lineRule="auto"/>
              <w:jc w:val="left"/>
              <w:rPr>
                <w:rFonts w:ascii="Times New Roman" w:hAnsi="Times New Roman" w:cs="Times New Roman"/>
                <w:sz w:val="22"/>
              </w:rPr>
            </w:pPr>
          </w:p>
        </w:tc>
      </w:tr>
      <w:tr w:rsidR="00B53F29" w:rsidRPr="003664A1" w14:paraId="57DA9C6B" w14:textId="77777777" w:rsidTr="00FA1561">
        <w:trPr>
          <w:cantSplit/>
        </w:trPr>
        <w:tc>
          <w:tcPr>
            <w:tcW w:w="1042" w:type="dxa"/>
          </w:tcPr>
          <w:p w14:paraId="27B3E933" w14:textId="27D83EBB" w:rsidR="00B53F29" w:rsidRPr="003664A1" w:rsidRDefault="00FB56C2" w:rsidP="00B53F29">
            <w:pPr>
              <w:tabs>
                <w:tab w:val="left" w:pos="223"/>
              </w:tabs>
              <w:ind w:right="-118"/>
              <w:jc w:val="center"/>
              <w:rPr>
                <w:sz w:val="22"/>
                <w:szCs w:val="22"/>
              </w:rPr>
            </w:pPr>
            <w:r>
              <w:rPr>
                <w:sz w:val="22"/>
                <w:szCs w:val="22"/>
              </w:rPr>
              <w:t>1c.12.</w:t>
            </w:r>
          </w:p>
        </w:tc>
        <w:tc>
          <w:tcPr>
            <w:tcW w:w="5479" w:type="dxa"/>
          </w:tcPr>
          <w:p w14:paraId="0357EA94" w14:textId="0E655EFB" w:rsidR="00B53F29" w:rsidRPr="003664A1" w:rsidRDefault="00B53F29" w:rsidP="00B53F29">
            <w:pPr>
              <w:jc w:val="both"/>
              <w:rPr>
                <w:b/>
                <w:bCs/>
                <w:sz w:val="22"/>
                <w:szCs w:val="22"/>
              </w:rPr>
            </w:pPr>
            <w:r w:rsidRPr="003664A1">
              <w:rPr>
                <w:b/>
                <w:bCs/>
                <w:sz w:val="22"/>
                <w:szCs w:val="22"/>
              </w:rPr>
              <w:t>Reikalavimai, kurie nustatomi</w:t>
            </w:r>
            <w:r w:rsidR="00387274" w:rsidRPr="003664A1">
              <w:rPr>
                <w:b/>
                <w:bCs/>
                <w:sz w:val="22"/>
                <w:szCs w:val="22"/>
              </w:rPr>
              <w:t xml:space="preserve"> </w:t>
            </w:r>
            <w:r w:rsidR="00387274" w:rsidRPr="003664A1">
              <w:rPr>
                <w:b/>
                <w:bCs/>
                <w:color w:val="EE0000"/>
                <w:sz w:val="22"/>
                <w:szCs w:val="22"/>
              </w:rPr>
              <w:t>įrangai ir netaikomi licencijoms</w:t>
            </w:r>
            <w:r w:rsidRPr="003664A1">
              <w:rPr>
                <w:b/>
                <w:bCs/>
                <w:color w:val="EE0000"/>
                <w:sz w:val="22"/>
                <w:szCs w:val="22"/>
              </w:rPr>
              <w:t xml:space="preserve"> </w:t>
            </w:r>
            <w:r w:rsidRPr="003664A1">
              <w:rPr>
                <w:b/>
                <w:bCs/>
                <w:sz w:val="22"/>
                <w:szCs w:val="22"/>
              </w:rPr>
              <w:t>siekiant, kad projektas atitiktų reikšmingos žalos nedarymo principą:</w:t>
            </w:r>
          </w:p>
          <w:p w14:paraId="5ECEF4FF" w14:textId="77777777" w:rsidR="00B53F29" w:rsidRPr="003664A1" w:rsidRDefault="00B53F29" w:rsidP="00B53F29">
            <w:pPr>
              <w:jc w:val="both"/>
              <w:rPr>
                <w:sz w:val="22"/>
                <w:szCs w:val="22"/>
              </w:rPr>
            </w:pPr>
            <w:r w:rsidRPr="003664A1">
              <w:rPr>
                <w:sz w:val="22"/>
                <w:szCs w:val="22"/>
              </w:rPr>
              <w:t>a) Įranga turi būti paženklinta CE ženklu;</w:t>
            </w:r>
          </w:p>
          <w:p w14:paraId="4499D48C" w14:textId="77777777" w:rsidR="00B53F29" w:rsidRPr="003664A1" w:rsidRDefault="00B53F29" w:rsidP="00B53F29">
            <w:pPr>
              <w:jc w:val="both"/>
              <w:rPr>
                <w:sz w:val="22"/>
                <w:szCs w:val="22"/>
              </w:rPr>
            </w:pPr>
            <w:r w:rsidRPr="003664A1">
              <w:rPr>
                <w:sz w:val="22"/>
                <w:szCs w:val="22"/>
              </w:rPr>
              <w:t>b) Įranga turi atitikti 2011 m. birželio 8 d. Europos Parlamento ir Tarybos direktyvą 2011/65/ES dėl tam tikrų pavojingų medžiagų naudojimo elektros ir elektroninėje įrangoje apribojimo;</w:t>
            </w:r>
          </w:p>
          <w:p w14:paraId="5C7BC6A4" w14:textId="77777777" w:rsidR="00B53F29" w:rsidRPr="003664A1" w:rsidRDefault="00B53F29" w:rsidP="00B53F29">
            <w:pPr>
              <w:jc w:val="both"/>
              <w:rPr>
                <w:sz w:val="22"/>
                <w:szCs w:val="22"/>
              </w:rPr>
            </w:pPr>
          </w:p>
          <w:p w14:paraId="3C061D73" w14:textId="4F53387D" w:rsidR="00B53F29" w:rsidRPr="003664A1" w:rsidRDefault="00B53F29" w:rsidP="00025120">
            <w:pPr>
              <w:jc w:val="both"/>
              <w:rPr>
                <w:sz w:val="22"/>
                <w:szCs w:val="22"/>
              </w:rPr>
            </w:pPr>
            <w:r w:rsidRPr="003664A1">
              <w:rPr>
                <w:b/>
                <w:bCs/>
                <w:sz w:val="22"/>
                <w:szCs w:val="22"/>
              </w:rPr>
              <w:t>Bendra pastaba a ir b punktams:</w:t>
            </w:r>
            <w:r w:rsidRPr="003664A1">
              <w:rPr>
                <w:sz w:val="22"/>
                <w:szCs w:val="22"/>
              </w:rPr>
              <w:t xml:space="preserve"> </w:t>
            </w:r>
            <w:r w:rsidRPr="003664A1">
              <w:rPr>
                <w:i/>
                <w:iCs/>
                <w:sz w:val="22"/>
                <w:szCs w:val="22"/>
              </w:rPr>
              <w:t>šių reikalavimų atitiktį patvirtinančių gamintojo dokumentų ar gamintojo patvirtinimų kartu su pasiūlymu nereikia pateikti, pakanka, kad tiekėjas 3 stulpelyje deklaruotų ar atitinka šiuos reikalavimus</w:t>
            </w:r>
          </w:p>
        </w:tc>
        <w:tc>
          <w:tcPr>
            <w:tcW w:w="4536" w:type="dxa"/>
          </w:tcPr>
          <w:p w14:paraId="51A48909" w14:textId="77777777" w:rsidR="00B53F29" w:rsidRPr="003664A1" w:rsidRDefault="00B53F29" w:rsidP="00B53F29">
            <w:pPr>
              <w:pStyle w:val="Pagrindinistekstas"/>
              <w:tabs>
                <w:tab w:val="clear" w:pos="680"/>
                <w:tab w:val="left" w:pos="432"/>
              </w:tabs>
              <w:spacing w:after="0" w:line="240" w:lineRule="auto"/>
              <w:jc w:val="left"/>
              <w:rPr>
                <w:rFonts w:ascii="Times New Roman" w:hAnsi="Times New Roman" w:cs="Times New Roman"/>
                <w:sz w:val="22"/>
              </w:rPr>
            </w:pPr>
          </w:p>
        </w:tc>
        <w:tc>
          <w:tcPr>
            <w:tcW w:w="4253" w:type="dxa"/>
          </w:tcPr>
          <w:p w14:paraId="302A0A51" w14:textId="3E5128C4" w:rsidR="00B53F29" w:rsidRPr="003664A1" w:rsidRDefault="00B53F29" w:rsidP="00A56CDF">
            <w:pPr>
              <w:pStyle w:val="Pagrindinistekstas"/>
              <w:tabs>
                <w:tab w:val="clear" w:pos="680"/>
                <w:tab w:val="left" w:pos="432"/>
              </w:tabs>
              <w:spacing w:after="0" w:line="240" w:lineRule="auto"/>
              <w:rPr>
                <w:rFonts w:ascii="Times New Roman" w:hAnsi="Times New Roman" w:cs="Times New Roman"/>
                <w:sz w:val="22"/>
              </w:rPr>
            </w:pPr>
            <w:r w:rsidRPr="003664A1">
              <w:rPr>
                <w:rFonts w:ascii="Times New Roman" w:hAnsi="Times New Roman" w:cs="Times New Roman"/>
                <w:sz w:val="22"/>
              </w:rPr>
              <w:t>Gamintojo dokumentų ar gamintojo patvirtinimų kartu su pasiūlymu dėl šio punkto atitikties pateikti nereikia. Gamintojo dokumentų ar gamintojo patvirtinimų kartu su pasiūlymu dėl šio punkto atitikties pateikti nereikia.</w:t>
            </w:r>
          </w:p>
        </w:tc>
      </w:tr>
    </w:tbl>
    <w:p w14:paraId="7B7520AC" w14:textId="31C64C0F" w:rsidR="0018365B" w:rsidRPr="003664A1" w:rsidRDefault="0018365B">
      <w:r w:rsidRPr="003664A1">
        <w:br w:type="page"/>
      </w:r>
    </w:p>
    <w:p w14:paraId="79B06A70" w14:textId="79E26A0F" w:rsidR="00867554" w:rsidRPr="003664A1" w:rsidRDefault="00867554" w:rsidP="00867554">
      <w:pPr>
        <w:spacing w:line="240" w:lineRule="auto"/>
        <w:jc w:val="center"/>
        <w:rPr>
          <w:b/>
          <w:bCs/>
        </w:rPr>
      </w:pPr>
      <w:r w:rsidRPr="003664A1">
        <w:rPr>
          <w:b/>
          <w:bCs/>
        </w:rPr>
        <w:lastRenderedPageBreak/>
        <w:t>Žaliojo pirkimo reikalavimai</w:t>
      </w:r>
    </w:p>
    <w:p w14:paraId="172B5B54" w14:textId="77777777" w:rsidR="00F95713" w:rsidRPr="003664A1" w:rsidRDefault="00F95713" w:rsidP="00867554">
      <w:pPr>
        <w:spacing w:line="240" w:lineRule="auto"/>
        <w:jc w:val="center"/>
        <w:rPr>
          <w:b/>
          <w:bCs/>
        </w:rPr>
      </w:pPr>
    </w:p>
    <w:p w14:paraId="6F65F094" w14:textId="4BBEDC73" w:rsidR="00803276" w:rsidRPr="003664A1" w:rsidRDefault="000D56FA" w:rsidP="004A7020">
      <w:pPr>
        <w:pStyle w:val="Sraopastraipa"/>
        <w:widowControl w:val="0"/>
        <w:numPr>
          <w:ilvl w:val="0"/>
          <w:numId w:val="26"/>
        </w:numPr>
        <w:autoSpaceDE w:val="0"/>
        <w:autoSpaceDN w:val="0"/>
        <w:adjustRightInd w:val="0"/>
        <w:jc w:val="both"/>
        <w:rPr>
          <w:rFonts w:ascii="Times New Roman" w:hAnsi="Times New Roman"/>
        </w:rPr>
      </w:pPr>
      <w:r w:rsidRPr="003664A1">
        <w:rPr>
          <w:rFonts w:ascii="Times New Roman" w:eastAsia="Times New Roman" w:hAnsi="Times New Roman"/>
          <w:b/>
          <w:bCs/>
          <w:lang w:eastAsia="lt-LT"/>
        </w:rPr>
        <w:t xml:space="preserve">Šis pirkimas yra žaliasis pirkimas, vadovaujantis Lietuvos Respublikos aplinkos ministro 2011 m. birželio 28 d. įsakymo Nr. D1-508 „Dėl aplinkos apsaugos kriterijų taikymo, vykdant žaliuosius pirkimus, tvarkos aprašo patvirtinimo“ 4 punkto </w:t>
      </w:r>
      <w:r w:rsidR="00666ABC" w:rsidRPr="003664A1">
        <w:rPr>
          <w:rFonts w:ascii="Times New Roman" w:eastAsia="Times New Roman" w:hAnsi="Times New Roman"/>
          <w:b/>
          <w:bCs/>
          <w:lang w:eastAsia="lt-LT"/>
        </w:rPr>
        <w:t>4.4.3</w:t>
      </w:r>
      <w:r w:rsidRPr="003664A1">
        <w:rPr>
          <w:rFonts w:ascii="Times New Roman" w:eastAsia="Times New Roman" w:hAnsi="Times New Roman"/>
          <w:b/>
          <w:bCs/>
          <w:lang w:eastAsia="lt-LT"/>
        </w:rPr>
        <w:t xml:space="preserve"> p</w:t>
      </w:r>
      <w:r w:rsidR="00666ABC" w:rsidRPr="003664A1">
        <w:rPr>
          <w:rFonts w:ascii="Times New Roman" w:eastAsia="Times New Roman" w:hAnsi="Times New Roman"/>
          <w:b/>
          <w:bCs/>
          <w:lang w:eastAsia="lt-LT"/>
        </w:rPr>
        <w:t xml:space="preserve">apunkčiu: „&lt;...&gt; </w:t>
      </w:r>
      <w:r w:rsidR="00752424" w:rsidRPr="003664A1">
        <w:rPr>
          <w:rFonts w:ascii="Times New Roman" w:hAnsi="Times New Roman"/>
        </w:rPr>
        <w:t xml:space="preserve">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w:t>
      </w:r>
      <w:r w:rsidR="00752424" w:rsidRPr="003664A1">
        <w:rPr>
          <w:rFonts w:ascii="Times New Roman" w:hAnsi="Times New Roman"/>
          <w:b/>
          <w:bCs/>
          <w:u w:val="single"/>
        </w:rPr>
        <w:t>licencijos,</w:t>
      </w:r>
      <w:r w:rsidR="00752424" w:rsidRPr="003664A1">
        <w:rPr>
          <w:rFonts w:ascii="Times New Roman" w:hAnsi="Times New Roman"/>
        </w:rPr>
        <w:t xml:space="preserve"> elektroniniai leidiniai ar elektroninės knygos</w:t>
      </w:r>
      <w:r w:rsidR="00666ABC" w:rsidRPr="003664A1">
        <w:rPr>
          <w:rFonts w:ascii="Times New Roman" w:hAnsi="Times New Roman"/>
        </w:rPr>
        <w:t xml:space="preserve"> &lt;...&gt;“.</w:t>
      </w:r>
    </w:p>
    <w:p w14:paraId="4B9763C6" w14:textId="77777777" w:rsidR="00F95713" w:rsidRPr="003664A1" w:rsidRDefault="00F95713" w:rsidP="004A7020">
      <w:pPr>
        <w:tabs>
          <w:tab w:val="left" w:pos="1985"/>
          <w:tab w:val="left" w:pos="2127"/>
        </w:tabs>
        <w:jc w:val="both"/>
        <w:rPr>
          <w:b/>
          <w:bCs/>
        </w:rPr>
      </w:pPr>
    </w:p>
    <w:p w14:paraId="13CDF443" w14:textId="04B8A2BA" w:rsidR="004A7020" w:rsidRPr="003664A1" w:rsidRDefault="004A7020" w:rsidP="004A7020">
      <w:pPr>
        <w:pStyle w:val="Sraopastraipa"/>
        <w:numPr>
          <w:ilvl w:val="0"/>
          <w:numId w:val="26"/>
        </w:numPr>
        <w:tabs>
          <w:tab w:val="left" w:pos="1985"/>
          <w:tab w:val="left" w:pos="2127"/>
        </w:tabs>
        <w:jc w:val="both"/>
        <w:rPr>
          <w:rFonts w:ascii="Times New Roman" w:hAnsi="Times New Roman"/>
          <w:b/>
          <w:bCs/>
        </w:rPr>
      </w:pPr>
      <w:r w:rsidRPr="003664A1">
        <w:rPr>
          <w:rFonts w:ascii="Times New Roman" w:hAnsi="Times New Roman"/>
          <w:b/>
          <w:bCs/>
        </w:rPr>
        <w:t xml:space="preserve">Šis pirkimas yra žaliasis pirkimas, nes taip pat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aktualios redakcijos (toliau – Tvarkos aprašas) 4.4.4 papunkčio 4.4.4.1 papunktyje </w:t>
      </w:r>
      <w:r w:rsidRPr="003664A1">
        <w:rPr>
          <w:rFonts w:ascii="Times New Roman" w:hAnsi="Times New Roman"/>
        </w:rPr>
        <w:t xml:space="preserve">(&lt;….&gt;4.4.4.1. prekei pagaminti ir (ar) tiekti, paslaugai teikti ar darbams atlikti sunaudojama mažiau gamtos išteklių ir (ar) sudėtyje yra pakartotinai panaudotų ir (ar) perdirbtų medžiagų) numatytas aplinkosauginis principas, ir jo pagrindu taikomas kriterijus, t.y.: Tiekėjas privalo Prekes pristatyti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įsitikins, ar Tiekėjas Prekes pristatė ne kelių eismo piko valandomis. Pirkėjas </w:t>
      </w:r>
      <w:r w:rsidRPr="003664A1">
        <w:rPr>
          <w:rFonts w:ascii="Times New Roman" w:hAnsi="Times New Roman"/>
          <w:b/>
          <w:bCs/>
          <w:u w:val="single"/>
        </w:rPr>
        <w:t>Sutarties vykdymo metu</w:t>
      </w:r>
      <w:r w:rsidRPr="003664A1">
        <w:rPr>
          <w:rFonts w:ascii="Times New Roman" w:hAnsi="Times New Roman"/>
        </w:rPr>
        <w:t xml:space="preserve"> galės pareikalauti trumpiausio galimo maršruto pasirinkimą įrodančių dokumentų (pvz.: transporto priemonės maršruto plano arba kitų lygiaverčių objektyvių įrodymų) (reikalavimas taikomas visoms pirkimo objekto dalims).</w:t>
      </w:r>
    </w:p>
    <w:p w14:paraId="42BF3F69" w14:textId="77777777" w:rsidR="00F95713" w:rsidRPr="003664A1" w:rsidRDefault="00F95713"/>
    <w:p w14:paraId="293D897F" w14:textId="42A41648" w:rsidR="007D4CA6" w:rsidRPr="003664A1" w:rsidRDefault="00B734D2" w:rsidP="006F4F8A">
      <w:pPr>
        <w:pStyle w:val="Sraopastraipa"/>
        <w:numPr>
          <w:ilvl w:val="0"/>
          <w:numId w:val="24"/>
        </w:numPr>
        <w:shd w:val="clear" w:color="auto" w:fill="FFFFFF"/>
        <w:jc w:val="both"/>
        <w:rPr>
          <w:rFonts w:ascii="Times New Roman" w:eastAsia="Times New Roman" w:hAnsi="Times New Roman"/>
          <w:color w:val="222222"/>
          <w:lang w:eastAsia="lt-LT"/>
        </w:rPr>
      </w:pPr>
      <w:r w:rsidRPr="003664A1">
        <w:rPr>
          <w:rFonts w:ascii="Times New Roman" w:eastAsia="Times New Roman" w:hAnsi="Times New Roman"/>
          <w:b/>
          <w:bCs/>
          <w:lang w:eastAsia="lt-LT"/>
        </w:rPr>
        <w:t>V</w:t>
      </w:r>
      <w:r w:rsidR="007D4CA6" w:rsidRPr="003664A1">
        <w:rPr>
          <w:rFonts w:ascii="Times New Roman" w:eastAsia="Times New Roman" w:hAnsi="Times New Roman"/>
          <w:b/>
          <w:bCs/>
          <w:lang w:eastAsia="lt-LT"/>
        </w:rPr>
        <w:t xml:space="preserve">adovaujantis </w:t>
      </w:r>
      <w:r w:rsidR="007D4CA6" w:rsidRPr="003664A1">
        <w:rPr>
          <w:rFonts w:ascii="Times New Roman" w:eastAsiaTheme="minorEastAsia" w:hAnsi="Times New Roman"/>
          <w:b/>
          <w:bCs/>
          <w:lang w:eastAsia="lt-LT"/>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w:t>
      </w:r>
      <w:hyperlink r:id="rId11" w:history="1">
        <w:r w:rsidR="007D4CA6" w:rsidRPr="003664A1">
          <w:rPr>
            <w:rFonts w:ascii="Times New Roman" w:eastAsiaTheme="minorEastAsia" w:hAnsi="Times New Roman"/>
            <w:b/>
            <w:bCs/>
            <w:lang w:eastAsia="lt-LT"/>
          </w:rPr>
          <w:t>patvirtinimo“</w:t>
        </w:r>
      </w:hyperlink>
      <w:r w:rsidR="007D4CA6" w:rsidRPr="003664A1">
        <w:rPr>
          <w:rFonts w:ascii="Times New Roman" w:eastAsiaTheme="minorEastAsia" w:hAnsi="Times New Roman"/>
          <w:b/>
          <w:bCs/>
          <w:lang w:eastAsia="lt-LT"/>
        </w:rPr>
        <w:t xml:space="preserve"> (aktualios redakcijos), 4.4.4 papunkčio </w:t>
      </w:r>
      <w:r w:rsidR="007D4CA6" w:rsidRPr="003664A1">
        <w:rPr>
          <w:rFonts w:ascii="Times New Roman" w:hAnsi="Times New Roman"/>
          <w:b/>
          <w:bCs/>
        </w:rPr>
        <w:t xml:space="preserve">4.4.4.3 </w:t>
      </w:r>
      <w:r w:rsidR="007D4CA6" w:rsidRPr="003664A1">
        <w:rPr>
          <w:rFonts w:ascii="Times New Roman" w:eastAsiaTheme="minorEastAsia" w:hAnsi="Times New Roman"/>
          <w:b/>
          <w:bCs/>
          <w:lang w:eastAsia="lt-LT"/>
        </w:rPr>
        <w:t>papunktyje numatyto aplinkosauginio principo pagrindu, taikomas žemiau nurodytas kriterijus (visoms pirkimo objekto dalims):</w:t>
      </w:r>
    </w:p>
    <w:p w14:paraId="4BC03FD7" w14:textId="77777777" w:rsidR="00F95713" w:rsidRPr="003664A1" w:rsidRDefault="00F95713" w:rsidP="00CA7F50">
      <w:pPr>
        <w:pStyle w:val="Sraopastraipa"/>
        <w:shd w:val="clear" w:color="auto" w:fill="FFFFFF"/>
        <w:rPr>
          <w:rFonts w:ascii="Times New Roman" w:eastAsia="Times New Roman" w:hAnsi="Times New Roman"/>
          <w:color w:val="222222"/>
          <w:lang w:eastAsia="lt-LT"/>
        </w:rPr>
      </w:pPr>
    </w:p>
    <w:tbl>
      <w:tblPr>
        <w:tblW w:w="1547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4"/>
        <w:gridCol w:w="2551"/>
        <w:gridCol w:w="4394"/>
        <w:gridCol w:w="5103"/>
      </w:tblGrid>
      <w:tr w:rsidR="007D4CA6" w:rsidRPr="003664A1" w14:paraId="740C61F0" w14:textId="77777777" w:rsidTr="00A56CDF">
        <w:trPr>
          <w:trHeight w:val="188"/>
          <w:tblHeader/>
        </w:trPr>
        <w:tc>
          <w:tcPr>
            <w:tcW w:w="3424" w:type="dxa"/>
            <w:shd w:val="clear" w:color="auto" w:fill="E8E8E8"/>
          </w:tcPr>
          <w:p w14:paraId="38D08928" w14:textId="77777777" w:rsidR="007D4CA6" w:rsidRPr="003664A1" w:rsidRDefault="007D4CA6" w:rsidP="002E61E1">
            <w:pPr>
              <w:autoSpaceDE w:val="0"/>
              <w:autoSpaceDN w:val="0"/>
              <w:adjustRightInd w:val="0"/>
              <w:spacing w:line="240" w:lineRule="auto"/>
              <w:ind w:right="424"/>
              <w:jc w:val="center"/>
              <w:rPr>
                <w:rFonts w:eastAsia="Aptos"/>
                <w:b/>
                <w:bCs/>
                <w:color w:val="000000"/>
                <w:sz w:val="22"/>
                <w:szCs w:val="22"/>
                <w14:ligatures w14:val="standardContextual"/>
              </w:rPr>
            </w:pPr>
            <w:r w:rsidRPr="003664A1">
              <w:rPr>
                <w:rFonts w:eastAsia="Aptos"/>
                <w:b/>
                <w:bCs/>
                <w:color w:val="000000"/>
                <w:sz w:val="22"/>
                <w:szCs w:val="22"/>
                <w14:ligatures w14:val="standardContextual"/>
              </w:rPr>
              <w:t>Aplinkosauginis reikalavimas</w:t>
            </w:r>
          </w:p>
        </w:tc>
        <w:tc>
          <w:tcPr>
            <w:tcW w:w="2551" w:type="dxa"/>
            <w:shd w:val="clear" w:color="auto" w:fill="E8E8E8"/>
          </w:tcPr>
          <w:p w14:paraId="332A89F7" w14:textId="77777777" w:rsidR="007D4CA6" w:rsidRPr="003664A1" w:rsidRDefault="007D4CA6" w:rsidP="002E61E1">
            <w:pPr>
              <w:autoSpaceDE w:val="0"/>
              <w:autoSpaceDN w:val="0"/>
              <w:adjustRightInd w:val="0"/>
              <w:spacing w:line="240" w:lineRule="auto"/>
              <w:ind w:right="424"/>
              <w:jc w:val="center"/>
              <w:rPr>
                <w:rFonts w:eastAsia="Aptos"/>
                <w:b/>
                <w:bCs/>
                <w:color w:val="000000"/>
                <w:sz w:val="22"/>
                <w:szCs w:val="22"/>
                <w14:ligatures w14:val="standardContextual"/>
              </w:rPr>
            </w:pPr>
            <w:r w:rsidRPr="003664A1">
              <w:rPr>
                <w:rFonts w:eastAsia="Aptos"/>
                <w:b/>
                <w:bCs/>
                <w:color w:val="000000"/>
                <w:sz w:val="22"/>
                <w:szCs w:val="22"/>
                <w14:ligatures w14:val="standardContextual"/>
              </w:rPr>
              <w:t>Kurioje pirkimo sąlygų dalyje nustatytas aplinkosauginis reikalavimas</w:t>
            </w:r>
          </w:p>
        </w:tc>
        <w:tc>
          <w:tcPr>
            <w:tcW w:w="4394" w:type="dxa"/>
            <w:shd w:val="clear" w:color="auto" w:fill="E8E8E8"/>
          </w:tcPr>
          <w:p w14:paraId="01FB98AF" w14:textId="77777777" w:rsidR="007D4CA6" w:rsidRPr="003664A1" w:rsidRDefault="007D4CA6" w:rsidP="002E61E1">
            <w:pPr>
              <w:autoSpaceDE w:val="0"/>
              <w:autoSpaceDN w:val="0"/>
              <w:adjustRightInd w:val="0"/>
              <w:spacing w:line="240" w:lineRule="auto"/>
              <w:ind w:right="424"/>
              <w:jc w:val="center"/>
              <w:rPr>
                <w:rFonts w:eastAsia="Aptos"/>
                <w:b/>
                <w:bCs/>
                <w:color w:val="000000"/>
                <w:sz w:val="22"/>
                <w:szCs w:val="22"/>
                <w14:ligatures w14:val="standardContextual"/>
              </w:rPr>
            </w:pPr>
            <w:r w:rsidRPr="003664A1">
              <w:rPr>
                <w:rFonts w:eastAsia="Aptos"/>
                <w:b/>
                <w:bCs/>
                <w:color w:val="000000"/>
                <w:sz w:val="22"/>
                <w:szCs w:val="22"/>
                <w14:ligatures w14:val="standardContextual"/>
              </w:rPr>
              <w:t>Kokie dokumentai turi būti pateikiami aplinkosauginio reikalavimo atitikties įrodymui:</w:t>
            </w:r>
          </w:p>
        </w:tc>
        <w:tc>
          <w:tcPr>
            <w:tcW w:w="5103" w:type="dxa"/>
            <w:shd w:val="clear" w:color="auto" w:fill="E8E8E8"/>
          </w:tcPr>
          <w:p w14:paraId="2C1D1DC9" w14:textId="77777777" w:rsidR="007D4CA6" w:rsidRPr="003664A1" w:rsidRDefault="007D4CA6" w:rsidP="002E61E1">
            <w:pPr>
              <w:autoSpaceDE w:val="0"/>
              <w:autoSpaceDN w:val="0"/>
              <w:adjustRightInd w:val="0"/>
              <w:spacing w:line="240" w:lineRule="auto"/>
              <w:ind w:right="424"/>
              <w:jc w:val="center"/>
              <w:rPr>
                <w:rFonts w:eastAsia="Aptos"/>
                <w:b/>
                <w:bCs/>
                <w:color w:val="000000"/>
                <w:sz w:val="22"/>
                <w:szCs w:val="22"/>
                <w14:ligatures w14:val="standardContextual"/>
              </w:rPr>
            </w:pPr>
            <w:r w:rsidRPr="003664A1">
              <w:rPr>
                <w:rFonts w:eastAsia="Aptos"/>
                <w:b/>
                <w:bCs/>
                <w:color w:val="000000"/>
                <w:sz w:val="22"/>
                <w:szCs w:val="22"/>
                <w14:ligatures w14:val="standardContextual"/>
              </w:rPr>
              <w:t>Tiekėjo pateikiami atitiktį įrodantys dokumentai</w:t>
            </w:r>
          </w:p>
        </w:tc>
      </w:tr>
      <w:tr w:rsidR="007D4CA6" w:rsidRPr="003664A1" w14:paraId="17D8FE18" w14:textId="77777777" w:rsidTr="00A56CDF">
        <w:trPr>
          <w:trHeight w:val="188"/>
          <w:tblHeader/>
        </w:trPr>
        <w:tc>
          <w:tcPr>
            <w:tcW w:w="3424" w:type="dxa"/>
            <w:shd w:val="clear" w:color="auto" w:fill="E8E8E8"/>
          </w:tcPr>
          <w:p w14:paraId="1A1634B1" w14:textId="77777777" w:rsidR="007D4CA6" w:rsidRPr="003664A1" w:rsidRDefault="007D4CA6" w:rsidP="002E61E1">
            <w:pPr>
              <w:autoSpaceDE w:val="0"/>
              <w:autoSpaceDN w:val="0"/>
              <w:adjustRightInd w:val="0"/>
              <w:spacing w:line="240" w:lineRule="auto"/>
              <w:ind w:right="424"/>
              <w:jc w:val="center"/>
              <w:rPr>
                <w:rFonts w:eastAsia="Aptos"/>
                <w:b/>
                <w:bCs/>
                <w:color w:val="000000"/>
                <w:sz w:val="22"/>
                <w:szCs w:val="22"/>
                <w14:ligatures w14:val="standardContextual"/>
              </w:rPr>
            </w:pPr>
            <w:r w:rsidRPr="003664A1">
              <w:rPr>
                <w:rFonts w:eastAsia="Aptos"/>
                <w:b/>
                <w:bCs/>
                <w:color w:val="000000"/>
                <w:sz w:val="22"/>
                <w:szCs w:val="22"/>
                <w14:ligatures w14:val="standardContextual"/>
              </w:rPr>
              <w:t>1</w:t>
            </w:r>
          </w:p>
        </w:tc>
        <w:tc>
          <w:tcPr>
            <w:tcW w:w="2551" w:type="dxa"/>
            <w:shd w:val="clear" w:color="auto" w:fill="E8E8E8"/>
          </w:tcPr>
          <w:p w14:paraId="60F0318E" w14:textId="77777777" w:rsidR="007D4CA6" w:rsidRPr="003664A1" w:rsidRDefault="007D4CA6" w:rsidP="002E61E1">
            <w:pPr>
              <w:autoSpaceDE w:val="0"/>
              <w:autoSpaceDN w:val="0"/>
              <w:adjustRightInd w:val="0"/>
              <w:spacing w:line="240" w:lineRule="auto"/>
              <w:ind w:right="424"/>
              <w:jc w:val="center"/>
              <w:rPr>
                <w:rFonts w:eastAsia="Aptos"/>
                <w:b/>
                <w:bCs/>
                <w:color w:val="000000"/>
                <w:sz w:val="22"/>
                <w:szCs w:val="22"/>
                <w14:ligatures w14:val="standardContextual"/>
              </w:rPr>
            </w:pPr>
            <w:r w:rsidRPr="003664A1">
              <w:rPr>
                <w:rFonts w:eastAsia="Aptos"/>
                <w:b/>
                <w:bCs/>
                <w:color w:val="000000"/>
                <w:sz w:val="22"/>
                <w:szCs w:val="22"/>
                <w14:ligatures w14:val="standardContextual"/>
              </w:rPr>
              <w:t>2</w:t>
            </w:r>
          </w:p>
        </w:tc>
        <w:tc>
          <w:tcPr>
            <w:tcW w:w="4394" w:type="dxa"/>
            <w:shd w:val="clear" w:color="auto" w:fill="E8E8E8"/>
          </w:tcPr>
          <w:p w14:paraId="79AA0AD2" w14:textId="77777777" w:rsidR="007D4CA6" w:rsidRPr="003664A1" w:rsidRDefault="007D4CA6" w:rsidP="002E61E1">
            <w:pPr>
              <w:autoSpaceDE w:val="0"/>
              <w:autoSpaceDN w:val="0"/>
              <w:adjustRightInd w:val="0"/>
              <w:spacing w:line="240" w:lineRule="auto"/>
              <w:ind w:right="424"/>
              <w:jc w:val="center"/>
              <w:rPr>
                <w:rFonts w:eastAsia="Aptos"/>
                <w:b/>
                <w:bCs/>
                <w:color w:val="000000"/>
                <w:sz w:val="22"/>
                <w:szCs w:val="22"/>
                <w14:ligatures w14:val="standardContextual"/>
              </w:rPr>
            </w:pPr>
            <w:r w:rsidRPr="003664A1">
              <w:rPr>
                <w:rFonts w:eastAsia="Aptos"/>
                <w:b/>
                <w:bCs/>
                <w:color w:val="000000"/>
                <w:sz w:val="22"/>
                <w:szCs w:val="22"/>
                <w14:ligatures w14:val="standardContextual"/>
              </w:rPr>
              <w:t>3</w:t>
            </w:r>
          </w:p>
        </w:tc>
        <w:tc>
          <w:tcPr>
            <w:tcW w:w="5103" w:type="dxa"/>
            <w:shd w:val="clear" w:color="auto" w:fill="E8E8E8"/>
          </w:tcPr>
          <w:p w14:paraId="0B6E0C42" w14:textId="77777777" w:rsidR="007D4CA6" w:rsidRPr="003664A1" w:rsidRDefault="007D4CA6" w:rsidP="002E61E1">
            <w:pPr>
              <w:autoSpaceDE w:val="0"/>
              <w:autoSpaceDN w:val="0"/>
              <w:adjustRightInd w:val="0"/>
              <w:spacing w:line="240" w:lineRule="auto"/>
              <w:ind w:right="424"/>
              <w:jc w:val="center"/>
              <w:rPr>
                <w:rFonts w:eastAsia="Aptos"/>
                <w:b/>
                <w:bCs/>
                <w:color w:val="000000"/>
                <w:sz w:val="22"/>
                <w:szCs w:val="22"/>
                <w14:ligatures w14:val="standardContextual"/>
              </w:rPr>
            </w:pPr>
            <w:r w:rsidRPr="003664A1">
              <w:rPr>
                <w:rFonts w:eastAsia="Aptos"/>
                <w:b/>
                <w:bCs/>
                <w:color w:val="000000"/>
                <w:sz w:val="22"/>
                <w:szCs w:val="22"/>
                <w14:ligatures w14:val="standardContextual"/>
              </w:rPr>
              <w:t>4</w:t>
            </w:r>
          </w:p>
        </w:tc>
      </w:tr>
      <w:tr w:rsidR="007D4CA6" w:rsidRPr="003664A1" w14:paraId="4D83136D" w14:textId="77777777" w:rsidTr="002E61E1">
        <w:trPr>
          <w:trHeight w:val="281"/>
        </w:trPr>
        <w:tc>
          <w:tcPr>
            <w:tcW w:w="15472" w:type="dxa"/>
            <w:gridSpan w:val="4"/>
          </w:tcPr>
          <w:p w14:paraId="7A98A872" w14:textId="77777777" w:rsidR="007D4CA6" w:rsidRPr="003664A1" w:rsidRDefault="007D4CA6" w:rsidP="002E61E1">
            <w:pPr>
              <w:autoSpaceDE w:val="0"/>
              <w:autoSpaceDN w:val="0"/>
              <w:adjustRightInd w:val="0"/>
              <w:spacing w:line="240" w:lineRule="auto"/>
              <w:ind w:right="424"/>
              <w:jc w:val="both"/>
              <w:rPr>
                <w:rFonts w:eastAsia="Aptos"/>
                <w:b/>
                <w:bCs/>
                <w:color w:val="000000"/>
                <w:sz w:val="22"/>
                <w:szCs w:val="22"/>
                <w14:ligatures w14:val="standardContextual"/>
              </w:rPr>
            </w:pPr>
            <w:r w:rsidRPr="003664A1">
              <w:rPr>
                <w:rFonts w:eastAsia="Aptos"/>
                <w:b/>
                <w:bCs/>
                <w:sz w:val="22"/>
                <w:szCs w:val="22"/>
                <w14:ligatures w14:val="standardContextual"/>
              </w:rPr>
              <w:t xml:space="preserve">Prekės </w:t>
            </w:r>
            <w:r w:rsidRPr="003664A1">
              <w:rPr>
                <w:rFonts w:eastAsia="Aptos"/>
                <w:b/>
                <w:bCs/>
                <w:color w:val="000000"/>
                <w:sz w:val="22"/>
                <w:szCs w:val="22"/>
                <w14:ligatures w14:val="standardContextual"/>
              </w:rPr>
              <w:t>turi atitikti šiuos aplinkosauginius reikalavimus:</w:t>
            </w:r>
          </w:p>
        </w:tc>
      </w:tr>
      <w:tr w:rsidR="007D4CA6" w:rsidRPr="003664A1" w14:paraId="04F70E5F" w14:textId="77777777" w:rsidTr="002E61E1">
        <w:trPr>
          <w:trHeight w:val="2142"/>
        </w:trPr>
        <w:tc>
          <w:tcPr>
            <w:tcW w:w="3424" w:type="dxa"/>
          </w:tcPr>
          <w:p w14:paraId="388D19BC" w14:textId="4B7FD1A5" w:rsidR="007D4CA6" w:rsidRPr="003664A1" w:rsidRDefault="007D4CA6" w:rsidP="002E61E1">
            <w:pPr>
              <w:autoSpaceDE w:val="0"/>
              <w:autoSpaceDN w:val="0"/>
              <w:adjustRightInd w:val="0"/>
              <w:spacing w:line="240" w:lineRule="auto"/>
              <w:ind w:right="-17"/>
              <w:jc w:val="both"/>
              <w:rPr>
                <w:rFonts w:eastAsia="Aptos"/>
                <w:color w:val="000000"/>
                <w:sz w:val="22"/>
                <w:szCs w:val="22"/>
                <w14:ligatures w14:val="standardContextual"/>
              </w:rPr>
            </w:pPr>
            <w:r w:rsidRPr="003664A1">
              <w:rPr>
                <w:color w:val="000000"/>
                <w:sz w:val="22"/>
                <w:szCs w:val="22"/>
              </w:rPr>
              <w:lastRenderedPageBreak/>
              <w:t xml:space="preserve">Prekei pagaminti naudojama mažiau ar nenaudojama pavojingųjų cheminių medžiagų, neteršiama aplinka ir nekeliamas pavojus sveikatai ir reikalaujame, kad </w:t>
            </w:r>
            <w:r w:rsidR="00A46B99" w:rsidRPr="003664A1">
              <w:rPr>
                <w:color w:val="000000"/>
                <w:sz w:val="22"/>
                <w:szCs w:val="22"/>
              </w:rPr>
              <w:t>atliktų</w:t>
            </w:r>
            <w:r w:rsidRPr="003664A1">
              <w:rPr>
                <w:color w:val="000000"/>
                <w:sz w:val="22"/>
                <w:szCs w:val="22"/>
              </w:rPr>
              <w:t xml:space="preserve"> direktyvą </w:t>
            </w:r>
            <w:r w:rsidRPr="003664A1">
              <w:rPr>
                <w:b/>
                <w:bCs/>
                <w:color w:val="222222"/>
                <w:sz w:val="22"/>
                <w:szCs w:val="22"/>
                <w:shd w:val="clear" w:color="auto" w:fill="FFFFFF"/>
              </w:rPr>
              <w:t>2011/65/ES</w:t>
            </w:r>
            <w:r w:rsidR="00602413" w:rsidRPr="003664A1">
              <w:rPr>
                <w:b/>
                <w:bCs/>
                <w:color w:val="222222"/>
                <w:sz w:val="22"/>
                <w:szCs w:val="22"/>
                <w:shd w:val="clear" w:color="auto" w:fill="FFFFFF"/>
              </w:rPr>
              <w:t xml:space="preserve"> </w:t>
            </w:r>
            <w:r w:rsidR="00F71714" w:rsidRPr="00F71714">
              <w:rPr>
                <w:color w:val="EE0000"/>
                <w:sz w:val="22"/>
                <w:szCs w:val="22"/>
                <w:shd w:val="clear" w:color="auto" w:fill="FFFFFF"/>
              </w:rPr>
              <w:t>ir/</w:t>
            </w:r>
            <w:r w:rsidR="00A10678" w:rsidRPr="00F71714">
              <w:rPr>
                <w:color w:val="EE0000"/>
                <w:sz w:val="22"/>
                <w:szCs w:val="22"/>
                <w:shd w:val="clear" w:color="auto" w:fill="FFFFFF"/>
              </w:rPr>
              <w:t>arba</w:t>
            </w:r>
            <w:r w:rsidR="00602413" w:rsidRPr="00F71714">
              <w:rPr>
                <w:color w:val="EE0000"/>
                <w:sz w:val="22"/>
                <w:szCs w:val="22"/>
                <w:shd w:val="clear" w:color="auto" w:fill="FFFFFF"/>
              </w:rPr>
              <w:t xml:space="preserve"> </w:t>
            </w:r>
            <w:r w:rsidRPr="003664A1">
              <w:rPr>
                <w:b/>
                <w:bCs/>
                <w:color w:val="222222"/>
                <w:sz w:val="22"/>
                <w:szCs w:val="22"/>
                <w:shd w:val="clear" w:color="auto" w:fill="FFFFFF"/>
              </w:rPr>
              <w:t>2015/863/ES</w:t>
            </w:r>
            <w:r w:rsidR="00602413" w:rsidRPr="003664A1">
              <w:rPr>
                <w:b/>
                <w:bCs/>
                <w:color w:val="222222"/>
                <w:sz w:val="22"/>
                <w:szCs w:val="22"/>
                <w:shd w:val="clear" w:color="auto" w:fill="FFFFFF"/>
              </w:rPr>
              <w:t xml:space="preserve"> </w:t>
            </w:r>
            <w:r w:rsidRPr="003664A1">
              <w:rPr>
                <w:color w:val="222222"/>
                <w:sz w:val="22"/>
                <w:szCs w:val="22"/>
                <w:shd w:val="clear" w:color="auto" w:fill="FFFFFF"/>
              </w:rPr>
              <w:t>(Ro</w:t>
            </w:r>
            <w:r w:rsidR="00A46B99" w:rsidRPr="003664A1">
              <w:rPr>
                <w:color w:val="222222"/>
                <w:sz w:val="22"/>
                <w:szCs w:val="22"/>
                <w:shd w:val="clear" w:color="auto" w:fill="FFFFFF"/>
              </w:rPr>
              <w:t>H</w:t>
            </w:r>
            <w:r w:rsidRPr="003664A1">
              <w:rPr>
                <w:color w:val="222222"/>
                <w:sz w:val="22"/>
                <w:szCs w:val="22"/>
                <w:shd w:val="clear" w:color="auto" w:fill="FFFFFF"/>
              </w:rPr>
              <w:t>S)</w:t>
            </w:r>
            <w:r w:rsidRPr="003664A1">
              <w:rPr>
                <w:rFonts w:eastAsia="Times New Roman"/>
                <w:color w:val="222222"/>
                <w:sz w:val="22"/>
                <w:szCs w:val="22"/>
                <w:lang w:eastAsia="lt-LT"/>
              </w:rPr>
              <w:t xml:space="preserve"> dėl pavojingų medžiagų ribojimas, ribojamas šių medžiagų kiekis: švinas, gyvsidabris, kadmis, heksavalentis chromas, PBB, PBDE, ftalatai (DEHP, BBP, DBP, DIBP). Dokumentus pateikti su preke.</w:t>
            </w:r>
          </w:p>
        </w:tc>
        <w:tc>
          <w:tcPr>
            <w:tcW w:w="2551" w:type="dxa"/>
          </w:tcPr>
          <w:p w14:paraId="182112AC" w14:textId="77777777" w:rsidR="007D4CA6" w:rsidRPr="003664A1" w:rsidRDefault="007D4CA6" w:rsidP="00BF4C06">
            <w:pPr>
              <w:autoSpaceDE w:val="0"/>
              <w:autoSpaceDN w:val="0"/>
              <w:adjustRightInd w:val="0"/>
              <w:spacing w:line="240" w:lineRule="auto"/>
              <w:ind w:right="424"/>
              <w:jc w:val="both"/>
              <w:rPr>
                <w:rFonts w:eastAsia="Aptos"/>
                <w:color w:val="000000"/>
                <w:sz w:val="22"/>
                <w:szCs w:val="22"/>
                <w14:ligatures w14:val="standardContextual"/>
              </w:rPr>
            </w:pPr>
            <w:r w:rsidRPr="003664A1">
              <w:rPr>
                <w:rFonts w:eastAsia="Aptos"/>
                <w:color w:val="000000"/>
                <w:sz w:val="22"/>
                <w:szCs w:val="22"/>
                <w14:ligatures w14:val="standardContextual"/>
              </w:rPr>
              <w:t>a) Techninėje specifikacijoje;</w:t>
            </w:r>
          </w:p>
          <w:p w14:paraId="47D60E00" w14:textId="77777777" w:rsidR="007D4CA6" w:rsidRPr="003664A1" w:rsidRDefault="007D4CA6" w:rsidP="00BF4C06">
            <w:pPr>
              <w:autoSpaceDE w:val="0"/>
              <w:autoSpaceDN w:val="0"/>
              <w:adjustRightInd w:val="0"/>
              <w:spacing w:line="240" w:lineRule="auto"/>
              <w:ind w:right="424"/>
              <w:jc w:val="both"/>
              <w:rPr>
                <w:rFonts w:eastAsia="Aptos"/>
                <w:color w:val="000000"/>
                <w:sz w:val="22"/>
                <w:szCs w:val="22"/>
                <w14:ligatures w14:val="standardContextual"/>
              </w:rPr>
            </w:pPr>
            <w:r w:rsidRPr="003664A1">
              <w:rPr>
                <w:rFonts w:eastAsia="Aptos"/>
                <w:color w:val="000000"/>
                <w:sz w:val="22"/>
                <w:szCs w:val="22"/>
                <w14:ligatures w14:val="standardContextual"/>
              </w:rPr>
              <w:t>b) sutarties vykdymo sąlygose</w:t>
            </w:r>
          </w:p>
        </w:tc>
        <w:tc>
          <w:tcPr>
            <w:tcW w:w="4394" w:type="dxa"/>
          </w:tcPr>
          <w:p w14:paraId="79E3F4B5" w14:textId="4C724F58" w:rsidR="007D4CA6" w:rsidRPr="003664A1" w:rsidRDefault="007D4CA6" w:rsidP="002E61E1">
            <w:pPr>
              <w:autoSpaceDE w:val="0"/>
              <w:autoSpaceDN w:val="0"/>
              <w:adjustRightInd w:val="0"/>
              <w:spacing w:line="240" w:lineRule="auto"/>
              <w:ind w:right="-25"/>
              <w:jc w:val="both"/>
              <w:rPr>
                <w:rFonts w:eastAsia="Aptos"/>
                <w:color w:val="000000"/>
                <w:sz w:val="22"/>
                <w:szCs w:val="22"/>
                <w14:ligatures w14:val="standardContextual"/>
              </w:rPr>
            </w:pPr>
            <w:r w:rsidRPr="003664A1">
              <w:rPr>
                <w:color w:val="000000"/>
                <w:sz w:val="22"/>
                <w:szCs w:val="22"/>
              </w:rPr>
              <w:t xml:space="preserve">Atitiktis  direktyvai </w:t>
            </w:r>
            <w:r w:rsidRPr="003664A1">
              <w:rPr>
                <w:b/>
                <w:bCs/>
                <w:color w:val="222222"/>
                <w:sz w:val="22"/>
                <w:szCs w:val="22"/>
                <w:shd w:val="clear" w:color="auto" w:fill="FFFFFF"/>
              </w:rPr>
              <w:t>2011/65/ES</w:t>
            </w:r>
            <w:r w:rsidR="00462E6A" w:rsidRPr="003664A1">
              <w:rPr>
                <w:b/>
                <w:bCs/>
                <w:color w:val="222222"/>
                <w:sz w:val="22"/>
                <w:szCs w:val="22"/>
                <w:shd w:val="clear" w:color="auto" w:fill="FFFFFF"/>
              </w:rPr>
              <w:t xml:space="preserve"> </w:t>
            </w:r>
            <w:r w:rsidR="00F71714" w:rsidRPr="00F71714">
              <w:rPr>
                <w:color w:val="EE0000"/>
                <w:sz w:val="22"/>
                <w:szCs w:val="22"/>
                <w:shd w:val="clear" w:color="auto" w:fill="FFFFFF"/>
              </w:rPr>
              <w:t>ir/</w:t>
            </w:r>
            <w:r w:rsidR="004932CD" w:rsidRPr="00F71714">
              <w:rPr>
                <w:color w:val="EE0000"/>
                <w:sz w:val="22"/>
                <w:szCs w:val="22"/>
                <w:shd w:val="clear" w:color="auto" w:fill="FFFFFF"/>
              </w:rPr>
              <w:t>arba</w:t>
            </w:r>
            <w:r w:rsidR="00462E6A" w:rsidRPr="00F71714">
              <w:rPr>
                <w:color w:val="EE0000"/>
                <w:sz w:val="22"/>
                <w:szCs w:val="22"/>
                <w:shd w:val="clear" w:color="auto" w:fill="FFFFFF"/>
              </w:rPr>
              <w:t xml:space="preserve"> </w:t>
            </w:r>
            <w:r w:rsidRPr="003664A1">
              <w:rPr>
                <w:b/>
                <w:bCs/>
                <w:color w:val="222222"/>
                <w:sz w:val="22"/>
                <w:szCs w:val="22"/>
                <w:shd w:val="clear" w:color="auto" w:fill="FFFFFF"/>
              </w:rPr>
              <w:t>2015/863/ES</w:t>
            </w:r>
            <w:r w:rsidRPr="003664A1">
              <w:rPr>
                <w:color w:val="222222"/>
                <w:sz w:val="22"/>
                <w:szCs w:val="22"/>
                <w:shd w:val="clear" w:color="auto" w:fill="FFFFFF"/>
              </w:rPr>
              <w:t> (RoHS)</w:t>
            </w:r>
            <w:r w:rsidRPr="003664A1">
              <w:rPr>
                <w:rFonts w:eastAsia="Times New Roman"/>
                <w:color w:val="222222"/>
                <w:sz w:val="22"/>
                <w:szCs w:val="22"/>
                <w:lang w:eastAsia="lt-LT"/>
              </w:rPr>
              <w:t xml:space="preserve"> dėl pavojingų medžiagų tokių (švino, gyvsidabrio, kadmio, heksavalentio chromo, PBB, PBDE, ftalatų (DEHP, BBP, DBP, DIBP) ribojimo.</w:t>
            </w:r>
          </w:p>
          <w:p w14:paraId="392FB45F" w14:textId="77777777" w:rsidR="007D4CA6" w:rsidRPr="003664A1" w:rsidRDefault="007D4CA6" w:rsidP="002E61E1">
            <w:pPr>
              <w:autoSpaceDE w:val="0"/>
              <w:autoSpaceDN w:val="0"/>
              <w:adjustRightInd w:val="0"/>
              <w:spacing w:line="240" w:lineRule="auto"/>
              <w:ind w:right="-25"/>
              <w:jc w:val="both"/>
              <w:rPr>
                <w:rFonts w:eastAsia="Aptos"/>
                <w:color w:val="000000"/>
                <w:sz w:val="22"/>
                <w:szCs w:val="22"/>
                <w14:ligatures w14:val="standardContextual"/>
              </w:rPr>
            </w:pPr>
          </w:p>
          <w:p w14:paraId="76277AA6" w14:textId="77777777" w:rsidR="007D4CA6" w:rsidRPr="003664A1" w:rsidRDefault="007D4CA6" w:rsidP="002E61E1">
            <w:pPr>
              <w:autoSpaceDE w:val="0"/>
              <w:autoSpaceDN w:val="0"/>
              <w:adjustRightInd w:val="0"/>
              <w:spacing w:line="240" w:lineRule="auto"/>
              <w:ind w:right="-25"/>
              <w:jc w:val="both"/>
              <w:rPr>
                <w:rFonts w:eastAsia="Aptos"/>
                <w:color w:val="000000"/>
                <w:sz w:val="22"/>
                <w:szCs w:val="22"/>
                <w14:ligatures w14:val="standardContextual"/>
              </w:rPr>
            </w:pPr>
            <w:r w:rsidRPr="003664A1">
              <w:rPr>
                <w:rFonts w:eastAsia="Aptos"/>
                <w:color w:val="000000"/>
                <w:sz w:val="22"/>
                <w:szCs w:val="22"/>
                <w14:ligatures w14:val="standardContextual"/>
              </w:rPr>
              <w:t>Prekės turi atitikti 2013 m. birželio 26 d. Europos Komisijos reglamente (ES) Nr. 617/2013 dėl gaminių ekologinio projektavimo nustatytus efektyvaus energijos vartojimo kriterijus:</w:t>
            </w:r>
          </w:p>
          <w:p w14:paraId="63991FD9" w14:textId="77777777" w:rsidR="007D4CA6" w:rsidRPr="003664A1" w:rsidRDefault="007D4CA6" w:rsidP="002E61E1">
            <w:pPr>
              <w:autoSpaceDE w:val="0"/>
              <w:autoSpaceDN w:val="0"/>
              <w:adjustRightInd w:val="0"/>
              <w:spacing w:line="240" w:lineRule="auto"/>
              <w:ind w:right="-25"/>
              <w:jc w:val="both"/>
              <w:rPr>
                <w:rFonts w:eastAsia="Aptos"/>
                <w:color w:val="000000"/>
                <w:sz w:val="22"/>
                <w:szCs w:val="22"/>
                <w14:ligatures w14:val="standardContextual"/>
              </w:rPr>
            </w:pPr>
            <w:r w:rsidRPr="003664A1">
              <w:rPr>
                <w:rFonts w:eastAsia="Aptos"/>
                <w:color w:val="000000"/>
                <w:sz w:val="22"/>
                <w:szCs w:val="22"/>
                <w14:ligatures w14:val="standardContextual"/>
              </w:rPr>
              <w:t>a) gamintojo atitikties deklaracija, patvirtinanti, kad prekės atitinka Europos Komisijos reglamentuose dėl gaminių</w:t>
            </w:r>
          </w:p>
          <w:p w14:paraId="0467B741" w14:textId="77777777" w:rsidR="007D4CA6" w:rsidRPr="003664A1" w:rsidRDefault="007D4CA6" w:rsidP="002E61E1">
            <w:pPr>
              <w:autoSpaceDE w:val="0"/>
              <w:autoSpaceDN w:val="0"/>
              <w:adjustRightInd w:val="0"/>
              <w:spacing w:line="240" w:lineRule="auto"/>
              <w:ind w:right="-25"/>
              <w:jc w:val="both"/>
              <w:rPr>
                <w:rFonts w:eastAsia="Aptos"/>
                <w:color w:val="000000"/>
                <w:sz w:val="22"/>
                <w:szCs w:val="22"/>
                <w14:ligatures w14:val="standardContextual"/>
              </w:rPr>
            </w:pPr>
            <w:r w:rsidRPr="003664A1">
              <w:rPr>
                <w:rFonts w:eastAsia="Aptos"/>
                <w:color w:val="000000"/>
                <w:sz w:val="22"/>
                <w:szCs w:val="22"/>
                <w14:ligatures w14:val="standardContextual"/>
              </w:rPr>
              <w:t xml:space="preserve">ekologinio projektavimo nurodytus reikalavimus, </w:t>
            </w:r>
            <w:r w:rsidRPr="003664A1">
              <w:rPr>
                <w:rFonts w:eastAsia="Aptos"/>
                <w:b/>
                <w:bCs/>
                <w:color w:val="000000"/>
                <w:sz w:val="22"/>
                <w:szCs w:val="22"/>
                <w14:ligatures w14:val="standardContextual"/>
              </w:rPr>
              <w:t>arba</w:t>
            </w:r>
          </w:p>
          <w:p w14:paraId="19EDEFEA" w14:textId="77777777" w:rsidR="007D4CA6" w:rsidRPr="003664A1" w:rsidRDefault="007D4CA6" w:rsidP="002E61E1">
            <w:pPr>
              <w:autoSpaceDE w:val="0"/>
              <w:autoSpaceDN w:val="0"/>
              <w:adjustRightInd w:val="0"/>
              <w:spacing w:line="240" w:lineRule="auto"/>
              <w:ind w:right="-25"/>
              <w:jc w:val="both"/>
              <w:rPr>
                <w:rFonts w:eastAsia="Aptos"/>
                <w:color w:val="000000"/>
                <w:sz w:val="22"/>
                <w:szCs w:val="22"/>
                <w14:ligatures w14:val="standardContextual"/>
              </w:rPr>
            </w:pPr>
            <w:r w:rsidRPr="003664A1">
              <w:rPr>
                <w:rFonts w:eastAsia="Aptos"/>
                <w:color w:val="000000"/>
                <w:sz w:val="22"/>
                <w:szCs w:val="22"/>
                <w14:ligatures w14:val="standardContextual"/>
              </w:rPr>
              <w:t xml:space="preserve">b) gamintojo techniniai dokumentai, </w:t>
            </w:r>
            <w:r w:rsidRPr="003664A1">
              <w:rPr>
                <w:rFonts w:eastAsia="Aptos"/>
                <w:b/>
                <w:bCs/>
                <w:color w:val="000000"/>
                <w:sz w:val="22"/>
                <w:szCs w:val="22"/>
                <w14:ligatures w14:val="standardContextual"/>
              </w:rPr>
              <w:t>arba</w:t>
            </w:r>
          </w:p>
          <w:p w14:paraId="5819996E" w14:textId="77777777" w:rsidR="007D4CA6" w:rsidRPr="003664A1" w:rsidRDefault="007D4CA6" w:rsidP="002E61E1">
            <w:pPr>
              <w:autoSpaceDE w:val="0"/>
              <w:autoSpaceDN w:val="0"/>
              <w:adjustRightInd w:val="0"/>
              <w:spacing w:line="240" w:lineRule="auto"/>
              <w:ind w:right="424"/>
              <w:jc w:val="both"/>
              <w:rPr>
                <w:rFonts w:eastAsia="Aptos"/>
                <w:color w:val="000000"/>
                <w:sz w:val="22"/>
                <w:szCs w:val="22"/>
                <w14:ligatures w14:val="standardContextual"/>
              </w:rPr>
            </w:pPr>
            <w:r w:rsidRPr="003664A1">
              <w:rPr>
                <w:rFonts w:eastAsia="Aptos"/>
                <w:color w:val="000000"/>
                <w:sz w:val="22"/>
                <w:szCs w:val="22"/>
                <w14:ligatures w14:val="standardContextual"/>
              </w:rPr>
              <w:t>c) kiti lygiaverčiai įrodymai.</w:t>
            </w:r>
          </w:p>
        </w:tc>
        <w:tc>
          <w:tcPr>
            <w:tcW w:w="5103" w:type="dxa"/>
          </w:tcPr>
          <w:p w14:paraId="691FFE5B" w14:textId="5604036D" w:rsidR="007D4CA6" w:rsidRPr="003664A1" w:rsidRDefault="007D4CA6" w:rsidP="002E61E1">
            <w:pPr>
              <w:autoSpaceDE w:val="0"/>
              <w:autoSpaceDN w:val="0"/>
              <w:adjustRightInd w:val="0"/>
              <w:spacing w:line="240" w:lineRule="auto"/>
              <w:ind w:right="424"/>
              <w:jc w:val="both"/>
              <w:rPr>
                <w:rFonts w:eastAsia="Aptos"/>
                <w:color w:val="000000"/>
                <w:sz w:val="22"/>
                <w:szCs w:val="22"/>
                <w14:ligatures w14:val="standardContextual"/>
              </w:rPr>
            </w:pPr>
            <w:r w:rsidRPr="003664A1">
              <w:rPr>
                <w:rFonts w:eastAsia="Aptos"/>
                <w:color w:val="000000"/>
                <w:sz w:val="22"/>
                <w:szCs w:val="22"/>
                <w14:ligatures w14:val="standardContextual"/>
              </w:rPr>
              <w:t xml:space="preserve">Tiekėjas teikdamas pasiūlymą </w:t>
            </w:r>
            <w:r w:rsidRPr="003664A1">
              <w:rPr>
                <w:rFonts w:eastAsia="Aptos"/>
                <w:b/>
                <w:bCs/>
                <w:color w:val="000000"/>
                <w:sz w:val="22"/>
                <w:szCs w:val="22"/>
                <w:highlight w:val="yellow"/>
                <w14:ligatures w14:val="standardContextual"/>
              </w:rPr>
              <w:t>Užtikrina / Neužtikrina</w:t>
            </w:r>
            <w:r w:rsidRPr="003664A1">
              <w:rPr>
                <w:rFonts w:eastAsia="Aptos"/>
                <w:color w:val="000000"/>
                <w:sz w:val="22"/>
                <w:szCs w:val="22"/>
                <w:highlight w:val="yellow"/>
                <w14:ligatures w14:val="standardContextual"/>
              </w:rPr>
              <w:t xml:space="preserve"> (pažymėti tinkamą),</w:t>
            </w:r>
            <w:r w:rsidRPr="003664A1">
              <w:rPr>
                <w:rFonts w:eastAsia="Aptos"/>
                <w:color w:val="000000"/>
                <w:sz w:val="22"/>
                <w:szCs w:val="22"/>
                <w14:ligatures w14:val="standardContextual"/>
              </w:rPr>
              <w:t xml:space="preserve"> kad atitinka reikalavimą.</w:t>
            </w:r>
          </w:p>
          <w:p w14:paraId="0B6DCA65" w14:textId="77777777" w:rsidR="007D4CA6" w:rsidRPr="003664A1" w:rsidRDefault="007D4CA6" w:rsidP="002E61E1">
            <w:pPr>
              <w:autoSpaceDE w:val="0"/>
              <w:autoSpaceDN w:val="0"/>
              <w:adjustRightInd w:val="0"/>
              <w:spacing w:line="240" w:lineRule="auto"/>
              <w:ind w:right="424"/>
              <w:jc w:val="both"/>
              <w:rPr>
                <w:rFonts w:eastAsia="Aptos"/>
                <w:color w:val="000000"/>
                <w:sz w:val="22"/>
                <w:szCs w:val="22"/>
                <w14:ligatures w14:val="standardContextual"/>
              </w:rPr>
            </w:pPr>
          </w:p>
          <w:p w14:paraId="0DFA364C" w14:textId="58ADC25B" w:rsidR="007D4CA6" w:rsidRPr="003664A1" w:rsidRDefault="007D4CA6" w:rsidP="002E61E1">
            <w:pPr>
              <w:autoSpaceDE w:val="0"/>
              <w:autoSpaceDN w:val="0"/>
              <w:adjustRightInd w:val="0"/>
              <w:spacing w:line="240" w:lineRule="auto"/>
              <w:ind w:right="424"/>
              <w:jc w:val="both"/>
              <w:rPr>
                <w:rFonts w:eastAsia="Aptos"/>
                <w:color w:val="000000"/>
                <w:sz w:val="22"/>
                <w:szCs w:val="22"/>
                <w14:ligatures w14:val="standardContextual"/>
              </w:rPr>
            </w:pPr>
            <w:r w:rsidRPr="003664A1">
              <w:rPr>
                <w:rFonts w:eastAsia="Aptos"/>
                <w:b/>
                <w:bCs/>
                <w:color w:val="000000"/>
                <w:sz w:val="22"/>
                <w:szCs w:val="22"/>
                <w14:ligatures w14:val="standardContextual"/>
              </w:rPr>
              <w:t xml:space="preserve">Sutarties vykdymo etape, kartu su prekėmis pateikia </w:t>
            </w:r>
            <w:r w:rsidRPr="003664A1">
              <w:rPr>
                <w:rFonts w:eastAsia="Aptos"/>
                <w:color w:val="000000"/>
                <w:sz w:val="22"/>
                <w:szCs w:val="22"/>
                <w14:ligatures w14:val="standardContextual"/>
              </w:rPr>
              <w:t xml:space="preserve">atitiktį </w:t>
            </w:r>
            <w:r w:rsidRPr="003664A1">
              <w:rPr>
                <w:color w:val="000000"/>
                <w:sz w:val="22"/>
                <w:szCs w:val="22"/>
              </w:rPr>
              <w:t xml:space="preserve">direktyvai </w:t>
            </w:r>
            <w:r w:rsidRPr="003664A1">
              <w:rPr>
                <w:color w:val="222222"/>
                <w:sz w:val="22"/>
                <w:szCs w:val="22"/>
                <w:shd w:val="clear" w:color="auto" w:fill="FFFFFF"/>
              </w:rPr>
              <w:t>2011/65/ES</w:t>
            </w:r>
            <w:r w:rsidR="00602413" w:rsidRPr="003664A1">
              <w:rPr>
                <w:color w:val="222222"/>
                <w:sz w:val="22"/>
                <w:szCs w:val="22"/>
                <w:shd w:val="clear" w:color="auto" w:fill="FFFFFF"/>
              </w:rPr>
              <w:t xml:space="preserve"> </w:t>
            </w:r>
            <w:r w:rsidR="00791BB1" w:rsidRPr="003664A1">
              <w:rPr>
                <w:color w:val="EE0000"/>
                <w:sz w:val="22"/>
                <w:szCs w:val="22"/>
                <w:shd w:val="clear" w:color="auto" w:fill="FFFFFF"/>
              </w:rPr>
              <w:t>arba</w:t>
            </w:r>
            <w:r w:rsidR="00602413" w:rsidRPr="003664A1">
              <w:rPr>
                <w:color w:val="EE0000"/>
                <w:sz w:val="22"/>
                <w:szCs w:val="22"/>
                <w:shd w:val="clear" w:color="auto" w:fill="FFFFFF"/>
              </w:rPr>
              <w:t xml:space="preserve"> </w:t>
            </w:r>
            <w:r w:rsidRPr="003664A1">
              <w:rPr>
                <w:color w:val="222222"/>
                <w:sz w:val="22"/>
                <w:szCs w:val="22"/>
                <w:shd w:val="clear" w:color="auto" w:fill="FFFFFF"/>
              </w:rPr>
              <w:t>2015/863/ES</w:t>
            </w:r>
            <w:r w:rsidR="00602413" w:rsidRPr="003664A1">
              <w:rPr>
                <w:color w:val="222222"/>
                <w:sz w:val="22"/>
                <w:szCs w:val="22"/>
                <w:shd w:val="clear" w:color="auto" w:fill="FFFFFF"/>
              </w:rPr>
              <w:t xml:space="preserve"> </w:t>
            </w:r>
            <w:r w:rsidRPr="003664A1">
              <w:rPr>
                <w:color w:val="222222"/>
                <w:sz w:val="22"/>
                <w:szCs w:val="22"/>
                <w:shd w:val="clear" w:color="auto" w:fill="FFFFFF"/>
              </w:rPr>
              <w:t>(RoHS) patvirtinančius dokumentus (</w:t>
            </w:r>
            <w:r w:rsidRPr="003664A1">
              <w:rPr>
                <w:sz w:val="22"/>
                <w:szCs w:val="22"/>
              </w:rPr>
              <w:t>gamintojo ar tiekėjo atitikties deklaraciją arba kitus lygiaverčius įrodymus).</w:t>
            </w:r>
          </w:p>
          <w:p w14:paraId="5301BE86" w14:textId="77777777" w:rsidR="007D4CA6" w:rsidRPr="003664A1" w:rsidRDefault="007D4CA6" w:rsidP="002E61E1">
            <w:pPr>
              <w:autoSpaceDE w:val="0"/>
              <w:autoSpaceDN w:val="0"/>
              <w:adjustRightInd w:val="0"/>
              <w:spacing w:line="240" w:lineRule="auto"/>
              <w:ind w:right="-25"/>
              <w:jc w:val="both"/>
              <w:rPr>
                <w:rFonts w:eastAsia="Aptos"/>
                <w:i/>
                <w:iCs/>
                <w:color w:val="000000"/>
                <w:sz w:val="22"/>
                <w:szCs w:val="22"/>
                <w14:ligatures w14:val="standardContextual"/>
              </w:rPr>
            </w:pPr>
          </w:p>
        </w:tc>
      </w:tr>
    </w:tbl>
    <w:p w14:paraId="448B25FF" w14:textId="77777777" w:rsidR="007D4CA6" w:rsidRPr="003664A1" w:rsidRDefault="007D4CA6" w:rsidP="00A302BD">
      <w:pPr>
        <w:spacing w:line="240" w:lineRule="auto"/>
      </w:pPr>
    </w:p>
    <w:sectPr w:rsidR="007D4CA6" w:rsidRPr="003664A1" w:rsidSect="00523DAF">
      <w:footerReference w:type="default" r:id="rId12"/>
      <w:pgSz w:w="16838" w:h="11906" w:orient="landscape"/>
      <w:pgMar w:top="709" w:right="709" w:bottom="426" w:left="993" w:header="567" w:footer="15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185DA" w14:textId="77777777" w:rsidR="00742A68" w:rsidRDefault="00742A68" w:rsidP="00380CBC">
      <w:pPr>
        <w:spacing w:line="240" w:lineRule="auto"/>
      </w:pPr>
      <w:r>
        <w:separator/>
      </w:r>
    </w:p>
  </w:endnote>
  <w:endnote w:type="continuationSeparator" w:id="0">
    <w:p w14:paraId="755896FA" w14:textId="77777777" w:rsidR="00742A68" w:rsidRDefault="00742A68" w:rsidP="00380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EUAlbertina+01">
    <w:altName w:val="Segoe Print"/>
    <w:charset w:val="EE"/>
    <w:family w:val="auto"/>
    <w:pitch w:val="default"/>
    <w:sig w:usb0="00000000"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Content>
      <w:p w14:paraId="14B55E6D" w14:textId="1117123F" w:rsidR="00891020" w:rsidRDefault="00891020">
        <w:pPr>
          <w:pStyle w:val="Porat"/>
          <w:jc w:val="center"/>
        </w:pPr>
        <w:r>
          <w:fldChar w:fldCharType="begin"/>
        </w:r>
        <w:r>
          <w:instrText>PAGE   \* MERGEFORMAT</w:instrText>
        </w:r>
        <w:r>
          <w:fldChar w:fldCharType="separate"/>
        </w:r>
        <w:r w:rsidR="00176931">
          <w:rPr>
            <w:noProof/>
          </w:rPr>
          <w:t>1</w:t>
        </w:r>
        <w:r>
          <w:fldChar w:fldCharType="end"/>
        </w:r>
      </w:p>
    </w:sdtContent>
  </w:sdt>
  <w:p w14:paraId="0CF43658" w14:textId="77777777" w:rsidR="00891020" w:rsidRDefault="008910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49DA" w14:textId="77777777" w:rsidR="00742A68" w:rsidRDefault="00742A68" w:rsidP="00380CBC">
      <w:pPr>
        <w:spacing w:line="240" w:lineRule="auto"/>
      </w:pPr>
      <w:r>
        <w:separator/>
      </w:r>
    </w:p>
  </w:footnote>
  <w:footnote w:type="continuationSeparator" w:id="0">
    <w:p w14:paraId="2DA21455" w14:textId="77777777" w:rsidR="00742A68" w:rsidRDefault="00742A68" w:rsidP="00380CBC">
      <w:pPr>
        <w:spacing w:line="240" w:lineRule="auto"/>
      </w:pPr>
      <w:r>
        <w:continuationSeparator/>
      </w:r>
    </w:p>
  </w:footnote>
  <w:footnote w:id="1">
    <w:p w14:paraId="5FBBF32B" w14:textId="7108C9E7" w:rsidR="006C7525" w:rsidRPr="008760F2" w:rsidRDefault="006C7525" w:rsidP="006C7525">
      <w:pPr>
        <w:pStyle w:val="Puslapioinaostekstas"/>
        <w:jc w:val="both"/>
      </w:pPr>
      <w:r w:rsidRPr="008760F2">
        <w:rPr>
          <w:rStyle w:val="Puslapioinaosnuoroda"/>
        </w:rPr>
        <w:footnoteRef/>
      </w:r>
      <w:r w:rsidRPr="008760F2">
        <w:t xml:space="preserve"> </w:t>
      </w:r>
      <w:r w:rsidRPr="008760F2">
        <w:rPr>
          <w:b/>
          <w:bCs/>
        </w:rPr>
        <w:t xml:space="preserve">Reikalavimas dėl gamintojo dokumentų ar gamintojų patvirtinimų pateikimo netaikomas, jei specialiuosiuose reikalavimuose yra nurodyta, kad gamintojų dokumentų ar gamintojo patvirtinimų pateikti nereikalaujama. </w:t>
      </w:r>
    </w:p>
  </w:footnote>
  <w:footnote w:id="2">
    <w:p w14:paraId="486CA125" w14:textId="77777777" w:rsidR="006C7525" w:rsidRPr="008760F2" w:rsidRDefault="006C7525" w:rsidP="006C7525">
      <w:pPr>
        <w:contextualSpacing/>
        <w:jc w:val="both"/>
        <w:rPr>
          <w:b/>
          <w:sz w:val="20"/>
          <w:szCs w:val="20"/>
          <w:u w:val="single"/>
        </w:rPr>
      </w:pPr>
      <w:r w:rsidRPr="008760F2">
        <w:rPr>
          <w:rStyle w:val="Puslapioinaosnuoroda"/>
        </w:rPr>
        <w:footnoteRef/>
      </w:r>
      <w:r w:rsidRPr="008760F2">
        <w:t xml:space="preserve"> </w:t>
      </w:r>
      <w:r w:rsidRPr="008760F2">
        <w:rPr>
          <w:rFonts w:eastAsia="Arial Unicode MS"/>
          <w:b/>
          <w:sz w:val="20"/>
          <w:szCs w:val="20"/>
          <w:u w:val="single"/>
          <w:bdr w:val="none" w:sz="0" w:space="0" w:color="auto" w:frame="1"/>
          <w:lang w:eastAsia="lt-LT"/>
        </w:rPr>
        <w:t>Nuoroda į gamintojo interneto svetainę nebus laikoma gamintojo dokumentui lygiaverčiu dokumentu.</w:t>
      </w:r>
    </w:p>
    <w:p w14:paraId="0A6EF132" w14:textId="77777777" w:rsidR="006C7525" w:rsidRPr="00D0550F" w:rsidRDefault="006C7525" w:rsidP="006C7525">
      <w:pPr>
        <w:pStyle w:val="Puslapioinaostekstas"/>
        <w:rPr>
          <w:lang w:val="en-US"/>
        </w:rPr>
      </w:pPr>
    </w:p>
  </w:footnote>
  <w:footnote w:id="3">
    <w:p w14:paraId="550FBD3C" w14:textId="6904A8D4" w:rsidR="00AA6810" w:rsidRPr="00675B66" w:rsidRDefault="00155C21" w:rsidP="00406339">
      <w:pPr>
        <w:pStyle w:val="Puslapioinaostekstas"/>
        <w:jc w:val="both"/>
        <w:rPr>
          <w:rFonts w:cstheme="minorBidi"/>
          <w:sz w:val="24"/>
          <w:szCs w:val="24"/>
          <w:lang w:eastAsia="lt-LT"/>
        </w:rPr>
      </w:pPr>
      <w:r w:rsidRPr="00675B66">
        <w:rPr>
          <w:rStyle w:val="Puslapioinaosnuoroda"/>
        </w:rPr>
        <w:footnoteRef/>
      </w:r>
      <w:r w:rsidRPr="00675B66">
        <w:t xml:space="preserve"> </w:t>
      </w:r>
      <w:r w:rsidRPr="00A63F1D">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w:t>
      </w:r>
      <w:r w:rsidR="003A16B6" w:rsidRPr="00A63F1D">
        <w:rPr>
          <w:i/>
          <w:iCs/>
        </w:rPr>
        <w:t>,</w:t>
      </w:r>
      <w:r w:rsidR="00271705" w:rsidRPr="00A63F1D">
        <w:rPr>
          <w:i/>
          <w:iCs/>
        </w:rPr>
        <w:t xml:space="preserve"> technologija, prievada</w:t>
      </w:r>
      <w:r w:rsidR="00980542" w:rsidRPr="00A63F1D">
        <w:rPr>
          <w:i/>
          <w:iCs/>
        </w:rPr>
        <w:t>s</w:t>
      </w:r>
      <w:r w:rsidR="00271705" w:rsidRPr="00A63F1D">
        <w:rPr>
          <w:i/>
          <w:iCs/>
        </w:rPr>
        <w:t xml:space="preserve"> </w:t>
      </w:r>
      <w:r w:rsidRPr="00A63F1D">
        <w:rPr>
          <w:i/>
          <w:iCs/>
        </w:rPr>
        <w:t xml:space="preserve"> - tiekėjas gali siūlyti ir lygiaverčius prekės ženklus, gamintojus, modelius ar tiekimo šaltinius, procesus, patentus, tipus, metodus, principus, protokolus, standartus, sertifikatus</w:t>
      </w:r>
      <w:r w:rsidR="009608FE" w:rsidRPr="00A63F1D">
        <w:rPr>
          <w:i/>
          <w:iCs/>
        </w:rPr>
        <w:t>, kilmes, gamybas</w:t>
      </w:r>
      <w:r w:rsidRPr="00A63F1D">
        <w:rPr>
          <w:i/>
          <w:iCs/>
        </w:rPr>
        <w:t>, normas, direktyvas, formatus, medžiagas, sistemas, jungtis</w:t>
      </w:r>
      <w:r w:rsidR="00ED6852" w:rsidRPr="00A63F1D">
        <w:rPr>
          <w:i/>
          <w:iCs/>
          <w:sz w:val="24"/>
          <w:szCs w:val="24"/>
        </w:rPr>
        <w:t xml:space="preserve">, </w:t>
      </w:r>
      <w:r w:rsidR="00ED6852" w:rsidRPr="00A63F1D">
        <w:rPr>
          <w:i/>
          <w:iCs/>
        </w:rPr>
        <w:t>technologija, prievadas</w:t>
      </w:r>
      <w:r w:rsidRPr="00A63F1D">
        <w:rPr>
          <w:i/>
          <w:iCs/>
        </w:rPr>
        <w:t>. Techninėje specifikacijoje nurodyti reikalavimai yra minimalūs, tiekėjas gali siūlyti aukštesnių ir geresnių parametrų pirkimo objektą.</w:t>
      </w:r>
      <w:r w:rsidR="00AA6810" w:rsidRPr="00675B66">
        <w:rPr>
          <w:rFonts w:cstheme="minorBidi"/>
          <w:sz w:val="24"/>
          <w:szCs w:val="24"/>
          <w:lang w:eastAsia="lt-LT"/>
        </w:rPr>
        <w:t xml:space="preserve"> </w:t>
      </w:r>
    </w:p>
    <w:p w14:paraId="4A953ACF" w14:textId="422D0B1A" w:rsidR="00155C21" w:rsidRPr="00675B66" w:rsidRDefault="00AA6810" w:rsidP="00406339">
      <w:pPr>
        <w:pStyle w:val="Puslapioinaostekstas"/>
        <w:jc w:val="both"/>
        <w:rPr>
          <w:i/>
          <w:iCs/>
        </w:rPr>
      </w:pPr>
      <w:r w:rsidRPr="00675B66">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F9EAC95" w14:textId="77777777" w:rsidR="00155C21" w:rsidRPr="00675B66" w:rsidRDefault="00155C21" w:rsidP="00406339">
      <w:pPr>
        <w:pStyle w:val="Puslapioinaostekstas"/>
        <w:jc w:val="both"/>
        <w:rPr>
          <w:i/>
          <w:iCs/>
        </w:rPr>
      </w:pPr>
    </w:p>
  </w:footnote>
  <w:footnote w:id="4">
    <w:p w14:paraId="35FD8FB4" w14:textId="6E68DF7F" w:rsidR="00422CC9" w:rsidRPr="00E32451" w:rsidRDefault="00422CC9" w:rsidP="00422CC9">
      <w:pPr>
        <w:pStyle w:val="Puslapioinaostekstas"/>
        <w:jc w:val="both"/>
        <w:rPr>
          <w:b/>
          <w:bCs/>
          <w:i/>
          <w:iCs/>
          <w:lang w:val="en-US"/>
        </w:rPr>
      </w:pPr>
      <w:r w:rsidRPr="0048068C">
        <w:rPr>
          <w:rStyle w:val="Puslapioinaosnuoroda"/>
          <w:i/>
          <w:iCs/>
        </w:rPr>
        <w:footnoteRef/>
      </w:r>
      <w:r w:rsidRPr="0048068C">
        <w:rPr>
          <w:i/>
          <w:iCs/>
        </w:rPr>
        <w:t xml:space="preserve"> </w:t>
      </w:r>
      <w:bookmarkStart w:id="4" w:name="_Hlk201124517"/>
      <w:r w:rsidRPr="00E32451">
        <w:rPr>
          <w:b/>
          <w:bCs/>
          <w:i/>
          <w:iCs/>
        </w:rPr>
        <w:t xml:space="preserve">Žr. techninės specifikacijos bendrųjų </w:t>
      </w:r>
      <w:r w:rsidRPr="007B5A91">
        <w:rPr>
          <w:b/>
          <w:bCs/>
          <w:i/>
          <w:iCs/>
        </w:rPr>
        <w:t xml:space="preserve">reikalavimų </w:t>
      </w:r>
      <w:r w:rsidR="00DE1EB0" w:rsidRPr="007B5A91">
        <w:rPr>
          <w:b/>
          <w:bCs/>
          <w:i/>
          <w:iCs/>
          <w:lang w:val="en-US"/>
        </w:rPr>
        <w:t>2</w:t>
      </w:r>
      <w:r w:rsidRPr="007B5A91">
        <w:rPr>
          <w:b/>
          <w:bCs/>
          <w:i/>
          <w:iCs/>
          <w:lang w:val="en-US"/>
        </w:rPr>
        <w:t xml:space="preserve"> p.</w:t>
      </w:r>
    </w:p>
    <w:bookmarkEnd w:id="4"/>
    <w:p w14:paraId="5B7EAD47" w14:textId="77777777" w:rsidR="00422CC9" w:rsidRPr="00187FB5" w:rsidRDefault="00422CC9" w:rsidP="00422CC9">
      <w:pPr>
        <w:pStyle w:val="Puslapioinaostekstas"/>
        <w:jc w:val="both"/>
        <w:rPr>
          <w:i/>
          <w:iCs/>
        </w:rPr>
      </w:pPr>
    </w:p>
    <w:p w14:paraId="25CA622C" w14:textId="77777777" w:rsidR="00422CC9" w:rsidRPr="003F16AC" w:rsidRDefault="00422CC9" w:rsidP="00422CC9">
      <w:pPr>
        <w:pStyle w:val="Puslapioinaostekstas"/>
      </w:pPr>
    </w:p>
    <w:p w14:paraId="6025029B" w14:textId="77777777" w:rsidR="00422CC9" w:rsidRPr="00374EFC" w:rsidRDefault="00422CC9" w:rsidP="00422CC9">
      <w:pPr>
        <w:pStyle w:val="Puslapioinaostekstas"/>
        <w:jc w:val="both"/>
        <w:rPr>
          <w:lang w:val="en-US"/>
        </w:rPr>
      </w:pPr>
    </w:p>
  </w:footnote>
  <w:footnote w:id="5">
    <w:p w14:paraId="556F9BFF" w14:textId="77777777" w:rsidR="00573181" w:rsidRPr="00675B66" w:rsidRDefault="00573181" w:rsidP="00573181">
      <w:pPr>
        <w:pStyle w:val="Puslapioinaostekstas"/>
        <w:jc w:val="both"/>
        <w:rPr>
          <w:rFonts w:cstheme="minorBidi"/>
          <w:sz w:val="24"/>
          <w:szCs w:val="24"/>
          <w:lang w:eastAsia="lt-LT"/>
        </w:rPr>
      </w:pPr>
      <w:r w:rsidRPr="00675B66">
        <w:rPr>
          <w:rStyle w:val="Puslapioinaosnuoroda"/>
        </w:rPr>
        <w:footnoteRef/>
      </w:r>
      <w:r w:rsidRPr="00675B66">
        <w:t xml:space="preserve"> </w:t>
      </w:r>
      <w:r w:rsidRPr="00A63F1D">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technologija, prievadas  - tiekėjas gali siūlyti ir lygiaverčius prekės ženklus, gamintojus, modelius ar tiekimo šaltinius, procesus, patentus, tipus, metodus, principus, protokolus, standartus, sertifikatus, kilmes, gamybas, normas, direktyvas, formatus, medžiagas, sistemas, jungtis</w:t>
      </w:r>
      <w:r w:rsidRPr="00A63F1D">
        <w:rPr>
          <w:i/>
          <w:iCs/>
          <w:sz w:val="24"/>
          <w:szCs w:val="24"/>
        </w:rPr>
        <w:t xml:space="preserve">, </w:t>
      </w:r>
      <w:r w:rsidRPr="00A63F1D">
        <w:rPr>
          <w:i/>
          <w:iCs/>
        </w:rPr>
        <w:t>technologija, prievadas. Techninėje specifikacijoje nurodyti reikalavimai yra minimalūs, tiekėjas gali siūlyti aukštesnių ir geresnių parametrų pirkimo objektą.</w:t>
      </w:r>
      <w:r w:rsidRPr="00675B66">
        <w:rPr>
          <w:rFonts w:cstheme="minorBidi"/>
          <w:sz w:val="24"/>
          <w:szCs w:val="24"/>
          <w:lang w:eastAsia="lt-LT"/>
        </w:rPr>
        <w:t xml:space="preserve"> </w:t>
      </w:r>
    </w:p>
    <w:p w14:paraId="35C06565" w14:textId="77777777" w:rsidR="00573181" w:rsidRPr="00675B66" w:rsidRDefault="00573181" w:rsidP="00573181">
      <w:pPr>
        <w:pStyle w:val="Puslapioinaostekstas"/>
        <w:jc w:val="both"/>
        <w:rPr>
          <w:i/>
          <w:iCs/>
        </w:rPr>
      </w:pPr>
      <w:r w:rsidRPr="00675B66">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FEB2C7" w14:textId="77777777" w:rsidR="00573181" w:rsidRPr="00675B66" w:rsidRDefault="00573181" w:rsidP="00573181">
      <w:pPr>
        <w:pStyle w:val="Puslapioinaostekstas"/>
        <w:jc w:val="both"/>
        <w:rPr>
          <w:i/>
          <w:iCs/>
        </w:rPr>
      </w:pPr>
    </w:p>
  </w:footnote>
  <w:footnote w:id="6">
    <w:p w14:paraId="361D4307" w14:textId="77777777" w:rsidR="00573181" w:rsidRPr="00E32451" w:rsidRDefault="00573181" w:rsidP="00573181">
      <w:pPr>
        <w:pStyle w:val="Puslapioinaostekstas"/>
        <w:jc w:val="both"/>
        <w:rPr>
          <w:b/>
          <w:bCs/>
          <w:i/>
          <w:iCs/>
          <w:lang w:val="en-US"/>
        </w:rPr>
      </w:pPr>
      <w:r w:rsidRPr="0048068C">
        <w:rPr>
          <w:rStyle w:val="Puslapioinaosnuoroda"/>
          <w:i/>
          <w:iCs/>
        </w:rPr>
        <w:footnoteRef/>
      </w:r>
      <w:r w:rsidRPr="0048068C">
        <w:rPr>
          <w:i/>
          <w:iCs/>
        </w:rPr>
        <w:t xml:space="preserve"> </w:t>
      </w:r>
      <w:r w:rsidRPr="00E32451">
        <w:rPr>
          <w:b/>
          <w:bCs/>
          <w:i/>
          <w:iCs/>
        </w:rPr>
        <w:t xml:space="preserve">Žr. techninės specifikacijos bendrųjų </w:t>
      </w:r>
      <w:r w:rsidRPr="007B5A91">
        <w:rPr>
          <w:b/>
          <w:bCs/>
          <w:i/>
          <w:iCs/>
        </w:rPr>
        <w:t xml:space="preserve">reikalavimų </w:t>
      </w:r>
      <w:r w:rsidRPr="007B5A91">
        <w:rPr>
          <w:b/>
          <w:bCs/>
          <w:i/>
          <w:iCs/>
          <w:lang w:val="en-US"/>
        </w:rPr>
        <w:t>2 p.</w:t>
      </w:r>
    </w:p>
    <w:p w14:paraId="1BA12901" w14:textId="77777777" w:rsidR="00573181" w:rsidRPr="00187FB5" w:rsidRDefault="00573181" w:rsidP="00573181">
      <w:pPr>
        <w:pStyle w:val="Puslapioinaostekstas"/>
        <w:jc w:val="both"/>
        <w:rPr>
          <w:i/>
          <w:iCs/>
        </w:rPr>
      </w:pPr>
    </w:p>
    <w:p w14:paraId="10AECD74" w14:textId="77777777" w:rsidR="00573181" w:rsidRPr="003F16AC" w:rsidRDefault="00573181" w:rsidP="00573181">
      <w:pPr>
        <w:pStyle w:val="Puslapioinaostekstas"/>
      </w:pPr>
    </w:p>
    <w:p w14:paraId="1D0C9690" w14:textId="77777777" w:rsidR="00573181" w:rsidRPr="00374EFC" w:rsidRDefault="00573181" w:rsidP="00573181">
      <w:pPr>
        <w:pStyle w:val="Puslapioinaostekstas"/>
        <w:jc w:val="both"/>
        <w:rPr>
          <w:lang w:val="en-US"/>
        </w:rPr>
      </w:pPr>
    </w:p>
  </w:footnote>
  <w:footnote w:id="7">
    <w:p w14:paraId="59E7A2E5" w14:textId="77777777" w:rsidR="0018365B" w:rsidRPr="00675B66" w:rsidRDefault="0018365B" w:rsidP="0018365B">
      <w:pPr>
        <w:pStyle w:val="Puslapioinaostekstas"/>
        <w:jc w:val="both"/>
        <w:rPr>
          <w:rFonts w:cstheme="minorBidi"/>
          <w:sz w:val="24"/>
          <w:szCs w:val="24"/>
          <w:lang w:eastAsia="lt-LT"/>
        </w:rPr>
      </w:pPr>
      <w:r w:rsidRPr="00675B66">
        <w:rPr>
          <w:rStyle w:val="Puslapioinaosnuoroda"/>
        </w:rPr>
        <w:footnoteRef/>
      </w:r>
      <w:r w:rsidRPr="00675B66">
        <w:t xml:space="preserve"> </w:t>
      </w:r>
      <w:r w:rsidRPr="00A63F1D">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technologija, prievadas  - tiekėjas gali siūlyti ir lygiaverčius prekės ženklus, gamintojus, modelius ar tiekimo šaltinius, procesus, patentus, tipus, metodus, principus, protokolus, standartus, sertifikatus, kilmes, gamybas, normas, direktyvas, formatus, medžiagas, sistemas, jungtis</w:t>
      </w:r>
      <w:r w:rsidRPr="00A63F1D">
        <w:rPr>
          <w:i/>
          <w:iCs/>
          <w:sz w:val="24"/>
          <w:szCs w:val="24"/>
        </w:rPr>
        <w:t xml:space="preserve">, </w:t>
      </w:r>
      <w:r w:rsidRPr="00A63F1D">
        <w:rPr>
          <w:i/>
          <w:iCs/>
        </w:rPr>
        <w:t>technologija, prievadas. Techninėje specifikacijoje nurodyti reikalavimai yra minimalūs, tiekėjas gali siūlyti aukštesnių ir geresnių parametrų pirkimo objektą.</w:t>
      </w:r>
      <w:r w:rsidRPr="00675B66">
        <w:rPr>
          <w:rFonts w:cstheme="minorBidi"/>
          <w:sz w:val="24"/>
          <w:szCs w:val="24"/>
          <w:lang w:eastAsia="lt-LT"/>
        </w:rPr>
        <w:t xml:space="preserve"> </w:t>
      </w:r>
    </w:p>
    <w:p w14:paraId="2661039C" w14:textId="77777777" w:rsidR="0018365B" w:rsidRPr="00675B66" w:rsidRDefault="0018365B" w:rsidP="0018365B">
      <w:pPr>
        <w:pStyle w:val="Puslapioinaostekstas"/>
        <w:jc w:val="both"/>
        <w:rPr>
          <w:i/>
          <w:iCs/>
        </w:rPr>
      </w:pPr>
      <w:r w:rsidRPr="00675B66">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2D43808" w14:textId="77777777" w:rsidR="0018365B" w:rsidRPr="00675B66" w:rsidRDefault="0018365B" w:rsidP="0018365B">
      <w:pPr>
        <w:pStyle w:val="Puslapioinaostekstas"/>
        <w:jc w:val="both"/>
        <w:rPr>
          <w:i/>
          <w:iCs/>
        </w:rPr>
      </w:pPr>
    </w:p>
  </w:footnote>
  <w:footnote w:id="8">
    <w:p w14:paraId="52768C3B" w14:textId="77777777" w:rsidR="0018365B" w:rsidRPr="00E32451" w:rsidRDefault="0018365B" w:rsidP="0018365B">
      <w:pPr>
        <w:pStyle w:val="Puslapioinaostekstas"/>
        <w:jc w:val="both"/>
        <w:rPr>
          <w:b/>
          <w:bCs/>
          <w:i/>
          <w:iCs/>
          <w:lang w:val="en-US"/>
        </w:rPr>
      </w:pPr>
      <w:r w:rsidRPr="0048068C">
        <w:rPr>
          <w:rStyle w:val="Puslapioinaosnuoroda"/>
          <w:i/>
          <w:iCs/>
        </w:rPr>
        <w:footnoteRef/>
      </w:r>
      <w:r w:rsidRPr="0048068C">
        <w:rPr>
          <w:i/>
          <w:iCs/>
        </w:rPr>
        <w:t xml:space="preserve"> </w:t>
      </w:r>
      <w:r w:rsidRPr="00E32451">
        <w:rPr>
          <w:b/>
          <w:bCs/>
          <w:i/>
          <w:iCs/>
        </w:rPr>
        <w:t xml:space="preserve">Žr. techninės specifikacijos bendrųjų </w:t>
      </w:r>
      <w:r w:rsidRPr="007B5A91">
        <w:rPr>
          <w:b/>
          <w:bCs/>
          <w:i/>
          <w:iCs/>
        </w:rPr>
        <w:t xml:space="preserve">reikalavimų </w:t>
      </w:r>
      <w:r w:rsidRPr="007B5A91">
        <w:rPr>
          <w:b/>
          <w:bCs/>
          <w:i/>
          <w:iCs/>
          <w:lang w:val="en-US"/>
        </w:rPr>
        <w:t>2 p.</w:t>
      </w:r>
    </w:p>
    <w:p w14:paraId="28EEA10E" w14:textId="77777777" w:rsidR="0018365B" w:rsidRPr="00187FB5" w:rsidRDefault="0018365B" w:rsidP="0018365B">
      <w:pPr>
        <w:pStyle w:val="Puslapioinaostekstas"/>
        <w:jc w:val="both"/>
        <w:rPr>
          <w:i/>
          <w:iCs/>
        </w:rPr>
      </w:pPr>
    </w:p>
    <w:p w14:paraId="65A565F5" w14:textId="77777777" w:rsidR="0018365B" w:rsidRPr="003F16AC" w:rsidRDefault="0018365B" w:rsidP="0018365B">
      <w:pPr>
        <w:pStyle w:val="Puslapioinaostekstas"/>
      </w:pPr>
    </w:p>
    <w:p w14:paraId="154559F9" w14:textId="77777777" w:rsidR="0018365B" w:rsidRPr="00374EFC" w:rsidRDefault="0018365B" w:rsidP="0018365B">
      <w:pPr>
        <w:pStyle w:val="Puslapioinaostekstas"/>
        <w:jc w:val="both"/>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8A9613F"/>
    <w:multiLevelType w:val="hybridMultilevel"/>
    <w:tmpl w:val="F10E30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94D7280"/>
    <w:multiLevelType w:val="hybridMultilevel"/>
    <w:tmpl w:val="FD4AA338"/>
    <w:lvl w:ilvl="0" w:tplc="5CE4064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0DC44A6B"/>
    <w:multiLevelType w:val="hybridMultilevel"/>
    <w:tmpl w:val="5C7439E0"/>
    <w:lvl w:ilvl="0" w:tplc="5CE4064C">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18D5D42"/>
    <w:multiLevelType w:val="hybridMultilevel"/>
    <w:tmpl w:val="6DC4947C"/>
    <w:lvl w:ilvl="0" w:tplc="983479F6">
      <w:start w:val="1"/>
      <w:numFmt w:val="lowerLetter"/>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710719"/>
    <w:multiLevelType w:val="hybridMultilevel"/>
    <w:tmpl w:val="BF080A18"/>
    <w:lvl w:ilvl="0" w:tplc="0427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50" w:hanging="360"/>
      </w:pPr>
    </w:lvl>
    <w:lvl w:ilvl="2" w:tplc="FFFFFFFF" w:tentative="1">
      <w:start w:val="1"/>
      <w:numFmt w:val="lowerRoman"/>
      <w:lvlText w:val="%3."/>
      <w:lvlJc w:val="right"/>
      <w:pPr>
        <w:ind w:left="870" w:hanging="180"/>
      </w:pPr>
    </w:lvl>
    <w:lvl w:ilvl="3" w:tplc="FFFFFFFF" w:tentative="1">
      <w:start w:val="1"/>
      <w:numFmt w:val="decimal"/>
      <w:lvlText w:val="%4."/>
      <w:lvlJc w:val="left"/>
      <w:pPr>
        <w:ind w:left="1590" w:hanging="360"/>
      </w:pPr>
    </w:lvl>
    <w:lvl w:ilvl="4" w:tplc="FFFFFFFF" w:tentative="1">
      <w:start w:val="1"/>
      <w:numFmt w:val="lowerLetter"/>
      <w:lvlText w:val="%5."/>
      <w:lvlJc w:val="left"/>
      <w:pPr>
        <w:ind w:left="2310" w:hanging="360"/>
      </w:pPr>
    </w:lvl>
    <w:lvl w:ilvl="5" w:tplc="FFFFFFFF" w:tentative="1">
      <w:start w:val="1"/>
      <w:numFmt w:val="lowerRoman"/>
      <w:lvlText w:val="%6."/>
      <w:lvlJc w:val="right"/>
      <w:pPr>
        <w:ind w:left="3030" w:hanging="180"/>
      </w:pPr>
    </w:lvl>
    <w:lvl w:ilvl="6" w:tplc="FFFFFFFF" w:tentative="1">
      <w:start w:val="1"/>
      <w:numFmt w:val="decimal"/>
      <w:lvlText w:val="%7."/>
      <w:lvlJc w:val="left"/>
      <w:pPr>
        <w:ind w:left="3750" w:hanging="360"/>
      </w:pPr>
    </w:lvl>
    <w:lvl w:ilvl="7" w:tplc="FFFFFFFF" w:tentative="1">
      <w:start w:val="1"/>
      <w:numFmt w:val="lowerLetter"/>
      <w:lvlText w:val="%8."/>
      <w:lvlJc w:val="left"/>
      <w:pPr>
        <w:ind w:left="4470" w:hanging="360"/>
      </w:pPr>
    </w:lvl>
    <w:lvl w:ilvl="8" w:tplc="FFFFFFFF" w:tentative="1">
      <w:start w:val="1"/>
      <w:numFmt w:val="lowerRoman"/>
      <w:lvlText w:val="%9."/>
      <w:lvlJc w:val="right"/>
      <w:pPr>
        <w:ind w:left="5190" w:hanging="180"/>
      </w:pPr>
    </w:lvl>
  </w:abstractNum>
  <w:abstractNum w:abstractNumId="7" w15:restartNumberingAfterBreak="0">
    <w:nsid w:val="27535A92"/>
    <w:multiLevelType w:val="multilevel"/>
    <w:tmpl w:val="9408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81A35"/>
    <w:multiLevelType w:val="hybridMultilevel"/>
    <w:tmpl w:val="27D811B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0555E93"/>
    <w:multiLevelType w:val="hybridMultilevel"/>
    <w:tmpl w:val="A9444100"/>
    <w:lvl w:ilvl="0" w:tplc="807A6C78">
      <w:start w:val="1"/>
      <w:numFmt w:val="decimal"/>
      <w:lvlText w:val="%1."/>
      <w:lvlJc w:val="left"/>
      <w:pPr>
        <w:ind w:left="720" w:hanging="360"/>
      </w:pPr>
      <w:rPr>
        <w:rFonts w:ascii="Times New Roman" w:hAnsi="Times New Roman" w:cs="Times New Roman"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E7244D"/>
    <w:multiLevelType w:val="hybridMultilevel"/>
    <w:tmpl w:val="CE3C943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EF50E5A"/>
    <w:multiLevelType w:val="hybridMultilevel"/>
    <w:tmpl w:val="942A7F2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44844BDA"/>
    <w:multiLevelType w:val="hybridMultilevel"/>
    <w:tmpl w:val="64302372"/>
    <w:lvl w:ilvl="0" w:tplc="5CE4064C">
      <w:start w:val="1"/>
      <w:numFmt w:val="decimal"/>
      <w:lvlText w:val="%1."/>
      <w:lvlJc w:val="left"/>
      <w:pPr>
        <w:ind w:left="16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A658E8"/>
    <w:multiLevelType w:val="hybridMultilevel"/>
    <w:tmpl w:val="083673F4"/>
    <w:lvl w:ilvl="0" w:tplc="BC1C3416">
      <w:start w:val="1"/>
      <w:numFmt w:val="decimal"/>
      <w:lvlText w:val="%1."/>
      <w:lvlJc w:val="left"/>
      <w:pPr>
        <w:ind w:left="1440" w:hanging="360"/>
      </w:pPr>
    </w:lvl>
    <w:lvl w:ilvl="1" w:tplc="8908614A">
      <w:start w:val="1"/>
      <w:numFmt w:val="decimal"/>
      <w:lvlText w:val="%2."/>
      <w:lvlJc w:val="left"/>
      <w:pPr>
        <w:ind w:left="1440" w:hanging="360"/>
      </w:pPr>
    </w:lvl>
    <w:lvl w:ilvl="2" w:tplc="DB2821E2">
      <w:start w:val="1"/>
      <w:numFmt w:val="decimal"/>
      <w:lvlText w:val="%3."/>
      <w:lvlJc w:val="left"/>
      <w:pPr>
        <w:ind w:left="1440" w:hanging="360"/>
      </w:pPr>
    </w:lvl>
    <w:lvl w:ilvl="3" w:tplc="2FFC63FC">
      <w:start w:val="1"/>
      <w:numFmt w:val="decimal"/>
      <w:lvlText w:val="%4."/>
      <w:lvlJc w:val="left"/>
      <w:pPr>
        <w:ind w:left="1440" w:hanging="360"/>
      </w:pPr>
    </w:lvl>
    <w:lvl w:ilvl="4" w:tplc="2864E716">
      <w:start w:val="1"/>
      <w:numFmt w:val="decimal"/>
      <w:lvlText w:val="%5."/>
      <w:lvlJc w:val="left"/>
      <w:pPr>
        <w:ind w:left="1440" w:hanging="360"/>
      </w:pPr>
    </w:lvl>
    <w:lvl w:ilvl="5" w:tplc="FD705724">
      <w:start w:val="1"/>
      <w:numFmt w:val="decimal"/>
      <w:lvlText w:val="%6."/>
      <w:lvlJc w:val="left"/>
      <w:pPr>
        <w:ind w:left="1440" w:hanging="360"/>
      </w:pPr>
    </w:lvl>
    <w:lvl w:ilvl="6" w:tplc="65A6E8B2">
      <w:start w:val="1"/>
      <w:numFmt w:val="decimal"/>
      <w:lvlText w:val="%7."/>
      <w:lvlJc w:val="left"/>
      <w:pPr>
        <w:ind w:left="1440" w:hanging="360"/>
      </w:pPr>
    </w:lvl>
    <w:lvl w:ilvl="7" w:tplc="AE7072E8">
      <w:start w:val="1"/>
      <w:numFmt w:val="decimal"/>
      <w:lvlText w:val="%8."/>
      <w:lvlJc w:val="left"/>
      <w:pPr>
        <w:ind w:left="1440" w:hanging="360"/>
      </w:pPr>
    </w:lvl>
    <w:lvl w:ilvl="8" w:tplc="B4363278">
      <w:start w:val="1"/>
      <w:numFmt w:val="decimal"/>
      <w:lvlText w:val="%9."/>
      <w:lvlJc w:val="left"/>
      <w:pPr>
        <w:ind w:left="1440" w:hanging="360"/>
      </w:pPr>
    </w:lvl>
  </w:abstractNum>
  <w:abstractNum w:abstractNumId="14" w15:restartNumberingAfterBreak="0">
    <w:nsid w:val="4B605A34"/>
    <w:multiLevelType w:val="multilevel"/>
    <w:tmpl w:val="6748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0406B5"/>
    <w:multiLevelType w:val="hybridMultilevel"/>
    <w:tmpl w:val="1EC00F3A"/>
    <w:lvl w:ilvl="0" w:tplc="9C7A70A6">
      <w:start w:val="1"/>
      <w:numFmt w:val="decimal"/>
      <w:lvlText w:val="%1."/>
      <w:lvlJc w:val="left"/>
      <w:pPr>
        <w:ind w:left="1440" w:hanging="360"/>
      </w:pPr>
    </w:lvl>
    <w:lvl w:ilvl="1" w:tplc="13F2AF62">
      <w:start w:val="1"/>
      <w:numFmt w:val="decimal"/>
      <w:lvlText w:val="%2."/>
      <w:lvlJc w:val="left"/>
      <w:pPr>
        <w:ind w:left="1440" w:hanging="360"/>
      </w:pPr>
    </w:lvl>
    <w:lvl w:ilvl="2" w:tplc="F32A2A18">
      <w:start w:val="1"/>
      <w:numFmt w:val="decimal"/>
      <w:lvlText w:val="%3."/>
      <w:lvlJc w:val="left"/>
      <w:pPr>
        <w:ind w:left="1440" w:hanging="360"/>
      </w:pPr>
    </w:lvl>
    <w:lvl w:ilvl="3" w:tplc="3266BEC2">
      <w:start w:val="1"/>
      <w:numFmt w:val="decimal"/>
      <w:lvlText w:val="%4."/>
      <w:lvlJc w:val="left"/>
      <w:pPr>
        <w:ind w:left="1440" w:hanging="360"/>
      </w:pPr>
    </w:lvl>
    <w:lvl w:ilvl="4" w:tplc="B23AE704">
      <w:start w:val="1"/>
      <w:numFmt w:val="decimal"/>
      <w:lvlText w:val="%5."/>
      <w:lvlJc w:val="left"/>
      <w:pPr>
        <w:ind w:left="1440" w:hanging="360"/>
      </w:pPr>
    </w:lvl>
    <w:lvl w:ilvl="5" w:tplc="495A8780">
      <w:start w:val="1"/>
      <w:numFmt w:val="decimal"/>
      <w:lvlText w:val="%6."/>
      <w:lvlJc w:val="left"/>
      <w:pPr>
        <w:ind w:left="1440" w:hanging="360"/>
      </w:pPr>
    </w:lvl>
    <w:lvl w:ilvl="6" w:tplc="C246AC04">
      <w:start w:val="1"/>
      <w:numFmt w:val="decimal"/>
      <w:lvlText w:val="%7."/>
      <w:lvlJc w:val="left"/>
      <w:pPr>
        <w:ind w:left="1440" w:hanging="360"/>
      </w:pPr>
    </w:lvl>
    <w:lvl w:ilvl="7" w:tplc="B7B8BC08">
      <w:start w:val="1"/>
      <w:numFmt w:val="decimal"/>
      <w:lvlText w:val="%8."/>
      <w:lvlJc w:val="left"/>
      <w:pPr>
        <w:ind w:left="1440" w:hanging="360"/>
      </w:pPr>
    </w:lvl>
    <w:lvl w:ilvl="8" w:tplc="1EF88F78">
      <w:start w:val="1"/>
      <w:numFmt w:val="decimal"/>
      <w:lvlText w:val="%9."/>
      <w:lvlJc w:val="left"/>
      <w:pPr>
        <w:ind w:left="1440" w:hanging="360"/>
      </w:pPr>
    </w:lvl>
  </w:abstractNum>
  <w:abstractNum w:abstractNumId="16" w15:restartNumberingAfterBreak="0">
    <w:nsid w:val="4DC11836"/>
    <w:multiLevelType w:val="hybridMultilevel"/>
    <w:tmpl w:val="B2DC579A"/>
    <w:lvl w:ilvl="0" w:tplc="04270001">
      <w:start w:val="1"/>
      <w:numFmt w:val="bullet"/>
      <w:lvlText w:val=""/>
      <w:lvlJc w:val="left"/>
      <w:pPr>
        <w:ind w:left="360" w:hanging="360"/>
      </w:pPr>
      <w:rPr>
        <w:rFonts w:ascii="Symbol" w:hAnsi="Symbol" w:hint="default"/>
      </w:rPr>
    </w:lvl>
    <w:lvl w:ilvl="1" w:tplc="3FF881A2">
      <w:start w:val="4"/>
      <w:numFmt w:val="bullet"/>
      <w:lvlText w:val="–"/>
      <w:lvlJc w:val="left"/>
      <w:pPr>
        <w:ind w:left="1110" w:hanging="390"/>
      </w:pPr>
      <w:rPr>
        <w:rFonts w:ascii="Times New Roman" w:eastAsiaTheme="minorHAnsi"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506B62C0"/>
    <w:multiLevelType w:val="hybridMultilevel"/>
    <w:tmpl w:val="690A207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55027FED"/>
    <w:multiLevelType w:val="hybridMultilevel"/>
    <w:tmpl w:val="0EFC4A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7E23A73"/>
    <w:multiLevelType w:val="hybridMultilevel"/>
    <w:tmpl w:val="FAA077D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59835105"/>
    <w:multiLevelType w:val="hybridMultilevel"/>
    <w:tmpl w:val="D632D272"/>
    <w:lvl w:ilvl="0" w:tplc="5CE4064C">
      <w:start w:val="1"/>
      <w:numFmt w:val="decimal"/>
      <w:lvlText w:val="%1."/>
      <w:lvlJc w:val="left"/>
      <w:pPr>
        <w:ind w:left="16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F32B99"/>
    <w:multiLevelType w:val="hybridMultilevel"/>
    <w:tmpl w:val="7F8464C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6C8160AD"/>
    <w:multiLevelType w:val="multilevel"/>
    <w:tmpl w:val="5DEEFD00"/>
    <w:lvl w:ilvl="0">
      <w:start w:val="1"/>
      <w:numFmt w:val="decimal"/>
      <w:lvlText w:val="%1."/>
      <w:lvlJc w:val="left"/>
      <w:pPr>
        <w:ind w:left="1353"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23" w15:restartNumberingAfterBreak="0">
    <w:nsid w:val="70BB7A98"/>
    <w:multiLevelType w:val="hybridMultilevel"/>
    <w:tmpl w:val="B67EB410"/>
    <w:lvl w:ilvl="0" w:tplc="0427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50" w:hanging="360"/>
      </w:pPr>
    </w:lvl>
    <w:lvl w:ilvl="2" w:tplc="FFFFFFFF" w:tentative="1">
      <w:start w:val="1"/>
      <w:numFmt w:val="lowerRoman"/>
      <w:lvlText w:val="%3."/>
      <w:lvlJc w:val="right"/>
      <w:pPr>
        <w:ind w:left="870" w:hanging="180"/>
      </w:pPr>
    </w:lvl>
    <w:lvl w:ilvl="3" w:tplc="FFFFFFFF" w:tentative="1">
      <w:start w:val="1"/>
      <w:numFmt w:val="decimal"/>
      <w:lvlText w:val="%4."/>
      <w:lvlJc w:val="left"/>
      <w:pPr>
        <w:ind w:left="1590" w:hanging="360"/>
      </w:pPr>
    </w:lvl>
    <w:lvl w:ilvl="4" w:tplc="FFFFFFFF" w:tentative="1">
      <w:start w:val="1"/>
      <w:numFmt w:val="lowerLetter"/>
      <w:lvlText w:val="%5."/>
      <w:lvlJc w:val="left"/>
      <w:pPr>
        <w:ind w:left="2310" w:hanging="360"/>
      </w:pPr>
    </w:lvl>
    <w:lvl w:ilvl="5" w:tplc="FFFFFFFF" w:tentative="1">
      <w:start w:val="1"/>
      <w:numFmt w:val="lowerRoman"/>
      <w:lvlText w:val="%6."/>
      <w:lvlJc w:val="right"/>
      <w:pPr>
        <w:ind w:left="3030" w:hanging="180"/>
      </w:pPr>
    </w:lvl>
    <w:lvl w:ilvl="6" w:tplc="FFFFFFFF" w:tentative="1">
      <w:start w:val="1"/>
      <w:numFmt w:val="decimal"/>
      <w:lvlText w:val="%7."/>
      <w:lvlJc w:val="left"/>
      <w:pPr>
        <w:ind w:left="3750" w:hanging="360"/>
      </w:pPr>
    </w:lvl>
    <w:lvl w:ilvl="7" w:tplc="FFFFFFFF" w:tentative="1">
      <w:start w:val="1"/>
      <w:numFmt w:val="lowerLetter"/>
      <w:lvlText w:val="%8."/>
      <w:lvlJc w:val="left"/>
      <w:pPr>
        <w:ind w:left="4470" w:hanging="360"/>
      </w:pPr>
    </w:lvl>
    <w:lvl w:ilvl="8" w:tplc="FFFFFFFF" w:tentative="1">
      <w:start w:val="1"/>
      <w:numFmt w:val="lowerRoman"/>
      <w:lvlText w:val="%9."/>
      <w:lvlJc w:val="right"/>
      <w:pPr>
        <w:ind w:left="5190" w:hanging="180"/>
      </w:pPr>
    </w:lvl>
  </w:abstractNum>
  <w:abstractNum w:abstractNumId="24" w15:restartNumberingAfterBreak="0">
    <w:nsid w:val="718C5B1B"/>
    <w:multiLevelType w:val="hybridMultilevel"/>
    <w:tmpl w:val="4C9663C2"/>
    <w:lvl w:ilvl="0" w:tplc="5CE4064C">
      <w:start w:val="1"/>
      <w:numFmt w:val="decimal"/>
      <w:lvlText w:val="%1."/>
      <w:lvlJc w:val="left"/>
      <w:pPr>
        <w:ind w:left="360" w:hanging="360"/>
      </w:pPr>
      <w:rPr>
        <w:rFonts w:hint="default"/>
      </w:rPr>
    </w:lvl>
    <w:lvl w:ilvl="1" w:tplc="FFFFFFFF" w:tentative="1">
      <w:start w:val="1"/>
      <w:numFmt w:val="lowerLetter"/>
      <w:lvlText w:val="%2."/>
      <w:lvlJc w:val="left"/>
      <w:pPr>
        <w:ind w:left="150" w:hanging="360"/>
      </w:pPr>
    </w:lvl>
    <w:lvl w:ilvl="2" w:tplc="FFFFFFFF" w:tentative="1">
      <w:start w:val="1"/>
      <w:numFmt w:val="lowerRoman"/>
      <w:lvlText w:val="%3."/>
      <w:lvlJc w:val="right"/>
      <w:pPr>
        <w:ind w:left="870" w:hanging="180"/>
      </w:pPr>
    </w:lvl>
    <w:lvl w:ilvl="3" w:tplc="FFFFFFFF" w:tentative="1">
      <w:start w:val="1"/>
      <w:numFmt w:val="decimal"/>
      <w:lvlText w:val="%4."/>
      <w:lvlJc w:val="left"/>
      <w:pPr>
        <w:ind w:left="1590" w:hanging="360"/>
      </w:pPr>
    </w:lvl>
    <w:lvl w:ilvl="4" w:tplc="FFFFFFFF" w:tentative="1">
      <w:start w:val="1"/>
      <w:numFmt w:val="lowerLetter"/>
      <w:lvlText w:val="%5."/>
      <w:lvlJc w:val="left"/>
      <w:pPr>
        <w:ind w:left="2310" w:hanging="360"/>
      </w:pPr>
    </w:lvl>
    <w:lvl w:ilvl="5" w:tplc="FFFFFFFF" w:tentative="1">
      <w:start w:val="1"/>
      <w:numFmt w:val="lowerRoman"/>
      <w:lvlText w:val="%6."/>
      <w:lvlJc w:val="right"/>
      <w:pPr>
        <w:ind w:left="3030" w:hanging="180"/>
      </w:pPr>
    </w:lvl>
    <w:lvl w:ilvl="6" w:tplc="FFFFFFFF" w:tentative="1">
      <w:start w:val="1"/>
      <w:numFmt w:val="decimal"/>
      <w:lvlText w:val="%7."/>
      <w:lvlJc w:val="left"/>
      <w:pPr>
        <w:ind w:left="3750" w:hanging="360"/>
      </w:pPr>
    </w:lvl>
    <w:lvl w:ilvl="7" w:tplc="FFFFFFFF" w:tentative="1">
      <w:start w:val="1"/>
      <w:numFmt w:val="lowerLetter"/>
      <w:lvlText w:val="%8."/>
      <w:lvlJc w:val="left"/>
      <w:pPr>
        <w:ind w:left="4470" w:hanging="360"/>
      </w:pPr>
    </w:lvl>
    <w:lvl w:ilvl="8" w:tplc="FFFFFFFF" w:tentative="1">
      <w:start w:val="1"/>
      <w:numFmt w:val="lowerRoman"/>
      <w:lvlText w:val="%9."/>
      <w:lvlJc w:val="right"/>
      <w:pPr>
        <w:ind w:left="5190" w:hanging="180"/>
      </w:pPr>
    </w:lvl>
  </w:abstractNum>
  <w:abstractNum w:abstractNumId="25" w15:restartNumberingAfterBreak="0">
    <w:nsid w:val="71DB3E12"/>
    <w:multiLevelType w:val="hybridMultilevel"/>
    <w:tmpl w:val="FD3440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EA138C2"/>
    <w:multiLevelType w:val="hybridMultilevel"/>
    <w:tmpl w:val="ABFA2EF8"/>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4C562B"/>
    <w:multiLevelType w:val="hybridMultilevel"/>
    <w:tmpl w:val="FBC682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735201300">
    <w:abstractNumId w:val="22"/>
  </w:num>
  <w:num w:numId="2" w16cid:durableId="896666446">
    <w:abstractNumId w:val="15"/>
  </w:num>
  <w:num w:numId="3" w16cid:durableId="1008211353">
    <w:abstractNumId w:val="13"/>
  </w:num>
  <w:num w:numId="4" w16cid:durableId="1660305966">
    <w:abstractNumId w:val="3"/>
  </w:num>
  <w:num w:numId="5" w16cid:durableId="24134628">
    <w:abstractNumId w:val="14"/>
  </w:num>
  <w:num w:numId="6" w16cid:durableId="1118793597">
    <w:abstractNumId w:val="20"/>
  </w:num>
  <w:num w:numId="7" w16cid:durableId="1720205591">
    <w:abstractNumId w:val="23"/>
  </w:num>
  <w:num w:numId="8" w16cid:durableId="721946549">
    <w:abstractNumId w:val="18"/>
  </w:num>
  <w:num w:numId="9" w16cid:durableId="67729249">
    <w:abstractNumId w:val="8"/>
  </w:num>
  <w:num w:numId="10" w16cid:durableId="1826243379">
    <w:abstractNumId w:val="10"/>
  </w:num>
  <w:num w:numId="11" w16cid:durableId="1986159604">
    <w:abstractNumId w:val="17"/>
  </w:num>
  <w:num w:numId="12" w16cid:durableId="389888428">
    <w:abstractNumId w:val="12"/>
  </w:num>
  <w:num w:numId="13" w16cid:durableId="1362824707">
    <w:abstractNumId w:val="24"/>
  </w:num>
  <w:num w:numId="14" w16cid:durableId="1089160449">
    <w:abstractNumId w:val="25"/>
  </w:num>
  <w:num w:numId="15" w16cid:durableId="855580534">
    <w:abstractNumId w:val="4"/>
  </w:num>
  <w:num w:numId="16" w16cid:durableId="2100129090">
    <w:abstractNumId w:val="7"/>
  </w:num>
  <w:num w:numId="17" w16cid:durableId="29451733">
    <w:abstractNumId w:val="6"/>
  </w:num>
  <w:num w:numId="18" w16cid:durableId="32120339">
    <w:abstractNumId w:val="2"/>
  </w:num>
  <w:num w:numId="19" w16cid:durableId="595865424">
    <w:abstractNumId w:val="11"/>
  </w:num>
  <w:num w:numId="20" w16cid:durableId="1098869442">
    <w:abstractNumId w:val="21"/>
  </w:num>
  <w:num w:numId="21" w16cid:durableId="1335956042">
    <w:abstractNumId w:val="16"/>
  </w:num>
  <w:num w:numId="22" w16cid:durableId="1275282929">
    <w:abstractNumId w:val="27"/>
  </w:num>
  <w:num w:numId="23" w16cid:durableId="291138672">
    <w:abstractNumId w:val="19"/>
  </w:num>
  <w:num w:numId="24" w16cid:durableId="566451908">
    <w:abstractNumId w:val="9"/>
  </w:num>
  <w:num w:numId="25" w16cid:durableId="1307007100">
    <w:abstractNumId w:val="26"/>
  </w:num>
  <w:num w:numId="26" w16cid:durableId="38117692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04"/>
    <w:rsid w:val="00000A1C"/>
    <w:rsid w:val="00000F0B"/>
    <w:rsid w:val="00001BAE"/>
    <w:rsid w:val="0000262F"/>
    <w:rsid w:val="00002CE9"/>
    <w:rsid w:val="00002D42"/>
    <w:rsid w:val="00003353"/>
    <w:rsid w:val="00003FAF"/>
    <w:rsid w:val="00003FEB"/>
    <w:rsid w:val="000056F7"/>
    <w:rsid w:val="000104DE"/>
    <w:rsid w:val="00010EAC"/>
    <w:rsid w:val="00011662"/>
    <w:rsid w:val="0001216E"/>
    <w:rsid w:val="00012B7B"/>
    <w:rsid w:val="00014D01"/>
    <w:rsid w:val="00014E67"/>
    <w:rsid w:val="00015544"/>
    <w:rsid w:val="000156BE"/>
    <w:rsid w:val="00015A2A"/>
    <w:rsid w:val="0001656E"/>
    <w:rsid w:val="00016FDC"/>
    <w:rsid w:val="00017608"/>
    <w:rsid w:val="000178C1"/>
    <w:rsid w:val="00017A98"/>
    <w:rsid w:val="00017B9B"/>
    <w:rsid w:val="000200C5"/>
    <w:rsid w:val="00020FAF"/>
    <w:rsid w:val="000213FE"/>
    <w:rsid w:val="000217B0"/>
    <w:rsid w:val="00022902"/>
    <w:rsid w:val="00022A5C"/>
    <w:rsid w:val="00022CEB"/>
    <w:rsid w:val="00023194"/>
    <w:rsid w:val="000235B9"/>
    <w:rsid w:val="00023ADF"/>
    <w:rsid w:val="00024C22"/>
    <w:rsid w:val="00025120"/>
    <w:rsid w:val="00025313"/>
    <w:rsid w:val="00025663"/>
    <w:rsid w:val="00025F75"/>
    <w:rsid w:val="00027818"/>
    <w:rsid w:val="00027871"/>
    <w:rsid w:val="0003027E"/>
    <w:rsid w:val="00030F67"/>
    <w:rsid w:val="0003317B"/>
    <w:rsid w:val="000334DC"/>
    <w:rsid w:val="00033B33"/>
    <w:rsid w:val="00033BBC"/>
    <w:rsid w:val="000342A7"/>
    <w:rsid w:val="0003440F"/>
    <w:rsid w:val="00034519"/>
    <w:rsid w:val="00034E76"/>
    <w:rsid w:val="0003538A"/>
    <w:rsid w:val="00036AEF"/>
    <w:rsid w:val="000404A0"/>
    <w:rsid w:val="00040970"/>
    <w:rsid w:val="000409C1"/>
    <w:rsid w:val="00040F8B"/>
    <w:rsid w:val="000415D5"/>
    <w:rsid w:val="00041E39"/>
    <w:rsid w:val="000431C4"/>
    <w:rsid w:val="0004401A"/>
    <w:rsid w:val="00044A4A"/>
    <w:rsid w:val="00044FDA"/>
    <w:rsid w:val="00046841"/>
    <w:rsid w:val="00047812"/>
    <w:rsid w:val="0005012B"/>
    <w:rsid w:val="000517FD"/>
    <w:rsid w:val="00051A0F"/>
    <w:rsid w:val="00051F52"/>
    <w:rsid w:val="00052298"/>
    <w:rsid w:val="00053110"/>
    <w:rsid w:val="00053411"/>
    <w:rsid w:val="00053DE3"/>
    <w:rsid w:val="00054214"/>
    <w:rsid w:val="0005556C"/>
    <w:rsid w:val="00055803"/>
    <w:rsid w:val="00056E36"/>
    <w:rsid w:val="000571E2"/>
    <w:rsid w:val="000575C5"/>
    <w:rsid w:val="000601C3"/>
    <w:rsid w:val="000603BF"/>
    <w:rsid w:val="000612A5"/>
    <w:rsid w:val="000612EB"/>
    <w:rsid w:val="00061C6F"/>
    <w:rsid w:val="00062BE5"/>
    <w:rsid w:val="00063703"/>
    <w:rsid w:val="0006458D"/>
    <w:rsid w:val="00064816"/>
    <w:rsid w:val="0006601E"/>
    <w:rsid w:val="000662C4"/>
    <w:rsid w:val="000668DE"/>
    <w:rsid w:val="00066A60"/>
    <w:rsid w:val="00066F6E"/>
    <w:rsid w:val="00067066"/>
    <w:rsid w:val="0006762B"/>
    <w:rsid w:val="00067C5A"/>
    <w:rsid w:val="00070287"/>
    <w:rsid w:val="000703F7"/>
    <w:rsid w:val="000708ED"/>
    <w:rsid w:val="0007090F"/>
    <w:rsid w:val="000709FB"/>
    <w:rsid w:val="00070CC4"/>
    <w:rsid w:val="000715BB"/>
    <w:rsid w:val="00071735"/>
    <w:rsid w:val="000724FF"/>
    <w:rsid w:val="00072869"/>
    <w:rsid w:val="000741A5"/>
    <w:rsid w:val="00074C5C"/>
    <w:rsid w:val="00074DCC"/>
    <w:rsid w:val="00075B58"/>
    <w:rsid w:val="00075D59"/>
    <w:rsid w:val="000764FD"/>
    <w:rsid w:val="000765CC"/>
    <w:rsid w:val="00076AE6"/>
    <w:rsid w:val="0007730D"/>
    <w:rsid w:val="00077B3D"/>
    <w:rsid w:val="000802B9"/>
    <w:rsid w:val="00080526"/>
    <w:rsid w:val="0008079C"/>
    <w:rsid w:val="000829B6"/>
    <w:rsid w:val="00082E4D"/>
    <w:rsid w:val="0008305D"/>
    <w:rsid w:val="00083BD1"/>
    <w:rsid w:val="000843BE"/>
    <w:rsid w:val="000851A5"/>
    <w:rsid w:val="00086766"/>
    <w:rsid w:val="00086D18"/>
    <w:rsid w:val="00086E77"/>
    <w:rsid w:val="00090724"/>
    <w:rsid w:val="00090DD1"/>
    <w:rsid w:val="00091156"/>
    <w:rsid w:val="000912A3"/>
    <w:rsid w:val="00091AAC"/>
    <w:rsid w:val="000922BF"/>
    <w:rsid w:val="000926BC"/>
    <w:rsid w:val="00093609"/>
    <w:rsid w:val="00094133"/>
    <w:rsid w:val="00095500"/>
    <w:rsid w:val="0009574D"/>
    <w:rsid w:val="000972B7"/>
    <w:rsid w:val="000A03A5"/>
    <w:rsid w:val="000A0A67"/>
    <w:rsid w:val="000A1577"/>
    <w:rsid w:val="000A1E12"/>
    <w:rsid w:val="000A1FCC"/>
    <w:rsid w:val="000A232D"/>
    <w:rsid w:val="000A2905"/>
    <w:rsid w:val="000A2E4E"/>
    <w:rsid w:val="000A37AD"/>
    <w:rsid w:val="000A4A65"/>
    <w:rsid w:val="000A4FF4"/>
    <w:rsid w:val="000A5EC6"/>
    <w:rsid w:val="000A606D"/>
    <w:rsid w:val="000A6198"/>
    <w:rsid w:val="000A75DB"/>
    <w:rsid w:val="000A79F6"/>
    <w:rsid w:val="000B131E"/>
    <w:rsid w:val="000B17AA"/>
    <w:rsid w:val="000B1A73"/>
    <w:rsid w:val="000B207A"/>
    <w:rsid w:val="000B2769"/>
    <w:rsid w:val="000B2DBA"/>
    <w:rsid w:val="000B3355"/>
    <w:rsid w:val="000B3BE7"/>
    <w:rsid w:val="000B3DA6"/>
    <w:rsid w:val="000B4C7E"/>
    <w:rsid w:val="000B557A"/>
    <w:rsid w:val="000B61CF"/>
    <w:rsid w:val="000B61D9"/>
    <w:rsid w:val="000B662F"/>
    <w:rsid w:val="000B6BA8"/>
    <w:rsid w:val="000C0850"/>
    <w:rsid w:val="000C0E1E"/>
    <w:rsid w:val="000C1000"/>
    <w:rsid w:val="000C1623"/>
    <w:rsid w:val="000C182A"/>
    <w:rsid w:val="000C5B11"/>
    <w:rsid w:val="000C6405"/>
    <w:rsid w:val="000C702A"/>
    <w:rsid w:val="000C7589"/>
    <w:rsid w:val="000D0A30"/>
    <w:rsid w:val="000D0ABC"/>
    <w:rsid w:val="000D1303"/>
    <w:rsid w:val="000D19C3"/>
    <w:rsid w:val="000D2480"/>
    <w:rsid w:val="000D2816"/>
    <w:rsid w:val="000D2D7F"/>
    <w:rsid w:val="000D2F23"/>
    <w:rsid w:val="000D326B"/>
    <w:rsid w:val="000D3350"/>
    <w:rsid w:val="000D3535"/>
    <w:rsid w:val="000D36D1"/>
    <w:rsid w:val="000D4FD6"/>
    <w:rsid w:val="000D56FA"/>
    <w:rsid w:val="000D65F2"/>
    <w:rsid w:val="000D6B34"/>
    <w:rsid w:val="000E19F2"/>
    <w:rsid w:val="000E1C50"/>
    <w:rsid w:val="000E2443"/>
    <w:rsid w:val="000E31FC"/>
    <w:rsid w:val="000E372A"/>
    <w:rsid w:val="000E43A7"/>
    <w:rsid w:val="000E4ADD"/>
    <w:rsid w:val="000E4BE6"/>
    <w:rsid w:val="000E6372"/>
    <w:rsid w:val="000E6A9D"/>
    <w:rsid w:val="000E6B23"/>
    <w:rsid w:val="000E7430"/>
    <w:rsid w:val="000E7D2B"/>
    <w:rsid w:val="000F067D"/>
    <w:rsid w:val="000F1260"/>
    <w:rsid w:val="000F13BE"/>
    <w:rsid w:val="000F18EC"/>
    <w:rsid w:val="000F3F02"/>
    <w:rsid w:val="000F3FDB"/>
    <w:rsid w:val="000F44B3"/>
    <w:rsid w:val="000F519B"/>
    <w:rsid w:val="000F5F9E"/>
    <w:rsid w:val="000F6526"/>
    <w:rsid w:val="000F6DB3"/>
    <w:rsid w:val="000F7F16"/>
    <w:rsid w:val="00101595"/>
    <w:rsid w:val="00101B77"/>
    <w:rsid w:val="0010283F"/>
    <w:rsid w:val="001029D6"/>
    <w:rsid w:val="00102CBB"/>
    <w:rsid w:val="00103614"/>
    <w:rsid w:val="0010370D"/>
    <w:rsid w:val="001038AE"/>
    <w:rsid w:val="00104337"/>
    <w:rsid w:val="00105021"/>
    <w:rsid w:val="00105A89"/>
    <w:rsid w:val="00105C1C"/>
    <w:rsid w:val="00105D6F"/>
    <w:rsid w:val="001075C3"/>
    <w:rsid w:val="00107B5B"/>
    <w:rsid w:val="00110276"/>
    <w:rsid w:val="00110F17"/>
    <w:rsid w:val="00111172"/>
    <w:rsid w:val="0011158F"/>
    <w:rsid w:val="001117C1"/>
    <w:rsid w:val="00112440"/>
    <w:rsid w:val="0011253B"/>
    <w:rsid w:val="00112DE8"/>
    <w:rsid w:val="00114711"/>
    <w:rsid w:val="00116244"/>
    <w:rsid w:val="001168C5"/>
    <w:rsid w:val="00116C78"/>
    <w:rsid w:val="00116DF4"/>
    <w:rsid w:val="00116FBC"/>
    <w:rsid w:val="001175FF"/>
    <w:rsid w:val="001214D2"/>
    <w:rsid w:val="001234C3"/>
    <w:rsid w:val="00123673"/>
    <w:rsid w:val="001241F6"/>
    <w:rsid w:val="001243A0"/>
    <w:rsid w:val="00124F09"/>
    <w:rsid w:val="001250B7"/>
    <w:rsid w:val="00125271"/>
    <w:rsid w:val="0012542E"/>
    <w:rsid w:val="001257BA"/>
    <w:rsid w:val="001263EE"/>
    <w:rsid w:val="00130423"/>
    <w:rsid w:val="00131093"/>
    <w:rsid w:val="00131DF4"/>
    <w:rsid w:val="00132229"/>
    <w:rsid w:val="00132B27"/>
    <w:rsid w:val="00132BE8"/>
    <w:rsid w:val="001330EE"/>
    <w:rsid w:val="0013392F"/>
    <w:rsid w:val="001346E2"/>
    <w:rsid w:val="00135696"/>
    <w:rsid w:val="00135845"/>
    <w:rsid w:val="00136319"/>
    <w:rsid w:val="00136E57"/>
    <w:rsid w:val="00140B42"/>
    <w:rsid w:val="0014101F"/>
    <w:rsid w:val="00141514"/>
    <w:rsid w:val="00141E4E"/>
    <w:rsid w:val="00142C24"/>
    <w:rsid w:val="001432C5"/>
    <w:rsid w:val="00143A31"/>
    <w:rsid w:val="00143EA9"/>
    <w:rsid w:val="001443BA"/>
    <w:rsid w:val="0014458C"/>
    <w:rsid w:val="001447B6"/>
    <w:rsid w:val="00144DB1"/>
    <w:rsid w:val="00145673"/>
    <w:rsid w:val="00145AEA"/>
    <w:rsid w:val="00145CFB"/>
    <w:rsid w:val="00145DDF"/>
    <w:rsid w:val="00146443"/>
    <w:rsid w:val="001469DA"/>
    <w:rsid w:val="00146D98"/>
    <w:rsid w:val="00147B16"/>
    <w:rsid w:val="001501D4"/>
    <w:rsid w:val="00151669"/>
    <w:rsid w:val="001516A3"/>
    <w:rsid w:val="0015190E"/>
    <w:rsid w:val="00152242"/>
    <w:rsid w:val="001526F7"/>
    <w:rsid w:val="00153467"/>
    <w:rsid w:val="0015383C"/>
    <w:rsid w:val="00153C5D"/>
    <w:rsid w:val="001558F8"/>
    <w:rsid w:val="00155C21"/>
    <w:rsid w:val="00156A2F"/>
    <w:rsid w:val="00157195"/>
    <w:rsid w:val="001578E2"/>
    <w:rsid w:val="00160D64"/>
    <w:rsid w:val="00160DC5"/>
    <w:rsid w:val="00161AD2"/>
    <w:rsid w:val="001621FE"/>
    <w:rsid w:val="00163056"/>
    <w:rsid w:val="00164356"/>
    <w:rsid w:val="00164608"/>
    <w:rsid w:val="00165E51"/>
    <w:rsid w:val="001665B2"/>
    <w:rsid w:val="0016716B"/>
    <w:rsid w:val="001672DE"/>
    <w:rsid w:val="00167BED"/>
    <w:rsid w:val="0017018F"/>
    <w:rsid w:val="0017080C"/>
    <w:rsid w:val="0017187F"/>
    <w:rsid w:val="00171C6A"/>
    <w:rsid w:val="00171D9A"/>
    <w:rsid w:val="00173D52"/>
    <w:rsid w:val="00174EBD"/>
    <w:rsid w:val="00175133"/>
    <w:rsid w:val="001760B7"/>
    <w:rsid w:val="00176931"/>
    <w:rsid w:val="00176B82"/>
    <w:rsid w:val="001807D5"/>
    <w:rsid w:val="00180D1E"/>
    <w:rsid w:val="00181053"/>
    <w:rsid w:val="00181A6D"/>
    <w:rsid w:val="00181D2C"/>
    <w:rsid w:val="00181D63"/>
    <w:rsid w:val="001821C8"/>
    <w:rsid w:val="00182B2D"/>
    <w:rsid w:val="0018365B"/>
    <w:rsid w:val="00183F14"/>
    <w:rsid w:val="00184FDA"/>
    <w:rsid w:val="00185174"/>
    <w:rsid w:val="00185290"/>
    <w:rsid w:val="001859E3"/>
    <w:rsid w:val="0018680B"/>
    <w:rsid w:val="00186BF5"/>
    <w:rsid w:val="00187399"/>
    <w:rsid w:val="001875D5"/>
    <w:rsid w:val="0018786B"/>
    <w:rsid w:val="00187FB5"/>
    <w:rsid w:val="00190D92"/>
    <w:rsid w:val="001918C3"/>
    <w:rsid w:val="0019448B"/>
    <w:rsid w:val="0019596F"/>
    <w:rsid w:val="001959FB"/>
    <w:rsid w:val="00196737"/>
    <w:rsid w:val="001A064F"/>
    <w:rsid w:val="001A10DB"/>
    <w:rsid w:val="001A11D3"/>
    <w:rsid w:val="001A41CB"/>
    <w:rsid w:val="001A4476"/>
    <w:rsid w:val="001A452B"/>
    <w:rsid w:val="001A4A26"/>
    <w:rsid w:val="001A5F23"/>
    <w:rsid w:val="001B055E"/>
    <w:rsid w:val="001B0571"/>
    <w:rsid w:val="001B0D36"/>
    <w:rsid w:val="001B135A"/>
    <w:rsid w:val="001B1CA8"/>
    <w:rsid w:val="001B23B5"/>
    <w:rsid w:val="001B2592"/>
    <w:rsid w:val="001B2C2A"/>
    <w:rsid w:val="001B2E64"/>
    <w:rsid w:val="001B2EC0"/>
    <w:rsid w:val="001B40F7"/>
    <w:rsid w:val="001B42CF"/>
    <w:rsid w:val="001B465A"/>
    <w:rsid w:val="001B52D6"/>
    <w:rsid w:val="001B5839"/>
    <w:rsid w:val="001B59C7"/>
    <w:rsid w:val="001B5ADB"/>
    <w:rsid w:val="001B74DF"/>
    <w:rsid w:val="001C1910"/>
    <w:rsid w:val="001C2ED5"/>
    <w:rsid w:val="001C3749"/>
    <w:rsid w:val="001C38A9"/>
    <w:rsid w:val="001C4753"/>
    <w:rsid w:val="001C56B4"/>
    <w:rsid w:val="001C6841"/>
    <w:rsid w:val="001C7165"/>
    <w:rsid w:val="001C7213"/>
    <w:rsid w:val="001D072B"/>
    <w:rsid w:val="001D0860"/>
    <w:rsid w:val="001D10E7"/>
    <w:rsid w:val="001D1A85"/>
    <w:rsid w:val="001D223C"/>
    <w:rsid w:val="001D3986"/>
    <w:rsid w:val="001D4550"/>
    <w:rsid w:val="001D5355"/>
    <w:rsid w:val="001D54C9"/>
    <w:rsid w:val="001D58AE"/>
    <w:rsid w:val="001D6CFA"/>
    <w:rsid w:val="001E0450"/>
    <w:rsid w:val="001E0951"/>
    <w:rsid w:val="001E09F0"/>
    <w:rsid w:val="001E0D99"/>
    <w:rsid w:val="001E1644"/>
    <w:rsid w:val="001E2EFE"/>
    <w:rsid w:val="001E41C0"/>
    <w:rsid w:val="001E4E13"/>
    <w:rsid w:val="001E51C6"/>
    <w:rsid w:val="001E677E"/>
    <w:rsid w:val="001E762E"/>
    <w:rsid w:val="001E784A"/>
    <w:rsid w:val="001E7961"/>
    <w:rsid w:val="001F1028"/>
    <w:rsid w:val="001F1101"/>
    <w:rsid w:val="001F272F"/>
    <w:rsid w:val="001F308A"/>
    <w:rsid w:val="001F3595"/>
    <w:rsid w:val="001F3C9E"/>
    <w:rsid w:val="001F534F"/>
    <w:rsid w:val="001F572B"/>
    <w:rsid w:val="001F5975"/>
    <w:rsid w:val="001F7187"/>
    <w:rsid w:val="00200733"/>
    <w:rsid w:val="00201020"/>
    <w:rsid w:val="002013AD"/>
    <w:rsid w:val="002013F9"/>
    <w:rsid w:val="00201532"/>
    <w:rsid w:val="00201829"/>
    <w:rsid w:val="00201BD7"/>
    <w:rsid w:val="002028B0"/>
    <w:rsid w:val="00202FE4"/>
    <w:rsid w:val="00204BDA"/>
    <w:rsid w:val="002053EF"/>
    <w:rsid w:val="00205834"/>
    <w:rsid w:val="00207562"/>
    <w:rsid w:val="00207BD2"/>
    <w:rsid w:val="00210A7B"/>
    <w:rsid w:val="00210EB7"/>
    <w:rsid w:val="002113B1"/>
    <w:rsid w:val="00211A10"/>
    <w:rsid w:val="002123B3"/>
    <w:rsid w:val="00213361"/>
    <w:rsid w:val="002138FD"/>
    <w:rsid w:val="0021561D"/>
    <w:rsid w:val="00215BD9"/>
    <w:rsid w:val="0021666B"/>
    <w:rsid w:val="0021724C"/>
    <w:rsid w:val="0022069A"/>
    <w:rsid w:val="00220FA4"/>
    <w:rsid w:val="00221785"/>
    <w:rsid w:val="00221A1C"/>
    <w:rsid w:val="002220A9"/>
    <w:rsid w:val="00222410"/>
    <w:rsid w:val="002228B3"/>
    <w:rsid w:val="002236B9"/>
    <w:rsid w:val="00223A22"/>
    <w:rsid w:val="00223BFC"/>
    <w:rsid w:val="0022444D"/>
    <w:rsid w:val="00225501"/>
    <w:rsid w:val="002259A6"/>
    <w:rsid w:val="00226A3B"/>
    <w:rsid w:val="00227309"/>
    <w:rsid w:val="002273EB"/>
    <w:rsid w:val="0023023A"/>
    <w:rsid w:val="002317C2"/>
    <w:rsid w:val="002319E8"/>
    <w:rsid w:val="00232538"/>
    <w:rsid w:val="00233371"/>
    <w:rsid w:val="00233406"/>
    <w:rsid w:val="00233973"/>
    <w:rsid w:val="00234C6D"/>
    <w:rsid w:val="0023595E"/>
    <w:rsid w:val="00236118"/>
    <w:rsid w:val="00236790"/>
    <w:rsid w:val="002368A2"/>
    <w:rsid w:val="00237258"/>
    <w:rsid w:val="00237432"/>
    <w:rsid w:val="00240F27"/>
    <w:rsid w:val="00241623"/>
    <w:rsid w:val="00242571"/>
    <w:rsid w:val="0024282F"/>
    <w:rsid w:val="00243212"/>
    <w:rsid w:val="00243C45"/>
    <w:rsid w:val="002450BC"/>
    <w:rsid w:val="0024556A"/>
    <w:rsid w:val="0024601A"/>
    <w:rsid w:val="00246C62"/>
    <w:rsid w:val="00246CC4"/>
    <w:rsid w:val="00250746"/>
    <w:rsid w:val="002513D1"/>
    <w:rsid w:val="00251DBC"/>
    <w:rsid w:val="00251DC9"/>
    <w:rsid w:val="0025236B"/>
    <w:rsid w:val="00252E4C"/>
    <w:rsid w:val="00253FE8"/>
    <w:rsid w:val="00254969"/>
    <w:rsid w:val="00254FD3"/>
    <w:rsid w:val="00255889"/>
    <w:rsid w:val="00256A61"/>
    <w:rsid w:val="00256F55"/>
    <w:rsid w:val="0026140B"/>
    <w:rsid w:val="00261ED5"/>
    <w:rsid w:val="0026440C"/>
    <w:rsid w:val="00264F54"/>
    <w:rsid w:val="00265424"/>
    <w:rsid w:val="0026615D"/>
    <w:rsid w:val="00266488"/>
    <w:rsid w:val="00266B1A"/>
    <w:rsid w:val="00270270"/>
    <w:rsid w:val="00270749"/>
    <w:rsid w:val="0027087B"/>
    <w:rsid w:val="00270B07"/>
    <w:rsid w:val="002715EC"/>
    <w:rsid w:val="00271705"/>
    <w:rsid w:val="00271A6E"/>
    <w:rsid w:val="00271EA0"/>
    <w:rsid w:val="002721B9"/>
    <w:rsid w:val="00274595"/>
    <w:rsid w:val="002746D4"/>
    <w:rsid w:val="00276028"/>
    <w:rsid w:val="00276E99"/>
    <w:rsid w:val="00277FF2"/>
    <w:rsid w:val="00280628"/>
    <w:rsid w:val="00280B85"/>
    <w:rsid w:val="00280FF7"/>
    <w:rsid w:val="0028134E"/>
    <w:rsid w:val="00282000"/>
    <w:rsid w:val="00283C51"/>
    <w:rsid w:val="002845CE"/>
    <w:rsid w:val="00284CC3"/>
    <w:rsid w:val="002853AF"/>
    <w:rsid w:val="00285643"/>
    <w:rsid w:val="00285C13"/>
    <w:rsid w:val="00285FFB"/>
    <w:rsid w:val="002871C1"/>
    <w:rsid w:val="00287380"/>
    <w:rsid w:val="00287826"/>
    <w:rsid w:val="00287B7B"/>
    <w:rsid w:val="002911BB"/>
    <w:rsid w:val="00291C54"/>
    <w:rsid w:val="00292055"/>
    <w:rsid w:val="0029216F"/>
    <w:rsid w:val="00293C99"/>
    <w:rsid w:val="002941EF"/>
    <w:rsid w:val="0029518B"/>
    <w:rsid w:val="0029525B"/>
    <w:rsid w:val="002966E0"/>
    <w:rsid w:val="00297001"/>
    <w:rsid w:val="00297354"/>
    <w:rsid w:val="0029750E"/>
    <w:rsid w:val="00297E75"/>
    <w:rsid w:val="002A071B"/>
    <w:rsid w:val="002A09A4"/>
    <w:rsid w:val="002A09B0"/>
    <w:rsid w:val="002A1F62"/>
    <w:rsid w:val="002A24A0"/>
    <w:rsid w:val="002A2557"/>
    <w:rsid w:val="002A2785"/>
    <w:rsid w:val="002A306D"/>
    <w:rsid w:val="002A37D3"/>
    <w:rsid w:val="002A42B1"/>
    <w:rsid w:val="002A4E92"/>
    <w:rsid w:val="002A79AD"/>
    <w:rsid w:val="002B0FAC"/>
    <w:rsid w:val="002B240E"/>
    <w:rsid w:val="002B4B13"/>
    <w:rsid w:val="002B4C8C"/>
    <w:rsid w:val="002B5597"/>
    <w:rsid w:val="002B6668"/>
    <w:rsid w:val="002B6919"/>
    <w:rsid w:val="002B6EB0"/>
    <w:rsid w:val="002C022A"/>
    <w:rsid w:val="002C0689"/>
    <w:rsid w:val="002C0705"/>
    <w:rsid w:val="002C1A26"/>
    <w:rsid w:val="002C22F6"/>
    <w:rsid w:val="002C2662"/>
    <w:rsid w:val="002C3BFD"/>
    <w:rsid w:val="002C3EDD"/>
    <w:rsid w:val="002C4600"/>
    <w:rsid w:val="002C613A"/>
    <w:rsid w:val="002C7782"/>
    <w:rsid w:val="002D0AA6"/>
    <w:rsid w:val="002D0CF1"/>
    <w:rsid w:val="002D17AA"/>
    <w:rsid w:val="002D1F7A"/>
    <w:rsid w:val="002D21DB"/>
    <w:rsid w:val="002D2AC6"/>
    <w:rsid w:val="002D3077"/>
    <w:rsid w:val="002D36C3"/>
    <w:rsid w:val="002D42A9"/>
    <w:rsid w:val="002D4B77"/>
    <w:rsid w:val="002D6589"/>
    <w:rsid w:val="002D6D29"/>
    <w:rsid w:val="002E010C"/>
    <w:rsid w:val="002E0738"/>
    <w:rsid w:val="002E15D0"/>
    <w:rsid w:val="002E15D4"/>
    <w:rsid w:val="002E2E12"/>
    <w:rsid w:val="002E47F2"/>
    <w:rsid w:val="002E5075"/>
    <w:rsid w:val="002E6D07"/>
    <w:rsid w:val="002E7CB3"/>
    <w:rsid w:val="002F1AFB"/>
    <w:rsid w:val="002F3B18"/>
    <w:rsid w:val="002F53E1"/>
    <w:rsid w:val="002F5C7F"/>
    <w:rsid w:val="002F67DE"/>
    <w:rsid w:val="002F7752"/>
    <w:rsid w:val="002F7BE1"/>
    <w:rsid w:val="003015B1"/>
    <w:rsid w:val="00301806"/>
    <w:rsid w:val="0030261A"/>
    <w:rsid w:val="00303235"/>
    <w:rsid w:val="00303238"/>
    <w:rsid w:val="0030480C"/>
    <w:rsid w:val="00304C30"/>
    <w:rsid w:val="00304C3A"/>
    <w:rsid w:val="00304CE8"/>
    <w:rsid w:val="0030522A"/>
    <w:rsid w:val="003059AC"/>
    <w:rsid w:val="00306123"/>
    <w:rsid w:val="003063AB"/>
    <w:rsid w:val="00306634"/>
    <w:rsid w:val="00306681"/>
    <w:rsid w:val="003067AF"/>
    <w:rsid w:val="00306E1F"/>
    <w:rsid w:val="003070B2"/>
    <w:rsid w:val="00312294"/>
    <w:rsid w:val="00313E20"/>
    <w:rsid w:val="0031434F"/>
    <w:rsid w:val="0031489E"/>
    <w:rsid w:val="003156D4"/>
    <w:rsid w:val="00315BBD"/>
    <w:rsid w:val="003168AD"/>
    <w:rsid w:val="003176C1"/>
    <w:rsid w:val="00317A13"/>
    <w:rsid w:val="00320E24"/>
    <w:rsid w:val="00320E8D"/>
    <w:rsid w:val="003220EF"/>
    <w:rsid w:val="0032497A"/>
    <w:rsid w:val="00324E9B"/>
    <w:rsid w:val="00324ECD"/>
    <w:rsid w:val="00325635"/>
    <w:rsid w:val="00325AEA"/>
    <w:rsid w:val="003268F6"/>
    <w:rsid w:val="0032794C"/>
    <w:rsid w:val="0033081B"/>
    <w:rsid w:val="00331D93"/>
    <w:rsid w:val="003327DA"/>
    <w:rsid w:val="00332C48"/>
    <w:rsid w:val="003366E7"/>
    <w:rsid w:val="0034045A"/>
    <w:rsid w:val="0034133E"/>
    <w:rsid w:val="00341D00"/>
    <w:rsid w:val="00342F32"/>
    <w:rsid w:val="003471A2"/>
    <w:rsid w:val="00350615"/>
    <w:rsid w:val="003507B0"/>
    <w:rsid w:val="00350B76"/>
    <w:rsid w:val="00351ADF"/>
    <w:rsid w:val="0035246C"/>
    <w:rsid w:val="00352F08"/>
    <w:rsid w:val="0035310A"/>
    <w:rsid w:val="00353A68"/>
    <w:rsid w:val="00354886"/>
    <w:rsid w:val="003554B7"/>
    <w:rsid w:val="00356F14"/>
    <w:rsid w:val="0035716A"/>
    <w:rsid w:val="00357781"/>
    <w:rsid w:val="00360928"/>
    <w:rsid w:val="00360E34"/>
    <w:rsid w:val="00361050"/>
    <w:rsid w:val="003611A8"/>
    <w:rsid w:val="00361BA8"/>
    <w:rsid w:val="003656BB"/>
    <w:rsid w:val="003664A1"/>
    <w:rsid w:val="0037013A"/>
    <w:rsid w:val="00370463"/>
    <w:rsid w:val="00370B08"/>
    <w:rsid w:val="00370D75"/>
    <w:rsid w:val="003723F1"/>
    <w:rsid w:val="00372743"/>
    <w:rsid w:val="00374AB8"/>
    <w:rsid w:val="00374EFC"/>
    <w:rsid w:val="00375530"/>
    <w:rsid w:val="00375597"/>
    <w:rsid w:val="00375AC8"/>
    <w:rsid w:val="00375B60"/>
    <w:rsid w:val="0037622D"/>
    <w:rsid w:val="00376885"/>
    <w:rsid w:val="00377141"/>
    <w:rsid w:val="003775FC"/>
    <w:rsid w:val="003778F5"/>
    <w:rsid w:val="0037792B"/>
    <w:rsid w:val="00380078"/>
    <w:rsid w:val="00380CBC"/>
    <w:rsid w:val="0038106C"/>
    <w:rsid w:val="00383411"/>
    <w:rsid w:val="00384CAD"/>
    <w:rsid w:val="00385A21"/>
    <w:rsid w:val="003868E0"/>
    <w:rsid w:val="00387274"/>
    <w:rsid w:val="0039097A"/>
    <w:rsid w:val="00391F49"/>
    <w:rsid w:val="00392527"/>
    <w:rsid w:val="0039283A"/>
    <w:rsid w:val="00392C70"/>
    <w:rsid w:val="003936D9"/>
    <w:rsid w:val="00393ACC"/>
    <w:rsid w:val="00395925"/>
    <w:rsid w:val="003966CB"/>
    <w:rsid w:val="00396BE2"/>
    <w:rsid w:val="0039706A"/>
    <w:rsid w:val="0039742C"/>
    <w:rsid w:val="003974E4"/>
    <w:rsid w:val="003A0030"/>
    <w:rsid w:val="003A077A"/>
    <w:rsid w:val="003A0817"/>
    <w:rsid w:val="003A16B6"/>
    <w:rsid w:val="003A2C1B"/>
    <w:rsid w:val="003A3BC4"/>
    <w:rsid w:val="003A7394"/>
    <w:rsid w:val="003B02ED"/>
    <w:rsid w:val="003B0363"/>
    <w:rsid w:val="003B0450"/>
    <w:rsid w:val="003B081D"/>
    <w:rsid w:val="003B0D8B"/>
    <w:rsid w:val="003B170A"/>
    <w:rsid w:val="003B1BAD"/>
    <w:rsid w:val="003B21DC"/>
    <w:rsid w:val="003B234A"/>
    <w:rsid w:val="003B28E6"/>
    <w:rsid w:val="003B2FA4"/>
    <w:rsid w:val="003B344E"/>
    <w:rsid w:val="003B3567"/>
    <w:rsid w:val="003B4B3D"/>
    <w:rsid w:val="003B5682"/>
    <w:rsid w:val="003B5AF1"/>
    <w:rsid w:val="003B6239"/>
    <w:rsid w:val="003B68C5"/>
    <w:rsid w:val="003B7429"/>
    <w:rsid w:val="003B7B2B"/>
    <w:rsid w:val="003B7BED"/>
    <w:rsid w:val="003B7F11"/>
    <w:rsid w:val="003C0212"/>
    <w:rsid w:val="003C172F"/>
    <w:rsid w:val="003C3709"/>
    <w:rsid w:val="003C386A"/>
    <w:rsid w:val="003C3F0A"/>
    <w:rsid w:val="003C76AB"/>
    <w:rsid w:val="003C774C"/>
    <w:rsid w:val="003C78FE"/>
    <w:rsid w:val="003C7C99"/>
    <w:rsid w:val="003D00CA"/>
    <w:rsid w:val="003D166A"/>
    <w:rsid w:val="003D1F6E"/>
    <w:rsid w:val="003D2F6B"/>
    <w:rsid w:val="003D3178"/>
    <w:rsid w:val="003D3A81"/>
    <w:rsid w:val="003D3EB6"/>
    <w:rsid w:val="003D4BF8"/>
    <w:rsid w:val="003D50EF"/>
    <w:rsid w:val="003E09F3"/>
    <w:rsid w:val="003E1905"/>
    <w:rsid w:val="003E1EA0"/>
    <w:rsid w:val="003E213F"/>
    <w:rsid w:val="003E247F"/>
    <w:rsid w:val="003E2662"/>
    <w:rsid w:val="003E26A9"/>
    <w:rsid w:val="003E2A94"/>
    <w:rsid w:val="003E36AE"/>
    <w:rsid w:val="003E3C60"/>
    <w:rsid w:val="003E59C9"/>
    <w:rsid w:val="003E5AF6"/>
    <w:rsid w:val="003E64A3"/>
    <w:rsid w:val="003E733D"/>
    <w:rsid w:val="003E78FC"/>
    <w:rsid w:val="003E7B4D"/>
    <w:rsid w:val="003E7F26"/>
    <w:rsid w:val="003F0195"/>
    <w:rsid w:val="003F0299"/>
    <w:rsid w:val="003F09AE"/>
    <w:rsid w:val="003F1519"/>
    <w:rsid w:val="003F16AC"/>
    <w:rsid w:val="003F1702"/>
    <w:rsid w:val="003F1C00"/>
    <w:rsid w:val="003F1CF7"/>
    <w:rsid w:val="003F2D7E"/>
    <w:rsid w:val="003F4D32"/>
    <w:rsid w:val="003F5A6C"/>
    <w:rsid w:val="003F6704"/>
    <w:rsid w:val="003F6D32"/>
    <w:rsid w:val="003F7AD0"/>
    <w:rsid w:val="004021F9"/>
    <w:rsid w:val="004024A0"/>
    <w:rsid w:val="00402D0C"/>
    <w:rsid w:val="00403606"/>
    <w:rsid w:val="004045B5"/>
    <w:rsid w:val="004051BF"/>
    <w:rsid w:val="004053AC"/>
    <w:rsid w:val="00405D66"/>
    <w:rsid w:val="00406339"/>
    <w:rsid w:val="0040706B"/>
    <w:rsid w:val="0040719B"/>
    <w:rsid w:val="004071CA"/>
    <w:rsid w:val="004074F0"/>
    <w:rsid w:val="0041064B"/>
    <w:rsid w:val="0041193B"/>
    <w:rsid w:val="00411E40"/>
    <w:rsid w:val="00412B6C"/>
    <w:rsid w:val="0041380B"/>
    <w:rsid w:val="00414D55"/>
    <w:rsid w:val="00414F1A"/>
    <w:rsid w:val="00415490"/>
    <w:rsid w:val="00415498"/>
    <w:rsid w:val="0041594E"/>
    <w:rsid w:val="00416B2E"/>
    <w:rsid w:val="00416EC2"/>
    <w:rsid w:val="004178CA"/>
    <w:rsid w:val="0042181B"/>
    <w:rsid w:val="004218AF"/>
    <w:rsid w:val="00422CC9"/>
    <w:rsid w:val="00423BAE"/>
    <w:rsid w:val="00423D14"/>
    <w:rsid w:val="00424067"/>
    <w:rsid w:val="004274C6"/>
    <w:rsid w:val="00427BE5"/>
    <w:rsid w:val="00430F1A"/>
    <w:rsid w:val="004310AF"/>
    <w:rsid w:val="00431950"/>
    <w:rsid w:val="00433135"/>
    <w:rsid w:val="00434195"/>
    <w:rsid w:val="00434710"/>
    <w:rsid w:val="00434875"/>
    <w:rsid w:val="00434EA7"/>
    <w:rsid w:val="00434EB7"/>
    <w:rsid w:val="004352E5"/>
    <w:rsid w:val="0043576C"/>
    <w:rsid w:val="00435CE1"/>
    <w:rsid w:val="00437283"/>
    <w:rsid w:val="0043749D"/>
    <w:rsid w:val="00440D85"/>
    <w:rsid w:val="00440F5B"/>
    <w:rsid w:val="0044102E"/>
    <w:rsid w:val="00441535"/>
    <w:rsid w:val="00442422"/>
    <w:rsid w:val="00442616"/>
    <w:rsid w:val="004448EB"/>
    <w:rsid w:val="00444CBE"/>
    <w:rsid w:val="00445198"/>
    <w:rsid w:val="00446388"/>
    <w:rsid w:val="0044652D"/>
    <w:rsid w:val="00446D1E"/>
    <w:rsid w:val="004472AC"/>
    <w:rsid w:val="004477C3"/>
    <w:rsid w:val="00447BC8"/>
    <w:rsid w:val="00450ADB"/>
    <w:rsid w:val="004519FC"/>
    <w:rsid w:val="004534F8"/>
    <w:rsid w:val="00453EB7"/>
    <w:rsid w:val="00454844"/>
    <w:rsid w:val="00454CCC"/>
    <w:rsid w:val="00455A9B"/>
    <w:rsid w:val="00456312"/>
    <w:rsid w:val="00456B38"/>
    <w:rsid w:val="00457024"/>
    <w:rsid w:val="004579C0"/>
    <w:rsid w:val="00460502"/>
    <w:rsid w:val="004608BD"/>
    <w:rsid w:val="00462832"/>
    <w:rsid w:val="00462E6A"/>
    <w:rsid w:val="0046377C"/>
    <w:rsid w:val="00463ADA"/>
    <w:rsid w:val="00463B1D"/>
    <w:rsid w:val="00464C19"/>
    <w:rsid w:val="00465326"/>
    <w:rsid w:val="004653B6"/>
    <w:rsid w:val="00465F27"/>
    <w:rsid w:val="004676D1"/>
    <w:rsid w:val="0046787D"/>
    <w:rsid w:val="004701A9"/>
    <w:rsid w:val="004701D0"/>
    <w:rsid w:val="00470C8B"/>
    <w:rsid w:val="00470DED"/>
    <w:rsid w:val="00471FED"/>
    <w:rsid w:val="0047324F"/>
    <w:rsid w:val="0047331E"/>
    <w:rsid w:val="00473828"/>
    <w:rsid w:val="00473AED"/>
    <w:rsid w:val="00473B0E"/>
    <w:rsid w:val="00477FF0"/>
    <w:rsid w:val="0048068C"/>
    <w:rsid w:val="00480D09"/>
    <w:rsid w:val="00480FEC"/>
    <w:rsid w:val="0048100E"/>
    <w:rsid w:val="004820AA"/>
    <w:rsid w:val="00482781"/>
    <w:rsid w:val="0048309D"/>
    <w:rsid w:val="004841D6"/>
    <w:rsid w:val="00484706"/>
    <w:rsid w:val="00486B76"/>
    <w:rsid w:val="00486CFE"/>
    <w:rsid w:val="004871D8"/>
    <w:rsid w:val="00487963"/>
    <w:rsid w:val="0049044E"/>
    <w:rsid w:val="004908D9"/>
    <w:rsid w:val="004909E7"/>
    <w:rsid w:val="004919A9"/>
    <w:rsid w:val="00491CC3"/>
    <w:rsid w:val="004932CD"/>
    <w:rsid w:val="004955D8"/>
    <w:rsid w:val="00495BB5"/>
    <w:rsid w:val="00496457"/>
    <w:rsid w:val="0049668C"/>
    <w:rsid w:val="00496DB9"/>
    <w:rsid w:val="00497AF0"/>
    <w:rsid w:val="004A0D00"/>
    <w:rsid w:val="004A2E4C"/>
    <w:rsid w:val="004A3F50"/>
    <w:rsid w:val="004A5B13"/>
    <w:rsid w:val="004A5E38"/>
    <w:rsid w:val="004A5FA6"/>
    <w:rsid w:val="004A6140"/>
    <w:rsid w:val="004A6251"/>
    <w:rsid w:val="004A7020"/>
    <w:rsid w:val="004B05FC"/>
    <w:rsid w:val="004B13B1"/>
    <w:rsid w:val="004B2300"/>
    <w:rsid w:val="004B240E"/>
    <w:rsid w:val="004B2592"/>
    <w:rsid w:val="004B3356"/>
    <w:rsid w:val="004B33EF"/>
    <w:rsid w:val="004B3D08"/>
    <w:rsid w:val="004B4525"/>
    <w:rsid w:val="004B4572"/>
    <w:rsid w:val="004B4D50"/>
    <w:rsid w:val="004B5047"/>
    <w:rsid w:val="004B617B"/>
    <w:rsid w:val="004B6569"/>
    <w:rsid w:val="004B6B7D"/>
    <w:rsid w:val="004B7F56"/>
    <w:rsid w:val="004C1EFE"/>
    <w:rsid w:val="004C30FA"/>
    <w:rsid w:val="004C3CC0"/>
    <w:rsid w:val="004C4C40"/>
    <w:rsid w:val="004C55F7"/>
    <w:rsid w:val="004C615C"/>
    <w:rsid w:val="004D0794"/>
    <w:rsid w:val="004D0BCA"/>
    <w:rsid w:val="004D1193"/>
    <w:rsid w:val="004D27BD"/>
    <w:rsid w:val="004D2920"/>
    <w:rsid w:val="004D2A4E"/>
    <w:rsid w:val="004D3390"/>
    <w:rsid w:val="004D3D5E"/>
    <w:rsid w:val="004D435E"/>
    <w:rsid w:val="004D62DD"/>
    <w:rsid w:val="004E143F"/>
    <w:rsid w:val="004E1A36"/>
    <w:rsid w:val="004E44CF"/>
    <w:rsid w:val="004E48B5"/>
    <w:rsid w:val="004E4E71"/>
    <w:rsid w:val="004E62C9"/>
    <w:rsid w:val="004F12A4"/>
    <w:rsid w:val="004F1E7E"/>
    <w:rsid w:val="004F2F2F"/>
    <w:rsid w:val="004F3C5F"/>
    <w:rsid w:val="004F4E71"/>
    <w:rsid w:val="004F52B7"/>
    <w:rsid w:val="004F57B5"/>
    <w:rsid w:val="004F5F86"/>
    <w:rsid w:val="004F6425"/>
    <w:rsid w:val="004F6E75"/>
    <w:rsid w:val="004F71BF"/>
    <w:rsid w:val="004F7D3B"/>
    <w:rsid w:val="005001A0"/>
    <w:rsid w:val="00500680"/>
    <w:rsid w:val="005006D5"/>
    <w:rsid w:val="00500776"/>
    <w:rsid w:val="005008FB"/>
    <w:rsid w:val="00500C66"/>
    <w:rsid w:val="0050275B"/>
    <w:rsid w:val="00502E48"/>
    <w:rsid w:val="00502F38"/>
    <w:rsid w:val="005034B0"/>
    <w:rsid w:val="00503D97"/>
    <w:rsid w:val="005057EA"/>
    <w:rsid w:val="0050710E"/>
    <w:rsid w:val="005078CD"/>
    <w:rsid w:val="00510675"/>
    <w:rsid w:val="005107BB"/>
    <w:rsid w:val="00510AE8"/>
    <w:rsid w:val="00510F83"/>
    <w:rsid w:val="005119D9"/>
    <w:rsid w:val="00511A35"/>
    <w:rsid w:val="00512295"/>
    <w:rsid w:val="00512B85"/>
    <w:rsid w:val="00512BB3"/>
    <w:rsid w:val="00513676"/>
    <w:rsid w:val="00514186"/>
    <w:rsid w:val="00514F38"/>
    <w:rsid w:val="00516148"/>
    <w:rsid w:val="005172C9"/>
    <w:rsid w:val="00517E26"/>
    <w:rsid w:val="0052049B"/>
    <w:rsid w:val="00520B6D"/>
    <w:rsid w:val="00520E34"/>
    <w:rsid w:val="0052120C"/>
    <w:rsid w:val="00521568"/>
    <w:rsid w:val="005221B8"/>
    <w:rsid w:val="00522A07"/>
    <w:rsid w:val="00522D5D"/>
    <w:rsid w:val="00522E1B"/>
    <w:rsid w:val="005231CD"/>
    <w:rsid w:val="00523B2D"/>
    <w:rsid w:val="00523DAF"/>
    <w:rsid w:val="00524711"/>
    <w:rsid w:val="00525011"/>
    <w:rsid w:val="00525367"/>
    <w:rsid w:val="005263D3"/>
    <w:rsid w:val="005264C0"/>
    <w:rsid w:val="005268D8"/>
    <w:rsid w:val="00526CA2"/>
    <w:rsid w:val="00526EB2"/>
    <w:rsid w:val="00530996"/>
    <w:rsid w:val="00531059"/>
    <w:rsid w:val="0053316F"/>
    <w:rsid w:val="00533187"/>
    <w:rsid w:val="0053536F"/>
    <w:rsid w:val="00535591"/>
    <w:rsid w:val="00535A3B"/>
    <w:rsid w:val="00535F18"/>
    <w:rsid w:val="00536732"/>
    <w:rsid w:val="00536B3D"/>
    <w:rsid w:val="00537E19"/>
    <w:rsid w:val="00537E3D"/>
    <w:rsid w:val="005418E7"/>
    <w:rsid w:val="00541E28"/>
    <w:rsid w:val="0054342F"/>
    <w:rsid w:val="00543BE3"/>
    <w:rsid w:val="00543CF2"/>
    <w:rsid w:val="005441B4"/>
    <w:rsid w:val="00544AF8"/>
    <w:rsid w:val="00544F7A"/>
    <w:rsid w:val="00547075"/>
    <w:rsid w:val="0054733D"/>
    <w:rsid w:val="00547D8C"/>
    <w:rsid w:val="00550235"/>
    <w:rsid w:val="00552E81"/>
    <w:rsid w:val="005539B4"/>
    <w:rsid w:val="00553FE1"/>
    <w:rsid w:val="00554A12"/>
    <w:rsid w:val="00554B0D"/>
    <w:rsid w:val="00555AD3"/>
    <w:rsid w:val="00557B3F"/>
    <w:rsid w:val="0056018E"/>
    <w:rsid w:val="00561548"/>
    <w:rsid w:val="00563BF0"/>
    <w:rsid w:val="005651F2"/>
    <w:rsid w:val="00565F02"/>
    <w:rsid w:val="005661A2"/>
    <w:rsid w:val="00566690"/>
    <w:rsid w:val="00566729"/>
    <w:rsid w:val="00567B7B"/>
    <w:rsid w:val="00567BB2"/>
    <w:rsid w:val="00570096"/>
    <w:rsid w:val="00570BD5"/>
    <w:rsid w:val="005710EC"/>
    <w:rsid w:val="00572866"/>
    <w:rsid w:val="00572912"/>
    <w:rsid w:val="00573181"/>
    <w:rsid w:val="00573804"/>
    <w:rsid w:val="005751B1"/>
    <w:rsid w:val="00576338"/>
    <w:rsid w:val="005771BA"/>
    <w:rsid w:val="005773BC"/>
    <w:rsid w:val="0058191B"/>
    <w:rsid w:val="00581D82"/>
    <w:rsid w:val="00582435"/>
    <w:rsid w:val="00584094"/>
    <w:rsid w:val="0058473B"/>
    <w:rsid w:val="00584AAE"/>
    <w:rsid w:val="00584C19"/>
    <w:rsid w:val="00587177"/>
    <w:rsid w:val="0059025D"/>
    <w:rsid w:val="005905D4"/>
    <w:rsid w:val="00590668"/>
    <w:rsid w:val="0059146F"/>
    <w:rsid w:val="00591620"/>
    <w:rsid w:val="00591F48"/>
    <w:rsid w:val="00592736"/>
    <w:rsid w:val="00592F78"/>
    <w:rsid w:val="00593016"/>
    <w:rsid w:val="00593B48"/>
    <w:rsid w:val="00593CB5"/>
    <w:rsid w:val="005947E9"/>
    <w:rsid w:val="00595266"/>
    <w:rsid w:val="005959C6"/>
    <w:rsid w:val="00597106"/>
    <w:rsid w:val="00597183"/>
    <w:rsid w:val="00597190"/>
    <w:rsid w:val="005973A8"/>
    <w:rsid w:val="005973CC"/>
    <w:rsid w:val="005A05D9"/>
    <w:rsid w:val="005A2684"/>
    <w:rsid w:val="005A29EE"/>
    <w:rsid w:val="005A2CC3"/>
    <w:rsid w:val="005A3B4D"/>
    <w:rsid w:val="005A53BA"/>
    <w:rsid w:val="005A60DF"/>
    <w:rsid w:val="005A76AA"/>
    <w:rsid w:val="005B0B9E"/>
    <w:rsid w:val="005B1E11"/>
    <w:rsid w:val="005B23A7"/>
    <w:rsid w:val="005B2508"/>
    <w:rsid w:val="005B2BB9"/>
    <w:rsid w:val="005B3552"/>
    <w:rsid w:val="005B412A"/>
    <w:rsid w:val="005B42A5"/>
    <w:rsid w:val="005B47E6"/>
    <w:rsid w:val="005B4A73"/>
    <w:rsid w:val="005B4EBF"/>
    <w:rsid w:val="005B4FE8"/>
    <w:rsid w:val="005B6D87"/>
    <w:rsid w:val="005B6EEE"/>
    <w:rsid w:val="005B72B4"/>
    <w:rsid w:val="005C1899"/>
    <w:rsid w:val="005C1CEF"/>
    <w:rsid w:val="005C2135"/>
    <w:rsid w:val="005C271E"/>
    <w:rsid w:val="005C29DE"/>
    <w:rsid w:val="005C2E5C"/>
    <w:rsid w:val="005C2FF1"/>
    <w:rsid w:val="005C39B3"/>
    <w:rsid w:val="005C58D2"/>
    <w:rsid w:val="005C5A78"/>
    <w:rsid w:val="005C6257"/>
    <w:rsid w:val="005C71E4"/>
    <w:rsid w:val="005C76AB"/>
    <w:rsid w:val="005D1ED2"/>
    <w:rsid w:val="005D2164"/>
    <w:rsid w:val="005D23C2"/>
    <w:rsid w:val="005D33B7"/>
    <w:rsid w:val="005D3589"/>
    <w:rsid w:val="005D393A"/>
    <w:rsid w:val="005D3D71"/>
    <w:rsid w:val="005D44DC"/>
    <w:rsid w:val="005D49EC"/>
    <w:rsid w:val="005D506F"/>
    <w:rsid w:val="005D51C0"/>
    <w:rsid w:val="005D549B"/>
    <w:rsid w:val="005D5EAA"/>
    <w:rsid w:val="005D6D97"/>
    <w:rsid w:val="005D6E6A"/>
    <w:rsid w:val="005D7C50"/>
    <w:rsid w:val="005D7F4A"/>
    <w:rsid w:val="005E0E49"/>
    <w:rsid w:val="005E16B4"/>
    <w:rsid w:val="005E25F4"/>
    <w:rsid w:val="005E2A47"/>
    <w:rsid w:val="005E3F98"/>
    <w:rsid w:val="005E4739"/>
    <w:rsid w:val="005E5F27"/>
    <w:rsid w:val="005E6455"/>
    <w:rsid w:val="005E68C6"/>
    <w:rsid w:val="005E692D"/>
    <w:rsid w:val="005E7E17"/>
    <w:rsid w:val="005F19D7"/>
    <w:rsid w:val="005F1E40"/>
    <w:rsid w:val="005F2B60"/>
    <w:rsid w:val="005F3D0C"/>
    <w:rsid w:val="005F597D"/>
    <w:rsid w:val="005F60D5"/>
    <w:rsid w:val="005F72CF"/>
    <w:rsid w:val="00600B23"/>
    <w:rsid w:val="00601320"/>
    <w:rsid w:val="006013F3"/>
    <w:rsid w:val="0060195E"/>
    <w:rsid w:val="00601DDC"/>
    <w:rsid w:val="00602413"/>
    <w:rsid w:val="006042C3"/>
    <w:rsid w:val="0060473E"/>
    <w:rsid w:val="00604C8F"/>
    <w:rsid w:val="006050AF"/>
    <w:rsid w:val="00605E01"/>
    <w:rsid w:val="00606C62"/>
    <w:rsid w:val="0060724E"/>
    <w:rsid w:val="00607851"/>
    <w:rsid w:val="00607DCD"/>
    <w:rsid w:val="00610E94"/>
    <w:rsid w:val="00610EFF"/>
    <w:rsid w:val="00612BC7"/>
    <w:rsid w:val="00612EBB"/>
    <w:rsid w:val="00613203"/>
    <w:rsid w:val="00614C8A"/>
    <w:rsid w:val="006153E2"/>
    <w:rsid w:val="00615860"/>
    <w:rsid w:val="00616291"/>
    <w:rsid w:val="00617924"/>
    <w:rsid w:val="0062088A"/>
    <w:rsid w:val="00622534"/>
    <w:rsid w:val="00623510"/>
    <w:rsid w:val="00623A93"/>
    <w:rsid w:val="00624897"/>
    <w:rsid w:val="00624F8B"/>
    <w:rsid w:val="0062538E"/>
    <w:rsid w:val="00625898"/>
    <w:rsid w:val="0062637D"/>
    <w:rsid w:val="00627160"/>
    <w:rsid w:val="00627417"/>
    <w:rsid w:val="00627F12"/>
    <w:rsid w:val="00630E64"/>
    <w:rsid w:val="006326BA"/>
    <w:rsid w:val="00633904"/>
    <w:rsid w:val="00633A25"/>
    <w:rsid w:val="00633A57"/>
    <w:rsid w:val="0063420F"/>
    <w:rsid w:val="00634F6E"/>
    <w:rsid w:val="006351A2"/>
    <w:rsid w:val="00635B83"/>
    <w:rsid w:val="00635F99"/>
    <w:rsid w:val="006360AF"/>
    <w:rsid w:val="006360E7"/>
    <w:rsid w:val="0063629C"/>
    <w:rsid w:val="00637A2F"/>
    <w:rsid w:val="0064013E"/>
    <w:rsid w:val="006401DB"/>
    <w:rsid w:val="006402D8"/>
    <w:rsid w:val="006405FE"/>
    <w:rsid w:val="00640D67"/>
    <w:rsid w:val="0064355E"/>
    <w:rsid w:val="006439BE"/>
    <w:rsid w:val="006443E1"/>
    <w:rsid w:val="00644DC6"/>
    <w:rsid w:val="0064526F"/>
    <w:rsid w:val="006456B7"/>
    <w:rsid w:val="00646206"/>
    <w:rsid w:val="00647F6E"/>
    <w:rsid w:val="0065012A"/>
    <w:rsid w:val="00650B4E"/>
    <w:rsid w:val="00651ED3"/>
    <w:rsid w:val="00655679"/>
    <w:rsid w:val="006559A5"/>
    <w:rsid w:val="00655D16"/>
    <w:rsid w:val="006560CE"/>
    <w:rsid w:val="00657AFB"/>
    <w:rsid w:val="00660339"/>
    <w:rsid w:val="006617A3"/>
    <w:rsid w:val="00661D0B"/>
    <w:rsid w:val="006628E2"/>
    <w:rsid w:val="006629D1"/>
    <w:rsid w:val="006633EB"/>
    <w:rsid w:val="00663874"/>
    <w:rsid w:val="006647EA"/>
    <w:rsid w:val="00665E24"/>
    <w:rsid w:val="006666DF"/>
    <w:rsid w:val="00666ABC"/>
    <w:rsid w:val="00666DAF"/>
    <w:rsid w:val="0066761C"/>
    <w:rsid w:val="00667FC1"/>
    <w:rsid w:val="006701C3"/>
    <w:rsid w:val="006706AD"/>
    <w:rsid w:val="00670E43"/>
    <w:rsid w:val="0067148D"/>
    <w:rsid w:val="006714E8"/>
    <w:rsid w:val="00671A8F"/>
    <w:rsid w:val="00671BD0"/>
    <w:rsid w:val="00671BD5"/>
    <w:rsid w:val="006732BA"/>
    <w:rsid w:val="006735EC"/>
    <w:rsid w:val="00674EDC"/>
    <w:rsid w:val="00675B66"/>
    <w:rsid w:val="00676641"/>
    <w:rsid w:val="006770A6"/>
    <w:rsid w:val="00680A0B"/>
    <w:rsid w:val="0068226C"/>
    <w:rsid w:val="00682A38"/>
    <w:rsid w:val="0068371F"/>
    <w:rsid w:val="006847D3"/>
    <w:rsid w:val="006855A3"/>
    <w:rsid w:val="006856FA"/>
    <w:rsid w:val="00690ACD"/>
    <w:rsid w:val="00690E33"/>
    <w:rsid w:val="00690E70"/>
    <w:rsid w:val="0069151B"/>
    <w:rsid w:val="0069153C"/>
    <w:rsid w:val="00691639"/>
    <w:rsid w:val="0069203B"/>
    <w:rsid w:val="00693377"/>
    <w:rsid w:val="00693D56"/>
    <w:rsid w:val="00693F51"/>
    <w:rsid w:val="00696566"/>
    <w:rsid w:val="00697426"/>
    <w:rsid w:val="006A0A60"/>
    <w:rsid w:val="006A102C"/>
    <w:rsid w:val="006A120E"/>
    <w:rsid w:val="006A2056"/>
    <w:rsid w:val="006A286B"/>
    <w:rsid w:val="006A3F14"/>
    <w:rsid w:val="006A49D7"/>
    <w:rsid w:val="006A56F9"/>
    <w:rsid w:val="006A5DC5"/>
    <w:rsid w:val="006A611B"/>
    <w:rsid w:val="006A687F"/>
    <w:rsid w:val="006A6A16"/>
    <w:rsid w:val="006A6F50"/>
    <w:rsid w:val="006A735B"/>
    <w:rsid w:val="006B00B3"/>
    <w:rsid w:val="006B1E74"/>
    <w:rsid w:val="006B24A4"/>
    <w:rsid w:val="006B29C7"/>
    <w:rsid w:val="006B33A9"/>
    <w:rsid w:val="006B3487"/>
    <w:rsid w:val="006B356B"/>
    <w:rsid w:val="006B38E0"/>
    <w:rsid w:val="006B3D16"/>
    <w:rsid w:val="006B4538"/>
    <w:rsid w:val="006B54A4"/>
    <w:rsid w:val="006B664C"/>
    <w:rsid w:val="006B6E59"/>
    <w:rsid w:val="006C1055"/>
    <w:rsid w:val="006C19DE"/>
    <w:rsid w:val="006C23D0"/>
    <w:rsid w:val="006C26F2"/>
    <w:rsid w:val="006C3B60"/>
    <w:rsid w:val="006C4049"/>
    <w:rsid w:val="006C48D0"/>
    <w:rsid w:val="006C4F3E"/>
    <w:rsid w:val="006C67C6"/>
    <w:rsid w:val="006C6ECA"/>
    <w:rsid w:val="006C7525"/>
    <w:rsid w:val="006D040F"/>
    <w:rsid w:val="006D0529"/>
    <w:rsid w:val="006D0C94"/>
    <w:rsid w:val="006D13AD"/>
    <w:rsid w:val="006D18EF"/>
    <w:rsid w:val="006D2DA9"/>
    <w:rsid w:val="006D47E8"/>
    <w:rsid w:val="006D582D"/>
    <w:rsid w:val="006E021E"/>
    <w:rsid w:val="006E02BA"/>
    <w:rsid w:val="006E0D62"/>
    <w:rsid w:val="006E1E71"/>
    <w:rsid w:val="006E3319"/>
    <w:rsid w:val="006E406E"/>
    <w:rsid w:val="006E5AD9"/>
    <w:rsid w:val="006E5C56"/>
    <w:rsid w:val="006E5F16"/>
    <w:rsid w:val="006E6D08"/>
    <w:rsid w:val="006E70F4"/>
    <w:rsid w:val="006E7606"/>
    <w:rsid w:val="006F03F8"/>
    <w:rsid w:val="006F0864"/>
    <w:rsid w:val="006F0F66"/>
    <w:rsid w:val="006F4886"/>
    <w:rsid w:val="006F49A2"/>
    <w:rsid w:val="006F4F8A"/>
    <w:rsid w:val="006F50C9"/>
    <w:rsid w:val="006F789A"/>
    <w:rsid w:val="0070064B"/>
    <w:rsid w:val="00701351"/>
    <w:rsid w:val="007018B2"/>
    <w:rsid w:val="00701B0F"/>
    <w:rsid w:val="00702162"/>
    <w:rsid w:val="00702B50"/>
    <w:rsid w:val="00703072"/>
    <w:rsid w:val="007045AA"/>
    <w:rsid w:val="007046CD"/>
    <w:rsid w:val="00704B45"/>
    <w:rsid w:val="00707D03"/>
    <w:rsid w:val="00710F43"/>
    <w:rsid w:val="00711399"/>
    <w:rsid w:val="00711B27"/>
    <w:rsid w:val="00711BF5"/>
    <w:rsid w:val="00711CFB"/>
    <w:rsid w:val="0071340A"/>
    <w:rsid w:val="00715A69"/>
    <w:rsid w:val="00715EA4"/>
    <w:rsid w:val="007160F1"/>
    <w:rsid w:val="0071646E"/>
    <w:rsid w:val="0071760E"/>
    <w:rsid w:val="007207D3"/>
    <w:rsid w:val="00720877"/>
    <w:rsid w:val="007212A0"/>
    <w:rsid w:val="00721CFE"/>
    <w:rsid w:val="0072394D"/>
    <w:rsid w:val="00723BDF"/>
    <w:rsid w:val="0072403E"/>
    <w:rsid w:val="0072414C"/>
    <w:rsid w:val="0072452A"/>
    <w:rsid w:val="00725748"/>
    <w:rsid w:val="007263A8"/>
    <w:rsid w:val="00726948"/>
    <w:rsid w:val="00726C57"/>
    <w:rsid w:val="00726CEE"/>
    <w:rsid w:val="00726F2F"/>
    <w:rsid w:val="00727517"/>
    <w:rsid w:val="007276C4"/>
    <w:rsid w:val="007279AB"/>
    <w:rsid w:val="0073025F"/>
    <w:rsid w:val="0073208A"/>
    <w:rsid w:val="007330C5"/>
    <w:rsid w:val="00733CF9"/>
    <w:rsid w:val="007346BC"/>
    <w:rsid w:val="00734B94"/>
    <w:rsid w:val="00734DAB"/>
    <w:rsid w:val="00735E9A"/>
    <w:rsid w:val="00736AEE"/>
    <w:rsid w:val="00736DF3"/>
    <w:rsid w:val="00740AAB"/>
    <w:rsid w:val="00741ABB"/>
    <w:rsid w:val="00742A68"/>
    <w:rsid w:val="00745498"/>
    <w:rsid w:val="007456CF"/>
    <w:rsid w:val="007464FB"/>
    <w:rsid w:val="007466D9"/>
    <w:rsid w:val="00746E0B"/>
    <w:rsid w:val="007472B1"/>
    <w:rsid w:val="00750CB6"/>
    <w:rsid w:val="00752424"/>
    <w:rsid w:val="00752C13"/>
    <w:rsid w:val="00752C42"/>
    <w:rsid w:val="00752D1E"/>
    <w:rsid w:val="007534D1"/>
    <w:rsid w:val="007537C2"/>
    <w:rsid w:val="007545FE"/>
    <w:rsid w:val="00754E96"/>
    <w:rsid w:val="007555C1"/>
    <w:rsid w:val="00755795"/>
    <w:rsid w:val="00757059"/>
    <w:rsid w:val="00757A63"/>
    <w:rsid w:val="0076127E"/>
    <w:rsid w:val="00762120"/>
    <w:rsid w:val="00762214"/>
    <w:rsid w:val="00764A57"/>
    <w:rsid w:val="00765774"/>
    <w:rsid w:val="00766537"/>
    <w:rsid w:val="007666EC"/>
    <w:rsid w:val="0076749D"/>
    <w:rsid w:val="00770D8C"/>
    <w:rsid w:val="007716E8"/>
    <w:rsid w:val="00771B64"/>
    <w:rsid w:val="00771CC1"/>
    <w:rsid w:val="007727AA"/>
    <w:rsid w:val="00773011"/>
    <w:rsid w:val="0077358C"/>
    <w:rsid w:val="00773ACD"/>
    <w:rsid w:val="0077444E"/>
    <w:rsid w:val="00774CBA"/>
    <w:rsid w:val="00775DA5"/>
    <w:rsid w:val="007764D0"/>
    <w:rsid w:val="00776659"/>
    <w:rsid w:val="007774ED"/>
    <w:rsid w:val="00777B3E"/>
    <w:rsid w:val="00780C1C"/>
    <w:rsid w:val="007817A8"/>
    <w:rsid w:val="007828B9"/>
    <w:rsid w:val="00783163"/>
    <w:rsid w:val="0078448C"/>
    <w:rsid w:val="00784B30"/>
    <w:rsid w:val="0078566E"/>
    <w:rsid w:val="00785EAD"/>
    <w:rsid w:val="00786111"/>
    <w:rsid w:val="0079047E"/>
    <w:rsid w:val="00791BB1"/>
    <w:rsid w:val="00791FB5"/>
    <w:rsid w:val="007957D1"/>
    <w:rsid w:val="00795A09"/>
    <w:rsid w:val="00796511"/>
    <w:rsid w:val="00797144"/>
    <w:rsid w:val="00797BE2"/>
    <w:rsid w:val="00797CEE"/>
    <w:rsid w:val="007A119C"/>
    <w:rsid w:val="007A23E7"/>
    <w:rsid w:val="007A3AFB"/>
    <w:rsid w:val="007A52DF"/>
    <w:rsid w:val="007A52EB"/>
    <w:rsid w:val="007A581D"/>
    <w:rsid w:val="007A692E"/>
    <w:rsid w:val="007A6BB7"/>
    <w:rsid w:val="007A7029"/>
    <w:rsid w:val="007A798F"/>
    <w:rsid w:val="007A7B0C"/>
    <w:rsid w:val="007A7DB3"/>
    <w:rsid w:val="007A7F69"/>
    <w:rsid w:val="007B2931"/>
    <w:rsid w:val="007B3F36"/>
    <w:rsid w:val="007B3FC8"/>
    <w:rsid w:val="007B5080"/>
    <w:rsid w:val="007B5A91"/>
    <w:rsid w:val="007B5C65"/>
    <w:rsid w:val="007B6179"/>
    <w:rsid w:val="007B628E"/>
    <w:rsid w:val="007B68A7"/>
    <w:rsid w:val="007B6FD7"/>
    <w:rsid w:val="007C001A"/>
    <w:rsid w:val="007C0771"/>
    <w:rsid w:val="007C0D16"/>
    <w:rsid w:val="007C0D63"/>
    <w:rsid w:val="007C19D7"/>
    <w:rsid w:val="007C1EA1"/>
    <w:rsid w:val="007C2053"/>
    <w:rsid w:val="007C30EC"/>
    <w:rsid w:val="007C3E9D"/>
    <w:rsid w:val="007C3EAD"/>
    <w:rsid w:val="007C4264"/>
    <w:rsid w:val="007C440C"/>
    <w:rsid w:val="007C4D61"/>
    <w:rsid w:val="007C4E81"/>
    <w:rsid w:val="007C5087"/>
    <w:rsid w:val="007C5178"/>
    <w:rsid w:val="007C57FF"/>
    <w:rsid w:val="007C6032"/>
    <w:rsid w:val="007C6601"/>
    <w:rsid w:val="007C6B3B"/>
    <w:rsid w:val="007C6B81"/>
    <w:rsid w:val="007C7AFD"/>
    <w:rsid w:val="007C7D93"/>
    <w:rsid w:val="007D195B"/>
    <w:rsid w:val="007D1A40"/>
    <w:rsid w:val="007D1C15"/>
    <w:rsid w:val="007D273A"/>
    <w:rsid w:val="007D3975"/>
    <w:rsid w:val="007D3C65"/>
    <w:rsid w:val="007D41A4"/>
    <w:rsid w:val="007D4CA6"/>
    <w:rsid w:val="007D515E"/>
    <w:rsid w:val="007E0BC2"/>
    <w:rsid w:val="007E0D7E"/>
    <w:rsid w:val="007E262B"/>
    <w:rsid w:val="007E279C"/>
    <w:rsid w:val="007E3561"/>
    <w:rsid w:val="007E3B11"/>
    <w:rsid w:val="007E4A1C"/>
    <w:rsid w:val="007E4B73"/>
    <w:rsid w:val="007E52E1"/>
    <w:rsid w:val="007E6490"/>
    <w:rsid w:val="007E73C8"/>
    <w:rsid w:val="007E783A"/>
    <w:rsid w:val="007F222A"/>
    <w:rsid w:val="007F22CA"/>
    <w:rsid w:val="007F2C19"/>
    <w:rsid w:val="007F3A65"/>
    <w:rsid w:val="007F42B1"/>
    <w:rsid w:val="007F4DFF"/>
    <w:rsid w:val="007F503E"/>
    <w:rsid w:val="007F6078"/>
    <w:rsid w:val="007F6459"/>
    <w:rsid w:val="007F6960"/>
    <w:rsid w:val="007F6FBB"/>
    <w:rsid w:val="007F7F76"/>
    <w:rsid w:val="00802BDA"/>
    <w:rsid w:val="00802E5A"/>
    <w:rsid w:val="00803276"/>
    <w:rsid w:val="008041B4"/>
    <w:rsid w:val="0080526C"/>
    <w:rsid w:val="0080688E"/>
    <w:rsid w:val="00810F5A"/>
    <w:rsid w:val="00811626"/>
    <w:rsid w:val="0081162C"/>
    <w:rsid w:val="00811F4A"/>
    <w:rsid w:val="00812094"/>
    <w:rsid w:val="00812739"/>
    <w:rsid w:val="00812C9F"/>
    <w:rsid w:val="00812EBF"/>
    <w:rsid w:val="0081354F"/>
    <w:rsid w:val="00816DF3"/>
    <w:rsid w:val="00816F94"/>
    <w:rsid w:val="00817B5E"/>
    <w:rsid w:val="00817C9D"/>
    <w:rsid w:val="0082013C"/>
    <w:rsid w:val="00820CE2"/>
    <w:rsid w:val="008219DC"/>
    <w:rsid w:val="0082281D"/>
    <w:rsid w:val="00822C3F"/>
    <w:rsid w:val="00822D8F"/>
    <w:rsid w:val="0082411C"/>
    <w:rsid w:val="00824173"/>
    <w:rsid w:val="00824A9D"/>
    <w:rsid w:val="008252B8"/>
    <w:rsid w:val="0082574F"/>
    <w:rsid w:val="00825C7E"/>
    <w:rsid w:val="00827004"/>
    <w:rsid w:val="008276C2"/>
    <w:rsid w:val="00831088"/>
    <w:rsid w:val="0083232A"/>
    <w:rsid w:val="00832D47"/>
    <w:rsid w:val="008343AE"/>
    <w:rsid w:val="00834A72"/>
    <w:rsid w:val="00835886"/>
    <w:rsid w:val="008378B6"/>
    <w:rsid w:val="00837B9F"/>
    <w:rsid w:val="00837C92"/>
    <w:rsid w:val="00837F86"/>
    <w:rsid w:val="00840D8D"/>
    <w:rsid w:val="008410A5"/>
    <w:rsid w:val="00841EB6"/>
    <w:rsid w:val="008431DE"/>
    <w:rsid w:val="00843F88"/>
    <w:rsid w:val="00844EC4"/>
    <w:rsid w:val="0084528B"/>
    <w:rsid w:val="00846408"/>
    <w:rsid w:val="008470FF"/>
    <w:rsid w:val="0084731F"/>
    <w:rsid w:val="00847DB2"/>
    <w:rsid w:val="00853E57"/>
    <w:rsid w:val="008546E0"/>
    <w:rsid w:val="00856735"/>
    <w:rsid w:val="0085744A"/>
    <w:rsid w:val="00860803"/>
    <w:rsid w:val="00861297"/>
    <w:rsid w:val="00861F19"/>
    <w:rsid w:val="008641C0"/>
    <w:rsid w:val="008648DE"/>
    <w:rsid w:val="00864EE3"/>
    <w:rsid w:val="00865233"/>
    <w:rsid w:val="00865499"/>
    <w:rsid w:val="008658EC"/>
    <w:rsid w:val="00865B9A"/>
    <w:rsid w:val="00866AA4"/>
    <w:rsid w:val="00866CCE"/>
    <w:rsid w:val="008671C6"/>
    <w:rsid w:val="0086742A"/>
    <w:rsid w:val="00867554"/>
    <w:rsid w:val="00867AD2"/>
    <w:rsid w:val="00870798"/>
    <w:rsid w:val="00871BCB"/>
    <w:rsid w:val="008722A7"/>
    <w:rsid w:val="00872C1B"/>
    <w:rsid w:val="00873E89"/>
    <w:rsid w:val="00873FC6"/>
    <w:rsid w:val="0087480E"/>
    <w:rsid w:val="008760F2"/>
    <w:rsid w:val="0087692B"/>
    <w:rsid w:val="00877599"/>
    <w:rsid w:val="00880AE0"/>
    <w:rsid w:val="00883486"/>
    <w:rsid w:val="00883C2F"/>
    <w:rsid w:val="00884AAA"/>
    <w:rsid w:val="00885048"/>
    <w:rsid w:val="00886A6B"/>
    <w:rsid w:val="00886EAC"/>
    <w:rsid w:val="008874C5"/>
    <w:rsid w:val="008902A0"/>
    <w:rsid w:val="00891020"/>
    <w:rsid w:val="0089119C"/>
    <w:rsid w:val="00891923"/>
    <w:rsid w:val="00891A34"/>
    <w:rsid w:val="00891AE5"/>
    <w:rsid w:val="008924EB"/>
    <w:rsid w:val="00892662"/>
    <w:rsid w:val="0089297A"/>
    <w:rsid w:val="00892D7D"/>
    <w:rsid w:val="008932EF"/>
    <w:rsid w:val="00893E30"/>
    <w:rsid w:val="008943B5"/>
    <w:rsid w:val="0089485A"/>
    <w:rsid w:val="00895B6B"/>
    <w:rsid w:val="00897943"/>
    <w:rsid w:val="00897B1E"/>
    <w:rsid w:val="008A04DF"/>
    <w:rsid w:val="008A14A7"/>
    <w:rsid w:val="008A3154"/>
    <w:rsid w:val="008A31E2"/>
    <w:rsid w:val="008A360F"/>
    <w:rsid w:val="008A3716"/>
    <w:rsid w:val="008A37E8"/>
    <w:rsid w:val="008A5124"/>
    <w:rsid w:val="008A65DD"/>
    <w:rsid w:val="008A70AB"/>
    <w:rsid w:val="008A7822"/>
    <w:rsid w:val="008A78A5"/>
    <w:rsid w:val="008A7DAD"/>
    <w:rsid w:val="008B08C9"/>
    <w:rsid w:val="008B1AC6"/>
    <w:rsid w:val="008B3175"/>
    <w:rsid w:val="008B3967"/>
    <w:rsid w:val="008B4033"/>
    <w:rsid w:val="008B454F"/>
    <w:rsid w:val="008B48F1"/>
    <w:rsid w:val="008B4954"/>
    <w:rsid w:val="008B6097"/>
    <w:rsid w:val="008C0ACC"/>
    <w:rsid w:val="008C0FAD"/>
    <w:rsid w:val="008C12A6"/>
    <w:rsid w:val="008C281C"/>
    <w:rsid w:val="008C38D1"/>
    <w:rsid w:val="008C60BD"/>
    <w:rsid w:val="008C72A0"/>
    <w:rsid w:val="008C78B0"/>
    <w:rsid w:val="008C7FA6"/>
    <w:rsid w:val="008D0B85"/>
    <w:rsid w:val="008D0CA1"/>
    <w:rsid w:val="008D1959"/>
    <w:rsid w:val="008D1EF4"/>
    <w:rsid w:val="008D2628"/>
    <w:rsid w:val="008D4EE3"/>
    <w:rsid w:val="008D500A"/>
    <w:rsid w:val="008D58AC"/>
    <w:rsid w:val="008D59E4"/>
    <w:rsid w:val="008D6E66"/>
    <w:rsid w:val="008D7AB1"/>
    <w:rsid w:val="008E00BE"/>
    <w:rsid w:val="008E04D3"/>
    <w:rsid w:val="008E1C87"/>
    <w:rsid w:val="008E219D"/>
    <w:rsid w:val="008E40B7"/>
    <w:rsid w:val="008E4D76"/>
    <w:rsid w:val="008E4FB7"/>
    <w:rsid w:val="008E6050"/>
    <w:rsid w:val="008E6C4F"/>
    <w:rsid w:val="008E6FFC"/>
    <w:rsid w:val="008E7A25"/>
    <w:rsid w:val="008F037D"/>
    <w:rsid w:val="008F0411"/>
    <w:rsid w:val="008F0548"/>
    <w:rsid w:val="008F370F"/>
    <w:rsid w:val="008F39A8"/>
    <w:rsid w:val="008F416A"/>
    <w:rsid w:val="008F6552"/>
    <w:rsid w:val="008F6578"/>
    <w:rsid w:val="00900C73"/>
    <w:rsid w:val="00901965"/>
    <w:rsid w:val="00901F2A"/>
    <w:rsid w:val="0090345A"/>
    <w:rsid w:val="0090370B"/>
    <w:rsid w:val="009039D8"/>
    <w:rsid w:val="00903F52"/>
    <w:rsid w:val="00905642"/>
    <w:rsid w:val="00905EB2"/>
    <w:rsid w:val="00906D3B"/>
    <w:rsid w:val="009075C5"/>
    <w:rsid w:val="009100E2"/>
    <w:rsid w:val="009101DF"/>
    <w:rsid w:val="009101F2"/>
    <w:rsid w:val="009106C8"/>
    <w:rsid w:val="009117FC"/>
    <w:rsid w:val="009124C4"/>
    <w:rsid w:val="00912B0F"/>
    <w:rsid w:val="00912ED2"/>
    <w:rsid w:val="00913201"/>
    <w:rsid w:val="0091343C"/>
    <w:rsid w:val="00914B61"/>
    <w:rsid w:val="0091559C"/>
    <w:rsid w:val="0091750B"/>
    <w:rsid w:val="00917837"/>
    <w:rsid w:val="00917EE2"/>
    <w:rsid w:val="009209E2"/>
    <w:rsid w:val="0092172E"/>
    <w:rsid w:val="00921801"/>
    <w:rsid w:val="00921F2A"/>
    <w:rsid w:val="00925B9C"/>
    <w:rsid w:val="0092631E"/>
    <w:rsid w:val="00926A30"/>
    <w:rsid w:val="00926B45"/>
    <w:rsid w:val="00927778"/>
    <w:rsid w:val="00927951"/>
    <w:rsid w:val="00930BFB"/>
    <w:rsid w:val="00930FD9"/>
    <w:rsid w:val="0093174E"/>
    <w:rsid w:val="00931950"/>
    <w:rsid w:val="009325D9"/>
    <w:rsid w:val="0093370F"/>
    <w:rsid w:val="009339EB"/>
    <w:rsid w:val="00933DB7"/>
    <w:rsid w:val="0093427F"/>
    <w:rsid w:val="00935D1C"/>
    <w:rsid w:val="009363A8"/>
    <w:rsid w:val="009370C8"/>
    <w:rsid w:val="009403E4"/>
    <w:rsid w:val="00941A2A"/>
    <w:rsid w:val="00942054"/>
    <w:rsid w:val="009420E5"/>
    <w:rsid w:val="00942340"/>
    <w:rsid w:val="009424D8"/>
    <w:rsid w:val="00942787"/>
    <w:rsid w:val="00942B70"/>
    <w:rsid w:val="00943830"/>
    <w:rsid w:val="00943DE4"/>
    <w:rsid w:val="00943FFD"/>
    <w:rsid w:val="009442E2"/>
    <w:rsid w:val="009442FA"/>
    <w:rsid w:val="00944570"/>
    <w:rsid w:val="00944879"/>
    <w:rsid w:val="0094511B"/>
    <w:rsid w:val="00947118"/>
    <w:rsid w:val="0095042E"/>
    <w:rsid w:val="00951042"/>
    <w:rsid w:val="00951173"/>
    <w:rsid w:val="00952A2B"/>
    <w:rsid w:val="00952BB0"/>
    <w:rsid w:val="00953A69"/>
    <w:rsid w:val="00953A8B"/>
    <w:rsid w:val="00953CD9"/>
    <w:rsid w:val="00953FBE"/>
    <w:rsid w:val="00954365"/>
    <w:rsid w:val="00954ACC"/>
    <w:rsid w:val="00954CB4"/>
    <w:rsid w:val="00954F65"/>
    <w:rsid w:val="00956422"/>
    <w:rsid w:val="00956943"/>
    <w:rsid w:val="009571C9"/>
    <w:rsid w:val="0095746B"/>
    <w:rsid w:val="00957D72"/>
    <w:rsid w:val="00957E55"/>
    <w:rsid w:val="00960142"/>
    <w:rsid w:val="009608FE"/>
    <w:rsid w:val="00962725"/>
    <w:rsid w:val="00962ADD"/>
    <w:rsid w:val="00962DA7"/>
    <w:rsid w:val="00963350"/>
    <w:rsid w:val="0096485F"/>
    <w:rsid w:val="00964E2C"/>
    <w:rsid w:val="009661E1"/>
    <w:rsid w:val="009664C3"/>
    <w:rsid w:val="0096660A"/>
    <w:rsid w:val="0096693F"/>
    <w:rsid w:val="009700AD"/>
    <w:rsid w:val="009707C2"/>
    <w:rsid w:val="00970E81"/>
    <w:rsid w:val="0097195A"/>
    <w:rsid w:val="00971A36"/>
    <w:rsid w:val="00973482"/>
    <w:rsid w:val="00973A1A"/>
    <w:rsid w:val="00973F44"/>
    <w:rsid w:val="009750E5"/>
    <w:rsid w:val="00975563"/>
    <w:rsid w:val="0097560F"/>
    <w:rsid w:val="0097569E"/>
    <w:rsid w:val="009763B9"/>
    <w:rsid w:val="009771F5"/>
    <w:rsid w:val="00980542"/>
    <w:rsid w:val="00981A32"/>
    <w:rsid w:val="00982711"/>
    <w:rsid w:val="009836F9"/>
    <w:rsid w:val="00983CFA"/>
    <w:rsid w:val="0098424F"/>
    <w:rsid w:val="00984A56"/>
    <w:rsid w:val="00984A9E"/>
    <w:rsid w:val="0098529E"/>
    <w:rsid w:val="00985926"/>
    <w:rsid w:val="0098650F"/>
    <w:rsid w:val="009878F4"/>
    <w:rsid w:val="009905C1"/>
    <w:rsid w:val="00990A17"/>
    <w:rsid w:val="00991F4D"/>
    <w:rsid w:val="0099307F"/>
    <w:rsid w:val="009931A6"/>
    <w:rsid w:val="009941EC"/>
    <w:rsid w:val="00994DD3"/>
    <w:rsid w:val="00994E30"/>
    <w:rsid w:val="009952E1"/>
    <w:rsid w:val="00995FF8"/>
    <w:rsid w:val="00996CD4"/>
    <w:rsid w:val="00997E24"/>
    <w:rsid w:val="00997F97"/>
    <w:rsid w:val="009A1B1F"/>
    <w:rsid w:val="009A1EC9"/>
    <w:rsid w:val="009A27B4"/>
    <w:rsid w:val="009A33D2"/>
    <w:rsid w:val="009A534F"/>
    <w:rsid w:val="009A5CAB"/>
    <w:rsid w:val="009A5D71"/>
    <w:rsid w:val="009A5EF2"/>
    <w:rsid w:val="009A7193"/>
    <w:rsid w:val="009B02BC"/>
    <w:rsid w:val="009B034A"/>
    <w:rsid w:val="009B1A29"/>
    <w:rsid w:val="009B1D62"/>
    <w:rsid w:val="009B2878"/>
    <w:rsid w:val="009B4462"/>
    <w:rsid w:val="009B45C9"/>
    <w:rsid w:val="009B4D12"/>
    <w:rsid w:val="009B5E83"/>
    <w:rsid w:val="009B6AD0"/>
    <w:rsid w:val="009B7994"/>
    <w:rsid w:val="009C08CA"/>
    <w:rsid w:val="009C0D75"/>
    <w:rsid w:val="009C1204"/>
    <w:rsid w:val="009C1F36"/>
    <w:rsid w:val="009C2724"/>
    <w:rsid w:val="009C27D5"/>
    <w:rsid w:val="009C3D1A"/>
    <w:rsid w:val="009C489E"/>
    <w:rsid w:val="009C48CD"/>
    <w:rsid w:val="009C5998"/>
    <w:rsid w:val="009C5DBB"/>
    <w:rsid w:val="009C6C1D"/>
    <w:rsid w:val="009C6E8B"/>
    <w:rsid w:val="009C7AC9"/>
    <w:rsid w:val="009C7CFB"/>
    <w:rsid w:val="009D00F4"/>
    <w:rsid w:val="009D01DB"/>
    <w:rsid w:val="009D01DD"/>
    <w:rsid w:val="009D020C"/>
    <w:rsid w:val="009D04E1"/>
    <w:rsid w:val="009D0B27"/>
    <w:rsid w:val="009D0EB9"/>
    <w:rsid w:val="009D25B1"/>
    <w:rsid w:val="009D33DC"/>
    <w:rsid w:val="009D3E51"/>
    <w:rsid w:val="009D6B11"/>
    <w:rsid w:val="009D6E61"/>
    <w:rsid w:val="009D7199"/>
    <w:rsid w:val="009E18F5"/>
    <w:rsid w:val="009E1EFD"/>
    <w:rsid w:val="009E217F"/>
    <w:rsid w:val="009E3982"/>
    <w:rsid w:val="009E6224"/>
    <w:rsid w:val="009E6EE8"/>
    <w:rsid w:val="009E76FD"/>
    <w:rsid w:val="009F0637"/>
    <w:rsid w:val="009F1024"/>
    <w:rsid w:val="009F1A9C"/>
    <w:rsid w:val="009F2038"/>
    <w:rsid w:val="009F2849"/>
    <w:rsid w:val="009F39FC"/>
    <w:rsid w:val="009F3E95"/>
    <w:rsid w:val="009F430E"/>
    <w:rsid w:val="009F4BB0"/>
    <w:rsid w:val="009F5B4B"/>
    <w:rsid w:val="009F5E3A"/>
    <w:rsid w:val="009F72E8"/>
    <w:rsid w:val="009F7D2C"/>
    <w:rsid w:val="00A00229"/>
    <w:rsid w:val="00A00814"/>
    <w:rsid w:val="00A0205A"/>
    <w:rsid w:val="00A05068"/>
    <w:rsid w:val="00A06569"/>
    <w:rsid w:val="00A06938"/>
    <w:rsid w:val="00A075FA"/>
    <w:rsid w:val="00A07FF2"/>
    <w:rsid w:val="00A10678"/>
    <w:rsid w:val="00A13F07"/>
    <w:rsid w:val="00A14678"/>
    <w:rsid w:val="00A149E4"/>
    <w:rsid w:val="00A14DD2"/>
    <w:rsid w:val="00A15C98"/>
    <w:rsid w:val="00A16569"/>
    <w:rsid w:val="00A16B24"/>
    <w:rsid w:val="00A16E28"/>
    <w:rsid w:val="00A1708D"/>
    <w:rsid w:val="00A17729"/>
    <w:rsid w:val="00A205F5"/>
    <w:rsid w:val="00A228C1"/>
    <w:rsid w:val="00A23A74"/>
    <w:rsid w:val="00A24034"/>
    <w:rsid w:val="00A25E6E"/>
    <w:rsid w:val="00A265A0"/>
    <w:rsid w:val="00A269EB"/>
    <w:rsid w:val="00A302BD"/>
    <w:rsid w:val="00A30867"/>
    <w:rsid w:val="00A30878"/>
    <w:rsid w:val="00A30B0B"/>
    <w:rsid w:val="00A3220E"/>
    <w:rsid w:val="00A32AC1"/>
    <w:rsid w:val="00A32E19"/>
    <w:rsid w:val="00A32F84"/>
    <w:rsid w:val="00A33181"/>
    <w:rsid w:val="00A347C2"/>
    <w:rsid w:val="00A34D92"/>
    <w:rsid w:val="00A36433"/>
    <w:rsid w:val="00A36CA7"/>
    <w:rsid w:val="00A36E1C"/>
    <w:rsid w:val="00A37E0B"/>
    <w:rsid w:val="00A37FD6"/>
    <w:rsid w:val="00A40F59"/>
    <w:rsid w:val="00A413EB"/>
    <w:rsid w:val="00A41EB1"/>
    <w:rsid w:val="00A41F83"/>
    <w:rsid w:val="00A42746"/>
    <w:rsid w:val="00A4300C"/>
    <w:rsid w:val="00A43BCA"/>
    <w:rsid w:val="00A448E1"/>
    <w:rsid w:val="00A44C22"/>
    <w:rsid w:val="00A44E39"/>
    <w:rsid w:val="00A45600"/>
    <w:rsid w:val="00A458D4"/>
    <w:rsid w:val="00A45D14"/>
    <w:rsid w:val="00A46B99"/>
    <w:rsid w:val="00A47744"/>
    <w:rsid w:val="00A47B35"/>
    <w:rsid w:val="00A47EC9"/>
    <w:rsid w:val="00A5117D"/>
    <w:rsid w:val="00A51390"/>
    <w:rsid w:val="00A519CD"/>
    <w:rsid w:val="00A51FBA"/>
    <w:rsid w:val="00A52467"/>
    <w:rsid w:val="00A52982"/>
    <w:rsid w:val="00A5487F"/>
    <w:rsid w:val="00A54A3C"/>
    <w:rsid w:val="00A54CF3"/>
    <w:rsid w:val="00A569B0"/>
    <w:rsid w:val="00A56A1E"/>
    <w:rsid w:val="00A56CA4"/>
    <w:rsid w:val="00A56CDF"/>
    <w:rsid w:val="00A57309"/>
    <w:rsid w:val="00A57D04"/>
    <w:rsid w:val="00A60012"/>
    <w:rsid w:val="00A60E04"/>
    <w:rsid w:val="00A62FC0"/>
    <w:rsid w:val="00A63F1D"/>
    <w:rsid w:val="00A6483A"/>
    <w:rsid w:val="00A65AAE"/>
    <w:rsid w:val="00A661AF"/>
    <w:rsid w:val="00A66544"/>
    <w:rsid w:val="00A6721B"/>
    <w:rsid w:val="00A6739D"/>
    <w:rsid w:val="00A702CE"/>
    <w:rsid w:val="00A70465"/>
    <w:rsid w:val="00A707BC"/>
    <w:rsid w:val="00A709D1"/>
    <w:rsid w:val="00A71087"/>
    <w:rsid w:val="00A710C2"/>
    <w:rsid w:val="00A7175A"/>
    <w:rsid w:val="00A71A76"/>
    <w:rsid w:val="00A71C38"/>
    <w:rsid w:val="00A7308F"/>
    <w:rsid w:val="00A7386A"/>
    <w:rsid w:val="00A73BF4"/>
    <w:rsid w:val="00A765EC"/>
    <w:rsid w:val="00A768CD"/>
    <w:rsid w:val="00A77890"/>
    <w:rsid w:val="00A77BF3"/>
    <w:rsid w:val="00A77E85"/>
    <w:rsid w:val="00A80559"/>
    <w:rsid w:val="00A807B2"/>
    <w:rsid w:val="00A813C3"/>
    <w:rsid w:val="00A817C2"/>
    <w:rsid w:val="00A8295A"/>
    <w:rsid w:val="00A837AF"/>
    <w:rsid w:val="00A84249"/>
    <w:rsid w:val="00A84C15"/>
    <w:rsid w:val="00A85920"/>
    <w:rsid w:val="00A862C7"/>
    <w:rsid w:val="00A863A3"/>
    <w:rsid w:val="00A90808"/>
    <w:rsid w:val="00A90CD5"/>
    <w:rsid w:val="00A91D8D"/>
    <w:rsid w:val="00A92085"/>
    <w:rsid w:val="00A92EC2"/>
    <w:rsid w:val="00A93469"/>
    <w:rsid w:val="00A936A7"/>
    <w:rsid w:val="00A93BAE"/>
    <w:rsid w:val="00A949E0"/>
    <w:rsid w:val="00A966CE"/>
    <w:rsid w:val="00A96ADE"/>
    <w:rsid w:val="00A976FB"/>
    <w:rsid w:val="00A97B51"/>
    <w:rsid w:val="00A97C4C"/>
    <w:rsid w:val="00AA142D"/>
    <w:rsid w:val="00AA247D"/>
    <w:rsid w:val="00AA2B2A"/>
    <w:rsid w:val="00AA3DA9"/>
    <w:rsid w:val="00AA3F4D"/>
    <w:rsid w:val="00AA4D73"/>
    <w:rsid w:val="00AA504E"/>
    <w:rsid w:val="00AA58B1"/>
    <w:rsid w:val="00AA5E7F"/>
    <w:rsid w:val="00AA6702"/>
    <w:rsid w:val="00AA6810"/>
    <w:rsid w:val="00AA76E1"/>
    <w:rsid w:val="00AB02A0"/>
    <w:rsid w:val="00AB034C"/>
    <w:rsid w:val="00AB068E"/>
    <w:rsid w:val="00AB08B9"/>
    <w:rsid w:val="00AB0979"/>
    <w:rsid w:val="00AB3015"/>
    <w:rsid w:val="00AB3411"/>
    <w:rsid w:val="00AB451B"/>
    <w:rsid w:val="00AB47BB"/>
    <w:rsid w:val="00AB4B53"/>
    <w:rsid w:val="00AB4BA4"/>
    <w:rsid w:val="00AB50B6"/>
    <w:rsid w:val="00AB62EC"/>
    <w:rsid w:val="00AB6346"/>
    <w:rsid w:val="00AB65A3"/>
    <w:rsid w:val="00AB78F8"/>
    <w:rsid w:val="00AC0381"/>
    <w:rsid w:val="00AC04B5"/>
    <w:rsid w:val="00AC1020"/>
    <w:rsid w:val="00AC15D1"/>
    <w:rsid w:val="00AC168A"/>
    <w:rsid w:val="00AC259E"/>
    <w:rsid w:val="00AC34B9"/>
    <w:rsid w:val="00AC4AA9"/>
    <w:rsid w:val="00AC4E11"/>
    <w:rsid w:val="00AD0232"/>
    <w:rsid w:val="00AD0A1D"/>
    <w:rsid w:val="00AD0CBB"/>
    <w:rsid w:val="00AD0F49"/>
    <w:rsid w:val="00AD1E21"/>
    <w:rsid w:val="00AD28D2"/>
    <w:rsid w:val="00AD31F0"/>
    <w:rsid w:val="00AD4669"/>
    <w:rsid w:val="00AD4DF5"/>
    <w:rsid w:val="00AD56D1"/>
    <w:rsid w:val="00AD5EF2"/>
    <w:rsid w:val="00AD6D28"/>
    <w:rsid w:val="00AD7224"/>
    <w:rsid w:val="00AD7C35"/>
    <w:rsid w:val="00AE08CB"/>
    <w:rsid w:val="00AE1BBF"/>
    <w:rsid w:val="00AE2A79"/>
    <w:rsid w:val="00AE2B0F"/>
    <w:rsid w:val="00AE33C6"/>
    <w:rsid w:val="00AE3C17"/>
    <w:rsid w:val="00AE3EBE"/>
    <w:rsid w:val="00AE5152"/>
    <w:rsid w:val="00AE5F02"/>
    <w:rsid w:val="00AE606D"/>
    <w:rsid w:val="00AE6365"/>
    <w:rsid w:val="00AE66FE"/>
    <w:rsid w:val="00AE67F7"/>
    <w:rsid w:val="00AE7702"/>
    <w:rsid w:val="00AE7E96"/>
    <w:rsid w:val="00AF0455"/>
    <w:rsid w:val="00AF0A6F"/>
    <w:rsid w:val="00AF0ED0"/>
    <w:rsid w:val="00AF10D8"/>
    <w:rsid w:val="00AF1296"/>
    <w:rsid w:val="00AF142A"/>
    <w:rsid w:val="00AF1B16"/>
    <w:rsid w:val="00AF1E97"/>
    <w:rsid w:val="00AF2C1A"/>
    <w:rsid w:val="00AF37E8"/>
    <w:rsid w:val="00AF3E4A"/>
    <w:rsid w:val="00AF3FFD"/>
    <w:rsid w:val="00AF4C6E"/>
    <w:rsid w:val="00AF5BA8"/>
    <w:rsid w:val="00AF70D5"/>
    <w:rsid w:val="00B00724"/>
    <w:rsid w:val="00B007EF"/>
    <w:rsid w:val="00B0086E"/>
    <w:rsid w:val="00B01B08"/>
    <w:rsid w:val="00B04DA3"/>
    <w:rsid w:val="00B065EE"/>
    <w:rsid w:val="00B069D9"/>
    <w:rsid w:val="00B07329"/>
    <w:rsid w:val="00B07547"/>
    <w:rsid w:val="00B10850"/>
    <w:rsid w:val="00B11D04"/>
    <w:rsid w:val="00B11EDB"/>
    <w:rsid w:val="00B1270E"/>
    <w:rsid w:val="00B12E09"/>
    <w:rsid w:val="00B13100"/>
    <w:rsid w:val="00B137CE"/>
    <w:rsid w:val="00B14BBC"/>
    <w:rsid w:val="00B15360"/>
    <w:rsid w:val="00B15A1F"/>
    <w:rsid w:val="00B15FED"/>
    <w:rsid w:val="00B17259"/>
    <w:rsid w:val="00B21006"/>
    <w:rsid w:val="00B22C07"/>
    <w:rsid w:val="00B22F10"/>
    <w:rsid w:val="00B22F8E"/>
    <w:rsid w:val="00B255B3"/>
    <w:rsid w:val="00B2609B"/>
    <w:rsid w:val="00B2731C"/>
    <w:rsid w:val="00B27469"/>
    <w:rsid w:val="00B279BB"/>
    <w:rsid w:val="00B30EED"/>
    <w:rsid w:val="00B32101"/>
    <w:rsid w:val="00B34328"/>
    <w:rsid w:val="00B34ACB"/>
    <w:rsid w:val="00B353BD"/>
    <w:rsid w:val="00B354D9"/>
    <w:rsid w:val="00B36451"/>
    <w:rsid w:val="00B37952"/>
    <w:rsid w:val="00B37DC1"/>
    <w:rsid w:val="00B4127A"/>
    <w:rsid w:val="00B43201"/>
    <w:rsid w:val="00B43A85"/>
    <w:rsid w:val="00B4582E"/>
    <w:rsid w:val="00B46E6B"/>
    <w:rsid w:val="00B47115"/>
    <w:rsid w:val="00B4732B"/>
    <w:rsid w:val="00B47517"/>
    <w:rsid w:val="00B4799D"/>
    <w:rsid w:val="00B50BAC"/>
    <w:rsid w:val="00B51DBE"/>
    <w:rsid w:val="00B52080"/>
    <w:rsid w:val="00B5261D"/>
    <w:rsid w:val="00B5275A"/>
    <w:rsid w:val="00B52FE9"/>
    <w:rsid w:val="00B53B09"/>
    <w:rsid w:val="00B53F29"/>
    <w:rsid w:val="00B54005"/>
    <w:rsid w:val="00B54B68"/>
    <w:rsid w:val="00B54DD4"/>
    <w:rsid w:val="00B54E83"/>
    <w:rsid w:val="00B55095"/>
    <w:rsid w:val="00B554E0"/>
    <w:rsid w:val="00B61503"/>
    <w:rsid w:val="00B62A51"/>
    <w:rsid w:val="00B63004"/>
    <w:rsid w:val="00B63463"/>
    <w:rsid w:val="00B649D3"/>
    <w:rsid w:val="00B650E0"/>
    <w:rsid w:val="00B65113"/>
    <w:rsid w:val="00B66B3D"/>
    <w:rsid w:val="00B70EBE"/>
    <w:rsid w:val="00B71080"/>
    <w:rsid w:val="00B71822"/>
    <w:rsid w:val="00B71EFF"/>
    <w:rsid w:val="00B72837"/>
    <w:rsid w:val="00B72F32"/>
    <w:rsid w:val="00B734D2"/>
    <w:rsid w:val="00B751A0"/>
    <w:rsid w:val="00B77260"/>
    <w:rsid w:val="00B7753C"/>
    <w:rsid w:val="00B77AB3"/>
    <w:rsid w:val="00B8103F"/>
    <w:rsid w:val="00B81374"/>
    <w:rsid w:val="00B81791"/>
    <w:rsid w:val="00B841EE"/>
    <w:rsid w:val="00B846CB"/>
    <w:rsid w:val="00B84A1E"/>
    <w:rsid w:val="00B85184"/>
    <w:rsid w:val="00B8522D"/>
    <w:rsid w:val="00B8532D"/>
    <w:rsid w:val="00B8557B"/>
    <w:rsid w:val="00B855CC"/>
    <w:rsid w:val="00B92E7E"/>
    <w:rsid w:val="00B9306D"/>
    <w:rsid w:val="00B9478D"/>
    <w:rsid w:val="00B955BA"/>
    <w:rsid w:val="00B959C6"/>
    <w:rsid w:val="00B95E8C"/>
    <w:rsid w:val="00B96096"/>
    <w:rsid w:val="00B96185"/>
    <w:rsid w:val="00B96887"/>
    <w:rsid w:val="00BA34CB"/>
    <w:rsid w:val="00BA3BE5"/>
    <w:rsid w:val="00BA4D6C"/>
    <w:rsid w:val="00BA4E68"/>
    <w:rsid w:val="00BA562E"/>
    <w:rsid w:val="00BA5837"/>
    <w:rsid w:val="00BA5AF2"/>
    <w:rsid w:val="00BA613D"/>
    <w:rsid w:val="00BA7541"/>
    <w:rsid w:val="00BB0122"/>
    <w:rsid w:val="00BB229C"/>
    <w:rsid w:val="00BB4D77"/>
    <w:rsid w:val="00BB52EE"/>
    <w:rsid w:val="00BB66A2"/>
    <w:rsid w:val="00BB712D"/>
    <w:rsid w:val="00BB72FC"/>
    <w:rsid w:val="00BC022B"/>
    <w:rsid w:val="00BC0F5C"/>
    <w:rsid w:val="00BC3DCD"/>
    <w:rsid w:val="00BC618D"/>
    <w:rsid w:val="00BC67D6"/>
    <w:rsid w:val="00BC7FBD"/>
    <w:rsid w:val="00BD1FA7"/>
    <w:rsid w:val="00BD2D5B"/>
    <w:rsid w:val="00BD3468"/>
    <w:rsid w:val="00BD3548"/>
    <w:rsid w:val="00BD3F5C"/>
    <w:rsid w:val="00BD4701"/>
    <w:rsid w:val="00BD4F95"/>
    <w:rsid w:val="00BD7056"/>
    <w:rsid w:val="00BD742B"/>
    <w:rsid w:val="00BD75B2"/>
    <w:rsid w:val="00BD7A86"/>
    <w:rsid w:val="00BD7E9F"/>
    <w:rsid w:val="00BE0125"/>
    <w:rsid w:val="00BE37EF"/>
    <w:rsid w:val="00BE3A8B"/>
    <w:rsid w:val="00BE3ECF"/>
    <w:rsid w:val="00BE485D"/>
    <w:rsid w:val="00BE7E69"/>
    <w:rsid w:val="00BF02B1"/>
    <w:rsid w:val="00BF0BD1"/>
    <w:rsid w:val="00BF1FFC"/>
    <w:rsid w:val="00BF2511"/>
    <w:rsid w:val="00BF2593"/>
    <w:rsid w:val="00BF2C09"/>
    <w:rsid w:val="00BF2D77"/>
    <w:rsid w:val="00BF4863"/>
    <w:rsid w:val="00BF4C06"/>
    <w:rsid w:val="00BF4E72"/>
    <w:rsid w:val="00BF668C"/>
    <w:rsid w:val="00BF67B5"/>
    <w:rsid w:val="00BF6FF6"/>
    <w:rsid w:val="00C01DA9"/>
    <w:rsid w:val="00C025D3"/>
    <w:rsid w:val="00C02CDD"/>
    <w:rsid w:val="00C04BCA"/>
    <w:rsid w:val="00C04D58"/>
    <w:rsid w:val="00C05499"/>
    <w:rsid w:val="00C06469"/>
    <w:rsid w:val="00C06D58"/>
    <w:rsid w:val="00C07019"/>
    <w:rsid w:val="00C07248"/>
    <w:rsid w:val="00C07466"/>
    <w:rsid w:val="00C07E64"/>
    <w:rsid w:val="00C11ECC"/>
    <w:rsid w:val="00C1255A"/>
    <w:rsid w:val="00C12E18"/>
    <w:rsid w:val="00C13663"/>
    <w:rsid w:val="00C13C47"/>
    <w:rsid w:val="00C14040"/>
    <w:rsid w:val="00C1461A"/>
    <w:rsid w:val="00C14A81"/>
    <w:rsid w:val="00C152DD"/>
    <w:rsid w:val="00C16BC7"/>
    <w:rsid w:val="00C1762B"/>
    <w:rsid w:val="00C17A0B"/>
    <w:rsid w:val="00C20944"/>
    <w:rsid w:val="00C20C7C"/>
    <w:rsid w:val="00C20F5D"/>
    <w:rsid w:val="00C22553"/>
    <w:rsid w:val="00C2310C"/>
    <w:rsid w:val="00C23AAB"/>
    <w:rsid w:val="00C255ED"/>
    <w:rsid w:val="00C260C3"/>
    <w:rsid w:val="00C27CD3"/>
    <w:rsid w:val="00C30190"/>
    <w:rsid w:val="00C30279"/>
    <w:rsid w:val="00C30FEA"/>
    <w:rsid w:val="00C314B4"/>
    <w:rsid w:val="00C31AA4"/>
    <w:rsid w:val="00C34886"/>
    <w:rsid w:val="00C34D15"/>
    <w:rsid w:val="00C35AEB"/>
    <w:rsid w:val="00C363CB"/>
    <w:rsid w:val="00C375B3"/>
    <w:rsid w:val="00C400B5"/>
    <w:rsid w:val="00C41E4F"/>
    <w:rsid w:val="00C42061"/>
    <w:rsid w:val="00C44435"/>
    <w:rsid w:val="00C44599"/>
    <w:rsid w:val="00C45599"/>
    <w:rsid w:val="00C45613"/>
    <w:rsid w:val="00C45EB8"/>
    <w:rsid w:val="00C50D8A"/>
    <w:rsid w:val="00C512D5"/>
    <w:rsid w:val="00C515BD"/>
    <w:rsid w:val="00C51A0B"/>
    <w:rsid w:val="00C51DBE"/>
    <w:rsid w:val="00C52E03"/>
    <w:rsid w:val="00C52FBB"/>
    <w:rsid w:val="00C53A84"/>
    <w:rsid w:val="00C53ED0"/>
    <w:rsid w:val="00C5458B"/>
    <w:rsid w:val="00C54E9B"/>
    <w:rsid w:val="00C55073"/>
    <w:rsid w:val="00C5564F"/>
    <w:rsid w:val="00C55B55"/>
    <w:rsid w:val="00C56CA0"/>
    <w:rsid w:val="00C60C00"/>
    <w:rsid w:val="00C61589"/>
    <w:rsid w:val="00C61D7F"/>
    <w:rsid w:val="00C61E19"/>
    <w:rsid w:val="00C625C5"/>
    <w:rsid w:val="00C62BCA"/>
    <w:rsid w:val="00C62CCF"/>
    <w:rsid w:val="00C62CF7"/>
    <w:rsid w:val="00C6457E"/>
    <w:rsid w:val="00C64C72"/>
    <w:rsid w:val="00C64CF3"/>
    <w:rsid w:val="00C6508A"/>
    <w:rsid w:val="00C65762"/>
    <w:rsid w:val="00C65AC9"/>
    <w:rsid w:val="00C66B92"/>
    <w:rsid w:val="00C70568"/>
    <w:rsid w:val="00C705EC"/>
    <w:rsid w:val="00C70C56"/>
    <w:rsid w:val="00C70F34"/>
    <w:rsid w:val="00C718B2"/>
    <w:rsid w:val="00C74D1F"/>
    <w:rsid w:val="00C759EC"/>
    <w:rsid w:val="00C75A3D"/>
    <w:rsid w:val="00C75B74"/>
    <w:rsid w:val="00C75DA7"/>
    <w:rsid w:val="00C76C0D"/>
    <w:rsid w:val="00C77015"/>
    <w:rsid w:val="00C774D9"/>
    <w:rsid w:val="00C77B71"/>
    <w:rsid w:val="00C81DEB"/>
    <w:rsid w:val="00C8207F"/>
    <w:rsid w:val="00C821F5"/>
    <w:rsid w:val="00C82278"/>
    <w:rsid w:val="00C826A6"/>
    <w:rsid w:val="00C83A53"/>
    <w:rsid w:val="00C8420F"/>
    <w:rsid w:val="00C84261"/>
    <w:rsid w:val="00C84637"/>
    <w:rsid w:val="00C865D0"/>
    <w:rsid w:val="00C86B64"/>
    <w:rsid w:val="00C874B9"/>
    <w:rsid w:val="00C87879"/>
    <w:rsid w:val="00C87B4F"/>
    <w:rsid w:val="00C87BA3"/>
    <w:rsid w:val="00C90745"/>
    <w:rsid w:val="00C90E33"/>
    <w:rsid w:val="00C9101F"/>
    <w:rsid w:val="00C9240B"/>
    <w:rsid w:val="00C9245D"/>
    <w:rsid w:val="00C9355E"/>
    <w:rsid w:val="00C938D4"/>
    <w:rsid w:val="00C94477"/>
    <w:rsid w:val="00C95C24"/>
    <w:rsid w:val="00C963F7"/>
    <w:rsid w:val="00C97EBF"/>
    <w:rsid w:val="00C97F36"/>
    <w:rsid w:val="00CA0C38"/>
    <w:rsid w:val="00CA1265"/>
    <w:rsid w:val="00CA2A5E"/>
    <w:rsid w:val="00CA3C95"/>
    <w:rsid w:val="00CA3CBE"/>
    <w:rsid w:val="00CA5238"/>
    <w:rsid w:val="00CA55DB"/>
    <w:rsid w:val="00CA5A66"/>
    <w:rsid w:val="00CA5B7F"/>
    <w:rsid w:val="00CA6FC9"/>
    <w:rsid w:val="00CA7005"/>
    <w:rsid w:val="00CA7859"/>
    <w:rsid w:val="00CA78EA"/>
    <w:rsid w:val="00CA7965"/>
    <w:rsid w:val="00CA7F50"/>
    <w:rsid w:val="00CB05D6"/>
    <w:rsid w:val="00CB08D8"/>
    <w:rsid w:val="00CB0CBC"/>
    <w:rsid w:val="00CB1298"/>
    <w:rsid w:val="00CB2234"/>
    <w:rsid w:val="00CB36C4"/>
    <w:rsid w:val="00CB3814"/>
    <w:rsid w:val="00CB38BA"/>
    <w:rsid w:val="00CB60CF"/>
    <w:rsid w:val="00CC0D9F"/>
    <w:rsid w:val="00CC119F"/>
    <w:rsid w:val="00CC260E"/>
    <w:rsid w:val="00CC2E4A"/>
    <w:rsid w:val="00CC3198"/>
    <w:rsid w:val="00CC3D01"/>
    <w:rsid w:val="00CC6AA8"/>
    <w:rsid w:val="00CD0161"/>
    <w:rsid w:val="00CD08A3"/>
    <w:rsid w:val="00CD0D5D"/>
    <w:rsid w:val="00CD1133"/>
    <w:rsid w:val="00CD1239"/>
    <w:rsid w:val="00CD1AFB"/>
    <w:rsid w:val="00CD1FD4"/>
    <w:rsid w:val="00CD3534"/>
    <w:rsid w:val="00CD37FA"/>
    <w:rsid w:val="00CD589E"/>
    <w:rsid w:val="00CD61BB"/>
    <w:rsid w:val="00CD632D"/>
    <w:rsid w:val="00CD6463"/>
    <w:rsid w:val="00CD686F"/>
    <w:rsid w:val="00CD6D22"/>
    <w:rsid w:val="00CD7E3B"/>
    <w:rsid w:val="00CE03FB"/>
    <w:rsid w:val="00CE0DB9"/>
    <w:rsid w:val="00CE0E57"/>
    <w:rsid w:val="00CE189D"/>
    <w:rsid w:val="00CE1CBE"/>
    <w:rsid w:val="00CE2124"/>
    <w:rsid w:val="00CE33BF"/>
    <w:rsid w:val="00CE4DFA"/>
    <w:rsid w:val="00CE51BF"/>
    <w:rsid w:val="00CE57AC"/>
    <w:rsid w:val="00CE587D"/>
    <w:rsid w:val="00CE6BC0"/>
    <w:rsid w:val="00CF12B1"/>
    <w:rsid w:val="00CF255C"/>
    <w:rsid w:val="00CF403C"/>
    <w:rsid w:val="00CF5BA7"/>
    <w:rsid w:val="00CF5F7D"/>
    <w:rsid w:val="00CF62E4"/>
    <w:rsid w:val="00CF6E01"/>
    <w:rsid w:val="00CF7C1F"/>
    <w:rsid w:val="00D02023"/>
    <w:rsid w:val="00D032E0"/>
    <w:rsid w:val="00D03ABA"/>
    <w:rsid w:val="00D050AA"/>
    <w:rsid w:val="00D113EC"/>
    <w:rsid w:val="00D12909"/>
    <w:rsid w:val="00D13B7C"/>
    <w:rsid w:val="00D1400D"/>
    <w:rsid w:val="00D14367"/>
    <w:rsid w:val="00D14905"/>
    <w:rsid w:val="00D14ACD"/>
    <w:rsid w:val="00D15773"/>
    <w:rsid w:val="00D15DE7"/>
    <w:rsid w:val="00D166DE"/>
    <w:rsid w:val="00D16A0E"/>
    <w:rsid w:val="00D17421"/>
    <w:rsid w:val="00D17C0A"/>
    <w:rsid w:val="00D209C4"/>
    <w:rsid w:val="00D227BD"/>
    <w:rsid w:val="00D23F03"/>
    <w:rsid w:val="00D24C56"/>
    <w:rsid w:val="00D2555C"/>
    <w:rsid w:val="00D26C63"/>
    <w:rsid w:val="00D27D13"/>
    <w:rsid w:val="00D30598"/>
    <w:rsid w:val="00D307D8"/>
    <w:rsid w:val="00D308E7"/>
    <w:rsid w:val="00D3230D"/>
    <w:rsid w:val="00D323AC"/>
    <w:rsid w:val="00D33466"/>
    <w:rsid w:val="00D33568"/>
    <w:rsid w:val="00D33C42"/>
    <w:rsid w:val="00D347B2"/>
    <w:rsid w:val="00D34823"/>
    <w:rsid w:val="00D34C18"/>
    <w:rsid w:val="00D35C73"/>
    <w:rsid w:val="00D35EC6"/>
    <w:rsid w:val="00D36D13"/>
    <w:rsid w:val="00D37E01"/>
    <w:rsid w:val="00D41A46"/>
    <w:rsid w:val="00D41ED4"/>
    <w:rsid w:val="00D42197"/>
    <w:rsid w:val="00D42E6C"/>
    <w:rsid w:val="00D43D7D"/>
    <w:rsid w:val="00D47CE4"/>
    <w:rsid w:val="00D47DDA"/>
    <w:rsid w:val="00D521D7"/>
    <w:rsid w:val="00D5237C"/>
    <w:rsid w:val="00D5277E"/>
    <w:rsid w:val="00D52977"/>
    <w:rsid w:val="00D52BBB"/>
    <w:rsid w:val="00D542D0"/>
    <w:rsid w:val="00D54687"/>
    <w:rsid w:val="00D56267"/>
    <w:rsid w:val="00D5626C"/>
    <w:rsid w:val="00D56A57"/>
    <w:rsid w:val="00D57266"/>
    <w:rsid w:val="00D5765E"/>
    <w:rsid w:val="00D57B35"/>
    <w:rsid w:val="00D57EE6"/>
    <w:rsid w:val="00D6099A"/>
    <w:rsid w:val="00D61D21"/>
    <w:rsid w:val="00D62094"/>
    <w:rsid w:val="00D62B07"/>
    <w:rsid w:val="00D62E65"/>
    <w:rsid w:val="00D63228"/>
    <w:rsid w:val="00D6325E"/>
    <w:rsid w:val="00D634A4"/>
    <w:rsid w:val="00D65F1A"/>
    <w:rsid w:val="00D66F11"/>
    <w:rsid w:val="00D6773B"/>
    <w:rsid w:val="00D67928"/>
    <w:rsid w:val="00D67FA0"/>
    <w:rsid w:val="00D70EF5"/>
    <w:rsid w:val="00D7103B"/>
    <w:rsid w:val="00D71C5E"/>
    <w:rsid w:val="00D72C6E"/>
    <w:rsid w:val="00D72CE2"/>
    <w:rsid w:val="00D73A23"/>
    <w:rsid w:val="00D741FA"/>
    <w:rsid w:val="00D750F6"/>
    <w:rsid w:val="00D75900"/>
    <w:rsid w:val="00D76178"/>
    <w:rsid w:val="00D76458"/>
    <w:rsid w:val="00D769A3"/>
    <w:rsid w:val="00D76C90"/>
    <w:rsid w:val="00D76E13"/>
    <w:rsid w:val="00D77FE9"/>
    <w:rsid w:val="00D80511"/>
    <w:rsid w:val="00D80AD8"/>
    <w:rsid w:val="00D80B3C"/>
    <w:rsid w:val="00D81666"/>
    <w:rsid w:val="00D81854"/>
    <w:rsid w:val="00D819C7"/>
    <w:rsid w:val="00D83BD1"/>
    <w:rsid w:val="00D83C16"/>
    <w:rsid w:val="00D83FA8"/>
    <w:rsid w:val="00D84C8F"/>
    <w:rsid w:val="00D85A49"/>
    <w:rsid w:val="00D874DF"/>
    <w:rsid w:val="00D87E15"/>
    <w:rsid w:val="00D905C6"/>
    <w:rsid w:val="00D909B3"/>
    <w:rsid w:val="00D91D21"/>
    <w:rsid w:val="00D92E16"/>
    <w:rsid w:val="00D93DED"/>
    <w:rsid w:val="00D955B5"/>
    <w:rsid w:val="00D95E37"/>
    <w:rsid w:val="00D960A7"/>
    <w:rsid w:val="00D96191"/>
    <w:rsid w:val="00D962E2"/>
    <w:rsid w:val="00D9675D"/>
    <w:rsid w:val="00D96D19"/>
    <w:rsid w:val="00D977D1"/>
    <w:rsid w:val="00DA0E60"/>
    <w:rsid w:val="00DA1D05"/>
    <w:rsid w:val="00DA2EDF"/>
    <w:rsid w:val="00DA39AC"/>
    <w:rsid w:val="00DA4007"/>
    <w:rsid w:val="00DA53C7"/>
    <w:rsid w:val="00DA60DC"/>
    <w:rsid w:val="00DA676E"/>
    <w:rsid w:val="00DA6AED"/>
    <w:rsid w:val="00DA7B4D"/>
    <w:rsid w:val="00DA7F54"/>
    <w:rsid w:val="00DB06A1"/>
    <w:rsid w:val="00DB072E"/>
    <w:rsid w:val="00DB0C1F"/>
    <w:rsid w:val="00DB10E5"/>
    <w:rsid w:val="00DB1109"/>
    <w:rsid w:val="00DB241A"/>
    <w:rsid w:val="00DB261E"/>
    <w:rsid w:val="00DB3534"/>
    <w:rsid w:val="00DB43B3"/>
    <w:rsid w:val="00DB5B9C"/>
    <w:rsid w:val="00DB6F15"/>
    <w:rsid w:val="00DB72DA"/>
    <w:rsid w:val="00DB7905"/>
    <w:rsid w:val="00DC0227"/>
    <w:rsid w:val="00DC0877"/>
    <w:rsid w:val="00DC0A60"/>
    <w:rsid w:val="00DC13D0"/>
    <w:rsid w:val="00DC13F1"/>
    <w:rsid w:val="00DC1584"/>
    <w:rsid w:val="00DC2590"/>
    <w:rsid w:val="00DC32A0"/>
    <w:rsid w:val="00DC36DB"/>
    <w:rsid w:val="00DC3D5D"/>
    <w:rsid w:val="00DC439F"/>
    <w:rsid w:val="00DC45A8"/>
    <w:rsid w:val="00DC575D"/>
    <w:rsid w:val="00DC5A0B"/>
    <w:rsid w:val="00DC62D4"/>
    <w:rsid w:val="00DC71A3"/>
    <w:rsid w:val="00DD0412"/>
    <w:rsid w:val="00DD0C31"/>
    <w:rsid w:val="00DD120F"/>
    <w:rsid w:val="00DD15E2"/>
    <w:rsid w:val="00DD2029"/>
    <w:rsid w:val="00DD32B2"/>
    <w:rsid w:val="00DD357B"/>
    <w:rsid w:val="00DD4D83"/>
    <w:rsid w:val="00DD54A9"/>
    <w:rsid w:val="00DD6590"/>
    <w:rsid w:val="00DD688D"/>
    <w:rsid w:val="00DD694F"/>
    <w:rsid w:val="00DD7AA6"/>
    <w:rsid w:val="00DD7CB1"/>
    <w:rsid w:val="00DE1EB0"/>
    <w:rsid w:val="00DE1F71"/>
    <w:rsid w:val="00DE302B"/>
    <w:rsid w:val="00DE390E"/>
    <w:rsid w:val="00DE41F3"/>
    <w:rsid w:val="00DE4A35"/>
    <w:rsid w:val="00DE6AAE"/>
    <w:rsid w:val="00DF0203"/>
    <w:rsid w:val="00DF10E1"/>
    <w:rsid w:val="00DF1368"/>
    <w:rsid w:val="00DF14CB"/>
    <w:rsid w:val="00DF28B7"/>
    <w:rsid w:val="00DF2CC4"/>
    <w:rsid w:val="00DF4453"/>
    <w:rsid w:val="00DF48AE"/>
    <w:rsid w:val="00DF4C4E"/>
    <w:rsid w:val="00DF55DA"/>
    <w:rsid w:val="00DF6983"/>
    <w:rsid w:val="00E002D0"/>
    <w:rsid w:val="00E00776"/>
    <w:rsid w:val="00E01467"/>
    <w:rsid w:val="00E017E2"/>
    <w:rsid w:val="00E01BB6"/>
    <w:rsid w:val="00E02FE3"/>
    <w:rsid w:val="00E04968"/>
    <w:rsid w:val="00E049F5"/>
    <w:rsid w:val="00E052A8"/>
    <w:rsid w:val="00E069E3"/>
    <w:rsid w:val="00E10D41"/>
    <w:rsid w:val="00E10F06"/>
    <w:rsid w:val="00E11C17"/>
    <w:rsid w:val="00E11CF4"/>
    <w:rsid w:val="00E13477"/>
    <w:rsid w:val="00E14BA7"/>
    <w:rsid w:val="00E16DCE"/>
    <w:rsid w:val="00E16E5B"/>
    <w:rsid w:val="00E208A8"/>
    <w:rsid w:val="00E21665"/>
    <w:rsid w:val="00E21AFC"/>
    <w:rsid w:val="00E21F02"/>
    <w:rsid w:val="00E22317"/>
    <w:rsid w:val="00E224BA"/>
    <w:rsid w:val="00E22B9D"/>
    <w:rsid w:val="00E22D70"/>
    <w:rsid w:val="00E231E2"/>
    <w:rsid w:val="00E23456"/>
    <w:rsid w:val="00E248D8"/>
    <w:rsid w:val="00E2532D"/>
    <w:rsid w:val="00E25B29"/>
    <w:rsid w:val="00E26938"/>
    <w:rsid w:val="00E27150"/>
    <w:rsid w:val="00E27DC8"/>
    <w:rsid w:val="00E27DFC"/>
    <w:rsid w:val="00E27F0F"/>
    <w:rsid w:val="00E307A4"/>
    <w:rsid w:val="00E327F1"/>
    <w:rsid w:val="00E32E59"/>
    <w:rsid w:val="00E33143"/>
    <w:rsid w:val="00E33294"/>
    <w:rsid w:val="00E3383A"/>
    <w:rsid w:val="00E33E34"/>
    <w:rsid w:val="00E33E99"/>
    <w:rsid w:val="00E3461C"/>
    <w:rsid w:val="00E3503C"/>
    <w:rsid w:val="00E35107"/>
    <w:rsid w:val="00E35F1F"/>
    <w:rsid w:val="00E37F6C"/>
    <w:rsid w:val="00E40841"/>
    <w:rsid w:val="00E40F0A"/>
    <w:rsid w:val="00E41470"/>
    <w:rsid w:val="00E41907"/>
    <w:rsid w:val="00E420AC"/>
    <w:rsid w:val="00E4250D"/>
    <w:rsid w:val="00E42C33"/>
    <w:rsid w:val="00E42DCB"/>
    <w:rsid w:val="00E43497"/>
    <w:rsid w:val="00E43904"/>
    <w:rsid w:val="00E4472A"/>
    <w:rsid w:val="00E44C88"/>
    <w:rsid w:val="00E45929"/>
    <w:rsid w:val="00E4725B"/>
    <w:rsid w:val="00E51468"/>
    <w:rsid w:val="00E521B6"/>
    <w:rsid w:val="00E523DF"/>
    <w:rsid w:val="00E5393D"/>
    <w:rsid w:val="00E547BB"/>
    <w:rsid w:val="00E5528D"/>
    <w:rsid w:val="00E55F2E"/>
    <w:rsid w:val="00E573C8"/>
    <w:rsid w:val="00E57A1E"/>
    <w:rsid w:val="00E600D1"/>
    <w:rsid w:val="00E60AB6"/>
    <w:rsid w:val="00E60FC1"/>
    <w:rsid w:val="00E612E1"/>
    <w:rsid w:val="00E61F00"/>
    <w:rsid w:val="00E62AC1"/>
    <w:rsid w:val="00E66C9D"/>
    <w:rsid w:val="00E6769C"/>
    <w:rsid w:val="00E6795C"/>
    <w:rsid w:val="00E67C6A"/>
    <w:rsid w:val="00E7016E"/>
    <w:rsid w:val="00E704A7"/>
    <w:rsid w:val="00E707D6"/>
    <w:rsid w:val="00E713D6"/>
    <w:rsid w:val="00E71712"/>
    <w:rsid w:val="00E72B83"/>
    <w:rsid w:val="00E732A8"/>
    <w:rsid w:val="00E74BBF"/>
    <w:rsid w:val="00E754FD"/>
    <w:rsid w:val="00E75950"/>
    <w:rsid w:val="00E7668B"/>
    <w:rsid w:val="00E76831"/>
    <w:rsid w:val="00E76BC6"/>
    <w:rsid w:val="00E76D5E"/>
    <w:rsid w:val="00E7731C"/>
    <w:rsid w:val="00E77ADD"/>
    <w:rsid w:val="00E80FAF"/>
    <w:rsid w:val="00E81BE8"/>
    <w:rsid w:val="00E824AB"/>
    <w:rsid w:val="00E82A51"/>
    <w:rsid w:val="00E83692"/>
    <w:rsid w:val="00E83A89"/>
    <w:rsid w:val="00E84761"/>
    <w:rsid w:val="00E84F5B"/>
    <w:rsid w:val="00E867C3"/>
    <w:rsid w:val="00E86D73"/>
    <w:rsid w:val="00E87B49"/>
    <w:rsid w:val="00E87C85"/>
    <w:rsid w:val="00E901BE"/>
    <w:rsid w:val="00E90DF6"/>
    <w:rsid w:val="00E91102"/>
    <w:rsid w:val="00E92337"/>
    <w:rsid w:val="00E925AF"/>
    <w:rsid w:val="00E92857"/>
    <w:rsid w:val="00E92A35"/>
    <w:rsid w:val="00E9321F"/>
    <w:rsid w:val="00E945EA"/>
    <w:rsid w:val="00E9588C"/>
    <w:rsid w:val="00E958CC"/>
    <w:rsid w:val="00E96329"/>
    <w:rsid w:val="00E96E4F"/>
    <w:rsid w:val="00E97719"/>
    <w:rsid w:val="00E97F4C"/>
    <w:rsid w:val="00EA229F"/>
    <w:rsid w:val="00EA2338"/>
    <w:rsid w:val="00EA2580"/>
    <w:rsid w:val="00EA3375"/>
    <w:rsid w:val="00EA3B16"/>
    <w:rsid w:val="00EA3BDF"/>
    <w:rsid w:val="00EA40E9"/>
    <w:rsid w:val="00EA493C"/>
    <w:rsid w:val="00EA4B00"/>
    <w:rsid w:val="00EA5801"/>
    <w:rsid w:val="00EA7D51"/>
    <w:rsid w:val="00EB1092"/>
    <w:rsid w:val="00EB273D"/>
    <w:rsid w:val="00EB3944"/>
    <w:rsid w:val="00EB596E"/>
    <w:rsid w:val="00EB6503"/>
    <w:rsid w:val="00EB66B0"/>
    <w:rsid w:val="00EB69BA"/>
    <w:rsid w:val="00EB7D40"/>
    <w:rsid w:val="00EC0682"/>
    <w:rsid w:val="00EC0A4F"/>
    <w:rsid w:val="00EC0B88"/>
    <w:rsid w:val="00EC0CFF"/>
    <w:rsid w:val="00EC23B2"/>
    <w:rsid w:val="00EC26B2"/>
    <w:rsid w:val="00EC2D7F"/>
    <w:rsid w:val="00EC3648"/>
    <w:rsid w:val="00EC51B6"/>
    <w:rsid w:val="00EC68CB"/>
    <w:rsid w:val="00EC71B9"/>
    <w:rsid w:val="00ED0A22"/>
    <w:rsid w:val="00ED0A34"/>
    <w:rsid w:val="00ED3FE1"/>
    <w:rsid w:val="00ED568A"/>
    <w:rsid w:val="00ED603F"/>
    <w:rsid w:val="00ED6852"/>
    <w:rsid w:val="00ED7F1D"/>
    <w:rsid w:val="00ED7F29"/>
    <w:rsid w:val="00ED7F8E"/>
    <w:rsid w:val="00EE0004"/>
    <w:rsid w:val="00EE120C"/>
    <w:rsid w:val="00EE12E8"/>
    <w:rsid w:val="00EE1594"/>
    <w:rsid w:val="00EE1771"/>
    <w:rsid w:val="00EE1C3E"/>
    <w:rsid w:val="00EE1D42"/>
    <w:rsid w:val="00EE25BC"/>
    <w:rsid w:val="00EE2863"/>
    <w:rsid w:val="00EE2D88"/>
    <w:rsid w:val="00EE3CBE"/>
    <w:rsid w:val="00EE3ED4"/>
    <w:rsid w:val="00EE3EFF"/>
    <w:rsid w:val="00EE4636"/>
    <w:rsid w:val="00EE49B6"/>
    <w:rsid w:val="00EE4AC4"/>
    <w:rsid w:val="00EE4B64"/>
    <w:rsid w:val="00EE6B4D"/>
    <w:rsid w:val="00EE7583"/>
    <w:rsid w:val="00EE7606"/>
    <w:rsid w:val="00EF0DBC"/>
    <w:rsid w:val="00EF1104"/>
    <w:rsid w:val="00EF137B"/>
    <w:rsid w:val="00EF22C6"/>
    <w:rsid w:val="00EF25CF"/>
    <w:rsid w:val="00EF2ABA"/>
    <w:rsid w:val="00EF3EBA"/>
    <w:rsid w:val="00EF553D"/>
    <w:rsid w:val="00EF5D50"/>
    <w:rsid w:val="00EF61D1"/>
    <w:rsid w:val="00EF623F"/>
    <w:rsid w:val="00EF6D30"/>
    <w:rsid w:val="00F003C3"/>
    <w:rsid w:val="00F0048D"/>
    <w:rsid w:val="00F00C33"/>
    <w:rsid w:val="00F00E92"/>
    <w:rsid w:val="00F016D6"/>
    <w:rsid w:val="00F01F67"/>
    <w:rsid w:val="00F02716"/>
    <w:rsid w:val="00F0426B"/>
    <w:rsid w:val="00F045A3"/>
    <w:rsid w:val="00F04D40"/>
    <w:rsid w:val="00F05E0A"/>
    <w:rsid w:val="00F06057"/>
    <w:rsid w:val="00F06938"/>
    <w:rsid w:val="00F07518"/>
    <w:rsid w:val="00F114A9"/>
    <w:rsid w:val="00F11FC3"/>
    <w:rsid w:val="00F1242E"/>
    <w:rsid w:val="00F1405C"/>
    <w:rsid w:val="00F14F57"/>
    <w:rsid w:val="00F156C8"/>
    <w:rsid w:val="00F17738"/>
    <w:rsid w:val="00F178C4"/>
    <w:rsid w:val="00F17942"/>
    <w:rsid w:val="00F17DB0"/>
    <w:rsid w:val="00F17DC9"/>
    <w:rsid w:val="00F20062"/>
    <w:rsid w:val="00F215A0"/>
    <w:rsid w:val="00F21610"/>
    <w:rsid w:val="00F2167D"/>
    <w:rsid w:val="00F21FB9"/>
    <w:rsid w:val="00F2356C"/>
    <w:rsid w:val="00F23E2E"/>
    <w:rsid w:val="00F2455C"/>
    <w:rsid w:val="00F24BE5"/>
    <w:rsid w:val="00F24F2E"/>
    <w:rsid w:val="00F25C04"/>
    <w:rsid w:val="00F25C4B"/>
    <w:rsid w:val="00F26992"/>
    <w:rsid w:val="00F27BDA"/>
    <w:rsid w:val="00F301DC"/>
    <w:rsid w:val="00F31B22"/>
    <w:rsid w:val="00F31BF0"/>
    <w:rsid w:val="00F321BC"/>
    <w:rsid w:val="00F325B8"/>
    <w:rsid w:val="00F3311B"/>
    <w:rsid w:val="00F34EF6"/>
    <w:rsid w:val="00F353CC"/>
    <w:rsid w:val="00F35777"/>
    <w:rsid w:val="00F368D5"/>
    <w:rsid w:val="00F36A5D"/>
    <w:rsid w:val="00F36B0D"/>
    <w:rsid w:val="00F371E8"/>
    <w:rsid w:val="00F37B2B"/>
    <w:rsid w:val="00F408AC"/>
    <w:rsid w:val="00F410C2"/>
    <w:rsid w:val="00F41394"/>
    <w:rsid w:val="00F416C5"/>
    <w:rsid w:val="00F42793"/>
    <w:rsid w:val="00F44456"/>
    <w:rsid w:val="00F44CA7"/>
    <w:rsid w:val="00F45576"/>
    <w:rsid w:val="00F4587C"/>
    <w:rsid w:val="00F46504"/>
    <w:rsid w:val="00F46A27"/>
    <w:rsid w:val="00F502D8"/>
    <w:rsid w:val="00F5177B"/>
    <w:rsid w:val="00F527F5"/>
    <w:rsid w:val="00F528B9"/>
    <w:rsid w:val="00F52C72"/>
    <w:rsid w:val="00F52CA2"/>
    <w:rsid w:val="00F52E9A"/>
    <w:rsid w:val="00F52F56"/>
    <w:rsid w:val="00F53818"/>
    <w:rsid w:val="00F5444D"/>
    <w:rsid w:val="00F5556B"/>
    <w:rsid w:val="00F557E5"/>
    <w:rsid w:val="00F55D8D"/>
    <w:rsid w:val="00F57112"/>
    <w:rsid w:val="00F577F5"/>
    <w:rsid w:val="00F60289"/>
    <w:rsid w:val="00F619B8"/>
    <w:rsid w:val="00F6202C"/>
    <w:rsid w:val="00F620C5"/>
    <w:rsid w:val="00F631B4"/>
    <w:rsid w:val="00F644BB"/>
    <w:rsid w:val="00F652A4"/>
    <w:rsid w:val="00F66AE0"/>
    <w:rsid w:val="00F67591"/>
    <w:rsid w:val="00F7050D"/>
    <w:rsid w:val="00F71714"/>
    <w:rsid w:val="00F71791"/>
    <w:rsid w:val="00F717FB"/>
    <w:rsid w:val="00F71E07"/>
    <w:rsid w:val="00F71E2A"/>
    <w:rsid w:val="00F7275F"/>
    <w:rsid w:val="00F73283"/>
    <w:rsid w:val="00F73EDF"/>
    <w:rsid w:val="00F7499C"/>
    <w:rsid w:val="00F74C5C"/>
    <w:rsid w:val="00F75CA0"/>
    <w:rsid w:val="00F760D0"/>
    <w:rsid w:val="00F777E1"/>
    <w:rsid w:val="00F80068"/>
    <w:rsid w:val="00F80202"/>
    <w:rsid w:val="00F809A9"/>
    <w:rsid w:val="00F81426"/>
    <w:rsid w:val="00F83644"/>
    <w:rsid w:val="00F838DC"/>
    <w:rsid w:val="00F84E16"/>
    <w:rsid w:val="00F8524D"/>
    <w:rsid w:val="00F85A2F"/>
    <w:rsid w:val="00F861C9"/>
    <w:rsid w:val="00F86C08"/>
    <w:rsid w:val="00F86DE4"/>
    <w:rsid w:val="00F86E34"/>
    <w:rsid w:val="00F87B38"/>
    <w:rsid w:val="00F90370"/>
    <w:rsid w:val="00F918BB"/>
    <w:rsid w:val="00F9274A"/>
    <w:rsid w:val="00F92DCE"/>
    <w:rsid w:val="00F93944"/>
    <w:rsid w:val="00F93C4D"/>
    <w:rsid w:val="00F93CF1"/>
    <w:rsid w:val="00F946A1"/>
    <w:rsid w:val="00F9474C"/>
    <w:rsid w:val="00F95713"/>
    <w:rsid w:val="00F95C15"/>
    <w:rsid w:val="00F95C74"/>
    <w:rsid w:val="00F977A6"/>
    <w:rsid w:val="00F978C4"/>
    <w:rsid w:val="00F97E59"/>
    <w:rsid w:val="00FA089D"/>
    <w:rsid w:val="00FA0A11"/>
    <w:rsid w:val="00FA1561"/>
    <w:rsid w:val="00FA18D0"/>
    <w:rsid w:val="00FA26A8"/>
    <w:rsid w:val="00FA4386"/>
    <w:rsid w:val="00FA45F7"/>
    <w:rsid w:val="00FA579A"/>
    <w:rsid w:val="00FA587D"/>
    <w:rsid w:val="00FA65C5"/>
    <w:rsid w:val="00FA6D81"/>
    <w:rsid w:val="00FA6E4E"/>
    <w:rsid w:val="00FA70AF"/>
    <w:rsid w:val="00FB0171"/>
    <w:rsid w:val="00FB1AF8"/>
    <w:rsid w:val="00FB22CF"/>
    <w:rsid w:val="00FB36B7"/>
    <w:rsid w:val="00FB376A"/>
    <w:rsid w:val="00FB3C8B"/>
    <w:rsid w:val="00FB56C2"/>
    <w:rsid w:val="00FB5B4B"/>
    <w:rsid w:val="00FB625C"/>
    <w:rsid w:val="00FB6B6A"/>
    <w:rsid w:val="00FC0E72"/>
    <w:rsid w:val="00FC0F2E"/>
    <w:rsid w:val="00FC1C3F"/>
    <w:rsid w:val="00FC1D68"/>
    <w:rsid w:val="00FC2626"/>
    <w:rsid w:val="00FC302A"/>
    <w:rsid w:val="00FC31E4"/>
    <w:rsid w:val="00FC3EFF"/>
    <w:rsid w:val="00FC441B"/>
    <w:rsid w:val="00FC4597"/>
    <w:rsid w:val="00FC4B20"/>
    <w:rsid w:val="00FC5BAE"/>
    <w:rsid w:val="00FC6724"/>
    <w:rsid w:val="00FC7751"/>
    <w:rsid w:val="00FD0AC2"/>
    <w:rsid w:val="00FD12F8"/>
    <w:rsid w:val="00FD2581"/>
    <w:rsid w:val="00FD25C1"/>
    <w:rsid w:val="00FD2712"/>
    <w:rsid w:val="00FD3C92"/>
    <w:rsid w:val="00FD51CE"/>
    <w:rsid w:val="00FD61DF"/>
    <w:rsid w:val="00FD6E30"/>
    <w:rsid w:val="00FD778B"/>
    <w:rsid w:val="00FE01C5"/>
    <w:rsid w:val="00FE11FB"/>
    <w:rsid w:val="00FE126E"/>
    <w:rsid w:val="00FE2885"/>
    <w:rsid w:val="00FE3069"/>
    <w:rsid w:val="00FE3B34"/>
    <w:rsid w:val="00FE533F"/>
    <w:rsid w:val="00FE6363"/>
    <w:rsid w:val="00FE65DC"/>
    <w:rsid w:val="00FE72A7"/>
    <w:rsid w:val="00FE7B41"/>
    <w:rsid w:val="00FF0AC0"/>
    <w:rsid w:val="00FF2B4B"/>
    <w:rsid w:val="00FF2CB1"/>
    <w:rsid w:val="00FF3428"/>
    <w:rsid w:val="00FF3DCB"/>
    <w:rsid w:val="00FF3E02"/>
    <w:rsid w:val="00FF42EE"/>
    <w:rsid w:val="00FF4727"/>
    <w:rsid w:val="00FF63BB"/>
    <w:rsid w:val="00FF68F6"/>
    <w:rsid w:val="00FF79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D01"/>
  <w15:docId w15:val="{8A71B5BB-CFF3-47F4-9FA8-D3C3EDDC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2E1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7"/>
    <w:rsid w:val="00827004"/>
    <w:pPr>
      <w:tabs>
        <w:tab w:val="left" w:pos="680"/>
      </w:tabs>
      <w:suppressAutoHyphens/>
      <w:spacing w:after="120" w:line="100" w:lineRule="atLeast"/>
      <w:jc w:val="both"/>
    </w:pPr>
    <w:rPr>
      <w:rFonts w:ascii="Calibri" w:eastAsia="MS Mincho" w:hAnsi="Calibri" w:cs="font238"/>
      <w:kern w:val="1"/>
      <w:szCs w:val="22"/>
      <w:lang w:eastAsia="ar-SA"/>
    </w:rPr>
  </w:style>
  <w:style w:type="character" w:customStyle="1" w:styleId="PagrindinistekstasDiagrama">
    <w:name w:val="Pagrindinis tekstas Diagrama"/>
    <w:basedOn w:val="Numatytasispastraiposriftas"/>
    <w:link w:val="Pagrindinistekstas"/>
    <w:uiPriority w:val="7"/>
    <w:rsid w:val="00827004"/>
    <w:rPr>
      <w:rFonts w:ascii="Calibri" w:eastAsia="MS Mincho" w:hAnsi="Calibri" w:cs="font238"/>
      <w:kern w:val="1"/>
      <w:szCs w:val="22"/>
      <w:lang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827004"/>
    <w:pPr>
      <w:spacing w:line="240" w:lineRule="auto"/>
      <w:ind w:left="720"/>
      <w:contextualSpacing/>
    </w:pPr>
    <w:rPr>
      <w:rFonts w:ascii="Cambria" w:eastAsia="MS Mincho" w:hAnsi="Cambria"/>
    </w:rPr>
  </w:style>
  <w:style w:type="paragraph" w:customStyle="1" w:styleId="ColorfulList-Accent11">
    <w:name w:val="Colorful List - Accent 11"/>
    <w:basedOn w:val="prastasis"/>
    <w:uiPriority w:val="99"/>
    <w:qFormat/>
    <w:rsid w:val="00827004"/>
    <w:pPr>
      <w:spacing w:after="200" w:line="276" w:lineRule="auto"/>
      <w:ind w:left="720"/>
      <w:contextualSpacing/>
    </w:pPr>
    <w:rPr>
      <w:rFonts w:ascii="Calibri" w:eastAsia="MS Mincho" w:hAnsi="Calibri"/>
      <w:sz w:val="22"/>
      <w:szCs w:val="22"/>
    </w:rPr>
  </w:style>
  <w:style w:type="character" w:styleId="Hipersaitas">
    <w:name w:val="Hyperlink"/>
    <w:basedOn w:val="Numatytasispastraiposriftas"/>
    <w:uiPriority w:val="99"/>
    <w:unhideWhenUsed/>
    <w:rsid w:val="00A6739D"/>
    <w:rPr>
      <w:color w:val="0563C1" w:themeColor="hyperlink"/>
      <w:u w:val="single"/>
    </w:rPr>
  </w:style>
  <w:style w:type="character" w:styleId="Perirtashipersaitas">
    <w:name w:val="FollowedHyperlink"/>
    <w:basedOn w:val="Numatytasispastraiposriftas"/>
    <w:uiPriority w:val="99"/>
    <w:semiHidden/>
    <w:unhideWhenUsed/>
    <w:rsid w:val="00797BE2"/>
    <w:rPr>
      <w:color w:val="954F72" w:themeColor="followedHyperlink"/>
      <w:u w:val="single"/>
    </w:rPr>
  </w:style>
  <w:style w:type="paragraph" w:customStyle="1" w:styleId="western">
    <w:name w:val="western"/>
    <w:uiPriority w:val="7"/>
    <w:rsid w:val="00D56A57"/>
    <w:pPr>
      <w:suppressAutoHyphens/>
      <w:spacing w:line="240" w:lineRule="auto"/>
    </w:pPr>
    <w:rPr>
      <w:rFonts w:eastAsia="EUAlbertina+01"/>
      <w:kern w:val="1"/>
      <w:sz w:val="20"/>
      <w:szCs w:val="20"/>
      <w:lang w:val="en-US" w:eastAsia="zh-CN"/>
    </w:rPr>
  </w:style>
  <w:style w:type="paragraph" w:customStyle="1" w:styleId="NormalWeb1">
    <w:name w:val="Normal (Web)1"/>
    <w:basedOn w:val="prastasis"/>
    <w:uiPriority w:val="7"/>
    <w:rsid w:val="00237258"/>
    <w:pPr>
      <w:spacing w:after="200" w:line="276" w:lineRule="auto"/>
    </w:pPr>
    <w:rPr>
      <w:rFonts w:eastAsia="EUAlbertina+01"/>
    </w:rPr>
  </w:style>
  <w:style w:type="character" w:styleId="HTMLcitata">
    <w:name w:val="HTML Cite"/>
    <w:basedOn w:val="Numatytasispastraiposriftas"/>
    <w:uiPriority w:val="99"/>
    <w:semiHidden/>
    <w:unhideWhenUsed/>
    <w:rsid w:val="0021666B"/>
    <w:rPr>
      <w:i/>
      <w:iCs/>
    </w:rPr>
  </w:style>
  <w:style w:type="paragraph" w:customStyle="1" w:styleId="Standard">
    <w:name w:val="Standard"/>
    <w:rsid w:val="00C375B3"/>
    <w:pPr>
      <w:widowControl w:val="0"/>
      <w:suppressAutoHyphens/>
      <w:autoSpaceDN w:val="0"/>
      <w:spacing w:line="240" w:lineRule="auto"/>
      <w:textAlignment w:val="baseline"/>
    </w:pPr>
    <w:rPr>
      <w:rFonts w:ascii="Arial" w:eastAsia="Arial Unicode MS" w:hAnsi="Arial" w:cs="Mangal"/>
      <w:kern w:val="3"/>
      <w:sz w:val="22"/>
      <w:lang w:eastAsia="zh-CN" w:bidi="hi-IN"/>
    </w:rPr>
  </w:style>
  <w:style w:type="paragraph" w:styleId="Antrats">
    <w:name w:val="header"/>
    <w:basedOn w:val="prastasis"/>
    <w:link w:val="AntratsDiagrama"/>
    <w:uiPriority w:val="99"/>
    <w:unhideWhenUsed/>
    <w:rsid w:val="00380CBC"/>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80CBC"/>
  </w:style>
  <w:style w:type="paragraph" w:styleId="Porat">
    <w:name w:val="footer"/>
    <w:basedOn w:val="prastasis"/>
    <w:link w:val="PoratDiagrama"/>
    <w:uiPriority w:val="99"/>
    <w:unhideWhenUsed/>
    <w:rsid w:val="00380CB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80CBC"/>
  </w:style>
  <w:style w:type="paragraph" w:styleId="Debesliotekstas">
    <w:name w:val="Balloon Text"/>
    <w:basedOn w:val="prastasis"/>
    <w:link w:val="DebesliotekstasDiagrama"/>
    <w:uiPriority w:val="99"/>
    <w:semiHidden/>
    <w:unhideWhenUsed/>
    <w:rsid w:val="007E52E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52E1"/>
    <w:rPr>
      <w:rFonts w:ascii="Tahoma" w:hAnsi="Tahoma" w:cs="Tahoma"/>
      <w:sz w:val="16"/>
      <w:szCs w:val="16"/>
    </w:rPr>
  </w:style>
  <w:style w:type="paragraph" w:styleId="prastasiniatinklio">
    <w:name w:val="Normal (Web)"/>
    <w:basedOn w:val="prastasis"/>
    <w:uiPriority w:val="99"/>
    <w:rsid w:val="002028B0"/>
    <w:pPr>
      <w:suppressAutoHyphens/>
      <w:spacing w:before="280" w:after="280" w:line="240" w:lineRule="auto"/>
    </w:pPr>
    <w:rPr>
      <w:rFonts w:eastAsia="Times New Roman"/>
      <w:lang w:eastAsia="lt-LT"/>
    </w:rPr>
  </w:style>
  <w:style w:type="paragraph" w:customStyle="1" w:styleId="Sraopastraipa1">
    <w:name w:val="Sąrašo pastraipa1"/>
    <w:basedOn w:val="prastasis"/>
    <w:uiPriority w:val="99"/>
    <w:rsid w:val="002028B0"/>
    <w:pPr>
      <w:suppressAutoHyphens/>
      <w:spacing w:line="240" w:lineRule="auto"/>
      <w:ind w:left="720"/>
      <w:contextualSpacing/>
    </w:pPr>
    <w:rPr>
      <w:rFonts w:eastAsia="Times New Roman"/>
      <w:lang w:val="en-US" w:bidi="he-IL"/>
    </w:rPr>
  </w:style>
  <w:style w:type="character" w:customStyle="1" w:styleId="UnresolvedMention1">
    <w:name w:val="Unresolved Mention1"/>
    <w:basedOn w:val="Numatytasispastraiposriftas"/>
    <w:uiPriority w:val="99"/>
    <w:semiHidden/>
    <w:unhideWhenUsed/>
    <w:rsid w:val="00BB229C"/>
    <w:rPr>
      <w:color w:val="605E5C"/>
      <w:shd w:val="clear" w:color="auto" w:fill="E1DFDD"/>
    </w:rPr>
  </w:style>
  <w:style w:type="character" w:styleId="Neapdorotaspaminjimas">
    <w:name w:val="Unresolved Mention"/>
    <w:basedOn w:val="Numatytasispastraiposriftas"/>
    <w:uiPriority w:val="99"/>
    <w:semiHidden/>
    <w:unhideWhenUsed/>
    <w:rsid w:val="001C4753"/>
    <w:rPr>
      <w:color w:val="605E5C"/>
      <w:shd w:val="clear" w:color="auto" w:fill="E1DFDD"/>
    </w:rPr>
  </w:style>
  <w:style w:type="character" w:styleId="Komentaronuoroda">
    <w:name w:val="annotation reference"/>
    <w:basedOn w:val="Numatytasispastraiposriftas"/>
    <w:uiPriority w:val="99"/>
    <w:semiHidden/>
    <w:unhideWhenUsed/>
    <w:rsid w:val="001D1A85"/>
    <w:rPr>
      <w:sz w:val="16"/>
      <w:szCs w:val="16"/>
    </w:rPr>
  </w:style>
  <w:style w:type="paragraph" w:styleId="Komentarotekstas">
    <w:name w:val="annotation text"/>
    <w:basedOn w:val="prastasis"/>
    <w:link w:val="KomentarotekstasDiagrama"/>
    <w:uiPriority w:val="99"/>
    <w:unhideWhenUsed/>
    <w:rsid w:val="001D1A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D1A85"/>
    <w:rPr>
      <w:sz w:val="20"/>
      <w:szCs w:val="20"/>
    </w:rPr>
  </w:style>
  <w:style w:type="paragraph" w:styleId="Komentarotema">
    <w:name w:val="annotation subject"/>
    <w:basedOn w:val="Komentarotekstas"/>
    <w:next w:val="Komentarotekstas"/>
    <w:link w:val="KomentarotemaDiagrama"/>
    <w:uiPriority w:val="99"/>
    <w:semiHidden/>
    <w:unhideWhenUsed/>
    <w:rsid w:val="001D1A85"/>
    <w:rPr>
      <w:b/>
      <w:bCs/>
    </w:rPr>
  </w:style>
  <w:style w:type="character" w:customStyle="1" w:styleId="KomentarotemaDiagrama">
    <w:name w:val="Komentaro tema Diagrama"/>
    <w:basedOn w:val="KomentarotekstasDiagrama"/>
    <w:link w:val="Komentarotema"/>
    <w:uiPriority w:val="99"/>
    <w:semiHidden/>
    <w:rsid w:val="001D1A85"/>
    <w:rPr>
      <w:b/>
      <w:bCs/>
      <w:sz w:val="20"/>
      <w:szCs w:val="20"/>
    </w:rPr>
  </w:style>
  <w:style w:type="paragraph" w:styleId="Pataisymai">
    <w:name w:val="Revision"/>
    <w:hidden/>
    <w:uiPriority w:val="99"/>
    <w:semiHidden/>
    <w:rsid w:val="006735EC"/>
    <w:pPr>
      <w:spacing w:line="240" w:lineRule="auto"/>
    </w:pPr>
  </w:style>
  <w:style w:type="paragraph" w:styleId="Puslapioinaostekstas">
    <w:name w:val="footnote text"/>
    <w:basedOn w:val="prastasis"/>
    <w:link w:val="PuslapioinaostekstasDiagrama"/>
    <w:uiPriority w:val="99"/>
    <w:unhideWhenUsed/>
    <w:rsid w:val="00155C21"/>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155C21"/>
    <w:rPr>
      <w:sz w:val="20"/>
      <w:szCs w:val="20"/>
    </w:rPr>
  </w:style>
  <w:style w:type="character" w:styleId="Puslapioinaosnuoroda">
    <w:name w:val="footnote reference"/>
    <w:basedOn w:val="Numatytasispastraiposriftas"/>
    <w:uiPriority w:val="99"/>
    <w:semiHidden/>
    <w:unhideWhenUsed/>
    <w:rsid w:val="00155C21"/>
    <w:rPr>
      <w:vertAlign w:val="superscript"/>
    </w:rPr>
  </w:style>
  <w:style w:type="character" w:styleId="Grietas">
    <w:name w:val="Strong"/>
    <w:basedOn w:val="Numatytasispastraiposriftas"/>
    <w:uiPriority w:val="22"/>
    <w:qFormat/>
    <w:rsid w:val="00CD37FA"/>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6C7525"/>
    <w:rPr>
      <w:rFonts w:ascii="Cambria" w:eastAsia="MS Mincho" w:hAnsi="Cambria"/>
    </w:rPr>
  </w:style>
  <w:style w:type="character" w:customStyle="1" w:styleId="cf01">
    <w:name w:val="cf01"/>
    <w:basedOn w:val="Numatytasispastraiposriftas"/>
    <w:rsid w:val="004A614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1122">
      <w:bodyDiv w:val="1"/>
      <w:marLeft w:val="0"/>
      <w:marRight w:val="0"/>
      <w:marTop w:val="0"/>
      <w:marBottom w:val="0"/>
      <w:divBdr>
        <w:top w:val="none" w:sz="0" w:space="0" w:color="auto"/>
        <w:left w:val="none" w:sz="0" w:space="0" w:color="auto"/>
        <w:bottom w:val="none" w:sz="0" w:space="0" w:color="auto"/>
        <w:right w:val="none" w:sz="0" w:space="0" w:color="auto"/>
      </w:divBdr>
    </w:div>
    <w:div w:id="235558857">
      <w:bodyDiv w:val="1"/>
      <w:marLeft w:val="0"/>
      <w:marRight w:val="0"/>
      <w:marTop w:val="0"/>
      <w:marBottom w:val="0"/>
      <w:divBdr>
        <w:top w:val="none" w:sz="0" w:space="0" w:color="auto"/>
        <w:left w:val="none" w:sz="0" w:space="0" w:color="auto"/>
        <w:bottom w:val="none" w:sz="0" w:space="0" w:color="auto"/>
        <w:right w:val="none" w:sz="0" w:space="0" w:color="auto"/>
      </w:divBdr>
    </w:div>
    <w:div w:id="542788125">
      <w:bodyDiv w:val="1"/>
      <w:marLeft w:val="0"/>
      <w:marRight w:val="0"/>
      <w:marTop w:val="0"/>
      <w:marBottom w:val="0"/>
      <w:divBdr>
        <w:top w:val="none" w:sz="0" w:space="0" w:color="auto"/>
        <w:left w:val="none" w:sz="0" w:space="0" w:color="auto"/>
        <w:bottom w:val="none" w:sz="0" w:space="0" w:color="auto"/>
        <w:right w:val="none" w:sz="0" w:space="0" w:color="auto"/>
      </w:divBdr>
    </w:div>
    <w:div w:id="635719963">
      <w:bodyDiv w:val="1"/>
      <w:marLeft w:val="0"/>
      <w:marRight w:val="0"/>
      <w:marTop w:val="0"/>
      <w:marBottom w:val="0"/>
      <w:divBdr>
        <w:top w:val="none" w:sz="0" w:space="0" w:color="auto"/>
        <w:left w:val="none" w:sz="0" w:space="0" w:color="auto"/>
        <w:bottom w:val="none" w:sz="0" w:space="0" w:color="auto"/>
        <w:right w:val="none" w:sz="0" w:space="0" w:color="auto"/>
      </w:divBdr>
    </w:div>
    <w:div w:id="756941593">
      <w:bodyDiv w:val="1"/>
      <w:marLeft w:val="0"/>
      <w:marRight w:val="0"/>
      <w:marTop w:val="0"/>
      <w:marBottom w:val="0"/>
      <w:divBdr>
        <w:top w:val="none" w:sz="0" w:space="0" w:color="auto"/>
        <w:left w:val="none" w:sz="0" w:space="0" w:color="auto"/>
        <w:bottom w:val="none" w:sz="0" w:space="0" w:color="auto"/>
        <w:right w:val="none" w:sz="0" w:space="0" w:color="auto"/>
      </w:divBdr>
    </w:div>
    <w:div w:id="786966688">
      <w:bodyDiv w:val="1"/>
      <w:marLeft w:val="0"/>
      <w:marRight w:val="0"/>
      <w:marTop w:val="0"/>
      <w:marBottom w:val="0"/>
      <w:divBdr>
        <w:top w:val="none" w:sz="0" w:space="0" w:color="auto"/>
        <w:left w:val="none" w:sz="0" w:space="0" w:color="auto"/>
        <w:bottom w:val="none" w:sz="0" w:space="0" w:color="auto"/>
        <w:right w:val="none" w:sz="0" w:space="0" w:color="auto"/>
      </w:divBdr>
    </w:div>
    <w:div w:id="892740966">
      <w:bodyDiv w:val="1"/>
      <w:marLeft w:val="0"/>
      <w:marRight w:val="0"/>
      <w:marTop w:val="0"/>
      <w:marBottom w:val="0"/>
      <w:divBdr>
        <w:top w:val="none" w:sz="0" w:space="0" w:color="auto"/>
        <w:left w:val="none" w:sz="0" w:space="0" w:color="auto"/>
        <w:bottom w:val="none" w:sz="0" w:space="0" w:color="auto"/>
        <w:right w:val="none" w:sz="0" w:space="0" w:color="auto"/>
      </w:divBdr>
    </w:div>
    <w:div w:id="1080784711">
      <w:bodyDiv w:val="1"/>
      <w:marLeft w:val="0"/>
      <w:marRight w:val="0"/>
      <w:marTop w:val="0"/>
      <w:marBottom w:val="0"/>
      <w:divBdr>
        <w:top w:val="none" w:sz="0" w:space="0" w:color="auto"/>
        <w:left w:val="none" w:sz="0" w:space="0" w:color="auto"/>
        <w:bottom w:val="none" w:sz="0" w:space="0" w:color="auto"/>
        <w:right w:val="none" w:sz="0" w:space="0" w:color="auto"/>
      </w:divBdr>
      <w:divsChild>
        <w:div w:id="719281360">
          <w:marLeft w:val="0"/>
          <w:marRight w:val="0"/>
          <w:marTop w:val="0"/>
          <w:marBottom w:val="0"/>
          <w:divBdr>
            <w:top w:val="none" w:sz="0" w:space="0" w:color="auto"/>
            <w:left w:val="none" w:sz="0" w:space="0" w:color="auto"/>
            <w:bottom w:val="none" w:sz="0" w:space="0" w:color="auto"/>
            <w:right w:val="none" w:sz="0" w:space="0" w:color="auto"/>
          </w:divBdr>
          <w:divsChild>
            <w:div w:id="207031468">
              <w:marLeft w:val="0"/>
              <w:marRight w:val="0"/>
              <w:marTop w:val="0"/>
              <w:marBottom w:val="0"/>
              <w:divBdr>
                <w:top w:val="none" w:sz="0" w:space="0" w:color="auto"/>
                <w:left w:val="none" w:sz="0" w:space="0" w:color="auto"/>
                <w:bottom w:val="none" w:sz="0" w:space="0" w:color="auto"/>
                <w:right w:val="none" w:sz="0" w:space="0" w:color="auto"/>
              </w:divBdr>
              <w:divsChild>
                <w:div w:id="375734934">
                  <w:marLeft w:val="0"/>
                  <w:marRight w:val="0"/>
                  <w:marTop w:val="0"/>
                  <w:marBottom w:val="900"/>
                  <w:divBdr>
                    <w:top w:val="none" w:sz="0" w:space="0" w:color="auto"/>
                    <w:left w:val="none" w:sz="0" w:space="0" w:color="auto"/>
                    <w:bottom w:val="none" w:sz="0" w:space="0" w:color="auto"/>
                    <w:right w:val="none" w:sz="0" w:space="0" w:color="auto"/>
                  </w:divBdr>
                  <w:divsChild>
                    <w:div w:id="1499272668">
                      <w:marLeft w:val="0"/>
                      <w:marRight w:val="0"/>
                      <w:marTop w:val="0"/>
                      <w:marBottom w:val="0"/>
                      <w:divBdr>
                        <w:top w:val="none" w:sz="0" w:space="0" w:color="auto"/>
                        <w:left w:val="none" w:sz="0" w:space="0" w:color="auto"/>
                        <w:bottom w:val="none" w:sz="0" w:space="0" w:color="auto"/>
                        <w:right w:val="none" w:sz="0" w:space="0" w:color="auto"/>
                      </w:divBdr>
                      <w:divsChild>
                        <w:div w:id="1546404164">
                          <w:marLeft w:val="0"/>
                          <w:marRight w:val="0"/>
                          <w:marTop w:val="0"/>
                          <w:marBottom w:val="600"/>
                          <w:divBdr>
                            <w:top w:val="none" w:sz="0" w:space="0" w:color="auto"/>
                            <w:left w:val="none" w:sz="0" w:space="0" w:color="auto"/>
                            <w:bottom w:val="none" w:sz="0" w:space="0" w:color="auto"/>
                            <w:right w:val="none" w:sz="0" w:space="0" w:color="auto"/>
                          </w:divBdr>
                          <w:divsChild>
                            <w:div w:id="1298687362">
                              <w:marLeft w:val="0"/>
                              <w:marRight w:val="0"/>
                              <w:marTop w:val="0"/>
                              <w:marBottom w:val="0"/>
                              <w:divBdr>
                                <w:top w:val="none" w:sz="0" w:space="0" w:color="auto"/>
                                <w:left w:val="none" w:sz="0" w:space="0" w:color="auto"/>
                                <w:bottom w:val="none" w:sz="0" w:space="0" w:color="auto"/>
                                <w:right w:val="none" w:sz="0" w:space="0" w:color="auto"/>
                              </w:divBdr>
                              <w:divsChild>
                                <w:div w:id="957491785">
                                  <w:marLeft w:val="0"/>
                                  <w:marRight w:val="0"/>
                                  <w:marTop w:val="0"/>
                                  <w:marBottom w:val="0"/>
                                  <w:divBdr>
                                    <w:top w:val="none" w:sz="0" w:space="0" w:color="auto"/>
                                    <w:left w:val="none" w:sz="0" w:space="0" w:color="auto"/>
                                    <w:bottom w:val="none" w:sz="0" w:space="0" w:color="auto"/>
                                    <w:right w:val="none" w:sz="0" w:space="0" w:color="auto"/>
                                  </w:divBdr>
                                  <w:divsChild>
                                    <w:div w:id="571047329">
                                      <w:marLeft w:val="0"/>
                                      <w:marRight w:val="0"/>
                                      <w:marTop w:val="0"/>
                                      <w:marBottom w:val="525"/>
                                      <w:divBdr>
                                        <w:top w:val="none" w:sz="0" w:space="0" w:color="auto"/>
                                        <w:left w:val="none" w:sz="0" w:space="0" w:color="auto"/>
                                        <w:bottom w:val="none" w:sz="0" w:space="0" w:color="auto"/>
                                        <w:right w:val="none" w:sz="0" w:space="0" w:color="auto"/>
                                      </w:divBdr>
                                      <w:divsChild>
                                        <w:div w:id="1540775653">
                                          <w:marLeft w:val="0"/>
                                          <w:marRight w:val="0"/>
                                          <w:marTop w:val="0"/>
                                          <w:marBottom w:val="0"/>
                                          <w:divBdr>
                                            <w:top w:val="none" w:sz="0" w:space="0" w:color="auto"/>
                                            <w:left w:val="none" w:sz="0" w:space="0" w:color="auto"/>
                                            <w:bottom w:val="single" w:sz="6" w:space="4" w:color="E7E7E7"/>
                                            <w:right w:val="none" w:sz="0" w:space="0" w:color="auto"/>
                                          </w:divBdr>
                                          <w:divsChild>
                                            <w:div w:id="20114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944406">
      <w:bodyDiv w:val="1"/>
      <w:marLeft w:val="0"/>
      <w:marRight w:val="0"/>
      <w:marTop w:val="0"/>
      <w:marBottom w:val="0"/>
      <w:divBdr>
        <w:top w:val="none" w:sz="0" w:space="0" w:color="auto"/>
        <w:left w:val="none" w:sz="0" w:space="0" w:color="auto"/>
        <w:bottom w:val="none" w:sz="0" w:space="0" w:color="auto"/>
        <w:right w:val="none" w:sz="0" w:space="0" w:color="auto"/>
      </w:divBdr>
    </w:div>
    <w:div w:id="1313096279">
      <w:bodyDiv w:val="1"/>
      <w:marLeft w:val="0"/>
      <w:marRight w:val="0"/>
      <w:marTop w:val="0"/>
      <w:marBottom w:val="0"/>
      <w:divBdr>
        <w:top w:val="none" w:sz="0" w:space="0" w:color="auto"/>
        <w:left w:val="none" w:sz="0" w:space="0" w:color="auto"/>
        <w:bottom w:val="none" w:sz="0" w:space="0" w:color="auto"/>
        <w:right w:val="none" w:sz="0" w:space="0" w:color="auto"/>
      </w:divBdr>
    </w:div>
    <w:div w:id="1445882687">
      <w:bodyDiv w:val="1"/>
      <w:marLeft w:val="0"/>
      <w:marRight w:val="0"/>
      <w:marTop w:val="0"/>
      <w:marBottom w:val="0"/>
      <w:divBdr>
        <w:top w:val="none" w:sz="0" w:space="0" w:color="auto"/>
        <w:left w:val="none" w:sz="0" w:space="0" w:color="auto"/>
        <w:bottom w:val="none" w:sz="0" w:space="0" w:color="auto"/>
        <w:right w:val="none" w:sz="0" w:space="0" w:color="auto"/>
      </w:divBdr>
    </w:div>
    <w:div w:id="1458643871">
      <w:bodyDiv w:val="1"/>
      <w:marLeft w:val="0"/>
      <w:marRight w:val="0"/>
      <w:marTop w:val="0"/>
      <w:marBottom w:val="0"/>
      <w:divBdr>
        <w:top w:val="none" w:sz="0" w:space="0" w:color="auto"/>
        <w:left w:val="none" w:sz="0" w:space="0" w:color="auto"/>
        <w:bottom w:val="none" w:sz="0" w:space="0" w:color="auto"/>
        <w:right w:val="none" w:sz="0" w:space="0" w:color="auto"/>
      </w:divBdr>
    </w:div>
    <w:div w:id="1474105363">
      <w:bodyDiv w:val="1"/>
      <w:marLeft w:val="0"/>
      <w:marRight w:val="0"/>
      <w:marTop w:val="0"/>
      <w:marBottom w:val="0"/>
      <w:divBdr>
        <w:top w:val="none" w:sz="0" w:space="0" w:color="auto"/>
        <w:left w:val="none" w:sz="0" w:space="0" w:color="auto"/>
        <w:bottom w:val="none" w:sz="0" w:space="0" w:color="auto"/>
        <w:right w:val="none" w:sz="0" w:space="0" w:color="auto"/>
      </w:divBdr>
      <w:divsChild>
        <w:div w:id="307588343">
          <w:marLeft w:val="0"/>
          <w:marRight w:val="0"/>
          <w:marTop w:val="0"/>
          <w:marBottom w:val="0"/>
          <w:divBdr>
            <w:top w:val="none" w:sz="0" w:space="0" w:color="auto"/>
            <w:left w:val="none" w:sz="0" w:space="0" w:color="auto"/>
            <w:bottom w:val="none" w:sz="0" w:space="0" w:color="auto"/>
            <w:right w:val="none" w:sz="0" w:space="0" w:color="auto"/>
          </w:divBdr>
          <w:divsChild>
            <w:div w:id="615984408">
              <w:marLeft w:val="0"/>
              <w:marRight w:val="0"/>
              <w:marTop w:val="0"/>
              <w:marBottom w:val="0"/>
              <w:divBdr>
                <w:top w:val="none" w:sz="0" w:space="0" w:color="auto"/>
                <w:left w:val="none" w:sz="0" w:space="0" w:color="auto"/>
                <w:bottom w:val="none" w:sz="0" w:space="0" w:color="auto"/>
                <w:right w:val="none" w:sz="0" w:space="0" w:color="auto"/>
              </w:divBdr>
              <w:divsChild>
                <w:div w:id="2120710277">
                  <w:marLeft w:val="0"/>
                  <w:marRight w:val="0"/>
                  <w:marTop w:val="0"/>
                  <w:marBottom w:val="900"/>
                  <w:divBdr>
                    <w:top w:val="none" w:sz="0" w:space="0" w:color="auto"/>
                    <w:left w:val="none" w:sz="0" w:space="0" w:color="auto"/>
                    <w:bottom w:val="none" w:sz="0" w:space="0" w:color="auto"/>
                    <w:right w:val="none" w:sz="0" w:space="0" w:color="auto"/>
                  </w:divBdr>
                  <w:divsChild>
                    <w:div w:id="1193807262">
                      <w:marLeft w:val="0"/>
                      <w:marRight w:val="0"/>
                      <w:marTop w:val="0"/>
                      <w:marBottom w:val="0"/>
                      <w:divBdr>
                        <w:top w:val="none" w:sz="0" w:space="0" w:color="auto"/>
                        <w:left w:val="none" w:sz="0" w:space="0" w:color="auto"/>
                        <w:bottom w:val="none" w:sz="0" w:space="0" w:color="auto"/>
                        <w:right w:val="none" w:sz="0" w:space="0" w:color="auto"/>
                      </w:divBdr>
                      <w:divsChild>
                        <w:div w:id="1775708465">
                          <w:marLeft w:val="0"/>
                          <w:marRight w:val="0"/>
                          <w:marTop w:val="0"/>
                          <w:marBottom w:val="600"/>
                          <w:divBdr>
                            <w:top w:val="none" w:sz="0" w:space="0" w:color="auto"/>
                            <w:left w:val="none" w:sz="0" w:space="0" w:color="auto"/>
                            <w:bottom w:val="none" w:sz="0" w:space="0" w:color="auto"/>
                            <w:right w:val="none" w:sz="0" w:space="0" w:color="auto"/>
                          </w:divBdr>
                          <w:divsChild>
                            <w:div w:id="1857622430">
                              <w:marLeft w:val="0"/>
                              <w:marRight w:val="0"/>
                              <w:marTop w:val="0"/>
                              <w:marBottom w:val="0"/>
                              <w:divBdr>
                                <w:top w:val="none" w:sz="0" w:space="0" w:color="auto"/>
                                <w:left w:val="none" w:sz="0" w:space="0" w:color="auto"/>
                                <w:bottom w:val="none" w:sz="0" w:space="0" w:color="auto"/>
                                <w:right w:val="none" w:sz="0" w:space="0" w:color="auto"/>
                              </w:divBdr>
                              <w:divsChild>
                                <w:div w:id="1002781800">
                                  <w:marLeft w:val="0"/>
                                  <w:marRight w:val="0"/>
                                  <w:marTop w:val="0"/>
                                  <w:marBottom w:val="0"/>
                                  <w:divBdr>
                                    <w:top w:val="none" w:sz="0" w:space="0" w:color="auto"/>
                                    <w:left w:val="none" w:sz="0" w:space="0" w:color="auto"/>
                                    <w:bottom w:val="none" w:sz="0" w:space="0" w:color="auto"/>
                                    <w:right w:val="none" w:sz="0" w:space="0" w:color="auto"/>
                                  </w:divBdr>
                                  <w:divsChild>
                                    <w:div w:id="1516841815">
                                      <w:marLeft w:val="0"/>
                                      <w:marRight w:val="0"/>
                                      <w:marTop w:val="0"/>
                                      <w:marBottom w:val="525"/>
                                      <w:divBdr>
                                        <w:top w:val="none" w:sz="0" w:space="0" w:color="auto"/>
                                        <w:left w:val="none" w:sz="0" w:space="0" w:color="auto"/>
                                        <w:bottom w:val="none" w:sz="0" w:space="0" w:color="auto"/>
                                        <w:right w:val="none" w:sz="0" w:space="0" w:color="auto"/>
                                      </w:divBdr>
                                      <w:divsChild>
                                        <w:div w:id="1913392858">
                                          <w:marLeft w:val="0"/>
                                          <w:marRight w:val="0"/>
                                          <w:marTop w:val="0"/>
                                          <w:marBottom w:val="0"/>
                                          <w:divBdr>
                                            <w:top w:val="none" w:sz="0" w:space="0" w:color="auto"/>
                                            <w:left w:val="none" w:sz="0" w:space="0" w:color="auto"/>
                                            <w:bottom w:val="single" w:sz="6" w:space="4" w:color="E7E7E7"/>
                                            <w:right w:val="none" w:sz="0" w:space="0" w:color="auto"/>
                                          </w:divBdr>
                                          <w:divsChild>
                                            <w:div w:id="1151100546">
                                              <w:marLeft w:val="0"/>
                                              <w:marRight w:val="0"/>
                                              <w:marTop w:val="0"/>
                                              <w:marBottom w:val="0"/>
                                              <w:divBdr>
                                                <w:top w:val="none" w:sz="0" w:space="0" w:color="auto"/>
                                                <w:left w:val="none" w:sz="0" w:space="0" w:color="auto"/>
                                                <w:bottom w:val="none" w:sz="0" w:space="0" w:color="auto"/>
                                                <w:right w:val="none" w:sz="0" w:space="0" w:color="auto"/>
                                              </w:divBdr>
                                            </w:div>
                                            <w:div w:id="802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3367526">
      <w:bodyDiv w:val="1"/>
      <w:marLeft w:val="0"/>
      <w:marRight w:val="0"/>
      <w:marTop w:val="0"/>
      <w:marBottom w:val="0"/>
      <w:divBdr>
        <w:top w:val="none" w:sz="0" w:space="0" w:color="auto"/>
        <w:left w:val="none" w:sz="0" w:space="0" w:color="auto"/>
        <w:bottom w:val="none" w:sz="0" w:space="0" w:color="auto"/>
        <w:right w:val="none" w:sz="0" w:space="0" w:color="auto"/>
      </w:divBdr>
    </w:div>
    <w:div w:id="1768040062">
      <w:bodyDiv w:val="1"/>
      <w:marLeft w:val="0"/>
      <w:marRight w:val="0"/>
      <w:marTop w:val="0"/>
      <w:marBottom w:val="0"/>
      <w:divBdr>
        <w:top w:val="none" w:sz="0" w:space="0" w:color="auto"/>
        <w:left w:val="none" w:sz="0" w:space="0" w:color="auto"/>
        <w:bottom w:val="none" w:sz="0" w:space="0" w:color="auto"/>
        <w:right w:val="none" w:sz="0" w:space="0" w:color="auto"/>
      </w:divBdr>
    </w:div>
    <w:div w:id="1934313622">
      <w:bodyDiv w:val="1"/>
      <w:marLeft w:val="0"/>
      <w:marRight w:val="0"/>
      <w:marTop w:val="0"/>
      <w:marBottom w:val="0"/>
      <w:divBdr>
        <w:top w:val="none" w:sz="0" w:space="0" w:color="auto"/>
        <w:left w:val="none" w:sz="0" w:space="0" w:color="auto"/>
        <w:bottom w:val="none" w:sz="0" w:space="0" w:color="auto"/>
        <w:right w:val="none" w:sz="0" w:space="0" w:color="auto"/>
      </w:divBdr>
    </w:div>
    <w:div w:id="1948081431">
      <w:bodyDiv w:val="1"/>
      <w:marLeft w:val="0"/>
      <w:marRight w:val="0"/>
      <w:marTop w:val="0"/>
      <w:marBottom w:val="0"/>
      <w:divBdr>
        <w:top w:val="none" w:sz="0" w:space="0" w:color="auto"/>
        <w:left w:val="none" w:sz="0" w:space="0" w:color="auto"/>
        <w:bottom w:val="none" w:sz="0" w:space="0" w:color="auto"/>
        <w:right w:val="none" w:sz="0" w:space="0" w:color="auto"/>
      </w:divBdr>
    </w:div>
    <w:div w:id="1981306081">
      <w:bodyDiv w:val="1"/>
      <w:marLeft w:val="0"/>
      <w:marRight w:val="0"/>
      <w:marTop w:val="0"/>
      <w:marBottom w:val="0"/>
      <w:divBdr>
        <w:top w:val="none" w:sz="0" w:space="0" w:color="auto"/>
        <w:left w:val="none" w:sz="0" w:space="0" w:color="auto"/>
        <w:bottom w:val="none" w:sz="0" w:space="0" w:color="auto"/>
        <w:right w:val="none" w:sz="0" w:space="0" w:color="auto"/>
      </w:divBdr>
    </w:div>
    <w:div w:id="2025738820">
      <w:bodyDiv w:val="1"/>
      <w:marLeft w:val="0"/>
      <w:marRight w:val="0"/>
      <w:marTop w:val="0"/>
      <w:marBottom w:val="0"/>
      <w:divBdr>
        <w:top w:val="none" w:sz="0" w:space="0" w:color="auto"/>
        <w:left w:val="none" w:sz="0" w:space="0" w:color="auto"/>
        <w:bottom w:val="none" w:sz="0" w:space="0" w:color="auto"/>
        <w:right w:val="none" w:sz="0" w:space="0" w:color="auto"/>
      </w:divBdr>
    </w:div>
    <w:div w:id="2130658115">
      <w:bodyDiv w:val="1"/>
      <w:marLeft w:val="0"/>
      <w:marRight w:val="0"/>
      <w:marTop w:val="0"/>
      <w:marBottom w:val="0"/>
      <w:divBdr>
        <w:top w:val="none" w:sz="0" w:space="0" w:color="auto"/>
        <w:left w:val="none" w:sz="0" w:space="0" w:color="auto"/>
        <w:bottom w:val="none" w:sz="0" w:space="0" w:color="auto"/>
        <w:right w:val="none" w:sz="0" w:space="0" w:color="auto"/>
      </w:divBdr>
    </w:div>
    <w:div w:id="213393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152F4B689C840A30D56E254A62328" ma:contentTypeVersion="11" ma:contentTypeDescription="Create a new document." ma:contentTypeScope="" ma:versionID="52ca66cc3707c301a3b2f9123cf26a24">
  <xsd:schema xmlns:xsd="http://www.w3.org/2001/XMLSchema" xmlns:xs="http://www.w3.org/2001/XMLSchema" xmlns:p="http://schemas.microsoft.com/office/2006/metadata/properties" xmlns:ns3="80708f25-b05b-4d86-acca-df1a684b657c" xmlns:ns4="9a670611-8194-4455-90f1-8281ea523305" targetNamespace="http://schemas.microsoft.com/office/2006/metadata/properties" ma:root="true" ma:fieldsID="fbb2ad0aac3bc31c4069aa9d1a328be8" ns3:_="" ns4:_="">
    <xsd:import namespace="80708f25-b05b-4d86-acca-df1a684b657c"/>
    <xsd:import namespace="9a670611-8194-4455-90f1-8281ea5233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08f25-b05b-4d86-acca-df1a684b6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70611-8194-4455-90f1-8281ea5233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1D0289-6218-4EF2-9162-53314715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08f25-b05b-4d86-acca-df1a684b657c"/>
    <ds:schemaRef ds:uri="9a670611-8194-4455-90f1-8281ea523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0F746-A1CF-4150-8717-98083299A64A}">
  <ds:schemaRefs>
    <ds:schemaRef ds:uri="http://schemas.openxmlformats.org/officeDocument/2006/bibliography"/>
  </ds:schemaRefs>
</ds:datastoreItem>
</file>

<file path=customXml/itemProps3.xml><?xml version="1.0" encoding="utf-8"?>
<ds:datastoreItem xmlns:ds="http://schemas.openxmlformats.org/officeDocument/2006/customXml" ds:itemID="{43EEB1FD-0415-445E-B518-54B7A84C2B38}">
  <ds:schemaRefs>
    <ds:schemaRef ds:uri="http://schemas.microsoft.com/sharepoint/v3/contenttype/forms"/>
  </ds:schemaRefs>
</ds:datastoreItem>
</file>

<file path=customXml/itemProps4.xml><?xml version="1.0" encoding="utf-8"?>
<ds:datastoreItem xmlns:ds="http://schemas.openxmlformats.org/officeDocument/2006/customXml" ds:itemID="{7203EB5D-E45F-48C0-AA81-D550AECB433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470</TotalTime>
  <Pages>18</Pages>
  <Words>17094</Words>
  <Characters>9744</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Živilė Kasperavičienė</dc:creator>
  <cp:lastModifiedBy>Edmundas Šimoliūnas</cp:lastModifiedBy>
  <cp:revision>404</cp:revision>
  <dcterms:created xsi:type="dcterms:W3CDTF">2025-07-24T12:51:00Z</dcterms:created>
  <dcterms:modified xsi:type="dcterms:W3CDTF">2026-02-27T12:38:00Z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0x010100211152F4B689C840A30D56E254A62328</vt:lpwstr>
  </property>
</Properties>
</file>