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4A53F" w14:textId="4CA0C11E" w:rsidR="001F684D" w:rsidRDefault="007338E9" w:rsidP="009F01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5611B8">
        <w:rPr>
          <w:rFonts w:ascii="Times New Roman" w:hAnsi="Times New Roman" w:cs="Times New Roman"/>
        </w:rPr>
        <w:t>179</w:t>
      </w:r>
      <w:r>
        <w:rPr>
          <w:rFonts w:ascii="Times New Roman" w:hAnsi="Times New Roman" w:cs="Times New Roman"/>
        </w:rPr>
        <w:t xml:space="preserve">, </w:t>
      </w:r>
      <w:r w:rsidR="009F0139" w:rsidRPr="009F0139">
        <w:rPr>
          <w:rFonts w:ascii="Times New Roman" w:hAnsi="Times New Roman" w:cs="Times New Roman"/>
        </w:rPr>
        <w:t>VPP-654</w:t>
      </w:r>
    </w:p>
    <w:p w14:paraId="01CDE164" w14:textId="11207667" w:rsidR="009F0139" w:rsidRPr="009F0139" w:rsidRDefault="009F0139" w:rsidP="009F0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0139">
        <w:rPr>
          <w:rFonts w:ascii="Times New Roman" w:hAnsi="Times New Roman" w:cs="Times New Roman"/>
          <w:b/>
        </w:rPr>
        <w:t>Ekstrakorporinės membraninės oksigenacinės sistemos (ECMO) rinkini</w:t>
      </w:r>
      <w:r w:rsidR="00981D8E">
        <w:rPr>
          <w:rFonts w:ascii="Times New Roman" w:hAnsi="Times New Roman" w:cs="Times New Roman"/>
          <w:b/>
        </w:rPr>
        <w:t>o</w:t>
      </w:r>
      <w:r w:rsidRPr="009F0139">
        <w:rPr>
          <w:rFonts w:ascii="Times New Roman" w:hAnsi="Times New Roman" w:cs="Times New Roman"/>
          <w:b/>
        </w:rPr>
        <w:t xml:space="preserve"> </w:t>
      </w:r>
    </w:p>
    <w:p w14:paraId="438B5F90" w14:textId="21AFC8FD" w:rsidR="009F0139" w:rsidRDefault="009F0139" w:rsidP="009F0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0139">
        <w:rPr>
          <w:rFonts w:ascii="Times New Roman" w:hAnsi="Times New Roman" w:cs="Times New Roman"/>
          <w:b/>
        </w:rPr>
        <w:t>techninė specifikacija (</w:t>
      </w:r>
      <w:r>
        <w:rPr>
          <w:rFonts w:ascii="Times New Roman" w:hAnsi="Times New Roman" w:cs="Times New Roman"/>
          <w:b/>
        </w:rPr>
        <w:t xml:space="preserve">orientac. </w:t>
      </w:r>
      <w:r w:rsidRPr="009F0139">
        <w:rPr>
          <w:rFonts w:ascii="Times New Roman" w:hAnsi="Times New Roman" w:cs="Times New Roman"/>
          <w:b/>
        </w:rPr>
        <w:t>kiekis 10 vnt.)</w:t>
      </w:r>
    </w:p>
    <w:p w14:paraId="6FBE55B8" w14:textId="73EB5C71" w:rsidR="009F0139" w:rsidRDefault="009F0139" w:rsidP="009F0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951"/>
        <w:gridCol w:w="4208"/>
        <w:gridCol w:w="2380"/>
      </w:tblGrid>
      <w:tr w:rsidR="009F0139" w14:paraId="527DC11D" w14:textId="77777777" w:rsidTr="0069374A">
        <w:trPr>
          <w:trHeight w:hRule="exact" w:val="520"/>
          <w:jc w:val="center"/>
        </w:trPr>
        <w:tc>
          <w:tcPr>
            <w:tcW w:w="656" w:type="dxa"/>
          </w:tcPr>
          <w:p w14:paraId="7D65677E" w14:textId="77777777" w:rsidR="009F0139" w:rsidRDefault="009F0139" w:rsidP="009F0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B380F39" w14:textId="276E6AED" w:rsidR="009F0139" w:rsidRDefault="009F0139" w:rsidP="009F0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51" w:type="dxa"/>
          </w:tcPr>
          <w:p w14:paraId="12592330" w14:textId="77777777" w:rsidR="009F0139" w:rsidRDefault="009F0139" w:rsidP="009F0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40ACD18D" w14:textId="30A8BACD" w:rsidR="009F0139" w:rsidRDefault="009F0139" w:rsidP="009F0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08" w:type="dxa"/>
            <w:vAlign w:val="center"/>
          </w:tcPr>
          <w:p w14:paraId="40EFF1E1" w14:textId="1BA1F98B" w:rsidR="009F0139" w:rsidRDefault="009F0139" w:rsidP="009F0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380" w:type="dxa"/>
          </w:tcPr>
          <w:p w14:paraId="501F0E8B" w14:textId="2D43762A" w:rsidR="009F0139" w:rsidRDefault="009F0139" w:rsidP="009F0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D4988" w14:paraId="3740A3A6" w14:textId="77777777" w:rsidTr="00FA4D01">
        <w:trPr>
          <w:trHeight w:hRule="exact" w:val="273"/>
          <w:jc w:val="center"/>
        </w:trPr>
        <w:tc>
          <w:tcPr>
            <w:tcW w:w="656" w:type="dxa"/>
          </w:tcPr>
          <w:p w14:paraId="3D664E7A" w14:textId="5DDA6999" w:rsidR="001D4988" w:rsidRPr="001D4988" w:rsidRDefault="001D4988" w:rsidP="001D4988">
            <w:pPr>
              <w:jc w:val="center"/>
              <w:rPr>
                <w:rFonts w:ascii="Times New Roman" w:hAnsi="Times New Roman" w:cs="Times New Roman"/>
              </w:rPr>
            </w:pPr>
            <w:r w:rsidRPr="001D49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59" w:type="dxa"/>
            <w:gridSpan w:val="2"/>
          </w:tcPr>
          <w:p w14:paraId="0115C891" w14:textId="6EAB5010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>Ekstrakorporinės  membraninės oksigenacijos sistema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80" w:type="dxa"/>
          </w:tcPr>
          <w:p w14:paraId="3BBC060B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61C4A9B2" w14:textId="77777777" w:rsidTr="00C101DA">
        <w:trPr>
          <w:trHeight w:val="554"/>
          <w:jc w:val="center"/>
        </w:trPr>
        <w:tc>
          <w:tcPr>
            <w:tcW w:w="656" w:type="dxa"/>
          </w:tcPr>
          <w:p w14:paraId="5C445076" w14:textId="18437971" w:rsidR="001D4988" w:rsidRPr="001D4988" w:rsidRDefault="008A5DE6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51" w:type="dxa"/>
          </w:tcPr>
          <w:p w14:paraId="43CFA286" w14:textId="3A226E4E" w:rsidR="001D4988" w:rsidRPr="001D4988" w:rsidRDefault="001D4988" w:rsidP="001D4988">
            <w:pPr>
              <w:rPr>
                <w:rFonts w:ascii="Times New Roman" w:hAnsi="Times New Roman" w:cs="Times New Roman"/>
              </w:rPr>
            </w:pPr>
            <w:r w:rsidRPr="001D4988">
              <w:rPr>
                <w:rFonts w:ascii="Times New Roman" w:hAnsi="Times New Roman" w:cs="Times New Roman"/>
              </w:rPr>
              <w:t>Oksigenatoriaus paskirtis</w:t>
            </w:r>
          </w:p>
        </w:tc>
        <w:tc>
          <w:tcPr>
            <w:tcW w:w="4208" w:type="dxa"/>
          </w:tcPr>
          <w:p w14:paraId="0F9AB87D" w14:textId="7628F568" w:rsidR="001D4988" w:rsidRPr="001D4988" w:rsidRDefault="001D4988" w:rsidP="001D4988">
            <w:pPr>
              <w:rPr>
                <w:rFonts w:ascii="Times New Roman" w:hAnsi="Times New Roman" w:cs="Times New Roman"/>
              </w:rPr>
            </w:pPr>
            <w:r w:rsidRPr="001D4988">
              <w:rPr>
                <w:rFonts w:ascii="Times New Roman" w:hAnsi="Times New Roman" w:cs="Times New Roman"/>
              </w:rPr>
              <w:t>Oksigenatorius skirtas atlikti ekstrakorporin</w:t>
            </w:r>
            <w:r w:rsidR="001B4270">
              <w:rPr>
                <w:rFonts w:ascii="Times New Roman" w:hAnsi="Times New Roman" w:cs="Times New Roman"/>
              </w:rPr>
              <w:t>ę</w:t>
            </w:r>
            <w:r w:rsidRPr="001D4988">
              <w:rPr>
                <w:rFonts w:ascii="Times New Roman" w:hAnsi="Times New Roman" w:cs="Times New Roman"/>
              </w:rPr>
              <w:t xml:space="preserve"> membranin</w:t>
            </w:r>
            <w:r w:rsidR="001B4270">
              <w:rPr>
                <w:rFonts w:ascii="Times New Roman" w:hAnsi="Times New Roman" w:cs="Times New Roman"/>
              </w:rPr>
              <w:t xml:space="preserve">ę </w:t>
            </w:r>
            <w:r w:rsidRPr="001D4988">
              <w:rPr>
                <w:rFonts w:ascii="Times New Roman" w:hAnsi="Times New Roman" w:cs="Times New Roman"/>
              </w:rPr>
              <w:t>oksigenaci</w:t>
            </w:r>
            <w:r w:rsidR="001B4270">
              <w:rPr>
                <w:rFonts w:ascii="Times New Roman" w:hAnsi="Times New Roman" w:cs="Times New Roman"/>
              </w:rPr>
              <w:t xml:space="preserve">ją </w:t>
            </w:r>
            <w:r w:rsidRPr="001D4988">
              <w:rPr>
                <w:rFonts w:ascii="Times New Roman" w:hAnsi="Times New Roman" w:cs="Times New Roman"/>
              </w:rPr>
              <w:t>suaugusie</w:t>
            </w:r>
            <w:r w:rsidR="00CE4164">
              <w:rPr>
                <w:rFonts w:ascii="Times New Roman" w:hAnsi="Times New Roman" w:cs="Times New Roman"/>
              </w:rPr>
              <w:t>sie</w:t>
            </w:r>
            <w:r w:rsidRPr="001D4988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2380" w:type="dxa"/>
          </w:tcPr>
          <w:p w14:paraId="3DA443AA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2608C63B" w14:textId="77777777" w:rsidTr="00A7310D">
        <w:trPr>
          <w:jc w:val="center"/>
        </w:trPr>
        <w:tc>
          <w:tcPr>
            <w:tcW w:w="656" w:type="dxa"/>
          </w:tcPr>
          <w:p w14:paraId="58A7C9E6" w14:textId="7F2EA87D" w:rsidR="001D4988" w:rsidRPr="001D4988" w:rsidRDefault="008A5DE6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51" w:type="dxa"/>
          </w:tcPr>
          <w:p w14:paraId="37F953EC" w14:textId="07BE8AC6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>Sertifikuota maksimali naudojimo trukmė pajungus prie paciento</w:t>
            </w:r>
          </w:p>
        </w:tc>
        <w:tc>
          <w:tcPr>
            <w:tcW w:w="4208" w:type="dxa"/>
          </w:tcPr>
          <w:p w14:paraId="73156218" w14:textId="33DE79C4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 mažiau kaip 30 dienų</w:t>
            </w:r>
          </w:p>
        </w:tc>
        <w:tc>
          <w:tcPr>
            <w:tcW w:w="2380" w:type="dxa"/>
          </w:tcPr>
          <w:p w14:paraId="16611900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47A74EC2" w14:textId="77777777" w:rsidTr="00435ECA">
        <w:trPr>
          <w:trHeight w:val="841"/>
          <w:jc w:val="center"/>
        </w:trPr>
        <w:tc>
          <w:tcPr>
            <w:tcW w:w="656" w:type="dxa"/>
          </w:tcPr>
          <w:p w14:paraId="39A985DF" w14:textId="4EFAC818" w:rsidR="001D4988" w:rsidRPr="001D4988" w:rsidRDefault="008A5DE6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51" w:type="dxa"/>
          </w:tcPr>
          <w:p w14:paraId="37819DF2" w14:textId="4FBC05D8" w:rsidR="001D4988" w:rsidRDefault="008A5DE6" w:rsidP="001D49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Reikalavimai oksigenatoriui:</w:t>
            </w:r>
          </w:p>
        </w:tc>
        <w:tc>
          <w:tcPr>
            <w:tcW w:w="4208" w:type="dxa"/>
          </w:tcPr>
          <w:p w14:paraId="02950FE7" w14:textId="04B2F608" w:rsidR="001D4988" w:rsidRDefault="008A5DE6" w:rsidP="001A013B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 xml:space="preserve">Oksigenatorius turi būti sertifikuotas naudojimui transporto priemonėse </w:t>
            </w:r>
            <w:r w:rsidR="000A1DA5">
              <w:rPr>
                <w:rFonts w:ascii="Times New Roman" w:hAnsi="Times New Roman" w:cs="Times New Roman"/>
              </w:rPr>
              <w:t>(</w:t>
            </w:r>
            <w:r w:rsidRPr="00F764FC">
              <w:rPr>
                <w:rFonts w:ascii="Times New Roman" w:hAnsi="Times New Roman" w:cs="Times New Roman"/>
              </w:rPr>
              <w:t>transportavimui tarp ligonin</w:t>
            </w:r>
            <w:r>
              <w:rPr>
                <w:rFonts w:ascii="Times New Roman" w:hAnsi="Times New Roman" w:cs="Times New Roman"/>
              </w:rPr>
              <w:t>i</w:t>
            </w:r>
            <w:r w:rsidRPr="00F764FC">
              <w:rPr>
                <w:rFonts w:ascii="Times New Roman" w:hAnsi="Times New Roman" w:cs="Times New Roman"/>
              </w:rPr>
              <w:t>ų</w:t>
            </w:r>
            <w:r w:rsidR="000A1D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0" w:type="dxa"/>
          </w:tcPr>
          <w:p w14:paraId="2B8FD33B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541D94DD" w14:textId="77777777" w:rsidTr="00A7310D">
        <w:trPr>
          <w:jc w:val="center"/>
        </w:trPr>
        <w:tc>
          <w:tcPr>
            <w:tcW w:w="656" w:type="dxa"/>
          </w:tcPr>
          <w:p w14:paraId="78854E87" w14:textId="554735F5" w:rsidR="001D4988" w:rsidRPr="001D4988" w:rsidRDefault="00D139D4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951" w:type="dxa"/>
          </w:tcPr>
          <w:p w14:paraId="2D227A05" w14:textId="2B6DC0F4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>Maksi</w:t>
            </w:r>
            <w:r w:rsidR="00D139D4">
              <w:rPr>
                <w:rFonts w:ascii="Times New Roman" w:hAnsi="Times New Roman" w:cs="Times New Roman"/>
              </w:rPr>
              <w:t>malus</w:t>
            </w:r>
            <w:r w:rsidRPr="00F764FC">
              <w:rPr>
                <w:rFonts w:ascii="Times New Roman" w:hAnsi="Times New Roman" w:cs="Times New Roman"/>
              </w:rPr>
              <w:t xml:space="preserve"> kraujo srautas</w:t>
            </w:r>
          </w:p>
        </w:tc>
        <w:tc>
          <w:tcPr>
            <w:tcW w:w="4208" w:type="dxa"/>
          </w:tcPr>
          <w:p w14:paraId="1EAFD7BA" w14:textId="7BF9DCE9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>≥ 7 l/min</w:t>
            </w:r>
          </w:p>
        </w:tc>
        <w:tc>
          <w:tcPr>
            <w:tcW w:w="2380" w:type="dxa"/>
          </w:tcPr>
          <w:p w14:paraId="5AF3C01A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65CDACA4" w14:textId="77777777" w:rsidTr="00A7310D">
        <w:trPr>
          <w:jc w:val="center"/>
        </w:trPr>
        <w:tc>
          <w:tcPr>
            <w:tcW w:w="656" w:type="dxa"/>
          </w:tcPr>
          <w:p w14:paraId="0DE4BFF3" w14:textId="1A42D7CD" w:rsidR="001D4988" w:rsidRPr="001D4988" w:rsidRDefault="00D139D4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951" w:type="dxa"/>
          </w:tcPr>
          <w:p w14:paraId="1BA482B4" w14:textId="3B9CC39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>Maksimalus pompos sukimosi greitis</w:t>
            </w:r>
          </w:p>
        </w:tc>
        <w:tc>
          <w:tcPr>
            <w:tcW w:w="4208" w:type="dxa"/>
          </w:tcPr>
          <w:p w14:paraId="1136FA6D" w14:textId="1BBC7D71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 xml:space="preserve">≥ 5000 </w:t>
            </w:r>
            <w:r w:rsidR="00CE4164">
              <w:rPr>
                <w:rFonts w:ascii="Times New Roman" w:hAnsi="Times New Roman" w:cs="Times New Roman"/>
              </w:rPr>
              <w:t>aps./min.</w:t>
            </w:r>
          </w:p>
        </w:tc>
        <w:tc>
          <w:tcPr>
            <w:tcW w:w="2380" w:type="dxa"/>
          </w:tcPr>
          <w:p w14:paraId="0531E292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38AAEC8C" w14:textId="77777777" w:rsidTr="00A7310D">
        <w:trPr>
          <w:jc w:val="center"/>
        </w:trPr>
        <w:tc>
          <w:tcPr>
            <w:tcW w:w="656" w:type="dxa"/>
          </w:tcPr>
          <w:p w14:paraId="1E64F2DC" w14:textId="1A8883BD" w:rsidR="001D4988" w:rsidRPr="001D4988" w:rsidRDefault="00D139D4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951" w:type="dxa"/>
          </w:tcPr>
          <w:p w14:paraId="21C5AF40" w14:textId="1481CF9F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 xml:space="preserve">Integruoti matavimo </w:t>
            </w:r>
            <w:r w:rsidR="00CE4164">
              <w:rPr>
                <w:rFonts w:ascii="Times New Roman" w:hAnsi="Times New Roman" w:cs="Times New Roman"/>
              </w:rPr>
              <w:t>jutikliai</w:t>
            </w:r>
          </w:p>
        </w:tc>
        <w:tc>
          <w:tcPr>
            <w:tcW w:w="4208" w:type="dxa"/>
          </w:tcPr>
          <w:p w14:paraId="37E0EF1C" w14:textId="250F912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  <w:r w:rsidRPr="00F764FC">
              <w:rPr>
                <w:rFonts w:ascii="Times New Roman" w:hAnsi="Times New Roman" w:cs="Times New Roman"/>
              </w:rPr>
              <w:t>SvO</w:t>
            </w:r>
            <w:r w:rsidRPr="0069374A">
              <w:rPr>
                <w:rFonts w:ascii="Times New Roman" w:hAnsi="Times New Roman" w:cs="Times New Roman"/>
                <w:vertAlign w:val="subscript"/>
              </w:rPr>
              <w:t>2</w:t>
            </w:r>
            <w:r w:rsidR="00CE4164">
              <w:rPr>
                <w:rFonts w:ascii="Times New Roman" w:hAnsi="Times New Roman" w:cs="Times New Roman"/>
              </w:rPr>
              <w:t>,</w:t>
            </w:r>
            <w:r w:rsidRPr="00F764FC">
              <w:rPr>
                <w:rFonts w:ascii="Times New Roman" w:hAnsi="Times New Roman" w:cs="Times New Roman"/>
              </w:rPr>
              <w:t xml:space="preserve"> Hct</w:t>
            </w:r>
            <w:r w:rsidR="00CE4164">
              <w:rPr>
                <w:rFonts w:ascii="Times New Roman" w:hAnsi="Times New Roman" w:cs="Times New Roman"/>
              </w:rPr>
              <w:t>,</w:t>
            </w:r>
            <w:r w:rsidRPr="00F764FC">
              <w:rPr>
                <w:rFonts w:ascii="Times New Roman" w:hAnsi="Times New Roman" w:cs="Times New Roman"/>
              </w:rPr>
              <w:t xml:space="preserve"> Hb</w:t>
            </w:r>
            <w:r w:rsidR="00CE4164">
              <w:rPr>
                <w:rFonts w:ascii="Times New Roman" w:hAnsi="Times New Roman" w:cs="Times New Roman"/>
              </w:rPr>
              <w:t>,</w:t>
            </w:r>
            <w:r w:rsidRPr="00F764FC">
              <w:rPr>
                <w:rFonts w:ascii="Times New Roman" w:hAnsi="Times New Roman" w:cs="Times New Roman"/>
              </w:rPr>
              <w:t xml:space="preserve"> TVen</w:t>
            </w:r>
          </w:p>
        </w:tc>
        <w:tc>
          <w:tcPr>
            <w:tcW w:w="2380" w:type="dxa"/>
          </w:tcPr>
          <w:p w14:paraId="4B41DC3D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55CCA96A" w14:textId="77777777" w:rsidTr="005611B8">
        <w:trPr>
          <w:trHeight w:val="586"/>
          <w:jc w:val="center"/>
        </w:trPr>
        <w:tc>
          <w:tcPr>
            <w:tcW w:w="656" w:type="dxa"/>
          </w:tcPr>
          <w:p w14:paraId="5A42A2C6" w14:textId="33816E80" w:rsidR="001D4988" w:rsidRPr="001D4988" w:rsidRDefault="00D139D4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951" w:type="dxa"/>
          </w:tcPr>
          <w:p w14:paraId="496B79FE" w14:textId="74C3D14F" w:rsidR="001D4988" w:rsidRPr="00F764FC" w:rsidRDefault="001D4988" w:rsidP="001D4988">
            <w:pPr>
              <w:rPr>
                <w:rFonts w:ascii="Times New Roman" w:hAnsi="Times New Roman" w:cs="Times New Roman"/>
              </w:rPr>
            </w:pPr>
            <w:r w:rsidRPr="00F764FC">
              <w:rPr>
                <w:rFonts w:ascii="Times New Roman" w:hAnsi="Times New Roman" w:cs="Times New Roman"/>
              </w:rPr>
              <w:t xml:space="preserve">Difuzinės membranos </w:t>
            </w:r>
            <w:r w:rsidR="00D139D4">
              <w:rPr>
                <w:rFonts w:ascii="Times New Roman" w:hAnsi="Times New Roman" w:cs="Times New Roman"/>
              </w:rPr>
              <w:t>medžiaga</w:t>
            </w:r>
          </w:p>
        </w:tc>
        <w:tc>
          <w:tcPr>
            <w:tcW w:w="4208" w:type="dxa"/>
          </w:tcPr>
          <w:p w14:paraId="3B33ECFA" w14:textId="7E714F07" w:rsidR="001D4988" w:rsidRPr="00F764FC" w:rsidRDefault="001D4988" w:rsidP="001D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PMP</w:t>
            </w:r>
            <w:r w:rsidR="00D139D4">
              <w:rPr>
                <w:rFonts w:ascii="Times New Roman" w:hAnsi="Times New Roman" w:cs="Times New Roman"/>
              </w:rPr>
              <w:t xml:space="preserve"> (</w:t>
            </w:r>
            <w:r w:rsidR="00D139D4" w:rsidRPr="00D139D4">
              <w:rPr>
                <w:rFonts w:ascii="Times New Roman" w:hAnsi="Times New Roman" w:cs="Times New Roman"/>
                <w:i/>
              </w:rPr>
              <w:t>polimetilpentenas</w:t>
            </w:r>
            <w:r w:rsidR="00D139D4">
              <w:rPr>
                <w:rFonts w:ascii="Times New Roman" w:hAnsi="Times New Roman" w:cs="Times New Roman"/>
              </w:rPr>
              <w:t>) arba lygiavertė medžiaga</w:t>
            </w:r>
          </w:p>
        </w:tc>
        <w:tc>
          <w:tcPr>
            <w:tcW w:w="2380" w:type="dxa"/>
          </w:tcPr>
          <w:p w14:paraId="5216F548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065C26EE" w14:textId="77777777" w:rsidTr="00C101DA">
        <w:trPr>
          <w:trHeight w:val="636"/>
          <w:jc w:val="center"/>
        </w:trPr>
        <w:tc>
          <w:tcPr>
            <w:tcW w:w="656" w:type="dxa"/>
          </w:tcPr>
          <w:p w14:paraId="2DC141CA" w14:textId="55CD35C9" w:rsidR="001D4988" w:rsidRPr="001D4988" w:rsidRDefault="00D139D4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951" w:type="dxa"/>
          </w:tcPr>
          <w:p w14:paraId="6A05A6DD" w14:textId="184E2412" w:rsidR="001D4988" w:rsidRPr="00F764FC" w:rsidRDefault="001D4988" w:rsidP="001D4988">
            <w:pPr>
              <w:rPr>
                <w:rFonts w:ascii="Times New Roman" w:hAnsi="Times New Roman" w:cs="Times New Roman"/>
              </w:rPr>
            </w:pPr>
            <w:r w:rsidRPr="00F764FC">
              <w:rPr>
                <w:rFonts w:ascii="Times New Roman" w:hAnsi="Times New Roman" w:cs="Times New Roman"/>
              </w:rPr>
              <w:t>Dujų apykaitos paviršiaus plotas</w:t>
            </w:r>
          </w:p>
        </w:tc>
        <w:tc>
          <w:tcPr>
            <w:tcW w:w="4208" w:type="dxa"/>
          </w:tcPr>
          <w:p w14:paraId="75DF6D3C" w14:textId="08CA9571" w:rsidR="001D4988" w:rsidRDefault="001D4988" w:rsidP="001D4988">
            <w:pPr>
              <w:rPr>
                <w:rFonts w:ascii="Times New Roman" w:hAnsi="Times New Roman" w:cs="Times New Roman"/>
              </w:rPr>
            </w:pPr>
            <w:r w:rsidRPr="00F764FC">
              <w:rPr>
                <w:rFonts w:ascii="Times New Roman" w:hAnsi="Times New Roman" w:cs="Times New Roman"/>
              </w:rPr>
              <w:t>≥ 1,8 m</w:t>
            </w:r>
            <w:r w:rsidRPr="00D139D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80" w:type="dxa"/>
          </w:tcPr>
          <w:p w14:paraId="176E87CB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4988" w14:paraId="2BA52472" w14:textId="77777777" w:rsidTr="00EB2407">
        <w:trPr>
          <w:trHeight w:val="277"/>
          <w:jc w:val="center"/>
        </w:trPr>
        <w:tc>
          <w:tcPr>
            <w:tcW w:w="656" w:type="dxa"/>
          </w:tcPr>
          <w:p w14:paraId="275B4235" w14:textId="24FB7FF7" w:rsidR="001D4988" w:rsidRPr="001D4988" w:rsidRDefault="00D139D4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951" w:type="dxa"/>
          </w:tcPr>
          <w:p w14:paraId="7307BEF2" w14:textId="7973E308" w:rsidR="001D4988" w:rsidRPr="00F764FC" w:rsidRDefault="001D4988" w:rsidP="001D4988">
            <w:pPr>
              <w:rPr>
                <w:rFonts w:ascii="Times New Roman" w:hAnsi="Times New Roman" w:cs="Times New Roman"/>
              </w:rPr>
            </w:pPr>
            <w:r w:rsidRPr="00F764FC">
              <w:rPr>
                <w:rFonts w:ascii="Times New Roman" w:hAnsi="Times New Roman" w:cs="Times New Roman"/>
              </w:rPr>
              <w:t>Modulio užpildymo tūris</w:t>
            </w:r>
          </w:p>
        </w:tc>
        <w:tc>
          <w:tcPr>
            <w:tcW w:w="4208" w:type="dxa"/>
          </w:tcPr>
          <w:p w14:paraId="0B354600" w14:textId="6DD99DE5" w:rsidR="001D4988" w:rsidRPr="00F764FC" w:rsidRDefault="001D4988" w:rsidP="001D4988">
            <w:pPr>
              <w:rPr>
                <w:rFonts w:ascii="Times New Roman" w:hAnsi="Times New Roman" w:cs="Times New Roman"/>
              </w:rPr>
            </w:pPr>
            <w:r w:rsidRPr="00F764FC">
              <w:rPr>
                <w:rFonts w:ascii="Times New Roman" w:hAnsi="Times New Roman" w:cs="Times New Roman"/>
              </w:rPr>
              <w:t>≥ 270 ml</w:t>
            </w:r>
          </w:p>
        </w:tc>
        <w:tc>
          <w:tcPr>
            <w:tcW w:w="2380" w:type="dxa"/>
          </w:tcPr>
          <w:p w14:paraId="15CB19B0" w14:textId="77777777" w:rsidR="001D4988" w:rsidRDefault="001D4988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374A" w14:paraId="6CC80048" w14:textId="77777777" w:rsidTr="00A7310D">
        <w:trPr>
          <w:trHeight w:val="2134"/>
          <w:jc w:val="center"/>
        </w:trPr>
        <w:tc>
          <w:tcPr>
            <w:tcW w:w="656" w:type="dxa"/>
          </w:tcPr>
          <w:p w14:paraId="40E4F179" w14:textId="5B527FC8" w:rsidR="0069374A" w:rsidRDefault="0069374A" w:rsidP="001D4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951" w:type="dxa"/>
          </w:tcPr>
          <w:p w14:paraId="2A10861A" w14:textId="42CC3296" w:rsidR="0069374A" w:rsidRDefault="0069374A" w:rsidP="001D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08" w:type="dxa"/>
          </w:tcPr>
          <w:p w14:paraId="56F55070" w14:textId="1BE86FE9" w:rsidR="0069374A" w:rsidRDefault="0069374A" w:rsidP="001D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Siūlomi ekstrakorporinės membraninės oksigenacinės sistemos rinkiniai turi būti techniškai suderinami su LSMU ligoninėje Kauno klinikose naudojama gamintojo „Maquet“ transportine ekstrakorporinės membraninės oksigenacijos (ECMO) sistemos konsole „Cardiohelp“</w:t>
            </w:r>
            <w:r w:rsidR="00A7310D">
              <w:rPr>
                <w:rFonts w:ascii="Times New Roman" w:hAnsi="Times New Roman" w:cs="Times New Roman"/>
              </w:rPr>
              <w:t xml:space="preserve"> (</w:t>
            </w:r>
            <w:r w:rsidR="00A7310D" w:rsidRPr="00A7310D">
              <w:rPr>
                <w:rFonts w:ascii="Times New Roman" w:hAnsi="Times New Roman" w:cs="Times New Roman"/>
                <w:b/>
                <w:i/>
              </w:rPr>
              <w:t>būtinas atitinkamas gamintojo patvirtinimas</w:t>
            </w:r>
            <w:r w:rsidR="00A731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0" w:type="dxa"/>
          </w:tcPr>
          <w:p w14:paraId="1C1BACFC" w14:textId="77777777" w:rsidR="0069374A" w:rsidRDefault="0069374A" w:rsidP="001D49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2C9F" w14:paraId="55D534D1" w14:textId="77777777" w:rsidTr="00A7310D">
        <w:trPr>
          <w:trHeight w:val="1116"/>
          <w:jc w:val="center"/>
        </w:trPr>
        <w:tc>
          <w:tcPr>
            <w:tcW w:w="656" w:type="dxa"/>
          </w:tcPr>
          <w:p w14:paraId="679AECF7" w14:textId="1FD7AA16" w:rsidR="00FB2C9F" w:rsidRDefault="00FB2C9F" w:rsidP="00FB2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1" w:type="dxa"/>
          </w:tcPr>
          <w:p w14:paraId="7C41FBCB" w14:textId="77777777" w:rsidR="00FB2C9F" w:rsidRPr="00DF293B" w:rsidRDefault="00FB2C9F" w:rsidP="00FB2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F293B">
              <w:rPr>
                <w:rFonts w:ascii="Times New Roman" w:hAnsi="Times New Roman" w:cs="Times New Roman"/>
              </w:rPr>
              <w:t>Žymėjimas CE ženklu </w:t>
            </w:r>
          </w:p>
          <w:p w14:paraId="3D81A8DB" w14:textId="77777777" w:rsidR="00FB2C9F" w:rsidRDefault="00FB2C9F" w:rsidP="00FB2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14:paraId="3237AD54" w14:textId="0A658B38" w:rsidR="00FB2C9F" w:rsidRDefault="00FB2C9F" w:rsidP="00FB2C9F">
            <w:pPr>
              <w:rPr>
                <w:rFonts w:ascii="Times New Roman" w:hAnsi="Times New Roman" w:cs="Times New Roman"/>
              </w:rPr>
            </w:pPr>
            <w:r w:rsidRPr="00DF293B">
              <w:rPr>
                <w:rFonts w:ascii="Times New Roman" w:eastAsia="Times New Roman" w:hAnsi="Times New Roman" w:cs="Times New Roman"/>
              </w:rPr>
              <w:t>Būtinas (</w:t>
            </w:r>
            <w:r w:rsidRPr="00DF293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DF293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80" w:type="dxa"/>
          </w:tcPr>
          <w:p w14:paraId="1D014C34" w14:textId="77777777" w:rsidR="00FB2C9F" w:rsidRDefault="00FB2C9F" w:rsidP="00FB2C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2C9F" w14:paraId="3D7B6F4A" w14:textId="77777777" w:rsidTr="00A7310D">
        <w:trPr>
          <w:trHeight w:val="564"/>
          <w:jc w:val="center"/>
        </w:trPr>
        <w:tc>
          <w:tcPr>
            <w:tcW w:w="656" w:type="dxa"/>
          </w:tcPr>
          <w:p w14:paraId="421ED0FC" w14:textId="396335DA" w:rsidR="00FB2C9F" w:rsidRDefault="00FB2C9F" w:rsidP="00FB2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1" w:type="dxa"/>
          </w:tcPr>
          <w:p w14:paraId="33443C73" w14:textId="7DDFD3F2" w:rsidR="00FB2C9F" w:rsidRDefault="00FB2C9F" w:rsidP="00FB2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Prekių pristatymas</w:t>
            </w:r>
          </w:p>
        </w:tc>
        <w:tc>
          <w:tcPr>
            <w:tcW w:w="4208" w:type="dxa"/>
          </w:tcPr>
          <w:p w14:paraId="5BCFC6A4" w14:textId="013E7D0F" w:rsidR="00FB2C9F" w:rsidRPr="00DF293B" w:rsidRDefault="00FB2C9F" w:rsidP="00FB2C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Prekių pristatymo išlaidos įskaičiuotos į pasiūlymo kainą.</w:t>
            </w:r>
          </w:p>
        </w:tc>
        <w:tc>
          <w:tcPr>
            <w:tcW w:w="2380" w:type="dxa"/>
          </w:tcPr>
          <w:p w14:paraId="4D046AA1" w14:textId="77777777" w:rsidR="00FB2C9F" w:rsidRDefault="00FB2C9F" w:rsidP="00FB2C9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8A34C8A" w14:textId="0576A965" w:rsidR="00FB2C9F" w:rsidRDefault="00FB2C9F" w:rsidP="009F0139">
      <w:pPr>
        <w:spacing w:after="0" w:line="240" w:lineRule="auto"/>
        <w:rPr>
          <w:rFonts w:ascii="Times New Roman" w:hAnsi="Times New Roman" w:cs="Times New Roman"/>
          <w:b/>
        </w:rPr>
      </w:pPr>
    </w:p>
    <w:p w14:paraId="50A9ADD8" w14:textId="77777777" w:rsidR="00242B53" w:rsidRDefault="00242B53" w:rsidP="00242B53">
      <w:pPr>
        <w:pStyle w:val="prastasiniatinklio"/>
        <w:spacing w:before="0" w:beforeAutospacing="0" w:after="0" w:afterAutospacing="0"/>
        <w:jc w:val="both"/>
        <w:rPr>
          <w:rStyle w:val="Grietas"/>
          <w:noProof/>
          <w:color w:val="000000"/>
          <w:sz w:val="22"/>
        </w:rPr>
      </w:pPr>
    </w:p>
    <w:p w14:paraId="344D28A9" w14:textId="77777777" w:rsidR="00242B53" w:rsidRDefault="00242B53" w:rsidP="009F0139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42B53" w:rsidSect="009F013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4"/>
    <w:rsid w:val="0006729A"/>
    <w:rsid w:val="000A1DA5"/>
    <w:rsid w:val="001A013B"/>
    <w:rsid w:val="001B4270"/>
    <w:rsid w:val="001D4988"/>
    <w:rsid w:val="001F684D"/>
    <w:rsid w:val="00242B53"/>
    <w:rsid w:val="002A09B2"/>
    <w:rsid w:val="002C44D5"/>
    <w:rsid w:val="00385B87"/>
    <w:rsid w:val="00435ECA"/>
    <w:rsid w:val="005611B8"/>
    <w:rsid w:val="0069374A"/>
    <w:rsid w:val="006A665E"/>
    <w:rsid w:val="007338E9"/>
    <w:rsid w:val="008A5DE6"/>
    <w:rsid w:val="009720CF"/>
    <w:rsid w:val="00981D8E"/>
    <w:rsid w:val="009B037C"/>
    <w:rsid w:val="009F0139"/>
    <w:rsid w:val="00A7310D"/>
    <w:rsid w:val="00B07283"/>
    <w:rsid w:val="00B26AC9"/>
    <w:rsid w:val="00C101DA"/>
    <w:rsid w:val="00CE4164"/>
    <w:rsid w:val="00D139D4"/>
    <w:rsid w:val="00DC2901"/>
    <w:rsid w:val="00DE6770"/>
    <w:rsid w:val="00E30C44"/>
    <w:rsid w:val="00EB2407"/>
    <w:rsid w:val="00FA4D01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806F"/>
  <w15:chartTrackingRefBased/>
  <w15:docId w15:val="{94D2C533-0BE6-4AF9-A6B6-EB141D9C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FB2C9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24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9B6AA-2DAB-4439-8DC6-C5BB8897BF3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51355B-2CF3-47EF-A489-40B5D1308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D1EE0-C8F3-4059-A7B6-2F4FF4B27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2026-02-27T13:02:00Z</cp:lastPrinted>
  <dcterms:created xsi:type="dcterms:W3CDTF">2026-02-27T13:03:00Z</dcterms:created>
  <dcterms:modified xsi:type="dcterms:W3CDTF">2026-02-27T13:03:00Z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