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A1C89" w14:textId="77777777" w:rsidR="005E7843" w:rsidRPr="005B5F57" w:rsidRDefault="00654B08" w:rsidP="005E7843">
      <w:pPr>
        <w:spacing w:before="100" w:beforeAutospacing="1" w:line="259" w:lineRule="auto"/>
        <w:jc w:val="right"/>
        <w:rPr>
          <w:rFonts w:ascii="Times New Roman" w:eastAsia="Times New Roman" w:hAnsi="Times New Roman" w:cs="Times New Roman"/>
          <w:bCs/>
          <w:kern w:val="0"/>
          <w:lang w:eastAsia="en-GB"/>
          <w14:ligatures w14:val="none"/>
        </w:rPr>
      </w:pPr>
      <w:r>
        <w:tab/>
      </w:r>
      <w:r>
        <w:tab/>
      </w:r>
      <w:r>
        <w:tab/>
      </w:r>
      <w:r>
        <w:tab/>
      </w:r>
      <w:r>
        <w:tab/>
      </w:r>
      <w:r w:rsidR="005E7843" w:rsidRPr="005B5F57">
        <w:rPr>
          <w:rFonts w:ascii="Times New Roman" w:eastAsia="Times New Roman" w:hAnsi="Times New Roman" w:cs="Times New Roman"/>
          <w:bCs/>
          <w:kern w:val="0"/>
          <w:lang w:eastAsia="en-GB"/>
          <w14:ligatures w14:val="none"/>
        </w:rPr>
        <w:t>Specialiųjų konkurso sąlygų pried</w:t>
      </w:r>
      <w:r w:rsidR="005E7843">
        <w:rPr>
          <w:rFonts w:ascii="Times New Roman" w:hAnsi="Times New Roman"/>
          <w:bCs/>
          <w:lang w:eastAsia="en-GB"/>
        </w:rPr>
        <w:t>o</w:t>
      </w:r>
      <w:r w:rsidR="005E7843" w:rsidRPr="005B5F57">
        <w:rPr>
          <w:rFonts w:ascii="Times New Roman" w:eastAsia="Times New Roman" w:hAnsi="Times New Roman" w:cs="Times New Roman"/>
          <w:bCs/>
          <w:kern w:val="0"/>
          <w:lang w:eastAsia="en-GB"/>
          <w14:ligatures w14:val="none"/>
        </w:rPr>
        <w:t xml:space="preserve"> Nr. 2</w:t>
      </w:r>
      <w:r w:rsidR="005E7843">
        <w:rPr>
          <w:rFonts w:ascii="Times New Roman" w:hAnsi="Times New Roman"/>
          <w:bCs/>
          <w:lang w:eastAsia="en-GB"/>
        </w:rPr>
        <w:t xml:space="preserve"> “Techninė specifikacija”</w:t>
      </w:r>
    </w:p>
    <w:p w14:paraId="23DF78E8" w14:textId="6A91997C" w:rsidR="00545370" w:rsidRDefault="00654B08" w:rsidP="00654B08">
      <w:pPr>
        <w:jc w:val="right"/>
        <w:rPr>
          <w:rFonts w:ascii="Times New Roman" w:hAnsi="Times New Roman" w:cs="Times New Roman"/>
          <w:b/>
          <w:bCs/>
        </w:rPr>
      </w:pPr>
      <w:r>
        <w:rPr>
          <w:rFonts w:ascii="Times New Roman" w:hAnsi="Times New Roman"/>
        </w:rPr>
        <w:t>2 priedėlis</w:t>
      </w:r>
      <w:r>
        <w:rPr>
          <w:rFonts w:ascii="Times New Roman" w:hAnsi="Times New Roman" w:cs="Times New Roman"/>
          <w:b/>
          <w:bCs/>
        </w:rPr>
        <w:t xml:space="preserve"> </w:t>
      </w:r>
    </w:p>
    <w:p w14:paraId="359AF197" w14:textId="3EB4F878" w:rsidR="00F935DC" w:rsidRPr="00D04E89" w:rsidRDefault="00F935DC" w:rsidP="0006069F">
      <w:pPr>
        <w:rPr>
          <w:rFonts w:ascii="Times New Roman" w:hAnsi="Times New Roman" w:cs="Times New Roman"/>
          <w:b/>
          <w:bCs/>
        </w:rPr>
      </w:pPr>
    </w:p>
    <w:p w14:paraId="1432EF7F" w14:textId="77777777" w:rsidR="00F935DC" w:rsidRPr="00D04E89" w:rsidRDefault="00F935DC" w:rsidP="00D04E89">
      <w:pPr>
        <w:ind w:firstLine="720"/>
        <w:jc w:val="center"/>
        <w:rPr>
          <w:rFonts w:ascii="Times New Roman" w:hAnsi="Times New Roman" w:cs="Times New Roman"/>
          <w:b/>
          <w:bCs/>
        </w:rPr>
      </w:pPr>
    </w:p>
    <w:p w14:paraId="011A931D" w14:textId="77777777" w:rsidR="00545370" w:rsidRPr="00D04E89" w:rsidRDefault="00654B08" w:rsidP="00D04E89">
      <w:pPr>
        <w:jc w:val="center"/>
        <w:rPr>
          <w:rFonts w:ascii="Times New Roman" w:hAnsi="Times New Roman" w:cs="Times New Roman"/>
          <w:b/>
          <w:bCs/>
        </w:rPr>
      </w:pPr>
      <w:r w:rsidRPr="00D04E89">
        <w:rPr>
          <w:rFonts w:ascii="Times New Roman" w:hAnsi="Times New Roman" w:cs="Times New Roman"/>
          <w:b/>
          <w:bCs/>
        </w:rPr>
        <w:t>MOBILIOSIOS SISTEMOS ATITIKTIES VERTINIMAS DEMONSTRAVIMO METODU</w:t>
      </w:r>
    </w:p>
    <w:p w14:paraId="738A66F2" w14:textId="77777777" w:rsidR="00545370" w:rsidRPr="00D04E89" w:rsidRDefault="00545370" w:rsidP="00D04E89">
      <w:pPr>
        <w:rPr>
          <w:rFonts w:ascii="Times New Roman" w:hAnsi="Times New Roman" w:cs="Times New Roman"/>
          <w:b/>
          <w:bCs/>
        </w:rPr>
      </w:pPr>
    </w:p>
    <w:p w14:paraId="1F9C4096" w14:textId="6283F4E5"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1. Technin</w:t>
      </w:r>
      <w:r w:rsidR="00B04D4D" w:rsidRPr="00D04E89">
        <w:rPr>
          <w:rFonts w:ascii="Times New Roman" w:hAnsi="Times New Roman" w:cs="Times New Roman"/>
        </w:rPr>
        <w:t>ės specifikacijos (toliau – TS)</w:t>
      </w:r>
      <w:r w:rsidRPr="00D04E89">
        <w:rPr>
          <w:rFonts w:ascii="Times New Roman" w:hAnsi="Times New Roman" w:cs="Times New Roman"/>
        </w:rPr>
        <w:t xml:space="preserve"> reikalavimai ir ekonominio vertinimo kriterijai, kurių atitiktis bus vertinama </w:t>
      </w:r>
      <w:proofErr w:type="spellStart"/>
      <w:r w:rsidRPr="00D04E89">
        <w:rPr>
          <w:rFonts w:ascii="Times New Roman" w:hAnsi="Times New Roman" w:cs="Times New Roman"/>
        </w:rPr>
        <w:t>funkcionalumų</w:t>
      </w:r>
      <w:proofErr w:type="spellEnd"/>
      <w:r w:rsidRPr="00D04E89">
        <w:rPr>
          <w:rFonts w:ascii="Times New Roman" w:hAnsi="Times New Roman" w:cs="Times New Roman"/>
        </w:rPr>
        <w:t xml:space="preserve"> demonstravimo realioje aplinkoje metodu:</w:t>
      </w:r>
    </w:p>
    <w:p w14:paraId="48668472" w14:textId="77777777" w:rsidR="00545370" w:rsidRPr="00235669" w:rsidRDefault="00654B08" w:rsidP="00D04E89">
      <w:pPr>
        <w:ind w:firstLine="720"/>
        <w:jc w:val="both"/>
        <w:rPr>
          <w:rFonts w:ascii="Times New Roman" w:hAnsi="Times New Roman" w:cs="Times New Roman"/>
        </w:rPr>
      </w:pPr>
      <w:r w:rsidRPr="00D04E89">
        <w:rPr>
          <w:rFonts w:ascii="Times New Roman" w:hAnsi="Times New Roman" w:cs="Times New Roman"/>
        </w:rPr>
        <w:t>1.1. TS 2.2 p. Matavimo r</w:t>
      </w:r>
      <w:bookmarkStart w:id="0" w:name="_GoBack"/>
      <w:bookmarkEnd w:id="0"/>
      <w:r w:rsidRPr="00D04E89">
        <w:rPr>
          <w:rFonts w:ascii="Times New Roman" w:hAnsi="Times New Roman" w:cs="Times New Roman"/>
        </w:rPr>
        <w:t xml:space="preserve">ežimų perjungimas tarp stacionaraus ir judėjimo režimų turi vykti automatiškai pradėjus judėti arba </w:t>
      </w:r>
      <w:r w:rsidRPr="00235669">
        <w:rPr>
          <w:rFonts w:ascii="Times New Roman" w:hAnsi="Times New Roman" w:cs="Times New Roman"/>
        </w:rPr>
        <w:t>sustojus transporto priemonei, kurioje įrengta Mobilioji sistema (I scenarijus).</w:t>
      </w:r>
    </w:p>
    <w:p w14:paraId="1FF3EDF8" w14:textId="77777777" w:rsidR="00545370" w:rsidRPr="001148A0" w:rsidRDefault="00654B08" w:rsidP="00D04E89">
      <w:pPr>
        <w:ind w:firstLine="720"/>
        <w:jc w:val="both"/>
        <w:rPr>
          <w:rFonts w:ascii="Times New Roman" w:hAnsi="Times New Roman" w:cs="Times New Roman"/>
        </w:rPr>
      </w:pPr>
      <w:r w:rsidRPr="001148A0">
        <w:rPr>
          <w:rFonts w:ascii="Times New Roman" w:hAnsi="Times New Roman" w:cs="Times New Roman"/>
        </w:rPr>
        <w:t xml:space="preserve">1.2. TS 3.10 p. </w:t>
      </w:r>
      <w:r w:rsidRPr="001148A0">
        <w:rPr>
          <w:rFonts w:ascii="Times New Roman" w:eastAsia="Times New Roman" w:hAnsi="Times New Roman" w:cs="Times New Roman"/>
          <w:kern w:val="0"/>
          <w:lang w:eastAsia="en-GB"/>
          <w14:ligatures w14:val="none"/>
        </w:rPr>
        <w:t>Optinio priartinimo diapazonas turi būti ne mažesnis kaip 10x, leidžiantis ryškiai sufokusuoti numerius skirtinguose nuotoliuose iki 120 m. (I scenarijus).</w:t>
      </w:r>
    </w:p>
    <w:p w14:paraId="6BFD13CA" w14:textId="0C97F870" w:rsidR="00545370" w:rsidRPr="00EC5B55" w:rsidRDefault="00654B08" w:rsidP="00D04E89">
      <w:pPr>
        <w:ind w:firstLine="720"/>
        <w:jc w:val="both"/>
        <w:rPr>
          <w:rFonts w:ascii="Times New Roman" w:hAnsi="Times New Roman" w:cs="Times New Roman"/>
        </w:rPr>
      </w:pPr>
      <w:r w:rsidRPr="001148A0">
        <w:rPr>
          <w:rFonts w:ascii="Times New Roman" w:hAnsi="Times New Roman" w:cs="Times New Roman"/>
        </w:rPr>
        <w:t>1.</w:t>
      </w:r>
      <w:r w:rsidR="00D04E89" w:rsidRPr="001148A0">
        <w:rPr>
          <w:rFonts w:ascii="Times New Roman" w:hAnsi="Times New Roman" w:cs="Times New Roman"/>
        </w:rPr>
        <w:t>3</w:t>
      </w:r>
      <w:r w:rsidRPr="001148A0">
        <w:rPr>
          <w:rFonts w:ascii="Times New Roman" w:hAnsi="Times New Roman" w:cs="Times New Roman"/>
        </w:rPr>
        <w:t xml:space="preserve">. Ekonominio </w:t>
      </w:r>
      <w:r w:rsidR="00206B62" w:rsidRPr="001148A0">
        <w:rPr>
          <w:rFonts w:ascii="Times New Roman" w:hAnsi="Times New Roman" w:cs="Times New Roman"/>
        </w:rPr>
        <w:t xml:space="preserve">naudingumo </w:t>
      </w:r>
      <w:r w:rsidRPr="001148A0">
        <w:rPr>
          <w:rFonts w:ascii="Times New Roman" w:hAnsi="Times New Roman" w:cs="Times New Roman"/>
        </w:rPr>
        <w:t xml:space="preserve">vertinimo </w:t>
      </w:r>
      <w:r w:rsidR="0053563C" w:rsidRPr="001148A0">
        <w:rPr>
          <w:rFonts w:ascii="Times New Roman" w:hAnsi="Times New Roman" w:cs="Times New Roman"/>
        </w:rPr>
        <w:t xml:space="preserve">trečias </w:t>
      </w:r>
      <w:r w:rsidRPr="001148A0">
        <w:rPr>
          <w:rFonts w:ascii="Times New Roman" w:hAnsi="Times New Roman" w:cs="Times New Roman"/>
        </w:rPr>
        <w:t xml:space="preserve">kriterijus </w:t>
      </w:r>
      <w:r w:rsidR="0053563C" w:rsidRPr="001148A0">
        <w:rPr>
          <w:rFonts w:ascii="Times New Roman" w:hAnsi="Times New Roman" w:cs="Times New Roman"/>
          <w:b/>
          <w:i/>
          <w:iCs/>
        </w:rPr>
        <w:t>(T</w:t>
      </w:r>
      <w:r w:rsidR="0053563C" w:rsidRPr="001148A0">
        <w:rPr>
          <w:rFonts w:ascii="Times New Roman" w:hAnsi="Times New Roman" w:cs="Times New Roman"/>
          <w:b/>
          <w:i/>
          <w:iCs/>
          <w:vertAlign w:val="subscript"/>
        </w:rPr>
        <w:t>2</w:t>
      </w:r>
      <w:r w:rsidR="0053563C" w:rsidRPr="001148A0">
        <w:rPr>
          <w:rFonts w:ascii="Times New Roman" w:hAnsi="Times New Roman" w:cs="Times New Roman"/>
          <w:b/>
          <w:i/>
          <w:iCs/>
        </w:rPr>
        <w:t>)</w:t>
      </w:r>
      <w:r w:rsidRPr="001148A0">
        <w:rPr>
          <w:rFonts w:ascii="Times New Roman" w:hAnsi="Times New Roman" w:cs="Times New Roman"/>
        </w:rPr>
        <w:t xml:space="preserve"> s</w:t>
      </w:r>
      <w:proofErr w:type="spellStart"/>
      <w:r w:rsidRPr="001148A0">
        <w:rPr>
          <w:rFonts w:ascii="Times New Roman" w:eastAsia="Times New Roman" w:hAnsi="Times New Roman" w:cs="Times New Roman"/>
          <w:kern w:val="0"/>
          <w:lang w:val="en-US" w:eastAsia="en-GB"/>
          <w14:ligatures w14:val="none"/>
        </w:rPr>
        <w:t>istemos</w:t>
      </w:r>
      <w:proofErr w:type="spellEnd"/>
      <w:r w:rsidRPr="00EC5B55">
        <w:rPr>
          <w:rFonts w:ascii="Times New Roman" w:eastAsia="Times New Roman" w:hAnsi="Times New Roman" w:cs="Times New Roman"/>
          <w:kern w:val="0"/>
          <w:lang w:val="en-US" w:eastAsia="en-GB"/>
          <w14:ligatures w14:val="none"/>
        </w:rPr>
        <w:t xml:space="preserve"> </w:t>
      </w:r>
      <w:proofErr w:type="spellStart"/>
      <w:r w:rsidRPr="00EC5B55">
        <w:rPr>
          <w:rFonts w:ascii="Times New Roman" w:eastAsia="Times New Roman" w:hAnsi="Times New Roman" w:cs="Times New Roman"/>
          <w:kern w:val="0"/>
          <w:lang w:val="en-US" w:eastAsia="en-GB"/>
          <w14:ligatures w14:val="none"/>
        </w:rPr>
        <w:t>galimybė</w:t>
      </w:r>
      <w:proofErr w:type="spellEnd"/>
      <w:r w:rsidRPr="00EC5B55">
        <w:rPr>
          <w:rFonts w:ascii="Times New Roman" w:eastAsia="Times New Roman" w:hAnsi="Times New Roman" w:cs="Times New Roman"/>
          <w:kern w:val="0"/>
          <w:lang w:val="en-US" w:eastAsia="en-GB"/>
          <w14:ligatures w14:val="none"/>
        </w:rPr>
        <w:t xml:space="preserve"> </w:t>
      </w:r>
      <w:proofErr w:type="spellStart"/>
      <w:r w:rsidRPr="00EC5B55">
        <w:rPr>
          <w:rFonts w:ascii="Times New Roman" w:eastAsia="Times New Roman" w:hAnsi="Times New Roman" w:cs="Times New Roman"/>
          <w:kern w:val="0"/>
          <w:lang w:val="en-US" w:eastAsia="en-GB"/>
          <w14:ligatures w14:val="none"/>
        </w:rPr>
        <w:t>identifikuoti</w:t>
      </w:r>
      <w:proofErr w:type="spellEnd"/>
      <w:r w:rsidRPr="00EC5B55">
        <w:rPr>
          <w:rFonts w:ascii="Times New Roman" w:eastAsia="Times New Roman" w:hAnsi="Times New Roman" w:cs="Times New Roman"/>
          <w:kern w:val="0"/>
          <w:lang w:val="en-US" w:eastAsia="en-GB"/>
          <w14:ligatures w14:val="none"/>
        </w:rPr>
        <w:t xml:space="preserve"> </w:t>
      </w:r>
      <w:r w:rsidRPr="00EC5B55">
        <w:rPr>
          <w:rFonts w:ascii="Times New Roman" w:eastAsia="Times New Roman" w:hAnsi="Times New Roman" w:cs="Times New Roman"/>
          <w:kern w:val="0"/>
          <w:lang w:eastAsia="en-GB"/>
          <w14:ligatures w14:val="none"/>
        </w:rPr>
        <w:t xml:space="preserve">kitus Kelių eismo taisyklių pažeidimų tipus nei greičio viršijimas bei formuoti failą su pažeidimo duomenimis (data, laikas, nuotrauka, </w:t>
      </w:r>
      <w:proofErr w:type="spellStart"/>
      <w:r w:rsidRPr="00EC5B55">
        <w:rPr>
          <w:rFonts w:ascii="Times New Roman" w:eastAsia="Times New Roman" w:hAnsi="Times New Roman" w:cs="Times New Roman"/>
          <w:kern w:val="0"/>
          <w:lang w:eastAsia="en-GB"/>
          <w14:ligatures w14:val="none"/>
        </w:rPr>
        <w:t>video</w:t>
      </w:r>
      <w:proofErr w:type="spellEnd"/>
      <w:r w:rsidRPr="00EC5B55">
        <w:rPr>
          <w:rFonts w:ascii="Times New Roman" w:eastAsia="Times New Roman" w:hAnsi="Times New Roman" w:cs="Times New Roman"/>
          <w:kern w:val="0"/>
          <w:lang w:eastAsia="en-GB"/>
          <w14:ligatures w14:val="none"/>
        </w:rPr>
        <w:t>, pažeidimo tipu) (II scenarijus).</w:t>
      </w:r>
    </w:p>
    <w:p w14:paraId="66ED1E46" w14:textId="7C2BB366" w:rsidR="00545370" w:rsidRPr="00D04E89" w:rsidRDefault="00D04E89" w:rsidP="00D04E89">
      <w:pPr>
        <w:ind w:firstLine="720"/>
        <w:jc w:val="both"/>
        <w:rPr>
          <w:rFonts w:ascii="Times New Roman" w:hAnsi="Times New Roman" w:cs="Times New Roman"/>
        </w:rPr>
      </w:pPr>
      <w:r w:rsidRPr="00EC5B55">
        <w:rPr>
          <w:rFonts w:ascii="Times New Roman" w:hAnsi="Times New Roman" w:cs="Times New Roman"/>
        </w:rPr>
        <w:t>1.4</w:t>
      </w:r>
      <w:r w:rsidR="00654B08" w:rsidRPr="00EC5B55">
        <w:rPr>
          <w:rFonts w:ascii="Times New Roman" w:hAnsi="Times New Roman" w:cs="Times New Roman"/>
        </w:rPr>
        <w:t>. TS 2.3 p. Mobilioji sistema turi gebėti kontroliuoti ir fiksuoti transporto priemonių leistino greičio pažeidimus, važiuojant keturių eismo juostų keliu – tiek priekyje, turi gebėti fiksuoti ir fotografuoti greta viena kitos, viena paskui kitą važiuojančių</w:t>
      </w:r>
      <w:r w:rsidR="00654B08" w:rsidRPr="00D04E89">
        <w:rPr>
          <w:rFonts w:ascii="Times New Roman" w:hAnsi="Times New Roman" w:cs="Times New Roman"/>
        </w:rPr>
        <w:t xml:space="preserve"> transporto priemonių leistino greičio pažeidimus (II scenarijus).</w:t>
      </w:r>
    </w:p>
    <w:p w14:paraId="31AF40DE" w14:textId="02F244D8" w:rsidR="00545370" w:rsidRPr="001148A0" w:rsidRDefault="00D04E89" w:rsidP="00D04E89">
      <w:pPr>
        <w:ind w:firstLine="720"/>
        <w:jc w:val="both"/>
        <w:rPr>
          <w:rFonts w:ascii="Times New Roman" w:hAnsi="Times New Roman" w:cs="Times New Roman"/>
        </w:rPr>
      </w:pPr>
      <w:r>
        <w:rPr>
          <w:rFonts w:ascii="Times New Roman" w:hAnsi="Times New Roman" w:cs="Times New Roman"/>
        </w:rPr>
        <w:t>1.5</w:t>
      </w:r>
      <w:r w:rsidR="00654B08" w:rsidRPr="00D04E89">
        <w:rPr>
          <w:rFonts w:ascii="Times New Roman" w:hAnsi="Times New Roman" w:cs="Times New Roman"/>
        </w:rPr>
        <w:t xml:space="preserve">. TS 2.4 p. Mobilioji sistema turi registruoti tik tų transporto priemonių greičio pažeidimus, kurios yra tiesiogiai matomos priekinio arba galinio GMĮ jų valstybinis numeris yra matomas mobiliosios sistemos kamera. Neturi būti fiksuojamas greičio pažeidimas transporto priemonių, kurios yra visiškai užstotos kitų transporto </w:t>
      </w:r>
      <w:r w:rsidR="00654B08" w:rsidRPr="001148A0">
        <w:rPr>
          <w:rFonts w:ascii="Times New Roman" w:hAnsi="Times New Roman" w:cs="Times New Roman"/>
        </w:rPr>
        <w:t xml:space="preserve">priemonių (pvz., važiuojančios už kitos transporto priemonės arba šalia, bet užstotos ir nėra matomas valstybinis numeris (II scenarijus).  </w:t>
      </w:r>
    </w:p>
    <w:p w14:paraId="2B584B88" w14:textId="79FEAC07" w:rsidR="00545370" w:rsidRPr="001148A0" w:rsidRDefault="00D04E89" w:rsidP="00D04E89">
      <w:pPr>
        <w:ind w:firstLine="720"/>
        <w:jc w:val="both"/>
        <w:rPr>
          <w:rFonts w:ascii="Times New Roman" w:hAnsi="Times New Roman" w:cs="Times New Roman"/>
        </w:rPr>
      </w:pPr>
      <w:r w:rsidRPr="001148A0">
        <w:rPr>
          <w:rFonts w:ascii="Times New Roman" w:hAnsi="Times New Roman" w:cs="Times New Roman"/>
        </w:rPr>
        <w:t>1.6</w:t>
      </w:r>
      <w:r w:rsidR="00654B08" w:rsidRPr="001148A0">
        <w:rPr>
          <w:rFonts w:ascii="Times New Roman" w:hAnsi="Times New Roman" w:cs="Times New Roman"/>
        </w:rPr>
        <w:t xml:space="preserve">. Ekonominio </w:t>
      </w:r>
      <w:r w:rsidR="00206B62" w:rsidRPr="001148A0">
        <w:rPr>
          <w:rFonts w:ascii="Times New Roman" w:hAnsi="Times New Roman" w:cs="Times New Roman"/>
        </w:rPr>
        <w:t xml:space="preserve">naudingumo </w:t>
      </w:r>
      <w:r w:rsidR="00654B08" w:rsidRPr="001148A0">
        <w:rPr>
          <w:rFonts w:ascii="Times New Roman" w:hAnsi="Times New Roman" w:cs="Times New Roman"/>
        </w:rPr>
        <w:t xml:space="preserve">vertinimo </w:t>
      </w:r>
      <w:r w:rsidR="00230ABD" w:rsidRPr="001148A0">
        <w:rPr>
          <w:rFonts w:ascii="Times New Roman" w:hAnsi="Times New Roman" w:cs="Times New Roman"/>
        </w:rPr>
        <w:t xml:space="preserve">antras </w:t>
      </w:r>
      <w:r w:rsidR="00654B08" w:rsidRPr="001148A0">
        <w:rPr>
          <w:rFonts w:ascii="Times New Roman" w:hAnsi="Times New Roman" w:cs="Times New Roman"/>
        </w:rPr>
        <w:t xml:space="preserve">kriterijus </w:t>
      </w:r>
      <w:r w:rsidR="00230ABD" w:rsidRPr="001148A0">
        <w:rPr>
          <w:rFonts w:ascii="Times New Roman" w:eastAsia="Calibri" w:hAnsi="Times New Roman" w:cs="Times New Roman"/>
          <w:b/>
          <w:i/>
          <w:iCs/>
          <w:lang w:eastAsia="en-US"/>
        </w:rPr>
        <w:t>(T</w:t>
      </w:r>
      <w:r w:rsidR="00230ABD" w:rsidRPr="001148A0">
        <w:rPr>
          <w:rFonts w:ascii="Times New Roman" w:eastAsia="Calibri" w:hAnsi="Times New Roman" w:cs="Times New Roman"/>
          <w:b/>
          <w:i/>
          <w:iCs/>
          <w:vertAlign w:val="subscript"/>
          <w:lang w:eastAsia="en-US"/>
        </w:rPr>
        <w:t>1</w:t>
      </w:r>
      <w:r w:rsidR="00230ABD" w:rsidRPr="001148A0">
        <w:rPr>
          <w:rFonts w:ascii="Times New Roman" w:eastAsia="Calibri" w:hAnsi="Times New Roman" w:cs="Times New Roman"/>
          <w:b/>
          <w:i/>
          <w:iCs/>
          <w:lang w:eastAsia="en-US"/>
        </w:rPr>
        <w:t>)</w:t>
      </w:r>
      <w:r w:rsidR="00654B08" w:rsidRPr="001148A0">
        <w:rPr>
          <w:rFonts w:ascii="Times New Roman" w:hAnsi="Times New Roman" w:cs="Times New Roman"/>
        </w:rPr>
        <w:t xml:space="preserve">, </w:t>
      </w:r>
      <w:r w:rsidR="00230ABD" w:rsidRPr="001148A0">
        <w:rPr>
          <w:rFonts w:ascii="Times New Roman" w:hAnsi="Times New Roman" w:cs="Times New Roman"/>
        </w:rPr>
        <w:t xml:space="preserve">Ekonominio </w:t>
      </w:r>
      <w:r w:rsidR="00206B62" w:rsidRPr="001148A0">
        <w:rPr>
          <w:rFonts w:ascii="Times New Roman" w:hAnsi="Times New Roman" w:cs="Times New Roman"/>
        </w:rPr>
        <w:t xml:space="preserve">naudingumo </w:t>
      </w:r>
      <w:r w:rsidR="00230ABD" w:rsidRPr="001148A0">
        <w:rPr>
          <w:rFonts w:ascii="Times New Roman" w:hAnsi="Times New Roman" w:cs="Times New Roman"/>
        </w:rPr>
        <w:t xml:space="preserve">vertinimo šeštas kriterijus </w:t>
      </w:r>
      <w:r w:rsidR="00230ABD" w:rsidRPr="001148A0">
        <w:rPr>
          <w:rFonts w:ascii="Times New Roman" w:eastAsia="Calibri" w:hAnsi="Times New Roman" w:cs="Times New Roman"/>
          <w:b/>
          <w:i/>
          <w:iCs/>
          <w:lang w:eastAsia="en-US"/>
        </w:rPr>
        <w:t>(T</w:t>
      </w:r>
      <w:r w:rsidR="00230ABD" w:rsidRPr="001148A0">
        <w:rPr>
          <w:rFonts w:ascii="Times New Roman" w:eastAsia="Calibri" w:hAnsi="Times New Roman" w:cs="Times New Roman"/>
          <w:b/>
          <w:i/>
          <w:iCs/>
          <w:vertAlign w:val="subscript"/>
          <w:lang w:eastAsia="en-US"/>
        </w:rPr>
        <w:t>5</w:t>
      </w:r>
      <w:r w:rsidR="00230ABD" w:rsidRPr="001148A0">
        <w:rPr>
          <w:rFonts w:ascii="Times New Roman" w:eastAsia="Calibri" w:hAnsi="Times New Roman" w:cs="Times New Roman"/>
          <w:b/>
          <w:i/>
          <w:iCs/>
          <w:lang w:eastAsia="en-US"/>
        </w:rPr>
        <w:t>)</w:t>
      </w:r>
      <w:r w:rsidR="00230ABD" w:rsidRPr="001148A0">
        <w:rPr>
          <w:rFonts w:ascii="Times New Roman" w:hAnsi="Times New Roman" w:cs="Times New Roman"/>
        </w:rPr>
        <w:t xml:space="preserve"> </w:t>
      </w:r>
      <w:r w:rsidR="00654B08" w:rsidRPr="001148A0">
        <w:rPr>
          <w:rFonts w:ascii="Times New Roman" w:hAnsi="Times New Roman" w:cs="Times New Roman"/>
        </w:rPr>
        <w:t xml:space="preserve">ir TS 2.5 p. </w:t>
      </w:r>
      <w:r w:rsidR="00654B08" w:rsidRPr="001148A0">
        <w:rPr>
          <w:rFonts w:ascii="Times New Roman" w:eastAsia="Times New Roman" w:hAnsi="Times New Roman" w:cs="Times New Roman"/>
          <w:color w:val="000000"/>
          <w:kern w:val="0"/>
          <w:lang w:eastAsia="en-GB"/>
          <w14:ligatures w14:val="none"/>
        </w:rPr>
        <w:t xml:space="preserve">Mobiliosios sistemos gebėjimas fiksuoti pažeidimus </w:t>
      </w:r>
      <w:r w:rsidR="00654B08" w:rsidRPr="001148A0">
        <w:rPr>
          <w:rFonts w:ascii="Times New Roman" w:eastAsia="Times New Roman" w:hAnsi="Times New Roman" w:cs="Times New Roman"/>
          <w:color w:val="000000" w:themeColor="text1"/>
          <w:lang w:eastAsia="en-GB"/>
        </w:rPr>
        <w:t>per</w:t>
      </w:r>
      <w:r w:rsidR="00654B08" w:rsidRPr="001148A0">
        <w:rPr>
          <w:rFonts w:ascii="Times New Roman" w:eastAsia="Times New Roman" w:hAnsi="Times New Roman" w:cs="Times New Roman"/>
          <w:color w:val="000000"/>
          <w:kern w:val="0"/>
          <w:lang w:eastAsia="en-GB"/>
          <w14:ligatures w14:val="none"/>
        </w:rPr>
        <w:t xml:space="preserve"> sekund</w:t>
      </w:r>
      <w:r w:rsidR="00654B08" w:rsidRPr="001148A0">
        <w:rPr>
          <w:rFonts w:ascii="Times New Roman" w:eastAsia="Times New Roman" w:hAnsi="Times New Roman" w:cs="Times New Roman"/>
          <w:color w:val="000000" w:themeColor="text1"/>
          <w:lang w:eastAsia="en-GB"/>
        </w:rPr>
        <w:t xml:space="preserve">ę. </w:t>
      </w:r>
      <w:r w:rsidR="00654B08" w:rsidRPr="001148A0">
        <w:rPr>
          <w:rFonts w:ascii="Times New Roman" w:eastAsia="Times New Roman" w:hAnsi="Times New Roman" w:cs="Times New Roman"/>
          <w:color w:val="000000" w:themeColor="text1"/>
          <w:kern w:val="0"/>
          <w:lang w:eastAsia="en-GB"/>
          <w14:ligatures w14:val="none"/>
        </w:rPr>
        <w:t>Mobiliosios sistemos gebėjimas vienu metu aptikti, atskirti ir atskirai sekti (</w:t>
      </w:r>
      <w:r w:rsidR="00654B08" w:rsidRPr="001148A0">
        <w:rPr>
          <w:rFonts w:ascii="Times New Roman" w:eastAsia="Times New Roman" w:hAnsi="Times New Roman" w:cs="Times New Roman"/>
          <w:i/>
          <w:iCs/>
          <w:color w:val="000000" w:themeColor="text1"/>
          <w:kern w:val="0"/>
          <w:lang w:eastAsia="en-GB"/>
          <w14:ligatures w14:val="none"/>
        </w:rPr>
        <w:t xml:space="preserve">angl. </w:t>
      </w:r>
      <w:proofErr w:type="spellStart"/>
      <w:r w:rsidR="00654B08" w:rsidRPr="001148A0">
        <w:rPr>
          <w:rFonts w:ascii="Times New Roman" w:eastAsia="Times New Roman" w:hAnsi="Times New Roman" w:cs="Times New Roman"/>
          <w:i/>
          <w:iCs/>
          <w:color w:val="000000" w:themeColor="text1"/>
          <w:kern w:val="0"/>
          <w:lang w:eastAsia="en-GB"/>
          <w14:ligatures w14:val="none"/>
        </w:rPr>
        <w:t>tracking</w:t>
      </w:r>
      <w:proofErr w:type="spellEnd"/>
      <w:r w:rsidR="00654B08" w:rsidRPr="001148A0">
        <w:rPr>
          <w:rFonts w:ascii="Times New Roman" w:eastAsia="Times New Roman" w:hAnsi="Times New Roman" w:cs="Times New Roman"/>
          <w:color w:val="000000" w:themeColor="text1"/>
          <w:kern w:val="0"/>
          <w:lang w:eastAsia="en-GB"/>
          <w14:ligatures w14:val="none"/>
        </w:rPr>
        <w:t xml:space="preserve">) sistemos matomumo zonoje daugiau nei 5 judančias transporto priemone vienu metu bei nustatyti </w:t>
      </w:r>
      <w:r w:rsidR="00892F78" w:rsidRPr="001148A0">
        <w:rPr>
          <w:rFonts w:ascii="Times New Roman" w:eastAsia="Times New Roman" w:hAnsi="Times New Roman" w:cs="Times New Roman"/>
          <w:color w:val="000000" w:themeColor="text1"/>
          <w:kern w:val="0"/>
          <w:lang w:eastAsia="en-GB"/>
          <w14:ligatures w14:val="none"/>
        </w:rPr>
        <w:t>jų greitį</w:t>
      </w:r>
      <w:r w:rsidR="00654B08" w:rsidRPr="001148A0">
        <w:rPr>
          <w:rFonts w:ascii="Times New Roman" w:hAnsi="Times New Roman" w:cs="Times New Roman"/>
        </w:rPr>
        <w:t xml:space="preserve"> (II scenarijus).</w:t>
      </w:r>
    </w:p>
    <w:p w14:paraId="755673CC" w14:textId="69234C6D" w:rsidR="00545370" w:rsidRPr="001148A0" w:rsidRDefault="00D04E89" w:rsidP="00D04E89">
      <w:pPr>
        <w:ind w:firstLine="720"/>
        <w:jc w:val="both"/>
        <w:rPr>
          <w:rFonts w:ascii="Times New Roman" w:hAnsi="Times New Roman" w:cs="Times New Roman"/>
        </w:rPr>
      </w:pPr>
      <w:r w:rsidRPr="001148A0">
        <w:rPr>
          <w:rFonts w:ascii="Times New Roman" w:hAnsi="Times New Roman" w:cs="Times New Roman"/>
        </w:rPr>
        <w:t>1.7.</w:t>
      </w:r>
      <w:r w:rsidR="00654B08" w:rsidRPr="001148A0">
        <w:rPr>
          <w:rFonts w:ascii="Times New Roman" w:hAnsi="Times New Roman" w:cs="Times New Roman"/>
        </w:rPr>
        <w:t xml:space="preserve"> TS 2.6 p. Mobiliąja sistema užfiksuotoje ir į ANRIS perduotoje fotonuotraukoje turi matytis transporto priemonė, viršijusi leistiną greitį, ir įskaitomas valstybinio numerio ženklas, bei ji turi būti pažymėta, kad būtu aišku, kokia transporto priemonė viršijo greitį ir koks jos greitis (II scenarijus).</w:t>
      </w:r>
    </w:p>
    <w:p w14:paraId="10A55FAF" w14:textId="28728853" w:rsidR="00545370" w:rsidRPr="001148A0" w:rsidRDefault="00D04E89" w:rsidP="00D04E89">
      <w:pPr>
        <w:ind w:firstLine="720"/>
        <w:jc w:val="both"/>
        <w:rPr>
          <w:rFonts w:ascii="Times New Roman" w:hAnsi="Times New Roman" w:cs="Times New Roman"/>
        </w:rPr>
      </w:pPr>
      <w:r w:rsidRPr="001148A0">
        <w:rPr>
          <w:rFonts w:ascii="Times New Roman" w:eastAsia="Times New Roman" w:hAnsi="Times New Roman" w:cs="Times New Roman"/>
          <w:color w:val="000000"/>
          <w:kern w:val="0"/>
          <w:lang w:eastAsia="en-GB"/>
          <w14:ligatures w14:val="none"/>
        </w:rPr>
        <w:t>1.8</w:t>
      </w:r>
      <w:r w:rsidR="00654B08" w:rsidRPr="001148A0">
        <w:rPr>
          <w:rFonts w:ascii="Times New Roman" w:eastAsia="Times New Roman" w:hAnsi="Times New Roman" w:cs="Times New Roman"/>
          <w:color w:val="000000"/>
          <w:kern w:val="0"/>
          <w:lang w:eastAsia="en-GB"/>
          <w14:ligatures w14:val="none"/>
        </w:rPr>
        <w:t>. TS 7.</w:t>
      </w:r>
      <w:r w:rsidR="003E717E" w:rsidRPr="001148A0">
        <w:rPr>
          <w:rFonts w:ascii="Times New Roman" w:eastAsia="Times New Roman" w:hAnsi="Times New Roman" w:cs="Times New Roman"/>
          <w:color w:val="000000"/>
          <w:kern w:val="0"/>
          <w:lang w:eastAsia="en-GB"/>
          <w14:ligatures w14:val="none"/>
        </w:rPr>
        <w:t xml:space="preserve">13 </w:t>
      </w:r>
      <w:r w:rsidR="00654B08" w:rsidRPr="001148A0">
        <w:rPr>
          <w:rFonts w:ascii="Times New Roman" w:eastAsia="Times New Roman" w:hAnsi="Times New Roman" w:cs="Times New Roman"/>
          <w:color w:val="000000"/>
          <w:kern w:val="0"/>
          <w:lang w:eastAsia="en-GB"/>
          <w14:ligatures w14:val="none"/>
        </w:rPr>
        <w:t xml:space="preserve">p. </w:t>
      </w:r>
      <w:proofErr w:type="spellStart"/>
      <w:r w:rsidR="00654B08" w:rsidRPr="001148A0">
        <w:rPr>
          <w:rFonts w:ascii="Times New Roman" w:eastAsia="Times New Roman" w:hAnsi="Times New Roman" w:cs="Times New Roman"/>
          <w:color w:val="000000"/>
          <w:kern w:val="0"/>
          <w:lang w:val="en-US" w:eastAsia="en-GB"/>
          <w14:ligatures w14:val="none"/>
        </w:rPr>
        <w:t>Vartotojo</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programinė</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įranga</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turi</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leisti</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vartotojui</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patikslinti</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ar</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įrašyti</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valstybinio</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numerio</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ženklą</w:t>
      </w:r>
      <w:proofErr w:type="spellEnd"/>
      <w:r w:rsidR="00654B08" w:rsidRPr="001148A0">
        <w:rPr>
          <w:rFonts w:ascii="Times New Roman" w:eastAsia="Times New Roman" w:hAnsi="Times New Roman" w:cs="Times New Roman"/>
          <w:color w:val="FF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ar</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transporto</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priemonės</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registracijos</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šalies</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kodą</w:t>
      </w:r>
      <w:proofErr w:type="spellEnd"/>
      <w:r w:rsidR="00654B08" w:rsidRPr="001148A0">
        <w:rPr>
          <w:rFonts w:ascii="Times New Roman" w:eastAsia="Times New Roman" w:hAnsi="Times New Roman" w:cs="Times New Roman"/>
          <w:color w:val="FF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atvejais</w:t>
      </w:r>
      <w:proofErr w:type="spellEnd"/>
      <w:r w:rsidR="00654B08" w:rsidRPr="001148A0">
        <w:rPr>
          <w:rFonts w:ascii="Times New Roman" w:eastAsia="Times New Roman" w:hAnsi="Times New Roman" w:cs="Times New Roman"/>
          <w:color w:val="000000"/>
          <w:kern w:val="0"/>
          <w:lang w:val="en-US" w:eastAsia="en-GB"/>
          <w14:ligatures w14:val="none"/>
        </w:rPr>
        <w:t xml:space="preserve">, kai </w:t>
      </w:r>
      <w:proofErr w:type="spellStart"/>
      <w:r w:rsidR="00654B08" w:rsidRPr="001148A0">
        <w:rPr>
          <w:rFonts w:ascii="Times New Roman" w:eastAsia="Times New Roman" w:hAnsi="Times New Roman" w:cs="Times New Roman"/>
          <w:color w:val="000000"/>
          <w:kern w:val="0"/>
          <w:lang w:val="en-US" w:eastAsia="en-GB"/>
          <w14:ligatures w14:val="none"/>
        </w:rPr>
        <w:t>užfiksuotas</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leistino</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greičio</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pažeidimas</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ir</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fiksavimo</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metu</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buvo</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neteisingai</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nuskaitytas</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ar</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nenuskaitytas</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valstybinio</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numerio</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ženklas</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ar</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klaidingai</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nustatytas</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transporto</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priemonės</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registracijos</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šalies</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kodas</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r w:rsidR="00654B08" w:rsidRPr="001148A0">
        <w:rPr>
          <w:rFonts w:ascii="Times New Roman" w:eastAsia="Times New Roman" w:hAnsi="Times New Roman" w:cs="Times New Roman"/>
          <w:color w:val="000000"/>
          <w:kern w:val="0"/>
          <w:lang w:eastAsia="en-GB"/>
          <w14:ligatures w14:val="none"/>
        </w:rPr>
        <w:t>(II scenarijus)</w:t>
      </w:r>
      <w:r w:rsidR="00654B08" w:rsidRPr="001148A0">
        <w:rPr>
          <w:rFonts w:ascii="Times New Roman" w:eastAsia="Times New Roman" w:hAnsi="Times New Roman" w:cs="Times New Roman"/>
          <w:color w:val="000000"/>
          <w:kern w:val="0"/>
          <w:lang w:val="en-US" w:eastAsia="en-GB"/>
          <w14:ligatures w14:val="none"/>
        </w:rPr>
        <w:t>.</w:t>
      </w:r>
    </w:p>
    <w:p w14:paraId="335478BE" w14:textId="0D0D4764" w:rsidR="00545370" w:rsidRPr="001148A0" w:rsidRDefault="00D04E89" w:rsidP="00D04E89">
      <w:pPr>
        <w:ind w:firstLine="720"/>
        <w:jc w:val="both"/>
        <w:rPr>
          <w:rFonts w:ascii="Times New Roman" w:hAnsi="Times New Roman" w:cs="Times New Roman"/>
        </w:rPr>
      </w:pPr>
      <w:r w:rsidRPr="001148A0">
        <w:rPr>
          <w:rFonts w:ascii="Times New Roman" w:hAnsi="Times New Roman" w:cs="Times New Roman"/>
        </w:rPr>
        <w:t>1.9</w:t>
      </w:r>
      <w:r w:rsidR="00654B08" w:rsidRPr="001148A0">
        <w:rPr>
          <w:rFonts w:ascii="Times New Roman" w:hAnsi="Times New Roman" w:cs="Times New Roman"/>
        </w:rPr>
        <w:t xml:space="preserve">. TS </w:t>
      </w:r>
      <w:r w:rsidR="00654B08" w:rsidRPr="001148A0">
        <w:rPr>
          <w:rFonts w:ascii="Times New Roman" w:hAnsi="Times New Roman" w:cs="Times New Roman"/>
          <w:lang w:val="en-US"/>
        </w:rPr>
        <w:t>5.1</w:t>
      </w:r>
      <w:r w:rsidR="00654B08" w:rsidRPr="001148A0">
        <w:rPr>
          <w:rFonts w:ascii="Times New Roman" w:hAnsi="Times New Roman" w:cs="Times New Roman"/>
        </w:rPr>
        <w:t xml:space="preserve"> p. </w:t>
      </w:r>
      <w:proofErr w:type="spellStart"/>
      <w:r w:rsidR="00654B08" w:rsidRPr="001148A0">
        <w:rPr>
          <w:rFonts w:ascii="Times New Roman" w:eastAsia="Times New Roman" w:hAnsi="Times New Roman" w:cs="Times New Roman"/>
          <w:color w:val="000000"/>
          <w:kern w:val="0"/>
          <w:lang w:val="en-US" w:eastAsia="en-GB"/>
          <w14:ligatures w14:val="none"/>
        </w:rPr>
        <w:t>Mobilioji</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sistema</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leistino</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greičio</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pažeidimo</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atveju</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privalo</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užfiksuoti</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transporto</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priemonę</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ir</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proofErr w:type="gramStart"/>
      <w:r w:rsidR="00654B08" w:rsidRPr="001148A0">
        <w:rPr>
          <w:rFonts w:ascii="Times New Roman" w:eastAsia="Times New Roman" w:hAnsi="Times New Roman" w:cs="Times New Roman"/>
          <w:color w:val="000000"/>
          <w:kern w:val="0"/>
          <w:lang w:val="en-US" w:eastAsia="en-GB"/>
          <w14:ligatures w14:val="none"/>
        </w:rPr>
        <w:t>ją</w:t>
      </w:r>
      <w:proofErr w:type="spellEnd"/>
      <w:proofErr w:type="gram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nufotografuoti</w:t>
      </w:r>
      <w:proofErr w:type="spellEnd"/>
      <w:r w:rsidR="00654B08" w:rsidRPr="001148A0">
        <w:rPr>
          <w:rFonts w:ascii="Times New Roman" w:eastAsia="Times New Roman" w:hAnsi="Times New Roman" w:cs="Times New Roman"/>
          <w:color w:val="000000"/>
          <w:kern w:val="0"/>
          <w:lang w:val="en-US" w:eastAsia="en-GB"/>
          <w14:ligatures w14:val="none"/>
        </w:rPr>
        <w:t xml:space="preserve">. Į ANRIS </w:t>
      </w:r>
      <w:proofErr w:type="spellStart"/>
      <w:r w:rsidR="00654B08" w:rsidRPr="001148A0">
        <w:rPr>
          <w:rFonts w:ascii="Times New Roman" w:eastAsia="Times New Roman" w:hAnsi="Times New Roman" w:cs="Times New Roman"/>
          <w:color w:val="000000"/>
          <w:kern w:val="0"/>
          <w:lang w:val="en-US" w:eastAsia="en-GB"/>
          <w14:ligatures w14:val="none"/>
        </w:rPr>
        <w:t>nusiųstoje</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pažeidimo</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fotonuotraukoje</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turi</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būti</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įtraukta</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duomenų</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juosta</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kurioje</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pavaizduota</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su</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pažeidimu</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susijusi</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informacija</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proofErr w:type="spellStart"/>
      <w:r w:rsidR="00654B08" w:rsidRPr="001148A0">
        <w:rPr>
          <w:rFonts w:ascii="Times New Roman" w:eastAsia="Times New Roman" w:hAnsi="Times New Roman" w:cs="Times New Roman"/>
          <w:color w:val="000000"/>
          <w:kern w:val="0"/>
          <w:lang w:val="en-US" w:eastAsia="en-GB"/>
          <w14:ligatures w14:val="none"/>
        </w:rPr>
        <w:t>nurodyta</w:t>
      </w:r>
      <w:proofErr w:type="spellEnd"/>
      <w:r w:rsidR="00654B08" w:rsidRPr="001148A0">
        <w:rPr>
          <w:rFonts w:ascii="Times New Roman" w:eastAsia="Times New Roman" w:hAnsi="Times New Roman" w:cs="Times New Roman"/>
          <w:color w:val="000000"/>
          <w:kern w:val="0"/>
          <w:lang w:val="en-US" w:eastAsia="en-GB"/>
          <w14:ligatures w14:val="none"/>
        </w:rPr>
        <w:t xml:space="preserve"> </w:t>
      </w:r>
      <w:r w:rsidR="00654B08" w:rsidRPr="001148A0">
        <w:rPr>
          <w:rFonts w:ascii="Times New Roman" w:eastAsia="Times New Roman" w:hAnsi="Times New Roman" w:cs="Times New Roman"/>
          <w:color w:val="000000"/>
          <w:kern w:val="0"/>
          <w:lang w:eastAsia="en-GB"/>
          <w14:ligatures w14:val="none"/>
        </w:rPr>
        <w:t>šiame papunktyje (III scenarijus).</w:t>
      </w:r>
    </w:p>
    <w:p w14:paraId="4AA8E564" w14:textId="5F7118E7" w:rsidR="00545370" w:rsidRPr="001148A0" w:rsidRDefault="00D04E89" w:rsidP="00D04E89">
      <w:pPr>
        <w:ind w:firstLine="720"/>
        <w:jc w:val="both"/>
        <w:rPr>
          <w:rFonts w:ascii="Times New Roman" w:hAnsi="Times New Roman" w:cs="Times New Roman"/>
        </w:rPr>
      </w:pPr>
      <w:r w:rsidRPr="001148A0">
        <w:rPr>
          <w:rFonts w:ascii="Times New Roman" w:eastAsia="Times New Roman" w:hAnsi="Times New Roman" w:cs="Times New Roman"/>
          <w:color w:val="000000"/>
          <w:kern w:val="0"/>
          <w:lang w:eastAsia="en-GB"/>
          <w14:ligatures w14:val="none"/>
        </w:rPr>
        <w:t>1.10</w:t>
      </w:r>
      <w:r w:rsidR="00BB4641" w:rsidRPr="001148A0">
        <w:rPr>
          <w:rFonts w:ascii="Times New Roman" w:eastAsia="Times New Roman" w:hAnsi="Times New Roman" w:cs="Times New Roman"/>
          <w:color w:val="000000"/>
          <w:kern w:val="0"/>
          <w:lang w:eastAsia="en-GB"/>
          <w14:ligatures w14:val="none"/>
        </w:rPr>
        <w:t>. TS 8.2</w:t>
      </w:r>
      <w:r w:rsidR="00654B08" w:rsidRPr="001148A0">
        <w:rPr>
          <w:rFonts w:ascii="Times New Roman" w:eastAsia="Times New Roman" w:hAnsi="Times New Roman" w:cs="Times New Roman"/>
          <w:color w:val="000000"/>
          <w:kern w:val="0"/>
          <w:lang w:eastAsia="en-GB"/>
          <w14:ligatures w14:val="none"/>
        </w:rPr>
        <w:t xml:space="preserve"> p. ANPR turi tuo pačiu metu </w:t>
      </w:r>
      <w:proofErr w:type="spellStart"/>
      <w:r w:rsidR="00654B08" w:rsidRPr="001148A0">
        <w:rPr>
          <w:rFonts w:ascii="Times New Roman" w:eastAsia="Times New Roman" w:hAnsi="Times New Roman" w:cs="Times New Roman"/>
          <w:color w:val="000000"/>
          <w:kern w:val="0"/>
          <w:lang w:val="en-US" w:eastAsia="en-GB"/>
          <w14:ligatures w14:val="none"/>
        </w:rPr>
        <w:t>automati</w:t>
      </w:r>
      <w:r w:rsidR="00654B08" w:rsidRPr="001148A0">
        <w:rPr>
          <w:rFonts w:ascii="Times New Roman" w:eastAsia="Times New Roman" w:hAnsi="Times New Roman" w:cs="Times New Roman"/>
          <w:color w:val="000000"/>
          <w:kern w:val="0"/>
          <w:lang w:eastAsia="en-GB"/>
          <w14:ligatures w14:val="none"/>
        </w:rPr>
        <w:t>škai</w:t>
      </w:r>
      <w:proofErr w:type="spellEnd"/>
      <w:r w:rsidR="00654B08" w:rsidRPr="001148A0">
        <w:rPr>
          <w:rFonts w:ascii="Times New Roman" w:eastAsia="Times New Roman" w:hAnsi="Times New Roman" w:cs="Times New Roman"/>
          <w:color w:val="000000"/>
          <w:kern w:val="0"/>
          <w:lang w:eastAsia="en-GB"/>
          <w14:ligatures w14:val="none"/>
        </w:rPr>
        <w:t xml:space="preserve"> atpažinti visų Europos Sąjungos šalių, Norvegijos, Šveicarijos, Rusijos, Baltarusijos, Ukrainos transporto priemonių valstybinius registracijos numerius ir nustatyti, kokios šalies valstybinis registracijos numeris yra atpažįstamas (III scenarijus).</w:t>
      </w:r>
    </w:p>
    <w:p w14:paraId="4C751B66" w14:textId="4CE81FB8" w:rsidR="00545370" w:rsidRPr="001148A0" w:rsidRDefault="00D04E89" w:rsidP="00D04E89">
      <w:pPr>
        <w:ind w:firstLine="720"/>
        <w:jc w:val="both"/>
        <w:rPr>
          <w:rFonts w:ascii="Times New Roman" w:hAnsi="Times New Roman" w:cs="Times New Roman"/>
        </w:rPr>
      </w:pPr>
      <w:r w:rsidRPr="001148A0">
        <w:rPr>
          <w:rFonts w:ascii="Times New Roman" w:eastAsia="Times New Roman" w:hAnsi="Times New Roman" w:cs="Times New Roman"/>
          <w:color w:val="000000"/>
          <w:kern w:val="0"/>
          <w:lang w:eastAsia="en-GB"/>
          <w14:ligatures w14:val="none"/>
        </w:rPr>
        <w:t>1.11</w:t>
      </w:r>
      <w:r w:rsidR="00654B08" w:rsidRPr="001148A0">
        <w:rPr>
          <w:rFonts w:ascii="Times New Roman" w:eastAsia="Times New Roman" w:hAnsi="Times New Roman" w:cs="Times New Roman"/>
          <w:color w:val="000000"/>
          <w:kern w:val="0"/>
          <w:lang w:eastAsia="en-GB"/>
          <w14:ligatures w14:val="none"/>
        </w:rPr>
        <w:t xml:space="preserve">. TS 8.4 p. </w:t>
      </w:r>
      <w:r w:rsidR="00654B08" w:rsidRPr="001148A0">
        <w:rPr>
          <w:rFonts w:ascii="Times New Roman" w:eastAsia="Times New Roman" w:hAnsi="Times New Roman" w:cs="Times New Roman"/>
          <w:color w:val="000000" w:themeColor="text1"/>
          <w:kern w:val="0"/>
          <w:lang w:val="en-US" w:eastAsia="en-GB"/>
        </w:rPr>
        <w:t xml:space="preserve">ANPR </w:t>
      </w:r>
      <w:proofErr w:type="spellStart"/>
      <w:r w:rsidR="00654B08" w:rsidRPr="001148A0">
        <w:rPr>
          <w:rFonts w:ascii="Times New Roman" w:eastAsia="Times New Roman" w:hAnsi="Times New Roman" w:cs="Times New Roman"/>
          <w:color w:val="000000" w:themeColor="text1"/>
          <w:kern w:val="0"/>
          <w:lang w:val="en-US" w:eastAsia="en-GB"/>
        </w:rPr>
        <w:t>tiek</w:t>
      </w:r>
      <w:proofErr w:type="spellEnd"/>
      <w:r w:rsidR="00654B08" w:rsidRPr="001148A0">
        <w:rPr>
          <w:rFonts w:ascii="Times New Roman" w:eastAsia="Times New Roman" w:hAnsi="Times New Roman" w:cs="Times New Roman"/>
          <w:color w:val="000000" w:themeColor="text1"/>
          <w:kern w:val="0"/>
          <w:lang w:val="en-US" w:eastAsia="en-GB"/>
        </w:rPr>
        <w:t xml:space="preserve"> </w:t>
      </w:r>
      <w:proofErr w:type="spellStart"/>
      <w:r w:rsidR="00654B08" w:rsidRPr="001148A0">
        <w:rPr>
          <w:rFonts w:ascii="Times New Roman" w:eastAsia="Times New Roman" w:hAnsi="Times New Roman" w:cs="Times New Roman"/>
          <w:color w:val="000000" w:themeColor="text1"/>
          <w:kern w:val="0"/>
          <w:lang w:val="en-US" w:eastAsia="en-GB"/>
        </w:rPr>
        <w:t>šviesiu</w:t>
      </w:r>
      <w:proofErr w:type="spellEnd"/>
      <w:r w:rsidR="00654B08" w:rsidRPr="001148A0">
        <w:rPr>
          <w:rFonts w:ascii="Times New Roman" w:eastAsia="Times New Roman" w:hAnsi="Times New Roman" w:cs="Times New Roman"/>
          <w:color w:val="000000" w:themeColor="text1"/>
          <w:kern w:val="0"/>
          <w:lang w:val="en-US" w:eastAsia="en-GB"/>
        </w:rPr>
        <w:t xml:space="preserve">, </w:t>
      </w:r>
      <w:proofErr w:type="spellStart"/>
      <w:r w:rsidR="00654B08" w:rsidRPr="001148A0">
        <w:rPr>
          <w:rFonts w:ascii="Times New Roman" w:eastAsia="Times New Roman" w:hAnsi="Times New Roman" w:cs="Times New Roman"/>
          <w:color w:val="000000" w:themeColor="text1"/>
          <w:kern w:val="0"/>
          <w:lang w:val="en-US" w:eastAsia="en-GB"/>
        </w:rPr>
        <w:t>tiek</w:t>
      </w:r>
      <w:proofErr w:type="spellEnd"/>
      <w:r w:rsidR="00654B08" w:rsidRPr="001148A0">
        <w:rPr>
          <w:rFonts w:ascii="Times New Roman" w:eastAsia="Times New Roman" w:hAnsi="Times New Roman" w:cs="Times New Roman"/>
          <w:color w:val="000000" w:themeColor="text1"/>
          <w:kern w:val="0"/>
          <w:lang w:val="en-US" w:eastAsia="en-GB"/>
        </w:rPr>
        <w:t xml:space="preserve"> </w:t>
      </w:r>
      <w:proofErr w:type="spellStart"/>
      <w:r w:rsidR="00654B08" w:rsidRPr="001148A0">
        <w:rPr>
          <w:rFonts w:ascii="Times New Roman" w:eastAsia="Times New Roman" w:hAnsi="Times New Roman" w:cs="Times New Roman"/>
          <w:color w:val="000000" w:themeColor="text1"/>
          <w:kern w:val="0"/>
          <w:lang w:val="en-US" w:eastAsia="en-GB"/>
        </w:rPr>
        <w:t>tamsiu</w:t>
      </w:r>
      <w:proofErr w:type="spellEnd"/>
      <w:r w:rsidR="00654B08" w:rsidRPr="001148A0">
        <w:rPr>
          <w:rFonts w:ascii="Times New Roman" w:eastAsia="Times New Roman" w:hAnsi="Times New Roman" w:cs="Times New Roman"/>
          <w:color w:val="000000" w:themeColor="text1"/>
          <w:kern w:val="0"/>
          <w:lang w:val="en-US" w:eastAsia="en-GB"/>
        </w:rPr>
        <w:t xml:space="preserve"> </w:t>
      </w:r>
      <w:proofErr w:type="spellStart"/>
      <w:proofErr w:type="gramStart"/>
      <w:r w:rsidR="00654B08" w:rsidRPr="001148A0">
        <w:rPr>
          <w:rFonts w:ascii="Times New Roman" w:eastAsia="Times New Roman" w:hAnsi="Times New Roman" w:cs="Times New Roman"/>
          <w:color w:val="000000" w:themeColor="text1"/>
          <w:kern w:val="0"/>
          <w:lang w:val="en-US" w:eastAsia="en-GB"/>
        </w:rPr>
        <w:t>paros</w:t>
      </w:r>
      <w:proofErr w:type="spellEnd"/>
      <w:proofErr w:type="gramEnd"/>
      <w:r w:rsidR="00654B08" w:rsidRPr="001148A0">
        <w:rPr>
          <w:rFonts w:ascii="Times New Roman" w:eastAsia="Times New Roman" w:hAnsi="Times New Roman" w:cs="Times New Roman"/>
          <w:color w:val="000000" w:themeColor="text1"/>
          <w:kern w:val="0"/>
          <w:lang w:val="en-US" w:eastAsia="en-GB"/>
        </w:rPr>
        <w:t xml:space="preserve"> </w:t>
      </w:r>
      <w:proofErr w:type="spellStart"/>
      <w:r w:rsidR="00654B08" w:rsidRPr="001148A0">
        <w:rPr>
          <w:rFonts w:ascii="Times New Roman" w:eastAsia="Times New Roman" w:hAnsi="Times New Roman" w:cs="Times New Roman"/>
          <w:color w:val="000000" w:themeColor="text1"/>
          <w:kern w:val="0"/>
          <w:lang w:val="en-US" w:eastAsia="en-GB"/>
        </w:rPr>
        <w:t>metu</w:t>
      </w:r>
      <w:proofErr w:type="spellEnd"/>
      <w:r w:rsidR="00654B08" w:rsidRPr="001148A0">
        <w:rPr>
          <w:rFonts w:ascii="Times New Roman" w:eastAsia="Times New Roman" w:hAnsi="Times New Roman" w:cs="Times New Roman"/>
          <w:color w:val="000000" w:themeColor="text1"/>
          <w:kern w:val="0"/>
          <w:lang w:val="en-US" w:eastAsia="en-GB"/>
        </w:rPr>
        <w:t xml:space="preserve"> </w:t>
      </w:r>
      <w:proofErr w:type="spellStart"/>
      <w:r w:rsidR="00654B08" w:rsidRPr="001148A0">
        <w:rPr>
          <w:rFonts w:ascii="Times New Roman" w:eastAsia="Times New Roman" w:hAnsi="Times New Roman" w:cs="Times New Roman"/>
          <w:color w:val="000000" w:themeColor="text1"/>
          <w:kern w:val="0"/>
          <w:lang w:val="en-US" w:eastAsia="en-GB"/>
        </w:rPr>
        <w:t>turi</w:t>
      </w:r>
      <w:proofErr w:type="spellEnd"/>
      <w:r w:rsidR="00654B08" w:rsidRPr="001148A0">
        <w:rPr>
          <w:rFonts w:ascii="Times New Roman" w:eastAsia="Times New Roman" w:hAnsi="Times New Roman" w:cs="Times New Roman"/>
          <w:color w:val="000000" w:themeColor="text1"/>
          <w:kern w:val="0"/>
          <w:lang w:val="en-US" w:eastAsia="en-GB"/>
        </w:rPr>
        <w:t xml:space="preserve"> </w:t>
      </w:r>
      <w:proofErr w:type="spellStart"/>
      <w:r w:rsidR="00654B08" w:rsidRPr="001148A0">
        <w:rPr>
          <w:rFonts w:ascii="Times New Roman" w:eastAsia="Times New Roman" w:hAnsi="Times New Roman" w:cs="Times New Roman"/>
          <w:color w:val="000000" w:themeColor="text1"/>
          <w:kern w:val="0"/>
          <w:lang w:val="en-US" w:eastAsia="en-GB"/>
        </w:rPr>
        <w:t>gebėti</w:t>
      </w:r>
      <w:proofErr w:type="spellEnd"/>
      <w:r w:rsidR="00654B08" w:rsidRPr="001148A0">
        <w:rPr>
          <w:rFonts w:ascii="Times New Roman" w:eastAsia="Times New Roman" w:hAnsi="Times New Roman" w:cs="Times New Roman"/>
          <w:color w:val="000000" w:themeColor="text1"/>
          <w:kern w:val="0"/>
          <w:lang w:val="en-US" w:eastAsia="en-GB"/>
        </w:rPr>
        <w:t xml:space="preserve"> </w:t>
      </w:r>
      <w:proofErr w:type="spellStart"/>
      <w:r w:rsidR="00654B08" w:rsidRPr="001148A0">
        <w:rPr>
          <w:rFonts w:ascii="Times New Roman" w:eastAsia="Times New Roman" w:hAnsi="Times New Roman" w:cs="Times New Roman"/>
          <w:color w:val="000000" w:themeColor="text1"/>
          <w:kern w:val="0"/>
          <w:lang w:val="en-US" w:eastAsia="en-GB"/>
        </w:rPr>
        <w:t>teisingai</w:t>
      </w:r>
      <w:proofErr w:type="spellEnd"/>
      <w:r w:rsidR="00654B08" w:rsidRPr="001148A0">
        <w:rPr>
          <w:rFonts w:ascii="Times New Roman" w:eastAsia="Times New Roman" w:hAnsi="Times New Roman" w:cs="Times New Roman"/>
          <w:color w:val="000000" w:themeColor="text1"/>
          <w:kern w:val="0"/>
          <w:lang w:val="en-US" w:eastAsia="en-GB"/>
        </w:rPr>
        <w:t xml:space="preserve"> </w:t>
      </w:r>
      <w:proofErr w:type="spellStart"/>
      <w:r w:rsidR="00654B08" w:rsidRPr="001148A0">
        <w:rPr>
          <w:rFonts w:ascii="Times New Roman" w:eastAsia="Times New Roman" w:hAnsi="Times New Roman" w:cs="Times New Roman"/>
          <w:color w:val="000000" w:themeColor="text1"/>
          <w:kern w:val="0"/>
          <w:lang w:val="en-US" w:eastAsia="en-GB"/>
        </w:rPr>
        <w:t>nuskaityti</w:t>
      </w:r>
      <w:proofErr w:type="spellEnd"/>
      <w:r w:rsidR="00654B08" w:rsidRPr="001148A0">
        <w:rPr>
          <w:rFonts w:ascii="Times New Roman" w:eastAsia="Times New Roman" w:hAnsi="Times New Roman" w:cs="Times New Roman"/>
          <w:color w:val="000000" w:themeColor="text1"/>
          <w:kern w:val="0"/>
          <w:lang w:val="en-US" w:eastAsia="en-GB"/>
        </w:rPr>
        <w:t xml:space="preserve"> ne </w:t>
      </w:r>
      <w:proofErr w:type="spellStart"/>
      <w:r w:rsidR="00654B08" w:rsidRPr="001148A0">
        <w:rPr>
          <w:rFonts w:ascii="Times New Roman" w:eastAsia="Times New Roman" w:hAnsi="Times New Roman" w:cs="Times New Roman"/>
          <w:color w:val="000000" w:themeColor="text1"/>
          <w:kern w:val="0"/>
          <w:lang w:val="en-US" w:eastAsia="en-GB"/>
        </w:rPr>
        <w:t>mažiau</w:t>
      </w:r>
      <w:proofErr w:type="spellEnd"/>
      <w:r w:rsidR="00654B08" w:rsidRPr="001148A0">
        <w:rPr>
          <w:rFonts w:ascii="Times New Roman" w:eastAsia="Times New Roman" w:hAnsi="Times New Roman" w:cs="Times New Roman"/>
          <w:color w:val="000000" w:themeColor="text1"/>
          <w:kern w:val="0"/>
          <w:lang w:val="en-US" w:eastAsia="en-GB"/>
        </w:rPr>
        <w:t xml:space="preserve"> </w:t>
      </w:r>
      <w:proofErr w:type="spellStart"/>
      <w:r w:rsidR="00654B08" w:rsidRPr="001148A0">
        <w:rPr>
          <w:rFonts w:ascii="Times New Roman" w:eastAsia="Times New Roman" w:hAnsi="Times New Roman" w:cs="Times New Roman"/>
          <w:color w:val="000000" w:themeColor="text1"/>
          <w:kern w:val="0"/>
          <w:lang w:val="en-US" w:eastAsia="en-GB"/>
        </w:rPr>
        <w:t>kaip</w:t>
      </w:r>
      <w:proofErr w:type="spellEnd"/>
      <w:r w:rsidR="00654B08" w:rsidRPr="001148A0">
        <w:rPr>
          <w:rFonts w:ascii="Times New Roman" w:eastAsia="Times New Roman" w:hAnsi="Times New Roman" w:cs="Times New Roman"/>
          <w:color w:val="000000" w:themeColor="text1"/>
          <w:kern w:val="0"/>
          <w:lang w:val="en-US" w:eastAsia="en-GB"/>
        </w:rPr>
        <w:t xml:space="preserve"> 90 proc. </w:t>
      </w:r>
      <w:proofErr w:type="spellStart"/>
      <w:r w:rsidR="00654B08" w:rsidRPr="001148A0">
        <w:rPr>
          <w:rFonts w:ascii="Times New Roman" w:eastAsia="Times New Roman" w:hAnsi="Times New Roman" w:cs="Times New Roman"/>
          <w:color w:val="000000" w:themeColor="text1"/>
          <w:kern w:val="0"/>
          <w:lang w:val="en-US" w:eastAsia="en-GB"/>
        </w:rPr>
        <w:t>visų</w:t>
      </w:r>
      <w:proofErr w:type="spellEnd"/>
      <w:r w:rsidR="00654B08" w:rsidRPr="001148A0">
        <w:rPr>
          <w:rFonts w:ascii="Times New Roman" w:eastAsia="Times New Roman" w:hAnsi="Times New Roman" w:cs="Times New Roman"/>
          <w:color w:val="000000" w:themeColor="text1"/>
          <w:kern w:val="0"/>
          <w:lang w:val="en-US" w:eastAsia="en-GB"/>
        </w:rPr>
        <w:t xml:space="preserve"> </w:t>
      </w:r>
      <w:proofErr w:type="spellStart"/>
      <w:r w:rsidR="00654B08" w:rsidRPr="001148A0">
        <w:rPr>
          <w:rFonts w:ascii="Times New Roman" w:eastAsia="Times New Roman" w:hAnsi="Times New Roman" w:cs="Times New Roman"/>
          <w:color w:val="000000" w:themeColor="text1"/>
          <w:kern w:val="0"/>
          <w:lang w:val="en-US" w:eastAsia="en-GB"/>
        </w:rPr>
        <w:t>vizualiai</w:t>
      </w:r>
      <w:proofErr w:type="spellEnd"/>
      <w:r w:rsidR="00654B08" w:rsidRPr="001148A0">
        <w:rPr>
          <w:rFonts w:ascii="Times New Roman" w:eastAsia="Times New Roman" w:hAnsi="Times New Roman" w:cs="Times New Roman"/>
          <w:color w:val="000000" w:themeColor="text1"/>
          <w:kern w:val="0"/>
          <w:lang w:val="en-US" w:eastAsia="en-GB"/>
        </w:rPr>
        <w:t xml:space="preserve"> </w:t>
      </w:r>
      <w:proofErr w:type="spellStart"/>
      <w:r w:rsidR="00654B08" w:rsidRPr="001148A0">
        <w:rPr>
          <w:rFonts w:ascii="Times New Roman" w:eastAsia="Times New Roman" w:hAnsi="Times New Roman" w:cs="Times New Roman"/>
          <w:color w:val="000000" w:themeColor="text1"/>
          <w:kern w:val="0"/>
          <w:lang w:val="en-US" w:eastAsia="en-GB"/>
        </w:rPr>
        <w:t>fotonuotraukoje</w:t>
      </w:r>
      <w:proofErr w:type="spellEnd"/>
      <w:r w:rsidR="00654B08" w:rsidRPr="001148A0">
        <w:rPr>
          <w:rFonts w:ascii="Times New Roman" w:eastAsia="Times New Roman" w:hAnsi="Times New Roman" w:cs="Times New Roman"/>
          <w:color w:val="000000" w:themeColor="text1"/>
          <w:kern w:val="0"/>
          <w:lang w:val="en-US" w:eastAsia="en-GB"/>
        </w:rPr>
        <w:t xml:space="preserve"> </w:t>
      </w:r>
      <w:proofErr w:type="spellStart"/>
      <w:r w:rsidR="00654B08" w:rsidRPr="001148A0">
        <w:rPr>
          <w:rFonts w:ascii="Times New Roman" w:eastAsia="Times New Roman" w:hAnsi="Times New Roman" w:cs="Times New Roman"/>
          <w:color w:val="000000" w:themeColor="text1"/>
          <w:kern w:val="0"/>
          <w:lang w:val="en-US" w:eastAsia="en-GB"/>
        </w:rPr>
        <w:t>įskaitomų</w:t>
      </w:r>
      <w:proofErr w:type="spellEnd"/>
      <w:r w:rsidR="00654B08" w:rsidRPr="001148A0">
        <w:rPr>
          <w:rFonts w:ascii="Times New Roman" w:eastAsia="Times New Roman" w:hAnsi="Times New Roman" w:cs="Times New Roman"/>
          <w:color w:val="000000" w:themeColor="text1"/>
          <w:kern w:val="0"/>
          <w:lang w:val="en-US" w:eastAsia="en-GB"/>
        </w:rPr>
        <w:t xml:space="preserve"> </w:t>
      </w:r>
      <w:proofErr w:type="spellStart"/>
      <w:r w:rsidR="00654B08" w:rsidRPr="001148A0">
        <w:rPr>
          <w:rFonts w:ascii="Times New Roman" w:eastAsia="Times New Roman" w:hAnsi="Times New Roman" w:cs="Times New Roman"/>
          <w:color w:val="000000" w:themeColor="text1"/>
          <w:kern w:val="0"/>
          <w:lang w:val="en-US" w:eastAsia="en-GB"/>
        </w:rPr>
        <w:t>užfiksuotų</w:t>
      </w:r>
      <w:proofErr w:type="spellEnd"/>
      <w:r w:rsidR="00654B08" w:rsidRPr="001148A0">
        <w:rPr>
          <w:rFonts w:ascii="Times New Roman" w:eastAsia="Times New Roman" w:hAnsi="Times New Roman" w:cs="Times New Roman"/>
          <w:color w:val="000000" w:themeColor="text1"/>
          <w:kern w:val="0"/>
          <w:lang w:val="en-US" w:eastAsia="en-GB"/>
        </w:rPr>
        <w:t xml:space="preserve"> </w:t>
      </w:r>
      <w:proofErr w:type="spellStart"/>
      <w:r w:rsidR="00654B08" w:rsidRPr="001148A0">
        <w:rPr>
          <w:rFonts w:ascii="Times New Roman" w:eastAsia="Times New Roman" w:hAnsi="Times New Roman" w:cs="Times New Roman"/>
          <w:color w:val="000000" w:themeColor="text1"/>
          <w:kern w:val="0"/>
          <w:lang w:val="en-US" w:eastAsia="en-GB"/>
        </w:rPr>
        <w:t>valstybinių</w:t>
      </w:r>
      <w:proofErr w:type="spellEnd"/>
      <w:r w:rsidR="00654B08" w:rsidRPr="001148A0">
        <w:rPr>
          <w:rFonts w:ascii="Times New Roman" w:eastAsia="Times New Roman" w:hAnsi="Times New Roman" w:cs="Times New Roman"/>
          <w:color w:val="000000" w:themeColor="text1"/>
          <w:kern w:val="0"/>
          <w:lang w:val="en-US" w:eastAsia="en-GB"/>
        </w:rPr>
        <w:t xml:space="preserve"> </w:t>
      </w:r>
      <w:proofErr w:type="spellStart"/>
      <w:r w:rsidR="00654B08" w:rsidRPr="001148A0">
        <w:rPr>
          <w:rFonts w:ascii="Times New Roman" w:eastAsia="Times New Roman" w:hAnsi="Times New Roman" w:cs="Times New Roman"/>
          <w:color w:val="000000" w:themeColor="text1"/>
          <w:kern w:val="0"/>
          <w:lang w:val="en-US" w:eastAsia="en-GB"/>
        </w:rPr>
        <w:t>registracijos</w:t>
      </w:r>
      <w:proofErr w:type="spellEnd"/>
      <w:r w:rsidR="00654B08" w:rsidRPr="001148A0">
        <w:rPr>
          <w:rFonts w:ascii="Times New Roman" w:eastAsia="Times New Roman" w:hAnsi="Times New Roman" w:cs="Times New Roman"/>
          <w:color w:val="000000" w:themeColor="text1"/>
          <w:kern w:val="0"/>
          <w:lang w:val="en-US" w:eastAsia="en-GB"/>
        </w:rPr>
        <w:t xml:space="preserve"> </w:t>
      </w:r>
      <w:proofErr w:type="spellStart"/>
      <w:r w:rsidR="00654B08" w:rsidRPr="001148A0">
        <w:rPr>
          <w:rFonts w:ascii="Times New Roman" w:eastAsia="Times New Roman" w:hAnsi="Times New Roman" w:cs="Times New Roman"/>
          <w:color w:val="000000" w:themeColor="text1"/>
          <w:kern w:val="0"/>
          <w:lang w:val="en-US" w:eastAsia="en-GB"/>
        </w:rPr>
        <w:t>numerių</w:t>
      </w:r>
      <w:proofErr w:type="spellEnd"/>
      <w:r w:rsidR="00654B08" w:rsidRPr="001148A0">
        <w:rPr>
          <w:rFonts w:ascii="Times New Roman" w:eastAsia="Times New Roman" w:hAnsi="Times New Roman" w:cs="Times New Roman"/>
          <w:color w:val="000000" w:themeColor="text1"/>
          <w:kern w:val="0"/>
          <w:lang w:val="en-US" w:eastAsia="en-GB"/>
        </w:rPr>
        <w:t xml:space="preserve"> </w:t>
      </w:r>
      <w:r w:rsidR="00654B08" w:rsidRPr="001148A0">
        <w:rPr>
          <w:rFonts w:ascii="Times New Roman" w:eastAsia="Times New Roman" w:hAnsi="Times New Roman" w:cs="Times New Roman"/>
          <w:color w:val="000000" w:themeColor="text1"/>
          <w:kern w:val="0"/>
          <w:lang w:eastAsia="en-GB"/>
        </w:rPr>
        <w:t>(III scenarijus)</w:t>
      </w:r>
      <w:r w:rsidR="00654B08" w:rsidRPr="001148A0">
        <w:rPr>
          <w:rFonts w:ascii="Times New Roman" w:eastAsia="Times New Roman" w:hAnsi="Times New Roman" w:cs="Times New Roman"/>
          <w:color w:val="000000" w:themeColor="text1"/>
          <w:kern w:val="0"/>
          <w:lang w:val="en-US" w:eastAsia="en-GB"/>
        </w:rPr>
        <w:t>.</w:t>
      </w:r>
    </w:p>
    <w:p w14:paraId="43A8EB60" w14:textId="77777777" w:rsidR="00545370" w:rsidRPr="00D04E89" w:rsidRDefault="00545370" w:rsidP="00D04E89">
      <w:pPr>
        <w:ind w:firstLine="720"/>
        <w:jc w:val="both"/>
        <w:rPr>
          <w:rFonts w:ascii="Times New Roman" w:hAnsi="Times New Roman" w:cs="Times New Roman"/>
        </w:rPr>
      </w:pPr>
      <w:bookmarkStart w:id="1" w:name="_Hlk216682044"/>
      <w:bookmarkEnd w:id="1"/>
    </w:p>
    <w:p w14:paraId="425A9B1D" w14:textId="77777777" w:rsidR="00545370" w:rsidRPr="00D04E89" w:rsidRDefault="00545370" w:rsidP="00D04E89">
      <w:pPr>
        <w:ind w:firstLine="720"/>
        <w:jc w:val="both"/>
        <w:rPr>
          <w:rFonts w:ascii="Times New Roman" w:hAnsi="Times New Roman" w:cs="Times New Roman"/>
        </w:rPr>
      </w:pPr>
    </w:p>
    <w:p w14:paraId="28FD8E30" w14:textId="77777777"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b/>
          <w:bCs/>
        </w:rPr>
        <w:t>2. I SCENARIJAUS APRAŠYMAS</w:t>
      </w:r>
    </w:p>
    <w:p w14:paraId="22449B6F" w14:textId="77777777" w:rsidR="00545370" w:rsidRPr="00D04E89" w:rsidRDefault="00545370" w:rsidP="00D04E89">
      <w:pPr>
        <w:ind w:firstLine="720"/>
        <w:jc w:val="both"/>
        <w:rPr>
          <w:rFonts w:ascii="Times New Roman" w:hAnsi="Times New Roman" w:cs="Times New Roman"/>
        </w:rPr>
      </w:pPr>
    </w:p>
    <w:p w14:paraId="3D0BBC8D" w14:textId="77777777"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2.1.</w:t>
      </w:r>
      <w:r w:rsidRPr="00D04E89">
        <w:rPr>
          <w:rFonts w:ascii="Times New Roman" w:hAnsi="Times New Roman" w:cs="Times New Roman"/>
          <w:b/>
          <w:bCs/>
        </w:rPr>
        <w:t xml:space="preserve"> Vieta</w:t>
      </w:r>
      <w:r w:rsidRPr="00D04E89">
        <w:rPr>
          <w:rFonts w:ascii="Times New Roman" w:hAnsi="Times New Roman" w:cs="Times New Roman"/>
        </w:rPr>
        <w:t xml:space="preserve"> – Vilnius – Panevėžys (dešinė pusė) 9 km.</w:t>
      </w:r>
    </w:p>
    <w:p w14:paraId="064D5527" w14:textId="09FA0416"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2.2.</w:t>
      </w:r>
      <w:r w:rsidRPr="00D04E89">
        <w:rPr>
          <w:rFonts w:ascii="Times New Roman" w:hAnsi="Times New Roman" w:cs="Times New Roman"/>
          <w:b/>
          <w:bCs/>
        </w:rPr>
        <w:t xml:space="preserve"> Scenarijus</w:t>
      </w:r>
      <w:r w:rsidRPr="00D04E89">
        <w:rPr>
          <w:rFonts w:ascii="Times New Roman" w:hAnsi="Times New Roman" w:cs="Times New Roman"/>
        </w:rPr>
        <w:t xml:space="preserve"> – transport</w:t>
      </w:r>
      <w:r w:rsidR="00D04E89" w:rsidRPr="00D04E89">
        <w:rPr>
          <w:rFonts w:ascii="Times New Roman" w:hAnsi="Times New Roman" w:cs="Times New Roman"/>
        </w:rPr>
        <w:t>o priemonė su mobiliąja sistema</w:t>
      </w:r>
      <w:r w:rsidRPr="00D04E89">
        <w:rPr>
          <w:rFonts w:ascii="Times New Roman" w:hAnsi="Times New Roman" w:cs="Times New Roman"/>
        </w:rPr>
        <w:t xml:space="preserve"> sustoja kelkraštyje ar aikštelėje ir fiksuoja kitų transporto priemonių važiavimo greitį. </w:t>
      </w:r>
    </w:p>
    <w:p w14:paraId="5FC86A2B" w14:textId="77777777"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 xml:space="preserve">2.3. Vartotojo valdymo įrenginyje turi būti aiškiai nurodoma, kad eismas stebimas stacionariame režime. Transporto priemonei pradėjus judėti, sistema automatiškai perjungia veikimą į judėjimo režimą, be papildomų operatoriaus veiksmų. </w:t>
      </w:r>
    </w:p>
    <w:p w14:paraId="269DEBE2" w14:textId="77777777" w:rsidR="00545370" w:rsidRPr="00D04E89" w:rsidRDefault="00654B08" w:rsidP="00D04E89">
      <w:pPr>
        <w:ind w:firstLine="720"/>
        <w:jc w:val="both"/>
        <w:rPr>
          <w:rFonts w:ascii="Times New Roman" w:hAnsi="Times New Roman" w:cs="Times New Roman"/>
        </w:rPr>
      </w:pPr>
      <w:r w:rsidRPr="00D04E89">
        <w:rPr>
          <w:rFonts w:ascii="Times New Roman" w:eastAsia="Times New Roman" w:hAnsi="Times New Roman" w:cs="Times New Roman"/>
          <w:kern w:val="0"/>
          <w:lang w:eastAsia="en-GB"/>
          <w14:ligatures w14:val="none"/>
        </w:rPr>
        <w:lastRenderedPageBreak/>
        <w:t xml:space="preserve">2.4. Vartotojo programinėje įrangoje demonstruojamas: optinis valstybinių numerių priartinimas; fokusavimas iš skirtingų </w:t>
      </w:r>
      <w:proofErr w:type="spellStart"/>
      <w:r w:rsidRPr="00D04E89">
        <w:rPr>
          <w:rFonts w:ascii="Times New Roman" w:eastAsia="Times New Roman" w:hAnsi="Times New Roman" w:cs="Times New Roman"/>
          <w:kern w:val="0"/>
          <w:lang w:eastAsia="en-GB"/>
          <w14:ligatures w14:val="none"/>
        </w:rPr>
        <w:t>atstumų</w:t>
      </w:r>
      <w:proofErr w:type="spellEnd"/>
      <w:r w:rsidRPr="00D04E89">
        <w:rPr>
          <w:rFonts w:ascii="Times New Roman" w:eastAsia="Times New Roman" w:hAnsi="Times New Roman" w:cs="Times New Roman"/>
          <w:kern w:val="0"/>
          <w:lang w:eastAsia="en-GB"/>
          <w14:ligatures w14:val="none"/>
        </w:rPr>
        <w:t xml:space="preserve"> (ne didesnių kaip 120 m); stabilus vaizdo išlaikymas keičiantis atstumui. </w:t>
      </w:r>
    </w:p>
    <w:p w14:paraId="136F0509" w14:textId="77777777" w:rsidR="00545370" w:rsidRPr="00D04E89" w:rsidRDefault="00654B08" w:rsidP="00D04E89">
      <w:pPr>
        <w:jc w:val="both"/>
        <w:rPr>
          <w:rFonts w:ascii="Times New Roman" w:eastAsia="Times New Roman" w:hAnsi="Times New Roman" w:cs="Times New Roman"/>
          <w:color w:val="000000"/>
          <w:kern w:val="0"/>
          <w:lang w:eastAsia="en-GB"/>
          <w14:ligatures w14:val="none"/>
        </w:rPr>
      </w:pPr>
      <w:r w:rsidRPr="00D04E89">
        <w:rPr>
          <w:rFonts w:ascii="Times New Roman" w:eastAsia="Times New Roman" w:hAnsi="Times New Roman" w:cs="Times New Roman"/>
          <w:kern w:val="0"/>
          <w:lang w:val="en-US" w:eastAsia="en-GB"/>
          <w14:ligatures w14:val="none"/>
        </w:rPr>
        <w:tab/>
        <w:t xml:space="preserve">2.5. </w:t>
      </w:r>
      <w:r w:rsidRPr="00D04E89">
        <w:rPr>
          <w:rFonts w:ascii="Times New Roman" w:eastAsia="Times New Roman" w:hAnsi="Times New Roman" w:cs="Times New Roman"/>
          <w:color w:val="000000"/>
          <w:kern w:val="0"/>
          <w:lang w:eastAsia="en-GB"/>
          <w14:ligatures w14:val="none"/>
        </w:rPr>
        <w:t xml:space="preserve">Operatorius rankiniu būdu suformuoja </w:t>
      </w:r>
      <w:r w:rsidRPr="00D04E89">
        <w:rPr>
          <w:rFonts w:ascii="Times New Roman" w:eastAsia="Times New Roman" w:hAnsi="Times New Roman" w:cs="Times New Roman"/>
          <w:b/>
          <w:bCs/>
          <w:color w:val="000000"/>
          <w:kern w:val="0"/>
          <w:lang w:eastAsia="en-GB"/>
          <w14:ligatures w14:val="none"/>
        </w:rPr>
        <w:t>ne greičio pažeidimo</w:t>
      </w:r>
      <w:r w:rsidRPr="00D04E89">
        <w:rPr>
          <w:rFonts w:ascii="Times New Roman" w:eastAsia="Times New Roman" w:hAnsi="Times New Roman" w:cs="Times New Roman"/>
          <w:color w:val="000000"/>
          <w:kern w:val="0"/>
          <w:lang w:eastAsia="en-GB"/>
          <w14:ligatures w14:val="none"/>
        </w:rPr>
        <w:t xml:space="preserve"> įrašą (</w:t>
      </w:r>
      <w:proofErr w:type="gramStart"/>
      <w:r w:rsidRPr="00D04E89">
        <w:rPr>
          <w:rFonts w:ascii="Times New Roman" w:eastAsia="Times New Roman" w:hAnsi="Times New Roman" w:cs="Times New Roman"/>
          <w:color w:val="000000"/>
          <w:kern w:val="0"/>
          <w:lang w:eastAsia="en-GB"/>
          <w14:ligatures w14:val="none"/>
        </w:rPr>
        <w:t>pvz.,</w:t>
      </w:r>
      <w:proofErr w:type="gramEnd"/>
      <w:r w:rsidRPr="00D04E89">
        <w:rPr>
          <w:rFonts w:ascii="Times New Roman" w:eastAsia="Times New Roman" w:hAnsi="Times New Roman" w:cs="Times New Roman"/>
          <w:color w:val="000000"/>
          <w:kern w:val="0"/>
          <w:lang w:eastAsia="en-GB"/>
          <w14:ligatures w14:val="none"/>
        </w:rPr>
        <w:t xml:space="preserve"> saugos diržų nenaudojimas ar mobiliojo telefono naudojimas vairuojant), priskirdamas pažeidimo tipą ir suformuodamas pažeidimo duomenų bylą.</w:t>
      </w:r>
    </w:p>
    <w:p w14:paraId="2520EC22" w14:textId="77777777" w:rsidR="00545370" w:rsidRPr="00D04E89" w:rsidRDefault="00654B08" w:rsidP="00D04E89">
      <w:pPr>
        <w:ind w:firstLine="720"/>
        <w:jc w:val="both"/>
        <w:rPr>
          <w:rFonts w:ascii="Times New Roman" w:hAnsi="Times New Roman" w:cs="Times New Roman"/>
          <w:b/>
          <w:bCs/>
        </w:rPr>
      </w:pPr>
      <w:r w:rsidRPr="00D04E89">
        <w:rPr>
          <w:rFonts w:ascii="Times New Roman" w:hAnsi="Times New Roman" w:cs="Times New Roman"/>
          <w:b/>
          <w:bCs/>
        </w:rPr>
        <w:t>Vertinimo kriterijai</w:t>
      </w:r>
    </w:p>
    <w:p w14:paraId="7B0FA13A" w14:textId="77777777" w:rsidR="00545370" w:rsidRPr="00D04E89" w:rsidRDefault="00654B08" w:rsidP="00D04E89">
      <w:pPr>
        <w:numPr>
          <w:ilvl w:val="0"/>
          <w:numId w:val="1"/>
        </w:numPr>
        <w:jc w:val="both"/>
        <w:rPr>
          <w:rFonts w:ascii="Times New Roman" w:hAnsi="Times New Roman" w:cs="Times New Roman"/>
        </w:rPr>
      </w:pPr>
      <w:r w:rsidRPr="00D04E89">
        <w:rPr>
          <w:rFonts w:ascii="Times New Roman" w:hAnsi="Times New Roman" w:cs="Times New Roman"/>
        </w:rPr>
        <w:t>Automatinis režimų perjungimas be sistemos perkrovimo;</w:t>
      </w:r>
    </w:p>
    <w:p w14:paraId="21A915D9" w14:textId="77777777" w:rsidR="00545370" w:rsidRPr="00D04E89" w:rsidRDefault="00654B08" w:rsidP="00D04E89">
      <w:pPr>
        <w:numPr>
          <w:ilvl w:val="0"/>
          <w:numId w:val="1"/>
        </w:numPr>
        <w:jc w:val="both"/>
        <w:rPr>
          <w:rFonts w:ascii="Times New Roman" w:hAnsi="Times New Roman" w:cs="Times New Roman"/>
        </w:rPr>
      </w:pPr>
      <w:r w:rsidRPr="00D04E89">
        <w:rPr>
          <w:rFonts w:ascii="Times New Roman" w:hAnsi="Times New Roman" w:cs="Times New Roman"/>
        </w:rPr>
        <w:t>Ne mažesnis kaip 10× optinis priartinimas;</w:t>
      </w:r>
    </w:p>
    <w:p w14:paraId="6EB7EF56" w14:textId="77777777" w:rsidR="00545370" w:rsidRPr="00D04E89" w:rsidRDefault="00654B08" w:rsidP="00D04E89">
      <w:pPr>
        <w:numPr>
          <w:ilvl w:val="0"/>
          <w:numId w:val="1"/>
        </w:numPr>
        <w:jc w:val="both"/>
        <w:rPr>
          <w:rFonts w:ascii="Times New Roman" w:hAnsi="Times New Roman" w:cs="Times New Roman"/>
        </w:rPr>
      </w:pPr>
      <w:r w:rsidRPr="00D04E89">
        <w:rPr>
          <w:rFonts w:ascii="Times New Roman" w:hAnsi="Times New Roman" w:cs="Times New Roman"/>
        </w:rPr>
        <w:t>Galimybė rankiniu būdu priskirti pažeidimo tipą ir suformuoti bylą.</w:t>
      </w:r>
    </w:p>
    <w:p w14:paraId="362932D8" w14:textId="26B15F7D" w:rsidR="00D04E89" w:rsidRDefault="00D04E89" w:rsidP="00D04E89">
      <w:pPr>
        <w:jc w:val="both"/>
        <w:rPr>
          <w:rFonts w:ascii="Times New Roman" w:hAnsi="Times New Roman" w:cs="Times New Roman"/>
          <w:b/>
          <w:bCs/>
        </w:rPr>
      </w:pPr>
    </w:p>
    <w:p w14:paraId="7DA91480" w14:textId="77777777" w:rsidR="004E0F64" w:rsidRPr="00D04E89" w:rsidRDefault="004E0F64" w:rsidP="00D04E89">
      <w:pPr>
        <w:jc w:val="both"/>
        <w:rPr>
          <w:rFonts w:ascii="Times New Roman" w:hAnsi="Times New Roman" w:cs="Times New Roman"/>
          <w:b/>
          <w:bCs/>
        </w:rPr>
      </w:pPr>
    </w:p>
    <w:p w14:paraId="516C1AC1" w14:textId="40032EF8" w:rsidR="00545370" w:rsidRPr="00D04E89" w:rsidRDefault="00654B08" w:rsidP="003C0E3B">
      <w:pPr>
        <w:ind w:firstLine="709"/>
        <w:jc w:val="both"/>
        <w:rPr>
          <w:rFonts w:ascii="Times New Roman" w:hAnsi="Times New Roman" w:cs="Times New Roman"/>
          <w:b/>
          <w:bCs/>
        </w:rPr>
      </w:pPr>
      <w:r w:rsidRPr="00D04E89">
        <w:rPr>
          <w:rFonts w:ascii="Times New Roman" w:hAnsi="Times New Roman" w:cs="Times New Roman"/>
          <w:b/>
          <w:bCs/>
        </w:rPr>
        <w:t>3. II SCENARIJAUS APRAŠYMAS</w:t>
      </w:r>
    </w:p>
    <w:p w14:paraId="247F2898" w14:textId="77777777" w:rsidR="004E0F64" w:rsidRDefault="004E0F64" w:rsidP="00D04E89">
      <w:pPr>
        <w:ind w:firstLine="720"/>
        <w:jc w:val="both"/>
        <w:rPr>
          <w:rFonts w:ascii="Times New Roman" w:hAnsi="Times New Roman" w:cs="Times New Roman"/>
        </w:rPr>
      </w:pPr>
    </w:p>
    <w:p w14:paraId="3B4B4DC2" w14:textId="5A846763"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 xml:space="preserve">3.1. </w:t>
      </w:r>
      <w:r w:rsidRPr="00D04E89">
        <w:rPr>
          <w:rFonts w:ascii="Times New Roman" w:hAnsi="Times New Roman" w:cs="Times New Roman"/>
          <w:b/>
          <w:bCs/>
        </w:rPr>
        <w:t xml:space="preserve">Vieta – </w:t>
      </w:r>
      <w:r w:rsidRPr="00D04E89">
        <w:rPr>
          <w:rFonts w:ascii="Times New Roman" w:hAnsi="Times New Roman" w:cs="Times New Roman"/>
        </w:rPr>
        <w:t>Vilnius, Ukmergės g.</w:t>
      </w:r>
    </w:p>
    <w:p w14:paraId="52F2D7AE" w14:textId="77777777"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 xml:space="preserve">3.2. </w:t>
      </w:r>
      <w:r w:rsidRPr="00D04E89">
        <w:rPr>
          <w:rFonts w:ascii="Times New Roman" w:hAnsi="Times New Roman" w:cs="Times New Roman"/>
          <w:b/>
          <w:bCs/>
        </w:rPr>
        <w:t>Scenarijus</w:t>
      </w:r>
      <w:r w:rsidRPr="00D04E89">
        <w:rPr>
          <w:rFonts w:ascii="Times New Roman" w:hAnsi="Times New Roman" w:cs="Times New Roman"/>
        </w:rPr>
        <w:t xml:space="preserve"> – mobilioji sistema nuolat skenuoja pravažiuojančias transporto priemones visose keturiose eismo juostose. </w:t>
      </w:r>
    </w:p>
    <w:p w14:paraId="4948FDA2" w14:textId="77777777"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3.3. Sistema stebi ir analizuoja transporto priemonių eismą visose eismo juostose.</w:t>
      </w:r>
    </w:p>
    <w:p w14:paraId="10371E60" w14:textId="77777777"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3.4. Demonstravimo metu vertinama, ar sistema:</w:t>
      </w:r>
    </w:p>
    <w:p w14:paraId="2D94F948" w14:textId="77777777"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 xml:space="preserve">3.4.1. automatiškai nustato transporto priemonių važiavimo greitį ir identifikuoja greičio viršijimo atvejus. </w:t>
      </w:r>
    </w:p>
    <w:p w14:paraId="472BFFAB" w14:textId="77777777" w:rsidR="00545370" w:rsidRPr="00D04E89" w:rsidRDefault="00654B08" w:rsidP="00D04E89">
      <w:pPr>
        <w:tabs>
          <w:tab w:val="left" w:pos="720"/>
        </w:tabs>
        <w:jc w:val="both"/>
        <w:rPr>
          <w:rFonts w:ascii="Times New Roman" w:hAnsi="Times New Roman" w:cs="Times New Roman"/>
        </w:rPr>
      </w:pPr>
      <w:r w:rsidRPr="00D04E89">
        <w:rPr>
          <w:rFonts w:ascii="Times New Roman" w:hAnsi="Times New Roman" w:cs="Times New Roman"/>
        </w:rPr>
        <w:tab/>
        <w:t>3.4.2. fiksuoja ir pažymi tas transporto priemonės, kurios viršijo nustatytą leistiną greitį, ir kurių valstybinio numerio ženklai aiškiai matomi atpažinimui.</w:t>
      </w:r>
    </w:p>
    <w:p w14:paraId="7DFC2C04" w14:textId="77777777"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3.4.3. kontroliuoja ir fiksuoja transporto priemonių leistino greičio pažeidimus, važiuojant keturių eismo juostų keliu – tiek priekyje.</w:t>
      </w:r>
    </w:p>
    <w:p w14:paraId="4E31A10B" w14:textId="77777777"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 xml:space="preserve">3.4.4. fiksuoja ir fotografuoja greta viena kitos, viena paskui kitą važiuojančių transporto priemonių leistino greičio pažeidimus. </w:t>
      </w:r>
    </w:p>
    <w:p w14:paraId="60FC0C1E" w14:textId="77777777"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3.4.5. registruoja tik tų transporto priemonių greičio pažeidimus, kurios yra tiesiogiai matomos priekinio arba galinio GMĮ jų valstybinis numeris yra matomas mobiliosios sistemos kamera. Ar nefiksuoja greičio pažeidimų transporto priemonių, kurios yra visiškai užstotos kitų transporto priemonių (pvz., važiuojančios už kitos transporto priemonės arba šalia, bet užstotos ir nėra matomas valstybinis numeris.</w:t>
      </w:r>
    </w:p>
    <w:p w14:paraId="4069D508" w14:textId="77777777" w:rsidR="00545370" w:rsidRPr="00D04E89" w:rsidRDefault="00654B08" w:rsidP="00D04E89">
      <w:pPr>
        <w:ind w:firstLine="720"/>
        <w:jc w:val="both"/>
        <w:rPr>
          <w:rFonts w:ascii="Times New Roman" w:hAnsi="Times New Roman" w:cs="Times New Roman"/>
        </w:rPr>
      </w:pPr>
      <w:r w:rsidRPr="00D04E89">
        <w:rPr>
          <w:rFonts w:ascii="Times New Roman" w:eastAsia="Times New Roman" w:hAnsi="Times New Roman" w:cs="Times New Roman"/>
          <w:color w:val="000000"/>
          <w:kern w:val="0"/>
          <w:lang w:eastAsia="en-GB"/>
          <w14:ligatures w14:val="none"/>
        </w:rPr>
        <w:t xml:space="preserve">3.4.6. geba fiksuoti pažeidimus </w:t>
      </w:r>
      <w:r w:rsidRPr="00D04E89">
        <w:rPr>
          <w:rFonts w:ascii="Times New Roman" w:eastAsia="Times New Roman" w:hAnsi="Times New Roman" w:cs="Times New Roman"/>
          <w:color w:val="000000" w:themeColor="text1"/>
          <w:lang w:eastAsia="en-GB"/>
        </w:rPr>
        <w:t>per</w:t>
      </w:r>
      <w:r w:rsidRPr="00D04E89">
        <w:rPr>
          <w:rFonts w:ascii="Times New Roman" w:eastAsia="Times New Roman" w:hAnsi="Times New Roman" w:cs="Times New Roman"/>
          <w:color w:val="000000"/>
          <w:kern w:val="0"/>
          <w:lang w:eastAsia="en-GB"/>
          <w14:ligatures w14:val="none"/>
        </w:rPr>
        <w:t xml:space="preserve"> sekund</w:t>
      </w:r>
      <w:r w:rsidRPr="00D04E89">
        <w:rPr>
          <w:rFonts w:ascii="Times New Roman" w:eastAsia="Times New Roman" w:hAnsi="Times New Roman" w:cs="Times New Roman"/>
          <w:color w:val="000000" w:themeColor="text1"/>
          <w:lang w:eastAsia="en-GB"/>
        </w:rPr>
        <w:t xml:space="preserve">ę ar daugiau. </w:t>
      </w:r>
    </w:p>
    <w:p w14:paraId="371E7098" w14:textId="77777777" w:rsidR="00545370" w:rsidRPr="00D04E89" w:rsidRDefault="00654B08" w:rsidP="00D04E89">
      <w:pPr>
        <w:ind w:firstLine="720"/>
        <w:jc w:val="both"/>
        <w:rPr>
          <w:rFonts w:ascii="Times New Roman" w:hAnsi="Times New Roman" w:cs="Times New Roman"/>
        </w:rPr>
      </w:pPr>
      <w:r w:rsidRPr="00D04E89">
        <w:rPr>
          <w:rFonts w:ascii="Times New Roman" w:eastAsia="Times New Roman" w:hAnsi="Times New Roman" w:cs="Times New Roman"/>
          <w:color w:val="000000" w:themeColor="text1"/>
          <w:kern w:val="0"/>
          <w:lang w:eastAsia="en-GB"/>
        </w:rPr>
        <w:t>3.4.7. geba</w:t>
      </w:r>
      <w:r w:rsidRPr="00D04E89">
        <w:rPr>
          <w:rFonts w:ascii="Times New Roman" w:eastAsia="Times New Roman" w:hAnsi="Times New Roman" w:cs="Times New Roman"/>
          <w:color w:val="000000" w:themeColor="text1"/>
          <w:kern w:val="0"/>
          <w:lang w:eastAsia="en-GB"/>
          <w14:ligatures w14:val="none"/>
        </w:rPr>
        <w:t xml:space="preserve"> vienu metu aptikti, atskirti ir atskirai sekti (</w:t>
      </w:r>
      <w:r w:rsidRPr="00D04E89">
        <w:rPr>
          <w:rFonts w:ascii="Times New Roman" w:eastAsia="Times New Roman" w:hAnsi="Times New Roman" w:cs="Times New Roman"/>
          <w:i/>
          <w:iCs/>
          <w:color w:val="000000" w:themeColor="text1"/>
          <w:kern w:val="0"/>
          <w:lang w:eastAsia="en-GB"/>
          <w14:ligatures w14:val="none"/>
        </w:rPr>
        <w:t xml:space="preserve">angl. </w:t>
      </w:r>
      <w:proofErr w:type="spellStart"/>
      <w:r w:rsidRPr="00D04E89">
        <w:rPr>
          <w:rFonts w:ascii="Times New Roman" w:eastAsia="Times New Roman" w:hAnsi="Times New Roman" w:cs="Times New Roman"/>
          <w:i/>
          <w:iCs/>
          <w:color w:val="000000" w:themeColor="text1"/>
          <w:kern w:val="0"/>
          <w:lang w:eastAsia="en-GB"/>
          <w14:ligatures w14:val="none"/>
        </w:rPr>
        <w:t>tracking</w:t>
      </w:r>
      <w:proofErr w:type="spellEnd"/>
      <w:r w:rsidRPr="00D04E89">
        <w:rPr>
          <w:rFonts w:ascii="Times New Roman" w:eastAsia="Times New Roman" w:hAnsi="Times New Roman" w:cs="Times New Roman"/>
          <w:color w:val="000000" w:themeColor="text1"/>
          <w:kern w:val="0"/>
          <w:lang w:eastAsia="en-GB"/>
          <w14:ligatures w14:val="none"/>
        </w:rPr>
        <w:t>) sistemos matomumo zonoje daugiau nei 5 judančias transporto priemone vienu metu bei nustatyti jų greitį.</w:t>
      </w:r>
    </w:p>
    <w:p w14:paraId="0EB372B0" w14:textId="7A2ADD0B" w:rsidR="00545370" w:rsidRPr="00D04E89" w:rsidRDefault="00654B08" w:rsidP="00EB3DD5">
      <w:pPr>
        <w:ind w:firstLine="720"/>
        <w:jc w:val="both"/>
        <w:rPr>
          <w:rFonts w:ascii="Times New Roman" w:eastAsia="Times New Roman" w:hAnsi="Times New Roman" w:cs="Times New Roman"/>
          <w:color w:val="000000"/>
          <w:kern w:val="0"/>
          <w:lang w:val="en-US" w:eastAsia="en-GB"/>
          <w14:ligatures w14:val="none"/>
        </w:rPr>
      </w:pPr>
      <w:r w:rsidRPr="00D04E89">
        <w:rPr>
          <w:rFonts w:ascii="Times New Roman" w:eastAsia="Times New Roman" w:hAnsi="Times New Roman" w:cs="Times New Roman"/>
          <w:color w:val="000000" w:themeColor="text1"/>
          <w:kern w:val="0"/>
          <w:lang w:eastAsia="en-GB"/>
          <w14:ligatures w14:val="none"/>
        </w:rPr>
        <w:t xml:space="preserve">3.4.8. ar vartotojas programinėje įrangoje gali </w:t>
      </w:r>
      <w:proofErr w:type="spellStart"/>
      <w:r w:rsidRPr="00D04E89">
        <w:rPr>
          <w:rFonts w:ascii="Times New Roman" w:eastAsia="Times New Roman" w:hAnsi="Times New Roman" w:cs="Times New Roman"/>
          <w:color w:val="000000"/>
          <w:kern w:val="0"/>
          <w:lang w:val="en-US" w:eastAsia="en-GB"/>
          <w14:ligatures w14:val="none"/>
        </w:rPr>
        <w:t>patikslinti</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ar</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įrašyti</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valstybinio</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numerio</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ženklą</w:t>
      </w:r>
      <w:proofErr w:type="spellEnd"/>
      <w:r w:rsidRPr="00D04E89">
        <w:rPr>
          <w:rFonts w:ascii="Times New Roman" w:eastAsia="Times New Roman" w:hAnsi="Times New Roman" w:cs="Times New Roman"/>
          <w:color w:val="FF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ar</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transporto</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priemonės</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registracijos</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šalies</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kodą</w:t>
      </w:r>
      <w:proofErr w:type="spellEnd"/>
      <w:r w:rsidRPr="00D04E89">
        <w:rPr>
          <w:rFonts w:ascii="Times New Roman" w:eastAsia="Times New Roman" w:hAnsi="Times New Roman" w:cs="Times New Roman"/>
          <w:color w:val="FF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atvejais</w:t>
      </w:r>
      <w:proofErr w:type="spellEnd"/>
      <w:r w:rsidRPr="00D04E89">
        <w:rPr>
          <w:rFonts w:ascii="Times New Roman" w:eastAsia="Times New Roman" w:hAnsi="Times New Roman" w:cs="Times New Roman"/>
          <w:color w:val="000000"/>
          <w:kern w:val="0"/>
          <w:lang w:val="en-US" w:eastAsia="en-GB"/>
          <w14:ligatures w14:val="none"/>
        </w:rPr>
        <w:t xml:space="preserve">, kai </w:t>
      </w:r>
      <w:proofErr w:type="spellStart"/>
      <w:r w:rsidRPr="00D04E89">
        <w:rPr>
          <w:rFonts w:ascii="Times New Roman" w:eastAsia="Times New Roman" w:hAnsi="Times New Roman" w:cs="Times New Roman"/>
          <w:color w:val="000000"/>
          <w:kern w:val="0"/>
          <w:lang w:val="en-US" w:eastAsia="en-GB"/>
          <w14:ligatures w14:val="none"/>
        </w:rPr>
        <w:t>užfiksuotas</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leistino</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greičio</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pažeidimas</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ir</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fiksavimo</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metu</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buvo</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neteisingai</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nuskaitytas</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ar</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nenuskaitytas</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valstybinio</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numerio</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ženklas</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ar</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klaidingai</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nustatytas</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transporto</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priemonės</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registracijos</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šalies</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kodas</w:t>
      </w:r>
      <w:proofErr w:type="spellEnd"/>
      <w:r w:rsidRPr="00D04E89">
        <w:rPr>
          <w:rFonts w:ascii="Times New Roman" w:eastAsia="Times New Roman" w:hAnsi="Times New Roman" w:cs="Times New Roman"/>
          <w:color w:val="000000"/>
          <w:kern w:val="0"/>
          <w:lang w:val="en-US" w:eastAsia="en-GB"/>
          <w14:ligatures w14:val="none"/>
        </w:rPr>
        <w:t>.</w:t>
      </w:r>
    </w:p>
    <w:p w14:paraId="1543800A" w14:textId="77777777" w:rsidR="00545370" w:rsidRPr="00D04E89" w:rsidRDefault="00654B08" w:rsidP="00D04E89">
      <w:pPr>
        <w:ind w:firstLine="720"/>
        <w:jc w:val="both"/>
        <w:rPr>
          <w:rFonts w:ascii="Times New Roman" w:eastAsia="Times New Roman" w:hAnsi="Times New Roman" w:cs="Times New Roman"/>
          <w:b/>
          <w:bCs/>
          <w:color w:val="000000"/>
          <w:kern w:val="0"/>
          <w:lang w:eastAsia="en-GB"/>
          <w14:ligatures w14:val="none"/>
        </w:rPr>
      </w:pPr>
      <w:r w:rsidRPr="00D04E89">
        <w:rPr>
          <w:rFonts w:ascii="Times New Roman" w:eastAsia="Times New Roman" w:hAnsi="Times New Roman" w:cs="Times New Roman"/>
          <w:b/>
          <w:bCs/>
          <w:color w:val="000000"/>
          <w:kern w:val="0"/>
          <w:lang w:eastAsia="en-GB"/>
          <w14:ligatures w14:val="none"/>
        </w:rPr>
        <w:t>Vertinimo kriterijai</w:t>
      </w:r>
    </w:p>
    <w:p w14:paraId="5993B8A7" w14:textId="77777777" w:rsidR="00545370" w:rsidRPr="00D04E89" w:rsidRDefault="00654B08" w:rsidP="00D04E89">
      <w:pPr>
        <w:numPr>
          <w:ilvl w:val="0"/>
          <w:numId w:val="2"/>
        </w:numPr>
        <w:jc w:val="both"/>
        <w:rPr>
          <w:rFonts w:ascii="Times New Roman" w:eastAsia="Times New Roman" w:hAnsi="Times New Roman" w:cs="Times New Roman"/>
          <w:color w:val="000000"/>
          <w:kern w:val="0"/>
          <w:lang w:eastAsia="en-GB"/>
          <w14:ligatures w14:val="none"/>
        </w:rPr>
      </w:pPr>
      <w:r w:rsidRPr="00D04E89">
        <w:rPr>
          <w:rFonts w:ascii="Times New Roman" w:eastAsia="Times New Roman" w:hAnsi="Times New Roman" w:cs="Times New Roman"/>
          <w:color w:val="000000"/>
          <w:kern w:val="0"/>
          <w:lang w:eastAsia="en-GB"/>
          <w14:ligatures w14:val="none"/>
        </w:rPr>
        <w:t>Stabilus greičio matavimas visose juostose;</w:t>
      </w:r>
    </w:p>
    <w:p w14:paraId="131FC147" w14:textId="77777777" w:rsidR="00545370" w:rsidRPr="00D04E89" w:rsidRDefault="00654B08" w:rsidP="00D04E89">
      <w:pPr>
        <w:numPr>
          <w:ilvl w:val="0"/>
          <w:numId w:val="2"/>
        </w:numPr>
        <w:jc w:val="both"/>
        <w:rPr>
          <w:rFonts w:ascii="Times New Roman" w:eastAsia="Times New Roman" w:hAnsi="Times New Roman" w:cs="Times New Roman"/>
          <w:color w:val="000000"/>
          <w:kern w:val="0"/>
          <w:lang w:eastAsia="en-GB"/>
          <w14:ligatures w14:val="none"/>
        </w:rPr>
      </w:pPr>
      <w:r w:rsidRPr="00D04E89">
        <w:rPr>
          <w:rFonts w:ascii="Times New Roman" w:eastAsia="Times New Roman" w:hAnsi="Times New Roman" w:cs="Times New Roman"/>
          <w:color w:val="000000"/>
          <w:kern w:val="0"/>
          <w:lang w:eastAsia="en-GB"/>
          <w14:ligatures w14:val="none"/>
        </w:rPr>
        <w:t>Aiškus pažeidėjo identifikavimas;</w:t>
      </w:r>
    </w:p>
    <w:p w14:paraId="444675C4" w14:textId="77777777" w:rsidR="00545370" w:rsidRPr="00D04E89" w:rsidRDefault="00654B08" w:rsidP="00D04E89">
      <w:pPr>
        <w:numPr>
          <w:ilvl w:val="0"/>
          <w:numId w:val="2"/>
        </w:numPr>
        <w:jc w:val="both"/>
        <w:rPr>
          <w:rFonts w:ascii="Times New Roman" w:eastAsia="Times New Roman" w:hAnsi="Times New Roman" w:cs="Times New Roman"/>
          <w:color w:val="000000"/>
          <w:kern w:val="0"/>
          <w:lang w:eastAsia="en-GB"/>
          <w14:ligatures w14:val="none"/>
        </w:rPr>
      </w:pPr>
      <w:r w:rsidRPr="00D04E89">
        <w:rPr>
          <w:rFonts w:ascii="Times New Roman" w:eastAsia="Times New Roman" w:hAnsi="Times New Roman" w:cs="Times New Roman"/>
          <w:color w:val="000000"/>
          <w:kern w:val="0"/>
          <w:lang w:eastAsia="en-GB"/>
          <w14:ligatures w14:val="none"/>
        </w:rPr>
        <w:t>Klaidingų (užstotų) pažeidimų nefiksavimas;</w:t>
      </w:r>
    </w:p>
    <w:p w14:paraId="5E20CA26" w14:textId="77777777" w:rsidR="00545370" w:rsidRPr="00D04E89" w:rsidRDefault="00654B08" w:rsidP="00D04E89">
      <w:pPr>
        <w:numPr>
          <w:ilvl w:val="0"/>
          <w:numId w:val="2"/>
        </w:numPr>
        <w:jc w:val="both"/>
        <w:rPr>
          <w:rFonts w:ascii="Times New Roman" w:eastAsia="Times New Roman" w:hAnsi="Times New Roman" w:cs="Times New Roman"/>
          <w:color w:val="000000"/>
          <w:kern w:val="0"/>
          <w:lang w:eastAsia="en-GB"/>
          <w14:ligatures w14:val="none"/>
        </w:rPr>
      </w:pPr>
      <w:r w:rsidRPr="00D04E89">
        <w:rPr>
          <w:rFonts w:ascii="Times New Roman" w:eastAsia="Times New Roman" w:hAnsi="Times New Roman" w:cs="Times New Roman"/>
          <w:color w:val="000000"/>
          <w:kern w:val="0"/>
          <w:lang w:eastAsia="en-GB"/>
          <w14:ligatures w14:val="none"/>
        </w:rPr>
        <w:t>Galimybė atlikti rankines korekcijas vartotojo sąsajoje.</w:t>
      </w:r>
    </w:p>
    <w:p w14:paraId="2AF80DDD" w14:textId="77777777" w:rsidR="00545370" w:rsidRPr="00D04E89" w:rsidRDefault="00545370" w:rsidP="00D04E89">
      <w:pPr>
        <w:ind w:firstLine="720"/>
        <w:jc w:val="both"/>
        <w:rPr>
          <w:rFonts w:ascii="Times New Roman" w:eastAsia="Times New Roman" w:hAnsi="Times New Roman" w:cs="Times New Roman"/>
          <w:color w:val="000000"/>
          <w:kern w:val="0"/>
          <w:lang w:val="en-US" w:eastAsia="en-GB"/>
          <w14:ligatures w14:val="none"/>
        </w:rPr>
      </w:pPr>
    </w:p>
    <w:p w14:paraId="0938AD02" w14:textId="77777777" w:rsidR="00545370" w:rsidRPr="00D04E89" w:rsidRDefault="00545370" w:rsidP="00D04E89">
      <w:pPr>
        <w:ind w:firstLine="720"/>
        <w:jc w:val="both"/>
        <w:rPr>
          <w:rFonts w:ascii="Times New Roman" w:hAnsi="Times New Roman" w:cs="Times New Roman"/>
        </w:rPr>
      </w:pPr>
    </w:p>
    <w:p w14:paraId="5E51D169" w14:textId="77777777" w:rsidR="00545370" w:rsidRPr="00D04E89" w:rsidRDefault="00654B08" w:rsidP="00D04E89">
      <w:pPr>
        <w:ind w:firstLine="720"/>
        <w:jc w:val="both"/>
        <w:rPr>
          <w:rFonts w:ascii="Times New Roman" w:hAnsi="Times New Roman" w:cs="Times New Roman"/>
        </w:rPr>
      </w:pPr>
      <w:r w:rsidRPr="00D04E89">
        <w:rPr>
          <w:rFonts w:ascii="Times New Roman" w:eastAsia="Times New Roman" w:hAnsi="Times New Roman" w:cs="Times New Roman"/>
          <w:b/>
          <w:bCs/>
          <w:color w:val="000000" w:themeColor="text1"/>
          <w:kern w:val="0"/>
          <w:lang w:eastAsia="en-GB"/>
          <w14:ligatures w14:val="none"/>
        </w:rPr>
        <w:t>4. III SCENARIJAUS APRAŠYMAS</w:t>
      </w:r>
    </w:p>
    <w:p w14:paraId="03DB7F04" w14:textId="77777777" w:rsidR="00545370" w:rsidRPr="00D04E89" w:rsidRDefault="00545370" w:rsidP="00D04E89">
      <w:pPr>
        <w:ind w:firstLine="720"/>
        <w:jc w:val="both"/>
        <w:rPr>
          <w:rFonts w:ascii="Times New Roman" w:hAnsi="Times New Roman" w:cs="Times New Roman"/>
        </w:rPr>
      </w:pPr>
    </w:p>
    <w:p w14:paraId="16A47613" w14:textId="77777777"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 xml:space="preserve">4.1. </w:t>
      </w:r>
      <w:r w:rsidRPr="00D04E89">
        <w:rPr>
          <w:rFonts w:ascii="Times New Roman" w:hAnsi="Times New Roman" w:cs="Times New Roman"/>
          <w:b/>
          <w:bCs/>
        </w:rPr>
        <w:t xml:space="preserve">Vieta – </w:t>
      </w:r>
      <w:r w:rsidRPr="00D04E89">
        <w:rPr>
          <w:rFonts w:ascii="Times New Roman" w:hAnsi="Times New Roman" w:cs="Times New Roman"/>
        </w:rPr>
        <w:t>perkančiosios organizacijos specialistai (toliau vadinami – ekspertais) darbo vieta.</w:t>
      </w:r>
    </w:p>
    <w:p w14:paraId="3E528487" w14:textId="596EF75D"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4.2.</w:t>
      </w:r>
      <w:r w:rsidR="00EB3DD5">
        <w:rPr>
          <w:rFonts w:ascii="Times New Roman" w:hAnsi="Times New Roman" w:cs="Times New Roman"/>
        </w:rPr>
        <w:t xml:space="preserve"> </w:t>
      </w:r>
      <w:r w:rsidRPr="00D04E89">
        <w:rPr>
          <w:rFonts w:ascii="Times New Roman" w:hAnsi="Times New Roman" w:cs="Times New Roman"/>
          <w:b/>
          <w:bCs/>
        </w:rPr>
        <w:t>Scenarijus</w:t>
      </w:r>
      <w:r w:rsidRPr="00D04E89">
        <w:rPr>
          <w:rFonts w:ascii="Times New Roman" w:hAnsi="Times New Roman" w:cs="Times New Roman"/>
        </w:rPr>
        <w:t xml:space="preserve"> – mobiliajai sistemai nuskenavus ir užfiksavus ne mažiau nei 50 greičio viršijimų atvejų, demonstravimo metu II scenarijaus vietoje, pateikiamos fotonuotraukos vertinimui.</w:t>
      </w:r>
    </w:p>
    <w:p w14:paraId="7EB30FC6" w14:textId="11149B1B"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4.3.</w:t>
      </w:r>
      <w:r w:rsidR="00EB3DD5">
        <w:rPr>
          <w:rFonts w:ascii="Times New Roman" w:hAnsi="Times New Roman" w:cs="Times New Roman"/>
        </w:rPr>
        <w:t xml:space="preserve"> </w:t>
      </w:r>
      <w:r w:rsidRPr="00D04E89">
        <w:rPr>
          <w:rFonts w:ascii="Times New Roman" w:hAnsi="Times New Roman" w:cs="Times New Roman"/>
        </w:rPr>
        <w:t>Vertinimo metu vertinama:</w:t>
      </w:r>
    </w:p>
    <w:p w14:paraId="36710BE0" w14:textId="77777777"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 xml:space="preserve">4.3.1. ar </w:t>
      </w:r>
      <w:proofErr w:type="spellStart"/>
      <w:r w:rsidRPr="00D04E89">
        <w:rPr>
          <w:rFonts w:ascii="Times New Roman" w:eastAsia="Times New Roman" w:hAnsi="Times New Roman" w:cs="Times New Roman"/>
          <w:color w:val="000000"/>
          <w:kern w:val="0"/>
          <w:lang w:val="en-US" w:eastAsia="en-GB"/>
          <w14:ligatures w14:val="none"/>
        </w:rPr>
        <w:t>pažeidimo</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fotonuotraukoje</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duomenų</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juost</w:t>
      </w:r>
      <w:proofErr w:type="spellEnd"/>
      <w:r w:rsidRPr="00D04E89">
        <w:rPr>
          <w:rFonts w:ascii="Times New Roman" w:eastAsia="Times New Roman" w:hAnsi="Times New Roman" w:cs="Times New Roman"/>
          <w:color w:val="000000"/>
          <w:kern w:val="0"/>
          <w:lang w:eastAsia="en-GB"/>
          <w14:ligatures w14:val="none"/>
        </w:rPr>
        <w:t>oje</w:t>
      </w:r>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kurioje</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pavaizduota</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su</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pažeidimu</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susijusi</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informacija</w:t>
      </w:r>
      <w:proofErr w:type="spellEnd"/>
      <w:r w:rsidRPr="00D04E89">
        <w:rPr>
          <w:rFonts w:ascii="Times New Roman" w:eastAsia="Times New Roman" w:hAnsi="Times New Roman" w:cs="Times New Roman"/>
          <w:color w:val="000000"/>
          <w:kern w:val="0"/>
          <w:lang w:val="en-US" w:eastAsia="en-GB"/>
          <w14:ligatures w14:val="none"/>
        </w:rPr>
        <w:t xml:space="preserve">, </w:t>
      </w:r>
      <w:proofErr w:type="spellStart"/>
      <w:r w:rsidRPr="00D04E89">
        <w:rPr>
          <w:rFonts w:ascii="Times New Roman" w:eastAsia="Times New Roman" w:hAnsi="Times New Roman" w:cs="Times New Roman"/>
          <w:color w:val="000000"/>
          <w:kern w:val="0"/>
          <w:lang w:val="en-US" w:eastAsia="en-GB"/>
          <w14:ligatures w14:val="none"/>
        </w:rPr>
        <w:t>nurodyta</w:t>
      </w:r>
      <w:proofErr w:type="spellEnd"/>
      <w:r w:rsidRPr="00D04E89">
        <w:rPr>
          <w:rFonts w:ascii="Times New Roman" w:eastAsia="Times New Roman" w:hAnsi="Times New Roman" w:cs="Times New Roman"/>
          <w:color w:val="000000"/>
          <w:kern w:val="0"/>
          <w:lang w:val="en-US" w:eastAsia="en-GB"/>
          <w14:ligatures w14:val="none"/>
        </w:rPr>
        <w:t xml:space="preserve"> </w:t>
      </w:r>
      <w:r w:rsidRPr="00D04E89">
        <w:rPr>
          <w:rFonts w:ascii="Times New Roman" w:eastAsia="Times New Roman" w:hAnsi="Times New Roman" w:cs="Times New Roman"/>
          <w:color w:val="000000"/>
          <w:kern w:val="0"/>
          <w:lang w:eastAsia="en-GB"/>
          <w14:ligatures w14:val="none"/>
        </w:rPr>
        <w:t>TS 5.1 p. nurodyta informacija;</w:t>
      </w:r>
    </w:p>
    <w:p w14:paraId="29E16E69" w14:textId="77777777" w:rsidR="00545370" w:rsidRPr="00D04E89" w:rsidRDefault="00654B08" w:rsidP="00D04E89">
      <w:pPr>
        <w:ind w:firstLine="720"/>
        <w:jc w:val="both"/>
        <w:rPr>
          <w:rFonts w:ascii="Times New Roman" w:hAnsi="Times New Roman" w:cs="Times New Roman"/>
        </w:rPr>
      </w:pPr>
      <w:r w:rsidRPr="00D04E89">
        <w:rPr>
          <w:rFonts w:ascii="Times New Roman" w:eastAsia="Times New Roman" w:hAnsi="Times New Roman" w:cs="Times New Roman"/>
          <w:color w:val="000000"/>
          <w:kern w:val="0"/>
          <w:lang w:eastAsia="en-GB"/>
          <w14:ligatures w14:val="none"/>
        </w:rPr>
        <w:t>4.3.2. ar atpažinti valstybinių numerių ženklai ir ar teisingai nurodomas šalies kodas, kurioje registruota transporto priemonė;</w:t>
      </w:r>
    </w:p>
    <w:p w14:paraId="48558A69" w14:textId="77777777" w:rsidR="00545370" w:rsidRPr="00D04E89" w:rsidRDefault="00654B08" w:rsidP="00D04E89">
      <w:pPr>
        <w:ind w:firstLine="720"/>
        <w:jc w:val="both"/>
        <w:rPr>
          <w:rFonts w:ascii="Times New Roman" w:hAnsi="Times New Roman" w:cs="Times New Roman"/>
        </w:rPr>
      </w:pPr>
      <w:r w:rsidRPr="00D04E89">
        <w:rPr>
          <w:rFonts w:ascii="Times New Roman" w:eastAsia="Times New Roman" w:hAnsi="Times New Roman" w:cs="Times New Roman"/>
          <w:color w:val="000000"/>
          <w:kern w:val="0"/>
          <w:lang w:eastAsia="en-GB"/>
          <w14:ligatures w14:val="none"/>
        </w:rPr>
        <w:t xml:space="preserve">4.3.3. ar mobilioji sistema </w:t>
      </w:r>
      <w:r w:rsidRPr="00D04E89">
        <w:rPr>
          <w:rFonts w:ascii="Times New Roman" w:eastAsia="Times New Roman" w:hAnsi="Times New Roman" w:cs="Times New Roman"/>
          <w:color w:val="000000" w:themeColor="text1"/>
          <w:kern w:val="0"/>
          <w:lang w:eastAsia="en-GB"/>
        </w:rPr>
        <w:t>gebai</w:t>
      </w:r>
      <w:r w:rsidRPr="00D04E89">
        <w:rPr>
          <w:rFonts w:ascii="Times New Roman" w:eastAsia="Times New Roman" w:hAnsi="Times New Roman" w:cs="Times New Roman"/>
          <w:color w:val="000000" w:themeColor="text1"/>
          <w:kern w:val="0"/>
          <w:lang w:val="en-US" w:eastAsia="en-GB"/>
        </w:rPr>
        <w:t xml:space="preserve"> </w:t>
      </w:r>
      <w:proofErr w:type="spellStart"/>
      <w:r w:rsidRPr="00D04E89">
        <w:rPr>
          <w:rFonts w:ascii="Times New Roman" w:eastAsia="Times New Roman" w:hAnsi="Times New Roman" w:cs="Times New Roman"/>
          <w:color w:val="000000" w:themeColor="text1"/>
          <w:kern w:val="0"/>
          <w:lang w:val="en-US" w:eastAsia="en-GB"/>
        </w:rPr>
        <w:t>teisingai</w:t>
      </w:r>
      <w:proofErr w:type="spellEnd"/>
      <w:r w:rsidRPr="00D04E89">
        <w:rPr>
          <w:rFonts w:ascii="Times New Roman" w:eastAsia="Times New Roman" w:hAnsi="Times New Roman" w:cs="Times New Roman"/>
          <w:color w:val="000000" w:themeColor="text1"/>
          <w:kern w:val="0"/>
          <w:lang w:val="en-US" w:eastAsia="en-GB"/>
        </w:rPr>
        <w:t xml:space="preserve"> </w:t>
      </w:r>
      <w:proofErr w:type="spellStart"/>
      <w:r w:rsidRPr="00D04E89">
        <w:rPr>
          <w:rFonts w:ascii="Times New Roman" w:eastAsia="Times New Roman" w:hAnsi="Times New Roman" w:cs="Times New Roman"/>
          <w:color w:val="000000" w:themeColor="text1"/>
          <w:kern w:val="0"/>
          <w:lang w:val="en-US" w:eastAsia="en-GB"/>
        </w:rPr>
        <w:t>nuskaityti</w:t>
      </w:r>
      <w:proofErr w:type="spellEnd"/>
      <w:r w:rsidRPr="00D04E89">
        <w:rPr>
          <w:rFonts w:ascii="Times New Roman" w:eastAsia="Times New Roman" w:hAnsi="Times New Roman" w:cs="Times New Roman"/>
          <w:color w:val="000000" w:themeColor="text1"/>
          <w:kern w:val="0"/>
          <w:lang w:val="en-US" w:eastAsia="en-GB"/>
        </w:rPr>
        <w:t xml:space="preserve"> ne </w:t>
      </w:r>
      <w:proofErr w:type="spellStart"/>
      <w:r w:rsidRPr="00D04E89">
        <w:rPr>
          <w:rFonts w:ascii="Times New Roman" w:eastAsia="Times New Roman" w:hAnsi="Times New Roman" w:cs="Times New Roman"/>
          <w:color w:val="000000" w:themeColor="text1"/>
          <w:kern w:val="0"/>
          <w:lang w:val="en-US" w:eastAsia="en-GB"/>
        </w:rPr>
        <w:t>mažiau</w:t>
      </w:r>
      <w:proofErr w:type="spellEnd"/>
      <w:r w:rsidRPr="00D04E89">
        <w:rPr>
          <w:rFonts w:ascii="Times New Roman" w:eastAsia="Times New Roman" w:hAnsi="Times New Roman" w:cs="Times New Roman"/>
          <w:color w:val="000000" w:themeColor="text1"/>
          <w:kern w:val="0"/>
          <w:lang w:val="en-US" w:eastAsia="en-GB"/>
        </w:rPr>
        <w:t xml:space="preserve"> </w:t>
      </w:r>
      <w:proofErr w:type="spellStart"/>
      <w:r w:rsidRPr="00D04E89">
        <w:rPr>
          <w:rFonts w:ascii="Times New Roman" w:eastAsia="Times New Roman" w:hAnsi="Times New Roman" w:cs="Times New Roman"/>
          <w:color w:val="000000" w:themeColor="text1"/>
          <w:kern w:val="0"/>
          <w:lang w:val="en-US" w:eastAsia="en-GB"/>
        </w:rPr>
        <w:t>kaip</w:t>
      </w:r>
      <w:proofErr w:type="spellEnd"/>
      <w:r w:rsidRPr="00D04E89">
        <w:rPr>
          <w:rFonts w:ascii="Times New Roman" w:eastAsia="Times New Roman" w:hAnsi="Times New Roman" w:cs="Times New Roman"/>
          <w:color w:val="000000" w:themeColor="text1"/>
          <w:kern w:val="0"/>
          <w:lang w:val="en-US" w:eastAsia="en-GB"/>
        </w:rPr>
        <w:t xml:space="preserve"> 90 proc. </w:t>
      </w:r>
      <w:proofErr w:type="spellStart"/>
      <w:proofErr w:type="gramStart"/>
      <w:r w:rsidRPr="00D04E89">
        <w:rPr>
          <w:rFonts w:ascii="Times New Roman" w:eastAsia="Times New Roman" w:hAnsi="Times New Roman" w:cs="Times New Roman"/>
          <w:color w:val="000000" w:themeColor="text1"/>
          <w:kern w:val="0"/>
          <w:lang w:val="en-US" w:eastAsia="en-GB"/>
        </w:rPr>
        <w:t>visų</w:t>
      </w:r>
      <w:proofErr w:type="spellEnd"/>
      <w:proofErr w:type="gramEnd"/>
      <w:r w:rsidRPr="00D04E89">
        <w:rPr>
          <w:rFonts w:ascii="Times New Roman" w:eastAsia="Times New Roman" w:hAnsi="Times New Roman" w:cs="Times New Roman"/>
          <w:color w:val="000000" w:themeColor="text1"/>
          <w:kern w:val="0"/>
          <w:lang w:val="en-US" w:eastAsia="en-GB"/>
        </w:rPr>
        <w:t xml:space="preserve"> </w:t>
      </w:r>
      <w:proofErr w:type="spellStart"/>
      <w:r w:rsidRPr="00D04E89">
        <w:rPr>
          <w:rFonts w:ascii="Times New Roman" w:eastAsia="Times New Roman" w:hAnsi="Times New Roman" w:cs="Times New Roman"/>
          <w:color w:val="000000" w:themeColor="text1"/>
          <w:kern w:val="0"/>
          <w:lang w:val="en-US" w:eastAsia="en-GB"/>
        </w:rPr>
        <w:t>vizualiai</w:t>
      </w:r>
      <w:proofErr w:type="spellEnd"/>
      <w:r w:rsidRPr="00D04E89">
        <w:rPr>
          <w:rFonts w:ascii="Times New Roman" w:eastAsia="Times New Roman" w:hAnsi="Times New Roman" w:cs="Times New Roman"/>
          <w:color w:val="000000" w:themeColor="text1"/>
          <w:kern w:val="0"/>
          <w:lang w:val="en-US" w:eastAsia="en-GB"/>
        </w:rPr>
        <w:t xml:space="preserve"> </w:t>
      </w:r>
      <w:proofErr w:type="spellStart"/>
      <w:r w:rsidRPr="00D04E89">
        <w:rPr>
          <w:rFonts w:ascii="Times New Roman" w:eastAsia="Times New Roman" w:hAnsi="Times New Roman" w:cs="Times New Roman"/>
          <w:color w:val="000000" w:themeColor="text1"/>
          <w:kern w:val="0"/>
          <w:lang w:val="en-US" w:eastAsia="en-GB"/>
        </w:rPr>
        <w:t>fotonuotraukoje</w:t>
      </w:r>
      <w:proofErr w:type="spellEnd"/>
      <w:r w:rsidRPr="00D04E89">
        <w:rPr>
          <w:rFonts w:ascii="Times New Roman" w:eastAsia="Times New Roman" w:hAnsi="Times New Roman" w:cs="Times New Roman"/>
          <w:color w:val="000000" w:themeColor="text1"/>
          <w:kern w:val="0"/>
          <w:lang w:val="en-US" w:eastAsia="en-GB"/>
        </w:rPr>
        <w:t xml:space="preserve"> </w:t>
      </w:r>
      <w:proofErr w:type="spellStart"/>
      <w:r w:rsidRPr="00D04E89">
        <w:rPr>
          <w:rFonts w:ascii="Times New Roman" w:eastAsia="Times New Roman" w:hAnsi="Times New Roman" w:cs="Times New Roman"/>
          <w:color w:val="000000" w:themeColor="text1"/>
          <w:kern w:val="0"/>
          <w:lang w:val="en-US" w:eastAsia="en-GB"/>
        </w:rPr>
        <w:t>įskaitomų</w:t>
      </w:r>
      <w:proofErr w:type="spellEnd"/>
      <w:r w:rsidRPr="00D04E89">
        <w:rPr>
          <w:rFonts w:ascii="Times New Roman" w:eastAsia="Times New Roman" w:hAnsi="Times New Roman" w:cs="Times New Roman"/>
          <w:color w:val="000000" w:themeColor="text1"/>
          <w:kern w:val="0"/>
          <w:lang w:val="en-US" w:eastAsia="en-GB"/>
        </w:rPr>
        <w:t xml:space="preserve"> </w:t>
      </w:r>
      <w:proofErr w:type="spellStart"/>
      <w:r w:rsidRPr="00D04E89">
        <w:rPr>
          <w:rFonts w:ascii="Times New Roman" w:eastAsia="Times New Roman" w:hAnsi="Times New Roman" w:cs="Times New Roman"/>
          <w:color w:val="000000" w:themeColor="text1"/>
          <w:kern w:val="0"/>
          <w:lang w:val="en-US" w:eastAsia="en-GB"/>
        </w:rPr>
        <w:t>užfiksuotų</w:t>
      </w:r>
      <w:proofErr w:type="spellEnd"/>
      <w:r w:rsidRPr="00D04E89">
        <w:rPr>
          <w:rFonts w:ascii="Times New Roman" w:eastAsia="Times New Roman" w:hAnsi="Times New Roman" w:cs="Times New Roman"/>
          <w:color w:val="000000" w:themeColor="text1"/>
          <w:kern w:val="0"/>
          <w:lang w:val="en-US" w:eastAsia="en-GB"/>
        </w:rPr>
        <w:t xml:space="preserve"> </w:t>
      </w:r>
      <w:proofErr w:type="spellStart"/>
      <w:r w:rsidRPr="00D04E89">
        <w:rPr>
          <w:rFonts w:ascii="Times New Roman" w:eastAsia="Times New Roman" w:hAnsi="Times New Roman" w:cs="Times New Roman"/>
          <w:color w:val="000000" w:themeColor="text1"/>
          <w:kern w:val="0"/>
          <w:lang w:val="en-US" w:eastAsia="en-GB"/>
        </w:rPr>
        <w:t>valstybinių</w:t>
      </w:r>
      <w:proofErr w:type="spellEnd"/>
      <w:r w:rsidRPr="00D04E89">
        <w:rPr>
          <w:rFonts w:ascii="Times New Roman" w:eastAsia="Times New Roman" w:hAnsi="Times New Roman" w:cs="Times New Roman"/>
          <w:color w:val="000000" w:themeColor="text1"/>
          <w:kern w:val="0"/>
          <w:lang w:val="en-US" w:eastAsia="en-GB"/>
        </w:rPr>
        <w:t xml:space="preserve"> </w:t>
      </w:r>
      <w:proofErr w:type="spellStart"/>
      <w:r w:rsidRPr="00D04E89">
        <w:rPr>
          <w:rFonts w:ascii="Times New Roman" w:eastAsia="Times New Roman" w:hAnsi="Times New Roman" w:cs="Times New Roman"/>
          <w:color w:val="000000" w:themeColor="text1"/>
          <w:kern w:val="0"/>
          <w:lang w:val="en-US" w:eastAsia="en-GB"/>
        </w:rPr>
        <w:t>registracijos</w:t>
      </w:r>
      <w:proofErr w:type="spellEnd"/>
      <w:r w:rsidRPr="00D04E89">
        <w:rPr>
          <w:rFonts w:ascii="Times New Roman" w:eastAsia="Times New Roman" w:hAnsi="Times New Roman" w:cs="Times New Roman"/>
          <w:color w:val="000000" w:themeColor="text1"/>
          <w:kern w:val="0"/>
          <w:lang w:val="en-US" w:eastAsia="en-GB"/>
        </w:rPr>
        <w:t xml:space="preserve"> </w:t>
      </w:r>
      <w:proofErr w:type="spellStart"/>
      <w:r w:rsidRPr="00D04E89">
        <w:rPr>
          <w:rFonts w:ascii="Times New Roman" w:eastAsia="Times New Roman" w:hAnsi="Times New Roman" w:cs="Times New Roman"/>
          <w:color w:val="000000" w:themeColor="text1"/>
          <w:kern w:val="0"/>
          <w:lang w:val="en-US" w:eastAsia="en-GB"/>
        </w:rPr>
        <w:t>numerių</w:t>
      </w:r>
      <w:proofErr w:type="spellEnd"/>
      <w:r w:rsidRPr="00D04E89">
        <w:rPr>
          <w:rFonts w:ascii="Times New Roman" w:eastAsia="Times New Roman" w:hAnsi="Times New Roman" w:cs="Times New Roman"/>
          <w:color w:val="000000" w:themeColor="text1"/>
          <w:kern w:val="0"/>
          <w:lang w:val="en-US" w:eastAsia="en-GB"/>
        </w:rPr>
        <w:t xml:space="preserve"> </w:t>
      </w:r>
      <w:r w:rsidRPr="00D04E89">
        <w:rPr>
          <w:rFonts w:ascii="Times New Roman" w:eastAsia="Times New Roman" w:hAnsi="Times New Roman" w:cs="Times New Roman"/>
          <w:color w:val="000000" w:themeColor="text1"/>
          <w:kern w:val="0"/>
          <w:lang w:eastAsia="en-GB"/>
        </w:rPr>
        <w:t>(iš 50 atvejų atpažįstama 45).</w:t>
      </w:r>
    </w:p>
    <w:p w14:paraId="00A74345" w14:textId="77777777" w:rsidR="00545370" w:rsidRPr="00D04E89" w:rsidRDefault="00654B08" w:rsidP="00D04E89">
      <w:pPr>
        <w:ind w:firstLine="720"/>
        <w:jc w:val="both"/>
        <w:rPr>
          <w:rFonts w:ascii="Times New Roman" w:hAnsi="Times New Roman" w:cs="Times New Roman"/>
          <w:b/>
          <w:bCs/>
        </w:rPr>
      </w:pPr>
      <w:r w:rsidRPr="00D04E89">
        <w:rPr>
          <w:rFonts w:ascii="Times New Roman" w:hAnsi="Times New Roman" w:cs="Times New Roman"/>
          <w:b/>
          <w:bCs/>
        </w:rPr>
        <w:t>Vertinimo kriterijai</w:t>
      </w:r>
    </w:p>
    <w:p w14:paraId="2BCC50AF" w14:textId="77777777" w:rsidR="00545370" w:rsidRPr="00D04E89" w:rsidRDefault="00654B08" w:rsidP="00D04E89">
      <w:pPr>
        <w:numPr>
          <w:ilvl w:val="0"/>
          <w:numId w:val="3"/>
        </w:numPr>
        <w:jc w:val="both"/>
        <w:rPr>
          <w:rFonts w:ascii="Times New Roman" w:hAnsi="Times New Roman" w:cs="Times New Roman"/>
        </w:rPr>
      </w:pPr>
      <w:r w:rsidRPr="00D04E89">
        <w:rPr>
          <w:rFonts w:ascii="Times New Roman" w:hAnsi="Times New Roman" w:cs="Times New Roman"/>
        </w:rPr>
        <w:lastRenderedPageBreak/>
        <w:t>Duomenų pilnumas ir struktūros atitiktis TS;</w:t>
      </w:r>
    </w:p>
    <w:p w14:paraId="58402044" w14:textId="77777777" w:rsidR="00545370" w:rsidRPr="00D04E89" w:rsidRDefault="00654B08" w:rsidP="00D04E89">
      <w:pPr>
        <w:numPr>
          <w:ilvl w:val="0"/>
          <w:numId w:val="3"/>
        </w:numPr>
        <w:jc w:val="both"/>
        <w:rPr>
          <w:rFonts w:ascii="Times New Roman" w:hAnsi="Times New Roman" w:cs="Times New Roman"/>
        </w:rPr>
      </w:pPr>
      <w:r w:rsidRPr="00D04E89">
        <w:rPr>
          <w:rFonts w:ascii="Times New Roman" w:hAnsi="Times New Roman" w:cs="Times New Roman"/>
        </w:rPr>
        <w:t>Numerių atpažinimo tikslumas;</w:t>
      </w:r>
    </w:p>
    <w:p w14:paraId="2F22BC1D" w14:textId="77777777" w:rsidR="00545370" w:rsidRPr="00D04E89" w:rsidRDefault="00654B08" w:rsidP="00D04E89">
      <w:pPr>
        <w:numPr>
          <w:ilvl w:val="0"/>
          <w:numId w:val="3"/>
        </w:numPr>
        <w:jc w:val="both"/>
        <w:rPr>
          <w:rFonts w:ascii="Times New Roman" w:hAnsi="Times New Roman" w:cs="Times New Roman"/>
        </w:rPr>
      </w:pPr>
      <w:r w:rsidRPr="00D04E89">
        <w:rPr>
          <w:rFonts w:ascii="Times New Roman" w:hAnsi="Times New Roman" w:cs="Times New Roman"/>
        </w:rPr>
        <w:t>Registracijos šalies kodo nustatymo teisingumas.</w:t>
      </w:r>
    </w:p>
    <w:p w14:paraId="629779CD" w14:textId="77777777" w:rsidR="00545370" w:rsidRPr="00D04E89" w:rsidRDefault="00545370" w:rsidP="00D04E89">
      <w:pPr>
        <w:ind w:firstLine="720"/>
        <w:jc w:val="both"/>
        <w:rPr>
          <w:rFonts w:ascii="Times New Roman" w:hAnsi="Times New Roman" w:cs="Times New Roman"/>
        </w:rPr>
      </w:pPr>
    </w:p>
    <w:p w14:paraId="6828A26F" w14:textId="77777777" w:rsidR="00545370" w:rsidRPr="00D04E89" w:rsidRDefault="00654B08" w:rsidP="00D04E89">
      <w:pPr>
        <w:ind w:firstLine="720"/>
        <w:jc w:val="both"/>
        <w:rPr>
          <w:rFonts w:ascii="Times New Roman" w:hAnsi="Times New Roman" w:cs="Times New Roman"/>
          <w:b/>
          <w:bCs/>
        </w:rPr>
      </w:pPr>
      <w:r w:rsidRPr="00D04E89">
        <w:rPr>
          <w:rFonts w:ascii="Times New Roman" w:hAnsi="Times New Roman" w:cs="Times New Roman"/>
          <w:b/>
          <w:bCs/>
        </w:rPr>
        <w:t>5. DEMONSTRAVIMO APRAŠYMAS</w:t>
      </w:r>
    </w:p>
    <w:p w14:paraId="79EC6AEA" w14:textId="77777777" w:rsidR="00545370" w:rsidRPr="00D04E89" w:rsidRDefault="00545370" w:rsidP="00D04E89">
      <w:pPr>
        <w:ind w:firstLine="720"/>
        <w:jc w:val="both"/>
        <w:rPr>
          <w:rFonts w:ascii="Times New Roman" w:hAnsi="Times New Roman" w:cs="Times New Roman"/>
        </w:rPr>
      </w:pPr>
    </w:p>
    <w:p w14:paraId="7DCE971A" w14:textId="77777777" w:rsidR="00545370" w:rsidRPr="00526EC6" w:rsidRDefault="00654B08" w:rsidP="00D04E89">
      <w:pPr>
        <w:ind w:firstLine="720"/>
        <w:jc w:val="both"/>
        <w:rPr>
          <w:rFonts w:ascii="Times New Roman" w:hAnsi="Times New Roman" w:cs="Times New Roman"/>
        </w:rPr>
      </w:pPr>
      <w:r w:rsidRPr="00D04E89">
        <w:rPr>
          <w:rFonts w:ascii="Times New Roman" w:hAnsi="Times New Roman" w:cs="Times New Roman"/>
        </w:rPr>
        <w:t xml:space="preserve">5.1. 1-ame punkte išvardintų TS  ir Ekonominių kriterijų išvardintų mobiliosios sistemos reikalavimų demonstravimas vyksta Perkančiosios organizacijos nurodytu laiku ir nurodytoje vietoje. Apie mobiliosios sistemos </w:t>
      </w:r>
      <w:r w:rsidRPr="00526EC6">
        <w:rPr>
          <w:rFonts w:ascii="Times New Roman" w:hAnsi="Times New Roman" w:cs="Times New Roman"/>
        </w:rPr>
        <w:t>demonstravimo vietą, laiką ir planuojamą trukmę Perkančioji organizacija dalyvius informuoja ne vėliau kaip prieš 20 kalendorinių dienų iki demonstravimo procedūros.</w:t>
      </w:r>
    </w:p>
    <w:p w14:paraId="7987C9A3" w14:textId="77777777" w:rsidR="00545370" w:rsidRPr="00D04E89" w:rsidRDefault="00654B08" w:rsidP="00D04E89">
      <w:pPr>
        <w:ind w:firstLine="720"/>
        <w:jc w:val="both"/>
        <w:rPr>
          <w:rFonts w:ascii="Times New Roman" w:hAnsi="Times New Roman" w:cs="Times New Roman"/>
        </w:rPr>
      </w:pPr>
      <w:r w:rsidRPr="00526EC6">
        <w:rPr>
          <w:rFonts w:ascii="Times New Roman" w:hAnsi="Times New Roman" w:cs="Times New Roman"/>
        </w:rPr>
        <w:t>5.2. Perkančioji organizacija</w:t>
      </w:r>
      <w:r w:rsidRPr="00D04E89">
        <w:rPr>
          <w:rFonts w:ascii="Times New Roman" w:hAnsi="Times New Roman" w:cs="Times New Roman"/>
        </w:rPr>
        <w:t xml:space="preserve"> deleguoja ne mažesnę kaip 3 ir ne didesnę kaip 7 asmenų (perkančiosios organizacijos specialistų, toliau vadinamų – ekspertais) darbo grupę stebėti ir vertinti mobiliosios sistemos demonstravimą.</w:t>
      </w:r>
    </w:p>
    <w:p w14:paraId="694F6288" w14:textId="77777777" w:rsidR="00545370" w:rsidRPr="009E2347" w:rsidRDefault="00654B08" w:rsidP="00D04E89">
      <w:pPr>
        <w:ind w:firstLine="720"/>
        <w:jc w:val="both"/>
        <w:rPr>
          <w:rFonts w:ascii="Times New Roman" w:hAnsi="Times New Roman" w:cs="Times New Roman"/>
        </w:rPr>
      </w:pPr>
      <w:r w:rsidRPr="00D04E89">
        <w:rPr>
          <w:rFonts w:ascii="Times New Roman" w:hAnsi="Times New Roman" w:cs="Times New Roman"/>
        </w:rPr>
        <w:t xml:space="preserve">5.3. Perkančiosios organizacijos </w:t>
      </w:r>
      <w:r w:rsidRPr="009E2347">
        <w:rPr>
          <w:rFonts w:ascii="Times New Roman" w:hAnsi="Times New Roman" w:cs="Times New Roman"/>
        </w:rPr>
        <w:t>paskirti ekspertai atliks tiekėjo siūlomų mobiliosios sistemos pirkimo dokumentų 1 priedo dalinių reikalavimų atitikimo vertinimą.</w:t>
      </w:r>
    </w:p>
    <w:p w14:paraId="2583E009" w14:textId="77777777" w:rsidR="00545370" w:rsidRPr="00D04E89" w:rsidRDefault="00654B08" w:rsidP="00D04E89">
      <w:pPr>
        <w:ind w:firstLine="720"/>
        <w:jc w:val="both"/>
        <w:rPr>
          <w:rFonts w:ascii="Times New Roman" w:hAnsi="Times New Roman" w:cs="Times New Roman"/>
        </w:rPr>
      </w:pPr>
      <w:r w:rsidRPr="009E2347">
        <w:rPr>
          <w:rFonts w:ascii="Times New Roman" w:hAnsi="Times New Roman" w:cs="Times New Roman"/>
        </w:rPr>
        <w:t>5.4. Perkančioji organizacija vertinimui</w:t>
      </w:r>
      <w:r w:rsidRPr="00D04E89">
        <w:rPr>
          <w:rFonts w:ascii="Times New Roman" w:hAnsi="Times New Roman" w:cs="Times New Roman"/>
        </w:rPr>
        <w:t xml:space="preserve"> gali pasitelkti ir kitus kompetentingus ekspertus.</w:t>
      </w:r>
    </w:p>
    <w:p w14:paraId="4F3690EF" w14:textId="77777777"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5.5. Demonstravimui tiekėjas turi pateikti mobiliąją sistemą, nurodytą jo pasiūlyme.</w:t>
      </w:r>
    </w:p>
    <w:p w14:paraId="7B630E97" w14:textId="77777777"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5.6. Demonstracijai užtikrinti tiekėjas pateikia ir įrengia/prijungia mobiliąją sistemą demonstravimui reikiamas priemones, įrangą, įskaitant ir programinę įrangą, reikalingą užfiksuotų duomenų peržiūrai, kurią atliks ekspertai. Tiekėjai privalo savo lėšomis ir savo rizika pasirūpinti mobiliosios sistemos pastatymu. Dalyviai privalo laikytis Kelių eismo taisyklių reikalavimų ir užtikrinti savo saugumą.</w:t>
      </w:r>
    </w:p>
    <w:p w14:paraId="2233BB08" w14:textId="77777777"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5.7. Demonstravimui Perkančiosios organizacijos nurodyta kelio atkarpa iš anksto suskirstoma į sektorius taip, kad skirtinguose sektoriuose bandoma mobilioji sistema neturėtų įtakos kitų bandomų įrenginių rezultatams.</w:t>
      </w:r>
    </w:p>
    <w:p w14:paraId="359AE545" w14:textId="4820EC95"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 xml:space="preserve">5.8. Dalyviai iš anksto (prieš 20 </w:t>
      </w:r>
      <w:r w:rsidR="00526EC6" w:rsidRPr="00526EC6">
        <w:rPr>
          <w:rFonts w:ascii="Times New Roman" w:hAnsi="Times New Roman" w:cs="Times New Roman"/>
        </w:rPr>
        <w:t>kalendorinių dienų</w:t>
      </w:r>
      <w:r w:rsidRPr="00D04E89">
        <w:rPr>
          <w:rFonts w:ascii="Times New Roman" w:hAnsi="Times New Roman" w:cs="Times New Roman"/>
        </w:rPr>
        <w:t>) supažindinami su demonstravimui parinkta kelio atkarpa bei jos suskirstymu į sektorius. Dalyviai gali pateikti pastabas ne vėliau kaip likus 10 dienų iki demonstravimo pradžios.</w:t>
      </w:r>
      <w:r w:rsidR="00526EC6">
        <w:rPr>
          <w:rFonts w:ascii="Times New Roman" w:hAnsi="Times New Roman" w:cs="Times New Roman"/>
        </w:rPr>
        <w:t xml:space="preserve"> </w:t>
      </w:r>
    </w:p>
    <w:p w14:paraId="125A46DC" w14:textId="36F90FDF"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5.9. Demonstravimui parenkama 4 eismo juostų keli</w:t>
      </w:r>
      <w:r w:rsidR="00526EC6">
        <w:rPr>
          <w:rFonts w:ascii="Times New Roman" w:hAnsi="Times New Roman" w:cs="Times New Roman"/>
        </w:rPr>
        <w:t xml:space="preserve">o atkarpa (gali būti parenkamas </w:t>
      </w:r>
      <w:proofErr w:type="spellStart"/>
      <w:r w:rsidRPr="00D04E89">
        <w:rPr>
          <w:rFonts w:ascii="Times New Roman" w:hAnsi="Times New Roman" w:cs="Times New Roman"/>
          <w:lang w:val="en-US"/>
        </w:rPr>
        <w:t>ir</w:t>
      </w:r>
      <w:proofErr w:type="spellEnd"/>
      <w:r w:rsidRPr="00D04E89">
        <w:rPr>
          <w:rFonts w:ascii="Times New Roman" w:hAnsi="Times New Roman" w:cs="Times New Roman"/>
          <w:lang w:val="en-US"/>
        </w:rPr>
        <w:t xml:space="preserve"> </w:t>
      </w:r>
      <w:r w:rsidRPr="00D04E89">
        <w:rPr>
          <w:rFonts w:ascii="Times New Roman" w:hAnsi="Times New Roman" w:cs="Times New Roman"/>
          <w:lang w:val="en-US"/>
        </w:rPr>
        <w:br/>
      </w:r>
      <w:r w:rsidRPr="00D04E89">
        <w:rPr>
          <w:rFonts w:ascii="Times New Roman" w:hAnsi="Times New Roman" w:cs="Times New Roman"/>
        </w:rPr>
        <w:t>4 eismo juostų kelias su skiriamąja juosta), kurioje maksimalus leistinas greitis ne mažesnis kaip 50 km/val.</w:t>
      </w:r>
    </w:p>
    <w:p w14:paraId="2C5D21A4" w14:textId="77777777"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 xml:space="preserve">5.10. Prieš pradedant demonstravimą ekspertai patikrina mobiliosios sistemos nustatytą greitį, laiką, datą, GPS koordinates. Mobiliojoje sistemoje visiems transporto priemonių tipams nustatomas maksimalus leistinas ir fiksavimo greitis 30 km/val. </w:t>
      </w:r>
    </w:p>
    <w:p w14:paraId="0BE06181" w14:textId="77777777"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5.11. Kiekvienos demonstravimo dalies trukmė turi būti ne trumpesnė kaip 15 min. ir ne ilgesnė kaip 30 min. Dalyviams nurodomas tikslus demonstravimo dalies pradžios ir pabaigos laikas.</w:t>
      </w:r>
    </w:p>
    <w:p w14:paraId="3A094BEF" w14:textId="77777777"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 xml:space="preserve">5.12. Demonstravimo metu mobilioji sistema pastatoma kelkraštyje, Perkančiosios organizacijos nurodytoje kelio pusėje arba judama tam tikrame kelio ruože. Sektoriaus ribose dalyvis gali savarankiškai parinkti vietą mobiliąją sistemą pastatyti taip, kad jis galėtų maksimaliai pademonstruoti galimybes. Demonstravimo metu fiksuojami atvažiuojantys ir nuvažiuojantys automobiliai (viršiję nustatytą maksimalų leistiną greitį) visose eismo juostose. Greičio viršijimai užfiksuoti prieš nurodytą demonstravimo dalies pradžią ir jai pasibaigus –  neužskaitomi. </w:t>
      </w:r>
    </w:p>
    <w:p w14:paraId="11B2E0E6" w14:textId="77777777"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 xml:space="preserve">5.13. Demonstravimo metu (tiksliai nurodytais laiko intervalais) nustatyti greičio viršijimo atvejai bei išsamūs jų duomenys iš karto po demonstravimo procedūros turi būti perduoti į ekspertų kompiuterį. </w:t>
      </w:r>
    </w:p>
    <w:p w14:paraId="166A9F90" w14:textId="12582785"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5.14. Ekspertai peržiūri gautus duomenis, suska</w:t>
      </w:r>
      <w:r w:rsidR="00526EC6">
        <w:rPr>
          <w:rFonts w:ascii="Times New Roman" w:hAnsi="Times New Roman" w:cs="Times New Roman"/>
        </w:rPr>
        <w:t>ičiuoja kiek tiksliai kiekviena</w:t>
      </w:r>
      <w:r w:rsidRPr="00D04E89">
        <w:rPr>
          <w:rFonts w:ascii="Times New Roman" w:hAnsi="Times New Roman" w:cs="Times New Roman"/>
        </w:rPr>
        <w:t xml:space="preserve"> mobilioji sistema užfiksavo pažeidimų ir nurodo rezultatus demonstravimo ataskaitoje. Peržiūrima kiekvieno užfiksuoto pažeidimo vaizdinė medžiaga, siekiant įsitikinti, kad ji gauta demonstravimo vietoje, demonstravimo metu. Tinkamomis laikomos tik tos pažeidimų bylos, kuriose įmanoma identifikuoti demonstravimo procedūros metu greitį viršijusią transporto priemonę ir jos valstybinį numerio ženklą bei pažeidimo metu užfiksuoti šie matavimo duomenys:</w:t>
      </w:r>
    </w:p>
    <w:p w14:paraId="13782025" w14:textId="77777777"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5.14.1. greitį viršijanti transporto priemonė, kuri nuotraukoje turi būti atskirai pažymėta;</w:t>
      </w:r>
    </w:p>
    <w:p w14:paraId="0275F433" w14:textId="77777777"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5.14.2. nustatytas leistinas greitis kiekvienam transporto priemonės tipui (km/</w:t>
      </w:r>
      <w:proofErr w:type="spellStart"/>
      <w:r w:rsidRPr="00D04E89">
        <w:rPr>
          <w:rFonts w:ascii="Times New Roman" w:hAnsi="Times New Roman" w:cs="Times New Roman"/>
        </w:rPr>
        <w:t>val</w:t>
      </w:r>
      <w:proofErr w:type="spellEnd"/>
      <w:r w:rsidRPr="00D04E89">
        <w:rPr>
          <w:rFonts w:ascii="Times New Roman" w:hAnsi="Times New Roman" w:cs="Times New Roman"/>
        </w:rPr>
        <w:t>);</w:t>
      </w:r>
    </w:p>
    <w:p w14:paraId="02260A52" w14:textId="77777777"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5.14.3. užfiksuotas transporto priemonės važiavimo greitis (km/</w:t>
      </w:r>
      <w:proofErr w:type="spellStart"/>
      <w:r w:rsidRPr="00D04E89">
        <w:rPr>
          <w:rFonts w:ascii="Times New Roman" w:hAnsi="Times New Roman" w:cs="Times New Roman"/>
        </w:rPr>
        <w:t>val</w:t>
      </w:r>
      <w:proofErr w:type="spellEnd"/>
      <w:r w:rsidRPr="00D04E89">
        <w:rPr>
          <w:rFonts w:ascii="Times New Roman" w:hAnsi="Times New Roman" w:cs="Times New Roman"/>
        </w:rPr>
        <w:t>);</w:t>
      </w:r>
    </w:p>
    <w:p w14:paraId="08668B57" w14:textId="77777777"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5.14.4. užfiksuotos transporto priemonės važiavimo kryptis;</w:t>
      </w:r>
    </w:p>
    <w:p w14:paraId="60FC3EC6" w14:textId="77777777"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5.14.5. pažeidimo laikas (valanda, minutė, sekundė);</w:t>
      </w:r>
    </w:p>
    <w:p w14:paraId="480110A8" w14:textId="77777777"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5.14.6. pažeidimo data (metai, mėnuo, diena);</w:t>
      </w:r>
    </w:p>
    <w:p w14:paraId="6BE8E5C7" w14:textId="77777777"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5.14.7. pažeidimo vietos koordinatės;</w:t>
      </w:r>
    </w:p>
    <w:p w14:paraId="60C400F2" w14:textId="77777777"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5.14.8. eismo juostos, kurioje užfiksuotas pažeidimas, numeris;</w:t>
      </w:r>
    </w:p>
    <w:p w14:paraId="5A653547" w14:textId="77777777"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5.14.9. transporto priemonės tipas;</w:t>
      </w:r>
    </w:p>
    <w:p w14:paraId="77B9DE2C" w14:textId="77777777"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lastRenderedPageBreak/>
        <w:t>5.14.10. serijinis mobiliosios sistemos numeris;</w:t>
      </w:r>
    </w:p>
    <w:p w14:paraId="308D4814" w14:textId="77777777"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5.14.11. nuotraukos numeris.</w:t>
      </w:r>
    </w:p>
    <w:p w14:paraId="3712F81D" w14:textId="77777777"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5.15. Perkančiosios organizacijos pasirinktoje vietoje LTE ryšio stabilumas tikrinamas stebint ryšio prisijungimo technologiją ir signalo lygį.</w:t>
      </w:r>
    </w:p>
    <w:p w14:paraId="6DC549FF" w14:textId="77777777"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 xml:space="preserve">5.16. Perkančiai organizacijai pateikiami patvirtinantys dokumentai, nurodyti techninės specifikacijos 9.15 p. </w:t>
      </w:r>
    </w:p>
    <w:p w14:paraId="44B4B732" w14:textId="77777777"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 xml:space="preserve">5.17. Jei Demonstravimo metu paaiškėja, kad Tiekėjo mobilioji sistema negali įvykdyti vieno ar kelių šiame apraše numatytų reikalavimų, tai nurodoma demonstravimo ataskaitoje. Tokiu atveju bus laikoma, kad tiekėjo siūlomas mobilioji sistema neatitinka pirkimo dokumentų 1 priede nurodytų techninių reikalavimų. Toks pasiūlymas bus atmestas. </w:t>
      </w:r>
    </w:p>
    <w:p w14:paraId="63E4C0DE" w14:textId="77777777" w:rsidR="00545370" w:rsidRPr="00D04E89" w:rsidRDefault="00654B08" w:rsidP="00D04E89">
      <w:pPr>
        <w:ind w:firstLine="720"/>
        <w:jc w:val="both"/>
        <w:rPr>
          <w:rFonts w:ascii="Times New Roman" w:hAnsi="Times New Roman" w:cs="Times New Roman"/>
        </w:rPr>
      </w:pPr>
      <w:r w:rsidRPr="00D04E89">
        <w:rPr>
          <w:rFonts w:ascii="Times New Roman" w:hAnsi="Times New Roman" w:cs="Times New Roman"/>
        </w:rPr>
        <w:t>15.18. Mobiliosios sistemos demonstravimo rezultatų įvertinimui užfiksuoti surašoma demonstravimo ataskaita, kurią pasirašo ekspertai.</w:t>
      </w:r>
    </w:p>
    <w:p w14:paraId="59C7FE55" w14:textId="77777777" w:rsidR="00545370" w:rsidRPr="00D04E89" w:rsidRDefault="00545370" w:rsidP="00D04E89">
      <w:pPr>
        <w:ind w:firstLine="720"/>
        <w:jc w:val="both"/>
        <w:rPr>
          <w:rFonts w:ascii="Times New Roman" w:hAnsi="Times New Roman" w:cs="Times New Roman"/>
        </w:rPr>
      </w:pPr>
    </w:p>
    <w:sectPr w:rsidR="00545370" w:rsidRPr="00D04E89" w:rsidSect="00F935DC">
      <w:pgSz w:w="11906" w:h="16838"/>
      <w:pgMar w:top="1134" w:right="567" w:bottom="1134" w:left="1701" w:header="0" w:footer="0" w:gutter="0"/>
      <w:cols w:space="1296"/>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angal">
    <w:altName w:val="Liberation Mono"/>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4290"/>
    <w:multiLevelType w:val="multilevel"/>
    <w:tmpl w:val="B4A239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34557057"/>
    <w:multiLevelType w:val="multilevel"/>
    <w:tmpl w:val="361C2D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64FB3B69"/>
    <w:multiLevelType w:val="multilevel"/>
    <w:tmpl w:val="CF5A59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84F4D6A"/>
    <w:multiLevelType w:val="multilevel"/>
    <w:tmpl w:val="63E0EE7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370"/>
    <w:rsid w:val="0006069F"/>
    <w:rsid w:val="000810D1"/>
    <w:rsid w:val="000F4F0B"/>
    <w:rsid w:val="001060E4"/>
    <w:rsid w:val="001148A0"/>
    <w:rsid w:val="00206B62"/>
    <w:rsid w:val="00230ABD"/>
    <w:rsid w:val="00235669"/>
    <w:rsid w:val="003B3BA4"/>
    <w:rsid w:val="003C0E3B"/>
    <w:rsid w:val="003E4BF4"/>
    <w:rsid w:val="003E717E"/>
    <w:rsid w:val="004E0F64"/>
    <w:rsid w:val="0050794A"/>
    <w:rsid w:val="00526EC6"/>
    <w:rsid w:val="0053563C"/>
    <w:rsid w:val="00545370"/>
    <w:rsid w:val="005E7843"/>
    <w:rsid w:val="005F10FD"/>
    <w:rsid w:val="00654B08"/>
    <w:rsid w:val="00665EA0"/>
    <w:rsid w:val="00892F78"/>
    <w:rsid w:val="00973983"/>
    <w:rsid w:val="009E2347"/>
    <w:rsid w:val="00A346A6"/>
    <w:rsid w:val="00AC5C3A"/>
    <w:rsid w:val="00B04D4D"/>
    <w:rsid w:val="00BB4641"/>
    <w:rsid w:val="00C26EB8"/>
    <w:rsid w:val="00D04E89"/>
    <w:rsid w:val="00D47144"/>
    <w:rsid w:val="00E14C6A"/>
    <w:rsid w:val="00EB3DD5"/>
    <w:rsid w:val="00EC5B55"/>
    <w:rsid w:val="00EE1123"/>
    <w:rsid w:val="00EE7461"/>
    <w:rsid w:val="00F935DC"/>
    <w:rsid w:val="00FF32A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3CDF6"/>
  <w15:docId w15:val="{D0DD3D6A-2AEC-4EAE-9CA3-35A7EEA8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zh-CN" w:bidi="hi-IN"/>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73F61"/>
    <w:pPr>
      <w:keepNext/>
      <w:keepLines/>
      <w:spacing w:before="360" w:after="80"/>
      <w:outlineLvl w:val="0"/>
    </w:pPr>
    <w:rPr>
      <w:rFonts w:asciiTheme="majorHAnsi" w:eastAsiaTheme="majorEastAsia" w:hAnsiTheme="majorHAnsi" w:cs="Mangal"/>
      <w:color w:val="365F91" w:themeColor="accent1" w:themeShade="BF"/>
      <w:sz w:val="40"/>
      <w:szCs w:val="36"/>
    </w:rPr>
  </w:style>
  <w:style w:type="paragraph" w:styleId="Heading2">
    <w:name w:val="heading 2"/>
    <w:basedOn w:val="Normal"/>
    <w:next w:val="Normal"/>
    <w:link w:val="Heading2Char"/>
    <w:uiPriority w:val="9"/>
    <w:semiHidden/>
    <w:unhideWhenUsed/>
    <w:qFormat/>
    <w:rsid w:val="00773F61"/>
    <w:pPr>
      <w:keepNext/>
      <w:keepLines/>
      <w:spacing w:before="160" w:after="80"/>
      <w:outlineLvl w:val="1"/>
    </w:pPr>
    <w:rPr>
      <w:rFonts w:asciiTheme="majorHAnsi" w:eastAsiaTheme="majorEastAsia" w:hAnsiTheme="majorHAnsi" w:cs="Mangal"/>
      <w:color w:val="365F91" w:themeColor="accent1" w:themeShade="BF"/>
      <w:sz w:val="32"/>
      <w:szCs w:val="29"/>
    </w:rPr>
  </w:style>
  <w:style w:type="paragraph" w:styleId="Heading3">
    <w:name w:val="heading 3"/>
    <w:basedOn w:val="Normal"/>
    <w:next w:val="Normal"/>
    <w:link w:val="Heading3Char"/>
    <w:uiPriority w:val="9"/>
    <w:semiHidden/>
    <w:unhideWhenUsed/>
    <w:qFormat/>
    <w:rsid w:val="00773F61"/>
    <w:pPr>
      <w:keepNext/>
      <w:keepLines/>
      <w:spacing w:before="160" w:after="80"/>
      <w:outlineLvl w:val="2"/>
    </w:pPr>
    <w:rPr>
      <w:rFonts w:eastAsiaTheme="majorEastAsia" w:cs="Mangal"/>
      <w:color w:val="365F91" w:themeColor="accent1" w:themeShade="BF"/>
      <w:sz w:val="28"/>
      <w:szCs w:val="25"/>
    </w:rPr>
  </w:style>
  <w:style w:type="paragraph" w:styleId="Heading4">
    <w:name w:val="heading 4"/>
    <w:basedOn w:val="Normal"/>
    <w:next w:val="Normal"/>
    <w:link w:val="Heading4Char"/>
    <w:uiPriority w:val="9"/>
    <w:semiHidden/>
    <w:unhideWhenUsed/>
    <w:qFormat/>
    <w:rsid w:val="00773F61"/>
    <w:pPr>
      <w:keepNext/>
      <w:keepLines/>
      <w:spacing w:before="80" w:after="40"/>
      <w:outlineLvl w:val="3"/>
    </w:pPr>
    <w:rPr>
      <w:rFonts w:eastAsiaTheme="majorEastAsia" w:cs="Mangal"/>
      <w:i/>
      <w:iCs/>
      <w:color w:val="365F91" w:themeColor="accent1" w:themeShade="BF"/>
      <w:szCs w:val="20"/>
    </w:rPr>
  </w:style>
  <w:style w:type="paragraph" w:styleId="Heading5">
    <w:name w:val="heading 5"/>
    <w:basedOn w:val="Normal"/>
    <w:next w:val="Normal"/>
    <w:link w:val="Heading5Char"/>
    <w:uiPriority w:val="9"/>
    <w:semiHidden/>
    <w:unhideWhenUsed/>
    <w:qFormat/>
    <w:rsid w:val="00773F61"/>
    <w:pPr>
      <w:keepNext/>
      <w:keepLines/>
      <w:spacing w:before="80" w:after="40"/>
      <w:outlineLvl w:val="4"/>
    </w:pPr>
    <w:rPr>
      <w:rFonts w:eastAsiaTheme="majorEastAsia" w:cs="Mangal"/>
      <w:color w:val="365F91" w:themeColor="accent1" w:themeShade="BF"/>
      <w:szCs w:val="20"/>
    </w:rPr>
  </w:style>
  <w:style w:type="paragraph" w:styleId="Heading6">
    <w:name w:val="heading 6"/>
    <w:basedOn w:val="Normal"/>
    <w:next w:val="Normal"/>
    <w:link w:val="Heading6Char"/>
    <w:uiPriority w:val="9"/>
    <w:semiHidden/>
    <w:unhideWhenUsed/>
    <w:qFormat/>
    <w:rsid w:val="00773F61"/>
    <w:pPr>
      <w:keepNext/>
      <w:keepLines/>
      <w:spacing w:before="40"/>
      <w:outlineLvl w:val="5"/>
    </w:pPr>
    <w:rPr>
      <w:rFonts w:eastAsiaTheme="majorEastAsia" w:cs="Mangal"/>
      <w:i/>
      <w:iCs/>
      <w:color w:val="595959" w:themeColor="text1" w:themeTint="A6"/>
      <w:szCs w:val="20"/>
    </w:rPr>
  </w:style>
  <w:style w:type="paragraph" w:styleId="Heading7">
    <w:name w:val="heading 7"/>
    <w:basedOn w:val="Normal"/>
    <w:next w:val="Normal"/>
    <w:link w:val="Heading7Char"/>
    <w:uiPriority w:val="9"/>
    <w:semiHidden/>
    <w:unhideWhenUsed/>
    <w:qFormat/>
    <w:rsid w:val="00773F61"/>
    <w:pPr>
      <w:keepNext/>
      <w:keepLines/>
      <w:spacing w:before="40"/>
      <w:outlineLvl w:val="6"/>
    </w:pPr>
    <w:rPr>
      <w:rFonts w:eastAsiaTheme="majorEastAsia" w:cs="Mangal"/>
      <w:color w:val="595959" w:themeColor="text1" w:themeTint="A6"/>
      <w:szCs w:val="20"/>
    </w:rPr>
  </w:style>
  <w:style w:type="paragraph" w:styleId="Heading8">
    <w:name w:val="heading 8"/>
    <w:basedOn w:val="Normal"/>
    <w:next w:val="Normal"/>
    <w:link w:val="Heading8Char"/>
    <w:uiPriority w:val="9"/>
    <w:semiHidden/>
    <w:unhideWhenUsed/>
    <w:qFormat/>
    <w:rsid w:val="00773F61"/>
    <w:pPr>
      <w:keepNext/>
      <w:keepLines/>
      <w:outlineLvl w:val="7"/>
    </w:pPr>
    <w:rPr>
      <w:rFonts w:eastAsiaTheme="majorEastAsia" w:cs="Mangal"/>
      <w:i/>
      <w:iCs/>
      <w:color w:val="272727" w:themeColor="text1" w:themeTint="D8"/>
      <w:szCs w:val="20"/>
    </w:rPr>
  </w:style>
  <w:style w:type="paragraph" w:styleId="Heading9">
    <w:name w:val="heading 9"/>
    <w:basedOn w:val="Normal"/>
    <w:next w:val="Normal"/>
    <w:link w:val="Heading9Char"/>
    <w:uiPriority w:val="9"/>
    <w:semiHidden/>
    <w:unhideWhenUsed/>
    <w:qFormat/>
    <w:rsid w:val="00773F61"/>
    <w:pPr>
      <w:keepNext/>
      <w:keepLines/>
      <w:outlineLvl w:val="8"/>
    </w:pPr>
    <w:rPr>
      <w:rFonts w:eastAsiaTheme="majorEastAsia" w:cs="Mangal"/>
      <w:color w:val="272727" w:themeColor="text1" w:themeTint="D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73F61"/>
    <w:rPr>
      <w:rFonts w:asciiTheme="majorHAnsi" w:eastAsiaTheme="majorEastAsia" w:hAnsiTheme="majorHAnsi" w:cs="Mangal"/>
      <w:color w:val="365F91" w:themeColor="accent1" w:themeShade="BF"/>
      <w:sz w:val="40"/>
      <w:szCs w:val="36"/>
    </w:rPr>
  </w:style>
  <w:style w:type="character" w:customStyle="1" w:styleId="Heading2Char">
    <w:name w:val="Heading 2 Char"/>
    <w:basedOn w:val="DefaultParagraphFont"/>
    <w:link w:val="Heading2"/>
    <w:uiPriority w:val="9"/>
    <w:semiHidden/>
    <w:qFormat/>
    <w:rsid w:val="00773F61"/>
    <w:rPr>
      <w:rFonts w:asciiTheme="majorHAnsi" w:eastAsiaTheme="majorEastAsia" w:hAnsiTheme="majorHAnsi" w:cs="Mangal"/>
      <w:color w:val="365F91" w:themeColor="accent1" w:themeShade="BF"/>
      <w:sz w:val="32"/>
      <w:szCs w:val="29"/>
    </w:rPr>
  </w:style>
  <w:style w:type="character" w:customStyle="1" w:styleId="Heading3Char">
    <w:name w:val="Heading 3 Char"/>
    <w:basedOn w:val="DefaultParagraphFont"/>
    <w:link w:val="Heading3"/>
    <w:uiPriority w:val="9"/>
    <w:semiHidden/>
    <w:qFormat/>
    <w:rsid w:val="00773F61"/>
    <w:rPr>
      <w:rFonts w:eastAsiaTheme="majorEastAsia" w:cs="Mangal"/>
      <w:color w:val="365F91" w:themeColor="accent1" w:themeShade="BF"/>
      <w:sz w:val="28"/>
      <w:szCs w:val="25"/>
    </w:rPr>
  </w:style>
  <w:style w:type="character" w:customStyle="1" w:styleId="Heading4Char">
    <w:name w:val="Heading 4 Char"/>
    <w:basedOn w:val="DefaultParagraphFont"/>
    <w:link w:val="Heading4"/>
    <w:uiPriority w:val="9"/>
    <w:semiHidden/>
    <w:qFormat/>
    <w:rsid w:val="00773F61"/>
    <w:rPr>
      <w:rFonts w:eastAsiaTheme="majorEastAsia" w:cs="Mangal"/>
      <w:i/>
      <w:iCs/>
      <w:color w:val="365F91" w:themeColor="accent1" w:themeShade="BF"/>
      <w:szCs w:val="20"/>
    </w:rPr>
  </w:style>
  <w:style w:type="character" w:customStyle="1" w:styleId="Heading5Char">
    <w:name w:val="Heading 5 Char"/>
    <w:basedOn w:val="DefaultParagraphFont"/>
    <w:link w:val="Heading5"/>
    <w:uiPriority w:val="9"/>
    <w:semiHidden/>
    <w:qFormat/>
    <w:rsid w:val="00773F61"/>
    <w:rPr>
      <w:rFonts w:eastAsiaTheme="majorEastAsia" w:cs="Mangal"/>
      <w:color w:val="365F91" w:themeColor="accent1" w:themeShade="BF"/>
      <w:szCs w:val="20"/>
    </w:rPr>
  </w:style>
  <w:style w:type="character" w:customStyle="1" w:styleId="Heading6Char">
    <w:name w:val="Heading 6 Char"/>
    <w:basedOn w:val="DefaultParagraphFont"/>
    <w:link w:val="Heading6"/>
    <w:uiPriority w:val="9"/>
    <w:semiHidden/>
    <w:qFormat/>
    <w:rsid w:val="00773F61"/>
    <w:rPr>
      <w:rFonts w:eastAsiaTheme="majorEastAsia" w:cs="Mangal"/>
      <w:i/>
      <w:iCs/>
      <w:color w:val="595959" w:themeColor="text1" w:themeTint="A6"/>
      <w:szCs w:val="20"/>
    </w:rPr>
  </w:style>
  <w:style w:type="character" w:customStyle="1" w:styleId="Heading7Char">
    <w:name w:val="Heading 7 Char"/>
    <w:basedOn w:val="DefaultParagraphFont"/>
    <w:link w:val="Heading7"/>
    <w:uiPriority w:val="9"/>
    <w:semiHidden/>
    <w:qFormat/>
    <w:rsid w:val="00773F61"/>
    <w:rPr>
      <w:rFonts w:eastAsiaTheme="majorEastAsia" w:cs="Mangal"/>
      <w:color w:val="595959" w:themeColor="text1" w:themeTint="A6"/>
      <w:szCs w:val="20"/>
    </w:rPr>
  </w:style>
  <w:style w:type="character" w:customStyle="1" w:styleId="Heading8Char">
    <w:name w:val="Heading 8 Char"/>
    <w:basedOn w:val="DefaultParagraphFont"/>
    <w:link w:val="Heading8"/>
    <w:uiPriority w:val="9"/>
    <w:semiHidden/>
    <w:qFormat/>
    <w:rsid w:val="00773F61"/>
    <w:rPr>
      <w:rFonts w:eastAsiaTheme="majorEastAsia" w:cs="Mangal"/>
      <w:i/>
      <w:iCs/>
      <w:color w:val="272727" w:themeColor="text1" w:themeTint="D8"/>
      <w:szCs w:val="20"/>
    </w:rPr>
  </w:style>
  <w:style w:type="character" w:customStyle="1" w:styleId="Heading9Char">
    <w:name w:val="Heading 9 Char"/>
    <w:basedOn w:val="DefaultParagraphFont"/>
    <w:link w:val="Heading9"/>
    <w:uiPriority w:val="9"/>
    <w:semiHidden/>
    <w:qFormat/>
    <w:rsid w:val="00773F61"/>
    <w:rPr>
      <w:rFonts w:eastAsiaTheme="majorEastAsia" w:cs="Mangal"/>
      <w:color w:val="272727" w:themeColor="text1" w:themeTint="D8"/>
      <w:szCs w:val="20"/>
    </w:rPr>
  </w:style>
  <w:style w:type="character" w:customStyle="1" w:styleId="TitleChar">
    <w:name w:val="Title Char"/>
    <w:basedOn w:val="DefaultParagraphFont"/>
    <w:link w:val="Title"/>
    <w:uiPriority w:val="10"/>
    <w:qFormat/>
    <w:rsid w:val="00773F61"/>
    <w:rPr>
      <w:rFonts w:asciiTheme="majorHAnsi" w:eastAsiaTheme="majorEastAsia" w:hAnsiTheme="majorHAnsi" w:cs="Mangal"/>
      <w:spacing w:val="-10"/>
      <w:kern w:val="2"/>
      <w:sz w:val="56"/>
      <w:szCs w:val="50"/>
    </w:rPr>
  </w:style>
  <w:style w:type="character" w:customStyle="1" w:styleId="SubtitleChar">
    <w:name w:val="Subtitle Char"/>
    <w:basedOn w:val="DefaultParagraphFont"/>
    <w:link w:val="Subtitle"/>
    <w:uiPriority w:val="11"/>
    <w:qFormat/>
    <w:rsid w:val="00773F61"/>
    <w:rPr>
      <w:rFonts w:eastAsiaTheme="majorEastAsia" w:cs="Mangal"/>
      <w:color w:val="595959" w:themeColor="text1" w:themeTint="A6"/>
      <w:spacing w:val="15"/>
      <w:sz w:val="28"/>
      <w:szCs w:val="25"/>
    </w:rPr>
  </w:style>
  <w:style w:type="character" w:customStyle="1" w:styleId="QuoteChar">
    <w:name w:val="Quote Char"/>
    <w:basedOn w:val="DefaultParagraphFont"/>
    <w:link w:val="Quote"/>
    <w:uiPriority w:val="29"/>
    <w:qFormat/>
    <w:rsid w:val="00773F61"/>
    <w:rPr>
      <w:rFonts w:cs="Mangal"/>
      <w:i/>
      <w:iCs/>
      <w:color w:val="404040" w:themeColor="text1" w:themeTint="BF"/>
      <w:szCs w:val="20"/>
    </w:rPr>
  </w:style>
  <w:style w:type="character" w:styleId="IntenseEmphasis">
    <w:name w:val="Intense Emphasis"/>
    <w:basedOn w:val="DefaultParagraphFont"/>
    <w:uiPriority w:val="21"/>
    <w:qFormat/>
    <w:rsid w:val="00773F61"/>
    <w:rPr>
      <w:i/>
      <w:iCs/>
      <w:color w:val="365F91" w:themeColor="accent1" w:themeShade="BF"/>
    </w:rPr>
  </w:style>
  <w:style w:type="character" w:customStyle="1" w:styleId="IntenseQuoteChar">
    <w:name w:val="Intense Quote Char"/>
    <w:basedOn w:val="DefaultParagraphFont"/>
    <w:link w:val="IntenseQuote"/>
    <w:uiPriority w:val="30"/>
    <w:qFormat/>
    <w:rsid w:val="00773F61"/>
    <w:rPr>
      <w:rFonts w:cs="Mangal"/>
      <w:i/>
      <w:iCs/>
      <w:color w:val="365F91" w:themeColor="accent1" w:themeShade="BF"/>
      <w:szCs w:val="20"/>
    </w:rPr>
  </w:style>
  <w:style w:type="character" w:styleId="IntenseReference">
    <w:name w:val="Intense Reference"/>
    <w:basedOn w:val="DefaultParagraphFont"/>
    <w:uiPriority w:val="32"/>
    <w:qFormat/>
    <w:rsid w:val="00773F61"/>
    <w:rPr>
      <w:b/>
      <w:bCs/>
      <w:smallCaps/>
      <w:color w:val="365F91" w:themeColor="accent1" w:themeShade="BF"/>
      <w:spacing w:val="5"/>
    </w:rPr>
  </w:style>
  <w:style w:type="character" w:styleId="CommentReference">
    <w:name w:val="annotation reference"/>
    <w:basedOn w:val="DefaultParagraphFont"/>
    <w:uiPriority w:val="99"/>
    <w:semiHidden/>
    <w:unhideWhenUsed/>
    <w:qFormat/>
    <w:rsid w:val="00EA21CE"/>
    <w:rPr>
      <w:sz w:val="16"/>
      <w:szCs w:val="16"/>
    </w:rPr>
  </w:style>
  <w:style w:type="character" w:customStyle="1" w:styleId="CommentTextChar">
    <w:name w:val="Comment Text Char"/>
    <w:basedOn w:val="DefaultParagraphFont"/>
    <w:link w:val="CommentText"/>
    <w:uiPriority w:val="99"/>
    <w:semiHidden/>
    <w:qFormat/>
    <w:rsid w:val="00EA21CE"/>
    <w:rPr>
      <w:rFonts w:cs="Mangal"/>
      <w:sz w:val="20"/>
      <w:szCs w:val="18"/>
    </w:rPr>
  </w:style>
  <w:style w:type="character" w:customStyle="1" w:styleId="CommentSubjectChar">
    <w:name w:val="Comment Subject Char"/>
    <w:basedOn w:val="CommentTextChar"/>
    <w:link w:val="CommentSubject"/>
    <w:uiPriority w:val="99"/>
    <w:semiHidden/>
    <w:qFormat/>
    <w:rsid w:val="00EA21CE"/>
    <w:rPr>
      <w:rFonts w:cs="Mangal"/>
      <w:b/>
      <w:bCs/>
      <w:sz w:val="20"/>
      <w:szCs w:val="18"/>
    </w:rPr>
  </w:style>
  <w:style w:type="character" w:customStyle="1" w:styleId="BalloonTextChar">
    <w:name w:val="Balloon Text Char"/>
    <w:basedOn w:val="DefaultParagraphFont"/>
    <w:link w:val="BalloonText"/>
    <w:uiPriority w:val="99"/>
    <w:semiHidden/>
    <w:qFormat/>
    <w:rsid w:val="00EA21CE"/>
    <w:rPr>
      <w:rFonts w:ascii="Segoe UI" w:hAnsi="Segoe UI" w:cs="Mangal"/>
      <w:sz w:val="18"/>
      <w:szCs w:val="16"/>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773F61"/>
    <w:pPr>
      <w:spacing w:after="80"/>
      <w:contextualSpacing/>
    </w:pPr>
    <w:rPr>
      <w:rFonts w:asciiTheme="majorHAnsi" w:eastAsiaTheme="majorEastAsia" w:hAnsiTheme="majorHAnsi" w:cs="Mangal"/>
      <w:spacing w:val="-10"/>
      <w:sz w:val="56"/>
      <w:szCs w:val="50"/>
    </w:rPr>
  </w:style>
  <w:style w:type="paragraph" w:styleId="Subtitle">
    <w:name w:val="Subtitle"/>
    <w:basedOn w:val="Normal"/>
    <w:next w:val="Normal"/>
    <w:link w:val="SubtitleChar"/>
    <w:uiPriority w:val="11"/>
    <w:qFormat/>
    <w:rsid w:val="00773F61"/>
    <w:pPr>
      <w:spacing w:after="160"/>
    </w:pPr>
    <w:rPr>
      <w:rFonts w:eastAsiaTheme="majorEastAsia" w:cs="Mangal"/>
      <w:color w:val="595959" w:themeColor="text1" w:themeTint="A6"/>
      <w:spacing w:val="15"/>
      <w:sz w:val="28"/>
      <w:szCs w:val="25"/>
    </w:rPr>
  </w:style>
  <w:style w:type="paragraph" w:styleId="Quote">
    <w:name w:val="Quote"/>
    <w:basedOn w:val="Normal"/>
    <w:next w:val="Normal"/>
    <w:link w:val="QuoteChar"/>
    <w:uiPriority w:val="29"/>
    <w:qFormat/>
    <w:rsid w:val="00773F61"/>
    <w:pPr>
      <w:spacing w:before="160" w:after="160"/>
      <w:jc w:val="center"/>
    </w:pPr>
    <w:rPr>
      <w:rFonts w:cs="Mangal"/>
      <w:i/>
      <w:iCs/>
      <w:color w:val="404040" w:themeColor="text1" w:themeTint="BF"/>
      <w:szCs w:val="20"/>
    </w:rPr>
  </w:style>
  <w:style w:type="paragraph" w:styleId="ListParagraph">
    <w:name w:val="List Paragraph"/>
    <w:basedOn w:val="Normal"/>
    <w:uiPriority w:val="34"/>
    <w:qFormat/>
    <w:rsid w:val="00773F61"/>
    <w:pPr>
      <w:ind w:left="720"/>
      <w:contextualSpacing/>
    </w:pPr>
    <w:rPr>
      <w:rFonts w:cs="Mangal"/>
      <w:szCs w:val="20"/>
    </w:rPr>
  </w:style>
  <w:style w:type="paragraph" w:styleId="IntenseQuote">
    <w:name w:val="Intense Quote"/>
    <w:basedOn w:val="Normal"/>
    <w:next w:val="Normal"/>
    <w:link w:val="IntenseQuoteChar"/>
    <w:uiPriority w:val="30"/>
    <w:qFormat/>
    <w:rsid w:val="00773F61"/>
    <w:pPr>
      <w:pBdr>
        <w:top w:val="single" w:sz="4" w:space="10" w:color="365F91" w:themeColor="accent1" w:themeShade="BF"/>
        <w:bottom w:val="single" w:sz="4" w:space="10" w:color="365F91" w:themeColor="accent1" w:themeShade="BF"/>
      </w:pBdr>
      <w:spacing w:before="360" w:after="360"/>
      <w:ind w:left="864" w:right="864"/>
      <w:jc w:val="center"/>
    </w:pPr>
    <w:rPr>
      <w:rFonts w:cs="Mangal"/>
      <w:i/>
      <w:iCs/>
      <w:color w:val="365F91" w:themeColor="accent1" w:themeShade="BF"/>
      <w:szCs w:val="20"/>
    </w:rPr>
  </w:style>
  <w:style w:type="paragraph" w:styleId="NormalWeb">
    <w:name w:val="Normal (Web)"/>
    <w:basedOn w:val="Normal"/>
    <w:uiPriority w:val="99"/>
    <w:semiHidden/>
    <w:unhideWhenUsed/>
    <w:qFormat/>
    <w:rsid w:val="00822D8F"/>
    <w:rPr>
      <w:rFonts w:ascii="Times New Roman" w:hAnsi="Times New Roman" w:cs="Mangal"/>
      <w:sz w:val="24"/>
      <w:szCs w:val="21"/>
    </w:rPr>
  </w:style>
  <w:style w:type="paragraph" w:styleId="CommentText">
    <w:name w:val="annotation text"/>
    <w:basedOn w:val="Normal"/>
    <w:link w:val="CommentTextChar"/>
    <w:uiPriority w:val="99"/>
    <w:semiHidden/>
    <w:unhideWhenUsed/>
    <w:qFormat/>
    <w:rsid w:val="00EA21CE"/>
    <w:rPr>
      <w:rFonts w:cs="Mangal"/>
      <w:sz w:val="20"/>
      <w:szCs w:val="18"/>
    </w:rPr>
  </w:style>
  <w:style w:type="paragraph" w:styleId="CommentSubject">
    <w:name w:val="annotation subject"/>
    <w:basedOn w:val="CommentText"/>
    <w:next w:val="CommentText"/>
    <w:link w:val="CommentSubjectChar"/>
    <w:uiPriority w:val="99"/>
    <w:semiHidden/>
    <w:unhideWhenUsed/>
    <w:qFormat/>
    <w:rsid w:val="00EA21CE"/>
    <w:rPr>
      <w:b/>
      <w:bCs/>
    </w:rPr>
  </w:style>
  <w:style w:type="paragraph" w:styleId="BalloonText">
    <w:name w:val="Balloon Text"/>
    <w:basedOn w:val="Normal"/>
    <w:link w:val="BalloonTextChar"/>
    <w:uiPriority w:val="99"/>
    <w:semiHidden/>
    <w:unhideWhenUsed/>
    <w:qFormat/>
    <w:rsid w:val="00EA21CE"/>
    <w:rPr>
      <w:rFonts w:ascii="Segoe UI" w:hAnsi="Segoe UI" w:cs="Mangal"/>
      <w:sz w:val="18"/>
      <w:szCs w:val="16"/>
    </w:rPr>
  </w:style>
  <w:style w:type="paragraph" w:styleId="Revision">
    <w:name w:val="Revision"/>
    <w:uiPriority w:val="99"/>
    <w:semiHidden/>
    <w:qFormat/>
    <w:rsid w:val="00A54DC0"/>
    <w:pPr>
      <w:suppressAutoHyphens w:val="0"/>
    </w:pPr>
    <w:rPr>
      <w:rFonts w:cs="Mangal"/>
      <w:szCs w:val="20"/>
    </w:rPr>
  </w:style>
  <w:style w:type="table" w:styleId="TableGrid">
    <w:name w:val="Table Grid"/>
    <w:basedOn w:val="TableNormal"/>
    <w:uiPriority w:val="59"/>
    <w:rsid w:val="00773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8255</Words>
  <Characters>4706</Characters>
  <Application>Microsoft Office Word</Application>
  <DocSecurity>0</DocSecurity>
  <Lines>39</Lines>
  <Paragraphs>25</Paragraphs>
  <ScaleCrop>false</ScaleCrop>
  <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Stasė Stankevičienė</dc:creator>
  <dc:description/>
  <cp:lastModifiedBy>Agnija Solovjova</cp:lastModifiedBy>
  <cp:revision>43</cp:revision>
  <dcterms:created xsi:type="dcterms:W3CDTF">2025-12-15T09:06:00Z</dcterms:created>
  <dcterms:modified xsi:type="dcterms:W3CDTF">2026-03-01T14:39:00Z</dcterms:modified>
  <dc:language>lt-LT</dc:language>
</cp:coreProperties>
</file>