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F86C" w14:textId="6FE7CF15" w:rsidR="003D7189" w:rsidRDefault="00935439" w:rsidP="00935439">
      <w:pPr>
        <w:jc w:val="center"/>
        <w:rPr>
          <w:rFonts w:ascii="Arial" w:hAnsi="Arial" w:cs="Arial"/>
          <w:b/>
          <w:bCs/>
          <w:szCs w:val="32"/>
        </w:rPr>
      </w:pPr>
      <w:bookmarkStart w:id="0" w:name="_Hlk188606018"/>
      <w:bookmarkStart w:id="1" w:name="_Hlk193442026"/>
      <w:r w:rsidRPr="007B20F4">
        <w:rPr>
          <w:rFonts w:ascii="Arial" w:hAnsi="Arial" w:cs="Arial"/>
          <w:b/>
          <w:bCs/>
          <w:szCs w:val="32"/>
        </w:rPr>
        <w:t>VIZUALINĖS SPROGIMO INSTALIACIJOS IR INTERAKTYVAUS EKRANO SUKŪRIMO IR INSTALIAVIMO PASLAUGŲ</w:t>
      </w:r>
    </w:p>
    <w:p w14:paraId="283B1929" w14:textId="77777777" w:rsidR="00935439" w:rsidRDefault="00935439" w:rsidP="00935439">
      <w:pPr>
        <w:jc w:val="center"/>
        <w:rPr>
          <w:rFonts w:ascii="Arial" w:hAnsi="Arial" w:cs="Arial"/>
          <w:b/>
          <w:szCs w:val="24"/>
        </w:rPr>
      </w:pPr>
    </w:p>
    <w:p w14:paraId="0C2F980E" w14:textId="213489C2" w:rsidR="00935439" w:rsidRDefault="00935439" w:rsidP="00935439">
      <w:pPr>
        <w:jc w:val="center"/>
        <w:rPr>
          <w:rFonts w:ascii="Arial" w:hAnsi="Arial" w:cs="Arial"/>
          <w:szCs w:val="24"/>
        </w:rPr>
      </w:pPr>
      <w:r w:rsidRPr="000F76FB">
        <w:rPr>
          <w:rFonts w:ascii="Arial" w:hAnsi="Arial" w:cs="Arial"/>
          <w:b/>
          <w:szCs w:val="24"/>
        </w:rPr>
        <w:t>KVALIFIKACIJOS REIKALAVIMAI TIEKĖJAMS</w:t>
      </w:r>
    </w:p>
    <w:p w14:paraId="2CE9F877" w14:textId="77777777" w:rsidR="003D7189" w:rsidRDefault="003D7189" w:rsidP="000F76FB">
      <w:pPr>
        <w:jc w:val="both"/>
        <w:rPr>
          <w:rFonts w:ascii="Arial" w:hAnsi="Arial" w:cs="Arial"/>
          <w:szCs w:val="24"/>
        </w:rPr>
      </w:pPr>
    </w:p>
    <w:p w14:paraId="107682AF" w14:textId="36069677" w:rsidR="00944B69" w:rsidRPr="000F76FB" w:rsidRDefault="00944B69" w:rsidP="000F76FB">
      <w:pPr>
        <w:jc w:val="both"/>
        <w:rPr>
          <w:rFonts w:ascii="Arial" w:hAnsi="Arial" w:cs="Arial"/>
          <w:szCs w:val="24"/>
        </w:rPr>
      </w:pPr>
      <w:r w:rsidRPr="000F76FB">
        <w:rPr>
          <w:rFonts w:ascii="Arial" w:hAnsi="Arial" w:cs="Arial"/>
          <w:szCs w:val="24"/>
        </w:rPr>
        <w:t>Tiekėjas, dalyvaujantis pirkime, turi atitikti nurodytus kvalifikacijos</w:t>
      </w:r>
      <w:r w:rsidR="00E61684">
        <w:rPr>
          <w:rFonts w:ascii="Arial" w:hAnsi="Arial" w:cs="Arial"/>
          <w:szCs w:val="24"/>
        </w:rPr>
        <w:t xml:space="preserve"> reikalavimus</w:t>
      </w:r>
      <w:r w:rsidR="00F446C1">
        <w:rPr>
          <w:rFonts w:ascii="Arial" w:hAnsi="Arial" w:cs="Arial"/>
          <w:szCs w:val="24"/>
        </w:rPr>
        <w:t>.</w:t>
      </w:r>
    </w:p>
    <w:p w14:paraId="0A620C45" w14:textId="7F0676C0" w:rsidR="00944B69" w:rsidRPr="000F76FB" w:rsidRDefault="00944B69" w:rsidP="000F76FB">
      <w:pPr>
        <w:pStyle w:val="Sraopastraipa"/>
        <w:spacing w:before="60" w:after="60"/>
        <w:ind w:left="0"/>
        <w:jc w:val="both"/>
        <w:rPr>
          <w:rFonts w:ascii="Arial" w:hAnsi="Arial" w:cs="Arial"/>
          <w:b/>
          <w:szCs w:val="24"/>
        </w:rPr>
      </w:pPr>
    </w:p>
    <w:tbl>
      <w:tblPr>
        <w:tblW w:w="4907"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3"/>
        <w:gridCol w:w="3668"/>
        <w:gridCol w:w="5066"/>
      </w:tblGrid>
      <w:tr w:rsidR="00944B69" w:rsidRPr="000F76FB" w14:paraId="5BFBF25B" w14:textId="77777777" w:rsidTr="009C7470">
        <w:trPr>
          <w:trHeight w:val="257"/>
        </w:trPr>
        <w:tc>
          <w:tcPr>
            <w:tcW w:w="5000" w:type="pct"/>
            <w:gridSpan w:val="3"/>
            <w:shd w:val="clear" w:color="auto" w:fill="F2F2F2" w:themeFill="background1" w:themeFillShade="F2"/>
            <w:vAlign w:val="center"/>
          </w:tcPr>
          <w:p w14:paraId="6E7D6797" w14:textId="77777777" w:rsidR="00944B69" w:rsidRPr="000F76FB" w:rsidRDefault="00944B69" w:rsidP="00F446C1">
            <w:pPr>
              <w:jc w:val="center"/>
              <w:rPr>
                <w:rFonts w:ascii="Arial" w:eastAsia="Calibri" w:hAnsi="Arial" w:cs="Arial"/>
                <w:b/>
                <w:szCs w:val="24"/>
              </w:rPr>
            </w:pPr>
            <w:r w:rsidRPr="000F76FB">
              <w:rPr>
                <w:rFonts w:ascii="Arial" w:eastAsia="Calibri" w:hAnsi="Arial" w:cs="Arial"/>
                <w:b/>
                <w:szCs w:val="24"/>
              </w:rPr>
              <w:t>Techninis ir profesinis pajėgumas</w:t>
            </w:r>
          </w:p>
        </w:tc>
      </w:tr>
      <w:tr w:rsidR="00944B69" w:rsidRPr="000F76FB" w14:paraId="31D9601F" w14:textId="77777777" w:rsidTr="009C7470">
        <w:trPr>
          <w:trHeight w:val="257"/>
        </w:trPr>
        <w:tc>
          <w:tcPr>
            <w:tcW w:w="533" w:type="pct"/>
            <w:shd w:val="clear" w:color="auto" w:fill="F2F2F2" w:themeFill="background1" w:themeFillShade="F2"/>
            <w:vAlign w:val="center"/>
          </w:tcPr>
          <w:p w14:paraId="6B8D797A" w14:textId="77777777" w:rsidR="00944B69" w:rsidRPr="000F76FB" w:rsidRDefault="00944B69" w:rsidP="000F76FB">
            <w:pPr>
              <w:tabs>
                <w:tab w:val="left" w:pos="284"/>
                <w:tab w:val="left" w:pos="459"/>
              </w:tabs>
              <w:ind w:left="397"/>
              <w:jc w:val="both"/>
              <w:rPr>
                <w:rFonts w:ascii="Arial" w:eastAsia="Calibri" w:hAnsi="Arial" w:cs="Arial"/>
                <w:szCs w:val="24"/>
              </w:rPr>
            </w:pPr>
          </w:p>
        </w:tc>
        <w:tc>
          <w:tcPr>
            <w:tcW w:w="1876" w:type="pct"/>
          </w:tcPr>
          <w:sdt>
            <w:sdtPr>
              <w:rPr>
                <w:rFonts w:ascii="Arial" w:eastAsia="Calibri" w:hAnsi="Arial" w:cs="Arial"/>
                <w:b/>
                <w:bCs/>
                <w:iCs/>
                <w:szCs w:val="24"/>
              </w:rPr>
              <w:id w:val="660435949"/>
              <w:placeholder>
                <w:docPart w:val="0E433F7A60EE4554AEED37D8EA87AC0D"/>
              </w:placeholder>
              <w:comboBox>
                <w:listItem w:value="Pasirinkite elementą."/>
                <w:listItem w:displayText="Tiekėjo patirtis (16)" w:value="Tiekėjo patirtis (16)"/>
                <w:listItem w:displayText="[Kvalifikacijos reikalavimai netaikomi]" w:value="[Kvalifikacijos reikalavimai netaikomi]"/>
              </w:comboBox>
            </w:sdtPr>
            <w:sdtContent>
              <w:p w14:paraId="2D7A3728" w14:textId="7E5F1AF4" w:rsidR="00944B69" w:rsidRPr="00F446C1" w:rsidRDefault="00944B69" w:rsidP="00F446C1">
                <w:pPr>
                  <w:jc w:val="center"/>
                  <w:rPr>
                    <w:rFonts w:ascii="Arial" w:eastAsia="Calibri" w:hAnsi="Arial" w:cs="Arial"/>
                    <w:b/>
                    <w:bCs/>
                    <w:iCs/>
                    <w:szCs w:val="24"/>
                  </w:rPr>
                </w:pPr>
                <w:r w:rsidRPr="00F446C1">
                  <w:rPr>
                    <w:rFonts w:ascii="Arial" w:eastAsia="Calibri" w:hAnsi="Arial" w:cs="Arial"/>
                    <w:b/>
                    <w:bCs/>
                    <w:iCs/>
                    <w:szCs w:val="24"/>
                  </w:rPr>
                  <w:t xml:space="preserve">Tiekėjo patirtis </w:t>
                </w:r>
              </w:p>
            </w:sdtContent>
          </w:sdt>
          <w:p/>
        </w:tc>
        <w:tc>
          <w:tcPr>
            <w:tcW w:w="2591" w:type="pct"/>
          </w:tcPr>
          <w:sdt>
            <w:sdtPr>
              <w:rPr>
                <w:rFonts w:ascii="Arial" w:eastAsia="Calibri" w:hAnsi="Arial" w:cs="Arial"/>
                <w:b/>
                <w:bCs/>
                <w:iCs/>
                <w:szCs w:val="24"/>
              </w:rPr>
              <w:id w:val="-33881549"/>
              <w:placeholder>
                <w:docPart w:val="D271F20C70874D5185B10A608DAE0BF4"/>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p w14:paraId="44A2BA7E" w14:textId="77777777" w:rsidR="00944B69" w:rsidRPr="00F446C1" w:rsidRDefault="00944B69" w:rsidP="00F446C1">
                <w:pPr>
                  <w:jc w:val="center"/>
                  <w:rPr>
                    <w:rFonts w:ascii="Arial" w:eastAsia="Calibri" w:hAnsi="Arial" w:cs="Arial"/>
                    <w:b/>
                    <w:bCs/>
                    <w:iCs/>
                    <w:szCs w:val="24"/>
                  </w:rPr>
                </w:pPr>
                <w:r w:rsidRPr="00F446C1">
                  <w:rPr>
                    <w:rFonts w:ascii="Arial" w:eastAsia="Calibri" w:hAnsi="Arial" w:cs="Arial"/>
                    <w:b/>
                    <w:bCs/>
                    <w:iCs/>
                    <w:szCs w:val="24"/>
                  </w:rPr>
                  <w:t>Atitiktį įrodantys dokumentai</w:t>
                </w:r>
              </w:p>
            </w:sdtContent>
          </w:sdt>
          <w:p/>
        </w:tc>
      </w:tr>
      <w:tr w:rsidR="00944B69" w:rsidRPr="000F76FB" w14:paraId="24DFBBC4" w14:textId="77777777" w:rsidTr="009C7470">
        <w:trPr>
          <w:trHeight w:val="257"/>
        </w:trPr>
        <w:tc>
          <w:tcPr>
            <w:tcW w:w="533" w:type="pct"/>
            <w:shd w:val="clear" w:color="auto" w:fill="F2F2F2" w:themeFill="background1" w:themeFillShade="F2"/>
            <w:vAlign w:val="center"/>
          </w:tcPr>
          <w:p w14:paraId="7B4951C3" w14:textId="59B3C006" w:rsidR="00944B69" w:rsidRPr="000F76FB" w:rsidRDefault="00F446C1" w:rsidP="00031FCB">
            <w:pPr>
              <w:pStyle w:val="Sraopastraipa"/>
              <w:tabs>
                <w:tab w:val="left" w:pos="284"/>
                <w:tab w:val="left" w:pos="459"/>
              </w:tabs>
              <w:ind w:left="0"/>
              <w:jc w:val="center"/>
              <w:rPr>
                <w:rFonts w:ascii="Arial" w:eastAsia="Calibri" w:hAnsi="Arial" w:cs="Arial"/>
                <w:szCs w:val="24"/>
              </w:rPr>
            </w:pPr>
            <w:r>
              <w:rPr>
                <w:rFonts w:ascii="Arial" w:eastAsia="Calibri" w:hAnsi="Arial" w:cs="Arial"/>
                <w:szCs w:val="24"/>
              </w:rPr>
              <w:t>1.</w:t>
            </w:r>
          </w:p>
        </w:tc>
        <w:tc>
          <w:tcPr>
            <w:tcW w:w="1876" w:type="pct"/>
          </w:tcPr>
          <w:p w14:paraId="06B5F41D" w14:textId="5F811363" w:rsidR="008E32C8" w:rsidRPr="00031FCB" w:rsidRDefault="00944B69" w:rsidP="000F76FB">
            <w:pPr>
              <w:jc w:val="both"/>
              <w:rPr>
                <w:rFonts w:ascii="Arial" w:hAnsi="Arial" w:cs="Arial"/>
                <w:iCs/>
                <w:color w:val="000000"/>
                <w:spacing w:val="2"/>
                <w:szCs w:val="24"/>
              </w:rPr>
            </w:pPr>
            <w:r w:rsidRPr="00031FCB">
              <w:rPr>
                <w:rFonts w:ascii="Arial" w:eastAsia="Calibri" w:hAnsi="Arial" w:cs="Arial"/>
                <w:iCs/>
                <w:szCs w:val="24"/>
              </w:rPr>
              <w:t xml:space="preserve">5 pastarųjų metų laikotarpiu arba nuo tiekėjo įregistravimo dienos (jeigu jis veiklą vykdo mažiau nei 5 metus) tiekėjas turi būti įrengęs bent vieną ekspoziciją </w:t>
            </w:r>
            <w:r w:rsidR="008E32C8" w:rsidRPr="00031FCB">
              <w:rPr>
                <w:rFonts w:ascii="Arial" w:hAnsi="Arial" w:cs="Arial"/>
                <w:iCs/>
                <w:color w:val="000000"/>
                <w:spacing w:val="2"/>
                <w:szCs w:val="24"/>
              </w:rPr>
              <w:t>audiovizualinio* turinio paslaug</w:t>
            </w:r>
            <w:r w:rsidR="00C25CF1" w:rsidRPr="00031FCB">
              <w:rPr>
                <w:rFonts w:ascii="Arial" w:hAnsi="Arial" w:cs="Arial"/>
                <w:iCs/>
                <w:color w:val="000000"/>
                <w:spacing w:val="2"/>
                <w:szCs w:val="24"/>
              </w:rPr>
              <w:t>ų</w:t>
            </w:r>
            <w:r w:rsidRPr="00031FCB">
              <w:rPr>
                <w:rFonts w:ascii="Arial" w:eastAsia="Calibri" w:hAnsi="Arial" w:cs="Arial"/>
                <w:iCs/>
                <w:szCs w:val="24"/>
              </w:rPr>
              <w:t>, kuri</w:t>
            </w:r>
            <w:r w:rsidR="00C25CF1" w:rsidRPr="00031FCB">
              <w:rPr>
                <w:rFonts w:ascii="Arial" w:eastAsia="Calibri" w:hAnsi="Arial" w:cs="Arial"/>
                <w:iCs/>
                <w:szCs w:val="24"/>
              </w:rPr>
              <w:t>ų</w:t>
            </w:r>
            <w:r w:rsidRPr="00031FCB">
              <w:rPr>
                <w:rFonts w:ascii="Arial" w:eastAsia="Calibri" w:hAnsi="Arial" w:cs="Arial"/>
                <w:iCs/>
                <w:szCs w:val="24"/>
              </w:rPr>
              <w:t xml:space="preserve"> vertė ne mažesnė kaip </w:t>
            </w:r>
            <w:r w:rsidR="008E32C8" w:rsidRPr="00031FCB">
              <w:rPr>
                <w:rFonts w:ascii="Arial" w:hAnsi="Arial" w:cs="Arial"/>
                <w:iCs/>
                <w:spacing w:val="2"/>
                <w:szCs w:val="24"/>
              </w:rPr>
              <w:t>50 procentų pasiūlymo vertės be PVM</w:t>
            </w:r>
            <w:r w:rsidR="008E32C8" w:rsidRPr="00031FCB">
              <w:rPr>
                <w:rFonts w:ascii="Arial" w:hAnsi="Arial" w:cs="Arial"/>
                <w:iCs/>
                <w:color w:val="000000"/>
                <w:spacing w:val="2"/>
                <w:szCs w:val="24"/>
              </w:rPr>
              <w:t>.</w:t>
            </w:r>
          </w:p>
          <w:p w14:paraId="0D62A107" w14:textId="77777777" w:rsidR="008E32C8" w:rsidRPr="00031FCB" w:rsidRDefault="008E32C8" w:rsidP="000F76FB">
            <w:pPr>
              <w:jc w:val="both"/>
              <w:rPr>
                <w:rFonts w:ascii="Arial" w:hAnsi="Arial" w:cs="Arial"/>
                <w:iCs/>
                <w:color w:val="000000"/>
                <w:spacing w:val="2"/>
                <w:szCs w:val="24"/>
              </w:rPr>
            </w:pPr>
          </w:p>
          <w:p w14:paraId="46D29123" w14:textId="3F376695" w:rsidR="00944B69" w:rsidRPr="00031FCB" w:rsidRDefault="008E32C8" w:rsidP="000F76FB">
            <w:pPr>
              <w:jc w:val="both"/>
              <w:rPr>
                <w:rFonts w:ascii="Arial" w:eastAsia="Calibri" w:hAnsi="Arial" w:cs="Arial"/>
                <w:iCs/>
                <w:szCs w:val="24"/>
              </w:rPr>
            </w:pPr>
            <w:r w:rsidRPr="001113C4">
              <w:rPr>
                <w:rFonts w:ascii="Arial" w:hAnsi="Arial" w:cs="Arial"/>
                <w:iCs/>
                <w:sz w:val="22"/>
                <w:szCs w:val="22"/>
              </w:rPr>
              <w:t>*Audiovizualinis turinys – kinematografinis ar kitas kinematografinėmis priemonėmis išreikštas kūrinys, sudarytas iš tarpusavyje susijusių vaizdų, perteikiančių judesį su garsu arba be jo, įrašytas (užfiksuotas) materialioje vaizdo įrašymo laikmenoje (pavyzdžiui, sukurtas virtualios realybės patirčių ir/ar siužetų audiovizualinis turinys</w:t>
            </w:r>
            <w:r w:rsidR="00C25CF1" w:rsidRPr="001113C4">
              <w:rPr>
                <w:rFonts w:ascii="Arial" w:hAnsi="Arial" w:cs="Arial"/>
                <w:iCs/>
                <w:sz w:val="22"/>
                <w:szCs w:val="22"/>
              </w:rPr>
              <w:t>.</w:t>
            </w:r>
          </w:p>
        </w:tc>
        <w:tc>
          <w:tcPr>
            <w:tcW w:w="2591" w:type="pct"/>
          </w:tcPr>
          <w:p w14:paraId="4651D628" w14:textId="7B2513F7" w:rsidR="00481B73" w:rsidRPr="00031FCB" w:rsidRDefault="00944B69" w:rsidP="000F76FB">
            <w:pPr>
              <w:numPr>
                <w:ilvl w:val="0"/>
                <w:numId w:val="36"/>
              </w:numPr>
              <w:pBdr>
                <w:top w:val="nil"/>
                <w:left w:val="nil"/>
                <w:bottom w:val="nil"/>
                <w:right w:val="nil"/>
                <w:between w:val="nil"/>
              </w:pBdr>
              <w:tabs>
                <w:tab w:val="left" w:pos="208"/>
              </w:tabs>
              <w:ind w:left="0" w:firstLine="0"/>
              <w:jc w:val="both"/>
              <w:rPr>
                <w:rFonts w:ascii="Arial" w:hAnsi="Arial" w:cs="Arial"/>
                <w:iCs/>
                <w:color w:val="000000"/>
                <w:szCs w:val="24"/>
              </w:rPr>
            </w:pPr>
            <w:r w:rsidRPr="00031FCB">
              <w:rPr>
                <w:rFonts w:ascii="Arial" w:eastAsia="Calibri" w:hAnsi="Arial" w:cs="Arial"/>
                <w:iCs/>
                <w:szCs w:val="24"/>
              </w:rPr>
              <w:t>1) Sėkmingai įvykdytų</w:t>
            </w:r>
            <w:r w:rsidR="00481B73" w:rsidRPr="00031FCB">
              <w:rPr>
                <w:rFonts w:ascii="Arial" w:eastAsia="Calibri" w:hAnsi="Arial" w:cs="Arial"/>
                <w:iCs/>
                <w:szCs w:val="24"/>
              </w:rPr>
              <w:t xml:space="preserve"> </w:t>
            </w:r>
            <w:r w:rsidRPr="00031FCB">
              <w:rPr>
                <w:rFonts w:ascii="Arial" w:eastAsia="Calibri" w:hAnsi="Arial" w:cs="Arial"/>
                <w:iCs/>
                <w:szCs w:val="24"/>
              </w:rPr>
              <w:t>sutarčių sąrašas</w:t>
            </w:r>
            <w:r w:rsidR="00481B73" w:rsidRPr="00031FCB">
              <w:rPr>
                <w:rFonts w:ascii="Arial" w:eastAsia="Calibri" w:hAnsi="Arial" w:cs="Arial"/>
                <w:iCs/>
                <w:szCs w:val="24"/>
              </w:rPr>
              <w:t>,</w:t>
            </w:r>
            <w:r w:rsidR="005715C4" w:rsidRPr="00031FCB">
              <w:rPr>
                <w:rFonts w:ascii="Arial" w:eastAsia="Calibri" w:hAnsi="Arial" w:cs="Arial"/>
                <w:iCs/>
                <w:szCs w:val="24"/>
              </w:rPr>
              <w:t xml:space="preserve"> </w:t>
            </w:r>
            <w:r w:rsidR="00481B73" w:rsidRPr="00031FCB">
              <w:rPr>
                <w:rFonts w:ascii="Arial" w:eastAsia="Calibri" w:hAnsi="Arial" w:cs="Arial"/>
                <w:iCs/>
                <w:szCs w:val="24"/>
              </w:rPr>
              <w:t>apimantis</w:t>
            </w:r>
            <w:r w:rsidR="00481B73" w:rsidRPr="00031FCB">
              <w:rPr>
                <w:rFonts w:ascii="Arial" w:hAnsi="Arial" w:cs="Arial"/>
                <w:iCs/>
                <w:color w:val="000000"/>
                <w:szCs w:val="24"/>
              </w:rPr>
              <w:t xml:space="preserve"> audiovizualinio turinio paslaugas *, kuris apėmė sutarties objektą</w:t>
            </w:r>
            <w:r w:rsidR="00C25CF1" w:rsidRPr="00031FCB">
              <w:rPr>
                <w:rFonts w:ascii="Arial" w:hAnsi="Arial" w:cs="Arial"/>
                <w:iCs/>
                <w:color w:val="000000"/>
                <w:szCs w:val="24"/>
              </w:rPr>
              <w:t>,</w:t>
            </w:r>
          </w:p>
          <w:p w14:paraId="1716C9C1" w14:textId="4C91940C"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 xml:space="preserve"> nurodant įvykdytos sutarties pavadinimą, numerį, įvykdytos sutarties vertę be PVM, sutarties pradžios ir pabaigos datas, duomenis apie užsakovą (įmonės ar organizacijos pavadinimas, adresas, telefonas, kontaktinis asmuo), trumpą sutarties aprašymą, patvirtinantį įvykdytos sutarties atitikimą kvalifikaciniam reikalavimui.</w:t>
            </w:r>
          </w:p>
          <w:p w14:paraId="120AC861" w14:textId="7C21B8E9" w:rsidR="00481B73" w:rsidRPr="00031FCB" w:rsidRDefault="00481B73" w:rsidP="000F76FB">
            <w:pPr>
              <w:jc w:val="both"/>
              <w:rPr>
                <w:rFonts w:ascii="Arial" w:hAnsi="Arial" w:cs="Arial"/>
                <w:iCs/>
                <w:szCs w:val="24"/>
              </w:rPr>
            </w:pPr>
            <w:r w:rsidRPr="00031FCB">
              <w:rPr>
                <w:rFonts w:ascii="Arial" w:hAnsi="Arial" w:cs="Arial"/>
                <w:iCs/>
                <w:szCs w:val="24"/>
              </w:rPr>
              <w:t xml:space="preserve">Tiekėjo patirtį įrodančiuose dokumentuose turi būti išskirta, už kokią sumą eurais buvo įvykdyta </w:t>
            </w:r>
            <w:r w:rsidRPr="00031FCB">
              <w:rPr>
                <w:rFonts w:ascii="Arial" w:hAnsi="Arial" w:cs="Arial"/>
                <w:iCs/>
                <w:color w:val="000000"/>
                <w:spacing w:val="2"/>
                <w:szCs w:val="24"/>
              </w:rPr>
              <w:t>audiovizualinio turinio paslaugų</w:t>
            </w:r>
            <w:r w:rsidRPr="00031FCB">
              <w:rPr>
                <w:rFonts w:ascii="Arial" w:hAnsi="Arial" w:cs="Arial"/>
                <w:iCs/>
                <w:szCs w:val="24"/>
              </w:rPr>
              <w:t xml:space="preserve"> pagal kiekvieną sutartį.</w:t>
            </w:r>
          </w:p>
          <w:p w14:paraId="50764E1A" w14:textId="77777777" w:rsidR="00C25CF1" w:rsidRPr="00031FCB" w:rsidRDefault="00C25CF1" w:rsidP="000F76FB">
            <w:pPr>
              <w:jc w:val="both"/>
              <w:rPr>
                <w:rFonts w:ascii="Arial" w:hAnsi="Arial" w:cs="Arial"/>
                <w:iCs/>
                <w:szCs w:val="24"/>
              </w:rPr>
            </w:pPr>
          </w:p>
          <w:p w14:paraId="6A047F6E" w14:textId="1A79DF40" w:rsidR="00C25CF1" w:rsidRPr="00031FCB" w:rsidRDefault="00C25CF1" w:rsidP="000F76FB">
            <w:pPr>
              <w:jc w:val="both"/>
              <w:rPr>
                <w:rFonts w:ascii="Arial" w:hAnsi="Arial" w:cs="Arial"/>
                <w:iCs/>
                <w:szCs w:val="24"/>
              </w:rPr>
            </w:pPr>
            <w:r w:rsidRPr="00031FCB">
              <w:rPr>
                <w:rFonts w:ascii="Arial" w:hAnsi="Arial" w:cs="Arial"/>
                <w:iCs/>
                <w:szCs w:val="24"/>
              </w:rPr>
              <w:t>Atsižvelgiant į tai, kad pateikęs sąrašą dalyvis nebegalės jo papildyti (dėl tokio papildymo pasiūlymas atmetamas), rekomenduojame teikiamame sąraše nurodyti didesnį už reikalaujamą minimalų suteiktų paslaugų vertę.</w:t>
            </w:r>
          </w:p>
          <w:p w14:paraId="2FBC6892" w14:textId="77777777" w:rsidR="00C25CF1" w:rsidRPr="00031FCB" w:rsidRDefault="00C25CF1" w:rsidP="000F76FB">
            <w:pPr>
              <w:jc w:val="both"/>
              <w:rPr>
                <w:rFonts w:ascii="Arial" w:eastAsia="Calibri" w:hAnsi="Arial" w:cs="Arial"/>
                <w:iCs/>
                <w:szCs w:val="24"/>
              </w:rPr>
            </w:pPr>
          </w:p>
          <w:p w14:paraId="6046A304" w14:textId="0EFAABA4"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2) Užsakovo</w:t>
            </w:r>
            <w:r w:rsidR="008E32C8" w:rsidRPr="00031FCB">
              <w:rPr>
                <w:rFonts w:ascii="Arial" w:eastAsia="Calibri" w:hAnsi="Arial" w:cs="Arial"/>
                <w:iCs/>
                <w:szCs w:val="24"/>
              </w:rPr>
              <w:t>, pirkėjo</w:t>
            </w:r>
            <w:r w:rsidRPr="00031FCB">
              <w:rPr>
                <w:rFonts w:ascii="Arial" w:eastAsia="Calibri" w:hAnsi="Arial" w:cs="Arial"/>
                <w:iCs/>
                <w:szCs w:val="24"/>
              </w:rPr>
              <w:t xml:space="preserve"> pažyma (-os), o jos nesant, tiekėjo deklaracija bei įrodymai, kodėl tiekėjas negali pateikti tinkamą sutarties įvykdymą patvirtinančios pažymos (išvardijami pateikiami dokumentai). Pažymose ar kituose dokumentuose (paslaugų priėmimo perdavimo aktuose, atsiliepimuose ir pan.) turi būti nurodyta:</w:t>
            </w:r>
          </w:p>
          <w:p w14:paraId="10E8A93F" w14:textId="77777777"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 paslaugų suteikimo vieta,</w:t>
            </w:r>
          </w:p>
          <w:p w14:paraId="48B192BA" w14:textId="77777777"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 paslaugų teikimo pradžios ir pabaigos datos</w:t>
            </w:r>
          </w:p>
          <w:p w14:paraId="5F56D64A" w14:textId="77777777"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 sutarties vertė Eur be PVM</w:t>
            </w:r>
          </w:p>
          <w:p w14:paraId="2167C43A" w14:textId="41CB81C5"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 informacija apie tai, kad paslaugos buvo suteiktos tinkamai</w:t>
            </w:r>
            <w:r w:rsidR="009C7470" w:rsidRPr="00031FCB">
              <w:rPr>
                <w:rFonts w:ascii="Arial" w:eastAsia="Calibri" w:hAnsi="Arial" w:cs="Arial"/>
                <w:iCs/>
                <w:szCs w:val="24"/>
              </w:rPr>
              <w:t>.</w:t>
            </w:r>
          </w:p>
        </w:tc>
      </w:tr>
      <w:tr w:rsidR="00944B69" w:rsidRPr="000F76FB" w14:paraId="5B49D4A4" w14:textId="77777777" w:rsidTr="009C7470">
        <w:trPr>
          <w:trHeight w:val="257"/>
        </w:trPr>
        <w:tc>
          <w:tcPr>
            <w:tcW w:w="5000" w:type="pct"/>
            <w:gridSpan w:val="3"/>
            <w:shd w:val="clear" w:color="auto" w:fill="F2F2F2" w:themeFill="background1" w:themeFillShade="F2"/>
            <w:vAlign w:val="center"/>
          </w:tcPr>
          <w:p w14:paraId="363307C0" w14:textId="77777777" w:rsidR="00944B69" w:rsidRPr="00031FCB" w:rsidRDefault="00944B69" w:rsidP="000F76FB">
            <w:pPr>
              <w:jc w:val="both"/>
              <w:rPr>
                <w:rFonts w:ascii="Arial" w:eastAsia="Calibri" w:hAnsi="Arial" w:cs="Arial"/>
                <w:b/>
                <w:iCs/>
                <w:szCs w:val="24"/>
              </w:rPr>
            </w:pPr>
            <w:r w:rsidRPr="00031FCB">
              <w:rPr>
                <w:rFonts w:ascii="Arial" w:eastAsia="Calibri" w:hAnsi="Arial" w:cs="Arial"/>
                <w:b/>
                <w:iCs/>
                <w:szCs w:val="24"/>
              </w:rPr>
              <w:t>Ūkio subjektų grupės dalyvavimo pirkime ir/ar rėmimosi kitų ūkio subjektų pajėgumais sąlygos:</w:t>
            </w:r>
          </w:p>
          <w:p w14:paraId="5EBD1768" w14:textId="77777777"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lastRenderedPageBreak/>
              <w:t>a) reikalavimą turi atitikti visi ūkio subjektų grupės nariai kartu, atsižvelgiant į jų prisiimamus įsipareigojimus pirkimo sutarčiai vykdyti (patirtis sumuojama);</w:t>
            </w:r>
          </w:p>
          <w:p w14:paraId="1737D5A3" w14:textId="77777777"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 xml:space="preserve">b) tiekėjas gali remtis kitų ūkio subjektų pajėgumais tik tuo atveju, kai tie ūkio subjektai, kurių pajėgumais buvo pasiremta, vykdys tą pirkimo sutarties dalį, kuriai reikia jų turimų pajėgumų. </w:t>
            </w:r>
          </w:p>
          <w:p w14:paraId="540B946C" w14:textId="4115A058" w:rsidR="00944B69" w:rsidRPr="00031FCB" w:rsidRDefault="00944B69" w:rsidP="000F76FB">
            <w:pPr>
              <w:jc w:val="both"/>
              <w:rPr>
                <w:rFonts w:ascii="Arial" w:eastAsia="Calibri" w:hAnsi="Arial" w:cs="Arial"/>
                <w:iCs/>
                <w:szCs w:val="24"/>
              </w:rPr>
            </w:pPr>
            <w:r w:rsidRPr="00031FCB">
              <w:rPr>
                <w:rFonts w:ascii="Arial" w:eastAsia="Calibri" w:hAnsi="Arial" w:cs="Arial"/>
                <w:iCs/>
                <w:szCs w:val="24"/>
              </w:rPr>
              <w:t>c)</w:t>
            </w:r>
            <w:r w:rsidRPr="00031FCB">
              <w:rPr>
                <w:rFonts w:ascii="Arial" w:hAnsi="Arial" w:cs="Arial"/>
                <w:iCs/>
                <w:szCs w:val="24"/>
              </w:rPr>
              <w:t xml:space="preserve"> </w:t>
            </w:r>
            <w:r w:rsidRPr="00031FCB">
              <w:rPr>
                <w:rFonts w:ascii="Arial" w:eastAsia="Calibri" w:hAnsi="Arial" w:cs="Arial"/>
                <w:iCs/>
                <w:szCs w:val="24"/>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944B69" w:rsidRPr="000F76FB" w14:paraId="6A6C587A" w14:textId="77777777" w:rsidTr="009C7470">
        <w:trPr>
          <w:trHeight w:val="257"/>
        </w:trPr>
        <w:tc>
          <w:tcPr>
            <w:tcW w:w="533" w:type="pct"/>
            <w:shd w:val="clear" w:color="auto" w:fill="F2F2F2" w:themeFill="background1" w:themeFillShade="F2"/>
            <w:vAlign w:val="center"/>
          </w:tcPr>
          <w:p w14:paraId="3A6F7683" w14:textId="77777777" w:rsidR="00944B69" w:rsidRPr="000F76FB" w:rsidRDefault="00944B69" w:rsidP="000F76FB">
            <w:pPr>
              <w:tabs>
                <w:tab w:val="left" w:pos="284"/>
                <w:tab w:val="left" w:pos="459"/>
              </w:tabs>
              <w:ind w:left="397"/>
              <w:jc w:val="both"/>
              <w:rPr>
                <w:rFonts w:ascii="Arial" w:eastAsia="Calibri" w:hAnsi="Arial" w:cs="Arial"/>
                <w:szCs w:val="24"/>
              </w:rPr>
            </w:pPr>
          </w:p>
        </w:tc>
        <w:tc>
          <w:tcPr>
            <w:tcW w:w="1876" w:type="pct"/>
          </w:tcPr>
          <w:sdt>
            <w:sdtPr>
              <w:rPr>
                <w:rFonts w:ascii="Arial" w:eastAsia="Calibri" w:hAnsi="Arial" w:cs="Arial"/>
                <w:b/>
                <w:bCs/>
                <w:iCs/>
                <w:szCs w:val="24"/>
              </w:rPr>
              <w:id w:val="1891067981"/>
              <w:placeholder>
                <w:docPart w:val="0B5BD1E1CBD348AFBDD5BC8DB087A435"/>
              </w:placeholder>
              <w:comboBox>
                <w:listItem w:value="Pasirinkite elementą."/>
                <w:listItem w:displayText="Personalo išsilavinimas ir profesinė kvalifikacija (21)" w:value="Personalo išsilavinimas ir profesinė kvalifikacija (21)"/>
                <w:listItem w:displayText="[Kvalifikacijos reikalavimai netaikomi]" w:value="[Kvalifikacijos reikalavimai netaikomi]"/>
              </w:comboBox>
            </w:sdtPr>
            <w:sdtContent>
              <w:p w14:paraId="61225EBF" w14:textId="77777777" w:rsidR="00944B69" w:rsidRPr="00F446C1" w:rsidRDefault="00944B69" w:rsidP="00F446C1">
                <w:pPr>
                  <w:jc w:val="center"/>
                  <w:rPr>
                    <w:rFonts w:ascii="Arial" w:eastAsia="Calibri" w:hAnsi="Arial" w:cs="Arial"/>
                    <w:b/>
                    <w:bCs/>
                    <w:iCs/>
                    <w:szCs w:val="24"/>
                  </w:rPr>
                </w:pPr>
                <w:r w:rsidRPr="00F446C1">
                  <w:rPr>
                    <w:rFonts w:ascii="Arial" w:eastAsia="Calibri" w:hAnsi="Arial" w:cs="Arial"/>
                    <w:b/>
                    <w:bCs/>
                    <w:iCs/>
                    <w:szCs w:val="24"/>
                  </w:rPr>
                  <w:t>Personalo išsilavinimas ir profesinė kvalifikacija (21)</w:t>
                </w:r>
              </w:p>
            </w:sdtContent>
          </w:sdt>
          <w:p/>
        </w:tc>
        <w:tc>
          <w:tcPr>
            <w:tcW w:w="2591" w:type="pct"/>
          </w:tcPr>
          <w:sdt>
            <w:sdtPr>
              <w:rPr>
                <w:rFonts w:ascii="Arial" w:eastAsia="Calibri" w:hAnsi="Arial" w:cs="Arial"/>
                <w:b/>
                <w:bCs/>
                <w:iCs/>
                <w:szCs w:val="24"/>
              </w:rPr>
              <w:id w:val="1749220323"/>
              <w:placeholder>
                <w:docPart w:val="31B5DF66CFBF43FE993BF854F68A2921"/>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p w14:paraId="7E99B972" w14:textId="77777777" w:rsidR="00944B69" w:rsidRPr="00F446C1" w:rsidRDefault="00944B69" w:rsidP="00F446C1">
                <w:pPr>
                  <w:jc w:val="center"/>
                  <w:rPr>
                    <w:rFonts w:ascii="Arial" w:eastAsia="Calibri" w:hAnsi="Arial" w:cs="Arial"/>
                    <w:b/>
                    <w:bCs/>
                    <w:iCs/>
                    <w:szCs w:val="24"/>
                  </w:rPr>
                </w:pPr>
                <w:r w:rsidRPr="00F446C1">
                  <w:rPr>
                    <w:rFonts w:ascii="Arial" w:eastAsia="Calibri" w:hAnsi="Arial" w:cs="Arial"/>
                    <w:b/>
                    <w:bCs/>
                    <w:iCs/>
                    <w:szCs w:val="24"/>
                  </w:rPr>
                  <w:t>Atitiktį įrodantys dokumentai</w:t>
                </w:r>
              </w:p>
            </w:sdtContent>
          </w:sdt>
          <w:p/>
        </w:tc>
      </w:tr>
      <w:tr w:rsidR="00944B69" w:rsidRPr="000F76FB" w14:paraId="54BA4B4A" w14:textId="77777777" w:rsidTr="009C7470">
        <w:trPr>
          <w:trHeight w:val="257"/>
        </w:trPr>
        <w:tc>
          <w:tcPr>
            <w:tcW w:w="533" w:type="pct"/>
            <w:shd w:val="clear" w:color="auto" w:fill="F2F2F2" w:themeFill="background1" w:themeFillShade="F2"/>
            <w:vAlign w:val="center"/>
          </w:tcPr>
          <w:p w14:paraId="598B2925" w14:textId="43E2A2A3" w:rsidR="00944B69" w:rsidRPr="000F76FB" w:rsidRDefault="00F446C1" w:rsidP="00031FCB">
            <w:pPr>
              <w:pStyle w:val="Sraopastraipa"/>
              <w:tabs>
                <w:tab w:val="left" w:pos="284"/>
                <w:tab w:val="left" w:pos="459"/>
              </w:tabs>
              <w:ind w:left="0"/>
              <w:jc w:val="center"/>
              <w:rPr>
                <w:rFonts w:ascii="Arial" w:eastAsia="Calibri" w:hAnsi="Arial" w:cs="Arial"/>
                <w:szCs w:val="24"/>
              </w:rPr>
            </w:pPr>
            <w:r>
              <w:rPr>
                <w:rFonts w:ascii="Arial" w:eastAsia="Calibri" w:hAnsi="Arial" w:cs="Arial"/>
                <w:szCs w:val="24"/>
              </w:rPr>
              <w:t>2.</w:t>
            </w:r>
          </w:p>
        </w:tc>
        <w:tc>
          <w:tcPr>
            <w:tcW w:w="1876" w:type="pct"/>
          </w:tcPr>
          <w:p w14:paraId="4AB64EB3" w14:textId="77777777" w:rsidR="00944B69" w:rsidRPr="00F446C1" w:rsidRDefault="00944B69" w:rsidP="000F76FB">
            <w:pPr>
              <w:jc w:val="both"/>
              <w:rPr>
                <w:rFonts w:ascii="Arial" w:eastAsia="Calibri" w:hAnsi="Arial" w:cs="Arial"/>
                <w:szCs w:val="24"/>
              </w:rPr>
            </w:pPr>
            <w:r w:rsidRPr="00F446C1">
              <w:rPr>
                <w:rFonts w:ascii="Arial" w:eastAsia="Calibri" w:hAnsi="Arial" w:cs="Arial"/>
                <w:szCs w:val="24"/>
              </w:rPr>
              <w:t xml:space="preserve">Tiekėjas turi pasiūlyti kvalifikuotą personalą, kuris bus atsakingas už sutarties vykdymą ir atitiks žemiau išvardytus reikalavimus.  Tiekėjas turi pasiūlyti šiuos specialistus*: </w:t>
            </w:r>
          </w:p>
          <w:p w14:paraId="4EF61633" w14:textId="4A7F2260" w:rsidR="00944B69" w:rsidRPr="00F446C1" w:rsidRDefault="00944B69" w:rsidP="000F76FB">
            <w:pPr>
              <w:jc w:val="both"/>
              <w:rPr>
                <w:rFonts w:ascii="Arial" w:eastAsia="Calibri" w:hAnsi="Arial" w:cs="Arial"/>
                <w:szCs w:val="24"/>
              </w:rPr>
            </w:pPr>
            <w:r w:rsidRPr="00F446C1">
              <w:rPr>
                <w:rFonts w:ascii="Arial" w:eastAsia="Calibri" w:hAnsi="Arial" w:cs="Arial"/>
                <w:szCs w:val="24"/>
              </w:rPr>
              <w:t>1</w:t>
            </w:r>
            <w:r w:rsidRPr="001113C4">
              <w:rPr>
                <w:rFonts w:ascii="Arial" w:eastAsia="Calibri" w:hAnsi="Arial" w:cs="Arial"/>
                <w:b/>
                <w:bCs/>
                <w:szCs w:val="24"/>
              </w:rPr>
              <w:t>. bent 1 (vieną) projekto vadovą (pagrindinį ekspertą)</w:t>
            </w:r>
            <w:r w:rsidRPr="00F446C1">
              <w:rPr>
                <w:rFonts w:ascii="Arial" w:eastAsia="Calibri" w:hAnsi="Arial" w:cs="Arial"/>
                <w:szCs w:val="24"/>
              </w:rPr>
              <w:t xml:space="preserve">, kuris per pastarųjų 5 (penkerių) metų laikotarpį yra sėkmingai įgyvendinęs (projekto vadovo (pagrindinio eksperto) pareigose) bent vieną ekspozicijų ir/ar muziejinių ekspozicijų </w:t>
            </w:r>
            <w:r w:rsidR="00934D28" w:rsidRPr="00F446C1">
              <w:rPr>
                <w:rFonts w:ascii="Arial" w:hAnsi="Arial" w:cs="Arial"/>
                <w:color w:val="000000"/>
                <w:spacing w:val="2"/>
                <w:szCs w:val="24"/>
              </w:rPr>
              <w:t xml:space="preserve">audiovizualinio ir (ar) skaitmeninio ir (ar) interaktyvaus turinio sukūrimo ir </w:t>
            </w:r>
            <w:r w:rsidRPr="00F446C1">
              <w:rPr>
                <w:rFonts w:ascii="Arial" w:eastAsia="Calibri" w:hAnsi="Arial" w:cs="Arial"/>
                <w:szCs w:val="24"/>
              </w:rPr>
              <w:t>įrengimo</w:t>
            </w:r>
            <w:r w:rsidRPr="00F446C1">
              <w:rPr>
                <w:rFonts w:ascii="Arial" w:eastAsia="Calibri" w:hAnsi="Arial" w:cs="Arial"/>
                <w:color w:val="00B050"/>
                <w:szCs w:val="24"/>
              </w:rPr>
              <w:t xml:space="preserve"> </w:t>
            </w:r>
            <w:r w:rsidRPr="00F446C1">
              <w:rPr>
                <w:rFonts w:ascii="Arial" w:eastAsia="Calibri" w:hAnsi="Arial" w:cs="Arial"/>
                <w:szCs w:val="24"/>
              </w:rPr>
              <w:t>sutartį</w:t>
            </w:r>
            <w:r w:rsidR="00035724" w:rsidRPr="00F446C1">
              <w:rPr>
                <w:rFonts w:ascii="Arial" w:eastAsia="Calibri" w:hAnsi="Arial" w:cs="Arial"/>
                <w:szCs w:val="24"/>
              </w:rPr>
              <w:t xml:space="preserve"> ir </w:t>
            </w:r>
            <w:r w:rsidR="00035724" w:rsidRPr="00F446C1">
              <w:rPr>
                <w:rFonts w:ascii="Arial" w:hAnsi="Arial" w:cs="Arial"/>
                <w:szCs w:val="24"/>
              </w:rPr>
              <w:t xml:space="preserve">turintį ne mažesnę nei 6 mėnesių patirtį vadovaujant bent 1 </w:t>
            </w:r>
            <w:r w:rsidR="00035724" w:rsidRPr="00F446C1">
              <w:rPr>
                <w:rFonts w:ascii="Arial" w:hAnsi="Arial" w:cs="Arial"/>
                <w:color w:val="000000"/>
                <w:spacing w:val="2"/>
                <w:szCs w:val="24"/>
              </w:rPr>
              <w:t>audiovizualinio ir (ar) skaitmeninio ir (ar) interaktyvaus turinio sukūrimo</w:t>
            </w:r>
            <w:r w:rsidR="009C7470" w:rsidRPr="00F446C1">
              <w:rPr>
                <w:rFonts w:ascii="Arial" w:hAnsi="Arial" w:cs="Arial"/>
                <w:color w:val="000000"/>
                <w:spacing w:val="2"/>
                <w:szCs w:val="24"/>
              </w:rPr>
              <w:t xml:space="preserve"> ir igyvendinimo</w:t>
            </w:r>
            <w:r w:rsidR="00035724" w:rsidRPr="00F446C1">
              <w:rPr>
                <w:rFonts w:ascii="Arial" w:hAnsi="Arial" w:cs="Arial"/>
                <w:color w:val="000000"/>
                <w:spacing w:val="2"/>
                <w:szCs w:val="24"/>
              </w:rPr>
              <w:t xml:space="preserve"> projektui</w:t>
            </w:r>
            <w:r w:rsidRPr="00F446C1">
              <w:rPr>
                <w:rFonts w:ascii="Arial" w:eastAsia="Calibri" w:hAnsi="Arial" w:cs="Arial"/>
                <w:szCs w:val="24"/>
              </w:rPr>
              <w:t>;</w:t>
            </w:r>
          </w:p>
          <w:p w14:paraId="633AF3DD" w14:textId="77777777" w:rsidR="007E647E" w:rsidRPr="00F446C1" w:rsidRDefault="007E647E" w:rsidP="000F76FB">
            <w:pPr>
              <w:jc w:val="both"/>
              <w:rPr>
                <w:rFonts w:ascii="Arial" w:eastAsia="Calibri" w:hAnsi="Arial" w:cs="Arial"/>
                <w:szCs w:val="24"/>
              </w:rPr>
            </w:pPr>
          </w:p>
          <w:p w14:paraId="62C0611C" w14:textId="0CACA249" w:rsidR="007E647E" w:rsidRPr="00F446C1" w:rsidRDefault="00944B69" w:rsidP="000F76FB">
            <w:pPr>
              <w:jc w:val="both"/>
              <w:rPr>
                <w:rFonts w:ascii="Arial" w:hAnsi="Arial" w:cs="Arial"/>
                <w:szCs w:val="24"/>
              </w:rPr>
            </w:pPr>
            <w:r w:rsidRPr="00F446C1">
              <w:rPr>
                <w:rFonts w:ascii="Arial" w:eastAsia="Calibri" w:hAnsi="Arial" w:cs="Arial"/>
                <w:szCs w:val="24"/>
              </w:rPr>
              <w:t xml:space="preserve">2. </w:t>
            </w:r>
            <w:r w:rsidRPr="001113C4">
              <w:rPr>
                <w:rFonts w:ascii="Arial" w:eastAsia="Calibri" w:hAnsi="Arial" w:cs="Arial"/>
                <w:b/>
                <w:bCs/>
                <w:szCs w:val="24"/>
              </w:rPr>
              <w:t>bent vieną IT sistemų integratorių ar IT specialistą</w:t>
            </w:r>
            <w:r w:rsidRPr="00F446C1">
              <w:rPr>
                <w:rFonts w:ascii="Arial" w:eastAsia="Calibri" w:hAnsi="Arial" w:cs="Arial"/>
                <w:szCs w:val="24"/>
              </w:rPr>
              <w:t xml:space="preserve"> turintį ne mažesnę kaip 1 (vienerių) metų patirtį IT sistemų</w:t>
            </w:r>
            <w:r w:rsidR="00B43377" w:rsidRPr="00F446C1">
              <w:rPr>
                <w:rFonts w:ascii="Arial" w:eastAsia="Calibri" w:hAnsi="Arial" w:cs="Arial"/>
                <w:szCs w:val="24"/>
              </w:rPr>
              <w:t xml:space="preserve"> programavime</w:t>
            </w:r>
            <w:r w:rsidRPr="00F446C1">
              <w:rPr>
                <w:rFonts w:ascii="Arial" w:eastAsia="Calibri" w:hAnsi="Arial" w:cs="Arial"/>
                <w:szCs w:val="24"/>
              </w:rPr>
              <w:t>, skirtų muziejų ar kit</w:t>
            </w:r>
            <w:r w:rsidR="00B43377" w:rsidRPr="00F446C1">
              <w:rPr>
                <w:rFonts w:ascii="Arial" w:eastAsia="Calibri" w:hAnsi="Arial" w:cs="Arial"/>
                <w:szCs w:val="24"/>
              </w:rPr>
              <w:t>ų</w:t>
            </w:r>
            <w:r w:rsidRPr="00F446C1">
              <w:rPr>
                <w:rFonts w:ascii="Arial" w:eastAsia="Calibri" w:hAnsi="Arial" w:cs="Arial"/>
                <w:szCs w:val="24"/>
              </w:rPr>
              <w:t xml:space="preserve"> ekspozicij</w:t>
            </w:r>
            <w:r w:rsidR="00B43377" w:rsidRPr="00F446C1">
              <w:rPr>
                <w:rFonts w:ascii="Arial" w:eastAsia="Calibri" w:hAnsi="Arial" w:cs="Arial"/>
                <w:szCs w:val="24"/>
              </w:rPr>
              <w:t>ų</w:t>
            </w:r>
            <w:r w:rsidRPr="00F446C1">
              <w:rPr>
                <w:rFonts w:ascii="Arial" w:eastAsia="Calibri" w:hAnsi="Arial" w:cs="Arial"/>
                <w:szCs w:val="24"/>
              </w:rPr>
              <w:t>, parod</w:t>
            </w:r>
            <w:r w:rsidR="00B43377" w:rsidRPr="00F446C1">
              <w:rPr>
                <w:rFonts w:ascii="Arial" w:eastAsia="Calibri" w:hAnsi="Arial" w:cs="Arial"/>
                <w:szCs w:val="24"/>
              </w:rPr>
              <w:t xml:space="preserve">ų, </w:t>
            </w:r>
            <w:r w:rsidR="00B43377" w:rsidRPr="00F446C1">
              <w:rPr>
                <w:rFonts w:ascii="Arial" w:hAnsi="Arial" w:cs="Arial"/>
                <w:szCs w:val="24"/>
              </w:rPr>
              <w:t>atliekant programuotojo funkcijas</w:t>
            </w:r>
            <w:r w:rsidR="007E647E" w:rsidRPr="00F446C1">
              <w:rPr>
                <w:rFonts w:ascii="Arial" w:hAnsi="Arial" w:cs="Arial"/>
                <w:szCs w:val="24"/>
              </w:rPr>
              <w:t>, kuriant, konstruojant, įrengiant audiovizualinį turinį ir/ar virtualias patirtis ir/ar virtualius siužetus.</w:t>
            </w:r>
          </w:p>
          <w:p w14:paraId="56A66A78" w14:textId="77777777" w:rsidR="007B2C5B" w:rsidRPr="00F446C1" w:rsidRDefault="007B2C5B" w:rsidP="000F76FB">
            <w:pPr>
              <w:jc w:val="both"/>
              <w:rPr>
                <w:rFonts w:ascii="Arial" w:hAnsi="Arial" w:cs="Arial"/>
                <w:szCs w:val="24"/>
              </w:rPr>
            </w:pPr>
          </w:p>
          <w:p w14:paraId="2C08528D" w14:textId="55DA7D8B" w:rsidR="006B76E7" w:rsidRPr="00F446C1" w:rsidRDefault="00944B69" w:rsidP="000F76FB">
            <w:pPr>
              <w:tabs>
                <w:tab w:val="left" w:pos="318"/>
              </w:tabs>
              <w:ind w:firstLine="35"/>
              <w:jc w:val="both"/>
              <w:rPr>
                <w:rFonts w:ascii="Arial" w:hAnsi="Arial" w:cs="Arial"/>
                <w:bCs/>
                <w:szCs w:val="24"/>
                <w:lang w:val="lt"/>
              </w:rPr>
            </w:pPr>
            <w:r w:rsidRPr="00F446C1">
              <w:rPr>
                <w:rFonts w:ascii="Arial" w:eastAsia="Calibri" w:hAnsi="Arial" w:cs="Arial"/>
                <w:szCs w:val="24"/>
              </w:rPr>
              <w:lastRenderedPageBreak/>
              <w:t>3</w:t>
            </w:r>
            <w:r w:rsidRPr="001113C4">
              <w:rPr>
                <w:rFonts w:ascii="Arial" w:eastAsia="Calibri" w:hAnsi="Arial" w:cs="Arial"/>
                <w:b/>
                <w:bCs/>
                <w:szCs w:val="24"/>
              </w:rPr>
              <w:t xml:space="preserve">. bent vieną </w:t>
            </w:r>
            <w:r w:rsidR="006B76E7" w:rsidRPr="001113C4">
              <w:rPr>
                <w:rFonts w:ascii="Arial" w:hAnsi="Arial" w:cs="Arial"/>
                <w:b/>
                <w:bCs/>
                <w:szCs w:val="24"/>
              </w:rPr>
              <w:t>režisieri</w:t>
            </w:r>
            <w:r w:rsidRPr="001113C4">
              <w:rPr>
                <w:rFonts w:ascii="Arial" w:eastAsia="Calibri" w:hAnsi="Arial" w:cs="Arial"/>
                <w:b/>
                <w:bCs/>
                <w:szCs w:val="24"/>
              </w:rPr>
              <w:t>ų</w:t>
            </w:r>
            <w:r w:rsidRPr="00F446C1">
              <w:rPr>
                <w:rFonts w:ascii="Arial" w:eastAsia="Calibri" w:hAnsi="Arial" w:cs="Arial"/>
                <w:szCs w:val="24"/>
              </w:rPr>
              <w:t xml:space="preserve">, </w:t>
            </w:r>
            <w:r w:rsidR="006B76E7" w:rsidRPr="00F446C1">
              <w:rPr>
                <w:rFonts w:ascii="Arial" w:hAnsi="Arial" w:cs="Arial"/>
                <w:bCs/>
                <w:szCs w:val="24"/>
              </w:rPr>
              <w:t xml:space="preserve">turinti ne mažesnę nei 6 mėnesių patirtį režisuojant, bei įgyvendinat bent 1 </w:t>
            </w:r>
            <w:r w:rsidR="006B76E7" w:rsidRPr="00F446C1">
              <w:rPr>
                <w:rFonts w:ascii="Arial" w:hAnsi="Arial" w:cs="Arial"/>
                <w:bCs/>
                <w:szCs w:val="24"/>
                <w:lang w:val="lt"/>
              </w:rPr>
              <w:t>audiovizualinio turinio ir (ar) virtualių patirčių ir (ar) virtualaus siužeto projektą.</w:t>
            </w:r>
          </w:p>
          <w:p w14:paraId="04E842D8" w14:textId="77777777" w:rsidR="007B2C5B" w:rsidRPr="00F446C1" w:rsidRDefault="007B2C5B" w:rsidP="000F76FB">
            <w:pPr>
              <w:tabs>
                <w:tab w:val="left" w:pos="318"/>
              </w:tabs>
              <w:ind w:firstLine="35"/>
              <w:jc w:val="both"/>
              <w:rPr>
                <w:rFonts w:ascii="Arial" w:hAnsi="Arial" w:cs="Arial"/>
                <w:bCs/>
                <w:szCs w:val="24"/>
                <w:lang w:val="lt"/>
              </w:rPr>
            </w:pPr>
          </w:p>
          <w:p w14:paraId="6FDE84DB" w14:textId="6A176039" w:rsidR="007B2C5B" w:rsidRPr="00F446C1" w:rsidRDefault="006B76E7" w:rsidP="000F76FB">
            <w:pPr>
              <w:pStyle w:val="prastasiniatinklio"/>
              <w:spacing w:before="0" w:beforeAutospacing="0" w:after="0" w:afterAutospacing="0"/>
              <w:jc w:val="both"/>
              <w:rPr>
                <w:rStyle w:val="Grietas"/>
                <w:rFonts w:ascii="Arial" w:eastAsiaTheme="majorEastAsia" w:hAnsi="Arial" w:cs="Arial"/>
                <w:b w:val="0"/>
                <w:bCs w:val="0"/>
                <w:lang w:val="lt-LT"/>
              </w:rPr>
            </w:pPr>
            <w:r w:rsidRPr="00F446C1">
              <w:rPr>
                <w:rFonts w:ascii="Arial" w:hAnsi="Arial" w:cs="Arial"/>
                <w:bCs/>
                <w:lang w:val="lt"/>
              </w:rPr>
              <w:t>4.</w:t>
            </w:r>
            <w:r w:rsidR="007B2C5B" w:rsidRPr="00F446C1">
              <w:rPr>
                <w:rFonts w:ascii="Arial" w:hAnsi="Arial" w:cs="Arial"/>
                <w:bCs/>
                <w:lang w:val="lt"/>
              </w:rPr>
              <w:t xml:space="preserve"> </w:t>
            </w:r>
            <w:r w:rsidR="007B2C5B" w:rsidRPr="001113C4">
              <w:rPr>
                <w:rFonts w:ascii="Arial" w:hAnsi="Arial" w:cs="Arial"/>
                <w:b/>
                <w:lang w:val="lt"/>
              </w:rPr>
              <w:t>bent vieną</w:t>
            </w:r>
            <w:r w:rsidR="007B2C5B" w:rsidRPr="001113C4">
              <w:rPr>
                <w:rStyle w:val="PoratDiagrama"/>
                <w:rFonts w:ascii="Arial" w:eastAsiaTheme="majorEastAsia" w:hAnsi="Arial" w:cs="Arial"/>
                <w:b/>
                <w:lang w:val="lt"/>
              </w:rPr>
              <w:t xml:space="preserve"> </w:t>
            </w:r>
            <w:r w:rsidR="007B2C5B" w:rsidRPr="001113C4">
              <w:rPr>
                <w:rStyle w:val="Grietas"/>
                <w:rFonts w:ascii="Arial" w:eastAsiaTheme="majorEastAsia" w:hAnsi="Arial" w:cs="Arial"/>
                <w:b w:val="0"/>
                <w:lang w:val="lt-LT"/>
              </w:rPr>
              <w:t>grafikos dizainerį</w:t>
            </w:r>
          </w:p>
          <w:p w14:paraId="61D58EC5" w14:textId="1A3E5A6F" w:rsidR="006B76E7" w:rsidRPr="00F446C1" w:rsidRDefault="007B2C5B" w:rsidP="000F76FB">
            <w:pPr>
              <w:tabs>
                <w:tab w:val="left" w:pos="318"/>
              </w:tabs>
              <w:ind w:firstLine="35"/>
              <w:jc w:val="both"/>
              <w:rPr>
                <w:rFonts w:ascii="Arial" w:hAnsi="Arial" w:cs="Arial"/>
                <w:szCs w:val="24"/>
              </w:rPr>
            </w:pPr>
            <w:r w:rsidRPr="00F446C1">
              <w:rPr>
                <w:rFonts w:ascii="Arial" w:hAnsi="Arial" w:cs="Arial"/>
                <w:szCs w:val="24"/>
              </w:rPr>
              <w:t>iki pasiūlymo pateikimo termino pabaigos dalyvavusį ne mažiau kaip 1 muziejaus ar kitos įstaigos ekspozicijos vizualinių sprendinių įgyvendinimo projekte</w:t>
            </w:r>
            <w:r w:rsidR="00B43377" w:rsidRPr="00F446C1">
              <w:rPr>
                <w:rFonts w:ascii="Arial" w:hAnsi="Arial" w:cs="Arial"/>
                <w:szCs w:val="24"/>
              </w:rPr>
              <w:t>.</w:t>
            </w:r>
          </w:p>
          <w:p w14:paraId="19DDA961" w14:textId="77777777" w:rsidR="00B43377" w:rsidRPr="00F446C1" w:rsidRDefault="00B43377" w:rsidP="000F76FB">
            <w:pPr>
              <w:tabs>
                <w:tab w:val="left" w:pos="318"/>
              </w:tabs>
              <w:ind w:firstLine="35"/>
              <w:jc w:val="both"/>
              <w:rPr>
                <w:rFonts w:ascii="Arial" w:hAnsi="Arial" w:cs="Arial"/>
                <w:b/>
                <w:szCs w:val="24"/>
              </w:rPr>
            </w:pPr>
          </w:p>
          <w:p w14:paraId="36477A72" w14:textId="3C2BA952" w:rsidR="006B76E7" w:rsidRPr="00F446C1" w:rsidRDefault="00B43377" w:rsidP="00B43377">
            <w:pPr>
              <w:tabs>
                <w:tab w:val="left" w:pos="318"/>
              </w:tabs>
              <w:jc w:val="both"/>
              <w:rPr>
                <w:rFonts w:ascii="Arial" w:hAnsi="Arial" w:cs="Arial"/>
                <w:bCs/>
                <w:szCs w:val="24"/>
              </w:rPr>
            </w:pPr>
            <w:r w:rsidRPr="00F446C1">
              <w:rPr>
                <w:rFonts w:ascii="Arial" w:hAnsi="Arial" w:cs="Arial"/>
                <w:bCs/>
                <w:szCs w:val="24"/>
              </w:rPr>
              <w:t>P</w:t>
            </w:r>
            <w:r w:rsidR="006B76E7" w:rsidRPr="00F446C1">
              <w:rPr>
                <w:rFonts w:ascii="Arial" w:hAnsi="Arial" w:cs="Arial"/>
                <w:bCs/>
                <w:szCs w:val="24"/>
              </w:rPr>
              <w:t>ažymima, jog 6 mėnesių patirtis neturi būti nenutrūkstama viename projekte, pvz., jeigu specialistas per 36 mėnesių laikotarpį vykdė 4 projektus, kurių kiekvienas truko po 3 mėnesius (iš viso – 6 mėnesių) – toks pagrindimas bus laikomas tinkamu.</w:t>
            </w:r>
          </w:p>
          <w:p w14:paraId="692B1263" w14:textId="720B8C39" w:rsidR="00944B69" w:rsidRPr="00F446C1" w:rsidRDefault="00944B69" w:rsidP="000F76FB">
            <w:pPr>
              <w:jc w:val="both"/>
              <w:rPr>
                <w:rFonts w:ascii="Arial" w:eastAsia="Calibri" w:hAnsi="Arial" w:cs="Arial"/>
                <w:szCs w:val="24"/>
              </w:rPr>
            </w:pPr>
            <w:r w:rsidRPr="00F446C1">
              <w:rPr>
                <w:rFonts w:ascii="Arial" w:eastAsia="Calibri" w:hAnsi="Arial" w:cs="Arial"/>
                <w:szCs w:val="24"/>
              </w:rPr>
              <w:t>*</w:t>
            </w:r>
            <w:r w:rsidR="006B76E7" w:rsidRPr="00F446C1">
              <w:rPr>
                <w:rFonts w:ascii="Arial" w:eastAsia="Calibri" w:hAnsi="Arial" w:cs="Arial"/>
                <w:szCs w:val="24"/>
              </w:rPr>
              <w:t>Pastaba</w:t>
            </w:r>
            <w:r w:rsidR="00B43377" w:rsidRPr="00F446C1">
              <w:rPr>
                <w:rFonts w:ascii="Arial" w:eastAsia="Calibri" w:hAnsi="Arial" w:cs="Arial"/>
                <w:szCs w:val="24"/>
              </w:rPr>
              <w:t>:</w:t>
            </w:r>
            <w:r w:rsidR="006B76E7" w:rsidRPr="00F446C1">
              <w:rPr>
                <w:rFonts w:ascii="Arial" w:eastAsia="Calibri" w:hAnsi="Arial" w:cs="Arial"/>
                <w:szCs w:val="24"/>
              </w:rPr>
              <w:t xml:space="preserve"> </w:t>
            </w:r>
            <w:r w:rsidRPr="00F446C1">
              <w:rPr>
                <w:rFonts w:ascii="Arial" w:eastAsia="Calibri" w:hAnsi="Arial" w:cs="Arial"/>
                <w:szCs w:val="24"/>
              </w:rPr>
              <w:t>Tas pats asmuo galės vykdyti kelių specialistų funkcijas, jei atitiks visus keliamus reikalavimus ir pateiks tai įrodančius dokumentus.</w:t>
            </w:r>
          </w:p>
        </w:tc>
        <w:tc>
          <w:tcPr>
            <w:tcW w:w="2591" w:type="pct"/>
          </w:tcPr>
          <w:p w14:paraId="346D57C7" w14:textId="77777777" w:rsidR="00944B69" w:rsidRPr="00F446C1" w:rsidRDefault="00944B69" w:rsidP="000F76FB">
            <w:pPr>
              <w:jc w:val="both"/>
              <w:rPr>
                <w:rFonts w:ascii="Arial" w:eastAsia="Calibri" w:hAnsi="Arial" w:cs="Arial"/>
                <w:szCs w:val="24"/>
              </w:rPr>
            </w:pPr>
            <w:r w:rsidRPr="00F446C1">
              <w:rPr>
                <w:rFonts w:ascii="Arial" w:eastAsia="Calibri" w:hAnsi="Arial" w:cs="Arial"/>
                <w:szCs w:val="24"/>
              </w:rPr>
              <w:lastRenderedPageBreak/>
              <w:t xml:space="preserve">Pateikiama: </w:t>
            </w:r>
          </w:p>
          <w:p w14:paraId="61CD31C7" w14:textId="688628C5" w:rsidR="00944B69" w:rsidRPr="00F446C1" w:rsidRDefault="00944B69" w:rsidP="000F76FB">
            <w:pPr>
              <w:jc w:val="both"/>
              <w:rPr>
                <w:rFonts w:ascii="Arial" w:eastAsia="Calibri" w:hAnsi="Arial" w:cs="Arial"/>
                <w:szCs w:val="24"/>
              </w:rPr>
            </w:pPr>
            <w:r w:rsidRPr="00F446C1">
              <w:rPr>
                <w:rFonts w:ascii="Arial" w:eastAsia="Calibri" w:hAnsi="Arial" w:cs="Arial"/>
                <w:szCs w:val="24"/>
              </w:rPr>
              <w:t>1. Specialistų, atsakingų už sutarties įvykdymą sąrašas (</w:t>
            </w:r>
            <w:r w:rsidR="00C25CF1" w:rsidRPr="00F446C1">
              <w:rPr>
                <w:rFonts w:ascii="Arial" w:eastAsia="Calibri" w:hAnsi="Arial" w:cs="Arial"/>
                <w:szCs w:val="24"/>
              </w:rPr>
              <w:t>laisvos formos)</w:t>
            </w:r>
            <w:r w:rsidR="00F446C1" w:rsidRPr="00F446C1">
              <w:rPr>
                <w:rFonts w:ascii="Arial" w:eastAsia="Calibri" w:hAnsi="Arial" w:cs="Arial"/>
                <w:szCs w:val="24"/>
              </w:rPr>
              <w:t>.</w:t>
            </w:r>
            <w:r w:rsidRPr="00F446C1">
              <w:rPr>
                <w:rFonts w:ascii="Arial" w:eastAsia="Calibri" w:hAnsi="Arial" w:cs="Arial"/>
                <w:szCs w:val="24"/>
              </w:rPr>
              <w:t xml:space="preserve"> </w:t>
            </w:r>
          </w:p>
          <w:p w14:paraId="6BFFFDE7" w14:textId="3C738229" w:rsidR="007E647E" w:rsidRPr="00F446C1" w:rsidRDefault="00944B69" w:rsidP="000F76FB">
            <w:pPr>
              <w:jc w:val="both"/>
              <w:rPr>
                <w:rFonts w:ascii="Arial" w:hAnsi="Arial" w:cs="Arial"/>
                <w:color w:val="000000"/>
                <w:szCs w:val="24"/>
              </w:rPr>
            </w:pPr>
            <w:r w:rsidRPr="00F446C1">
              <w:rPr>
                <w:rFonts w:ascii="Arial" w:eastAsia="Calibri" w:hAnsi="Arial" w:cs="Arial"/>
                <w:szCs w:val="24"/>
              </w:rPr>
              <w:t>2. Specialistų gyvenimo aprašymai (CV), kuriame aiškiai nurodyta informacija apie įgyvendintus projektu</w:t>
            </w:r>
            <w:r w:rsidR="00BB64A3" w:rsidRPr="00F446C1">
              <w:rPr>
                <w:rFonts w:ascii="Arial" w:eastAsia="Calibri" w:hAnsi="Arial" w:cs="Arial"/>
                <w:szCs w:val="24"/>
              </w:rPr>
              <w:t>s</w:t>
            </w:r>
            <w:r w:rsidRPr="00F446C1">
              <w:rPr>
                <w:rFonts w:ascii="Arial" w:eastAsia="Calibri" w:hAnsi="Arial" w:cs="Arial"/>
                <w:szCs w:val="24"/>
              </w:rPr>
              <w:t>.</w:t>
            </w:r>
            <w:r w:rsidR="007E647E" w:rsidRPr="00F446C1">
              <w:rPr>
                <w:rFonts w:ascii="Arial" w:hAnsi="Arial" w:cs="Arial"/>
                <w:color w:val="000000"/>
                <w:szCs w:val="24"/>
              </w:rPr>
              <w:t xml:space="preserve"> CV turi būti nurodyta kiek ir kokio pobūdžio </w:t>
            </w:r>
            <w:r w:rsidR="007E647E" w:rsidRPr="00F446C1">
              <w:rPr>
                <w:rFonts w:ascii="Arial" w:hAnsi="Arial" w:cs="Arial"/>
                <w:szCs w:val="24"/>
              </w:rPr>
              <w:t>projektų įgyvendinta</w:t>
            </w:r>
            <w:r w:rsidR="007E647E" w:rsidRPr="00F446C1">
              <w:rPr>
                <w:rFonts w:ascii="Arial" w:hAnsi="Arial" w:cs="Arial"/>
                <w:color w:val="000000"/>
                <w:szCs w:val="24"/>
              </w:rPr>
              <w:t>, kad pagal juose dirbtą laiką bei atliktas funkcijas, siūlomas specialistas turėtų konkurso sąlygose reikalaujamą patirtį, taip pat turi būti pateiktas dokumentas, kuris grįstų, jog specialistas iš tikrųjų vykdė pareigas (pvz., išrašytos sąskaitos, įsakymas dėl darbuotojo paskyrimo atlikti funkcijas ir pan.). Šiame dokumente privalo būti aiškiai suprantamas sąryšis tarp specialisto ir projekto vykdymo</w:t>
            </w:r>
            <w:r w:rsidR="00BB64A3" w:rsidRPr="00F446C1">
              <w:rPr>
                <w:rFonts w:ascii="Arial" w:hAnsi="Arial" w:cs="Arial"/>
                <w:color w:val="000000"/>
                <w:szCs w:val="24"/>
              </w:rPr>
              <w:t xml:space="preserve"> bei patirties.</w:t>
            </w:r>
          </w:p>
          <w:p w14:paraId="257F9DBB" w14:textId="3B52719B" w:rsidR="00944B69" w:rsidRPr="00F446C1" w:rsidRDefault="00944B69" w:rsidP="00F446C1">
            <w:pPr>
              <w:tabs>
                <w:tab w:val="left" w:pos="705"/>
              </w:tabs>
              <w:jc w:val="both"/>
              <w:rPr>
                <w:rFonts w:ascii="Arial" w:eastAsia="Calibri" w:hAnsi="Arial" w:cs="Arial"/>
                <w:szCs w:val="24"/>
              </w:rPr>
            </w:pPr>
            <w:r w:rsidRPr="00F446C1">
              <w:rPr>
                <w:rFonts w:ascii="Arial" w:eastAsia="Calibri" w:hAnsi="Arial" w:cs="Arial"/>
                <w:szCs w:val="24"/>
              </w:rPr>
              <w:t>3.</w:t>
            </w:r>
            <w:r w:rsidR="00F446C1" w:rsidRPr="00F446C1">
              <w:rPr>
                <w:rFonts w:ascii="Arial" w:eastAsia="Calibri" w:hAnsi="Arial" w:cs="Arial"/>
                <w:szCs w:val="24"/>
              </w:rPr>
              <w:t xml:space="preserve"> </w:t>
            </w:r>
            <w:r w:rsidRPr="00F446C1">
              <w:rPr>
                <w:rFonts w:ascii="Arial" w:eastAsia="Calibri" w:hAnsi="Arial" w:cs="Arial"/>
                <w:szCs w:val="24"/>
              </w:rPr>
              <w:t>Dokumentas/ai, patvirtinantis/</w:t>
            </w:r>
            <w:proofErr w:type="spellStart"/>
            <w:r w:rsidRPr="00F446C1">
              <w:rPr>
                <w:rFonts w:ascii="Arial" w:eastAsia="Calibri" w:hAnsi="Arial" w:cs="Arial"/>
                <w:szCs w:val="24"/>
              </w:rPr>
              <w:t>ys</w:t>
            </w:r>
            <w:proofErr w:type="spellEnd"/>
            <w:r w:rsidRPr="00F446C1">
              <w:rPr>
                <w:rFonts w:ascii="Arial" w:eastAsia="Calibri" w:hAnsi="Arial" w:cs="Arial"/>
                <w:szCs w:val="24"/>
              </w:rPr>
              <w:t>, specialisto esamus santykius su tiekėju. Jei specialistas yra ne tiekėjo darbuotojas, tiekėjas privalo įrodyti jų prieinamumą visą sutarties vykdymo laikotarpį ir išviešinant ūkio subjektus, kurių pajėgumais remiamasi pirkimo dokumentuose nustatyta tvarka.</w:t>
            </w:r>
          </w:p>
          <w:p w14:paraId="27148B30" w14:textId="77777777" w:rsidR="00B43377" w:rsidRPr="00F446C1" w:rsidRDefault="00B43377" w:rsidP="000F76FB">
            <w:pPr>
              <w:jc w:val="both"/>
              <w:rPr>
                <w:rFonts w:ascii="Arial" w:eastAsia="Calibri" w:hAnsi="Arial" w:cs="Arial"/>
                <w:szCs w:val="24"/>
              </w:rPr>
            </w:pPr>
          </w:p>
          <w:p w14:paraId="2BD2E57A" w14:textId="7404F2D5" w:rsidR="00944B69" w:rsidRPr="00F446C1" w:rsidRDefault="007E647E" w:rsidP="000F76FB">
            <w:pPr>
              <w:jc w:val="both"/>
              <w:rPr>
                <w:rFonts w:ascii="Arial" w:eastAsia="Calibri" w:hAnsi="Arial" w:cs="Arial"/>
                <w:szCs w:val="24"/>
              </w:rPr>
            </w:pPr>
            <w:r w:rsidRPr="00F446C1">
              <w:rPr>
                <w:rFonts w:ascii="Arial" w:hAnsi="Arial" w:cs="Arial"/>
                <w:szCs w:val="24"/>
              </w:rPr>
              <w:t>Pateikiami skenuoti dokumentai elektroninėje formoje pasirašyti fiziniu arba el. parašu</w:t>
            </w:r>
          </w:p>
        </w:tc>
      </w:tr>
      <w:tr w:rsidR="00944B69" w:rsidRPr="00E61684" w14:paraId="4F8A6870" w14:textId="77777777" w:rsidTr="009C7470">
        <w:trPr>
          <w:trHeight w:val="257"/>
        </w:trPr>
        <w:tc>
          <w:tcPr>
            <w:tcW w:w="5000" w:type="pct"/>
            <w:gridSpan w:val="3"/>
            <w:shd w:val="clear" w:color="auto" w:fill="F2F2F2" w:themeFill="background1" w:themeFillShade="F2"/>
            <w:vAlign w:val="center"/>
          </w:tcPr>
          <w:p w14:paraId="5D8F5C6D" w14:textId="77777777" w:rsidR="00944B69" w:rsidRPr="00F446C1" w:rsidRDefault="00944B69" w:rsidP="000F76FB">
            <w:pPr>
              <w:jc w:val="both"/>
              <w:rPr>
                <w:rFonts w:ascii="Arial" w:eastAsia="Calibri" w:hAnsi="Arial" w:cs="Arial"/>
                <w:b/>
                <w:szCs w:val="24"/>
              </w:rPr>
            </w:pPr>
            <w:r w:rsidRPr="00F446C1">
              <w:rPr>
                <w:rFonts w:ascii="Arial" w:eastAsia="Calibri" w:hAnsi="Arial" w:cs="Arial"/>
                <w:b/>
                <w:szCs w:val="24"/>
              </w:rPr>
              <w:t>Ūkio subjektų grupės dalyvavimo pirkime ir/ar rėmimosi kitų ūkio subjektų pajėgumais sąlygos, subtiekėjų pasitelkimo sąlygos:</w:t>
            </w:r>
          </w:p>
          <w:p w14:paraId="5FD99CC9" w14:textId="77777777" w:rsidR="00944B69" w:rsidRPr="00F446C1" w:rsidRDefault="00944B69" w:rsidP="000F76FB">
            <w:pPr>
              <w:jc w:val="both"/>
              <w:rPr>
                <w:rFonts w:ascii="Arial" w:eastAsia="Calibri" w:hAnsi="Arial" w:cs="Arial"/>
                <w:szCs w:val="24"/>
              </w:rPr>
            </w:pPr>
            <w:r w:rsidRPr="00F446C1">
              <w:rPr>
                <w:rFonts w:ascii="Arial" w:eastAsia="Calibri" w:hAnsi="Arial" w:cs="Arial"/>
                <w:szCs w:val="24"/>
              </w:rPr>
              <w:t xml:space="preserve">a) reikalavimą turi atitikti ūkio subjektų grupės nario (-ių) specialistai, atsižvelgiant į jų prisiimamus įsipareigojimus pirkimo sutarčiai vykdyti. </w:t>
            </w:r>
          </w:p>
          <w:p w14:paraId="3A60A708" w14:textId="77777777" w:rsidR="00944B69" w:rsidRPr="00F446C1" w:rsidRDefault="00944B69" w:rsidP="000F76FB">
            <w:pPr>
              <w:jc w:val="both"/>
              <w:rPr>
                <w:rFonts w:ascii="Arial" w:eastAsia="Calibri" w:hAnsi="Arial" w:cs="Arial"/>
                <w:szCs w:val="24"/>
              </w:rPr>
            </w:pPr>
            <w:r w:rsidRPr="00F446C1">
              <w:rPr>
                <w:rFonts w:ascii="Arial" w:eastAsia="Calibri" w:hAnsi="Arial" w:cs="Arial"/>
                <w:szCs w:val="24"/>
              </w:rPr>
              <w:t>b) tiekėjas gali remtis kito (-ų) ūkio subjekto (-ų), tik tuo atveju, jeigu tie (jų darbuotojai) patys vykdys tą pirkimo sutarties dalį, kuriai reikia jų turimų pajėgumų.</w:t>
            </w:r>
          </w:p>
          <w:p w14:paraId="28F4B9D8" w14:textId="77777777" w:rsidR="00944B69" w:rsidRPr="00E61684" w:rsidRDefault="00944B69" w:rsidP="000F76FB">
            <w:pPr>
              <w:jc w:val="both"/>
              <w:rPr>
                <w:rFonts w:ascii="Arial" w:eastAsia="Calibri" w:hAnsi="Arial" w:cs="Arial"/>
                <w:i/>
                <w:iCs/>
                <w:szCs w:val="24"/>
              </w:rPr>
            </w:pPr>
            <w:r w:rsidRPr="00F446C1">
              <w:rPr>
                <w:rFonts w:ascii="Arial" w:eastAsia="Calibri" w:hAnsi="Arial" w:cs="Arial"/>
                <w:szCs w:val="24"/>
              </w:rPr>
              <w:t xml:space="preserve">c) subtiekėją (-us) (subtiekėjo specialistus) tiekėjas gali pasitelkti tuo atveju, </w:t>
            </w:r>
            <w:r w:rsidRPr="00F446C1">
              <w:rPr>
                <w:rFonts w:ascii="Arial" w:eastAsia="Calibri" w:hAnsi="Arial" w:cs="Arial"/>
                <w:b/>
                <w:szCs w:val="24"/>
              </w:rPr>
              <w:t xml:space="preserve">jei pats tiekėjas (jo pasitelkiami specialistai) atitinka nustatytą reikalavimą </w:t>
            </w:r>
            <w:r w:rsidRPr="00F446C1">
              <w:rPr>
                <w:rFonts w:ascii="Arial" w:eastAsia="Calibri" w:hAnsi="Arial" w:cs="Arial"/>
                <w:szCs w:val="24"/>
              </w:rPr>
              <w:t>ir</w:t>
            </w:r>
            <w:r w:rsidRPr="00F446C1">
              <w:rPr>
                <w:rFonts w:ascii="Arial" w:eastAsia="Calibri" w:hAnsi="Arial" w:cs="Arial"/>
                <w:b/>
                <w:szCs w:val="24"/>
              </w:rPr>
              <w:t xml:space="preserve"> </w:t>
            </w:r>
            <w:r w:rsidRPr="00F446C1">
              <w:rPr>
                <w:rFonts w:ascii="Arial" w:eastAsia="Calibri" w:hAnsi="Arial" w:cs="Arial"/>
                <w:szCs w:val="24"/>
              </w:rPr>
              <w:t>jeigu subtiekėjai (jų darbuotojai) patys vykdys tą pirkimo sutarties dalį, kuriai reikia nustatytos kvalifikacijos.</w:t>
            </w:r>
            <w:r w:rsidRPr="00F446C1">
              <w:rPr>
                <w:rFonts w:ascii="Arial" w:eastAsia="Calibri" w:hAnsi="Arial" w:cs="Arial"/>
                <w:b/>
                <w:szCs w:val="24"/>
              </w:rPr>
              <w:t xml:space="preserve"> </w:t>
            </w:r>
            <w:r w:rsidRPr="00F446C1">
              <w:rPr>
                <w:rFonts w:ascii="Arial" w:eastAsia="Calibri" w:hAnsi="Arial" w:cs="Arial"/>
                <w:szCs w:val="24"/>
              </w:rPr>
              <w:t>Subtiekėjas (-ai) (jo specialistai) privalo atitikti kvalifikacijai nustatytus reikalavimus ir pateikti tai įrodančius duomenis.</w:t>
            </w:r>
            <w:r w:rsidRPr="00E61684">
              <w:rPr>
                <w:rFonts w:ascii="Arial" w:eastAsia="Calibri" w:hAnsi="Arial" w:cs="Arial"/>
                <w:i/>
                <w:iCs/>
                <w:szCs w:val="24"/>
              </w:rPr>
              <w:t xml:space="preserve"> </w:t>
            </w:r>
          </w:p>
        </w:tc>
      </w:tr>
    </w:tbl>
    <w:p w14:paraId="36A42795" w14:textId="77777777" w:rsidR="00616C56" w:rsidRDefault="00616C56" w:rsidP="000F76FB">
      <w:pPr>
        <w:pStyle w:val="Sraopastraipa"/>
        <w:spacing w:before="60" w:after="60"/>
        <w:ind w:left="0"/>
        <w:jc w:val="both"/>
        <w:rPr>
          <w:rFonts w:ascii="Arial" w:hAnsi="Arial" w:cs="Arial"/>
          <w:szCs w:val="24"/>
        </w:rPr>
      </w:pPr>
    </w:p>
    <w:p w14:paraId="26D1AB79" w14:textId="77777777" w:rsidR="00616C56" w:rsidRDefault="00616C56" w:rsidP="000F76FB">
      <w:pPr>
        <w:pStyle w:val="Sraopastraipa"/>
        <w:spacing w:before="60" w:after="60"/>
        <w:ind w:left="0"/>
        <w:jc w:val="both"/>
        <w:rPr>
          <w:rFonts w:ascii="Arial" w:hAnsi="Arial" w:cs="Arial"/>
          <w:szCs w:val="24"/>
        </w:rPr>
      </w:pPr>
    </w:p>
    <w:p w14:paraId="3CC5F423" w14:textId="77777777" w:rsidR="00616C56" w:rsidRDefault="00616C56" w:rsidP="000F76FB">
      <w:pPr>
        <w:pStyle w:val="Sraopastraipa"/>
        <w:spacing w:before="60" w:after="60"/>
        <w:ind w:left="0"/>
        <w:jc w:val="both"/>
        <w:rPr>
          <w:rFonts w:ascii="Arial" w:hAnsi="Arial" w:cs="Arial"/>
          <w:szCs w:val="24"/>
        </w:rPr>
      </w:pPr>
    </w:p>
    <w:p w14:paraId="07E3F020" w14:textId="77777777" w:rsidR="00616C56" w:rsidRDefault="00616C56" w:rsidP="000F76FB">
      <w:pPr>
        <w:pStyle w:val="Sraopastraipa"/>
        <w:spacing w:before="60" w:after="60"/>
        <w:ind w:left="0"/>
        <w:jc w:val="both"/>
        <w:rPr>
          <w:rFonts w:ascii="Arial" w:hAnsi="Arial" w:cs="Arial"/>
          <w:szCs w:val="24"/>
        </w:rPr>
      </w:pPr>
    </w:p>
    <w:p w14:paraId="5F839271" w14:textId="77777777" w:rsidR="00F446C1" w:rsidRDefault="00F446C1" w:rsidP="000F76FB">
      <w:pPr>
        <w:pStyle w:val="Sraopastraipa"/>
        <w:spacing w:before="60" w:after="60"/>
        <w:ind w:left="0"/>
        <w:jc w:val="both"/>
        <w:rPr>
          <w:rFonts w:ascii="Arial" w:hAnsi="Arial" w:cs="Arial"/>
          <w:szCs w:val="24"/>
        </w:rPr>
      </w:pPr>
    </w:p>
    <w:p w14:paraId="137E8958" w14:textId="77777777" w:rsidR="00616C56" w:rsidRDefault="00616C56" w:rsidP="000F76FB">
      <w:pPr>
        <w:pStyle w:val="Sraopastraipa"/>
        <w:spacing w:before="60" w:after="60"/>
        <w:ind w:left="0"/>
        <w:jc w:val="both"/>
        <w:rPr>
          <w:rFonts w:ascii="Arial" w:hAnsi="Arial" w:cs="Arial"/>
          <w:szCs w:val="24"/>
        </w:rPr>
      </w:pPr>
    </w:p>
    <w:p w14:paraId="3694F405" w14:textId="77777777" w:rsidR="00616C56" w:rsidRDefault="00616C56" w:rsidP="000F76FB">
      <w:pPr>
        <w:pStyle w:val="Sraopastraipa"/>
        <w:spacing w:before="60" w:after="60"/>
        <w:ind w:left="0"/>
        <w:jc w:val="both"/>
        <w:rPr>
          <w:rFonts w:ascii="Arial" w:hAnsi="Arial" w:cs="Arial"/>
          <w:b/>
          <w:szCs w:val="24"/>
        </w:rPr>
      </w:pPr>
      <w:bookmarkStart w:id="2" w:name="_Hlk144991725"/>
    </w:p>
    <w:p w14:paraId="21842E60" w14:textId="7E46D812" w:rsidR="00944B69" w:rsidRDefault="00616C56" w:rsidP="00616C56">
      <w:pPr>
        <w:pStyle w:val="Sraopastraipa"/>
        <w:spacing w:before="60" w:after="60"/>
        <w:ind w:left="0"/>
        <w:jc w:val="center"/>
        <w:rPr>
          <w:rFonts w:ascii="Arial" w:hAnsi="Arial" w:cs="Arial"/>
          <w:b/>
          <w:szCs w:val="24"/>
        </w:rPr>
      </w:pPr>
      <w:r w:rsidRPr="000F76FB">
        <w:rPr>
          <w:rFonts w:ascii="Arial" w:hAnsi="Arial" w:cs="Arial"/>
          <w:b/>
          <w:szCs w:val="24"/>
        </w:rPr>
        <w:lastRenderedPageBreak/>
        <w:t>KOKYBĖS VADYBOS SISTEMOS IR (ARBA) APLINKOS APSAUGOS VADYBOS SISTEMOS STANDARTŲ REIKALAVIMAI</w:t>
      </w:r>
    </w:p>
    <w:p w14:paraId="12DCD4F6" w14:textId="77777777" w:rsidR="00616C56" w:rsidRDefault="00616C56" w:rsidP="00616C56">
      <w:pPr>
        <w:pStyle w:val="Sraopastraipa"/>
        <w:spacing w:before="60" w:after="60"/>
        <w:ind w:left="0"/>
        <w:jc w:val="center"/>
        <w:rPr>
          <w:rFonts w:ascii="Arial" w:hAnsi="Arial" w:cs="Arial"/>
          <w:b/>
          <w:szCs w:val="24"/>
        </w:rPr>
      </w:pPr>
    </w:p>
    <w:p w14:paraId="0362795E" w14:textId="2F1D67E7" w:rsidR="00616C56" w:rsidRPr="000F76FB" w:rsidRDefault="00616C56" w:rsidP="00616C56">
      <w:pPr>
        <w:pStyle w:val="Sraopastraipa"/>
        <w:spacing w:before="60" w:after="60"/>
        <w:ind w:left="0"/>
        <w:jc w:val="both"/>
        <w:rPr>
          <w:rFonts w:ascii="Arial" w:hAnsi="Arial" w:cs="Arial"/>
          <w:b/>
          <w:szCs w:val="24"/>
        </w:rPr>
      </w:pPr>
      <w:r w:rsidRPr="000F76FB">
        <w:rPr>
          <w:rFonts w:ascii="Arial" w:hAnsi="Arial" w:cs="Arial"/>
          <w:szCs w:val="24"/>
        </w:rPr>
        <w:t>Tiekėjas, dalyvaujantis pirkime, turi atitikti nurodytus kokybės vadybos sistemos ir (arba) aplinkos apsaugos vadybos sistemos standartų reikalavimus</w:t>
      </w:r>
      <w:r>
        <w:rPr>
          <w:rFonts w:ascii="Arial" w:hAnsi="Arial" w:cs="Arial"/>
          <w:szCs w:val="24"/>
        </w:rPr>
        <w:t>.</w:t>
      </w:r>
    </w:p>
    <w:p w14:paraId="5E88F665" w14:textId="77777777" w:rsidR="00616C56" w:rsidRPr="000F76FB" w:rsidRDefault="00616C56" w:rsidP="00616C56">
      <w:pPr>
        <w:pStyle w:val="Sraopastraipa"/>
        <w:spacing w:before="60" w:after="60"/>
        <w:ind w:left="0"/>
        <w:jc w:val="center"/>
        <w:rPr>
          <w:rFonts w:ascii="Arial" w:hAnsi="Arial" w:cs="Arial"/>
          <w:b/>
          <w:szCs w:val="24"/>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2"/>
        <w:gridCol w:w="4341"/>
        <w:gridCol w:w="4579"/>
      </w:tblGrid>
      <w:tr w:rsidR="00944B69" w:rsidRPr="000F76FB" w14:paraId="6CB46015" w14:textId="77777777" w:rsidTr="002F7B70">
        <w:tc>
          <w:tcPr>
            <w:tcW w:w="523" w:type="pct"/>
            <w:shd w:val="clear" w:color="auto" w:fill="F2F2F2" w:themeFill="background1" w:themeFillShade="F2"/>
            <w:vAlign w:val="center"/>
          </w:tcPr>
          <w:p w14:paraId="66F3DAA9" w14:textId="77777777" w:rsidR="00944B69" w:rsidRPr="000F76FB" w:rsidRDefault="00944B69" w:rsidP="000F76FB">
            <w:pPr>
              <w:jc w:val="both"/>
              <w:rPr>
                <w:rFonts w:ascii="Arial" w:eastAsia="Calibri" w:hAnsi="Arial" w:cs="Arial"/>
                <w:b/>
                <w:szCs w:val="24"/>
              </w:rPr>
            </w:pPr>
            <w:bookmarkStart w:id="3" w:name="_Hlk144825009"/>
            <w:r w:rsidRPr="000F76FB">
              <w:rPr>
                <w:rFonts w:ascii="Arial" w:eastAsia="Calibri" w:hAnsi="Arial" w:cs="Arial"/>
                <w:b/>
                <w:szCs w:val="24"/>
              </w:rPr>
              <w:t>Eil. Nr.</w:t>
            </w:r>
          </w:p>
        </w:tc>
        <w:tc>
          <w:tcPr>
            <w:tcW w:w="2179" w:type="pct"/>
            <w:shd w:val="clear" w:color="auto" w:fill="F2F2F2" w:themeFill="background1" w:themeFillShade="F2"/>
            <w:vAlign w:val="center"/>
          </w:tcPr>
          <w:p w14:paraId="341871AB" w14:textId="77777777" w:rsidR="00944B69" w:rsidRPr="000F76FB" w:rsidRDefault="00944B69" w:rsidP="000F76FB">
            <w:pPr>
              <w:jc w:val="both"/>
              <w:rPr>
                <w:rFonts w:ascii="Arial" w:eastAsia="Calibri" w:hAnsi="Arial" w:cs="Arial"/>
                <w:b/>
                <w:szCs w:val="24"/>
              </w:rPr>
            </w:pPr>
            <w:r w:rsidRPr="000F76FB">
              <w:rPr>
                <w:rFonts w:ascii="Arial" w:eastAsia="Calibri" w:hAnsi="Arial" w:cs="Arial"/>
                <w:b/>
                <w:szCs w:val="24"/>
              </w:rPr>
              <w:t>Kokybės vadybos sistemos ir (arba) aplinkos apsaugos vadybos sistemos standartų reikalavimai</w:t>
            </w:r>
          </w:p>
        </w:tc>
        <w:tc>
          <w:tcPr>
            <w:tcW w:w="2298" w:type="pct"/>
            <w:shd w:val="clear" w:color="auto" w:fill="F2F2F2" w:themeFill="background1" w:themeFillShade="F2"/>
            <w:vAlign w:val="center"/>
          </w:tcPr>
          <w:p w14:paraId="28CD72A8" w14:textId="77777777" w:rsidR="00944B69" w:rsidRPr="000F76FB" w:rsidRDefault="00944B69" w:rsidP="00F446C1">
            <w:pPr>
              <w:jc w:val="center"/>
              <w:rPr>
                <w:rFonts w:ascii="Arial" w:eastAsia="Calibri" w:hAnsi="Arial" w:cs="Arial"/>
                <w:b/>
                <w:szCs w:val="24"/>
              </w:rPr>
            </w:pPr>
            <w:r w:rsidRPr="000F76FB">
              <w:rPr>
                <w:rFonts w:ascii="Arial" w:eastAsia="Calibri" w:hAnsi="Arial" w:cs="Arial"/>
                <w:b/>
                <w:szCs w:val="24"/>
              </w:rPr>
              <w:t>Atitiktį įrodantys dokumentai</w:t>
            </w:r>
          </w:p>
        </w:tc>
      </w:tr>
      <w:tr w:rsidR="00944B69" w:rsidRPr="000F76FB" w14:paraId="74A89E17" w14:textId="77777777" w:rsidTr="002F7B70">
        <w:tc>
          <w:tcPr>
            <w:tcW w:w="523" w:type="pct"/>
            <w:shd w:val="clear" w:color="auto" w:fill="F2F2F2" w:themeFill="background1" w:themeFillShade="F2"/>
            <w:vAlign w:val="center"/>
          </w:tcPr>
          <w:p w14:paraId="5ED709A7" w14:textId="5BF5A016" w:rsidR="00944B69" w:rsidRPr="000F76FB" w:rsidRDefault="00616C56" w:rsidP="00F446C1">
            <w:pPr>
              <w:tabs>
                <w:tab w:val="left" w:pos="284"/>
                <w:tab w:val="left" w:pos="459"/>
              </w:tabs>
              <w:ind w:left="502"/>
              <w:jc w:val="center"/>
              <w:rPr>
                <w:rFonts w:ascii="Arial" w:eastAsia="Calibri" w:hAnsi="Arial" w:cs="Arial"/>
                <w:szCs w:val="24"/>
              </w:rPr>
            </w:pPr>
            <w:r>
              <w:rPr>
                <w:rFonts w:ascii="Arial" w:eastAsia="Calibri" w:hAnsi="Arial" w:cs="Arial"/>
                <w:szCs w:val="24"/>
              </w:rPr>
              <w:t>1.</w:t>
            </w:r>
          </w:p>
        </w:tc>
        <w:tc>
          <w:tcPr>
            <w:tcW w:w="2179" w:type="pct"/>
            <w:vAlign w:val="center"/>
          </w:tcPr>
          <w:p w14:paraId="7A9A279A" w14:textId="77777777" w:rsidR="00944B69" w:rsidRPr="00F446C1" w:rsidRDefault="00944B69" w:rsidP="000F76FB">
            <w:pPr>
              <w:jc w:val="both"/>
              <w:rPr>
                <w:rFonts w:ascii="Arial" w:hAnsi="Arial" w:cs="Arial"/>
                <w:szCs w:val="24"/>
              </w:rPr>
            </w:pPr>
            <w:r w:rsidRPr="00F446C1">
              <w:rPr>
                <w:rFonts w:ascii="Arial" w:hAnsi="Arial" w:cs="Arial"/>
                <w:szCs w:val="24"/>
              </w:rPr>
              <w:t>Perkamoms paslaugoms tiekėjas taiko Europos Sąjungos aplinkos apsaugos vadybos ir audito sistemą (angl. Eco–Management and Audit Scheme, EMAS), įdiegtą pagal standartą LST EN ISO 14001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298" w:type="pct"/>
            <w:vAlign w:val="center"/>
          </w:tcPr>
          <w:p w14:paraId="06EE3A48" w14:textId="77777777" w:rsidR="00944B69" w:rsidRPr="00F446C1" w:rsidRDefault="00944B69" w:rsidP="000F76FB">
            <w:pPr>
              <w:jc w:val="both"/>
              <w:rPr>
                <w:rFonts w:ascii="Arial" w:hAnsi="Arial" w:cs="Arial"/>
                <w:szCs w:val="24"/>
              </w:rPr>
            </w:pPr>
            <w:r w:rsidRPr="00F446C1">
              <w:rPr>
                <w:rFonts w:ascii="Arial" w:hAnsi="Arial" w:cs="Arial"/>
                <w:szCs w:val="24"/>
              </w:rPr>
              <w:t xml:space="preserve">EMAS arba LST EN ISO 14001 galiojančio sertifikato, arba kito lygiaverčio sertifikato, išduoto kitose valstybėse narėse įsteigtų nepriklausomų įstaigų skaitmeninė kopija. </w:t>
            </w:r>
          </w:p>
          <w:p w14:paraId="7C3E8F07" w14:textId="77777777" w:rsidR="00944B69" w:rsidRPr="00F446C1" w:rsidRDefault="00944B69" w:rsidP="000F76FB">
            <w:pPr>
              <w:jc w:val="both"/>
              <w:rPr>
                <w:rStyle w:val="cf01"/>
                <w:rFonts w:ascii="Arial" w:hAnsi="Arial" w:cs="Arial"/>
                <w:i w:val="0"/>
                <w:iCs w:val="0"/>
                <w:sz w:val="24"/>
                <w:szCs w:val="24"/>
              </w:rPr>
            </w:pPr>
          </w:p>
          <w:p w14:paraId="07020C90" w14:textId="77777777" w:rsidR="00944B69" w:rsidRPr="00F446C1" w:rsidRDefault="00944B69" w:rsidP="000F76FB">
            <w:pPr>
              <w:jc w:val="both"/>
              <w:rPr>
                <w:rFonts w:ascii="Arial" w:hAnsi="Arial" w:cs="Arial"/>
                <w:szCs w:val="24"/>
              </w:rPr>
            </w:pPr>
            <w:r w:rsidRPr="00F446C1">
              <w:rPr>
                <w:rFonts w:ascii="Arial" w:hAnsi="Arial" w:cs="Arial"/>
                <w:szCs w:val="24"/>
              </w:rPr>
              <w:t>Jeigu tiekėjas dėl nuo jo nepriklausančių objektyvių priežasčių negali pateikti sertifikatų per nustatytą laiką, Tiekėjas gali pateikti ir kitus tiekėjo lygiaverčių aplinkos apsaugos vadybos užtikrinimo priemonių įrodymus, kurie patvirtintų, kad jo siūlomos aplinkos apsaugos vadybos užtikrinimo priemonės atitinka reikalaujamus aplinkos apsaugos vadybos sistemos standartus.</w:t>
            </w:r>
          </w:p>
        </w:tc>
      </w:tr>
      <w:tr w:rsidR="00944B69" w:rsidRPr="000F76FB" w14:paraId="5B4CB287" w14:textId="77777777" w:rsidTr="002F7B70">
        <w:tc>
          <w:tcPr>
            <w:tcW w:w="5000" w:type="pct"/>
            <w:gridSpan w:val="3"/>
            <w:shd w:val="clear" w:color="auto" w:fill="F2F2F2" w:themeFill="background1" w:themeFillShade="F2"/>
            <w:vAlign w:val="center"/>
          </w:tcPr>
          <w:p w14:paraId="03C5D7E3" w14:textId="77777777" w:rsidR="00944B69" w:rsidRPr="00F446C1" w:rsidRDefault="00944B69" w:rsidP="000F76FB">
            <w:pPr>
              <w:jc w:val="both"/>
              <w:rPr>
                <w:rFonts w:ascii="Arial" w:hAnsi="Arial" w:cs="Arial"/>
                <w:b/>
                <w:bCs/>
                <w:szCs w:val="24"/>
              </w:rPr>
            </w:pPr>
            <w:r w:rsidRPr="00F446C1">
              <w:rPr>
                <w:rFonts w:ascii="Arial" w:hAnsi="Arial" w:cs="Arial"/>
                <w:b/>
                <w:bCs/>
                <w:szCs w:val="24"/>
              </w:rPr>
              <w:t>Jeigu pasiūlymą teikia ūkio subjektų grupė:</w:t>
            </w:r>
          </w:p>
          <w:p w14:paraId="57F7D8EF" w14:textId="77777777" w:rsidR="00944B69" w:rsidRDefault="00944B69" w:rsidP="000F76FB">
            <w:pPr>
              <w:jc w:val="both"/>
              <w:rPr>
                <w:rFonts w:ascii="Arial" w:hAnsi="Arial" w:cs="Arial"/>
                <w:szCs w:val="24"/>
              </w:rPr>
            </w:pPr>
            <w:r w:rsidRPr="000F76FB">
              <w:rPr>
                <w:rFonts w:ascii="Arial" w:hAnsi="Arial" w:cs="Arial"/>
                <w:szCs w:val="24"/>
              </w:rPr>
              <w:t>– reikalavimą turi atitikti ūkio subjektų grupės narys (-iai), atsižvelgiant į jų prisiimamus įsipareigojimus pirkimo sutarčiai vykdyti;</w:t>
            </w:r>
          </w:p>
          <w:p w14:paraId="43996AD7" w14:textId="77777777" w:rsidR="00F446C1" w:rsidRPr="000F76FB" w:rsidRDefault="00F446C1" w:rsidP="000F76FB">
            <w:pPr>
              <w:jc w:val="both"/>
              <w:rPr>
                <w:rFonts w:ascii="Arial" w:hAnsi="Arial" w:cs="Arial"/>
                <w:szCs w:val="24"/>
              </w:rPr>
            </w:pPr>
          </w:p>
          <w:p w14:paraId="5A4A2EE0" w14:textId="77777777" w:rsidR="00944B69" w:rsidRPr="00F446C1" w:rsidRDefault="00944B69" w:rsidP="000F76FB">
            <w:pPr>
              <w:jc w:val="both"/>
              <w:rPr>
                <w:rFonts w:ascii="Arial" w:hAnsi="Arial" w:cs="Arial"/>
                <w:b/>
                <w:bCs/>
                <w:szCs w:val="24"/>
              </w:rPr>
            </w:pPr>
            <w:r w:rsidRPr="00F446C1">
              <w:rPr>
                <w:rFonts w:ascii="Arial" w:hAnsi="Arial" w:cs="Arial"/>
                <w:b/>
                <w:bCs/>
                <w:szCs w:val="24"/>
              </w:rPr>
              <w:t>Tiekėjas gali remtis kitų ūkio subjektų pajėgumais atsižvelgiant į jų prisiimamus įsipareigojimus pirkimo sutarčiai vykdyti:</w:t>
            </w:r>
          </w:p>
          <w:p w14:paraId="6AF53059" w14:textId="77777777" w:rsidR="00944B69" w:rsidRPr="000F76FB" w:rsidRDefault="00944B69" w:rsidP="000F76FB">
            <w:pPr>
              <w:jc w:val="both"/>
              <w:rPr>
                <w:rFonts w:ascii="Arial" w:hAnsi="Arial" w:cs="Arial"/>
                <w:szCs w:val="24"/>
              </w:rPr>
            </w:pPr>
            <w:r w:rsidRPr="000F76FB">
              <w:rPr>
                <w:rFonts w:ascii="Arial" w:hAnsi="Arial" w:cs="Arial"/>
                <w:szCs w:val="24"/>
              </w:rPr>
              <w:t>-subtiekėjai turi laikytis reikalaujamų aplinkos apsaugos vadybos priemonių, atsižvelgiant į jų prisiimamus įsipareigojimus pirkimo sutarčiai vykdyti.“.</w:t>
            </w:r>
          </w:p>
        </w:tc>
      </w:tr>
      <w:bookmarkEnd w:id="2"/>
      <w:bookmarkEnd w:id="3"/>
    </w:tbl>
    <w:p w14:paraId="2869C9F9" w14:textId="77777777" w:rsidR="00944B69" w:rsidRPr="000F76FB" w:rsidRDefault="00944B69" w:rsidP="000F76FB">
      <w:pPr>
        <w:pStyle w:val="Sraopastraipa"/>
        <w:tabs>
          <w:tab w:val="left" w:pos="284"/>
        </w:tabs>
        <w:spacing w:before="60" w:after="60" w:line="120" w:lineRule="auto"/>
        <w:ind w:left="0"/>
        <w:jc w:val="both"/>
        <w:rPr>
          <w:rFonts w:ascii="Arial" w:hAnsi="Arial" w:cs="Arial"/>
          <w:szCs w:val="24"/>
        </w:rPr>
      </w:pPr>
    </w:p>
    <w:bookmarkEnd w:id="0"/>
    <w:bookmarkEnd w:id="1"/>
    <w:p w14:paraId="52764F3F" w14:textId="77777777" w:rsidR="00944B69" w:rsidRPr="000F76FB" w:rsidRDefault="00944B69" w:rsidP="000F76FB">
      <w:pPr>
        <w:jc w:val="both"/>
        <w:rPr>
          <w:rFonts w:ascii="Arial" w:hAnsi="Arial" w:cs="Arial"/>
          <w:szCs w:val="24"/>
        </w:rPr>
      </w:pPr>
    </w:p>
    <w:sectPr w:rsidR="00944B69" w:rsidRPr="000F76FB" w:rsidSect="00FF48A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C6E4" w14:textId="77777777" w:rsidR="00360CCF" w:rsidRDefault="00360CCF">
      <w:pPr>
        <w:rPr>
          <w:sz w:val="20"/>
        </w:rPr>
      </w:pPr>
      <w:r>
        <w:rPr>
          <w:sz w:val="20"/>
        </w:rPr>
        <w:separator/>
      </w:r>
    </w:p>
  </w:endnote>
  <w:endnote w:type="continuationSeparator" w:id="0">
    <w:p w14:paraId="051EE7C0" w14:textId="77777777" w:rsidR="00360CCF" w:rsidRDefault="00360CCF">
      <w:pPr>
        <w:rPr>
          <w:sz w:val="20"/>
        </w:rPr>
      </w:pPr>
      <w:r>
        <w:rPr>
          <w:sz w:val="20"/>
        </w:rPr>
        <w:continuationSeparator/>
      </w:r>
    </w:p>
  </w:endnote>
  <w:endnote w:type="continuationNotice" w:id="1">
    <w:p w14:paraId="51DC205E" w14:textId="77777777" w:rsidR="00360CCF" w:rsidRDefault="00360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264C" w14:textId="77777777" w:rsidR="00360CCF" w:rsidRDefault="00360CCF">
      <w:pPr>
        <w:rPr>
          <w:sz w:val="20"/>
        </w:rPr>
      </w:pPr>
      <w:r>
        <w:rPr>
          <w:sz w:val="20"/>
        </w:rPr>
        <w:separator/>
      </w:r>
    </w:p>
  </w:footnote>
  <w:footnote w:type="continuationSeparator" w:id="0">
    <w:p w14:paraId="31D6B64C" w14:textId="77777777" w:rsidR="00360CCF" w:rsidRDefault="00360CCF">
      <w:pPr>
        <w:rPr>
          <w:sz w:val="20"/>
        </w:rPr>
      </w:pPr>
      <w:r>
        <w:rPr>
          <w:sz w:val="20"/>
        </w:rPr>
        <w:continuationSeparator/>
      </w:r>
    </w:p>
  </w:footnote>
  <w:footnote w:type="continuationNotice" w:id="1">
    <w:p w14:paraId="780D6910" w14:textId="77777777" w:rsidR="00360CCF" w:rsidRDefault="0036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14D1B85"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32F4">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05FD5BEB"/>
    <w:multiLevelType w:val="multilevel"/>
    <w:tmpl w:val="3570843A"/>
    <w:lvl w:ilvl="0">
      <w:start w:val="6"/>
      <w:numFmt w:val="decimal"/>
      <w:lvlText w:val="%1."/>
      <w:lvlJc w:val="left"/>
      <w:pPr>
        <w:ind w:left="408" w:hanging="408"/>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3"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8" w15:restartNumberingAfterBreak="0">
    <w:nsid w:val="2F7E3848"/>
    <w:multiLevelType w:val="hybridMultilevel"/>
    <w:tmpl w:val="90EE656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9679C"/>
    <w:multiLevelType w:val="multilevel"/>
    <w:tmpl w:val="4228748A"/>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55FB4082"/>
    <w:multiLevelType w:val="hybridMultilevel"/>
    <w:tmpl w:val="EA5C8C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7"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5"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7" w15:restartNumberingAfterBreak="0">
    <w:nsid w:val="6B376BF7"/>
    <w:multiLevelType w:val="multilevel"/>
    <w:tmpl w:val="4914FE66"/>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0"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3C46CC9"/>
    <w:multiLevelType w:val="hybridMultilevel"/>
    <w:tmpl w:val="F2CAC078"/>
    <w:lvl w:ilvl="0" w:tplc="A524D8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D207F32"/>
    <w:multiLevelType w:val="hybridMultilevel"/>
    <w:tmpl w:val="9B6AB73E"/>
    <w:lvl w:ilvl="0" w:tplc="0DD63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3158557">
    <w:abstractNumId w:val="13"/>
  </w:num>
  <w:num w:numId="2" w16cid:durableId="1721400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029544">
    <w:abstractNumId w:val="16"/>
  </w:num>
  <w:num w:numId="4" w16cid:durableId="742145335">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1624">
    <w:abstractNumId w:val="1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050302">
    <w:abstractNumId w:val="34"/>
  </w:num>
  <w:num w:numId="7" w16cid:durableId="2144928337">
    <w:abstractNumId w:val="26"/>
  </w:num>
  <w:num w:numId="8" w16cid:durableId="2005471268">
    <w:abstractNumId w:val="19"/>
  </w:num>
  <w:num w:numId="9" w16cid:durableId="305668226">
    <w:abstractNumId w:val="17"/>
  </w:num>
  <w:num w:numId="10" w16cid:durableId="1399284750">
    <w:abstractNumId w:val="14"/>
  </w:num>
  <w:num w:numId="11" w16cid:durableId="484975035">
    <w:abstractNumId w:val="0"/>
  </w:num>
  <w:num w:numId="12" w16cid:durableId="757873050">
    <w:abstractNumId w:val="20"/>
  </w:num>
  <w:num w:numId="13" w16cid:durableId="1632901090">
    <w:abstractNumId w:val="30"/>
  </w:num>
  <w:num w:numId="14" w16cid:durableId="291447922">
    <w:abstractNumId w:val="7"/>
  </w:num>
  <w:num w:numId="15" w16cid:durableId="468472305">
    <w:abstractNumId w:val="25"/>
  </w:num>
  <w:num w:numId="16" w16cid:durableId="1825120856">
    <w:abstractNumId w:val="31"/>
  </w:num>
  <w:num w:numId="17" w16cid:durableId="408236810">
    <w:abstractNumId w:val="18"/>
  </w:num>
  <w:num w:numId="18" w16cid:durableId="1131899795">
    <w:abstractNumId w:val="1"/>
  </w:num>
  <w:num w:numId="19" w16cid:durableId="314921846">
    <w:abstractNumId w:val="28"/>
  </w:num>
  <w:num w:numId="20" w16cid:durableId="1335844724">
    <w:abstractNumId w:val="23"/>
  </w:num>
  <w:num w:numId="21" w16cid:durableId="1377120131">
    <w:abstractNumId w:val="21"/>
  </w:num>
  <w:num w:numId="22" w16cid:durableId="434058656">
    <w:abstractNumId w:val="5"/>
  </w:num>
  <w:num w:numId="23" w16cid:durableId="607857144">
    <w:abstractNumId w:val="24"/>
  </w:num>
  <w:num w:numId="24" w16cid:durableId="1194541168">
    <w:abstractNumId w:val="29"/>
  </w:num>
  <w:num w:numId="25" w16cid:durableId="957027410">
    <w:abstractNumId w:val="10"/>
  </w:num>
  <w:num w:numId="26" w16cid:durableId="825707574">
    <w:abstractNumId w:val="11"/>
  </w:num>
  <w:num w:numId="27" w16cid:durableId="178929563">
    <w:abstractNumId w:val="33"/>
  </w:num>
  <w:num w:numId="28" w16cid:durableId="825633320">
    <w:abstractNumId w:val="35"/>
  </w:num>
  <w:num w:numId="29" w16cid:durableId="205291266">
    <w:abstractNumId w:val="2"/>
  </w:num>
  <w:num w:numId="30" w16cid:durableId="798300933">
    <w:abstractNumId w:val="15"/>
  </w:num>
  <w:num w:numId="31" w16cid:durableId="637152659">
    <w:abstractNumId w:val="27"/>
  </w:num>
  <w:num w:numId="32" w16cid:durableId="1391221741">
    <w:abstractNumId w:val="32"/>
  </w:num>
  <w:num w:numId="33" w16cid:durableId="1676806221">
    <w:abstractNumId w:val="3"/>
  </w:num>
  <w:num w:numId="34" w16cid:durableId="820346121">
    <w:abstractNumId w:val="4"/>
  </w:num>
  <w:num w:numId="35" w16cid:durableId="323826702">
    <w:abstractNumId w:val="8"/>
  </w:num>
  <w:num w:numId="36" w16cid:durableId="792483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99"/>
    <w:rsid w:val="00007DA7"/>
    <w:rsid w:val="00012F84"/>
    <w:rsid w:val="000211BE"/>
    <w:rsid w:val="00023927"/>
    <w:rsid w:val="00027B83"/>
    <w:rsid w:val="00031C5B"/>
    <w:rsid w:val="00031FCB"/>
    <w:rsid w:val="00035724"/>
    <w:rsid w:val="000374EF"/>
    <w:rsid w:val="000416F7"/>
    <w:rsid w:val="0004237F"/>
    <w:rsid w:val="000465B5"/>
    <w:rsid w:val="00055AC5"/>
    <w:rsid w:val="00057DD8"/>
    <w:rsid w:val="0006337A"/>
    <w:rsid w:val="0006667D"/>
    <w:rsid w:val="0007361D"/>
    <w:rsid w:val="000762A7"/>
    <w:rsid w:val="0008240E"/>
    <w:rsid w:val="00082424"/>
    <w:rsid w:val="00085FDE"/>
    <w:rsid w:val="00087CFB"/>
    <w:rsid w:val="00097FCE"/>
    <w:rsid w:val="000A7C91"/>
    <w:rsid w:val="000B0897"/>
    <w:rsid w:val="000B20CF"/>
    <w:rsid w:val="000B3E38"/>
    <w:rsid w:val="000B48AF"/>
    <w:rsid w:val="000B4CF4"/>
    <w:rsid w:val="000C1DA8"/>
    <w:rsid w:val="000C43C1"/>
    <w:rsid w:val="000D197F"/>
    <w:rsid w:val="000D1CBF"/>
    <w:rsid w:val="000D3A15"/>
    <w:rsid w:val="000E07F3"/>
    <w:rsid w:val="000E5D13"/>
    <w:rsid w:val="000F6F00"/>
    <w:rsid w:val="000F76FB"/>
    <w:rsid w:val="001005FA"/>
    <w:rsid w:val="00100A15"/>
    <w:rsid w:val="001113C4"/>
    <w:rsid w:val="00112F84"/>
    <w:rsid w:val="0011734D"/>
    <w:rsid w:val="001210C8"/>
    <w:rsid w:val="00121E17"/>
    <w:rsid w:val="00123B38"/>
    <w:rsid w:val="00124771"/>
    <w:rsid w:val="00124B41"/>
    <w:rsid w:val="0012617F"/>
    <w:rsid w:val="00126AED"/>
    <w:rsid w:val="00137501"/>
    <w:rsid w:val="00137D43"/>
    <w:rsid w:val="00144FB9"/>
    <w:rsid w:val="00146079"/>
    <w:rsid w:val="001622C1"/>
    <w:rsid w:val="00165EC8"/>
    <w:rsid w:val="00174BB5"/>
    <w:rsid w:val="00175604"/>
    <w:rsid w:val="00180DB8"/>
    <w:rsid w:val="00181ADE"/>
    <w:rsid w:val="0018699F"/>
    <w:rsid w:val="00187B3B"/>
    <w:rsid w:val="001953BC"/>
    <w:rsid w:val="001A0886"/>
    <w:rsid w:val="001A25A6"/>
    <w:rsid w:val="001A3D67"/>
    <w:rsid w:val="001A465B"/>
    <w:rsid w:val="001B0FD9"/>
    <w:rsid w:val="001B658A"/>
    <w:rsid w:val="001C30C7"/>
    <w:rsid w:val="001C5BF6"/>
    <w:rsid w:val="001C6C7D"/>
    <w:rsid w:val="001D5976"/>
    <w:rsid w:val="001D706C"/>
    <w:rsid w:val="001E4A26"/>
    <w:rsid w:val="001F41E6"/>
    <w:rsid w:val="00203AC2"/>
    <w:rsid w:val="0020664A"/>
    <w:rsid w:val="002070B3"/>
    <w:rsid w:val="00210300"/>
    <w:rsid w:val="00216783"/>
    <w:rsid w:val="00220D14"/>
    <w:rsid w:val="002252E2"/>
    <w:rsid w:val="00230FD3"/>
    <w:rsid w:val="002366F6"/>
    <w:rsid w:val="00242F99"/>
    <w:rsid w:val="00257163"/>
    <w:rsid w:val="002632F4"/>
    <w:rsid w:val="00264518"/>
    <w:rsid w:val="002755C9"/>
    <w:rsid w:val="0027787E"/>
    <w:rsid w:val="00282AAB"/>
    <w:rsid w:val="0028538C"/>
    <w:rsid w:val="002856BD"/>
    <w:rsid w:val="002902B4"/>
    <w:rsid w:val="00292C13"/>
    <w:rsid w:val="002942F5"/>
    <w:rsid w:val="00295721"/>
    <w:rsid w:val="002A3D3C"/>
    <w:rsid w:val="002A474E"/>
    <w:rsid w:val="002A4DD2"/>
    <w:rsid w:val="002A6666"/>
    <w:rsid w:val="002B7050"/>
    <w:rsid w:val="002C1134"/>
    <w:rsid w:val="002C5B92"/>
    <w:rsid w:val="002C5BE0"/>
    <w:rsid w:val="002C6C4F"/>
    <w:rsid w:val="002D74F6"/>
    <w:rsid w:val="002E0D4E"/>
    <w:rsid w:val="002E211B"/>
    <w:rsid w:val="002E46A1"/>
    <w:rsid w:val="002F2994"/>
    <w:rsid w:val="002F3E4A"/>
    <w:rsid w:val="003023A1"/>
    <w:rsid w:val="00302FF3"/>
    <w:rsid w:val="003047B3"/>
    <w:rsid w:val="003143D7"/>
    <w:rsid w:val="00316E10"/>
    <w:rsid w:val="00320F9F"/>
    <w:rsid w:val="00322BD2"/>
    <w:rsid w:val="00323172"/>
    <w:rsid w:val="00325F79"/>
    <w:rsid w:val="00332B9B"/>
    <w:rsid w:val="003347A2"/>
    <w:rsid w:val="003361BF"/>
    <w:rsid w:val="00341755"/>
    <w:rsid w:val="003426D2"/>
    <w:rsid w:val="00344CC1"/>
    <w:rsid w:val="003465B7"/>
    <w:rsid w:val="00350F58"/>
    <w:rsid w:val="00360CCF"/>
    <w:rsid w:val="0036250D"/>
    <w:rsid w:val="00372940"/>
    <w:rsid w:val="00375709"/>
    <w:rsid w:val="00376ADD"/>
    <w:rsid w:val="00387374"/>
    <w:rsid w:val="0039297D"/>
    <w:rsid w:val="003A189F"/>
    <w:rsid w:val="003A383F"/>
    <w:rsid w:val="003D2A48"/>
    <w:rsid w:val="003D7189"/>
    <w:rsid w:val="003E5168"/>
    <w:rsid w:val="003E5A6F"/>
    <w:rsid w:val="003F1629"/>
    <w:rsid w:val="003F329F"/>
    <w:rsid w:val="004074BE"/>
    <w:rsid w:val="00413A94"/>
    <w:rsid w:val="00415A86"/>
    <w:rsid w:val="004228C2"/>
    <w:rsid w:val="0043098D"/>
    <w:rsid w:val="00435EB2"/>
    <w:rsid w:val="00437C53"/>
    <w:rsid w:val="00453830"/>
    <w:rsid w:val="00456892"/>
    <w:rsid w:val="0046005C"/>
    <w:rsid w:val="0046024F"/>
    <w:rsid w:val="00465348"/>
    <w:rsid w:val="00466E5E"/>
    <w:rsid w:val="00467120"/>
    <w:rsid w:val="004672F7"/>
    <w:rsid w:val="004719ED"/>
    <w:rsid w:val="0047360F"/>
    <w:rsid w:val="00473BAD"/>
    <w:rsid w:val="00474013"/>
    <w:rsid w:val="004813ED"/>
    <w:rsid w:val="00481B73"/>
    <w:rsid w:val="0048235B"/>
    <w:rsid w:val="00495C05"/>
    <w:rsid w:val="00496AB0"/>
    <w:rsid w:val="004A01A5"/>
    <w:rsid w:val="004A2E72"/>
    <w:rsid w:val="004B0F42"/>
    <w:rsid w:val="004B578F"/>
    <w:rsid w:val="004C7260"/>
    <w:rsid w:val="004D703B"/>
    <w:rsid w:val="004E5BDB"/>
    <w:rsid w:val="004F1056"/>
    <w:rsid w:val="004F151F"/>
    <w:rsid w:val="004F2CEF"/>
    <w:rsid w:val="004F5FE4"/>
    <w:rsid w:val="0050029C"/>
    <w:rsid w:val="005005AA"/>
    <w:rsid w:val="00512EE9"/>
    <w:rsid w:val="00515E35"/>
    <w:rsid w:val="005237AE"/>
    <w:rsid w:val="0053026E"/>
    <w:rsid w:val="005323DA"/>
    <w:rsid w:val="005326DC"/>
    <w:rsid w:val="005341D8"/>
    <w:rsid w:val="00543AB7"/>
    <w:rsid w:val="0055005E"/>
    <w:rsid w:val="00551607"/>
    <w:rsid w:val="00551C16"/>
    <w:rsid w:val="00555C98"/>
    <w:rsid w:val="00567D44"/>
    <w:rsid w:val="00570FBC"/>
    <w:rsid w:val="005715C4"/>
    <w:rsid w:val="005766AF"/>
    <w:rsid w:val="00576DF5"/>
    <w:rsid w:val="00582C1F"/>
    <w:rsid w:val="00590389"/>
    <w:rsid w:val="00590C73"/>
    <w:rsid w:val="00591BED"/>
    <w:rsid w:val="00593FAF"/>
    <w:rsid w:val="00596AA1"/>
    <w:rsid w:val="00597BCA"/>
    <w:rsid w:val="005A0ABE"/>
    <w:rsid w:val="005A7D0F"/>
    <w:rsid w:val="005B0F6D"/>
    <w:rsid w:val="005B3E48"/>
    <w:rsid w:val="005B524C"/>
    <w:rsid w:val="005C140B"/>
    <w:rsid w:val="005C1EFD"/>
    <w:rsid w:val="005C5217"/>
    <w:rsid w:val="005C5DDD"/>
    <w:rsid w:val="005F15CE"/>
    <w:rsid w:val="005F6B00"/>
    <w:rsid w:val="006035E9"/>
    <w:rsid w:val="00604023"/>
    <w:rsid w:val="00604716"/>
    <w:rsid w:val="0060627E"/>
    <w:rsid w:val="00616C56"/>
    <w:rsid w:val="006223DF"/>
    <w:rsid w:val="006261A2"/>
    <w:rsid w:val="006313EC"/>
    <w:rsid w:val="006319C4"/>
    <w:rsid w:val="00636A7D"/>
    <w:rsid w:val="00636A8B"/>
    <w:rsid w:val="00637267"/>
    <w:rsid w:val="00641AC8"/>
    <w:rsid w:val="00644447"/>
    <w:rsid w:val="006445BE"/>
    <w:rsid w:val="00645BA2"/>
    <w:rsid w:val="00650160"/>
    <w:rsid w:val="006513A4"/>
    <w:rsid w:val="006571AE"/>
    <w:rsid w:val="00657BE0"/>
    <w:rsid w:val="0066253B"/>
    <w:rsid w:val="00670776"/>
    <w:rsid w:val="00672AAC"/>
    <w:rsid w:val="00672BE1"/>
    <w:rsid w:val="006845F0"/>
    <w:rsid w:val="00693973"/>
    <w:rsid w:val="006A0B3C"/>
    <w:rsid w:val="006A3252"/>
    <w:rsid w:val="006B0780"/>
    <w:rsid w:val="006B2FD0"/>
    <w:rsid w:val="006B4BBE"/>
    <w:rsid w:val="006B567A"/>
    <w:rsid w:val="006B56F4"/>
    <w:rsid w:val="006B76E7"/>
    <w:rsid w:val="006C5E48"/>
    <w:rsid w:val="006D3DD7"/>
    <w:rsid w:val="006D644E"/>
    <w:rsid w:val="006E3E81"/>
    <w:rsid w:val="006E4A9E"/>
    <w:rsid w:val="006F131C"/>
    <w:rsid w:val="006F69CA"/>
    <w:rsid w:val="006F778C"/>
    <w:rsid w:val="00700E88"/>
    <w:rsid w:val="00701991"/>
    <w:rsid w:val="007109A3"/>
    <w:rsid w:val="0071104C"/>
    <w:rsid w:val="007110BD"/>
    <w:rsid w:val="00711962"/>
    <w:rsid w:val="00716BC6"/>
    <w:rsid w:val="00726B72"/>
    <w:rsid w:val="00726CAC"/>
    <w:rsid w:val="00727349"/>
    <w:rsid w:val="00733587"/>
    <w:rsid w:val="00734F5D"/>
    <w:rsid w:val="00750306"/>
    <w:rsid w:val="0075096B"/>
    <w:rsid w:val="00754A24"/>
    <w:rsid w:val="007640FF"/>
    <w:rsid w:val="00777066"/>
    <w:rsid w:val="00793EAE"/>
    <w:rsid w:val="007947AD"/>
    <w:rsid w:val="00795B64"/>
    <w:rsid w:val="007A0AA3"/>
    <w:rsid w:val="007A124C"/>
    <w:rsid w:val="007A29ED"/>
    <w:rsid w:val="007B129C"/>
    <w:rsid w:val="007B2C5B"/>
    <w:rsid w:val="007B497F"/>
    <w:rsid w:val="007C038C"/>
    <w:rsid w:val="007C2833"/>
    <w:rsid w:val="007C52F9"/>
    <w:rsid w:val="007E647E"/>
    <w:rsid w:val="007F640B"/>
    <w:rsid w:val="00802D32"/>
    <w:rsid w:val="008102EA"/>
    <w:rsid w:val="00814772"/>
    <w:rsid w:val="008235F2"/>
    <w:rsid w:val="00823A78"/>
    <w:rsid w:val="008363C3"/>
    <w:rsid w:val="00855B6C"/>
    <w:rsid w:val="008652BB"/>
    <w:rsid w:val="0087208C"/>
    <w:rsid w:val="00872296"/>
    <w:rsid w:val="00881AB7"/>
    <w:rsid w:val="008900A7"/>
    <w:rsid w:val="008918CD"/>
    <w:rsid w:val="00892E3E"/>
    <w:rsid w:val="008951A5"/>
    <w:rsid w:val="00897B54"/>
    <w:rsid w:val="00897C56"/>
    <w:rsid w:val="008A43F3"/>
    <w:rsid w:val="008B00D9"/>
    <w:rsid w:val="008B1EC0"/>
    <w:rsid w:val="008B35D5"/>
    <w:rsid w:val="008C03E3"/>
    <w:rsid w:val="008C30A9"/>
    <w:rsid w:val="008C71CB"/>
    <w:rsid w:val="008D2452"/>
    <w:rsid w:val="008E1371"/>
    <w:rsid w:val="008E32C8"/>
    <w:rsid w:val="008E7780"/>
    <w:rsid w:val="008F2109"/>
    <w:rsid w:val="00901A0D"/>
    <w:rsid w:val="00901B80"/>
    <w:rsid w:val="009024D8"/>
    <w:rsid w:val="00914CC6"/>
    <w:rsid w:val="00916989"/>
    <w:rsid w:val="00916A5C"/>
    <w:rsid w:val="00916D44"/>
    <w:rsid w:val="009218B8"/>
    <w:rsid w:val="00922D25"/>
    <w:rsid w:val="0092461A"/>
    <w:rsid w:val="00925DD0"/>
    <w:rsid w:val="00934D28"/>
    <w:rsid w:val="00935439"/>
    <w:rsid w:val="00944B69"/>
    <w:rsid w:val="00957489"/>
    <w:rsid w:val="009728BC"/>
    <w:rsid w:val="00972A69"/>
    <w:rsid w:val="0097572D"/>
    <w:rsid w:val="0097627F"/>
    <w:rsid w:val="009842EE"/>
    <w:rsid w:val="009862E0"/>
    <w:rsid w:val="009903DF"/>
    <w:rsid w:val="00990C2F"/>
    <w:rsid w:val="00994ECE"/>
    <w:rsid w:val="009A4629"/>
    <w:rsid w:val="009A5762"/>
    <w:rsid w:val="009C1242"/>
    <w:rsid w:val="009C1480"/>
    <w:rsid w:val="009C7470"/>
    <w:rsid w:val="009D3202"/>
    <w:rsid w:val="009D77E3"/>
    <w:rsid w:val="009E5056"/>
    <w:rsid w:val="009F074B"/>
    <w:rsid w:val="009F1DCA"/>
    <w:rsid w:val="009F22F8"/>
    <w:rsid w:val="009F5678"/>
    <w:rsid w:val="009F796F"/>
    <w:rsid w:val="00A0545F"/>
    <w:rsid w:val="00A0763A"/>
    <w:rsid w:val="00A11869"/>
    <w:rsid w:val="00A124C4"/>
    <w:rsid w:val="00A141A0"/>
    <w:rsid w:val="00A15F54"/>
    <w:rsid w:val="00A16FE7"/>
    <w:rsid w:val="00A22D30"/>
    <w:rsid w:val="00A240C5"/>
    <w:rsid w:val="00A264AA"/>
    <w:rsid w:val="00A26D47"/>
    <w:rsid w:val="00A440E5"/>
    <w:rsid w:val="00A52DC8"/>
    <w:rsid w:val="00A541D8"/>
    <w:rsid w:val="00A550A7"/>
    <w:rsid w:val="00A702E2"/>
    <w:rsid w:val="00A72765"/>
    <w:rsid w:val="00A72E0B"/>
    <w:rsid w:val="00A81E2B"/>
    <w:rsid w:val="00A83979"/>
    <w:rsid w:val="00A9176E"/>
    <w:rsid w:val="00A93393"/>
    <w:rsid w:val="00A97B32"/>
    <w:rsid w:val="00AA4681"/>
    <w:rsid w:val="00AB05A5"/>
    <w:rsid w:val="00AC6701"/>
    <w:rsid w:val="00AD65F1"/>
    <w:rsid w:val="00AE1AD4"/>
    <w:rsid w:val="00AE2A07"/>
    <w:rsid w:val="00AF097A"/>
    <w:rsid w:val="00AF19B9"/>
    <w:rsid w:val="00AF2EB1"/>
    <w:rsid w:val="00AF538F"/>
    <w:rsid w:val="00AF57C3"/>
    <w:rsid w:val="00AF655E"/>
    <w:rsid w:val="00B01E68"/>
    <w:rsid w:val="00B022E0"/>
    <w:rsid w:val="00B07201"/>
    <w:rsid w:val="00B11D76"/>
    <w:rsid w:val="00B121E5"/>
    <w:rsid w:val="00B314A0"/>
    <w:rsid w:val="00B359CB"/>
    <w:rsid w:val="00B36538"/>
    <w:rsid w:val="00B36BF6"/>
    <w:rsid w:val="00B36D02"/>
    <w:rsid w:val="00B410C3"/>
    <w:rsid w:val="00B43377"/>
    <w:rsid w:val="00B434AE"/>
    <w:rsid w:val="00B43B9E"/>
    <w:rsid w:val="00B44DB4"/>
    <w:rsid w:val="00B47D3A"/>
    <w:rsid w:val="00B47E58"/>
    <w:rsid w:val="00B505E9"/>
    <w:rsid w:val="00B57474"/>
    <w:rsid w:val="00B63871"/>
    <w:rsid w:val="00B72B4D"/>
    <w:rsid w:val="00B73A50"/>
    <w:rsid w:val="00B75352"/>
    <w:rsid w:val="00B77B51"/>
    <w:rsid w:val="00B81E56"/>
    <w:rsid w:val="00B83099"/>
    <w:rsid w:val="00B840F8"/>
    <w:rsid w:val="00B844C7"/>
    <w:rsid w:val="00B910AC"/>
    <w:rsid w:val="00B92C8B"/>
    <w:rsid w:val="00BB5CCD"/>
    <w:rsid w:val="00BB64A3"/>
    <w:rsid w:val="00BC72FE"/>
    <w:rsid w:val="00BF5058"/>
    <w:rsid w:val="00BF63D1"/>
    <w:rsid w:val="00BF70E2"/>
    <w:rsid w:val="00C02ED0"/>
    <w:rsid w:val="00C119E1"/>
    <w:rsid w:val="00C15557"/>
    <w:rsid w:val="00C25CF1"/>
    <w:rsid w:val="00C32C8A"/>
    <w:rsid w:val="00C34D8F"/>
    <w:rsid w:val="00C35C93"/>
    <w:rsid w:val="00C4488C"/>
    <w:rsid w:val="00C52F75"/>
    <w:rsid w:val="00C53F08"/>
    <w:rsid w:val="00C56B6D"/>
    <w:rsid w:val="00C62B72"/>
    <w:rsid w:val="00C733EF"/>
    <w:rsid w:val="00C773D0"/>
    <w:rsid w:val="00C8353E"/>
    <w:rsid w:val="00CB0059"/>
    <w:rsid w:val="00CB6042"/>
    <w:rsid w:val="00CC0B31"/>
    <w:rsid w:val="00CC19D3"/>
    <w:rsid w:val="00CC4F97"/>
    <w:rsid w:val="00CD1ECF"/>
    <w:rsid w:val="00CD2D96"/>
    <w:rsid w:val="00CD4243"/>
    <w:rsid w:val="00CE0A9E"/>
    <w:rsid w:val="00CE5697"/>
    <w:rsid w:val="00CF2479"/>
    <w:rsid w:val="00CF79B7"/>
    <w:rsid w:val="00D0406B"/>
    <w:rsid w:val="00D26F07"/>
    <w:rsid w:val="00D329C4"/>
    <w:rsid w:val="00D33447"/>
    <w:rsid w:val="00D346A5"/>
    <w:rsid w:val="00D42CB2"/>
    <w:rsid w:val="00D44F76"/>
    <w:rsid w:val="00D57AA7"/>
    <w:rsid w:val="00D649D5"/>
    <w:rsid w:val="00D76027"/>
    <w:rsid w:val="00D85D1A"/>
    <w:rsid w:val="00D86D7D"/>
    <w:rsid w:val="00DA4E0C"/>
    <w:rsid w:val="00DA6E04"/>
    <w:rsid w:val="00DB7467"/>
    <w:rsid w:val="00DD487D"/>
    <w:rsid w:val="00DE52EA"/>
    <w:rsid w:val="00DE6030"/>
    <w:rsid w:val="00DF0CD8"/>
    <w:rsid w:val="00DF6D3E"/>
    <w:rsid w:val="00DF7328"/>
    <w:rsid w:val="00E07EAB"/>
    <w:rsid w:val="00E12368"/>
    <w:rsid w:val="00E12BB6"/>
    <w:rsid w:val="00E224CA"/>
    <w:rsid w:val="00E22890"/>
    <w:rsid w:val="00E24A0B"/>
    <w:rsid w:val="00E254A8"/>
    <w:rsid w:val="00E25D1A"/>
    <w:rsid w:val="00E35A48"/>
    <w:rsid w:val="00E537F6"/>
    <w:rsid w:val="00E61684"/>
    <w:rsid w:val="00E62055"/>
    <w:rsid w:val="00E63CDC"/>
    <w:rsid w:val="00E65BBC"/>
    <w:rsid w:val="00E66093"/>
    <w:rsid w:val="00E73D55"/>
    <w:rsid w:val="00E81963"/>
    <w:rsid w:val="00E819AC"/>
    <w:rsid w:val="00E82E00"/>
    <w:rsid w:val="00E850BC"/>
    <w:rsid w:val="00E94200"/>
    <w:rsid w:val="00E973E2"/>
    <w:rsid w:val="00EA2535"/>
    <w:rsid w:val="00EA45CE"/>
    <w:rsid w:val="00EB1070"/>
    <w:rsid w:val="00EB507A"/>
    <w:rsid w:val="00EC01F1"/>
    <w:rsid w:val="00EC2CC0"/>
    <w:rsid w:val="00ED1E75"/>
    <w:rsid w:val="00ED3804"/>
    <w:rsid w:val="00EE67F2"/>
    <w:rsid w:val="00EF056D"/>
    <w:rsid w:val="00F074C9"/>
    <w:rsid w:val="00F446C1"/>
    <w:rsid w:val="00F44BE4"/>
    <w:rsid w:val="00F4579F"/>
    <w:rsid w:val="00F539A5"/>
    <w:rsid w:val="00F55772"/>
    <w:rsid w:val="00F57B31"/>
    <w:rsid w:val="00F60BD9"/>
    <w:rsid w:val="00F64838"/>
    <w:rsid w:val="00F67E60"/>
    <w:rsid w:val="00F703A1"/>
    <w:rsid w:val="00F75DB5"/>
    <w:rsid w:val="00F824D8"/>
    <w:rsid w:val="00F831CE"/>
    <w:rsid w:val="00F83704"/>
    <w:rsid w:val="00F86312"/>
    <w:rsid w:val="00F87804"/>
    <w:rsid w:val="00F879AB"/>
    <w:rsid w:val="00F9042B"/>
    <w:rsid w:val="00F9258A"/>
    <w:rsid w:val="00FA6068"/>
    <w:rsid w:val="00FA7086"/>
    <w:rsid w:val="00FB0C7D"/>
    <w:rsid w:val="00FB4719"/>
    <w:rsid w:val="00FC0805"/>
    <w:rsid w:val="00FC14ED"/>
    <w:rsid w:val="00FC7AE5"/>
    <w:rsid w:val="00FE274F"/>
    <w:rsid w:val="00FE625E"/>
    <w:rsid w:val="00FF48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E52EA"/>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Bullet,Bullet,Lentele"/>
    <w:basedOn w:val="prastasis"/>
    <w:link w:val="SraopastraipaDiagrama"/>
    <w:uiPriority w:val="34"/>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uiPriority w:val="99"/>
    <w:unhideWhenUsed/>
    <w:rsid w:val="00CC0B31"/>
    <w:rPr>
      <w:sz w:val="16"/>
      <w:szCs w:val="16"/>
    </w:rPr>
  </w:style>
  <w:style w:type="paragraph" w:styleId="Komentarotekstas">
    <w:name w:val="annotation text"/>
    <w:aliases w:val=" Diagrama Diagrama Diagrama,Diagrama,Diagrama Diagrama Diagrama, Diagrama Diagrama,Diagrama Diagrama Char Char,Diagrama Diagrama Char"/>
    <w:basedOn w:val="prastasis"/>
    <w:link w:val="KomentarotekstasDiagrama"/>
    <w:uiPriority w:val="99"/>
    <w:unhideWhenUsed/>
    <w:qFormat/>
    <w:rsid w:val="00CC0B31"/>
    <w:rPr>
      <w:sz w:val="20"/>
    </w:rPr>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w:basedOn w:val="Numatytasispastraiposriftas"/>
    <w:link w:val="Komentarotekstas"/>
    <w:uiPriority w:val="99"/>
    <w:qFormat/>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paragraph" w:customStyle="1" w:styleId="Normalgaramond">
    <w:name w:val="Normal+garamond"/>
    <w:basedOn w:val="Pagrindinistekstas"/>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Lentelstinklelis">
    <w:name w:val="Table Grid"/>
    <w:basedOn w:val="prastojilente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67120"/>
    <w:pPr>
      <w:spacing w:after="120"/>
    </w:pPr>
  </w:style>
  <w:style w:type="character" w:customStyle="1" w:styleId="PagrindinistekstasDiagrama">
    <w:name w:val="Pagrindinis tekstas Diagrama"/>
    <w:basedOn w:val="Numatytasispastraiposriftas"/>
    <w:link w:val="Pagrindinistekstas"/>
    <w:semiHidden/>
    <w:rsid w:val="00467120"/>
  </w:style>
  <w:style w:type="character" w:styleId="Hipersaitas">
    <w:name w:val="Hyperlink"/>
    <w:basedOn w:val="Numatytasispastraiposriftas"/>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prastasis"/>
    <w:qFormat/>
    <w:rsid w:val="002C5BE0"/>
    <w:pPr>
      <w:shd w:val="clear" w:color="auto" w:fill="FFFFFF"/>
      <w:spacing w:line="269" w:lineRule="exact"/>
      <w:ind w:hanging="400"/>
    </w:pPr>
    <w:rPr>
      <w:rFonts w:eastAsia="Calibri"/>
      <w:i/>
      <w:iCs/>
      <w:sz w:val="23"/>
      <w:szCs w:val="23"/>
      <w:lang w:eastAsia="zh-CN"/>
    </w:rPr>
  </w:style>
  <w:style w:type="paragraph" w:styleId="Debesliotekstas">
    <w:name w:val="Balloon Text"/>
    <w:basedOn w:val="prastasis"/>
    <w:link w:val="DebesliotekstasDiagrama"/>
    <w:semiHidden/>
    <w:unhideWhenUsed/>
    <w:rsid w:val="002C5B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5BE0"/>
    <w:rPr>
      <w:rFonts w:ascii="Segoe UI" w:hAnsi="Segoe UI" w:cs="Segoe UI"/>
      <w:sz w:val="18"/>
      <w:szCs w:val="18"/>
    </w:rPr>
  </w:style>
  <w:style w:type="character" w:styleId="Neapdorotaspaminjimas">
    <w:name w:val="Unresolved Mention"/>
    <w:basedOn w:val="Numatytasispastraiposriftas"/>
    <w:uiPriority w:val="99"/>
    <w:semiHidden/>
    <w:unhideWhenUsed/>
    <w:rsid w:val="00EE67F2"/>
    <w:rPr>
      <w:color w:val="605E5C"/>
      <w:shd w:val="clear" w:color="auto" w:fill="E1DFDD"/>
    </w:rPr>
  </w:style>
  <w:style w:type="character" w:customStyle="1" w:styleId="Antrat2Diagrama">
    <w:name w:val="Antraštė 2 Diagrama"/>
    <w:basedOn w:val="Numatytasispastraiposriftas"/>
    <w:link w:val="Antrat2"/>
    <w:uiPriority w:val="9"/>
    <w:rsid w:val="00DE52EA"/>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DE52EA"/>
    <w:pPr>
      <w:suppressAutoHyphens/>
    </w:pPr>
    <w:rPr>
      <w:rFonts w:ascii="Liberation Serif" w:eastAsia="SimSun" w:hAnsi="Liberation Serif" w:cs="Arial Unicode MS"/>
      <w:color w:val="000000"/>
      <w:szCs w:val="24"/>
      <w:lang w:val="en-US" w:eastAsia="zh-CN" w:bidi="hi-IN"/>
    </w:rPr>
  </w:style>
  <w:style w:type="paragraph" w:styleId="Antrats">
    <w:name w:val="header"/>
    <w:basedOn w:val="prastasis"/>
    <w:link w:val="AntratsDiagrama"/>
    <w:unhideWhenUsed/>
    <w:rsid w:val="009842EE"/>
    <w:pPr>
      <w:tabs>
        <w:tab w:val="center" w:pos="4513"/>
        <w:tab w:val="right" w:pos="9026"/>
      </w:tabs>
    </w:pPr>
  </w:style>
  <w:style w:type="character" w:customStyle="1" w:styleId="AntratsDiagrama">
    <w:name w:val="Antraštės Diagrama"/>
    <w:basedOn w:val="Numatytasispastraiposriftas"/>
    <w:link w:val="Antrats"/>
    <w:rsid w:val="009842EE"/>
  </w:style>
  <w:style w:type="paragraph" w:styleId="Porat">
    <w:name w:val="footer"/>
    <w:basedOn w:val="prastasis"/>
    <w:link w:val="PoratDiagrama"/>
    <w:unhideWhenUsed/>
    <w:rsid w:val="009842EE"/>
    <w:pPr>
      <w:tabs>
        <w:tab w:val="center" w:pos="4513"/>
        <w:tab w:val="right" w:pos="9026"/>
      </w:tabs>
    </w:pPr>
  </w:style>
  <w:style w:type="character" w:customStyle="1" w:styleId="PoratDiagrama">
    <w:name w:val="Poraštė Diagrama"/>
    <w:basedOn w:val="Numatytasispastraiposriftas"/>
    <w:link w:val="Porat"/>
    <w:rsid w:val="009842EE"/>
  </w:style>
  <w:style w:type="character" w:customStyle="1" w:styleId="cf01">
    <w:name w:val="cf01"/>
    <w:basedOn w:val="Numatytasispastraiposriftas"/>
    <w:rsid w:val="00944B69"/>
    <w:rPr>
      <w:rFonts w:ascii="Segoe UI" w:hAnsi="Segoe UI" w:cs="Segoe UI" w:hint="default"/>
      <w:i/>
      <w:iCs/>
      <w:sz w:val="18"/>
      <w:szCs w:val="18"/>
    </w:rPr>
  </w:style>
  <w:style w:type="paragraph" w:styleId="prastasiniatinklio">
    <w:name w:val="Normal (Web)"/>
    <w:basedOn w:val="prastasis"/>
    <w:uiPriority w:val="99"/>
    <w:unhideWhenUsed/>
    <w:rsid w:val="007B2C5B"/>
    <w:pPr>
      <w:spacing w:before="100" w:beforeAutospacing="1" w:after="100" w:afterAutospacing="1"/>
    </w:pPr>
    <w:rPr>
      <w:szCs w:val="24"/>
      <w:lang w:val="en-US"/>
    </w:rPr>
  </w:style>
  <w:style w:type="character" w:styleId="Grietas">
    <w:name w:val="Strong"/>
    <w:basedOn w:val="Numatytasispastraiposriftas"/>
    <w:uiPriority w:val="22"/>
    <w:qFormat/>
    <w:rsid w:val="007B2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371920">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0"/>
          <w:marRight w:val="0"/>
          <w:marTop w:val="0"/>
          <w:marBottom w:val="0"/>
          <w:divBdr>
            <w:top w:val="none" w:sz="0" w:space="0" w:color="auto"/>
            <w:left w:val="none" w:sz="0" w:space="0" w:color="auto"/>
            <w:bottom w:val="none" w:sz="0" w:space="0" w:color="auto"/>
            <w:right w:val="none" w:sz="0" w:space="0" w:color="auto"/>
          </w:divBdr>
        </w:div>
        <w:div w:id="376055836">
          <w:marLeft w:val="0"/>
          <w:marRight w:val="0"/>
          <w:marTop w:val="0"/>
          <w:marBottom w:val="0"/>
          <w:divBdr>
            <w:top w:val="none" w:sz="0" w:space="0" w:color="auto"/>
            <w:left w:val="none" w:sz="0" w:space="0" w:color="auto"/>
            <w:bottom w:val="none" w:sz="0" w:space="0" w:color="auto"/>
            <w:right w:val="none" w:sz="0" w:space="0" w:color="auto"/>
          </w:divBdr>
        </w:div>
        <w:div w:id="1597711098">
          <w:marLeft w:val="0"/>
          <w:marRight w:val="0"/>
          <w:marTop w:val="0"/>
          <w:marBottom w:val="0"/>
          <w:divBdr>
            <w:top w:val="none" w:sz="0" w:space="0" w:color="auto"/>
            <w:left w:val="none" w:sz="0" w:space="0" w:color="auto"/>
            <w:bottom w:val="none" w:sz="0" w:space="0" w:color="auto"/>
            <w:right w:val="none" w:sz="0" w:space="0" w:color="auto"/>
          </w:divBdr>
        </w:div>
        <w:div w:id="1932734580">
          <w:marLeft w:val="0"/>
          <w:marRight w:val="0"/>
          <w:marTop w:val="0"/>
          <w:marBottom w:val="0"/>
          <w:divBdr>
            <w:top w:val="none" w:sz="0" w:space="0" w:color="auto"/>
            <w:left w:val="none" w:sz="0" w:space="0" w:color="auto"/>
            <w:bottom w:val="none" w:sz="0" w:space="0" w:color="auto"/>
            <w:right w:val="none" w:sz="0" w:space="0" w:color="auto"/>
          </w:divBdr>
        </w:div>
        <w:div w:id="1919823702">
          <w:marLeft w:val="0"/>
          <w:marRight w:val="0"/>
          <w:marTop w:val="0"/>
          <w:marBottom w:val="0"/>
          <w:divBdr>
            <w:top w:val="none" w:sz="0" w:space="0" w:color="auto"/>
            <w:left w:val="none" w:sz="0" w:space="0" w:color="auto"/>
            <w:bottom w:val="none" w:sz="0" w:space="0" w:color="auto"/>
            <w:right w:val="none" w:sz="0" w:space="0" w:color="auto"/>
          </w:divBdr>
        </w:div>
        <w:div w:id="270167006">
          <w:marLeft w:val="0"/>
          <w:marRight w:val="0"/>
          <w:marTop w:val="0"/>
          <w:marBottom w:val="0"/>
          <w:divBdr>
            <w:top w:val="none" w:sz="0" w:space="0" w:color="auto"/>
            <w:left w:val="none" w:sz="0" w:space="0" w:color="auto"/>
            <w:bottom w:val="none" w:sz="0" w:space="0" w:color="auto"/>
            <w:right w:val="none" w:sz="0" w:space="0" w:color="auto"/>
          </w:divBdr>
        </w:div>
        <w:div w:id="1251353550">
          <w:marLeft w:val="0"/>
          <w:marRight w:val="0"/>
          <w:marTop w:val="0"/>
          <w:marBottom w:val="0"/>
          <w:divBdr>
            <w:top w:val="none" w:sz="0" w:space="0" w:color="auto"/>
            <w:left w:val="none" w:sz="0" w:space="0" w:color="auto"/>
            <w:bottom w:val="none" w:sz="0" w:space="0" w:color="auto"/>
            <w:right w:val="none" w:sz="0" w:space="0" w:color="auto"/>
          </w:divBdr>
        </w:div>
        <w:div w:id="606544234">
          <w:marLeft w:val="0"/>
          <w:marRight w:val="0"/>
          <w:marTop w:val="0"/>
          <w:marBottom w:val="0"/>
          <w:divBdr>
            <w:top w:val="none" w:sz="0" w:space="0" w:color="auto"/>
            <w:left w:val="none" w:sz="0" w:space="0" w:color="auto"/>
            <w:bottom w:val="none" w:sz="0" w:space="0" w:color="auto"/>
            <w:right w:val="none" w:sz="0" w:space="0" w:color="auto"/>
          </w:divBdr>
        </w:div>
        <w:div w:id="1769156587">
          <w:marLeft w:val="0"/>
          <w:marRight w:val="0"/>
          <w:marTop w:val="0"/>
          <w:marBottom w:val="0"/>
          <w:divBdr>
            <w:top w:val="none" w:sz="0" w:space="0" w:color="auto"/>
            <w:left w:val="none" w:sz="0" w:space="0" w:color="auto"/>
            <w:bottom w:val="none" w:sz="0" w:space="0" w:color="auto"/>
            <w:right w:val="none" w:sz="0" w:space="0" w:color="auto"/>
          </w:divBdr>
        </w:div>
        <w:div w:id="1864857400">
          <w:marLeft w:val="0"/>
          <w:marRight w:val="0"/>
          <w:marTop w:val="0"/>
          <w:marBottom w:val="0"/>
          <w:divBdr>
            <w:top w:val="none" w:sz="0" w:space="0" w:color="auto"/>
            <w:left w:val="none" w:sz="0" w:space="0" w:color="auto"/>
            <w:bottom w:val="none" w:sz="0" w:space="0" w:color="auto"/>
            <w:right w:val="none" w:sz="0" w:space="0" w:color="auto"/>
          </w:divBdr>
        </w:div>
        <w:div w:id="1513107522">
          <w:marLeft w:val="0"/>
          <w:marRight w:val="0"/>
          <w:marTop w:val="0"/>
          <w:marBottom w:val="0"/>
          <w:divBdr>
            <w:top w:val="none" w:sz="0" w:space="0" w:color="auto"/>
            <w:left w:val="none" w:sz="0" w:space="0" w:color="auto"/>
            <w:bottom w:val="none" w:sz="0" w:space="0" w:color="auto"/>
            <w:right w:val="none" w:sz="0" w:space="0" w:color="auto"/>
          </w:divBdr>
        </w:div>
        <w:div w:id="1861434604">
          <w:marLeft w:val="0"/>
          <w:marRight w:val="0"/>
          <w:marTop w:val="0"/>
          <w:marBottom w:val="0"/>
          <w:divBdr>
            <w:top w:val="none" w:sz="0" w:space="0" w:color="auto"/>
            <w:left w:val="none" w:sz="0" w:space="0" w:color="auto"/>
            <w:bottom w:val="none" w:sz="0" w:space="0" w:color="auto"/>
            <w:right w:val="none" w:sz="0" w:space="0" w:color="auto"/>
          </w:divBdr>
        </w:div>
        <w:div w:id="1029601345">
          <w:marLeft w:val="0"/>
          <w:marRight w:val="0"/>
          <w:marTop w:val="0"/>
          <w:marBottom w:val="0"/>
          <w:divBdr>
            <w:top w:val="none" w:sz="0" w:space="0" w:color="auto"/>
            <w:left w:val="none" w:sz="0" w:space="0" w:color="auto"/>
            <w:bottom w:val="none" w:sz="0" w:space="0" w:color="auto"/>
            <w:right w:val="none" w:sz="0" w:space="0" w:color="auto"/>
          </w:divBdr>
        </w:div>
        <w:div w:id="2003270214">
          <w:marLeft w:val="0"/>
          <w:marRight w:val="0"/>
          <w:marTop w:val="0"/>
          <w:marBottom w:val="0"/>
          <w:divBdr>
            <w:top w:val="none" w:sz="0" w:space="0" w:color="auto"/>
            <w:left w:val="none" w:sz="0" w:space="0" w:color="auto"/>
            <w:bottom w:val="none" w:sz="0" w:space="0" w:color="auto"/>
            <w:right w:val="none" w:sz="0" w:space="0" w:color="auto"/>
          </w:divBdr>
        </w:div>
        <w:div w:id="215241131">
          <w:marLeft w:val="0"/>
          <w:marRight w:val="0"/>
          <w:marTop w:val="0"/>
          <w:marBottom w:val="0"/>
          <w:divBdr>
            <w:top w:val="none" w:sz="0" w:space="0" w:color="auto"/>
            <w:left w:val="none" w:sz="0" w:space="0" w:color="auto"/>
            <w:bottom w:val="none" w:sz="0" w:space="0" w:color="auto"/>
            <w:right w:val="none" w:sz="0" w:space="0" w:color="auto"/>
          </w:divBdr>
        </w:div>
        <w:div w:id="651132509">
          <w:marLeft w:val="0"/>
          <w:marRight w:val="0"/>
          <w:marTop w:val="0"/>
          <w:marBottom w:val="0"/>
          <w:divBdr>
            <w:top w:val="none" w:sz="0" w:space="0" w:color="auto"/>
            <w:left w:val="none" w:sz="0" w:space="0" w:color="auto"/>
            <w:bottom w:val="none" w:sz="0" w:space="0" w:color="auto"/>
            <w:right w:val="none" w:sz="0" w:space="0" w:color="auto"/>
          </w:divBdr>
        </w:div>
        <w:div w:id="1470127877">
          <w:marLeft w:val="0"/>
          <w:marRight w:val="0"/>
          <w:marTop w:val="0"/>
          <w:marBottom w:val="0"/>
          <w:divBdr>
            <w:top w:val="none" w:sz="0" w:space="0" w:color="auto"/>
            <w:left w:val="none" w:sz="0" w:space="0" w:color="auto"/>
            <w:bottom w:val="none" w:sz="0" w:space="0" w:color="auto"/>
            <w:right w:val="none" w:sz="0" w:space="0" w:color="auto"/>
          </w:divBdr>
          <w:divsChild>
            <w:div w:id="325984908">
              <w:marLeft w:val="-75"/>
              <w:marRight w:val="0"/>
              <w:marTop w:val="30"/>
              <w:marBottom w:val="30"/>
              <w:divBdr>
                <w:top w:val="none" w:sz="0" w:space="0" w:color="auto"/>
                <w:left w:val="none" w:sz="0" w:space="0" w:color="auto"/>
                <w:bottom w:val="none" w:sz="0" w:space="0" w:color="auto"/>
                <w:right w:val="none" w:sz="0" w:space="0" w:color="auto"/>
              </w:divBdr>
              <w:divsChild>
                <w:div w:id="308482611">
                  <w:marLeft w:val="0"/>
                  <w:marRight w:val="0"/>
                  <w:marTop w:val="0"/>
                  <w:marBottom w:val="0"/>
                  <w:divBdr>
                    <w:top w:val="none" w:sz="0" w:space="0" w:color="auto"/>
                    <w:left w:val="none" w:sz="0" w:space="0" w:color="auto"/>
                    <w:bottom w:val="none" w:sz="0" w:space="0" w:color="auto"/>
                    <w:right w:val="none" w:sz="0" w:space="0" w:color="auto"/>
                  </w:divBdr>
                  <w:divsChild>
                    <w:div w:id="1604073219">
                      <w:marLeft w:val="0"/>
                      <w:marRight w:val="0"/>
                      <w:marTop w:val="0"/>
                      <w:marBottom w:val="0"/>
                      <w:divBdr>
                        <w:top w:val="none" w:sz="0" w:space="0" w:color="auto"/>
                        <w:left w:val="none" w:sz="0" w:space="0" w:color="auto"/>
                        <w:bottom w:val="none" w:sz="0" w:space="0" w:color="auto"/>
                        <w:right w:val="none" w:sz="0" w:space="0" w:color="auto"/>
                      </w:divBdr>
                    </w:div>
                  </w:divsChild>
                </w:div>
                <w:div w:id="1716659248">
                  <w:marLeft w:val="0"/>
                  <w:marRight w:val="0"/>
                  <w:marTop w:val="0"/>
                  <w:marBottom w:val="0"/>
                  <w:divBdr>
                    <w:top w:val="none" w:sz="0" w:space="0" w:color="auto"/>
                    <w:left w:val="none" w:sz="0" w:space="0" w:color="auto"/>
                    <w:bottom w:val="none" w:sz="0" w:space="0" w:color="auto"/>
                    <w:right w:val="none" w:sz="0" w:space="0" w:color="auto"/>
                  </w:divBdr>
                  <w:divsChild>
                    <w:div w:id="1082486597">
                      <w:marLeft w:val="0"/>
                      <w:marRight w:val="0"/>
                      <w:marTop w:val="0"/>
                      <w:marBottom w:val="0"/>
                      <w:divBdr>
                        <w:top w:val="none" w:sz="0" w:space="0" w:color="auto"/>
                        <w:left w:val="none" w:sz="0" w:space="0" w:color="auto"/>
                        <w:bottom w:val="none" w:sz="0" w:space="0" w:color="auto"/>
                        <w:right w:val="none" w:sz="0" w:space="0" w:color="auto"/>
                      </w:divBdr>
                    </w:div>
                  </w:divsChild>
                </w:div>
                <w:div w:id="649552427">
                  <w:marLeft w:val="0"/>
                  <w:marRight w:val="0"/>
                  <w:marTop w:val="0"/>
                  <w:marBottom w:val="0"/>
                  <w:divBdr>
                    <w:top w:val="none" w:sz="0" w:space="0" w:color="auto"/>
                    <w:left w:val="none" w:sz="0" w:space="0" w:color="auto"/>
                    <w:bottom w:val="none" w:sz="0" w:space="0" w:color="auto"/>
                    <w:right w:val="none" w:sz="0" w:space="0" w:color="auto"/>
                  </w:divBdr>
                  <w:divsChild>
                    <w:div w:id="1334409075">
                      <w:marLeft w:val="0"/>
                      <w:marRight w:val="0"/>
                      <w:marTop w:val="0"/>
                      <w:marBottom w:val="0"/>
                      <w:divBdr>
                        <w:top w:val="none" w:sz="0" w:space="0" w:color="auto"/>
                        <w:left w:val="none" w:sz="0" w:space="0" w:color="auto"/>
                        <w:bottom w:val="none" w:sz="0" w:space="0" w:color="auto"/>
                        <w:right w:val="none" w:sz="0" w:space="0" w:color="auto"/>
                      </w:divBdr>
                    </w:div>
                  </w:divsChild>
                </w:div>
                <w:div w:id="2033846647">
                  <w:marLeft w:val="0"/>
                  <w:marRight w:val="0"/>
                  <w:marTop w:val="0"/>
                  <w:marBottom w:val="0"/>
                  <w:divBdr>
                    <w:top w:val="none" w:sz="0" w:space="0" w:color="auto"/>
                    <w:left w:val="none" w:sz="0" w:space="0" w:color="auto"/>
                    <w:bottom w:val="none" w:sz="0" w:space="0" w:color="auto"/>
                    <w:right w:val="none" w:sz="0" w:space="0" w:color="auto"/>
                  </w:divBdr>
                  <w:divsChild>
                    <w:div w:id="984966261">
                      <w:marLeft w:val="0"/>
                      <w:marRight w:val="0"/>
                      <w:marTop w:val="0"/>
                      <w:marBottom w:val="0"/>
                      <w:divBdr>
                        <w:top w:val="none" w:sz="0" w:space="0" w:color="auto"/>
                        <w:left w:val="none" w:sz="0" w:space="0" w:color="auto"/>
                        <w:bottom w:val="none" w:sz="0" w:space="0" w:color="auto"/>
                        <w:right w:val="none" w:sz="0" w:space="0" w:color="auto"/>
                      </w:divBdr>
                    </w:div>
                  </w:divsChild>
                </w:div>
                <w:div w:id="711853352">
                  <w:marLeft w:val="0"/>
                  <w:marRight w:val="0"/>
                  <w:marTop w:val="0"/>
                  <w:marBottom w:val="0"/>
                  <w:divBdr>
                    <w:top w:val="none" w:sz="0" w:space="0" w:color="auto"/>
                    <w:left w:val="none" w:sz="0" w:space="0" w:color="auto"/>
                    <w:bottom w:val="none" w:sz="0" w:space="0" w:color="auto"/>
                    <w:right w:val="none" w:sz="0" w:space="0" w:color="auto"/>
                  </w:divBdr>
                  <w:divsChild>
                    <w:div w:id="576674073">
                      <w:marLeft w:val="0"/>
                      <w:marRight w:val="0"/>
                      <w:marTop w:val="0"/>
                      <w:marBottom w:val="0"/>
                      <w:divBdr>
                        <w:top w:val="none" w:sz="0" w:space="0" w:color="auto"/>
                        <w:left w:val="none" w:sz="0" w:space="0" w:color="auto"/>
                        <w:bottom w:val="none" w:sz="0" w:space="0" w:color="auto"/>
                        <w:right w:val="none" w:sz="0" w:space="0" w:color="auto"/>
                      </w:divBdr>
                    </w:div>
                  </w:divsChild>
                </w:div>
                <w:div w:id="335108576">
                  <w:marLeft w:val="0"/>
                  <w:marRight w:val="0"/>
                  <w:marTop w:val="0"/>
                  <w:marBottom w:val="0"/>
                  <w:divBdr>
                    <w:top w:val="none" w:sz="0" w:space="0" w:color="auto"/>
                    <w:left w:val="none" w:sz="0" w:space="0" w:color="auto"/>
                    <w:bottom w:val="none" w:sz="0" w:space="0" w:color="auto"/>
                    <w:right w:val="none" w:sz="0" w:space="0" w:color="auto"/>
                  </w:divBdr>
                  <w:divsChild>
                    <w:div w:id="1772118720">
                      <w:marLeft w:val="0"/>
                      <w:marRight w:val="0"/>
                      <w:marTop w:val="0"/>
                      <w:marBottom w:val="0"/>
                      <w:divBdr>
                        <w:top w:val="none" w:sz="0" w:space="0" w:color="auto"/>
                        <w:left w:val="none" w:sz="0" w:space="0" w:color="auto"/>
                        <w:bottom w:val="none" w:sz="0" w:space="0" w:color="auto"/>
                        <w:right w:val="none" w:sz="0" w:space="0" w:color="auto"/>
                      </w:divBdr>
                    </w:div>
                  </w:divsChild>
                </w:div>
                <w:div w:id="974264008">
                  <w:marLeft w:val="0"/>
                  <w:marRight w:val="0"/>
                  <w:marTop w:val="0"/>
                  <w:marBottom w:val="0"/>
                  <w:divBdr>
                    <w:top w:val="none" w:sz="0" w:space="0" w:color="auto"/>
                    <w:left w:val="none" w:sz="0" w:space="0" w:color="auto"/>
                    <w:bottom w:val="none" w:sz="0" w:space="0" w:color="auto"/>
                    <w:right w:val="none" w:sz="0" w:space="0" w:color="auto"/>
                  </w:divBdr>
                  <w:divsChild>
                    <w:div w:id="1989626313">
                      <w:marLeft w:val="0"/>
                      <w:marRight w:val="0"/>
                      <w:marTop w:val="0"/>
                      <w:marBottom w:val="0"/>
                      <w:divBdr>
                        <w:top w:val="none" w:sz="0" w:space="0" w:color="auto"/>
                        <w:left w:val="none" w:sz="0" w:space="0" w:color="auto"/>
                        <w:bottom w:val="none" w:sz="0" w:space="0" w:color="auto"/>
                        <w:right w:val="none" w:sz="0" w:space="0" w:color="auto"/>
                      </w:divBdr>
                    </w:div>
                  </w:divsChild>
                </w:div>
                <w:div w:id="118687734">
                  <w:marLeft w:val="0"/>
                  <w:marRight w:val="0"/>
                  <w:marTop w:val="0"/>
                  <w:marBottom w:val="0"/>
                  <w:divBdr>
                    <w:top w:val="none" w:sz="0" w:space="0" w:color="auto"/>
                    <w:left w:val="none" w:sz="0" w:space="0" w:color="auto"/>
                    <w:bottom w:val="none" w:sz="0" w:space="0" w:color="auto"/>
                    <w:right w:val="none" w:sz="0" w:space="0" w:color="auto"/>
                  </w:divBdr>
                  <w:divsChild>
                    <w:div w:id="2060785879">
                      <w:marLeft w:val="0"/>
                      <w:marRight w:val="0"/>
                      <w:marTop w:val="0"/>
                      <w:marBottom w:val="0"/>
                      <w:divBdr>
                        <w:top w:val="none" w:sz="0" w:space="0" w:color="auto"/>
                        <w:left w:val="none" w:sz="0" w:space="0" w:color="auto"/>
                        <w:bottom w:val="none" w:sz="0" w:space="0" w:color="auto"/>
                        <w:right w:val="none" w:sz="0" w:space="0" w:color="auto"/>
                      </w:divBdr>
                    </w:div>
                  </w:divsChild>
                </w:div>
                <w:div w:id="43068137">
                  <w:marLeft w:val="0"/>
                  <w:marRight w:val="0"/>
                  <w:marTop w:val="0"/>
                  <w:marBottom w:val="0"/>
                  <w:divBdr>
                    <w:top w:val="none" w:sz="0" w:space="0" w:color="auto"/>
                    <w:left w:val="none" w:sz="0" w:space="0" w:color="auto"/>
                    <w:bottom w:val="none" w:sz="0" w:space="0" w:color="auto"/>
                    <w:right w:val="none" w:sz="0" w:space="0" w:color="auto"/>
                  </w:divBdr>
                  <w:divsChild>
                    <w:div w:id="1801074435">
                      <w:marLeft w:val="0"/>
                      <w:marRight w:val="0"/>
                      <w:marTop w:val="0"/>
                      <w:marBottom w:val="0"/>
                      <w:divBdr>
                        <w:top w:val="none" w:sz="0" w:space="0" w:color="auto"/>
                        <w:left w:val="none" w:sz="0" w:space="0" w:color="auto"/>
                        <w:bottom w:val="none" w:sz="0" w:space="0" w:color="auto"/>
                        <w:right w:val="none" w:sz="0" w:space="0" w:color="auto"/>
                      </w:divBdr>
                    </w:div>
                  </w:divsChild>
                </w:div>
                <w:div w:id="422605445">
                  <w:marLeft w:val="0"/>
                  <w:marRight w:val="0"/>
                  <w:marTop w:val="0"/>
                  <w:marBottom w:val="0"/>
                  <w:divBdr>
                    <w:top w:val="none" w:sz="0" w:space="0" w:color="auto"/>
                    <w:left w:val="none" w:sz="0" w:space="0" w:color="auto"/>
                    <w:bottom w:val="none" w:sz="0" w:space="0" w:color="auto"/>
                    <w:right w:val="none" w:sz="0" w:space="0" w:color="auto"/>
                  </w:divBdr>
                  <w:divsChild>
                    <w:div w:id="1357199995">
                      <w:marLeft w:val="0"/>
                      <w:marRight w:val="0"/>
                      <w:marTop w:val="0"/>
                      <w:marBottom w:val="0"/>
                      <w:divBdr>
                        <w:top w:val="none" w:sz="0" w:space="0" w:color="auto"/>
                        <w:left w:val="none" w:sz="0" w:space="0" w:color="auto"/>
                        <w:bottom w:val="none" w:sz="0" w:space="0" w:color="auto"/>
                        <w:right w:val="none" w:sz="0" w:space="0" w:color="auto"/>
                      </w:divBdr>
                    </w:div>
                  </w:divsChild>
                </w:div>
                <w:div w:id="296498160">
                  <w:marLeft w:val="0"/>
                  <w:marRight w:val="0"/>
                  <w:marTop w:val="0"/>
                  <w:marBottom w:val="0"/>
                  <w:divBdr>
                    <w:top w:val="none" w:sz="0" w:space="0" w:color="auto"/>
                    <w:left w:val="none" w:sz="0" w:space="0" w:color="auto"/>
                    <w:bottom w:val="none" w:sz="0" w:space="0" w:color="auto"/>
                    <w:right w:val="none" w:sz="0" w:space="0" w:color="auto"/>
                  </w:divBdr>
                  <w:divsChild>
                    <w:div w:id="316109939">
                      <w:marLeft w:val="0"/>
                      <w:marRight w:val="0"/>
                      <w:marTop w:val="0"/>
                      <w:marBottom w:val="0"/>
                      <w:divBdr>
                        <w:top w:val="none" w:sz="0" w:space="0" w:color="auto"/>
                        <w:left w:val="none" w:sz="0" w:space="0" w:color="auto"/>
                        <w:bottom w:val="none" w:sz="0" w:space="0" w:color="auto"/>
                        <w:right w:val="none" w:sz="0" w:space="0" w:color="auto"/>
                      </w:divBdr>
                    </w:div>
                  </w:divsChild>
                </w:div>
                <w:div w:id="645741639">
                  <w:marLeft w:val="0"/>
                  <w:marRight w:val="0"/>
                  <w:marTop w:val="0"/>
                  <w:marBottom w:val="0"/>
                  <w:divBdr>
                    <w:top w:val="none" w:sz="0" w:space="0" w:color="auto"/>
                    <w:left w:val="none" w:sz="0" w:space="0" w:color="auto"/>
                    <w:bottom w:val="none" w:sz="0" w:space="0" w:color="auto"/>
                    <w:right w:val="none" w:sz="0" w:space="0" w:color="auto"/>
                  </w:divBdr>
                  <w:divsChild>
                    <w:div w:id="59906584">
                      <w:marLeft w:val="0"/>
                      <w:marRight w:val="0"/>
                      <w:marTop w:val="0"/>
                      <w:marBottom w:val="0"/>
                      <w:divBdr>
                        <w:top w:val="none" w:sz="0" w:space="0" w:color="auto"/>
                        <w:left w:val="none" w:sz="0" w:space="0" w:color="auto"/>
                        <w:bottom w:val="none" w:sz="0" w:space="0" w:color="auto"/>
                        <w:right w:val="none" w:sz="0" w:space="0" w:color="auto"/>
                      </w:divBdr>
                    </w:div>
                  </w:divsChild>
                </w:div>
                <w:div w:id="163741647">
                  <w:marLeft w:val="0"/>
                  <w:marRight w:val="0"/>
                  <w:marTop w:val="0"/>
                  <w:marBottom w:val="0"/>
                  <w:divBdr>
                    <w:top w:val="none" w:sz="0" w:space="0" w:color="auto"/>
                    <w:left w:val="none" w:sz="0" w:space="0" w:color="auto"/>
                    <w:bottom w:val="none" w:sz="0" w:space="0" w:color="auto"/>
                    <w:right w:val="none" w:sz="0" w:space="0" w:color="auto"/>
                  </w:divBdr>
                  <w:divsChild>
                    <w:div w:id="396326327">
                      <w:marLeft w:val="0"/>
                      <w:marRight w:val="0"/>
                      <w:marTop w:val="0"/>
                      <w:marBottom w:val="0"/>
                      <w:divBdr>
                        <w:top w:val="none" w:sz="0" w:space="0" w:color="auto"/>
                        <w:left w:val="none" w:sz="0" w:space="0" w:color="auto"/>
                        <w:bottom w:val="none" w:sz="0" w:space="0" w:color="auto"/>
                        <w:right w:val="none" w:sz="0" w:space="0" w:color="auto"/>
                      </w:divBdr>
                    </w:div>
                  </w:divsChild>
                </w:div>
                <w:div w:id="1560557273">
                  <w:marLeft w:val="0"/>
                  <w:marRight w:val="0"/>
                  <w:marTop w:val="0"/>
                  <w:marBottom w:val="0"/>
                  <w:divBdr>
                    <w:top w:val="none" w:sz="0" w:space="0" w:color="auto"/>
                    <w:left w:val="none" w:sz="0" w:space="0" w:color="auto"/>
                    <w:bottom w:val="none" w:sz="0" w:space="0" w:color="auto"/>
                    <w:right w:val="none" w:sz="0" w:space="0" w:color="auto"/>
                  </w:divBdr>
                  <w:divsChild>
                    <w:div w:id="1725256415">
                      <w:marLeft w:val="0"/>
                      <w:marRight w:val="0"/>
                      <w:marTop w:val="0"/>
                      <w:marBottom w:val="0"/>
                      <w:divBdr>
                        <w:top w:val="none" w:sz="0" w:space="0" w:color="auto"/>
                        <w:left w:val="none" w:sz="0" w:space="0" w:color="auto"/>
                        <w:bottom w:val="none" w:sz="0" w:space="0" w:color="auto"/>
                        <w:right w:val="none" w:sz="0" w:space="0" w:color="auto"/>
                      </w:divBdr>
                    </w:div>
                  </w:divsChild>
                </w:div>
                <w:div w:id="918441318">
                  <w:marLeft w:val="0"/>
                  <w:marRight w:val="0"/>
                  <w:marTop w:val="0"/>
                  <w:marBottom w:val="0"/>
                  <w:divBdr>
                    <w:top w:val="none" w:sz="0" w:space="0" w:color="auto"/>
                    <w:left w:val="none" w:sz="0" w:space="0" w:color="auto"/>
                    <w:bottom w:val="none" w:sz="0" w:space="0" w:color="auto"/>
                    <w:right w:val="none" w:sz="0" w:space="0" w:color="auto"/>
                  </w:divBdr>
                  <w:divsChild>
                    <w:div w:id="882132615">
                      <w:marLeft w:val="0"/>
                      <w:marRight w:val="0"/>
                      <w:marTop w:val="0"/>
                      <w:marBottom w:val="0"/>
                      <w:divBdr>
                        <w:top w:val="none" w:sz="0" w:space="0" w:color="auto"/>
                        <w:left w:val="none" w:sz="0" w:space="0" w:color="auto"/>
                        <w:bottom w:val="none" w:sz="0" w:space="0" w:color="auto"/>
                        <w:right w:val="none" w:sz="0" w:space="0" w:color="auto"/>
                      </w:divBdr>
                    </w:div>
                  </w:divsChild>
                </w:div>
                <w:div w:id="411053775">
                  <w:marLeft w:val="0"/>
                  <w:marRight w:val="0"/>
                  <w:marTop w:val="0"/>
                  <w:marBottom w:val="0"/>
                  <w:divBdr>
                    <w:top w:val="none" w:sz="0" w:space="0" w:color="auto"/>
                    <w:left w:val="none" w:sz="0" w:space="0" w:color="auto"/>
                    <w:bottom w:val="none" w:sz="0" w:space="0" w:color="auto"/>
                    <w:right w:val="none" w:sz="0" w:space="0" w:color="auto"/>
                  </w:divBdr>
                  <w:divsChild>
                    <w:div w:id="1858346874">
                      <w:marLeft w:val="0"/>
                      <w:marRight w:val="0"/>
                      <w:marTop w:val="0"/>
                      <w:marBottom w:val="0"/>
                      <w:divBdr>
                        <w:top w:val="none" w:sz="0" w:space="0" w:color="auto"/>
                        <w:left w:val="none" w:sz="0" w:space="0" w:color="auto"/>
                        <w:bottom w:val="none" w:sz="0" w:space="0" w:color="auto"/>
                        <w:right w:val="none" w:sz="0" w:space="0" w:color="auto"/>
                      </w:divBdr>
                    </w:div>
                  </w:divsChild>
                </w:div>
                <w:div w:id="1418209117">
                  <w:marLeft w:val="0"/>
                  <w:marRight w:val="0"/>
                  <w:marTop w:val="0"/>
                  <w:marBottom w:val="0"/>
                  <w:divBdr>
                    <w:top w:val="none" w:sz="0" w:space="0" w:color="auto"/>
                    <w:left w:val="none" w:sz="0" w:space="0" w:color="auto"/>
                    <w:bottom w:val="none" w:sz="0" w:space="0" w:color="auto"/>
                    <w:right w:val="none" w:sz="0" w:space="0" w:color="auto"/>
                  </w:divBdr>
                  <w:divsChild>
                    <w:div w:id="1180654450">
                      <w:marLeft w:val="0"/>
                      <w:marRight w:val="0"/>
                      <w:marTop w:val="0"/>
                      <w:marBottom w:val="0"/>
                      <w:divBdr>
                        <w:top w:val="none" w:sz="0" w:space="0" w:color="auto"/>
                        <w:left w:val="none" w:sz="0" w:space="0" w:color="auto"/>
                        <w:bottom w:val="none" w:sz="0" w:space="0" w:color="auto"/>
                        <w:right w:val="none" w:sz="0" w:space="0" w:color="auto"/>
                      </w:divBdr>
                    </w:div>
                  </w:divsChild>
                </w:div>
                <w:div w:id="534386734">
                  <w:marLeft w:val="0"/>
                  <w:marRight w:val="0"/>
                  <w:marTop w:val="0"/>
                  <w:marBottom w:val="0"/>
                  <w:divBdr>
                    <w:top w:val="none" w:sz="0" w:space="0" w:color="auto"/>
                    <w:left w:val="none" w:sz="0" w:space="0" w:color="auto"/>
                    <w:bottom w:val="none" w:sz="0" w:space="0" w:color="auto"/>
                    <w:right w:val="none" w:sz="0" w:space="0" w:color="auto"/>
                  </w:divBdr>
                  <w:divsChild>
                    <w:div w:id="948046155">
                      <w:marLeft w:val="0"/>
                      <w:marRight w:val="0"/>
                      <w:marTop w:val="0"/>
                      <w:marBottom w:val="0"/>
                      <w:divBdr>
                        <w:top w:val="none" w:sz="0" w:space="0" w:color="auto"/>
                        <w:left w:val="none" w:sz="0" w:space="0" w:color="auto"/>
                        <w:bottom w:val="none" w:sz="0" w:space="0" w:color="auto"/>
                        <w:right w:val="none" w:sz="0" w:space="0" w:color="auto"/>
                      </w:divBdr>
                    </w:div>
                  </w:divsChild>
                </w:div>
                <w:div w:id="2019037936">
                  <w:marLeft w:val="0"/>
                  <w:marRight w:val="0"/>
                  <w:marTop w:val="0"/>
                  <w:marBottom w:val="0"/>
                  <w:divBdr>
                    <w:top w:val="none" w:sz="0" w:space="0" w:color="auto"/>
                    <w:left w:val="none" w:sz="0" w:space="0" w:color="auto"/>
                    <w:bottom w:val="none" w:sz="0" w:space="0" w:color="auto"/>
                    <w:right w:val="none" w:sz="0" w:space="0" w:color="auto"/>
                  </w:divBdr>
                  <w:divsChild>
                    <w:div w:id="1025667123">
                      <w:marLeft w:val="0"/>
                      <w:marRight w:val="0"/>
                      <w:marTop w:val="0"/>
                      <w:marBottom w:val="0"/>
                      <w:divBdr>
                        <w:top w:val="none" w:sz="0" w:space="0" w:color="auto"/>
                        <w:left w:val="none" w:sz="0" w:space="0" w:color="auto"/>
                        <w:bottom w:val="none" w:sz="0" w:space="0" w:color="auto"/>
                        <w:right w:val="none" w:sz="0" w:space="0" w:color="auto"/>
                      </w:divBdr>
                    </w:div>
                  </w:divsChild>
                </w:div>
                <w:div w:id="1194032794">
                  <w:marLeft w:val="0"/>
                  <w:marRight w:val="0"/>
                  <w:marTop w:val="0"/>
                  <w:marBottom w:val="0"/>
                  <w:divBdr>
                    <w:top w:val="none" w:sz="0" w:space="0" w:color="auto"/>
                    <w:left w:val="none" w:sz="0" w:space="0" w:color="auto"/>
                    <w:bottom w:val="none" w:sz="0" w:space="0" w:color="auto"/>
                    <w:right w:val="none" w:sz="0" w:space="0" w:color="auto"/>
                  </w:divBdr>
                  <w:divsChild>
                    <w:div w:id="360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95">
          <w:marLeft w:val="0"/>
          <w:marRight w:val="0"/>
          <w:marTop w:val="0"/>
          <w:marBottom w:val="0"/>
          <w:divBdr>
            <w:top w:val="none" w:sz="0" w:space="0" w:color="auto"/>
            <w:left w:val="none" w:sz="0" w:space="0" w:color="auto"/>
            <w:bottom w:val="none" w:sz="0" w:space="0" w:color="auto"/>
            <w:right w:val="none" w:sz="0" w:space="0" w:color="auto"/>
          </w:divBdr>
        </w:div>
        <w:div w:id="256406323">
          <w:marLeft w:val="0"/>
          <w:marRight w:val="0"/>
          <w:marTop w:val="0"/>
          <w:marBottom w:val="0"/>
          <w:divBdr>
            <w:top w:val="none" w:sz="0" w:space="0" w:color="auto"/>
            <w:left w:val="none" w:sz="0" w:space="0" w:color="auto"/>
            <w:bottom w:val="none" w:sz="0" w:space="0" w:color="auto"/>
            <w:right w:val="none" w:sz="0" w:space="0" w:color="auto"/>
          </w:divBdr>
        </w:div>
        <w:div w:id="519389737">
          <w:marLeft w:val="0"/>
          <w:marRight w:val="0"/>
          <w:marTop w:val="0"/>
          <w:marBottom w:val="0"/>
          <w:divBdr>
            <w:top w:val="none" w:sz="0" w:space="0" w:color="auto"/>
            <w:left w:val="none" w:sz="0" w:space="0" w:color="auto"/>
            <w:bottom w:val="none" w:sz="0" w:space="0" w:color="auto"/>
            <w:right w:val="none" w:sz="0" w:space="0" w:color="auto"/>
          </w:divBdr>
        </w:div>
        <w:div w:id="793061709">
          <w:marLeft w:val="0"/>
          <w:marRight w:val="0"/>
          <w:marTop w:val="0"/>
          <w:marBottom w:val="0"/>
          <w:divBdr>
            <w:top w:val="none" w:sz="0" w:space="0" w:color="auto"/>
            <w:left w:val="none" w:sz="0" w:space="0" w:color="auto"/>
            <w:bottom w:val="none" w:sz="0" w:space="0" w:color="auto"/>
            <w:right w:val="none" w:sz="0" w:space="0" w:color="auto"/>
          </w:divBdr>
        </w:div>
        <w:div w:id="10575286">
          <w:marLeft w:val="0"/>
          <w:marRight w:val="0"/>
          <w:marTop w:val="0"/>
          <w:marBottom w:val="0"/>
          <w:divBdr>
            <w:top w:val="none" w:sz="0" w:space="0" w:color="auto"/>
            <w:left w:val="none" w:sz="0" w:space="0" w:color="auto"/>
            <w:bottom w:val="none" w:sz="0" w:space="0" w:color="auto"/>
            <w:right w:val="none" w:sz="0" w:space="0" w:color="auto"/>
          </w:divBdr>
        </w:div>
        <w:div w:id="1009335724">
          <w:marLeft w:val="0"/>
          <w:marRight w:val="0"/>
          <w:marTop w:val="0"/>
          <w:marBottom w:val="0"/>
          <w:divBdr>
            <w:top w:val="none" w:sz="0" w:space="0" w:color="auto"/>
            <w:left w:val="none" w:sz="0" w:space="0" w:color="auto"/>
            <w:bottom w:val="none" w:sz="0" w:space="0" w:color="auto"/>
            <w:right w:val="none" w:sz="0" w:space="0" w:color="auto"/>
          </w:divBdr>
        </w:div>
        <w:div w:id="2073846742">
          <w:marLeft w:val="0"/>
          <w:marRight w:val="0"/>
          <w:marTop w:val="0"/>
          <w:marBottom w:val="0"/>
          <w:divBdr>
            <w:top w:val="none" w:sz="0" w:space="0" w:color="auto"/>
            <w:left w:val="none" w:sz="0" w:space="0" w:color="auto"/>
            <w:bottom w:val="none" w:sz="0" w:space="0" w:color="auto"/>
            <w:right w:val="none" w:sz="0" w:space="0" w:color="auto"/>
          </w:divBdr>
        </w:div>
        <w:div w:id="807286345">
          <w:marLeft w:val="0"/>
          <w:marRight w:val="0"/>
          <w:marTop w:val="0"/>
          <w:marBottom w:val="0"/>
          <w:divBdr>
            <w:top w:val="none" w:sz="0" w:space="0" w:color="auto"/>
            <w:left w:val="none" w:sz="0" w:space="0" w:color="auto"/>
            <w:bottom w:val="none" w:sz="0" w:space="0" w:color="auto"/>
            <w:right w:val="none" w:sz="0" w:space="0" w:color="auto"/>
          </w:divBdr>
        </w:div>
        <w:div w:id="763650785">
          <w:marLeft w:val="0"/>
          <w:marRight w:val="0"/>
          <w:marTop w:val="0"/>
          <w:marBottom w:val="0"/>
          <w:divBdr>
            <w:top w:val="none" w:sz="0" w:space="0" w:color="auto"/>
            <w:left w:val="none" w:sz="0" w:space="0" w:color="auto"/>
            <w:bottom w:val="none" w:sz="0" w:space="0" w:color="auto"/>
            <w:right w:val="none" w:sz="0" w:space="0" w:color="auto"/>
          </w:divBdr>
        </w:div>
        <w:div w:id="2055883689">
          <w:marLeft w:val="0"/>
          <w:marRight w:val="0"/>
          <w:marTop w:val="0"/>
          <w:marBottom w:val="0"/>
          <w:divBdr>
            <w:top w:val="none" w:sz="0" w:space="0" w:color="auto"/>
            <w:left w:val="none" w:sz="0" w:space="0" w:color="auto"/>
            <w:bottom w:val="none" w:sz="0" w:space="0" w:color="auto"/>
            <w:right w:val="none" w:sz="0" w:space="0" w:color="auto"/>
          </w:divBdr>
        </w:div>
        <w:div w:id="1038050475">
          <w:marLeft w:val="0"/>
          <w:marRight w:val="0"/>
          <w:marTop w:val="0"/>
          <w:marBottom w:val="0"/>
          <w:divBdr>
            <w:top w:val="none" w:sz="0" w:space="0" w:color="auto"/>
            <w:left w:val="none" w:sz="0" w:space="0" w:color="auto"/>
            <w:bottom w:val="none" w:sz="0" w:space="0" w:color="auto"/>
            <w:right w:val="none" w:sz="0" w:space="0" w:color="auto"/>
          </w:divBdr>
        </w:div>
        <w:div w:id="506020336">
          <w:marLeft w:val="0"/>
          <w:marRight w:val="0"/>
          <w:marTop w:val="0"/>
          <w:marBottom w:val="0"/>
          <w:divBdr>
            <w:top w:val="none" w:sz="0" w:space="0" w:color="auto"/>
            <w:left w:val="none" w:sz="0" w:space="0" w:color="auto"/>
            <w:bottom w:val="none" w:sz="0" w:space="0" w:color="auto"/>
            <w:right w:val="none" w:sz="0" w:space="0" w:color="auto"/>
          </w:divBdr>
        </w:div>
        <w:div w:id="1088187983">
          <w:marLeft w:val="0"/>
          <w:marRight w:val="0"/>
          <w:marTop w:val="0"/>
          <w:marBottom w:val="0"/>
          <w:divBdr>
            <w:top w:val="none" w:sz="0" w:space="0" w:color="auto"/>
            <w:left w:val="none" w:sz="0" w:space="0" w:color="auto"/>
            <w:bottom w:val="none" w:sz="0" w:space="0" w:color="auto"/>
            <w:right w:val="none" w:sz="0" w:space="0" w:color="auto"/>
          </w:divBdr>
        </w:div>
        <w:div w:id="1687903663">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15030791">
          <w:marLeft w:val="0"/>
          <w:marRight w:val="0"/>
          <w:marTop w:val="0"/>
          <w:marBottom w:val="0"/>
          <w:divBdr>
            <w:top w:val="none" w:sz="0" w:space="0" w:color="auto"/>
            <w:left w:val="none" w:sz="0" w:space="0" w:color="auto"/>
            <w:bottom w:val="none" w:sz="0" w:space="0" w:color="auto"/>
            <w:right w:val="none" w:sz="0" w:space="0" w:color="auto"/>
          </w:divBdr>
        </w:div>
        <w:div w:id="369112328">
          <w:marLeft w:val="0"/>
          <w:marRight w:val="0"/>
          <w:marTop w:val="0"/>
          <w:marBottom w:val="0"/>
          <w:divBdr>
            <w:top w:val="none" w:sz="0" w:space="0" w:color="auto"/>
            <w:left w:val="none" w:sz="0" w:space="0" w:color="auto"/>
            <w:bottom w:val="none" w:sz="0" w:space="0" w:color="auto"/>
            <w:right w:val="none" w:sz="0" w:space="0" w:color="auto"/>
          </w:divBdr>
        </w:div>
        <w:div w:id="222177426">
          <w:marLeft w:val="0"/>
          <w:marRight w:val="0"/>
          <w:marTop w:val="0"/>
          <w:marBottom w:val="0"/>
          <w:divBdr>
            <w:top w:val="none" w:sz="0" w:space="0" w:color="auto"/>
            <w:left w:val="none" w:sz="0" w:space="0" w:color="auto"/>
            <w:bottom w:val="none" w:sz="0" w:space="0" w:color="auto"/>
            <w:right w:val="none" w:sz="0" w:space="0" w:color="auto"/>
          </w:divBdr>
        </w:div>
        <w:div w:id="2135636450">
          <w:marLeft w:val="0"/>
          <w:marRight w:val="0"/>
          <w:marTop w:val="0"/>
          <w:marBottom w:val="0"/>
          <w:divBdr>
            <w:top w:val="none" w:sz="0" w:space="0" w:color="auto"/>
            <w:left w:val="none" w:sz="0" w:space="0" w:color="auto"/>
            <w:bottom w:val="none" w:sz="0" w:space="0" w:color="auto"/>
            <w:right w:val="none" w:sz="0" w:space="0" w:color="auto"/>
          </w:divBdr>
        </w:div>
        <w:div w:id="818886019">
          <w:marLeft w:val="0"/>
          <w:marRight w:val="0"/>
          <w:marTop w:val="0"/>
          <w:marBottom w:val="0"/>
          <w:divBdr>
            <w:top w:val="none" w:sz="0" w:space="0" w:color="auto"/>
            <w:left w:val="none" w:sz="0" w:space="0" w:color="auto"/>
            <w:bottom w:val="none" w:sz="0" w:space="0" w:color="auto"/>
            <w:right w:val="none" w:sz="0" w:space="0" w:color="auto"/>
          </w:divBdr>
        </w:div>
        <w:div w:id="1953130959">
          <w:marLeft w:val="0"/>
          <w:marRight w:val="0"/>
          <w:marTop w:val="0"/>
          <w:marBottom w:val="0"/>
          <w:divBdr>
            <w:top w:val="none" w:sz="0" w:space="0" w:color="auto"/>
            <w:left w:val="none" w:sz="0" w:space="0" w:color="auto"/>
            <w:bottom w:val="none" w:sz="0" w:space="0" w:color="auto"/>
            <w:right w:val="none" w:sz="0" w:space="0" w:color="auto"/>
          </w:divBdr>
        </w:div>
        <w:div w:id="1427724415">
          <w:marLeft w:val="0"/>
          <w:marRight w:val="0"/>
          <w:marTop w:val="0"/>
          <w:marBottom w:val="0"/>
          <w:divBdr>
            <w:top w:val="none" w:sz="0" w:space="0" w:color="auto"/>
            <w:left w:val="none" w:sz="0" w:space="0" w:color="auto"/>
            <w:bottom w:val="none" w:sz="0" w:space="0" w:color="auto"/>
            <w:right w:val="none" w:sz="0" w:space="0" w:color="auto"/>
          </w:divBdr>
        </w:div>
        <w:div w:id="410279328">
          <w:marLeft w:val="0"/>
          <w:marRight w:val="0"/>
          <w:marTop w:val="0"/>
          <w:marBottom w:val="0"/>
          <w:divBdr>
            <w:top w:val="none" w:sz="0" w:space="0" w:color="auto"/>
            <w:left w:val="none" w:sz="0" w:space="0" w:color="auto"/>
            <w:bottom w:val="none" w:sz="0" w:space="0" w:color="auto"/>
            <w:right w:val="none" w:sz="0" w:space="0" w:color="auto"/>
          </w:divBdr>
        </w:div>
        <w:div w:id="1412963494">
          <w:marLeft w:val="0"/>
          <w:marRight w:val="0"/>
          <w:marTop w:val="0"/>
          <w:marBottom w:val="0"/>
          <w:divBdr>
            <w:top w:val="none" w:sz="0" w:space="0" w:color="auto"/>
            <w:left w:val="none" w:sz="0" w:space="0" w:color="auto"/>
            <w:bottom w:val="none" w:sz="0" w:space="0" w:color="auto"/>
            <w:right w:val="none" w:sz="0" w:space="0" w:color="auto"/>
          </w:divBdr>
        </w:div>
        <w:div w:id="363410641">
          <w:marLeft w:val="0"/>
          <w:marRight w:val="0"/>
          <w:marTop w:val="0"/>
          <w:marBottom w:val="0"/>
          <w:divBdr>
            <w:top w:val="none" w:sz="0" w:space="0" w:color="auto"/>
            <w:left w:val="none" w:sz="0" w:space="0" w:color="auto"/>
            <w:bottom w:val="none" w:sz="0" w:space="0" w:color="auto"/>
            <w:right w:val="none" w:sz="0" w:space="0" w:color="auto"/>
          </w:divBdr>
        </w:div>
        <w:div w:id="1320112319">
          <w:marLeft w:val="0"/>
          <w:marRight w:val="0"/>
          <w:marTop w:val="0"/>
          <w:marBottom w:val="0"/>
          <w:divBdr>
            <w:top w:val="none" w:sz="0" w:space="0" w:color="auto"/>
            <w:left w:val="none" w:sz="0" w:space="0" w:color="auto"/>
            <w:bottom w:val="none" w:sz="0" w:space="0" w:color="auto"/>
            <w:right w:val="none" w:sz="0" w:space="0" w:color="auto"/>
          </w:divBdr>
        </w:div>
        <w:div w:id="1285502714">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457796619">
          <w:marLeft w:val="0"/>
          <w:marRight w:val="0"/>
          <w:marTop w:val="0"/>
          <w:marBottom w:val="0"/>
          <w:divBdr>
            <w:top w:val="none" w:sz="0" w:space="0" w:color="auto"/>
            <w:left w:val="none" w:sz="0" w:space="0" w:color="auto"/>
            <w:bottom w:val="none" w:sz="0" w:space="0" w:color="auto"/>
            <w:right w:val="none" w:sz="0" w:space="0" w:color="auto"/>
          </w:divBdr>
        </w:div>
        <w:div w:id="1505246276">
          <w:marLeft w:val="0"/>
          <w:marRight w:val="0"/>
          <w:marTop w:val="0"/>
          <w:marBottom w:val="0"/>
          <w:divBdr>
            <w:top w:val="none" w:sz="0" w:space="0" w:color="auto"/>
            <w:left w:val="none" w:sz="0" w:space="0" w:color="auto"/>
            <w:bottom w:val="none" w:sz="0" w:space="0" w:color="auto"/>
            <w:right w:val="none" w:sz="0" w:space="0" w:color="auto"/>
          </w:divBdr>
        </w:div>
        <w:div w:id="584655357">
          <w:marLeft w:val="0"/>
          <w:marRight w:val="0"/>
          <w:marTop w:val="0"/>
          <w:marBottom w:val="0"/>
          <w:divBdr>
            <w:top w:val="none" w:sz="0" w:space="0" w:color="auto"/>
            <w:left w:val="none" w:sz="0" w:space="0" w:color="auto"/>
            <w:bottom w:val="none" w:sz="0" w:space="0" w:color="auto"/>
            <w:right w:val="none" w:sz="0" w:space="0" w:color="auto"/>
          </w:divBdr>
        </w:div>
        <w:div w:id="1409839861">
          <w:marLeft w:val="0"/>
          <w:marRight w:val="0"/>
          <w:marTop w:val="0"/>
          <w:marBottom w:val="0"/>
          <w:divBdr>
            <w:top w:val="none" w:sz="0" w:space="0" w:color="auto"/>
            <w:left w:val="none" w:sz="0" w:space="0" w:color="auto"/>
            <w:bottom w:val="none" w:sz="0" w:space="0" w:color="auto"/>
            <w:right w:val="none" w:sz="0" w:space="0" w:color="auto"/>
          </w:divBdr>
          <w:divsChild>
            <w:div w:id="273024763">
              <w:marLeft w:val="-75"/>
              <w:marRight w:val="0"/>
              <w:marTop w:val="30"/>
              <w:marBottom w:val="30"/>
              <w:divBdr>
                <w:top w:val="none" w:sz="0" w:space="0" w:color="auto"/>
                <w:left w:val="none" w:sz="0" w:space="0" w:color="auto"/>
                <w:bottom w:val="none" w:sz="0" w:space="0" w:color="auto"/>
                <w:right w:val="none" w:sz="0" w:space="0" w:color="auto"/>
              </w:divBdr>
              <w:divsChild>
                <w:div w:id="1805349658">
                  <w:marLeft w:val="0"/>
                  <w:marRight w:val="0"/>
                  <w:marTop w:val="0"/>
                  <w:marBottom w:val="0"/>
                  <w:divBdr>
                    <w:top w:val="none" w:sz="0" w:space="0" w:color="auto"/>
                    <w:left w:val="none" w:sz="0" w:space="0" w:color="auto"/>
                    <w:bottom w:val="none" w:sz="0" w:space="0" w:color="auto"/>
                    <w:right w:val="none" w:sz="0" w:space="0" w:color="auto"/>
                  </w:divBdr>
                  <w:divsChild>
                    <w:div w:id="2007709115">
                      <w:marLeft w:val="0"/>
                      <w:marRight w:val="0"/>
                      <w:marTop w:val="0"/>
                      <w:marBottom w:val="0"/>
                      <w:divBdr>
                        <w:top w:val="none" w:sz="0" w:space="0" w:color="auto"/>
                        <w:left w:val="none" w:sz="0" w:space="0" w:color="auto"/>
                        <w:bottom w:val="none" w:sz="0" w:space="0" w:color="auto"/>
                        <w:right w:val="none" w:sz="0" w:space="0" w:color="auto"/>
                      </w:divBdr>
                    </w:div>
                  </w:divsChild>
                </w:div>
                <w:div w:id="1087269959">
                  <w:marLeft w:val="0"/>
                  <w:marRight w:val="0"/>
                  <w:marTop w:val="0"/>
                  <w:marBottom w:val="0"/>
                  <w:divBdr>
                    <w:top w:val="none" w:sz="0" w:space="0" w:color="auto"/>
                    <w:left w:val="none" w:sz="0" w:space="0" w:color="auto"/>
                    <w:bottom w:val="none" w:sz="0" w:space="0" w:color="auto"/>
                    <w:right w:val="none" w:sz="0" w:space="0" w:color="auto"/>
                  </w:divBdr>
                  <w:divsChild>
                    <w:div w:id="1626499925">
                      <w:marLeft w:val="0"/>
                      <w:marRight w:val="0"/>
                      <w:marTop w:val="0"/>
                      <w:marBottom w:val="0"/>
                      <w:divBdr>
                        <w:top w:val="none" w:sz="0" w:space="0" w:color="auto"/>
                        <w:left w:val="none" w:sz="0" w:space="0" w:color="auto"/>
                        <w:bottom w:val="none" w:sz="0" w:space="0" w:color="auto"/>
                        <w:right w:val="none" w:sz="0" w:space="0" w:color="auto"/>
                      </w:divBdr>
                    </w:div>
                  </w:divsChild>
                </w:div>
                <w:div w:id="713188652">
                  <w:marLeft w:val="0"/>
                  <w:marRight w:val="0"/>
                  <w:marTop w:val="0"/>
                  <w:marBottom w:val="0"/>
                  <w:divBdr>
                    <w:top w:val="none" w:sz="0" w:space="0" w:color="auto"/>
                    <w:left w:val="none" w:sz="0" w:space="0" w:color="auto"/>
                    <w:bottom w:val="none" w:sz="0" w:space="0" w:color="auto"/>
                    <w:right w:val="none" w:sz="0" w:space="0" w:color="auto"/>
                  </w:divBdr>
                  <w:divsChild>
                    <w:div w:id="335113001">
                      <w:marLeft w:val="0"/>
                      <w:marRight w:val="0"/>
                      <w:marTop w:val="0"/>
                      <w:marBottom w:val="0"/>
                      <w:divBdr>
                        <w:top w:val="none" w:sz="0" w:space="0" w:color="auto"/>
                        <w:left w:val="none" w:sz="0" w:space="0" w:color="auto"/>
                        <w:bottom w:val="none" w:sz="0" w:space="0" w:color="auto"/>
                        <w:right w:val="none" w:sz="0" w:space="0" w:color="auto"/>
                      </w:divBdr>
                    </w:div>
                  </w:divsChild>
                </w:div>
                <w:div w:id="876045204">
                  <w:marLeft w:val="0"/>
                  <w:marRight w:val="0"/>
                  <w:marTop w:val="0"/>
                  <w:marBottom w:val="0"/>
                  <w:divBdr>
                    <w:top w:val="none" w:sz="0" w:space="0" w:color="auto"/>
                    <w:left w:val="none" w:sz="0" w:space="0" w:color="auto"/>
                    <w:bottom w:val="none" w:sz="0" w:space="0" w:color="auto"/>
                    <w:right w:val="none" w:sz="0" w:space="0" w:color="auto"/>
                  </w:divBdr>
                  <w:divsChild>
                    <w:div w:id="2136557841">
                      <w:marLeft w:val="0"/>
                      <w:marRight w:val="0"/>
                      <w:marTop w:val="0"/>
                      <w:marBottom w:val="0"/>
                      <w:divBdr>
                        <w:top w:val="none" w:sz="0" w:space="0" w:color="auto"/>
                        <w:left w:val="none" w:sz="0" w:space="0" w:color="auto"/>
                        <w:bottom w:val="none" w:sz="0" w:space="0" w:color="auto"/>
                        <w:right w:val="none" w:sz="0" w:space="0" w:color="auto"/>
                      </w:divBdr>
                    </w:div>
                  </w:divsChild>
                </w:div>
                <w:div w:id="617102295">
                  <w:marLeft w:val="0"/>
                  <w:marRight w:val="0"/>
                  <w:marTop w:val="0"/>
                  <w:marBottom w:val="0"/>
                  <w:divBdr>
                    <w:top w:val="none" w:sz="0" w:space="0" w:color="auto"/>
                    <w:left w:val="none" w:sz="0" w:space="0" w:color="auto"/>
                    <w:bottom w:val="none" w:sz="0" w:space="0" w:color="auto"/>
                    <w:right w:val="none" w:sz="0" w:space="0" w:color="auto"/>
                  </w:divBdr>
                  <w:divsChild>
                    <w:div w:id="1050151834">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839655939">
                      <w:marLeft w:val="0"/>
                      <w:marRight w:val="0"/>
                      <w:marTop w:val="0"/>
                      <w:marBottom w:val="0"/>
                      <w:divBdr>
                        <w:top w:val="none" w:sz="0" w:space="0" w:color="auto"/>
                        <w:left w:val="none" w:sz="0" w:space="0" w:color="auto"/>
                        <w:bottom w:val="none" w:sz="0" w:space="0" w:color="auto"/>
                        <w:right w:val="none" w:sz="0" w:space="0" w:color="auto"/>
                      </w:divBdr>
                    </w:div>
                  </w:divsChild>
                </w:div>
                <w:div w:id="2045791870">
                  <w:marLeft w:val="0"/>
                  <w:marRight w:val="0"/>
                  <w:marTop w:val="0"/>
                  <w:marBottom w:val="0"/>
                  <w:divBdr>
                    <w:top w:val="none" w:sz="0" w:space="0" w:color="auto"/>
                    <w:left w:val="none" w:sz="0" w:space="0" w:color="auto"/>
                    <w:bottom w:val="none" w:sz="0" w:space="0" w:color="auto"/>
                    <w:right w:val="none" w:sz="0" w:space="0" w:color="auto"/>
                  </w:divBdr>
                  <w:divsChild>
                    <w:div w:id="1001158784">
                      <w:marLeft w:val="0"/>
                      <w:marRight w:val="0"/>
                      <w:marTop w:val="0"/>
                      <w:marBottom w:val="0"/>
                      <w:divBdr>
                        <w:top w:val="none" w:sz="0" w:space="0" w:color="auto"/>
                        <w:left w:val="none" w:sz="0" w:space="0" w:color="auto"/>
                        <w:bottom w:val="none" w:sz="0" w:space="0" w:color="auto"/>
                        <w:right w:val="none" w:sz="0" w:space="0" w:color="auto"/>
                      </w:divBdr>
                    </w:div>
                  </w:divsChild>
                </w:div>
                <w:div w:id="1396120860">
                  <w:marLeft w:val="0"/>
                  <w:marRight w:val="0"/>
                  <w:marTop w:val="0"/>
                  <w:marBottom w:val="0"/>
                  <w:divBdr>
                    <w:top w:val="none" w:sz="0" w:space="0" w:color="auto"/>
                    <w:left w:val="none" w:sz="0" w:space="0" w:color="auto"/>
                    <w:bottom w:val="none" w:sz="0" w:space="0" w:color="auto"/>
                    <w:right w:val="none" w:sz="0" w:space="0" w:color="auto"/>
                  </w:divBdr>
                  <w:divsChild>
                    <w:div w:id="1160386510">
                      <w:marLeft w:val="0"/>
                      <w:marRight w:val="0"/>
                      <w:marTop w:val="0"/>
                      <w:marBottom w:val="0"/>
                      <w:divBdr>
                        <w:top w:val="none" w:sz="0" w:space="0" w:color="auto"/>
                        <w:left w:val="none" w:sz="0" w:space="0" w:color="auto"/>
                        <w:bottom w:val="none" w:sz="0" w:space="0" w:color="auto"/>
                        <w:right w:val="none" w:sz="0" w:space="0" w:color="auto"/>
                      </w:divBdr>
                    </w:div>
                  </w:divsChild>
                </w:div>
                <w:div w:id="510989920">
                  <w:marLeft w:val="0"/>
                  <w:marRight w:val="0"/>
                  <w:marTop w:val="0"/>
                  <w:marBottom w:val="0"/>
                  <w:divBdr>
                    <w:top w:val="none" w:sz="0" w:space="0" w:color="auto"/>
                    <w:left w:val="none" w:sz="0" w:space="0" w:color="auto"/>
                    <w:bottom w:val="none" w:sz="0" w:space="0" w:color="auto"/>
                    <w:right w:val="none" w:sz="0" w:space="0" w:color="auto"/>
                  </w:divBdr>
                  <w:divsChild>
                    <w:div w:id="1305353075">
                      <w:marLeft w:val="0"/>
                      <w:marRight w:val="0"/>
                      <w:marTop w:val="0"/>
                      <w:marBottom w:val="0"/>
                      <w:divBdr>
                        <w:top w:val="none" w:sz="0" w:space="0" w:color="auto"/>
                        <w:left w:val="none" w:sz="0" w:space="0" w:color="auto"/>
                        <w:bottom w:val="none" w:sz="0" w:space="0" w:color="auto"/>
                        <w:right w:val="none" w:sz="0" w:space="0" w:color="auto"/>
                      </w:divBdr>
                    </w:div>
                  </w:divsChild>
                </w:div>
                <w:div w:id="2122064587">
                  <w:marLeft w:val="0"/>
                  <w:marRight w:val="0"/>
                  <w:marTop w:val="0"/>
                  <w:marBottom w:val="0"/>
                  <w:divBdr>
                    <w:top w:val="none" w:sz="0" w:space="0" w:color="auto"/>
                    <w:left w:val="none" w:sz="0" w:space="0" w:color="auto"/>
                    <w:bottom w:val="none" w:sz="0" w:space="0" w:color="auto"/>
                    <w:right w:val="none" w:sz="0" w:space="0" w:color="auto"/>
                  </w:divBdr>
                  <w:divsChild>
                    <w:div w:id="1589535657">
                      <w:marLeft w:val="0"/>
                      <w:marRight w:val="0"/>
                      <w:marTop w:val="0"/>
                      <w:marBottom w:val="0"/>
                      <w:divBdr>
                        <w:top w:val="none" w:sz="0" w:space="0" w:color="auto"/>
                        <w:left w:val="none" w:sz="0" w:space="0" w:color="auto"/>
                        <w:bottom w:val="none" w:sz="0" w:space="0" w:color="auto"/>
                        <w:right w:val="none" w:sz="0" w:space="0" w:color="auto"/>
                      </w:divBdr>
                    </w:div>
                  </w:divsChild>
                </w:div>
                <w:div w:id="234171040">
                  <w:marLeft w:val="0"/>
                  <w:marRight w:val="0"/>
                  <w:marTop w:val="0"/>
                  <w:marBottom w:val="0"/>
                  <w:divBdr>
                    <w:top w:val="none" w:sz="0" w:space="0" w:color="auto"/>
                    <w:left w:val="none" w:sz="0" w:space="0" w:color="auto"/>
                    <w:bottom w:val="none" w:sz="0" w:space="0" w:color="auto"/>
                    <w:right w:val="none" w:sz="0" w:space="0" w:color="auto"/>
                  </w:divBdr>
                  <w:divsChild>
                    <w:div w:id="1445005706">
                      <w:marLeft w:val="0"/>
                      <w:marRight w:val="0"/>
                      <w:marTop w:val="0"/>
                      <w:marBottom w:val="0"/>
                      <w:divBdr>
                        <w:top w:val="none" w:sz="0" w:space="0" w:color="auto"/>
                        <w:left w:val="none" w:sz="0" w:space="0" w:color="auto"/>
                        <w:bottom w:val="none" w:sz="0" w:space="0" w:color="auto"/>
                        <w:right w:val="none" w:sz="0" w:space="0" w:color="auto"/>
                      </w:divBdr>
                    </w:div>
                  </w:divsChild>
                </w:div>
                <w:div w:id="269170321">
                  <w:marLeft w:val="0"/>
                  <w:marRight w:val="0"/>
                  <w:marTop w:val="0"/>
                  <w:marBottom w:val="0"/>
                  <w:divBdr>
                    <w:top w:val="none" w:sz="0" w:space="0" w:color="auto"/>
                    <w:left w:val="none" w:sz="0" w:space="0" w:color="auto"/>
                    <w:bottom w:val="none" w:sz="0" w:space="0" w:color="auto"/>
                    <w:right w:val="none" w:sz="0" w:space="0" w:color="auto"/>
                  </w:divBdr>
                  <w:divsChild>
                    <w:div w:id="1173104466">
                      <w:marLeft w:val="0"/>
                      <w:marRight w:val="0"/>
                      <w:marTop w:val="0"/>
                      <w:marBottom w:val="0"/>
                      <w:divBdr>
                        <w:top w:val="none" w:sz="0" w:space="0" w:color="auto"/>
                        <w:left w:val="none" w:sz="0" w:space="0" w:color="auto"/>
                        <w:bottom w:val="none" w:sz="0" w:space="0" w:color="auto"/>
                        <w:right w:val="none" w:sz="0" w:space="0" w:color="auto"/>
                      </w:divBdr>
                    </w:div>
                  </w:divsChild>
                </w:div>
                <w:div w:id="92406193">
                  <w:marLeft w:val="0"/>
                  <w:marRight w:val="0"/>
                  <w:marTop w:val="0"/>
                  <w:marBottom w:val="0"/>
                  <w:divBdr>
                    <w:top w:val="none" w:sz="0" w:space="0" w:color="auto"/>
                    <w:left w:val="none" w:sz="0" w:space="0" w:color="auto"/>
                    <w:bottom w:val="none" w:sz="0" w:space="0" w:color="auto"/>
                    <w:right w:val="none" w:sz="0" w:space="0" w:color="auto"/>
                  </w:divBdr>
                  <w:divsChild>
                    <w:div w:id="1892031200">
                      <w:marLeft w:val="0"/>
                      <w:marRight w:val="0"/>
                      <w:marTop w:val="0"/>
                      <w:marBottom w:val="0"/>
                      <w:divBdr>
                        <w:top w:val="none" w:sz="0" w:space="0" w:color="auto"/>
                        <w:left w:val="none" w:sz="0" w:space="0" w:color="auto"/>
                        <w:bottom w:val="none" w:sz="0" w:space="0" w:color="auto"/>
                        <w:right w:val="none" w:sz="0" w:space="0" w:color="auto"/>
                      </w:divBdr>
                    </w:div>
                  </w:divsChild>
                </w:div>
                <w:div w:id="973557760">
                  <w:marLeft w:val="0"/>
                  <w:marRight w:val="0"/>
                  <w:marTop w:val="0"/>
                  <w:marBottom w:val="0"/>
                  <w:divBdr>
                    <w:top w:val="none" w:sz="0" w:space="0" w:color="auto"/>
                    <w:left w:val="none" w:sz="0" w:space="0" w:color="auto"/>
                    <w:bottom w:val="none" w:sz="0" w:space="0" w:color="auto"/>
                    <w:right w:val="none" w:sz="0" w:space="0" w:color="auto"/>
                  </w:divBdr>
                  <w:divsChild>
                    <w:div w:id="1829252457">
                      <w:marLeft w:val="0"/>
                      <w:marRight w:val="0"/>
                      <w:marTop w:val="0"/>
                      <w:marBottom w:val="0"/>
                      <w:divBdr>
                        <w:top w:val="none" w:sz="0" w:space="0" w:color="auto"/>
                        <w:left w:val="none" w:sz="0" w:space="0" w:color="auto"/>
                        <w:bottom w:val="none" w:sz="0" w:space="0" w:color="auto"/>
                        <w:right w:val="none" w:sz="0" w:space="0" w:color="auto"/>
                      </w:divBdr>
                    </w:div>
                  </w:divsChild>
                </w:div>
                <w:div w:id="1674841863">
                  <w:marLeft w:val="0"/>
                  <w:marRight w:val="0"/>
                  <w:marTop w:val="0"/>
                  <w:marBottom w:val="0"/>
                  <w:divBdr>
                    <w:top w:val="none" w:sz="0" w:space="0" w:color="auto"/>
                    <w:left w:val="none" w:sz="0" w:space="0" w:color="auto"/>
                    <w:bottom w:val="none" w:sz="0" w:space="0" w:color="auto"/>
                    <w:right w:val="none" w:sz="0" w:space="0" w:color="auto"/>
                  </w:divBdr>
                  <w:divsChild>
                    <w:div w:id="898974113">
                      <w:marLeft w:val="0"/>
                      <w:marRight w:val="0"/>
                      <w:marTop w:val="0"/>
                      <w:marBottom w:val="0"/>
                      <w:divBdr>
                        <w:top w:val="none" w:sz="0" w:space="0" w:color="auto"/>
                        <w:left w:val="none" w:sz="0" w:space="0" w:color="auto"/>
                        <w:bottom w:val="none" w:sz="0" w:space="0" w:color="auto"/>
                        <w:right w:val="none" w:sz="0" w:space="0" w:color="auto"/>
                      </w:divBdr>
                    </w:div>
                  </w:divsChild>
                </w:div>
                <w:div w:id="1409113262">
                  <w:marLeft w:val="0"/>
                  <w:marRight w:val="0"/>
                  <w:marTop w:val="0"/>
                  <w:marBottom w:val="0"/>
                  <w:divBdr>
                    <w:top w:val="none" w:sz="0" w:space="0" w:color="auto"/>
                    <w:left w:val="none" w:sz="0" w:space="0" w:color="auto"/>
                    <w:bottom w:val="none" w:sz="0" w:space="0" w:color="auto"/>
                    <w:right w:val="none" w:sz="0" w:space="0" w:color="auto"/>
                  </w:divBdr>
                  <w:divsChild>
                    <w:div w:id="104204491">
                      <w:marLeft w:val="0"/>
                      <w:marRight w:val="0"/>
                      <w:marTop w:val="0"/>
                      <w:marBottom w:val="0"/>
                      <w:divBdr>
                        <w:top w:val="none" w:sz="0" w:space="0" w:color="auto"/>
                        <w:left w:val="none" w:sz="0" w:space="0" w:color="auto"/>
                        <w:bottom w:val="none" w:sz="0" w:space="0" w:color="auto"/>
                        <w:right w:val="none" w:sz="0" w:space="0" w:color="auto"/>
                      </w:divBdr>
                    </w:div>
                  </w:divsChild>
                </w:div>
                <w:div w:id="80954318">
                  <w:marLeft w:val="0"/>
                  <w:marRight w:val="0"/>
                  <w:marTop w:val="0"/>
                  <w:marBottom w:val="0"/>
                  <w:divBdr>
                    <w:top w:val="none" w:sz="0" w:space="0" w:color="auto"/>
                    <w:left w:val="none" w:sz="0" w:space="0" w:color="auto"/>
                    <w:bottom w:val="none" w:sz="0" w:space="0" w:color="auto"/>
                    <w:right w:val="none" w:sz="0" w:space="0" w:color="auto"/>
                  </w:divBdr>
                  <w:divsChild>
                    <w:div w:id="393508092">
                      <w:marLeft w:val="0"/>
                      <w:marRight w:val="0"/>
                      <w:marTop w:val="0"/>
                      <w:marBottom w:val="0"/>
                      <w:divBdr>
                        <w:top w:val="none" w:sz="0" w:space="0" w:color="auto"/>
                        <w:left w:val="none" w:sz="0" w:space="0" w:color="auto"/>
                        <w:bottom w:val="none" w:sz="0" w:space="0" w:color="auto"/>
                        <w:right w:val="none" w:sz="0" w:space="0" w:color="auto"/>
                      </w:divBdr>
                    </w:div>
                  </w:divsChild>
                </w:div>
                <w:div w:id="1760983689">
                  <w:marLeft w:val="0"/>
                  <w:marRight w:val="0"/>
                  <w:marTop w:val="0"/>
                  <w:marBottom w:val="0"/>
                  <w:divBdr>
                    <w:top w:val="none" w:sz="0" w:space="0" w:color="auto"/>
                    <w:left w:val="none" w:sz="0" w:space="0" w:color="auto"/>
                    <w:bottom w:val="none" w:sz="0" w:space="0" w:color="auto"/>
                    <w:right w:val="none" w:sz="0" w:space="0" w:color="auto"/>
                  </w:divBdr>
                  <w:divsChild>
                    <w:div w:id="1550996121">
                      <w:marLeft w:val="0"/>
                      <w:marRight w:val="0"/>
                      <w:marTop w:val="0"/>
                      <w:marBottom w:val="0"/>
                      <w:divBdr>
                        <w:top w:val="none" w:sz="0" w:space="0" w:color="auto"/>
                        <w:left w:val="none" w:sz="0" w:space="0" w:color="auto"/>
                        <w:bottom w:val="none" w:sz="0" w:space="0" w:color="auto"/>
                        <w:right w:val="none" w:sz="0" w:space="0" w:color="auto"/>
                      </w:divBdr>
                    </w:div>
                  </w:divsChild>
                </w:div>
                <w:div w:id="81032738">
                  <w:marLeft w:val="0"/>
                  <w:marRight w:val="0"/>
                  <w:marTop w:val="0"/>
                  <w:marBottom w:val="0"/>
                  <w:divBdr>
                    <w:top w:val="none" w:sz="0" w:space="0" w:color="auto"/>
                    <w:left w:val="none" w:sz="0" w:space="0" w:color="auto"/>
                    <w:bottom w:val="none" w:sz="0" w:space="0" w:color="auto"/>
                    <w:right w:val="none" w:sz="0" w:space="0" w:color="auto"/>
                  </w:divBdr>
                  <w:divsChild>
                    <w:div w:id="188183727">
                      <w:marLeft w:val="0"/>
                      <w:marRight w:val="0"/>
                      <w:marTop w:val="0"/>
                      <w:marBottom w:val="0"/>
                      <w:divBdr>
                        <w:top w:val="none" w:sz="0" w:space="0" w:color="auto"/>
                        <w:left w:val="none" w:sz="0" w:space="0" w:color="auto"/>
                        <w:bottom w:val="none" w:sz="0" w:space="0" w:color="auto"/>
                        <w:right w:val="none" w:sz="0" w:space="0" w:color="auto"/>
                      </w:divBdr>
                    </w:div>
                  </w:divsChild>
                </w:div>
                <w:div w:id="2027704555">
                  <w:marLeft w:val="0"/>
                  <w:marRight w:val="0"/>
                  <w:marTop w:val="0"/>
                  <w:marBottom w:val="0"/>
                  <w:divBdr>
                    <w:top w:val="none" w:sz="0" w:space="0" w:color="auto"/>
                    <w:left w:val="none" w:sz="0" w:space="0" w:color="auto"/>
                    <w:bottom w:val="none" w:sz="0" w:space="0" w:color="auto"/>
                    <w:right w:val="none" w:sz="0" w:space="0" w:color="auto"/>
                  </w:divBdr>
                  <w:divsChild>
                    <w:div w:id="74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5015">
          <w:marLeft w:val="0"/>
          <w:marRight w:val="0"/>
          <w:marTop w:val="0"/>
          <w:marBottom w:val="0"/>
          <w:divBdr>
            <w:top w:val="none" w:sz="0" w:space="0" w:color="auto"/>
            <w:left w:val="none" w:sz="0" w:space="0" w:color="auto"/>
            <w:bottom w:val="none" w:sz="0" w:space="0" w:color="auto"/>
            <w:right w:val="none" w:sz="0" w:space="0" w:color="auto"/>
          </w:divBdr>
        </w:div>
        <w:div w:id="277489469">
          <w:marLeft w:val="0"/>
          <w:marRight w:val="0"/>
          <w:marTop w:val="0"/>
          <w:marBottom w:val="0"/>
          <w:divBdr>
            <w:top w:val="none" w:sz="0" w:space="0" w:color="auto"/>
            <w:left w:val="none" w:sz="0" w:space="0" w:color="auto"/>
            <w:bottom w:val="none" w:sz="0" w:space="0" w:color="auto"/>
            <w:right w:val="none" w:sz="0" w:space="0" w:color="auto"/>
          </w:divBdr>
        </w:div>
        <w:div w:id="1605649828">
          <w:marLeft w:val="0"/>
          <w:marRight w:val="0"/>
          <w:marTop w:val="0"/>
          <w:marBottom w:val="0"/>
          <w:divBdr>
            <w:top w:val="none" w:sz="0" w:space="0" w:color="auto"/>
            <w:left w:val="none" w:sz="0" w:space="0" w:color="auto"/>
            <w:bottom w:val="none" w:sz="0" w:space="0" w:color="auto"/>
            <w:right w:val="none" w:sz="0" w:space="0" w:color="auto"/>
          </w:divBdr>
        </w:div>
        <w:div w:id="1284187605">
          <w:marLeft w:val="0"/>
          <w:marRight w:val="0"/>
          <w:marTop w:val="0"/>
          <w:marBottom w:val="0"/>
          <w:divBdr>
            <w:top w:val="none" w:sz="0" w:space="0" w:color="auto"/>
            <w:left w:val="none" w:sz="0" w:space="0" w:color="auto"/>
            <w:bottom w:val="none" w:sz="0" w:space="0" w:color="auto"/>
            <w:right w:val="none" w:sz="0" w:space="0" w:color="auto"/>
          </w:divBdr>
        </w:div>
        <w:div w:id="1948806905">
          <w:marLeft w:val="0"/>
          <w:marRight w:val="0"/>
          <w:marTop w:val="0"/>
          <w:marBottom w:val="0"/>
          <w:divBdr>
            <w:top w:val="none" w:sz="0" w:space="0" w:color="auto"/>
            <w:left w:val="none" w:sz="0" w:space="0" w:color="auto"/>
            <w:bottom w:val="none" w:sz="0" w:space="0" w:color="auto"/>
            <w:right w:val="none" w:sz="0" w:space="0" w:color="auto"/>
          </w:divBdr>
        </w:div>
        <w:div w:id="1732268506">
          <w:marLeft w:val="0"/>
          <w:marRight w:val="0"/>
          <w:marTop w:val="0"/>
          <w:marBottom w:val="0"/>
          <w:divBdr>
            <w:top w:val="none" w:sz="0" w:space="0" w:color="auto"/>
            <w:left w:val="none" w:sz="0" w:space="0" w:color="auto"/>
            <w:bottom w:val="none" w:sz="0" w:space="0" w:color="auto"/>
            <w:right w:val="none" w:sz="0" w:space="0" w:color="auto"/>
          </w:divBdr>
        </w:div>
        <w:div w:id="882718083">
          <w:marLeft w:val="0"/>
          <w:marRight w:val="0"/>
          <w:marTop w:val="0"/>
          <w:marBottom w:val="0"/>
          <w:divBdr>
            <w:top w:val="none" w:sz="0" w:space="0" w:color="auto"/>
            <w:left w:val="none" w:sz="0" w:space="0" w:color="auto"/>
            <w:bottom w:val="none" w:sz="0" w:space="0" w:color="auto"/>
            <w:right w:val="none" w:sz="0" w:space="0" w:color="auto"/>
          </w:divBdr>
        </w:div>
        <w:div w:id="1789814329">
          <w:marLeft w:val="0"/>
          <w:marRight w:val="0"/>
          <w:marTop w:val="0"/>
          <w:marBottom w:val="0"/>
          <w:divBdr>
            <w:top w:val="none" w:sz="0" w:space="0" w:color="auto"/>
            <w:left w:val="none" w:sz="0" w:space="0" w:color="auto"/>
            <w:bottom w:val="none" w:sz="0" w:space="0" w:color="auto"/>
            <w:right w:val="none" w:sz="0" w:space="0" w:color="auto"/>
          </w:divBdr>
        </w:div>
        <w:div w:id="894969000">
          <w:marLeft w:val="0"/>
          <w:marRight w:val="0"/>
          <w:marTop w:val="0"/>
          <w:marBottom w:val="0"/>
          <w:divBdr>
            <w:top w:val="none" w:sz="0" w:space="0" w:color="auto"/>
            <w:left w:val="none" w:sz="0" w:space="0" w:color="auto"/>
            <w:bottom w:val="none" w:sz="0" w:space="0" w:color="auto"/>
            <w:right w:val="none" w:sz="0" w:space="0" w:color="auto"/>
          </w:divBdr>
        </w:div>
        <w:div w:id="1142885091">
          <w:marLeft w:val="0"/>
          <w:marRight w:val="0"/>
          <w:marTop w:val="0"/>
          <w:marBottom w:val="0"/>
          <w:divBdr>
            <w:top w:val="none" w:sz="0" w:space="0" w:color="auto"/>
            <w:left w:val="none" w:sz="0" w:space="0" w:color="auto"/>
            <w:bottom w:val="none" w:sz="0" w:space="0" w:color="auto"/>
            <w:right w:val="none" w:sz="0" w:space="0" w:color="auto"/>
          </w:divBdr>
        </w:div>
        <w:div w:id="602035048">
          <w:marLeft w:val="0"/>
          <w:marRight w:val="0"/>
          <w:marTop w:val="0"/>
          <w:marBottom w:val="0"/>
          <w:divBdr>
            <w:top w:val="none" w:sz="0" w:space="0" w:color="auto"/>
            <w:left w:val="none" w:sz="0" w:space="0" w:color="auto"/>
            <w:bottom w:val="none" w:sz="0" w:space="0" w:color="auto"/>
            <w:right w:val="none" w:sz="0" w:space="0" w:color="auto"/>
          </w:divBdr>
        </w:div>
        <w:div w:id="1828865514">
          <w:marLeft w:val="0"/>
          <w:marRight w:val="0"/>
          <w:marTop w:val="0"/>
          <w:marBottom w:val="0"/>
          <w:divBdr>
            <w:top w:val="none" w:sz="0" w:space="0" w:color="auto"/>
            <w:left w:val="none" w:sz="0" w:space="0" w:color="auto"/>
            <w:bottom w:val="none" w:sz="0" w:space="0" w:color="auto"/>
            <w:right w:val="none" w:sz="0" w:space="0" w:color="auto"/>
          </w:divBdr>
        </w:div>
        <w:div w:id="867834431">
          <w:marLeft w:val="0"/>
          <w:marRight w:val="0"/>
          <w:marTop w:val="0"/>
          <w:marBottom w:val="0"/>
          <w:divBdr>
            <w:top w:val="none" w:sz="0" w:space="0" w:color="auto"/>
            <w:left w:val="none" w:sz="0" w:space="0" w:color="auto"/>
            <w:bottom w:val="none" w:sz="0" w:space="0" w:color="auto"/>
            <w:right w:val="none" w:sz="0" w:space="0" w:color="auto"/>
          </w:divBdr>
        </w:div>
        <w:div w:id="173172839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433F7A60EE4554AEED37D8EA87AC0D"/>
        <w:category>
          <w:name w:val="Bendrosios nuostatos"/>
          <w:gallery w:val="placeholder"/>
        </w:category>
        <w:types>
          <w:type w:val="bbPlcHdr"/>
        </w:types>
        <w:behaviors>
          <w:behavior w:val="content"/>
        </w:behaviors>
        <w:guid w:val="{760F3FAB-D1AF-42C7-B53D-4A7E012F025D}"/>
      </w:docPartPr>
      <w:docPartBody>
        <w:p w:rsidR="00C45AF9" w:rsidRDefault="006151EC" w:rsidP="006151EC">
          <w:pPr>
            <w:pStyle w:val="0E433F7A60EE4554AEED37D8EA87AC0D"/>
          </w:pPr>
          <w:r w:rsidRPr="00DD6E62">
            <w:rPr>
              <w:rFonts w:ascii="Calibri Light" w:eastAsia="Calibri" w:hAnsi="Calibri Light" w:cs="Calibri Light"/>
              <w:i/>
              <w:color w:val="A6A6A6" w:themeColor="background1" w:themeShade="A6"/>
            </w:rPr>
            <w:t>[Kvalifikacijos reikalavimai netaikomi]</w:t>
          </w:r>
        </w:p>
      </w:docPartBody>
    </w:docPart>
    <w:docPart>
      <w:docPartPr>
        <w:name w:val="D271F20C70874D5185B10A608DAE0BF4"/>
        <w:category>
          <w:name w:val="Bendrosios nuostatos"/>
          <w:gallery w:val="placeholder"/>
        </w:category>
        <w:types>
          <w:type w:val="bbPlcHdr"/>
        </w:types>
        <w:behaviors>
          <w:behavior w:val="content"/>
        </w:behaviors>
        <w:guid w:val="{A4D52978-6609-43A4-AFBB-B377CA0F6872}"/>
      </w:docPartPr>
      <w:docPartBody>
        <w:p w:rsidR="00C45AF9" w:rsidRDefault="006151EC" w:rsidP="006151EC">
          <w:pPr>
            <w:pStyle w:val="D271F20C70874D5185B10A608DAE0BF4"/>
          </w:pPr>
          <w:r w:rsidRPr="00DD6E62">
            <w:rPr>
              <w:rFonts w:ascii="Calibri Light" w:eastAsia="Calibri" w:hAnsi="Calibri Light" w:cs="Calibri Light"/>
              <w:i/>
              <w:color w:val="A6A6A6" w:themeColor="background1" w:themeShade="A6"/>
            </w:rPr>
            <w:t>[Kvalifikacijos reikalavimai netaikomi]</w:t>
          </w:r>
        </w:p>
      </w:docPartBody>
    </w:docPart>
    <w:docPart>
      <w:docPartPr>
        <w:name w:val="0B5BD1E1CBD348AFBDD5BC8DB087A435"/>
        <w:category>
          <w:name w:val="Bendrosios nuostatos"/>
          <w:gallery w:val="placeholder"/>
        </w:category>
        <w:types>
          <w:type w:val="bbPlcHdr"/>
        </w:types>
        <w:behaviors>
          <w:behavior w:val="content"/>
        </w:behaviors>
        <w:guid w:val="{1BC276B6-D2C4-4665-A85D-F39E7AB7B810}"/>
      </w:docPartPr>
      <w:docPartBody>
        <w:p w:rsidR="00C45AF9" w:rsidRDefault="006151EC" w:rsidP="006151EC">
          <w:pPr>
            <w:pStyle w:val="0B5BD1E1CBD348AFBDD5BC8DB087A435"/>
          </w:pPr>
          <w:r w:rsidRPr="00DD6E62">
            <w:rPr>
              <w:rFonts w:ascii="Calibri Light" w:eastAsia="Calibri" w:hAnsi="Calibri Light" w:cs="Calibri Light"/>
              <w:i/>
              <w:color w:val="A6A6A6" w:themeColor="background1" w:themeShade="A6"/>
            </w:rPr>
            <w:t>[Kvalifikacijos reikalavimai netaikomi]</w:t>
          </w:r>
        </w:p>
      </w:docPartBody>
    </w:docPart>
    <w:docPart>
      <w:docPartPr>
        <w:name w:val="31B5DF66CFBF43FE993BF854F68A2921"/>
        <w:category>
          <w:name w:val="Bendrosios nuostatos"/>
          <w:gallery w:val="placeholder"/>
        </w:category>
        <w:types>
          <w:type w:val="bbPlcHdr"/>
        </w:types>
        <w:behaviors>
          <w:behavior w:val="content"/>
        </w:behaviors>
        <w:guid w:val="{003AB1AC-40A7-4BC3-8C15-E00A23576A32}"/>
      </w:docPartPr>
      <w:docPartBody>
        <w:p w:rsidR="00C45AF9" w:rsidRDefault="006151EC" w:rsidP="006151EC">
          <w:pPr>
            <w:pStyle w:val="31B5DF66CFBF43FE993BF854F68A2921"/>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EC"/>
    <w:rsid w:val="00035A58"/>
    <w:rsid w:val="00162422"/>
    <w:rsid w:val="00235DD4"/>
    <w:rsid w:val="002E46A1"/>
    <w:rsid w:val="003B346B"/>
    <w:rsid w:val="006151EC"/>
    <w:rsid w:val="00647C5E"/>
    <w:rsid w:val="009C1242"/>
    <w:rsid w:val="00B07201"/>
    <w:rsid w:val="00C03126"/>
    <w:rsid w:val="00C45AF9"/>
    <w:rsid w:val="00FE2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51EC"/>
    <w:rPr>
      <w:color w:val="808080"/>
    </w:rPr>
  </w:style>
  <w:style w:type="paragraph" w:customStyle="1" w:styleId="0E433F7A60EE4554AEED37D8EA87AC0D">
    <w:name w:val="0E433F7A60EE4554AEED37D8EA87AC0D"/>
    <w:rsid w:val="006151EC"/>
  </w:style>
  <w:style w:type="paragraph" w:customStyle="1" w:styleId="D271F20C70874D5185B10A608DAE0BF4">
    <w:name w:val="D271F20C70874D5185B10A608DAE0BF4"/>
    <w:rsid w:val="006151EC"/>
  </w:style>
  <w:style w:type="paragraph" w:customStyle="1" w:styleId="0B5BD1E1CBD348AFBDD5BC8DB087A435">
    <w:name w:val="0B5BD1E1CBD348AFBDD5BC8DB087A435"/>
    <w:rsid w:val="006151EC"/>
  </w:style>
  <w:style w:type="paragraph" w:customStyle="1" w:styleId="31B5DF66CFBF43FE993BF854F68A2921">
    <w:name w:val="31B5DF66CFBF43FE993BF854F68A2921"/>
    <w:rsid w:val="00615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F1F5007-A0F8-4FB9-9DDA-D37F2D3373C4}">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5750</Words>
  <Characters>3279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2026-02-24T06:09:00Z</dcterms:created>
  <dc:creator>Rasa Politikienė</dc:creator>
  <cp:lastModifiedBy>Evelina Kajumovaite</cp:lastModifiedBy>
  <cp:lastPrinted>2017-06-29T23:42:00Z</cp:lastPrinted>
  <dcterms:modified xsi:type="dcterms:W3CDTF">2026-02-27T08:59:00Z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