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9DC9" w14:textId="77777777" w:rsidR="005C4D17" w:rsidRDefault="00384699" w:rsidP="005C4D17">
      <w:pPr>
        <w:keepNext/>
        <w:tabs>
          <w:tab w:val="left" w:pos="3450"/>
        </w:tabs>
        <w:jc w:val="center"/>
        <w:rPr>
          <w:b/>
          <w:sz w:val="24"/>
          <w:szCs w:val="24"/>
        </w:rPr>
      </w:pPr>
      <w:r w:rsidRPr="00384699">
        <w:rPr>
          <w:b/>
          <w:sz w:val="24"/>
          <w:szCs w:val="24"/>
        </w:rPr>
        <w:t>TECHNINĖ SPECIFIKACIJA</w:t>
      </w:r>
    </w:p>
    <w:p w14:paraId="5FD44E40" w14:textId="77777777" w:rsidR="00706DA9" w:rsidRDefault="00706DA9" w:rsidP="00CB5F44">
      <w:pPr>
        <w:keepNext/>
        <w:tabs>
          <w:tab w:val="left" w:pos="3450"/>
        </w:tabs>
        <w:rPr>
          <w:b/>
          <w:sz w:val="24"/>
          <w:szCs w:val="24"/>
        </w:rPr>
      </w:pPr>
    </w:p>
    <w:p w14:paraId="28F33C68" w14:textId="77777777" w:rsidR="004B4ADB" w:rsidRPr="00D3311D" w:rsidRDefault="004B4ADB" w:rsidP="004B4ADB">
      <w:pPr>
        <w:numPr>
          <w:ilvl w:val="0"/>
          <w:numId w:val="19"/>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sidRPr="00D3311D">
        <w:rPr>
          <w:rFonts w:eastAsia="Calibri" w:cs="Times New Roman"/>
          <w:b/>
          <w:sz w:val="24"/>
          <w:szCs w:val="24"/>
        </w:rPr>
        <w:t>SĄVOKOS IR SUTRUMPINIMAI/ BENDRA INFORMACIJA</w:t>
      </w:r>
    </w:p>
    <w:p w14:paraId="1661285E" w14:textId="0D9629EC"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sz w:val="24"/>
          <w:szCs w:val="24"/>
        </w:rPr>
        <w:t>Pirkėjas / Perkančioji organizacija</w:t>
      </w:r>
      <w:r w:rsidR="00971F7A">
        <w:rPr>
          <w:rFonts w:eastAsia="Calibri" w:cs="Times New Roman"/>
          <w:b/>
          <w:sz w:val="24"/>
          <w:szCs w:val="24"/>
        </w:rPr>
        <w:t xml:space="preserve"> - </w:t>
      </w:r>
      <w:r w:rsidR="00971F7A" w:rsidRPr="00971F7A">
        <w:rPr>
          <w:rFonts w:eastAsia="Calibri" w:cs="Times New Roman"/>
          <w:bCs/>
          <w:sz w:val="24"/>
          <w:szCs w:val="24"/>
        </w:rPr>
        <w:t xml:space="preserve">VšĮ „Alytaus rajono savivaldybės </w:t>
      </w:r>
      <w:r w:rsidR="00971F7A" w:rsidRPr="00971F7A">
        <w:rPr>
          <w:rFonts w:eastAsia="Calibri" w:cs="Times New Roman"/>
          <w:bCs/>
          <w:sz w:val="24"/>
          <w:szCs w:val="24"/>
        </w:rPr>
        <w:br/>
        <w:t>pirminės sveikatos priežiūros centras“</w:t>
      </w:r>
    </w:p>
    <w:p w14:paraId="2856612C" w14:textId="77777777"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bCs/>
          <w:sz w:val="24"/>
          <w:szCs w:val="24"/>
        </w:rPr>
        <w:t>Tiekėjas</w:t>
      </w:r>
      <w:r w:rsidRPr="00D3311D">
        <w:rPr>
          <w:rFonts w:eastAsia="Calibri" w:cs="Times New Roman"/>
          <w:bCs/>
          <w:sz w:val="24"/>
          <w:szCs w:val="24"/>
        </w:rPr>
        <w:t xml:space="preserve"> – </w:t>
      </w:r>
      <w:r w:rsidRPr="00D3311D">
        <w:rPr>
          <w:rFonts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Pr="00D3311D">
        <w:rPr>
          <w:rFonts w:eastAsia="Calibri" w:cs="Times New Roman"/>
          <w:sz w:val="24"/>
          <w:szCs w:val="24"/>
        </w:rPr>
        <w:t>su kuriuo Pirkėjas sudarys šio Pirkimo sutartį.</w:t>
      </w:r>
      <w:r w:rsidRPr="00D3311D">
        <w:rPr>
          <w:rFonts w:cs="Times New Roman"/>
          <w:color w:val="000000"/>
          <w:sz w:val="24"/>
          <w:szCs w:val="24"/>
        </w:rPr>
        <w:t xml:space="preserve"> </w:t>
      </w:r>
    </w:p>
    <w:p w14:paraId="14DAADF7" w14:textId="77777777"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sz w:val="24"/>
          <w:szCs w:val="24"/>
        </w:rPr>
        <w:t>Sutartis</w:t>
      </w:r>
      <w:r w:rsidRPr="00D3311D">
        <w:rPr>
          <w:rFonts w:eastAsia="Calibri" w:cs="Times New Roman"/>
          <w:sz w:val="24"/>
          <w:szCs w:val="24"/>
        </w:rPr>
        <w:t xml:space="preserve"> – Pirkimo sutartis, sudaroma tarp Tiekėjo ir Pirkėjo dėl šio Pirkimo objekto.</w:t>
      </w:r>
    </w:p>
    <w:p w14:paraId="74423178" w14:textId="77777777" w:rsidR="00AF0785" w:rsidRPr="00D3311D" w:rsidRDefault="00AF0785" w:rsidP="00AD2791">
      <w:pPr>
        <w:numPr>
          <w:ilvl w:val="0"/>
          <w:numId w:val="18"/>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sidRPr="00D3311D">
        <w:rPr>
          <w:rFonts w:eastAsia="Calibri" w:cs="Times New Roman"/>
          <w:b/>
          <w:sz w:val="24"/>
          <w:szCs w:val="24"/>
          <w:shd w:val="clear" w:color="auto" w:fill="D9D9D9" w:themeFill="background1" w:themeFillShade="D9"/>
        </w:rPr>
        <w:t>PIRKIMO OBJEKTAS</w:t>
      </w:r>
    </w:p>
    <w:p w14:paraId="5B5C2E2B" w14:textId="0C50F5A4" w:rsidR="00923EFA" w:rsidRPr="00923EFA" w:rsidRDefault="00AF0785" w:rsidP="006D68F7">
      <w:pPr>
        <w:pStyle w:val="Sraopastraipa"/>
        <w:numPr>
          <w:ilvl w:val="1"/>
          <w:numId w:val="18"/>
        </w:numPr>
        <w:tabs>
          <w:tab w:val="left" w:pos="0"/>
          <w:tab w:val="left" w:pos="66"/>
          <w:tab w:val="left" w:pos="284"/>
          <w:tab w:val="left" w:pos="426"/>
        </w:tabs>
        <w:suppressAutoHyphens w:val="0"/>
        <w:autoSpaceDE w:val="0"/>
        <w:autoSpaceDN w:val="0"/>
        <w:adjustRightInd w:val="0"/>
        <w:ind w:left="0" w:right="-1" w:firstLine="0"/>
        <w:jc w:val="both"/>
        <w:rPr>
          <w:rFonts w:cs="Times New Roman"/>
          <w:bCs/>
          <w:color w:val="000000" w:themeColor="text1"/>
          <w:sz w:val="24"/>
          <w:szCs w:val="24"/>
        </w:rPr>
      </w:pPr>
      <w:r w:rsidRPr="00535D76">
        <w:rPr>
          <w:rFonts w:cs="Times New Roman"/>
          <w:sz w:val="24"/>
          <w:szCs w:val="24"/>
        </w:rPr>
        <w:t>Pirkimo objektas –</w:t>
      </w:r>
      <w:r w:rsidRPr="00923EFA">
        <w:rPr>
          <w:rFonts w:cs="Times New Roman"/>
          <w:b/>
          <w:bCs/>
          <w:color w:val="000000"/>
          <w:kern w:val="2"/>
          <w:sz w:val="24"/>
          <w:szCs w:val="24"/>
        </w:rPr>
        <w:t xml:space="preserve"> </w:t>
      </w:r>
      <w:r w:rsidR="00923EFA" w:rsidRPr="00923EFA">
        <w:rPr>
          <w:bCs/>
          <w:sz w:val="24"/>
          <w:szCs w:val="24"/>
        </w:rPr>
        <w:t>Laboratorinių tyrimų atlikimo paslaugos (medicinos laboratorinių tyrimų atlikimo paslaugos).</w:t>
      </w:r>
    </w:p>
    <w:p w14:paraId="1D9A8ED0" w14:textId="255C9259" w:rsidR="00923EFA" w:rsidRPr="003C6F87" w:rsidRDefault="003C6F87" w:rsidP="00FF5A7B">
      <w:pPr>
        <w:pStyle w:val="Sraopastraipa"/>
        <w:numPr>
          <w:ilvl w:val="1"/>
          <w:numId w:val="18"/>
        </w:numPr>
        <w:tabs>
          <w:tab w:val="left" w:pos="0"/>
          <w:tab w:val="left" w:pos="66"/>
          <w:tab w:val="left" w:pos="426"/>
          <w:tab w:val="left" w:pos="1843"/>
        </w:tabs>
        <w:suppressAutoHyphens w:val="0"/>
        <w:autoSpaceDE w:val="0"/>
        <w:autoSpaceDN w:val="0"/>
        <w:adjustRightInd w:val="0"/>
        <w:ind w:left="0" w:right="-1" w:firstLine="0"/>
        <w:jc w:val="both"/>
        <w:rPr>
          <w:rFonts w:cs="Times New Roman"/>
          <w:bCs/>
          <w:color w:val="000000" w:themeColor="text1"/>
          <w:sz w:val="24"/>
          <w:szCs w:val="24"/>
        </w:rPr>
      </w:pPr>
      <w:r w:rsidRPr="003C6F87">
        <w:rPr>
          <w:rFonts w:cs="Times New Roman"/>
          <w:sz w:val="24"/>
          <w:szCs w:val="24"/>
        </w:rPr>
        <w:t>Paslaugų teikimo trukmė – 12 mėnesi</w:t>
      </w:r>
      <w:r>
        <w:rPr>
          <w:rFonts w:cs="Times New Roman"/>
          <w:sz w:val="24"/>
          <w:szCs w:val="24"/>
        </w:rPr>
        <w:t xml:space="preserve">ų nuo sutarties pasirašymo momento arba kol bus išnaudota </w:t>
      </w:r>
      <w:r w:rsidR="00FF5A7B">
        <w:rPr>
          <w:rFonts w:cs="Times New Roman"/>
          <w:sz w:val="24"/>
          <w:szCs w:val="24"/>
        </w:rPr>
        <w:t>pirkimui skirta lėšų suma.</w:t>
      </w:r>
    </w:p>
    <w:p w14:paraId="07CE74D1" w14:textId="77777777" w:rsidR="00923EFA" w:rsidRPr="00D3311D" w:rsidRDefault="00923EFA" w:rsidP="00923EFA">
      <w:pPr>
        <w:pStyle w:val="Sraopastraipa"/>
        <w:tabs>
          <w:tab w:val="left" w:pos="66"/>
          <w:tab w:val="left" w:pos="567"/>
          <w:tab w:val="left" w:pos="1276"/>
          <w:tab w:val="left" w:pos="1843"/>
        </w:tabs>
        <w:suppressAutoHyphens w:val="0"/>
        <w:autoSpaceDE w:val="0"/>
        <w:autoSpaceDN w:val="0"/>
        <w:adjustRightInd w:val="0"/>
        <w:ind w:left="426" w:right="-1"/>
        <w:jc w:val="both"/>
        <w:rPr>
          <w:rFonts w:cs="Times New Roman"/>
          <w:bCs/>
          <w:color w:val="000000" w:themeColor="text1"/>
          <w:sz w:val="24"/>
          <w:szCs w:val="24"/>
        </w:rPr>
      </w:pPr>
    </w:p>
    <w:p w14:paraId="3501CD20" w14:textId="5CBB309A" w:rsidR="00520293" w:rsidRPr="00520293" w:rsidRDefault="00AA4E6D" w:rsidP="00520293">
      <w:pPr>
        <w:numPr>
          <w:ilvl w:val="0"/>
          <w:numId w:val="18"/>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Pr>
          <w:rFonts w:eastAsia="Calibri" w:cs="Times New Roman"/>
          <w:b/>
          <w:sz w:val="24"/>
          <w:szCs w:val="24"/>
          <w:shd w:val="clear" w:color="auto" w:fill="D9D9D9" w:themeFill="background1" w:themeFillShade="D9"/>
        </w:rPr>
        <w:t xml:space="preserve">REIKALAVIMAI PASLAUGOMS </w:t>
      </w:r>
    </w:p>
    <w:p w14:paraId="414106A8" w14:textId="177189CD" w:rsidR="00D73001" w:rsidRPr="00D73001" w:rsidRDefault="00D73001" w:rsidP="00364D3F">
      <w:pPr>
        <w:pStyle w:val="Sraopastraipa"/>
        <w:numPr>
          <w:ilvl w:val="1"/>
          <w:numId w:val="18"/>
        </w:numPr>
        <w:tabs>
          <w:tab w:val="left" w:pos="426"/>
        </w:tabs>
        <w:ind w:left="0" w:firstLine="0"/>
        <w:jc w:val="both"/>
        <w:rPr>
          <w:rFonts w:cs="Times New Roman"/>
          <w:spacing w:val="-4"/>
          <w:sz w:val="24"/>
          <w:szCs w:val="24"/>
        </w:rPr>
      </w:pPr>
      <w:r>
        <w:rPr>
          <w:rFonts w:cs="Times New Roman"/>
          <w:sz w:val="24"/>
          <w:szCs w:val="24"/>
        </w:rPr>
        <w:t xml:space="preserve"> T</w:t>
      </w:r>
      <w:r w:rsidRPr="00D73001">
        <w:rPr>
          <w:rFonts w:cs="Times New Roman"/>
          <w:sz w:val="24"/>
          <w:szCs w:val="24"/>
        </w:rPr>
        <w:t xml:space="preserve">iekėjas savo sąskaita centrifuguotą kraują ir kitą tiriamąją medžiagą  </w:t>
      </w:r>
      <w:r w:rsidRPr="00D73001">
        <w:rPr>
          <w:rFonts w:cs="Times New Roman"/>
          <w:b/>
          <w:sz w:val="24"/>
          <w:szCs w:val="24"/>
        </w:rPr>
        <w:t>pasiima</w:t>
      </w:r>
      <w:r w:rsidRPr="00D73001">
        <w:rPr>
          <w:rFonts w:cs="Times New Roman"/>
          <w:sz w:val="24"/>
          <w:szCs w:val="24"/>
        </w:rPr>
        <w:t xml:space="preserve"> kiekvieną darbo dieną po 2 kartus: nuo 9:00 val. iki 9:30 val. ir nuo 13:30 val. iki 14:00 val. adresu: </w:t>
      </w:r>
      <w:r w:rsidRPr="00D73001">
        <w:rPr>
          <w:rFonts w:cs="Times New Roman"/>
          <w:spacing w:val="-4"/>
          <w:sz w:val="24"/>
          <w:szCs w:val="24"/>
        </w:rPr>
        <w:t xml:space="preserve">VšĮ Alytaus  raj. savivaldybės  PSPC, </w:t>
      </w:r>
      <w:bookmarkStart w:id="0" w:name="_Hlk62020396"/>
      <w:r w:rsidRPr="00D73001">
        <w:rPr>
          <w:rFonts w:cs="Times New Roman"/>
          <w:spacing w:val="-4"/>
          <w:sz w:val="24"/>
          <w:szCs w:val="24"/>
        </w:rPr>
        <w:t>Naujoji g. 48</w:t>
      </w:r>
      <w:bookmarkEnd w:id="0"/>
      <w:r w:rsidRPr="00D73001">
        <w:rPr>
          <w:rFonts w:cs="Times New Roman"/>
          <w:spacing w:val="-4"/>
          <w:sz w:val="24"/>
          <w:szCs w:val="24"/>
        </w:rPr>
        <w:t>, Alytus.</w:t>
      </w:r>
    </w:p>
    <w:p w14:paraId="76A93EE8" w14:textId="77777777" w:rsidR="00D73001" w:rsidRPr="003406E8" w:rsidRDefault="00D73001" w:rsidP="00364D3F">
      <w:pPr>
        <w:jc w:val="both"/>
        <w:rPr>
          <w:rFonts w:cs="Times New Roman"/>
          <w:sz w:val="24"/>
          <w:szCs w:val="24"/>
          <w:shd w:val="clear" w:color="auto" w:fill="FFFFFF"/>
        </w:rPr>
      </w:pPr>
      <w:r w:rsidRPr="003406E8">
        <w:rPr>
          <w:rFonts w:cs="Times New Roman"/>
          <w:sz w:val="24"/>
          <w:szCs w:val="24"/>
          <w:shd w:val="clear" w:color="auto" w:fill="FFFFFF"/>
        </w:rPr>
        <w:t xml:space="preserve">Bei iš įstaigos padalinių ne mažiau </w:t>
      </w:r>
      <w:r>
        <w:rPr>
          <w:rFonts w:cs="Times New Roman"/>
          <w:sz w:val="24"/>
          <w:szCs w:val="24"/>
          <w:shd w:val="clear" w:color="auto" w:fill="FFFFFF"/>
        </w:rPr>
        <w:t xml:space="preserve">3 </w:t>
      </w:r>
      <w:r w:rsidRPr="006120E1">
        <w:rPr>
          <w:rFonts w:cs="Times New Roman"/>
          <w:sz w:val="24"/>
          <w:szCs w:val="24"/>
          <w:shd w:val="clear" w:color="auto" w:fill="FFFFFF"/>
        </w:rPr>
        <w:t xml:space="preserve">(esant poreikiui </w:t>
      </w:r>
      <w:r>
        <w:rPr>
          <w:rFonts w:cs="Times New Roman"/>
          <w:sz w:val="24"/>
          <w:szCs w:val="24"/>
          <w:shd w:val="clear" w:color="auto" w:fill="FFFFFF"/>
        </w:rPr>
        <w:t>5</w:t>
      </w:r>
      <w:r w:rsidRPr="006120E1">
        <w:rPr>
          <w:rFonts w:cs="Times New Roman"/>
          <w:sz w:val="24"/>
          <w:szCs w:val="24"/>
          <w:shd w:val="clear" w:color="auto" w:fill="FFFFFF"/>
        </w:rPr>
        <w:t>)</w:t>
      </w:r>
      <w:r w:rsidRPr="003406E8">
        <w:rPr>
          <w:rFonts w:cs="Times New Roman"/>
          <w:sz w:val="24"/>
          <w:szCs w:val="24"/>
          <w:shd w:val="clear" w:color="auto" w:fill="FFFFFF"/>
        </w:rPr>
        <w:t xml:space="preserve"> kartus per savaitę pagal sudarytą grafiką ir poreikį</w:t>
      </w:r>
      <w:r>
        <w:rPr>
          <w:rFonts w:cs="Times New Roman"/>
          <w:sz w:val="24"/>
          <w:szCs w:val="24"/>
          <w:shd w:val="clear" w:color="auto" w:fill="FFFFFF"/>
        </w:rPr>
        <w:t xml:space="preserve"> nuo 10.00 val. iki 11.00 val.</w:t>
      </w:r>
      <w:r w:rsidRPr="003406E8">
        <w:rPr>
          <w:rFonts w:cs="Times New Roman"/>
          <w:sz w:val="24"/>
          <w:szCs w:val="24"/>
          <w:shd w:val="clear" w:color="auto" w:fill="FFFFFF"/>
        </w:rPr>
        <w:t xml:space="preserve">: </w:t>
      </w:r>
    </w:p>
    <w:p w14:paraId="4E2D3D58" w14:textId="77777777" w:rsidR="00C94B65" w:rsidRDefault="00D73001" w:rsidP="00364D3F">
      <w:pPr>
        <w:pStyle w:val="Point1"/>
        <w:numPr>
          <w:ilvl w:val="2"/>
          <w:numId w:val="18"/>
        </w:numPr>
        <w:tabs>
          <w:tab w:val="left" w:pos="567"/>
        </w:tabs>
        <w:spacing w:before="0" w:after="0" w:line="276" w:lineRule="auto"/>
        <w:ind w:left="0" w:firstLine="0"/>
        <w:rPr>
          <w:szCs w:val="24"/>
          <w:lang w:val="lt-LT"/>
        </w:rPr>
      </w:pPr>
      <w:r w:rsidRPr="003406E8">
        <w:rPr>
          <w:szCs w:val="24"/>
          <w:lang w:val="lt-LT"/>
        </w:rPr>
        <w:t>Daugų palaikomojo gydymo ir slaugos ligoninės ,V. Mirono g. 9, Daugai,  Alytaus r.</w:t>
      </w:r>
      <w:r w:rsidR="00C94B65">
        <w:rPr>
          <w:szCs w:val="24"/>
          <w:lang w:val="lt-LT"/>
        </w:rPr>
        <w:t>;</w:t>
      </w:r>
    </w:p>
    <w:p w14:paraId="2381D291" w14:textId="77777777" w:rsidR="00C94B65" w:rsidRDefault="00D73001" w:rsidP="00364D3F">
      <w:pPr>
        <w:pStyle w:val="Point1"/>
        <w:numPr>
          <w:ilvl w:val="2"/>
          <w:numId w:val="18"/>
        </w:numPr>
        <w:tabs>
          <w:tab w:val="left" w:pos="567"/>
        </w:tabs>
        <w:spacing w:before="0" w:after="0" w:line="276" w:lineRule="auto"/>
        <w:ind w:left="0" w:firstLine="0"/>
        <w:rPr>
          <w:szCs w:val="24"/>
          <w:lang w:val="lt-LT"/>
        </w:rPr>
      </w:pPr>
      <w:r w:rsidRPr="00C94B65">
        <w:rPr>
          <w:szCs w:val="24"/>
          <w:lang w:val="lt-LT"/>
        </w:rPr>
        <w:t>Daugų ambulatorija, V. Mirono g. 9, Daugai,  Alytaus r.</w:t>
      </w:r>
      <w:r w:rsidR="00C94B65">
        <w:rPr>
          <w:szCs w:val="24"/>
          <w:lang w:val="lt-LT"/>
        </w:rPr>
        <w:t>;</w:t>
      </w:r>
    </w:p>
    <w:p w14:paraId="137B0869" w14:textId="77777777" w:rsidR="00C94B65" w:rsidRDefault="00D73001" w:rsidP="00364D3F">
      <w:pPr>
        <w:pStyle w:val="Point1"/>
        <w:numPr>
          <w:ilvl w:val="2"/>
          <w:numId w:val="18"/>
        </w:numPr>
        <w:tabs>
          <w:tab w:val="left" w:pos="567"/>
        </w:tabs>
        <w:spacing w:before="0" w:after="0" w:line="276" w:lineRule="auto"/>
        <w:ind w:left="0" w:firstLine="0"/>
        <w:rPr>
          <w:szCs w:val="24"/>
          <w:lang w:val="lt-LT"/>
        </w:rPr>
      </w:pPr>
      <w:r w:rsidRPr="00C94B65">
        <w:rPr>
          <w:szCs w:val="24"/>
          <w:lang w:val="lt-LT"/>
        </w:rPr>
        <w:t>Simno ambulatorija, Alytaus g. 10, Simnas,  Alytaus r.</w:t>
      </w:r>
      <w:r w:rsidR="00C94B65">
        <w:rPr>
          <w:szCs w:val="24"/>
          <w:lang w:val="lt-LT"/>
        </w:rPr>
        <w:t>;</w:t>
      </w:r>
    </w:p>
    <w:p w14:paraId="7DC12199" w14:textId="77777777" w:rsidR="00C94B65" w:rsidRDefault="00D73001" w:rsidP="00364D3F">
      <w:pPr>
        <w:pStyle w:val="Point1"/>
        <w:numPr>
          <w:ilvl w:val="2"/>
          <w:numId w:val="18"/>
        </w:numPr>
        <w:tabs>
          <w:tab w:val="left" w:pos="567"/>
        </w:tabs>
        <w:spacing w:before="0" w:after="0" w:line="276" w:lineRule="auto"/>
        <w:ind w:left="0" w:firstLine="0"/>
        <w:rPr>
          <w:szCs w:val="24"/>
          <w:lang w:val="lt-LT"/>
        </w:rPr>
      </w:pPr>
      <w:r w:rsidRPr="00C94B65">
        <w:rPr>
          <w:szCs w:val="24"/>
          <w:lang w:val="lt-LT"/>
        </w:rPr>
        <w:t>Butrimonių ambulatorija, Ateities g. 4, Butrimonys, Alytaus r.</w:t>
      </w:r>
      <w:r w:rsidR="00C94B65">
        <w:rPr>
          <w:szCs w:val="24"/>
          <w:lang w:val="lt-LT"/>
        </w:rPr>
        <w:t>;</w:t>
      </w:r>
    </w:p>
    <w:p w14:paraId="4C2DB94D" w14:textId="77777777" w:rsidR="00C94B65" w:rsidRDefault="00D73001" w:rsidP="00364D3F">
      <w:pPr>
        <w:pStyle w:val="Point1"/>
        <w:numPr>
          <w:ilvl w:val="2"/>
          <w:numId w:val="18"/>
        </w:numPr>
        <w:tabs>
          <w:tab w:val="left" w:pos="567"/>
        </w:tabs>
        <w:spacing w:before="0" w:after="0" w:line="276" w:lineRule="auto"/>
        <w:ind w:left="0" w:firstLine="0"/>
        <w:rPr>
          <w:szCs w:val="24"/>
          <w:lang w:val="lt-LT"/>
        </w:rPr>
      </w:pPr>
      <w:r w:rsidRPr="00C94B65">
        <w:rPr>
          <w:szCs w:val="24"/>
          <w:lang w:val="lt-LT"/>
        </w:rPr>
        <w:t>Krokialaukio ambulatorija, Vytauto g. 1,Krokialaukis,  Alytaus r.</w:t>
      </w:r>
      <w:r w:rsidR="00C94B65">
        <w:rPr>
          <w:szCs w:val="24"/>
          <w:lang w:val="lt-LT"/>
        </w:rPr>
        <w:t>;</w:t>
      </w:r>
    </w:p>
    <w:p w14:paraId="23FA0999" w14:textId="77777777" w:rsidR="00C94B65" w:rsidRDefault="00D73001" w:rsidP="00364D3F">
      <w:pPr>
        <w:pStyle w:val="Point1"/>
        <w:numPr>
          <w:ilvl w:val="2"/>
          <w:numId w:val="18"/>
        </w:numPr>
        <w:tabs>
          <w:tab w:val="left" w:pos="567"/>
        </w:tabs>
        <w:spacing w:before="0" w:after="0" w:line="276" w:lineRule="auto"/>
        <w:ind w:left="0" w:firstLine="0"/>
        <w:rPr>
          <w:szCs w:val="24"/>
          <w:lang w:val="lt-LT"/>
        </w:rPr>
      </w:pPr>
      <w:r w:rsidRPr="00C94B65">
        <w:rPr>
          <w:szCs w:val="24"/>
          <w:lang w:val="lt-LT"/>
        </w:rPr>
        <w:t>Miroslavo ambulatorija,  Dainavos g. 7, Miroslavas, Alytaus r.</w:t>
      </w:r>
    </w:p>
    <w:p w14:paraId="08B30E97" w14:textId="28DB2154" w:rsidR="00D7265F" w:rsidRDefault="00C94B65" w:rsidP="00364D3F">
      <w:pPr>
        <w:pStyle w:val="Point1"/>
        <w:numPr>
          <w:ilvl w:val="1"/>
          <w:numId w:val="18"/>
        </w:numPr>
        <w:tabs>
          <w:tab w:val="left" w:pos="426"/>
          <w:tab w:val="left" w:pos="567"/>
        </w:tabs>
        <w:spacing w:before="0" w:after="0" w:line="276" w:lineRule="auto"/>
        <w:ind w:left="0" w:firstLine="0"/>
        <w:rPr>
          <w:szCs w:val="24"/>
          <w:lang w:val="lt-LT"/>
        </w:rPr>
      </w:pPr>
      <w:r>
        <w:rPr>
          <w:szCs w:val="24"/>
          <w:lang w:val="lt-LT"/>
        </w:rPr>
        <w:t xml:space="preserve"> </w:t>
      </w:r>
      <w:r w:rsidR="00D73001" w:rsidRPr="00C94B65">
        <w:rPr>
          <w:szCs w:val="24"/>
          <w:lang w:val="lt-LT" w:eastAsia="lt-LT"/>
        </w:rPr>
        <w:t>Teikėjas mėginius transportuoja savo transportu,  nesinaudodamas siuntų tarnybų paslaugomis, laikydamasis temperatūros režimo reikalavimų</w:t>
      </w:r>
      <w:r>
        <w:rPr>
          <w:szCs w:val="24"/>
          <w:lang w:val="lt-LT" w:eastAsia="lt-LT"/>
        </w:rPr>
        <w:t xml:space="preserve"> </w:t>
      </w:r>
      <w:r w:rsidR="00D73001" w:rsidRPr="00C94B65">
        <w:rPr>
          <w:szCs w:val="24"/>
          <w:lang w:val="lt-LT" w:eastAsia="lt-LT"/>
        </w:rPr>
        <w:t>transportavimui.(tiriamosios medžiagos transportavimo priemonės turi būti apsaugotos nuo temperatūros pokyčių bei tiriamosios medžiagos transportavimo priemonėse turi būti įdiegta laiko ir temperatūros registravimo sistema, skirta transportuoti tiriamąją medžiagą)</w:t>
      </w:r>
      <w:r w:rsidR="00215DA2">
        <w:rPr>
          <w:szCs w:val="24"/>
          <w:lang w:val="lt-LT" w:eastAsia="lt-LT"/>
        </w:rPr>
        <w:t>;</w:t>
      </w:r>
    </w:p>
    <w:p w14:paraId="32260778" w14:textId="4FB72F99" w:rsidR="00215DA2" w:rsidRPr="00364D3F" w:rsidRDefault="00364D3F" w:rsidP="00364D3F">
      <w:pPr>
        <w:pStyle w:val="Point1"/>
        <w:numPr>
          <w:ilvl w:val="1"/>
          <w:numId w:val="18"/>
        </w:numPr>
        <w:tabs>
          <w:tab w:val="left" w:pos="426"/>
          <w:tab w:val="left" w:pos="567"/>
        </w:tabs>
        <w:spacing w:before="0" w:after="0" w:line="276" w:lineRule="auto"/>
        <w:ind w:left="0" w:firstLine="0"/>
        <w:rPr>
          <w:szCs w:val="24"/>
          <w:lang w:val="lt-LT"/>
        </w:rPr>
      </w:pPr>
      <w:r>
        <w:rPr>
          <w:rFonts w:eastAsia="Calibri"/>
          <w:szCs w:val="24"/>
          <w:lang w:val="lt-LT"/>
        </w:rPr>
        <w:t>T</w:t>
      </w:r>
      <w:r w:rsidRPr="00364D3F">
        <w:rPr>
          <w:rFonts w:eastAsia="Calibri"/>
          <w:szCs w:val="24"/>
          <w:lang w:val="lt-LT"/>
        </w:rPr>
        <w:t>eikėja</w:t>
      </w:r>
      <w:r w:rsidR="00711E28">
        <w:rPr>
          <w:rFonts w:eastAsia="Calibri"/>
          <w:szCs w:val="24"/>
          <w:lang w:val="lt-LT"/>
        </w:rPr>
        <w:t xml:space="preserve">s </w:t>
      </w:r>
      <w:r w:rsidRPr="00711E28">
        <w:rPr>
          <w:rFonts w:eastAsia="Calibri"/>
          <w:szCs w:val="24"/>
          <w:lang w:val="lt-LT"/>
        </w:rPr>
        <w:t>suteikia</w:t>
      </w:r>
      <w:r w:rsidRPr="00364D3F">
        <w:rPr>
          <w:rFonts w:eastAsia="Calibri"/>
          <w:szCs w:val="24"/>
          <w:lang w:val="lt-LT"/>
        </w:rPr>
        <w:t xml:space="preserve"> laikinai neatlygintinai naudoti laboratorines centrifugas,  brūkšninio kodo skaitytuvus ir tiekia skaitytuvų lipdukus</w:t>
      </w:r>
      <w:r>
        <w:rPr>
          <w:rFonts w:eastAsia="Calibri"/>
          <w:szCs w:val="24"/>
          <w:lang w:val="lt-LT"/>
        </w:rPr>
        <w:t>;</w:t>
      </w:r>
    </w:p>
    <w:p w14:paraId="1639DC7C" w14:textId="77777777" w:rsidR="00460355" w:rsidRPr="0051241C" w:rsidRDefault="0022124F" w:rsidP="00460355">
      <w:pPr>
        <w:pStyle w:val="Point1"/>
        <w:numPr>
          <w:ilvl w:val="1"/>
          <w:numId w:val="18"/>
        </w:numPr>
        <w:tabs>
          <w:tab w:val="left" w:pos="426"/>
          <w:tab w:val="left" w:pos="567"/>
        </w:tabs>
        <w:spacing w:before="0" w:after="0" w:line="276" w:lineRule="auto"/>
        <w:ind w:left="0" w:firstLine="0"/>
        <w:rPr>
          <w:szCs w:val="24"/>
          <w:lang w:val="lt-LT"/>
        </w:rPr>
      </w:pPr>
      <w:r w:rsidRPr="0051241C">
        <w:rPr>
          <w:szCs w:val="24"/>
          <w:lang w:val="lt-LT"/>
        </w:rPr>
        <w:t>Teikėjas turi sudaryti galimybę gydytojui prisijungti prie laboratorijos informacinės sistemos bei atlikus tyrimą peržiūrėti atsakymus internete;</w:t>
      </w:r>
    </w:p>
    <w:p w14:paraId="305D2325" w14:textId="77777777" w:rsidR="00460355" w:rsidRPr="0051241C" w:rsidRDefault="00460355" w:rsidP="00460355">
      <w:pPr>
        <w:pStyle w:val="Point1"/>
        <w:numPr>
          <w:ilvl w:val="1"/>
          <w:numId w:val="18"/>
        </w:numPr>
        <w:tabs>
          <w:tab w:val="left" w:pos="426"/>
          <w:tab w:val="left" w:pos="567"/>
        </w:tabs>
        <w:spacing w:before="0" w:after="0" w:line="276" w:lineRule="auto"/>
        <w:ind w:left="0" w:firstLine="0"/>
        <w:rPr>
          <w:szCs w:val="24"/>
          <w:lang w:val="lt-LT"/>
        </w:rPr>
      </w:pPr>
      <w:r w:rsidRPr="0051241C">
        <w:rPr>
          <w:rFonts w:eastAsia="Calibri"/>
          <w:bCs/>
          <w:szCs w:val="24"/>
          <w:lang w:val="lt-LT"/>
        </w:rPr>
        <w:t>Tiekėjas įsipareigoja per 6 val. nuo tiriamosios medžiagos paėmimo iš įstaigos, bet ne vėliau kaip kitą darbo dieną, po tyrimų atlikimo, elektroninėmis priemonėmis rezultatus perduoti gydytojams: 3.5.1. Per įstaigoje naudojamą elektroninės sveikatos informacinę sistemą ESIS;</w:t>
      </w:r>
    </w:p>
    <w:p w14:paraId="5390BCA4" w14:textId="05D69196" w:rsidR="0022124F" w:rsidRPr="0051241C" w:rsidRDefault="00460355" w:rsidP="00460355">
      <w:pPr>
        <w:pStyle w:val="Point1"/>
        <w:numPr>
          <w:ilvl w:val="2"/>
          <w:numId w:val="22"/>
        </w:numPr>
        <w:tabs>
          <w:tab w:val="left" w:pos="426"/>
          <w:tab w:val="left" w:pos="567"/>
        </w:tabs>
        <w:spacing w:before="0" w:after="0" w:line="276" w:lineRule="auto"/>
        <w:rPr>
          <w:szCs w:val="24"/>
          <w:lang w:val="lt-LT"/>
        </w:rPr>
      </w:pPr>
      <w:r w:rsidRPr="0051241C">
        <w:rPr>
          <w:rFonts w:eastAsia="Calibri"/>
          <w:bCs/>
          <w:szCs w:val="24"/>
          <w:lang w:val="lt-LT"/>
        </w:rPr>
        <w:t>Užsakymų atsakymai pateikti į ESPBĮ IS;</w:t>
      </w:r>
    </w:p>
    <w:p w14:paraId="5F683407" w14:textId="558A1BF0" w:rsidR="00460355" w:rsidRPr="0051241C" w:rsidRDefault="0051241C" w:rsidP="0051241C">
      <w:pPr>
        <w:pStyle w:val="Point1"/>
        <w:numPr>
          <w:ilvl w:val="1"/>
          <w:numId w:val="22"/>
        </w:numPr>
        <w:tabs>
          <w:tab w:val="left" w:pos="0"/>
          <w:tab w:val="left" w:pos="426"/>
        </w:tabs>
        <w:spacing w:before="0" w:after="0" w:line="276" w:lineRule="auto"/>
        <w:ind w:left="0" w:firstLine="0"/>
        <w:rPr>
          <w:szCs w:val="24"/>
          <w:lang w:val="lt-LT"/>
        </w:rPr>
      </w:pPr>
      <w:r w:rsidRPr="0051241C">
        <w:rPr>
          <w:szCs w:val="24"/>
          <w:lang w:val="lt-LT"/>
        </w:rPr>
        <w:t xml:space="preserve">Visi atsakymai turi būti tinkamai įforminti – tyrimą atlikusios įstaigos rekvizitai, tyrimo rezultatai, tyrimo normos ribos, tyrimo atlikimo data, tyrimą atlikusio atsakingo darbuotojo vardas, pavardė, parašas. </w:t>
      </w:r>
      <w:r w:rsidRPr="0051241C">
        <w:rPr>
          <w:rFonts w:eastAsia="Calibri"/>
          <w:bCs/>
          <w:szCs w:val="24"/>
          <w:lang w:val="lt-LT"/>
        </w:rPr>
        <w:t xml:space="preserve">Užsakovui parengtus tyrimų protokolų originalus (popierinius) pristatyti 5 kartus per savaitę. </w:t>
      </w:r>
      <w:r w:rsidRPr="0051241C">
        <w:rPr>
          <w:szCs w:val="24"/>
          <w:lang w:val="lt-LT"/>
        </w:rPr>
        <w:t>Atsakymų pristatymo paslaugos teikiamos nemokamai;</w:t>
      </w:r>
    </w:p>
    <w:p w14:paraId="607A9EB5" w14:textId="77777777" w:rsidR="00DD78CE" w:rsidRDefault="00B9715A" w:rsidP="00DD78CE">
      <w:pPr>
        <w:pStyle w:val="Point1"/>
        <w:numPr>
          <w:ilvl w:val="1"/>
          <w:numId w:val="22"/>
        </w:numPr>
        <w:tabs>
          <w:tab w:val="left" w:pos="0"/>
          <w:tab w:val="left" w:pos="426"/>
        </w:tabs>
        <w:spacing w:before="0" w:after="0" w:line="276" w:lineRule="auto"/>
        <w:ind w:left="0" w:firstLine="0"/>
        <w:rPr>
          <w:szCs w:val="24"/>
          <w:lang w:val="lt-LT"/>
        </w:rPr>
      </w:pPr>
      <w:r>
        <w:rPr>
          <w:szCs w:val="24"/>
          <w:lang w:val="lt-LT"/>
        </w:rPr>
        <w:t>T</w:t>
      </w:r>
      <w:r w:rsidRPr="00B9715A">
        <w:rPr>
          <w:szCs w:val="24"/>
          <w:lang w:val="lt-LT"/>
        </w:rPr>
        <w:t>iekėjas privalo po tyrimų atlikimo 1 val. laikotarpyje pranešti užsakovui apie tyrimų atsakymų kritines ribas bei tyrimų rezultatus ryškiai nukrypusius nuo normos ribų"</w:t>
      </w:r>
      <w:r>
        <w:rPr>
          <w:szCs w:val="24"/>
          <w:lang w:val="lt-LT"/>
        </w:rPr>
        <w:t>;</w:t>
      </w:r>
    </w:p>
    <w:p w14:paraId="5586C77C" w14:textId="44EC8D36" w:rsidR="00DD78CE" w:rsidRPr="00711E28" w:rsidRDefault="00DD78CE" w:rsidP="00DD78CE">
      <w:pPr>
        <w:pStyle w:val="Point1"/>
        <w:numPr>
          <w:ilvl w:val="1"/>
          <w:numId w:val="22"/>
        </w:numPr>
        <w:tabs>
          <w:tab w:val="left" w:pos="0"/>
          <w:tab w:val="left" w:pos="426"/>
        </w:tabs>
        <w:spacing w:before="0" w:after="0" w:line="276" w:lineRule="auto"/>
        <w:ind w:left="0" w:firstLine="0"/>
        <w:rPr>
          <w:szCs w:val="24"/>
          <w:lang w:val="lt-LT"/>
        </w:rPr>
      </w:pPr>
      <w:r>
        <w:rPr>
          <w:szCs w:val="24"/>
          <w:lang w:val="lt-LT"/>
        </w:rPr>
        <w:t xml:space="preserve">Tiekėjas </w:t>
      </w:r>
      <w:r>
        <w:rPr>
          <w:szCs w:val="24"/>
          <w:shd w:val="clear" w:color="auto" w:fill="FFFFFF"/>
          <w:lang w:val="lt-LT"/>
        </w:rPr>
        <w:t>p</w:t>
      </w:r>
      <w:r w:rsidRPr="00DD78CE">
        <w:rPr>
          <w:szCs w:val="24"/>
          <w:shd w:val="clear" w:color="auto" w:fill="FFFFFF"/>
          <w:lang w:val="lt-LT"/>
        </w:rPr>
        <w:t>rivalo</w:t>
      </w:r>
      <w:r>
        <w:rPr>
          <w:szCs w:val="24"/>
          <w:shd w:val="clear" w:color="auto" w:fill="FFFFFF"/>
          <w:lang w:val="lt-LT"/>
        </w:rPr>
        <w:t xml:space="preserve"> užtikrinti</w:t>
      </w:r>
      <w:r w:rsidRPr="00DD78CE">
        <w:rPr>
          <w:szCs w:val="24"/>
          <w:shd w:val="clear" w:color="auto" w:fill="FFFFFF"/>
          <w:lang w:val="lt-LT"/>
        </w:rPr>
        <w:t xml:space="preserve"> integracija su įstaigos turima ESIS sistema</w:t>
      </w:r>
      <w:r>
        <w:rPr>
          <w:szCs w:val="24"/>
          <w:shd w:val="clear" w:color="auto" w:fill="FFFFFF"/>
          <w:lang w:val="lt-LT"/>
        </w:rPr>
        <w:t xml:space="preserve">, </w:t>
      </w:r>
      <w:r w:rsidRPr="00DD78CE">
        <w:rPr>
          <w:szCs w:val="24"/>
          <w:shd w:val="clear" w:color="auto" w:fill="FFFFFF"/>
          <w:lang w:val="lt-LT"/>
        </w:rPr>
        <w:t xml:space="preserve">integraciją atliekant </w:t>
      </w:r>
      <w:r>
        <w:rPr>
          <w:szCs w:val="24"/>
          <w:shd w:val="clear" w:color="auto" w:fill="FFFFFF"/>
          <w:lang w:val="lt-LT"/>
        </w:rPr>
        <w:t>T</w:t>
      </w:r>
      <w:r w:rsidRPr="00DD78CE">
        <w:rPr>
          <w:szCs w:val="24"/>
          <w:shd w:val="clear" w:color="auto" w:fill="FFFFFF"/>
          <w:lang w:val="lt-LT"/>
        </w:rPr>
        <w:t>iekėjo lėšomis ir priemonės.</w:t>
      </w:r>
      <w:r w:rsidRPr="00DD78CE">
        <w:rPr>
          <w:bCs/>
          <w:sz w:val="23"/>
          <w:szCs w:val="23"/>
          <w:lang w:val="lt-LT"/>
        </w:rPr>
        <w:t xml:space="preserve"> </w:t>
      </w:r>
      <w:r w:rsidRPr="00DD78CE">
        <w:rPr>
          <w:bCs/>
          <w:szCs w:val="24"/>
          <w:shd w:val="clear" w:color="auto" w:fill="FFFFFF"/>
          <w:lang w:val="lt-LT"/>
        </w:rPr>
        <w:t xml:space="preserve">Sudarius sutartį numatomas 1 </w:t>
      </w:r>
      <w:r>
        <w:rPr>
          <w:bCs/>
          <w:szCs w:val="24"/>
          <w:shd w:val="clear" w:color="auto" w:fill="FFFFFF"/>
          <w:lang w:val="lt-LT"/>
        </w:rPr>
        <w:t>mėnesio</w:t>
      </w:r>
      <w:r w:rsidRPr="00DD78CE">
        <w:rPr>
          <w:bCs/>
          <w:szCs w:val="24"/>
          <w:shd w:val="clear" w:color="auto" w:fill="FFFFFF"/>
          <w:lang w:val="lt-LT"/>
        </w:rPr>
        <w:t xml:space="preserve"> integracijos laikotarpis, per kurį </w:t>
      </w:r>
      <w:r w:rsidRPr="00DD78CE">
        <w:rPr>
          <w:bCs/>
          <w:szCs w:val="24"/>
          <w:shd w:val="clear" w:color="auto" w:fill="FFFFFF"/>
          <w:lang w:val="lt-LT"/>
        </w:rPr>
        <w:lastRenderedPageBreak/>
        <w:t xml:space="preserve">turi būti užtikrinamas automatinis duomenų pasikeitimas tarp </w:t>
      </w:r>
      <w:r>
        <w:rPr>
          <w:bCs/>
          <w:szCs w:val="24"/>
          <w:shd w:val="clear" w:color="auto" w:fill="FFFFFF"/>
          <w:lang w:val="lt-LT"/>
        </w:rPr>
        <w:t>T</w:t>
      </w:r>
      <w:r w:rsidRPr="00DD78CE">
        <w:rPr>
          <w:bCs/>
          <w:szCs w:val="24"/>
          <w:shd w:val="clear" w:color="auto" w:fill="FFFFFF"/>
          <w:lang w:val="lt-LT"/>
        </w:rPr>
        <w:t xml:space="preserve">iekėjo ir </w:t>
      </w:r>
      <w:r>
        <w:rPr>
          <w:bCs/>
          <w:szCs w:val="24"/>
          <w:shd w:val="clear" w:color="auto" w:fill="FFFFFF"/>
          <w:lang w:val="lt-LT"/>
        </w:rPr>
        <w:t>Pirkėjo</w:t>
      </w:r>
      <w:r w:rsidRPr="00DD78CE">
        <w:rPr>
          <w:bCs/>
          <w:szCs w:val="24"/>
          <w:shd w:val="clear" w:color="auto" w:fill="FFFFFF"/>
          <w:lang w:val="lt-LT"/>
        </w:rPr>
        <w:t xml:space="preserve"> informacinių sistemų (informacinė sistema ESIS). Jeigu integracija nepavyksta, vyksta nesklandžiai, nekokybiškai dėl Ti</w:t>
      </w:r>
      <w:r>
        <w:rPr>
          <w:bCs/>
          <w:szCs w:val="24"/>
          <w:shd w:val="clear" w:color="auto" w:fill="FFFFFF"/>
          <w:lang w:val="lt-LT"/>
        </w:rPr>
        <w:t>ekėjo</w:t>
      </w:r>
      <w:r w:rsidRPr="00DD78CE">
        <w:rPr>
          <w:bCs/>
          <w:szCs w:val="24"/>
          <w:shd w:val="clear" w:color="auto" w:fill="FFFFFF"/>
          <w:lang w:val="lt-LT"/>
        </w:rPr>
        <w:t xml:space="preserve"> kaltės, </w:t>
      </w:r>
      <w:r w:rsidRPr="00711E28">
        <w:rPr>
          <w:bCs/>
          <w:szCs w:val="24"/>
          <w:shd w:val="clear" w:color="auto" w:fill="FFFFFF"/>
          <w:lang w:val="lt-LT"/>
        </w:rPr>
        <w:t>perkančioji organizacija turi teisę nutraukti sutartį dėl Tiekėjo kaltės.</w:t>
      </w:r>
    </w:p>
    <w:p w14:paraId="66F5BA77" w14:textId="77777777" w:rsidR="000D7C78" w:rsidRDefault="00442C52" w:rsidP="000D7C78">
      <w:pPr>
        <w:pStyle w:val="Point1"/>
        <w:numPr>
          <w:ilvl w:val="1"/>
          <w:numId w:val="22"/>
        </w:numPr>
        <w:tabs>
          <w:tab w:val="left" w:pos="0"/>
          <w:tab w:val="left" w:pos="426"/>
        </w:tabs>
        <w:spacing w:before="0" w:after="0" w:line="276" w:lineRule="auto"/>
        <w:ind w:left="0" w:firstLine="0"/>
        <w:rPr>
          <w:szCs w:val="24"/>
          <w:lang w:val="lt-LT"/>
        </w:rPr>
      </w:pPr>
      <w:r>
        <w:rPr>
          <w:szCs w:val="24"/>
          <w:lang w:val="lt-LT"/>
        </w:rPr>
        <w:t>T</w:t>
      </w:r>
      <w:r w:rsidRPr="00442C52">
        <w:rPr>
          <w:szCs w:val="24"/>
          <w:lang w:val="lt-LT"/>
        </w:rPr>
        <w:t>eikėjas privalo laikytis tinkamų tiriamosios medžiagos transportavimo rėžimų bei tinkamų laboratorinių tyrimų technologijų laikymosi</w:t>
      </w:r>
      <w:r w:rsidR="00D30AE5">
        <w:rPr>
          <w:szCs w:val="24"/>
          <w:lang w:val="lt-LT"/>
        </w:rPr>
        <w:t>;</w:t>
      </w:r>
    </w:p>
    <w:p w14:paraId="61359A5A" w14:textId="0FB1A2DF" w:rsidR="00D30AE5" w:rsidRDefault="000D7C78" w:rsidP="000D7C78">
      <w:pPr>
        <w:pStyle w:val="Point1"/>
        <w:numPr>
          <w:ilvl w:val="1"/>
          <w:numId w:val="22"/>
        </w:numPr>
        <w:tabs>
          <w:tab w:val="left" w:pos="0"/>
          <w:tab w:val="left" w:pos="426"/>
          <w:tab w:val="left" w:pos="567"/>
        </w:tabs>
        <w:spacing w:before="0" w:after="0" w:line="276" w:lineRule="auto"/>
        <w:ind w:left="0" w:firstLine="0"/>
        <w:rPr>
          <w:szCs w:val="24"/>
          <w:lang w:val="lt-LT"/>
        </w:rPr>
      </w:pPr>
      <w:r w:rsidRPr="000D7C78">
        <w:rPr>
          <w:szCs w:val="24"/>
          <w:lang w:val="lt-LT"/>
        </w:rPr>
        <w:t>Tiekėjas turi teisę brokuoti perkančiosios organizacijos darbuotojų padaliniuose paimtą tiriamąją medžiagą, jei nustato, kad ji paimta, saugota ar įforminta nesilaikant nustatytų standartų ar kitų reikalavimų</w:t>
      </w:r>
      <w:r w:rsidR="005834EC">
        <w:rPr>
          <w:szCs w:val="24"/>
          <w:lang w:val="lt-LT"/>
        </w:rPr>
        <w:t>;</w:t>
      </w:r>
    </w:p>
    <w:p w14:paraId="26B7787C" w14:textId="29CE184A" w:rsidR="005834EC" w:rsidRPr="005834EC" w:rsidRDefault="005834EC" w:rsidP="000D7C78">
      <w:pPr>
        <w:pStyle w:val="Point1"/>
        <w:numPr>
          <w:ilvl w:val="1"/>
          <w:numId w:val="22"/>
        </w:numPr>
        <w:tabs>
          <w:tab w:val="left" w:pos="0"/>
          <w:tab w:val="left" w:pos="426"/>
          <w:tab w:val="left" w:pos="567"/>
        </w:tabs>
        <w:spacing w:before="0" w:after="0" w:line="276" w:lineRule="auto"/>
        <w:ind w:left="0" w:firstLine="0"/>
        <w:rPr>
          <w:szCs w:val="24"/>
          <w:lang w:val="lt-LT"/>
        </w:rPr>
      </w:pPr>
      <w:r>
        <w:rPr>
          <w:szCs w:val="24"/>
          <w:lang w:val="lt-LT"/>
        </w:rPr>
        <w:t>T</w:t>
      </w:r>
      <w:r w:rsidRPr="005834EC">
        <w:rPr>
          <w:szCs w:val="24"/>
          <w:lang w:val="lt-LT"/>
        </w:rPr>
        <w:t>eikėjas</w:t>
      </w:r>
      <w:r w:rsidRPr="005834EC">
        <w:rPr>
          <w:bCs/>
          <w:szCs w:val="24"/>
          <w:lang w:val="lt-LT"/>
        </w:rPr>
        <w:t xml:space="preserve"> tiekia Užsakovui visą sutarties galiojimo laikotarpį visas privalomas priemones, reikmenis (vienkartines vakuumines kraujo paėmimo sistemas, adatas (adatas su laikikliais),išmatų, šlapimo rinkimo indelius, terpes ir kitas būtinas priemones, tiriamosios medžiagos paėmimui, fiksavimui, laikymui ir transportavimui. Šios sąnaudos turi būti įskaičiuotos į tyrimo kainą.</w:t>
      </w:r>
    </w:p>
    <w:p w14:paraId="5DED6D76" w14:textId="0ABB9FF1" w:rsidR="005834EC" w:rsidRPr="004C62ED" w:rsidRDefault="001233B8" w:rsidP="000D7C78">
      <w:pPr>
        <w:pStyle w:val="Point1"/>
        <w:numPr>
          <w:ilvl w:val="1"/>
          <w:numId w:val="22"/>
        </w:numPr>
        <w:tabs>
          <w:tab w:val="left" w:pos="0"/>
          <w:tab w:val="left" w:pos="426"/>
          <w:tab w:val="left" w:pos="567"/>
        </w:tabs>
        <w:spacing w:before="0" w:after="0" w:line="276" w:lineRule="auto"/>
        <w:ind w:left="0" w:firstLine="0"/>
        <w:rPr>
          <w:szCs w:val="24"/>
          <w:lang w:val="lt-LT"/>
        </w:rPr>
      </w:pPr>
      <w:r w:rsidRPr="004C62ED">
        <w:rPr>
          <w:bCs/>
          <w:szCs w:val="24"/>
          <w:lang w:val="lt-LT"/>
        </w:rPr>
        <w:t>Tiekėjas įsipareigoja bet kuriuo metu pateikti atliktų paslaugų vidaus kokybės kontroles ir/ar tarp laboratorinių palyginamųjų (išorinio kokybės vertinimo) tyrimų tikrinimo programų einamųjų metų planus ir/ar rezultatus</w:t>
      </w:r>
      <w:r w:rsidR="004C62ED">
        <w:rPr>
          <w:bCs/>
          <w:szCs w:val="24"/>
          <w:lang w:val="lt-LT"/>
        </w:rPr>
        <w:t>;</w:t>
      </w:r>
    </w:p>
    <w:p w14:paraId="502623D3" w14:textId="1C63AAF7" w:rsidR="004C62ED" w:rsidRDefault="00F5308B" w:rsidP="000D7C78">
      <w:pPr>
        <w:pStyle w:val="Point1"/>
        <w:numPr>
          <w:ilvl w:val="1"/>
          <w:numId w:val="22"/>
        </w:numPr>
        <w:tabs>
          <w:tab w:val="left" w:pos="0"/>
          <w:tab w:val="left" w:pos="426"/>
          <w:tab w:val="left" w:pos="567"/>
        </w:tabs>
        <w:spacing w:before="0" w:after="0" w:line="276" w:lineRule="auto"/>
        <w:ind w:left="0" w:firstLine="0"/>
        <w:rPr>
          <w:szCs w:val="24"/>
          <w:lang w:val="lt-LT"/>
        </w:rPr>
      </w:pPr>
      <w:r w:rsidRPr="00F5308B">
        <w:rPr>
          <w:szCs w:val="24"/>
          <w:lang w:val="lt-LT"/>
        </w:rPr>
        <w:t xml:space="preserve">Perkančioji organizacija pasilieka teisę, atsiradus poreikiui, iš </w:t>
      </w:r>
      <w:r>
        <w:rPr>
          <w:szCs w:val="24"/>
          <w:lang w:val="lt-LT"/>
        </w:rPr>
        <w:t xml:space="preserve">Tiekėjo </w:t>
      </w:r>
      <w:r w:rsidRPr="00F5308B">
        <w:rPr>
          <w:szCs w:val="24"/>
          <w:lang w:val="lt-LT"/>
        </w:rPr>
        <w:t>įsigyti ir kitų</w:t>
      </w:r>
      <w:r>
        <w:rPr>
          <w:szCs w:val="24"/>
          <w:lang w:val="lt-LT"/>
        </w:rPr>
        <w:t xml:space="preserve"> </w:t>
      </w:r>
      <w:r w:rsidRPr="00F5308B">
        <w:rPr>
          <w:szCs w:val="24"/>
          <w:lang w:val="lt-LT"/>
        </w:rPr>
        <w:t>nenurodytų tyrimų, neviršijant 10 procentų bendros pasiūlymo kainos</w:t>
      </w:r>
      <w:r>
        <w:rPr>
          <w:szCs w:val="24"/>
          <w:lang w:val="lt-LT"/>
        </w:rPr>
        <w:t>;</w:t>
      </w:r>
    </w:p>
    <w:p w14:paraId="1640E7B1" w14:textId="1FB6664C" w:rsidR="00F5308B" w:rsidRPr="00DD2898" w:rsidRDefault="00DD2898" w:rsidP="000D7C78">
      <w:pPr>
        <w:pStyle w:val="Point1"/>
        <w:numPr>
          <w:ilvl w:val="1"/>
          <w:numId w:val="22"/>
        </w:numPr>
        <w:tabs>
          <w:tab w:val="left" w:pos="0"/>
          <w:tab w:val="left" w:pos="426"/>
          <w:tab w:val="left" w:pos="567"/>
        </w:tabs>
        <w:spacing w:before="0" w:after="0" w:line="276" w:lineRule="auto"/>
        <w:ind w:left="0" w:firstLine="0"/>
        <w:rPr>
          <w:szCs w:val="24"/>
          <w:lang w:val="lt-LT"/>
        </w:rPr>
      </w:pPr>
      <w:r>
        <w:rPr>
          <w:szCs w:val="24"/>
          <w:lang w:val="lt-LT"/>
        </w:rPr>
        <w:t>T</w:t>
      </w:r>
      <w:r w:rsidRPr="00DD2898">
        <w:rPr>
          <w:szCs w:val="24"/>
          <w:lang w:val="lt-LT"/>
        </w:rPr>
        <w:t xml:space="preserve">eikėjas privalo laikytis tvarkos nustatytos Lietuvos Respublikos sveikatos apsaugos ministro 2007 m. gruodžio 5 d. įsakyme Nr. </w:t>
      </w:r>
      <w:r w:rsidRPr="00DD2898">
        <w:rPr>
          <w:szCs w:val="24"/>
          <w:lang w:val="pt-BR"/>
        </w:rPr>
        <w:t xml:space="preserve">V-998 „Dėl </w:t>
      </w:r>
      <w:r w:rsidRPr="00DD2898">
        <w:rPr>
          <w:color w:val="000000"/>
          <w:szCs w:val="24"/>
          <w:shd w:val="clear" w:color="auto" w:fill="FFFFFF"/>
          <w:lang w:val="pt-BR"/>
        </w:rPr>
        <w:t>asmens sveikatos priežiūros įstaigų laboratorijų veiklos vertinimo“</w:t>
      </w:r>
      <w:r w:rsidRPr="00DD2898">
        <w:rPr>
          <w:szCs w:val="24"/>
          <w:lang w:val="pt-BR"/>
        </w:rPr>
        <w:t xml:space="preserve"> ir Lietuvos Respublikos sveikatos apsaugos ministro 2012 m. sausio 12 d. įsakyme Nr. </w:t>
      </w:r>
      <w:r w:rsidRPr="00754633">
        <w:rPr>
          <w:szCs w:val="24"/>
        </w:rPr>
        <w:t>V-17 „</w:t>
      </w:r>
      <w:proofErr w:type="spellStart"/>
      <w:r w:rsidRPr="00754633">
        <w:rPr>
          <w:color w:val="000000"/>
          <w:szCs w:val="24"/>
          <w:shd w:val="clear" w:color="auto" w:fill="FFFFFF"/>
        </w:rPr>
        <w:t>Dėl</w:t>
      </w:r>
      <w:proofErr w:type="spellEnd"/>
      <w:r w:rsidRPr="00754633">
        <w:rPr>
          <w:color w:val="000000"/>
          <w:szCs w:val="24"/>
          <w:shd w:val="clear" w:color="auto" w:fill="FFFFFF"/>
        </w:rPr>
        <w:t xml:space="preserve"> </w:t>
      </w:r>
      <w:proofErr w:type="spellStart"/>
      <w:r w:rsidRPr="00754633">
        <w:rPr>
          <w:color w:val="000000"/>
          <w:szCs w:val="24"/>
          <w:shd w:val="clear" w:color="auto" w:fill="FFFFFF"/>
        </w:rPr>
        <w:t>klinikinių</w:t>
      </w:r>
      <w:proofErr w:type="spellEnd"/>
      <w:r w:rsidRPr="00754633">
        <w:rPr>
          <w:color w:val="000000"/>
          <w:szCs w:val="24"/>
          <w:shd w:val="clear" w:color="auto" w:fill="FFFFFF"/>
        </w:rPr>
        <w:t xml:space="preserve"> </w:t>
      </w:r>
      <w:proofErr w:type="spellStart"/>
      <w:r w:rsidRPr="00754633">
        <w:rPr>
          <w:color w:val="000000"/>
          <w:szCs w:val="24"/>
          <w:shd w:val="clear" w:color="auto" w:fill="FFFFFF"/>
        </w:rPr>
        <w:t>laboratorinių</w:t>
      </w:r>
      <w:proofErr w:type="spellEnd"/>
      <w:r w:rsidRPr="00754633">
        <w:rPr>
          <w:color w:val="000000"/>
          <w:szCs w:val="24"/>
          <w:shd w:val="clear" w:color="auto" w:fill="FFFFFF"/>
        </w:rPr>
        <w:t xml:space="preserve"> </w:t>
      </w:r>
      <w:proofErr w:type="spellStart"/>
      <w:r w:rsidRPr="00754633">
        <w:rPr>
          <w:color w:val="000000"/>
          <w:szCs w:val="24"/>
          <w:shd w:val="clear" w:color="auto" w:fill="FFFFFF"/>
        </w:rPr>
        <w:t>tyrimų</w:t>
      </w:r>
      <w:proofErr w:type="spellEnd"/>
      <w:r w:rsidRPr="00754633">
        <w:rPr>
          <w:color w:val="000000"/>
          <w:szCs w:val="24"/>
          <w:shd w:val="clear" w:color="auto" w:fill="FFFFFF"/>
        </w:rPr>
        <w:t xml:space="preserve"> </w:t>
      </w:r>
      <w:proofErr w:type="spellStart"/>
      <w:r w:rsidRPr="00754633">
        <w:rPr>
          <w:color w:val="000000"/>
          <w:szCs w:val="24"/>
          <w:shd w:val="clear" w:color="auto" w:fill="FFFFFF"/>
        </w:rPr>
        <w:t>kokybės</w:t>
      </w:r>
      <w:proofErr w:type="spellEnd"/>
      <w:r w:rsidRPr="00754633">
        <w:rPr>
          <w:color w:val="000000"/>
          <w:szCs w:val="24"/>
          <w:shd w:val="clear" w:color="auto" w:fill="FFFFFF"/>
        </w:rPr>
        <w:t xml:space="preserve"> </w:t>
      </w:r>
      <w:proofErr w:type="spellStart"/>
      <w:r w:rsidRPr="00754633">
        <w:rPr>
          <w:color w:val="000000"/>
          <w:szCs w:val="24"/>
          <w:shd w:val="clear" w:color="auto" w:fill="FFFFFF"/>
        </w:rPr>
        <w:t>gerinimo</w:t>
      </w:r>
      <w:proofErr w:type="spellEnd"/>
      <w:r w:rsidRPr="00754633">
        <w:rPr>
          <w:color w:val="000000"/>
          <w:szCs w:val="24"/>
          <w:shd w:val="clear" w:color="auto" w:fill="FFFFFF"/>
        </w:rPr>
        <w:t xml:space="preserve"> </w:t>
      </w:r>
      <w:proofErr w:type="spellStart"/>
      <w:r w:rsidRPr="00754633">
        <w:rPr>
          <w:color w:val="000000"/>
          <w:szCs w:val="24"/>
          <w:shd w:val="clear" w:color="auto" w:fill="FFFFFF"/>
        </w:rPr>
        <w:t>programos</w:t>
      </w:r>
      <w:proofErr w:type="spellEnd"/>
      <w:r w:rsidRPr="00754633">
        <w:rPr>
          <w:color w:val="000000"/>
          <w:szCs w:val="24"/>
          <w:shd w:val="clear" w:color="auto" w:fill="FFFFFF"/>
        </w:rPr>
        <w:t xml:space="preserve"> </w:t>
      </w:r>
      <w:proofErr w:type="spellStart"/>
      <w:proofErr w:type="gramStart"/>
      <w:r w:rsidRPr="00754633">
        <w:rPr>
          <w:color w:val="000000"/>
          <w:szCs w:val="24"/>
          <w:shd w:val="clear" w:color="auto" w:fill="FFFFFF"/>
        </w:rPr>
        <w:t>patvirtinimo</w:t>
      </w:r>
      <w:proofErr w:type="spellEnd"/>
      <w:r w:rsidRPr="00754633">
        <w:rPr>
          <w:color w:val="000000"/>
          <w:szCs w:val="24"/>
          <w:shd w:val="clear" w:color="auto" w:fill="FFFFFF"/>
        </w:rPr>
        <w:t>“</w:t>
      </w:r>
      <w:proofErr w:type="gramEnd"/>
      <w:r>
        <w:rPr>
          <w:color w:val="000000"/>
          <w:szCs w:val="24"/>
          <w:shd w:val="clear" w:color="auto" w:fill="FFFFFF"/>
        </w:rPr>
        <w:t>;</w:t>
      </w:r>
    </w:p>
    <w:p w14:paraId="3156BC4D" w14:textId="32B411FD" w:rsidR="00DD2898" w:rsidRPr="00594453" w:rsidRDefault="00594453" w:rsidP="000D7C78">
      <w:pPr>
        <w:pStyle w:val="Point1"/>
        <w:numPr>
          <w:ilvl w:val="1"/>
          <w:numId w:val="22"/>
        </w:numPr>
        <w:tabs>
          <w:tab w:val="left" w:pos="0"/>
          <w:tab w:val="left" w:pos="426"/>
          <w:tab w:val="left" w:pos="567"/>
        </w:tabs>
        <w:spacing w:before="0" w:after="0" w:line="276" w:lineRule="auto"/>
        <w:ind w:left="0" w:firstLine="0"/>
        <w:rPr>
          <w:szCs w:val="24"/>
          <w:lang w:val="lt-LT"/>
        </w:rPr>
      </w:pPr>
      <w:r w:rsidRPr="00594453">
        <w:rPr>
          <w:bCs/>
          <w:szCs w:val="24"/>
          <w:lang w:val="lt-LT"/>
        </w:rPr>
        <w:t xml:space="preserve">Tyrimus </w:t>
      </w:r>
      <w:r>
        <w:rPr>
          <w:bCs/>
          <w:szCs w:val="24"/>
          <w:lang w:val="lt-LT"/>
        </w:rPr>
        <w:t>T</w:t>
      </w:r>
      <w:r w:rsidRPr="00594453">
        <w:rPr>
          <w:bCs/>
          <w:szCs w:val="24"/>
          <w:lang w:val="lt-LT"/>
        </w:rPr>
        <w:t>eikėjas privalo atlikti vadovaujantis Lietuvos Respublikos sveikatos apsaugos ministro 2012 m. sausio 12 d. įsakymu Nr. V-17„</w:t>
      </w:r>
      <w:r w:rsidRPr="00594453">
        <w:rPr>
          <w:bCs/>
          <w:color w:val="000000"/>
          <w:szCs w:val="24"/>
          <w:shd w:val="clear" w:color="auto" w:fill="FFFFFF"/>
          <w:lang w:val="lt-LT"/>
        </w:rPr>
        <w:t>Dėl klinikinių laboratorinių tyrimų kokybės gerinimo programos patvirtinimo“</w:t>
      </w:r>
      <w:r>
        <w:rPr>
          <w:bCs/>
          <w:color w:val="000000"/>
          <w:szCs w:val="24"/>
          <w:shd w:val="clear" w:color="auto" w:fill="FFFFFF"/>
          <w:lang w:val="lt-LT"/>
        </w:rPr>
        <w:t>;</w:t>
      </w:r>
    </w:p>
    <w:p w14:paraId="0E6D1437" w14:textId="77777777" w:rsidR="0075088F" w:rsidRPr="0075088F" w:rsidRDefault="003B2B82" w:rsidP="0075088F">
      <w:pPr>
        <w:pStyle w:val="Point1"/>
        <w:numPr>
          <w:ilvl w:val="1"/>
          <w:numId w:val="22"/>
        </w:numPr>
        <w:tabs>
          <w:tab w:val="left" w:pos="0"/>
          <w:tab w:val="left" w:pos="426"/>
          <w:tab w:val="left" w:pos="567"/>
        </w:tabs>
        <w:spacing w:before="0" w:after="0" w:line="276" w:lineRule="auto"/>
        <w:ind w:left="0" w:firstLine="0"/>
        <w:rPr>
          <w:szCs w:val="24"/>
          <w:lang w:val="lt-LT"/>
        </w:rPr>
      </w:pPr>
      <w:r>
        <w:rPr>
          <w:bCs/>
          <w:szCs w:val="24"/>
          <w:lang w:val="lt-LT"/>
        </w:rPr>
        <w:t>T</w:t>
      </w:r>
      <w:r w:rsidRPr="003B2B82">
        <w:rPr>
          <w:bCs/>
          <w:szCs w:val="24"/>
          <w:lang w:val="lt-LT"/>
        </w:rPr>
        <w:t>eikėjas privalo laikytis visų Lietuvos Respublikoje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procesiniai veiksmai.</w:t>
      </w:r>
    </w:p>
    <w:p w14:paraId="0F7870C7" w14:textId="77777777" w:rsidR="00D7265F" w:rsidRPr="00D7265F" w:rsidRDefault="00D7265F" w:rsidP="00D7265F">
      <w:pPr>
        <w:tabs>
          <w:tab w:val="left" w:pos="567"/>
        </w:tabs>
        <w:suppressAutoHyphens w:val="0"/>
        <w:jc w:val="both"/>
        <w:rPr>
          <w:sz w:val="24"/>
          <w:szCs w:val="24"/>
          <w:shd w:val="clear" w:color="auto" w:fill="FFFFFF"/>
        </w:rPr>
      </w:pPr>
    </w:p>
    <w:p w14:paraId="244291AA" w14:textId="77777777" w:rsidR="00001C3A" w:rsidRPr="0065526E" w:rsidRDefault="00001C3A" w:rsidP="008E5908">
      <w:pPr>
        <w:pStyle w:val="Sraopastraipa"/>
        <w:numPr>
          <w:ilvl w:val="0"/>
          <w:numId w:val="22"/>
        </w:numPr>
        <w:pBdr>
          <w:top w:val="single" w:sz="8" w:space="1" w:color="auto"/>
          <w:bottom w:val="single" w:sz="8" w:space="1" w:color="auto"/>
        </w:pBdr>
        <w:shd w:val="clear" w:color="auto" w:fill="D9D9D9" w:themeFill="background1" w:themeFillShade="D9"/>
        <w:tabs>
          <w:tab w:val="left" w:pos="284"/>
          <w:tab w:val="left" w:pos="851"/>
        </w:tabs>
        <w:suppressAutoHyphens w:val="0"/>
        <w:spacing w:after="160" w:line="259" w:lineRule="auto"/>
        <w:ind w:left="0" w:right="-1" w:firstLine="0"/>
        <w:rPr>
          <w:rFonts w:eastAsia="Calibri" w:cs="Times New Roman"/>
          <w:b/>
          <w:sz w:val="24"/>
          <w:szCs w:val="24"/>
        </w:rPr>
      </w:pPr>
      <w:r w:rsidRPr="0065526E">
        <w:rPr>
          <w:rFonts w:eastAsia="Calibri" w:cs="Times New Roman"/>
          <w:b/>
          <w:sz w:val="24"/>
          <w:szCs w:val="24"/>
        </w:rPr>
        <w:t>APLINKOSAUGINIAI REIKALAVIMAI</w:t>
      </w:r>
    </w:p>
    <w:p w14:paraId="28DAED91" w14:textId="51A69DDE" w:rsidR="00001C3A" w:rsidRPr="0065526E" w:rsidRDefault="00494DE7" w:rsidP="00494DE7">
      <w:pPr>
        <w:pStyle w:val="Sraopastraipa"/>
        <w:tabs>
          <w:tab w:val="left" w:pos="567"/>
        </w:tabs>
        <w:suppressAutoHyphens w:val="0"/>
        <w:spacing w:after="160" w:line="259" w:lineRule="auto"/>
        <w:ind w:left="0"/>
        <w:jc w:val="both"/>
        <w:rPr>
          <w:rFonts w:cs="Times New Roman"/>
          <w:sz w:val="24"/>
          <w:szCs w:val="24"/>
        </w:rPr>
      </w:pPr>
      <w:r>
        <w:rPr>
          <w:rFonts w:cs="Times New Roman"/>
          <w:sz w:val="24"/>
          <w:szCs w:val="24"/>
        </w:rPr>
        <w:t xml:space="preserve">4.1. </w:t>
      </w:r>
      <w:r w:rsidR="00001C3A" w:rsidRPr="0065526E">
        <w:rPr>
          <w:rFonts w:cs="Times New Roman"/>
          <w:sz w:val="24"/>
          <w:szCs w:val="24"/>
        </w:rPr>
        <w:t>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w:t>
      </w:r>
      <w:r w:rsidR="00A006AE">
        <w:rPr>
          <w:rFonts w:cs="Times New Roman"/>
          <w:sz w:val="24"/>
          <w:szCs w:val="24"/>
        </w:rPr>
        <w:t>3</w:t>
      </w:r>
      <w:r w:rsidR="00001C3A" w:rsidRPr="0065526E">
        <w:rPr>
          <w:rFonts w:cs="Times New Roman"/>
          <w:sz w:val="24"/>
          <w:szCs w:val="24"/>
        </w:rPr>
        <w:t>. papunktį.</w:t>
      </w:r>
    </w:p>
    <w:p w14:paraId="71D8A01A" w14:textId="21D827C4" w:rsidR="00001C3A" w:rsidRPr="0065526E" w:rsidRDefault="00494DE7" w:rsidP="00001C3A">
      <w:pPr>
        <w:pStyle w:val="Sraopastraipa"/>
        <w:ind w:left="0"/>
        <w:jc w:val="both"/>
        <w:rPr>
          <w:rFonts w:cs="Times New Roman"/>
          <w:sz w:val="24"/>
          <w:szCs w:val="24"/>
        </w:rPr>
      </w:pPr>
      <w:r>
        <w:rPr>
          <w:rFonts w:cs="Times New Roman"/>
          <w:color w:val="000000"/>
          <w:sz w:val="24"/>
          <w:szCs w:val="24"/>
          <w:shd w:val="clear" w:color="auto" w:fill="FFFFFF"/>
        </w:rPr>
        <w:t xml:space="preserve">4.2. </w:t>
      </w:r>
      <w:r w:rsidR="00001C3A" w:rsidRPr="0065526E">
        <w:rPr>
          <w:rFonts w:cs="Times New Roman"/>
          <w:color w:val="000000"/>
          <w:sz w:val="24"/>
          <w:szCs w:val="24"/>
          <w:shd w:val="clear" w:color="auto" w:fill="FFFFFF"/>
        </w:rPr>
        <w:t xml:space="preserve">Tiekėjas </w:t>
      </w:r>
      <w:r w:rsidR="0019670A">
        <w:rPr>
          <w:rFonts w:cs="Times New Roman"/>
          <w:bCs/>
          <w:sz w:val="24"/>
          <w:szCs w:val="24"/>
        </w:rPr>
        <w:t>yra įsidiegęs ir taiko kokybės vadybos sistemą pagal  tarptautinį standartą ISO 15189:2015 (arba vėlesnės versijos) ,,Medicinos laboratorijos. Kokybės ir kompetencijos reikalavimai“ arba lygiaverčio standarto reikalavimus, sritis-medicininių laboratorinių tyrimų atlikimas (lygiaverčiu standartu laikomas toks standartas, kurio reikalavimai visiškai atitinka arba viršija ISO 15189 standarto reikalavimus).</w:t>
      </w:r>
    </w:p>
    <w:p w14:paraId="15EE6201" w14:textId="3659B614" w:rsidR="00801812" w:rsidRDefault="00801812" w:rsidP="00C568B2">
      <w:pPr>
        <w:suppressAutoHyphens w:val="0"/>
        <w:jc w:val="both"/>
        <w:rPr>
          <w:sz w:val="24"/>
          <w:szCs w:val="24"/>
          <w:shd w:val="clear" w:color="auto" w:fill="FFFFFF"/>
        </w:rPr>
      </w:pPr>
    </w:p>
    <w:p w14:paraId="264DC892" w14:textId="761E5A6E" w:rsidR="00664199" w:rsidRPr="00001C3A" w:rsidRDefault="00F03A39" w:rsidP="001A4EC8">
      <w:pPr>
        <w:overflowPunct w:val="0"/>
        <w:autoSpaceDE w:val="0"/>
        <w:autoSpaceDN w:val="0"/>
        <w:adjustRightInd w:val="0"/>
        <w:jc w:val="both"/>
        <w:rPr>
          <w:sz w:val="24"/>
          <w:szCs w:val="24"/>
          <w:lang w:eastAsia="lt-LT"/>
        </w:rPr>
      </w:pPr>
      <w:r>
        <w:rPr>
          <w:b/>
          <w:sz w:val="24"/>
          <w:szCs w:val="24"/>
          <w:lang w:eastAsia="lt-LT"/>
        </w:rPr>
        <w:t xml:space="preserve">              </w:t>
      </w:r>
    </w:p>
    <w:sectPr w:rsidR="00664199" w:rsidRPr="00001C3A" w:rsidSect="0038469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241"/>
    <w:multiLevelType w:val="hybridMultilevel"/>
    <w:tmpl w:val="64B8748C"/>
    <w:lvl w:ilvl="0" w:tplc="B5E24DE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193AEE"/>
    <w:multiLevelType w:val="hybridMultilevel"/>
    <w:tmpl w:val="CC30EE2E"/>
    <w:lvl w:ilvl="0" w:tplc="0409000D">
      <w:start w:val="1"/>
      <w:numFmt w:val="bullet"/>
      <w:lvlText w:val=""/>
      <w:lvlJc w:val="left"/>
      <w:pPr>
        <w:ind w:left="7331" w:hanging="360"/>
      </w:pPr>
      <w:rPr>
        <w:rFonts w:ascii="Wingdings" w:hAnsi="Wingdings"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2" w15:restartNumberingAfterBreak="0">
    <w:nsid w:val="13E15C42"/>
    <w:multiLevelType w:val="hybridMultilevel"/>
    <w:tmpl w:val="1396B01C"/>
    <w:lvl w:ilvl="0" w:tplc="CE32CA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336075"/>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D135E9"/>
    <w:multiLevelType w:val="hybridMultilevel"/>
    <w:tmpl w:val="85C40F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275D1"/>
    <w:multiLevelType w:val="hybridMultilevel"/>
    <w:tmpl w:val="F970FDF0"/>
    <w:lvl w:ilvl="0" w:tplc="0409000D">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312925ED"/>
    <w:multiLevelType w:val="hybridMultilevel"/>
    <w:tmpl w:val="8AF69B90"/>
    <w:lvl w:ilvl="0" w:tplc="F428425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31294154"/>
    <w:multiLevelType w:val="hybridMultilevel"/>
    <w:tmpl w:val="21369EF6"/>
    <w:lvl w:ilvl="0" w:tplc="0427000D">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8" w15:restartNumberingAfterBreak="0">
    <w:nsid w:val="31F706C4"/>
    <w:multiLevelType w:val="hybridMultilevel"/>
    <w:tmpl w:val="6436F174"/>
    <w:lvl w:ilvl="0" w:tplc="07DA9AC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31121D"/>
    <w:multiLevelType w:val="hybridMultilevel"/>
    <w:tmpl w:val="8D384128"/>
    <w:lvl w:ilvl="0" w:tplc="4F40DA8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9A02AB"/>
    <w:multiLevelType w:val="hybridMultilevel"/>
    <w:tmpl w:val="F5A2ED72"/>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2" w15:restartNumberingAfterBreak="0">
    <w:nsid w:val="4DDF32F1"/>
    <w:multiLevelType w:val="hybridMultilevel"/>
    <w:tmpl w:val="00507D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556D06EB"/>
    <w:multiLevelType w:val="hybridMultilevel"/>
    <w:tmpl w:val="FC40C4BE"/>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E7687E"/>
    <w:multiLevelType w:val="hybridMultilevel"/>
    <w:tmpl w:val="8AF69B90"/>
    <w:lvl w:ilvl="0" w:tplc="F428425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CED1FA6"/>
    <w:multiLevelType w:val="hybridMultilevel"/>
    <w:tmpl w:val="68666A4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6D7041AE"/>
    <w:multiLevelType w:val="multilevel"/>
    <w:tmpl w:val="EBEC47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E4E767A"/>
    <w:multiLevelType w:val="multilevel"/>
    <w:tmpl w:val="83666046"/>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E9F0EFF"/>
    <w:multiLevelType w:val="hybridMultilevel"/>
    <w:tmpl w:val="31003E76"/>
    <w:lvl w:ilvl="0" w:tplc="9A923E0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112238"/>
    <w:multiLevelType w:val="multilevel"/>
    <w:tmpl w:val="E572C7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A826C1"/>
    <w:multiLevelType w:val="multilevel"/>
    <w:tmpl w:val="FCC83B5A"/>
    <w:lvl w:ilvl="0">
      <w:start w:val="3"/>
      <w:numFmt w:val="decimal"/>
      <w:lvlText w:val="%1."/>
      <w:lvlJc w:val="left"/>
      <w:pPr>
        <w:ind w:left="540" w:hanging="540"/>
      </w:pPr>
      <w:rPr>
        <w:rFonts w:eastAsia="Calibri" w:hint="default"/>
      </w:rPr>
    </w:lvl>
    <w:lvl w:ilvl="1">
      <w:start w:val="5"/>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886800044">
    <w:abstractNumId w:val="11"/>
  </w:num>
  <w:num w:numId="2" w16cid:durableId="918832436">
    <w:abstractNumId w:val="0"/>
  </w:num>
  <w:num w:numId="3" w16cid:durableId="210044586">
    <w:abstractNumId w:val="13"/>
  </w:num>
  <w:num w:numId="4" w16cid:durableId="651103347">
    <w:abstractNumId w:val="16"/>
  </w:num>
  <w:num w:numId="5" w16cid:durableId="1625110754">
    <w:abstractNumId w:val="7"/>
  </w:num>
  <w:num w:numId="6" w16cid:durableId="1928998551">
    <w:abstractNumId w:val="15"/>
  </w:num>
  <w:num w:numId="7" w16cid:durableId="426736429">
    <w:abstractNumId w:val="12"/>
  </w:num>
  <w:num w:numId="8" w16cid:durableId="1673489924">
    <w:abstractNumId w:val="1"/>
  </w:num>
  <w:num w:numId="9" w16cid:durableId="1914391848">
    <w:abstractNumId w:val="6"/>
  </w:num>
  <w:num w:numId="10" w16cid:durableId="2014137182">
    <w:abstractNumId w:val="5"/>
  </w:num>
  <w:num w:numId="11" w16cid:durableId="1613899577">
    <w:abstractNumId w:val="17"/>
  </w:num>
  <w:num w:numId="12" w16cid:durableId="963266565">
    <w:abstractNumId w:val="18"/>
  </w:num>
  <w:num w:numId="13" w16cid:durableId="778571381">
    <w:abstractNumId w:val="20"/>
  </w:num>
  <w:num w:numId="14" w16cid:durableId="1790124492">
    <w:abstractNumId w:val="19"/>
  </w:num>
  <w:num w:numId="15" w16cid:durableId="48964569">
    <w:abstractNumId w:val="2"/>
  </w:num>
  <w:num w:numId="16" w16cid:durableId="1044134715">
    <w:abstractNumId w:val="8"/>
  </w:num>
  <w:num w:numId="17" w16cid:durableId="1588222906">
    <w:abstractNumId w:val="9"/>
  </w:num>
  <w:num w:numId="18" w16cid:durableId="383719551">
    <w:abstractNumId w:val="10"/>
  </w:num>
  <w:num w:numId="19" w16cid:durableId="589854572">
    <w:abstractNumId w:val="14"/>
  </w:num>
  <w:num w:numId="20" w16cid:durableId="770903291">
    <w:abstractNumId w:val="3"/>
  </w:num>
  <w:num w:numId="21" w16cid:durableId="1668947545">
    <w:abstractNumId w:val="4"/>
  </w:num>
  <w:num w:numId="22" w16cid:durableId="9691684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99"/>
    <w:rsid w:val="00001C3A"/>
    <w:rsid w:val="00006BF1"/>
    <w:rsid w:val="00013D71"/>
    <w:rsid w:val="00024407"/>
    <w:rsid w:val="000246B6"/>
    <w:rsid w:val="00032C49"/>
    <w:rsid w:val="0005109D"/>
    <w:rsid w:val="0006163D"/>
    <w:rsid w:val="00065A01"/>
    <w:rsid w:val="000742B6"/>
    <w:rsid w:val="000D5A3D"/>
    <w:rsid w:val="000D7C78"/>
    <w:rsid w:val="000E5E49"/>
    <w:rsid w:val="00104541"/>
    <w:rsid w:val="00122C80"/>
    <w:rsid w:val="001233B8"/>
    <w:rsid w:val="0012746E"/>
    <w:rsid w:val="00132288"/>
    <w:rsid w:val="00135B06"/>
    <w:rsid w:val="00140039"/>
    <w:rsid w:val="0015179C"/>
    <w:rsid w:val="001539C0"/>
    <w:rsid w:val="00160D8E"/>
    <w:rsid w:val="00162020"/>
    <w:rsid w:val="00190713"/>
    <w:rsid w:val="0019670A"/>
    <w:rsid w:val="001A4EC8"/>
    <w:rsid w:val="001A7CFF"/>
    <w:rsid w:val="001C2062"/>
    <w:rsid w:val="001C6BCC"/>
    <w:rsid w:val="001D7674"/>
    <w:rsid w:val="001E107D"/>
    <w:rsid w:val="00200440"/>
    <w:rsid w:val="00215DA2"/>
    <w:rsid w:val="0022124F"/>
    <w:rsid w:val="00241ABF"/>
    <w:rsid w:val="00272F56"/>
    <w:rsid w:val="00277B22"/>
    <w:rsid w:val="00291600"/>
    <w:rsid w:val="002938E7"/>
    <w:rsid w:val="002945D1"/>
    <w:rsid w:val="002D22C6"/>
    <w:rsid w:val="002F4B5D"/>
    <w:rsid w:val="00317DB4"/>
    <w:rsid w:val="00324A24"/>
    <w:rsid w:val="00326B5D"/>
    <w:rsid w:val="003278A2"/>
    <w:rsid w:val="00330B4B"/>
    <w:rsid w:val="003332F3"/>
    <w:rsid w:val="003457B6"/>
    <w:rsid w:val="00364D3F"/>
    <w:rsid w:val="00367652"/>
    <w:rsid w:val="0037733A"/>
    <w:rsid w:val="00384699"/>
    <w:rsid w:val="00393E3F"/>
    <w:rsid w:val="00395577"/>
    <w:rsid w:val="003B2B82"/>
    <w:rsid w:val="003B4989"/>
    <w:rsid w:val="003C15A1"/>
    <w:rsid w:val="003C6F87"/>
    <w:rsid w:val="003D4660"/>
    <w:rsid w:val="00410DFF"/>
    <w:rsid w:val="004214F0"/>
    <w:rsid w:val="00435492"/>
    <w:rsid w:val="0044039C"/>
    <w:rsid w:val="00442C52"/>
    <w:rsid w:val="00450086"/>
    <w:rsid w:val="00460355"/>
    <w:rsid w:val="00471DF1"/>
    <w:rsid w:val="00482F84"/>
    <w:rsid w:val="00483272"/>
    <w:rsid w:val="0049461E"/>
    <w:rsid w:val="00494DE7"/>
    <w:rsid w:val="004B4ADB"/>
    <w:rsid w:val="004C62ED"/>
    <w:rsid w:val="004D6846"/>
    <w:rsid w:val="004E7028"/>
    <w:rsid w:val="004F1DD4"/>
    <w:rsid w:val="004F4216"/>
    <w:rsid w:val="0051241C"/>
    <w:rsid w:val="00513EF7"/>
    <w:rsid w:val="00520293"/>
    <w:rsid w:val="00532A2B"/>
    <w:rsid w:val="00533B37"/>
    <w:rsid w:val="00535D76"/>
    <w:rsid w:val="00552A64"/>
    <w:rsid w:val="00573C19"/>
    <w:rsid w:val="005820CB"/>
    <w:rsid w:val="005834EC"/>
    <w:rsid w:val="00594453"/>
    <w:rsid w:val="005C23D8"/>
    <w:rsid w:val="005C4D17"/>
    <w:rsid w:val="005D76D0"/>
    <w:rsid w:val="005F61A0"/>
    <w:rsid w:val="00607AFF"/>
    <w:rsid w:val="0061707F"/>
    <w:rsid w:val="006171E1"/>
    <w:rsid w:val="00627791"/>
    <w:rsid w:val="00627F01"/>
    <w:rsid w:val="00664199"/>
    <w:rsid w:val="006D162F"/>
    <w:rsid w:val="006D68F7"/>
    <w:rsid w:val="006D7DC9"/>
    <w:rsid w:val="006E5C4E"/>
    <w:rsid w:val="00706DA9"/>
    <w:rsid w:val="00707DDB"/>
    <w:rsid w:val="00711E28"/>
    <w:rsid w:val="00713EED"/>
    <w:rsid w:val="0072069F"/>
    <w:rsid w:val="00734870"/>
    <w:rsid w:val="0075088F"/>
    <w:rsid w:val="00764106"/>
    <w:rsid w:val="0078257A"/>
    <w:rsid w:val="0078556A"/>
    <w:rsid w:val="007C246E"/>
    <w:rsid w:val="007D25B5"/>
    <w:rsid w:val="007D71FD"/>
    <w:rsid w:val="007F1168"/>
    <w:rsid w:val="007F22D7"/>
    <w:rsid w:val="00801812"/>
    <w:rsid w:val="00807D51"/>
    <w:rsid w:val="00812243"/>
    <w:rsid w:val="008368DA"/>
    <w:rsid w:val="00841AD8"/>
    <w:rsid w:val="00853BB0"/>
    <w:rsid w:val="00876943"/>
    <w:rsid w:val="0087735D"/>
    <w:rsid w:val="0089074D"/>
    <w:rsid w:val="008B2B38"/>
    <w:rsid w:val="008B60C2"/>
    <w:rsid w:val="008B78C0"/>
    <w:rsid w:val="008E2E84"/>
    <w:rsid w:val="008E5908"/>
    <w:rsid w:val="008E6C55"/>
    <w:rsid w:val="008F031E"/>
    <w:rsid w:val="0092248A"/>
    <w:rsid w:val="00923EFA"/>
    <w:rsid w:val="00937BA0"/>
    <w:rsid w:val="00971F7A"/>
    <w:rsid w:val="009847C2"/>
    <w:rsid w:val="00987C22"/>
    <w:rsid w:val="0099183D"/>
    <w:rsid w:val="009A033F"/>
    <w:rsid w:val="009C2600"/>
    <w:rsid w:val="00A006AE"/>
    <w:rsid w:val="00A176B1"/>
    <w:rsid w:val="00A24DF4"/>
    <w:rsid w:val="00A655CF"/>
    <w:rsid w:val="00A67715"/>
    <w:rsid w:val="00A9491A"/>
    <w:rsid w:val="00A957EC"/>
    <w:rsid w:val="00AA4E6D"/>
    <w:rsid w:val="00AC2331"/>
    <w:rsid w:val="00AC5B97"/>
    <w:rsid w:val="00AD06E3"/>
    <w:rsid w:val="00AD2791"/>
    <w:rsid w:val="00AD471B"/>
    <w:rsid w:val="00AE0619"/>
    <w:rsid w:val="00AE3F16"/>
    <w:rsid w:val="00AF0785"/>
    <w:rsid w:val="00AF287A"/>
    <w:rsid w:val="00B3136E"/>
    <w:rsid w:val="00B5754E"/>
    <w:rsid w:val="00B655B4"/>
    <w:rsid w:val="00B74F20"/>
    <w:rsid w:val="00B9715A"/>
    <w:rsid w:val="00BC7A8D"/>
    <w:rsid w:val="00BD61B8"/>
    <w:rsid w:val="00BF0DDF"/>
    <w:rsid w:val="00BF225C"/>
    <w:rsid w:val="00C20BA0"/>
    <w:rsid w:val="00C50C58"/>
    <w:rsid w:val="00C568B2"/>
    <w:rsid w:val="00C90653"/>
    <w:rsid w:val="00C943AC"/>
    <w:rsid w:val="00C94B65"/>
    <w:rsid w:val="00CB5F44"/>
    <w:rsid w:val="00CE550F"/>
    <w:rsid w:val="00CE618A"/>
    <w:rsid w:val="00CF089C"/>
    <w:rsid w:val="00D04B74"/>
    <w:rsid w:val="00D157EA"/>
    <w:rsid w:val="00D172CE"/>
    <w:rsid w:val="00D24D80"/>
    <w:rsid w:val="00D26CBF"/>
    <w:rsid w:val="00D30AE5"/>
    <w:rsid w:val="00D33061"/>
    <w:rsid w:val="00D40F0F"/>
    <w:rsid w:val="00D5021F"/>
    <w:rsid w:val="00D70EAB"/>
    <w:rsid w:val="00D7265F"/>
    <w:rsid w:val="00D73001"/>
    <w:rsid w:val="00D90E60"/>
    <w:rsid w:val="00D94758"/>
    <w:rsid w:val="00DB15E3"/>
    <w:rsid w:val="00DD2898"/>
    <w:rsid w:val="00DD78CE"/>
    <w:rsid w:val="00DF37A5"/>
    <w:rsid w:val="00EA4636"/>
    <w:rsid w:val="00EC5DEE"/>
    <w:rsid w:val="00ED03E9"/>
    <w:rsid w:val="00EE7BA6"/>
    <w:rsid w:val="00F00D1A"/>
    <w:rsid w:val="00F03A39"/>
    <w:rsid w:val="00F13CC7"/>
    <w:rsid w:val="00F24D01"/>
    <w:rsid w:val="00F27CD0"/>
    <w:rsid w:val="00F5308B"/>
    <w:rsid w:val="00F569C6"/>
    <w:rsid w:val="00F76896"/>
    <w:rsid w:val="00F96A52"/>
    <w:rsid w:val="00FA3B83"/>
    <w:rsid w:val="00FB2735"/>
    <w:rsid w:val="00FC492B"/>
    <w:rsid w:val="00FC6588"/>
    <w:rsid w:val="00FD2BC8"/>
    <w:rsid w:val="00FD55A6"/>
    <w:rsid w:val="00FE57B2"/>
    <w:rsid w:val="00FF5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582D"/>
  <w15:docId w15:val="{22152897-938F-4A4B-ACF9-54B8D51F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4699"/>
    <w:pPr>
      <w:suppressAutoHyphens/>
      <w:spacing w:after="0" w:line="240" w:lineRule="auto"/>
    </w:pPr>
    <w:rPr>
      <w:rFonts w:eastAsia="Times New Roman" w:cs="Constantia"/>
      <w:sz w:val="20"/>
      <w:szCs w:val="20"/>
      <w:lang w:eastAsia="ar-SA"/>
    </w:rPr>
  </w:style>
  <w:style w:type="paragraph" w:styleId="Antrat3">
    <w:name w:val="heading 3"/>
    <w:basedOn w:val="prastasis"/>
    <w:next w:val="prastasis"/>
    <w:link w:val="Antrat3Diagrama"/>
    <w:uiPriority w:val="9"/>
    <w:semiHidden/>
    <w:unhideWhenUsed/>
    <w:qFormat/>
    <w:rsid w:val="00D73001"/>
    <w:pPr>
      <w:keepNext/>
      <w:keepLines/>
      <w:suppressAutoHyphens w:val="0"/>
      <w:spacing w:before="160" w:after="80" w:line="259" w:lineRule="auto"/>
      <w:outlineLvl w:val="2"/>
    </w:pPr>
    <w:rPr>
      <w:rFonts w:asciiTheme="minorHAnsi" w:eastAsiaTheme="majorEastAsia" w:hAnsiTheme="minorHAnsi" w:cstheme="majorBidi"/>
      <w:color w:val="365F91" w:themeColor="accent1" w:themeShade="BF"/>
      <w:sz w:val="28"/>
      <w:szCs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84699"/>
    <w:rPr>
      <w:color w:val="0000FF"/>
      <w:u w:val="single"/>
    </w:rPr>
  </w:style>
  <w:style w:type="paragraph" w:customStyle="1" w:styleId="Default">
    <w:name w:val="Default"/>
    <w:basedOn w:val="prastasis"/>
    <w:rsid w:val="00384699"/>
    <w:pPr>
      <w:autoSpaceDE w:val="0"/>
      <w:spacing w:line="200" w:lineRule="atLeast"/>
    </w:pPr>
    <w:rPr>
      <w:rFonts w:cs="Times New Roman"/>
      <w:color w:val="000000"/>
      <w:kern w:val="1"/>
      <w:sz w:val="24"/>
      <w:szCs w:val="24"/>
      <w:lang w:eastAsia="en-US"/>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384699"/>
    <w:pPr>
      <w:ind w:left="720"/>
      <w:contextualSpacing/>
    </w:pPr>
  </w:style>
  <w:style w:type="character" w:styleId="Perirtashipersaitas">
    <w:name w:val="FollowedHyperlink"/>
    <w:basedOn w:val="Numatytasispastraiposriftas"/>
    <w:uiPriority w:val="99"/>
    <w:semiHidden/>
    <w:unhideWhenUsed/>
    <w:rsid w:val="00F27CD0"/>
    <w:rPr>
      <w:color w:val="800080" w:themeColor="followedHyperlink"/>
      <w:u w:val="single"/>
    </w:rPr>
  </w:style>
  <w:style w:type="character" w:customStyle="1" w:styleId="UnresolvedMention1">
    <w:name w:val="Unresolved Mention1"/>
    <w:basedOn w:val="Numatytasispastraiposriftas"/>
    <w:uiPriority w:val="99"/>
    <w:semiHidden/>
    <w:unhideWhenUsed/>
    <w:rsid w:val="00F27CD0"/>
    <w:rPr>
      <w:color w:val="605E5C"/>
      <w:shd w:val="clear" w:color="auto" w:fill="E1DFDD"/>
    </w:rPr>
  </w:style>
  <w:style w:type="paragraph" w:styleId="Debesliotekstas">
    <w:name w:val="Balloon Text"/>
    <w:basedOn w:val="prastasis"/>
    <w:link w:val="DebesliotekstasDiagrama"/>
    <w:uiPriority w:val="99"/>
    <w:semiHidden/>
    <w:unhideWhenUsed/>
    <w:rsid w:val="000510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09D"/>
    <w:rPr>
      <w:rFonts w:ascii="Segoe UI" w:eastAsia="Times New Roman" w:hAnsi="Segoe UI" w:cs="Segoe UI"/>
      <w:sz w:val="18"/>
      <w:szCs w:val="18"/>
      <w:lang w:eastAsia="ar-SA"/>
    </w:rPr>
  </w:style>
  <w:style w:type="character" w:styleId="Neapdorotaspaminjimas">
    <w:name w:val="Unresolved Mention"/>
    <w:basedOn w:val="Numatytasispastraiposriftas"/>
    <w:uiPriority w:val="99"/>
    <w:semiHidden/>
    <w:unhideWhenUsed/>
    <w:rsid w:val="007C246E"/>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BD61B8"/>
    <w:rPr>
      <w:rFonts w:eastAsia="Times New Roman" w:cs="Constantia"/>
      <w:sz w:val="20"/>
      <w:szCs w:val="20"/>
      <w:lang w:eastAsia="ar-SA"/>
    </w:rPr>
  </w:style>
  <w:style w:type="paragraph" w:styleId="prastasiniatinklio">
    <w:name w:val="Normal (Web)"/>
    <w:basedOn w:val="prastasis"/>
    <w:uiPriority w:val="99"/>
    <w:semiHidden/>
    <w:unhideWhenUsed/>
    <w:rsid w:val="00F76896"/>
    <w:rPr>
      <w:rFonts w:cs="Times New Roman"/>
      <w:sz w:val="24"/>
      <w:szCs w:val="24"/>
    </w:rPr>
  </w:style>
  <w:style w:type="character" w:customStyle="1" w:styleId="Antrat3Diagrama">
    <w:name w:val="Antraštė 3 Diagrama"/>
    <w:basedOn w:val="Numatytasispastraiposriftas"/>
    <w:link w:val="Antrat3"/>
    <w:uiPriority w:val="9"/>
    <w:semiHidden/>
    <w:rsid w:val="00D73001"/>
    <w:rPr>
      <w:rFonts w:asciiTheme="minorHAnsi" w:eastAsiaTheme="majorEastAsia" w:hAnsiTheme="minorHAnsi" w:cstheme="majorBidi"/>
      <w:color w:val="365F91" w:themeColor="accent1" w:themeShade="BF"/>
      <w:sz w:val="28"/>
      <w:szCs w:val="28"/>
      <w:lang w:val="en-US"/>
    </w:rPr>
  </w:style>
  <w:style w:type="paragraph" w:customStyle="1" w:styleId="Point1">
    <w:name w:val="Point 1"/>
    <w:basedOn w:val="prastasis"/>
    <w:rsid w:val="00D73001"/>
    <w:pPr>
      <w:suppressAutoHyphens w:val="0"/>
      <w:spacing w:before="120" w:after="120"/>
      <w:ind w:left="1418" w:hanging="567"/>
      <w:jc w:val="both"/>
    </w:pPr>
    <w:rPr>
      <w:rFonts w:cs="Times New Roman"/>
      <w:sz w:val="24"/>
      <w:lang w:val="en-GB" w:eastAsia="en-US"/>
    </w:rPr>
  </w:style>
  <w:style w:type="paragraph" w:styleId="Paantrat">
    <w:name w:val="Subtitle"/>
    <w:basedOn w:val="prastasis"/>
    <w:next w:val="prastasis"/>
    <w:link w:val="PaantratDiagrama"/>
    <w:uiPriority w:val="11"/>
    <w:qFormat/>
    <w:rsid w:val="00460355"/>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PaantratDiagrama">
    <w:name w:val="Paantraštė Diagrama"/>
    <w:basedOn w:val="Numatytasispastraiposriftas"/>
    <w:link w:val="Paantrat"/>
    <w:uiPriority w:val="11"/>
    <w:rsid w:val="00460355"/>
    <w:rPr>
      <w:rFonts w:asciiTheme="minorHAnsi" w:eastAsiaTheme="majorEastAsia" w:hAnsiTheme="minorHAnsi" w:cstheme="majorBidi"/>
      <w:color w:val="595959" w:themeColor="text1" w:themeTint="A6"/>
      <w:spacing w:val="15"/>
      <w:sz w:val="28"/>
      <w:szCs w:val="28"/>
      <w:lang w:val="en-US"/>
    </w:rPr>
  </w:style>
  <w:style w:type="character" w:styleId="Komentaronuoroda">
    <w:name w:val="annotation reference"/>
    <w:basedOn w:val="Numatytasispastraiposriftas"/>
    <w:uiPriority w:val="99"/>
    <w:semiHidden/>
    <w:unhideWhenUsed/>
    <w:rsid w:val="005C23D8"/>
    <w:rPr>
      <w:sz w:val="16"/>
      <w:szCs w:val="16"/>
    </w:rPr>
  </w:style>
  <w:style w:type="paragraph" w:styleId="Komentarotekstas">
    <w:name w:val="annotation text"/>
    <w:basedOn w:val="prastasis"/>
    <w:link w:val="KomentarotekstasDiagrama"/>
    <w:uiPriority w:val="99"/>
    <w:unhideWhenUsed/>
    <w:rsid w:val="005C23D8"/>
  </w:style>
  <w:style w:type="character" w:customStyle="1" w:styleId="KomentarotekstasDiagrama">
    <w:name w:val="Komentaro tekstas Diagrama"/>
    <w:basedOn w:val="Numatytasispastraiposriftas"/>
    <w:link w:val="Komentarotekstas"/>
    <w:uiPriority w:val="99"/>
    <w:rsid w:val="005C23D8"/>
    <w:rPr>
      <w:rFonts w:eastAsia="Times New Roman" w:cs="Constantia"/>
      <w:sz w:val="20"/>
      <w:szCs w:val="20"/>
      <w:lang w:eastAsia="ar-SA"/>
    </w:rPr>
  </w:style>
  <w:style w:type="paragraph" w:styleId="Komentarotema">
    <w:name w:val="annotation subject"/>
    <w:basedOn w:val="Komentarotekstas"/>
    <w:next w:val="Komentarotekstas"/>
    <w:link w:val="KomentarotemaDiagrama"/>
    <w:uiPriority w:val="99"/>
    <w:semiHidden/>
    <w:unhideWhenUsed/>
    <w:rsid w:val="005C23D8"/>
    <w:rPr>
      <w:b/>
      <w:bCs/>
    </w:rPr>
  </w:style>
  <w:style w:type="character" w:customStyle="1" w:styleId="KomentarotemaDiagrama">
    <w:name w:val="Komentaro tema Diagrama"/>
    <w:basedOn w:val="KomentarotekstasDiagrama"/>
    <w:link w:val="Komentarotema"/>
    <w:uiPriority w:val="99"/>
    <w:semiHidden/>
    <w:rsid w:val="005C23D8"/>
    <w:rPr>
      <w:rFonts w:eastAsia="Times New Roman" w:cs="Constantia"/>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704">
      <w:bodyDiv w:val="1"/>
      <w:marLeft w:val="0"/>
      <w:marRight w:val="0"/>
      <w:marTop w:val="0"/>
      <w:marBottom w:val="0"/>
      <w:divBdr>
        <w:top w:val="none" w:sz="0" w:space="0" w:color="auto"/>
        <w:left w:val="none" w:sz="0" w:space="0" w:color="auto"/>
        <w:bottom w:val="none" w:sz="0" w:space="0" w:color="auto"/>
        <w:right w:val="none" w:sz="0" w:space="0" w:color="auto"/>
      </w:divBdr>
    </w:div>
    <w:div w:id="7464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4192</Words>
  <Characters>2390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Giedrė Ilgūnaitė</cp:lastModifiedBy>
  <cp:revision>2</cp:revision>
  <cp:lastPrinted>2026-03-02T13:51:00Z</cp:lastPrinted>
  <dcterms:created xsi:type="dcterms:W3CDTF">2026-03-02T13:52:00Z</dcterms:created>
  <dcterms:modified xsi:type="dcterms:W3CDTF">2026-03-02T13:52:00Z</dcterms:modified>
</cp:coreProperties>
</file>