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9917" w14:textId="2C7419B6" w:rsidR="005B11B6" w:rsidRPr="0065434C" w:rsidRDefault="27DE5030" w:rsidP="00A60803">
      <w:pPr>
        <w:jc w:val="right"/>
        <w:rPr>
          <w:rFonts w:ascii="Arial" w:hAnsi="Arial" w:cs="Arial"/>
          <w:lang w:eastAsia="lt-LT"/>
        </w:rPr>
      </w:pPr>
      <w:r w:rsidRPr="0065434C">
        <w:rPr>
          <w:rFonts w:ascii="Arial" w:hAnsi="Arial" w:cs="Arial"/>
          <w:lang w:eastAsia="lt-LT"/>
        </w:rPr>
        <w:t>Konkretaus pirkimo, atliekamo dinaminės pirkimų sistemos pagrindu, p</w:t>
      </w:r>
      <w:r w:rsidR="7F6FFF0E" w:rsidRPr="0065434C">
        <w:rPr>
          <w:rFonts w:ascii="Arial" w:hAnsi="Arial" w:cs="Arial"/>
          <w:lang w:eastAsia="lt-LT"/>
        </w:rPr>
        <w:t xml:space="preserve">riedas Nr. </w:t>
      </w:r>
      <w:r w:rsidR="00297402" w:rsidRPr="0065434C">
        <w:rPr>
          <w:rFonts w:ascii="Arial" w:hAnsi="Arial" w:cs="Arial"/>
          <w:lang w:eastAsia="lt-LT"/>
        </w:rPr>
        <w:t xml:space="preserve">4 </w:t>
      </w:r>
      <w:r w:rsidR="7F6FFF0E" w:rsidRPr="0065434C">
        <w:rPr>
          <w:rFonts w:ascii="Arial" w:hAnsi="Arial" w:cs="Arial"/>
          <w:lang w:eastAsia="lt-LT"/>
        </w:rPr>
        <w:t>„Pasiūlymų vertinimo kriterijai ir sąlygos“</w:t>
      </w:r>
    </w:p>
    <w:p w14:paraId="7CB74069" w14:textId="77777777" w:rsidR="00AA57C0" w:rsidRPr="0065434C" w:rsidRDefault="00AA57C0" w:rsidP="49021582">
      <w:pPr>
        <w:jc w:val="right"/>
        <w:rPr>
          <w:rFonts w:ascii="Arial" w:hAnsi="Arial" w:cs="Arial"/>
          <w:lang w:eastAsia="lt-LT"/>
        </w:rPr>
      </w:pPr>
    </w:p>
    <w:p w14:paraId="25A40F6D" w14:textId="423965C3" w:rsidR="005B11B6" w:rsidRPr="0065434C" w:rsidRDefault="005B11B6" w:rsidP="005B11B6">
      <w:pPr>
        <w:pStyle w:val="Subtitle"/>
        <w:jc w:val="center"/>
        <w:rPr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65434C">
        <w:rPr>
          <w:rFonts w:ascii="Arial" w:hAnsi="Arial" w:cs="Arial"/>
          <w:b/>
          <w:bCs/>
          <w:color w:val="auto"/>
          <w:sz w:val="22"/>
          <w:szCs w:val="22"/>
        </w:rPr>
        <w:t>PASIŪLYMŲ VERTINIMO KRITERIJAI IR SĄLYGOS</w:t>
      </w:r>
    </w:p>
    <w:p w14:paraId="4B078DFA" w14:textId="77777777" w:rsidR="005B11B6" w:rsidRPr="0065434C" w:rsidRDefault="005B11B6" w:rsidP="007E452D">
      <w:pPr>
        <w:spacing w:after="0" w:line="240" w:lineRule="auto"/>
        <w:ind w:firstLine="567"/>
        <w:contextualSpacing/>
        <w:jc w:val="both"/>
      </w:pPr>
    </w:p>
    <w:p w14:paraId="471A70D6" w14:textId="0238549E" w:rsidR="00691374" w:rsidRPr="0065434C" w:rsidRDefault="00691374" w:rsidP="4902158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</w:rPr>
      </w:pPr>
      <w:r w:rsidRPr="0065434C">
        <w:rPr>
          <w:rFonts w:ascii="Arial" w:hAnsi="Arial" w:cs="Arial"/>
        </w:rPr>
        <w:t>Perkančioji organizacija ekonomiškai naudingiausią pasiūlymą išrenka pagal kainą ir su pirkimo objektu susijusius kriterijus, vadovaudamasi šiame priede nustatyta vertinimo tvarka.</w:t>
      </w:r>
    </w:p>
    <w:p w14:paraId="5C67A0D3" w14:textId="77777777" w:rsidR="00691374" w:rsidRPr="0065434C" w:rsidRDefault="00691374" w:rsidP="49021582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65434C">
        <w:rPr>
          <w:rFonts w:ascii="Arial" w:hAnsi="Arial" w:cs="Arial"/>
        </w:rPr>
        <w:t>Pasiūlymų eilė sudaroma ekonominio naudingumo mažėjimo tvarka. Tais atvejais, kai kelių tiekėjų pasiūlymų ekonominis naudingumas bus vienodos, sudarant pasiūlymų eilę, pirmesnis į šią eilę įrašomas tiekėjas, kurio pasiūlymas pateiktas anksčiau.</w:t>
      </w:r>
    </w:p>
    <w:p w14:paraId="7DB7B13B" w14:textId="71DF7C03" w:rsidR="005D21EB" w:rsidRPr="0065434C" w:rsidRDefault="005D21EB" w:rsidP="49021582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bCs/>
          <w:lang w:eastAsia="en-US"/>
        </w:rPr>
      </w:pPr>
      <w:r w:rsidRPr="0065434C">
        <w:rPr>
          <w:rFonts w:ascii="Arial" w:eastAsia="Times New Roman" w:hAnsi="Arial" w:cs="Arial"/>
          <w:bCs/>
          <w:lang w:eastAsia="en-US"/>
        </w:rPr>
        <w:t>Pasiūlymų vertinimo kriterijai:</w:t>
      </w:r>
    </w:p>
    <w:p w14:paraId="0B1710EF" w14:textId="0C1F4DB3" w:rsidR="005D21EB" w:rsidRPr="0065434C" w:rsidRDefault="00A62DD6" w:rsidP="49021582">
      <w:pPr>
        <w:suppressAutoHyphens/>
        <w:spacing w:after="0" w:line="240" w:lineRule="auto"/>
        <w:ind w:firstLine="567"/>
        <w:jc w:val="right"/>
        <w:rPr>
          <w:rFonts w:ascii="Arial" w:eastAsia="Times New Roman" w:hAnsi="Arial" w:cs="Arial"/>
          <w:bCs/>
          <w:lang w:eastAsia="en-US"/>
        </w:rPr>
      </w:pPr>
      <w:r w:rsidRPr="0065434C">
        <w:rPr>
          <w:rFonts w:ascii="Arial" w:eastAsia="Times New Roman" w:hAnsi="Arial" w:cs="Arial"/>
          <w:bCs/>
          <w:lang w:eastAsia="en-US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4635"/>
        <w:gridCol w:w="3646"/>
      </w:tblGrid>
      <w:tr w:rsidR="005D21EB" w:rsidRPr="0065434C" w14:paraId="5C998ABA" w14:textId="77777777" w:rsidTr="04E6F067">
        <w:trPr>
          <w:cantSplit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54E7" w14:textId="1C478AF6" w:rsidR="005D21EB" w:rsidRPr="0065434C" w:rsidRDefault="005D21EB" w:rsidP="001C73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434C">
              <w:rPr>
                <w:rFonts w:ascii="Arial" w:hAnsi="Arial" w:cs="Arial"/>
                <w:b/>
              </w:rPr>
              <w:t xml:space="preserve">Eil. </w:t>
            </w:r>
            <w:r w:rsidR="169BBD25" w:rsidRPr="0065434C">
              <w:rPr>
                <w:rFonts w:ascii="Arial" w:hAnsi="Arial" w:cs="Arial"/>
                <w:b/>
                <w:bCs/>
              </w:rPr>
              <w:t>N</w:t>
            </w:r>
            <w:r w:rsidR="172A0279" w:rsidRPr="0065434C">
              <w:rPr>
                <w:rFonts w:ascii="Arial" w:hAnsi="Arial" w:cs="Arial"/>
                <w:b/>
                <w:bCs/>
              </w:rPr>
              <w:t>r</w:t>
            </w:r>
            <w:r w:rsidRPr="0065434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DE9C" w14:textId="77777777" w:rsidR="005D21EB" w:rsidRPr="0065434C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434C">
              <w:rPr>
                <w:rFonts w:ascii="Arial" w:hAnsi="Arial" w:cs="Arial"/>
                <w:b/>
              </w:rPr>
              <w:t>Vertinimo kriterijai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E576" w14:textId="77777777" w:rsidR="005D21EB" w:rsidRPr="0065434C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434C">
              <w:rPr>
                <w:rFonts w:ascii="Arial" w:hAnsi="Arial" w:cs="Arial"/>
                <w:b/>
              </w:rPr>
              <w:t>Kriterijaus lyginamasis svoris</w:t>
            </w:r>
          </w:p>
        </w:tc>
      </w:tr>
      <w:tr w:rsidR="005D21EB" w:rsidRPr="0065434C" w14:paraId="60BD421B" w14:textId="77777777" w:rsidTr="04E6F067">
        <w:trPr>
          <w:cantSplit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D784" w14:textId="77777777" w:rsidR="005D21EB" w:rsidRPr="0065434C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5434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A7C0" w14:textId="77777777" w:rsidR="005D21EB" w:rsidRPr="0065434C" w:rsidRDefault="005D21EB" w:rsidP="490215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65434C">
              <w:rPr>
                <w:rFonts w:ascii="Arial" w:hAnsi="Arial" w:cs="Arial"/>
                <w:b/>
                <w:lang w:eastAsia="en-US"/>
              </w:rPr>
              <w:t>Pirmas kriterijus (C) – kaina</w:t>
            </w:r>
          </w:p>
          <w:p w14:paraId="69EA36F1" w14:textId="77777777" w:rsidR="007807BE" w:rsidRPr="0065434C" w:rsidRDefault="007807BE" w:rsidP="49021582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937A38C" w14:textId="0BDCBE76" w:rsidR="00B83FC4" w:rsidRPr="0065434C" w:rsidRDefault="00B83FC4" w:rsidP="49021582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i/>
              </w:rPr>
            </w:pPr>
            <w:r w:rsidRPr="0065434C">
              <w:rPr>
                <w:rFonts w:ascii="Arial" w:eastAsia="Times New Roman" w:hAnsi="Arial" w:cs="Arial"/>
                <w:i/>
              </w:rPr>
              <w:t>Vertinama pasiūlymo kaina</w:t>
            </w:r>
            <w:r w:rsidRPr="0065434C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Pr="0065434C">
              <w:rPr>
                <w:rFonts w:ascii="Arial" w:eastAsia="Times New Roman" w:hAnsi="Arial" w:cs="Arial"/>
                <w:i/>
              </w:rPr>
              <w:t>eurais už visą pirkimo objektą, įskaitant visus mokesčius (taip pat ir PVM, jei taikoma) ir visas tiekėjo išlaidas, susijusias su sutarties vykdymu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D500" w14:textId="1A6655B0" w:rsidR="005D21EB" w:rsidRPr="0065434C" w:rsidRDefault="005D21EB" w:rsidP="04E6F0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 xml:space="preserve">X = </w:t>
            </w:r>
            <w:r w:rsidR="00373C95" w:rsidRPr="0065434C">
              <w:rPr>
                <w:rFonts w:ascii="Arial" w:hAnsi="Arial" w:cs="Arial"/>
              </w:rPr>
              <w:t>7</w:t>
            </w:r>
            <w:r w:rsidR="1921D2A1" w:rsidRPr="0065434C">
              <w:rPr>
                <w:rFonts w:ascii="Arial" w:hAnsi="Arial" w:cs="Arial"/>
              </w:rPr>
              <w:t>0</w:t>
            </w:r>
          </w:p>
        </w:tc>
      </w:tr>
      <w:tr w:rsidR="005D21EB" w:rsidRPr="0065434C" w14:paraId="2ECF7405" w14:textId="77777777" w:rsidTr="04E6F067">
        <w:trPr>
          <w:cantSplit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EF3B" w14:textId="77777777" w:rsidR="005D21EB" w:rsidRPr="0065434C" w:rsidRDefault="005D21EB" w:rsidP="001C73D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5434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9A13" w14:textId="56936C0D" w:rsidR="005D21EB" w:rsidRPr="0065434C" w:rsidRDefault="005D21EB" w:rsidP="007807B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65434C">
              <w:rPr>
                <w:rFonts w:ascii="Arial" w:hAnsi="Arial" w:cs="Arial"/>
                <w:b/>
                <w:lang w:eastAsia="en-US"/>
              </w:rPr>
              <w:t>Antras kriterijus (T) – s</w:t>
            </w:r>
            <w:r w:rsidRPr="0065434C">
              <w:rPr>
                <w:rFonts w:ascii="Arial" w:hAnsi="Arial" w:cs="Arial"/>
                <w:b/>
              </w:rPr>
              <w:t>iūlomo</w:t>
            </w:r>
            <w:r w:rsidR="00213D33" w:rsidRPr="0065434C">
              <w:rPr>
                <w:rFonts w:ascii="Arial" w:hAnsi="Arial" w:cs="Arial"/>
                <w:b/>
              </w:rPr>
              <w:t>s</w:t>
            </w:r>
            <w:r w:rsidRPr="0065434C">
              <w:rPr>
                <w:rFonts w:ascii="Arial" w:hAnsi="Arial" w:cs="Arial"/>
                <w:b/>
              </w:rPr>
              <w:t xml:space="preserve"> </w:t>
            </w:r>
            <w:r w:rsidR="00213D33" w:rsidRPr="0065434C">
              <w:rPr>
                <w:rFonts w:ascii="Arial" w:hAnsi="Arial" w:cs="Arial"/>
                <w:b/>
              </w:rPr>
              <w:t>Prekės</w:t>
            </w:r>
            <w:r w:rsidR="00D44959" w:rsidRPr="0065434C">
              <w:rPr>
                <w:rFonts w:ascii="Arial" w:hAnsi="Arial" w:cs="Arial"/>
                <w:b/>
              </w:rPr>
              <w:t xml:space="preserve"> aukštesni kokybiniai kriterijai</w:t>
            </w:r>
            <w:r w:rsidRPr="0065434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BD77" w14:textId="77CA11B6" w:rsidR="005D21EB" w:rsidRPr="0065434C" w:rsidRDefault="005D21EB" w:rsidP="04E6F0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434C">
              <w:rPr>
                <w:rFonts w:ascii="Arial" w:eastAsia="Times New Roman" w:hAnsi="Arial" w:cs="Arial"/>
                <w:lang w:eastAsia="en-US"/>
              </w:rPr>
              <w:t xml:space="preserve">Y </w:t>
            </w:r>
            <w:r w:rsidRPr="0065434C">
              <w:rPr>
                <w:rFonts w:ascii="Arial" w:hAnsi="Arial" w:cs="Arial"/>
              </w:rPr>
              <w:t xml:space="preserve">= </w:t>
            </w:r>
            <w:r w:rsidR="00373C95" w:rsidRPr="0065434C">
              <w:rPr>
                <w:rFonts w:ascii="Arial" w:hAnsi="Arial" w:cs="Arial"/>
              </w:rPr>
              <w:t>3</w:t>
            </w:r>
            <w:r w:rsidR="285E1D82" w:rsidRPr="0065434C">
              <w:rPr>
                <w:rFonts w:ascii="Arial" w:hAnsi="Arial" w:cs="Arial"/>
              </w:rPr>
              <w:t>0</w:t>
            </w:r>
          </w:p>
        </w:tc>
      </w:tr>
    </w:tbl>
    <w:p w14:paraId="633931C5" w14:textId="77777777" w:rsidR="005D21EB" w:rsidRPr="0065434C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en-US"/>
        </w:rPr>
      </w:pPr>
    </w:p>
    <w:p w14:paraId="24373B9E" w14:textId="0092B1B0" w:rsidR="005D21EB" w:rsidRPr="0065434C" w:rsidRDefault="005D21EB" w:rsidP="005D21EB">
      <w:pPr>
        <w:keepNext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eastAsia="Times New Roman" w:hAnsi="Arial" w:cs="Arial"/>
          <w:b/>
          <w:lang w:eastAsia="en-US"/>
        </w:rPr>
      </w:pPr>
      <w:r w:rsidRPr="0065434C">
        <w:rPr>
          <w:rFonts w:ascii="Arial" w:eastAsia="Times New Roman" w:hAnsi="Arial" w:cs="Arial"/>
          <w:b/>
          <w:lang w:eastAsia="en-US"/>
        </w:rPr>
        <w:t xml:space="preserve">Ekonominis naudingumas S apskaičiuojamas sudedant tiekėjo pasiūlymo kainos C ir </w:t>
      </w:r>
      <w:r w:rsidR="00D44959" w:rsidRPr="0065434C">
        <w:rPr>
          <w:rFonts w:ascii="Arial" w:eastAsia="Times New Roman" w:hAnsi="Arial" w:cs="Arial"/>
          <w:b/>
          <w:lang w:eastAsia="en-US"/>
        </w:rPr>
        <w:t xml:space="preserve">aukštesnių </w:t>
      </w:r>
      <w:r w:rsidRPr="0065434C">
        <w:rPr>
          <w:rFonts w:ascii="Arial" w:eastAsia="Times New Roman" w:hAnsi="Arial" w:cs="Arial"/>
          <w:b/>
          <w:lang w:eastAsia="en-US"/>
        </w:rPr>
        <w:t>kriterijų T balus:</w:t>
      </w:r>
    </w:p>
    <w:p w14:paraId="75F6E932" w14:textId="77777777" w:rsidR="005D21EB" w:rsidRPr="0065434C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en-US"/>
        </w:rPr>
      </w:pPr>
    </w:p>
    <w:p w14:paraId="1C5D2A56" w14:textId="77777777" w:rsidR="005D21EB" w:rsidRPr="0065434C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en-US"/>
        </w:rPr>
      </w:pPr>
      <w:r w:rsidRPr="0065434C">
        <w:rPr>
          <w:rFonts w:ascii="Arial" w:eastAsia="Times New Roman" w:hAnsi="Arial" w:cs="Arial"/>
          <w:i/>
          <w:iCs/>
          <w:lang w:eastAsia="en-US"/>
        </w:rPr>
        <w:t>S = C + T</w:t>
      </w:r>
      <w:r w:rsidRPr="0065434C">
        <w:rPr>
          <w:rFonts w:ascii="Arial" w:eastAsia="Times New Roman" w:hAnsi="Arial" w:cs="Arial"/>
          <w:lang w:eastAsia="en-US"/>
        </w:rPr>
        <w:t>.</w:t>
      </w:r>
    </w:p>
    <w:p w14:paraId="3D2DF2CB" w14:textId="77777777" w:rsidR="005D21EB" w:rsidRPr="0065434C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en-US"/>
        </w:rPr>
      </w:pPr>
    </w:p>
    <w:p w14:paraId="26C82F83" w14:textId="742B5F74" w:rsidR="005D21EB" w:rsidRPr="0065434C" w:rsidRDefault="005D21EB" w:rsidP="005D21EB">
      <w:pPr>
        <w:keepNext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eastAsia="Times New Roman" w:hAnsi="Arial" w:cs="Arial"/>
          <w:b/>
          <w:lang w:eastAsia="en-US"/>
        </w:rPr>
      </w:pPr>
      <w:r w:rsidRPr="0065434C">
        <w:rPr>
          <w:rFonts w:ascii="Arial" w:eastAsia="Times New Roman" w:hAnsi="Arial" w:cs="Arial"/>
          <w:b/>
          <w:lang w:eastAsia="en-US"/>
        </w:rPr>
        <w:t>Pasiūlymo kainos C bala</w:t>
      </w:r>
      <w:r w:rsidR="00AA055B" w:rsidRPr="0065434C">
        <w:rPr>
          <w:rFonts w:ascii="Arial" w:eastAsia="Times New Roman" w:hAnsi="Arial" w:cs="Arial"/>
          <w:b/>
          <w:lang w:eastAsia="en-US"/>
        </w:rPr>
        <w:t>s</w:t>
      </w:r>
      <w:r w:rsidRPr="0065434C">
        <w:rPr>
          <w:rFonts w:ascii="Arial" w:eastAsia="Times New Roman" w:hAnsi="Arial" w:cs="Arial"/>
          <w:b/>
          <w:lang w:eastAsia="en-US"/>
        </w:rPr>
        <w:t xml:space="preserve"> apskaičiuojam</w:t>
      </w:r>
      <w:r w:rsidR="00AA055B" w:rsidRPr="0065434C">
        <w:rPr>
          <w:rFonts w:ascii="Arial" w:eastAsia="Times New Roman" w:hAnsi="Arial" w:cs="Arial"/>
          <w:b/>
          <w:lang w:eastAsia="en-US"/>
        </w:rPr>
        <w:t>as</w:t>
      </w:r>
      <w:r w:rsidRPr="0065434C">
        <w:rPr>
          <w:rFonts w:ascii="Arial" w:eastAsia="Times New Roman" w:hAnsi="Arial" w:cs="Arial"/>
          <w:b/>
          <w:lang w:eastAsia="en-US"/>
        </w:rPr>
        <w:t xml:space="preserve"> mažiausios pasiūlytos kainos </w:t>
      </w:r>
      <w:proofErr w:type="spellStart"/>
      <w:r w:rsidRPr="0065434C">
        <w:rPr>
          <w:rFonts w:ascii="Arial" w:eastAsia="Times New Roman" w:hAnsi="Arial" w:cs="Arial"/>
          <w:b/>
          <w:lang w:eastAsia="en-US"/>
        </w:rPr>
        <w:t>C</w:t>
      </w:r>
      <w:r w:rsidRPr="0065434C">
        <w:rPr>
          <w:rFonts w:ascii="Arial" w:eastAsia="Times New Roman" w:hAnsi="Arial" w:cs="Arial"/>
          <w:b/>
          <w:vertAlign w:val="subscript"/>
          <w:lang w:eastAsia="en-US"/>
        </w:rPr>
        <w:t>min</w:t>
      </w:r>
      <w:proofErr w:type="spellEnd"/>
      <w:r w:rsidRPr="0065434C">
        <w:rPr>
          <w:rFonts w:ascii="Arial" w:eastAsia="Times New Roman" w:hAnsi="Arial" w:cs="Arial"/>
          <w:b/>
          <w:lang w:eastAsia="en-US"/>
        </w:rPr>
        <w:t xml:space="preserve"> ir vertinamo pasiūlymo kainos </w:t>
      </w:r>
      <w:proofErr w:type="spellStart"/>
      <w:r w:rsidRPr="0065434C">
        <w:rPr>
          <w:rFonts w:ascii="Arial" w:eastAsia="Times New Roman" w:hAnsi="Arial" w:cs="Arial"/>
          <w:b/>
          <w:lang w:eastAsia="en-US"/>
        </w:rPr>
        <w:t>C</w:t>
      </w:r>
      <w:r w:rsidRPr="0065434C">
        <w:rPr>
          <w:rFonts w:ascii="Arial" w:eastAsia="Times New Roman" w:hAnsi="Arial" w:cs="Arial"/>
          <w:b/>
          <w:vertAlign w:val="subscript"/>
          <w:lang w:eastAsia="en-US"/>
        </w:rPr>
        <w:t>p</w:t>
      </w:r>
      <w:proofErr w:type="spellEnd"/>
      <w:r w:rsidRPr="0065434C">
        <w:rPr>
          <w:rFonts w:ascii="Arial" w:eastAsia="Times New Roman" w:hAnsi="Arial" w:cs="Arial"/>
          <w:b/>
          <w:lang w:eastAsia="en-US"/>
        </w:rPr>
        <w:t xml:space="preserve"> santykį dauginant iš</w:t>
      </w:r>
      <w:r w:rsidR="00AA055B" w:rsidRPr="0065434C">
        <w:rPr>
          <w:rFonts w:ascii="Arial" w:eastAsia="Times New Roman" w:hAnsi="Arial" w:cs="Arial"/>
          <w:b/>
          <w:lang w:eastAsia="en-US"/>
        </w:rPr>
        <w:t xml:space="preserve"> </w:t>
      </w:r>
      <w:r w:rsidRPr="0065434C">
        <w:rPr>
          <w:rFonts w:ascii="Arial" w:eastAsia="Times New Roman" w:hAnsi="Arial" w:cs="Arial"/>
          <w:b/>
          <w:lang w:eastAsia="en-US"/>
        </w:rPr>
        <w:t>lyginamojo svorio X:</w:t>
      </w:r>
    </w:p>
    <w:p w14:paraId="68D37F4B" w14:textId="77777777" w:rsidR="005D21EB" w:rsidRPr="0065434C" w:rsidRDefault="005D21EB" w:rsidP="005D21EB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en-US"/>
        </w:rPr>
      </w:pPr>
    </w:p>
    <w:p w14:paraId="14C73DC2" w14:textId="1D5BBDBB" w:rsidR="005D21EB" w:rsidRPr="0065434C" w:rsidRDefault="005D21EB" w:rsidP="005D21EB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lang w:eastAsia="en-US"/>
            </w:rPr>
            <m:t>C=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Times New Roman" w:hAnsi="Cambria Math" w:cs="Arial"/>
              <w:lang w:eastAsia="en-US"/>
            </w:rPr>
            <m:t>*X</m:t>
          </m:r>
        </m:oMath>
      </m:oMathPara>
    </w:p>
    <w:p w14:paraId="3A990954" w14:textId="77777777" w:rsidR="005D21EB" w:rsidRPr="0065434C" w:rsidRDefault="005D21EB" w:rsidP="005D21EB">
      <w:pPr>
        <w:keepNext/>
        <w:tabs>
          <w:tab w:val="left" w:pos="1418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en-US"/>
        </w:rPr>
      </w:pPr>
    </w:p>
    <w:p w14:paraId="1C07AACB" w14:textId="29A75B8C" w:rsidR="005D21EB" w:rsidRPr="0065434C" w:rsidRDefault="00390A12" w:rsidP="005D21EB">
      <w:pPr>
        <w:widowControl w:val="0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eastAsia="Times New Roman" w:hAnsi="Arial" w:cs="Arial"/>
          <w:b/>
          <w:lang w:eastAsia="en-US"/>
        </w:rPr>
      </w:pPr>
      <w:r w:rsidRPr="0065434C">
        <w:rPr>
          <w:rFonts w:ascii="Arial" w:eastAsia="Times New Roman" w:hAnsi="Arial" w:cs="Arial"/>
          <w:b/>
          <w:lang w:eastAsia="en-US"/>
        </w:rPr>
        <w:t>Siūlomo sprendimo aukštesnių kokybinių kriterijų T balas apskaičiuojamas  sudedant atskirų kriterijų (</w:t>
      </w:r>
      <w:proofErr w:type="spellStart"/>
      <w:r w:rsidRPr="0065434C">
        <w:rPr>
          <w:rFonts w:ascii="Arial" w:eastAsia="Times New Roman" w:hAnsi="Arial" w:cs="Arial"/>
          <w:b/>
          <w:lang w:eastAsia="en-US"/>
        </w:rPr>
        <w:t>Ti</w:t>
      </w:r>
      <w:proofErr w:type="spellEnd"/>
      <w:r w:rsidRPr="0065434C">
        <w:rPr>
          <w:rFonts w:ascii="Arial" w:eastAsia="Times New Roman" w:hAnsi="Arial" w:cs="Arial"/>
          <w:b/>
          <w:lang w:eastAsia="en-US"/>
        </w:rPr>
        <w:t xml:space="preserve">) balus. </w:t>
      </w:r>
      <w:proofErr w:type="spellStart"/>
      <w:r w:rsidR="00880338" w:rsidRPr="00C754B5">
        <w:rPr>
          <w:rFonts w:ascii="Arial" w:eastAsia="Times New Roman" w:hAnsi="Arial" w:cs="Arial"/>
          <w:b/>
          <w:lang w:eastAsia="en-US"/>
        </w:rPr>
        <w:t>Tmax</w:t>
      </w:r>
      <w:proofErr w:type="spellEnd"/>
      <w:r w:rsidR="00880338" w:rsidRPr="00C754B5">
        <w:rPr>
          <w:rFonts w:ascii="Arial" w:eastAsia="Times New Roman" w:hAnsi="Arial" w:cs="Arial"/>
          <w:b/>
          <w:lang w:eastAsia="en-US"/>
        </w:rPr>
        <w:t xml:space="preserve"> </w:t>
      </w:r>
      <w:r w:rsidR="00880338" w:rsidRPr="00C754B5">
        <w:rPr>
          <w:rFonts w:ascii="Arial" w:eastAsia="Times New Roman" w:hAnsi="Arial" w:cs="Arial"/>
          <w:b/>
          <w:lang w:val="en-US" w:eastAsia="en-US"/>
        </w:rPr>
        <w:t xml:space="preserve">= </w:t>
      </w:r>
      <w:r w:rsidR="00880338" w:rsidRPr="00C754B5">
        <w:rPr>
          <w:rFonts w:ascii="Arial" w:eastAsia="Times New Roman" w:hAnsi="Arial" w:cs="Arial"/>
          <w:b/>
          <w:lang w:eastAsia="en-US"/>
        </w:rPr>
        <w:t>Y</w:t>
      </w:r>
      <w:r w:rsidR="00880338" w:rsidRPr="0065434C">
        <w:rPr>
          <w:rFonts w:ascii="Arial" w:eastAsia="Times New Roman" w:hAnsi="Arial" w:cs="Arial"/>
          <w:b/>
          <w:lang w:eastAsia="en-US"/>
        </w:rPr>
        <w:t xml:space="preserve">. </w:t>
      </w:r>
      <w:r w:rsidRPr="0065434C">
        <w:rPr>
          <w:rFonts w:ascii="Arial" w:eastAsia="Times New Roman" w:hAnsi="Arial" w:cs="Arial"/>
          <w:b/>
          <w:lang w:eastAsia="en-US"/>
        </w:rPr>
        <w:t>T kriterijaus maksimalus balų skaičius – 30 balų</w:t>
      </w:r>
      <w:r w:rsidR="005D21EB" w:rsidRPr="0065434C">
        <w:rPr>
          <w:rFonts w:ascii="Arial" w:eastAsia="Times New Roman" w:hAnsi="Arial" w:cs="Arial"/>
          <w:b/>
          <w:lang w:eastAsia="en-US"/>
        </w:rPr>
        <w:t>:</w:t>
      </w:r>
      <w:r w:rsidR="00CA67D9" w:rsidRPr="0065434C">
        <w:rPr>
          <w:rFonts w:ascii="Arial" w:eastAsia="Times New Roman" w:hAnsi="Arial" w:cs="Arial"/>
          <w:b/>
          <w:lang w:eastAsia="en-US"/>
        </w:rPr>
        <w:t xml:space="preserve"> </w:t>
      </w:r>
    </w:p>
    <w:p w14:paraId="3BBED2A1" w14:textId="77777777" w:rsidR="00AF264D" w:rsidRPr="0065434C" w:rsidRDefault="00AF264D" w:rsidP="005D21EB">
      <w:pPr>
        <w:widowControl w:val="0"/>
        <w:tabs>
          <w:tab w:val="left" w:pos="1418"/>
        </w:tabs>
        <w:suppressAutoHyphens/>
        <w:spacing w:after="0" w:line="240" w:lineRule="auto"/>
        <w:ind w:left="567"/>
        <w:jc w:val="both"/>
        <w:outlineLvl w:val="1"/>
        <w:rPr>
          <w:rFonts w:ascii="Arial" w:eastAsia="Times New Roman" w:hAnsi="Arial" w:cs="Arial"/>
          <w:bCs/>
          <w:lang w:eastAsia="en-US"/>
        </w:rPr>
      </w:pPr>
    </w:p>
    <w:p w14:paraId="109CEFD9" w14:textId="6B20309E" w:rsidR="00AF264D" w:rsidRPr="00C754B5" w:rsidRDefault="00AF264D" w:rsidP="00AF264D">
      <w:pPr>
        <w:widowControl w:val="0"/>
        <w:tabs>
          <w:tab w:val="left" w:pos="1418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en-US"/>
        </w:rPr>
      </w:pPr>
      <m:oMathPara>
        <m:oMath>
          <m:r>
            <w:rPr>
              <w:rFonts w:ascii="Cambria Math" w:hAnsi="Cambria Math" w:cs="Arial"/>
            </w:rPr>
            <m:t>T=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1</m:t>
              </m:r>
            </m:sub>
          </m:sSub>
          <m:r>
            <w:rPr>
              <w:rFonts w:ascii="Cambria Math" w:hAnsi="Cambria Math" w:cs="Arial"/>
              <w:lang w:val="en-US"/>
            </w:rPr>
            <m:t xml:space="preserve"> + 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2</m:t>
              </m:r>
            </m:sub>
          </m:sSub>
          <m:r>
            <w:rPr>
              <w:rFonts w:ascii="Cambria Math" w:hAnsi="Cambria Math" w:cs="Arial"/>
              <w:lang w:val="en-US"/>
            </w:rPr>
            <m:t xml:space="preserve"> + 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3</m:t>
              </m:r>
            </m:sub>
          </m:sSub>
          <m:r>
            <w:rPr>
              <w:rFonts w:ascii="Cambria Math" w:hAnsi="Cambria Math" w:cs="Arial"/>
              <w:lang w:val="en-US"/>
            </w:rPr>
            <m:t xml:space="preserve"> + 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4</m:t>
              </m:r>
            </m:sub>
          </m:sSub>
          <m:r>
            <w:rPr>
              <w:rFonts w:ascii="Cambria Math" w:hAnsi="Cambria Math" w:cs="Arial"/>
              <w:vertAlign w:val="subscript"/>
              <w:lang w:val="en-US"/>
            </w:rPr>
            <m:t xml:space="preserve"> </m:t>
          </m:r>
          <m:r>
            <w:rPr>
              <w:rFonts w:ascii="Cambria Math" w:hAnsi="Cambria Math" w:cs="Arial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5</m:t>
              </m:r>
            </m:sub>
          </m:sSub>
          <m:r>
            <w:rPr>
              <w:rFonts w:ascii="Cambria Math" w:hAnsi="Cambria Math" w:cs="Arial"/>
              <w:lang w:val="en-US"/>
            </w:rPr>
            <m:t xml:space="preserve"> + 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6</m:t>
              </m:r>
            </m:sub>
          </m:sSub>
          <m:r>
            <w:rPr>
              <w:rFonts w:ascii="Cambria Math" w:hAnsi="Cambria Math" w:cs="Arial"/>
              <w:lang w:val="en-US"/>
            </w:rPr>
            <m:t xml:space="preserve"> + </m:t>
          </m:r>
          <m:sSub>
            <m:sSubPr>
              <m:ctrlPr>
                <w:rPr>
                  <w:rFonts w:ascii="Cambria Math" w:hAnsi="Cambria Math" w:cs="Arial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vertAlign w:val="subscript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vertAlign w:val="subscript"/>
                  <w:lang w:val="en-US"/>
                </w:rPr>
                <m:t>7</m:t>
              </m:r>
            </m:sub>
          </m:sSub>
        </m:oMath>
      </m:oMathPara>
    </w:p>
    <w:p w14:paraId="6C9AFB05" w14:textId="77777777" w:rsidR="00AF264D" w:rsidRPr="0065434C" w:rsidRDefault="00AF264D" w:rsidP="005D21EB">
      <w:pPr>
        <w:widowControl w:val="0"/>
        <w:tabs>
          <w:tab w:val="left" w:pos="1418"/>
        </w:tabs>
        <w:suppressAutoHyphens/>
        <w:spacing w:after="0" w:line="240" w:lineRule="auto"/>
        <w:ind w:left="567"/>
        <w:jc w:val="both"/>
        <w:outlineLvl w:val="1"/>
        <w:rPr>
          <w:rFonts w:ascii="Arial" w:eastAsia="Times New Roman" w:hAnsi="Arial" w:cs="Arial"/>
          <w:bCs/>
          <w:lang w:eastAsia="en-US"/>
        </w:rPr>
      </w:pPr>
    </w:p>
    <w:p w14:paraId="7834D471" w14:textId="03D4B80A" w:rsidR="005D21EB" w:rsidRPr="0065434C" w:rsidRDefault="005D21EB" w:rsidP="00A923A5">
      <w:pPr>
        <w:pStyle w:val="ListParagraph"/>
        <w:widowControl w:val="0"/>
        <w:numPr>
          <w:ilvl w:val="2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outlineLvl w:val="1"/>
        <w:rPr>
          <w:rFonts w:ascii="Arial" w:hAnsi="Arial" w:cs="Arial"/>
          <w:bCs/>
          <w:iCs/>
        </w:rPr>
      </w:pPr>
      <w:r w:rsidRPr="0065434C">
        <w:rPr>
          <w:rFonts w:ascii="Arial" w:hAnsi="Arial" w:cs="Arial"/>
          <w:b/>
          <w:bCs/>
        </w:rPr>
        <w:t>Antro kriterijaus (</w:t>
      </w:r>
      <w:r w:rsidRPr="0065434C">
        <w:rPr>
          <w:rFonts w:ascii="Arial" w:hAnsi="Arial" w:cs="Arial"/>
          <w:b/>
          <w:bCs/>
          <w:iCs/>
        </w:rPr>
        <w:t>T), t.</w:t>
      </w:r>
      <w:r w:rsidR="00AA50B9" w:rsidRPr="0065434C">
        <w:rPr>
          <w:rFonts w:ascii="Arial" w:hAnsi="Arial" w:cs="Arial"/>
          <w:b/>
          <w:bCs/>
          <w:iCs/>
        </w:rPr>
        <w:t xml:space="preserve"> </w:t>
      </w:r>
      <w:r w:rsidRPr="0065434C">
        <w:rPr>
          <w:rFonts w:ascii="Arial" w:hAnsi="Arial" w:cs="Arial"/>
          <w:b/>
          <w:bCs/>
          <w:iCs/>
        </w:rPr>
        <w:t>y. siūlom</w:t>
      </w:r>
      <w:r w:rsidR="00454EBE" w:rsidRPr="0065434C">
        <w:rPr>
          <w:rFonts w:ascii="Arial" w:hAnsi="Arial" w:cs="Arial"/>
          <w:b/>
          <w:bCs/>
          <w:iCs/>
        </w:rPr>
        <w:t>i aukštesni</w:t>
      </w:r>
      <w:r w:rsidRPr="0065434C">
        <w:rPr>
          <w:rFonts w:ascii="Arial" w:hAnsi="Arial" w:cs="Arial"/>
          <w:b/>
          <w:bCs/>
          <w:iCs/>
        </w:rPr>
        <w:t xml:space="preserve"> techniniai parametrai </w:t>
      </w:r>
      <w:r w:rsidRPr="0065434C">
        <w:rPr>
          <w:rFonts w:ascii="Arial" w:hAnsi="Arial" w:cs="Arial"/>
          <w:iCs/>
        </w:rPr>
        <w:t>skiriami pagal atitikimą nurodytiems reikalavimams žemiau esančioje lentelėje.</w:t>
      </w:r>
    </w:p>
    <w:p w14:paraId="5C307EA1" w14:textId="703A0D6C" w:rsidR="00A923A5" w:rsidRPr="0065434C" w:rsidRDefault="00A62DD6" w:rsidP="49021582">
      <w:pPr>
        <w:pStyle w:val="ListParagraph"/>
        <w:suppressAutoHyphens/>
        <w:spacing w:after="0" w:line="240" w:lineRule="auto"/>
        <w:ind w:left="1070"/>
        <w:jc w:val="right"/>
        <w:rPr>
          <w:rFonts w:ascii="Arial" w:eastAsia="Times New Roman" w:hAnsi="Arial" w:cs="Arial"/>
          <w:lang w:eastAsia="en-US"/>
        </w:rPr>
      </w:pPr>
      <w:r w:rsidRPr="0065434C">
        <w:rPr>
          <w:rFonts w:ascii="Arial" w:eastAsia="Times New Roman" w:hAnsi="Arial" w:cs="Arial"/>
          <w:bCs/>
          <w:lang w:eastAsia="en-US"/>
        </w:rPr>
        <w:t>2 lentelė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90"/>
        <w:gridCol w:w="4503"/>
        <w:gridCol w:w="1412"/>
      </w:tblGrid>
      <w:tr w:rsidR="00726489" w:rsidRPr="0065434C" w14:paraId="3D69AF8B" w14:textId="77777777" w:rsidTr="009505C3">
        <w:trPr>
          <w:trHeight w:val="330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2A4E1765" w14:textId="1E8AF059" w:rsidR="00726489" w:rsidRPr="0065434C" w:rsidRDefault="00756317" w:rsidP="00EA2EA6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65434C">
              <w:rPr>
                <w:rFonts w:ascii="Arial" w:hAnsi="Arial" w:cs="Arial"/>
                <w:color w:val="000000"/>
              </w:rPr>
              <w:t>Nr.</w:t>
            </w:r>
          </w:p>
        </w:tc>
        <w:tc>
          <w:tcPr>
            <w:tcW w:w="7093" w:type="dxa"/>
            <w:gridSpan w:val="2"/>
            <w:shd w:val="clear" w:color="auto" w:fill="D9D9D9" w:themeFill="background1" w:themeFillShade="D9"/>
            <w:vAlign w:val="center"/>
          </w:tcPr>
          <w:p w14:paraId="26186D06" w14:textId="4F253C40" w:rsidR="00726489" w:rsidRPr="0065434C" w:rsidRDefault="00EA12FB" w:rsidP="00EA2EA6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65434C">
              <w:rPr>
                <w:rFonts w:ascii="Arial" w:hAnsi="Arial" w:cs="Arial"/>
                <w:color w:val="000000"/>
              </w:rPr>
              <w:t>Kriterijai, jų aprašymas, parametro reikšmė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  <w:hideMark/>
          </w:tcPr>
          <w:p w14:paraId="121B53C7" w14:textId="77777777" w:rsidR="00726489" w:rsidRPr="0065434C" w:rsidRDefault="00726489" w:rsidP="00EA2EA6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65434C">
              <w:rPr>
                <w:rFonts w:ascii="Arial" w:hAnsi="Arial" w:cs="Arial"/>
                <w:color w:val="000000"/>
              </w:rPr>
              <w:t>Balų skaičius</w:t>
            </w:r>
          </w:p>
        </w:tc>
      </w:tr>
      <w:tr w:rsidR="00EA12FB" w:rsidRPr="0065434C" w14:paraId="0FDDBD34" w14:textId="77777777" w:rsidTr="009505C3">
        <w:trPr>
          <w:trHeight w:val="558"/>
        </w:trPr>
        <w:tc>
          <w:tcPr>
            <w:tcW w:w="562" w:type="dxa"/>
            <w:vMerge w:val="restart"/>
            <w:vAlign w:val="center"/>
          </w:tcPr>
          <w:p w14:paraId="76579EF3" w14:textId="0748251A" w:rsidR="00EA12FB" w:rsidRPr="0065434C" w:rsidRDefault="00756317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T</w:t>
            </w:r>
            <w:r w:rsidRPr="0065434C">
              <w:rPr>
                <w:rFonts w:ascii="Arial" w:hAnsi="Arial" w:cs="Arial"/>
                <w:b/>
                <w:bCs/>
                <w:vertAlign w:val="subscript"/>
              </w:rPr>
              <w:t>1</w:t>
            </w:r>
          </w:p>
        </w:tc>
        <w:tc>
          <w:tcPr>
            <w:tcW w:w="2590" w:type="dxa"/>
            <w:vMerge w:val="restart"/>
            <w:vAlign w:val="center"/>
          </w:tcPr>
          <w:p w14:paraId="349E1AF4" w14:textId="401AA2AB" w:rsidR="00EA12FB" w:rsidRPr="0065434C" w:rsidRDefault="00EA12FB" w:rsidP="00EA2EA6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65434C">
              <w:rPr>
                <w:rFonts w:ascii="Arial" w:hAnsi="Arial" w:cs="Arial"/>
              </w:rPr>
              <w:t>Eliuentų</w:t>
            </w:r>
            <w:proofErr w:type="spellEnd"/>
            <w:r w:rsidRPr="0065434C">
              <w:rPr>
                <w:rFonts w:ascii="Arial" w:hAnsi="Arial" w:cs="Arial"/>
              </w:rPr>
              <w:t xml:space="preserve"> maišymas</w:t>
            </w:r>
          </w:p>
        </w:tc>
        <w:tc>
          <w:tcPr>
            <w:tcW w:w="4503" w:type="dxa"/>
            <w:vAlign w:val="center"/>
          </w:tcPr>
          <w:p w14:paraId="307CBF2F" w14:textId="3325E413" w:rsidR="00EA12FB" w:rsidRPr="0065434C" w:rsidRDefault="00EA12FB" w:rsidP="00EF2E22">
            <w:pPr>
              <w:spacing w:after="0" w:line="278" w:lineRule="auto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 xml:space="preserve">Sistema vienu metu gali sudaryti gradientą naudojant tik 2 (du) </w:t>
            </w:r>
            <w:proofErr w:type="spellStart"/>
            <w:r w:rsidRPr="0065434C">
              <w:rPr>
                <w:rFonts w:ascii="Arial" w:eastAsia="Times New Roman" w:hAnsi="Arial" w:cs="Arial"/>
              </w:rPr>
              <w:t>eliuentus</w:t>
            </w:r>
            <w:proofErr w:type="spellEnd"/>
            <w:r w:rsidRPr="0065434C">
              <w:rPr>
                <w:rFonts w:ascii="Arial" w:eastAsia="Times New Roman" w:hAnsi="Arial" w:cs="Arial"/>
              </w:rPr>
              <w:t xml:space="preserve"> vienu metu, </w:t>
            </w:r>
            <w:r w:rsidRPr="0065434C">
              <w:rPr>
                <w:rFonts w:ascii="Arial" w:eastAsia="Times New Roman" w:hAnsi="Arial" w:cs="Arial"/>
              </w:rPr>
              <w:lastRenderedPageBreak/>
              <w:t xml:space="preserve">pasirenkamus iš 4 (keturių) galimų </w:t>
            </w:r>
            <w:proofErr w:type="spellStart"/>
            <w:r w:rsidRPr="0065434C">
              <w:rPr>
                <w:rFonts w:ascii="Arial" w:eastAsia="Times New Roman" w:hAnsi="Arial" w:cs="Arial"/>
              </w:rPr>
              <w:t>eliuentų</w:t>
            </w:r>
            <w:proofErr w:type="spellEnd"/>
            <w:r w:rsidRPr="0065434C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65434C">
              <w:rPr>
                <w:rFonts w:ascii="Arial" w:eastAsia="Times New Roman" w:hAnsi="Arial" w:cs="Arial"/>
                <w:i/>
                <w:iCs/>
              </w:rPr>
              <w:t>Binary</w:t>
            </w:r>
            <w:proofErr w:type="spellEnd"/>
            <w:r w:rsidRPr="0065434C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412" w:type="dxa"/>
            <w:vAlign w:val="center"/>
          </w:tcPr>
          <w:p w14:paraId="3CBF3EEC" w14:textId="77777777" w:rsidR="00EA12FB" w:rsidRPr="0065434C" w:rsidRDefault="00EA12FB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lastRenderedPageBreak/>
              <w:t>0</w:t>
            </w:r>
          </w:p>
        </w:tc>
      </w:tr>
      <w:tr w:rsidR="00EA12FB" w:rsidRPr="0065434C" w14:paraId="27C71BB7" w14:textId="77777777" w:rsidTr="009505C3">
        <w:trPr>
          <w:trHeight w:val="413"/>
        </w:trPr>
        <w:tc>
          <w:tcPr>
            <w:tcW w:w="562" w:type="dxa"/>
            <w:vMerge/>
            <w:vAlign w:val="center"/>
          </w:tcPr>
          <w:p w14:paraId="6FD462F0" w14:textId="77777777" w:rsidR="00EA12FB" w:rsidRPr="0065434C" w:rsidRDefault="00EA12FB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2830DAD7" w14:textId="01CEA674" w:rsidR="00EA12FB" w:rsidRPr="0065434C" w:rsidRDefault="00EA12FB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vAlign w:val="center"/>
          </w:tcPr>
          <w:p w14:paraId="75483674" w14:textId="19410134" w:rsidR="00EA12FB" w:rsidRPr="0065434C" w:rsidRDefault="00EA12FB" w:rsidP="00EF2E22">
            <w:pPr>
              <w:spacing w:after="0" w:line="278" w:lineRule="auto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 xml:space="preserve">Sistema vienu metu gali sudaryti gradientą naudojant 2 (du) arba visus 4 (keturis) </w:t>
            </w:r>
            <w:proofErr w:type="spellStart"/>
            <w:r w:rsidRPr="0065434C">
              <w:rPr>
                <w:rFonts w:ascii="Arial" w:eastAsia="Times New Roman" w:hAnsi="Arial" w:cs="Arial"/>
              </w:rPr>
              <w:t>eliuentus</w:t>
            </w:r>
            <w:proofErr w:type="spellEnd"/>
            <w:r w:rsidRPr="0065434C">
              <w:rPr>
                <w:rFonts w:ascii="Arial" w:eastAsia="Times New Roman" w:hAnsi="Arial" w:cs="Arial"/>
              </w:rPr>
              <w:t xml:space="preserve"> vienu metu, pasirenkamus iš 4 (keturių) galimų </w:t>
            </w:r>
            <w:proofErr w:type="spellStart"/>
            <w:r w:rsidRPr="0065434C">
              <w:rPr>
                <w:rFonts w:ascii="Arial" w:eastAsia="Times New Roman" w:hAnsi="Arial" w:cs="Arial"/>
              </w:rPr>
              <w:t>eliuentų</w:t>
            </w:r>
            <w:proofErr w:type="spellEnd"/>
            <w:r w:rsidRPr="0065434C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65434C">
              <w:rPr>
                <w:rFonts w:ascii="Arial" w:eastAsia="Times New Roman" w:hAnsi="Arial" w:cs="Arial"/>
                <w:i/>
                <w:iCs/>
              </w:rPr>
              <w:t>Binary</w:t>
            </w:r>
            <w:proofErr w:type="spellEnd"/>
            <w:r w:rsidRPr="0065434C">
              <w:rPr>
                <w:rFonts w:ascii="Arial" w:eastAsia="Times New Roman" w:hAnsi="Arial" w:cs="Arial"/>
                <w:i/>
                <w:iCs/>
              </w:rPr>
              <w:t xml:space="preserve"> ir </w:t>
            </w:r>
            <w:proofErr w:type="spellStart"/>
            <w:r w:rsidRPr="0065434C">
              <w:rPr>
                <w:rFonts w:ascii="Arial" w:eastAsia="Times New Roman" w:hAnsi="Arial" w:cs="Arial"/>
                <w:i/>
                <w:iCs/>
              </w:rPr>
              <w:t>Quaternary</w:t>
            </w:r>
            <w:proofErr w:type="spellEnd"/>
            <w:r w:rsidRPr="0065434C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412" w:type="dxa"/>
            <w:vAlign w:val="center"/>
          </w:tcPr>
          <w:p w14:paraId="6E5E03DD" w14:textId="3FF979EA" w:rsidR="00EA12FB" w:rsidRPr="0065434C" w:rsidRDefault="00EA12FB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505C3" w:rsidRPr="0065434C" w14:paraId="513D3548" w14:textId="77777777" w:rsidTr="00B658FA">
        <w:trPr>
          <w:trHeight w:val="752"/>
        </w:trPr>
        <w:tc>
          <w:tcPr>
            <w:tcW w:w="562" w:type="dxa"/>
            <w:vMerge w:val="restart"/>
            <w:vAlign w:val="center"/>
          </w:tcPr>
          <w:p w14:paraId="4577125E" w14:textId="77777777" w:rsidR="009505C3" w:rsidRPr="0065434C" w:rsidRDefault="009505C3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3384E07" w14:textId="7BB23871" w:rsidR="009505C3" w:rsidRPr="0065434C" w:rsidRDefault="009505C3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T</w:t>
            </w:r>
            <w:r w:rsidRPr="0065434C">
              <w:rPr>
                <w:rFonts w:ascii="Arial" w:hAnsi="Arial" w:cs="Arial"/>
                <w:b/>
                <w:bCs/>
                <w:vertAlign w:val="subscript"/>
              </w:rPr>
              <w:t>2</w:t>
            </w:r>
          </w:p>
        </w:tc>
        <w:tc>
          <w:tcPr>
            <w:tcW w:w="2590" w:type="dxa"/>
            <w:vMerge w:val="restart"/>
            <w:vAlign w:val="center"/>
          </w:tcPr>
          <w:p w14:paraId="4E626A80" w14:textId="6344BD77" w:rsidR="009505C3" w:rsidRPr="0065434C" w:rsidRDefault="009505C3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>Srauto ir slėgio intervalas didelio našumo gryninimo režime</w:t>
            </w:r>
          </w:p>
        </w:tc>
        <w:tc>
          <w:tcPr>
            <w:tcW w:w="5915" w:type="dxa"/>
            <w:gridSpan w:val="2"/>
            <w:vAlign w:val="center"/>
          </w:tcPr>
          <w:p w14:paraId="01C72E05" w14:textId="75A93AD8" w:rsidR="009505C3" w:rsidRPr="00B658FA" w:rsidRDefault="009505C3" w:rsidP="00B658F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505C3">
              <w:rPr>
                <w:rFonts w:ascii="Arial" w:eastAsia="Arial" w:hAnsi="Arial" w:cs="Arial"/>
              </w:rPr>
              <w:t xml:space="preserve"> Vertinama sistemos galimybė užtikrinti iki 250 </w:t>
            </w:r>
            <w:proofErr w:type="spellStart"/>
            <w:r w:rsidRPr="009505C3">
              <w:rPr>
                <w:rFonts w:ascii="Arial" w:eastAsia="Arial" w:hAnsi="Arial" w:cs="Arial"/>
              </w:rPr>
              <w:t>mL</w:t>
            </w:r>
            <w:proofErr w:type="spellEnd"/>
            <w:r w:rsidRPr="009505C3">
              <w:rPr>
                <w:rFonts w:ascii="Arial" w:eastAsia="Arial" w:hAnsi="Arial" w:cs="Arial"/>
              </w:rPr>
              <w:t>/min srautą esant šiam slėgiui:</w:t>
            </w:r>
          </w:p>
        </w:tc>
      </w:tr>
      <w:tr w:rsidR="319A4F08" w14:paraId="51E3AE6F" w14:textId="77777777" w:rsidTr="38061233">
        <w:trPr>
          <w:trHeight w:val="285"/>
        </w:trPr>
        <w:tc>
          <w:tcPr>
            <w:tcW w:w="562" w:type="dxa"/>
            <w:vMerge/>
            <w:vAlign w:val="center"/>
          </w:tcPr>
          <w:p w14:paraId="0915FD46" w14:textId="77777777" w:rsidR="00B10D17" w:rsidRDefault="00B10D17"/>
        </w:tc>
        <w:tc>
          <w:tcPr>
            <w:tcW w:w="2590" w:type="dxa"/>
            <w:vMerge/>
            <w:vAlign w:val="center"/>
          </w:tcPr>
          <w:p w14:paraId="174F59A4" w14:textId="77777777" w:rsidR="00B10D17" w:rsidRDefault="00B10D17"/>
        </w:tc>
        <w:tc>
          <w:tcPr>
            <w:tcW w:w="4503" w:type="dxa"/>
            <w:vAlign w:val="center"/>
          </w:tcPr>
          <w:p w14:paraId="7DB7B5B3" w14:textId="0BE160C1" w:rsidR="319A4F08" w:rsidRPr="009505C3" w:rsidRDefault="009505C3" w:rsidP="00AC3CF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51F6B">
              <w:rPr>
                <w:rFonts w:ascii="Arial" w:eastAsia="Arial" w:hAnsi="Arial" w:cs="Arial"/>
              </w:rPr>
              <w:t>≥</w:t>
            </w:r>
            <w:r>
              <w:rPr>
                <w:rFonts w:ascii="Arial" w:eastAsia="Arial" w:hAnsi="Arial" w:cs="Arial"/>
              </w:rPr>
              <w:t xml:space="preserve"> </w:t>
            </w:r>
            <w:r w:rsidR="5303E28A" w:rsidRPr="009505C3">
              <w:rPr>
                <w:rFonts w:ascii="Arial" w:eastAsia="Arial" w:hAnsi="Arial" w:cs="Arial"/>
              </w:rPr>
              <w:t>30 bar ir &lt; 50 bar</w:t>
            </w:r>
          </w:p>
        </w:tc>
        <w:tc>
          <w:tcPr>
            <w:tcW w:w="1412" w:type="dxa"/>
            <w:vAlign w:val="center"/>
          </w:tcPr>
          <w:p w14:paraId="04782DDF" w14:textId="7D4385F3" w:rsidR="319A4F08" w:rsidRPr="009505C3" w:rsidRDefault="009505C3" w:rsidP="319A4F08">
            <w:pPr>
              <w:jc w:val="both"/>
              <w:rPr>
                <w:rFonts w:ascii="Arial" w:hAnsi="Arial" w:cs="Arial"/>
              </w:rPr>
            </w:pPr>
            <w:r w:rsidRPr="009505C3">
              <w:rPr>
                <w:rFonts w:ascii="Arial" w:hAnsi="Arial" w:cs="Arial"/>
              </w:rPr>
              <w:t>0</w:t>
            </w:r>
          </w:p>
        </w:tc>
      </w:tr>
      <w:tr w:rsidR="00A300DA" w:rsidRPr="0065434C" w14:paraId="4DB92297" w14:textId="77777777" w:rsidTr="009505C3">
        <w:trPr>
          <w:trHeight w:val="390"/>
        </w:trPr>
        <w:tc>
          <w:tcPr>
            <w:tcW w:w="562" w:type="dxa"/>
            <w:vMerge/>
            <w:vAlign w:val="center"/>
          </w:tcPr>
          <w:p w14:paraId="24AD0623" w14:textId="77777777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784D9D44" w14:textId="5BA00357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vAlign w:val="center"/>
          </w:tcPr>
          <w:p w14:paraId="54973ACE" w14:textId="41B99872" w:rsidR="00A300DA" w:rsidRPr="0065434C" w:rsidRDefault="34908AAA" w:rsidP="00977937">
            <w:pP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</w:rPr>
            </w:pPr>
            <w:r w:rsidRPr="009505C3">
              <w:rPr>
                <w:rFonts w:ascii="Arial" w:eastAsia="Arial" w:hAnsi="Arial" w:cs="Arial"/>
              </w:rPr>
              <w:t>≥ 50 bar ir &lt; 100 bar</w:t>
            </w:r>
          </w:p>
        </w:tc>
        <w:tc>
          <w:tcPr>
            <w:tcW w:w="1412" w:type="dxa"/>
            <w:vAlign w:val="center"/>
          </w:tcPr>
          <w:p w14:paraId="48B7C97A" w14:textId="47E560BF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2</w:t>
            </w:r>
          </w:p>
        </w:tc>
      </w:tr>
      <w:tr w:rsidR="00A300DA" w:rsidRPr="0065434C" w14:paraId="110760D2" w14:textId="77777777" w:rsidTr="009505C3">
        <w:trPr>
          <w:trHeight w:val="70"/>
        </w:trPr>
        <w:tc>
          <w:tcPr>
            <w:tcW w:w="562" w:type="dxa"/>
            <w:vMerge/>
            <w:vAlign w:val="center"/>
          </w:tcPr>
          <w:p w14:paraId="79C9A3DE" w14:textId="77777777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4BED55BC" w14:textId="25599C30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vAlign w:val="center"/>
          </w:tcPr>
          <w:p w14:paraId="6AFEEB08" w14:textId="7E75B278" w:rsidR="00A300DA" w:rsidRPr="0065434C" w:rsidRDefault="3BFF3A76" w:rsidP="00977937">
            <w:pPr>
              <w:spacing w:before="100" w:beforeAutospacing="1" w:after="100" w:afterAutospacing="1" w:line="240" w:lineRule="auto"/>
              <w:jc w:val="both"/>
              <w:rPr>
                <w:rFonts w:ascii="Arial" w:eastAsia="Arial" w:hAnsi="Arial" w:cs="Arial"/>
              </w:rPr>
            </w:pPr>
            <w:r w:rsidRPr="00951F6B">
              <w:rPr>
                <w:rFonts w:ascii="Arial" w:eastAsia="Arial" w:hAnsi="Arial" w:cs="Arial"/>
              </w:rPr>
              <w:t>≥ 100 bar</w:t>
            </w:r>
          </w:p>
        </w:tc>
        <w:tc>
          <w:tcPr>
            <w:tcW w:w="1412" w:type="dxa"/>
            <w:vAlign w:val="center"/>
          </w:tcPr>
          <w:p w14:paraId="508B74A9" w14:textId="0C1A977D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300DA" w:rsidRPr="0065434C" w14:paraId="46A89617" w14:textId="77777777" w:rsidTr="009505C3">
        <w:trPr>
          <w:trHeight w:val="745"/>
        </w:trPr>
        <w:tc>
          <w:tcPr>
            <w:tcW w:w="562" w:type="dxa"/>
            <w:vMerge w:val="restart"/>
            <w:vAlign w:val="center"/>
          </w:tcPr>
          <w:p w14:paraId="27554369" w14:textId="44B6731C" w:rsidR="00A300DA" w:rsidRPr="0065434C" w:rsidRDefault="00756317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T</w:t>
            </w:r>
            <w:r w:rsidRPr="0065434C">
              <w:rPr>
                <w:rFonts w:ascii="Arial" w:hAnsi="Arial" w:cs="Arial"/>
                <w:b/>
                <w:bCs/>
                <w:vertAlign w:val="subscript"/>
              </w:rPr>
              <w:t>3</w:t>
            </w:r>
          </w:p>
          <w:p w14:paraId="1CEE989F" w14:textId="77777777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0" w:type="dxa"/>
            <w:vMerge w:val="restart"/>
            <w:vAlign w:val="center"/>
          </w:tcPr>
          <w:p w14:paraId="7C86AA3D" w14:textId="4A46783E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>Srauto ir slėgio intervalas didelės rezoliucijos gryninimo režime</w:t>
            </w:r>
          </w:p>
        </w:tc>
        <w:tc>
          <w:tcPr>
            <w:tcW w:w="5915" w:type="dxa"/>
            <w:gridSpan w:val="2"/>
            <w:vAlign w:val="center"/>
          </w:tcPr>
          <w:p w14:paraId="704BDFED" w14:textId="11BA6C06" w:rsidR="00624C42" w:rsidRPr="38061233" w:rsidDel="269422F9" w:rsidRDefault="00624C42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Vertinama sistemos galimybė</w:t>
            </w:r>
            <w:r w:rsidR="001C1FB2">
              <w:rPr>
                <w:rFonts w:ascii="Arial" w:hAnsi="Arial" w:cs="Arial"/>
              </w:rPr>
              <w:t xml:space="preserve"> užtikrinti </w:t>
            </w:r>
            <w:r w:rsidR="001C1FB2" w:rsidRPr="00951F6B">
              <w:rPr>
                <w:rFonts w:ascii="Arial" w:hAnsi="Arial" w:cs="Arial"/>
              </w:rPr>
              <w:t xml:space="preserve">100 </w:t>
            </w:r>
            <w:proofErr w:type="spellStart"/>
            <w:r w:rsidR="001C1FB2" w:rsidRPr="00951F6B">
              <w:rPr>
                <w:rFonts w:ascii="Arial" w:hAnsi="Arial" w:cs="Arial"/>
              </w:rPr>
              <w:t>mL</w:t>
            </w:r>
            <w:proofErr w:type="spellEnd"/>
            <w:r w:rsidR="001C1FB2" w:rsidRPr="00951F6B">
              <w:rPr>
                <w:rFonts w:ascii="Arial" w:hAnsi="Arial" w:cs="Arial"/>
              </w:rPr>
              <w:t>/min srautą esant šiam slėgiui:</w:t>
            </w:r>
          </w:p>
        </w:tc>
      </w:tr>
      <w:tr w:rsidR="38061233" w14:paraId="6F113C35" w14:textId="77777777" w:rsidTr="38061233">
        <w:trPr>
          <w:trHeight w:val="745"/>
        </w:trPr>
        <w:tc>
          <w:tcPr>
            <w:tcW w:w="562" w:type="dxa"/>
            <w:vMerge/>
            <w:vAlign w:val="center"/>
          </w:tcPr>
          <w:p w14:paraId="4FC94D89" w14:textId="77777777" w:rsidR="00B10D17" w:rsidRDefault="00B10D17"/>
        </w:tc>
        <w:tc>
          <w:tcPr>
            <w:tcW w:w="2590" w:type="dxa"/>
            <w:vMerge/>
            <w:vAlign w:val="center"/>
          </w:tcPr>
          <w:p w14:paraId="33E0A7A5" w14:textId="77777777" w:rsidR="00B10D17" w:rsidRDefault="00B10D17"/>
        </w:tc>
        <w:tc>
          <w:tcPr>
            <w:tcW w:w="4503" w:type="dxa"/>
            <w:vAlign w:val="center"/>
          </w:tcPr>
          <w:p w14:paraId="58718F97" w14:textId="7B989DA6" w:rsidR="5E80329F" w:rsidRPr="00603A8B" w:rsidRDefault="5E80329F" w:rsidP="00AC3CF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03A8B">
              <w:rPr>
                <w:rFonts w:ascii="Arial" w:eastAsia="Arial" w:hAnsi="Arial" w:cs="Arial"/>
              </w:rPr>
              <w:t>≥ 250 bar ir &lt; 400 bar</w:t>
            </w:r>
          </w:p>
        </w:tc>
        <w:tc>
          <w:tcPr>
            <w:tcW w:w="1412" w:type="dxa"/>
            <w:vAlign w:val="center"/>
          </w:tcPr>
          <w:p w14:paraId="2291CD37" w14:textId="150CB378" w:rsidR="5E80329F" w:rsidRDefault="5E80329F" w:rsidP="38061233">
            <w:pPr>
              <w:jc w:val="both"/>
              <w:rPr>
                <w:rFonts w:ascii="Arial" w:hAnsi="Arial" w:cs="Arial"/>
              </w:rPr>
            </w:pPr>
            <w:r w:rsidRPr="38061233">
              <w:rPr>
                <w:rFonts w:ascii="Arial" w:hAnsi="Arial" w:cs="Arial"/>
              </w:rPr>
              <w:t>0</w:t>
            </w:r>
          </w:p>
        </w:tc>
      </w:tr>
      <w:tr w:rsidR="00A300DA" w:rsidRPr="0065434C" w14:paraId="4417E1B9" w14:textId="77777777" w:rsidTr="009505C3">
        <w:trPr>
          <w:trHeight w:val="488"/>
        </w:trPr>
        <w:tc>
          <w:tcPr>
            <w:tcW w:w="562" w:type="dxa"/>
            <w:vMerge/>
            <w:vAlign w:val="center"/>
          </w:tcPr>
          <w:p w14:paraId="76CA54F5" w14:textId="77777777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3857DB56" w14:textId="430D783B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503" w:type="dxa"/>
            <w:vAlign w:val="center"/>
          </w:tcPr>
          <w:p w14:paraId="66307411" w14:textId="05AC63BF" w:rsidR="00A300DA" w:rsidRPr="00603A8B" w:rsidRDefault="3AD32CEC" w:rsidP="00EA2EA6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03A8B">
              <w:rPr>
                <w:rFonts w:ascii="Arial" w:eastAsia="Arial" w:hAnsi="Arial" w:cs="Arial"/>
              </w:rPr>
              <w:t>≥ 400 bar ir &lt; 600 bar</w:t>
            </w:r>
          </w:p>
        </w:tc>
        <w:tc>
          <w:tcPr>
            <w:tcW w:w="1412" w:type="dxa"/>
            <w:vAlign w:val="center"/>
          </w:tcPr>
          <w:p w14:paraId="4016C1DC" w14:textId="6D2D5E82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2</w:t>
            </w:r>
          </w:p>
        </w:tc>
      </w:tr>
      <w:tr w:rsidR="00A300DA" w:rsidRPr="0065434C" w14:paraId="63599CFC" w14:textId="77777777" w:rsidTr="009505C3">
        <w:trPr>
          <w:trHeight w:val="487"/>
        </w:trPr>
        <w:tc>
          <w:tcPr>
            <w:tcW w:w="562" w:type="dxa"/>
            <w:vMerge/>
            <w:vAlign w:val="center"/>
          </w:tcPr>
          <w:p w14:paraId="00126F19" w14:textId="77777777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2E406A8A" w14:textId="400E4FA6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503" w:type="dxa"/>
            <w:vAlign w:val="center"/>
          </w:tcPr>
          <w:p w14:paraId="73C593E8" w14:textId="242DA1FE" w:rsidR="00A300DA" w:rsidRPr="0065434C" w:rsidRDefault="15298C1C" w:rsidP="00EA2EA6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03A8B">
              <w:rPr>
                <w:rFonts w:ascii="Arial" w:eastAsia="Arial" w:hAnsi="Arial" w:cs="Arial"/>
              </w:rPr>
              <w:t>≥ 600 bar</w:t>
            </w:r>
          </w:p>
        </w:tc>
        <w:tc>
          <w:tcPr>
            <w:tcW w:w="1412" w:type="dxa"/>
            <w:vAlign w:val="center"/>
          </w:tcPr>
          <w:p w14:paraId="7843FD4E" w14:textId="008F9B4A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5434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A300DA" w:rsidRPr="0065434C" w14:paraId="10E9798E" w14:textId="77777777" w:rsidTr="009505C3">
        <w:trPr>
          <w:trHeight w:val="278"/>
        </w:trPr>
        <w:tc>
          <w:tcPr>
            <w:tcW w:w="562" w:type="dxa"/>
            <w:vMerge w:val="restart"/>
            <w:vAlign w:val="center"/>
          </w:tcPr>
          <w:p w14:paraId="6F33193B" w14:textId="36BDB845" w:rsidR="00A300DA" w:rsidRPr="0065434C" w:rsidRDefault="00756317" w:rsidP="00EA2EA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5434C">
              <w:rPr>
                <w:rFonts w:ascii="Arial" w:eastAsia="Times New Roman" w:hAnsi="Arial" w:cs="Arial"/>
                <w:b/>
                <w:bCs/>
              </w:rPr>
              <w:t>T</w:t>
            </w:r>
            <w:r w:rsidRPr="0065434C">
              <w:rPr>
                <w:rFonts w:ascii="Arial" w:eastAsia="Times New Roman" w:hAnsi="Arial" w:cs="Arial"/>
                <w:b/>
                <w:bCs/>
                <w:vertAlign w:val="subscript"/>
              </w:rPr>
              <w:t>4</w:t>
            </w:r>
          </w:p>
        </w:tc>
        <w:tc>
          <w:tcPr>
            <w:tcW w:w="2590" w:type="dxa"/>
            <w:vMerge w:val="restart"/>
            <w:vAlign w:val="center"/>
          </w:tcPr>
          <w:p w14:paraId="76860200" w14:textId="2C8AF74E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5434C">
              <w:rPr>
                <w:rFonts w:ascii="Arial" w:eastAsia="Times New Roman" w:hAnsi="Arial" w:cs="Arial"/>
              </w:rPr>
              <w:t>Eliuento</w:t>
            </w:r>
            <w:proofErr w:type="spellEnd"/>
            <w:r w:rsidRPr="0065434C">
              <w:rPr>
                <w:rFonts w:ascii="Arial" w:eastAsia="Times New Roman" w:hAnsi="Arial" w:cs="Arial"/>
              </w:rPr>
              <w:t xml:space="preserve"> gradiento keitimas realiu laiku</w:t>
            </w:r>
          </w:p>
        </w:tc>
        <w:tc>
          <w:tcPr>
            <w:tcW w:w="4503" w:type="dxa"/>
            <w:vAlign w:val="center"/>
          </w:tcPr>
          <w:p w14:paraId="0E07BA21" w14:textId="77777777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65434C">
              <w:rPr>
                <w:rFonts w:ascii="Arial" w:hAnsi="Arial" w:cs="Arial"/>
              </w:rPr>
              <w:t>Nėra</w:t>
            </w:r>
          </w:p>
        </w:tc>
        <w:tc>
          <w:tcPr>
            <w:tcW w:w="1412" w:type="dxa"/>
            <w:vAlign w:val="center"/>
          </w:tcPr>
          <w:p w14:paraId="597C4ED7" w14:textId="77777777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0</w:t>
            </w:r>
          </w:p>
        </w:tc>
      </w:tr>
      <w:tr w:rsidR="00A300DA" w:rsidRPr="0065434C" w14:paraId="7C2532ED" w14:textId="77777777" w:rsidTr="009505C3">
        <w:trPr>
          <w:trHeight w:val="70"/>
        </w:trPr>
        <w:tc>
          <w:tcPr>
            <w:tcW w:w="562" w:type="dxa"/>
            <w:vMerge/>
            <w:vAlign w:val="center"/>
          </w:tcPr>
          <w:p w14:paraId="48C7940F" w14:textId="77777777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7106082F" w14:textId="046F9C30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503" w:type="dxa"/>
            <w:vAlign w:val="center"/>
          </w:tcPr>
          <w:p w14:paraId="0F74F2FB" w14:textId="77777777" w:rsidR="00A300DA" w:rsidRPr="0065434C" w:rsidRDefault="00A300DA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65434C">
              <w:rPr>
                <w:rFonts w:ascii="Arial" w:hAnsi="Arial" w:cs="Arial"/>
              </w:rPr>
              <w:t>Yra</w:t>
            </w:r>
          </w:p>
        </w:tc>
        <w:tc>
          <w:tcPr>
            <w:tcW w:w="1412" w:type="dxa"/>
            <w:vAlign w:val="center"/>
          </w:tcPr>
          <w:p w14:paraId="149A3D0F" w14:textId="77777777" w:rsidR="00A300DA" w:rsidRPr="0065434C" w:rsidRDefault="00A300DA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382BFD" w:rsidRPr="0065434C" w14:paraId="0A3D67E6" w14:textId="77777777" w:rsidTr="009505C3">
        <w:trPr>
          <w:trHeight w:val="385"/>
        </w:trPr>
        <w:tc>
          <w:tcPr>
            <w:tcW w:w="562" w:type="dxa"/>
            <w:vMerge w:val="restart"/>
            <w:vAlign w:val="center"/>
          </w:tcPr>
          <w:p w14:paraId="28083339" w14:textId="230EDCDF" w:rsidR="00382BFD" w:rsidRPr="0065434C" w:rsidRDefault="00C722B2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T</w:t>
            </w:r>
            <w:r w:rsidRPr="0065434C">
              <w:rPr>
                <w:rFonts w:ascii="Arial" w:hAnsi="Arial" w:cs="Arial"/>
                <w:b/>
                <w:bCs/>
                <w:vertAlign w:val="subscript"/>
              </w:rPr>
              <w:t>5</w:t>
            </w:r>
          </w:p>
        </w:tc>
        <w:tc>
          <w:tcPr>
            <w:tcW w:w="2590" w:type="dxa"/>
            <w:vMerge w:val="restart"/>
            <w:vAlign w:val="center"/>
          </w:tcPr>
          <w:p w14:paraId="69D96F76" w14:textId="04F39173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Deuterio lempos (arba lygiavertės) tarnavimo laikas</w:t>
            </w:r>
          </w:p>
        </w:tc>
        <w:tc>
          <w:tcPr>
            <w:tcW w:w="4503" w:type="dxa"/>
            <w:vAlign w:val="center"/>
          </w:tcPr>
          <w:p w14:paraId="5595FD59" w14:textId="19656BFC" w:rsidR="00382BFD" w:rsidRPr="0065434C" w:rsidRDefault="2E6AB59E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38061233">
              <w:rPr>
                <w:rFonts w:ascii="Arial" w:hAnsi="Arial" w:cs="Arial"/>
              </w:rPr>
              <w:t>≥</w:t>
            </w:r>
            <w:r w:rsidR="00603A8B">
              <w:rPr>
                <w:rFonts w:ascii="Arial" w:hAnsi="Arial" w:cs="Arial"/>
              </w:rPr>
              <w:t xml:space="preserve"> </w:t>
            </w:r>
            <w:r w:rsidR="00382BFD" w:rsidRPr="0065434C">
              <w:rPr>
                <w:rFonts w:ascii="Arial" w:hAnsi="Arial" w:cs="Arial"/>
              </w:rPr>
              <w:t xml:space="preserve">1500 </w:t>
            </w:r>
            <w:r w:rsidR="7AED8659" w:rsidRPr="38061233">
              <w:rPr>
                <w:rFonts w:ascii="Arial" w:hAnsi="Arial" w:cs="Arial"/>
              </w:rPr>
              <w:t>ir &lt;</w:t>
            </w:r>
            <w:r w:rsidR="00603A8B">
              <w:rPr>
                <w:rFonts w:ascii="Arial" w:hAnsi="Arial" w:cs="Arial"/>
              </w:rPr>
              <w:t xml:space="preserve"> </w:t>
            </w:r>
            <w:r w:rsidR="7AED8659" w:rsidRPr="38061233">
              <w:rPr>
                <w:rFonts w:ascii="Arial" w:hAnsi="Arial" w:cs="Arial"/>
              </w:rPr>
              <w:t>2000</w:t>
            </w:r>
            <w:r w:rsidR="5CDE82A9" w:rsidRPr="38061233">
              <w:rPr>
                <w:rFonts w:ascii="Arial" w:hAnsi="Arial" w:cs="Arial"/>
              </w:rPr>
              <w:t xml:space="preserve"> </w:t>
            </w:r>
            <w:r w:rsidR="00382BFD" w:rsidRPr="0065434C">
              <w:rPr>
                <w:rFonts w:ascii="Arial" w:hAnsi="Arial" w:cs="Arial"/>
              </w:rPr>
              <w:t>darbinių valandų</w:t>
            </w:r>
          </w:p>
        </w:tc>
        <w:tc>
          <w:tcPr>
            <w:tcW w:w="1412" w:type="dxa"/>
            <w:vAlign w:val="center"/>
          </w:tcPr>
          <w:p w14:paraId="7625265B" w14:textId="7777777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0</w:t>
            </w:r>
          </w:p>
        </w:tc>
      </w:tr>
      <w:tr w:rsidR="00382BFD" w:rsidRPr="0065434C" w14:paraId="05D4DB40" w14:textId="77777777" w:rsidTr="009505C3">
        <w:trPr>
          <w:trHeight w:val="345"/>
        </w:trPr>
        <w:tc>
          <w:tcPr>
            <w:tcW w:w="562" w:type="dxa"/>
            <w:vMerge/>
            <w:vAlign w:val="center"/>
          </w:tcPr>
          <w:p w14:paraId="6D5DEC79" w14:textId="7777777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3451FCE4" w14:textId="3A2660D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vAlign w:val="center"/>
          </w:tcPr>
          <w:p w14:paraId="485F747E" w14:textId="7E16B480" w:rsidR="00382BFD" w:rsidRPr="0065434C" w:rsidRDefault="29284D97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38061233">
              <w:rPr>
                <w:rFonts w:ascii="Arial" w:hAnsi="Arial" w:cs="Arial"/>
              </w:rPr>
              <w:t>≥</w:t>
            </w:r>
            <w:r w:rsidR="0091149F">
              <w:rPr>
                <w:rFonts w:ascii="Arial" w:hAnsi="Arial" w:cs="Arial"/>
              </w:rPr>
              <w:t xml:space="preserve"> </w:t>
            </w:r>
            <w:r w:rsidR="00382BFD" w:rsidRPr="0065434C">
              <w:rPr>
                <w:rFonts w:ascii="Arial" w:hAnsi="Arial" w:cs="Arial"/>
              </w:rPr>
              <w:t>2000 darbinių valandų</w:t>
            </w:r>
          </w:p>
        </w:tc>
        <w:tc>
          <w:tcPr>
            <w:tcW w:w="1412" w:type="dxa"/>
            <w:vAlign w:val="center"/>
          </w:tcPr>
          <w:p w14:paraId="1104F26C" w14:textId="7777777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382BFD" w:rsidRPr="0065434C" w14:paraId="629BB995" w14:textId="77777777" w:rsidTr="009505C3">
        <w:trPr>
          <w:trHeight w:val="356"/>
        </w:trPr>
        <w:tc>
          <w:tcPr>
            <w:tcW w:w="562" w:type="dxa"/>
            <w:vMerge w:val="restart"/>
            <w:vAlign w:val="center"/>
          </w:tcPr>
          <w:p w14:paraId="1184B498" w14:textId="3DF2FABF" w:rsidR="00382BFD" w:rsidRPr="0065434C" w:rsidRDefault="00C722B2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T</w:t>
            </w:r>
            <w:r w:rsidRPr="0065434C">
              <w:rPr>
                <w:rFonts w:ascii="Arial" w:hAnsi="Arial" w:cs="Arial"/>
                <w:b/>
                <w:bCs/>
                <w:vertAlign w:val="subscript"/>
              </w:rPr>
              <w:t>6</w:t>
            </w:r>
          </w:p>
        </w:tc>
        <w:tc>
          <w:tcPr>
            <w:tcW w:w="2590" w:type="dxa"/>
            <w:vMerge w:val="restart"/>
            <w:vAlign w:val="center"/>
          </w:tcPr>
          <w:p w14:paraId="50B8974F" w14:textId="700045F0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ELS detektoriaus  mėginio praradimas</w:t>
            </w:r>
          </w:p>
        </w:tc>
        <w:tc>
          <w:tcPr>
            <w:tcW w:w="4503" w:type="dxa"/>
            <w:vAlign w:val="center"/>
          </w:tcPr>
          <w:p w14:paraId="549187DE" w14:textId="70E15636" w:rsidR="00382BFD" w:rsidRPr="0065434C" w:rsidRDefault="2849678C" w:rsidP="00EA2EA6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91149F">
              <w:rPr>
                <w:rFonts w:ascii="Arial" w:eastAsia="Arial" w:hAnsi="Arial" w:cs="Arial"/>
              </w:rPr>
              <w:t>&gt;</w:t>
            </w:r>
            <w:r w:rsidR="0091149F" w:rsidRPr="0091149F">
              <w:rPr>
                <w:rFonts w:ascii="Arial" w:eastAsia="Arial" w:hAnsi="Arial" w:cs="Arial"/>
              </w:rPr>
              <w:t xml:space="preserve"> </w:t>
            </w:r>
            <w:r w:rsidRPr="0091149F">
              <w:rPr>
                <w:rFonts w:ascii="Arial" w:eastAsia="Arial" w:hAnsi="Arial" w:cs="Arial"/>
              </w:rPr>
              <w:t xml:space="preserve">30 ir ≤ 50 </w:t>
            </w:r>
            <w:proofErr w:type="spellStart"/>
            <w:r w:rsidRPr="0091149F">
              <w:rPr>
                <w:rFonts w:ascii="Arial" w:eastAsia="Arial" w:hAnsi="Arial" w:cs="Arial"/>
              </w:rPr>
              <w:t>μL</w:t>
            </w:r>
            <w:proofErr w:type="spellEnd"/>
            <w:r w:rsidRPr="0091149F">
              <w:rPr>
                <w:rFonts w:ascii="Arial" w:eastAsia="Arial" w:hAnsi="Arial" w:cs="Arial"/>
              </w:rPr>
              <w:t>/min</w:t>
            </w:r>
          </w:p>
        </w:tc>
        <w:tc>
          <w:tcPr>
            <w:tcW w:w="1412" w:type="dxa"/>
            <w:vAlign w:val="center"/>
          </w:tcPr>
          <w:p w14:paraId="6E162524" w14:textId="7777777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0</w:t>
            </w:r>
          </w:p>
        </w:tc>
      </w:tr>
      <w:tr w:rsidR="00382BFD" w:rsidRPr="0065434C" w14:paraId="34F01C7F" w14:textId="77777777" w:rsidTr="009505C3">
        <w:trPr>
          <w:trHeight w:val="70"/>
        </w:trPr>
        <w:tc>
          <w:tcPr>
            <w:tcW w:w="562" w:type="dxa"/>
            <w:vMerge/>
            <w:vAlign w:val="center"/>
          </w:tcPr>
          <w:p w14:paraId="1E37ECC0" w14:textId="7777777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1BC28749" w14:textId="1B18B72D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3" w:type="dxa"/>
            <w:vAlign w:val="center"/>
          </w:tcPr>
          <w:p w14:paraId="10CCAD5A" w14:textId="52E7B583" w:rsidR="00382BFD" w:rsidRPr="0065434C" w:rsidRDefault="5CB4292A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91149F">
              <w:rPr>
                <w:rFonts w:ascii="Arial" w:eastAsia="Arial" w:hAnsi="Arial" w:cs="Arial"/>
              </w:rPr>
              <w:t>≤</w:t>
            </w:r>
            <w:r w:rsidR="0091149F">
              <w:rPr>
                <w:rFonts w:ascii="Arial" w:eastAsia="Arial" w:hAnsi="Arial" w:cs="Arial"/>
              </w:rPr>
              <w:t xml:space="preserve"> </w:t>
            </w:r>
            <w:r w:rsidR="00382BFD" w:rsidRPr="0065434C">
              <w:rPr>
                <w:rFonts w:ascii="Arial" w:hAnsi="Arial" w:cs="Arial"/>
              </w:rPr>
              <w:t xml:space="preserve">30 </w:t>
            </w:r>
            <w:proofErr w:type="spellStart"/>
            <w:r w:rsidR="00382BFD" w:rsidRPr="0065434C">
              <w:rPr>
                <w:rFonts w:ascii="Arial" w:hAnsi="Arial" w:cs="Arial"/>
              </w:rPr>
              <w:t>μL</w:t>
            </w:r>
            <w:proofErr w:type="spellEnd"/>
            <w:r w:rsidR="00382BFD" w:rsidRPr="0065434C">
              <w:rPr>
                <w:rFonts w:ascii="Arial" w:hAnsi="Arial" w:cs="Arial"/>
              </w:rPr>
              <w:t>/min</w:t>
            </w:r>
          </w:p>
        </w:tc>
        <w:tc>
          <w:tcPr>
            <w:tcW w:w="1412" w:type="dxa"/>
            <w:vAlign w:val="center"/>
          </w:tcPr>
          <w:p w14:paraId="17230128" w14:textId="2E83E81D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82BFD" w:rsidRPr="0065434C" w14:paraId="3628C6E8" w14:textId="77777777" w:rsidTr="009505C3">
        <w:trPr>
          <w:trHeight w:val="478"/>
        </w:trPr>
        <w:tc>
          <w:tcPr>
            <w:tcW w:w="562" w:type="dxa"/>
            <w:vMerge w:val="restart"/>
            <w:vAlign w:val="center"/>
          </w:tcPr>
          <w:p w14:paraId="005CE13F" w14:textId="48543C45" w:rsidR="00382BFD" w:rsidRPr="0065434C" w:rsidRDefault="00C722B2" w:rsidP="00EA2EA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5434C">
              <w:rPr>
                <w:rFonts w:ascii="Arial" w:eastAsia="Times New Roman" w:hAnsi="Arial" w:cs="Arial"/>
                <w:b/>
                <w:bCs/>
              </w:rPr>
              <w:t>T</w:t>
            </w:r>
            <w:r w:rsidRPr="0065434C">
              <w:rPr>
                <w:rFonts w:ascii="Arial" w:eastAsia="Times New Roman" w:hAnsi="Arial" w:cs="Arial"/>
                <w:b/>
                <w:bCs/>
                <w:vertAlign w:val="subscript"/>
              </w:rPr>
              <w:t>7</w:t>
            </w:r>
          </w:p>
        </w:tc>
        <w:tc>
          <w:tcPr>
            <w:tcW w:w="2590" w:type="dxa"/>
            <w:vMerge w:val="restart"/>
            <w:vAlign w:val="center"/>
          </w:tcPr>
          <w:p w14:paraId="676543C3" w14:textId="1C9E8035" w:rsidR="00382BFD" w:rsidRPr="0065434C" w:rsidRDefault="00382BFD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>ELS detektoriaus funkcionalumas nereikalaujantis atskiro temperatūros ir dujų srauto reguliavimo prieš kiekvieną analizę</w:t>
            </w:r>
          </w:p>
        </w:tc>
        <w:tc>
          <w:tcPr>
            <w:tcW w:w="4503" w:type="dxa"/>
            <w:vAlign w:val="center"/>
          </w:tcPr>
          <w:p w14:paraId="32E57B37" w14:textId="13F32C34" w:rsidR="00382BFD" w:rsidRPr="0065434C" w:rsidRDefault="00382BFD" w:rsidP="00EA2EA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>Nėra</w:t>
            </w:r>
          </w:p>
        </w:tc>
        <w:tc>
          <w:tcPr>
            <w:tcW w:w="1412" w:type="dxa"/>
            <w:vAlign w:val="center"/>
          </w:tcPr>
          <w:p w14:paraId="28B4AB9F" w14:textId="77777777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</w:rPr>
            </w:pPr>
            <w:r w:rsidRPr="0065434C">
              <w:rPr>
                <w:rFonts w:ascii="Arial" w:hAnsi="Arial" w:cs="Arial"/>
              </w:rPr>
              <w:t>0</w:t>
            </w:r>
          </w:p>
        </w:tc>
      </w:tr>
      <w:tr w:rsidR="00382BFD" w:rsidRPr="0065434C" w14:paraId="23B29AB0" w14:textId="77777777" w:rsidTr="009505C3">
        <w:trPr>
          <w:trHeight w:val="340"/>
        </w:trPr>
        <w:tc>
          <w:tcPr>
            <w:tcW w:w="562" w:type="dxa"/>
            <w:vMerge/>
            <w:vAlign w:val="center"/>
          </w:tcPr>
          <w:p w14:paraId="7244FB8C" w14:textId="77777777" w:rsidR="00382BFD" w:rsidRPr="0065434C" w:rsidRDefault="00382BFD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90" w:type="dxa"/>
            <w:vMerge/>
            <w:vAlign w:val="center"/>
          </w:tcPr>
          <w:p w14:paraId="66E97418" w14:textId="274A8E62" w:rsidR="00382BFD" w:rsidRPr="0065434C" w:rsidRDefault="00382BFD" w:rsidP="00EA2EA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503" w:type="dxa"/>
            <w:vAlign w:val="center"/>
          </w:tcPr>
          <w:p w14:paraId="2517BB33" w14:textId="07D84DA2" w:rsidR="00382BFD" w:rsidRPr="0065434C" w:rsidRDefault="00382BFD" w:rsidP="00EA2EA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5434C">
              <w:rPr>
                <w:rFonts w:ascii="Arial" w:eastAsia="Times New Roman" w:hAnsi="Arial" w:cs="Arial"/>
              </w:rPr>
              <w:t>Yra</w:t>
            </w:r>
          </w:p>
        </w:tc>
        <w:tc>
          <w:tcPr>
            <w:tcW w:w="1412" w:type="dxa"/>
            <w:vAlign w:val="center"/>
          </w:tcPr>
          <w:p w14:paraId="1A755E62" w14:textId="4226659E" w:rsidR="00382BFD" w:rsidRPr="0065434C" w:rsidRDefault="00382BFD" w:rsidP="00EA2EA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5434C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242730AA" w14:textId="22D877E2" w:rsidR="002E13C6" w:rsidRPr="0065434C" w:rsidRDefault="002E13C6" w:rsidP="00220E30">
      <w:pPr>
        <w:spacing w:after="0" w:line="240" w:lineRule="auto"/>
        <w:jc w:val="both"/>
        <w:rPr>
          <w:rFonts w:ascii="Arial" w:hAnsi="Arial" w:cs="Arial"/>
        </w:rPr>
      </w:pPr>
    </w:p>
    <w:p w14:paraId="5A6FCD88" w14:textId="2555C5A1" w:rsidR="00E13369" w:rsidRPr="0065434C" w:rsidRDefault="00E13369" w:rsidP="00E13369">
      <w:pPr>
        <w:keepNext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en-US"/>
        </w:rPr>
      </w:pPr>
      <w:r w:rsidRPr="0065434C">
        <w:rPr>
          <w:rFonts w:ascii="Arial" w:eastAsia="Times New Roman" w:hAnsi="Arial" w:cs="Arial"/>
          <w:bCs/>
          <w:lang w:eastAsia="en-US"/>
        </w:rPr>
        <w:t xml:space="preserve">PASTABA. Kokybinių parametrų reikšmės turi būti nurodomos konkretaus pirkimo, atliekamo dinaminės pirkimų sistemos pagrindu, priede Nr. 2 „Pasiūlymo forma“. Tiekėjui nepagrindus, </w:t>
      </w:r>
      <w:r w:rsidRPr="0065434C">
        <w:rPr>
          <w:rFonts w:ascii="Arial" w:eastAsia="Times New Roman" w:hAnsi="Arial" w:cs="Arial"/>
        </w:rPr>
        <w:t>kad siūlomas pirkimo objektas atitinka tiekėjo siūlomus parametrus</w:t>
      </w:r>
      <w:r w:rsidRPr="0065434C">
        <w:rPr>
          <w:rFonts w:ascii="Arial" w:eastAsia="Times New Roman" w:hAnsi="Arial" w:cs="Arial"/>
          <w:bCs/>
          <w:lang w:eastAsia="en-US"/>
        </w:rPr>
        <w:t xml:space="preserve">, tiekėjui bus skiriama 0 balų už atitinkamą </w:t>
      </w:r>
      <w:proofErr w:type="spellStart"/>
      <w:r w:rsidRPr="0065434C">
        <w:rPr>
          <w:rFonts w:ascii="Arial" w:eastAsia="Times New Roman" w:hAnsi="Arial" w:cs="Arial"/>
          <w:b/>
          <w:lang w:eastAsia="en-US"/>
        </w:rPr>
        <w:t>Ti</w:t>
      </w:r>
      <w:proofErr w:type="spellEnd"/>
      <w:r w:rsidRPr="0065434C">
        <w:rPr>
          <w:rFonts w:ascii="Arial" w:eastAsia="Times New Roman" w:hAnsi="Arial" w:cs="Arial"/>
          <w:b/>
          <w:lang w:eastAsia="en-US"/>
        </w:rPr>
        <w:t xml:space="preserve"> </w:t>
      </w:r>
      <w:r w:rsidRPr="0065434C">
        <w:rPr>
          <w:rFonts w:ascii="Arial" w:eastAsia="Times New Roman" w:hAnsi="Arial" w:cs="Arial"/>
          <w:bCs/>
          <w:lang w:eastAsia="en-US"/>
        </w:rPr>
        <w:t>kriterijų. Nurodytas balų skaičius už kiekvieną kriterijų (T1-T</w:t>
      </w:r>
      <w:r w:rsidR="00EA5E47" w:rsidRPr="0065434C">
        <w:rPr>
          <w:rFonts w:ascii="Arial" w:eastAsia="Times New Roman" w:hAnsi="Arial" w:cs="Arial"/>
          <w:bCs/>
          <w:lang w:eastAsia="en-US"/>
        </w:rPr>
        <w:t>7</w:t>
      </w:r>
      <w:r w:rsidRPr="0065434C">
        <w:rPr>
          <w:rFonts w:ascii="Arial" w:eastAsia="Times New Roman" w:hAnsi="Arial" w:cs="Arial"/>
          <w:bCs/>
          <w:lang w:eastAsia="en-US"/>
        </w:rPr>
        <w:t>) skiriamas, kai tiekėjo siūloma parametro reikšmė pilnai atitinka kriterijaus aprašą.</w:t>
      </w:r>
    </w:p>
    <w:p w14:paraId="168DD6A2" w14:textId="77777777" w:rsidR="00E13369" w:rsidRPr="0065434C" w:rsidRDefault="00E13369" w:rsidP="00220E30">
      <w:pPr>
        <w:spacing w:after="0" w:line="240" w:lineRule="auto"/>
        <w:jc w:val="both"/>
        <w:rPr>
          <w:rFonts w:ascii="Arial" w:hAnsi="Arial" w:cs="Arial"/>
        </w:rPr>
      </w:pPr>
    </w:p>
    <w:p w14:paraId="53560BCC" w14:textId="4CFCD3BE" w:rsidR="002E13C6" w:rsidRPr="0065434C" w:rsidRDefault="002E13C6" w:rsidP="49021582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</w:rPr>
      </w:pPr>
      <w:r w:rsidRPr="0065434C">
        <w:rPr>
          <w:rFonts w:ascii="Arial" w:eastAsia="Times New Roman" w:hAnsi="Arial" w:cs="Arial"/>
        </w:rPr>
        <w:t>Tiekėjas, kartu su pasiūlymu turi pateikti žemiau nurodytus dokumentus:</w:t>
      </w:r>
    </w:p>
    <w:p w14:paraId="270F7ECE" w14:textId="43A93EE3" w:rsidR="002E13C6" w:rsidRPr="0065434C" w:rsidRDefault="00951A6C" w:rsidP="00D66118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</w:rPr>
      </w:pPr>
      <w:r w:rsidRPr="0065434C">
        <w:rPr>
          <w:rFonts w:ascii="Arial" w:eastAsia="Times New Roman" w:hAnsi="Arial" w:cs="Arial"/>
        </w:rPr>
        <w:t>Gamintojo prekių ir (ar) paslaugų aprašymas (-ai) ar lygiavertis dokumentas (-ai), patikimai įrodantis (-</w:t>
      </w:r>
      <w:proofErr w:type="spellStart"/>
      <w:r w:rsidRPr="0065434C">
        <w:rPr>
          <w:rFonts w:ascii="Arial" w:eastAsia="Times New Roman" w:hAnsi="Arial" w:cs="Arial"/>
        </w:rPr>
        <w:t>ys</w:t>
      </w:r>
      <w:proofErr w:type="spellEnd"/>
      <w:r w:rsidRPr="0065434C">
        <w:rPr>
          <w:rFonts w:ascii="Arial" w:eastAsia="Times New Roman" w:hAnsi="Arial" w:cs="Arial"/>
        </w:rPr>
        <w:t>),</w:t>
      </w:r>
      <w:r w:rsidR="0057266F" w:rsidRPr="0065434C">
        <w:rPr>
          <w:rFonts w:ascii="Arial" w:eastAsia="Times New Roman" w:hAnsi="Arial" w:cs="Arial"/>
        </w:rPr>
        <w:t xml:space="preserve"> </w:t>
      </w:r>
      <w:r w:rsidRPr="0065434C">
        <w:rPr>
          <w:rFonts w:ascii="Arial" w:eastAsia="Times New Roman" w:hAnsi="Arial" w:cs="Arial"/>
        </w:rPr>
        <w:t xml:space="preserve">kad siūlomas pirkimo objektas atitinka tiekėjo siūlomus parametrus pagal </w:t>
      </w:r>
      <w:r w:rsidR="00637677" w:rsidRPr="0065434C">
        <w:rPr>
          <w:rFonts w:ascii="Arial" w:hAnsi="Arial" w:cs="Arial"/>
        </w:rPr>
        <w:t>šio dokumento 2 lentelę</w:t>
      </w:r>
      <w:r w:rsidR="00664C51" w:rsidRPr="0065434C">
        <w:rPr>
          <w:rFonts w:ascii="Arial" w:hAnsi="Arial" w:cs="Arial"/>
        </w:rPr>
        <w:t>.</w:t>
      </w:r>
    </w:p>
    <w:p w14:paraId="3DE11302" w14:textId="0189B90A" w:rsidR="006754EA" w:rsidRPr="0065434C" w:rsidRDefault="006754EA" w:rsidP="49021582">
      <w:pPr>
        <w:pStyle w:val="CommentText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5434C">
        <w:rPr>
          <w:rFonts w:ascii="Arial" w:hAnsi="Arial" w:cs="Arial"/>
          <w:sz w:val="22"/>
          <w:szCs w:val="22"/>
        </w:rPr>
        <w:t>Atlikus balų apskaičiavimą ir nustačius pasiūlymų eilę, jei vienas iš tiekėjų atsiima pasiūlymą ar yra pašalinamas iš pirkimo procedūrų, perkančioji organizacija numato galimybę tokiais atvejais perskaičiuoti jau suteiktus balus.</w:t>
      </w:r>
    </w:p>
    <w:p w14:paraId="64D765AE" w14:textId="762C38B4" w:rsidR="000006C6" w:rsidRPr="0065434C" w:rsidRDefault="000006C6" w:rsidP="000006C6">
      <w:pPr>
        <w:pStyle w:val="CommentText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5434C"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 xml:space="preserve">Pasiūlymas turi atitikti minimalius reikalavimus nustatytus </w:t>
      </w:r>
      <w:r w:rsidRPr="0065434C">
        <w:rPr>
          <w:rFonts w:ascii="Arial" w:eastAsia="Arial" w:hAnsi="Arial" w:cs="Arial"/>
          <w:color w:val="000000" w:themeColor="text1"/>
          <w:sz w:val="22"/>
          <w:szCs w:val="22"/>
        </w:rPr>
        <w:t>konkretaus pirkimo sąlygų</w:t>
      </w:r>
      <w:r w:rsidRPr="0065434C">
        <w:rPr>
          <w:rFonts w:ascii="Arial" w:eastAsia="Arial" w:hAnsi="Arial" w:cs="Arial"/>
          <w:color w:val="00B050"/>
          <w:sz w:val="22"/>
          <w:szCs w:val="22"/>
        </w:rPr>
        <w:t xml:space="preserve"> </w:t>
      </w:r>
      <w:r w:rsidRPr="0065434C">
        <w:rPr>
          <w:rFonts w:ascii="Arial" w:eastAsia="Arial" w:hAnsi="Arial" w:cs="Arial"/>
          <w:color w:val="000000" w:themeColor="text1"/>
          <w:sz w:val="22"/>
          <w:szCs w:val="22"/>
        </w:rPr>
        <w:t>priede Nr.</w:t>
      </w:r>
      <w:r w:rsidR="00B001D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5434C">
        <w:rPr>
          <w:rFonts w:ascii="Arial" w:eastAsia="Arial" w:hAnsi="Arial" w:cs="Arial"/>
          <w:color w:val="000000" w:themeColor="text1"/>
          <w:sz w:val="22"/>
          <w:szCs w:val="22"/>
        </w:rPr>
        <w:t>1 „Techninė specifikacija“. Tiekėjo pasiūlymui neatitinkant konkretaus pirkimo sąlygų</w:t>
      </w:r>
      <w:r w:rsidRPr="0065434C">
        <w:rPr>
          <w:rFonts w:ascii="Arial" w:eastAsia="Arial" w:hAnsi="Arial" w:cs="Arial"/>
          <w:color w:val="00B050"/>
          <w:sz w:val="22"/>
          <w:szCs w:val="22"/>
        </w:rPr>
        <w:t xml:space="preserve"> </w:t>
      </w:r>
      <w:r w:rsidRPr="0065434C">
        <w:rPr>
          <w:rFonts w:ascii="Arial" w:eastAsia="Arial" w:hAnsi="Arial" w:cs="Arial"/>
          <w:color w:val="000000" w:themeColor="text1"/>
          <w:sz w:val="22"/>
          <w:szCs w:val="22"/>
        </w:rPr>
        <w:t>priede Nr.</w:t>
      </w:r>
      <w:r w:rsidR="00B001D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5434C">
        <w:rPr>
          <w:rFonts w:ascii="Arial" w:eastAsia="Arial" w:hAnsi="Arial" w:cs="Arial"/>
          <w:color w:val="000000" w:themeColor="text1"/>
          <w:sz w:val="22"/>
          <w:szCs w:val="22"/>
        </w:rPr>
        <w:t>1 „Techninė specifikacija“ nustatytų reikalavimų balai nebus skiriami ir pasiūlymas bus atmetamas.</w:t>
      </w:r>
    </w:p>
    <w:p w14:paraId="7FBF3168" w14:textId="77777777" w:rsidR="000006C6" w:rsidRPr="0065434C" w:rsidRDefault="000006C6" w:rsidP="000006C6">
      <w:pPr>
        <w:pStyle w:val="CommentText"/>
        <w:spacing w:after="0"/>
        <w:ind w:left="567"/>
        <w:jc w:val="both"/>
        <w:rPr>
          <w:rFonts w:ascii="Arial" w:hAnsi="Arial" w:cs="Arial"/>
          <w:sz w:val="22"/>
          <w:szCs w:val="22"/>
        </w:rPr>
      </w:pPr>
    </w:p>
    <w:p w14:paraId="764C4CDC" w14:textId="5D308D8D" w:rsidR="006754EA" w:rsidRPr="0065434C" w:rsidRDefault="006754EA" w:rsidP="49021582">
      <w:pPr>
        <w:pStyle w:val="ListParagraph"/>
        <w:spacing w:after="0" w:line="240" w:lineRule="auto"/>
        <w:ind w:left="1070"/>
        <w:jc w:val="both"/>
        <w:rPr>
          <w:rFonts w:ascii="Arial" w:eastAsia="Times New Roman" w:hAnsi="Arial" w:cs="Arial"/>
        </w:rPr>
      </w:pPr>
    </w:p>
    <w:p w14:paraId="44C84D9B" w14:textId="77777777" w:rsidR="002E13C6" w:rsidRPr="0065434C" w:rsidRDefault="002E13C6" w:rsidP="00220E30">
      <w:pPr>
        <w:spacing w:after="0" w:line="240" w:lineRule="auto"/>
        <w:jc w:val="both"/>
        <w:rPr>
          <w:rFonts w:ascii="Arial" w:hAnsi="Arial" w:cs="Arial"/>
        </w:rPr>
      </w:pPr>
    </w:p>
    <w:sectPr w:rsidR="002E13C6" w:rsidRPr="0065434C" w:rsidSect="00CA67D9">
      <w:pgSz w:w="11906" w:h="16838"/>
      <w:pgMar w:top="1361" w:right="1440" w:bottom="136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6954" w14:textId="77777777" w:rsidR="008C179D" w:rsidRDefault="008C179D" w:rsidP="005B11B6">
      <w:pPr>
        <w:spacing w:after="0" w:line="240" w:lineRule="auto"/>
      </w:pPr>
      <w:r>
        <w:separator/>
      </w:r>
    </w:p>
  </w:endnote>
  <w:endnote w:type="continuationSeparator" w:id="0">
    <w:p w14:paraId="4A9F5EAB" w14:textId="77777777" w:rsidR="008C179D" w:rsidRDefault="008C179D" w:rsidP="005B11B6">
      <w:pPr>
        <w:spacing w:after="0" w:line="240" w:lineRule="auto"/>
      </w:pPr>
      <w:r>
        <w:continuationSeparator/>
      </w:r>
    </w:p>
  </w:endnote>
  <w:endnote w:type="continuationNotice" w:id="1">
    <w:p w14:paraId="12F58C05" w14:textId="77777777" w:rsidR="008C179D" w:rsidRDefault="008C17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B767" w14:textId="77777777" w:rsidR="008C179D" w:rsidRDefault="008C179D" w:rsidP="005B11B6">
      <w:pPr>
        <w:spacing w:after="0" w:line="240" w:lineRule="auto"/>
      </w:pPr>
      <w:r>
        <w:separator/>
      </w:r>
    </w:p>
  </w:footnote>
  <w:footnote w:type="continuationSeparator" w:id="0">
    <w:p w14:paraId="16EE1538" w14:textId="77777777" w:rsidR="008C179D" w:rsidRDefault="008C179D" w:rsidP="005B11B6">
      <w:pPr>
        <w:spacing w:after="0" w:line="240" w:lineRule="auto"/>
      </w:pPr>
      <w:r>
        <w:continuationSeparator/>
      </w:r>
    </w:p>
  </w:footnote>
  <w:footnote w:type="continuationNotice" w:id="1">
    <w:p w14:paraId="04C620EE" w14:textId="77777777" w:rsidR="008C179D" w:rsidRDefault="008C17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BF6"/>
    <w:multiLevelType w:val="multilevel"/>
    <w:tmpl w:val="341A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65996"/>
    <w:multiLevelType w:val="multilevel"/>
    <w:tmpl w:val="27B6B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D0106"/>
    <w:multiLevelType w:val="hybridMultilevel"/>
    <w:tmpl w:val="06A6718E"/>
    <w:lvl w:ilvl="0" w:tplc="5268B2E2">
      <w:start w:val="2"/>
      <w:numFmt w:val="decimal"/>
      <w:lvlText w:val="%1"/>
      <w:lvlJc w:val="left"/>
      <w:pPr>
        <w:ind w:left="48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03" w:hanging="360"/>
      </w:pPr>
    </w:lvl>
    <w:lvl w:ilvl="2" w:tplc="0427001B" w:tentative="1">
      <w:start w:val="1"/>
      <w:numFmt w:val="lowerRoman"/>
      <w:lvlText w:val="%3."/>
      <w:lvlJc w:val="right"/>
      <w:pPr>
        <w:ind w:left="1923" w:hanging="180"/>
      </w:pPr>
    </w:lvl>
    <w:lvl w:ilvl="3" w:tplc="0427000F" w:tentative="1">
      <w:start w:val="1"/>
      <w:numFmt w:val="decimal"/>
      <w:lvlText w:val="%4."/>
      <w:lvlJc w:val="left"/>
      <w:pPr>
        <w:ind w:left="2643" w:hanging="360"/>
      </w:pPr>
    </w:lvl>
    <w:lvl w:ilvl="4" w:tplc="04270019" w:tentative="1">
      <w:start w:val="1"/>
      <w:numFmt w:val="lowerLetter"/>
      <w:lvlText w:val="%5."/>
      <w:lvlJc w:val="left"/>
      <w:pPr>
        <w:ind w:left="3363" w:hanging="360"/>
      </w:pPr>
    </w:lvl>
    <w:lvl w:ilvl="5" w:tplc="0427001B" w:tentative="1">
      <w:start w:val="1"/>
      <w:numFmt w:val="lowerRoman"/>
      <w:lvlText w:val="%6."/>
      <w:lvlJc w:val="right"/>
      <w:pPr>
        <w:ind w:left="4083" w:hanging="180"/>
      </w:pPr>
    </w:lvl>
    <w:lvl w:ilvl="6" w:tplc="0427000F" w:tentative="1">
      <w:start w:val="1"/>
      <w:numFmt w:val="decimal"/>
      <w:lvlText w:val="%7."/>
      <w:lvlJc w:val="left"/>
      <w:pPr>
        <w:ind w:left="4803" w:hanging="360"/>
      </w:pPr>
    </w:lvl>
    <w:lvl w:ilvl="7" w:tplc="04270019" w:tentative="1">
      <w:start w:val="1"/>
      <w:numFmt w:val="lowerLetter"/>
      <w:lvlText w:val="%8."/>
      <w:lvlJc w:val="left"/>
      <w:pPr>
        <w:ind w:left="5523" w:hanging="360"/>
      </w:pPr>
    </w:lvl>
    <w:lvl w:ilvl="8" w:tplc="0427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" w15:restartNumberingAfterBreak="0">
    <w:nsid w:val="2AAE1663"/>
    <w:multiLevelType w:val="multilevel"/>
    <w:tmpl w:val="CAB40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B52E19"/>
    <w:multiLevelType w:val="multilevel"/>
    <w:tmpl w:val="59208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3D61"/>
    <w:multiLevelType w:val="multilevel"/>
    <w:tmpl w:val="8B26D4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EB"/>
    <w:rsid w:val="000006C6"/>
    <w:rsid w:val="00003B8C"/>
    <w:rsid w:val="0001622F"/>
    <w:rsid w:val="00023E8D"/>
    <w:rsid w:val="000510C4"/>
    <w:rsid w:val="00082092"/>
    <w:rsid w:val="000A291A"/>
    <w:rsid w:val="000B2BBE"/>
    <w:rsid w:val="000F1F09"/>
    <w:rsid w:val="001105A8"/>
    <w:rsid w:val="00117100"/>
    <w:rsid w:val="001270C5"/>
    <w:rsid w:val="001373FC"/>
    <w:rsid w:val="0013741F"/>
    <w:rsid w:val="00141A89"/>
    <w:rsid w:val="001439E5"/>
    <w:rsid w:val="00146FF1"/>
    <w:rsid w:val="001C1FB2"/>
    <w:rsid w:val="001E4170"/>
    <w:rsid w:val="001F4342"/>
    <w:rsid w:val="001F5AD3"/>
    <w:rsid w:val="001F71D2"/>
    <w:rsid w:val="002006AD"/>
    <w:rsid w:val="00201CA8"/>
    <w:rsid w:val="002052AA"/>
    <w:rsid w:val="00213D33"/>
    <w:rsid w:val="00215577"/>
    <w:rsid w:val="00220E30"/>
    <w:rsid w:val="002254D3"/>
    <w:rsid w:val="00233103"/>
    <w:rsid w:val="0024135D"/>
    <w:rsid w:val="002678B4"/>
    <w:rsid w:val="002915B9"/>
    <w:rsid w:val="00297402"/>
    <w:rsid w:val="002B6E08"/>
    <w:rsid w:val="002D0B0C"/>
    <w:rsid w:val="002E13C6"/>
    <w:rsid w:val="002F5C17"/>
    <w:rsid w:val="003205AC"/>
    <w:rsid w:val="00327206"/>
    <w:rsid w:val="00334817"/>
    <w:rsid w:val="00337E5F"/>
    <w:rsid w:val="0034278B"/>
    <w:rsid w:val="003734F8"/>
    <w:rsid w:val="00373C95"/>
    <w:rsid w:val="003809F3"/>
    <w:rsid w:val="00382BFD"/>
    <w:rsid w:val="00390A12"/>
    <w:rsid w:val="00391A10"/>
    <w:rsid w:val="003A0285"/>
    <w:rsid w:val="003B46AE"/>
    <w:rsid w:val="003C0C1A"/>
    <w:rsid w:val="003C5C8E"/>
    <w:rsid w:val="003D27AE"/>
    <w:rsid w:val="003D4403"/>
    <w:rsid w:val="00400303"/>
    <w:rsid w:val="0041124F"/>
    <w:rsid w:val="004125E9"/>
    <w:rsid w:val="00426C11"/>
    <w:rsid w:val="00431527"/>
    <w:rsid w:val="0043776E"/>
    <w:rsid w:val="00445E2D"/>
    <w:rsid w:val="00452B7F"/>
    <w:rsid w:val="00454EBE"/>
    <w:rsid w:val="00464D16"/>
    <w:rsid w:val="004701C3"/>
    <w:rsid w:val="004839BD"/>
    <w:rsid w:val="0048750D"/>
    <w:rsid w:val="00494731"/>
    <w:rsid w:val="004A00FD"/>
    <w:rsid w:val="004A586B"/>
    <w:rsid w:val="004A7EBE"/>
    <w:rsid w:val="004C7948"/>
    <w:rsid w:val="004D0C25"/>
    <w:rsid w:val="004D7E24"/>
    <w:rsid w:val="004E38FD"/>
    <w:rsid w:val="00514835"/>
    <w:rsid w:val="005203DB"/>
    <w:rsid w:val="00522D7A"/>
    <w:rsid w:val="00530335"/>
    <w:rsid w:val="0054139A"/>
    <w:rsid w:val="005602DF"/>
    <w:rsid w:val="005639CE"/>
    <w:rsid w:val="00570CFD"/>
    <w:rsid w:val="0057266F"/>
    <w:rsid w:val="005959B0"/>
    <w:rsid w:val="005A1D75"/>
    <w:rsid w:val="005A537A"/>
    <w:rsid w:val="005B11B6"/>
    <w:rsid w:val="005D21EB"/>
    <w:rsid w:val="005D7237"/>
    <w:rsid w:val="005F5B89"/>
    <w:rsid w:val="00603656"/>
    <w:rsid w:val="00603A8B"/>
    <w:rsid w:val="00624C42"/>
    <w:rsid w:val="006330E7"/>
    <w:rsid w:val="00637677"/>
    <w:rsid w:val="00645807"/>
    <w:rsid w:val="00647674"/>
    <w:rsid w:val="0065434C"/>
    <w:rsid w:val="00664C51"/>
    <w:rsid w:val="00670229"/>
    <w:rsid w:val="00670BE9"/>
    <w:rsid w:val="006712F0"/>
    <w:rsid w:val="006719CD"/>
    <w:rsid w:val="006754EA"/>
    <w:rsid w:val="00691374"/>
    <w:rsid w:val="0069186D"/>
    <w:rsid w:val="006A1466"/>
    <w:rsid w:val="006C4F74"/>
    <w:rsid w:val="006E0649"/>
    <w:rsid w:val="006E579C"/>
    <w:rsid w:val="00701B7E"/>
    <w:rsid w:val="007212BD"/>
    <w:rsid w:val="00726489"/>
    <w:rsid w:val="00744E41"/>
    <w:rsid w:val="00756317"/>
    <w:rsid w:val="00774A1F"/>
    <w:rsid w:val="007807BE"/>
    <w:rsid w:val="00784B36"/>
    <w:rsid w:val="007C4143"/>
    <w:rsid w:val="007D24F2"/>
    <w:rsid w:val="007D2DFF"/>
    <w:rsid w:val="007E452D"/>
    <w:rsid w:val="007F1AA5"/>
    <w:rsid w:val="00804A46"/>
    <w:rsid w:val="00811F16"/>
    <w:rsid w:val="008540B8"/>
    <w:rsid w:val="008575A6"/>
    <w:rsid w:val="00880338"/>
    <w:rsid w:val="008816F6"/>
    <w:rsid w:val="008862E4"/>
    <w:rsid w:val="008A12FF"/>
    <w:rsid w:val="008B7632"/>
    <w:rsid w:val="008C179D"/>
    <w:rsid w:val="008D37C4"/>
    <w:rsid w:val="008F5E1A"/>
    <w:rsid w:val="00901C69"/>
    <w:rsid w:val="009029D3"/>
    <w:rsid w:val="0091149F"/>
    <w:rsid w:val="00913B45"/>
    <w:rsid w:val="00925E21"/>
    <w:rsid w:val="00936641"/>
    <w:rsid w:val="009505C3"/>
    <w:rsid w:val="00951A6C"/>
    <w:rsid w:val="00951F6B"/>
    <w:rsid w:val="0096681C"/>
    <w:rsid w:val="009779F5"/>
    <w:rsid w:val="00994A53"/>
    <w:rsid w:val="00995541"/>
    <w:rsid w:val="009955E0"/>
    <w:rsid w:val="009A0C6D"/>
    <w:rsid w:val="009A558E"/>
    <w:rsid w:val="009E0620"/>
    <w:rsid w:val="00A172F2"/>
    <w:rsid w:val="00A21C57"/>
    <w:rsid w:val="00A225A7"/>
    <w:rsid w:val="00A300DA"/>
    <w:rsid w:val="00A60803"/>
    <w:rsid w:val="00A62DD6"/>
    <w:rsid w:val="00A72074"/>
    <w:rsid w:val="00A842F6"/>
    <w:rsid w:val="00A923A5"/>
    <w:rsid w:val="00A92CCA"/>
    <w:rsid w:val="00A95FCB"/>
    <w:rsid w:val="00AA055B"/>
    <w:rsid w:val="00AA50B9"/>
    <w:rsid w:val="00AA57C0"/>
    <w:rsid w:val="00AB0496"/>
    <w:rsid w:val="00AB1580"/>
    <w:rsid w:val="00AB2D7F"/>
    <w:rsid w:val="00AC3CF3"/>
    <w:rsid w:val="00AF264D"/>
    <w:rsid w:val="00AF7B48"/>
    <w:rsid w:val="00B001D6"/>
    <w:rsid w:val="00B07C99"/>
    <w:rsid w:val="00B10D17"/>
    <w:rsid w:val="00B10E31"/>
    <w:rsid w:val="00B4369F"/>
    <w:rsid w:val="00B51B6D"/>
    <w:rsid w:val="00B616D2"/>
    <w:rsid w:val="00B62F9F"/>
    <w:rsid w:val="00B658FA"/>
    <w:rsid w:val="00B75FAB"/>
    <w:rsid w:val="00B779B8"/>
    <w:rsid w:val="00B83FC4"/>
    <w:rsid w:val="00B9755F"/>
    <w:rsid w:val="00BA1E72"/>
    <w:rsid w:val="00BA27E5"/>
    <w:rsid w:val="00BE15B0"/>
    <w:rsid w:val="00BE48CF"/>
    <w:rsid w:val="00BE6914"/>
    <w:rsid w:val="00BE6F42"/>
    <w:rsid w:val="00BF272C"/>
    <w:rsid w:val="00C16CE7"/>
    <w:rsid w:val="00C20E7E"/>
    <w:rsid w:val="00C23C8A"/>
    <w:rsid w:val="00C4212D"/>
    <w:rsid w:val="00C52F87"/>
    <w:rsid w:val="00C659C3"/>
    <w:rsid w:val="00C722B2"/>
    <w:rsid w:val="00C73954"/>
    <w:rsid w:val="00C754B5"/>
    <w:rsid w:val="00C779B7"/>
    <w:rsid w:val="00C85091"/>
    <w:rsid w:val="00C87FBF"/>
    <w:rsid w:val="00CA0884"/>
    <w:rsid w:val="00CA67D9"/>
    <w:rsid w:val="00CE3394"/>
    <w:rsid w:val="00CF42B3"/>
    <w:rsid w:val="00D00E48"/>
    <w:rsid w:val="00D22305"/>
    <w:rsid w:val="00D35664"/>
    <w:rsid w:val="00D44959"/>
    <w:rsid w:val="00D465A4"/>
    <w:rsid w:val="00D55A38"/>
    <w:rsid w:val="00D66118"/>
    <w:rsid w:val="00D668E6"/>
    <w:rsid w:val="00D672B7"/>
    <w:rsid w:val="00D82D91"/>
    <w:rsid w:val="00D922D2"/>
    <w:rsid w:val="00DD04A7"/>
    <w:rsid w:val="00DE228F"/>
    <w:rsid w:val="00DF63EE"/>
    <w:rsid w:val="00E06F46"/>
    <w:rsid w:val="00E11EE2"/>
    <w:rsid w:val="00E13369"/>
    <w:rsid w:val="00E203CB"/>
    <w:rsid w:val="00E26F41"/>
    <w:rsid w:val="00E3520C"/>
    <w:rsid w:val="00E41C01"/>
    <w:rsid w:val="00E56647"/>
    <w:rsid w:val="00E57A6F"/>
    <w:rsid w:val="00E60029"/>
    <w:rsid w:val="00E60178"/>
    <w:rsid w:val="00E603D2"/>
    <w:rsid w:val="00E9284D"/>
    <w:rsid w:val="00EA12FB"/>
    <w:rsid w:val="00EA2EA6"/>
    <w:rsid w:val="00EA3274"/>
    <w:rsid w:val="00EA5E47"/>
    <w:rsid w:val="00EB34CE"/>
    <w:rsid w:val="00EC1F4A"/>
    <w:rsid w:val="00EC6A94"/>
    <w:rsid w:val="00ED028A"/>
    <w:rsid w:val="00EE1F3B"/>
    <w:rsid w:val="00EF2E22"/>
    <w:rsid w:val="00F170D4"/>
    <w:rsid w:val="00F25B26"/>
    <w:rsid w:val="00F33CD5"/>
    <w:rsid w:val="00F559FE"/>
    <w:rsid w:val="00F55B14"/>
    <w:rsid w:val="00F706DA"/>
    <w:rsid w:val="00F73279"/>
    <w:rsid w:val="00F87D09"/>
    <w:rsid w:val="00F94A44"/>
    <w:rsid w:val="00FA1407"/>
    <w:rsid w:val="00FA7231"/>
    <w:rsid w:val="00FB46CA"/>
    <w:rsid w:val="00FD0112"/>
    <w:rsid w:val="00FD417F"/>
    <w:rsid w:val="00FE4A2F"/>
    <w:rsid w:val="00FF3F60"/>
    <w:rsid w:val="02E3450D"/>
    <w:rsid w:val="032FC951"/>
    <w:rsid w:val="0370D15B"/>
    <w:rsid w:val="04E6F067"/>
    <w:rsid w:val="081EA46A"/>
    <w:rsid w:val="0A9D9D49"/>
    <w:rsid w:val="0D2B5B96"/>
    <w:rsid w:val="0DDA23D9"/>
    <w:rsid w:val="0EF30D0C"/>
    <w:rsid w:val="105FB601"/>
    <w:rsid w:val="11E8FE89"/>
    <w:rsid w:val="126D67E7"/>
    <w:rsid w:val="12F1DDB8"/>
    <w:rsid w:val="13AFDD36"/>
    <w:rsid w:val="15298C1C"/>
    <w:rsid w:val="169BBD25"/>
    <w:rsid w:val="172A0279"/>
    <w:rsid w:val="18F221A4"/>
    <w:rsid w:val="1921D2A1"/>
    <w:rsid w:val="1CB0797B"/>
    <w:rsid w:val="1F4F5E0D"/>
    <w:rsid w:val="2008AA83"/>
    <w:rsid w:val="234BAD56"/>
    <w:rsid w:val="269422F9"/>
    <w:rsid w:val="27DE5030"/>
    <w:rsid w:val="27E22AA6"/>
    <w:rsid w:val="2849678C"/>
    <w:rsid w:val="285E1D82"/>
    <w:rsid w:val="2888F1AE"/>
    <w:rsid w:val="28D4DC72"/>
    <w:rsid w:val="29284D97"/>
    <w:rsid w:val="2C1BFFBC"/>
    <w:rsid w:val="2C7BD8F1"/>
    <w:rsid w:val="2DD2F0BC"/>
    <w:rsid w:val="2E6AB59E"/>
    <w:rsid w:val="2EB064B8"/>
    <w:rsid w:val="302AF9EA"/>
    <w:rsid w:val="30D8E36D"/>
    <w:rsid w:val="319A4F08"/>
    <w:rsid w:val="3307B6FE"/>
    <w:rsid w:val="34908AAA"/>
    <w:rsid w:val="370DC5FA"/>
    <w:rsid w:val="38061233"/>
    <w:rsid w:val="390526F5"/>
    <w:rsid w:val="3AD32CEC"/>
    <w:rsid w:val="3BE4DCB3"/>
    <w:rsid w:val="3BFF3A76"/>
    <w:rsid w:val="3C99C0C0"/>
    <w:rsid w:val="40445F53"/>
    <w:rsid w:val="40609724"/>
    <w:rsid w:val="4283AE26"/>
    <w:rsid w:val="42EF2197"/>
    <w:rsid w:val="442C1CDA"/>
    <w:rsid w:val="481F928D"/>
    <w:rsid w:val="48A393AA"/>
    <w:rsid w:val="49021582"/>
    <w:rsid w:val="49EB4A9B"/>
    <w:rsid w:val="5303E28A"/>
    <w:rsid w:val="59521252"/>
    <w:rsid w:val="5C8AA4CB"/>
    <w:rsid w:val="5CB4292A"/>
    <w:rsid w:val="5CDE82A9"/>
    <w:rsid w:val="5E4B9BCD"/>
    <w:rsid w:val="5E80329F"/>
    <w:rsid w:val="5EE2C8DC"/>
    <w:rsid w:val="601080E8"/>
    <w:rsid w:val="61BD620B"/>
    <w:rsid w:val="61C59A76"/>
    <w:rsid w:val="6209248C"/>
    <w:rsid w:val="6237B7EC"/>
    <w:rsid w:val="6548CD86"/>
    <w:rsid w:val="6604E920"/>
    <w:rsid w:val="696FB319"/>
    <w:rsid w:val="6EA0BE98"/>
    <w:rsid w:val="709E4BE2"/>
    <w:rsid w:val="70D3BE85"/>
    <w:rsid w:val="71252405"/>
    <w:rsid w:val="7265A309"/>
    <w:rsid w:val="74811640"/>
    <w:rsid w:val="74F61434"/>
    <w:rsid w:val="7569E114"/>
    <w:rsid w:val="75CC0B10"/>
    <w:rsid w:val="763E1F0D"/>
    <w:rsid w:val="7781DCBA"/>
    <w:rsid w:val="7AED8659"/>
    <w:rsid w:val="7E62E533"/>
    <w:rsid w:val="7F6F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1BA7"/>
  <w15:chartTrackingRefBased/>
  <w15:docId w15:val="{B46FF343-F65E-4106-872A-5A5DC0DE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957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EB"/>
    <w:pPr>
      <w:spacing w:after="200" w:line="276" w:lineRule="auto"/>
    </w:pPr>
    <w:rPr>
      <w:rFonts w:eastAsiaTheme="minorEastAsia"/>
      <w:color w:val="auto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1E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D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D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1EB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,Bulet"/>
    <w:basedOn w:val="Normal"/>
    <w:link w:val="ListParagraphChar"/>
    <w:qFormat/>
    <w:rsid w:val="005D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1E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12 Char,List Paragraph21 Char,Lentele Char,lp1 Char"/>
    <w:link w:val="ListParagraph"/>
    <w:qFormat/>
    <w:rsid w:val="005D21EB"/>
  </w:style>
  <w:style w:type="character" w:styleId="PlaceholderText">
    <w:name w:val="Placeholder Text"/>
    <w:basedOn w:val="DefaultParagraphFont"/>
    <w:uiPriority w:val="99"/>
    <w:semiHidden/>
    <w:rsid w:val="00A923A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E4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70"/>
    <w:rPr>
      <w:rFonts w:eastAsiaTheme="minorEastAsia"/>
      <w:color w:val="auto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70"/>
    <w:rPr>
      <w:rFonts w:eastAsiaTheme="minorEastAsia"/>
      <w:b/>
      <w:bCs/>
      <w:color w:val="auto"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B6"/>
    <w:rPr>
      <w:rFonts w:eastAsiaTheme="minorEastAsia"/>
      <w:color w:val="auto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B6"/>
    <w:rPr>
      <w:rFonts w:eastAsiaTheme="minorEastAsia"/>
      <w:color w:val="auto"/>
      <w:kern w:val="0"/>
      <w:lang w:eastAsia="zh-CN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9D3"/>
    <w:rPr>
      <w:rFonts w:eastAsiaTheme="minorEastAsia"/>
      <w:color w:val="auto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029D3"/>
    <w:rPr>
      <w:vertAlign w:val="superscript"/>
    </w:rPr>
  </w:style>
  <w:style w:type="character" w:customStyle="1" w:styleId="normaltextrun">
    <w:name w:val="normaltextrun"/>
    <w:basedOn w:val="DefaultParagraphFont"/>
    <w:rsid w:val="0000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DA221-0306-4289-93D1-CE23F85099B4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ee1859fd-5c03-4aad-a8ae-84688b43cbdc"/>
    <ds:schemaRef ds:uri="http://schemas.microsoft.com/office/2006/metadata/properties"/>
    <ds:schemaRef ds:uri="http://schemas.openxmlformats.org/package/2006/metadata/core-properties"/>
    <ds:schemaRef ds:uri="10d82443-09d3-40b0-8c83-26301ffc3ad6"/>
  </ds:schemaRefs>
</ds:datastoreItem>
</file>

<file path=customXml/itemProps2.xml><?xml version="1.0" encoding="utf-8"?>
<ds:datastoreItem xmlns:ds="http://schemas.openxmlformats.org/officeDocument/2006/customXml" ds:itemID="{E9D157CF-7ABD-48AD-8E1C-55A7DB4E2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8079C-5F58-4891-BE51-BE9EC3578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DD68A-3722-4C01-AD57-4234E9856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Mešliūtė</dc:creator>
  <cp:keywords/>
  <dc:description/>
  <cp:lastModifiedBy>Alina Leščinskaja</cp:lastModifiedBy>
  <cp:revision>94</cp:revision>
  <dcterms:created xsi:type="dcterms:W3CDTF">2026-02-23T13:51:00Z</dcterms:created>
  <dcterms:modified xsi:type="dcterms:W3CDTF">2026-03-03T06:57:00Z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befa5e47-aa3d-4b6a-9c3e-b781ad12c842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