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76D2" w14:textId="4DF90498" w:rsidR="00981C29" w:rsidRPr="00EE3702" w:rsidRDefault="00981C29" w:rsidP="00EE3702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3702">
        <w:rPr>
          <w:rFonts w:ascii="Arial" w:hAnsi="Arial" w:cs="Arial"/>
          <w:b/>
          <w:bCs/>
          <w:sz w:val="20"/>
          <w:szCs w:val="20"/>
        </w:rPr>
        <w:t>PIRKIMO OBJEKTO PAVADINIMAS IR JO KIEKIAI</w:t>
      </w:r>
    </w:p>
    <w:p w14:paraId="18BB06B2" w14:textId="10D78BBA" w:rsidR="00981C29" w:rsidRPr="00231B87" w:rsidRDefault="008933FA" w:rsidP="00981C29">
      <w:pPr>
        <w:pStyle w:val="ListParagraph"/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bookmarkStart w:id="0" w:name="_Ref188970661"/>
      <w:r>
        <w:rPr>
          <w:rFonts w:ascii="Arial" w:hAnsi="Arial" w:cs="Arial"/>
          <w:b/>
          <w:bCs/>
          <w:sz w:val="20"/>
          <w:szCs w:val="20"/>
        </w:rPr>
        <w:t xml:space="preserve">Kontaktų knygos </w:t>
      </w:r>
      <w:r w:rsidR="008009C9">
        <w:rPr>
          <w:rFonts w:ascii="Arial" w:hAnsi="Arial" w:cs="Arial"/>
          <w:b/>
          <w:bCs/>
          <w:sz w:val="20"/>
          <w:szCs w:val="20"/>
        </w:rPr>
        <w:t>sistemos</w:t>
      </w:r>
      <w:r w:rsidR="00981C29" w:rsidRPr="00A74F8D">
        <w:rPr>
          <w:rFonts w:ascii="Arial" w:hAnsi="Arial" w:cs="Arial"/>
          <w:b/>
          <w:bCs/>
          <w:sz w:val="20"/>
          <w:szCs w:val="20"/>
        </w:rPr>
        <w:t xml:space="preserve"> aptarnavimo paslaugos</w:t>
      </w:r>
      <w:r w:rsidR="00981C29">
        <w:rPr>
          <w:rFonts w:ascii="Arial" w:hAnsi="Arial" w:cs="Arial"/>
          <w:sz w:val="20"/>
          <w:szCs w:val="20"/>
        </w:rPr>
        <w:t xml:space="preserve">. </w:t>
      </w:r>
      <w:bookmarkEnd w:id="0"/>
      <w:r w:rsidR="00981C29">
        <w:rPr>
          <w:rFonts w:ascii="Arial" w:hAnsi="Arial" w:cs="Arial"/>
          <w:sz w:val="20"/>
          <w:szCs w:val="20"/>
        </w:rPr>
        <w:t>Jas sudaro:</w:t>
      </w:r>
    </w:p>
    <w:p w14:paraId="59FC9B2D" w14:textId="77777777" w:rsidR="00981C29" w:rsidRPr="00231B87" w:rsidRDefault="00981C29" w:rsidP="00981C29">
      <w:pPr>
        <w:pStyle w:val="ListParagraph"/>
        <w:numPr>
          <w:ilvl w:val="2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b/>
          <w:bCs/>
          <w:sz w:val="20"/>
          <w:szCs w:val="20"/>
        </w:rPr>
        <w:t>Priežiūros paslaug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31B87">
        <w:rPr>
          <w:rFonts w:ascii="Arial" w:hAnsi="Arial" w:cs="Arial"/>
          <w:b/>
          <w:bCs/>
          <w:sz w:val="20"/>
          <w:szCs w:val="20"/>
        </w:rPr>
        <w:t>s:</w:t>
      </w:r>
    </w:p>
    <w:p w14:paraId="4AD9F63F" w14:textId="77777777" w:rsidR="00981C29" w:rsidRPr="00231B87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sz w:val="20"/>
          <w:szCs w:val="20"/>
        </w:rPr>
        <w:t xml:space="preserve">Palaikymo paslaugos </w:t>
      </w:r>
      <w:r w:rsidRPr="00A67950">
        <w:rPr>
          <w:rFonts w:ascii="Arial" w:hAnsi="Arial" w:cs="Arial"/>
          <w:sz w:val="20"/>
          <w:szCs w:val="20"/>
        </w:rPr>
        <w:t>–</w:t>
      </w:r>
      <w:r w:rsidRPr="00231B87">
        <w:rPr>
          <w:rFonts w:ascii="Arial" w:hAnsi="Arial" w:cs="Arial"/>
          <w:sz w:val="20"/>
          <w:szCs w:val="20"/>
        </w:rPr>
        <w:t xml:space="preserve"> Sistemos veikimo sutrikimų nustatymas ir jų </w:t>
      </w:r>
      <w:r>
        <w:rPr>
          <w:rFonts w:ascii="Arial" w:hAnsi="Arial" w:cs="Arial"/>
          <w:sz w:val="20"/>
          <w:szCs w:val="20"/>
        </w:rPr>
        <w:t>šalinimas, įskaitant Testavimo ir Diegimo paslaugas</w:t>
      </w:r>
      <w:r w:rsidRPr="00231B87">
        <w:rPr>
          <w:rFonts w:ascii="Arial" w:hAnsi="Arial" w:cs="Arial"/>
          <w:sz w:val="20"/>
          <w:szCs w:val="20"/>
        </w:rPr>
        <w:t>.</w:t>
      </w:r>
    </w:p>
    <w:p w14:paraId="26C8B41E" w14:textId="77777777" w:rsidR="00981C29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17A1252E">
        <w:rPr>
          <w:rFonts w:ascii="Arial" w:hAnsi="Arial" w:cs="Arial"/>
          <w:sz w:val="20"/>
          <w:szCs w:val="20"/>
        </w:rPr>
        <w:t xml:space="preserve">Konsultavimo paslaugos </w:t>
      </w:r>
      <w:r w:rsidRPr="00A67950">
        <w:rPr>
          <w:rFonts w:ascii="Arial" w:hAnsi="Arial" w:cs="Arial"/>
          <w:sz w:val="20"/>
          <w:szCs w:val="20"/>
        </w:rPr>
        <w:t>–</w:t>
      </w:r>
      <w:r w:rsidRPr="17A1252E">
        <w:rPr>
          <w:rFonts w:ascii="Arial" w:hAnsi="Arial" w:cs="Arial"/>
          <w:b/>
          <w:bCs/>
          <w:sz w:val="20"/>
          <w:szCs w:val="20"/>
        </w:rPr>
        <w:t> </w:t>
      </w:r>
      <w:r w:rsidRPr="003578D8">
        <w:rPr>
          <w:rFonts w:ascii="Arial" w:hAnsi="Arial" w:cs="Arial"/>
          <w:sz w:val="20"/>
          <w:szCs w:val="20"/>
        </w:rPr>
        <w:t>kliento atstovų konsultavimas visais su sistemos panaudojimu, vystymu ir veikimu susijusiais klausimais</w:t>
      </w:r>
      <w:r>
        <w:rPr>
          <w:rFonts w:ascii="Arial" w:hAnsi="Arial" w:cs="Arial"/>
          <w:sz w:val="20"/>
          <w:szCs w:val="20"/>
        </w:rPr>
        <w:t>;</w:t>
      </w:r>
    </w:p>
    <w:p w14:paraId="7CB2A595" w14:textId="77777777" w:rsidR="00981C29" w:rsidRPr="00231B87" w:rsidRDefault="00981C29" w:rsidP="00981C29">
      <w:pPr>
        <w:pStyle w:val="ListParagraph"/>
        <w:numPr>
          <w:ilvl w:val="2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b/>
          <w:bCs/>
          <w:sz w:val="20"/>
          <w:szCs w:val="20"/>
        </w:rPr>
        <w:t>Vystymo paslaug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31B87">
        <w:rPr>
          <w:rFonts w:ascii="Arial" w:hAnsi="Arial" w:cs="Arial"/>
          <w:b/>
          <w:bCs/>
          <w:sz w:val="20"/>
          <w:szCs w:val="20"/>
        </w:rPr>
        <w:t>s:</w:t>
      </w:r>
    </w:p>
    <w:p w14:paraId="6C87384B" w14:textId="77777777" w:rsidR="00981C29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Detali r</w:t>
      </w:r>
      <w:r w:rsidRPr="00AF05CA">
        <w:rPr>
          <w:rFonts w:ascii="Arial" w:hAnsi="Arial" w:cs="Arial"/>
          <w:sz w:val="20"/>
          <w:szCs w:val="20"/>
        </w:rPr>
        <w:t>eikalavimų analizė ir sprendinio parengimas –</w:t>
      </w:r>
      <w:r>
        <w:rPr>
          <w:rFonts w:ascii="Arial" w:hAnsi="Arial" w:cs="Arial"/>
          <w:sz w:val="20"/>
          <w:szCs w:val="20"/>
        </w:rPr>
        <w:t xml:space="preserve"> </w:t>
      </w:r>
      <w:r w:rsidRPr="00AF05CA">
        <w:rPr>
          <w:rFonts w:ascii="Arial" w:hAnsi="Arial" w:cs="Arial"/>
          <w:sz w:val="20"/>
          <w:szCs w:val="20"/>
        </w:rPr>
        <w:t>reikalavimų detalizavimas bei galimo sprendinio parengimas esamomis sistemos priemonėmis arba keičiant sistemos programinį kodą, jei uždavinio negalima įgyvendinti esamu funkcionalumu.</w:t>
      </w:r>
    </w:p>
    <w:p w14:paraId="1A877622" w14:textId="77777777" w:rsidR="00981C29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D31A6">
        <w:rPr>
          <w:rFonts w:ascii="Arial" w:hAnsi="Arial" w:cs="Arial"/>
          <w:sz w:val="20"/>
          <w:szCs w:val="20"/>
        </w:rPr>
        <w:t>Modifikavimo darbai – sistemos pakeitimų projektavimo, programavimo</w:t>
      </w:r>
      <w:r>
        <w:rPr>
          <w:rFonts w:ascii="Arial" w:hAnsi="Arial" w:cs="Arial"/>
          <w:sz w:val="20"/>
          <w:szCs w:val="20"/>
        </w:rPr>
        <w:t>, testavimo,</w:t>
      </w:r>
      <w:r w:rsidRPr="002D31A6">
        <w:rPr>
          <w:rFonts w:ascii="Arial" w:hAnsi="Arial" w:cs="Arial"/>
          <w:sz w:val="20"/>
          <w:szCs w:val="20"/>
        </w:rPr>
        <w:t xml:space="preserve"> konfigūravimo darbai</w:t>
      </w:r>
      <w:r>
        <w:rPr>
          <w:rFonts w:ascii="Arial" w:hAnsi="Arial" w:cs="Arial"/>
          <w:sz w:val="20"/>
          <w:szCs w:val="20"/>
        </w:rPr>
        <w:t xml:space="preserve">, įskaitant Testavimo ir Diegimo paslaugas. </w:t>
      </w:r>
    </w:p>
    <w:p w14:paraId="59CBA495" w14:textId="77777777" w:rsidR="00981C29" w:rsidRPr="002B4A2D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74531D">
        <w:rPr>
          <w:rFonts w:ascii="Arial" w:hAnsi="Arial" w:cs="Arial"/>
          <w:sz w:val="20"/>
          <w:szCs w:val="20"/>
        </w:rPr>
        <w:t>Duomenų tvarkymo paslaugos – duomenų koregavimas ar atkūrimas, atlikus išsamią problemos ar sutrikimo analizę, taip pat kai sutrikimą sukėlė vartotojų klaidos.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75C4BD" w14:textId="77777777" w:rsidR="00981C29" w:rsidRPr="00231B87" w:rsidRDefault="00981C29" w:rsidP="00981C29">
      <w:pPr>
        <w:pStyle w:val="ListParagraph"/>
        <w:numPr>
          <w:ilvl w:val="3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sz w:val="20"/>
          <w:szCs w:val="20"/>
        </w:rPr>
        <w:t>Mokymai</w:t>
      </w:r>
      <w:r>
        <w:rPr>
          <w:rFonts w:ascii="Arial" w:hAnsi="Arial" w:cs="Arial"/>
          <w:sz w:val="20"/>
          <w:szCs w:val="20"/>
        </w:rPr>
        <w:t xml:space="preserve"> - </w:t>
      </w:r>
      <w:r w:rsidRPr="00231B87">
        <w:rPr>
          <w:rFonts w:ascii="Arial" w:hAnsi="Arial" w:cs="Arial"/>
          <w:sz w:val="20"/>
          <w:szCs w:val="20"/>
        </w:rPr>
        <w:t xml:space="preserve">Sistemos </w:t>
      </w:r>
      <w:r>
        <w:rPr>
          <w:rFonts w:ascii="Arial" w:hAnsi="Arial" w:cs="Arial"/>
          <w:sz w:val="20"/>
          <w:szCs w:val="20"/>
        </w:rPr>
        <w:t>naudotojų</w:t>
      </w:r>
      <w:r w:rsidRPr="00231B87">
        <w:rPr>
          <w:rFonts w:ascii="Arial" w:hAnsi="Arial" w:cs="Arial"/>
          <w:sz w:val="20"/>
          <w:szCs w:val="20"/>
        </w:rPr>
        <w:t xml:space="preserve"> ir administratorių mokymai darbo vietoje arba </w:t>
      </w:r>
      <w:r>
        <w:rPr>
          <w:rFonts w:ascii="Arial" w:hAnsi="Arial" w:cs="Arial"/>
          <w:sz w:val="20"/>
          <w:szCs w:val="20"/>
        </w:rPr>
        <w:t>nuotoliniu būdu.</w:t>
      </w:r>
    </w:p>
    <w:p w14:paraId="650973FB" w14:textId="77777777" w:rsidR="00981C29" w:rsidRPr="00231B87" w:rsidRDefault="00981C29" w:rsidP="00981C29">
      <w:pPr>
        <w:pStyle w:val="ListParagraph"/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b/>
          <w:bCs/>
          <w:sz w:val="20"/>
          <w:szCs w:val="20"/>
        </w:rPr>
        <w:t>Kiekiai/Apimtys</w:t>
      </w:r>
      <w:r w:rsidRPr="00231B87">
        <w:rPr>
          <w:rFonts w:ascii="Arial" w:hAnsi="Arial" w:cs="Arial"/>
          <w:sz w:val="20"/>
          <w:szCs w:val="20"/>
        </w:rPr>
        <w:t>: perkamas Paslaugų kiekis yra preliminarus (įsigyjama pagal poreikį, tačiau neįsipareigojant išnaudoti viso Paslaugų kiekio):</w:t>
      </w:r>
    </w:p>
    <w:p w14:paraId="36B33E9F" w14:textId="03445851" w:rsidR="00981C29" w:rsidRPr="0079019D" w:rsidRDefault="00981C29" w:rsidP="00981C29">
      <w:pPr>
        <w:pStyle w:val="ListParagraph"/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79019D">
        <w:rPr>
          <w:rFonts w:ascii="Arial" w:hAnsi="Arial" w:cs="Arial"/>
          <w:b/>
          <w:bCs/>
          <w:sz w:val="20"/>
          <w:szCs w:val="20"/>
        </w:rPr>
        <w:t>Priežiūros paslaugos (Kliento darbo metu)</w:t>
      </w:r>
      <w:r w:rsidRPr="0079019D">
        <w:rPr>
          <w:rFonts w:ascii="Arial" w:hAnsi="Arial" w:cs="Arial"/>
          <w:sz w:val="20"/>
          <w:szCs w:val="20"/>
        </w:rPr>
        <w:t xml:space="preserve"> – preliminariai </w:t>
      </w:r>
      <w:r w:rsidR="00E31DD5">
        <w:rPr>
          <w:rFonts w:ascii="Arial" w:hAnsi="Arial" w:cs="Arial"/>
          <w:sz w:val="20"/>
          <w:szCs w:val="20"/>
        </w:rPr>
        <w:t>22</w:t>
      </w:r>
      <w:r w:rsidRPr="0079019D">
        <w:rPr>
          <w:rFonts w:ascii="Arial" w:hAnsi="Arial" w:cs="Arial"/>
          <w:sz w:val="20"/>
          <w:szCs w:val="20"/>
        </w:rPr>
        <w:t> darbo valandų.</w:t>
      </w:r>
    </w:p>
    <w:p w14:paraId="15763CD2" w14:textId="14588A27" w:rsidR="00981C29" w:rsidRPr="0079019D" w:rsidRDefault="00981C29" w:rsidP="00981C29">
      <w:pPr>
        <w:pStyle w:val="ListParagraph"/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79019D">
        <w:rPr>
          <w:rFonts w:ascii="Arial" w:hAnsi="Arial" w:cs="Arial"/>
          <w:b/>
          <w:bCs/>
          <w:sz w:val="20"/>
          <w:szCs w:val="20"/>
        </w:rPr>
        <w:t>Priežiūros paslaugos  (Kliento ne darbo metu)</w:t>
      </w:r>
      <w:r w:rsidRPr="0079019D">
        <w:rPr>
          <w:rFonts w:ascii="Arial" w:hAnsi="Arial" w:cs="Arial"/>
          <w:sz w:val="20"/>
          <w:szCs w:val="20"/>
        </w:rPr>
        <w:t> – preliminariai </w:t>
      </w:r>
      <w:r w:rsidR="0016044B">
        <w:rPr>
          <w:rFonts w:ascii="Arial" w:hAnsi="Arial" w:cs="Arial"/>
          <w:sz w:val="20"/>
          <w:szCs w:val="20"/>
        </w:rPr>
        <w:t>10</w:t>
      </w:r>
      <w:r w:rsidRPr="0079019D">
        <w:rPr>
          <w:rFonts w:ascii="Arial" w:hAnsi="Arial" w:cs="Arial"/>
          <w:sz w:val="20"/>
          <w:szCs w:val="20"/>
        </w:rPr>
        <w:t xml:space="preserve"> darbo valandų.</w:t>
      </w:r>
    </w:p>
    <w:p w14:paraId="7407FCB5" w14:textId="7620694C" w:rsidR="00981C29" w:rsidRPr="0079019D" w:rsidRDefault="00981C29" w:rsidP="00981C29">
      <w:pPr>
        <w:pStyle w:val="ListParagraph"/>
        <w:numPr>
          <w:ilvl w:val="1"/>
          <w:numId w:val="2"/>
        </w:num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79019D">
        <w:rPr>
          <w:rFonts w:ascii="Arial" w:hAnsi="Arial" w:cs="Arial"/>
          <w:b/>
          <w:bCs/>
          <w:sz w:val="20"/>
          <w:szCs w:val="20"/>
        </w:rPr>
        <w:t>Vystymo paslaugos</w:t>
      </w:r>
      <w:r w:rsidRPr="0079019D">
        <w:rPr>
          <w:rFonts w:ascii="Arial" w:hAnsi="Arial" w:cs="Arial"/>
          <w:sz w:val="20"/>
          <w:szCs w:val="20"/>
        </w:rPr>
        <w:t> – preliminarus kiekis </w:t>
      </w:r>
      <w:r w:rsidR="0016044B">
        <w:rPr>
          <w:rFonts w:ascii="Arial" w:hAnsi="Arial" w:cs="Arial"/>
          <w:sz w:val="20"/>
          <w:szCs w:val="20"/>
        </w:rPr>
        <w:t>200</w:t>
      </w:r>
      <w:r w:rsidRPr="0079019D">
        <w:rPr>
          <w:rFonts w:ascii="Arial" w:hAnsi="Arial" w:cs="Arial"/>
          <w:sz w:val="20"/>
          <w:szCs w:val="20"/>
        </w:rPr>
        <w:t> darbo valandų.</w:t>
      </w:r>
    </w:p>
    <w:p w14:paraId="7176A356" w14:textId="77777777" w:rsidR="00981C29" w:rsidRPr="00231B87" w:rsidRDefault="00981C29" w:rsidP="00981C29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231B87">
        <w:rPr>
          <w:rFonts w:ascii="Arial" w:hAnsi="Arial" w:cs="Arial"/>
          <w:b/>
          <w:bCs/>
          <w:sz w:val="20"/>
          <w:szCs w:val="20"/>
        </w:rPr>
        <w:t> </w:t>
      </w:r>
    </w:p>
    <w:p w14:paraId="6F65168C" w14:textId="6CD50EFC" w:rsidR="00981C29" w:rsidRPr="00085F2B" w:rsidRDefault="00981C29" w:rsidP="00085F2B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5F2B">
        <w:rPr>
          <w:rFonts w:ascii="Arial" w:hAnsi="Arial" w:cs="Arial"/>
          <w:b/>
          <w:bCs/>
          <w:sz w:val="20"/>
          <w:szCs w:val="20"/>
        </w:rPr>
        <w:t xml:space="preserve">ESAMOS SITUACIJOS APRAŠYMAS </w:t>
      </w:r>
    </w:p>
    <w:p w14:paraId="7F7FD802" w14:textId="2908323B" w:rsidR="00981C29" w:rsidRPr="004E7A41" w:rsidRDefault="009D1725" w:rsidP="004E7A4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16044B" w:rsidRPr="004E7A41">
        <w:rPr>
          <w:rFonts w:ascii="Arial" w:hAnsi="Arial" w:cs="Arial"/>
          <w:sz w:val="20"/>
          <w:szCs w:val="20"/>
        </w:rPr>
        <w:t xml:space="preserve">Kontaktų knygos sistemos paskirtis - kaupti ir atvaizduoti AB Ignitis Grupė įmonių ir darbuotojų kontaktinius, neatvykimų, pavadavimo ir kitus duomenis. Sistema integruota su Grupės atlygio skaičiavimo sistema ir </w:t>
      </w:r>
      <w:proofErr w:type="spellStart"/>
      <w:r w:rsidR="0016044B" w:rsidRPr="004E7A41">
        <w:rPr>
          <w:rFonts w:ascii="Arial" w:hAnsi="Arial" w:cs="Arial"/>
          <w:sz w:val="20"/>
          <w:szCs w:val="20"/>
        </w:rPr>
        <w:t>Active</w:t>
      </w:r>
      <w:proofErr w:type="spellEnd"/>
      <w:r w:rsidR="0016044B" w:rsidRPr="004E7A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044B" w:rsidRPr="004E7A41">
        <w:rPr>
          <w:rFonts w:ascii="Arial" w:hAnsi="Arial" w:cs="Arial"/>
          <w:sz w:val="20"/>
          <w:szCs w:val="20"/>
        </w:rPr>
        <w:t>Directory</w:t>
      </w:r>
      <w:proofErr w:type="spellEnd"/>
      <w:r w:rsidR="0016044B" w:rsidRPr="004E7A41">
        <w:rPr>
          <w:rFonts w:ascii="Arial" w:hAnsi="Arial" w:cs="Arial"/>
          <w:sz w:val="20"/>
          <w:szCs w:val="20"/>
        </w:rPr>
        <w:t xml:space="preserve">. Sistema sukurta </w:t>
      </w:r>
      <w:proofErr w:type="spellStart"/>
      <w:r w:rsidR="0016044B" w:rsidRPr="004E7A41">
        <w:rPr>
          <w:rFonts w:ascii="Arial" w:hAnsi="Arial" w:cs="Arial"/>
          <w:sz w:val="20"/>
          <w:szCs w:val="20"/>
        </w:rPr>
        <w:t>Oracle</w:t>
      </w:r>
      <w:proofErr w:type="spellEnd"/>
      <w:r w:rsidR="0016044B" w:rsidRPr="004E7A41">
        <w:rPr>
          <w:rFonts w:ascii="Arial" w:hAnsi="Arial" w:cs="Arial"/>
          <w:sz w:val="20"/>
          <w:szCs w:val="20"/>
        </w:rPr>
        <w:t xml:space="preserve"> duomenų bazės (toliau – DB) pagrindu. Naudotojo sąsaja realizuota HTML ir JavaScript technologijomis. </w:t>
      </w:r>
    </w:p>
    <w:tbl>
      <w:tblPr>
        <w:tblpPr w:leftFromText="180" w:rightFromText="180" w:vertAnchor="text" w:horzAnchor="margin" w:tblpY="426"/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3601"/>
        <w:gridCol w:w="1174"/>
        <w:gridCol w:w="1758"/>
        <w:gridCol w:w="1606"/>
      </w:tblGrid>
      <w:tr w:rsidR="0093701A" w:rsidRPr="00F81D8E" w14:paraId="0719546F" w14:textId="77777777" w:rsidTr="0093701A">
        <w:trPr>
          <w:trHeight w:val="1256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E3F8" w14:textId="77777777" w:rsidR="0093701A" w:rsidRPr="00F81D8E" w:rsidRDefault="0093701A" w:rsidP="0093701A">
            <w:pPr>
              <w:rPr>
                <w:b/>
                <w:bCs/>
              </w:rPr>
            </w:pPr>
            <w:r w:rsidRPr="00F81D8E">
              <w:rPr>
                <w:b/>
                <w:bCs/>
              </w:rPr>
              <w:t>Eil. Nr.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9A54" w14:textId="77777777" w:rsidR="0093701A" w:rsidRPr="00F81D8E" w:rsidRDefault="0093701A" w:rsidP="0093701A">
            <w:pPr>
              <w:rPr>
                <w:b/>
                <w:bCs/>
              </w:rPr>
            </w:pPr>
            <w:r w:rsidRPr="00F81D8E">
              <w:rPr>
                <w:b/>
                <w:bCs/>
              </w:rPr>
              <w:t>Paslaugų pavadinimas ir aprašymas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5E50" w14:textId="77777777" w:rsidR="0093701A" w:rsidRPr="00F81D8E" w:rsidRDefault="0093701A" w:rsidP="0093701A">
            <w:pPr>
              <w:rPr>
                <w:b/>
                <w:bCs/>
              </w:rPr>
            </w:pPr>
            <w:r w:rsidRPr="00F81D8E">
              <w:rPr>
                <w:b/>
                <w:bCs/>
              </w:rPr>
              <w:t>Mato vnt.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D5B7" w14:textId="77777777" w:rsidR="0093701A" w:rsidRPr="00F81D8E" w:rsidRDefault="0093701A" w:rsidP="0093701A">
            <w:pPr>
              <w:rPr>
                <w:b/>
                <w:bCs/>
              </w:rPr>
            </w:pPr>
            <w:r w:rsidRPr="00F81D8E">
              <w:rPr>
                <w:b/>
                <w:bCs/>
              </w:rPr>
              <w:t>Orientacinis kiekis sutarties galiojimo laikotarpiu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9F3B" w14:textId="77777777" w:rsidR="0093701A" w:rsidRPr="00F81D8E" w:rsidRDefault="0093701A" w:rsidP="0093701A">
            <w:pPr>
              <w:rPr>
                <w:b/>
                <w:bCs/>
              </w:rPr>
            </w:pPr>
            <w:r w:rsidRPr="00F81D8E">
              <w:rPr>
                <w:b/>
                <w:bCs/>
              </w:rPr>
              <w:t>Mato vnt. įkainis, Eur be PVM</w:t>
            </w:r>
          </w:p>
        </w:tc>
      </w:tr>
      <w:tr w:rsidR="0093701A" w:rsidRPr="00F81D8E" w14:paraId="0AD11EEE" w14:textId="77777777" w:rsidTr="0093701A">
        <w:trPr>
          <w:trHeight w:val="766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CA11" w14:textId="77777777" w:rsidR="0093701A" w:rsidRPr="00F81D8E" w:rsidRDefault="0093701A" w:rsidP="0093701A">
            <w:r w:rsidRPr="00F81D8E">
              <w:t>1</w:t>
            </w:r>
            <w:r>
              <w:t>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D14C" w14:textId="77777777" w:rsidR="0093701A" w:rsidRPr="00F81D8E" w:rsidRDefault="0093701A" w:rsidP="0093701A">
            <w:r w:rsidRPr="00F81D8E">
              <w:t>Vystymo paslaugos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2728" w14:textId="77777777" w:rsidR="0093701A" w:rsidRPr="00F81D8E" w:rsidRDefault="0093701A" w:rsidP="0093701A">
            <w:pPr>
              <w:jc w:val="center"/>
            </w:pPr>
            <w:r w:rsidRPr="00F81D8E">
              <w:t>Val.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D524" w14:textId="77777777" w:rsidR="0093701A" w:rsidRPr="00F81D8E" w:rsidRDefault="0093701A" w:rsidP="009370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94FB" w14:textId="77777777" w:rsidR="0093701A" w:rsidRPr="00F81D8E" w:rsidRDefault="0093701A" w:rsidP="0093701A">
            <w:pPr>
              <w:jc w:val="center"/>
              <w:rPr>
                <w:lang w:val="en-US"/>
              </w:rPr>
            </w:pPr>
          </w:p>
        </w:tc>
      </w:tr>
      <w:tr w:rsidR="0093701A" w:rsidRPr="00F81D8E" w14:paraId="4F359BCD" w14:textId="77777777" w:rsidTr="0093701A">
        <w:trPr>
          <w:trHeight w:val="958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375A" w14:textId="77777777" w:rsidR="0093701A" w:rsidRPr="00F81D8E" w:rsidRDefault="0093701A" w:rsidP="0093701A">
            <w:r w:rsidRPr="00F81D8E">
              <w:t>2</w:t>
            </w:r>
            <w:r>
              <w:t>.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3595" w14:textId="77777777" w:rsidR="0093701A" w:rsidRPr="00F81D8E" w:rsidRDefault="0093701A" w:rsidP="0093701A">
            <w:r w:rsidRPr="00F81D8E">
              <w:t>Priežiūros paslaugos kliento darbo metu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96AF" w14:textId="77777777" w:rsidR="0093701A" w:rsidRPr="00F81D8E" w:rsidRDefault="0093701A" w:rsidP="0093701A">
            <w:pPr>
              <w:jc w:val="center"/>
            </w:pPr>
            <w:r w:rsidRPr="00F81D8E">
              <w:t>Val.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6D4C" w14:textId="77777777" w:rsidR="0093701A" w:rsidRPr="00F81D8E" w:rsidRDefault="0093701A" w:rsidP="0093701A">
            <w:pPr>
              <w:jc w:val="center"/>
            </w:pPr>
            <w: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DF84" w14:textId="77777777" w:rsidR="0093701A" w:rsidRPr="00F81D8E" w:rsidRDefault="0093701A" w:rsidP="0093701A">
            <w:pPr>
              <w:jc w:val="center"/>
            </w:pPr>
          </w:p>
        </w:tc>
      </w:tr>
      <w:tr w:rsidR="0093701A" w:rsidRPr="00F81D8E" w14:paraId="2058484A" w14:textId="77777777" w:rsidTr="0093701A">
        <w:trPr>
          <w:trHeight w:val="576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E0F0" w14:textId="77777777" w:rsidR="0093701A" w:rsidRPr="00F81D8E" w:rsidRDefault="0093701A" w:rsidP="0093701A">
            <w:r w:rsidRPr="00F81D8E">
              <w:t xml:space="preserve">3. 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2C61" w14:textId="77777777" w:rsidR="0093701A" w:rsidRPr="00F81D8E" w:rsidRDefault="0093701A" w:rsidP="0093701A">
            <w:r w:rsidRPr="00F81D8E">
              <w:t>Priežiūros paslaugos kliento ne darbo metu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733C" w14:textId="77777777" w:rsidR="0093701A" w:rsidRPr="00F81D8E" w:rsidRDefault="0093701A" w:rsidP="0093701A">
            <w:pPr>
              <w:jc w:val="center"/>
            </w:pPr>
          </w:p>
          <w:p w14:paraId="4BE89126" w14:textId="77777777" w:rsidR="0093701A" w:rsidRPr="00F81D8E" w:rsidRDefault="0093701A" w:rsidP="0093701A">
            <w:pPr>
              <w:jc w:val="center"/>
            </w:pPr>
            <w:r w:rsidRPr="00F81D8E">
              <w:t>Val.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3C2B" w14:textId="77777777" w:rsidR="0093701A" w:rsidRPr="00F81D8E" w:rsidRDefault="0093701A" w:rsidP="0093701A">
            <w:pPr>
              <w:jc w:val="center"/>
            </w:pPr>
            <w: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FD89" w14:textId="77777777" w:rsidR="0093701A" w:rsidRPr="00F81D8E" w:rsidRDefault="0093701A" w:rsidP="0093701A">
            <w:pPr>
              <w:jc w:val="center"/>
            </w:pPr>
          </w:p>
        </w:tc>
      </w:tr>
    </w:tbl>
    <w:p w14:paraId="0711CC23" w14:textId="77777777" w:rsidR="000F3AF5" w:rsidRDefault="000F3AF5" w:rsidP="000F3A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lt-LT"/>
          <w14:ligatures w14:val="none"/>
        </w:rPr>
      </w:pPr>
    </w:p>
    <w:p w14:paraId="1E6C0A57" w14:textId="77777777" w:rsidR="000F3AF5" w:rsidRPr="000F3AF5" w:rsidRDefault="000F3AF5" w:rsidP="000F3A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lt-LT"/>
          <w14:ligatures w14:val="none"/>
        </w:rPr>
      </w:pPr>
    </w:p>
    <w:p w14:paraId="6A0559DC" w14:textId="77777777" w:rsidR="00932EEE" w:rsidRDefault="00932EEE"/>
    <w:sectPr w:rsidR="00932EEE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54ED" w14:textId="77777777" w:rsidR="00EE0180" w:rsidRDefault="00EE0180" w:rsidP="006C6B47">
      <w:r>
        <w:separator/>
      </w:r>
    </w:p>
  </w:endnote>
  <w:endnote w:type="continuationSeparator" w:id="0">
    <w:p w14:paraId="3CF4EA54" w14:textId="77777777" w:rsidR="00EE0180" w:rsidRDefault="00EE0180" w:rsidP="006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5078" w14:textId="77777777" w:rsidR="00EE0180" w:rsidRDefault="00EE0180" w:rsidP="006C6B47">
      <w:r>
        <w:separator/>
      </w:r>
    </w:p>
  </w:footnote>
  <w:footnote w:type="continuationSeparator" w:id="0">
    <w:p w14:paraId="31055C7D" w14:textId="77777777" w:rsidR="00EE0180" w:rsidRDefault="00EE0180" w:rsidP="006C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A0B1" w14:textId="73664706" w:rsidR="006C6B47" w:rsidRDefault="006C6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3EB3" w14:textId="56396861" w:rsidR="006C6B47" w:rsidRDefault="006C6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82D2" w14:textId="52F32E05" w:rsidR="006C6B47" w:rsidRDefault="006C6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257"/>
    <w:multiLevelType w:val="multilevel"/>
    <w:tmpl w:val="0427001F"/>
    <w:numStyleLink w:val="Stilius1"/>
  </w:abstractNum>
  <w:abstractNum w:abstractNumId="1" w15:restartNumberingAfterBreak="0">
    <w:nsid w:val="11937775"/>
    <w:multiLevelType w:val="multilevel"/>
    <w:tmpl w:val="15662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7D5DFA"/>
    <w:multiLevelType w:val="multilevel"/>
    <w:tmpl w:val="0427001F"/>
    <w:styleLink w:val="Stiliu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32D845A2"/>
    <w:multiLevelType w:val="hybridMultilevel"/>
    <w:tmpl w:val="E0BABE20"/>
    <w:lvl w:ilvl="0" w:tplc="856846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00AC1"/>
    <w:multiLevelType w:val="multilevel"/>
    <w:tmpl w:val="7A42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816DC"/>
    <w:multiLevelType w:val="multilevel"/>
    <w:tmpl w:val="3AB46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78B038C7"/>
    <w:multiLevelType w:val="multilevel"/>
    <w:tmpl w:val="E7F666E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num w:numId="1" w16cid:durableId="1580216586">
    <w:abstractNumId w:val="4"/>
  </w:num>
  <w:num w:numId="2" w16cid:durableId="20288291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Theme="minorHAnsi" w:hAnsi="Arial" w:cs="Arial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</w:rPr>
      </w:lvl>
    </w:lvlOverride>
  </w:num>
  <w:num w:numId="3" w16cid:durableId="397365328">
    <w:abstractNumId w:val="2"/>
  </w:num>
  <w:num w:numId="4" w16cid:durableId="1493911951">
    <w:abstractNumId w:val="3"/>
  </w:num>
  <w:num w:numId="5" w16cid:durableId="1103383430">
    <w:abstractNumId w:val="6"/>
  </w:num>
  <w:num w:numId="6" w16cid:durableId="1653682434">
    <w:abstractNumId w:val="5"/>
  </w:num>
  <w:num w:numId="7" w16cid:durableId="73724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A2"/>
    <w:rsid w:val="00085F2B"/>
    <w:rsid w:val="000F3AF5"/>
    <w:rsid w:val="00104409"/>
    <w:rsid w:val="00151F75"/>
    <w:rsid w:val="0016044B"/>
    <w:rsid w:val="0016285D"/>
    <w:rsid w:val="00241A58"/>
    <w:rsid w:val="002615D5"/>
    <w:rsid w:val="002E0553"/>
    <w:rsid w:val="003847CE"/>
    <w:rsid w:val="004076C1"/>
    <w:rsid w:val="0044424A"/>
    <w:rsid w:val="004B6EDF"/>
    <w:rsid w:val="004E7A41"/>
    <w:rsid w:val="004F4466"/>
    <w:rsid w:val="00531E41"/>
    <w:rsid w:val="005460A2"/>
    <w:rsid w:val="005D4EA0"/>
    <w:rsid w:val="006840CC"/>
    <w:rsid w:val="006C6B47"/>
    <w:rsid w:val="006D360B"/>
    <w:rsid w:val="00734CB4"/>
    <w:rsid w:val="00775F61"/>
    <w:rsid w:val="007D556C"/>
    <w:rsid w:val="008009C9"/>
    <w:rsid w:val="00820D0E"/>
    <w:rsid w:val="008479BC"/>
    <w:rsid w:val="008933FA"/>
    <w:rsid w:val="008D2C70"/>
    <w:rsid w:val="008E3D56"/>
    <w:rsid w:val="00932EEE"/>
    <w:rsid w:val="0093701A"/>
    <w:rsid w:val="00981C29"/>
    <w:rsid w:val="00985EE6"/>
    <w:rsid w:val="009D1725"/>
    <w:rsid w:val="00AD2258"/>
    <w:rsid w:val="00B139ED"/>
    <w:rsid w:val="00B359E4"/>
    <w:rsid w:val="00B360AF"/>
    <w:rsid w:val="00BA7B14"/>
    <w:rsid w:val="00C972C8"/>
    <w:rsid w:val="00D47BB7"/>
    <w:rsid w:val="00E31DD5"/>
    <w:rsid w:val="00E40C35"/>
    <w:rsid w:val="00E46600"/>
    <w:rsid w:val="00E67E5A"/>
    <w:rsid w:val="00E8527D"/>
    <w:rsid w:val="00EE0180"/>
    <w:rsid w:val="00EE3702"/>
    <w:rsid w:val="00F0033B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7CE3"/>
  <w15:chartTrackingRefBased/>
  <w15:docId w15:val="{71B55752-8F6E-4EBB-A1C7-0DED870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3"/>
        <w:sz w:val="24"/>
        <w:szCs w:val="24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29"/>
    <w:pPr>
      <w:widowControl/>
      <w:autoSpaceDN/>
      <w:spacing w:after="160" w:line="259" w:lineRule="auto"/>
      <w:textAlignment w:val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0CC"/>
    <w:pPr>
      <w:keepNext/>
      <w:spacing w:before="240" w:after="120" w:line="276" w:lineRule="auto"/>
    </w:pPr>
    <w:rPr>
      <w:rFonts w:ascii="Arial" w:hAnsi="Arial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840CC"/>
    <w:rPr>
      <w:rFonts w:ascii="Arial" w:hAnsi="Arial"/>
      <w:sz w:val="28"/>
      <w:szCs w:val="28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840C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840CC"/>
    <w:rPr>
      <w:rFonts w:ascii="Arial" w:hAnsi="Arial"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6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0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0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4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0A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ente"/>
    <w:basedOn w:val="Normal"/>
    <w:link w:val="ListParagraphChar"/>
    <w:uiPriority w:val="34"/>
    <w:qFormat/>
    <w:rsid w:val="00546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0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B47"/>
  </w:style>
  <w:style w:type="paragraph" w:styleId="Footer">
    <w:name w:val="footer"/>
    <w:basedOn w:val="Normal"/>
    <w:link w:val="FooterChar"/>
    <w:uiPriority w:val="99"/>
    <w:semiHidden/>
    <w:unhideWhenUsed/>
    <w:rsid w:val="00820D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D0E"/>
  </w:style>
  <w:style w:type="character" w:styleId="Hyperlink">
    <w:name w:val="Hyperlink"/>
    <w:basedOn w:val="DefaultParagraphFont"/>
    <w:uiPriority w:val="99"/>
    <w:unhideWhenUsed/>
    <w:rsid w:val="008E3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D56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981C29"/>
    <w:pPr>
      <w:numPr>
        <w:numId w:val="3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81C29"/>
  </w:style>
  <w:style w:type="paragraph" w:styleId="NormalWeb">
    <w:name w:val="Normal (Web)"/>
    <w:basedOn w:val="Normal"/>
    <w:uiPriority w:val="99"/>
    <w:semiHidden/>
    <w:unhideWhenUsed/>
    <w:rsid w:val="0016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Edita Šakalinienė</cp:lastModifiedBy>
  <cp:revision>2</cp:revision>
  <dcterms:created xsi:type="dcterms:W3CDTF">2026-03-03T07:07:00Z</dcterms:created>
  <dcterms:modified xsi:type="dcterms:W3CDTF">2026-03-03T07:07:00Z</dcterms:modified>
</cp:coreProperties>
</file>