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32"/>
        <w:tblW w:w="2760" w:type="dxa"/>
        <w:tblLook w:val="01E0" w:firstRow="1" w:lastRow="1" w:firstColumn="1" w:lastColumn="1" w:noHBand="0" w:noVBand="0"/>
      </w:tblPr>
      <w:tblGrid>
        <w:gridCol w:w="2760"/>
      </w:tblGrid>
      <w:tr w:rsidR="00BD3DA5" w:rsidRPr="00BD3DA5" w14:paraId="7F00FD53" w14:textId="77777777" w:rsidTr="00F10819">
        <w:tc>
          <w:tcPr>
            <w:tcW w:w="2760" w:type="dxa"/>
            <w:hideMark/>
          </w:tcPr>
          <w:p w14:paraId="66950C2D" w14:textId="5DDAF408" w:rsidR="006977C7" w:rsidRPr="00BD3DA5" w:rsidRDefault="006977C7" w:rsidP="00F10819">
            <w:pPr>
              <w:widowControl w:val="0"/>
              <w:spacing w:line="276" w:lineRule="auto"/>
            </w:pPr>
            <w:r w:rsidRPr="00BD3DA5">
              <w:rPr>
                <w:rFonts w:cstheme="minorHAnsi"/>
              </w:rPr>
              <w:t>Sutarties projektas</w:t>
            </w:r>
          </w:p>
        </w:tc>
      </w:tr>
      <w:tr w:rsidR="00BD3DA5" w:rsidRPr="00BD3DA5" w14:paraId="6F3A2D38" w14:textId="77777777" w:rsidTr="00F10819">
        <w:trPr>
          <w:trHeight w:val="145"/>
        </w:trPr>
        <w:tc>
          <w:tcPr>
            <w:tcW w:w="2760" w:type="dxa"/>
            <w:hideMark/>
          </w:tcPr>
          <w:p w14:paraId="64035754" w14:textId="21232C0F" w:rsidR="006977C7" w:rsidRPr="00BD3DA5" w:rsidRDefault="006977C7" w:rsidP="00F10819">
            <w:pPr>
              <w:widowControl w:val="0"/>
              <w:spacing w:line="276" w:lineRule="auto"/>
            </w:pPr>
          </w:p>
        </w:tc>
      </w:tr>
    </w:tbl>
    <w:p w14:paraId="79019D0D" w14:textId="0E12C441" w:rsidR="00F77039" w:rsidRPr="00BD3DA5" w:rsidRDefault="00F77039" w:rsidP="00F77039">
      <w:pPr>
        <w:tabs>
          <w:tab w:val="left" w:pos="700"/>
          <w:tab w:val="left" w:pos="900"/>
        </w:tabs>
        <w:jc w:val="center"/>
        <w:rPr>
          <w:b/>
        </w:rPr>
      </w:pPr>
      <w:r w:rsidRPr="00BD3DA5">
        <w:rPr>
          <w:b/>
        </w:rPr>
        <w:t xml:space="preserve">RANGOS SUTARTIS </w:t>
      </w:r>
      <w:r w:rsidR="00B940BC" w:rsidRPr="00BD3DA5">
        <w:rPr>
          <w:b/>
        </w:rPr>
        <w:t>Nr.</w:t>
      </w:r>
    </w:p>
    <w:p w14:paraId="6A106A6D" w14:textId="77777777" w:rsidR="00B940BC" w:rsidRPr="00BD3DA5" w:rsidRDefault="00B940BC" w:rsidP="00F77039">
      <w:pPr>
        <w:tabs>
          <w:tab w:val="left" w:pos="700"/>
          <w:tab w:val="left" w:pos="900"/>
        </w:tabs>
        <w:jc w:val="center"/>
        <w:rPr>
          <w:b/>
        </w:rPr>
      </w:pPr>
    </w:p>
    <w:p w14:paraId="00FFB235" w14:textId="53C00AA1" w:rsidR="00B940BC" w:rsidRPr="00BD3DA5" w:rsidRDefault="00B940BC" w:rsidP="00B940BC">
      <w:pPr>
        <w:ind w:right="98"/>
        <w:jc w:val="center"/>
      </w:pPr>
      <w:r w:rsidRPr="00BD3DA5">
        <w:t>Sutartis sudaryta 202</w:t>
      </w:r>
      <w:r w:rsidR="00F42A6A" w:rsidRPr="00BD3DA5">
        <w:t>6</w:t>
      </w:r>
      <w:r w:rsidRPr="00BD3DA5">
        <w:t xml:space="preserve"> m………………………</w:t>
      </w:r>
    </w:p>
    <w:p w14:paraId="6C643E65" w14:textId="77777777" w:rsidR="00B940BC" w:rsidRPr="00BD3DA5" w:rsidRDefault="00B940BC" w:rsidP="00B940BC">
      <w:pPr>
        <w:ind w:right="98"/>
        <w:jc w:val="center"/>
      </w:pPr>
      <w:r w:rsidRPr="00BD3DA5">
        <w:t>Kretinga</w:t>
      </w:r>
    </w:p>
    <w:p w14:paraId="5670DC9D" w14:textId="77777777" w:rsidR="00F77039" w:rsidRPr="00BD3DA5" w:rsidRDefault="00F77039" w:rsidP="00F77039">
      <w:pPr>
        <w:tabs>
          <w:tab w:val="left" w:pos="700"/>
          <w:tab w:val="left" w:pos="900"/>
        </w:tabs>
        <w:jc w:val="center"/>
      </w:pPr>
    </w:p>
    <w:p w14:paraId="41646548" w14:textId="607F6DAA" w:rsidR="00D735F1" w:rsidRPr="00BD3DA5" w:rsidRDefault="009C454E" w:rsidP="00D735F1">
      <w:pPr>
        <w:tabs>
          <w:tab w:val="left" w:pos="700"/>
          <w:tab w:val="left" w:pos="900"/>
          <w:tab w:val="left" w:pos="993"/>
        </w:tabs>
        <w:ind w:firstLine="709"/>
        <w:jc w:val="both"/>
      </w:pPr>
      <w:r w:rsidRPr="00BD3DA5">
        <w:rPr>
          <w:b/>
        </w:rPr>
        <w:t>Kretingos rajono</w:t>
      </w:r>
      <w:r w:rsidR="00F77039" w:rsidRPr="00BD3DA5">
        <w:rPr>
          <w:b/>
        </w:rPr>
        <w:t xml:space="preserve"> savivaldybės administracija </w:t>
      </w:r>
      <w:r w:rsidR="00F77039" w:rsidRPr="00BD3DA5">
        <w:t>(toliau – Užsakovas), atstovaujama</w:t>
      </w:r>
      <w:r w:rsidR="00F10819" w:rsidRPr="00BD3DA5">
        <w:t xml:space="preserve"> __________                                                 </w:t>
      </w:r>
      <w:r w:rsidR="00F77039" w:rsidRPr="00BD3DA5">
        <w:t xml:space="preserve">, veikiančio pagal Savivaldybės administracijos nuostatus, ir </w:t>
      </w:r>
      <w:r w:rsidR="00364C74" w:rsidRPr="00BD3DA5">
        <w:rPr>
          <w:lang w:eastAsia="lt-LT"/>
        </w:rPr>
        <w:t>_______________________________</w:t>
      </w:r>
      <w:r w:rsidR="00F77039" w:rsidRPr="00BD3DA5">
        <w:rPr>
          <w:lang w:eastAsia="lt-LT"/>
        </w:rPr>
        <w:t xml:space="preserve"> (toliau – Rangovas), atstovaujama(s) </w:t>
      </w:r>
      <w:r w:rsidR="00364C74" w:rsidRPr="00BD3DA5">
        <w:rPr>
          <w:lang w:eastAsia="lt-LT"/>
        </w:rPr>
        <w:t>_________________________</w:t>
      </w:r>
      <w:r w:rsidR="00F77039" w:rsidRPr="00BD3DA5">
        <w:rPr>
          <w:lang w:eastAsia="lt-LT"/>
        </w:rPr>
        <w:t xml:space="preserve">, </w:t>
      </w:r>
      <w:r w:rsidR="00364C74" w:rsidRPr="00BD3DA5">
        <w:rPr>
          <w:lang w:eastAsia="lt-LT"/>
        </w:rPr>
        <w:t>veikiančio pagal _______________________</w:t>
      </w:r>
      <w:r w:rsidR="00F77039" w:rsidRPr="00BD3DA5">
        <w:rPr>
          <w:lang w:eastAsia="lt-LT"/>
        </w:rPr>
        <w:t>toliau kartu vadinamos (-i) Šalimis, o kiekviena (s) atskirai – Šalimi, sudarė šią</w:t>
      </w:r>
      <w:r w:rsidR="00F77039" w:rsidRPr="00BD3DA5">
        <w:t xml:space="preserve"> Rangos sutartį (toliau – Sutartis).</w:t>
      </w:r>
    </w:p>
    <w:p w14:paraId="35F66F0F" w14:textId="77777777" w:rsidR="00F77039" w:rsidRPr="00BD3DA5" w:rsidRDefault="00F77039" w:rsidP="00F77039">
      <w:pPr>
        <w:tabs>
          <w:tab w:val="left" w:pos="1134"/>
        </w:tabs>
        <w:jc w:val="center"/>
        <w:rPr>
          <w:b/>
          <w:bCs/>
        </w:rPr>
      </w:pPr>
    </w:p>
    <w:p w14:paraId="4A0F7594" w14:textId="354677C5" w:rsidR="00F77039" w:rsidRPr="00BD3DA5" w:rsidRDefault="003B4EF7" w:rsidP="00F77039">
      <w:pPr>
        <w:tabs>
          <w:tab w:val="left" w:pos="1134"/>
        </w:tabs>
        <w:jc w:val="center"/>
        <w:rPr>
          <w:b/>
          <w:bCs/>
        </w:rPr>
      </w:pPr>
      <w:r w:rsidRPr="00BD3DA5">
        <w:rPr>
          <w:b/>
          <w:bCs/>
        </w:rPr>
        <w:t>1</w:t>
      </w:r>
      <w:r w:rsidR="00F77039" w:rsidRPr="00BD3DA5">
        <w:rPr>
          <w:b/>
          <w:bCs/>
        </w:rPr>
        <w:t>. SUTARTIES OBJEKTAS IR JO KAINA</w:t>
      </w:r>
    </w:p>
    <w:p w14:paraId="4E1E9485" w14:textId="77777777" w:rsidR="00F77039" w:rsidRPr="00BD3DA5" w:rsidRDefault="00F77039" w:rsidP="00F77039">
      <w:pPr>
        <w:tabs>
          <w:tab w:val="left" w:pos="700"/>
          <w:tab w:val="left" w:pos="900"/>
        </w:tabs>
        <w:ind w:firstLine="567"/>
        <w:rPr>
          <w:b/>
        </w:rPr>
      </w:pPr>
    </w:p>
    <w:p w14:paraId="7BCAF54F" w14:textId="60E4B6F6" w:rsidR="004B0026" w:rsidRPr="00BD3DA5" w:rsidRDefault="003B4EF7" w:rsidP="002B0FC7">
      <w:pPr>
        <w:pStyle w:val="Sraopastraipa"/>
        <w:widowControl w:val="0"/>
        <w:ind w:left="0" w:firstLine="567"/>
        <w:jc w:val="both"/>
        <w:rPr>
          <w:sz w:val="24"/>
          <w:szCs w:val="24"/>
        </w:rPr>
      </w:pPr>
      <w:r w:rsidRPr="00BD3DA5">
        <w:rPr>
          <w:b/>
          <w:iCs/>
          <w:sz w:val="24"/>
          <w:szCs w:val="24"/>
        </w:rPr>
        <w:t xml:space="preserve">1.1. </w:t>
      </w:r>
      <w:r w:rsidR="00F77039" w:rsidRPr="00BD3DA5">
        <w:rPr>
          <w:b/>
          <w:iCs/>
          <w:sz w:val="24"/>
          <w:szCs w:val="24"/>
        </w:rPr>
        <w:t xml:space="preserve">Sutarties objektas </w:t>
      </w:r>
      <w:r w:rsidR="00657E5B" w:rsidRPr="00BD3DA5">
        <w:rPr>
          <w:b/>
          <w:iCs/>
          <w:sz w:val="24"/>
          <w:szCs w:val="24"/>
        </w:rPr>
        <w:t>–</w:t>
      </w:r>
      <w:r w:rsidR="006C3283" w:rsidRPr="00BD3DA5">
        <w:rPr>
          <w:sz w:val="24"/>
          <w:szCs w:val="24"/>
        </w:rPr>
        <w:t xml:space="preserve"> </w:t>
      </w:r>
      <w:r w:rsidRPr="00BD3DA5">
        <w:rPr>
          <w:b/>
          <w:sz w:val="24"/>
          <w:szCs w:val="24"/>
        </w:rPr>
        <w:t xml:space="preserve">Kretingos rajono </w:t>
      </w:r>
      <w:r w:rsidRPr="00BD3DA5">
        <w:rPr>
          <w:bCs/>
          <w:i/>
          <w:iCs/>
          <w:sz w:val="24"/>
          <w:szCs w:val="24"/>
        </w:rPr>
        <w:t>(įrašyti pagal pirkimo dalį)</w:t>
      </w:r>
      <w:r w:rsidRPr="00BD3DA5">
        <w:rPr>
          <w:b/>
          <w:sz w:val="24"/>
          <w:szCs w:val="24"/>
        </w:rPr>
        <w:t xml:space="preserve"> seniūnijos vietinių kelių ir gatvių </w:t>
      </w:r>
      <w:proofErr w:type="spellStart"/>
      <w:r w:rsidRPr="00BD3DA5">
        <w:rPr>
          <w:b/>
          <w:sz w:val="24"/>
          <w:szCs w:val="24"/>
        </w:rPr>
        <w:t>greideriavimo</w:t>
      </w:r>
      <w:proofErr w:type="spellEnd"/>
      <w:r w:rsidRPr="00BD3DA5">
        <w:rPr>
          <w:b/>
          <w:sz w:val="24"/>
          <w:szCs w:val="24"/>
        </w:rPr>
        <w:t xml:space="preserve"> ir žvyravimo darbai</w:t>
      </w:r>
      <w:r w:rsidR="00564B99" w:rsidRPr="00BD3DA5">
        <w:rPr>
          <w:b/>
          <w:iCs/>
          <w:sz w:val="24"/>
          <w:szCs w:val="24"/>
        </w:rPr>
        <w:t xml:space="preserve"> </w:t>
      </w:r>
      <w:r w:rsidR="001B7872" w:rsidRPr="00BD3DA5">
        <w:rPr>
          <w:bCs/>
          <w:sz w:val="24"/>
          <w:szCs w:val="24"/>
        </w:rPr>
        <w:t xml:space="preserve">(toliau – </w:t>
      </w:r>
      <w:r w:rsidR="006D7E01" w:rsidRPr="00BD3DA5">
        <w:rPr>
          <w:b/>
          <w:sz w:val="24"/>
          <w:szCs w:val="24"/>
        </w:rPr>
        <w:t>D</w:t>
      </w:r>
      <w:r w:rsidR="001B7872" w:rsidRPr="00BD3DA5">
        <w:rPr>
          <w:b/>
          <w:sz w:val="24"/>
          <w:szCs w:val="24"/>
        </w:rPr>
        <w:t>arbai</w:t>
      </w:r>
      <w:r w:rsidR="001B7872" w:rsidRPr="00BD3DA5">
        <w:rPr>
          <w:bCs/>
          <w:sz w:val="24"/>
          <w:szCs w:val="24"/>
        </w:rPr>
        <w:t>)</w:t>
      </w:r>
      <w:r w:rsidR="00B776E3" w:rsidRPr="00BD3DA5">
        <w:rPr>
          <w:bCs/>
          <w:sz w:val="24"/>
          <w:szCs w:val="24"/>
        </w:rPr>
        <w:t>.</w:t>
      </w:r>
      <w:r w:rsidR="004D5A3B" w:rsidRPr="00BD3DA5">
        <w:rPr>
          <w:bCs/>
          <w:sz w:val="24"/>
          <w:szCs w:val="24"/>
        </w:rPr>
        <w:t xml:space="preserve"> </w:t>
      </w:r>
      <w:r w:rsidR="009C454E" w:rsidRPr="00BD3DA5">
        <w:rPr>
          <w:bCs/>
          <w:sz w:val="24"/>
          <w:szCs w:val="24"/>
        </w:rPr>
        <w:t>R</w:t>
      </w:r>
      <w:r w:rsidR="00376A99" w:rsidRPr="00BD3DA5">
        <w:rPr>
          <w:bCs/>
          <w:sz w:val="24"/>
          <w:szCs w:val="24"/>
        </w:rPr>
        <w:t xml:space="preserve">eikalavimai </w:t>
      </w:r>
      <w:r w:rsidR="002647B7" w:rsidRPr="00BD3DA5">
        <w:rPr>
          <w:bCs/>
          <w:sz w:val="24"/>
          <w:szCs w:val="24"/>
        </w:rPr>
        <w:t>D</w:t>
      </w:r>
      <w:r w:rsidR="009C454E" w:rsidRPr="00BD3DA5">
        <w:rPr>
          <w:bCs/>
          <w:sz w:val="24"/>
          <w:szCs w:val="24"/>
        </w:rPr>
        <w:t xml:space="preserve">arbams </w:t>
      </w:r>
      <w:r w:rsidR="00376A99" w:rsidRPr="00BD3DA5">
        <w:rPr>
          <w:bCs/>
          <w:sz w:val="24"/>
          <w:szCs w:val="24"/>
        </w:rPr>
        <w:t>pateik</w:t>
      </w:r>
      <w:r w:rsidR="00EB355D" w:rsidRPr="00BD3DA5">
        <w:rPr>
          <w:bCs/>
          <w:sz w:val="24"/>
          <w:szCs w:val="24"/>
        </w:rPr>
        <w:t>ti</w:t>
      </w:r>
      <w:r w:rsidR="00376A99" w:rsidRPr="00BD3DA5">
        <w:rPr>
          <w:bCs/>
          <w:sz w:val="24"/>
          <w:szCs w:val="24"/>
        </w:rPr>
        <w:t xml:space="preserve"> </w:t>
      </w:r>
      <w:r w:rsidR="00564B99" w:rsidRPr="00BD3DA5">
        <w:rPr>
          <w:bCs/>
          <w:sz w:val="24"/>
          <w:szCs w:val="24"/>
        </w:rPr>
        <w:t>techninėje specifikacijoje</w:t>
      </w:r>
      <w:r w:rsidR="00EB355D" w:rsidRPr="00BD3DA5">
        <w:rPr>
          <w:bCs/>
          <w:sz w:val="24"/>
          <w:szCs w:val="24"/>
        </w:rPr>
        <w:t xml:space="preserve"> </w:t>
      </w:r>
      <w:r w:rsidR="00376A99" w:rsidRPr="00BD3DA5">
        <w:rPr>
          <w:bCs/>
          <w:sz w:val="24"/>
          <w:szCs w:val="24"/>
        </w:rPr>
        <w:t>(Sutarties 1 pried</w:t>
      </w:r>
      <w:r w:rsidR="009C454E" w:rsidRPr="00BD3DA5">
        <w:rPr>
          <w:bCs/>
          <w:sz w:val="24"/>
          <w:szCs w:val="24"/>
        </w:rPr>
        <w:t>as</w:t>
      </w:r>
      <w:r w:rsidR="00376A99" w:rsidRPr="00BD3DA5">
        <w:rPr>
          <w:bCs/>
          <w:sz w:val="24"/>
          <w:szCs w:val="24"/>
        </w:rPr>
        <w:t>)</w:t>
      </w:r>
      <w:r w:rsidR="009C454E" w:rsidRPr="00BD3DA5">
        <w:rPr>
          <w:bCs/>
          <w:sz w:val="24"/>
          <w:szCs w:val="24"/>
        </w:rPr>
        <w:t>, kuri yra neatsiejama šios Sutarties dalis</w:t>
      </w:r>
      <w:r w:rsidR="00376A99" w:rsidRPr="00BD3DA5">
        <w:rPr>
          <w:bCs/>
          <w:sz w:val="24"/>
          <w:szCs w:val="24"/>
        </w:rPr>
        <w:t>.</w:t>
      </w:r>
      <w:r w:rsidR="006967D7" w:rsidRPr="00BD3DA5">
        <w:rPr>
          <w:bCs/>
          <w:sz w:val="24"/>
          <w:szCs w:val="24"/>
        </w:rPr>
        <w:t xml:space="preserve"> </w:t>
      </w:r>
      <w:r w:rsidR="006967D7" w:rsidRPr="00BD3DA5">
        <w:rPr>
          <w:sz w:val="24"/>
          <w:szCs w:val="24"/>
        </w:rPr>
        <w:t>Darbus, jų vykdymą ir priėmimą organizuos už sutarties vykdymą atsakingas asmuo</w:t>
      </w:r>
      <w:r w:rsidR="002B0FC7" w:rsidRPr="00BD3DA5">
        <w:rPr>
          <w:sz w:val="24"/>
          <w:szCs w:val="24"/>
        </w:rPr>
        <w:t xml:space="preserve"> (Seniūnas).</w:t>
      </w:r>
    </w:p>
    <w:p w14:paraId="1476E535" w14:textId="77777777" w:rsidR="003B4EF7" w:rsidRPr="00BD3DA5" w:rsidRDefault="003B4EF7" w:rsidP="003B4EF7">
      <w:pPr>
        <w:widowControl w:val="0"/>
        <w:ind w:left="567"/>
        <w:contextualSpacing/>
        <w:jc w:val="both"/>
        <w:rPr>
          <w:rFonts w:eastAsia="Calibri"/>
        </w:rPr>
      </w:pPr>
      <w:r w:rsidRPr="00BD3DA5">
        <w:rPr>
          <w:bCs/>
          <w:iCs/>
        </w:rPr>
        <w:t>1.2.</w:t>
      </w:r>
      <w:r w:rsidRPr="00BD3DA5">
        <w:rPr>
          <w:b/>
          <w:iCs/>
        </w:rPr>
        <w:t xml:space="preserve"> </w:t>
      </w:r>
      <w:r w:rsidRPr="00BD3DA5">
        <w:rPr>
          <w:rFonts w:eastAsia="Calibri"/>
        </w:rPr>
        <w:t>Suma, kurią Užsakovas sumokės Rangovui už atliktus Darbus, priklausys nuo faktiškai</w:t>
      </w:r>
    </w:p>
    <w:p w14:paraId="1B0632D8" w14:textId="77777777" w:rsidR="003B4EF7" w:rsidRPr="00BD3DA5" w:rsidRDefault="003B4EF7" w:rsidP="003B4EF7">
      <w:pPr>
        <w:widowControl w:val="0"/>
        <w:contextualSpacing/>
        <w:jc w:val="both"/>
        <w:rPr>
          <w:rFonts w:eastAsia="Calibri"/>
        </w:rPr>
      </w:pPr>
      <w:r w:rsidRPr="00BD3DA5">
        <w:rPr>
          <w:rFonts w:eastAsia="Calibri"/>
        </w:rPr>
        <w:t>atliktų Darbų apimties.</w:t>
      </w:r>
    </w:p>
    <w:p w14:paraId="6B41E196" w14:textId="77777777" w:rsidR="003B4EF7" w:rsidRPr="00BD3DA5" w:rsidRDefault="003B4EF7" w:rsidP="003B4EF7">
      <w:pPr>
        <w:widowControl w:val="0"/>
        <w:ind w:firstLine="567"/>
        <w:contextualSpacing/>
        <w:jc w:val="both"/>
        <w:rPr>
          <w:rFonts w:eastAsia="Calibri"/>
        </w:rPr>
      </w:pPr>
      <w:r w:rsidRPr="00BD3DA5">
        <w:rPr>
          <w:rFonts w:eastAsia="Calibri"/>
        </w:rPr>
        <w:t>1.3. Pradinės Sutarties vertė (Pradinės Sutarties vertė yra lygi maksimaliai pirkimui skirtai lėšų sumai be PVM) yra (</w:t>
      </w:r>
      <w:r w:rsidRPr="00BD3DA5">
        <w:rPr>
          <w:rFonts w:eastAsia="Calibri"/>
          <w:i/>
          <w:iCs/>
        </w:rPr>
        <w:t>nurodyti sumą skaičiais</w:t>
      </w:r>
      <w:r w:rsidRPr="00BD3DA5">
        <w:rPr>
          <w:rFonts w:eastAsia="Calibri"/>
        </w:rPr>
        <w:t>) Eur, (</w:t>
      </w:r>
      <w:r w:rsidRPr="00BD3DA5">
        <w:rPr>
          <w:rFonts w:eastAsia="Calibri"/>
          <w:i/>
          <w:iCs/>
        </w:rPr>
        <w:t>nurodyti sumą žodžiais</w:t>
      </w:r>
      <w:r w:rsidRPr="00BD3DA5">
        <w:rPr>
          <w:rFonts w:eastAsia="Calibri"/>
        </w:rPr>
        <w:t>) be PVM. PVM sudaro (</w:t>
      </w:r>
      <w:r w:rsidRPr="00BD3DA5">
        <w:rPr>
          <w:rFonts w:eastAsia="Calibri"/>
          <w:i/>
          <w:iCs/>
        </w:rPr>
        <w:t>nurodyti sumą skaičiais</w:t>
      </w:r>
      <w:r w:rsidRPr="00BD3DA5">
        <w:rPr>
          <w:rFonts w:eastAsia="Calibri"/>
        </w:rPr>
        <w:t>) Eur, (</w:t>
      </w:r>
      <w:r w:rsidRPr="00BD3DA5">
        <w:rPr>
          <w:rFonts w:eastAsia="Calibri"/>
          <w:i/>
          <w:iCs/>
        </w:rPr>
        <w:t>nurodyti sumą žodžiais</w:t>
      </w:r>
      <w:r w:rsidRPr="00BD3DA5">
        <w:rPr>
          <w:rFonts w:eastAsia="Calibri"/>
        </w:rPr>
        <w:t>). Sutarties kaina yra (</w:t>
      </w:r>
      <w:r w:rsidRPr="00BD3DA5">
        <w:rPr>
          <w:rFonts w:eastAsia="Calibri"/>
          <w:i/>
          <w:iCs/>
        </w:rPr>
        <w:t>nurodyti sumą skaičiais</w:t>
      </w:r>
      <w:r w:rsidRPr="00BD3DA5">
        <w:rPr>
          <w:rFonts w:eastAsia="Calibri"/>
        </w:rPr>
        <w:t>) Eur, (</w:t>
      </w:r>
      <w:r w:rsidRPr="00BD3DA5">
        <w:rPr>
          <w:rFonts w:eastAsia="Calibri"/>
          <w:i/>
          <w:iCs/>
        </w:rPr>
        <w:t>nurodyti sumą žodžiais</w:t>
      </w:r>
      <w:r w:rsidRPr="00BD3DA5">
        <w:rPr>
          <w:rFonts w:eastAsia="Calibri"/>
        </w:rPr>
        <w:t xml:space="preserve">) Eur su PVM. </w:t>
      </w:r>
    </w:p>
    <w:p w14:paraId="0FFF7ED2" w14:textId="77777777" w:rsidR="003B4EF7" w:rsidRPr="00BD3DA5" w:rsidRDefault="003B4EF7" w:rsidP="003B4EF7">
      <w:pPr>
        <w:widowControl w:val="0"/>
        <w:ind w:firstLine="567"/>
        <w:contextualSpacing/>
        <w:jc w:val="both"/>
        <w:rPr>
          <w:rFonts w:eastAsia="Calibri"/>
        </w:rPr>
      </w:pPr>
      <w:r w:rsidRPr="00BD3DA5">
        <w:rPr>
          <w:rFonts w:eastAsia="Calibri"/>
        </w:rPr>
        <w:t xml:space="preserve">1.4. Vykdant Sutartį, preliminari Darbų apimtis gali kisti (gali būti įsigyta mažiau arba daugiau darbų dokumentuose nurodytų Darbų apimties). Užsakovas neįsipareigoja nupirkti Darbų už visą 1.3 punkte nurodytą sumą. </w:t>
      </w:r>
    </w:p>
    <w:p w14:paraId="63D2082B" w14:textId="77777777" w:rsidR="003B4EF7" w:rsidRPr="00BD3DA5" w:rsidRDefault="003B4EF7" w:rsidP="003B4EF7">
      <w:pPr>
        <w:widowControl w:val="0"/>
        <w:ind w:firstLine="567"/>
        <w:contextualSpacing/>
        <w:jc w:val="both"/>
        <w:rPr>
          <w:rFonts w:eastAsia="Calibri"/>
        </w:rPr>
      </w:pPr>
      <w:r w:rsidRPr="00BD3DA5">
        <w:rPr>
          <w:rFonts w:eastAsia="Calibri"/>
        </w:rPr>
        <w:t>1.5. Sutarties darbų įkainiai, nustatyti atviro konkurso būdu, pateikti Sutarties priede Nr. 2, kuris yra neatskiriama Sutarties dalis.</w:t>
      </w:r>
    </w:p>
    <w:p w14:paraId="01C59180" w14:textId="77777777" w:rsidR="003B4EF7" w:rsidRPr="00BD3DA5" w:rsidRDefault="003B4EF7" w:rsidP="003B4EF7">
      <w:pPr>
        <w:widowControl w:val="0"/>
        <w:ind w:firstLine="567"/>
        <w:contextualSpacing/>
        <w:jc w:val="both"/>
        <w:rPr>
          <w:rFonts w:eastAsia="Calibri"/>
        </w:rPr>
      </w:pPr>
      <w:r w:rsidRPr="00BD3DA5">
        <w:rPr>
          <w:rFonts w:eastAsia="Calibri"/>
        </w:rPr>
        <w:t xml:space="preserve">1.6. </w:t>
      </w:r>
      <w:r w:rsidR="00591A7C" w:rsidRPr="00BD3DA5">
        <w:rPr>
          <w:b/>
        </w:rPr>
        <w:t>Kainodaros taisyklės:</w:t>
      </w:r>
      <w:r w:rsidR="00591A7C" w:rsidRPr="00BD3DA5">
        <w:t xml:space="preserve"> </w:t>
      </w:r>
    </w:p>
    <w:p w14:paraId="6396325B" w14:textId="77777777" w:rsidR="003B4EF7" w:rsidRPr="00BD3DA5" w:rsidRDefault="003B4EF7" w:rsidP="003B4EF7">
      <w:pPr>
        <w:widowControl w:val="0"/>
        <w:ind w:firstLine="567"/>
        <w:contextualSpacing/>
        <w:jc w:val="both"/>
        <w:rPr>
          <w:rFonts w:eastAsia="Calibri"/>
        </w:rPr>
      </w:pPr>
      <w:r w:rsidRPr="00BD3DA5">
        <w:rPr>
          <w:rFonts w:eastAsia="Calibri"/>
        </w:rPr>
        <w:t xml:space="preserve">1.6.1. </w:t>
      </w:r>
      <w:r w:rsidR="00591A7C" w:rsidRPr="00BD3DA5">
        <w:rPr>
          <w:bCs/>
        </w:rPr>
        <w:t>Sutartyje nustatomas kainos apskaičiavimo būdas –</w:t>
      </w:r>
      <w:r w:rsidR="00CA05C9" w:rsidRPr="00BD3DA5">
        <w:rPr>
          <w:b/>
        </w:rPr>
        <w:t xml:space="preserve"> fiksuota</w:t>
      </w:r>
      <w:r w:rsidRPr="00BD3DA5">
        <w:rPr>
          <w:b/>
        </w:rPr>
        <w:t>s</w:t>
      </w:r>
      <w:r w:rsidR="00CA05C9" w:rsidRPr="00BD3DA5">
        <w:rPr>
          <w:b/>
        </w:rPr>
        <w:t xml:space="preserve"> </w:t>
      </w:r>
      <w:r w:rsidRPr="00BD3DA5">
        <w:rPr>
          <w:b/>
        </w:rPr>
        <w:t>į</w:t>
      </w:r>
      <w:r w:rsidR="00CA05C9" w:rsidRPr="00BD3DA5">
        <w:rPr>
          <w:b/>
        </w:rPr>
        <w:t>kain</w:t>
      </w:r>
      <w:r w:rsidRPr="00BD3DA5">
        <w:rPr>
          <w:b/>
        </w:rPr>
        <w:t>is</w:t>
      </w:r>
      <w:r w:rsidR="00E22242" w:rsidRPr="00BD3DA5">
        <w:rPr>
          <w:b/>
        </w:rPr>
        <w:t>.</w:t>
      </w:r>
    </w:p>
    <w:p w14:paraId="179D2D93" w14:textId="0AB746A8" w:rsidR="009C454E" w:rsidRPr="00BD3DA5" w:rsidRDefault="003B4EF7" w:rsidP="003B4EF7">
      <w:pPr>
        <w:widowControl w:val="0"/>
        <w:ind w:firstLine="567"/>
        <w:contextualSpacing/>
        <w:jc w:val="both"/>
        <w:rPr>
          <w:rFonts w:eastAsia="Calibri"/>
        </w:rPr>
      </w:pPr>
      <w:r w:rsidRPr="00BD3DA5">
        <w:t xml:space="preserve">1.7. </w:t>
      </w:r>
      <w:r w:rsidR="008A16E4" w:rsidRPr="00BD3DA5">
        <w:rPr>
          <w:lang w:eastAsia="ar-SA"/>
        </w:rPr>
        <w:t>Darbų įkainiai be PVM nurodyti Sutarties 1 priede Sutarties vykdymo metu nekeičiami, išskyrus šiame punkte nurodytus atvejus:</w:t>
      </w:r>
    </w:p>
    <w:p w14:paraId="414B877A" w14:textId="753D888C" w:rsidR="009C454E" w:rsidRPr="00BD3DA5" w:rsidRDefault="009A252D" w:rsidP="009C454E">
      <w:pPr>
        <w:widowControl w:val="0"/>
        <w:tabs>
          <w:tab w:val="left" w:pos="709"/>
          <w:tab w:val="left" w:pos="851"/>
          <w:tab w:val="left" w:pos="993"/>
          <w:tab w:val="left" w:pos="2410"/>
        </w:tabs>
        <w:ind w:firstLine="567"/>
        <w:jc w:val="both"/>
      </w:pPr>
      <w:r w:rsidRPr="00BD3DA5">
        <w:t>1.7.</w:t>
      </w:r>
      <w:r w:rsidR="009C454E" w:rsidRPr="00BD3DA5">
        <w:t xml:space="preserve">1. kai pirkimo </w:t>
      </w:r>
      <w:r w:rsidRPr="00BD3DA5">
        <w:t>įkainiams</w:t>
      </w:r>
      <w:r w:rsidR="009C454E" w:rsidRPr="00BD3DA5">
        <w:t xml:space="preserve"> įtaką daro pasikeitęs PVM mokestis. Tokiu atveju padidėjus/sumažėjus PVM mokesčiui, Darbų </w:t>
      </w:r>
      <w:r w:rsidRPr="00BD3DA5">
        <w:t>įkainiai</w:t>
      </w:r>
      <w:r w:rsidR="009C454E" w:rsidRPr="00BD3DA5">
        <w:t xml:space="preserve"> gali būti perskaičiuojama, atitinkamai j</w:t>
      </w:r>
      <w:r w:rsidRPr="00BD3DA5">
        <w:t>uos</w:t>
      </w:r>
      <w:r w:rsidR="009C454E" w:rsidRPr="00BD3DA5">
        <w:t xml:space="preserve">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w:t>
      </w:r>
      <w:r w:rsidR="00AD53EF" w:rsidRPr="00BD3DA5">
        <w:t>,</w:t>
      </w:r>
      <w:r w:rsidR="009C454E" w:rsidRPr="00BD3DA5">
        <w:t xml:space="preserve"> neatliktų Darbų </w:t>
      </w:r>
      <w:r w:rsidR="00AD53EF" w:rsidRPr="00BD3DA5">
        <w:t>įkainiai</w:t>
      </w:r>
      <w:r w:rsidR="009C454E" w:rsidRPr="00BD3DA5">
        <w:t xml:space="preserve"> keičiam</w:t>
      </w:r>
      <w:r w:rsidR="00AD53EF" w:rsidRPr="00BD3DA5">
        <w:t>i</w:t>
      </w:r>
      <w:r w:rsidR="009C454E" w:rsidRPr="00BD3DA5">
        <w:t xml:space="preserve"> (mažinam</w:t>
      </w:r>
      <w:r w:rsidR="00AD53EF" w:rsidRPr="00BD3DA5">
        <w:t>i</w:t>
      </w:r>
      <w:r w:rsidR="009C454E" w:rsidRPr="00BD3DA5">
        <w:t xml:space="preserve"> ar didinam</w:t>
      </w:r>
      <w:r w:rsidR="00AD53EF" w:rsidRPr="00BD3DA5">
        <w:t>i</w:t>
      </w:r>
      <w:r w:rsidR="009C454E" w:rsidRPr="00BD3DA5">
        <w:t>) proporcingai PVM pasikeitimo dydžiui. Momentas, nuo kurio įsigalioja perskaičiuot</w:t>
      </w:r>
      <w:r w:rsidRPr="00BD3DA5">
        <w:t>i</w:t>
      </w:r>
      <w:r w:rsidR="009C454E" w:rsidRPr="00BD3DA5">
        <w:t xml:space="preserve"> </w:t>
      </w:r>
      <w:r w:rsidRPr="00BD3DA5">
        <w:t>į</w:t>
      </w:r>
      <w:r w:rsidR="009C454E" w:rsidRPr="00BD3DA5">
        <w:t>kain</w:t>
      </w:r>
      <w:r w:rsidRPr="00BD3DA5">
        <w:t>iai</w:t>
      </w:r>
      <w:r w:rsidR="009C454E" w:rsidRPr="00BD3DA5">
        <w:t xml:space="preserve"> – perskaičiuot</w:t>
      </w:r>
      <w:r w:rsidRPr="00BD3DA5">
        <w:t>i</w:t>
      </w:r>
      <w:r w:rsidR="009C454E" w:rsidRPr="00BD3DA5">
        <w:t xml:space="preserve"> </w:t>
      </w:r>
      <w:r w:rsidRPr="00BD3DA5">
        <w:t>į</w:t>
      </w:r>
      <w:r w:rsidR="009C454E" w:rsidRPr="00BD3DA5">
        <w:t>kain</w:t>
      </w:r>
      <w:r w:rsidRPr="00BD3DA5">
        <w:t>iai</w:t>
      </w:r>
      <w:r w:rsidR="009C454E" w:rsidRPr="00BD3DA5">
        <w:t xml:space="preserve"> pradedam</w:t>
      </w:r>
      <w:r w:rsidRPr="00BD3DA5">
        <w:t>i</w:t>
      </w:r>
      <w:r w:rsidR="009C454E" w:rsidRPr="00BD3DA5">
        <w:t xml:space="preserve"> taikyti kitą dieną po Lietuvos Respublikos pridėtinės vertės mokesčio įstatymo, kuriuo keičiasi mokesčio tarifas, įsigaliojimo dienos.</w:t>
      </w:r>
    </w:p>
    <w:p w14:paraId="52402451" w14:textId="45C583D1" w:rsidR="006F6D68" w:rsidRPr="00BD3DA5" w:rsidRDefault="009A252D" w:rsidP="009C454E">
      <w:pPr>
        <w:widowControl w:val="0"/>
        <w:tabs>
          <w:tab w:val="left" w:pos="709"/>
          <w:tab w:val="left" w:pos="851"/>
          <w:tab w:val="left" w:pos="993"/>
          <w:tab w:val="left" w:pos="2410"/>
        </w:tabs>
        <w:ind w:firstLine="567"/>
        <w:jc w:val="both"/>
      </w:pPr>
      <w:r w:rsidRPr="00BD3DA5">
        <w:t>1.7.2.</w:t>
      </w:r>
      <w:r w:rsidR="009C454E" w:rsidRPr="00BD3DA5">
        <w:t xml:space="preserve"> </w:t>
      </w:r>
      <w:r w:rsidR="006F6D68" w:rsidRPr="00BD3DA5">
        <w:t>Jei Sutarties vykdymo metu Rangovui atsiranda pareiga mokėti PVM tarifą dėl nuo Užsakovo nepriklausančių aplinkybių (pavyzdžiui</w:t>
      </w:r>
      <w:r w:rsidR="007B5942" w:rsidRPr="00BD3DA5">
        <w:t>:</w:t>
      </w:r>
      <w:r w:rsidR="006F6D68" w:rsidRPr="00BD3DA5">
        <w:t xml:space="preserve"> pasikeičia Rangovo veikla, tampa PVM mokėtoju ir pan.), tokius galimus pokyčius Rangovas turi įsive</w:t>
      </w:r>
      <w:r w:rsidR="00EA0BFD" w:rsidRPr="00BD3DA5">
        <w:t>rtinti teikdamas pasiūlymą, nes</w:t>
      </w:r>
      <w:r w:rsidR="006F6D68" w:rsidRPr="00BD3DA5">
        <w:t xml:space="preserve"> tokiu atveju, vykdant sutartį, Sutarties </w:t>
      </w:r>
      <w:r w:rsidRPr="00BD3DA5">
        <w:t>įkainiai</w:t>
      </w:r>
      <w:r w:rsidR="006F6D68" w:rsidRPr="00BD3DA5">
        <w:t xml:space="preserve"> nebus keičiam</w:t>
      </w:r>
      <w:r w:rsidRPr="00BD3DA5">
        <w:t>i</w:t>
      </w:r>
      <w:r w:rsidR="006F6D68" w:rsidRPr="00BD3DA5">
        <w:t>.</w:t>
      </w:r>
    </w:p>
    <w:p w14:paraId="31A2D08D" w14:textId="0C882271" w:rsidR="009A252D" w:rsidRPr="00BD3DA5" w:rsidRDefault="009A252D" w:rsidP="009A252D">
      <w:pPr>
        <w:ind w:firstLine="567"/>
        <w:jc w:val="both"/>
      </w:pPr>
      <w:r w:rsidRPr="00BD3DA5">
        <w:t>1.7.</w:t>
      </w:r>
      <w:r w:rsidR="008A16E4" w:rsidRPr="00BD3DA5">
        <w:t>3</w:t>
      </w:r>
      <w:r w:rsidRPr="00BD3DA5">
        <w:t xml:space="preserve">.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Sutarties punktą įsigaliojimo dienos), jeigu Valstybės duomenų agentūros 12 (dvylikos) mėnesių oficialiai </w:t>
      </w:r>
      <w:r w:rsidRPr="00BD3DA5">
        <w:lastRenderedPageBreak/>
        <w:t>skelbiami statybos sąnaudų elementų kainų indeksai (statinių pagal tipą klasifikatorius – „keliai gatvės“) pakinta daugiau kaip 5 proc.</w:t>
      </w:r>
    </w:p>
    <w:p w14:paraId="4E277E66" w14:textId="339F2383" w:rsidR="009A252D" w:rsidRPr="00BD3DA5" w:rsidRDefault="008A16E4" w:rsidP="009A252D">
      <w:pPr>
        <w:tabs>
          <w:tab w:val="left" w:pos="1134"/>
        </w:tabs>
        <w:ind w:firstLine="567"/>
        <w:jc w:val="both"/>
      </w:pPr>
      <w:r w:rsidRPr="00BD3DA5">
        <w:t>1.7.4.</w:t>
      </w:r>
      <w:r w:rsidR="009A252D" w:rsidRPr="00BD3DA5">
        <w:t>.</w:t>
      </w:r>
      <w:r w:rsidR="009A252D" w:rsidRPr="00BD3DA5">
        <w:tab/>
        <w:t>Sutarties kainos / įkainių peržiūra atliekama ne rečiau kaip kas 12 (dvylika) mėnesių.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FFA4EA" w14:textId="38B1EE65" w:rsidR="009A252D" w:rsidRPr="00BD3DA5" w:rsidRDefault="008A16E4" w:rsidP="009A252D">
      <w:pPr>
        <w:ind w:firstLine="567"/>
        <w:contextualSpacing/>
        <w:jc w:val="both"/>
      </w:pPr>
      <w:r w:rsidRPr="00BD3DA5">
        <w:t>1.7.5</w:t>
      </w:r>
      <w:r w:rsidR="009A252D" w:rsidRPr="00BD3DA5">
        <w:t xml:space="preserve">. Darbų atlikimo įkainiai keičiami pagal perskaičiavimo formulę: </w:t>
      </w:r>
    </w:p>
    <w:p w14:paraId="726680A4" w14:textId="77777777" w:rsidR="009A252D" w:rsidRPr="00BD3DA5" w:rsidRDefault="009A252D" w:rsidP="009A252D">
      <w:pPr>
        <w:ind w:firstLine="567"/>
        <w:jc w:val="both"/>
      </w:pPr>
      <w:proofErr w:type="spellStart"/>
      <w:r w:rsidRPr="00BD3DA5">
        <w:t>A</w:t>
      </w:r>
      <w:r w:rsidRPr="00BD3DA5">
        <w:rPr>
          <w:vertAlign w:val="subscript"/>
        </w:rPr>
        <w:t>n</w:t>
      </w:r>
      <w:proofErr w:type="spellEnd"/>
      <w:r w:rsidRPr="00BD3DA5">
        <w:t xml:space="preserve"> ═ a </w:t>
      </w:r>
      <w:r w:rsidRPr="00BD3DA5">
        <w:rPr>
          <w:sz w:val="18"/>
          <w:szCs w:val="18"/>
        </w:rPr>
        <w:t>x</w:t>
      </w:r>
      <w:r w:rsidRPr="00BD3DA5">
        <w:t xml:space="preserve"> k, kur:</w:t>
      </w:r>
    </w:p>
    <w:p w14:paraId="61621966" w14:textId="77777777" w:rsidR="009A252D" w:rsidRPr="00BD3DA5" w:rsidRDefault="009A252D" w:rsidP="009A252D">
      <w:pPr>
        <w:ind w:firstLine="567"/>
        <w:jc w:val="both"/>
      </w:pPr>
      <w:proofErr w:type="spellStart"/>
      <w:r w:rsidRPr="00BD3DA5">
        <w:t>A</w:t>
      </w:r>
      <w:r w:rsidRPr="00BD3DA5">
        <w:rPr>
          <w:vertAlign w:val="subscript"/>
        </w:rPr>
        <w:t>n</w:t>
      </w:r>
      <w:proofErr w:type="spellEnd"/>
      <w:r w:rsidRPr="00BD3DA5">
        <w:t xml:space="preserve"> – perskaičiuojamas darbų atlikimo įkainis; </w:t>
      </w:r>
    </w:p>
    <w:p w14:paraId="0B7547C8" w14:textId="588817DA" w:rsidR="009A252D" w:rsidRPr="00BD3DA5" w:rsidRDefault="009A252D" w:rsidP="009A252D">
      <w:pPr>
        <w:ind w:firstLine="567"/>
        <w:jc w:val="both"/>
      </w:pPr>
      <w:r w:rsidRPr="00BD3DA5">
        <w:t xml:space="preserve">a – Sutarties pasirašymo mėnesį buvę darbų atlikimo įkainiai, arba vadovaujantis </w:t>
      </w:r>
      <w:r w:rsidR="008A16E4" w:rsidRPr="00BD3DA5">
        <w:t>1.7</w:t>
      </w:r>
      <w:r w:rsidRPr="00BD3DA5">
        <w:t xml:space="preserve"> punktu perskaičiuoti įkainiai;</w:t>
      </w:r>
    </w:p>
    <w:p w14:paraId="2D4F8273" w14:textId="77777777" w:rsidR="009A252D" w:rsidRPr="00BD3DA5" w:rsidRDefault="009A252D" w:rsidP="009A252D">
      <w:pPr>
        <w:ind w:firstLine="567"/>
        <w:jc w:val="both"/>
      </w:pPr>
      <w:r w:rsidRPr="00BD3DA5">
        <w:t>k – perskaičiavimo koeficientas, k ═ b</w:t>
      </w:r>
      <w:r w:rsidRPr="00BD3DA5">
        <w:rPr>
          <w:vertAlign w:val="subscript"/>
        </w:rPr>
        <w:t>1</w:t>
      </w:r>
      <w:r w:rsidRPr="00BD3DA5">
        <w:t>: b, kur:</w:t>
      </w:r>
    </w:p>
    <w:p w14:paraId="5E4C317E" w14:textId="32C130B8" w:rsidR="009A252D" w:rsidRPr="00BD3DA5" w:rsidRDefault="009A252D" w:rsidP="009A252D">
      <w:pPr>
        <w:ind w:firstLine="567"/>
        <w:jc w:val="both"/>
      </w:pPr>
      <w:r w:rsidRPr="00BD3DA5">
        <w:t xml:space="preserve">b – Sutarties pasirašymo mėnesio arba mėnesio, kai vadovaujantis </w:t>
      </w:r>
      <w:r w:rsidR="008A16E4" w:rsidRPr="00BD3DA5">
        <w:t>1.7</w:t>
      </w:r>
      <w:r w:rsidRPr="00BD3DA5">
        <w:t xml:space="preserve"> punktu buvo perskaičiuoti įkainiai, Valstybės duomenų agentūros oficialiai skelbiamas statybos sąnaudų elementų kainų indeksas (statinių pagal tipą klasifikatorius – „keliai gatvės“)</w:t>
      </w:r>
    </w:p>
    <w:p w14:paraId="2C13A610" w14:textId="77777777" w:rsidR="009A252D" w:rsidRPr="00BD3DA5" w:rsidRDefault="009A252D" w:rsidP="009A252D">
      <w:pPr>
        <w:ind w:firstLine="567"/>
        <w:jc w:val="both"/>
      </w:pPr>
      <w:r w:rsidRPr="00BD3DA5">
        <w:t>b</w:t>
      </w:r>
      <w:r w:rsidRPr="00BD3DA5">
        <w:rPr>
          <w:vertAlign w:val="subscript"/>
        </w:rPr>
        <w:t>1</w:t>
      </w:r>
      <w:r w:rsidRPr="00BD3DA5">
        <w:t xml:space="preserve"> – Valstybės duomenų agentūros einamųjų metų mėnesio, kurį perskaičiuojami įkainiai, oficialiai skelbiamas statybos sąnaudų kainų indeksas (statinių pagal tipą klasifikatorius – „keliai gatvės“). </w:t>
      </w:r>
    </w:p>
    <w:p w14:paraId="2542482D" w14:textId="5C57841B" w:rsidR="009A252D" w:rsidRPr="00BD3DA5" w:rsidRDefault="008A16E4" w:rsidP="009A252D">
      <w:pPr>
        <w:ind w:firstLine="567"/>
        <w:jc w:val="both"/>
      </w:pPr>
      <w:r w:rsidRPr="00BD3DA5">
        <w:t>1.7.6.</w:t>
      </w:r>
      <w:r w:rsidR="009A252D" w:rsidRPr="00BD3DA5">
        <w:t xml:space="preserve"> Indeksuoti darbų atlikimo įkainiai įsigalioja nuo dienos, kai </w:t>
      </w:r>
      <w:r w:rsidRPr="00BD3DA5">
        <w:t>1.7</w:t>
      </w:r>
      <w:r w:rsidR="009A252D" w:rsidRPr="00BD3DA5">
        <w:t xml:space="preserve"> punkte nurodytą papildomą susitarimą pasirašo abiejų šalių atstovai. Nauji darbų atlikimo įkainiai taikomi tik Užsakovo mokėjimams pagal Sutartį už atliekamus darbus, atliktus po darbų atlikimo įkainių pakeitimo, t. y. už darbus, užsakytus iki susitarimo dėl </w:t>
      </w:r>
      <w:r w:rsidR="00AD53EF" w:rsidRPr="00BD3DA5">
        <w:t>į</w:t>
      </w:r>
      <w:r w:rsidR="009A252D" w:rsidRPr="00BD3DA5">
        <w:t>kain</w:t>
      </w:r>
      <w:r w:rsidR="00AD53EF" w:rsidRPr="00BD3DA5">
        <w:t>ių</w:t>
      </w:r>
      <w:r w:rsidR="009A252D" w:rsidRPr="00BD3DA5">
        <w:t xml:space="preserve"> perskaičiavimo pasirašymo dienos, užsakovas apmoka taikant iki tol galiojusi</w:t>
      </w:r>
      <w:r w:rsidR="00AD53EF" w:rsidRPr="00BD3DA5">
        <w:t>us</w:t>
      </w:r>
      <w:r w:rsidR="009A252D" w:rsidRPr="00BD3DA5">
        <w:t xml:space="preserve"> </w:t>
      </w:r>
      <w:r w:rsidR="00AD53EF" w:rsidRPr="00BD3DA5">
        <w:t>įkainius</w:t>
      </w:r>
      <w:r w:rsidR="009A252D" w:rsidRPr="00BD3DA5">
        <w:t xml:space="preserve">, o už darbus, užsakytus po susitarimo pasirašymo dienos, Rangovui bus apmokama taikant </w:t>
      </w:r>
      <w:r w:rsidR="00AD53EF" w:rsidRPr="00BD3DA5">
        <w:t>į</w:t>
      </w:r>
      <w:r w:rsidR="009A252D" w:rsidRPr="00BD3DA5">
        <w:t>kain</w:t>
      </w:r>
      <w:r w:rsidR="00AD53EF" w:rsidRPr="00BD3DA5">
        <w:t>ius</w:t>
      </w:r>
      <w:r w:rsidR="009A252D" w:rsidRPr="00BD3DA5">
        <w:t>, apskaičiuot</w:t>
      </w:r>
      <w:r w:rsidR="00AD53EF" w:rsidRPr="00BD3DA5">
        <w:t>us</w:t>
      </w:r>
      <w:r w:rsidR="009A252D" w:rsidRPr="00BD3DA5">
        <w:t xml:space="preserve"> po perskaičiavimo.</w:t>
      </w:r>
    </w:p>
    <w:p w14:paraId="1CE1631C" w14:textId="0BB3A401" w:rsidR="00364C74" w:rsidRPr="00BD3DA5" w:rsidRDefault="009C454E" w:rsidP="009A252D">
      <w:pPr>
        <w:shd w:val="clear" w:color="auto" w:fill="FFFFFF"/>
        <w:ind w:right="58" w:firstLine="567"/>
        <w:jc w:val="both"/>
      </w:pPr>
      <w:r w:rsidRPr="00BD3DA5">
        <w:t xml:space="preserve">Vėlesnis </w:t>
      </w:r>
      <w:r w:rsidR="00AD53EF" w:rsidRPr="00BD3DA5">
        <w:t>į</w:t>
      </w:r>
      <w:r w:rsidRPr="00BD3DA5">
        <w:t>kain</w:t>
      </w:r>
      <w:r w:rsidR="00AD53EF" w:rsidRPr="00BD3DA5">
        <w:t>i</w:t>
      </w:r>
      <w:r w:rsidRPr="00BD3DA5">
        <w:t xml:space="preserve">ų perskaičiavimas negali apimti laikotarpio, už kurį jau buvo atliktas perskaičiavimas. </w:t>
      </w:r>
    </w:p>
    <w:p w14:paraId="4F92F3B1" w14:textId="18618FA7" w:rsidR="00364C74" w:rsidRPr="00BD3DA5" w:rsidRDefault="008A16E4" w:rsidP="00364C74">
      <w:pPr>
        <w:shd w:val="clear" w:color="auto" w:fill="FFFFFF"/>
        <w:ind w:right="58" w:firstLine="567"/>
        <w:jc w:val="both"/>
      </w:pPr>
      <w:r w:rsidRPr="00BD3DA5">
        <w:t>1.8</w:t>
      </w:r>
      <w:r w:rsidR="00364C74" w:rsidRPr="00BD3DA5">
        <w:t xml:space="preserve">. </w:t>
      </w:r>
      <w:r w:rsidR="006F6D68" w:rsidRPr="00BD3DA5">
        <w:t>Dėl kitų mokesčių pasikeitimo kaina</w:t>
      </w:r>
      <w:r w:rsidR="00AD53EF" w:rsidRPr="00BD3DA5">
        <w:t>/įkainiai</w:t>
      </w:r>
      <w:r w:rsidR="006F6D68" w:rsidRPr="00BD3DA5">
        <w:t xml:space="preserve"> neperskaičiuojam</w:t>
      </w:r>
      <w:r w:rsidR="00AD53EF" w:rsidRPr="00BD3DA5">
        <w:t>i</w:t>
      </w:r>
      <w:r w:rsidR="006F6D68" w:rsidRPr="00BD3DA5">
        <w:t>.</w:t>
      </w:r>
    </w:p>
    <w:p w14:paraId="7AC4AB71" w14:textId="115DD845" w:rsidR="00364C74" w:rsidRPr="00BD3DA5" w:rsidRDefault="008A16E4" w:rsidP="00364C74">
      <w:pPr>
        <w:shd w:val="clear" w:color="auto" w:fill="FFFFFF"/>
        <w:ind w:right="58" w:firstLine="567"/>
        <w:jc w:val="both"/>
      </w:pPr>
      <w:r w:rsidRPr="00BD3DA5">
        <w:t>1.9</w:t>
      </w:r>
      <w:r w:rsidR="00364C74" w:rsidRPr="00BD3DA5">
        <w:t xml:space="preserve">. </w:t>
      </w:r>
      <w:r w:rsidR="006F6D68" w:rsidRPr="00BD3DA5">
        <w:t>Jeigu Rang</w:t>
      </w:r>
      <w:r w:rsidR="002647B7" w:rsidRPr="00BD3DA5">
        <w:t>ovas atliko D</w:t>
      </w:r>
      <w:r w:rsidR="006F6D68" w:rsidRPr="00BD3DA5">
        <w:t>arbus ne pagal pridedam</w:t>
      </w:r>
      <w:r w:rsidR="006D7E01" w:rsidRPr="00BD3DA5">
        <w:t>ą</w:t>
      </w:r>
      <w:r w:rsidR="006F6D68" w:rsidRPr="00BD3DA5">
        <w:t xml:space="preserve"> </w:t>
      </w:r>
      <w:r w:rsidR="00564B99" w:rsidRPr="00BD3DA5">
        <w:t>techninę specifikaciją,</w:t>
      </w:r>
      <w:r w:rsidR="006F6D68" w:rsidRPr="00BD3DA5">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w:t>
      </w:r>
      <w:r w:rsidRPr="00BD3DA5">
        <w:t>D</w:t>
      </w:r>
      <w:r w:rsidR="006F6D68" w:rsidRPr="00BD3DA5">
        <w:t>arbų įsigijimui. Tinkamas Užsakovo pritarimas papildomų darbų įsigijimui yra tik papildomas susitarimas dėl Sutarties pakeitimo.</w:t>
      </w:r>
    </w:p>
    <w:p w14:paraId="4FFE41F5" w14:textId="466E1FC7" w:rsidR="000568F2" w:rsidRPr="00BD3DA5" w:rsidRDefault="008A16E4" w:rsidP="00537A9F">
      <w:pPr>
        <w:widowControl w:val="0"/>
        <w:tabs>
          <w:tab w:val="left" w:pos="851"/>
          <w:tab w:val="left" w:pos="1134"/>
          <w:tab w:val="left" w:pos="2410"/>
        </w:tabs>
        <w:ind w:firstLine="567"/>
        <w:jc w:val="both"/>
      </w:pPr>
      <w:r w:rsidRPr="00BD3DA5">
        <w:t>1.10</w:t>
      </w:r>
      <w:r w:rsidR="00537A9F" w:rsidRPr="00BD3DA5">
        <w:t xml:space="preserve">. </w:t>
      </w:r>
      <w:r w:rsidR="00736153" w:rsidRPr="00BD3DA5">
        <w:t>V</w:t>
      </w:r>
      <w:r w:rsidR="002647B7" w:rsidRPr="00BD3DA5">
        <w:t>is</w:t>
      </w:r>
      <w:r w:rsidRPr="00BD3DA5">
        <w:t>u</w:t>
      </w:r>
      <w:r w:rsidR="002647B7" w:rsidRPr="00BD3DA5">
        <w:t>s D</w:t>
      </w:r>
      <w:r w:rsidR="00017A6B" w:rsidRPr="00BD3DA5">
        <w:t xml:space="preserve">arbus, kuriuos </w:t>
      </w:r>
      <w:r w:rsidR="006F6D68" w:rsidRPr="00BD3DA5">
        <w:t>Rangovas atliks savavališkai, nesilaikydamas Sutartyje, Lietuvos Respublikos teisės aktuose nustatytos tvarkos, t. y. nesuderinus su Užsakovu, Užsakovui neįsigijus Viešųjų pirkimų įstatymo</w:t>
      </w:r>
      <w:r w:rsidR="002647B7" w:rsidRPr="00BD3DA5">
        <w:t xml:space="preserve"> nustatyta tvarka ir dėl tokių D</w:t>
      </w:r>
      <w:r w:rsidR="006F6D68" w:rsidRPr="00BD3DA5">
        <w:t>arbų nesudarius raštiškų susitarimų, Rangovui nebus apmokama.</w:t>
      </w:r>
    </w:p>
    <w:p w14:paraId="1C3D2415" w14:textId="58F2884C" w:rsidR="008A16E4" w:rsidRPr="00BD3DA5" w:rsidRDefault="008A16E4" w:rsidP="008A16E4">
      <w:pPr>
        <w:tabs>
          <w:tab w:val="left" w:pos="1276"/>
        </w:tabs>
        <w:ind w:firstLine="567"/>
        <w:contextualSpacing/>
        <w:jc w:val="both"/>
        <w:rPr>
          <w:rFonts w:eastAsia="Calibri"/>
        </w:rPr>
      </w:pPr>
      <w:r w:rsidRPr="00BD3DA5">
        <w:t xml:space="preserve">1.11. </w:t>
      </w:r>
      <w:r w:rsidRPr="00BD3DA5">
        <w:rPr>
          <w:rFonts w:eastAsia="Calibri"/>
        </w:rPr>
        <w:t>Pradinės Sutarties vertė ir apimtys (bei jų įkainiai) gali būti keičiami, neatliekant naujos Darbų pirkimo procedūros, vadovaujantis Viešųjų pirkimų įstatymo 89 straipsniu ir Kainodaros taisyklių nustatymo metodika, patvirtinta Viešųjų pirkimų tarnybos direktoriaus 2017 m. birželio 28 d. įsakymu Nr. 1S-95 ,,Dėl Kainodaros taisyklių nustatymo metodikos patvirtinimo“ (Viešųjų pirkimų tarnybos direktoriaus 2019 m. sausio 24 d. įsakymo Nr. 1S-13 redakcija) (su visais aktualiais pakeitimais).</w:t>
      </w:r>
    </w:p>
    <w:p w14:paraId="30C804D0" w14:textId="046D66F9" w:rsidR="000568F2" w:rsidRPr="00BD3DA5" w:rsidRDefault="000568F2" w:rsidP="000568F2">
      <w:pPr>
        <w:widowControl w:val="0"/>
        <w:tabs>
          <w:tab w:val="left" w:pos="851"/>
          <w:tab w:val="left" w:pos="1134"/>
          <w:tab w:val="left" w:pos="1701"/>
        </w:tabs>
        <w:jc w:val="both"/>
      </w:pPr>
    </w:p>
    <w:p w14:paraId="53E303E6" w14:textId="009F4448" w:rsidR="008A16E4" w:rsidRPr="00BD3DA5" w:rsidRDefault="008A16E4" w:rsidP="008A16E4">
      <w:pPr>
        <w:contextualSpacing/>
        <w:jc w:val="center"/>
        <w:outlineLvl w:val="0"/>
        <w:rPr>
          <w:rFonts w:eastAsia="Calibri"/>
          <w:b/>
        </w:rPr>
      </w:pPr>
      <w:r w:rsidRPr="00BD3DA5">
        <w:rPr>
          <w:b/>
          <w:bCs/>
        </w:rPr>
        <w:t xml:space="preserve">2. </w:t>
      </w:r>
      <w:r w:rsidRPr="00BD3DA5">
        <w:rPr>
          <w:rFonts w:eastAsia="Calibri"/>
          <w:b/>
        </w:rPr>
        <w:t>SUTARTIES GALIOJIMAS, VYKDYMO PRADŽIA, TRUKMĖ</w:t>
      </w:r>
    </w:p>
    <w:p w14:paraId="47197C8D" w14:textId="77777777" w:rsidR="008A16E4" w:rsidRPr="00BD3DA5" w:rsidRDefault="008A16E4" w:rsidP="008A16E4">
      <w:pPr>
        <w:ind w:left="720"/>
        <w:contextualSpacing/>
        <w:outlineLvl w:val="0"/>
        <w:rPr>
          <w:rFonts w:eastAsia="Calibri"/>
          <w:b/>
        </w:rPr>
      </w:pPr>
    </w:p>
    <w:p w14:paraId="116A8909" w14:textId="77777777" w:rsidR="001767FF" w:rsidRPr="00BD3DA5" w:rsidRDefault="008A16E4" w:rsidP="001767FF">
      <w:pPr>
        <w:tabs>
          <w:tab w:val="left" w:pos="1276"/>
        </w:tabs>
        <w:ind w:firstLine="567"/>
        <w:jc w:val="both"/>
      </w:pPr>
      <w:r w:rsidRPr="00BD3DA5">
        <w:t>2.1.</w:t>
      </w:r>
      <w:r w:rsidRPr="00BD3DA5">
        <w:tab/>
        <w:t>Sutartis įsigalioja nuo pasirašymo dienos ir galioja 12 mėnesių arba kol bus pasiekta sutarties 1.3 punkte numatyta pradinės sutarties vertė, priklausomai nuo to kas įvyksta ankščiau</w:t>
      </w:r>
      <w:r w:rsidR="001767FF" w:rsidRPr="00BD3DA5">
        <w:t>.</w:t>
      </w:r>
    </w:p>
    <w:p w14:paraId="66FE7000" w14:textId="4ECCE36B" w:rsidR="001767FF" w:rsidRPr="00BD3DA5" w:rsidRDefault="008A16E4" w:rsidP="001767FF">
      <w:pPr>
        <w:tabs>
          <w:tab w:val="left" w:pos="1276"/>
        </w:tabs>
        <w:ind w:firstLine="567"/>
        <w:jc w:val="both"/>
      </w:pPr>
      <w:r w:rsidRPr="00BD3DA5">
        <w:t xml:space="preserve">2.2. </w:t>
      </w:r>
      <w:r w:rsidRPr="00BD3DA5">
        <w:rPr>
          <w:rFonts w:eastAsia="Calibri"/>
        </w:rPr>
        <w:t xml:space="preserve"> </w:t>
      </w:r>
      <w:r w:rsidR="001767FF" w:rsidRPr="00BD3DA5">
        <w:rPr>
          <w:kern w:val="2"/>
        </w:rPr>
        <w:t xml:space="preserve">Šalių abipusiu rašytiniu Susitarimu Sutartis tomis pačiomis sąlygomis, </w:t>
      </w:r>
      <w:r w:rsidR="001767FF" w:rsidRPr="00BD3DA5">
        <w:t xml:space="preserve">nedidinant Sutarties kainos, </w:t>
      </w:r>
      <w:r w:rsidR="001767FF" w:rsidRPr="00BD3DA5">
        <w:rPr>
          <w:kern w:val="2"/>
        </w:rPr>
        <w:t xml:space="preserve">gali būti pratęsta 2 (du) kartus po 12 (dvylika) mėnesių, jeigu yra išlikęs poreikis ir esant </w:t>
      </w:r>
      <w:r w:rsidR="00962520">
        <w:rPr>
          <w:kern w:val="2"/>
        </w:rPr>
        <w:t>šioms aplinkybėms:</w:t>
      </w:r>
    </w:p>
    <w:p w14:paraId="0DCA59BC" w14:textId="77777777" w:rsidR="002F3E04" w:rsidRPr="00BD3DA5" w:rsidRDefault="002F3E04" w:rsidP="002F3E04">
      <w:pPr>
        <w:tabs>
          <w:tab w:val="left" w:pos="1276"/>
        </w:tabs>
        <w:ind w:firstLine="567"/>
        <w:jc w:val="both"/>
      </w:pPr>
      <w:r w:rsidRPr="00BD3DA5">
        <w:rPr>
          <w:rFonts w:eastAsia="Calibri"/>
        </w:rPr>
        <w:lastRenderedPageBreak/>
        <w:t>2.2</w:t>
      </w:r>
      <w:r w:rsidR="001767FF" w:rsidRPr="00BD3DA5">
        <w:rPr>
          <w:rFonts w:eastAsia="Calibri"/>
        </w:rPr>
        <w:t>.</w:t>
      </w:r>
      <w:r w:rsidRPr="00BD3DA5">
        <w:rPr>
          <w:rFonts w:eastAsia="Calibri"/>
        </w:rPr>
        <w:t>1.</w:t>
      </w:r>
      <w:r w:rsidR="001767FF" w:rsidRPr="00BD3DA5">
        <w:rPr>
          <w:rFonts w:eastAsia="Arial"/>
        </w:rPr>
        <w:t xml:space="preserve"> Pirkėjas neišpirko </w:t>
      </w:r>
      <w:r w:rsidRPr="00BD3DA5">
        <w:rPr>
          <w:rFonts w:eastAsia="Arial"/>
        </w:rPr>
        <w:t xml:space="preserve">Darbų </w:t>
      </w:r>
      <w:r w:rsidR="001767FF" w:rsidRPr="00BD3DA5">
        <w:rPr>
          <w:rFonts w:eastAsia="Arial"/>
        </w:rPr>
        <w:t>pagal Sutartį ir nėra išnaudota Sutarties kaina;</w:t>
      </w:r>
    </w:p>
    <w:p w14:paraId="34922AA5" w14:textId="6C5A482B" w:rsidR="001767FF" w:rsidRPr="00BD3DA5" w:rsidRDefault="002F3E04" w:rsidP="002F3E04">
      <w:pPr>
        <w:tabs>
          <w:tab w:val="left" w:pos="1276"/>
        </w:tabs>
        <w:ind w:firstLine="567"/>
        <w:jc w:val="both"/>
      </w:pPr>
      <w:r w:rsidRPr="00BD3DA5">
        <w:rPr>
          <w:rFonts w:eastAsia="Calibri"/>
        </w:rPr>
        <w:t>2.2.2.</w:t>
      </w:r>
      <w:r w:rsidR="001767FF" w:rsidRPr="00BD3DA5">
        <w:rPr>
          <w:rFonts w:eastAsia="Calibri"/>
        </w:rPr>
        <w:t xml:space="preserve"> </w:t>
      </w:r>
      <w:r w:rsidRPr="00BD3DA5">
        <w:rPr>
          <w:rFonts w:eastAsia="Calibri"/>
        </w:rPr>
        <w:t>Darbai atlikti</w:t>
      </w:r>
      <w:r w:rsidR="001767FF" w:rsidRPr="00BD3DA5">
        <w:rPr>
          <w:rFonts w:eastAsia="Calibri"/>
        </w:rPr>
        <w:t xml:space="preserve"> be trūkumų</w:t>
      </w:r>
      <w:r w:rsidRPr="00BD3DA5">
        <w:rPr>
          <w:rFonts w:eastAsia="Calibri"/>
        </w:rPr>
        <w:t>.</w:t>
      </w:r>
    </w:p>
    <w:p w14:paraId="273259C4" w14:textId="32B07DF8" w:rsidR="008A16E4" w:rsidRPr="00BD3DA5" w:rsidRDefault="008A16E4" w:rsidP="008A16E4">
      <w:pPr>
        <w:tabs>
          <w:tab w:val="left" w:pos="1276"/>
        </w:tabs>
        <w:ind w:firstLine="567"/>
        <w:jc w:val="both"/>
        <w:rPr>
          <w:rFonts w:eastAsia="Calibri"/>
        </w:rPr>
      </w:pPr>
      <w:r w:rsidRPr="00BD3DA5">
        <w:rPr>
          <w:rFonts w:eastAsia="Calibri"/>
          <w:snapToGrid w:val="0"/>
          <w:lang w:val="es-MX"/>
        </w:rPr>
        <w:t>2.</w:t>
      </w:r>
      <w:r w:rsidR="002F3E04" w:rsidRPr="00BD3DA5">
        <w:rPr>
          <w:rFonts w:eastAsia="Calibri"/>
          <w:snapToGrid w:val="0"/>
          <w:lang w:val="es-MX"/>
        </w:rPr>
        <w:t>3.</w:t>
      </w:r>
      <w:r w:rsidRPr="00BD3DA5">
        <w:rPr>
          <w:rFonts w:eastAsia="Calibri"/>
          <w:snapToGrid w:val="0"/>
          <w:lang w:val="es-MX"/>
        </w:rPr>
        <w:tab/>
      </w:r>
      <w:r w:rsidRPr="00BD3DA5">
        <w:rPr>
          <w:rFonts w:eastAsia="Calibri"/>
        </w:rPr>
        <w:t xml:space="preserve">Darbai, nurodyti </w:t>
      </w:r>
      <w:r w:rsidR="002F3E04" w:rsidRPr="00BD3DA5">
        <w:rPr>
          <w:rFonts w:eastAsia="Calibri"/>
        </w:rPr>
        <w:t>Užsakovo</w:t>
      </w:r>
      <w:r w:rsidRPr="00BD3DA5">
        <w:rPr>
          <w:rFonts w:eastAsia="Calibri"/>
        </w:rPr>
        <w:t xml:space="preserve"> pateiktuose užsakymuose (raštu arba elektroniniu paštu), pradedami vykdyti ne vėliau kaip per </w:t>
      </w:r>
      <w:r w:rsidR="002F3E04" w:rsidRPr="00BD3DA5">
        <w:rPr>
          <w:rFonts w:eastAsia="Calibri"/>
        </w:rPr>
        <w:t>2</w:t>
      </w:r>
      <w:r w:rsidRPr="00BD3DA5">
        <w:rPr>
          <w:rFonts w:eastAsia="Calibri"/>
        </w:rPr>
        <w:t xml:space="preserve"> k. d. nuo užsakymo gavimo ir baigiami ne vėliau kaip per 1</w:t>
      </w:r>
      <w:r w:rsidR="002F3E04" w:rsidRPr="00BD3DA5">
        <w:rPr>
          <w:rFonts w:eastAsia="Calibri"/>
        </w:rPr>
        <w:t>0</w:t>
      </w:r>
      <w:r w:rsidRPr="00BD3DA5">
        <w:rPr>
          <w:rFonts w:eastAsia="Calibri"/>
        </w:rPr>
        <w:t xml:space="preserve"> k. d.</w:t>
      </w:r>
    </w:p>
    <w:p w14:paraId="71506F0E" w14:textId="35C1506A" w:rsidR="000731CE" w:rsidRPr="00BD3DA5" w:rsidRDefault="000731CE" w:rsidP="002F3E04">
      <w:pPr>
        <w:tabs>
          <w:tab w:val="left" w:pos="1134"/>
        </w:tabs>
        <w:jc w:val="both"/>
      </w:pPr>
    </w:p>
    <w:p w14:paraId="55A2D80C" w14:textId="6C4BC78A" w:rsidR="000731CE" w:rsidRPr="00BD3DA5" w:rsidRDefault="002F3E04" w:rsidP="000731CE">
      <w:pPr>
        <w:tabs>
          <w:tab w:val="left" w:pos="0"/>
          <w:tab w:val="left" w:pos="1134"/>
          <w:tab w:val="left" w:pos="1276"/>
        </w:tabs>
        <w:ind w:left="-10" w:firstLine="10"/>
        <w:jc w:val="center"/>
        <w:rPr>
          <w:bCs/>
        </w:rPr>
      </w:pPr>
      <w:r w:rsidRPr="00BD3DA5">
        <w:rPr>
          <w:b/>
          <w:bCs/>
        </w:rPr>
        <w:t>3.</w:t>
      </w:r>
      <w:r w:rsidR="000731CE" w:rsidRPr="00BD3DA5">
        <w:rPr>
          <w:b/>
          <w:bCs/>
        </w:rPr>
        <w:t xml:space="preserve"> ATSISKAITYMAI IR MOKĖJIMAI</w:t>
      </w:r>
    </w:p>
    <w:p w14:paraId="76664F33" w14:textId="3FB6501C" w:rsidR="006C5707" w:rsidRDefault="006C5707" w:rsidP="007E554E">
      <w:pPr>
        <w:pStyle w:val="Sraopastraipa1"/>
        <w:widowControl w:val="0"/>
        <w:tabs>
          <w:tab w:val="left" w:pos="851"/>
        </w:tabs>
        <w:suppressAutoHyphens/>
        <w:autoSpaceDN w:val="0"/>
        <w:ind w:left="0"/>
        <w:jc w:val="both"/>
        <w:rPr>
          <w:sz w:val="24"/>
          <w:szCs w:val="24"/>
        </w:rPr>
      </w:pPr>
    </w:p>
    <w:p w14:paraId="62891E14" w14:textId="4486AFEE" w:rsidR="001D4109" w:rsidRPr="007E554E" w:rsidRDefault="006C5707" w:rsidP="001D4109">
      <w:pPr>
        <w:pStyle w:val="Sraopastraipa1"/>
        <w:widowControl w:val="0"/>
        <w:tabs>
          <w:tab w:val="left" w:pos="851"/>
        </w:tabs>
        <w:suppressAutoHyphens/>
        <w:autoSpaceDN w:val="0"/>
        <w:ind w:left="0" w:firstLine="567"/>
        <w:jc w:val="both"/>
        <w:rPr>
          <w:color w:val="FF0000"/>
          <w:sz w:val="24"/>
          <w:szCs w:val="24"/>
        </w:rPr>
      </w:pPr>
      <w:r>
        <w:rPr>
          <w:sz w:val="24"/>
          <w:szCs w:val="24"/>
        </w:rPr>
        <w:t>3.</w:t>
      </w:r>
      <w:r w:rsidR="007E554E">
        <w:rPr>
          <w:sz w:val="24"/>
          <w:szCs w:val="24"/>
        </w:rPr>
        <w:t>1</w:t>
      </w:r>
      <w:r>
        <w:rPr>
          <w:sz w:val="24"/>
          <w:szCs w:val="24"/>
        </w:rPr>
        <w:t xml:space="preserve">. </w:t>
      </w:r>
      <w:r w:rsidR="001D4D24" w:rsidRPr="00080101">
        <w:rPr>
          <w:sz w:val="24"/>
          <w:szCs w:val="24"/>
        </w:rPr>
        <w:t>Užsakovas privalo apmokėti Rangovui už atliktus darbus, finansuojamus iš Lietuvos Respublikos kelių priežiūros ir plėtros programos, per 3 darbo dienas, kai pinigai iš AB „Via Lietuva“ bus pervesti į Kretingos rajono savivaldybės administracijos sąskaitą, bet ne vėliau kaip per 60 kalendorinių dienų nuo sąskaitos faktūros pateikimo Užsakovui dienos. Užsakovas neturi prievolės apmokėti Rangovo sąskaitą faktūrą, jeigu aukščiau aprašyta tvarka nėra patvirtintas Atliktų darbų aktas (Priedas Nr.3) ir jo pagrindu pareng</w:t>
      </w:r>
      <w:r w:rsidRPr="00080101">
        <w:rPr>
          <w:sz w:val="24"/>
          <w:szCs w:val="24"/>
        </w:rPr>
        <w:t>ta</w:t>
      </w:r>
      <w:r w:rsidR="001D4D24" w:rsidRPr="00080101">
        <w:rPr>
          <w:sz w:val="24"/>
          <w:szCs w:val="24"/>
        </w:rPr>
        <w:t xml:space="preserve"> </w:t>
      </w:r>
      <w:r w:rsidRPr="00080101">
        <w:rPr>
          <w:sz w:val="24"/>
          <w:szCs w:val="24"/>
        </w:rPr>
        <w:t xml:space="preserve">Atliktų </w:t>
      </w:r>
      <w:r w:rsidR="001D4D24" w:rsidRPr="00080101">
        <w:rPr>
          <w:sz w:val="24"/>
          <w:szCs w:val="24"/>
        </w:rPr>
        <w:t xml:space="preserve">darbų </w:t>
      </w:r>
      <w:r w:rsidRPr="00080101">
        <w:rPr>
          <w:sz w:val="24"/>
          <w:szCs w:val="24"/>
        </w:rPr>
        <w:t>ir išlaidų apmokėjimo pažyma (Priedas Nr. 4)</w:t>
      </w:r>
      <w:r w:rsidR="001D4D24" w:rsidRPr="00080101">
        <w:rPr>
          <w:sz w:val="24"/>
          <w:szCs w:val="24"/>
        </w:rPr>
        <w:t>.</w:t>
      </w:r>
    </w:p>
    <w:p w14:paraId="3FA98218" w14:textId="7C8D9ECA" w:rsidR="001D4109" w:rsidRPr="00BD3DA5" w:rsidRDefault="002F3E04" w:rsidP="001D4109">
      <w:pPr>
        <w:pStyle w:val="Sraopastraipa1"/>
        <w:widowControl w:val="0"/>
        <w:tabs>
          <w:tab w:val="left" w:pos="851"/>
        </w:tabs>
        <w:suppressAutoHyphens/>
        <w:autoSpaceDN w:val="0"/>
        <w:ind w:left="0" w:firstLine="567"/>
        <w:jc w:val="both"/>
        <w:rPr>
          <w:sz w:val="24"/>
          <w:szCs w:val="24"/>
        </w:rPr>
      </w:pPr>
      <w:r w:rsidRPr="00BD3DA5">
        <w:rPr>
          <w:sz w:val="24"/>
          <w:szCs w:val="24"/>
        </w:rPr>
        <w:t>3.</w:t>
      </w:r>
      <w:r w:rsidR="007E554E">
        <w:rPr>
          <w:sz w:val="24"/>
          <w:szCs w:val="24"/>
        </w:rPr>
        <w:t>2</w:t>
      </w:r>
      <w:r w:rsidR="001D4109" w:rsidRPr="00BD3DA5">
        <w:rPr>
          <w:sz w:val="24"/>
          <w:szCs w:val="24"/>
        </w:rPr>
        <w:t xml:space="preserve">. </w:t>
      </w:r>
      <w:r w:rsidR="00F77039" w:rsidRPr="00BD3DA5">
        <w:rPr>
          <w:bCs/>
          <w:sz w:val="24"/>
          <w:szCs w:val="24"/>
        </w:rPr>
        <w:t>Rangovas įsipareigoja Užsakovui pateikti sąskaitas atsiskaitymams su Rangovu. Jeigu Sutartį pasirašo Rangovų grupė, sąskaitas atsiskaitymams su Rangovu įsipareigoja teikti pagrindinis partneris.</w:t>
      </w:r>
      <w:r w:rsidR="00F77039" w:rsidRPr="00BD3DA5">
        <w:rPr>
          <w:b/>
          <w:bCs/>
          <w:sz w:val="24"/>
          <w:szCs w:val="24"/>
        </w:rPr>
        <w:t xml:space="preserve"> </w:t>
      </w:r>
      <w:r w:rsidR="00F77039" w:rsidRPr="00BD3DA5">
        <w:rPr>
          <w:sz w:val="24"/>
          <w:szCs w:val="24"/>
        </w:rPr>
        <w:t>Visos Rangovo sąskaitos apmokėti turi būti pateikiamos Užsakovui tik elektroniniu būdu</w:t>
      </w:r>
      <w:r w:rsidR="00AA624A" w:rsidRPr="00BD3DA5">
        <w:rPr>
          <w:sz w:val="24"/>
          <w:szCs w:val="24"/>
        </w:rPr>
        <w:t>.</w:t>
      </w:r>
    </w:p>
    <w:p w14:paraId="55D0C9F2" w14:textId="1F8BFB47" w:rsidR="001D4109" w:rsidRPr="00BD3DA5" w:rsidRDefault="002F3E04" w:rsidP="001D4109">
      <w:pPr>
        <w:pStyle w:val="Sraopastraipa1"/>
        <w:widowControl w:val="0"/>
        <w:tabs>
          <w:tab w:val="left" w:pos="851"/>
        </w:tabs>
        <w:suppressAutoHyphens/>
        <w:autoSpaceDN w:val="0"/>
        <w:ind w:left="0" w:firstLine="567"/>
        <w:jc w:val="both"/>
        <w:rPr>
          <w:rFonts w:eastAsiaTheme="minorHAnsi"/>
          <w:sz w:val="24"/>
          <w:szCs w:val="24"/>
        </w:rPr>
      </w:pPr>
      <w:r w:rsidRPr="00BD3DA5">
        <w:rPr>
          <w:sz w:val="24"/>
          <w:szCs w:val="24"/>
        </w:rPr>
        <w:t>3.</w:t>
      </w:r>
      <w:r w:rsidR="007E554E">
        <w:rPr>
          <w:sz w:val="24"/>
          <w:szCs w:val="24"/>
        </w:rPr>
        <w:t>3</w:t>
      </w:r>
      <w:r w:rsidR="001D4109" w:rsidRPr="00BD3DA5">
        <w:rPr>
          <w:sz w:val="24"/>
          <w:szCs w:val="24"/>
        </w:rPr>
        <w:t xml:space="preserve">. </w:t>
      </w:r>
      <w:r w:rsidR="00AA624A" w:rsidRPr="00BD3DA5">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BD3DA5">
          <w:rPr>
            <w:rStyle w:val="Hipersaitas"/>
            <w:rFonts w:eastAsiaTheme="minorHAnsi"/>
            <w:color w:val="auto"/>
            <w:sz w:val="24"/>
            <w:szCs w:val="24"/>
          </w:rPr>
          <w:t>https://sabis.nbfc.lt/</w:t>
        </w:r>
      </w:hyperlink>
      <w:r w:rsidR="00AA624A" w:rsidRPr="00BD3DA5">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4E845647" w:rsidR="001D4109" w:rsidRPr="00BD3DA5" w:rsidRDefault="002F3E04" w:rsidP="001D4109">
      <w:pPr>
        <w:pStyle w:val="Sraopastraipa1"/>
        <w:widowControl w:val="0"/>
        <w:tabs>
          <w:tab w:val="left" w:pos="851"/>
        </w:tabs>
        <w:suppressAutoHyphens/>
        <w:autoSpaceDN w:val="0"/>
        <w:ind w:left="0" w:firstLine="567"/>
        <w:jc w:val="both"/>
        <w:rPr>
          <w:bCs/>
          <w:sz w:val="24"/>
          <w:szCs w:val="24"/>
        </w:rPr>
      </w:pPr>
      <w:r w:rsidRPr="00BD3DA5">
        <w:rPr>
          <w:rFonts w:eastAsiaTheme="minorHAnsi"/>
          <w:sz w:val="24"/>
          <w:szCs w:val="24"/>
        </w:rPr>
        <w:t>3.</w:t>
      </w:r>
      <w:r w:rsidR="007E554E">
        <w:rPr>
          <w:rFonts w:eastAsiaTheme="minorHAnsi"/>
          <w:sz w:val="24"/>
          <w:szCs w:val="24"/>
        </w:rPr>
        <w:t>4</w:t>
      </w:r>
      <w:r w:rsidR="001D4109" w:rsidRPr="00BD3DA5">
        <w:rPr>
          <w:rFonts w:eastAsiaTheme="minorHAnsi"/>
          <w:sz w:val="24"/>
          <w:szCs w:val="24"/>
        </w:rPr>
        <w:t xml:space="preserve">. </w:t>
      </w:r>
      <w:r w:rsidR="00F77039" w:rsidRPr="00BD3DA5">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BD3DA5">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72C665D7" w:rsidR="00F77039" w:rsidRPr="00BD3DA5" w:rsidRDefault="002F3E04" w:rsidP="001D4109">
      <w:pPr>
        <w:pStyle w:val="Sraopastraipa1"/>
        <w:widowControl w:val="0"/>
        <w:tabs>
          <w:tab w:val="left" w:pos="851"/>
        </w:tabs>
        <w:suppressAutoHyphens/>
        <w:autoSpaceDN w:val="0"/>
        <w:ind w:left="0" w:firstLine="567"/>
        <w:jc w:val="both"/>
        <w:rPr>
          <w:sz w:val="24"/>
          <w:szCs w:val="24"/>
        </w:rPr>
      </w:pPr>
      <w:r w:rsidRPr="00BD3DA5">
        <w:rPr>
          <w:bCs/>
          <w:sz w:val="24"/>
          <w:szCs w:val="24"/>
        </w:rPr>
        <w:t>3.</w:t>
      </w:r>
      <w:r w:rsidR="007E554E">
        <w:rPr>
          <w:bCs/>
          <w:sz w:val="24"/>
          <w:szCs w:val="24"/>
        </w:rPr>
        <w:t>5</w:t>
      </w:r>
      <w:r w:rsidR="001D4109" w:rsidRPr="00BD3DA5">
        <w:rPr>
          <w:bCs/>
          <w:sz w:val="24"/>
          <w:szCs w:val="24"/>
        </w:rPr>
        <w:t xml:space="preserve">. </w:t>
      </w:r>
      <w:r w:rsidR="0046263C" w:rsidRPr="00BD3DA5">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Pr="00BD3DA5" w:rsidRDefault="00F77039" w:rsidP="00F77039">
      <w:pPr>
        <w:widowControl w:val="0"/>
        <w:tabs>
          <w:tab w:val="left" w:pos="993"/>
          <w:tab w:val="left" w:pos="1134"/>
        </w:tabs>
        <w:suppressAutoHyphens/>
        <w:autoSpaceDN w:val="0"/>
        <w:jc w:val="both"/>
      </w:pPr>
    </w:p>
    <w:p w14:paraId="3A1B2C55" w14:textId="159E987A" w:rsidR="00F77039" w:rsidRPr="00BD3DA5" w:rsidRDefault="002F3E04" w:rsidP="00F77039">
      <w:pPr>
        <w:tabs>
          <w:tab w:val="left" w:pos="993"/>
          <w:tab w:val="left" w:pos="1134"/>
          <w:tab w:val="left" w:pos="1276"/>
        </w:tabs>
        <w:jc w:val="center"/>
        <w:rPr>
          <w:b/>
        </w:rPr>
      </w:pPr>
      <w:r w:rsidRPr="00BD3DA5">
        <w:rPr>
          <w:b/>
        </w:rPr>
        <w:t>4</w:t>
      </w:r>
      <w:r w:rsidR="00F77039" w:rsidRPr="00BD3DA5">
        <w:rPr>
          <w:b/>
        </w:rPr>
        <w:t>. ŠALIŲ ĮSIPAREIGOJIMAI</w:t>
      </w:r>
    </w:p>
    <w:p w14:paraId="3F807C77" w14:textId="77777777" w:rsidR="00F77039" w:rsidRPr="00BD3DA5" w:rsidRDefault="00F77039" w:rsidP="00F77039">
      <w:pPr>
        <w:tabs>
          <w:tab w:val="left" w:pos="993"/>
          <w:tab w:val="left" w:pos="1134"/>
          <w:tab w:val="left" w:pos="1276"/>
        </w:tabs>
        <w:ind w:firstLine="709"/>
        <w:jc w:val="both"/>
        <w:rPr>
          <w:b/>
        </w:rPr>
      </w:pPr>
    </w:p>
    <w:p w14:paraId="19723179" w14:textId="1A5DE8F5" w:rsidR="001D4109" w:rsidRPr="00BD3DA5" w:rsidRDefault="002F3E04" w:rsidP="001D4109">
      <w:pPr>
        <w:pStyle w:val="Sraopastraipa"/>
        <w:widowControl w:val="0"/>
        <w:ind w:left="567"/>
        <w:jc w:val="both"/>
        <w:rPr>
          <w:b/>
          <w:sz w:val="24"/>
          <w:szCs w:val="24"/>
        </w:rPr>
      </w:pPr>
      <w:r w:rsidRPr="00BD3DA5">
        <w:rPr>
          <w:b/>
          <w:sz w:val="24"/>
          <w:szCs w:val="24"/>
        </w:rPr>
        <w:t>4</w:t>
      </w:r>
      <w:r w:rsidR="001D4109" w:rsidRPr="00BD3DA5">
        <w:rPr>
          <w:b/>
          <w:sz w:val="24"/>
          <w:szCs w:val="24"/>
        </w:rPr>
        <w:t>.</w:t>
      </w:r>
      <w:r w:rsidRPr="00BD3DA5">
        <w:rPr>
          <w:b/>
          <w:sz w:val="24"/>
          <w:szCs w:val="24"/>
        </w:rPr>
        <w:t>1.</w:t>
      </w:r>
      <w:r w:rsidR="001D4109" w:rsidRPr="00BD3DA5">
        <w:rPr>
          <w:b/>
          <w:sz w:val="24"/>
          <w:szCs w:val="24"/>
        </w:rPr>
        <w:t xml:space="preserve"> </w:t>
      </w:r>
      <w:r w:rsidR="00F77039" w:rsidRPr="00BD3DA5">
        <w:rPr>
          <w:b/>
          <w:sz w:val="24"/>
          <w:szCs w:val="24"/>
        </w:rPr>
        <w:t>Užsakovas</w:t>
      </w:r>
      <w:r w:rsidR="006967D7" w:rsidRPr="00BD3DA5">
        <w:rPr>
          <w:b/>
          <w:sz w:val="24"/>
          <w:szCs w:val="24"/>
        </w:rPr>
        <w:t xml:space="preserve"> (ir/ar </w:t>
      </w:r>
      <w:r w:rsidR="002B0FC7" w:rsidRPr="00BD3DA5">
        <w:rPr>
          <w:b/>
          <w:sz w:val="24"/>
          <w:szCs w:val="24"/>
        </w:rPr>
        <w:t>S</w:t>
      </w:r>
      <w:r w:rsidR="006967D7" w:rsidRPr="00BD3DA5">
        <w:rPr>
          <w:b/>
          <w:sz w:val="24"/>
          <w:szCs w:val="24"/>
        </w:rPr>
        <w:t>eniūnas)</w:t>
      </w:r>
      <w:r w:rsidR="00162B3F" w:rsidRPr="00BD3DA5">
        <w:rPr>
          <w:b/>
          <w:sz w:val="24"/>
          <w:szCs w:val="24"/>
        </w:rPr>
        <w:t xml:space="preserve"> </w:t>
      </w:r>
      <w:r w:rsidR="00F77039" w:rsidRPr="00BD3DA5">
        <w:rPr>
          <w:b/>
          <w:sz w:val="24"/>
          <w:szCs w:val="24"/>
        </w:rPr>
        <w:t>įsipareigoja:</w:t>
      </w:r>
    </w:p>
    <w:p w14:paraId="48236B9B" w14:textId="1710DA54" w:rsidR="001D4109" w:rsidRPr="00BD3DA5" w:rsidRDefault="002F3E04" w:rsidP="001D4109">
      <w:pPr>
        <w:pStyle w:val="Sraopastraipa"/>
        <w:widowControl w:val="0"/>
        <w:ind w:left="0" w:firstLine="567"/>
        <w:jc w:val="both"/>
        <w:rPr>
          <w:sz w:val="24"/>
          <w:szCs w:val="24"/>
        </w:rPr>
      </w:pPr>
      <w:r w:rsidRPr="00BD3DA5">
        <w:rPr>
          <w:bCs/>
          <w:sz w:val="24"/>
          <w:szCs w:val="24"/>
        </w:rPr>
        <w:t>4</w:t>
      </w:r>
      <w:r w:rsidR="001D4109" w:rsidRPr="00BD3DA5">
        <w:rPr>
          <w:bCs/>
          <w:sz w:val="24"/>
          <w:szCs w:val="24"/>
        </w:rPr>
        <w:t>.1.</w:t>
      </w:r>
      <w:r w:rsidRPr="00BD3DA5">
        <w:rPr>
          <w:bCs/>
          <w:sz w:val="24"/>
          <w:szCs w:val="24"/>
        </w:rPr>
        <w:t>1.</w:t>
      </w:r>
      <w:r w:rsidR="001D4109" w:rsidRPr="00BD3DA5">
        <w:rPr>
          <w:b/>
          <w:sz w:val="24"/>
          <w:szCs w:val="24"/>
        </w:rPr>
        <w:t xml:space="preserve"> </w:t>
      </w:r>
      <w:r w:rsidR="00FB4DBC" w:rsidRPr="00BD3DA5">
        <w:rPr>
          <w:sz w:val="24"/>
          <w:szCs w:val="24"/>
        </w:rPr>
        <w:t>sudaryti Rangovui visas sąlygas, suteikti informaciją ar dokumentus, reikalingus Sutartyje numatytoms prievolėms įvykdyti;</w:t>
      </w:r>
    </w:p>
    <w:p w14:paraId="4630298A" w14:textId="6959BA71" w:rsidR="001D4109" w:rsidRPr="00BD3DA5" w:rsidRDefault="002F3E04" w:rsidP="001D4109">
      <w:pPr>
        <w:pStyle w:val="Sraopastraipa"/>
        <w:widowControl w:val="0"/>
        <w:ind w:left="0" w:firstLine="567"/>
        <w:jc w:val="both"/>
        <w:rPr>
          <w:sz w:val="24"/>
          <w:szCs w:val="24"/>
        </w:rPr>
      </w:pPr>
      <w:r w:rsidRPr="00BD3DA5">
        <w:rPr>
          <w:sz w:val="24"/>
          <w:szCs w:val="24"/>
        </w:rPr>
        <w:t>4</w:t>
      </w:r>
      <w:r w:rsidR="001D4109" w:rsidRPr="00BD3DA5">
        <w:rPr>
          <w:sz w:val="24"/>
          <w:szCs w:val="24"/>
        </w:rPr>
        <w:t>.</w:t>
      </w:r>
      <w:r w:rsidRPr="00BD3DA5">
        <w:rPr>
          <w:sz w:val="24"/>
          <w:szCs w:val="24"/>
        </w:rPr>
        <w:t>1.</w:t>
      </w:r>
      <w:r w:rsidR="001D4109" w:rsidRPr="00BD3DA5">
        <w:rPr>
          <w:sz w:val="24"/>
          <w:szCs w:val="24"/>
        </w:rPr>
        <w:t xml:space="preserve">2. </w:t>
      </w:r>
      <w:r w:rsidR="00935F4B" w:rsidRPr="00BD3DA5">
        <w:rPr>
          <w:sz w:val="24"/>
          <w:szCs w:val="24"/>
        </w:rPr>
        <w:t>priimti ir įvertinti atliktus D</w:t>
      </w:r>
      <w:r w:rsidR="00FB4DBC" w:rsidRPr="00BD3DA5">
        <w:rPr>
          <w:sz w:val="24"/>
          <w:szCs w:val="24"/>
        </w:rPr>
        <w:t>ar</w:t>
      </w:r>
      <w:r w:rsidR="00935F4B" w:rsidRPr="00BD3DA5">
        <w:rPr>
          <w:sz w:val="24"/>
          <w:szCs w:val="24"/>
        </w:rPr>
        <w:t>bus bei pranešti Rangovui apie D</w:t>
      </w:r>
      <w:r w:rsidR="00FB4DBC" w:rsidRPr="00BD3DA5">
        <w:rPr>
          <w:sz w:val="24"/>
          <w:szCs w:val="24"/>
        </w:rPr>
        <w:t>arbų priėmimą arba atsisakymą priimti, a</w:t>
      </w:r>
      <w:r w:rsidR="00935F4B" w:rsidRPr="00BD3DA5">
        <w:rPr>
          <w:sz w:val="24"/>
          <w:szCs w:val="24"/>
        </w:rPr>
        <w:t>rba apie reikalavimą ištaisyti D</w:t>
      </w:r>
      <w:r w:rsidR="00FB4DBC" w:rsidRPr="00BD3DA5">
        <w:rPr>
          <w:sz w:val="24"/>
          <w:szCs w:val="24"/>
        </w:rPr>
        <w:t>arbų vykdymo</w:t>
      </w:r>
      <w:r w:rsidR="002647B7" w:rsidRPr="00BD3DA5">
        <w:rPr>
          <w:sz w:val="24"/>
          <w:szCs w:val="24"/>
        </w:rPr>
        <w:t xml:space="preserve"> metu nustatytus defektus, kad d</w:t>
      </w:r>
      <w:r w:rsidR="00FB4DBC" w:rsidRPr="00BD3DA5">
        <w:rPr>
          <w:sz w:val="24"/>
          <w:szCs w:val="24"/>
        </w:rPr>
        <w:t>arbai atitiktų Sutartyje numatytus Rangovo įsipareigojimus</w:t>
      </w:r>
      <w:r w:rsidR="00D04ABA" w:rsidRPr="00BD3DA5">
        <w:rPr>
          <w:sz w:val="24"/>
          <w:szCs w:val="24"/>
        </w:rPr>
        <w:t xml:space="preserve"> per </w:t>
      </w:r>
      <w:r w:rsidR="00AF6C4B" w:rsidRPr="00BD3DA5">
        <w:rPr>
          <w:sz w:val="24"/>
          <w:szCs w:val="24"/>
        </w:rPr>
        <w:t xml:space="preserve">10 (dešimt) kalendorinių dienų nuo </w:t>
      </w:r>
      <w:r w:rsidR="00AF6C4B" w:rsidRPr="00BD3DA5">
        <w:rPr>
          <w:sz w:val="24"/>
          <w:szCs w:val="24"/>
        </w:rPr>
        <w:lastRenderedPageBreak/>
        <w:t>Rangovo prašymo gavimo dienos</w:t>
      </w:r>
      <w:r w:rsidR="00FB4DBC" w:rsidRPr="00BD3DA5">
        <w:rPr>
          <w:sz w:val="24"/>
          <w:szCs w:val="24"/>
        </w:rPr>
        <w:t>;</w:t>
      </w:r>
    </w:p>
    <w:p w14:paraId="044A6379" w14:textId="3EFE352F" w:rsidR="001D4109" w:rsidRPr="00BD3DA5" w:rsidRDefault="002F3E04" w:rsidP="001D4109">
      <w:pPr>
        <w:pStyle w:val="Sraopastraipa"/>
        <w:widowControl w:val="0"/>
        <w:ind w:left="0" w:firstLine="567"/>
        <w:jc w:val="both"/>
        <w:rPr>
          <w:sz w:val="24"/>
          <w:szCs w:val="24"/>
        </w:rPr>
      </w:pPr>
      <w:r w:rsidRPr="00BD3DA5">
        <w:rPr>
          <w:sz w:val="24"/>
          <w:szCs w:val="24"/>
        </w:rPr>
        <w:t>4</w:t>
      </w:r>
      <w:r w:rsidR="001D4109" w:rsidRPr="00BD3DA5">
        <w:rPr>
          <w:sz w:val="24"/>
          <w:szCs w:val="24"/>
        </w:rPr>
        <w:t>.</w:t>
      </w:r>
      <w:r w:rsidRPr="00BD3DA5">
        <w:rPr>
          <w:sz w:val="24"/>
          <w:szCs w:val="24"/>
        </w:rPr>
        <w:t>1.</w:t>
      </w:r>
      <w:r w:rsidR="001D4109" w:rsidRPr="00BD3DA5">
        <w:rPr>
          <w:sz w:val="24"/>
          <w:szCs w:val="24"/>
        </w:rPr>
        <w:t xml:space="preserve">3. </w:t>
      </w:r>
      <w:r w:rsidR="00FB4DBC" w:rsidRPr="00BD3DA5">
        <w:rPr>
          <w:sz w:val="24"/>
          <w:szCs w:val="24"/>
        </w:rPr>
        <w:t>sumokėti</w:t>
      </w:r>
      <w:r w:rsidR="00935F4B" w:rsidRPr="00BD3DA5">
        <w:rPr>
          <w:sz w:val="24"/>
          <w:szCs w:val="24"/>
        </w:rPr>
        <w:t xml:space="preserve"> už laiku ir tinkamai atliktus D</w:t>
      </w:r>
      <w:r w:rsidR="00FB4DBC" w:rsidRPr="00BD3DA5">
        <w:rPr>
          <w:sz w:val="24"/>
          <w:szCs w:val="24"/>
        </w:rPr>
        <w:t>arbus</w:t>
      </w:r>
      <w:r w:rsidR="00220050" w:rsidRPr="00BD3DA5">
        <w:rPr>
          <w:sz w:val="24"/>
          <w:szCs w:val="24"/>
        </w:rPr>
        <w:t xml:space="preserve">, </w:t>
      </w:r>
      <w:r w:rsidR="00FB4DBC" w:rsidRPr="00BD3DA5">
        <w:rPr>
          <w:sz w:val="24"/>
          <w:szCs w:val="24"/>
        </w:rPr>
        <w:t>Sutartyje nustatytais terminais ir tvarka</w:t>
      </w:r>
      <w:r w:rsidR="00AD53EF" w:rsidRPr="00BD3DA5">
        <w:rPr>
          <w:sz w:val="24"/>
          <w:szCs w:val="24"/>
        </w:rPr>
        <w:t>;</w:t>
      </w:r>
    </w:p>
    <w:p w14:paraId="6DBE0719" w14:textId="5650707B" w:rsidR="001D4109" w:rsidRPr="00BD3DA5" w:rsidRDefault="002F3E04" w:rsidP="001D4109">
      <w:pPr>
        <w:pStyle w:val="Sraopastraipa"/>
        <w:widowControl w:val="0"/>
        <w:ind w:left="0" w:firstLine="567"/>
        <w:jc w:val="both"/>
        <w:rPr>
          <w:sz w:val="24"/>
          <w:szCs w:val="24"/>
        </w:rPr>
      </w:pPr>
      <w:r w:rsidRPr="00BD3DA5">
        <w:rPr>
          <w:b/>
          <w:bCs/>
          <w:sz w:val="24"/>
          <w:szCs w:val="24"/>
        </w:rPr>
        <w:t>4.2</w:t>
      </w:r>
      <w:r w:rsidR="001D4109" w:rsidRPr="00BD3DA5">
        <w:rPr>
          <w:b/>
          <w:bCs/>
          <w:sz w:val="24"/>
          <w:szCs w:val="24"/>
        </w:rPr>
        <w:t>.</w:t>
      </w:r>
      <w:r w:rsidR="001D4109" w:rsidRPr="00BD3DA5">
        <w:rPr>
          <w:sz w:val="24"/>
          <w:szCs w:val="24"/>
        </w:rPr>
        <w:t xml:space="preserve"> </w:t>
      </w:r>
      <w:r w:rsidR="00F77039" w:rsidRPr="00BD3DA5">
        <w:rPr>
          <w:b/>
          <w:sz w:val="24"/>
          <w:szCs w:val="24"/>
        </w:rPr>
        <w:t>Užsakovas</w:t>
      </w:r>
      <w:r w:rsidR="006967D7" w:rsidRPr="00BD3DA5">
        <w:rPr>
          <w:b/>
          <w:sz w:val="24"/>
          <w:szCs w:val="24"/>
        </w:rPr>
        <w:t xml:space="preserve"> (ir/ar </w:t>
      </w:r>
      <w:r w:rsidR="002B0FC7" w:rsidRPr="00BD3DA5">
        <w:rPr>
          <w:b/>
          <w:sz w:val="24"/>
          <w:szCs w:val="24"/>
        </w:rPr>
        <w:t>S</w:t>
      </w:r>
      <w:r w:rsidR="006967D7" w:rsidRPr="00BD3DA5">
        <w:rPr>
          <w:b/>
          <w:sz w:val="24"/>
          <w:szCs w:val="24"/>
        </w:rPr>
        <w:t>eniūnas)</w:t>
      </w:r>
      <w:r w:rsidR="00F77039" w:rsidRPr="00BD3DA5">
        <w:rPr>
          <w:b/>
          <w:sz w:val="24"/>
          <w:szCs w:val="24"/>
        </w:rPr>
        <w:t xml:space="preserve"> turi teisę:</w:t>
      </w:r>
      <w:r w:rsidR="00F77039" w:rsidRPr="00BD3DA5">
        <w:rPr>
          <w:sz w:val="24"/>
          <w:szCs w:val="24"/>
        </w:rPr>
        <w:t xml:space="preserve"> </w:t>
      </w:r>
    </w:p>
    <w:p w14:paraId="395A4D09" w14:textId="2CAB3E56" w:rsidR="001D4109" w:rsidRPr="00BD3DA5" w:rsidRDefault="002F3E04" w:rsidP="001D4109">
      <w:pPr>
        <w:pStyle w:val="Sraopastraipa"/>
        <w:widowControl w:val="0"/>
        <w:ind w:left="0" w:firstLine="567"/>
        <w:jc w:val="both"/>
        <w:rPr>
          <w:sz w:val="24"/>
          <w:szCs w:val="24"/>
        </w:rPr>
      </w:pPr>
      <w:r w:rsidRPr="00BD3DA5">
        <w:rPr>
          <w:sz w:val="24"/>
          <w:szCs w:val="24"/>
        </w:rPr>
        <w:t>4</w:t>
      </w:r>
      <w:r w:rsidR="001D4109" w:rsidRPr="00BD3DA5">
        <w:rPr>
          <w:sz w:val="24"/>
          <w:szCs w:val="24"/>
        </w:rPr>
        <w:t>.2.</w:t>
      </w:r>
      <w:r w:rsidRPr="00BD3DA5">
        <w:rPr>
          <w:sz w:val="24"/>
          <w:szCs w:val="24"/>
        </w:rPr>
        <w:t>1.</w:t>
      </w:r>
      <w:r w:rsidR="001D4109" w:rsidRPr="00BD3DA5">
        <w:rPr>
          <w:sz w:val="24"/>
          <w:szCs w:val="24"/>
        </w:rPr>
        <w:t xml:space="preserve"> </w:t>
      </w:r>
      <w:r w:rsidR="00F77039" w:rsidRPr="00BD3DA5">
        <w:rPr>
          <w:sz w:val="24"/>
          <w:szCs w:val="24"/>
        </w:rPr>
        <w:t xml:space="preserve">kontroliuoti </w:t>
      </w:r>
      <w:r w:rsidR="00750485" w:rsidRPr="00BD3DA5">
        <w:rPr>
          <w:sz w:val="24"/>
          <w:szCs w:val="24"/>
        </w:rPr>
        <w:t xml:space="preserve">ir prižiūrėti, </w:t>
      </w:r>
      <w:r w:rsidRPr="00BD3DA5">
        <w:rPr>
          <w:sz w:val="24"/>
          <w:szCs w:val="24"/>
        </w:rPr>
        <w:t xml:space="preserve">ar </w:t>
      </w:r>
      <w:r w:rsidR="002647B7" w:rsidRPr="00BD3DA5">
        <w:rPr>
          <w:sz w:val="24"/>
          <w:szCs w:val="24"/>
        </w:rPr>
        <w:t>atliekamų D</w:t>
      </w:r>
      <w:r w:rsidR="00750485" w:rsidRPr="00BD3DA5">
        <w:rPr>
          <w:sz w:val="24"/>
          <w:szCs w:val="24"/>
        </w:rPr>
        <w:t xml:space="preserve">arbų atlikimo eiga, kiekiai, </w:t>
      </w:r>
      <w:r w:rsidRPr="00BD3DA5">
        <w:rPr>
          <w:sz w:val="24"/>
          <w:szCs w:val="24"/>
        </w:rPr>
        <w:t xml:space="preserve">kaina, </w:t>
      </w:r>
      <w:r w:rsidR="00750485" w:rsidRPr="00BD3DA5">
        <w:rPr>
          <w:sz w:val="24"/>
          <w:szCs w:val="24"/>
        </w:rPr>
        <w:t>kokybė atitinka Sutarties reikalavim</w:t>
      </w:r>
      <w:r w:rsidR="002647B7" w:rsidRPr="00BD3DA5">
        <w:rPr>
          <w:sz w:val="24"/>
          <w:szCs w:val="24"/>
        </w:rPr>
        <w:t>us, pareikšti reikalavimus dėl D</w:t>
      </w:r>
      <w:r w:rsidR="00750485" w:rsidRPr="00BD3DA5">
        <w:rPr>
          <w:sz w:val="24"/>
          <w:szCs w:val="24"/>
        </w:rPr>
        <w:t>arbų atlikimo rezultato trūkumų</w:t>
      </w:r>
      <w:r w:rsidRPr="00BD3DA5">
        <w:rPr>
          <w:sz w:val="24"/>
          <w:szCs w:val="24"/>
        </w:rPr>
        <w:t>;</w:t>
      </w:r>
    </w:p>
    <w:p w14:paraId="0A11DE8E" w14:textId="6D29482D" w:rsidR="001D4109" w:rsidRPr="00BD3DA5" w:rsidRDefault="001725D0" w:rsidP="001D4109">
      <w:pPr>
        <w:pStyle w:val="Sraopastraipa"/>
        <w:widowControl w:val="0"/>
        <w:ind w:left="0" w:firstLine="567"/>
        <w:jc w:val="both"/>
        <w:rPr>
          <w:sz w:val="24"/>
          <w:szCs w:val="24"/>
        </w:rPr>
      </w:pPr>
      <w:r w:rsidRPr="00BD3DA5">
        <w:rPr>
          <w:sz w:val="24"/>
          <w:szCs w:val="24"/>
        </w:rPr>
        <w:t>4.2.2</w:t>
      </w:r>
      <w:r w:rsidR="001D4109" w:rsidRPr="00BD3DA5">
        <w:rPr>
          <w:sz w:val="24"/>
          <w:szCs w:val="24"/>
        </w:rPr>
        <w:t xml:space="preserve">. </w:t>
      </w:r>
      <w:r w:rsidR="00F77039" w:rsidRPr="00BD3DA5">
        <w:rPr>
          <w:sz w:val="24"/>
          <w:szCs w:val="24"/>
        </w:rPr>
        <w:t xml:space="preserve">reikalauti, kad </w:t>
      </w:r>
      <w:r w:rsidR="002647B7" w:rsidRPr="00BD3DA5">
        <w:rPr>
          <w:sz w:val="24"/>
          <w:szCs w:val="24"/>
        </w:rPr>
        <w:t>Rangovas D</w:t>
      </w:r>
      <w:r w:rsidR="00331A5F" w:rsidRPr="00BD3DA5">
        <w:rPr>
          <w:sz w:val="24"/>
          <w:szCs w:val="24"/>
        </w:rPr>
        <w:t xml:space="preserve">arbus vykdytų pagal Sutartį ir laikydamasis dokumentų reikalavimų. Jeigu Rangovas nukrypsta nuo Sutarties, nesilaiko dokumentų reikalavimų ar bet kokių Rangovo prisiimtų įsipareigojimų, Užsakovas turi teisę raštu reikalauti šalinti defektus, </w:t>
      </w:r>
      <w:r w:rsidR="002647B7" w:rsidRPr="00BD3DA5">
        <w:rPr>
          <w:sz w:val="24"/>
          <w:szCs w:val="24"/>
        </w:rPr>
        <w:t>nepriimti nekokybiškai atliktų D</w:t>
      </w:r>
      <w:r w:rsidR="00331A5F" w:rsidRPr="00BD3DA5">
        <w:rPr>
          <w:sz w:val="24"/>
          <w:szCs w:val="24"/>
        </w:rPr>
        <w:t xml:space="preserve">arbų ir </w:t>
      </w:r>
      <w:r w:rsidR="002647B7" w:rsidRPr="00BD3DA5">
        <w:rPr>
          <w:sz w:val="24"/>
          <w:szCs w:val="24"/>
        </w:rPr>
        <w:t>nemokėti už netinkamai atliktą Darbą iki nustatytų D</w:t>
      </w:r>
      <w:r w:rsidR="00331A5F" w:rsidRPr="00BD3DA5">
        <w:rPr>
          <w:sz w:val="24"/>
          <w:szCs w:val="24"/>
        </w:rPr>
        <w:t>arbų defektų pašalinimo arba pašalinti trūkumus trečiųjų asmenų pagalba Rangovo sąskaita;</w:t>
      </w:r>
    </w:p>
    <w:p w14:paraId="4072BE0B" w14:textId="715A7FCB" w:rsidR="001D4109" w:rsidRPr="00BD3DA5" w:rsidRDefault="001725D0" w:rsidP="001D4109">
      <w:pPr>
        <w:pStyle w:val="Sraopastraipa"/>
        <w:widowControl w:val="0"/>
        <w:ind w:left="0" w:firstLine="567"/>
        <w:jc w:val="both"/>
        <w:rPr>
          <w:sz w:val="24"/>
          <w:szCs w:val="24"/>
        </w:rPr>
      </w:pPr>
      <w:r w:rsidRPr="00BD3DA5">
        <w:rPr>
          <w:sz w:val="24"/>
          <w:szCs w:val="24"/>
        </w:rPr>
        <w:t>4.2.3</w:t>
      </w:r>
      <w:r w:rsidR="001D4109" w:rsidRPr="00BD3DA5">
        <w:rPr>
          <w:sz w:val="24"/>
          <w:szCs w:val="24"/>
        </w:rPr>
        <w:t xml:space="preserve">. </w:t>
      </w:r>
      <w:r w:rsidR="00F77039" w:rsidRPr="00BD3DA5">
        <w:rPr>
          <w:sz w:val="24"/>
          <w:szCs w:val="24"/>
        </w:rPr>
        <w:t>reikalauti, kad Rangovas s</w:t>
      </w:r>
      <w:r w:rsidR="002647B7" w:rsidRPr="00BD3DA5">
        <w:rPr>
          <w:sz w:val="24"/>
          <w:szCs w:val="24"/>
        </w:rPr>
        <w:t>avo sąskaita pašalintų atliktų D</w:t>
      </w:r>
      <w:r w:rsidR="00F77039" w:rsidRPr="00BD3DA5">
        <w:rPr>
          <w:sz w:val="24"/>
          <w:szCs w:val="24"/>
        </w:rPr>
        <w:t xml:space="preserve">arbų </w:t>
      </w:r>
      <w:r w:rsidRPr="00BD3DA5">
        <w:rPr>
          <w:sz w:val="24"/>
          <w:szCs w:val="24"/>
        </w:rPr>
        <w:t>trūkumus;</w:t>
      </w:r>
    </w:p>
    <w:p w14:paraId="5EDBF31D" w14:textId="643396B8" w:rsidR="002432D4" w:rsidRPr="00BD3DA5" w:rsidRDefault="001725D0" w:rsidP="002432D4">
      <w:pPr>
        <w:pStyle w:val="Sraopastraipa"/>
        <w:widowControl w:val="0"/>
        <w:ind w:left="0" w:firstLine="567"/>
        <w:jc w:val="both"/>
        <w:rPr>
          <w:sz w:val="24"/>
          <w:szCs w:val="24"/>
        </w:rPr>
      </w:pPr>
      <w:r w:rsidRPr="00BD3DA5">
        <w:rPr>
          <w:sz w:val="24"/>
          <w:szCs w:val="24"/>
        </w:rPr>
        <w:t>4.2.4</w:t>
      </w:r>
      <w:r w:rsidR="001D4109" w:rsidRPr="00BD3DA5">
        <w:rPr>
          <w:sz w:val="24"/>
          <w:szCs w:val="24"/>
        </w:rPr>
        <w:t xml:space="preserve">. </w:t>
      </w:r>
      <w:r w:rsidR="00F77039" w:rsidRPr="00BD3DA5">
        <w:rPr>
          <w:sz w:val="24"/>
          <w:szCs w:val="24"/>
        </w:rPr>
        <w:t xml:space="preserve">jei </w:t>
      </w:r>
      <w:r w:rsidR="002647B7" w:rsidRPr="00BD3DA5">
        <w:rPr>
          <w:sz w:val="24"/>
          <w:szCs w:val="24"/>
        </w:rPr>
        <w:t>D</w:t>
      </w:r>
      <w:r w:rsidR="00750485" w:rsidRPr="00BD3DA5">
        <w:rPr>
          <w:sz w:val="24"/>
          <w:szCs w:val="24"/>
        </w:rPr>
        <w:t>arbų priėmimo metu nustatoma trūkumų, Užsakovas turi teisę nustatyti terminą trūkumams pašalinti arba atskaityti iš Rangovui mokėtinų sumų sumą, reikalingą tiems trūkumams pašalinti;</w:t>
      </w:r>
    </w:p>
    <w:p w14:paraId="4DB75510" w14:textId="4D06C649" w:rsidR="002432D4" w:rsidRPr="00BD3DA5" w:rsidRDefault="001725D0" w:rsidP="002432D4">
      <w:pPr>
        <w:pStyle w:val="Sraopastraipa"/>
        <w:widowControl w:val="0"/>
        <w:ind w:left="0" w:firstLine="567"/>
        <w:jc w:val="both"/>
        <w:rPr>
          <w:sz w:val="24"/>
          <w:szCs w:val="24"/>
        </w:rPr>
      </w:pPr>
      <w:r w:rsidRPr="00BD3DA5">
        <w:rPr>
          <w:sz w:val="24"/>
          <w:szCs w:val="24"/>
        </w:rPr>
        <w:t>4.2.5</w:t>
      </w:r>
      <w:r w:rsidR="002432D4" w:rsidRPr="00BD3DA5">
        <w:rPr>
          <w:sz w:val="24"/>
          <w:szCs w:val="24"/>
        </w:rPr>
        <w:t xml:space="preserve">. </w:t>
      </w:r>
      <w:r w:rsidR="00F77039" w:rsidRPr="00BD3DA5">
        <w:rPr>
          <w:sz w:val="24"/>
          <w:szCs w:val="24"/>
        </w:rPr>
        <w:t xml:space="preserve">reikalauti </w:t>
      </w:r>
      <w:r w:rsidR="00750485" w:rsidRPr="00BD3DA5">
        <w:rPr>
          <w:sz w:val="24"/>
          <w:szCs w:val="24"/>
        </w:rPr>
        <w:t>ištaisyti paaiškėjus</w:t>
      </w:r>
      <w:r w:rsidRPr="00BD3DA5">
        <w:rPr>
          <w:sz w:val="24"/>
          <w:szCs w:val="24"/>
        </w:rPr>
        <w:t>ius</w:t>
      </w:r>
      <w:r w:rsidR="00750485" w:rsidRPr="00BD3DA5">
        <w:rPr>
          <w:sz w:val="24"/>
          <w:szCs w:val="24"/>
        </w:rPr>
        <w:t xml:space="preserve"> </w:t>
      </w:r>
      <w:r w:rsidRPr="00BD3DA5">
        <w:rPr>
          <w:sz w:val="24"/>
          <w:szCs w:val="24"/>
        </w:rPr>
        <w:t>Darbų trūkumus</w:t>
      </w:r>
      <w:r w:rsidR="00750485" w:rsidRPr="00BD3DA5">
        <w:rPr>
          <w:sz w:val="24"/>
          <w:szCs w:val="24"/>
        </w:rPr>
        <w:t xml:space="preserve"> tiek iš Rangovo, tiek iš subrangovo ar kito ūkio subjekto, vykdančio Rangovo sutartines prie</w:t>
      </w:r>
      <w:r w:rsidR="002647B7" w:rsidRPr="00BD3DA5">
        <w:rPr>
          <w:sz w:val="24"/>
          <w:szCs w:val="24"/>
        </w:rPr>
        <w:t>voles, atlikusio konkretų D</w:t>
      </w:r>
      <w:r w:rsidR="00750485" w:rsidRPr="00BD3DA5">
        <w:rPr>
          <w:sz w:val="24"/>
          <w:szCs w:val="24"/>
        </w:rPr>
        <w:t>arbą/paslaugas.</w:t>
      </w:r>
    </w:p>
    <w:p w14:paraId="34E7A6F9" w14:textId="69A7A655" w:rsidR="002432D4" w:rsidRPr="00BD3DA5" w:rsidRDefault="001725D0" w:rsidP="002432D4">
      <w:pPr>
        <w:pStyle w:val="Sraopastraipa"/>
        <w:widowControl w:val="0"/>
        <w:ind w:left="0" w:firstLine="567"/>
        <w:jc w:val="both"/>
        <w:rPr>
          <w:sz w:val="24"/>
          <w:szCs w:val="24"/>
        </w:rPr>
      </w:pPr>
      <w:r w:rsidRPr="00BD3DA5">
        <w:rPr>
          <w:b/>
          <w:bCs/>
          <w:sz w:val="24"/>
          <w:szCs w:val="24"/>
        </w:rPr>
        <w:t>4.3.</w:t>
      </w:r>
      <w:r w:rsidR="002432D4" w:rsidRPr="00BD3DA5">
        <w:rPr>
          <w:sz w:val="24"/>
          <w:szCs w:val="24"/>
        </w:rPr>
        <w:t xml:space="preserve"> </w:t>
      </w:r>
      <w:r w:rsidR="00F77039" w:rsidRPr="00BD3DA5">
        <w:rPr>
          <w:b/>
          <w:sz w:val="24"/>
          <w:szCs w:val="24"/>
        </w:rPr>
        <w:t>Rangovas įsipareigoja</w:t>
      </w:r>
      <w:r w:rsidR="00F77039" w:rsidRPr="00BD3DA5">
        <w:rPr>
          <w:sz w:val="24"/>
          <w:szCs w:val="24"/>
        </w:rPr>
        <w:t>:</w:t>
      </w:r>
    </w:p>
    <w:p w14:paraId="41EEEE6F" w14:textId="18C80524" w:rsidR="00BC72EF" w:rsidRPr="00BD3DA5" w:rsidRDefault="001725D0" w:rsidP="002432D4">
      <w:pPr>
        <w:pStyle w:val="Sraopastraipa"/>
        <w:widowControl w:val="0"/>
        <w:ind w:left="0" w:firstLine="567"/>
        <w:jc w:val="both"/>
        <w:rPr>
          <w:iCs/>
          <w:sz w:val="24"/>
          <w:szCs w:val="24"/>
        </w:rPr>
      </w:pPr>
      <w:r w:rsidRPr="00BD3DA5">
        <w:rPr>
          <w:iCs/>
          <w:sz w:val="24"/>
          <w:szCs w:val="24"/>
        </w:rPr>
        <w:t>4.3</w:t>
      </w:r>
      <w:r w:rsidR="00AA5120" w:rsidRPr="00BD3DA5">
        <w:rPr>
          <w:iCs/>
          <w:sz w:val="24"/>
          <w:szCs w:val="24"/>
        </w:rPr>
        <w:t>.1. atlikti D</w:t>
      </w:r>
      <w:r w:rsidR="00BC72EF" w:rsidRPr="00BD3DA5">
        <w:rPr>
          <w:iCs/>
          <w:sz w:val="24"/>
          <w:szCs w:val="24"/>
        </w:rPr>
        <w:t xml:space="preserve">arbus pagal Sutartį, įskaitant ir jos priedus, kaip įmanoma rūpestingai bei efektyviai, laikantis statybos techninių reglamentų ir kitų teisės aktų, reglamentuojančių statybos veiklą </w:t>
      </w:r>
      <w:r w:rsidR="00997503" w:rsidRPr="00BD3DA5">
        <w:rPr>
          <w:iCs/>
          <w:sz w:val="24"/>
          <w:szCs w:val="24"/>
        </w:rPr>
        <w:t>(normų, taisyklių) reikalavimus</w:t>
      </w:r>
      <w:r w:rsidR="00AA5120" w:rsidRPr="00BD3DA5">
        <w:rPr>
          <w:iCs/>
          <w:sz w:val="24"/>
          <w:szCs w:val="24"/>
        </w:rPr>
        <w:t>. Garantuoti, kad Darbų priėmimo metu D</w:t>
      </w:r>
      <w:r w:rsidR="00BC72EF" w:rsidRPr="00BD3DA5">
        <w:rPr>
          <w:iCs/>
          <w:sz w:val="24"/>
          <w:szCs w:val="24"/>
        </w:rPr>
        <w:t>arbai atitiks normatyvinių statybos dokumentų reikalavimus, bus atlikti be klaidų, kurios panaikintų arba sumažintų jų vertę arba tinkamumą numatytam panaudojimui;</w:t>
      </w:r>
    </w:p>
    <w:p w14:paraId="0CE4BE45" w14:textId="7E93E7A8" w:rsidR="00BC72EF" w:rsidRPr="00BD3DA5" w:rsidRDefault="001725D0" w:rsidP="002432D4">
      <w:pPr>
        <w:pStyle w:val="Sraopastraipa"/>
        <w:widowControl w:val="0"/>
        <w:ind w:left="0" w:firstLine="567"/>
        <w:jc w:val="both"/>
        <w:rPr>
          <w:bCs/>
          <w:iCs/>
          <w:sz w:val="24"/>
          <w:szCs w:val="24"/>
        </w:rPr>
      </w:pPr>
      <w:r w:rsidRPr="00BD3DA5">
        <w:rPr>
          <w:iCs/>
          <w:sz w:val="24"/>
          <w:szCs w:val="24"/>
        </w:rPr>
        <w:t>4.3.2.</w:t>
      </w:r>
      <w:r w:rsidR="00BC72EF" w:rsidRPr="00BD3DA5">
        <w:rPr>
          <w:iCs/>
          <w:sz w:val="24"/>
          <w:szCs w:val="24"/>
        </w:rPr>
        <w:t xml:space="preserve"> </w:t>
      </w:r>
      <w:r w:rsidR="00236D72" w:rsidRPr="00BD3DA5">
        <w:rPr>
          <w:bCs/>
          <w:iCs/>
          <w:sz w:val="24"/>
          <w:szCs w:val="24"/>
        </w:rPr>
        <w:t xml:space="preserve">dalyvauti Rangovo, </w:t>
      </w:r>
      <w:r w:rsidR="00BC72EF" w:rsidRPr="00BD3DA5">
        <w:rPr>
          <w:bCs/>
          <w:iCs/>
          <w:sz w:val="24"/>
          <w:szCs w:val="24"/>
        </w:rPr>
        <w:t>Užsakovo atstovų susirinkimuose, visos Sutarties įgyvendi</w:t>
      </w:r>
      <w:r w:rsidR="00AA5120" w:rsidRPr="00BD3DA5">
        <w:rPr>
          <w:bCs/>
          <w:iCs/>
          <w:sz w:val="24"/>
          <w:szCs w:val="24"/>
        </w:rPr>
        <w:t>nimo metu konsultuoti Užsakovą D</w:t>
      </w:r>
      <w:r w:rsidR="00BC72EF" w:rsidRPr="00BD3DA5">
        <w:rPr>
          <w:bCs/>
          <w:iCs/>
          <w:sz w:val="24"/>
          <w:szCs w:val="24"/>
        </w:rPr>
        <w:t>arbų priežiūros klausimais;</w:t>
      </w:r>
    </w:p>
    <w:p w14:paraId="4C388F1C" w14:textId="776D6D02" w:rsidR="00BC72EF" w:rsidRPr="00BD3DA5" w:rsidRDefault="001725D0" w:rsidP="002432D4">
      <w:pPr>
        <w:pStyle w:val="Sraopastraipa"/>
        <w:widowControl w:val="0"/>
        <w:ind w:left="0" w:firstLine="567"/>
        <w:jc w:val="both"/>
        <w:rPr>
          <w:bCs/>
          <w:iCs/>
          <w:sz w:val="24"/>
          <w:szCs w:val="24"/>
        </w:rPr>
      </w:pPr>
      <w:r w:rsidRPr="00BD3DA5">
        <w:rPr>
          <w:bCs/>
          <w:iCs/>
          <w:sz w:val="24"/>
          <w:szCs w:val="24"/>
        </w:rPr>
        <w:t>4.3</w:t>
      </w:r>
      <w:r w:rsidR="00BC72EF" w:rsidRPr="00BD3DA5">
        <w:rPr>
          <w:bCs/>
          <w:iCs/>
          <w:sz w:val="24"/>
          <w:szCs w:val="24"/>
        </w:rPr>
        <w:t>.3. spręsti su Sutarties įgy</w:t>
      </w:r>
      <w:r w:rsidR="00672C1E" w:rsidRPr="00BD3DA5">
        <w:rPr>
          <w:bCs/>
          <w:iCs/>
          <w:sz w:val="24"/>
          <w:szCs w:val="24"/>
        </w:rPr>
        <w:t>vendinimu susijusius klausimus D</w:t>
      </w:r>
      <w:r w:rsidR="00BC72EF" w:rsidRPr="00BD3DA5">
        <w:rPr>
          <w:bCs/>
          <w:iCs/>
          <w:sz w:val="24"/>
          <w:szCs w:val="24"/>
        </w:rPr>
        <w:t>arbų laikotarpiu bei, esant</w:t>
      </w:r>
      <w:r w:rsidR="00672C1E" w:rsidRPr="00BD3DA5">
        <w:rPr>
          <w:bCs/>
          <w:iCs/>
          <w:sz w:val="24"/>
          <w:szCs w:val="24"/>
        </w:rPr>
        <w:t xml:space="preserve"> poreikiui, garantiniu atliktų D</w:t>
      </w:r>
      <w:r w:rsidR="00BC72EF" w:rsidRPr="00BD3DA5">
        <w:rPr>
          <w:bCs/>
          <w:iCs/>
          <w:sz w:val="24"/>
          <w:szCs w:val="24"/>
        </w:rPr>
        <w:t>arbų periodu;</w:t>
      </w:r>
    </w:p>
    <w:p w14:paraId="2FF53FDB" w14:textId="4707031B" w:rsidR="00BC72EF" w:rsidRPr="00BD3DA5" w:rsidRDefault="001725D0" w:rsidP="002432D4">
      <w:pPr>
        <w:pStyle w:val="Sraopastraipa"/>
        <w:widowControl w:val="0"/>
        <w:ind w:left="0" w:firstLine="567"/>
        <w:jc w:val="both"/>
        <w:rPr>
          <w:bCs/>
          <w:iCs/>
          <w:sz w:val="24"/>
          <w:szCs w:val="24"/>
        </w:rPr>
      </w:pPr>
      <w:r w:rsidRPr="00BD3DA5">
        <w:rPr>
          <w:bCs/>
          <w:iCs/>
          <w:sz w:val="24"/>
          <w:szCs w:val="24"/>
        </w:rPr>
        <w:t>4.3.4</w:t>
      </w:r>
      <w:r w:rsidR="00BC72EF" w:rsidRPr="00BD3DA5">
        <w:rPr>
          <w:bCs/>
          <w:iCs/>
          <w:sz w:val="24"/>
          <w:szCs w:val="24"/>
        </w:rPr>
        <w:t>. 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11CD2A2" w14:textId="6A8D06FB" w:rsidR="00BC72EF" w:rsidRPr="00BD3DA5" w:rsidRDefault="001725D0" w:rsidP="002432D4">
      <w:pPr>
        <w:pStyle w:val="Sraopastraipa"/>
        <w:widowControl w:val="0"/>
        <w:ind w:left="0" w:firstLine="567"/>
        <w:jc w:val="both"/>
        <w:rPr>
          <w:bCs/>
          <w:iCs/>
          <w:sz w:val="24"/>
          <w:szCs w:val="24"/>
        </w:rPr>
      </w:pPr>
      <w:r w:rsidRPr="00BD3DA5">
        <w:rPr>
          <w:bCs/>
          <w:iCs/>
          <w:sz w:val="24"/>
          <w:szCs w:val="24"/>
        </w:rPr>
        <w:t>4.3.5</w:t>
      </w:r>
      <w:r w:rsidR="00BC72EF" w:rsidRPr="00BD3DA5">
        <w:rPr>
          <w:bCs/>
          <w:iCs/>
          <w:sz w:val="24"/>
          <w:szCs w:val="24"/>
        </w:rPr>
        <w:t>. savarankiškai apsirūpinti materialiniais ištekliais, reik</w:t>
      </w:r>
      <w:r w:rsidR="00672C1E" w:rsidRPr="00BD3DA5">
        <w:rPr>
          <w:bCs/>
          <w:iCs/>
          <w:sz w:val="24"/>
          <w:szCs w:val="24"/>
        </w:rPr>
        <w:t>alingais Sutartyje numatytiems Darbams atlikti</w:t>
      </w:r>
      <w:r w:rsidR="00BC72EF" w:rsidRPr="00BD3DA5">
        <w:rPr>
          <w:bCs/>
          <w:iCs/>
          <w:sz w:val="24"/>
          <w:szCs w:val="24"/>
        </w:rPr>
        <w:t>;</w:t>
      </w:r>
    </w:p>
    <w:p w14:paraId="121DB280" w14:textId="430D8FAD" w:rsidR="00BC72EF" w:rsidRPr="00BD3DA5" w:rsidRDefault="001725D0" w:rsidP="002432D4">
      <w:pPr>
        <w:pStyle w:val="Sraopastraipa"/>
        <w:widowControl w:val="0"/>
        <w:ind w:left="0" w:firstLine="567"/>
        <w:jc w:val="both"/>
        <w:rPr>
          <w:bCs/>
          <w:iCs/>
          <w:sz w:val="24"/>
          <w:szCs w:val="24"/>
        </w:rPr>
      </w:pPr>
      <w:r w:rsidRPr="00BD3DA5">
        <w:rPr>
          <w:bCs/>
          <w:iCs/>
          <w:sz w:val="24"/>
          <w:szCs w:val="24"/>
        </w:rPr>
        <w:t>4.3.5</w:t>
      </w:r>
      <w:r w:rsidR="00BC72EF" w:rsidRPr="00BD3DA5">
        <w:rPr>
          <w:bCs/>
          <w:iCs/>
          <w:sz w:val="24"/>
          <w:szCs w:val="24"/>
        </w:rPr>
        <w:t>. savo lėšomis įsirengti laikinus aptvėri</w:t>
      </w:r>
      <w:r w:rsidR="00672C1E" w:rsidRPr="00BD3DA5">
        <w:rPr>
          <w:bCs/>
          <w:iCs/>
          <w:sz w:val="24"/>
          <w:szCs w:val="24"/>
        </w:rPr>
        <w:t>mus (jei reikalinga), o baigus D</w:t>
      </w:r>
      <w:r w:rsidR="00BC72EF" w:rsidRPr="00BD3DA5">
        <w:rPr>
          <w:bCs/>
          <w:iCs/>
          <w:sz w:val="24"/>
          <w:szCs w:val="24"/>
        </w:rPr>
        <w:t>arbus – juos išardyti;</w:t>
      </w:r>
    </w:p>
    <w:p w14:paraId="6AF2385A" w14:textId="23BEC5DE" w:rsidR="00BC72EF" w:rsidRPr="00BD3DA5" w:rsidRDefault="001725D0" w:rsidP="002432D4">
      <w:pPr>
        <w:pStyle w:val="Sraopastraipa"/>
        <w:widowControl w:val="0"/>
        <w:ind w:left="0" w:firstLine="567"/>
        <w:jc w:val="both"/>
        <w:rPr>
          <w:bCs/>
          <w:iCs/>
          <w:sz w:val="24"/>
          <w:szCs w:val="24"/>
        </w:rPr>
      </w:pPr>
      <w:r w:rsidRPr="00BD3DA5">
        <w:rPr>
          <w:bCs/>
          <w:iCs/>
          <w:sz w:val="24"/>
          <w:szCs w:val="24"/>
        </w:rPr>
        <w:t>4.3.6</w:t>
      </w:r>
      <w:r w:rsidR="00BC72EF" w:rsidRPr="00BD3DA5">
        <w:rPr>
          <w:bCs/>
          <w:iCs/>
          <w:sz w:val="24"/>
          <w:szCs w:val="24"/>
        </w:rPr>
        <w:t>. užtikrinti higienos ir saugos darbe reikalavimus, priešgaisrinę ir aplinkos ekologinę apsaugą. Susidariusias atliekas tvarkyti laikantis visų galiojančių įstatymų;</w:t>
      </w:r>
    </w:p>
    <w:p w14:paraId="7080E816" w14:textId="7A37B84F" w:rsidR="00BC72EF" w:rsidRPr="00BD3DA5" w:rsidRDefault="001725D0" w:rsidP="002432D4">
      <w:pPr>
        <w:pStyle w:val="Sraopastraipa"/>
        <w:widowControl w:val="0"/>
        <w:ind w:left="0" w:firstLine="567"/>
        <w:jc w:val="both"/>
        <w:rPr>
          <w:sz w:val="24"/>
          <w:szCs w:val="24"/>
        </w:rPr>
      </w:pPr>
      <w:r w:rsidRPr="00BD3DA5">
        <w:rPr>
          <w:sz w:val="24"/>
          <w:szCs w:val="24"/>
        </w:rPr>
        <w:t>4.3.7</w:t>
      </w:r>
      <w:r w:rsidR="00BC72EF" w:rsidRPr="00BD3DA5">
        <w:rPr>
          <w:sz w:val="24"/>
          <w:szCs w:val="24"/>
        </w:rPr>
        <w:t xml:space="preserve">. </w:t>
      </w:r>
      <w:r w:rsidR="00672C1E" w:rsidRPr="00BD3DA5">
        <w:rPr>
          <w:sz w:val="24"/>
          <w:szCs w:val="24"/>
        </w:rPr>
        <w:t>D</w:t>
      </w:r>
      <w:r w:rsidR="00BC72EF" w:rsidRPr="00BD3DA5">
        <w:rPr>
          <w:sz w:val="24"/>
          <w:szCs w:val="24"/>
        </w:rPr>
        <w:t>arbų vykdymo laikotarpiu atsakyti už komunikacijų pažeidimus, juos pažeidus – atkurti savo lėšomis ir jėgomis. Rangovas turi teisę reikalauti patirtų išlaidų atlyginimo iš atsakingų asmenų;</w:t>
      </w:r>
    </w:p>
    <w:p w14:paraId="1123EF61" w14:textId="5CA98428" w:rsidR="00BC72EF" w:rsidRPr="00BD3DA5" w:rsidRDefault="001725D0" w:rsidP="002432D4">
      <w:pPr>
        <w:pStyle w:val="Sraopastraipa"/>
        <w:widowControl w:val="0"/>
        <w:ind w:left="0" w:firstLine="567"/>
        <w:jc w:val="both"/>
        <w:rPr>
          <w:sz w:val="24"/>
          <w:szCs w:val="24"/>
        </w:rPr>
      </w:pPr>
      <w:r w:rsidRPr="00BD3DA5">
        <w:rPr>
          <w:sz w:val="24"/>
          <w:szCs w:val="24"/>
        </w:rPr>
        <w:t>4.3.8</w:t>
      </w:r>
      <w:r w:rsidR="00BC72EF" w:rsidRPr="00BD3DA5">
        <w:rPr>
          <w:sz w:val="24"/>
          <w:szCs w:val="24"/>
        </w:rPr>
        <w:t xml:space="preserve">. </w:t>
      </w:r>
      <w:r w:rsidR="00672C1E" w:rsidRPr="00BD3DA5">
        <w:rPr>
          <w:sz w:val="24"/>
          <w:szCs w:val="24"/>
        </w:rPr>
        <w:t>atlikti D</w:t>
      </w:r>
      <w:r w:rsidR="00BC72EF" w:rsidRPr="00BD3DA5">
        <w:rPr>
          <w:sz w:val="24"/>
          <w:szCs w:val="24"/>
        </w:rPr>
        <w:t>arbus tvarkingai, neteršiant teritorijos, kompaktiškai laikyti statybos atliekas, išvežti savo statybines atliekas ir statybinį laužą savo sąskaita;</w:t>
      </w:r>
    </w:p>
    <w:p w14:paraId="33D493B8" w14:textId="4EB47D53" w:rsidR="00BC72EF" w:rsidRPr="00BD3DA5" w:rsidRDefault="001725D0" w:rsidP="002432D4">
      <w:pPr>
        <w:pStyle w:val="Sraopastraipa"/>
        <w:widowControl w:val="0"/>
        <w:ind w:left="0" w:firstLine="567"/>
        <w:jc w:val="both"/>
        <w:rPr>
          <w:sz w:val="24"/>
          <w:szCs w:val="24"/>
        </w:rPr>
      </w:pPr>
      <w:r w:rsidRPr="00BD3DA5">
        <w:rPr>
          <w:sz w:val="24"/>
          <w:szCs w:val="24"/>
        </w:rPr>
        <w:t>4.3.9</w:t>
      </w:r>
      <w:r w:rsidR="00BC72EF" w:rsidRPr="00BD3DA5">
        <w:rPr>
          <w:sz w:val="24"/>
          <w:szCs w:val="24"/>
        </w:rPr>
        <w:t xml:space="preserve">. </w:t>
      </w:r>
      <w:r w:rsidR="00672C1E" w:rsidRPr="00BD3DA5">
        <w:rPr>
          <w:sz w:val="24"/>
          <w:szCs w:val="24"/>
        </w:rPr>
        <w:t>savo sąskaita ištaisyti D</w:t>
      </w:r>
      <w:r w:rsidR="00BC72EF" w:rsidRPr="00BD3DA5">
        <w:rPr>
          <w:sz w:val="24"/>
          <w:szCs w:val="24"/>
        </w:rPr>
        <w:t xml:space="preserve">arbus, kurie dėl Rangovo kaltės yra netinkamai įvykdyti ir neatitinkantys Sutarties sąlygų. </w:t>
      </w:r>
    </w:p>
    <w:p w14:paraId="00AC744A" w14:textId="6D392AB1" w:rsidR="002432D4" w:rsidRPr="00BD3DA5" w:rsidRDefault="001725D0" w:rsidP="002432D4">
      <w:pPr>
        <w:pStyle w:val="Sraopastraipa"/>
        <w:widowControl w:val="0"/>
        <w:ind w:left="0" w:firstLine="567"/>
        <w:jc w:val="both"/>
        <w:rPr>
          <w:sz w:val="24"/>
          <w:szCs w:val="24"/>
        </w:rPr>
      </w:pPr>
      <w:r w:rsidRPr="00BD3DA5">
        <w:rPr>
          <w:sz w:val="24"/>
          <w:szCs w:val="24"/>
        </w:rPr>
        <w:t>4.3.10</w:t>
      </w:r>
      <w:r w:rsidR="002432D4" w:rsidRPr="00BD3DA5">
        <w:rPr>
          <w:sz w:val="24"/>
          <w:szCs w:val="24"/>
        </w:rPr>
        <w:t xml:space="preserve">. </w:t>
      </w:r>
      <w:r w:rsidR="00672C1E" w:rsidRPr="00BD3DA5">
        <w:rPr>
          <w:sz w:val="24"/>
          <w:szCs w:val="24"/>
        </w:rPr>
        <w:t>D</w:t>
      </w:r>
      <w:r w:rsidR="00750485" w:rsidRPr="00BD3DA5">
        <w:rPr>
          <w:sz w:val="24"/>
          <w:szCs w:val="24"/>
        </w:rPr>
        <w:t>arbus atlikti už Sutart</w:t>
      </w:r>
      <w:r w:rsidRPr="00BD3DA5">
        <w:rPr>
          <w:sz w:val="24"/>
          <w:szCs w:val="24"/>
        </w:rPr>
        <w:t>ies priede Nr. 2</w:t>
      </w:r>
      <w:r w:rsidR="00750485" w:rsidRPr="00BD3DA5">
        <w:rPr>
          <w:sz w:val="24"/>
          <w:szCs w:val="24"/>
        </w:rPr>
        <w:t xml:space="preserve"> nurodyt</w:t>
      </w:r>
      <w:r w:rsidRPr="00BD3DA5">
        <w:rPr>
          <w:sz w:val="24"/>
          <w:szCs w:val="24"/>
        </w:rPr>
        <w:t>us</w:t>
      </w:r>
      <w:r w:rsidR="00750485" w:rsidRPr="00BD3DA5">
        <w:rPr>
          <w:sz w:val="24"/>
          <w:szCs w:val="24"/>
        </w:rPr>
        <w:t xml:space="preserve"> </w:t>
      </w:r>
      <w:r w:rsidRPr="00BD3DA5">
        <w:rPr>
          <w:sz w:val="24"/>
          <w:szCs w:val="24"/>
        </w:rPr>
        <w:t>įkainius</w:t>
      </w:r>
      <w:r w:rsidR="00750485" w:rsidRPr="00BD3DA5">
        <w:rPr>
          <w:sz w:val="24"/>
          <w:szCs w:val="24"/>
        </w:rPr>
        <w:t xml:space="preserve">. Jeigu Sutarčiai tinkamai įvykdyti yra būtina </w:t>
      </w:r>
      <w:r w:rsidR="00672C1E" w:rsidRPr="00BD3DA5">
        <w:rPr>
          <w:sz w:val="24"/>
          <w:szCs w:val="24"/>
        </w:rPr>
        <w:t>atlikti D</w:t>
      </w:r>
      <w:r w:rsidR="00750485" w:rsidRPr="00BD3DA5">
        <w:rPr>
          <w:sz w:val="24"/>
          <w:szCs w:val="24"/>
        </w:rPr>
        <w:t>arbus, kuriuos, sudarydamas šią Sutartį, būtų numatęs kiekvienas profesionalus ir protingas Rangovas, tačiau Rangovas jų nenumatė ir neįtrauk</w:t>
      </w:r>
      <w:r w:rsidR="00672C1E" w:rsidRPr="00BD3DA5">
        <w:rPr>
          <w:sz w:val="24"/>
          <w:szCs w:val="24"/>
        </w:rPr>
        <w:t>ė į kainą, tai ši</w:t>
      </w:r>
      <w:r w:rsidRPr="00BD3DA5">
        <w:rPr>
          <w:sz w:val="24"/>
          <w:szCs w:val="24"/>
        </w:rPr>
        <w:t>uos</w:t>
      </w:r>
      <w:r w:rsidR="00672C1E" w:rsidRPr="00BD3DA5">
        <w:rPr>
          <w:sz w:val="24"/>
          <w:szCs w:val="24"/>
        </w:rPr>
        <w:t xml:space="preserve"> D</w:t>
      </w:r>
      <w:r w:rsidR="00750485" w:rsidRPr="00BD3DA5">
        <w:rPr>
          <w:sz w:val="24"/>
          <w:szCs w:val="24"/>
        </w:rPr>
        <w:t>arbus Rangovas įsipareigoja suteikti savo sąskaita;</w:t>
      </w:r>
    </w:p>
    <w:p w14:paraId="5FDDAA7D" w14:textId="35C38E8C" w:rsidR="004C2AAD" w:rsidRPr="00BD3DA5" w:rsidRDefault="001725D0" w:rsidP="004C2AAD">
      <w:pPr>
        <w:pStyle w:val="Sraopastraipa"/>
        <w:widowControl w:val="0"/>
        <w:ind w:left="0" w:firstLine="567"/>
        <w:jc w:val="both"/>
        <w:rPr>
          <w:sz w:val="24"/>
          <w:szCs w:val="24"/>
        </w:rPr>
      </w:pPr>
      <w:r w:rsidRPr="00BD3DA5">
        <w:rPr>
          <w:sz w:val="24"/>
          <w:szCs w:val="24"/>
        </w:rPr>
        <w:t>4.3.11.</w:t>
      </w:r>
      <w:r w:rsidR="004C2AAD" w:rsidRPr="00BD3DA5">
        <w:rPr>
          <w:sz w:val="24"/>
          <w:szCs w:val="24"/>
        </w:rPr>
        <w:t xml:space="preserve"> </w:t>
      </w:r>
      <w:r w:rsidR="00750485" w:rsidRPr="00BD3DA5">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1D512884" w:rsidR="004C2AAD" w:rsidRPr="00BD3DA5" w:rsidRDefault="001725D0" w:rsidP="004C2AAD">
      <w:pPr>
        <w:pStyle w:val="Sraopastraipa"/>
        <w:widowControl w:val="0"/>
        <w:ind w:left="0" w:firstLine="567"/>
        <w:jc w:val="both"/>
        <w:rPr>
          <w:sz w:val="24"/>
          <w:szCs w:val="24"/>
        </w:rPr>
      </w:pPr>
      <w:r w:rsidRPr="00BD3DA5">
        <w:rPr>
          <w:sz w:val="24"/>
          <w:szCs w:val="24"/>
        </w:rPr>
        <w:t>4.3.12</w:t>
      </w:r>
      <w:r w:rsidR="007B5942" w:rsidRPr="00BD3DA5">
        <w:rPr>
          <w:sz w:val="24"/>
          <w:szCs w:val="24"/>
        </w:rPr>
        <w:t>.</w:t>
      </w:r>
      <w:r w:rsidR="004C2AAD" w:rsidRPr="00BD3DA5">
        <w:rPr>
          <w:sz w:val="24"/>
          <w:szCs w:val="24"/>
        </w:rPr>
        <w:t xml:space="preserve"> </w:t>
      </w:r>
      <w:r w:rsidR="00750485" w:rsidRPr="00BD3DA5">
        <w:rPr>
          <w:sz w:val="24"/>
          <w:szCs w:val="24"/>
        </w:rPr>
        <w:t xml:space="preserve">atlyginti Užsakovui nuostolius, atsiradusius dėl Rangovo kaltės – dėl sutartinių </w:t>
      </w:r>
      <w:r w:rsidR="00750485" w:rsidRPr="00BD3DA5">
        <w:rPr>
          <w:sz w:val="24"/>
          <w:szCs w:val="24"/>
        </w:rPr>
        <w:lastRenderedPageBreak/>
        <w:t>įsipareigojimų nevykdymo, normatyvinių dokumentų reikalavimų pažeidimo;</w:t>
      </w:r>
    </w:p>
    <w:p w14:paraId="7DB089FD" w14:textId="37B1F008" w:rsidR="004C2AAD" w:rsidRPr="00BD3DA5" w:rsidRDefault="001725D0" w:rsidP="004C2AAD">
      <w:pPr>
        <w:pStyle w:val="Sraopastraipa"/>
        <w:widowControl w:val="0"/>
        <w:ind w:left="0" w:firstLine="567"/>
        <w:jc w:val="both"/>
        <w:rPr>
          <w:sz w:val="24"/>
          <w:szCs w:val="24"/>
        </w:rPr>
      </w:pPr>
      <w:r w:rsidRPr="00BD3DA5">
        <w:rPr>
          <w:sz w:val="24"/>
          <w:szCs w:val="24"/>
        </w:rPr>
        <w:t>4.3.13</w:t>
      </w:r>
      <w:r w:rsidR="004C2AAD" w:rsidRPr="00BD3DA5">
        <w:rPr>
          <w:sz w:val="24"/>
          <w:szCs w:val="24"/>
        </w:rPr>
        <w:t xml:space="preserve">. </w:t>
      </w:r>
      <w:r w:rsidR="00750485" w:rsidRPr="00BD3DA5">
        <w:rPr>
          <w:sz w:val="24"/>
          <w:szCs w:val="24"/>
        </w:rPr>
        <w:t>nedelsiant raštu informuoti Užsakovą apie bet kurias aplinkybes, trukdančias ar galinčias sutrukdyti Rangovui vykdyti sutartinius įsipareigojimus nustatytais terminais;</w:t>
      </w:r>
    </w:p>
    <w:p w14:paraId="4D8EA392" w14:textId="0DAEF2CB" w:rsidR="004C2AAD" w:rsidRPr="00BD3DA5" w:rsidRDefault="001725D0" w:rsidP="004C2AAD">
      <w:pPr>
        <w:pStyle w:val="Sraopastraipa"/>
        <w:widowControl w:val="0"/>
        <w:ind w:left="0" w:firstLine="567"/>
        <w:jc w:val="both"/>
        <w:rPr>
          <w:sz w:val="24"/>
          <w:szCs w:val="24"/>
        </w:rPr>
      </w:pPr>
      <w:r w:rsidRPr="00BD3DA5">
        <w:rPr>
          <w:sz w:val="24"/>
          <w:szCs w:val="24"/>
        </w:rPr>
        <w:t>4.3.14</w:t>
      </w:r>
      <w:r w:rsidR="007B5942" w:rsidRPr="00BD3DA5">
        <w:rPr>
          <w:sz w:val="24"/>
          <w:szCs w:val="24"/>
        </w:rPr>
        <w:t>.</w:t>
      </w:r>
      <w:r w:rsidR="004C2AAD" w:rsidRPr="00BD3DA5">
        <w:rPr>
          <w:sz w:val="24"/>
          <w:szCs w:val="24"/>
        </w:rPr>
        <w:t xml:space="preserve"> </w:t>
      </w:r>
      <w:r w:rsidR="00750485" w:rsidRPr="00BD3DA5">
        <w:rPr>
          <w:sz w:val="24"/>
          <w:szCs w:val="24"/>
        </w:rPr>
        <w:t>vykdyti visus teisėtus ir neprieštaraujančius Sutarties nuostatoms raštiškus Užsakovo nurodymus, susijusius su Sutarties vykdymu;</w:t>
      </w:r>
    </w:p>
    <w:p w14:paraId="649C0C91" w14:textId="781C33A0" w:rsidR="00CD3748" w:rsidRPr="00BD3DA5" w:rsidRDefault="001725D0" w:rsidP="00CD3748">
      <w:pPr>
        <w:pStyle w:val="Sraopastraipa"/>
        <w:widowControl w:val="0"/>
        <w:ind w:left="0" w:firstLine="567"/>
        <w:jc w:val="both"/>
        <w:rPr>
          <w:bCs/>
          <w:sz w:val="24"/>
          <w:szCs w:val="24"/>
        </w:rPr>
      </w:pPr>
      <w:r w:rsidRPr="00BD3DA5">
        <w:rPr>
          <w:sz w:val="24"/>
          <w:szCs w:val="24"/>
        </w:rPr>
        <w:t>4.3.15.</w:t>
      </w:r>
      <w:r w:rsidR="00CD3748" w:rsidRPr="00BD3DA5">
        <w:rPr>
          <w:sz w:val="24"/>
          <w:szCs w:val="24"/>
        </w:rPr>
        <w:t xml:space="preserve"> </w:t>
      </w:r>
      <w:r w:rsidR="00CD3748" w:rsidRPr="00BD3DA5">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p>
    <w:p w14:paraId="6EE85E59" w14:textId="58C87E6D" w:rsidR="004C2AAD" w:rsidRPr="00BD3DA5" w:rsidRDefault="001725D0" w:rsidP="004C2AAD">
      <w:pPr>
        <w:pStyle w:val="Sraopastraipa"/>
        <w:widowControl w:val="0"/>
        <w:ind w:left="0" w:firstLine="567"/>
        <w:jc w:val="both"/>
        <w:rPr>
          <w:sz w:val="24"/>
          <w:szCs w:val="24"/>
        </w:rPr>
      </w:pPr>
      <w:r w:rsidRPr="00BD3DA5">
        <w:rPr>
          <w:sz w:val="24"/>
          <w:szCs w:val="24"/>
        </w:rPr>
        <w:t>4.3.16</w:t>
      </w:r>
      <w:r w:rsidR="004C2AAD" w:rsidRPr="00BD3DA5">
        <w:rPr>
          <w:sz w:val="24"/>
          <w:szCs w:val="24"/>
        </w:rPr>
        <w:t xml:space="preserve">. </w:t>
      </w:r>
      <w:r w:rsidR="00750485" w:rsidRPr="00BD3DA5">
        <w:rPr>
          <w:sz w:val="24"/>
          <w:szCs w:val="24"/>
        </w:rPr>
        <w:t>jei Rangovas yra tiekėjų grupė, veikianti pagal jungtinės veiklos sutartį, tokiu atveju jungtinės veiklos partneriai įsipareigoja solidariai atsakyti Užsakovui už Sutarties vykdymą;</w:t>
      </w:r>
    </w:p>
    <w:p w14:paraId="2E494013" w14:textId="12134939" w:rsidR="00BA1733" w:rsidRPr="00BD3DA5" w:rsidRDefault="001725D0" w:rsidP="004C2AAD">
      <w:pPr>
        <w:pStyle w:val="Sraopastraipa"/>
        <w:widowControl w:val="0"/>
        <w:ind w:left="0" w:firstLine="567"/>
        <w:jc w:val="both"/>
        <w:rPr>
          <w:b/>
          <w:bCs/>
          <w:sz w:val="24"/>
          <w:szCs w:val="24"/>
        </w:rPr>
      </w:pPr>
      <w:r w:rsidRPr="00BD3DA5">
        <w:rPr>
          <w:b/>
          <w:bCs/>
          <w:sz w:val="24"/>
          <w:szCs w:val="24"/>
        </w:rPr>
        <w:t>4.4</w:t>
      </w:r>
      <w:r w:rsidR="004C2AAD" w:rsidRPr="00BD3DA5">
        <w:rPr>
          <w:b/>
          <w:bCs/>
          <w:sz w:val="24"/>
          <w:szCs w:val="24"/>
        </w:rPr>
        <w:t xml:space="preserve">. </w:t>
      </w:r>
      <w:r w:rsidR="00F77039" w:rsidRPr="00BD3DA5">
        <w:rPr>
          <w:b/>
          <w:bCs/>
          <w:sz w:val="24"/>
          <w:szCs w:val="24"/>
        </w:rPr>
        <w:t>Rangovas turi teisę:</w:t>
      </w:r>
    </w:p>
    <w:p w14:paraId="777BF7AF" w14:textId="59B50209" w:rsidR="004C2AAD" w:rsidRPr="00BD3DA5" w:rsidRDefault="001725D0" w:rsidP="004C2AAD">
      <w:pPr>
        <w:pStyle w:val="Pagrindinistekstas"/>
        <w:widowControl w:val="0"/>
        <w:tabs>
          <w:tab w:val="left" w:pos="851"/>
          <w:tab w:val="left" w:pos="1134"/>
          <w:tab w:val="left" w:pos="1560"/>
          <w:tab w:val="left" w:pos="1701"/>
        </w:tabs>
        <w:suppressAutoHyphens/>
        <w:ind w:firstLine="567"/>
        <w:rPr>
          <w:szCs w:val="24"/>
        </w:rPr>
      </w:pPr>
      <w:r w:rsidRPr="00BD3DA5">
        <w:rPr>
          <w:szCs w:val="24"/>
        </w:rPr>
        <w:t>4.</w:t>
      </w:r>
      <w:r w:rsidR="00D1673A" w:rsidRPr="00BD3DA5">
        <w:rPr>
          <w:szCs w:val="24"/>
        </w:rPr>
        <w:t>4</w:t>
      </w:r>
      <w:r w:rsidR="004C2AAD" w:rsidRPr="00BD3DA5">
        <w:rPr>
          <w:szCs w:val="24"/>
        </w:rPr>
        <w:t xml:space="preserve">.1. </w:t>
      </w:r>
      <w:r w:rsidR="00F77039" w:rsidRPr="00BD3DA5">
        <w:rPr>
          <w:szCs w:val="24"/>
        </w:rPr>
        <w:t>naudotis Lietuvos Respublikos įstatymuose numatytomis Rangovo teisėmis;</w:t>
      </w:r>
    </w:p>
    <w:p w14:paraId="4897FDE9" w14:textId="07340E49" w:rsidR="004C2AAD" w:rsidRPr="00BD3DA5" w:rsidRDefault="001725D0" w:rsidP="004C2AAD">
      <w:pPr>
        <w:pStyle w:val="Pagrindinistekstas"/>
        <w:widowControl w:val="0"/>
        <w:tabs>
          <w:tab w:val="left" w:pos="851"/>
          <w:tab w:val="left" w:pos="1134"/>
          <w:tab w:val="left" w:pos="1560"/>
          <w:tab w:val="left" w:pos="1701"/>
        </w:tabs>
        <w:suppressAutoHyphens/>
        <w:ind w:firstLine="567"/>
        <w:rPr>
          <w:szCs w:val="24"/>
        </w:rPr>
      </w:pPr>
      <w:r w:rsidRPr="00BD3DA5">
        <w:rPr>
          <w:szCs w:val="24"/>
        </w:rPr>
        <w:t>4.</w:t>
      </w:r>
      <w:r w:rsidR="00D1673A" w:rsidRPr="00BD3DA5">
        <w:rPr>
          <w:szCs w:val="24"/>
        </w:rPr>
        <w:t>4</w:t>
      </w:r>
      <w:r w:rsidR="004C2AAD" w:rsidRPr="00BD3DA5">
        <w:rPr>
          <w:szCs w:val="24"/>
        </w:rPr>
        <w:t xml:space="preserve">.2. </w:t>
      </w:r>
      <w:r w:rsidR="006125AB" w:rsidRPr="00BD3DA5">
        <w:rPr>
          <w:shd w:val="clear" w:color="auto" w:fill="FFFFFF"/>
        </w:rPr>
        <w:t>reikalauti, kad</w:t>
      </w:r>
      <w:r w:rsidR="00E56B3E" w:rsidRPr="00BD3DA5">
        <w:rPr>
          <w:shd w:val="clear" w:color="auto" w:fill="FFFFFF"/>
        </w:rPr>
        <w:t xml:space="preserve"> Užsakovas pateiktų su tinkamu S</w:t>
      </w:r>
      <w:r w:rsidR="006125AB" w:rsidRPr="00BD3DA5">
        <w:rPr>
          <w:shd w:val="clear" w:color="auto" w:fill="FFFFFF"/>
        </w:rPr>
        <w:t>utarties vykdymu susijusią informaciją ar dokum</w:t>
      </w:r>
      <w:r w:rsidR="00E56B3E" w:rsidRPr="00BD3DA5">
        <w:rPr>
          <w:shd w:val="clear" w:color="auto" w:fill="FFFFFF"/>
        </w:rPr>
        <w:t>entus, kurių būtinybė atsirado S</w:t>
      </w:r>
      <w:r w:rsidR="006125AB" w:rsidRPr="00BD3DA5">
        <w:rPr>
          <w:shd w:val="clear" w:color="auto" w:fill="FFFFFF"/>
        </w:rPr>
        <w:t>utarties vykdymo metu;</w:t>
      </w:r>
    </w:p>
    <w:p w14:paraId="1932286F" w14:textId="34CD0D86" w:rsidR="00F77039" w:rsidRPr="00BD3DA5" w:rsidRDefault="001725D0" w:rsidP="004C2AAD">
      <w:pPr>
        <w:pStyle w:val="Pagrindinistekstas"/>
        <w:widowControl w:val="0"/>
        <w:tabs>
          <w:tab w:val="left" w:pos="851"/>
          <w:tab w:val="left" w:pos="1134"/>
          <w:tab w:val="left" w:pos="1560"/>
          <w:tab w:val="left" w:pos="1701"/>
        </w:tabs>
        <w:suppressAutoHyphens/>
        <w:ind w:firstLine="567"/>
        <w:rPr>
          <w:szCs w:val="24"/>
        </w:rPr>
      </w:pPr>
      <w:r w:rsidRPr="00BD3DA5">
        <w:rPr>
          <w:szCs w:val="24"/>
        </w:rPr>
        <w:t>4.</w:t>
      </w:r>
      <w:r w:rsidR="00D1673A" w:rsidRPr="00BD3DA5">
        <w:rPr>
          <w:szCs w:val="24"/>
        </w:rPr>
        <w:t>4</w:t>
      </w:r>
      <w:r w:rsidR="004C2AAD" w:rsidRPr="00BD3DA5">
        <w:rPr>
          <w:szCs w:val="24"/>
        </w:rPr>
        <w:t xml:space="preserve">.3. </w:t>
      </w:r>
      <w:r w:rsidR="00F77039" w:rsidRPr="00BD3DA5">
        <w:rPr>
          <w:szCs w:val="24"/>
        </w:rPr>
        <w:t>gauti Užsakovo apmokėjimą</w:t>
      </w:r>
      <w:r w:rsidR="00672C1E" w:rsidRPr="00BD3DA5">
        <w:rPr>
          <w:szCs w:val="24"/>
        </w:rPr>
        <w:t xml:space="preserve"> už laiku ir tinkamai atliktus D</w:t>
      </w:r>
      <w:r w:rsidR="00F77039" w:rsidRPr="00BD3DA5">
        <w:rPr>
          <w:szCs w:val="24"/>
        </w:rPr>
        <w:t>arbus pagal Sutartyje nustatytas sąlygas ir tvarką.</w:t>
      </w:r>
    </w:p>
    <w:p w14:paraId="27DF80D7" w14:textId="77777777" w:rsidR="00411A15" w:rsidRPr="00BD3DA5" w:rsidRDefault="00411A15" w:rsidP="00F77039">
      <w:pPr>
        <w:pStyle w:val="Pagrindinistekstas"/>
        <w:widowControl w:val="0"/>
        <w:tabs>
          <w:tab w:val="left" w:pos="1320"/>
          <w:tab w:val="left" w:pos="1418"/>
          <w:tab w:val="left" w:pos="1560"/>
        </w:tabs>
        <w:suppressAutoHyphens/>
        <w:ind w:left="720"/>
        <w:rPr>
          <w:szCs w:val="24"/>
        </w:rPr>
      </w:pPr>
    </w:p>
    <w:p w14:paraId="7BA7C19C" w14:textId="642BA92D" w:rsidR="00F77039" w:rsidRPr="00BD3DA5" w:rsidRDefault="001725D0" w:rsidP="00F77039">
      <w:pPr>
        <w:tabs>
          <w:tab w:val="left" w:pos="1134"/>
          <w:tab w:val="left" w:pos="1276"/>
          <w:tab w:val="left" w:pos="1418"/>
        </w:tabs>
        <w:jc w:val="center"/>
        <w:rPr>
          <w:b/>
        </w:rPr>
      </w:pPr>
      <w:r w:rsidRPr="00BD3DA5">
        <w:rPr>
          <w:b/>
          <w:bCs/>
        </w:rPr>
        <w:t>5</w:t>
      </w:r>
      <w:r w:rsidR="00F77039" w:rsidRPr="00BD3DA5">
        <w:rPr>
          <w:b/>
          <w:bCs/>
        </w:rPr>
        <w:t xml:space="preserve">. </w:t>
      </w:r>
      <w:r w:rsidR="00F77039" w:rsidRPr="00BD3DA5">
        <w:rPr>
          <w:b/>
        </w:rPr>
        <w:t>ŠALIŲ ATSAKOMYBĖ</w:t>
      </w:r>
    </w:p>
    <w:p w14:paraId="6DBB77F4" w14:textId="77777777" w:rsidR="00F77039" w:rsidRPr="00BD3DA5" w:rsidRDefault="00F77039" w:rsidP="00F77039">
      <w:pPr>
        <w:tabs>
          <w:tab w:val="left" w:pos="1134"/>
          <w:tab w:val="left" w:pos="1276"/>
          <w:tab w:val="left" w:pos="1418"/>
        </w:tabs>
        <w:jc w:val="both"/>
        <w:rPr>
          <w:b/>
        </w:rPr>
      </w:pPr>
    </w:p>
    <w:p w14:paraId="1643F331" w14:textId="50F45B52" w:rsidR="004C2AAD" w:rsidRPr="00BD3DA5" w:rsidRDefault="001725D0" w:rsidP="004C2AAD">
      <w:pPr>
        <w:widowControl w:val="0"/>
        <w:tabs>
          <w:tab w:val="left" w:pos="993"/>
        </w:tabs>
        <w:ind w:firstLine="567"/>
        <w:jc w:val="both"/>
      </w:pPr>
      <w:r w:rsidRPr="00BD3DA5">
        <w:t>5.1</w:t>
      </w:r>
      <w:r w:rsidR="004C2AAD" w:rsidRPr="00BD3DA5">
        <w:t xml:space="preserve">. </w:t>
      </w:r>
      <w:r w:rsidR="00F77039" w:rsidRPr="00BD3DA5">
        <w:t xml:space="preserve">Rangovui nustatoma </w:t>
      </w:r>
      <w:r w:rsidR="00164B74" w:rsidRPr="00BD3DA5">
        <w:t>300</w:t>
      </w:r>
      <w:r w:rsidR="00F77039" w:rsidRPr="00BD3DA5">
        <w:t xml:space="preserve"> Eur</w:t>
      </w:r>
      <w:r w:rsidR="00F77039" w:rsidRPr="00BD3DA5">
        <w:rPr>
          <w:b/>
          <w:bCs/>
        </w:rPr>
        <w:t xml:space="preserve"> </w:t>
      </w:r>
      <w:r w:rsidR="00F77039" w:rsidRPr="00BD3DA5">
        <w:t>vertės bauda už nekokybiškai</w:t>
      </w:r>
      <w:r w:rsidR="00672C1E" w:rsidRPr="00BD3DA5">
        <w:t xml:space="preserve"> atliktus D</w:t>
      </w:r>
      <w:r w:rsidR="00AF4682" w:rsidRPr="00BD3DA5">
        <w:t>arbus</w:t>
      </w:r>
      <w:r w:rsidR="00F77039" w:rsidRPr="00BD3DA5">
        <w:t xml:space="preserve">, Sutarties </w:t>
      </w:r>
      <w:r w:rsidR="00F65802" w:rsidRPr="00BD3DA5">
        <w:t>4.3.15</w:t>
      </w:r>
      <w:r w:rsidR="001F476C" w:rsidRPr="00BD3DA5">
        <w:t xml:space="preserve"> </w:t>
      </w:r>
      <w:r w:rsidR="00DF14B8" w:rsidRPr="00BD3DA5">
        <w:t xml:space="preserve">p. </w:t>
      </w:r>
      <w:r w:rsidR="00F77039" w:rsidRPr="00BD3DA5">
        <w:t>nustatyt</w:t>
      </w:r>
      <w:r w:rsidR="00BA1733" w:rsidRPr="00BD3DA5">
        <w:t>ų</w:t>
      </w:r>
      <w:r w:rsidR="00F77039" w:rsidRPr="00BD3DA5">
        <w:t xml:space="preserve"> reikalavim</w:t>
      </w:r>
      <w:r w:rsidR="00BA1733" w:rsidRPr="00BD3DA5">
        <w:t>ų</w:t>
      </w:r>
      <w:r w:rsidR="00F77039" w:rsidRPr="00BD3DA5">
        <w:t xml:space="preserve"> pažeidimą ir (ar) kitus Sutarties pažeidimus, nesusijusius su vėlavimu, surašant aktą už kiekvieną nustatytą atvejį. </w:t>
      </w:r>
      <w:r w:rsidR="00162B3F" w:rsidRPr="00BD3DA5">
        <w:t>A</w:t>
      </w:r>
      <w:r w:rsidR="00F77039" w:rsidRPr="00BD3DA5">
        <w:t xml:space="preserve">ktas surašomas dalyvaujant Rangovo atstovui. Jeigu jis neatvyksta sutartu laiku arba atsisako dalyvauti, </w:t>
      </w:r>
      <w:r w:rsidR="00162B3F" w:rsidRPr="00BD3DA5">
        <w:t>a</w:t>
      </w:r>
      <w:r w:rsidR="00F77039" w:rsidRPr="00BD3DA5">
        <w:t xml:space="preserve">ktas surašomas jam nedalyvaujant. Bauda gali būti išskaičiuojama iš Rangovui mokėtinos sumos. Jei </w:t>
      </w:r>
      <w:r w:rsidR="00AF4682" w:rsidRPr="00BD3DA5">
        <w:t xml:space="preserve">paslaugos suteiktos ar </w:t>
      </w:r>
      <w:r w:rsidR="00672C1E" w:rsidRPr="00BD3DA5">
        <w:t>D</w:t>
      </w:r>
      <w:r w:rsidR="00F77039" w:rsidRPr="00BD3DA5">
        <w:t>arbai atlikti nekokybiškai, Užsakovas nustato terminą, per kurį trūkumai turi būti pašalinti, per šį terminą nepašalinus trūkumų, numatyta bauda taikoma pakartotinai.</w:t>
      </w:r>
    </w:p>
    <w:p w14:paraId="29C49ABE" w14:textId="0375DACF" w:rsidR="004C2AAD" w:rsidRPr="00BD3DA5" w:rsidRDefault="00F65802" w:rsidP="004C2AAD">
      <w:pPr>
        <w:widowControl w:val="0"/>
        <w:tabs>
          <w:tab w:val="left" w:pos="993"/>
        </w:tabs>
        <w:ind w:firstLine="567"/>
        <w:jc w:val="both"/>
      </w:pPr>
      <w:r w:rsidRPr="00BD3DA5">
        <w:t>5.2</w:t>
      </w:r>
      <w:r w:rsidR="004C2AAD" w:rsidRPr="00BD3DA5">
        <w:t xml:space="preserve">. </w:t>
      </w:r>
      <w:r w:rsidR="00F77039" w:rsidRPr="00BD3DA5">
        <w:t>Rangovas,</w:t>
      </w:r>
      <w:r w:rsidR="00E9209E" w:rsidRPr="00BD3DA5">
        <w:t xml:space="preserve"> </w:t>
      </w:r>
      <w:r w:rsidR="00EA277C" w:rsidRPr="00BD3DA5">
        <w:t>už</w:t>
      </w:r>
      <w:r w:rsidR="00E9209E" w:rsidRPr="00BD3DA5">
        <w:t xml:space="preserve">delsęs </w:t>
      </w:r>
      <w:r w:rsidR="00EA277C" w:rsidRPr="00BD3DA5">
        <w:t>atlikti Darbus, tai yra neįvykdęs</w:t>
      </w:r>
      <w:r w:rsidR="00672C1E" w:rsidRPr="00BD3DA5">
        <w:t xml:space="preserve"> D</w:t>
      </w:r>
      <w:r w:rsidR="00EA277C" w:rsidRPr="00BD3DA5">
        <w:t xml:space="preserve">arbų Sutarties </w:t>
      </w:r>
      <w:r w:rsidR="00162B3F" w:rsidRPr="00BD3DA5">
        <w:t>2</w:t>
      </w:r>
      <w:r w:rsidRPr="00BD3DA5">
        <w:t>.3</w:t>
      </w:r>
      <w:r w:rsidR="00EA277C" w:rsidRPr="00BD3DA5">
        <w:t xml:space="preserve"> p. nustatyt</w:t>
      </w:r>
      <w:r w:rsidRPr="00BD3DA5">
        <w:t>u</w:t>
      </w:r>
      <w:r w:rsidR="00EA277C" w:rsidRPr="00BD3DA5">
        <w:t xml:space="preserve"> atlikimo termin</w:t>
      </w:r>
      <w:r w:rsidRPr="00BD3DA5">
        <w:t>u</w:t>
      </w:r>
      <w:r w:rsidR="00EA277C" w:rsidRPr="00BD3DA5">
        <w:t xml:space="preserve">, moka 0,02 proc. dydžio delspinigius už kiekvieną uždelstą dieną nuo </w:t>
      </w:r>
      <w:r w:rsidR="004C2AAD" w:rsidRPr="00BD3DA5">
        <w:t>Sutarties kainos su PVM.</w:t>
      </w:r>
      <w:r w:rsidR="00044746" w:rsidRPr="00BD3DA5">
        <w:t xml:space="preserve"> </w:t>
      </w:r>
      <w:r w:rsidR="00E9209E" w:rsidRPr="00BD3DA5">
        <w:t>Delspinigiai gali būti išskaičiuojami iš Rangovui mokėtinų sumų.</w:t>
      </w:r>
    </w:p>
    <w:p w14:paraId="3A062B7A" w14:textId="7BA8004B" w:rsidR="004C2AAD" w:rsidRPr="00BD3DA5" w:rsidRDefault="00F65802" w:rsidP="004C2AAD">
      <w:pPr>
        <w:widowControl w:val="0"/>
        <w:tabs>
          <w:tab w:val="left" w:pos="993"/>
        </w:tabs>
        <w:ind w:firstLine="567"/>
        <w:jc w:val="both"/>
      </w:pPr>
      <w:r w:rsidRPr="00BD3DA5">
        <w:t>5.3</w:t>
      </w:r>
      <w:r w:rsidR="004C2AAD" w:rsidRPr="00BD3DA5">
        <w:t xml:space="preserve">. </w:t>
      </w:r>
      <w:r w:rsidR="00F77039" w:rsidRPr="00BD3DA5">
        <w:t xml:space="preserve">Rangovui nustatoma </w:t>
      </w:r>
      <w:r w:rsidR="00EA277C" w:rsidRPr="00BD3DA5">
        <w:t>100</w:t>
      </w:r>
      <w:r w:rsidR="00F77039" w:rsidRPr="00BD3DA5">
        <w:t xml:space="preserve"> Eur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4A0A2EE6" w:rsidR="004C2AAD" w:rsidRPr="00BD3DA5" w:rsidRDefault="00F65802" w:rsidP="004C2AAD">
      <w:pPr>
        <w:widowControl w:val="0"/>
        <w:tabs>
          <w:tab w:val="left" w:pos="993"/>
        </w:tabs>
        <w:ind w:firstLine="567"/>
        <w:jc w:val="both"/>
      </w:pPr>
      <w:r w:rsidRPr="00BD3DA5">
        <w:t>5.4</w:t>
      </w:r>
      <w:r w:rsidR="004C2AAD" w:rsidRPr="00BD3DA5">
        <w:t xml:space="preserve">. </w:t>
      </w:r>
      <w:r w:rsidR="00F77039" w:rsidRPr="00BD3DA5">
        <w:t xml:space="preserve">Užsakovas, nesumokėjęs </w:t>
      </w:r>
      <w:r w:rsidR="00AF4682" w:rsidRPr="00BD3DA5">
        <w:t xml:space="preserve">už </w:t>
      </w:r>
      <w:r w:rsidR="00672C1E" w:rsidRPr="00BD3DA5">
        <w:t>atliktus D</w:t>
      </w:r>
      <w:r w:rsidR="00AF4682" w:rsidRPr="00BD3DA5">
        <w:t xml:space="preserve">arbus </w:t>
      </w:r>
      <w:r w:rsidR="00F77039" w:rsidRPr="00BD3DA5">
        <w:t xml:space="preserve">pagal Sutartyje nustatytą terminą, Rangovui raštiškai pareikalavus, moka Rangovui 0,02 % dydžio delspinigius už kiekvieną pavėluotą sumokėti dieną nuo laiku neapmokėtos sumos. </w:t>
      </w:r>
    </w:p>
    <w:p w14:paraId="3505848F" w14:textId="04DECB9D" w:rsidR="004C2AAD" w:rsidRPr="00BD3DA5" w:rsidRDefault="00F65802" w:rsidP="004C2AAD">
      <w:pPr>
        <w:widowControl w:val="0"/>
        <w:tabs>
          <w:tab w:val="left" w:pos="993"/>
        </w:tabs>
        <w:ind w:firstLine="567"/>
        <w:jc w:val="both"/>
      </w:pPr>
      <w:r w:rsidRPr="00BD3DA5">
        <w:t>5.5</w:t>
      </w:r>
      <w:r w:rsidR="004C2AAD" w:rsidRPr="00BD3DA5">
        <w:t xml:space="preserve">. </w:t>
      </w:r>
      <w:r w:rsidR="00AF4682" w:rsidRPr="00BD3DA5">
        <w:t>Rangovui vėluoja</w:t>
      </w:r>
      <w:r w:rsidR="00672C1E" w:rsidRPr="00BD3DA5">
        <w:t>nt atlikti D</w:t>
      </w:r>
      <w:r w:rsidR="00AF4682" w:rsidRPr="00BD3DA5">
        <w:t>arbus ar atlikus nekokybiškai, su defektais, taip pat vilkinant</w:t>
      </w:r>
      <w:r w:rsidR="00672C1E" w:rsidRPr="00BD3DA5">
        <w:t xml:space="preserve"> paslaugas ar D</w:t>
      </w:r>
      <w:r w:rsidR="00AF4682" w:rsidRPr="00BD3DA5">
        <w:t>arbus ar piktnaudžiaujant, Užsakovas, siekdamas apginti savo teisėtus interesus, gali atlikti neapmokėtų sumų įskaitymus į nuostolius (vienašalius sandorius).</w:t>
      </w:r>
    </w:p>
    <w:p w14:paraId="75595432" w14:textId="50086F68" w:rsidR="002D2C0D" w:rsidRPr="00BD3DA5" w:rsidRDefault="00F65802" w:rsidP="002D2C0D">
      <w:pPr>
        <w:widowControl w:val="0"/>
        <w:tabs>
          <w:tab w:val="left" w:pos="1134"/>
        </w:tabs>
        <w:ind w:firstLine="567"/>
        <w:jc w:val="both"/>
      </w:pPr>
      <w:r w:rsidRPr="00BD3DA5">
        <w:rPr>
          <w:bCs/>
        </w:rPr>
        <w:t>5.6</w:t>
      </w:r>
      <w:r w:rsidR="002D2C0D" w:rsidRPr="00BD3DA5">
        <w:rPr>
          <w:bCs/>
        </w:rPr>
        <w:t>.</w:t>
      </w:r>
      <w:r w:rsidR="002D2C0D" w:rsidRPr="00BD3DA5">
        <w:rPr>
          <w:b/>
        </w:rPr>
        <w:t xml:space="preserve"> </w:t>
      </w:r>
      <w:r w:rsidR="00F77039" w:rsidRPr="00BD3DA5">
        <w:rPr>
          <w:b/>
        </w:rPr>
        <w:t>Šalys susitaria, kad esminiu Sutarties pažeidimu bus laikomas:</w:t>
      </w:r>
    </w:p>
    <w:p w14:paraId="65121144" w14:textId="7E34EE16" w:rsidR="002D2C0D" w:rsidRPr="00BD3DA5" w:rsidRDefault="00F65802" w:rsidP="002D2C0D">
      <w:pPr>
        <w:widowControl w:val="0"/>
        <w:tabs>
          <w:tab w:val="left" w:pos="1134"/>
        </w:tabs>
        <w:ind w:firstLine="567"/>
        <w:jc w:val="both"/>
      </w:pPr>
      <w:r w:rsidRPr="00BD3DA5">
        <w:rPr>
          <w:bCs/>
        </w:rPr>
        <w:t>5.6</w:t>
      </w:r>
      <w:r w:rsidR="002D2C0D" w:rsidRPr="00BD3DA5">
        <w:rPr>
          <w:bCs/>
        </w:rPr>
        <w:t>.1.</w:t>
      </w:r>
      <w:r w:rsidR="002D2C0D" w:rsidRPr="00BD3DA5">
        <w:t xml:space="preserve"> </w:t>
      </w:r>
      <w:r w:rsidR="00F77039" w:rsidRPr="00BD3DA5">
        <w:t>pažeidimas, atitinkantis Lietuvos Respublikos civilinio kodekso 6.217 straipsnio 2  dalies kriterijus, nepaisant to, kad tokie nebuvo apibrėžti Sutartyje;</w:t>
      </w:r>
    </w:p>
    <w:p w14:paraId="466B311A" w14:textId="24D7002E" w:rsidR="002D2C0D" w:rsidRPr="00BD3DA5" w:rsidRDefault="00F65802" w:rsidP="002D2C0D">
      <w:pPr>
        <w:widowControl w:val="0"/>
        <w:tabs>
          <w:tab w:val="left" w:pos="1134"/>
        </w:tabs>
        <w:ind w:firstLine="567"/>
        <w:jc w:val="both"/>
      </w:pPr>
      <w:r w:rsidRPr="00BD3DA5">
        <w:t>5.6.2</w:t>
      </w:r>
      <w:r w:rsidR="002D2C0D" w:rsidRPr="00BD3DA5">
        <w:t xml:space="preserve">. </w:t>
      </w:r>
      <w:r w:rsidR="00F77039" w:rsidRPr="00BD3DA5">
        <w:t xml:space="preserve">pažeidimas, kai Rangovas, raštiškai įspėtas, be objektyvių priežasčių neužtikrina </w:t>
      </w:r>
      <w:r w:rsidR="00672C1E" w:rsidRPr="00BD3DA5">
        <w:t>D</w:t>
      </w:r>
      <w:r w:rsidR="00F77039" w:rsidRPr="00BD3DA5">
        <w:t>arbų kokybės;</w:t>
      </w:r>
    </w:p>
    <w:p w14:paraId="7B209C36" w14:textId="63025BD1" w:rsidR="002D2C0D" w:rsidRPr="00BD3DA5" w:rsidRDefault="00F65802" w:rsidP="002D2C0D">
      <w:pPr>
        <w:widowControl w:val="0"/>
        <w:tabs>
          <w:tab w:val="left" w:pos="1134"/>
        </w:tabs>
        <w:ind w:firstLine="567"/>
        <w:jc w:val="both"/>
      </w:pPr>
      <w:r w:rsidRPr="00BD3DA5">
        <w:t>5.6.3</w:t>
      </w:r>
      <w:r w:rsidR="002D2C0D" w:rsidRPr="00BD3DA5">
        <w:t xml:space="preserve">. </w:t>
      </w:r>
      <w:r w:rsidR="00F77039" w:rsidRPr="00BD3DA5">
        <w:t xml:space="preserve">pažeidimas, </w:t>
      </w:r>
      <w:r w:rsidR="00E9209E" w:rsidRPr="00BD3DA5">
        <w:rPr>
          <w:rFonts w:eastAsia="Calibri"/>
        </w:rPr>
        <w:t xml:space="preserve">kai Rangovas raštiškai įspėtas, daugiau nei </w:t>
      </w:r>
      <w:r w:rsidRPr="00BD3DA5">
        <w:rPr>
          <w:rFonts w:eastAsia="Calibri"/>
          <w:lang w:val="en-US"/>
        </w:rPr>
        <w:t>10</w:t>
      </w:r>
      <w:r w:rsidR="00E9209E" w:rsidRPr="00BD3DA5">
        <w:rPr>
          <w:rFonts w:eastAsia="Calibri"/>
        </w:rPr>
        <w:t xml:space="preserve"> kalendorinių dienų pažeidžia </w:t>
      </w:r>
      <w:r w:rsidRPr="00BD3DA5">
        <w:rPr>
          <w:rFonts w:eastAsia="Calibri"/>
        </w:rPr>
        <w:t>2.3</w:t>
      </w:r>
      <w:r w:rsidR="0055544B" w:rsidRPr="00BD3DA5">
        <w:rPr>
          <w:rFonts w:eastAsia="Calibri"/>
          <w:lang w:val="en-US"/>
        </w:rPr>
        <w:t xml:space="preserve"> </w:t>
      </w:r>
      <w:r w:rsidR="00953EB9" w:rsidRPr="00BD3DA5">
        <w:rPr>
          <w:rFonts w:eastAsia="Calibri"/>
          <w:lang w:val="en-US"/>
        </w:rPr>
        <w:t>p.</w:t>
      </w:r>
      <w:r w:rsidR="00672C1E" w:rsidRPr="00BD3DA5">
        <w:rPr>
          <w:rFonts w:eastAsia="Calibri"/>
        </w:rPr>
        <w:t xml:space="preserve"> nustatytą D</w:t>
      </w:r>
      <w:r w:rsidR="00E9209E" w:rsidRPr="00BD3DA5">
        <w:rPr>
          <w:rFonts w:eastAsia="Calibri"/>
        </w:rPr>
        <w:t>arbų atlikimo terminą</w:t>
      </w:r>
      <w:r w:rsidR="00E9209E" w:rsidRPr="00BD3DA5">
        <w:t xml:space="preserve"> dėl savo kaltės arba dėl aplinkybių, už kurias atsakingas Rangovas</w:t>
      </w:r>
      <w:r w:rsidR="00E9209E" w:rsidRPr="00BD3DA5">
        <w:rPr>
          <w:rFonts w:eastAsia="Calibri"/>
        </w:rPr>
        <w:t>;</w:t>
      </w:r>
    </w:p>
    <w:p w14:paraId="42721B43" w14:textId="28D90890" w:rsidR="002D2C0D" w:rsidRPr="00BD3DA5" w:rsidRDefault="00F65802" w:rsidP="002D2C0D">
      <w:pPr>
        <w:widowControl w:val="0"/>
        <w:tabs>
          <w:tab w:val="left" w:pos="1134"/>
        </w:tabs>
        <w:ind w:firstLine="567"/>
        <w:jc w:val="both"/>
      </w:pPr>
      <w:r w:rsidRPr="00BD3DA5">
        <w:t>5.6.4.</w:t>
      </w:r>
      <w:r w:rsidR="002D2C0D" w:rsidRPr="00BD3DA5">
        <w:t xml:space="preserve"> </w:t>
      </w:r>
      <w:r w:rsidR="00F77039" w:rsidRPr="00BD3DA5">
        <w:t>pažeidimas, kai Rangovas neištaiso Sutarties pažeidimo per Užsakovo nurodytą terminą;</w:t>
      </w:r>
    </w:p>
    <w:p w14:paraId="7C04B37F" w14:textId="198EC80F" w:rsidR="002D2C0D" w:rsidRPr="00BD3DA5" w:rsidRDefault="00F65802" w:rsidP="00F65802">
      <w:pPr>
        <w:widowControl w:val="0"/>
        <w:tabs>
          <w:tab w:val="left" w:pos="1134"/>
        </w:tabs>
        <w:ind w:firstLine="567"/>
        <w:jc w:val="both"/>
      </w:pPr>
      <w:r w:rsidRPr="00BD3DA5">
        <w:lastRenderedPageBreak/>
        <w:t>5.6.5</w:t>
      </w:r>
      <w:r w:rsidR="002D2C0D" w:rsidRPr="00BD3DA5">
        <w:t xml:space="preserve">. </w:t>
      </w:r>
      <w:r w:rsidR="00F77039" w:rsidRPr="00BD3DA5">
        <w:t xml:space="preserve">pažeidimas, kai Užsakovas, raštiškai įspėtas, daugiau nei </w:t>
      </w:r>
      <w:r w:rsidRPr="00BD3DA5">
        <w:t>2</w:t>
      </w:r>
      <w:r w:rsidR="00F77039" w:rsidRPr="00BD3DA5">
        <w:t>0 kalendorinių dienų be objektyvių priežasčių nevykdo ar netinkamai vykdo savo sutartinius įsipareigojimus.</w:t>
      </w:r>
    </w:p>
    <w:p w14:paraId="0BFBAB39" w14:textId="144EE3A2" w:rsidR="00162B3F" w:rsidRPr="00BD3DA5" w:rsidRDefault="00162B3F" w:rsidP="00F65802">
      <w:pPr>
        <w:widowControl w:val="0"/>
        <w:tabs>
          <w:tab w:val="left" w:pos="1134"/>
        </w:tabs>
        <w:ind w:firstLine="567"/>
        <w:jc w:val="both"/>
      </w:pPr>
      <w:r w:rsidRPr="00BD3DA5">
        <w:t>5.6.6. pažeidimas, kai Rangovas pažeidžia 4.3.15 p. daugiau nei tris kartus ir jam už kiekvieną pažeidimą pritaikyta 5.1 p. nustatyta bauda.</w:t>
      </w:r>
    </w:p>
    <w:p w14:paraId="1241E421" w14:textId="10D7173D" w:rsidR="002D2C0D" w:rsidRPr="00BD3DA5" w:rsidRDefault="00F65802" w:rsidP="002D2C0D">
      <w:pPr>
        <w:widowControl w:val="0"/>
        <w:tabs>
          <w:tab w:val="left" w:pos="1134"/>
        </w:tabs>
        <w:ind w:firstLine="567"/>
        <w:jc w:val="both"/>
      </w:pPr>
      <w:r w:rsidRPr="00BD3DA5">
        <w:t>5.7</w:t>
      </w:r>
      <w:r w:rsidR="002D2C0D" w:rsidRPr="00BD3DA5">
        <w:t xml:space="preserve">. </w:t>
      </w:r>
      <w:r w:rsidR="00E9209E" w:rsidRPr="00BD3DA5">
        <w:rPr>
          <w:b/>
        </w:rPr>
        <w:t xml:space="preserve">Nekokybiškai (netinkamai) atlikti darbai: </w:t>
      </w:r>
      <w:r w:rsidR="00672C1E" w:rsidRPr="00BD3DA5">
        <w:t>jeigu Rangovas atliko D</w:t>
      </w:r>
      <w:r w:rsidR="00E9209E" w:rsidRPr="00BD3DA5">
        <w:t>arbus pažeisdamas Sutartį, nesilaikė teisės aktų reikalavimų, Užsakovas turi teisę reikalauti, kad Rangovas:</w:t>
      </w:r>
    </w:p>
    <w:p w14:paraId="37B9E5D0" w14:textId="77777777" w:rsidR="00F65802" w:rsidRPr="00BD3DA5" w:rsidRDefault="00F65802" w:rsidP="00F65802">
      <w:pPr>
        <w:widowControl w:val="0"/>
        <w:tabs>
          <w:tab w:val="left" w:pos="1134"/>
        </w:tabs>
        <w:ind w:firstLine="567"/>
        <w:jc w:val="both"/>
      </w:pPr>
      <w:r w:rsidRPr="00BD3DA5">
        <w:t>5.</w:t>
      </w:r>
      <w:r w:rsidR="00D1673A" w:rsidRPr="00BD3DA5">
        <w:t>7</w:t>
      </w:r>
      <w:r w:rsidR="002D2C0D" w:rsidRPr="00BD3DA5">
        <w:t xml:space="preserve">.1. </w:t>
      </w:r>
      <w:r w:rsidR="00E9209E" w:rsidRPr="00BD3DA5">
        <w:t>nedelsdama</w:t>
      </w:r>
      <w:r w:rsidR="00672C1E" w:rsidRPr="00BD3DA5">
        <w:t>s sustabdytų ir (ar) nutrauktų D</w:t>
      </w:r>
      <w:r w:rsidR="00E9209E" w:rsidRPr="00BD3DA5">
        <w:t>arbų atlikimą;</w:t>
      </w:r>
    </w:p>
    <w:p w14:paraId="233A6599" w14:textId="26F59DF7" w:rsidR="002D2C0D" w:rsidRPr="00BD3DA5" w:rsidRDefault="00F65802" w:rsidP="00F65802">
      <w:pPr>
        <w:widowControl w:val="0"/>
        <w:tabs>
          <w:tab w:val="left" w:pos="1134"/>
        </w:tabs>
        <w:ind w:firstLine="567"/>
        <w:jc w:val="both"/>
      </w:pPr>
      <w:r w:rsidRPr="00BD3DA5">
        <w:t>5.</w:t>
      </w:r>
      <w:r w:rsidR="00D1673A" w:rsidRPr="00BD3DA5">
        <w:t>7</w:t>
      </w:r>
      <w:r w:rsidR="002D2C0D" w:rsidRPr="00BD3DA5">
        <w:t>.</w:t>
      </w:r>
      <w:r w:rsidRPr="00BD3DA5">
        <w:t>2</w:t>
      </w:r>
      <w:r w:rsidR="002D2C0D" w:rsidRPr="00BD3DA5">
        <w:t xml:space="preserve">. </w:t>
      </w:r>
      <w:r w:rsidR="00E9209E" w:rsidRPr="00BD3DA5">
        <w:t>neat</w:t>
      </w:r>
      <w:r w:rsidR="00672C1E" w:rsidRPr="00BD3DA5">
        <w:t>lygintinai pagerintų atliekamų D</w:t>
      </w:r>
      <w:r w:rsidR="00E9209E" w:rsidRPr="00BD3DA5">
        <w:t xml:space="preserve">arbų kokybę; </w:t>
      </w:r>
    </w:p>
    <w:p w14:paraId="4E967DC2" w14:textId="4501538B" w:rsidR="002D2C0D" w:rsidRPr="00BD3DA5" w:rsidRDefault="00F65802" w:rsidP="002D2C0D">
      <w:pPr>
        <w:widowControl w:val="0"/>
        <w:tabs>
          <w:tab w:val="left" w:pos="1134"/>
        </w:tabs>
        <w:ind w:firstLine="567"/>
        <w:jc w:val="both"/>
      </w:pPr>
      <w:r w:rsidRPr="00BD3DA5">
        <w:t>5.</w:t>
      </w:r>
      <w:r w:rsidR="00D1673A" w:rsidRPr="00BD3DA5">
        <w:t>7</w:t>
      </w:r>
      <w:r w:rsidR="002D2C0D" w:rsidRPr="00BD3DA5">
        <w:t>.</w:t>
      </w:r>
      <w:r w:rsidRPr="00BD3DA5">
        <w:t>3</w:t>
      </w:r>
      <w:r w:rsidR="002D2C0D" w:rsidRPr="00BD3DA5">
        <w:t xml:space="preserve">. </w:t>
      </w:r>
      <w:r w:rsidR="00E9209E" w:rsidRPr="00BD3DA5">
        <w:t>neatlygintinai</w:t>
      </w:r>
      <w:r w:rsidR="00672C1E" w:rsidRPr="00BD3DA5">
        <w:t xml:space="preserve"> ištaisytų netinkamai atliktus D</w:t>
      </w:r>
      <w:r w:rsidR="00E9209E" w:rsidRPr="00BD3DA5">
        <w:t>arbus;</w:t>
      </w:r>
    </w:p>
    <w:p w14:paraId="19E717B0" w14:textId="5C50D3D6" w:rsidR="00E9209E" w:rsidRPr="00BD3DA5" w:rsidRDefault="00F65802" w:rsidP="002D2C0D">
      <w:pPr>
        <w:widowControl w:val="0"/>
        <w:tabs>
          <w:tab w:val="left" w:pos="1134"/>
        </w:tabs>
        <w:ind w:firstLine="567"/>
        <w:jc w:val="both"/>
      </w:pPr>
      <w:r w:rsidRPr="00BD3DA5">
        <w:t>5.</w:t>
      </w:r>
      <w:r w:rsidR="00D1673A" w:rsidRPr="00BD3DA5">
        <w:t>7</w:t>
      </w:r>
      <w:r w:rsidR="002D2C0D" w:rsidRPr="00BD3DA5">
        <w:t>.</w:t>
      </w:r>
      <w:r w:rsidRPr="00BD3DA5">
        <w:t>4</w:t>
      </w:r>
      <w:r w:rsidR="002D2C0D" w:rsidRPr="00BD3DA5">
        <w:t xml:space="preserve">. </w:t>
      </w:r>
      <w:r w:rsidR="00672C1E" w:rsidRPr="00BD3DA5">
        <w:t>atlygintų Užsakovui D</w:t>
      </w:r>
      <w:r w:rsidR="00E9209E" w:rsidRPr="00BD3DA5">
        <w:t>arbų trūkumų šalinimo išlaidas.</w:t>
      </w:r>
    </w:p>
    <w:p w14:paraId="5BB27E7D" w14:textId="77777777" w:rsidR="008C348C" w:rsidRPr="00BD3DA5"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3AB2A2DE" w:rsidR="008C348C" w:rsidRDefault="00F65802" w:rsidP="00DE3055">
      <w:pPr>
        <w:ind w:firstLine="567"/>
        <w:jc w:val="center"/>
        <w:rPr>
          <w:b/>
        </w:rPr>
      </w:pPr>
      <w:r w:rsidRPr="00BD3DA5">
        <w:rPr>
          <w:b/>
        </w:rPr>
        <w:t>6</w:t>
      </w:r>
      <w:r w:rsidR="008C348C" w:rsidRPr="00BD3DA5">
        <w:rPr>
          <w:b/>
        </w:rPr>
        <w:t>. SUB</w:t>
      </w:r>
      <w:r w:rsidR="00D657C2" w:rsidRPr="00BD3DA5">
        <w:rPr>
          <w:b/>
        </w:rPr>
        <w:t>RANGOVAI</w:t>
      </w:r>
      <w:r w:rsidR="008C348C" w:rsidRPr="00BD3DA5">
        <w:rPr>
          <w:b/>
        </w:rPr>
        <w:t xml:space="preserve"> IR JŲ KEITIMO TVARKA</w:t>
      </w:r>
    </w:p>
    <w:p w14:paraId="19AD3662" w14:textId="77777777" w:rsidR="00BD3DA5" w:rsidRPr="00BD3DA5" w:rsidRDefault="00BD3DA5" w:rsidP="00DE3055">
      <w:pPr>
        <w:ind w:firstLine="567"/>
        <w:jc w:val="center"/>
        <w:rPr>
          <w:b/>
        </w:rPr>
      </w:pPr>
    </w:p>
    <w:p w14:paraId="5724A3F0" w14:textId="0D803798" w:rsidR="008C348C" w:rsidRPr="00BD3DA5" w:rsidRDefault="00F65802" w:rsidP="00DE3055">
      <w:pPr>
        <w:widowControl w:val="0"/>
        <w:shd w:val="clear" w:color="auto" w:fill="FFFFFF"/>
        <w:autoSpaceDE w:val="0"/>
        <w:autoSpaceDN w:val="0"/>
        <w:adjustRightInd w:val="0"/>
        <w:ind w:firstLine="567"/>
        <w:jc w:val="both"/>
      </w:pPr>
      <w:r w:rsidRPr="00BD3DA5">
        <w:t>6.1</w:t>
      </w:r>
      <w:r w:rsidR="00C63C33" w:rsidRPr="00BD3DA5">
        <w:t>. Sudarius pirkimo S</w:t>
      </w:r>
      <w:r w:rsidR="008C348C" w:rsidRPr="00BD3DA5">
        <w:t>utartį,</w:t>
      </w:r>
      <w:r w:rsidR="00C63C33" w:rsidRPr="00BD3DA5">
        <w:t xml:space="preserve"> tačiau ne vėliau negu pirkimo S</w:t>
      </w:r>
      <w:r w:rsidR="008C348C" w:rsidRPr="00BD3DA5">
        <w:t>utartis pradedama vykdyti, Rangovas įsipareigoja Užsakovui pranešti tuo metu žinomų subrangovų pavadinimus, kontaktinius duomenis ir jų atstovus. Rangovas įsipareigoja informuoti Užsakovą apie šios informacijos pasikeitimus visu Sutarties vykdymo metu.</w:t>
      </w:r>
    </w:p>
    <w:p w14:paraId="3C12F731" w14:textId="7A603EF8" w:rsidR="008C348C" w:rsidRPr="00BD3DA5" w:rsidRDefault="00F65802" w:rsidP="00DE3055">
      <w:pPr>
        <w:widowControl w:val="0"/>
        <w:shd w:val="clear" w:color="auto" w:fill="FFFFFF"/>
        <w:autoSpaceDE w:val="0"/>
        <w:autoSpaceDN w:val="0"/>
        <w:adjustRightInd w:val="0"/>
        <w:ind w:firstLine="567"/>
        <w:jc w:val="both"/>
      </w:pPr>
      <w:r w:rsidRPr="00BD3DA5">
        <w:t>6.2</w:t>
      </w:r>
      <w:r w:rsidR="008C348C" w:rsidRPr="00BD3DA5">
        <w:t>. Sutarties vykdymo metu, kai kiti ūkio subjektai (subrangovai) netinkamai vykdo įsipareigojimus Rangovui, taip pat tuo atveju, kai subrangovai nepajėgūs vykdyti įsipareigojimų dėl iškeltos bankroto bylos, pradėtos likvidavimo procedūros ir pan. padėties, ar siekiant tinkamai ir laiku įvykdyti Sutartį būtina pad</w:t>
      </w:r>
      <w:r w:rsidR="00672C1E" w:rsidRPr="00BD3DA5">
        <w:t>idinti D</w:t>
      </w:r>
      <w:r w:rsidR="008C348C" w:rsidRPr="00BD3DA5">
        <w:t>arbų spartą, Rangovas gali pakeisti subrangovus tokia tvarka:</w:t>
      </w:r>
    </w:p>
    <w:p w14:paraId="644B114B" w14:textId="7601666F" w:rsidR="008C348C" w:rsidRPr="00BD3DA5" w:rsidRDefault="00F65802" w:rsidP="00DE3055">
      <w:pPr>
        <w:widowControl w:val="0"/>
        <w:shd w:val="clear" w:color="auto" w:fill="FFFFFF"/>
        <w:autoSpaceDE w:val="0"/>
        <w:autoSpaceDN w:val="0"/>
        <w:adjustRightInd w:val="0"/>
        <w:ind w:firstLine="567"/>
        <w:jc w:val="both"/>
      </w:pPr>
      <w:r w:rsidRPr="00BD3DA5">
        <w:t>6.2.1</w:t>
      </w:r>
      <w:r w:rsidR="008C348C" w:rsidRPr="00BD3DA5">
        <w:t>. apie tai jis turi informuoti Užsakovą, nurodydamas subrangovo pakeitimo priežastis bei turi pateikti dokumentus, patvirtinančius pirkimo dokumentuose nurodytus kvalifikacijos reikalavim</w:t>
      </w:r>
      <w:r w:rsidR="00672C1E" w:rsidRPr="00BD3DA5">
        <w:t>us (</w:t>
      </w:r>
      <w:r w:rsidRPr="00BD3DA5">
        <w:t>jeigu taikoma</w:t>
      </w:r>
      <w:r w:rsidR="008C348C" w:rsidRPr="00BD3DA5">
        <w:t xml:space="preserve">), subrangovo užpildytą Tiekėjo deklaraciją, patvirtinantį, kad nėra subrangovo pašalinimų pagrindų. Užsakovas netikrina subrangovų, kurių pajėgumais </w:t>
      </w:r>
      <w:r w:rsidRPr="00BD3DA5">
        <w:t>Rangovas</w:t>
      </w:r>
      <w:r w:rsidR="008C348C" w:rsidRPr="00BD3DA5">
        <w:t xml:space="preserve"> nesiremia, pašalinimo pagrindų;</w:t>
      </w:r>
    </w:p>
    <w:p w14:paraId="217C8A01" w14:textId="6D75A44F" w:rsidR="00D01EF9" w:rsidRPr="00BD3DA5" w:rsidRDefault="00F65802" w:rsidP="00F65802">
      <w:pPr>
        <w:widowControl w:val="0"/>
        <w:shd w:val="clear" w:color="auto" w:fill="FFFFFF"/>
        <w:autoSpaceDE w:val="0"/>
        <w:autoSpaceDN w:val="0"/>
        <w:adjustRightInd w:val="0"/>
        <w:ind w:firstLine="567"/>
        <w:jc w:val="both"/>
      </w:pPr>
      <w:r w:rsidRPr="00BD3DA5">
        <w:t>6</w:t>
      </w:r>
      <w:r w:rsidR="008C348C" w:rsidRPr="00BD3DA5">
        <w:t>.2.</w:t>
      </w:r>
      <w:r w:rsidRPr="00BD3DA5">
        <w:t>2.</w:t>
      </w:r>
      <w:r w:rsidR="008C348C" w:rsidRPr="00BD3DA5">
        <w:t xml:space="preserve"> gavęs tokį pranešimą, Užsakovas, patikrinęs naujo subrangovo atitiktį kvalifikacijos reikalavimams</w:t>
      </w:r>
      <w:r w:rsidRPr="00BD3DA5">
        <w:t xml:space="preserve"> (jeigu taikoma)</w:t>
      </w:r>
      <w:r w:rsidR="008C348C" w:rsidRPr="00BD3DA5">
        <w:t>, parengia susitarimą dėl subrangovo pakeitimo arba raštu nurodo priežastis, dėl kurių pakeitimas nėra galimas.</w:t>
      </w:r>
    </w:p>
    <w:p w14:paraId="4FEFC79E" w14:textId="5842803D" w:rsidR="002D2C0D" w:rsidRPr="00BD3DA5" w:rsidRDefault="00F65802" w:rsidP="002D2C0D">
      <w:pPr>
        <w:widowControl w:val="0"/>
        <w:shd w:val="clear" w:color="auto" w:fill="FFFFFF"/>
        <w:autoSpaceDE w:val="0"/>
        <w:autoSpaceDN w:val="0"/>
        <w:adjustRightInd w:val="0"/>
        <w:ind w:left="19" w:firstLine="548"/>
        <w:jc w:val="both"/>
      </w:pPr>
      <w:r w:rsidRPr="00BD3DA5">
        <w:t>6.3</w:t>
      </w:r>
      <w:r w:rsidR="008C348C" w:rsidRPr="00BD3DA5">
        <w:t xml:space="preserve">. Sutarčiai vykdyti pasitelkiami šie subteikėjai: </w:t>
      </w:r>
      <w:r w:rsidR="002D2C0D" w:rsidRPr="00BD3DA5">
        <w:t>(</w:t>
      </w:r>
      <w:r w:rsidR="002D2C0D" w:rsidRPr="00BD3DA5">
        <w:rPr>
          <w:i/>
        </w:rPr>
        <w:t>surašyti pasiūlyme nurodytus subrangovus, jeigu tokių nėra, parašyti žodį „nėra“</w:t>
      </w:r>
      <w:r w:rsidR="002D2C0D" w:rsidRPr="00BD3DA5">
        <w:t>):</w:t>
      </w:r>
    </w:p>
    <w:tbl>
      <w:tblPr>
        <w:tblW w:w="9633" w:type="dxa"/>
        <w:tblInd w:w="108" w:type="dxa"/>
        <w:tblLook w:val="04A0" w:firstRow="1" w:lastRow="0" w:firstColumn="1" w:lastColumn="0" w:noHBand="0" w:noVBand="1"/>
      </w:tblPr>
      <w:tblGrid>
        <w:gridCol w:w="556"/>
        <w:gridCol w:w="2595"/>
        <w:gridCol w:w="2810"/>
        <w:gridCol w:w="3672"/>
      </w:tblGrid>
      <w:tr w:rsidR="00BD3DA5" w:rsidRPr="00BD3DA5"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BD3DA5" w:rsidRDefault="00F27139" w:rsidP="001401A0">
            <w:pPr>
              <w:jc w:val="both"/>
            </w:pPr>
            <w:r w:rsidRPr="00BD3DA5">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BD3DA5" w:rsidRDefault="00F27139" w:rsidP="001401A0">
            <w:pPr>
              <w:jc w:val="both"/>
            </w:pPr>
            <w:r w:rsidRPr="00BD3DA5">
              <w:t>Subrangovo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BD3DA5" w:rsidRDefault="00F27139" w:rsidP="001401A0">
            <w:pPr>
              <w:jc w:val="both"/>
            </w:pPr>
            <w:r w:rsidRPr="00BD3DA5">
              <w:t>Numatomi 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BD3DA5" w:rsidRDefault="00F27139" w:rsidP="001401A0">
            <w:pPr>
              <w:jc w:val="both"/>
            </w:pPr>
            <w:r w:rsidRPr="00BD3DA5">
              <w:t>Pirkimo sutarties dalis, kuriai ketinama pasitelkti subrangovus</w:t>
            </w:r>
          </w:p>
        </w:tc>
      </w:tr>
      <w:tr w:rsidR="00BD3DA5" w:rsidRPr="00BD3DA5"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BD3DA5"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BD3DA5"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BD3DA5"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BD3DA5" w:rsidRDefault="00F27139" w:rsidP="001401A0">
            <w:pPr>
              <w:jc w:val="center"/>
            </w:pPr>
            <w:r w:rsidRPr="00BD3DA5">
              <w:t>%</w:t>
            </w:r>
          </w:p>
        </w:tc>
      </w:tr>
      <w:tr w:rsidR="00BD3DA5" w:rsidRPr="00BD3DA5"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BD3DA5" w:rsidRDefault="00F27139" w:rsidP="001401A0">
            <w:pPr>
              <w:jc w:val="both"/>
            </w:pPr>
            <w:r w:rsidRPr="00BD3DA5">
              <w:t>Subrangovai ir ūkio subjektai, kurių pajėgumais remiamasi įrodinėjant kvalifikacijos atitiktį</w:t>
            </w:r>
          </w:p>
        </w:tc>
      </w:tr>
      <w:tr w:rsidR="00BD3DA5" w:rsidRPr="00BD3DA5"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BD3DA5"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BD3DA5"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BD3DA5"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BD3DA5" w:rsidRDefault="00F27139" w:rsidP="001401A0"/>
        </w:tc>
      </w:tr>
      <w:tr w:rsidR="00BD3DA5" w:rsidRPr="00BD3DA5"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BD3DA5"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BD3DA5"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BD3DA5"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BD3DA5" w:rsidRDefault="00F27139" w:rsidP="001401A0"/>
        </w:tc>
      </w:tr>
      <w:tr w:rsidR="00BD3DA5" w:rsidRPr="00BD3DA5"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BD3DA5" w:rsidRDefault="00F27139" w:rsidP="001401A0">
            <w:pPr>
              <w:jc w:val="right"/>
            </w:pPr>
            <w:r w:rsidRPr="00BD3DA5">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BD3DA5" w:rsidRDefault="00F27139" w:rsidP="001401A0"/>
        </w:tc>
      </w:tr>
      <w:tr w:rsidR="00BD3DA5" w:rsidRPr="00BD3DA5"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BD3DA5" w:rsidRDefault="00F27139" w:rsidP="001401A0">
            <w:pPr>
              <w:jc w:val="both"/>
            </w:pPr>
            <w:r w:rsidRPr="00BD3DA5">
              <w:t>Kiti žinomi subrangovai, kurie bus pasitelkti vykdant pirkimo sutartį ir kurių pajėgumais nesiremiama įrodinėjant kvalifikacijos atitiktį</w:t>
            </w:r>
          </w:p>
        </w:tc>
      </w:tr>
      <w:tr w:rsidR="00BD3DA5" w:rsidRPr="00BD3DA5"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BD3DA5"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BD3DA5"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BD3DA5"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BD3DA5" w:rsidRDefault="00F27139" w:rsidP="001401A0">
            <w:pPr>
              <w:jc w:val="center"/>
            </w:pPr>
          </w:p>
        </w:tc>
      </w:tr>
      <w:tr w:rsidR="00F27139" w:rsidRPr="00BD3DA5"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BD3DA5"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BD3DA5"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BD3DA5"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BD3DA5" w:rsidRDefault="00F27139" w:rsidP="001401A0"/>
        </w:tc>
      </w:tr>
    </w:tbl>
    <w:p w14:paraId="26AE2A98" w14:textId="77777777" w:rsidR="00F77039" w:rsidRPr="00BD3DA5" w:rsidRDefault="00F77039" w:rsidP="00F27139">
      <w:pPr>
        <w:tabs>
          <w:tab w:val="left" w:pos="1134"/>
          <w:tab w:val="left" w:pos="1276"/>
        </w:tabs>
        <w:rPr>
          <w:b/>
          <w:bCs/>
        </w:rPr>
      </w:pPr>
    </w:p>
    <w:p w14:paraId="02A4D773" w14:textId="1A4699BE" w:rsidR="00F77039" w:rsidRPr="00BD3DA5" w:rsidRDefault="00F65802" w:rsidP="00DE3055">
      <w:pPr>
        <w:tabs>
          <w:tab w:val="left" w:pos="1134"/>
          <w:tab w:val="left" w:pos="1276"/>
        </w:tabs>
        <w:ind w:firstLine="567"/>
        <w:jc w:val="center"/>
        <w:rPr>
          <w:b/>
          <w:bCs/>
        </w:rPr>
      </w:pPr>
      <w:r w:rsidRPr="00BD3DA5">
        <w:rPr>
          <w:b/>
          <w:bCs/>
        </w:rPr>
        <w:t>7</w:t>
      </w:r>
      <w:r w:rsidR="00F77039" w:rsidRPr="00BD3DA5">
        <w:rPr>
          <w:b/>
          <w:bCs/>
        </w:rPr>
        <w:t>. KITOS SUTARTIES SĄLYGOS</w:t>
      </w:r>
    </w:p>
    <w:p w14:paraId="08E9FC2C" w14:textId="77777777" w:rsidR="00F77039" w:rsidRPr="00BD3DA5"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5B5A6C80" w:rsidR="00F77039" w:rsidRPr="00BD3DA5" w:rsidRDefault="00F65802" w:rsidP="00DE3055">
      <w:pPr>
        <w:widowControl w:val="0"/>
        <w:tabs>
          <w:tab w:val="left" w:pos="1276"/>
          <w:tab w:val="left" w:pos="1418"/>
        </w:tabs>
        <w:ind w:firstLine="567"/>
        <w:jc w:val="both"/>
        <w:rPr>
          <w:b/>
          <w:lang w:val="x-none"/>
        </w:rPr>
      </w:pPr>
      <w:r w:rsidRPr="00BD3DA5">
        <w:rPr>
          <w:b/>
          <w:lang w:val="x-none"/>
        </w:rPr>
        <w:t>7.1</w:t>
      </w:r>
      <w:r w:rsidR="00CE64D7" w:rsidRPr="00BD3DA5">
        <w:rPr>
          <w:b/>
          <w:lang w:val="x-none"/>
        </w:rPr>
        <w:t xml:space="preserve">. </w:t>
      </w:r>
      <w:r w:rsidR="00F77039" w:rsidRPr="00BD3DA5">
        <w:rPr>
          <w:b/>
          <w:lang w:val="x-none"/>
        </w:rPr>
        <w:t>Atliktų darbų perdavimo ir priėmimo tvarka:</w:t>
      </w:r>
    </w:p>
    <w:p w14:paraId="32F1BCA3" w14:textId="2F19B51E" w:rsidR="007E554E" w:rsidRPr="00080101" w:rsidRDefault="00F65802"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7.1</w:t>
      </w:r>
      <w:r w:rsidR="00CE64D7" w:rsidRPr="00BD3DA5">
        <w:rPr>
          <w:szCs w:val="24"/>
        </w:rPr>
        <w:t>.1.</w:t>
      </w:r>
      <w:r w:rsidR="007E554E" w:rsidRPr="007E554E">
        <w:t xml:space="preserve"> </w:t>
      </w:r>
      <w:r w:rsidR="007E554E" w:rsidRPr="00080101">
        <w:rPr>
          <w:szCs w:val="24"/>
        </w:rPr>
        <w:t xml:space="preserve">Rangovas privalo iki kiekvieno kalendorinio mėnesio 20 dienos pateikti Užsakovui ataskaitinio laikotarpio Atliktų darbų aktą (Priedas Nr.3) ir Atliktų darbų ir išlaidų apmokėjimo pažymą (Priedas Nr. 4), </w:t>
      </w:r>
      <w:r w:rsidR="005D00B7" w:rsidRPr="00080101">
        <w:rPr>
          <w:szCs w:val="24"/>
        </w:rPr>
        <w:t xml:space="preserve">patvirtintus </w:t>
      </w:r>
      <w:r w:rsidR="007E554E" w:rsidRPr="00080101">
        <w:rPr>
          <w:szCs w:val="24"/>
        </w:rPr>
        <w:t xml:space="preserve">Techninio prižiūrėtojo ir </w:t>
      </w:r>
      <w:r w:rsidR="005D00B7" w:rsidRPr="00080101">
        <w:rPr>
          <w:szCs w:val="24"/>
        </w:rPr>
        <w:t xml:space="preserve">pasirašytus </w:t>
      </w:r>
      <w:r w:rsidR="007E554E" w:rsidRPr="00080101">
        <w:rPr>
          <w:szCs w:val="24"/>
        </w:rPr>
        <w:t xml:space="preserve">Rangovo atstovo. Ataskaitinis laikotarpis yra mėnuo nuo praėjusio kalendorinio mėnesio 20 dienos iki einamojo </w:t>
      </w:r>
      <w:r w:rsidR="007E554E" w:rsidRPr="00080101">
        <w:rPr>
          <w:szCs w:val="24"/>
        </w:rPr>
        <w:lastRenderedPageBreak/>
        <w:t>kalendorinio mėnesio 19 dienos (įskaitytinai).</w:t>
      </w:r>
    </w:p>
    <w:p w14:paraId="6A487DA2" w14:textId="117F4D07" w:rsidR="00CE64D7" w:rsidRPr="00BD3DA5" w:rsidRDefault="007E554E" w:rsidP="00DE3055">
      <w:pPr>
        <w:pStyle w:val="Pagrindinistekstas"/>
        <w:widowControl w:val="0"/>
        <w:tabs>
          <w:tab w:val="left" w:pos="1080"/>
          <w:tab w:val="left" w:pos="1276"/>
          <w:tab w:val="left" w:pos="1418"/>
          <w:tab w:val="left" w:pos="1560"/>
        </w:tabs>
        <w:suppressAutoHyphens/>
        <w:ind w:firstLine="567"/>
        <w:rPr>
          <w:szCs w:val="24"/>
        </w:rPr>
      </w:pPr>
      <w:r>
        <w:rPr>
          <w:szCs w:val="24"/>
        </w:rPr>
        <w:t xml:space="preserve">7.1.2. </w:t>
      </w:r>
      <w:r w:rsidR="00F77039" w:rsidRPr="00BD3DA5">
        <w:rPr>
          <w:szCs w:val="24"/>
        </w:rPr>
        <w:t xml:space="preserve">Rangovas </w:t>
      </w:r>
      <w:r w:rsidR="00672C1E" w:rsidRPr="00BD3DA5">
        <w:rPr>
          <w:szCs w:val="24"/>
        </w:rPr>
        <w:t>privalo atlikti D</w:t>
      </w:r>
      <w:r w:rsidR="00275291" w:rsidRPr="00BD3DA5">
        <w:rPr>
          <w:szCs w:val="24"/>
        </w:rPr>
        <w:t>arbus pagal Sutarties, Lietuvos Respublikos įstatymų ir kitų</w:t>
      </w:r>
      <w:r w:rsidR="00CE64D7" w:rsidRPr="00BD3DA5">
        <w:rPr>
          <w:szCs w:val="24"/>
        </w:rPr>
        <w:t xml:space="preserve"> </w:t>
      </w:r>
      <w:r w:rsidR="00275291" w:rsidRPr="00BD3DA5">
        <w:rPr>
          <w:szCs w:val="24"/>
        </w:rPr>
        <w:t xml:space="preserve">norminių aktų reikalavimus. </w:t>
      </w:r>
    </w:p>
    <w:p w14:paraId="76D7E46B" w14:textId="23985AAA" w:rsidR="00CE64D7" w:rsidRPr="00BD3DA5" w:rsidRDefault="00F65802"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7.1</w:t>
      </w:r>
      <w:r w:rsidR="00CE64D7" w:rsidRPr="00BD3DA5">
        <w:rPr>
          <w:szCs w:val="24"/>
        </w:rPr>
        <w:t>.</w:t>
      </w:r>
      <w:r w:rsidR="007E554E">
        <w:rPr>
          <w:szCs w:val="24"/>
        </w:rPr>
        <w:t>3</w:t>
      </w:r>
      <w:r w:rsidR="00CE64D7" w:rsidRPr="00BD3DA5">
        <w:rPr>
          <w:szCs w:val="24"/>
        </w:rPr>
        <w:t xml:space="preserve">. </w:t>
      </w:r>
      <w:r w:rsidR="007458FF" w:rsidRPr="00BD3DA5">
        <w:rPr>
          <w:szCs w:val="24"/>
        </w:rPr>
        <w:t>Jeigu bet kuriuo Sutarties vykdy</w:t>
      </w:r>
      <w:r w:rsidR="00672C1E" w:rsidRPr="00BD3DA5">
        <w:rPr>
          <w:szCs w:val="24"/>
        </w:rPr>
        <w:t>mo metu paaiškėja, kad atlikti D</w:t>
      </w:r>
      <w:r w:rsidR="007458FF" w:rsidRPr="00BD3DA5">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39FCE111" w:rsidR="00CE64D7" w:rsidRPr="00BD3DA5" w:rsidRDefault="00F65802" w:rsidP="00DE3055">
      <w:pPr>
        <w:pStyle w:val="Pagrindinistekstas"/>
        <w:widowControl w:val="0"/>
        <w:tabs>
          <w:tab w:val="left" w:pos="1080"/>
          <w:tab w:val="left" w:pos="1276"/>
          <w:tab w:val="left" w:pos="1418"/>
          <w:tab w:val="left" w:pos="1560"/>
        </w:tabs>
        <w:suppressAutoHyphens/>
        <w:ind w:firstLine="567"/>
      </w:pPr>
      <w:r w:rsidRPr="00BD3DA5">
        <w:rPr>
          <w:szCs w:val="24"/>
        </w:rPr>
        <w:t>7.1</w:t>
      </w:r>
      <w:r w:rsidR="00CE64D7" w:rsidRPr="00BD3DA5">
        <w:rPr>
          <w:szCs w:val="24"/>
        </w:rPr>
        <w:t>.</w:t>
      </w:r>
      <w:r w:rsidR="007E554E">
        <w:rPr>
          <w:szCs w:val="24"/>
        </w:rPr>
        <w:t>4</w:t>
      </w:r>
      <w:r w:rsidR="00CE64D7" w:rsidRPr="00BD3DA5">
        <w:rPr>
          <w:szCs w:val="24"/>
        </w:rPr>
        <w:t xml:space="preserve">. </w:t>
      </w:r>
      <w:r w:rsidR="0009547A" w:rsidRPr="00BD3DA5">
        <w:rPr>
          <w:szCs w:val="24"/>
        </w:rPr>
        <w:t>Užsakovas turi teisę nepriimti PVM sąskaitų faktūrų, nepasirašyti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4197DCAA" w:rsidR="00CE64D7" w:rsidRPr="00BD3DA5" w:rsidRDefault="00F65802" w:rsidP="00DE3055">
      <w:pPr>
        <w:pStyle w:val="Pagrindinistekstas"/>
        <w:widowControl w:val="0"/>
        <w:tabs>
          <w:tab w:val="left" w:pos="1080"/>
          <w:tab w:val="left" w:pos="1276"/>
          <w:tab w:val="left" w:pos="1418"/>
          <w:tab w:val="left" w:pos="1560"/>
        </w:tabs>
        <w:suppressAutoHyphens/>
        <w:ind w:firstLine="567"/>
        <w:rPr>
          <w:b/>
          <w:szCs w:val="24"/>
        </w:rPr>
      </w:pPr>
      <w:r w:rsidRPr="00BD3DA5">
        <w:t>7.2</w:t>
      </w:r>
      <w:r w:rsidR="00CE64D7" w:rsidRPr="00BD3DA5">
        <w:t xml:space="preserve">. </w:t>
      </w:r>
      <w:r w:rsidR="00F77039" w:rsidRPr="00BD3DA5">
        <w:rPr>
          <w:b/>
          <w:szCs w:val="24"/>
        </w:rPr>
        <w:t>Sutarties nutraukimas prieš terminą:</w:t>
      </w:r>
    </w:p>
    <w:p w14:paraId="4E8970B6" w14:textId="6D66D20D" w:rsidR="00CE64D7" w:rsidRPr="00BD3DA5" w:rsidRDefault="00F65802" w:rsidP="00DE3055">
      <w:pPr>
        <w:pStyle w:val="Pagrindinistekstas"/>
        <w:widowControl w:val="0"/>
        <w:tabs>
          <w:tab w:val="left" w:pos="1080"/>
          <w:tab w:val="left" w:pos="1276"/>
          <w:tab w:val="left" w:pos="1418"/>
          <w:tab w:val="left" w:pos="1560"/>
        </w:tabs>
        <w:suppressAutoHyphens/>
        <w:ind w:firstLine="567"/>
      </w:pPr>
      <w:r w:rsidRPr="00BD3DA5">
        <w:t>7.2</w:t>
      </w:r>
      <w:r w:rsidR="00CE64D7" w:rsidRPr="00BD3DA5">
        <w:t xml:space="preserve">.1. </w:t>
      </w:r>
      <w:r w:rsidR="00F77039" w:rsidRPr="00BD3DA5">
        <w:t>Užs</w:t>
      </w:r>
      <w:r w:rsidR="00236D72" w:rsidRPr="00BD3DA5">
        <w:t>akovas, įspėjęs Rangovą prieš 14</w:t>
      </w:r>
      <w:r w:rsidR="00F77039" w:rsidRPr="00BD3DA5">
        <w:t xml:space="preserve"> kalendorinių dienų, turi teisę vienašališkai nutraukti Sutartį ir pareikalauti iš Rangovo atlyginti Užsakovo patirtus nuostolius, jeigu:</w:t>
      </w:r>
    </w:p>
    <w:p w14:paraId="13861245" w14:textId="3E4DFE1F" w:rsidR="00CE64D7" w:rsidRPr="00BD3DA5" w:rsidRDefault="00F65802" w:rsidP="00DE3055">
      <w:pPr>
        <w:pStyle w:val="Pagrindinistekstas"/>
        <w:widowControl w:val="0"/>
        <w:tabs>
          <w:tab w:val="left" w:pos="1080"/>
          <w:tab w:val="left" w:pos="1276"/>
          <w:tab w:val="left" w:pos="1418"/>
          <w:tab w:val="left" w:pos="1560"/>
        </w:tabs>
        <w:suppressAutoHyphens/>
        <w:ind w:firstLine="567"/>
        <w:rPr>
          <w:szCs w:val="24"/>
        </w:rPr>
      </w:pPr>
      <w:r w:rsidRPr="00BD3DA5">
        <w:t>7.2</w:t>
      </w:r>
      <w:r w:rsidR="00CE64D7" w:rsidRPr="00BD3DA5">
        <w:t xml:space="preserve">.1.1. </w:t>
      </w:r>
      <w:r w:rsidR="00F77039" w:rsidRPr="00BD3DA5">
        <w:rPr>
          <w:szCs w:val="24"/>
        </w:rPr>
        <w:t>Rangovas per pagrįstai nustatytą laikotarpį neįvykdo Užsakovo nurodymo ištaisyti netinkamai įvykdytus arba neįvykdytus sutartinius įsipareigojimus;</w:t>
      </w:r>
    </w:p>
    <w:p w14:paraId="4985BB51" w14:textId="26901001" w:rsidR="00CE64D7" w:rsidRPr="00BD3DA5" w:rsidRDefault="00F65802"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7.2</w:t>
      </w:r>
      <w:r w:rsidR="00CE64D7" w:rsidRPr="00BD3DA5">
        <w:rPr>
          <w:szCs w:val="24"/>
        </w:rPr>
        <w:t xml:space="preserve">.1.2. </w:t>
      </w:r>
      <w:r w:rsidR="00F77039" w:rsidRPr="00BD3DA5">
        <w:rPr>
          <w:szCs w:val="24"/>
        </w:rPr>
        <w:t>Rangovas bankrutuoja arba yra likviduojamas, kai sustabdo ūkinę veiklą, arba kai įstatymuose ir kituose teisės aktuose numatyta tvarka susidaro analogiška situacija;</w:t>
      </w:r>
    </w:p>
    <w:p w14:paraId="223824A8" w14:textId="3619AE9C" w:rsidR="00CE64D7" w:rsidRPr="00BD3DA5" w:rsidRDefault="00F65802"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7.2</w:t>
      </w:r>
      <w:r w:rsidR="00CE64D7" w:rsidRPr="00BD3DA5">
        <w:rPr>
          <w:szCs w:val="24"/>
        </w:rPr>
        <w:t xml:space="preserve">.1.3. </w:t>
      </w:r>
      <w:r w:rsidR="00F77039" w:rsidRPr="00BD3DA5">
        <w:rPr>
          <w:szCs w:val="24"/>
        </w:rPr>
        <w:t xml:space="preserve">po raštiško Užsakovo įspėjimo Rangovas neužtikrina </w:t>
      </w:r>
      <w:r w:rsidR="00672C1E" w:rsidRPr="00BD3DA5">
        <w:rPr>
          <w:szCs w:val="24"/>
        </w:rPr>
        <w:t>D</w:t>
      </w:r>
      <w:r w:rsidR="00F77039" w:rsidRPr="00BD3DA5">
        <w:rPr>
          <w:szCs w:val="24"/>
        </w:rPr>
        <w:t>arbų kokybės ar nevykdo kitų Sutarties sąlygų arba raštiškai perspėtas dar kartą jas pažeidžia;</w:t>
      </w:r>
    </w:p>
    <w:p w14:paraId="33DF108E" w14:textId="6DD23863" w:rsidR="00CE64D7" w:rsidRPr="00BD3DA5" w:rsidRDefault="00F65802"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7.2</w:t>
      </w:r>
      <w:r w:rsidR="00CE64D7" w:rsidRPr="00BD3DA5">
        <w:rPr>
          <w:szCs w:val="24"/>
        </w:rPr>
        <w:t xml:space="preserve">.1.4. </w:t>
      </w:r>
      <w:r w:rsidR="00F77039" w:rsidRPr="00BD3DA5">
        <w:rPr>
          <w:szCs w:val="24"/>
        </w:rPr>
        <w:t>VPĮ 90 straipsnio 1 dalyje nurodytais atvejais.</w:t>
      </w:r>
    </w:p>
    <w:p w14:paraId="2B7123AF" w14:textId="6AA03E07" w:rsidR="00CE64D7" w:rsidRPr="00BD3DA5" w:rsidRDefault="00F65802" w:rsidP="00DE3055">
      <w:pPr>
        <w:pStyle w:val="Pagrindinistekstas"/>
        <w:widowControl w:val="0"/>
        <w:tabs>
          <w:tab w:val="left" w:pos="1080"/>
          <w:tab w:val="left" w:pos="1276"/>
          <w:tab w:val="left" w:pos="1418"/>
          <w:tab w:val="left" w:pos="1560"/>
        </w:tabs>
        <w:suppressAutoHyphens/>
        <w:ind w:firstLine="567"/>
        <w:rPr>
          <w:szCs w:val="24"/>
          <w:lang w:val="x-none"/>
        </w:rPr>
      </w:pPr>
      <w:r w:rsidRPr="00BD3DA5">
        <w:rPr>
          <w:szCs w:val="24"/>
        </w:rPr>
        <w:t>7.3</w:t>
      </w:r>
      <w:r w:rsidR="00CE64D7" w:rsidRPr="00BD3DA5">
        <w:rPr>
          <w:szCs w:val="24"/>
        </w:rPr>
        <w:t xml:space="preserve">. </w:t>
      </w:r>
      <w:r w:rsidR="00F77039" w:rsidRPr="00BD3DA5">
        <w:rPr>
          <w:szCs w:val="24"/>
        </w:rPr>
        <w:t>Užsakovas</w:t>
      </w:r>
      <w:r w:rsidR="00F77039" w:rsidRPr="00BD3DA5">
        <w:rPr>
          <w:szCs w:val="24"/>
          <w:lang w:val="x-none"/>
        </w:rPr>
        <w:t xml:space="preserve"> turi t</w:t>
      </w:r>
      <w:r w:rsidR="00236D72" w:rsidRPr="00BD3DA5">
        <w:rPr>
          <w:szCs w:val="24"/>
          <w:lang w:val="x-none"/>
        </w:rPr>
        <w:t xml:space="preserve">eisę, įspėjęs kitą Šalį prieš </w:t>
      </w:r>
      <w:r w:rsidR="00236D72" w:rsidRPr="00BD3DA5">
        <w:rPr>
          <w:szCs w:val="24"/>
        </w:rPr>
        <w:t>14</w:t>
      </w:r>
      <w:r w:rsidR="00F77039" w:rsidRPr="00BD3DA5">
        <w:rPr>
          <w:szCs w:val="24"/>
          <w:lang w:val="x-none"/>
        </w:rPr>
        <w:t xml:space="preserve"> kalendorinių dienų, vienašališkai nutraukti Sutartį dėl esminio pažeidimo. Nutraukus Sutartį dėl </w:t>
      </w:r>
      <w:r w:rsidR="00F77039" w:rsidRPr="00BD3DA5">
        <w:rPr>
          <w:szCs w:val="24"/>
        </w:rPr>
        <w:t>Rangovo</w:t>
      </w:r>
      <w:r w:rsidR="00F77039" w:rsidRPr="00BD3DA5">
        <w:rPr>
          <w:szCs w:val="24"/>
          <w:lang w:val="x-none"/>
        </w:rPr>
        <w:t xml:space="preserve"> esminio šios Sutarties pažeidimo, </w:t>
      </w:r>
      <w:r w:rsidR="00F77039" w:rsidRPr="00BD3DA5">
        <w:rPr>
          <w:szCs w:val="24"/>
        </w:rPr>
        <w:t>Užsakovas</w:t>
      </w:r>
      <w:r w:rsidR="00F77039" w:rsidRPr="00BD3DA5">
        <w:rPr>
          <w:szCs w:val="24"/>
          <w:lang w:val="x-none"/>
        </w:rPr>
        <w:t xml:space="preserve">, vadovaudamasis viešuosius pirkimus reglamentuojančių teisės aktų nustatyta tvarka, įtraukia </w:t>
      </w:r>
      <w:r w:rsidR="00F77039" w:rsidRPr="00BD3DA5">
        <w:rPr>
          <w:szCs w:val="24"/>
        </w:rPr>
        <w:t>Rangovą</w:t>
      </w:r>
      <w:r w:rsidR="00F77039" w:rsidRPr="00BD3DA5">
        <w:rPr>
          <w:szCs w:val="24"/>
          <w:lang w:val="x-none"/>
        </w:rPr>
        <w:t xml:space="preserve"> į Nepatikimų tiekėjų sąrašą. Įspėjus </w:t>
      </w:r>
      <w:r w:rsidR="00F77039" w:rsidRPr="00BD3DA5">
        <w:rPr>
          <w:szCs w:val="24"/>
        </w:rPr>
        <w:t>Rangovą</w:t>
      </w:r>
      <w:r w:rsidR="00F77039" w:rsidRPr="00BD3DA5">
        <w:rPr>
          <w:szCs w:val="24"/>
          <w:lang w:val="x-none"/>
        </w:rPr>
        <w:t xml:space="preserve"> apie esminį Sutarties pažeidimą, </w:t>
      </w:r>
      <w:r w:rsidR="00236D72" w:rsidRPr="00BD3DA5">
        <w:rPr>
          <w:szCs w:val="24"/>
          <w:lang w:val="x-none"/>
        </w:rPr>
        <w:t xml:space="preserve">Sutartis laikoma nutraukta po </w:t>
      </w:r>
      <w:r w:rsidR="00236D72" w:rsidRPr="00BD3DA5">
        <w:rPr>
          <w:szCs w:val="24"/>
        </w:rPr>
        <w:t>14</w:t>
      </w:r>
      <w:r w:rsidR="00F77039" w:rsidRPr="00BD3DA5">
        <w:rPr>
          <w:szCs w:val="24"/>
          <w:lang w:val="x-none"/>
        </w:rPr>
        <w:t xml:space="preserve"> kalendorinių dienų nuo įspėjimo </w:t>
      </w:r>
      <w:r w:rsidR="00F77039" w:rsidRPr="00BD3DA5">
        <w:rPr>
          <w:szCs w:val="24"/>
        </w:rPr>
        <w:t>Rangovui</w:t>
      </w:r>
      <w:r w:rsidR="00F77039" w:rsidRPr="00BD3DA5">
        <w:rPr>
          <w:szCs w:val="24"/>
          <w:lang w:val="x-none"/>
        </w:rPr>
        <w:t xml:space="preserve"> išsiuntimo dienos.</w:t>
      </w:r>
    </w:p>
    <w:p w14:paraId="57515AB0" w14:textId="5BC18CC8" w:rsidR="00CE64D7" w:rsidRPr="00BD3DA5" w:rsidRDefault="002B0040"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7.4</w:t>
      </w:r>
      <w:r w:rsidR="00CE64D7" w:rsidRPr="00BD3DA5">
        <w:rPr>
          <w:szCs w:val="24"/>
        </w:rPr>
        <w:t xml:space="preserve">. </w:t>
      </w:r>
      <w:r w:rsidR="00F77039" w:rsidRPr="00BD3DA5">
        <w:rPr>
          <w:szCs w:val="24"/>
        </w:rPr>
        <w:t xml:space="preserve">Užsakovui arba Rangovui vienašališkai nutraukus Sutartį, Rangovas privalo perduoti  iki Sutarties nutraukimo datos jau </w:t>
      </w:r>
      <w:r w:rsidR="00B83697" w:rsidRPr="00BD3DA5">
        <w:rPr>
          <w:szCs w:val="24"/>
        </w:rPr>
        <w:t xml:space="preserve">suteiktas paslaugas, </w:t>
      </w:r>
      <w:r w:rsidR="00672C1E" w:rsidRPr="00BD3DA5">
        <w:rPr>
          <w:szCs w:val="24"/>
        </w:rPr>
        <w:t>atliktus D</w:t>
      </w:r>
      <w:r w:rsidR="00F77039" w:rsidRPr="00BD3DA5">
        <w:rPr>
          <w:szCs w:val="24"/>
        </w:rPr>
        <w:t xml:space="preserve">arbus, Šalims pasirašant priėmimo–perdavimo aktą. Užsakovas privalo apmokėti už jau </w:t>
      </w:r>
      <w:r w:rsidR="00B83697" w:rsidRPr="00BD3DA5">
        <w:rPr>
          <w:szCs w:val="24"/>
        </w:rPr>
        <w:t xml:space="preserve">suteiktas paslaugas, </w:t>
      </w:r>
      <w:r w:rsidR="00672C1E" w:rsidRPr="00BD3DA5">
        <w:rPr>
          <w:szCs w:val="24"/>
        </w:rPr>
        <w:t>atliktus D</w:t>
      </w:r>
      <w:r w:rsidR="00F77039" w:rsidRPr="00BD3DA5">
        <w:rPr>
          <w:szCs w:val="24"/>
        </w:rPr>
        <w:t>arbus, iš mokėtinų sumų išskaičiavęs netesybas ir nuostolius, jeigu Sutartis nutraukiama dėl Rangovo kaltės.</w:t>
      </w:r>
    </w:p>
    <w:p w14:paraId="0D55AEF4" w14:textId="151A06F4" w:rsidR="00CE64D7" w:rsidRPr="00BD3DA5" w:rsidRDefault="002B0040" w:rsidP="00DE3055">
      <w:pPr>
        <w:pStyle w:val="Pagrindinistekstas"/>
        <w:widowControl w:val="0"/>
        <w:tabs>
          <w:tab w:val="left" w:pos="1080"/>
          <w:tab w:val="left" w:pos="1276"/>
          <w:tab w:val="left" w:pos="1418"/>
          <w:tab w:val="left" w:pos="1560"/>
        </w:tabs>
        <w:suppressAutoHyphens/>
        <w:ind w:firstLine="567"/>
        <w:rPr>
          <w:szCs w:val="24"/>
        </w:rPr>
      </w:pPr>
      <w:r w:rsidRPr="00BD3DA5">
        <w:rPr>
          <w:szCs w:val="24"/>
        </w:rPr>
        <w:t>7.5.</w:t>
      </w:r>
      <w:r w:rsidR="00CE64D7" w:rsidRPr="00BD3DA5">
        <w:rPr>
          <w:szCs w:val="24"/>
        </w:rPr>
        <w:t xml:space="preserve"> </w:t>
      </w:r>
      <w:r w:rsidR="00F77039" w:rsidRPr="00BD3DA5">
        <w:rPr>
          <w:szCs w:val="24"/>
        </w:rPr>
        <w:t xml:space="preserve">Rangovas neturi teisės vienašališkai nutraukti Sutartį nesant pagrindo, nurodyto Sutartyje arba Lietuvos Respublikos teisės aktuose. </w:t>
      </w:r>
    </w:p>
    <w:p w14:paraId="22E46026" w14:textId="508CF340" w:rsidR="00CE64D7" w:rsidRPr="00BD3DA5" w:rsidRDefault="002B0040" w:rsidP="00DE3055">
      <w:pPr>
        <w:pStyle w:val="Pagrindinistekstas"/>
        <w:widowControl w:val="0"/>
        <w:tabs>
          <w:tab w:val="left" w:pos="1080"/>
          <w:tab w:val="left" w:pos="1276"/>
          <w:tab w:val="left" w:pos="1418"/>
          <w:tab w:val="left" w:pos="1560"/>
        </w:tabs>
        <w:suppressAutoHyphens/>
        <w:ind w:firstLine="567"/>
      </w:pPr>
      <w:r w:rsidRPr="00BD3DA5">
        <w:rPr>
          <w:szCs w:val="24"/>
        </w:rPr>
        <w:t>7.6</w:t>
      </w:r>
      <w:r w:rsidR="00CE64D7" w:rsidRPr="00BD3DA5">
        <w:rPr>
          <w:szCs w:val="24"/>
        </w:rPr>
        <w:t xml:space="preserve">. </w:t>
      </w:r>
      <w:r w:rsidR="00895B06" w:rsidRPr="00BD3DA5">
        <w:t>Užsakovui n</w:t>
      </w:r>
      <w:r w:rsidR="008B7181" w:rsidRPr="00BD3DA5">
        <w:t xml:space="preserve">utraukus </w:t>
      </w:r>
      <w:r w:rsidR="00895B06" w:rsidRPr="00BD3DA5">
        <w:t>S</w:t>
      </w:r>
      <w:r w:rsidR="008B7181" w:rsidRPr="00BD3DA5">
        <w:t xml:space="preserve">utartį </w:t>
      </w:r>
      <w:r w:rsidRPr="00BD3DA5">
        <w:t>7.2</w:t>
      </w:r>
      <w:r w:rsidR="00E5618D" w:rsidRPr="00BD3DA5">
        <w:t xml:space="preserve"> p. nustatytais pagrindais</w:t>
      </w:r>
      <w:r w:rsidR="00895B06" w:rsidRPr="00BD3DA5">
        <w:t xml:space="preserve">, Rangovas privalo Užsakovo reikalavimu sumokėti </w:t>
      </w:r>
      <w:r w:rsidR="00E5618D" w:rsidRPr="00BD3DA5">
        <w:t>2</w:t>
      </w:r>
      <w:r w:rsidR="00895B06" w:rsidRPr="00BD3DA5">
        <w:t>0 procentų baudą nuo pradinės Sutarties vertės ir atlygina dėl Sutarties nutraukimo Užsakovo patirtus nuostolius</w:t>
      </w:r>
      <w:r w:rsidR="00CE64D7" w:rsidRPr="00BD3DA5">
        <w:t>.</w:t>
      </w:r>
    </w:p>
    <w:p w14:paraId="6CE9670A" w14:textId="13742D3B" w:rsidR="00236D72" w:rsidRPr="00BD3DA5" w:rsidRDefault="002B0040" w:rsidP="00236D72">
      <w:pPr>
        <w:pStyle w:val="Pagrindinistekstas"/>
        <w:widowControl w:val="0"/>
        <w:tabs>
          <w:tab w:val="left" w:pos="1080"/>
          <w:tab w:val="left" w:pos="1276"/>
          <w:tab w:val="left" w:pos="1418"/>
          <w:tab w:val="left" w:pos="1560"/>
        </w:tabs>
        <w:suppressAutoHyphens/>
        <w:ind w:firstLine="567"/>
        <w:rPr>
          <w:szCs w:val="24"/>
        </w:rPr>
      </w:pPr>
      <w:r w:rsidRPr="00BD3DA5">
        <w:t>7.7</w:t>
      </w:r>
      <w:r w:rsidR="00CE64D7" w:rsidRPr="00BD3DA5">
        <w:t xml:space="preserve">. </w:t>
      </w:r>
      <w:r w:rsidR="00236D72" w:rsidRPr="00BD3DA5">
        <w:rPr>
          <w:szCs w:val="24"/>
        </w:rPr>
        <w:t>Šalių susitarimu Sutartis gali būti nutraukta bet kuriuo metu. Nutraukus Sutartį, Šalys privalo:</w:t>
      </w:r>
    </w:p>
    <w:p w14:paraId="5122CEF6" w14:textId="399173B9" w:rsidR="00236D72" w:rsidRPr="00BD3DA5" w:rsidRDefault="002B0040" w:rsidP="00236D72">
      <w:pPr>
        <w:pStyle w:val="Pagrindinistekstas"/>
        <w:widowControl w:val="0"/>
        <w:tabs>
          <w:tab w:val="left" w:pos="1080"/>
          <w:tab w:val="left" w:pos="1276"/>
          <w:tab w:val="left" w:pos="1418"/>
          <w:tab w:val="left" w:pos="1560"/>
        </w:tabs>
        <w:suppressAutoHyphens/>
        <w:ind w:firstLine="567"/>
      </w:pPr>
      <w:r w:rsidRPr="00BD3DA5">
        <w:t>7.7</w:t>
      </w:r>
      <w:r w:rsidR="00236D72" w:rsidRPr="00BD3DA5">
        <w:t>.1. įsitikinti, jog iki Sutarties nutraukimo dienos atlikti Darbai ir kiti atlikti veiksmai atitinka Sutarties reikalavimus ir Šalys dėl to viena kitai nebereikš pretenzijų;</w:t>
      </w:r>
    </w:p>
    <w:p w14:paraId="3F6A9599" w14:textId="4EF0EDFD" w:rsidR="00236D72" w:rsidRPr="00BD3DA5" w:rsidRDefault="002B0040" w:rsidP="00236D72">
      <w:pPr>
        <w:pStyle w:val="Pagrindinistekstas"/>
        <w:widowControl w:val="0"/>
        <w:tabs>
          <w:tab w:val="left" w:pos="1080"/>
          <w:tab w:val="left" w:pos="1276"/>
          <w:tab w:val="left" w:pos="1418"/>
          <w:tab w:val="left" w:pos="1560"/>
        </w:tabs>
        <w:suppressAutoHyphens/>
        <w:ind w:firstLine="567"/>
      </w:pPr>
      <w:r w:rsidRPr="00BD3DA5">
        <w:t>7.7</w:t>
      </w:r>
      <w:r w:rsidR="00236D72" w:rsidRPr="00BD3DA5">
        <w:t xml:space="preserve">.2. atsiskaityti Sutarties </w:t>
      </w:r>
      <w:r w:rsidRPr="00BD3DA5">
        <w:t>3</w:t>
      </w:r>
      <w:r w:rsidR="00236D72" w:rsidRPr="00BD3DA5">
        <w:t xml:space="preserve"> skyriuje nustatyta tvarka už iki Sutarties nutraukimo atliktus Darbus, atitinkančius Sutarties reikalavimus;</w:t>
      </w:r>
    </w:p>
    <w:p w14:paraId="76F9ED70" w14:textId="1AF7BE6E" w:rsidR="00236D72" w:rsidRPr="00BD3DA5" w:rsidRDefault="002B0040" w:rsidP="00236D72">
      <w:pPr>
        <w:pStyle w:val="Pagrindinistekstas"/>
        <w:widowControl w:val="0"/>
        <w:tabs>
          <w:tab w:val="left" w:pos="1080"/>
          <w:tab w:val="left" w:pos="1276"/>
          <w:tab w:val="left" w:pos="1418"/>
          <w:tab w:val="left" w:pos="1560"/>
        </w:tabs>
        <w:suppressAutoHyphens/>
        <w:ind w:firstLine="567"/>
      </w:pPr>
      <w:r w:rsidRPr="00BD3DA5">
        <w:t>7.7</w:t>
      </w:r>
      <w:r w:rsidR="00236D72" w:rsidRPr="00BD3DA5">
        <w:t>.3. per 5 (penkias) dienas nuo pranešimo apie Sutarties nutraukimą gavimo dienos ar Susitarimo dėl Sutarties nutraukimo sudarymo dienos perduoti viena kitai visus dokumentus, kuriuos buvo būtina perduoti pagal Sutarties nuostatas.</w:t>
      </w:r>
    </w:p>
    <w:p w14:paraId="600D9E2A" w14:textId="6B9764DA" w:rsidR="00CE64D7" w:rsidRPr="00BD3DA5" w:rsidRDefault="002B0040" w:rsidP="00DE3055">
      <w:pPr>
        <w:pStyle w:val="Pagrindinistekstas"/>
        <w:widowControl w:val="0"/>
        <w:tabs>
          <w:tab w:val="left" w:pos="1080"/>
          <w:tab w:val="left" w:pos="1276"/>
          <w:tab w:val="left" w:pos="1418"/>
          <w:tab w:val="left" w:pos="1560"/>
        </w:tabs>
        <w:suppressAutoHyphens/>
        <w:ind w:firstLine="567"/>
        <w:rPr>
          <w:b/>
        </w:rPr>
      </w:pPr>
      <w:r w:rsidRPr="00BD3DA5">
        <w:rPr>
          <w:szCs w:val="24"/>
        </w:rPr>
        <w:t>7.8</w:t>
      </w:r>
      <w:r w:rsidR="00CE64D7" w:rsidRPr="00BD3DA5">
        <w:rPr>
          <w:szCs w:val="24"/>
        </w:rPr>
        <w:t>.</w:t>
      </w:r>
      <w:r w:rsidR="00F77039" w:rsidRPr="00BD3DA5">
        <w:rPr>
          <w:b/>
        </w:rPr>
        <w:t>Nenugalimos jėgos aplinkybės:</w:t>
      </w:r>
    </w:p>
    <w:p w14:paraId="462720E5" w14:textId="2BAA2EFD" w:rsidR="00CE64D7" w:rsidRPr="00BD3DA5" w:rsidRDefault="002B0040" w:rsidP="00DE3055">
      <w:pPr>
        <w:pStyle w:val="Pagrindinistekstas"/>
        <w:widowControl w:val="0"/>
        <w:tabs>
          <w:tab w:val="left" w:pos="1080"/>
          <w:tab w:val="left" w:pos="1276"/>
          <w:tab w:val="left" w:pos="1418"/>
          <w:tab w:val="left" w:pos="1560"/>
        </w:tabs>
        <w:suppressAutoHyphens/>
        <w:ind w:firstLine="567"/>
      </w:pPr>
      <w:r w:rsidRPr="00BD3DA5">
        <w:rPr>
          <w:bCs/>
        </w:rPr>
        <w:lastRenderedPageBreak/>
        <w:t>7.8</w:t>
      </w:r>
      <w:r w:rsidR="00CE64D7" w:rsidRPr="00BD3DA5">
        <w:rPr>
          <w:bCs/>
        </w:rPr>
        <w:t>.1</w:t>
      </w:r>
      <w:r w:rsidR="00CE64D7" w:rsidRPr="00BD3DA5">
        <w:rPr>
          <w:b/>
        </w:rPr>
        <w:t xml:space="preserve"> </w:t>
      </w:r>
      <w:r w:rsidR="00F77039" w:rsidRPr="00BD3DA5">
        <w:t>Šalis gali būti visiškai ar iš dalies atleidžiama nuo atsakomybės dėl ypatingų ir neišvengiamų aplinkybių – nenugalimos jėgos (</w:t>
      </w:r>
      <w:r w:rsidR="00F77039" w:rsidRPr="00BD3DA5">
        <w:rPr>
          <w:i/>
        </w:rPr>
        <w:t>force majeure</w:t>
      </w:r>
      <w:r w:rsidR="00F77039" w:rsidRPr="00BD3DA5">
        <w:t>), nustatytos ir jas patyrusios Šalies įrodytos pagal Civilinį kodeksą, jeigu Šalis nedelsdama pranešė kitai Šaliai apie kliūtį bei jos poveikį įsipareigojimams vykdyti.</w:t>
      </w:r>
    </w:p>
    <w:p w14:paraId="1B46D09D" w14:textId="70EF67AF" w:rsidR="00CE64D7" w:rsidRPr="00BD3DA5" w:rsidRDefault="002B0040" w:rsidP="00DE3055">
      <w:pPr>
        <w:pStyle w:val="Pagrindinistekstas"/>
        <w:widowControl w:val="0"/>
        <w:tabs>
          <w:tab w:val="left" w:pos="1080"/>
          <w:tab w:val="left" w:pos="1276"/>
          <w:tab w:val="left" w:pos="1418"/>
          <w:tab w:val="left" w:pos="1560"/>
        </w:tabs>
        <w:suppressAutoHyphens/>
        <w:ind w:firstLine="567"/>
      </w:pPr>
      <w:r w:rsidRPr="00BD3DA5">
        <w:t>7.8</w:t>
      </w:r>
      <w:r w:rsidR="00CE64D7" w:rsidRPr="00BD3DA5">
        <w:t xml:space="preserve">.2. </w:t>
      </w:r>
      <w:r w:rsidR="00F77039" w:rsidRPr="00BD3DA5">
        <w:t>Nenugalimos jėgos aplinkybių sąvoka apibrėžiama ir Šalių teisės, pareigos ir atsakomybė esant šioms aplinkybėms reglamentuojamos Civilinio kodekso 6.212 straipsnyje bei Atleidimo nuo atsakomybės esant nenugalimos jėgos (</w:t>
      </w:r>
      <w:r w:rsidR="00F77039" w:rsidRPr="00BD3DA5">
        <w:rPr>
          <w:i/>
        </w:rPr>
        <w:t>force majeure</w:t>
      </w:r>
      <w:r w:rsidR="00F77039" w:rsidRPr="00BD3DA5">
        <w:t>) aplinkybėms taisyklėse (Lietuvos Respublikos Vyriausybės 1996 m. liepos 15 d. nutarimas Nr. 840 „Dėl Atleidimo nuo atsakomybės esant nenugalimos jėgos (</w:t>
      </w:r>
      <w:r w:rsidR="00F77039" w:rsidRPr="00BD3DA5">
        <w:rPr>
          <w:i/>
        </w:rPr>
        <w:t>force majeure</w:t>
      </w:r>
      <w:r w:rsidR="00F77039" w:rsidRPr="00BD3DA5">
        <w:t>) aplinkybėms taisyklių patvirtinimo“).</w:t>
      </w:r>
    </w:p>
    <w:p w14:paraId="4FE97A6D" w14:textId="2BF0E0ED" w:rsidR="00CE64D7" w:rsidRPr="00BD3DA5" w:rsidRDefault="002B0040" w:rsidP="00DE3055">
      <w:pPr>
        <w:pStyle w:val="Pagrindinistekstas"/>
        <w:widowControl w:val="0"/>
        <w:tabs>
          <w:tab w:val="left" w:pos="1080"/>
          <w:tab w:val="left" w:pos="1276"/>
          <w:tab w:val="left" w:pos="1418"/>
          <w:tab w:val="left" w:pos="1560"/>
        </w:tabs>
        <w:suppressAutoHyphens/>
        <w:ind w:firstLine="567"/>
      </w:pPr>
      <w:r w:rsidRPr="00BD3DA5">
        <w:t>7.8</w:t>
      </w:r>
      <w:r w:rsidR="00CE64D7" w:rsidRPr="00BD3DA5">
        <w:t xml:space="preserve">.3. </w:t>
      </w:r>
      <w:r w:rsidR="00F77039" w:rsidRPr="00BD3DA5">
        <w:t>Nenugalima jėga (</w:t>
      </w:r>
      <w:r w:rsidR="00F77039" w:rsidRPr="00BD3DA5">
        <w:rPr>
          <w:i/>
        </w:rPr>
        <w:t>force majeure</w:t>
      </w:r>
      <w:r w:rsidR="00F77039" w:rsidRPr="00BD3DA5">
        <w:t>) nelaikoma tai, kad rinkoje nėra reikalingų prievolei vykdyti prekių, Šalis neturi reikiamų finansinių išteklių arba Šalies kontrahentai pažeidžia savo prievoles. Nenugalima jėga (</w:t>
      </w:r>
      <w:r w:rsidR="00F77039" w:rsidRPr="00BD3DA5">
        <w:rPr>
          <w:i/>
        </w:rPr>
        <w:t>force majeure</w:t>
      </w:r>
      <w:r w:rsidR="00F77039" w:rsidRPr="00BD3DA5">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5CEE9DCD" w:rsidR="00D01EF9" w:rsidRPr="00BD3DA5" w:rsidRDefault="002B0040" w:rsidP="00DE3055">
      <w:pPr>
        <w:pStyle w:val="Pagrindinistekstas"/>
        <w:widowControl w:val="0"/>
        <w:tabs>
          <w:tab w:val="left" w:pos="1080"/>
          <w:tab w:val="left" w:pos="1276"/>
          <w:tab w:val="left" w:pos="1418"/>
          <w:tab w:val="left" w:pos="1560"/>
        </w:tabs>
        <w:suppressAutoHyphens/>
        <w:ind w:firstLine="567"/>
      </w:pPr>
      <w:r w:rsidRPr="00BD3DA5">
        <w:t>7.8</w:t>
      </w:r>
      <w:r w:rsidR="00D01EF9" w:rsidRPr="00BD3DA5">
        <w:t xml:space="preserve">.4. </w:t>
      </w:r>
      <w:r w:rsidR="00F77039" w:rsidRPr="00BD3DA5">
        <w:t>Jei kuri nors Sutarties Šalis mano, kad atsirado nenugalimos jėgos (</w:t>
      </w:r>
      <w:r w:rsidR="00F77039" w:rsidRPr="00BD3DA5">
        <w:rPr>
          <w:i/>
        </w:rPr>
        <w:t>force majeure</w:t>
      </w:r>
      <w:r w:rsidR="00F77039" w:rsidRPr="00BD3DA5">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sidRPr="00BD3DA5">
        <w:rPr>
          <w:i/>
        </w:rPr>
        <w:t>force majeure</w:t>
      </w:r>
      <w:r w:rsidR="00F77039" w:rsidRPr="00BD3DA5">
        <w:t>) aplinkybės netrukdo, vykdyti.</w:t>
      </w:r>
    </w:p>
    <w:p w14:paraId="0149CEBD" w14:textId="5CF6ECC0" w:rsidR="00F77039" w:rsidRPr="00BD3DA5" w:rsidRDefault="002B0040" w:rsidP="00DE3055">
      <w:pPr>
        <w:pStyle w:val="Pagrindinistekstas"/>
        <w:widowControl w:val="0"/>
        <w:tabs>
          <w:tab w:val="left" w:pos="1080"/>
          <w:tab w:val="left" w:pos="1276"/>
          <w:tab w:val="left" w:pos="1418"/>
          <w:tab w:val="left" w:pos="1560"/>
        </w:tabs>
        <w:suppressAutoHyphens/>
        <w:ind w:firstLine="567"/>
      </w:pPr>
      <w:r w:rsidRPr="00BD3DA5">
        <w:t>7.8</w:t>
      </w:r>
      <w:r w:rsidR="00D01EF9" w:rsidRPr="00BD3DA5">
        <w:t xml:space="preserve">.5. </w:t>
      </w:r>
      <w:r w:rsidR="00F77039" w:rsidRPr="00BD3DA5">
        <w:rPr>
          <w:szCs w:val="24"/>
        </w:rPr>
        <w:t>Jei nenugalimos jėgos (</w:t>
      </w:r>
      <w:r w:rsidR="00F77039" w:rsidRPr="00BD3DA5">
        <w:rPr>
          <w:i/>
          <w:szCs w:val="24"/>
        </w:rPr>
        <w:t>force majeure</w:t>
      </w:r>
      <w:r w:rsidR="00F77039" w:rsidRPr="00BD3DA5">
        <w:rPr>
          <w:szCs w:val="24"/>
        </w:rPr>
        <w:t xml:space="preserve">) aplinkybės trunka ilgiau kaip </w:t>
      </w:r>
      <w:r w:rsidR="00E95DDC" w:rsidRPr="00BD3DA5">
        <w:rPr>
          <w:szCs w:val="24"/>
        </w:rPr>
        <w:t xml:space="preserve">30 </w:t>
      </w:r>
      <w:r w:rsidR="00F77039" w:rsidRPr="00BD3DA5">
        <w:rPr>
          <w:szCs w:val="24"/>
        </w:rPr>
        <w:t xml:space="preserve">kalendorinių dienų, tada bet kuri Sutarties Šalis turi teisę nutraukti Sutartį, įspėjusi apie tai kitą Šalį prieš </w:t>
      </w:r>
      <w:r w:rsidR="00E95DDC" w:rsidRPr="00BD3DA5">
        <w:rPr>
          <w:szCs w:val="24"/>
        </w:rPr>
        <w:t>15</w:t>
      </w:r>
      <w:r w:rsidR="00A121D0" w:rsidRPr="00BD3DA5">
        <w:rPr>
          <w:szCs w:val="24"/>
        </w:rPr>
        <w:t xml:space="preserve"> </w:t>
      </w:r>
      <w:r w:rsidR="00F77039" w:rsidRPr="00BD3DA5">
        <w:rPr>
          <w:szCs w:val="24"/>
        </w:rPr>
        <w:t xml:space="preserve">kalendorinių dienų. Jei pasibaigus šiam </w:t>
      </w:r>
      <w:r w:rsidR="00E95DDC" w:rsidRPr="00BD3DA5">
        <w:rPr>
          <w:szCs w:val="24"/>
        </w:rPr>
        <w:t>15</w:t>
      </w:r>
      <w:r w:rsidR="00A121D0" w:rsidRPr="00BD3DA5">
        <w:rPr>
          <w:szCs w:val="24"/>
        </w:rPr>
        <w:t xml:space="preserve"> </w:t>
      </w:r>
      <w:r w:rsidR="00F77039" w:rsidRPr="00BD3DA5">
        <w:rPr>
          <w:szCs w:val="24"/>
        </w:rPr>
        <w:t>kalendorinių dienų laikotarpiui nenugalimos jėgos (</w:t>
      </w:r>
      <w:r w:rsidR="00F77039" w:rsidRPr="00BD3DA5">
        <w:rPr>
          <w:i/>
          <w:szCs w:val="24"/>
        </w:rPr>
        <w:t>force majeure</w:t>
      </w:r>
      <w:r w:rsidR="00F77039" w:rsidRPr="00BD3DA5">
        <w:rPr>
          <w:szCs w:val="24"/>
        </w:rPr>
        <w:t>) aplinkybės vis dar yra, Sutartis nutraukiama ir pagal Sutarties sąlygas Šalys atleidžiamos nuo tolesnio Sutarties vykdymo.</w:t>
      </w:r>
    </w:p>
    <w:p w14:paraId="5890DA24" w14:textId="3EBD6F1C" w:rsidR="00164B74" w:rsidRPr="00BD3DA5" w:rsidRDefault="00F10819" w:rsidP="00DE3055">
      <w:pPr>
        <w:tabs>
          <w:tab w:val="left" w:pos="1418"/>
          <w:tab w:val="left" w:pos="1560"/>
        </w:tabs>
        <w:ind w:firstLine="567"/>
        <w:jc w:val="both"/>
      </w:pPr>
      <w:r w:rsidRPr="00BD3DA5">
        <w:rPr>
          <w:b/>
        </w:rPr>
        <w:t>7.9</w:t>
      </w:r>
      <w:r w:rsidR="00164B74" w:rsidRPr="00BD3DA5">
        <w:rPr>
          <w:b/>
        </w:rPr>
        <w:t>.</w:t>
      </w:r>
      <w:r w:rsidR="004C3CD4" w:rsidRPr="00BD3DA5">
        <w:rPr>
          <w:b/>
        </w:rPr>
        <w:t xml:space="preserve"> </w:t>
      </w:r>
      <w:r w:rsidR="00F77039" w:rsidRPr="00BD3DA5">
        <w:rPr>
          <w:b/>
        </w:rPr>
        <w:t>Ginčų sprendimo tvarka:</w:t>
      </w:r>
      <w:r w:rsidR="00F77039" w:rsidRPr="00BD3DA5">
        <w:t xml:space="preserve"> kiekvienas ginčas, nesutarimas ar reikalavimas, kylantis iš  Sutarties ar su ja susijęs, turi būti sprendžiamas derybų būdu vadovaujantis Civiliniu kodeksu, </w:t>
      </w:r>
      <w:r w:rsidR="00236D72" w:rsidRPr="00BD3DA5">
        <w:t xml:space="preserve">Viešųjų pirkimų įstatymu (toliau – </w:t>
      </w:r>
      <w:r w:rsidR="00F77039" w:rsidRPr="00BD3DA5">
        <w:t>VPĮ</w:t>
      </w:r>
      <w:r w:rsidR="00236D72" w:rsidRPr="00BD3DA5">
        <w:t>)</w:t>
      </w:r>
      <w:r w:rsidR="00F77039" w:rsidRPr="00BD3DA5">
        <w:t xml:space="preserve">, kitais teisės aktais, pirkimo dokumentais su visais šių dokumentų priedais, Rangovo pasiūlymo dokumentais. </w:t>
      </w:r>
      <w:r w:rsidR="00D01EF9" w:rsidRPr="00BD3DA5">
        <w:t>Šalims nesusitarus per 15 darbo dienų, ginčai ar nesutarimai sprendžiami Lietuvos Respublikos įstatymų nustatyta tvarka Lietuvos Respublikos teismuose pagal Užsakovo buveinės vietą.</w:t>
      </w:r>
    </w:p>
    <w:p w14:paraId="1E686B92" w14:textId="79640C2E" w:rsidR="00164B74" w:rsidRPr="00BD3DA5" w:rsidRDefault="00F10819" w:rsidP="00DE3055">
      <w:pPr>
        <w:tabs>
          <w:tab w:val="left" w:pos="1418"/>
          <w:tab w:val="left" w:pos="1560"/>
        </w:tabs>
        <w:ind w:firstLine="567"/>
        <w:jc w:val="both"/>
      </w:pPr>
      <w:r w:rsidRPr="00BD3DA5">
        <w:rPr>
          <w:b/>
          <w:bCs/>
        </w:rPr>
        <w:t>7.10</w:t>
      </w:r>
      <w:r w:rsidR="00164B74" w:rsidRPr="00BD3DA5">
        <w:rPr>
          <w:b/>
          <w:bCs/>
        </w:rPr>
        <w:t>.</w:t>
      </w:r>
      <w:r w:rsidR="00164B74" w:rsidRPr="00BD3DA5">
        <w:t xml:space="preserve"> </w:t>
      </w:r>
      <w:r w:rsidR="00F77039" w:rsidRPr="00BD3DA5">
        <w:rPr>
          <w:b/>
        </w:rPr>
        <w:t>Kitos Sutarties sąlygos:</w:t>
      </w:r>
    </w:p>
    <w:p w14:paraId="5CA9A32F" w14:textId="429D488E" w:rsidR="00164B74" w:rsidRPr="00BD3DA5" w:rsidRDefault="00F10819" w:rsidP="00DE3055">
      <w:pPr>
        <w:tabs>
          <w:tab w:val="left" w:pos="1418"/>
          <w:tab w:val="left" w:pos="1560"/>
        </w:tabs>
        <w:ind w:firstLine="567"/>
        <w:jc w:val="both"/>
      </w:pPr>
      <w:r w:rsidRPr="00BD3DA5">
        <w:t>7.10</w:t>
      </w:r>
      <w:r w:rsidR="00164B74" w:rsidRPr="00BD3DA5">
        <w:t xml:space="preserve">.1. </w:t>
      </w:r>
      <w:r w:rsidR="00F77039" w:rsidRPr="00BD3DA5">
        <w:t>Sutartis įsigalioja</w:t>
      </w:r>
      <w:r w:rsidR="00164B74" w:rsidRPr="00BD3DA5">
        <w:rPr>
          <w:kern w:val="2"/>
        </w:rPr>
        <w:t>, kai ją pasirašo abi Šalys. Sutartis galioja iki visiško prievolių įvykdymo</w:t>
      </w:r>
      <w:r w:rsidRPr="00BD3DA5">
        <w:rPr>
          <w:kern w:val="2"/>
        </w:rPr>
        <w:t xml:space="preserve">, bet ne ilgiau nei 37 mėnesiai </w:t>
      </w:r>
      <w:r w:rsidRPr="00BD3DA5">
        <w:t>arba kol bus pasiekta sutarties 1.3 punkte numatyta pradinės sutarties vertė, priklausomai nuo to kas įvyksta ankščiau</w:t>
      </w:r>
      <w:r w:rsidR="00164B74" w:rsidRPr="00BD3DA5">
        <w:rPr>
          <w:kern w:val="2"/>
        </w:rPr>
        <w:t xml:space="preserve">. </w:t>
      </w:r>
    </w:p>
    <w:p w14:paraId="714D47EC" w14:textId="45435940" w:rsidR="00164B74" w:rsidRPr="00BD3DA5" w:rsidRDefault="00F10819" w:rsidP="00DE3055">
      <w:pPr>
        <w:tabs>
          <w:tab w:val="left" w:pos="1418"/>
          <w:tab w:val="left" w:pos="1560"/>
        </w:tabs>
        <w:ind w:firstLine="567"/>
        <w:jc w:val="both"/>
      </w:pPr>
      <w:r w:rsidRPr="00BD3DA5">
        <w:t>7.10</w:t>
      </w:r>
      <w:r w:rsidR="00164B74" w:rsidRPr="00BD3DA5">
        <w:t xml:space="preserve">.2. </w:t>
      </w:r>
      <w:r w:rsidR="00F77039" w:rsidRPr="00BD3DA5">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2FDB8110" w:rsidR="00164B74" w:rsidRPr="00BD3DA5" w:rsidRDefault="00F10819" w:rsidP="00DE3055">
      <w:pPr>
        <w:tabs>
          <w:tab w:val="left" w:pos="1418"/>
          <w:tab w:val="left" w:pos="1560"/>
        </w:tabs>
        <w:ind w:firstLine="567"/>
        <w:jc w:val="both"/>
      </w:pPr>
      <w:r w:rsidRPr="00BD3DA5">
        <w:t>7.10</w:t>
      </w:r>
      <w:r w:rsidR="00164B74" w:rsidRPr="00BD3DA5">
        <w:t xml:space="preserve">.3. </w:t>
      </w:r>
      <w:r w:rsidR="00F77039" w:rsidRPr="00BD3DA5">
        <w:t>Jeigu kurios nors Sutarties sąlygos paskelbiamos negaliojančiomis, kitos Sutarties sąlygos lieka toliau galioti.</w:t>
      </w:r>
    </w:p>
    <w:p w14:paraId="7A7D8B56" w14:textId="79B5E409" w:rsidR="00164B74" w:rsidRPr="00BD3DA5" w:rsidRDefault="00F10819" w:rsidP="00DE3055">
      <w:pPr>
        <w:tabs>
          <w:tab w:val="left" w:pos="1418"/>
          <w:tab w:val="left" w:pos="1560"/>
        </w:tabs>
        <w:ind w:firstLine="567"/>
        <w:jc w:val="both"/>
      </w:pPr>
      <w:r w:rsidRPr="00BD3DA5">
        <w:rPr>
          <w:b/>
          <w:bCs/>
        </w:rPr>
        <w:t>7.11</w:t>
      </w:r>
      <w:r w:rsidR="00164B74" w:rsidRPr="00BD3DA5">
        <w:rPr>
          <w:b/>
          <w:bCs/>
        </w:rPr>
        <w:t>.</w:t>
      </w:r>
      <w:r w:rsidR="00164B74" w:rsidRPr="00BD3DA5">
        <w:t xml:space="preserve"> </w:t>
      </w:r>
      <w:r w:rsidR="00F77039" w:rsidRPr="00BD3DA5">
        <w:rPr>
          <w:b/>
        </w:rPr>
        <w:t>Baigiamosios nuostatos:</w:t>
      </w:r>
    </w:p>
    <w:p w14:paraId="60F46DAE" w14:textId="35DC1AA0" w:rsidR="00164B74" w:rsidRPr="00BD3DA5" w:rsidRDefault="00F10819" w:rsidP="00DE3055">
      <w:pPr>
        <w:tabs>
          <w:tab w:val="left" w:pos="1418"/>
          <w:tab w:val="left" w:pos="1560"/>
        </w:tabs>
        <w:ind w:firstLine="567"/>
        <w:jc w:val="both"/>
      </w:pPr>
      <w:r w:rsidRPr="00BD3DA5">
        <w:rPr>
          <w:bCs/>
        </w:rPr>
        <w:t>7.11</w:t>
      </w:r>
      <w:r w:rsidR="00164B74" w:rsidRPr="00BD3DA5">
        <w:rPr>
          <w:bCs/>
        </w:rPr>
        <w:t>.1. Bet kokie pranešimai, informacija, dokumentai ar korespondencija dėl Sutarties ar jos vykdymo turi būti įforminami raštu lietuvių kalba ir siunčiami paštu arba įteikiama asmeniškai Sutartyje nurodytais adresais, elektroninio pašto adresais, išskyrus mokėjimo dokumentus.</w:t>
      </w:r>
    </w:p>
    <w:p w14:paraId="5622A5F5" w14:textId="47F129F5" w:rsidR="00164B74" w:rsidRPr="00BD3DA5" w:rsidRDefault="00F10819" w:rsidP="00DE3055">
      <w:pPr>
        <w:tabs>
          <w:tab w:val="left" w:pos="1418"/>
          <w:tab w:val="left" w:pos="1560"/>
        </w:tabs>
        <w:ind w:firstLine="567"/>
        <w:jc w:val="both"/>
      </w:pPr>
      <w:r w:rsidRPr="00BD3DA5">
        <w:t>7.11</w:t>
      </w:r>
      <w:r w:rsidR="00164B74" w:rsidRPr="00BD3DA5">
        <w:t xml:space="preserve">.2. </w:t>
      </w:r>
      <w:r w:rsidR="00164B74" w:rsidRPr="00BD3DA5">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00164B74" w:rsidRPr="00BD3DA5">
        <w:rPr>
          <w:bCs/>
        </w:rPr>
        <w:lastRenderedPageBreak/>
        <w:t>naujuoju adresu. Šalis, tinkamai nepranešusi apie šių duomenų pasikeitimus laiku, negali reikšti pretenzijų dėl kitos Šalies veiksmų, atliktų vadovaujantis Sutartyje pateiktais duomenimis.</w:t>
      </w:r>
    </w:p>
    <w:p w14:paraId="412D7624" w14:textId="2FD602A1" w:rsidR="00164B74" w:rsidRPr="00BD3DA5" w:rsidRDefault="00F10819" w:rsidP="00DE3055">
      <w:pPr>
        <w:tabs>
          <w:tab w:val="left" w:pos="1418"/>
          <w:tab w:val="left" w:pos="1560"/>
        </w:tabs>
        <w:ind w:firstLine="567"/>
        <w:jc w:val="both"/>
      </w:pPr>
      <w:r w:rsidRPr="00BD3DA5">
        <w:t>7.11</w:t>
      </w:r>
      <w:r w:rsidR="00164B74" w:rsidRPr="00BD3DA5">
        <w:t>.3. Šalys neturi teisės perduoti trečiajam asmeniui reikalavimo teisės pagal šią Sutartį be raštiško kitos Šalies sutikimo.</w:t>
      </w:r>
    </w:p>
    <w:p w14:paraId="35FDD99C" w14:textId="0A9B2C93" w:rsidR="00164B74" w:rsidRPr="00BD3DA5" w:rsidRDefault="00F10819" w:rsidP="00DE3055">
      <w:pPr>
        <w:tabs>
          <w:tab w:val="left" w:pos="1418"/>
          <w:tab w:val="left" w:pos="1560"/>
        </w:tabs>
        <w:ind w:firstLine="567"/>
        <w:jc w:val="both"/>
      </w:pPr>
      <w:r w:rsidRPr="00BD3DA5">
        <w:t>7.11</w:t>
      </w:r>
      <w:r w:rsidR="00164B74" w:rsidRPr="00BD3DA5">
        <w:t>.4. 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3FAD894B" w:rsidR="00164B74" w:rsidRPr="00BD3DA5" w:rsidRDefault="00F10819" w:rsidP="00DE3055">
      <w:pPr>
        <w:tabs>
          <w:tab w:val="left" w:pos="1418"/>
          <w:tab w:val="left" w:pos="1560"/>
        </w:tabs>
        <w:ind w:firstLine="567"/>
        <w:jc w:val="both"/>
      </w:pPr>
      <w:r w:rsidRPr="00BD3DA5">
        <w:t>7.11</w:t>
      </w:r>
      <w:r w:rsidR="00164B74" w:rsidRPr="00BD3DA5">
        <w:t>.5.  Sutartis sudaryta lietuvių kalba. Šalys sutartį pasirašo elektroniniais parašais arba 2 (d</w:t>
      </w:r>
      <w:r w:rsidR="00D657C2" w:rsidRPr="00BD3DA5">
        <w:t>u</w:t>
      </w:r>
      <w:r w:rsidR="00164B74" w:rsidRPr="00BD3DA5">
        <w:t>) vienodą juridinę galią turinči</w:t>
      </w:r>
      <w:r w:rsidR="00D657C2" w:rsidRPr="00BD3DA5">
        <w:t>us</w:t>
      </w:r>
      <w:r w:rsidR="00164B74" w:rsidRPr="00BD3DA5">
        <w:t xml:space="preserve"> egzempliori</w:t>
      </w:r>
      <w:r w:rsidR="00D657C2" w:rsidRPr="00BD3DA5">
        <w:t>us fiziniais parašais</w:t>
      </w:r>
      <w:r w:rsidR="00164B74" w:rsidRPr="00BD3DA5">
        <w:t>, po vieną kiekvienai Šaliai.</w:t>
      </w:r>
    </w:p>
    <w:p w14:paraId="435BA986" w14:textId="7D837C62" w:rsidR="00343021" w:rsidRPr="00BD3DA5" w:rsidRDefault="00F10819" w:rsidP="00343021">
      <w:pPr>
        <w:tabs>
          <w:tab w:val="left" w:pos="1418"/>
          <w:tab w:val="left" w:pos="1560"/>
        </w:tabs>
        <w:ind w:firstLine="567"/>
        <w:jc w:val="both"/>
      </w:pPr>
      <w:r w:rsidRPr="00BD3DA5">
        <w:t>7.11</w:t>
      </w:r>
      <w:r w:rsidR="00343021" w:rsidRPr="00BD3DA5">
        <w:t>.6. Užsakovo atsakingi asmenys:</w:t>
      </w:r>
    </w:p>
    <w:p w14:paraId="2B55E2A8" w14:textId="11AF2993" w:rsidR="00E93967" w:rsidRPr="00BD3DA5" w:rsidRDefault="00F10819" w:rsidP="00AE21AD">
      <w:pPr>
        <w:tabs>
          <w:tab w:val="left" w:pos="1019"/>
        </w:tabs>
        <w:spacing w:before="40" w:after="40"/>
        <w:ind w:firstLine="567"/>
        <w:jc w:val="both"/>
        <w:rPr>
          <w:rFonts w:eastAsia="Arial"/>
          <w:i/>
          <w:iCs/>
          <w:u w:val="single"/>
        </w:rPr>
      </w:pPr>
      <w:r w:rsidRPr="00BD3DA5">
        <w:t>7.11</w:t>
      </w:r>
      <w:r w:rsidR="00A212E6" w:rsidRPr="00BD3DA5">
        <w:t xml:space="preserve">.6.1. už sutarties vykdymą </w:t>
      </w:r>
      <w:r w:rsidR="006967D7" w:rsidRPr="00BD3DA5">
        <w:t>atsakingas</w:t>
      </w:r>
      <w:r w:rsidR="002B0FC7" w:rsidRPr="00BD3DA5">
        <w:t xml:space="preserve"> asmuo (S</w:t>
      </w:r>
      <w:r w:rsidR="006967D7" w:rsidRPr="00BD3DA5">
        <w:t>eniūnas</w:t>
      </w:r>
      <w:r w:rsidR="002B0FC7" w:rsidRPr="00BD3DA5">
        <w:t>)</w:t>
      </w:r>
      <w:r w:rsidR="006967D7" w:rsidRPr="00BD3DA5">
        <w:t xml:space="preserve"> </w:t>
      </w:r>
      <w:r w:rsidR="00A212E6" w:rsidRPr="00BD3DA5">
        <w:t xml:space="preserve">– </w:t>
      </w:r>
      <w:r w:rsidRPr="00BD3DA5">
        <w:rPr>
          <w:i/>
          <w:iCs/>
          <w:u w:val="single"/>
        </w:rPr>
        <w:t>(įrašyti pagal pirkimo dalį)</w:t>
      </w:r>
    </w:p>
    <w:p w14:paraId="2E8358EA" w14:textId="307F4137" w:rsidR="00343021" w:rsidRPr="00BD3DA5" w:rsidRDefault="00F10819" w:rsidP="00343021">
      <w:pPr>
        <w:tabs>
          <w:tab w:val="left" w:pos="1418"/>
          <w:tab w:val="left" w:pos="1560"/>
        </w:tabs>
        <w:ind w:firstLine="567"/>
        <w:jc w:val="both"/>
      </w:pPr>
      <w:r w:rsidRPr="00BD3DA5">
        <w:t>7.11</w:t>
      </w:r>
      <w:r w:rsidR="00A212E6" w:rsidRPr="00BD3DA5">
        <w:t xml:space="preserve">.6.2. už </w:t>
      </w:r>
      <w:r w:rsidR="00343021" w:rsidRPr="00BD3DA5">
        <w:t xml:space="preserve">sutarties paskelbimą ir sutarties pakeitimų paskelbimą – </w:t>
      </w:r>
      <w:r w:rsidR="00A212E6" w:rsidRPr="00BD3DA5">
        <w:t xml:space="preserve">Viešųjų pirkimų skyriaus </w:t>
      </w:r>
      <w:r w:rsidRPr="00BD3DA5">
        <w:t>vyriausioji specialistė Monika Norvaišienė</w:t>
      </w:r>
      <w:r w:rsidR="00343021" w:rsidRPr="00BD3DA5">
        <w:t>;</w:t>
      </w:r>
    </w:p>
    <w:p w14:paraId="72165F33" w14:textId="6BE06DA1" w:rsidR="00343021" w:rsidRPr="00BD3DA5" w:rsidRDefault="00F10819" w:rsidP="00343021">
      <w:pPr>
        <w:tabs>
          <w:tab w:val="left" w:pos="1418"/>
          <w:tab w:val="left" w:pos="1560"/>
        </w:tabs>
        <w:ind w:firstLine="567"/>
        <w:jc w:val="both"/>
      </w:pPr>
      <w:r w:rsidRPr="00BD3DA5">
        <w:t>7.11</w:t>
      </w:r>
      <w:r w:rsidR="00343021" w:rsidRPr="00BD3DA5">
        <w:t>.7. Rangovo už sutarties vykdymą atsakingi asmenys - ____________________________.</w:t>
      </w:r>
    </w:p>
    <w:p w14:paraId="199AFAC7" w14:textId="77777777" w:rsidR="00164B74" w:rsidRPr="00BD3DA5" w:rsidRDefault="00164B74" w:rsidP="00DE3055">
      <w:pPr>
        <w:tabs>
          <w:tab w:val="left" w:pos="1134"/>
          <w:tab w:val="left" w:pos="1276"/>
        </w:tabs>
        <w:ind w:firstLine="567"/>
        <w:jc w:val="center"/>
      </w:pPr>
    </w:p>
    <w:p w14:paraId="5E6647E5" w14:textId="20DEE6E6" w:rsidR="00164B74" w:rsidRPr="00BD3DA5" w:rsidRDefault="00164B74" w:rsidP="00DE3055">
      <w:pPr>
        <w:tabs>
          <w:tab w:val="left" w:pos="1134"/>
          <w:tab w:val="left" w:pos="1276"/>
        </w:tabs>
        <w:ind w:firstLine="567"/>
        <w:jc w:val="center"/>
        <w:rPr>
          <w:b/>
        </w:rPr>
      </w:pPr>
      <w:r w:rsidRPr="00BD3DA5">
        <w:t xml:space="preserve"> </w:t>
      </w:r>
      <w:r w:rsidR="00F10819" w:rsidRPr="00BD3DA5">
        <w:rPr>
          <w:b/>
        </w:rPr>
        <w:t>8</w:t>
      </w:r>
      <w:r w:rsidRPr="00BD3DA5">
        <w:rPr>
          <w:b/>
        </w:rPr>
        <w:t>. SUTARTIES PRIEDAI</w:t>
      </w:r>
    </w:p>
    <w:p w14:paraId="7A888861" w14:textId="14E10CE3" w:rsidR="00164B74" w:rsidRPr="00BD3DA5" w:rsidRDefault="00164B74" w:rsidP="00DE3055">
      <w:pPr>
        <w:tabs>
          <w:tab w:val="left" w:pos="1418"/>
          <w:tab w:val="left" w:pos="1560"/>
        </w:tabs>
        <w:ind w:firstLine="567"/>
        <w:jc w:val="both"/>
      </w:pPr>
    </w:p>
    <w:p w14:paraId="62E4E3CD" w14:textId="644CDA60" w:rsidR="00164B74" w:rsidRPr="00BD3DA5" w:rsidRDefault="00F10819" w:rsidP="00F10819">
      <w:pPr>
        <w:tabs>
          <w:tab w:val="left" w:pos="993"/>
        </w:tabs>
        <w:suppressAutoHyphens/>
        <w:ind w:firstLine="567"/>
        <w:jc w:val="both"/>
      </w:pPr>
      <w:r w:rsidRPr="00BD3DA5">
        <w:t>8.</w:t>
      </w:r>
      <w:r w:rsidR="001E5222" w:rsidRPr="00BD3DA5">
        <w:t>1</w:t>
      </w:r>
      <w:r w:rsidR="00164B74" w:rsidRPr="00BD3DA5">
        <w:t>. Sutarties priedai:</w:t>
      </w:r>
    </w:p>
    <w:p w14:paraId="02042557" w14:textId="0855DAB9" w:rsidR="00164B74" w:rsidRPr="00BD3DA5" w:rsidRDefault="00F10819" w:rsidP="00DE3055">
      <w:pPr>
        <w:tabs>
          <w:tab w:val="left" w:pos="993"/>
        </w:tabs>
        <w:suppressAutoHyphens/>
        <w:ind w:firstLine="567"/>
        <w:jc w:val="both"/>
      </w:pPr>
      <w:r w:rsidRPr="00BD3DA5">
        <w:t>8.</w:t>
      </w:r>
      <w:r w:rsidR="001E5222" w:rsidRPr="00BD3DA5">
        <w:t>1</w:t>
      </w:r>
      <w:r w:rsidR="00164B74" w:rsidRPr="00BD3DA5">
        <w:t xml:space="preserve">.1. </w:t>
      </w:r>
      <w:r w:rsidR="00403559" w:rsidRPr="00BD3DA5">
        <w:t>T</w:t>
      </w:r>
      <w:r w:rsidR="00632692" w:rsidRPr="00BD3DA5">
        <w:t>echninė specifikacija</w:t>
      </w:r>
      <w:r w:rsidR="00164B74" w:rsidRPr="00BD3DA5">
        <w:t xml:space="preserve"> (Sutarties 1 priedas);</w:t>
      </w:r>
    </w:p>
    <w:p w14:paraId="08F0ED80" w14:textId="1D73DE4D" w:rsidR="00B362D8" w:rsidRDefault="00F10819" w:rsidP="000940DD">
      <w:pPr>
        <w:tabs>
          <w:tab w:val="left" w:pos="993"/>
        </w:tabs>
        <w:suppressAutoHyphens/>
        <w:ind w:firstLine="567"/>
        <w:jc w:val="both"/>
      </w:pPr>
      <w:r w:rsidRPr="00BD3DA5">
        <w:t>8.</w:t>
      </w:r>
      <w:r w:rsidR="001E5222" w:rsidRPr="00BD3DA5">
        <w:t>1</w:t>
      </w:r>
      <w:r w:rsidR="00164B74" w:rsidRPr="00BD3DA5">
        <w:t>.2. Rangovo pasiūlymas (Sutarties 2 priedas)</w:t>
      </w:r>
      <w:r w:rsidR="000940DD">
        <w:t>;</w:t>
      </w:r>
    </w:p>
    <w:p w14:paraId="55254262" w14:textId="1E0D8A7A" w:rsidR="000940DD" w:rsidRDefault="000940DD" w:rsidP="000940DD">
      <w:pPr>
        <w:tabs>
          <w:tab w:val="left" w:pos="993"/>
        </w:tabs>
        <w:suppressAutoHyphens/>
        <w:ind w:firstLine="567"/>
        <w:jc w:val="both"/>
      </w:pPr>
      <w:r>
        <w:t>8.1.3. Atliktų darbų akto forma (Sutarties 3 priedas);</w:t>
      </w:r>
    </w:p>
    <w:p w14:paraId="589A474B" w14:textId="68DA7C21" w:rsidR="000940DD" w:rsidRPr="00BD3DA5" w:rsidRDefault="000940DD" w:rsidP="000940DD">
      <w:pPr>
        <w:tabs>
          <w:tab w:val="left" w:pos="993"/>
        </w:tabs>
        <w:suppressAutoHyphens/>
        <w:ind w:firstLine="567"/>
        <w:jc w:val="both"/>
      </w:pPr>
      <w:r>
        <w:t>8.1.4. Atliktų darbų ir išlaidų apmokėjimo pažyma (Sutarties 4 priedas).</w:t>
      </w:r>
    </w:p>
    <w:p w14:paraId="45F52D00" w14:textId="6180044F" w:rsidR="00164B74" w:rsidRPr="00BD3DA5" w:rsidRDefault="00164B74" w:rsidP="00DE3055">
      <w:pPr>
        <w:tabs>
          <w:tab w:val="left" w:pos="993"/>
        </w:tabs>
        <w:suppressAutoHyphens/>
        <w:ind w:firstLine="567"/>
        <w:jc w:val="both"/>
      </w:pPr>
    </w:p>
    <w:p w14:paraId="6261854F" w14:textId="77777777" w:rsidR="00F77039" w:rsidRPr="00BD3DA5" w:rsidRDefault="00F77039" w:rsidP="00DE3055">
      <w:pPr>
        <w:tabs>
          <w:tab w:val="left" w:pos="1134"/>
          <w:tab w:val="left" w:pos="1276"/>
        </w:tabs>
        <w:ind w:firstLine="567"/>
        <w:jc w:val="center"/>
        <w:rPr>
          <w:b/>
        </w:rPr>
      </w:pPr>
    </w:p>
    <w:p w14:paraId="7234B8E2" w14:textId="33965CB7" w:rsidR="00F77039" w:rsidRPr="00BD3DA5" w:rsidRDefault="00BD3DA5" w:rsidP="00DE3055">
      <w:pPr>
        <w:pStyle w:val="Sraopastraipa"/>
        <w:tabs>
          <w:tab w:val="left" w:pos="1134"/>
          <w:tab w:val="left" w:pos="1276"/>
        </w:tabs>
        <w:ind w:left="0" w:firstLine="567"/>
        <w:jc w:val="center"/>
        <w:rPr>
          <w:b/>
          <w:bCs/>
          <w:sz w:val="24"/>
          <w:szCs w:val="24"/>
        </w:rPr>
      </w:pPr>
      <w:r>
        <w:rPr>
          <w:b/>
          <w:bCs/>
          <w:sz w:val="24"/>
          <w:szCs w:val="24"/>
        </w:rPr>
        <w:t>9</w:t>
      </w:r>
      <w:r w:rsidR="00F77039" w:rsidRPr="00BD3DA5">
        <w:rPr>
          <w:b/>
          <w:bCs/>
          <w:sz w:val="24"/>
          <w:szCs w:val="24"/>
        </w:rPr>
        <w:t>. ŠALIŲ REKVIZITAI</w:t>
      </w:r>
    </w:p>
    <w:p w14:paraId="6BA5AE22" w14:textId="77777777" w:rsidR="00F77039" w:rsidRPr="00BD3DA5"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BD3DA5" w:rsidRPr="00BD3DA5" w14:paraId="72A1EFCB" w14:textId="77777777" w:rsidTr="00A01AC8">
        <w:tc>
          <w:tcPr>
            <w:tcW w:w="5243" w:type="dxa"/>
          </w:tcPr>
          <w:p w14:paraId="745F777B" w14:textId="77777777" w:rsidR="00F77039" w:rsidRPr="00BD3DA5" w:rsidRDefault="00403559" w:rsidP="00403559">
            <w:pPr>
              <w:spacing w:line="276" w:lineRule="auto"/>
              <w:jc w:val="both"/>
            </w:pPr>
            <w:r w:rsidRPr="00BD3DA5">
              <w:t>Kretingos rajono savivaldybės administracija</w:t>
            </w:r>
          </w:p>
          <w:p w14:paraId="0F21BF60" w14:textId="729F53F2" w:rsidR="00403559" w:rsidRPr="00BD3DA5" w:rsidRDefault="00403559" w:rsidP="00403559">
            <w:pPr>
              <w:spacing w:line="276" w:lineRule="auto"/>
              <w:jc w:val="both"/>
            </w:pPr>
            <w:r w:rsidRPr="00BD3DA5">
              <w:t>Savanorių g. 29A, Kretinga LT</w:t>
            </w:r>
            <w:r w:rsidR="002B6E6D" w:rsidRPr="00BD3DA5">
              <w:t>-97111</w:t>
            </w:r>
          </w:p>
          <w:p w14:paraId="7A4FA2E8" w14:textId="684ACF8C" w:rsidR="00403559" w:rsidRPr="00BD3DA5" w:rsidRDefault="00403559" w:rsidP="00403559">
            <w:pPr>
              <w:spacing w:line="276" w:lineRule="auto"/>
              <w:jc w:val="both"/>
            </w:pPr>
            <w:r w:rsidRPr="00BD3DA5">
              <w:t>Įmonės kodas</w:t>
            </w:r>
            <w:r w:rsidR="002B6E6D" w:rsidRPr="00BD3DA5">
              <w:t xml:space="preserve"> 188715222</w:t>
            </w:r>
          </w:p>
          <w:p w14:paraId="621578EC" w14:textId="29FF76FC" w:rsidR="00403559" w:rsidRPr="00BD3DA5" w:rsidRDefault="00403559" w:rsidP="00403559">
            <w:pPr>
              <w:spacing w:line="276" w:lineRule="auto"/>
              <w:jc w:val="both"/>
            </w:pPr>
            <w:r w:rsidRPr="00BD3DA5">
              <w:t>Atsiskaitomoji sąskaita</w:t>
            </w:r>
            <w:r w:rsidR="00A01AC8" w:rsidRPr="00BD3DA5">
              <w:t xml:space="preserve"> </w:t>
            </w:r>
            <w:r w:rsidR="00A01AC8" w:rsidRPr="00BD3DA5">
              <w:rPr>
                <w:rFonts w:eastAsia="Arial"/>
              </w:rPr>
              <w:t>LT73 4010 0418 0000 0035</w:t>
            </w:r>
          </w:p>
          <w:p w14:paraId="7E73C90A" w14:textId="51F4DE48" w:rsidR="00403559" w:rsidRPr="00BD3DA5" w:rsidRDefault="00403559" w:rsidP="00403559">
            <w:pPr>
              <w:spacing w:line="276" w:lineRule="auto"/>
              <w:jc w:val="both"/>
            </w:pPr>
            <w:r w:rsidRPr="00BD3DA5">
              <w:t>Tel:</w:t>
            </w:r>
            <w:r w:rsidR="002B6E6D" w:rsidRPr="00BD3DA5">
              <w:t xml:space="preserve"> +370 445 53 141</w:t>
            </w:r>
          </w:p>
          <w:p w14:paraId="5B097D4A" w14:textId="046EBB78" w:rsidR="00403559" w:rsidRPr="00BD3DA5" w:rsidRDefault="00403559" w:rsidP="00403559">
            <w:pPr>
              <w:spacing w:line="276" w:lineRule="auto"/>
              <w:jc w:val="both"/>
            </w:pPr>
            <w:r w:rsidRPr="00BD3DA5">
              <w:t xml:space="preserve">El. p. </w:t>
            </w:r>
            <w:r w:rsidR="00A01AC8" w:rsidRPr="00BD3DA5">
              <w:rPr>
                <w:rFonts w:eastAsia="Arial"/>
              </w:rPr>
              <w:t>savivaldybe</w:t>
            </w:r>
            <w:r w:rsidR="00A01AC8" w:rsidRPr="00BD3DA5">
              <w:rPr>
                <w:rFonts w:eastAsia="Arial"/>
                <w:lang w:val="en-US"/>
              </w:rPr>
              <w:t>@</w:t>
            </w:r>
            <w:proofErr w:type="spellStart"/>
            <w:r w:rsidR="00A01AC8" w:rsidRPr="00BD3DA5">
              <w:rPr>
                <w:rFonts w:eastAsia="Arial"/>
              </w:rPr>
              <w:t>kretinga.lt</w:t>
            </w:r>
            <w:proofErr w:type="spellEnd"/>
          </w:p>
          <w:p w14:paraId="1C1933F7" w14:textId="2310279F" w:rsidR="00403559" w:rsidRPr="00BD3DA5" w:rsidRDefault="00403559" w:rsidP="00DE3055">
            <w:pPr>
              <w:spacing w:line="276" w:lineRule="auto"/>
              <w:ind w:firstLine="567"/>
              <w:jc w:val="both"/>
            </w:pPr>
          </w:p>
        </w:tc>
        <w:tc>
          <w:tcPr>
            <w:tcW w:w="4674" w:type="dxa"/>
          </w:tcPr>
          <w:p w14:paraId="73969368" w14:textId="77777777" w:rsidR="00F77039" w:rsidRPr="00BD3DA5" w:rsidRDefault="00F77039" w:rsidP="00DE3055">
            <w:pPr>
              <w:tabs>
                <w:tab w:val="left" w:pos="5070"/>
                <w:tab w:val="left" w:pos="5366"/>
                <w:tab w:val="left" w:pos="6771"/>
                <w:tab w:val="left" w:pos="7363"/>
              </w:tabs>
              <w:spacing w:line="276" w:lineRule="auto"/>
              <w:ind w:firstLine="567"/>
              <w:jc w:val="both"/>
            </w:pPr>
          </w:p>
        </w:tc>
      </w:tr>
    </w:tbl>
    <w:p w14:paraId="41AF3309" w14:textId="5E215687" w:rsidR="001D4D24" w:rsidRDefault="001D4D24"/>
    <w:p w14:paraId="400158A7" w14:textId="77777777" w:rsidR="001D4D24" w:rsidRDefault="001D4D24">
      <w:pPr>
        <w:spacing w:after="160" w:line="259" w:lineRule="auto"/>
      </w:pPr>
      <w:r>
        <w:br w:type="page"/>
      </w:r>
    </w:p>
    <w:p w14:paraId="534BCA26" w14:textId="62302764" w:rsidR="001D4D24" w:rsidRDefault="001D4D24" w:rsidP="001D4D24">
      <w:pPr>
        <w:jc w:val="right"/>
        <w:rPr>
          <w:sz w:val="16"/>
          <w:szCs w:val="16"/>
          <w:lang w:eastAsia="lt-LT"/>
        </w:rPr>
      </w:pPr>
      <w:r w:rsidRPr="001D4D24">
        <w:rPr>
          <w:sz w:val="16"/>
          <w:szCs w:val="16"/>
          <w:lang w:eastAsia="lt-LT"/>
        </w:rPr>
        <w:lastRenderedPageBreak/>
        <w:t>Priedas Nr.3</w:t>
      </w:r>
    </w:p>
    <w:p w14:paraId="066C5D7E" w14:textId="1BF69A29" w:rsidR="00110CA5" w:rsidRPr="001D4D24" w:rsidRDefault="00110CA5" w:rsidP="001D4D24">
      <w:pPr>
        <w:jc w:val="right"/>
        <w:rPr>
          <w:sz w:val="16"/>
          <w:szCs w:val="16"/>
          <w:lang w:eastAsia="lt-LT"/>
        </w:rPr>
      </w:pPr>
    </w:p>
    <w:p w14:paraId="20C70442" w14:textId="47B058CF" w:rsidR="001D4D24" w:rsidRDefault="001D4D24" w:rsidP="001D4D24">
      <w:pPr>
        <w:jc w:val="center"/>
        <w:rPr>
          <w:b/>
          <w:bCs/>
          <w:sz w:val="20"/>
          <w:szCs w:val="20"/>
          <w:lang w:eastAsia="lt-LT"/>
        </w:rPr>
      </w:pPr>
      <w:r w:rsidRPr="001D4D24">
        <w:rPr>
          <w:b/>
          <w:bCs/>
          <w:sz w:val="20"/>
          <w:szCs w:val="20"/>
          <w:lang w:eastAsia="lt-LT"/>
        </w:rPr>
        <w:t>ATLIKTŲ DARBŲ AKTO FORMA</w:t>
      </w:r>
    </w:p>
    <w:p w14:paraId="29EC7250" w14:textId="2708C64C" w:rsidR="00080101" w:rsidRPr="00080101" w:rsidRDefault="00080101" w:rsidP="00080101">
      <w:pPr>
        <w:jc w:val="right"/>
        <w:rPr>
          <w:sz w:val="16"/>
          <w:szCs w:val="16"/>
          <w:lang w:eastAsia="lt-LT"/>
        </w:rPr>
      </w:pPr>
      <w:r w:rsidRPr="00080101">
        <w:rPr>
          <w:sz w:val="16"/>
          <w:szCs w:val="16"/>
          <w:lang w:eastAsia="lt-LT"/>
        </w:rPr>
        <w:t>F2</w:t>
      </w:r>
    </w:p>
    <w:p w14:paraId="0DFB1A97" w14:textId="77777777" w:rsidR="001D4D24" w:rsidRPr="001D4D24" w:rsidRDefault="001D4D24" w:rsidP="001D4D24">
      <w:pPr>
        <w:spacing w:before="200" w:line="360" w:lineRule="auto"/>
        <w:jc w:val="both"/>
        <w:rPr>
          <w:bCs/>
          <w:sz w:val="20"/>
          <w:szCs w:val="20"/>
          <w:u w:val="single"/>
          <w:lang w:eastAsia="lt-LT"/>
        </w:rPr>
      </w:pPr>
      <w:r w:rsidRPr="001D4D24">
        <w:rPr>
          <w:bCs/>
          <w:sz w:val="20"/>
          <w:szCs w:val="20"/>
          <w:lang w:eastAsia="lt-LT"/>
        </w:rPr>
        <w:t>Užsakovas:</w:t>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p>
    <w:p w14:paraId="7537D8B0" w14:textId="77777777" w:rsidR="001D4D24" w:rsidRPr="001D4D24" w:rsidRDefault="001D4D24" w:rsidP="001D4D24">
      <w:pPr>
        <w:spacing w:line="360" w:lineRule="auto"/>
        <w:jc w:val="both"/>
        <w:rPr>
          <w:bCs/>
          <w:sz w:val="20"/>
          <w:szCs w:val="20"/>
          <w:u w:val="single"/>
          <w:lang w:eastAsia="lt-LT"/>
        </w:rPr>
      </w:pPr>
      <w:r w:rsidRPr="001D4D24">
        <w:rPr>
          <w:bCs/>
          <w:sz w:val="20"/>
          <w:szCs w:val="20"/>
          <w:lang w:eastAsia="lt-LT"/>
        </w:rPr>
        <w:t>Rangovas:</w:t>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p>
    <w:p w14:paraId="7A80BCDD" w14:textId="77777777" w:rsidR="001D4D24" w:rsidRPr="001D4D24" w:rsidRDefault="001D4D24" w:rsidP="001D4D24">
      <w:pPr>
        <w:spacing w:line="360" w:lineRule="auto"/>
        <w:rPr>
          <w:bCs/>
          <w:sz w:val="20"/>
          <w:szCs w:val="20"/>
          <w:u w:val="single"/>
          <w:lang w:eastAsia="lt-LT"/>
        </w:rPr>
      </w:pPr>
      <w:r w:rsidRPr="001D4D24">
        <w:rPr>
          <w:bCs/>
          <w:sz w:val="20"/>
          <w:szCs w:val="20"/>
          <w:lang w:eastAsia="lt-LT"/>
        </w:rPr>
        <w:t xml:space="preserve">Objektas: </w:t>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p>
    <w:p w14:paraId="37DA5DE6" w14:textId="77777777" w:rsidR="001D4D24" w:rsidRPr="001D4D24" w:rsidRDefault="001D4D24" w:rsidP="001D4D24">
      <w:pPr>
        <w:spacing w:line="360" w:lineRule="auto"/>
        <w:rPr>
          <w:bCs/>
          <w:sz w:val="20"/>
          <w:szCs w:val="20"/>
          <w:u w:val="single"/>
          <w:lang w:eastAsia="lt-LT"/>
        </w:rPr>
      </w:pPr>
      <w:r w:rsidRPr="001D4D24">
        <w:rPr>
          <w:bCs/>
          <w:sz w:val="20"/>
          <w:szCs w:val="20"/>
          <w:lang w:eastAsia="lt-LT"/>
        </w:rPr>
        <w:t xml:space="preserve">Sutarties Nr., data:  </w:t>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r w:rsidRPr="001D4D24">
        <w:rPr>
          <w:bCs/>
          <w:sz w:val="20"/>
          <w:szCs w:val="20"/>
          <w:u w:val="single"/>
          <w:lang w:eastAsia="lt-LT"/>
        </w:rPr>
        <w:tab/>
      </w:r>
    </w:p>
    <w:p w14:paraId="4F5124E2" w14:textId="77777777" w:rsidR="001D4D24" w:rsidRPr="001D4D24" w:rsidRDefault="001D4D24" w:rsidP="001D4D24">
      <w:pPr>
        <w:rPr>
          <w:bCs/>
          <w:sz w:val="20"/>
          <w:szCs w:val="20"/>
          <w:lang w:eastAsia="lt-LT"/>
        </w:rPr>
      </w:pPr>
    </w:p>
    <w:p w14:paraId="7700D441" w14:textId="77777777" w:rsidR="001D4D24" w:rsidRPr="001D4D24" w:rsidRDefault="001D4D24" w:rsidP="001D4D24">
      <w:pPr>
        <w:spacing w:before="200"/>
        <w:jc w:val="center"/>
        <w:rPr>
          <w:b/>
          <w:bCs/>
          <w:sz w:val="20"/>
          <w:szCs w:val="20"/>
          <w:lang w:eastAsia="lt-LT"/>
        </w:rPr>
      </w:pPr>
      <w:r w:rsidRPr="001D4D24">
        <w:rPr>
          <w:b/>
          <w:bCs/>
          <w:sz w:val="20"/>
          <w:szCs w:val="20"/>
          <w:lang w:eastAsia="lt-LT"/>
        </w:rPr>
        <w:t>ATLIKTŲ DARBŲ AKTAS Nr. ____</w:t>
      </w:r>
    </w:p>
    <w:p w14:paraId="0A5C840A" w14:textId="44E5DF81" w:rsidR="001D4D24" w:rsidRPr="001D4D24" w:rsidRDefault="001D4D24" w:rsidP="001D4D24">
      <w:pPr>
        <w:spacing w:before="200"/>
        <w:jc w:val="center"/>
        <w:rPr>
          <w:b/>
          <w:bCs/>
          <w:sz w:val="20"/>
          <w:szCs w:val="20"/>
          <w:lang w:eastAsia="lt-LT"/>
        </w:rPr>
      </w:pPr>
      <w:r w:rsidRPr="001D4D24">
        <w:rPr>
          <w:b/>
          <w:bCs/>
          <w:sz w:val="20"/>
          <w:szCs w:val="20"/>
          <w:lang w:eastAsia="lt-LT"/>
        </w:rPr>
        <w:t xml:space="preserve">2026 m. </w:t>
      </w:r>
      <w:r w:rsidRPr="001D4D24">
        <w:rPr>
          <w:bCs/>
          <w:sz w:val="20"/>
          <w:szCs w:val="20"/>
          <w:u w:val="single"/>
          <w:lang w:eastAsia="lt-LT"/>
        </w:rPr>
        <w:tab/>
      </w:r>
      <w:r w:rsidRPr="001D4D24">
        <w:rPr>
          <w:bCs/>
          <w:sz w:val="20"/>
          <w:szCs w:val="20"/>
          <w:u w:val="single"/>
          <w:lang w:eastAsia="lt-LT"/>
        </w:rPr>
        <w:tab/>
      </w:r>
      <w:r w:rsidRPr="001D4D24">
        <w:rPr>
          <w:b/>
          <w:bCs/>
          <w:sz w:val="20"/>
          <w:szCs w:val="20"/>
          <w:lang w:eastAsia="lt-LT"/>
        </w:rPr>
        <w:t xml:space="preserve"> mėn.</w:t>
      </w:r>
    </w:p>
    <w:p w14:paraId="1A4225C3" w14:textId="77777777" w:rsidR="001D4D24" w:rsidRPr="001D4D24" w:rsidRDefault="001D4D24" w:rsidP="001D4D24">
      <w:pPr>
        <w:rPr>
          <w:bCs/>
          <w:sz w:val="20"/>
          <w:szCs w:val="20"/>
          <w:lang w:eastAsia="lt-LT"/>
        </w:rPr>
      </w:pPr>
    </w:p>
    <w:tbl>
      <w:tblPr>
        <w:tblW w:w="9663" w:type="dxa"/>
        <w:jc w:val="center"/>
        <w:tblLook w:val="04A0" w:firstRow="1" w:lastRow="0" w:firstColumn="1" w:lastColumn="0" w:noHBand="0" w:noVBand="1"/>
      </w:tblPr>
      <w:tblGrid>
        <w:gridCol w:w="570"/>
        <w:gridCol w:w="2586"/>
        <w:gridCol w:w="1549"/>
        <w:gridCol w:w="1748"/>
        <w:gridCol w:w="1794"/>
        <w:gridCol w:w="1416"/>
      </w:tblGrid>
      <w:tr w:rsidR="001D4D24" w:rsidRPr="001D4D24" w14:paraId="7C7B4CD0" w14:textId="77777777" w:rsidTr="001D4D24">
        <w:trPr>
          <w:trHeight w:val="1200"/>
          <w:jc w:val="center"/>
        </w:trPr>
        <w:tc>
          <w:tcPr>
            <w:tcW w:w="570" w:type="dxa"/>
            <w:tcBorders>
              <w:top w:val="single" w:sz="4" w:space="0" w:color="auto"/>
              <w:left w:val="single" w:sz="8" w:space="0" w:color="auto"/>
              <w:bottom w:val="nil"/>
              <w:right w:val="single" w:sz="4" w:space="0" w:color="auto"/>
            </w:tcBorders>
            <w:vAlign w:val="center"/>
            <w:hideMark/>
          </w:tcPr>
          <w:p w14:paraId="76AF712B" w14:textId="77777777" w:rsidR="001D4D24" w:rsidRPr="001D4D24" w:rsidRDefault="001D4D24">
            <w:pPr>
              <w:spacing w:line="276" w:lineRule="auto"/>
              <w:jc w:val="center"/>
              <w:rPr>
                <w:bCs/>
                <w:color w:val="000000"/>
                <w:sz w:val="20"/>
                <w:szCs w:val="20"/>
                <w:lang w:val="en-GB" w:eastAsia="lt-LT"/>
              </w:rPr>
            </w:pPr>
            <w:proofErr w:type="spellStart"/>
            <w:r w:rsidRPr="001D4D24">
              <w:rPr>
                <w:bCs/>
                <w:color w:val="000000"/>
                <w:sz w:val="20"/>
                <w:szCs w:val="20"/>
                <w:lang w:val="en-GB" w:eastAsia="lt-LT"/>
              </w:rPr>
              <w:t>Eil</w:t>
            </w:r>
            <w:proofErr w:type="spellEnd"/>
            <w:r w:rsidRPr="001D4D24">
              <w:rPr>
                <w:bCs/>
                <w:color w:val="000000"/>
                <w:sz w:val="20"/>
                <w:szCs w:val="20"/>
                <w:lang w:val="en-GB" w:eastAsia="lt-LT"/>
              </w:rPr>
              <w:t xml:space="preserve">. </w:t>
            </w:r>
          </w:p>
          <w:p w14:paraId="43957BD4" w14:textId="77777777" w:rsidR="001D4D24" w:rsidRPr="001D4D24" w:rsidRDefault="001D4D24">
            <w:pPr>
              <w:spacing w:line="276" w:lineRule="auto"/>
              <w:jc w:val="center"/>
              <w:rPr>
                <w:bCs/>
                <w:color w:val="000000"/>
                <w:sz w:val="20"/>
                <w:szCs w:val="20"/>
                <w:lang w:val="en-GB" w:eastAsia="lt-LT"/>
              </w:rPr>
            </w:pPr>
            <w:r w:rsidRPr="001D4D24">
              <w:rPr>
                <w:bCs/>
                <w:color w:val="000000"/>
                <w:sz w:val="20"/>
                <w:szCs w:val="20"/>
                <w:lang w:val="en-GB" w:eastAsia="lt-LT"/>
              </w:rPr>
              <w:t>Nr.</w:t>
            </w:r>
          </w:p>
        </w:tc>
        <w:tc>
          <w:tcPr>
            <w:tcW w:w="2586" w:type="dxa"/>
            <w:tcBorders>
              <w:top w:val="single" w:sz="4" w:space="0" w:color="auto"/>
              <w:left w:val="nil"/>
              <w:bottom w:val="single" w:sz="4" w:space="0" w:color="auto"/>
              <w:right w:val="single" w:sz="4" w:space="0" w:color="auto"/>
            </w:tcBorders>
            <w:vAlign w:val="center"/>
            <w:hideMark/>
          </w:tcPr>
          <w:p w14:paraId="58BC3B92" w14:textId="77777777" w:rsidR="001D4D24" w:rsidRPr="001D4D24" w:rsidRDefault="001D4D24">
            <w:pPr>
              <w:spacing w:line="276" w:lineRule="auto"/>
              <w:jc w:val="center"/>
              <w:rPr>
                <w:bCs/>
                <w:color w:val="000000"/>
                <w:sz w:val="20"/>
                <w:szCs w:val="20"/>
                <w:lang w:val="en-GB" w:eastAsia="lt-LT"/>
              </w:rPr>
            </w:pPr>
            <w:proofErr w:type="spellStart"/>
            <w:r w:rsidRPr="001D4D24">
              <w:rPr>
                <w:bCs/>
                <w:color w:val="000000"/>
                <w:sz w:val="20"/>
                <w:szCs w:val="20"/>
                <w:lang w:val="en-GB" w:eastAsia="lt-LT"/>
              </w:rPr>
              <w:t>Darbų</w:t>
            </w:r>
            <w:proofErr w:type="spellEnd"/>
            <w:r w:rsidRPr="001D4D24">
              <w:rPr>
                <w:bCs/>
                <w:color w:val="000000"/>
                <w:sz w:val="20"/>
                <w:szCs w:val="20"/>
                <w:lang w:val="en-GB" w:eastAsia="lt-LT"/>
              </w:rPr>
              <w:t xml:space="preserve"> </w:t>
            </w:r>
            <w:proofErr w:type="spellStart"/>
            <w:r w:rsidRPr="001D4D24">
              <w:rPr>
                <w:bCs/>
                <w:color w:val="000000"/>
                <w:sz w:val="20"/>
                <w:szCs w:val="20"/>
                <w:lang w:val="en-GB" w:eastAsia="lt-LT"/>
              </w:rPr>
              <w:t>ir</w:t>
            </w:r>
            <w:proofErr w:type="spellEnd"/>
            <w:r w:rsidRPr="001D4D24">
              <w:rPr>
                <w:bCs/>
                <w:color w:val="000000"/>
                <w:sz w:val="20"/>
                <w:szCs w:val="20"/>
                <w:lang w:val="en-GB" w:eastAsia="lt-LT"/>
              </w:rPr>
              <w:t xml:space="preserve"> </w:t>
            </w:r>
            <w:proofErr w:type="spellStart"/>
            <w:r w:rsidRPr="001D4D24">
              <w:rPr>
                <w:bCs/>
                <w:color w:val="000000"/>
                <w:sz w:val="20"/>
                <w:szCs w:val="20"/>
                <w:lang w:val="en-GB" w:eastAsia="lt-LT"/>
              </w:rPr>
              <w:t>išlaidų</w:t>
            </w:r>
            <w:proofErr w:type="spellEnd"/>
            <w:r w:rsidRPr="001D4D24">
              <w:rPr>
                <w:bCs/>
                <w:color w:val="000000"/>
                <w:sz w:val="20"/>
                <w:szCs w:val="20"/>
                <w:lang w:val="en-GB" w:eastAsia="lt-LT"/>
              </w:rPr>
              <w:t xml:space="preserve"> </w:t>
            </w:r>
            <w:proofErr w:type="spellStart"/>
            <w:r w:rsidRPr="001D4D24">
              <w:rPr>
                <w:bCs/>
                <w:color w:val="000000"/>
                <w:sz w:val="20"/>
                <w:szCs w:val="20"/>
                <w:lang w:val="en-GB" w:eastAsia="lt-LT"/>
              </w:rPr>
              <w:t>aprašymai</w:t>
            </w:r>
            <w:proofErr w:type="spellEnd"/>
          </w:p>
        </w:tc>
        <w:tc>
          <w:tcPr>
            <w:tcW w:w="1549" w:type="dxa"/>
            <w:tcBorders>
              <w:top w:val="single" w:sz="4" w:space="0" w:color="auto"/>
              <w:left w:val="nil"/>
              <w:bottom w:val="single" w:sz="4" w:space="0" w:color="auto"/>
              <w:right w:val="single" w:sz="4" w:space="0" w:color="auto"/>
            </w:tcBorders>
            <w:vAlign w:val="center"/>
          </w:tcPr>
          <w:p w14:paraId="49706F80" w14:textId="77777777" w:rsidR="001D4D24" w:rsidRPr="001D4D24" w:rsidRDefault="001D4D24">
            <w:pPr>
              <w:spacing w:line="276" w:lineRule="auto"/>
              <w:jc w:val="center"/>
              <w:rPr>
                <w:bCs/>
                <w:color w:val="000000"/>
                <w:sz w:val="20"/>
                <w:szCs w:val="20"/>
                <w:lang w:val="en-GB" w:eastAsia="lt-LT"/>
              </w:rPr>
            </w:pPr>
            <w:r w:rsidRPr="001D4D24">
              <w:rPr>
                <w:sz w:val="20"/>
                <w:szCs w:val="20"/>
                <w:lang w:val="en-GB"/>
              </w:rPr>
              <w:t xml:space="preserve">Mato </w:t>
            </w:r>
            <w:proofErr w:type="spellStart"/>
            <w:r w:rsidRPr="001D4D24">
              <w:rPr>
                <w:sz w:val="20"/>
                <w:szCs w:val="20"/>
                <w:lang w:val="en-GB"/>
              </w:rPr>
              <w:t>vnt</w:t>
            </w:r>
            <w:proofErr w:type="spellEnd"/>
            <w:r w:rsidRPr="001D4D24">
              <w:rPr>
                <w:sz w:val="20"/>
                <w:szCs w:val="20"/>
                <w:lang w:val="en-GB"/>
              </w:rPr>
              <w:t>.</w:t>
            </w:r>
          </w:p>
        </w:tc>
        <w:tc>
          <w:tcPr>
            <w:tcW w:w="1748" w:type="dxa"/>
            <w:tcBorders>
              <w:top w:val="single" w:sz="4" w:space="0" w:color="auto"/>
              <w:left w:val="single" w:sz="4" w:space="0" w:color="auto"/>
              <w:bottom w:val="single" w:sz="4" w:space="0" w:color="auto"/>
              <w:right w:val="single" w:sz="4" w:space="0" w:color="auto"/>
            </w:tcBorders>
            <w:vAlign w:val="center"/>
            <w:hideMark/>
          </w:tcPr>
          <w:p w14:paraId="79726766" w14:textId="77777777" w:rsidR="001D4D24" w:rsidRPr="001D4D24" w:rsidRDefault="001D4D24">
            <w:pPr>
              <w:spacing w:line="276" w:lineRule="auto"/>
              <w:jc w:val="center"/>
              <w:rPr>
                <w:bCs/>
                <w:color w:val="000000"/>
                <w:sz w:val="20"/>
                <w:szCs w:val="20"/>
                <w:lang w:val="en-GB" w:eastAsia="lt-LT"/>
              </w:rPr>
            </w:pPr>
            <w:proofErr w:type="spellStart"/>
            <w:r w:rsidRPr="001D4D24">
              <w:rPr>
                <w:bCs/>
                <w:color w:val="000000"/>
                <w:sz w:val="20"/>
                <w:szCs w:val="20"/>
                <w:lang w:val="en-GB" w:eastAsia="lt-LT"/>
              </w:rPr>
              <w:t>Kiekis</w:t>
            </w:r>
            <w:proofErr w:type="spellEnd"/>
          </w:p>
        </w:tc>
        <w:tc>
          <w:tcPr>
            <w:tcW w:w="1794" w:type="dxa"/>
            <w:tcBorders>
              <w:top w:val="single" w:sz="4" w:space="0" w:color="auto"/>
              <w:left w:val="single" w:sz="4" w:space="0" w:color="auto"/>
              <w:bottom w:val="single" w:sz="4" w:space="0" w:color="auto"/>
              <w:right w:val="single" w:sz="4" w:space="0" w:color="auto"/>
            </w:tcBorders>
            <w:vAlign w:val="center"/>
            <w:hideMark/>
          </w:tcPr>
          <w:p w14:paraId="34F5B575" w14:textId="77777777" w:rsidR="001D4D24" w:rsidRPr="001D4D24" w:rsidRDefault="001D4D24">
            <w:pPr>
              <w:spacing w:line="276" w:lineRule="auto"/>
              <w:jc w:val="center"/>
              <w:rPr>
                <w:bCs/>
                <w:color w:val="000000"/>
                <w:sz w:val="20"/>
                <w:szCs w:val="20"/>
                <w:lang w:val="en-GB" w:eastAsia="lt-LT"/>
              </w:rPr>
            </w:pPr>
            <w:proofErr w:type="spellStart"/>
            <w:r w:rsidRPr="001D4D24">
              <w:rPr>
                <w:bCs/>
                <w:color w:val="000000"/>
                <w:sz w:val="20"/>
                <w:szCs w:val="20"/>
                <w:lang w:val="en-GB" w:eastAsia="lt-LT"/>
              </w:rPr>
              <w:t>Vieneto</w:t>
            </w:r>
            <w:proofErr w:type="spellEnd"/>
            <w:r w:rsidRPr="001D4D24">
              <w:rPr>
                <w:bCs/>
                <w:color w:val="000000"/>
                <w:sz w:val="20"/>
                <w:szCs w:val="20"/>
                <w:lang w:val="en-GB" w:eastAsia="lt-LT"/>
              </w:rPr>
              <w:t xml:space="preserve"> </w:t>
            </w:r>
            <w:proofErr w:type="spellStart"/>
            <w:r w:rsidRPr="001D4D24">
              <w:rPr>
                <w:bCs/>
                <w:color w:val="000000"/>
                <w:sz w:val="20"/>
                <w:szCs w:val="20"/>
                <w:lang w:val="en-GB" w:eastAsia="lt-LT"/>
              </w:rPr>
              <w:t>kaina</w:t>
            </w:r>
            <w:proofErr w:type="spellEnd"/>
          </w:p>
        </w:tc>
        <w:tc>
          <w:tcPr>
            <w:tcW w:w="1416" w:type="dxa"/>
            <w:tcBorders>
              <w:top w:val="single" w:sz="4" w:space="0" w:color="auto"/>
              <w:left w:val="single" w:sz="4" w:space="0" w:color="auto"/>
              <w:bottom w:val="single" w:sz="4" w:space="0" w:color="auto"/>
              <w:right w:val="single" w:sz="8" w:space="0" w:color="auto"/>
            </w:tcBorders>
            <w:vAlign w:val="center"/>
            <w:hideMark/>
          </w:tcPr>
          <w:p w14:paraId="513F17A7" w14:textId="77777777" w:rsidR="001D4D24" w:rsidRPr="001D4D24" w:rsidRDefault="001D4D24">
            <w:pPr>
              <w:spacing w:line="276" w:lineRule="auto"/>
              <w:ind w:firstLine="108"/>
              <w:jc w:val="center"/>
              <w:rPr>
                <w:bCs/>
                <w:color w:val="000000"/>
                <w:sz w:val="20"/>
                <w:szCs w:val="20"/>
                <w:lang w:val="en-GB" w:eastAsia="lt-LT"/>
              </w:rPr>
            </w:pPr>
            <w:proofErr w:type="spellStart"/>
            <w:r w:rsidRPr="001D4D24">
              <w:rPr>
                <w:bCs/>
                <w:color w:val="000000"/>
                <w:sz w:val="20"/>
                <w:szCs w:val="20"/>
                <w:lang w:val="en-GB" w:eastAsia="lt-LT"/>
              </w:rPr>
              <w:t>Iš</w:t>
            </w:r>
            <w:proofErr w:type="spellEnd"/>
            <w:r w:rsidRPr="001D4D24">
              <w:rPr>
                <w:bCs/>
                <w:color w:val="000000"/>
                <w:sz w:val="20"/>
                <w:szCs w:val="20"/>
                <w:lang w:val="en-GB" w:eastAsia="lt-LT"/>
              </w:rPr>
              <w:t xml:space="preserve"> </w:t>
            </w:r>
            <w:proofErr w:type="spellStart"/>
            <w:r w:rsidRPr="001D4D24">
              <w:rPr>
                <w:bCs/>
                <w:color w:val="000000"/>
                <w:sz w:val="20"/>
                <w:szCs w:val="20"/>
                <w:lang w:val="en-GB" w:eastAsia="lt-LT"/>
              </w:rPr>
              <w:t>viso</w:t>
            </w:r>
            <w:proofErr w:type="spellEnd"/>
          </w:p>
        </w:tc>
      </w:tr>
      <w:tr w:rsidR="001D4D24" w:rsidRPr="001D4D24" w14:paraId="2DF47937" w14:textId="77777777" w:rsidTr="001D4D2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213EBE07" w14:textId="77777777" w:rsidR="001D4D24" w:rsidRPr="001D4D24" w:rsidRDefault="001D4D24">
            <w:pPr>
              <w:spacing w:line="276" w:lineRule="auto"/>
              <w:rPr>
                <w:bCs/>
                <w:sz w:val="20"/>
                <w:szCs w:val="20"/>
                <w:lang w:val="en-GB" w:eastAsia="lt-LT"/>
              </w:rPr>
            </w:pPr>
            <w:r w:rsidRPr="001D4D24">
              <w:rPr>
                <w:bCs/>
                <w:sz w:val="20"/>
                <w:szCs w:val="20"/>
                <w:lang w:val="en-GB" w:eastAsia="lt-LT"/>
              </w:rPr>
              <w:t> </w:t>
            </w:r>
          </w:p>
        </w:tc>
        <w:tc>
          <w:tcPr>
            <w:tcW w:w="2586" w:type="dxa"/>
            <w:tcBorders>
              <w:top w:val="single" w:sz="4" w:space="0" w:color="auto"/>
              <w:left w:val="nil"/>
              <w:bottom w:val="single" w:sz="4" w:space="0" w:color="auto"/>
              <w:right w:val="single" w:sz="4" w:space="0" w:color="auto"/>
            </w:tcBorders>
            <w:hideMark/>
          </w:tcPr>
          <w:p w14:paraId="7F0CCCC2" w14:textId="77777777" w:rsidR="001D4D24" w:rsidRPr="001D4D24" w:rsidRDefault="001D4D24">
            <w:pPr>
              <w:spacing w:line="276" w:lineRule="auto"/>
              <w:rPr>
                <w:bCs/>
                <w:sz w:val="20"/>
                <w:szCs w:val="20"/>
                <w:lang w:val="en-GB" w:eastAsia="lt-LT"/>
              </w:rPr>
            </w:pPr>
            <w:r w:rsidRPr="001D4D24">
              <w:rPr>
                <w:bCs/>
                <w:sz w:val="20"/>
                <w:szCs w:val="20"/>
                <w:lang w:val="en-GB" w:eastAsia="lt-LT"/>
              </w:rPr>
              <w:t> </w:t>
            </w:r>
          </w:p>
        </w:tc>
        <w:tc>
          <w:tcPr>
            <w:tcW w:w="1549" w:type="dxa"/>
            <w:tcBorders>
              <w:top w:val="single" w:sz="4" w:space="0" w:color="auto"/>
              <w:left w:val="nil"/>
              <w:bottom w:val="single" w:sz="4" w:space="0" w:color="auto"/>
              <w:right w:val="single" w:sz="4" w:space="0" w:color="auto"/>
            </w:tcBorders>
          </w:tcPr>
          <w:p w14:paraId="291833DA" w14:textId="77777777" w:rsidR="001D4D24" w:rsidRPr="001D4D24" w:rsidRDefault="001D4D24">
            <w:pPr>
              <w:spacing w:line="276" w:lineRule="auto"/>
              <w:jc w:val="center"/>
              <w:rPr>
                <w:bCs/>
                <w:sz w:val="20"/>
                <w:szCs w:val="20"/>
                <w:lang w:val="en-GB" w:eastAsia="lt-LT"/>
              </w:rPr>
            </w:pPr>
          </w:p>
        </w:tc>
        <w:tc>
          <w:tcPr>
            <w:tcW w:w="1748" w:type="dxa"/>
            <w:tcBorders>
              <w:top w:val="single" w:sz="4" w:space="0" w:color="auto"/>
              <w:left w:val="single" w:sz="4" w:space="0" w:color="auto"/>
              <w:bottom w:val="single" w:sz="4" w:space="0" w:color="auto"/>
              <w:right w:val="single" w:sz="4" w:space="0" w:color="auto"/>
            </w:tcBorders>
          </w:tcPr>
          <w:p w14:paraId="2089F1F6" w14:textId="77777777" w:rsidR="001D4D24" w:rsidRPr="001D4D24" w:rsidRDefault="001D4D24">
            <w:pPr>
              <w:spacing w:line="276" w:lineRule="auto"/>
              <w:jc w:val="center"/>
              <w:rPr>
                <w:bCs/>
                <w:sz w:val="20"/>
                <w:szCs w:val="20"/>
                <w:lang w:val="en-GB" w:eastAsia="lt-LT"/>
              </w:rPr>
            </w:pPr>
          </w:p>
        </w:tc>
        <w:tc>
          <w:tcPr>
            <w:tcW w:w="1794" w:type="dxa"/>
            <w:tcBorders>
              <w:top w:val="single" w:sz="4" w:space="0" w:color="auto"/>
              <w:left w:val="single" w:sz="4" w:space="0" w:color="auto"/>
              <w:bottom w:val="single" w:sz="4" w:space="0" w:color="auto"/>
              <w:right w:val="single" w:sz="4" w:space="0" w:color="auto"/>
            </w:tcBorders>
            <w:vAlign w:val="bottom"/>
            <w:hideMark/>
          </w:tcPr>
          <w:p w14:paraId="671433F2" w14:textId="77777777" w:rsidR="001D4D24" w:rsidRPr="001D4D24" w:rsidRDefault="001D4D24">
            <w:pPr>
              <w:spacing w:line="276" w:lineRule="auto"/>
              <w:jc w:val="center"/>
              <w:rPr>
                <w:bCs/>
                <w:sz w:val="20"/>
                <w:szCs w:val="20"/>
                <w:lang w:val="en-GB" w:eastAsia="lt-LT"/>
              </w:rPr>
            </w:pPr>
            <w:r w:rsidRPr="001D4D24">
              <w:rPr>
                <w:bCs/>
                <w:sz w:val="20"/>
                <w:szCs w:val="20"/>
                <w:lang w:val="en-GB" w:eastAsia="lt-LT"/>
              </w:rPr>
              <w:t> </w:t>
            </w:r>
          </w:p>
        </w:tc>
        <w:tc>
          <w:tcPr>
            <w:tcW w:w="1416" w:type="dxa"/>
            <w:tcBorders>
              <w:top w:val="nil"/>
              <w:left w:val="single" w:sz="4" w:space="0" w:color="auto"/>
              <w:bottom w:val="single" w:sz="4" w:space="0" w:color="auto"/>
              <w:right w:val="single" w:sz="8" w:space="0" w:color="auto"/>
            </w:tcBorders>
            <w:hideMark/>
          </w:tcPr>
          <w:p w14:paraId="0D19B2FE" w14:textId="77777777" w:rsidR="001D4D24" w:rsidRPr="001D4D24" w:rsidRDefault="001D4D24">
            <w:pPr>
              <w:spacing w:line="276" w:lineRule="auto"/>
              <w:jc w:val="right"/>
              <w:rPr>
                <w:bCs/>
                <w:sz w:val="20"/>
                <w:szCs w:val="20"/>
                <w:lang w:val="en-GB" w:eastAsia="lt-LT"/>
              </w:rPr>
            </w:pPr>
            <w:r w:rsidRPr="001D4D24">
              <w:rPr>
                <w:bCs/>
                <w:sz w:val="20"/>
                <w:szCs w:val="20"/>
                <w:lang w:val="en-GB" w:eastAsia="lt-LT"/>
              </w:rPr>
              <w:t> </w:t>
            </w:r>
          </w:p>
        </w:tc>
      </w:tr>
      <w:tr w:rsidR="001D4D24" w:rsidRPr="001D4D24" w14:paraId="0939C765" w14:textId="77777777" w:rsidTr="001D4D24">
        <w:trPr>
          <w:trHeight w:val="240"/>
          <w:jc w:val="center"/>
        </w:trPr>
        <w:tc>
          <w:tcPr>
            <w:tcW w:w="570" w:type="dxa"/>
            <w:tcBorders>
              <w:top w:val="nil"/>
              <w:left w:val="single" w:sz="8" w:space="0" w:color="auto"/>
              <w:bottom w:val="single" w:sz="4" w:space="0" w:color="auto"/>
              <w:right w:val="single" w:sz="4" w:space="0" w:color="auto"/>
            </w:tcBorders>
            <w:hideMark/>
          </w:tcPr>
          <w:p w14:paraId="16DAFCA3"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nil"/>
              <w:left w:val="nil"/>
              <w:bottom w:val="nil"/>
              <w:right w:val="single" w:sz="4" w:space="0" w:color="auto"/>
            </w:tcBorders>
          </w:tcPr>
          <w:p w14:paraId="6A1AC1E5" w14:textId="77777777" w:rsidR="001D4D24" w:rsidRPr="001D4D24" w:rsidRDefault="001D4D24">
            <w:pPr>
              <w:spacing w:line="276" w:lineRule="auto"/>
              <w:rPr>
                <w:bCs/>
                <w:i/>
                <w:iCs/>
                <w:sz w:val="20"/>
                <w:szCs w:val="20"/>
                <w:lang w:val="en-GB" w:eastAsia="lt-LT"/>
              </w:rPr>
            </w:pPr>
          </w:p>
        </w:tc>
        <w:tc>
          <w:tcPr>
            <w:tcW w:w="1549" w:type="dxa"/>
            <w:tcBorders>
              <w:top w:val="nil"/>
              <w:left w:val="nil"/>
              <w:bottom w:val="nil"/>
              <w:right w:val="single" w:sz="4" w:space="0" w:color="auto"/>
            </w:tcBorders>
          </w:tcPr>
          <w:p w14:paraId="1F8D4F60"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nil"/>
              <w:right w:val="single" w:sz="4" w:space="0" w:color="auto"/>
            </w:tcBorders>
          </w:tcPr>
          <w:p w14:paraId="0B2ADFE8"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nil"/>
              <w:right w:val="nil"/>
            </w:tcBorders>
            <w:vAlign w:val="bottom"/>
            <w:hideMark/>
          </w:tcPr>
          <w:p w14:paraId="06DC8C72"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nil"/>
              <w:left w:val="single" w:sz="4" w:space="0" w:color="auto"/>
              <w:bottom w:val="nil"/>
              <w:right w:val="single" w:sz="8" w:space="0" w:color="auto"/>
            </w:tcBorders>
            <w:vAlign w:val="bottom"/>
            <w:hideMark/>
          </w:tcPr>
          <w:p w14:paraId="560497A0"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0FB89602" w14:textId="77777777" w:rsidTr="001D4D24">
        <w:trPr>
          <w:trHeight w:val="240"/>
          <w:jc w:val="center"/>
        </w:trPr>
        <w:tc>
          <w:tcPr>
            <w:tcW w:w="570" w:type="dxa"/>
            <w:tcBorders>
              <w:top w:val="single" w:sz="4" w:space="0" w:color="auto"/>
              <w:left w:val="single" w:sz="8" w:space="0" w:color="auto"/>
              <w:bottom w:val="single" w:sz="4" w:space="0" w:color="auto"/>
              <w:right w:val="single" w:sz="4" w:space="0" w:color="auto"/>
            </w:tcBorders>
            <w:shd w:val="clear" w:color="auto" w:fill="FFFFFF"/>
          </w:tcPr>
          <w:p w14:paraId="08A3213F" w14:textId="77777777" w:rsidR="001D4D24" w:rsidRPr="001D4D24" w:rsidRDefault="001D4D24">
            <w:pPr>
              <w:spacing w:line="276" w:lineRule="auto"/>
              <w:rPr>
                <w:sz w:val="20"/>
                <w:szCs w:val="20"/>
                <w:lang w:val="en-GB" w:eastAsia="lt-LT"/>
              </w:rPr>
            </w:pPr>
          </w:p>
        </w:tc>
        <w:tc>
          <w:tcPr>
            <w:tcW w:w="2586" w:type="dxa"/>
            <w:tcBorders>
              <w:top w:val="single" w:sz="4" w:space="0" w:color="auto"/>
              <w:left w:val="nil"/>
              <w:bottom w:val="nil"/>
              <w:right w:val="single" w:sz="4" w:space="0" w:color="auto"/>
            </w:tcBorders>
            <w:hideMark/>
          </w:tcPr>
          <w:p w14:paraId="753F2029" w14:textId="77777777" w:rsidR="001D4D24" w:rsidRPr="001D4D24" w:rsidRDefault="001D4D24">
            <w:pPr>
              <w:rPr>
                <w:sz w:val="20"/>
                <w:szCs w:val="20"/>
                <w:lang w:val="en-GB" w:eastAsia="lt-LT"/>
              </w:rPr>
            </w:pPr>
          </w:p>
        </w:tc>
        <w:tc>
          <w:tcPr>
            <w:tcW w:w="1549" w:type="dxa"/>
            <w:tcBorders>
              <w:top w:val="single" w:sz="4" w:space="0" w:color="auto"/>
              <w:left w:val="nil"/>
              <w:bottom w:val="nil"/>
              <w:right w:val="single" w:sz="4" w:space="0" w:color="auto"/>
            </w:tcBorders>
          </w:tcPr>
          <w:p w14:paraId="11C1C088" w14:textId="77777777" w:rsidR="001D4D24" w:rsidRPr="001D4D24" w:rsidRDefault="001D4D24">
            <w:pPr>
              <w:spacing w:line="276" w:lineRule="auto"/>
              <w:jc w:val="center"/>
              <w:rPr>
                <w:sz w:val="20"/>
                <w:szCs w:val="20"/>
                <w:lang w:val="en-GB" w:eastAsia="lt-LT"/>
              </w:rPr>
            </w:pPr>
          </w:p>
        </w:tc>
        <w:tc>
          <w:tcPr>
            <w:tcW w:w="1748" w:type="dxa"/>
            <w:tcBorders>
              <w:top w:val="single" w:sz="4" w:space="0" w:color="auto"/>
              <w:left w:val="single" w:sz="4" w:space="0" w:color="auto"/>
              <w:bottom w:val="nil"/>
              <w:right w:val="single" w:sz="4" w:space="0" w:color="auto"/>
            </w:tcBorders>
          </w:tcPr>
          <w:p w14:paraId="5103C9CB" w14:textId="77777777" w:rsidR="001D4D24" w:rsidRPr="001D4D24" w:rsidRDefault="001D4D24">
            <w:pPr>
              <w:spacing w:line="276" w:lineRule="auto"/>
              <w:jc w:val="center"/>
              <w:rPr>
                <w:sz w:val="20"/>
                <w:szCs w:val="20"/>
                <w:lang w:val="en-GB" w:eastAsia="lt-LT"/>
              </w:rPr>
            </w:pPr>
          </w:p>
        </w:tc>
        <w:tc>
          <w:tcPr>
            <w:tcW w:w="1794" w:type="dxa"/>
            <w:tcBorders>
              <w:top w:val="single" w:sz="4" w:space="0" w:color="auto"/>
              <w:left w:val="single" w:sz="4" w:space="0" w:color="auto"/>
              <w:bottom w:val="nil"/>
              <w:right w:val="nil"/>
            </w:tcBorders>
            <w:vAlign w:val="bottom"/>
            <w:hideMark/>
          </w:tcPr>
          <w:p w14:paraId="196146EB"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single" w:sz="4" w:space="0" w:color="auto"/>
              <w:left w:val="single" w:sz="4" w:space="0" w:color="auto"/>
              <w:bottom w:val="nil"/>
              <w:right w:val="single" w:sz="8" w:space="0" w:color="auto"/>
            </w:tcBorders>
            <w:vAlign w:val="bottom"/>
            <w:hideMark/>
          </w:tcPr>
          <w:p w14:paraId="43EA5480"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04CB8C7F" w14:textId="77777777" w:rsidTr="001D4D2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375F8698"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single" w:sz="4" w:space="0" w:color="auto"/>
              <w:left w:val="nil"/>
              <w:bottom w:val="single" w:sz="4" w:space="0" w:color="auto"/>
              <w:right w:val="single" w:sz="4" w:space="0" w:color="auto"/>
            </w:tcBorders>
            <w:hideMark/>
          </w:tcPr>
          <w:p w14:paraId="66BB5413"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single" w:sz="4" w:space="0" w:color="auto"/>
              <w:left w:val="nil"/>
              <w:bottom w:val="single" w:sz="4" w:space="0" w:color="auto"/>
              <w:right w:val="single" w:sz="4" w:space="0" w:color="auto"/>
            </w:tcBorders>
          </w:tcPr>
          <w:p w14:paraId="3B955B75" w14:textId="77777777" w:rsidR="001D4D24" w:rsidRPr="001D4D24" w:rsidRDefault="001D4D24">
            <w:pPr>
              <w:spacing w:line="276" w:lineRule="auto"/>
              <w:jc w:val="center"/>
              <w:rPr>
                <w:sz w:val="20"/>
                <w:szCs w:val="20"/>
                <w:lang w:val="en-GB" w:eastAsia="lt-LT"/>
              </w:rPr>
            </w:pPr>
          </w:p>
        </w:tc>
        <w:tc>
          <w:tcPr>
            <w:tcW w:w="1748" w:type="dxa"/>
            <w:tcBorders>
              <w:top w:val="single" w:sz="4" w:space="0" w:color="auto"/>
              <w:left w:val="single" w:sz="4" w:space="0" w:color="auto"/>
              <w:bottom w:val="single" w:sz="4" w:space="0" w:color="auto"/>
              <w:right w:val="single" w:sz="4" w:space="0" w:color="auto"/>
            </w:tcBorders>
          </w:tcPr>
          <w:p w14:paraId="6BE26953" w14:textId="77777777" w:rsidR="001D4D24" w:rsidRPr="001D4D24" w:rsidRDefault="001D4D24">
            <w:pPr>
              <w:spacing w:line="276" w:lineRule="auto"/>
              <w:jc w:val="center"/>
              <w:rPr>
                <w:sz w:val="20"/>
                <w:szCs w:val="20"/>
                <w:lang w:val="en-GB" w:eastAsia="lt-LT"/>
              </w:rPr>
            </w:pPr>
          </w:p>
        </w:tc>
        <w:tc>
          <w:tcPr>
            <w:tcW w:w="1794" w:type="dxa"/>
            <w:tcBorders>
              <w:top w:val="single" w:sz="4" w:space="0" w:color="auto"/>
              <w:left w:val="single" w:sz="4" w:space="0" w:color="auto"/>
              <w:bottom w:val="single" w:sz="4" w:space="0" w:color="auto"/>
              <w:right w:val="single" w:sz="8" w:space="0" w:color="auto"/>
            </w:tcBorders>
            <w:vAlign w:val="bottom"/>
            <w:hideMark/>
          </w:tcPr>
          <w:p w14:paraId="67EF7C7A"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single" w:sz="4" w:space="0" w:color="auto"/>
              <w:left w:val="nil"/>
              <w:bottom w:val="single" w:sz="4" w:space="0" w:color="auto"/>
              <w:right w:val="single" w:sz="8" w:space="0" w:color="auto"/>
            </w:tcBorders>
            <w:vAlign w:val="bottom"/>
            <w:hideMark/>
          </w:tcPr>
          <w:p w14:paraId="698740BD"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78410211" w14:textId="77777777" w:rsidTr="001D4D24">
        <w:trPr>
          <w:trHeight w:val="240"/>
          <w:jc w:val="center"/>
        </w:trPr>
        <w:tc>
          <w:tcPr>
            <w:tcW w:w="570" w:type="dxa"/>
            <w:tcBorders>
              <w:top w:val="nil"/>
              <w:left w:val="single" w:sz="8" w:space="0" w:color="auto"/>
              <w:bottom w:val="single" w:sz="4" w:space="0" w:color="auto"/>
              <w:right w:val="single" w:sz="4" w:space="0" w:color="auto"/>
            </w:tcBorders>
            <w:hideMark/>
          </w:tcPr>
          <w:p w14:paraId="0FD9A4F4"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nil"/>
              <w:left w:val="nil"/>
              <w:bottom w:val="single" w:sz="4" w:space="0" w:color="auto"/>
              <w:right w:val="single" w:sz="4" w:space="0" w:color="auto"/>
            </w:tcBorders>
            <w:hideMark/>
          </w:tcPr>
          <w:p w14:paraId="2B99DCB0"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nil"/>
              <w:left w:val="nil"/>
              <w:bottom w:val="single" w:sz="4" w:space="0" w:color="auto"/>
              <w:right w:val="single" w:sz="4" w:space="0" w:color="auto"/>
            </w:tcBorders>
          </w:tcPr>
          <w:p w14:paraId="48B420AE"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41569DC2"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hideMark/>
          </w:tcPr>
          <w:p w14:paraId="32EF008E"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nil"/>
              <w:left w:val="nil"/>
              <w:bottom w:val="single" w:sz="4" w:space="0" w:color="auto"/>
              <w:right w:val="single" w:sz="8" w:space="0" w:color="auto"/>
            </w:tcBorders>
            <w:vAlign w:val="bottom"/>
            <w:hideMark/>
          </w:tcPr>
          <w:p w14:paraId="15F522B4"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18E661B9" w14:textId="77777777" w:rsidTr="001D4D24">
        <w:trPr>
          <w:trHeight w:val="240"/>
          <w:jc w:val="center"/>
        </w:trPr>
        <w:tc>
          <w:tcPr>
            <w:tcW w:w="570" w:type="dxa"/>
            <w:tcBorders>
              <w:top w:val="nil"/>
              <w:left w:val="single" w:sz="8" w:space="0" w:color="auto"/>
              <w:bottom w:val="single" w:sz="4" w:space="0" w:color="auto"/>
              <w:right w:val="single" w:sz="4" w:space="0" w:color="auto"/>
            </w:tcBorders>
            <w:hideMark/>
          </w:tcPr>
          <w:p w14:paraId="70F94C98"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nil"/>
              <w:left w:val="nil"/>
              <w:bottom w:val="single" w:sz="4" w:space="0" w:color="auto"/>
              <w:right w:val="single" w:sz="4" w:space="0" w:color="auto"/>
            </w:tcBorders>
            <w:hideMark/>
          </w:tcPr>
          <w:p w14:paraId="26FC5E54"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nil"/>
              <w:left w:val="nil"/>
              <w:bottom w:val="single" w:sz="4" w:space="0" w:color="auto"/>
              <w:right w:val="single" w:sz="4" w:space="0" w:color="auto"/>
            </w:tcBorders>
          </w:tcPr>
          <w:p w14:paraId="3ABB80C7"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464817FA"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hideMark/>
          </w:tcPr>
          <w:p w14:paraId="56CCA8D0"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nil"/>
              <w:left w:val="nil"/>
              <w:bottom w:val="single" w:sz="4" w:space="0" w:color="auto"/>
              <w:right w:val="single" w:sz="8" w:space="0" w:color="auto"/>
            </w:tcBorders>
            <w:vAlign w:val="bottom"/>
            <w:hideMark/>
          </w:tcPr>
          <w:p w14:paraId="047508FC"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035D2422" w14:textId="77777777" w:rsidTr="001D4D24">
        <w:trPr>
          <w:trHeight w:val="240"/>
          <w:jc w:val="center"/>
        </w:trPr>
        <w:tc>
          <w:tcPr>
            <w:tcW w:w="570" w:type="dxa"/>
            <w:tcBorders>
              <w:top w:val="nil"/>
              <w:left w:val="single" w:sz="8" w:space="0" w:color="auto"/>
              <w:bottom w:val="single" w:sz="4" w:space="0" w:color="auto"/>
              <w:right w:val="single" w:sz="4" w:space="0" w:color="auto"/>
            </w:tcBorders>
            <w:hideMark/>
          </w:tcPr>
          <w:p w14:paraId="593FB632"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nil"/>
              <w:left w:val="nil"/>
              <w:bottom w:val="single" w:sz="4" w:space="0" w:color="auto"/>
              <w:right w:val="single" w:sz="4" w:space="0" w:color="auto"/>
            </w:tcBorders>
            <w:hideMark/>
          </w:tcPr>
          <w:p w14:paraId="7C3D7AA5"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nil"/>
              <w:left w:val="nil"/>
              <w:bottom w:val="single" w:sz="4" w:space="0" w:color="auto"/>
              <w:right w:val="single" w:sz="4" w:space="0" w:color="auto"/>
            </w:tcBorders>
          </w:tcPr>
          <w:p w14:paraId="5D970E04"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070195E2"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hideMark/>
          </w:tcPr>
          <w:p w14:paraId="62DFBE30"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nil"/>
              <w:left w:val="nil"/>
              <w:bottom w:val="single" w:sz="4" w:space="0" w:color="auto"/>
              <w:right w:val="single" w:sz="8" w:space="0" w:color="auto"/>
            </w:tcBorders>
            <w:vAlign w:val="bottom"/>
            <w:hideMark/>
          </w:tcPr>
          <w:p w14:paraId="3C903564"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0CD134C9" w14:textId="77777777" w:rsidTr="001D4D24">
        <w:trPr>
          <w:trHeight w:val="240"/>
          <w:jc w:val="center"/>
        </w:trPr>
        <w:tc>
          <w:tcPr>
            <w:tcW w:w="570" w:type="dxa"/>
            <w:tcBorders>
              <w:top w:val="nil"/>
              <w:left w:val="single" w:sz="8" w:space="0" w:color="auto"/>
              <w:bottom w:val="single" w:sz="4" w:space="0" w:color="auto"/>
              <w:right w:val="single" w:sz="4" w:space="0" w:color="auto"/>
            </w:tcBorders>
            <w:hideMark/>
          </w:tcPr>
          <w:p w14:paraId="273FE7EC"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nil"/>
              <w:left w:val="nil"/>
              <w:bottom w:val="single" w:sz="4" w:space="0" w:color="auto"/>
              <w:right w:val="single" w:sz="4" w:space="0" w:color="auto"/>
            </w:tcBorders>
            <w:hideMark/>
          </w:tcPr>
          <w:p w14:paraId="59B10BB8"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nil"/>
              <w:left w:val="nil"/>
              <w:bottom w:val="single" w:sz="4" w:space="0" w:color="auto"/>
              <w:right w:val="single" w:sz="4" w:space="0" w:color="auto"/>
            </w:tcBorders>
          </w:tcPr>
          <w:p w14:paraId="781B7A84"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513810A4"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hideMark/>
          </w:tcPr>
          <w:p w14:paraId="6EE332A0"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nil"/>
              <w:left w:val="nil"/>
              <w:bottom w:val="single" w:sz="4" w:space="0" w:color="auto"/>
              <w:right w:val="single" w:sz="8" w:space="0" w:color="auto"/>
            </w:tcBorders>
            <w:vAlign w:val="bottom"/>
            <w:hideMark/>
          </w:tcPr>
          <w:p w14:paraId="1D1A162B"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30E02F4F"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50E2A93B"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22832EB4"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1DA362F2"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20179031"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43037D12"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77E1EA23" w14:textId="77777777" w:rsidR="001D4D24" w:rsidRPr="001D4D24" w:rsidRDefault="001D4D24">
            <w:pPr>
              <w:spacing w:line="276" w:lineRule="auto"/>
              <w:jc w:val="right"/>
              <w:rPr>
                <w:sz w:val="20"/>
                <w:szCs w:val="20"/>
                <w:lang w:val="en-GB" w:eastAsia="lt-LT"/>
              </w:rPr>
            </w:pPr>
          </w:p>
        </w:tc>
      </w:tr>
      <w:tr w:rsidR="001D4D24" w:rsidRPr="001D4D24" w14:paraId="417A48C1"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2383C770"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1186D015"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7BE97889"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46C227D7"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217F378D"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2882EAE6" w14:textId="77777777" w:rsidR="001D4D24" w:rsidRPr="001D4D24" w:rsidRDefault="001D4D24">
            <w:pPr>
              <w:spacing w:line="276" w:lineRule="auto"/>
              <w:jc w:val="right"/>
              <w:rPr>
                <w:sz w:val="20"/>
                <w:szCs w:val="20"/>
                <w:lang w:val="en-GB" w:eastAsia="lt-LT"/>
              </w:rPr>
            </w:pPr>
          </w:p>
        </w:tc>
      </w:tr>
      <w:tr w:rsidR="001D4D24" w:rsidRPr="001D4D24" w14:paraId="358344B0"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0B45EDBB"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14BDDBB4"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52A247C7"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36A890C2"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7BC638CA"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7E7DA72C" w14:textId="77777777" w:rsidR="001D4D24" w:rsidRPr="001D4D24" w:rsidRDefault="001D4D24">
            <w:pPr>
              <w:spacing w:line="276" w:lineRule="auto"/>
              <w:jc w:val="right"/>
              <w:rPr>
                <w:sz w:val="20"/>
                <w:szCs w:val="20"/>
                <w:lang w:val="en-GB" w:eastAsia="lt-LT"/>
              </w:rPr>
            </w:pPr>
          </w:p>
        </w:tc>
      </w:tr>
      <w:tr w:rsidR="001D4D24" w:rsidRPr="001D4D24" w14:paraId="630B1329"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07EED79A"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70D1E33E"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3F07B97C"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26639C8B"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567959CF"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087747D3" w14:textId="77777777" w:rsidR="001D4D24" w:rsidRPr="001D4D24" w:rsidRDefault="001D4D24">
            <w:pPr>
              <w:spacing w:line="276" w:lineRule="auto"/>
              <w:jc w:val="right"/>
              <w:rPr>
                <w:sz w:val="20"/>
                <w:szCs w:val="20"/>
                <w:lang w:val="en-GB" w:eastAsia="lt-LT"/>
              </w:rPr>
            </w:pPr>
          </w:p>
        </w:tc>
      </w:tr>
      <w:tr w:rsidR="001D4D24" w:rsidRPr="001D4D24" w14:paraId="4231E957"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3AEAFDDC"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6419C553"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4BB3EA47"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502F7990"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48576600"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5BF0DBED" w14:textId="77777777" w:rsidR="001D4D24" w:rsidRPr="001D4D24" w:rsidRDefault="001D4D24">
            <w:pPr>
              <w:spacing w:line="276" w:lineRule="auto"/>
              <w:jc w:val="right"/>
              <w:rPr>
                <w:sz w:val="20"/>
                <w:szCs w:val="20"/>
                <w:lang w:val="en-GB" w:eastAsia="lt-LT"/>
              </w:rPr>
            </w:pPr>
          </w:p>
        </w:tc>
      </w:tr>
      <w:tr w:rsidR="001D4D24" w:rsidRPr="001D4D24" w14:paraId="053640CA"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0FD18B12"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74D0EA8E"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0DC3528F"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1942ECED"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378803AF"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78022444" w14:textId="77777777" w:rsidR="001D4D24" w:rsidRPr="001D4D24" w:rsidRDefault="001D4D24">
            <w:pPr>
              <w:spacing w:line="276" w:lineRule="auto"/>
              <w:jc w:val="right"/>
              <w:rPr>
                <w:sz w:val="20"/>
                <w:szCs w:val="20"/>
                <w:lang w:val="en-GB" w:eastAsia="lt-LT"/>
              </w:rPr>
            </w:pPr>
          </w:p>
        </w:tc>
      </w:tr>
      <w:tr w:rsidR="001D4D24" w:rsidRPr="001D4D24" w14:paraId="024945AC"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0D603112"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3E472F0B"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4BE498FB"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1BCDA2D0"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3AEBBFEF"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012EFA69" w14:textId="77777777" w:rsidR="001D4D24" w:rsidRPr="001D4D24" w:rsidRDefault="001D4D24">
            <w:pPr>
              <w:spacing w:line="276" w:lineRule="auto"/>
              <w:jc w:val="right"/>
              <w:rPr>
                <w:sz w:val="20"/>
                <w:szCs w:val="20"/>
                <w:lang w:val="en-GB" w:eastAsia="lt-LT"/>
              </w:rPr>
            </w:pPr>
          </w:p>
        </w:tc>
      </w:tr>
      <w:tr w:rsidR="001D4D24" w:rsidRPr="001D4D24" w14:paraId="3AC05DD7"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50027B73"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0A46D750"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5ABECBD6"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649EBE49"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38F6E5CA"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72DA461B" w14:textId="77777777" w:rsidR="001D4D24" w:rsidRPr="001D4D24" w:rsidRDefault="001D4D24">
            <w:pPr>
              <w:spacing w:line="276" w:lineRule="auto"/>
              <w:jc w:val="right"/>
              <w:rPr>
                <w:sz w:val="20"/>
                <w:szCs w:val="20"/>
                <w:lang w:val="en-GB" w:eastAsia="lt-LT"/>
              </w:rPr>
            </w:pPr>
          </w:p>
        </w:tc>
      </w:tr>
      <w:tr w:rsidR="001D4D24" w:rsidRPr="001D4D24" w14:paraId="49C92B05"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43478956"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2A6C896D"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20E0E4A1"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6EAFB9A5"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6671E1E1"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39F36728" w14:textId="77777777" w:rsidR="001D4D24" w:rsidRPr="001D4D24" w:rsidRDefault="001D4D24">
            <w:pPr>
              <w:spacing w:line="276" w:lineRule="auto"/>
              <w:jc w:val="right"/>
              <w:rPr>
                <w:sz w:val="20"/>
                <w:szCs w:val="20"/>
                <w:lang w:val="en-GB" w:eastAsia="lt-LT"/>
              </w:rPr>
            </w:pPr>
          </w:p>
        </w:tc>
      </w:tr>
      <w:tr w:rsidR="001D4D24" w:rsidRPr="001D4D24" w14:paraId="22288D36"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45842F37"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7B1426FF"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4F28F28E"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70EE1D68"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79EB073A"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4881445D" w14:textId="77777777" w:rsidR="001D4D24" w:rsidRPr="001D4D24" w:rsidRDefault="001D4D24">
            <w:pPr>
              <w:spacing w:line="276" w:lineRule="auto"/>
              <w:jc w:val="right"/>
              <w:rPr>
                <w:sz w:val="20"/>
                <w:szCs w:val="20"/>
                <w:lang w:val="en-GB" w:eastAsia="lt-LT"/>
              </w:rPr>
            </w:pPr>
          </w:p>
        </w:tc>
      </w:tr>
      <w:tr w:rsidR="001D4D24" w:rsidRPr="001D4D24" w14:paraId="12C35B8A" w14:textId="77777777" w:rsidTr="001D4D24">
        <w:trPr>
          <w:trHeight w:val="240"/>
          <w:jc w:val="center"/>
        </w:trPr>
        <w:tc>
          <w:tcPr>
            <w:tcW w:w="570" w:type="dxa"/>
            <w:tcBorders>
              <w:top w:val="nil"/>
              <w:left w:val="single" w:sz="8" w:space="0" w:color="auto"/>
              <w:bottom w:val="single" w:sz="4" w:space="0" w:color="auto"/>
              <w:right w:val="single" w:sz="4" w:space="0" w:color="auto"/>
            </w:tcBorders>
          </w:tcPr>
          <w:p w14:paraId="08BE19E7" w14:textId="77777777" w:rsidR="001D4D24" w:rsidRPr="001D4D24" w:rsidRDefault="001D4D24">
            <w:pPr>
              <w:spacing w:line="276" w:lineRule="auto"/>
              <w:rPr>
                <w:sz w:val="20"/>
                <w:szCs w:val="20"/>
                <w:lang w:val="en-GB" w:eastAsia="lt-LT"/>
              </w:rPr>
            </w:pPr>
          </w:p>
        </w:tc>
        <w:tc>
          <w:tcPr>
            <w:tcW w:w="2586" w:type="dxa"/>
            <w:tcBorders>
              <w:top w:val="nil"/>
              <w:left w:val="nil"/>
              <w:bottom w:val="single" w:sz="4" w:space="0" w:color="auto"/>
              <w:right w:val="single" w:sz="4" w:space="0" w:color="auto"/>
            </w:tcBorders>
          </w:tcPr>
          <w:p w14:paraId="7FF458C1" w14:textId="77777777" w:rsidR="001D4D24" w:rsidRPr="001D4D24" w:rsidRDefault="001D4D24">
            <w:pPr>
              <w:spacing w:line="276" w:lineRule="auto"/>
              <w:rPr>
                <w:sz w:val="20"/>
                <w:szCs w:val="20"/>
                <w:lang w:val="en-GB" w:eastAsia="lt-LT"/>
              </w:rPr>
            </w:pPr>
          </w:p>
        </w:tc>
        <w:tc>
          <w:tcPr>
            <w:tcW w:w="1549" w:type="dxa"/>
            <w:tcBorders>
              <w:top w:val="nil"/>
              <w:left w:val="nil"/>
              <w:bottom w:val="single" w:sz="4" w:space="0" w:color="auto"/>
              <w:right w:val="single" w:sz="4" w:space="0" w:color="auto"/>
            </w:tcBorders>
          </w:tcPr>
          <w:p w14:paraId="5BFDD9E6" w14:textId="77777777" w:rsidR="001D4D24" w:rsidRPr="001D4D24" w:rsidRDefault="001D4D24">
            <w:pPr>
              <w:spacing w:line="276" w:lineRule="auto"/>
              <w:jc w:val="center"/>
              <w:rPr>
                <w:sz w:val="20"/>
                <w:szCs w:val="20"/>
                <w:lang w:val="en-GB" w:eastAsia="lt-LT"/>
              </w:rPr>
            </w:pPr>
          </w:p>
        </w:tc>
        <w:tc>
          <w:tcPr>
            <w:tcW w:w="1748" w:type="dxa"/>
            <w:tcBorders>
              <w:top w:val="nil"/>
              <w:left w:val="single" w:sz="4" w:space="0" w:color="auto"/>
              <w:bottom w:val="single" w:sz="4" w:space="0" w:color="auto"/>
              <w:right w:val="single" w:sz="4" w:space="0" w:color="auto"/>
            </w:tcBorders>
          </w:tcPr>
          <w:p w14:paraId="349D3B13"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4" w:space="0" w:color="auto"/>
              <w:right w:val="single" w:sz="8" w:space="0" w:color="auto"/>
            </w:tcBorders>
            <w:vAlign w:val="bottom"/>
          </w:tcPr>
          <w:p w14:paraId="0EF01EAC" w14:textId="77777777" w:rsidR="001D4D24" w:rsidRPr="001D4D24" w:rsidRDefault="001D4D24">
            <w:pPr>
              <w:spacing w:line="276" w:lineRule="auto"/>
              <w:jc w:val="center"/>
              <w:rPr>
                <w:sz w:val="20"/>
                <w:szCs w:val="20"/>
                <w:lang w:val="en-GB" w:eastAsia="lt-LT"/>
              </w:rPr>
            </w:pPr>
          </w:p>
        </w:tc>
        <w:tc>
          <w:tcPr>
            <w:tcW w:w="1416" w:type="dxa"/>
            <w:tcBorders>
              <w:top w:val="nil"/>
              <w:left w:val="nil"/>
              <w:bottom w:val="single" w:sz="4" w:space="0" w:color="auto"/>
              <w:right w:val="single" w:sz="8" w:space="0" w:color="auto"/>
            </w:tcBorders>
            <w:vAlign w:val="bottom"/>
          </w:tcPr>
          <w:p w14:paraId="2CD56D00" w14:textId="77777777" w:rsidR="001D4D24" w:rsidRPr="001D4D24" w:rsidRDefault="001D4D24">
            <w:pPr>
              <w:spacing w:line="276" w:lineRule="auto"/>
              <w:jc w:val="right"/>
              <w:rPr>
                <w:sz w:val="20"/>
                <w:szCs w:val="20"/>
                <w:lang w:val="en-GB" w:eastAsia="lt-LT"/>
              </w:rPr>
            </w:pPr>
          </w:p>
        </w:tc>
      </w:tr>
      <w:tr w:rsidR="001D4D24" w:rsidRPr="001D4D24" w14:paraId="45EBA166" w14:textId="77777777" w:rsidTr="001D4D24">
        <w:trPr>
          <w:trHeight w:val="255"/>
          <w:jc w:val="center"/>
        </w:trPr>
        <w:tc>
          <w:tcPr>
            <w:tcW w:w="570" w:type="dxa"/>
            <w:tcBorders>
              <w:top w:val="single" w:sz="4" w:space="0" w:color="auto"/>
              <w:left w:val="single" w:sz="8" w:space="0" w:color="auto"/>
              <w:bottom w:val="single" w:sz="4" w:space="0" w:color="auto"/>
              <w:right w:val="single" w:sz="4" w:space="0" w:color="auto"/>
            </w:tcBorders>
            <w:hideMark/>
          </w:tcPr>
          <w:p w14:paraId="7FD22A37"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single" w:sz="4" w:space="0" w:color="auto"/>
              <w:left w:val="nil"/>
              <w:bottom w:val="single" w:sz="4" w:space="0" w:color="auto"/>
              <w:right w:val="single" w:sz="4" w:space="0" w:color="auto"/>
            </w:tcBorders>
            <w:hideMark/>
          </w:tcPr>
          <w:p w14:paraId="3CAA7864"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single" w:sz="4" w:space="0" w:color="auto"/>
              <w:left w:val="nil"/>
              <w:bottom w:val="single" w:sz="4" w:space="0" w:color="auto"/>
              <w:right w:val="single" w:sz="4" w:space="0" w:color="auto"/>
            </w:tcBorders>
          </w:tcPr>
          <w:p w14:paraId="72D96A45" w14:textId="77777777" w:rsidR="001D4D24" w:rsidRPr="001D4D24" w:rsidRDefault="001D4D24">
            <w:pPr>
              <w:spacing w:line="276" w:lineRule="auto"/>
              <w:jc w:val="center"/>
              <w:rPr>
                <w:sz w:val="20"/>
                <w:szCs w:val="20"/>
                <w:lang w:val="en-GB" w:eastAsia="lt-LT"/>
              </w:rPr>
            </w:pPr>
          </w:p>
        </w:tc>
        <w:tc>
          <w:tcPr>
            <w:tcW w:w="1748" w:type="dxa"/>
            <w:tcBorders>
              <w:top w:val="single" w:sz="4" w:space="0" w:color="auto"/>
              <w:left w:val="single" w:sz="4" w:space="0" w:color="auto"/>
              <w:bottom w:val="single" w:sz="8" w:space="0" w:color="auto"/>
              <w:right w:val="single" w:sz="4" w:space="0" w:color="auto"/>
            </w:tcBorders>
          </w:tcPr>
          <w:p w14:paraId="19CEC005" w14:textId="77777777" w:rsidR="001D4D24" w:rsidRPr="001D4D24" w:rsidRDefault="001D4D24">
            <w:pPr>
              <w:spacing w:line="276" w:lineRule="auto"/>
              <w:jc w:val="center"/>
              <w:rPr>
                <w:sz w:val="20"/>
                <w:szCs w:val="20"/>
                <w:lang w:val="en-GB" w:eastAsia="lt-LT"/>
              </w:rPr>
            </w:pPr>
          </w:p>
        </w:tc>
        <w:tc>
          <w:tcPr>
            <w:tcW w:w="1794" w:type="dxa"/>
            <w:tcBorders>
              <w:top w:val="nil"/>
              <w:left w:val="single" w:sz="4" w:space="0" w:color="auto"/>
              <w:bottom w:val="single" w:sz="8" w:space="0" w:color="auto"/>
              <w:right w:val="single" w:sz="8" w:space="0" w:color="auto"/>
            </w:tcBorders>
            <w:vAlign w:val="bottom"/>
            <w:hideMark/>
          </w:tcPr>
          <w:p w14:paraId="2BA94979" w14:textId="77777777" w:rsidR="001D4D24" w:rsidRPr="001D4D24" w:rsidRDefault="001D4D24">
            <w:pPr>
              <w:spacing w:line="276" w:lineRule="auto"/>
              <w:jc w:val="center"/>
              <w:rPr>
                <w:sz w:val="20"/>
                <w:szCs w:val="20"/>
                <w:lang w:val="en-GB" w:eastAsia="lt-LT"/>
              </w:rPr>
            </w:pPr>
            <w:r w:rsidRPr="001D4D24">
              <w:rPr>
                <w:sz w:val="20"/>
                <w:szCs w:val="20"/>
                <w:lang w:val="en-GB" w:eastAsia="lt-LT"/>
              </w:rPr>
              <w:t> </w:t>
            </w:r>
          </w:p>
        </w:tc>
        <w:tc>
          <w:tcPr>
            <w:tcW w:w="1416" w:type="dxa"/>
            <w:tcBorders>
              <w:top w:val="nil"/>
              <w:left w:val="nil"/>
              <w:bottom w:val="single" w:sz="8" w:space="0" w:color="auto"/>
              <w:right w:val="single" w:sz="8" w:space="0" w:color="auto"/>
            </w:tcBorders>
            <w:vAlign w:val="bottom"/>
            <w:hideMark/>
          </w:tcPr>
          <w:p w14:paraId="18746FA4"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3F8452F4" w14:textId="77777777" w:rsidTr="001D4D24">
        <w:trPr>
          <w:trHeight w:val="240"/>
          <w:jc w:val="center"/>
        </w:trPr>
        <w:tc>
          <w:tcPr>
            <w:tcW w:w="570" w:type="dxa"/>
            <w:tcBorders>
              <w:top w:val="single" w:sz="4" w:space="0" w:color="auto"/>
              <w:left w:val="nil"/>
              <w:bottom w:val="nil"/>
              <w:right w:val="nil"/>
            </w:tcBorders>
            <w:hideMark/>
          </w:tcPr>
          <w:p w14:paraId="7B9B9015"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tcBorders>
              <w:top w:val="single" w:sz="4" w:space="0" w:color="auto"/>
              <w:left w:val="nil"/>
              <w:bottom w:val="nil"/>
              <w:right w:val="nil"/>
            </w:tcBorders>
            <w:hideMark/>
          </w:tcPr>
          <w:p w14:paraId="19F36127"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single" w:sz="4" w:space="0" w:color="auto"/>
              <w:left w:val="nil"/>
              <w:bottom w:val="nil"/>
              <w:right w:val="single" w:sz="4" w:space="0" w:color="auto"/>
            </w:tcBorders>
          </w:tcPr>
          <w:p w14:paraId="28E2E1D2" w14:textId="77777777" w:rsidR="001D4D24" w:rsidRPr="001D4D24" w:rsidRDefault="001D4D24">
            <w:pPr>
              <w:spacing w:line="276" w:lineRule="auto"/>
              <w:jc w:val="right"/>
              <w:rPr>
                <w:sz w:val="20"/>
                <w:szCs w:val="20"/>
                <w:lang w:val="en-GB" w:eastAsia="lt-LT"/>
              </w:rPr>
            </w:pPr>
          </w:p>
        </w:tc>
        <w:tc>
          <w:tcPr>
            <w:tcW w:w="3542" w:type="dxa"/>
            <w:gridSpan w:val="2"/>
            <w:tcBorders>
              <w:top w:val="single" w:sz="8" w:space="0" w:color="auto"/>
              <w:left w:val="single" w:sz="4" w:space="0" w:color="auto"/>
              <w:bottom w:val="single" w:sz="4" w:space="0" w:color="auto"/>
              <w:right w:val="single" w:sz="8" w:space="0" w:color="auto"/>
            </w:tcBorders>
            <w:hideMark/>
          </w:tcPr>
          <w:p w14:paraId="22FE0829" w14:textId="77777777" w:rsidR="001D4D24" w:rsidRPr="001D4D24" w:rsidRDefault="001D4D24">
            <w:pPr>
              <w:spacing w:line="276" w:lineRule="auto"/>
              <w:jc w:val="right"/>
              <w:rPr>
                <w:sz w:val="20"/>
                <w:szCs w:val="20"/>
                <w:lang w:val="en-GB" w:eastAsia="lt-LT"/>
              </w:rPr>
            </w:pPr>
            <w:r w:rsidRPr="001D4D24">
              <w:rPr>
                <w:sz w:val="20"/>
                <w:szCs w:val="20"/>
                <w:lang w:val="en-GB" w:eastAsia="lt-LT"/>
              </w:rPr>
              <w:t> Suma be PVM (</w:t>
            </w:r>
            <w:proofErr w:type="spellStart"/>
            <w:r w:rsidRPr="001D4D24">
              <w:rPr>
                <w:sz w:val="20"/>
                <w:szCs w:val="20"/>
                <w:lang w:val="en-GB" w:eastAsia="lt-LT"/>
              </w:rPr>
              <w:t>Eur</w:t>
            </w:r>
            <w:proofErr w:type="spellEnd"/>
            <w:r w:rsidRPr="001D4D24">
              <w:rPr>
                <w:sz w:val="20"/>
                <w:szCs w:val="20"/>
                <w:lang w:val="en-GB" w:eastAsia="lt-LT"/>
              </w:rPr>
              <w:t>)</w:t>
            </w:r>
            <w:r w:rsidRPr="001D4D24">
              <w:rPr>
                <w:bCs/>
                <w:sz w:val="20"/>
                <w:szCs w:val="20"/>
                <w:lang w:val="en-GB" w:eastAsia="lt-LT"/>
              </w:rPr>
              <w:t>:</w:t>
            </w:r>
          </w:p>
        </w:tc>
        <w:tc>
          <w:tcPr>
            <w:tcW w:w="1416" w:type="dxa"/>
            <w:tcBorders>
              <w:top w:val="nil"/>
              <w:left w:val="nil"/>
              <w:bottom w:val="single" w:sz="4" w:space="0" w:color="auto"/>
              <w:right w:val="single" w:sz="8" w:space="0" w:color="auto"/>
            </w:tcBorders>
            <w:vAlign w:val="bottom"/>
            <w:hideMark/>
          </w:tcPr>
          <w:p w14:paraId="068BE2B1" w14:textId="77777777" w:rsidR="001D4D24" w:rsidRPr="001D4D24" w:rsidRDefault="001D4D24">
            <w:pPr>
              <w:spacing w:line="276" w:lineRule="auto"/>
              <w:jc w:val="right"/>
              <w:rPr>
                <w:sz w:val="20"/>
                <w:szCs w:val="20"/>
                <w:lang w:val="en-GB" w:eastAsia="lt-LT"/>
              </w:rPr>
            </w:pPr>
            <w:r w:rsidRPr="001D4D24">
              <w:rPr>
                <w:sz w:val="20"/>
                <w:szCs w:val="20"/>
                <w:lang w:val="en-GB" w:eastAsia="lt-LT"/>
              </w:rPr>
              <w:t> </w:t>
            </w:r>
          </w:p>
        </w:tc>
      </w:tr>
      <w:tr w:rsidR="001D4D24" w:rsidRPr="001D4D24" w14:paraId="344FA50E" w14:textId="77777777" w:rsidTr="001D4D24">
        <w:trPr>
          <w:trHeight w:val="240"/>
          <w:jc w:val="center"/>
        </w:trPr>
        <w:tc>
          <w:tcPr>
            <w:tcW w:w="570" w:type="dxa"/>
            <w:hideMark/>
          </w:tcPr>
          <w:p w14:paraId="526F2C63"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2586" w:type="dxa"/>
            <w:hideMark/>
          </w:tcPr>
          <w:p w14:paraId="0E06B253" w14:textId="77777777" w:rsidR="001D4D24" w:rsidRPr="001D4D24" w:rsidRDefault="001D4D24">
            <w:pPr>
              <w:spacing w:line="276" w:lineRule="auto"/>
              <w:rPr>
                <w:sz w:val="20"/>
                <w:szCs w:val="20"/>
                <w:lang w:val="en-GB" w:eastAsia="lt-LT"/>
              </w:rPr>
            </w:pPr>
            <w:r w:rsidRPr="001D4D24">
              <w:rPr>
                <w:sz w:val="20"/>
                <w:szCs w:val="20"/>
                <w:lang w:val="en-GB" w:eastAsia="lt-LT"/>
              </w:rPr>
              <w:t> </w:t>
            </w:r>
          </w:p>
        </w:tc>
        <w:tc>
          <w:tcPr>
            <w:tcW w:w="1549" w:type="dxa"/>
            <w:tcBorders>
              <w:top w:val="nil"/>
              <w:left w:val="nil"/>
              <w:bottom w:val="nil"/>
              <w:right w:val="single" w:sz="4" w:space="0" w:color="auto"/>
            </w:tcBorders>
          </w:tcPr>
          <w:p w14:paraId="31F3E442" w14:textId="77777777" w:rsidR="001D4D24" w:rsidRPr="001D4D24" w:rsidRDefault="001D4D24">
            <w:pPr>
              <w:spacing w:line="276" w:lineRule="auto"/>
              <w:jc w:val="right"/>
              <w:rPr>
                <w:bCs/>
                <w:sz w:val="20"/>
                <w:szCs w:val="20"/>
                <w:lang w:val="en-GB" w:eastAsia="lt-LT"/>
              </w:rPr>
            </w:pPr>
          </w:p>
        </w:tc>
        <w:tc>
          <w:tcPr>
            <w:tcW w:w="3542" w:type="dxa"/>
            <w:gridSpan w:val="2"/>
            <w:tcBorders>
              <w:top w:val="single" w:sz="4" w:space="0" w:color="auto"/>
              <w:left w:val="single" w:sz="4" w:space="0" w:color="auto"/>
              <w:bottom w:val="single" w:sz="4" w:space="0" w:color="auto"/>
              <w:right w:val="single" w:sz="4" w:space="0" w:color="auto"/>
            </w:tcBorders>
            <w:hideMark/>
          </w:tcPr>
          <w:p w14:paraId="7488841A" w14:textId="7DC2505A" w:rsidR="001D4D24" w:rsidRPr="001D4D24" w:rsidRDefault="001D4D24">
            <w:pPr>
              <w:spacing w:line="276" w:lineRule="auto"/>
              <w:jc w:val="right"/>
              <w:rPr>
                <w:bCs/>
                <w:sz w:val="20"/>
                <w:szCs w:val="20"/>
                <w:lang w:val="en-GB" w:eastAsia="lt-LT"/>
              </w:rPr>
            </w:pPr>
            <w:r w:rsidRPr="001D4D24">
              <w:rPr>
                <w:bCs/>
                <w:sz w:val="20"/>
                <w:szCs w:val="20"/>
                <w:lang w:val="en-GB" w:eastAsia="lt-LT"/>
              </w:rPr>
              <w:t xml:space="preserve">PVM </w:t>
            </w:r>
            <w:r w:rsidRPr="001D4D24">
              <w:rPr>
                <w:i/>
                <w:sz w:val="20"/>
                <w:szCs w:val="20"/>
                <w:lang w:val="en-GB"/>
              </w:rPr>
              <w:t>21%</w:t>
            </w:r>
            <w:r w:rsidRPr="001D4D24">
              <w:rPr>
                <w:sz w:val="20"/>
                <w:szCs w:val="20"/>
                <w:lang w:val="en-GB"/>
              </w:rPr>
              <w:t>:</w:t>
            </w:r>
            <w:r w:rsidRPr="001D4D24">
              <w:rPr>
                <w:bCs/>
                <w:sz w:val="20"/>
                <w:szCs w:val="20"/>
                <w:lang w:val="en-GB" w:eastAsia="lt-LT"/>
              </w:rPr>
              <w:t xml:space="preserve"> </w:t>
            </w:r>
          </w:p>
        </w:tc>
        <w:tc>
          <w:tcPr>
            <w:tcW w:w="1416" w:type="dxa"/>
            <w:tcBorders>
              <w:top w:val="nil"/>
              <w:left w:val="single" w:sz="4" w:space="0" w:color="auto"/>
              <w:bottom w:val="single" w:sz="4" w:space="0" w:color="auto"/>
              <w:right w:val="single" w:sz="4" w:space="0" w:color="auto"/>
            </w:tcBorders>
            <w:vAlign w:val="bottom"/>
          </w:tcPr>
          <w:p w14:paraId="3440C844" w14:textId="77777777" w:rsidR="001D4D24" w:rsidRPr="001D4D24" w:rsidRDefault="001D4D24">
            <w:pPr>
              <w:spacing w:line="276" w:lineRule="auto"/>
              <w:jc w:val="right"/>
              <w:rPr>
                <w:bCs/>
                <w:sz w:val="20"/>
                <w:szCs w:val="20"/>
                <w:lang w:val="en-GB" w:eastAsia="lt-LT"/>
              </w:rPr>
            </w:pPr>
          </w:p>
        </w:tc>
      </w:tr>
      <w:tr w:rsidR="001D4D24" w:rsidRPr="001D4D24" w14:paraId="07989C39" w14:textId="77777777" w:rsidTr="001D4D24">
        <w:trPr>
          <w:trHeight w:val="255"/>
          <w:jc w:val="center"/>
        </w:trPr>
        <w:tc>
          <w:tcPr>
            <w:tcW w:w="570" w:type="dxa"/>
            <w:hideMark/>
          </w:tcPr>
          <w:p w14:paraId="6E7BE772" w14:textId="77777777" w:rsidR="001D4D24" w:rsidRPr="001D4D24" w:rsidRDefault="001D4D24">
            <w:pPr>
              <w:spacing w:line="276" w:lineRule="auto"/>
              <w:rPr>
                <w:bCs/>
                <w:sz w:val="20"/>
                <w:szCs w:val="20"/>
                <w:lang w:val="en-GB" w:eastAsia="lt-LT"/>
              </w:rPr>
            </w:pPr>
            <w:r w:rsidRPr="001D4D24">
              <w:rPr>
                <w:bCs/>
                <w:sz w:val="20"/>
                <w:szCs w:val="20"/>
                <w:lang w:val="en-GB" w:eastAsia="lt-LT"/>
              </w:rPr>
              <w:t> </w:t>
            </w:r>
          </w:p>
        </w:tc>
        <w:tc>
          <w:tcPr>
            <w:tcW w:w="2586" w:type="dxa"/>
            <w:hideMark/>
          </w:tcPr>
          <w:p w14:paraId="226AE6B1" w14:textId="77777777" w:rsidR="001D4D24" w:rsidRPr="001D4D24" w:rsidRDefault="001D4D24">
            <w:pPr>
              <w:spacing w:line="276" w:lineRule="auto"/>
              <w:jc w:val="right"/>
              <w:rPr>
                <w:bCs/>
                <w:sz w:val="20"/>
                <w:szCs w:val="20"/>
                <w:lang w:val="en-GB" w:eastAsia="lt-LT"/>
              </w:rPr>
            </w:pPr>
            <w:r w:rsidRPr="001D4D24">
              <w:rPr>
                <w:bCs/>
                <w:sz w:val="20"/>
                <w:szCs w:val="20"/>
                <w:lang w:val="en-GB" w:eastAsia="lt-LT"/>
              </w:rPr>
              <w:t> </w:t>
            </w:r>
          </w:p>
        </w:tc>
        <w:tc>
          <w:tcPr>
            <w:tcW w:w="1549" w:type="dxa"/>
            <w:tcBorders>
              <w:top w:val="nil"/>
              <w:left w:val="nil"/>
              <w:bottom w:val="nil"/>
              <w:right w:val="single" w:sz="4" w:space="0" w:color="auto"/>
            </w:tcBorders>
          </w:tcPr>
          <w:p w14:paraId="7A20EBE4" w14:textId="77777777" w:rsidR="001D4D24" w:rsidRPr="001D4D24" w:rsidRDefault="001D4D24">
            <w:pPr>
              <w:spacing w:line="276" w:lineRule="auto"/>
              <w:jc w:val="right"/>
              <w:rPr>
                <w:bCs/>
                <w:sz w:val="20"/>
                <w:szCs w:val="20"/>
                <w:lang w:val="en-GB" w:eastAsia="lt-LT"/>
              </w:rPr>
            </w:pPr>
          </w:p>
        </w:tc>
        <w:tc>
          <w:tcPr>
            <w:tcW w:w="3542" w:type="dxa"/>
            <w:gridSpan w:val="2"/>
            <w:tcBorders>
              <w:top w:val="single" w:sz="4" w:space="0" w:color="auto"/>
              <w:left w:val="single" w:sz="4" w:space="0" w:color="auto"/>
              <w:bottom w:val="single" w:sz="4" w:space="0" w:color="auto"/>
              <w:right w:val="single" w:sz="4" w:space="0" w:color="auto"/>
            </w:tcBorders>
            <w:hideMark/>
          </w:tcPr>
          <w:p w14:paraId="5C0670A1" w14:textId="77777777" w:rsidR="001D4D24" w:rsidRPr="001D4D24" w:rsidRDefault="001D4D24">
            <w:pPr>
              <w:spacing w:line="276" w:lineRule="auto"/>
              <w:jc w:val="right"/>
              <w:rPr>
                <w:bCs/>
                <w:sz w:val="20"/>
                <w:szCs w:val="20"/>
                <w:lang w:val="en-GB" w:eastAsia="lt-LT"/>
              </w:rPr>
            </w:pPr>
            <w:proofErr w:type="spellStart"/>
            <w:r w:rsidRPr="001D4D24">
              <w:rPr>
                <w:bCs/>
                <w:sz w:val="20"/>
                <w:szCs w:val="20"/>
                <w:lang w:val="en-GB" w:eastAsia="lt-LT"/>
              </w:rPr>
              <w:t>Bendra</w:t>
            </w:r>
            <w:proofErr w:type="spellEnd"/>
            <w:r w:rsidRPr="001D4D24">
              <w:rPr>
                <w:bCs/>
                <w:sz w:val="20"/>
                <w:szCs w:val="20"/>
                <w:lang w:val="en-GB" w:eastAsia="lt-LT"/>
              </w:rPr>
              <w:t xml:space="preserve"> </w:t>
            </w:r>
            <w:proofErr w:type="spellStart"/>
            <w:r w:rsidRPr="001D4D24">
              <w:rPr>
                <w:bCs/>
                <w:sz w:val="20"/>
                <w:szCs w:val="20"/>
                <w:lang w:val="en-GB" w:eastAsia="lt-LT"/>
              </w:rPr>
              <w:t>suma</w:t>
            </w:r>
            <w:proofErr w:type="spellEnd"/>
            <w:r w:rsidRPr="001D4D24">
              <w:rPr>
                <w:bCs/>
                <w:sz w:val="20"/>
                <w:szCs w:val="20"/>
                <w:lang w:val="en-GB" w:eastAsia="lt-LT"/>
              </w:rPr>
              <w:t xml:space="preserve"> </w:t>
            </w:r>
            <w:proofErr w:type="spellStart"/>
            <w:r w:rsidRPr="001D4D24">
              <w:rPr>
                <w:bCs/>
                <w:sz w:val="20"/>
                <w:szCs w:val="20"/>
                <w:lang w:val="en-GB" w:eastAsia="lt-LT"/>
              </w:rPr>
              <w:t>su</w:t>
            </w:r>
            <w:proofErr w:type="spellEnd"/>
            <w:r w:rsidRPr="001D4D24">
              <w:rPr>
                <w:bCs/>
                <w:sz w:val="20"/>
                <w:szCs w:val="20"/>
                <w:lang w:val="en-GB" w:eastAsia="lt-LT"/>
              </w:rPr>
              <w:t xml:space="preserve"> PVM (</w:t>
            </w:r>
            <w:proofErr w:type="spellStart"/>
            <w:r w:rsidRPr="001D4D24">
              <w:rPr>
                <w:bCs/>
                <w:sz w:val="20"/>
                <w:szCs w:val="20"/>
                <w:lang w:val="en-GB" w:eastAsia="lt-LT"/>
              </w:rPr>
              <w:t>Eur</w:t>
            </w:r>
            <w:proofErr w:type="spellEnd"/>
            <w:r w:rsidRPr="001D4D24">
              <w:rPr>
                <w:bCs/>
                <w:sz w:val="20"/>
                <w:szCs w:val="20"/>
                <w:lang w:val="en-GB" w:eastAsia="lt-LT"/>
              </w:rPr>
              <w:t>):</w:t>
            </w:r>
          </w:p>
        </w:tc>
        <w:tc>
          <w:tcPr>
            <w:tcW w:w="1416" w:type="dxa"/>
            <w:tcBorders>
              <w:top w:val="single" w:sz="4" w:space="0" w:color="auto"/>
              <w:left w:val="single" w:sz="4" w:space="0" w:color="auto"/>
              <w:bottom w:val="single" w:sz="4" w:space="0" w:color="auto"/>
              <w:right w:val="single" w:sz="4" w:space="0" w:color="auto"/>
            </w:tcBorders>
            <w:noWrap/>
          </w:tcPr>
          <w:p w14:paraId="7E1BB26B" w14:textId="77777777" w:rsidR="001D4D24" w:rsidRPr="001D4D24" w:rsidRDefault="001D4D24">
            <w:pPr>
              <w:spacing w:line="276" w:lineRule="auto"/>
              <w:jc w:val="right"/>
              <w:rPr>
                <w:bCs/>
                <w:sz w:val="20"/>
                <w:szCs w:val="20"/>
                <w:lang w:val="en-GB" w:eastAsia="lt-LT"/>
              </w:rPr>
            </w:pPr>
          </w:p>
        </w:tc>
      </w:tr>
    </w:tbl>
    <w:p w14:paraId="04ADF92C" w14:textId="77777777" w:rsidR="001D4D24" w:rsidRPr="001D4D24" w:rsidRDefault="001D4D24" w:rsidP="001D4D24">
      <w:pPr>
        <w:spacing w:before="200"/>
        <w:jc w:val="both"/>
        <w:rPr>
          <w:rFonts w:eastAsia="Calibri"/>
          <w:sz w:val="20"/>
          <w:szCs w:val="20"/>
          <w:lang w:eastAsia="lt-LT"/>
        </w:rPr>
      </w:pPr>
    </w:p>
    <w:p w14:paraId="213CC4E2" w14:textId="2CC58667" w:rsidR="001D4D24" w:rsidRPr="001D4D24" w:rsidRDefault="001D4D24" w:rsidP="001D4D24">
      <w:pPr>
        <w:jc w:val="both"/>
        <w:rPr>
          <w:sz w:val="20"/>
          <w:szCs w:val="20"/>
          <w:u w:val="single"/>
          <w:lang w:eastAsia="lt-LT"/>
        </w:rPr>
      </w:pPr>
      <w:r w:rsidRPr="001D4D24">
        <w:rPr>
          <w:sz w:val="20"/>
          <w:szCs w:val="20"/>
          <w:lang w:eastAsia="lt-LT"/>
        </w:rPr>
        <w:t xml:space="preserve">Užsakovas  </w:t>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p>
    <w:p w14:paraId="3359D8E9" w14:textId="1C8ACCE7" w:rsidR="001D4D24" w:rsidRPr="001D4D24" w:rsidRDefault="001D4D24" w:rsidP="001D4D24">
      <w:pPr>
        <w:jc w:val="both"/>
        <w:rPr>
          <w:sz w:val="20"/>
          <w:szCs w:val="20"/>
          <w:lang w:eastAsia="lt-LT"/>
        </w:rPr>
      </w:pPr>
      <w:r w:rsidRPr="001D4D24">
        <w:rPr>
          <w:sz w:val="20"/>
          <w:szCs w:val="20"/>
          <w:lang w:eastAsia="lt-LT"/>
        </w:rPr>
        <w:tab/>
        <w:t>(pareigos, vardas, pavardė)</w:t>
      </w:r>
      <w:r w:rsidRPr="001D4D24">
        <w:rPr>
          <w:sz w:val="20"/>
          <w:szCs w:val="20"/>
          <w:lang w:eastAsia="lt-LT"/>
        </w:rPr>
        <w:tab/>
      </w:r>
      <w:r w:rsidRPr="001D4D24">
        <w:rPr>
          <w:sz w:val="20"/>
          <w:szCs w:val="20"/>
          <w:lang w:eastAsia="lt-LT"/>
        </w:rPr>
        <w:tab/>
        <w:t>(parašas)</w:t>
      </w:r>
      <w:r w:rsidRPr="001D4D24">
        <w:rPr>
          <w:sz w:val="20"/>
          <w:szCs w:val="20"/>
          <w:lang w:eastAsia="lt-LT"/>
        </w:rPr>
        <w:tab/>
      </w:r>
      <w:r w:rsidRPr="001D4D24">
        <w:rPr>
          <w:sz w:val="20"/>
          <w:szCs w:val="20"/>
          <w:lang w:eastAsia="lt-LT"/>
        </w:rPr>
        <w:tab/>
        <w:t>(data)</w:t>
      </w:r>
    </w:p>
    <w:p w14:paraId="18E32F13" w14:textId="77777777" w:rsidR="001D4D24" w:rsidRPr="001D4D24" w:rsidRDefault="001D4D24" w:rsidP="001D4D24">
      <w:pPr>
        <w:spacing w:before="200"/>
        <w:rPr>
          <w:sz w:val="20"/>
          <w:szCs w:val="20"/>
          <w:lang w:eastAsia="lt-LT"/>
        </w:rPr>
      </w:pPr>
    </w:p>
    <w:p w14:paraId="5E91A9DE" w14:textId="76F3E964" w:rsidR="001D4D24" w:rsidRPr="001D4D24" w:rsidRDefault="001D4D24" w:rsidP="001D4D24">
      <w:pPr>
        <w:jc w:val="both"/>
        <w:rPr>
          <w:sz w:val="20"/>
          <w:szCs w:val="20"/>
          <w:u w:val="single"/>
          <w:lang w:eastAsia="lt-LT"/>
        </w:rPr>
      </w:pPr>
      <w:r w:rsidRPr="001D4D24">
        <w:rPr>
          <w:sz w:val="20"/>
          <w:szCs w:val="20"/>
          <w:lang w:eastAsia="lt-LT"/>
        </w:rPr>
        <w:t xml:space="preserve">Rangovas  </w:t>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p>
    <w:p w14:paraId="152E8BCF" w14:textId="5D6DE65D" w:rsidR="001D4D24" w:rsidRPr="001D4D24" w:rsidRDefault="001D4D24" w:rsidP="001D4D24">
      <w:pPr>
        <w:jc w:val="both"/>
        <w:rPr>
          <w:sz w:val="20"/>
          <w:szCs w:val="20"/>
          <w:lang w:eastAsia="lt-LT"/>
        </w:rPr>
      </w:pPr>
      <w:r w:rsidRPr="001D4D24">
        <w:rPr>
          <w:sz w:val="20"/>
          <w:szCs w:val="20"/>
          <w:lang w:eastAsia="lt-LT"/>
        </w:rPr>
        <w:tab/>
        <w:t>(pareigos, vardas, pavardė)</w:t>
      </w:r>
      <w:r w:rsidRPr="001D4D24">
        <w:rPr>
          <w:sz w:val="20"/>
          <w:szCs w:val="20"/>
          <w:lang w:eastAsia="lt-LT"/>
        </w:rPr>
        <w:tab/>
      </w:r>
      <w:r w:rsidRPr="001D4D24">
        <w:rPr>
          <w:sz w:val="20"/>
          <w:szCs w:val="20"/>
          <w:lang w:eastAsia="lt-LT"/>
        </w:rPr>
        <w:tab/>
        <w:t>(parašas)</w:t>
      </w:r>
      <w:r w:rsidRPr="001D4D24">
        <w:rPr>
          <w:sz w:val="20"/>
          <w:szCs w:val="20"/>
          <w:lang w:eastAsia="lt-LT"/>
        </w:rPr>
        <w:tab/>
      </w:r>
      <w:r w:rsidRPr="001D4D24">
        <w:rPr>
          <w:sz w:val="20"/>
          <w:szCs w:val="20"/>
          <w:lang w:eastAsia="lt-LT"/>
        </w:rPr>
        <w:tab/>
        <w:t>(data)</w:t>
      </w:r>
    </w:p>
    <w:p w14:paraId="35B635BA" w14:textId="77777777" w:rsidR="001D4D24" w:rsidRPr="001D4D24" w:rsidRDefault="001D4D24" w:rsidP="001D4D24">
      <w:pPr>
        <w:jc w:val="both"/>
        <w:rPr>
          <w:sz w:val="20"/>
          <w:szCs w:val="20"/>
          <w:lang w:eastAsia="lt-LT"/>
        </w:rPr>
      </w:pPr>
    </w:p>
    <w:p w14:paraId="2A37FCE2" w14:textId="71D397A7" w:rsidR="001D4D24" w:rsidRPr="001D4D24" w:rsidRDefault="001D4D24" w:rsidP="001D4D24">
      <w:pPr>
        <w:jc w:val="both"/>
        <w:rPr>
          <w:sz w:val="20"/>
          <w:szCs w:val="20"/>
          <w:u w:val="single"/>
          <w:lang w:eastAsia="lt-LT"/>
        </w:rPr>
      </w:pPr>
      <w:r w:rsidRPr="001D4D24">
        <w:rPr>
          <w:sz w:val="20"/>
          <w:szCs w:val="20"/>
          <w:lang w:eastAsia="lt-LT"/>
        </w:rPr>
        <w:t xml:space="preserve">Techninis prižiūrėtojas  </w:t>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r w:rsidRPr="001D4D24">
        <w:rPr>
          <w:sz w:val="20"/>
          <w:szCs w:val="20"/>
          <w:u w:val="single"/>
          <w:lang w:eastAsia="lt-LT"/>
        </w:rPr>
        <w:tab/>
      </w:r>
    </w:p>
    <w:p w14:paraId="7126CF6C" w14:textId="77777777" w:rsidR="00D84E6D" w:rsidRDefault="001D4D24" w:rsidP="007E554E">
      <w:pPr>
        <w:jc w:val="both"/>
        <w:rPr>
          <w:sz w:val="20"/>
          <w:szCs w:val="20"/>
          <w:lang w:eastAsia="lt-LT"/>
        </w:rPr>
        <w:sectPr w:rsidR="00D84E6D" w:rsidSect="00343FCA">
          <w:pgSz w:w="11906" w:h="16838"/>
          <w:pgMar w:top="1701" w:right="567" w:bottom="1134" w:left="1701" w:header="567" w:footer="567" w:gutter="0"/>
          <w:cols w:space="1296"/>
          <w:docGrid w:linePitch="360"/>
        </w:sectPr>
      </w:pPr>
      <w:r w:rsidRPr="001D4D24">
        <w:rPr>
          <w:sz w:val="20"/>
          <w:szCs w:val="20"/>
          <w:lang w:eastAsia="lt-LT"/>
        </w:rPr>
        <w:tab/>
        <w:t>(pareigos, vardas, pavardė)</w:t>
      </w:r>
      <w:r w:rsidRPr="001D4D24">
        <w:rPr>
          <w:sz w:val="20"/>
          <w:szCs w:val="20"/>
          <w:lang w:eastAsia="lt-LT"/>
        </w:rPr>
        <w:tab/>
      </w:r>
      <w:r w:rsidRPr="001D4D24">
        <w:rPr>
          <w:sz w:val="20"/>
          <w:szCs w:val="20"/>
          <w:lang w:eastAsia="lt-LT"/>
        </w:rPr>
        <w:tab/>
        <w:t>(parašas)</w:t>
      </w:r>
      <w:r w:rsidRPr="001D4D24">
        <w:rPr>
          <w:sz w:val="20"/>
          <w:szCs w:val="20"/>
          <w:lang w:eastAsia="lt-LT"/>
        </w:rPr>
        <w:tab/>
      </w:r>
      <w:r w:rsidRPr="001D4D24">
        <w:rPr>
          <w:sz w:val="20"/>
          <w:szCs w:val="20"/>
          <w:lang w:eastAsia="lt-LT"/>
        </w:rPr>
        <w:tab/>
        <w:t>(data)</w:t>
      </w:r>
    </w:p>
    <w:p w14:paraId="20A5D385" w14:textId="77777777" w:rsidR="00D84E6D" w:rsidRPr="00394429" w:rsidRDefault="00D84E6D" w:rsidP="00D84E6D">
      <w:pPr>
        <w:ind w:left="11644" w:firstLine="284"/>
        <w:jc w:val="right"/>
      </w:pPr>
      <w:r w:rsidRPr="00394429">
        <w:lastRenderedPageBreak/>
        <w:t>Priedas Nr. 4</w:t>
      </w:r>
    </w:p>
    <w:p w14:paraId="14B06B7D" w14:textId="77777777" w:rsidR="00D84E6D" w:rsidRPr="00D84E6D" w:rsidRDefault="00D84E6D" w:rsidP="00D84E6D">
      <w:pPr>
        <w:jc w:val="center"/>
        <w:rPr>
          <w:b/>
          <w:bCs/>
        </w:rPr>
      </w:pPr>
      <w:r w:rsidRPr="00D84E6D">
        <w:rPr>
          <w:b/>
          <w:bCs/>
        </w:rPr>
        <w:t>PAŽYMOS APIE ATLIKTŲ DARBŲ VERTĘ FORMA</w:t>
      </w:r>
    </w:p>
    <w:p w14:paraId="4F18498A" w14:textId="0106667C" w:rsidR="00D84E6D" w:rsidRPr="00394429" w:rsidRDefault="00D878E8" w:rsidP="00D84E6D">
      <w:pPr>
        <w:jc w:val="right"/>
      </w:pPr>
      <w:r>
        <w:t>F-3</w:t>
      </w:r>
    </w:p>
    <w:p w14:paraId="71CA16A3" w14:textId="77777777" w:rsidR="00D84E6D" w:rsidRPr="00394429" w:rsidRDefault="00D84E6D" w:rsidP="00D84E6D">
      <w:pPr>
        <w:jc w:val="both"/>
      </w:pPr>
      <w:r w:rsidRPr="00394429">
        <w:t>Užsakovas:</w:t>
      </w:r>
      <w:r w:rsidRPr="00394429">
        <w:tab/>
        <w:t xml:space="preserve">…………………………………………………….. </w:t>
      </w:r>
    </w:p>
    <w:p w14:paraId="70D34D71" w14:textId="77777777" w:rsidR="00D84E6D" w:rsidRPr="00394429" w:rsidRDefault="00D84E6D" w:rsidP="00D84E6D">
      <w:pPr>
        <w:jc w:val="both"/>
      </w:pPr>
      <w:r w:rsidRPr="00394429">
        <w:t>Rangovas:</w:t>
      </w:r>
      <w:r w:rsidRPr="00394429">
        <w:tab/>
      </w:r>
      <w:r w:rsidRPr="00394429">
        <w:tab/>
        <w:t xml:space="preserve">…………………………………………………  </w:t>
      </w:r>
    </w:p>
    <w:p w14:paraId="754EED58" w14:textId="77777777" w:rsidR="00D84E6D" w:rsidRPr="00394429" w:rsidRDefault="00D84E6D" w:rsidP="00D84E6D">
      <w:pPr>
        <w:jc w:val="both"/>
      </w:pPr>
    </w:p>
    <w:p w14:paraId="6FF44E90" w14:textId="77777777" w:rsidR="00D84E6D" w:rsidRPr="00394429" w:rsidRDefault="00D84E6D" w:rsidP="00D84E6D">
      <w:pPr>
        <w:pStyle w:val="Antrat1"/>
        <w:numPr>
          <w:ilvl w:val="0"/>
          <w:numId w:val="0"/>
        </w:numPr>
        <w:ind w:left="284"/>
        <w:jc w:val="center"/>
        <w:rPr>
          <w:rFonts w:ascii="Times New Roman" w:hAnsi="Times New Roman" w:cs="Times New Roman"/>
          <w:sz w:val="24"/>
          <w:szCs w:val="24"/>
        </w:rPr>
      </w:pPr>
      <w:r w:rsidRPr="00394429">
        <w:rPr>
          <w:rFonts w:ascii="Times New Roman" w:hAnsi="Times New Roman" w:cs="Times New Roman"/>
          <w:sz w:val="24"/>
          <w:szCs w:val="24"/>
        </w:rPr>
        <w:t>Atliktų darbų ir išlaidų apmokėjimo</w:t>
      </w:r>
    </w:p>
    <w:p w14:paraId="0E4C247F" w14:textId="7B45EF75" w:rsidR="00D84E6D" w:rsidRPr="00D84E6D" w:rsidRDefault="00D84E6D" w:rsidP="00D84E6D">
      <w:pPr>
        <w:pStyle w:val="Antrat1"/>
        <w:numPr>
          <w:ilvl w:val="0"/>
          <w:numId w:val="0"/>
        </w:numPr>
        <w:spacing w:after="240"/>
        <w:jc w:val="center"/>
        <w:rPr>
          <w:rFonts w:ascii="Times New Roman" w:hAnsi="Times New Roman" w:cs="Times New Roman"/>
          <w:sz w:val="24"/>
          <w:szCs w:val="24"/>
        </w:rPr>
      </w:pPr>
      <w:r w:rsidRPr="00394429">
        <w:rPr>
          <w:rFonts w:ascii="Times New Roman" w:hAnsi="Times New Roman" w:cs="Times New Roman"/>
          <w:sz w:val="24"/>
          <w:szCs w:val="24"/>
        </w:rPr>
        <w:t>P A Ž Y M A Nr.</w:t>
      </w:r>
    </w:p>
    <w:p w14:paraId="34B2C7F9" w14:textId="79491461" w:rsidR="00C97B1F" w:rsidRDefault="00D84E6D" w:rsidP="00D84E6D">
      <w:pPr>
        <w:jc w:val="center"/>
      </w:pPr>
      <w:r w:rsidRPr="00394429">
        <w:t>202</w:t>
      </w:r>
      <w:r>
        <w:t>6</w:t>
      </w:r>
      <w:r w:rsidRPr="00394429">
        <w:t xml:space="preserve"> m.  ……………………………  mėn. </w:t>
      </w:r>
    </w:p>
    <w:p w14:paraId="38C687C4" w14:textId="7BB59710" w:rsidR="00C97B1F" w:rsidRDefault="00C97B1F" w:rsidP="00C97B1F">
      <w:pPr>
        <w:jc w:val="right"/>
        <w:rPr>
          <w:rFonts w:asciiTheme="minorHAnsi" w:eastAsiaTheme="minorHAnsi" w:hAnsiTheme="minorHAnsi" w:cstheme="minorBidi"/>
          <w:sz w:val="22"/>
          <w:szCs w:val="22"/>
        </w:rPr>
      </w:pPr>
      <w:r w:rsidRPr="00C97B1F">
        <w:t>(Eur, ct)</w:t>
      </w:r>
      <w:r>
        <w:fldChar w:fldCharType="begin"/>
      </w:r>
      <w:r>
        <w:instrText xml:space="preserve"> LINK Excel.Sheet.12 "\\\\kaupiklis.kretinga.lt\\ruf$\\sigute.jazbutiene\\Documents\\Keliai\\2025\\Via Lietuva\\F-3 forma.xlsx" "F-3!R10C1:R15C13" \a \f 4 \h  \* MERGEFORMAT </w:instrText>
      </w:r>
      <w:r>
        <w:fldChar w:fldCharType="separate"/>
      </w:r>
    </w:p>
    <w:tbl>
      <w:tblPr>
        <w:tblW w:w="14879" w:type="dxa"/>
        <w:tblLook w:val="04A0" w:firstRow="1" w:lastRow="0" w:firstColumn="1" w:lastColumn="0" w:noHBand="0" w:noVBand="1"/>
      </w:tblPr>
      <w:tblGrid>
        <w:gridCol w:w="540"/>
        <w:gridCol w:w="3708"/>
        <w:gridCol w:w="986"/>
        <w:gridCol w:w="1206"/>
        <w:gridCol w:w="926"/>
        <w:gridCol w:w="1276"/>
        <w:gridCol w:w="1134"/>
        <w:gridCol w:w="992"/>
        <w:gridCol w:w="993"/>
        <w:gridCol w:w="1134"/>
        <w:gridCol w:w="992"/>
        <w:gridCol w:w="992"/>
      </w:tblGrid>
      <w:tr w:rsidR="00C97B1F" w:rsidRPr="00C97B1F" w14:paraId="07BD37BD" w14:textId="77777777" w:rsidTr="00C97B1F">
        <w:trPr>
          <w:trHeight w:val="285"/>
        </w:trPr>
        <w:tc>
          <w:tcPr>
            <w:tcW w:w="540" w:type="dxa"/>
            <w:vMerge w:val="restart"/>
            <w:tcBorders>
              <w:top w:val="single" w:sz="4" w:space="0" w:color="000000"/>
              <w:left w:val="single" w:sz="4" w:space="0" w:color="000000"/>
              <w:bottom w:val="nil"/>
              <w:right w:val="single" w:sz="4" w:space="0" w:color="000000"/>
            </w:tcBorders>
            <w:vAlign w:val="center"/>
            <w:hideMark/>
          </w:tcPr>
          <w:p w14:paraId="292F166F" w14:textId="7AD42CC5" w:rsidR="00C97B1F" w:rsidRPr="00C97B1F" w:rsidRDefault="00C97B1F" w:rsidP="00C97B1F">
            <w:pPr>
              <w:jc w:val="center"/>
              <w:rPr>
                <w:sz w:val="22"/>
                <w:szCs w:val="22"/>
                <w:lang w:eastAsia="lt-LT"/>
              </w:rPr>
            </w:pPr>
            <w:r w:rsidRPr="00C97B1F">
              <w:rPr>
                <w:sz w:val="22"/>
                <w:szCs w:val="22"/>
                <w:lang w:eastAsia="lt-LT"/>
              </w:rPr>
              <w:t>Eil. Nr.</w:t>
            </w:r>
          </w:p>
        </w:tc>
        <w:tc>
          <w:tcPr>
            <w:tcW w:w="3708" w:type="dxa"/>
            <w:vMerge w:val="restart"/>
            <w:tcBorders>
              <w:top w:val="single" w:sz="4" w:space="0" w:color="000000"/>
              <w:left w:val="single" w:sz="4" w:space="0" w:color="000000"/>
              <w:bottom w:val="nil"/>
              <w:right w:val="single" w:sz="4" w:space="0" w:color="000000"/>
            </w:tcBorders>
            <w:vAlign w:val="center"/>
            <w:hideMark/>
          </w:tcPr>
          <w:p w14:paraId="0E7C6F14" w14:textId="77777777" w:rsidR="00C97B1F" w:rsidRPr="00C97B1F" w:rsidRDefault="00C97B1F" w:rsidP="00C97B1F">
            <w:pPr>
              <w:jc w:val="center"/>
              <w:rPr>
                <w:sz w:val="22"/>
                <w:szCs w:val="22"/>
                <w:lang w:eastAsia="lt-LT"/>
              </w:rPr>
            </w:pPr>
            <w:r w:rsidRPr="00C97B1F">
              <w:rPr>
                <w:sz w:val="22"/>
                <w:szCs w:val="22"/>
                <w:lang w:eastAsia="lt-LT"/>
              </w:rPr>
              <w:t>Objekto pavadinimas</w:t>
            </w:r>
          </w:p>
        </w:tc>
        <w:tc>
          <w:tcPr>
            <w:tcW w:w="986" w:type="dxa"/>
            <w:vMerge w:val="restart"/>
            <w:tcBorders>
              <w:top w:val="single" w:sz="4" w:space="0" w:color="000000"/>
              <w:left w:val="single" w:sz="4" w:space="0" w:color="000000"/>
              <w:bottom w:val="nil"/>
              <w:right w:val="single" w:sz="4" w:space="0" w:color="404040"/>
            </w:tcBorders>
            <w:vAlign w:val="center"/>
            <w:hideMark/>
          </w:tcPr>
          <w:p w14:paraId="56BE0212" w14:textId="77777777" w:rsidR="00C97B1F" w:rsidRPr="00C97B1F" w:rsidRDefault="00C97B1F" w:rsidP="00C97B1F">
            <w:pPr>
              <w:jc w:val="center"/>
              <w:rPr>
                <w:sz w:val="22"/>
                <w:szCs w:val="22"/>
                <w:lang w:eastAsia="lt-LT"/>
              </w:rPr>
            </w:pPr>
            <w:r w:rsidRPr="00C97B1F">
              <w:rPr>
                <w:sz w:val="22"/>
                <w:szCs w:val="22"/>
                <w:lang w:eastAsia="lt-LT"/>
              </w:rPr>
              <w:t xml:space="preserve">Sutarties su AB „Via Lietuva“ </w:t>
            </w:r>
            <w:r w:rsidRPr="00C97B1F">
              <w:rPr>
                <w:sz w:val="22"/>
                <w:szCs w:val="22"/>
                <w:lang w:eastAsia="lt-LT"/>
              </w:rPr>
              <w:br/>
              <w:t>Nr.</w:t>
            </w:r>
          </w:p>
        </w:tc>
        <w:tc>
          <w:tcPr>
            <w:tcW w:w="1206" w:type="dxa"/>
            <w:vMerge w:val="restart"/>
            <w:tcBorders>
              <w:top w:val="single" w:sz="4" w:space="0" w:color="000000"/>
              <w:left w:val="single" w:sz="4" w:space="0" w:color="404040"/>
              <w:bottom w:val="nil"/>
              <w:right w:val="single" w:sz="4" w:space="0" w:color="404040"/>
            </w:tcBorders>
            <w:vAlign w:val="center"/>
            <w:hideMark/>
          </w:tcPr>
          <w:p w14:paraId="52624208" w14:textId="77777777" w:rsidR="00C97B1F" w:rsidRPr="00C97B1F" w:rsidRDefault="00C97B1F" w:rsidP="00C97B1F">
            <w:pPr>
              <w:jc w:val="center"/>
              <w:rPr>
                <w:sz w:val="22"/>
                <w:szCs w:val="22"/>
                <w:lang w:eastAsia="lt-LT"/>
              </w:rPr>
            </w:pPr>
            <w:r w:rsidRPr="00C97B1F">
              <w:rPr>
                <w:sz w:val="22"/>
                <w:szCs w:val="22"/>
                <w:lang w:eastAsia="lt-LT"/>
              </w:rPr>
              <w:t>Rangos sutarties (</w:t>
            </w:r>
            <w:proofErr w:type="spellStart"/>
            <w:r w:rsidRPr="00C97B1F">
              <w:rPr>
                <w:sz w:val="22"/>
                <w:szCs w:val="22"/>
                <w:lang w:eastAsia="lt-LT"/>
              </w:rPr>
              <w:t>pap</w:t>
            </w:r>
            <w:proofErr w:type="spellEnd"/>
            <w:r w:rsidRPr="00C97B1F">
              <w:rPr>
                <w:sz w:val="22"/>
                <w:szCs w:val="22"/>
                <w:lang w:eastAsia="lt-LT"/>
              </w:rPr>
              <w:t>. susitarimų)  Nr.</w:t>
            </w:r>
          </w:p>
        </w:tc>
        <w:tc>
          <w:tcPr>
            <w:tcW w:w="926" w:type="dxa"/>
            <w:vMerge w:val="restart"/>
            <w:tcBorders>
              <w:top w:val="single" w:sz="4" w:space="0" w:color="000000"/>
              <w:left w:val="single" w:sz="4" w:space="0" w:color="404040"/>
              <w:bottom w:val="nil"/>
              <w:right w:val="single" w:sz="4" w:space="0" w:color="404040"/>
            </w:tcBorders>
            <w:vAlign w:val="center"/>
            <w:hideMark/>
          </w:tcPr>
          <w:p w14:paraId="1E8C106A"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xml:space="preserve">Objekto kaina </w:t>
            </w:r>
            <w:r w:rsidRPr="00C97B1F">
              <w:rPr>
                <w:color w:val="000000"/>
                <w:sz w:val="22"/>
                <w:szCs w:val="22"/>
                <w:lang w:eastAsia="lt-LT"/>
              </w:rPr>
              <w:br/>
              <w:t>(su PVM)</w:t>
            </w:r>
          </w:p>
        </w:tc>
        <w:tc>
          <w:tcPr>
            <w:tcW w:w="7513" w:type="dxa"/>
            <w:gridSpan w:val="7"/>
            <w:tcBorders>
              <w:top w:val="single" w:sz="4" w:space="0" w:color="000000"/>
              <w:left w:val="nil"/>
              <w:bottom w:val="single" w:sz="4" w:space="0" w:color="000000"/>
              <w:right w:val="single" w:sz="4" w:space="0" w:color="000000"/>
            </w:tcBorders>
            <w:vAlign w:val="center"/>
            <w:hideMark/>
          </w:tcPr>
          <w:p w14:paraId="7E5E6E5F" w14:textId="77777777" w:rsidR="00C97B1F" w:rsidRPr="00C97B1F" w:rsidRDefault="00C97B1F" w:rsidP="00C97B1F">
            <w:pPr>
              <w:jc w:val="center"/>
              <w:rPr>
                <w:color w:val="000000"/>
                <w:sz w:val="22"/>
                <w:szCs w:val="22"/>
                <w:lang w:eastAsia="lt-LT"/>
              </w:rPr>
            </w:pPr>
            <w:r w:rsidRPr="00C97B1F">
              <w:rPr>
                <w:color w:val="000000"/>
                <w:sz w:val="22"/>
                <w:szCs w:val="22"/>
                <w:lang w:eastAsia="lt-LT"/>
              </w:rPr>
              <w:t>Atlikta darbų</w:t>
            </w:r>
          </w:p>
        </w:tc>
      </w:tr>
      <w:tr w:rsidR="00C97B1F" w:rsidRPr="00C97B1F" w14:paraId="1A18232C" w14:textId="77777777" w:rsidTr="00C97B1F">
        <w:trPr>
          <w:trHeight w:val="525"/>
        </w:trPr>
        <w:tc>
          <w:tcPr>
            <w:tcW w:w="540" w:type="dxa"/>
            <w:vMerge/>
            <w:tcBorders>
              <w:top w:val="single" w:sz="4" w:space="0" w:color="000000"/>
              <w:left w:val="single" w:sz="4" w:space="0" w:color="000000"/>
              <w:bottom w:val="nil"/>
              <w:right w:val="single" w:sz="4" w:space="0" w:color="000000"/>
            </w:tcBorders>
            <w:vAlign w:val="center"/>
            <w:hideMark/>
          </w:tcPr>
          <w:p w14:paraId="010FFFA4" w14:textId="77777777" w:rsidR="00C97B1F" w:rsidRPr="00C97B1F" w:rsidRDefault="00C97B1F" w:rsidP="00C97B1F">
            <w:pPr>
              <w:rPr>
                <w:sz w:val="22"/>
                <w:szCs w:val="22"/>
                <w:lang w:eastAsia="lt-LT"/>
              </w:rPr>
            </w:pPr>
          </w:p>
        </w:tc>
        <w:tc>
          <w:tcPr>
            <w:tcW w:w="3708" w:type="dxa"/>
            <w:vMerge/>
            <w:tcBorders>
              <w:top w:val="single" w:sz="4" w:space="0" w:color="000000"/>
              <w:left w:val="single" w:sz="4" w:space="0" w:color="000000"/>
              <w:bottom w:val="nil"/>
              <w:right w:val="single" w:sz="4" w:space="0" w:color="000000"/>
            </w:tcBorders>
            <w:vAlign w:val="center"/>
            <w:hideMark/>
          </w:tcPr>
          <w:p w14:paraId="5DCEEFF9" w14:textId="77777777" w:rsidR="00C97B1F" w:rsidRPr="00C97B1F" w:rsidRDefault="00C97B1F" w:rsidP="00C97B1F">
            <w:pPr>
              <w:rPr>
                <w:sz w:val="22"/>
                <w:szCs w:val="22"/>
                <w:lang w:eastAsia="lt-LT"/>
              </w:rPr>
            </w:pPr>
          </w:p>
        </w:tc>
        <w:tc>
          <w:tcPr>
            <w:tcW w:w="986" w:type="dxa"/>
            <w:vMerge/>
            <w:tcBorders>
              <w:top w:val="single" w:sz="4" w:space="0" w:color="000000"/>
              <w:left w:val="single" w:sz="4" w:space="0" w:color="000000"/>
              <w:bottom w:val="nil"/>
              <w:right w:val="single" w:sz="4" w:space="0" w:color="404040"/>
            </w:tcBorders>
            <w:vAlign w:val="center"/>
            <w:hideMark/>
          </w:tcPr>
          <w:p w14:paraId="66D9028A" w14:textId="77777777" w:rsidR="00C97B1F" w:rsidRPr="00C97B1F" w:rsidRDefault="00C97B1F" w:rsidP="00C97B1F">
            <w:pPr>
              <w:rPr>
                <w:sz w:val="22"/>
                <w:szCs w:val="22"/>
                <w:lang w:eastAsia="lt-LT"/>
              </w:rPr>
            </w:pPr>
          </w:p>
        </w:tc>
        <w:tc>
          <w:tcPr>
            <w:tcW w:w="1206" w:type="dxa"/>
            <w:vMerge/>
            <w:tcBorders>
              <w:top w:val="single" w:sz="4" w:space="0" w:color="000000"/>
              <w:left w:val="single" w:sz="4" w:space="0" w:color="404040"/>
              <w:bottom w:val="nil"/>
              <w:right w:val="single" w:sz="4" w:space="0" w:color="404040"/>
            </w:tcBorders>
            <w:vAlign w:val="center"/>
            <w:hideMark/>
          </w:tcPr>
          <w:p w14:paraId="2E4360B2" w14:textId="77777777" w:rsidR="00C97B1F" w:rsidRPr="00C97B1F" w:rsidRDefault="00C97B1F" w:rsidP="00C97B1F">
            <w:pPr>
              <w:rPr>
                <w:sz w:val="22"/>
                <w:szCs w:val="22"/>
                <w:lang w:eastAsia="lt-LT"/>
              </w:rPr>
            </w:pPr>
          </w:p>
        </w:tc>
        <w:tc>
          <w:tcPr>
            <w:tcW w:w="926" w:type="dxa"/>
            <w:vMerge/>
            <w:tcBorders>
              <w:top w:val="single" w:sz="4" w:space="0" w:color="000000"/>
              <w:left w:val="single" w:sz="4" w:space="0" w:color="404040"/>
              <w:bottom w:val="nil"/>
              <w:right w:val="single" w:sz="4" w:space="0" w:color="404040"/>
            </w:tcBorders>
            <w:vAlign w:val="center"/>
            <w:hideMark/>
          </w:tcPr>
          <w:p w14:paraId="69E14A1A" w14:textId="77777777" w:rsidR="00C97B1F" w:rsidRPr="00C97B1F" w:rsidRDefault="00C97B1F" w:rsidP="00C97B1F">
            <w:pPr>
              <w:rPr>
                <w:color w:val="000000"/>
                <w:sz w:val="22"/>
                <w:szCs w:val="22"/>
                <w:lang w:eastAsia="lt-LT"/>
              </w:rPr>
            </w:pPr>
          </w:p>
        </w:tc>
        <w:tc>
          <w:tcPr>
            <w:tcW w:w="1276" w:type="dxa"/>
            <w:vMerge w:val="restart"/>
            <w:tcBorders>
              <w:top w:val="single" w:sz="4" w:space="0" w:color="404040"/>
              <w:left w:val="single" w:sz="4" w:space="0" w:color="404040"/>
              <w:bottom w:val="nil"/>
              <w:right w:val="single" w:sz="4" w:space="0" w:color="404040"/>
            </w:tcBorders>
            <w:vAlign w:val="center"/>
            <w:hideMark/>
          </w:tcPr>
          <w:p w14:paraId="02E4C58E" w14:textId="77777777" w:rsidR="00C97B1F" w:rsidRPr="00C97B1F" w:rsidRDefault="00C97B1F" w:rsidP="00C97B1F">
            <w:pPr>
              <w:jc w:val="center"/>
              <w:rPr>
                <w:color w:val="000000"/>
                <w:sz w:val="22"/>
                <w:szCs w:val="22"/>
                <w:lang w:eastAsia="lt-LT"/>
              </w:rPr>
            </w:pPr>
            <w:r w:rsidRPr="00C97B1F">
              <w:rPr>
                <w:color w:val="000000"/>
                <w:sz w:val="22"/>
                <w:szCs w:val="22"/>
                <w:lang w:eastAsia="lt-LT"/>
              </w:rPr>
              <w:t>Nuo statybos pradžios (su PVM)</w:t>
            </w:r>
          </w:p>
        </w:tc>
        <w:tc>
          <w:tcPr>
            <w:tcW w:w="3119" w:type="dxa"/>
            <w:gridSpan w:val="3"/>
            <w:tcBorders>
              <w:top w:val="single" w:sz="4" w:space="0" w:color="000000"/>
              <w:left w:val="nil"/>
              <w:bottom w:val="single" w:sz="4" w:space="0" w:color="404040"/>
              <w:right w:val="single" w:sz="4" w:space="0" w:color="404040"/>
            </w:tcBorders>
            <w:vAlign w:val="center"/>
            <w:hideMark/>
          </w:tcPr>
          <w:p w14:paraId="1D7B809A" w14:textId="77777777" w:rsidR="00C97B1F" w:rsidRPr="00C97B1F" w:rsidRDefault="00C97B1F" w:rsidP="00C97B1F">
            <w:pPr>
              <w:jc w:val="center"/>
              <w:rPr>
                <w:color w:val="000000"/>
                <w:sz w:val="22"/>
                <w:szCs w:val="22"/>
                <w:lang w:eastAsia="lt-LT"/>
              </w:rPr>
            </w:pPr>
            <w:r w:rsidRPr="00C97B1F">
              <w:rPr>
                <w:color w:val="000000"/>
                <w:sz w:val="22"/>
                <w:szCs w:val="22"/>
                <w:lang w:eastAsia="lt-LT"/>
              </w:rPr>
              <w:t>Nuo metų pradžios</w:t>
            </w:r>
          </w:p>
        </w:tc>
        <w:tc>
          <w:tcPr>
            <w:tcW w:w="3118" w:type="dxa"/>
            <w:gridSpan w:val="3"/>
            <w:tcBorders>
              <w:top w:val="single" w:sz="4" w:space="0" w:color="000000"/>
              <w:left w:val="nil"/>
              <w:bottom w:val="single" w:sz="4" w:space="0" w:color="404040"/>
              <w:right w:val="single" w:sz="4" w:space="0" w:color="000000"/>
            </w:tcBorders>
            <w:vAlign w:val="center"/>
            <w:hideMark/>
          </w:tcPr>
          <w:p w14:paraId="26014747" w14:textId="77777777" w:rsidR="00C97B1F" w:rsidRPr="00C97B1F" w:rsidRDefault="00C97B1F" w:rsidP="00C97B1F">
            <w:pPr>
              <w:jc w:val="center"/>
              <w:rPr>
                <w:color w:val="000000"/>
                <w:sz w:val="22"/>
                <w:szCs w:val="22"/>
                <w:lang w:eastAsia="lt-LT"/>
              </w:rPr>
            </w:pPr>
            <w:r w:rsidRPr="00C97B1F">
              <w:rPr>
                <w:color w:val="000000"/>
                <w:sz w:val="22"/>
                <w:szCs w:val="22"/>
                <w:lang w:eastAsia="lt-LT"/>
              </w:rPr>
              <w:t>Per ataskaitinį laikotarpį</w:t>
            </w:r>
          </w:p>
        </w:tc>
      </w:tr>
      <w:tr w:rsidR="00C97B1F" w:rsidRPr="00C97B1F" w14:paraId="5ABAEFC7" w14:textId="77777777" w:rsidTr="00C97B1F">
        <w:trPr>
          <w:trHeight w:val="747"/>
        </w:trPr>
        <w:tc>
          <w:tcPr>
            <w:tcW w:w="540" w:type="dxa"/>
            <w:vMerge/>
            <w:tcBorders>
              <w:top w:val="single" w:sz="4" w:space="0" w:color="000000"/>
              <w:left w:val="single" w:sz="4" w:space="0" w:color="000000"/>
              <w:bottom w:val="nil"/>
              <w:right w:val="single" w:sz="4" w:space="0" w:color="000000"/>
            </w:tcBorders>
            <w:vAlign w:val="center"/>
            <w:hideMark/>
          </w:tcPr>
          <w:p w14:paraId="2B0A0130" w14:textId="77777777" w:rsidR="00C97B1F" w:rsidRPr="00C97B1F" w:rsidRDefault="00C97B1F" w:rsidP="00C97B1F">
            <w:pPr>
              <w:rPr>
                <w:sz w:val="22"/>
                <w:szCs w:val="22"/>
                <w:lang w:eastAsia="lt-LT"/>
              </w:rPr>
            </w:pPr>
          </w:p>
        </w:tc>
        <w:tc>
          <w:tcPr>
            <w:tcW w:w="3708" w:type="dxa"/>
            <w:vMerge/>
            <w:tcBorders>
              <w:top w:val="single" w:sz="4" w:space="0" w:color="000000"/>
              <w:left w:val="single" w:sz="4" w:space="0" w:color="000000"/>
              <w:bottom w:val="nil"/>
              <w:right w:val="single" w:sz="4" w:space="0" w:color="000000"/>
            </w:tcBorders>
            <w:vAlign w:val="center"/>
            <w:hideMark/>
          </w:tcPr>
          <w:p w14:paraId="39DC5CBD" w14:textId="77777777" w:rsidR="00C97B1F" w:rsidRPr="00C97B1F" w:rsidRDefault="00C97B1F" w:rsidP="00C97B1F">
            <w:pPr>
              <w:rPr>
                <w:sz w:val="22"/>
                <w:szCs w:val="22"/>
                <w:lang w:eastAsia="lt-LT"/>
              </w:rPr>
            </w:pPr>
          </w:p>
        </w:tc>
        <w:tc>
          <w:tcPr>
            <w:tcW w:w="986" w:type="dxa"/>
            <w:vMerge/>
            <w:tcBorders>
              <w:top w:val="single" w:sz="4" w:space="0" w:color="000000"/>
              <w:left w:val="single" w:sz="4" w:space="0" w:color="000000"/>
              <w:bottom w:val="nil"/>
              <w:right w:val="single" w:sz="4" w:space="0" w:color="404040"/>
            </w:tcBorders>
            <w:vAlign w:val="center"/>
            <w:hideMark/>
          </w:tcPr>
          <w:p w14:paraId="55DE9161" w14:textId="77777777" w:rsidR="00C97B1F" w:rsidRPr="00C97B1F" w:rsidRDefault="00C97B1F" w:rsidP="00C97B1F">
            <w:pPr>
              <w:rPr>
                <w:sz w:val="22"/>
                <w:szCs w:val="22"/>
                <w:lang w:eastAsia="lt-LT"/>
              </w:rPr>
            </w:pPr>
          </w:p>
        </w:tc>
        <w:tc>
          <w:tcPr>
            <w:tcW w:w="1206" w:type="dxa"/>
            <w:vMerge/>
            <w:tcBorders>
              <w:top w:val="single" w:sz="4" w:space="0" w:color="000000"/>
              <w:left w:val="single" w:sz="4" w:space="0" w:color="404040"/>
              <w:bottom w:val="nil"/>
              <w:right w:val="single" w:sz="4" w:space="0" w:color="404040"/>
            </w:tcBorders>
            <w:vAlign w:val="center"/>
            <w:hideMark/>
          </w:tcPr>
          <w:p w14:paraId="567C2475" w14:textId="77777777" w:rsidR="00C97B1F" w:rsidRPr="00C97B1F" w:rsidRDefault="00C97B1F" w:rsidP="00C97B1F">
            <w:pPr>
              <w:rPr>
                <w:sz w:val="22"/>
                <w:szCs w:val="22"/>
                <w:lang w:eastAsia="lt-LT"/>
              </w:rPr>
            </w:pPr>
          </w:p>
        </w:tc>
        <w:tc>
          <w:tcPr>
            <w:tcW w:w="926" w:type="dxa"/>
            <w:vMerge/>
            <w:tcBorders>
              <w:top w:val="single" w:sz="4" w:space="0" w:color="000000"/>
              <w:left w:val="single" w:sz="4" w:space="0" w:color="404040"/>
              <w:bottom w:val="nil"/>
              <w:right w:val="single" w:sz="4" w:space="0" w:color="404040"/>
            </w:tcBorders>
            <w:vAlign w:val="center"/>
            <w:hideMark/>
          </w:tcPr>
          <w:p w14:paraId="738F7DC2" w14:textId="77777777" w:rsidR="00C97B1F" w:rsidRPr="00C97B1F" w:rsidRDefault="00C97B1F" w:rsidP="00C97B1F">
            <w:pPr>
              <w:rPr>
                <w:color w:val="000000"/>
                <w:sz w:val="22"/>
                <w:szCs w:val="22"/>
                <w:lang w:eastAsia="lt-LT"/>
              </w:rPr>
            </w:pPr>
          </w:p>
        </w:tc>
        <w:tc>
          <w:tcPr>
            <w:tcW w:w="1276" w:type="dxa"/>
            <w:vMerge/>
            <w:tcBorders>
              <w:top w:val="single" w:sz="4" w:space="0" w:color="404040"/>
              <w:left w:val="single" w:sz="4" w:space="0" w:color="404040"/>
              <w:bottom w:val="nil"/>
              <w:right w:val="single" w:sz="4" w:space="0" w:color="404040"/>
            </w:tcBorders>
            <w:vAlign w:val="center"/>
            <w:hideMark/>
          </w:tcPr>
          <w:p w14:paraId="62D872D6" w14:textId="77777777" w:rsidR="00C97B1F" w:rsidRPr="00C97B1F" w:rsidRDefault="00C97B1F" w:rsidP="00C97B1F">
            <w:pPr>
              <w:rPr>
                <w:color w:val="000000"/>
                <w:sz w:val="22"/>
                <w:szCs w:val="22"/>
                <w:lang w:eastAsia="lt-LT"/>
              </w:rPr>
            </w:pPr>
          </w:p>
        </w:tc>
        <w:tc>
          <w:tcPr>
            <w:tcW w:w="1134" w:type="dxa"/>
            <w:tcBorders>
              <w:top w:val="nil"/>
              <w:left w:val="nil"/>
              <w:bottom w:val="nil"/>
              <w:right w:val="single" w:sz="4" w:space="0" w:color="000000"/>
            </w:tcBorders>
            <w:vAlign w:val="center"/>
            <w:hideMark/>
          </w:tcPr>
          <w:p w14:paraId="24BA6338" w14:textId="77777777" w:rsidR="00C97B1F" w:rsidRPr="00C97B1F" w:rsidRDefault="00C97B1F" w:rsidP="00C97B1F">
            <w:pPr>
              <w:jc w:val="center"/>
              <w:rPr>
                <w:color w:val="000000"/>
                <w:sz w:val="22"/>
                <w:szCs w:val="22"/>
                <w:lang w:eastAsia="lt-LT"/>
              </w:rPr>
            </w:pPr>
            <w:r w:rsidRPr="00C97B1F">
              <w:rPr>
                <w:color w:val="000000"/>
                <w:sz w:val="22"/>
                <w:szCs w:val="22"/>
                <w:lang w:eastAsia="lt-LT"/>
              </w:rPr>
              <w:t>Darbų vertė</w:t>
            </w:r>
          </w:p>
        </w:tc>
        <w:tc>
          <w:tcPr>
            <w:tcW w:w="992" w:type="dxa"/>
            <w:tcBorders>
              <w:top w:val="nil"/>
              <w:left w:val="nil"/>
              <w:bottom w:val="nil"/>
              <w:right w:val="single" w:sz="4" w:space="0" w:color="000000"/>
            </w:tcBorders>
            <w:vAlign w:val="center"/>
            <w:hideMark/>
          </w:tcPr>
          <w:p w14:paraId="1D7D2F44" w14:textId="77777777" w:rsidR="00C97B1F" w:rsidRPr="00C97B1F" w:rsidRDefault="00C97B1F" w:rsidP="00C97B1F">
            <w:pPr>
              <w:jc w:val="center"/>
              <w:rPr>
                <w:color w:val="000000"/>
                <w:sz w:val="22"/>
                <w:szCs w:val="22"/>
                <w:lang w:eastAsia="lt-LT"/>
              </w:rPr>
            </w:pPr>
            <w:r w:rsidRPr="00C97B1F">
              <w:rPr>
                <w:color w:val="000000"/>
                <w:sz w:val="22"/>
                <w:szCs w:val="22"/>
                <w:lang w:eastAsia="lt-LT"/>
              </w:rPr>
              <w:t>PVM</w:t>
            </w:r>
          </w:p>
        </w:tc>
        <w:tc>
          <w:tcPr>
            <w:tcW w:w="993" w:type="dxa"/>
            <w:tcBorders>
              <w:top w:val="nil"/>
              <w:left w:val="nil"/>
              <w:bottom w:val="nil"/>
              <w:right w:val="single" w:sz="4" w:space="0" w:color="404040"/>
            </w:tcBorders>
            <w:vAlign w:val="center"/>
            <w:hideMark/>
          </w:tcPr>
          <w:p w14:paraId="668B07F6" w14:textId="77777777" w:rsidR="00C97B1F" w:rsidRPr="00C97B1F" w:rsidRDefault="00C97B1F" w:rsidP="00C97B1F">
            <w:pPr>
              <w:jc w:val="center"/>
              <w:rPr>
                <w:color w:val="000000"/>
                <w:sz w:val="22"/>
                <w:szCs w:val="22"/>
                <w:lang w:eastAsia="lt-LT"/>
              </w:rPr>
            </w:pPr>
            <w:r w:rsidRPr="00C97B1F">
              <w:rPr>
                <w:color w:val="000000"/>
                <w:sz w:val="22"/>
                <w:szCs w:val="22"/>
                <w:lang w:eastAsia="lt-LT"/>
              </w:rPr>
              <w:t>Viso</w:t>
            </w:r>
          </w:p>
        </w:tc>
        <w:tc>
          <w:tcPr>
            <w:tcW w:w="1134" w:type="dxa"/>
            <w:tcBorders>
              <w:top w:val="single" w:sz="4" w:space="0" w:color="404040"/>
              <w:left w:val="nil"/>
              <w:bottom w:val="nil"/>
              <w:right w:val="single" w:sz="4" w:space="0" w:color="000000"/>
            </w:tcBorders>
            <w:vAlign w:val="center"/>
            <w:hideMark/>
          </w:tcPr>
          <w:p w14:paraId="7EBD5469" w14:textId="77777777" w:rsidR="00C97B1F" w:rsidRPr="00C97B1F" w:rsidRDefault="00C97B1F" w:rsidP="00C97B1F">
            <w:pPr>
              <w:jc w:val="center"/>
              <w:rPr>
                <w:color w:val="000000"/>
                <w:sz w:val="22"/>
                <w:szCs w:val="22"/>
                <w:lang w:eastAsia="lt-LT"/>
              </w:rPr>
            </w:pPr>
            <w:r w:rsidRPr="00C97B1F">
              <w:rPr>
                <w:color w:val="000000"/>
                <w:sz w:val="22"/>
                <w:szCs w:val="22"/>
                <w:lang w:eastAsia="lt-LT"/>
              </w:rPr>
              <w:t>Darbų vertė</w:t>
            </w:r>
          </w:p>
        </w:tc>
        <w:tc>
          <w:tcPr>
            <w:tcW w:w="992" w:type="dxa"/>
            <w:tcBorders>
              <w:top w:val="single" w:sz="4" w:space="0" w:color="404040"/>
              <w:left w:val="nil"/>
              <w:bottom w:val="nil"/>
              <w:right w:val="nil"/>
            </w:tcBorders>
            <w:vAlign w:val="center"/>
            <w:hideMark/>
          </w:tcPr>
          <w:p w14:paraId="405C3D80" w14:textId="77777777" w:rsidR="00C97B1F" w:rsidRPr="00C97B1F" w:rsidRDefault="00C97B1F" w:rsidP="00C97B1F">
            <w:pPr>
              <w:jc w:val="center"/>
              <w:rPr>
                <w:color w:val="000000"/>
                <w:sz w:val="22"/>
                <w:szCs w:val="22"/>
                <w:lang w:eastAsia="lt-LT"/>
              </w:rPr>
            </w:pPr>
            <w:r w:rsidRPr="00C97B1F">
              <w:rPr>
                <w:color w:val="000000"/>
                <w:sz w:val="22"/>
                <w:szCs w:val="22"/>
                <w:lang w:eastAsia="lt-LT"/>
              </w:rPr>
              <w:t>PVM</w:t>
            </w:r>
          </w:p>
        </w:tc>
        <w:tc>
          <w:tcPr>
            <w:tcW w:w="992" w:type="dxa"/>
            <w:tcBorders>
              <w:top w:val="single" w:sz="4" w:space="0" w:color="auto"/>
              <w:left w:val="single" w:sz="4" w:space="0" w:color="auto"/>
              <w:bottom w:val="nil"/>
              <w:right w:val="single" w:sz="4" w:space="0" w:color="auto"/>
            </w:tcBorders>
            <w:vAlign w:val="center"/>
            <w:hideMark/>
          </w:tcPr>
          <w:p w14:paraId="2DB02CFF" w14:textId="77777777" w:rsidR="00C97B1F" w:rsidRPr="00C97B1F" w:rsidRDefault="00C97B1F" w:rsidP="00C97B1F">
            <w:pPr>
              <w:jc w:val="center"/>
              <w:rPr>
                <w:color w:val="000000"/>
                <w:sz w:val="22"/>
                <w:szCs w:val="22"/>
                <w:lang w:eastAsia="lt-LT"/>
              </w:rPr>
            </w:pPr>
            <w:r w:rsidRPr="00C97B1F">
              <w:rPr>
                <w:color w:val="000000"/>
                <w:sz w:val="22"/>
                <w:szCs w:val="22"/>
                <w:lang w:eastAsia="lt-LT"/>
              </w:rPr>
              <w:t>Viso</w:t>
            </w:r>
          </w:p>
        </w:tc>
      </w:tr>
      <w:tr w:rsidR="00C97B1F" w:rsidRPr="00C97B1F" w14:paraId="6FF934EC" w14:textId="77777777" w:rsidTr="00C97B1F">
        <w:trPr>
          <w:trHeight w:val="4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08D8786" w14:textId="77777777" w:rsidR="00C97B1F" w:rsidRPr="00C97B1F" w:rsidRDefault="00C97B1F" w:rsidP="00C97B1F">
            <w:pPr>
              <w:jc w:val="center"/>
              <w:rPr>
                <w:sz w:val="22"/>
                <w:szCs w:val="22"/>
                <w:lang w:eastAsia="lt-LT"/>
              </w:rPr>
            </w:pPr>
            <w:r w:rsidRPr="00C97B1F">
              <w:rPr>
                <w:sz w:val="22"/>
                <w:szCs w:val="22"/>
                <w:lang w:eastAsia="lt-LT"/>
              </w:rPr>
              <w:t>1.</w:t>
            </w:r>
          </w:p>
        </w:tc>
        <w:tc>
          <w:tcPr>
            <w:tcW w:w="3708" w:type="dxa"/>
            <w:tcBorders>
              <w:top w:val="single" w:sz="4" w:space="0" w:color="auto"/>
              <w:left w:val="nil"/>
              <w:bottom w:val="single" w:sz="4" w:space="0" w:color="auto"/>
              <w:right w:val="single" w:sz="4" w:space="0" w:color="auto"/>
            </w:tcBorders>
            <w:vAlign w:val="center"/>
            <w:hideMark/>
          </w:tcPr>
          <w:p w14:paraId="6094FE8A" w14:textId="0D090897" w:rsidR="00C97B1F" w:rsidRPr="00C97B1F" w:rsidRDefault="00C97B1F" w:rsidP="00C97B1F">
            <w:pPr>
              <w:jc w:val="right"/>
              <w:rPr>
                <w:sz w:val="22"/>
                <w:szCs w:val="22"/>
                <w:lang w:eastAsia="lt-LT"/>
              </w:rPr>
            </w:pPr>
          </w:p>
        </w:tc>
        <w:tc>
          <w:tcPr>
            <w:tcW w:w="986" w:type="dxa"/>
            <w:tcBorders>
              <w:top w:val="single" w:sz="4" w:space="0" w:color="auto"/>
              <w:left w:val="nil"/>
              <w:bottom w:val="single" w:sz="4" w:space="0" w:color="auto"/>
              <w:right w:val="single" w:sz="4" w:space="0" w:color="auto"/>
            </w:tcBorders>
            <w:vAlign w:val="center"/>
            <w:hideMark/>
          </w:tcPr>
          <w:p w14:paraId="4EF5CC53" w14:textId="77777777" w:rsidR="00C97B1F" w:rsidRPr="00C97B1F" w:rsidRDefault="00C97B1F" w:rsidP="00C97B1F">
            <w:pPr>
              <w:jc w:val="center"/>
              <w:rPr>
                <w:b/>
                <w:bCs/>
                <w:sz w:val="22"/>
                <w:szCs w:val="22"/>
                <w:lang w:eastAsia="lt-LT"/>
              </w:rPr>
            </w:pPr>
            <w:r w:rsidRPr="00C97B1F">
              <w:rPr>
                <w:b/>
                <w:bCs/>
                <w:sz w:val="22"/>
                <w:szCs w:val="22"/>
                <w:lang w:eastAsia="lt-LT"/>
              </w:rPr>
              <w:t> </w:t>
            </w:r>
          </w:p>
        </w:tc>
        <w:tc>
          <w:tcPr>
            <w:tcW w:w="1206" w:type="dxa"/>
            <w:tcBorders>
              <w:top w:val="single" w:sz="4" w:space="0" w:color="auto"/>
              <w:left w:val="nil"/>
              <w:bottom w:val="single" w:sz="4" w:space="0" w:color="auto"/>
              <w:right w:val="single" w:sz="4" w:space="0" w:color="auto"/>
            </w:tcBorders>
            <w:vAlign w:val="center"/>
            <w:hideMark/>
          </w:tcPr>
          <w:p w14:paraId="46AC5DF9" w14:textId="21461CCA" w:rsidR="00C97B1F" w:rsidRPr="00C97B1F" w:rsidRDefault="00C97B1F" w:rsidP="00C97B1F">
            <w:pPr>
              <w:jc w:val="center"/>
              <w:rPr>
                <w:b/>
                <w:bCs/>
                <w:sz w:val="22"/>
                <w:szCs w:val="22"/>
                <w:lang w:eastAsia="lt-LT"/>
              </w:rPr>
            </w:pPr>
          </w:p>
        </w:tc>
        <w:tc>
          <w:tcPr>
            <w:tcW w:w="926" w:type="dxa"/>
            <w:tcBorders>
              <w:top w:val="single" w:sz="4" w:space="0" w:color="auto"/>
              <w:left w:val="nil"/>
              <w:bottom w:val="single" w:sz="4" w:space="0" w:color="auto"/>
              <w:right w:val="single" w:sz="4" w:space="0" w:color="auto"/>
            </w:tcBorders>
            <w:noWrap/>
            <w:vAlign w:val="center"/>
            <w:hideMark/>
          </w:tcPr>
          <w:p w14:paraId="5D9E00C8" w14:textId="77777777" w:rsidR="00C97B1F" w:rsidRPr="00C97B1F" w:rsidRDefault="00C97B1F" w:rsidP="00C97B1F">
            <w:pPr>
              <w:jc w:val="center"/>
              <w:rPr>
                <w:b/>
                <w:bCs/>
                <w:sz w:val="22"/>
                <w:szCs w:val="22"/>
                <w:lang w:eastAsia="lt-LT"/>
              </w:rPr>
            </w:pPr>
            <w:r w:rsidRPr="00C97B1F">
              <w:rPr>
                <w:b/>
                <w:bCs/>
                <w:sz w:val="22"/>
                <w:szCs w:val="22"/>
                <w:lang w:eastAsia="lt-LT"/>
              </w:rPr>
              <w:t> </w:t>
            </w:r>
          </w:p>
        </w:tc>
        <w:tc>
          <w:tcPr>
            <w:tcW w:w="1276" w:type="dxa"/>
            <w:tcBorders>
              <w:top w:val="single" w:sz="4" w:space="0" w:color="auto"/>
              <w:left w:val="nil"/>
              <w:bottom w:val="single" w:sz="4" w:space="0" w:color="auto"/>
              <w:right w:val="single" w:sz="4" w:space="0" w:color="auto"/>
            </w:tcBorders>
            <w:noWrap/>
            <w:vAlign w:val="center"/>
            <w:hideMark/>
          </w:tcPr>
          <w:p w14:paraId="1190E501" w14:textId="77777777" w:rsidR="00C97B1F" w:rsidRPr="00C97B1F" w:rsidRDefault="00C97B1F" w:rsidP="00C97B1F">
            <w:pPr>
              <w:jc w:val="center"/>
              <w:rPr>
                <w:sz w:val="22"/>
                <w:szCs w:val="22"/>
                <w:lang w:eastAsia="lt-LT"/>
              </w:rPr>
            </w:pPr>
            <w:r w:rsidRPr="00C97B1F">
              <w:rPr>
                <w:sz w:val="22"/>
                <w:szCs w:val="22"/>
                <w:lang w:eastAsia="lt-LT"/>
              </w:rPr>
              <w:t> </w:t>
            </w:r>
          </w:p>
        </w:tc>
        <w:tc>
          <w:tcPr>
            <w:tcW w:w="1134" w:type="dxa"/>
            <w:tcBorders>
              <w:top w:val="single" w:sz="4" w:space="0" w:color="auto"/>
              <w:left w:val="nil"/>
              <w:bottom w:val="single" w:sz="4" w:space="0" w:color="auto"/>
              <w:right w:val="single" w:sz="4" w:space="0" w:color="auto"/>
            </w:tcBorders>
            <w:vAlign w:val="center"/>
            <w:hideMark/>
          </w:tcPr>
          <w:p w14:paraId="7EAE23DD" w14:textId="77777777" w:rsidR="00C97B1F" w:rsidRPr="00C97B1F" w:rsidRDefault="00C97B1F" w:rsidP="00C97B1F">
            <w:pPr>
              <w:jc w:val="center"/>
              <w:rPr>
                <w:sz w:val="22"/>
                <w:szCs w:val="22"/>
                <w:lang w:eastAsia="lt-LT"/>
              </w:rPr>
            </w:pPr>
            <w:r w:rsidRPr="00C97B1F">
              <w:rPr>
                <w:sz w:val="22"/>
                <w:szCs w:val="22"/>
                <w:lang w:eastAsia="lt-LT"/>
              </w:rPr>
              <w:t> </w:t>
            </w:r>
          </w:p>
        </w:tc>
        <w:tc>
          <w:tcPr>
            <w:tcW w:w="992" w:type="dxa"/>
            <w:tcBorders>
              <w:top w:val="single" w:sz="4" w:space="0" w:color="auto"/>
              <w:left w:val="nil"/>
              <w:bottom w:val="single" w:sz="4" w:space="0" w:color="auto"/>
              <w:right w:val="single" w:sz="4" w:space="0" w:color="auto"/>
            </w:tcBorders>
            <w:noWrap/>
            <w:vAlign w:val="center"/>
            <w:hideMark/>
          </w:tcPr>
          <w:p w14:paraId="79A2C094" w14:textId="77777777" w:rsidR="00C97B1F" w:rsidRPr="00C97B1F" w:rsidRDefault="00C97B1F" w:rsidP="00C97B1F">
            <w:pPr>
              <w:jc w:val="center"/>
              <w:rPr>
                <w:sz w:val="22"/>
                <w:szCs w:val="22"/>
                <w:lang w:eastAsia="lt-LT"/>
              </w:rPr>
            </w:pPr>
            <w:r w:rsidRPr="00C97B1F">
              <w:rPr>
                <w:sz w:val="22"/>
                <w:szCs w:val="22"/>
                <w:lang w:eastAsia="lt-LT"/>
              </w:rPr>
              <w:t> </w:t>
            </w:r>
          </w:p>
        </w:tc>
        <w:tc>
          <w:tcPr>
            <w:tcW w:w="993" w:type="dxa"/>
            <w:tcBorders>
              <w:top w:val="single" w:sz="4" w:space="0" w:color="auto"/>
              <w:left w:val="nil"/>
              <w:bottom w:val="single" w:sz="4" w:space="0" w:color="auto"/>
              <w:right w:val="single" w:sz="4" w:space="0" w:color="auto"/>
            </w:tcBorders>
            <w:noWrap/>
            <w:vAlign w:val="center"/>
            <w:hideMark/>
          </w:tcPr>
          <w:p w14:paraId="73C2F229" w14:textId="77777777" w:rsidR="00C97B1F" w:rsidRPr="00C97B1F" w:rsidRDefault="00C97B1F" w:rsidP="00C97B1F">
            <w:pPr>
              <w:jc w:val="center"/>
              <w:rPr>
                <w:sz w:val="22"/>
                <w:szCs w:val="22"/>
                <w:lang w:eastAsia="lt-LT"/>
              </w:rPr>
            </w:pPr>
            <w:r w:rsidRPr="00C97B1F">
              <w:rPr>
                <w:sz w:val="22"/>
                <w:szCs w:val="22"/>
                <w:lang w:eastAsia="lt-LT"/>
              </w:rPr>
              <w:t> </w:t>
            </w:r>
          </w:p>
        </w:tc>
        <w:tc>
          <w:tcPr>
            <w:tcW w:w="1134" w:type="dxa"/>
            <w:tcBorders>
              <w:top w:val="single" w:sz="4" w:space="0" w:color="auto"/>
              <w:left w:val="nil"/>
              <w:bottom w:val="single" w:sz="4" w:space="0" w:color="auto"/>
              <w:right w:val="single" w:sz="4" w:space="0" w:color="auto"/>
            </w:tcBorders>
            <w:vAlign w:val="center"/>
            <w:hideMark/>
          </w:tcPr>
          <w:p w14:paraId="18D10D9A" w14:textId="77777777" w:rsidR="00C97B1F" w:rsidRPr="00C97B1F" w:rsidRDefault="00C97B1F" w:rsidP="00C97B1F">
            <w:pPr>
              <w:jc w:val="center"/>
              <w:rPr>
                <w:sz w:val="22"/>
                <w:szCs w:val="22"/>
                <w:lang w:eastAsia="lt-LT"/>
              </w:rPr>
            </w:pPr>
            <w:r w:rsidRPr="00C97B1F">
              <w:rPr>
                <w:sz w:val="22"/>
                <w:szCs w:val="22"/>
                <w:lang w:eastAsia="lt-LT"/>
              </w:rPr>
              <w:t> </w:t>
            </w:r>
          </w:p>
        </w:tc>
        <w:tc>
          <w:tcPr>
            <w:tcW w:w="992" w:type="dxa"/>
            <w:tcBorders>
              <w:top w:val="single" w:sz="4" w:space="0" w:color="auto"/>
              <w:left w:val="nil"/>
              <w:bottom w:val="single" w:sz="4" w:space="0" w:color="auto"/>
              <w:right w:val="nil"/>
            </w:tcBorders>
            <w:noWrap/>
            <w:vAlign w:val="center"/>
            <w:hideMark/>
          </w:tcPr>
          <w:p w14:paraId="2703866B" w14:textId="77777777" w:rsidR="00C97B1F" w:rsidRPr="00C97B1F" w:rsidRDefault="00C97B1F" w:rsidP="00C97B1F">
            <w:pPr>
              <w:jc w:val="center"/>
              <w:rPr>
                <w:sz w:val="22"/>
                <w:szCs w:val="22"/>
                <w:lang w:eastAsia="lt-LT"/>
              </w:rPr>
            </w:pPr>
            <w:r w:rsidRPr="00C97B1F">
              <w:rPr>
                <w:sz w:val="22"/>
                <w:szCs w:val="22"/>
                <w:lang w:eastAsia="lt-LT"/>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48768F" w14:textId="77777777" w:rsidR="00C97B1F" w:rsidRPr="00C97B1F" w:rsidRDefault="00C97B1F" w:rsidP="00C97B1F">
            <w:pPr>
              <w:jc w:val="center"/>
              <w:rPr>
                <w:sz w:val="22"/>
                <w:szCs w:val="22"/>
                <w:lang w:eastAsia="lt-LT"/>
              </w:rPr>
            </w:pPr>
            <w:r w:rsidRPr="00C97B1F">
              <w:rPr>
                <w:sz w:val="22"/>
                <w:szCs w:val="22"/>
                <w:lang w:eastAsia="lt-LT"/>
              </w:rPr>
              <w:t> </w:t>
            </w:r>
          </w:p>
        </w:tc>
      </w:tr>
      <w:tr w:rsidR="00C97B1F" w:rsidRPr="00C97B1F" w14:paraId="20D94269" w14:textId="77777777" w:rsidTr="00C97B1F">
        <w:trPr>
          <w:trHeight w:val="385"/>
        </w:trPr>
        <w:tc>
          <w:tcPr>
            <w:tcW w:w="540" w:type="dxa"/>
            <w:tcBorders>
              <w:top w:val="single" w:sz="4" w:space="0" w:color="auto"/>
              <w:left w:val="single" w:sz="4" w:space="0" w:color="auto"/>
              <w:bottom w:val="single" w:sz="4" w:space="0" w:color="auto"/>
              <w:right w:val="single" w:sz="4" w:space="0" w:color="auto"/>
            </w:tcBorders>
            <w:noWrap/>
            <w:vAlign w:val="center"/>
          </w:tcPr>
          <w:p w14:paraId="2ED9C9D9" w14:textId="4FD78BE8" w:rsidR="00C97B1F" w:rsidRPr="00C97B1F" w:rsidRDefault="00C97B1F" w:rsidP="00C97B1F">
            <w:pPr>
              <w:jc w:val="center"/>
              <w:rPr>
                <w:sz w:val="22"/>
                <w:szCs w:val="22"/>
                <w:lang w:eastAsia="lt-LT"/>
              </w:rPr>
            </w:pPr>
            <w:r>
              <w:rPr>
                <w:sz w:val="22"/>
                <w:szCs w:val="22"/>
                <w:lang w:eastAsia="lt-LT"/>
              </w:rPr>
              <w:t>2</w:t>
            </w:r>
            <w:r w:rsidR="00890201">
              <w:rPr>
                <w:sz w:val="22"/>
                <w:szCs w:val="22"/>
                <w:lang w:eastAsia="lt-LT"/>
              </w:rPr>
              <w:t>.</w:t>
            </w:r>
          </w:p>
        </w:tc>
        <w:tc>
          <w:tcPr>
            <w:tcW w:w="3708" w:type="dxa"/>
            <w:tcBorders>
              <w:top w:val="single" w:sz="4" w:space="0" w:color="auto"/>
              <w:left w:val="nil"/>
              <w:bottom w:val="single" w:sz="4" w:space="0" w:color="auto"/>
              <w:right w:val="single" w:sz="4" w:space="0" w:color="auto"/>
            </w:tcBorders>
            <w:vAlign w:val="center"/>
          </w:tcPr>
          <w:p w14:paraId="742167DD" w14:textId="77777777" w:rsidR="00C97B1F" w:rsidRPr="00C97B1F" w:rsidRDefault="00C97B1F" w:rsidP="00C97B1F">
            <w:pPr>
              <w:jc w:val="right"/>
              <w:rPr>
                <w:sz w:val="22"/>
                <w:szCs w:val="22"/>
                <w:lang w:eastAsia="lt-LT"/>
              </w:rPr>
            </w:pPr>
          </w:p>
        </w:tc>
        <w:tc>
          <w:tcPr>
            <w:tcW w:w="986" w:type="dxa"/>
            <w:tcBorders>
              <w:top w:val="single" w:sz="4" w:space="0" w:color="auto"/>
              <w:left w:val="nil"/>
              <w:bottom w:val="single" w:sz="4" w:space="0" w:color="auto"/>
              <w:right w:val="single" w:sz="4" w:space="0" w:color="auto"/>
            </w:tcBorders>
            <w:vAlign w:val="center"/>
          </w:tcPr>
          <w:p w14:paraId="409A87EA" w14:textId="77777777" w:rsidR="00C97B1F" w:rsidRPr="00C97B1F" w:rsidRDefault="00C97B1F" w:rsidP="00C97B1F">
            <w:pPr>
              <w:jc w:val="center"/>
              <w:rPr>
                <w:b/>
                <w:bCs/>
                <w:sz w:val="22"/>
                <w:szCs w:val="22"/>
                <w:lang w:eastAsia="lt-LT"/>
              </w:rPr>
            </w:pPr>
          </w:p>
        </w:tc>
        <w:tc>
          <w:tcPr>
            <w:tcW w:w="1206" w:type="dxa"/>
            <w:tcBorders>
              <w:top w:val="single" w:sz="4" w:space="0" w:color="auto"/>
              <w:left w:val="nil"/>
              <w:bottom w:val="single" w:sz="4" w:space="0" w:color="auto"/>
              <w:right w:val="single" w:sz="4" w:space="0" w:color="auto"/>
            </w:tcBorders>
            <w:vAlign w:val="center"/>
          </w:tcPr>
          <w:p w14:paraId="035CF4F4" w14:textId="77777777" w:rsidR="00C97B1F" w:rsidRPr="00C97B1F" w:rsidRDefault="00C97B1F" w:rsidP="00C97B1F">
            <w:pPr>
              <w:jc w:val="center"/>
              <w:rPr>
                <w:b/>
                <w:bCs/>
                <w:sz w:val="22"/>
                <w:szCs w:val="22"/>
                <w:lang w:eastAsia="lt-LT"/>
              </w:rPr>
            </w:pPr>
          </w:p>
        </w:tc>
        <w:tc>
          <w:tcPr>
            <w:tcW w:w="926" w:type="dxa"/>
            <w:tcBorders>
              <w:top w:val="single" w:sz="4" w:space="0" w:color="auto"/>
              <w:left w:val="nil"/>
              <w:bottom w:val="single" w:sz="4" w:space="0" w:color="auto"/>
              <w:right w:val="single" w:sz="4" w:space="0" w:color="auto"/>
            </w:tcBorders>
            <w:noWrap/>
            <w:vAlign w:val="center"/>
          </w:tcPr>
          <w:p w14:paraId="202DD90F" w14:textId="77777777" w:rsidR="00C97B1F" w:rsidRPr="00C97B1F" w:rsidRDefault="00C97B1F" w:rsidP="00C97B1F">
            <w:pPr>
              <w:jc w:val="center"/>
              <w:rPr>
                <w:b/>
                <w:bCs/>
                <w:sz w:val="22"/>
                <w:szCs w:val="22"/>
                <w:lang w:eastAsia="lt-LT"/>
              </w:rPr>
            </w:pPr>
          </w:p>
        </w:tc>
        <w:tc>
          <w:tcPr>
            <w:tcW w:w="1276" w:type="dxa"/>
            <w:tcBorders>
              <w:top w:val="single" w:sz="4" w:space="0" w:color="auto"/>
              <w:left w:val="nil"/>
              <w:bottom w:val="single" w:sz="4" w:space="0" w:color="auto"/>
              <w:right w:val="single" w:sz="4" w:space="0" w:color="auto"/>
            </w:tcBorders>
            <w:noWrap/>
            <w:vAlign w:val="center"/>
          </w:tcPr>
          <w:p w14:paraId="19ECD291" w14:textId="77777777" w:rsidR="00C97B1F" w:rsidRPr="00C97B1F" w:rsidRDefault="00C97B1F" w:rsidP="00C97B1F">
            <w:pPr>
              <w:jc w:val="center"/>
              <w:rPr>
                <w:sz w:val="22"/>
                <w:szCs w:val="22"/>
                <w:lang w:eastAsia="lt-LT"/>
              </w:rPr>
            </w:pPr>
          </w:p>
        </w:tc>
        <w:tc>
          <w:tcPr>
            <w:tcW w:w="1134" w:type="dxa"/>
            <w:tcBorders>
              <w:top w:val="single" w:sz="4" w:space="0" w:color="auto"/>
              <w:left w:val="nil"/>
              <w:bottom w:val="single" w:sz="4" w:space="0" w:color="auto"/>
              <w:right w:val="single" w:sz="4" w:space="0" w:color="auto"/>
            </w:tcBorders>
            <w:vAlign w:val="center"/>
          </w:tcPr>
          <w:p w14:paraId="2D56CE68" w14:textId="77777777" w:rsidR="00C97B1F" w:rsidRPr="00C97B1F" w:rsidRDefault="00C97B1F" w:rsidP="00C97B1F">
            <w:pPr>
              <w:jc w:val="center"/>
              <w:rPr>
                <w:sz w:val="22"/>
                <w:szCs w:val="22"/>
                <w:lang w:eastAsia="lt-LT"/>
              </w:rPr>
            </w:pPr>
          </w:p>
        </w:tc>
        <w:tc>
          <w:tcPr>
            <w:tcW w:w="992" w:type="dxa"/>
            <w:tcBorders>
              <w:top w:val="single" w:sz="4" w:space="0" w:color="auto"/>
              <w:left w:val="nil"/>
              <w:bottom w:val="single" w:sz="4" w:space="0" w:color="auto"/>
              <w:right w:val="single" w:sz="4" w:space="0" w:color="auto"/>
            </w:tcBorders>
            <w:noWrap/>
            <w:vAlign w:val="center"/>
          </w:tcPr>
          <w:p w14:paraId="76393B6D" w14:textId="77777777" w:rsidR="00C97B1F" w:rsidRPr="00C97B1F" w:rsidRDefault="00C97B1F" w:rsidP="00C97B1F">
            <w:pPr>
              <w:jc w:val="center"/>
              <w:rPr>
                <w:sz w:val="22"/>
                <w:szCs w:val="22"/>
                <w:lang w:eastAsia="lt-LT"/>
              </w:rPr>
            </w:pPr>
          </w:p>
        </w:tc>
        <w:tc>
          <w:tcPr>
            <w:tcW w:w="993" w:type="dxa"/>
            <w:tcBorders>
              <w:top w:val="single" w:sz="4" w:space="0" w:color="auto"/>
              <w:left w:val="nil"/>
              <w:bottom w:val="single" w:sz="4" w:space="0" w:color="auto"/>
              <w:right w:val="single" w:sz="4" w:space="0" w:color="auto"/>
            </w:tcBorders>
            <w:noWrap/>
            <w:vAlign w:val="center"/>
          </w:tcPr>
          <w:p w14:paraId="0CA9C806" w14:textId="77777777" w:rsidR="00C97B1F" w:rsidRPr="00C97B1F" w:rsidRDefault="00C97B1F" w:rsidP="00C97B1F">
            <w:pPr>
              <w:jc w:val="center"/>
              <w:rPr>
                <w:sz w:val="22"/>
                <w:szCs w:val="22"/>
                <w:lang w:eastAsia="lt-LT"/>
              </w:rPr>
            </w:pPr>
          </w:p>
        </w:tc>
        <w:tc>
          <w:tcPr>
            <w:tcW w:w="1134" w:type="dxa"/>
            <w:tcBorders>
              <w:top w:val="single" w:sz="4" w:space="0" w:color="auto"/>
              <w:left w:val="nil"/>
              <w:bottom w:val="single" w:sz="4" w:space="0" w:color="auto"/>
              <w:right w:val="single" w:sz="4" w:space="0" w:color="auto"/>
            </w:tcBorders>
            <w:vAlign w:val="center"/>
          </w:tcPr>
          <w:p w14:paraId="686B58BB" w14:textId="77777777" w:rsidR="00C97B1F" w:rsidRPr="00C97B1F" w:rsidRDefault="00C97B1F" w:rsidP="00C97B1F">
            <w:pPr>
              <w:jc w:val="center"/>
              <w:rPr>
                <w:sz w:val="22"/>
                <w:szCs w:val="22"/>
                <w:lang w:eastAsia="lt-LT"/>
              </w:rPr>
            </w:pPr>
          </w:p>
        </w:tc>
        <w:tc>
          <w:tcPr>
            <w:tcW w:w="992" w:type="dxa"/>
            <w:tcBorders>
              <w:top w:val="single" w:sz="4" w:space="0" w:color="auto"/>
              <w:left w:val="nil"/>
              <w:bottom w:val="single" w:sz="4" w:space="0" w:color="auto"/>
              <w:right w:val="nil"/>
            </w:tcBorders>
            <w:noWrap/>
            <w:vAlign w:val="center"/>
          </w:tcPr>
          <w:p w14:paraId="7937F3DE" w14:textId="77777777" w:rsidR="00C97B1F" w:rsidRPr="00C97B1F" w:rsidRDefault="00C97B1F" w:rsidP="00C97B1F">
            <w:pPr>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293881A" w14:textId="77777777" w:rsidR="00C97B1F" w:rsidRPr="00C97B1F" w:rsidRDefault="00C97B1F" w:rsidP="00C97B1F">
            <w:pPr>
              <w:jc w:val="center"/>
              <w:rPr>
                <w:sz w:val="22"/>
                <w:szCs w:val="22"/>
                <w:lang w:eastAsia="lt-LT"/>
              </w:rPr>
            </w:pPr>
          </w:p>
        </w:tc>
      </w:tr>
      <w:tr w:rsidR="00890201" w:rsidRPr="00C97B1F" w14:paraId="4EA16D74" w14:textId="77777777" w:rsidTr="00C97B1F">
        <w:trPr>
          <w:trHeight w:val="385"/>
        </w:trPr>
        <w:tc>
          <w:tcPr>
            <w:tcW w:w="540" w:type="dxa"/>
            <w:tcBorders>
              <w:top w:val="single" w:sz="4" w:space="0" w:color="auto"/>
              <w:left w:val="single" w:sz="4" w:space="0" w:color="auto"/>
              <w:bottom w:val="single" w:sz="4" w:space="0" w:color="auto"/>
              <w:right w:val="single" w:sz="4" w:space="0" w:color="auto"/>
            </w:tcBorders>
            <w:noWrap/>
            <w:vAlign w:val="center"/>
          </w:tcPr>
          <w:p w14:paraId="7AF88ADF" w14:textId="77777777" w:rsidR="00890201" w:rsidRDefault="00890201" w:rsidP="00C97B1F">
            <w:pPr>
              <w:jc w:val="center"/>
              <w:rPr>
                <w:sz w:val="22"/>
                <w:szCs w:val="22"/>
                <w:lang w:eastAsia="lt-LT"/>
              </w:rPr>
            </w:pPr>
          </w:p>
        </w:tc>
        <w:tc>
          <w:tcPr>
            <w:tcW w:w="3708" w:type="dxa"/>
            <w:tcBorders>
              <w:top w:val="single" w:sz="4" w:space="0" w:color="auto"/>
              <w:left w:val="nil"/>
              <w:bottom w:val="single" w:sz="4" w:space="0" w:color="auto"/>
              <w:right w:val="single" w:sz="4" w:space="0" w:color="auto"/>
            </w:tcBorders>
            <w:vAlign w:val="center"/>
          </w:tcPr>
          <w:p w14:paraId="2BF49768" w14:textId="574C7203" w:rsidR="00890201" w:rsidRPr="00C97B1F" w:rsidRDefault="00890201" w:rsidP="00C97B1F">
            <w:pPr>
              <w:jc w:val="right"/>
              <w:rPr>
                <w:sz w:val="22"/>
                <w:szCs w:val="22"/>
                <w:lang w:eastAsia="lt-LT"/>
              </w:rPr>
            </w:pPr>
            <w:r>
              <w:rPr>
                <w:sz w:val="22"/>
                <w:szCs w:val="22"/>
                <w:lang w:eastAsia="lt-LT"/>
              </w:rPr>
              <w:t>Viso</w:t>
            </w:r>
          </w:p>
        </w:tc>
        <w:tc>
          <w:tcPr>
            <w:tcW w:w="986" w:type="dxa"/>
            <w:tcBorders>
              <w:top w:val="single" w:sz="4" w:space="0" w:color="auto"/>
              <w:left w:val="nil"/>
              <w:bottom w:val="single" w:sz="4" w:space="0" w:color="auto"/>
              <w:right w:val="single" w:sz="4" w:space="0" w:color="auto"/>
            </w:tcBorders>
            <w:vAlign w:val="center"/>
          </w:tcPr>
          <w:p w14:paraId="61613723" w14:textId="77777777" w:rsidR="00890201" w:rsidRPr="00C97B1F" w:rsidRDefault="00890201" w:rsidP="00C97B1F">
            <w:pPr>
              <w:jc w:val="center"/>
              <w:rPr>
                <w:b/>
                <w:bCs/>
                <w:sz w:val="22"/>
                <w:szCs w:val="22"/>
                <w:lang w:eastAsia="lt-LT"/>
              </w:rPr>
            </w:pPr>
          </w:p>
        </w:tc>
        <w:tc>
          <w:tcPr>
            <w:tcW w:w="1206" w:type="dxa"/>
            <w:tcBorders>
              <w:top w:val="single" w:sz="4" w:space="0" w:color="auto"/>
              <w:left w:val="nil"/>
              <w:bottom w:val="single" w:sz="4" w:space="0" w:color="auto"/>
              <w:right w:val="single" w:sz="4" w:space="0" w:color="auto"/>
            </w:tcBorders>
            <w:vAlign w:val="center"/>
          </w:tcPr>
          <w:p w14:paraId="698D290E" w14:textId="77777777" w:rsidR="00890201" w:rsidRPr="00C97B1F" w:rsidRDefault="00890201" w:rsidP="00C97B1F">
            <w:pPr>
              <w:jc w:val="center"/>
              <w:rPr>
                <w:b/>
                <w:bCs/>
                <w:sz w:val="22"/>
                <w:szCs w:val="22"/>
                <w:lang w:eastAsia="lt-LT"/>
              </w:rPr>
            </w:pPr>
          </w:p>
        </w:tc>
        <w:tc>
          <w:tcPr>
            <w:tcW w:w="926" w:type="dxa"/>
            <w:tcBorders>
              <w:top w:val="single" w:sz="4" w:space="0" w:color="auto"/>
              <w:left w:val="nil"/>
              <w:bottom w:val="single" w:sz="4" w:space="0" w:color="auto"/>
              <w:right w:val="single" w:sz="4" w:space="0" w:color="auto"/>
            </w:tcBorders>
            <w:noWrap/>
            <w:vAlign w:val="center"/>
          </w:tcPr>
          <w:p w14:paraId="676CFB24" w14:textId="77777777" w:rsidR="00890201" w:rsidRPr="00C97B1F" w:rsidRDefault="00890201" w:rsidP="00C97B1F">
            <w:pPr>
              <w:jc w:val="center"/>
              <w:rPr>
                <w:b/>
                <w:bCs/>
                <w:sz w:val="22"/>
                <w:szCs w:val="22"/>
                <w:lang w:eastAsia="lt-LT"/>
              </w:rPr>
            </w:pPr>
          </w:p>
        </w:tc>
        <w:tc>
          <w:tcPr>
            <w:tcW w:w="1276" w:type="dxa"/>
            <w:tcBorders>
              <w:top w:val="single" w:sz="4" w:space="0" w:color="auto"/>
              <w:left w:val="nil"/>
              <w:bottom w:val="single" w:sz="4" w:space="0" w:color="auto"/>
              <w:right w:val="single" w:sz="4" w:space="0" w:color="auto"/>
            </w:tcBorders>
            <w:noWrap/>
            <w:vAlign w:val="center"/>
          </w:tcPr>
          <w:p w14:paraId="5AEB73FC" w14:textId="77777777" w:rsidR="00890201" w:rsidRPr="00C97B1F" w:rsidRDefault="00890201" w:rsidP="00C97B1F">
            <w:pPr>
              <w:jc w:val="center"/>
              <w:rPr>
                <w:sz w:val="22"/>
                <w:szCs w:val="22"/>
                <w:lang w:eastAsia="lt-LT"/>
              </w:rPr>
            </w:pPr>
          </w:p>
        </w:tc>
        <w:tc>
          <w:tcPr>
            <w:tcW w:w="1134" w:type="dxa"/>
            <w:tcBorders>
              <w:top w:val="single" w:sz="4" w:space="0" w:color="auto"/>
              <w:left w:val="nil"/>
              <w:bottom w:val="single" w:sz="4" w:space="0" w:color="auto"/>
              <w:right w:val="single" w:sz="4" w:space="0" w:color="auto"/>
            </w:tcBorders>
            <w:vAlign w:val="center"/>
          </w:tcPr>
          <w:p w14:paraId="15CD7792" w14:textId="77777777" w:rsidR="00890201" w:rsidRPr="00C97B1F" w:rsidRDefault="00890201" w:rsidP="00C97B1F">
            <w:pPr>
              <w:jc w:val="center"/>
              <w:rPr>
                <w:sz w:val="22"/>
                <w:szCs w:val="22"/>
                <w:lang w:eastAsia="lt-LT"/>
              </w:rPr>
            </w:pPr>
          </w:p>
        </w:tc>
        <w:tc>
          <w:tcPr>
            <w:tcW w:w="992" w:type="dxa"/>
            <w:tcBorders>
              <w:top w:val="single" w:sz="4" w:space="0" w:color="auto"/>
              <w:left w:val="nil"/>
              <w:bottom w:val="single" w:sz="4" w:space="0" w:color="auto"/>
              <w:right w:val="single" w:sz="4" w:space="0" w:color="auto"/>
            </w:tcBorders>
            <w:noWrap/>
            <w:vAlign w:val="center"/>
          </w:tcPr>
          <w:p w14:paraId="0670DA88" w14:textId="77777777" w:rsidR="00890201" w:rsidRPr="00C97B1F" w:rsidRDefault="00890201" w:rsidP="00C97B1F">
            <w:pPr>
              <w:jc w:val="center"/>
              <w:rPr>
                <w:sz w:val="22"/>
                <w:szCs w:val="22"/>
                <w:lang w:eastAsia="lt-LT"/>
              </w:rPr>
            </w:pPr>
          </w:p>
        </w:tc>
        <w:tc>
          <w:tcPr>
            <w:tcW w:w="993" w:type="dxa"/>
            <w:tcBorders>
              <w:top w:val="single" w:sz="4" w:space="0" w:color="auto"/>
              <w:left w:val="nil"/>
              <w:bottom w:val="single" w:sz="4" w:space="0" w:color="auto"/>
              <w:right w:val="single" w:sz="4" w:space="0" w:color="auto"/>
            </w:tcBorders>
            <w:noWrap/>
            <w:vAlign w:val="center"/>
          </w:tcPr>
          <w:p w14:paraId="327C599D" w14:textId="77777777" w:rsidR="00890201" w:rsidRPr="00C97B1F" w:rsidRDefault="00890201" w:rsidP="00C97B1F">
            <w:pPr>
              <w:jc w:val="center"/>
              <w:rPr>
                <w:sz w:val="22"/>
                <w:szCs w:val="22"/>
                <w:lang w:eastAsia="lt-LT"/>
              </w:rPr>
            </w:pPr>
          </w:p>
        </w:tc>
        <w:tc>
          <w:tcPr>
            <w:tcW w:w="1134" w:type="dxa"/>
            <w:tcBorders>
              <w:top w:val="single" w:sz="4" w:space="0" w:color="auto"/>
              <w:left w:val="nil"/>
              <w:bottom w:val="single" w:sz="4" w:space="0" w:color="auto"/>
              <w:right w:val="single" w:sz="4" w:space="0" w:color="auto"/>
            </w:tcBorders>
            <w:vAlign w:val="center"/>
          </w:tcPr>
          <w:p w14:paraId="6786BD71" w14:textId="77777777" w:rsidR="00890201" w:rsidRPr="00C97B1F" w:rsidRDefault="00890201" w:rsidP="00C97B1F">
            <w:pPr>
              <w:jc w:val="center"/>
              <w:rPr>
                <w:sz w:val="22"/>
                <w:szCs w:val="22"/>
                <w:lang w:eastAsia="lt-LT"/>
              </w:rPr>
            </w:pPr>
          </w:p>
        </w:tc>
        <w:tc>
          <w:tcPr>
            <w:tcW w:w="992" w:type="dxa"/>
            <w:tcBorders>
              <w:top w:val="single" w:sz="4" w:space="0" w:color="auto"/>
              <w:left w:val="nil"/>
              <w:bottom w:val="single" w:sz="4" w:space="0" w:color="auto"/>
              <w:right w:val="nil"/>
            </w:tcBorders>
            <w:noWrap/>
            <w:vAlign w:val="center"/>
          </w:tcPr>
          <w:p w14:paraId="371E76FC" w14:textId="77777777" w:rsidR="00890201" w:rsidRPr="00C97B1F" w:rsidRDefault="00890201" w:rsidP="00C97B1F">
            <w:pPr>
              <w:jc w:val="center"/>
              <w:rPr>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6C780B5" w14:textId="77777777" w:rsidR="00890201" w:rsidRPr="00C97B1F" w:rsidRDefault="00890201" w:rsidP="00C97B1F">
            <w:pPr>
              <w:jc w:val="center"/>
              <w:rPr>
                <w:sz w:val="22"/>
                <w:szCs w:val="22"/>
                <w:lang w:eastAsia="lt-LT"/>
              </w:rPr>
            </w:pPr>
          </w:p>
        </w:tc>
      </w:tr>
      <w:tr w:rsidR="00C97B1F" w:rsidRPr="00C97B1F" w14:paraId="1C439B54" w14:textId="77777777" w:rsidTr="00C97B1F">
        <w:trPr>
          <w:trHeight w:val="450"/>
        </w:trPr>
        <w:tc>
          <w:tcPr>
            <w:tcW w:w="4248" w:type="dxa"/>
            <w:gridSpan w:val="2"/>
            <w:tcBorders>
              <w:top w:val="single" w:sz="4" w:space="0" w:color="auto"/>
              <w:left w:val="single" w:sz="4" w:space="0" w:color="auto"/>
              <w:bottom w:val="single" w:sz="4" w:space="0" w:color="auto"/>
              <w:right w:val="single" w:sz="4" w:space="0" w:color="auto"/>
            </w:tcBorders>
            <w:noWrap/>
            <w:vAlign w:val="center"/>
            <w:hideMark/>
          </w:tcPr>
          <w:p w14:paraId="46702DEE" w14:textId="1EDE56A5" w:rsidR="00C97B1F" w:rsidRPr="00C97B1F" w:rsidRDefault="00890201" w:rsidP="00890201">
            <w:pPr>
              <w:rPr>
                <w:color w:val="000000"/>
                <w:sz w:val="22"/>
                <w:szCs w:val="22"/>
                <w:lang w:eastAsia="lt-LT"/>
              </w:rPr>
            </w:pPr>
            <w:r>
              <w:rPr>
                <w:color w:val="000000"/>
                <w:sz w:val="22"/>
                <w:szCs w:val="22"/>
                <w:lang w:eastAsia="lt-LT"/>
              </w:rPr>
              <w:t xml:space="preserve">iš jų:                                          </w:t>
            </w:r>
            <w:r w:rsidR="00C97B1F" w:rsidRPr="00C97B1F">
              <w:rPr>
                <w:color w:val="000000"/>
                <w:sz w:val="22"/>
                <w:szCs w:val="22"/>
                <w:lang w:eastAsia="lt-LT"/>
              </w:rPr>
              <w:t>KPPP lėšomis</w:t>
            </w:r>
          </w:p>
        </w:tc>
        <w:tc>
          <w:tcPr>
            <w:tcW w:w="986" w:type="dxa"/>
            <w:tcBorders>
              <w:top w:val="nil"/>
              <w:left w:val="nil"/>
              <w:bottom w:val="single" w:sz="4" w:space="0" w:color="auto"/>
              <w:right w:val="single" w:sz="4" w:space="0" w:color="auto"/>
            </w:tcBorders>
            <w:vAlign w:val="center"/>
            <w:hideMark/>
          </w:tcPr>
          <w:p w14:paraId="589EE863" w14:textId="19CB2CF4" w:rsidR="00C97B1F" w:rsidRPr="00C97B1F" w:rsidRDefault="00C97B1F" w:rsidP="00C97B1F">
            <w:pPr>
              <w:jc w:val="center"/>
              <w:rPr>
                <w:b/>
                <w:bCs/>
                <w:sz w:val="22"/>
                <w:szCs w:val="22"/>
                <w:lang w:eastAsia="lt-LT"/>
              </w:rPr>
            </w:pPr>
          </w:p>
        </w:tc>
        <w:tc>
          <w:tcPr>
            <w:tcW w:w="1206" w:type="dxa"/>
            <w:tcBorders>
              <w:top w:val="nil"/>
              <w:left w:val="nil"/>
              <w:bottom w:val="single" w:sz="4" w:space="0" w:color="auto"/>
              <w:right w:val="single" w:sz="4" w:space="0" w:color="auto"/>
            </w:tcBorders>
            <w:vAlign w:val="center"/>
            <w:hideMark/>
          </w:tcPr>
          <w:p w14:paraId="63461181" w14:textId="77777777" w:rsidR="00C97B1F" w:rsidRPr="00C97B1F" w:rsidRDefault="00C97B1F" w:rsidP="00C97B1F">
            <w:pPr>
              <w:jc w:val="center"/>
              <w:rPr>
                <w:b/>
                <w:bCs/>
                <w:sz w:val="22"/>
                <w:szCs w:val="22"/>
                <w:lang w:eastAsia="lt-LT"/>
              </w:rPr>
            </w:pPr>
            <w:r w:rsidRPr="00C97B1F">
              <w:rPr>
                <w:b/>
                <w:bCs/>
                <w:sz w:val="22"/>
                <w:szCs w:val="22"/>
                <w:lang w:eastAsia="lt-LT"/>
              </w:rPr>
              <w:t> </w:t>
            </w:r>
          </w:p>
        </w:tc>
        <w:tc>
          <w:tcPr>
            <w:tcW w:w="92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21A5F27"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1276" w:type="dxa"/>
            <w:tcBorders>
              <w:top w:val="nil"/>
              <w:left w:val="nil"/>
              <w:bottom w:val="single" w:sz="4" w:space="0" w:color="auto"/>
              <w:right w:val="single" w:sz="4" w:space="0" w:color="auto"/>
            </w:tcBorders>
            <w:noWrap/>
            <w:vAlign w:val="center"/>
            <w:hideMark/>
          </w:tcPr>
          <w:p w14:paraId="18C1141E" w14:textId="77777777" w:rsidR="00C97B1F" w:rsidRPr="00C97B1F" w:rsidRDefault="00C97B1F" w:rsidP="00C97B1F">
            <w:pPr>
              <w:jc w:val="center"/>
              <w:rPr>
                <w:color w:val="FF0000"/>
                <w:sz w:val="22"/>
                <w:szCs w:val="22"/>
                <w:lang w:eastAsia="lt-LT"/>
              </w:rPr>
            </w:pPr>
            <w:r w:rsidRPr="00C97B1F">
              <w:rPr>
                <w:color w:val="FF0000"/>
                <w:sz w:val="22"/>
                <w:szCs w:val="22"/>
                <w:lang w:eastAsia="lt-LT"/>
              </w:rPr>
              <w:t> </w:t>
            </w:r>
          </w:p>
        </w:tc>
        <w:tc>
          <w:tcPr>
            <w:tcW w:w="1134"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22D782C" w14:textId="77777777" w:rsidR="00C97B1F" w:rsidRPr="00C97B1F" w:rsidRDefault="00C97B1F" w:rsidP="00C97B1F">
            <w:pPr>
              <w:jc w:val="center"/>
              <w:rPr>
                <w:color w:val="FF0000"/>
                <w:sz w:val="22"/>
                <w:szCs w:val="22"/>
                <w:lang w:eastAsia="lt-LT"/>
              </w:rPr>
            </w:pPr>
            <w:r w:rsidRPr="00C97B1F">
              <w:rPr>
                <w:color w:val="FF0000"/>
                <w:sz w:val="22"/>
                <w:szCs w:val="22"/>
                <w:lang w:eastAsia="lt-LT"/>
              </w:rPr>
              <w:t> </w:t>
            </w:r>
          </w:p>
        </w:tc>
        <w:tc>
          <w:tcPr>
            <w:tcW w:w="99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65680F71"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64254B9F"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1134"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5D31058" w14:textId="77777777" w:rsidR="00C97B1F" w:rsidRPr="00C97B1F" w:rsidRDefault="00C97B1F" w:rsidP="00C97B1F">
            <w:pPr>
              <w:jc w:val="center"/>
              <w:rPr>
                <w:color w:val="FF0000"/>
                <w:sz w:val="22"/>
                <w:szCs w:val="22"/>
                <w:lang w:eastAsia="lt-LT"/>
              </w:rPr>
            </w:pPr>
            <w:r w:rsidRPr="00C97B1F">
              <w:rPr>
                <w:color w:val="FF0000"/>
                <w:sz w:val="22"/>
                <w:szCs w:val="22"/>
                <w:lang w:eastAsia="lt-LT"/>
              </w:rPr>
              <w:t> </w:t>
            </w:r>
          </w:p>
        </w:tc>
        <w:tc>
          <w:tcPr>
            <w:tcW w:w="99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D26C3EF"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233751A3"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r>
      <w:tr w:rsidR="00C97B1F" w:rsidRPr="00C97B1F" w14:paraId="78068008" w14:textId="77777777" w:rsidTr="00C97B1F">
        <w:trPr>
          <w:trHeight w:val="420"/>
        </w:trPr>
        <w:tc>
          <w:tcPr>
            <w:tcW w:w="4248" w:type="dxa"/>
            <w:gridSpan w:val="2"/>
            <w:tcBorders>
              <w:top w:val="single" w:sz="4" w:space="0" w:color="auto"/>
              <w:left w:val="single" w:sz="4" w:space="0" w:color="auto"/>
              <w:bottom w:val="single" w:sz="4" w:space="0" w:color="auto"/>
              <w:right w:val="single" w:sz="4" w:space="0" w:color="auto"/>
            </w:tcBorders>
            <w:noWrap/>
            <w:vAlign w:val="center"/>
            <w:hideMark/>
          </w:tcPr>
          <w:p w14:paraId="68AAB96F" w14:textId="77777777" w:rsidR="00C97B1F" w:rsidRPr="00C97B1F" w:rsidRDefault="00C97B1F" w:rsidP="00C97B1F">
            <w:pPr>
              <w:jc w:val="right"/>
              <w:rPr>
                <w:color w:val="000000"/>
                <w:sz w:val="22"/>
                <w:szCs w:val="22"/>
                <w:lang w:eastAsia="lt-LT"/>
              </w:rPr>
            </w:pPr>
            <w:r w:rsidRPr="00C97B1F">
              <w:rPr>
                <w:color w:val="000000"/>
                <w:sz w:val="22"/>
                <w:szCs w:val="22"/>
                <w:lang w:eastAsia="lt-LT"/>
              </w:rPr>
              <w:t xml:space="preserve">             Savivaldybės biudžeto ir kt. lėšomis</w:t>
            </w:r>
          </w:p>
        </w:tc>
        <w:tc>
          <w:tcPr>
            <w:tcW w:w="986" w:type="dxa"/>
            <w:tcBorders>
              <w:top w:val="nil"/>
              <w:left w:val="nil"/>
              <w:bottom w:val="single" w:sz="4" w:space="0" w:color="auto"/>
              <w:right w:val="single" w:sz="4" w:space="0" w:color="auto"/>
            </w:tcBorders>
            <w:vAlign w:val="center"/>
            <w:hideMark/>
          </w:tcPr>
          <w:p w14:paraId="7898C1F2" w14:textId="77777777" w:rsidR="00C97B1F" w:rsidRPr="00C97B1F" w:rsidRDefault="00C97B1F" w:rsidP="00C97B1F">
            <w:pPr>
              <w:jc w:val="center"/>
              <w:rPr>
                <w:b/>
                <w:bCs/>
                <w:sz w:val="22"/>
                <w:szCs w:val="22"/>
                <w:lang w:eastAsia="lt-LT"/>
              </w:rPr>
            </w:pPr>
            <w:r w:rsidRPr="00C97B1F">
              <w:rPr>
                <w:b/>
                <w:bCs/>
                <w:sz w:val="22"/>
                <w:szCs w:val="22"/>
                <w:lang w:eastAsia="lt-LT"/>
              </w:rPr>
              <w:t> </w:t>
            </w:r>
          </w:p>
        </w:tc>
        <w:tc>
          <w:tcPr>
            <w:tcW w:w="1206" w:type="dxa"/>
            <w:tcBorders>
              <w:top w:val="nil"/>
              <w:left w:val="nil"/>
              <w:bottom w:val="single" w:sz="4" w:space="0" w:color="auto"/>
              <w:right w:val="single" w:sz="4" w:space="0" w:color="auto"/>
            </w:tcBorders>
            <w:vAlign w:val="center"/>
            <w:hideMark/>
          </w:tcPr>
          <w:p w14:paraId="17554CF7" w14:textId="77777777" w:rsidR="00C97B1F" w:rsidRPr="00C97B1F" w:rsidRDefault="00C97B1F" w:rsidP="00C97B1F">
            <w:pPr>
              <w:jc w:val="center"/>
              <w:rPr>
                <w:b/>
                <w:bCs/>
                <w:sz w:val="22"/>
                <w:szCs w:val="22"/>
                <w:lang w:eastAsia="lt-LT"/>
              </w:rPr>
            </w:pPr>
            <w:r w:rsidRPr="00C97B1F">
              <w:rPr>
                <w:b/>
                <w:bCs/>
                <w:sz w:val="22"/>
                <w:szCs w:val="22"/>
                <w:lang w:eastAsia="lt-LT"/>
              </w:rPr>
              <w:t> </w:t>
            </w:r>
          </w:p>
        </w:tc>
        <w:tc>
          <w:tcPr>
            <w:tcW w:w="92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E765082"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1276" w:type="dxa"/>
            <w:tcBorders>
              <w:top w:val="nil"/>
              <w:left w:val="nil"/>
              <w:bottom w:val="single" w:sz="4" w:space="0" w:color="auto"/>
              <w:right w:val="single" w:sz="4" w:space="0" w:color="auto"/>
            </w:tcBorders>
            <w:noWrap/>
            <w:vAlign w:val="center"/>
            <w:hideMark/>
          </w:tcPr>
          <w:p w14:paraId="5BFB6E95"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1134"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57CE1E6C" w14:textId="77777777" w:rsidR="00C97B1F" w:rsidRPr="00C97B1F" w:rsidRDefault="00C97B1F" w:rsidP="00C97B1F">
            <w:pPr>
              <w:jc w:val="center"/>
              <w:rPr>
                <w:color w:val="FF0000"/>
                <w:sz w:val="22"/>
                <w:szCs w:val="22"/>
                <w:lang w:eastAsia="lt-LT"/>
              </w:rPr>
            </w:pPr>
            <w:r w:rsidRPr="00C97B1F">
              <w:rPr>
                <w:strike/>
                <w:color w:val="FF0000"/>
                <w:sz w:val="22"/>
                <w:szCs w:val="22"/>
                <w:lang w:eastAsia="lt-LT"/>
              </w:rPr>
              <w:t> </w:t>
            </w:r>
          </w:p>
        </w:tc>
        <w:tc>
          <w:tcPr>
            <w:tcW w:w="99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971FC57" w14:textId="77777777" w:rsidR="00C97B1F" w:rsidRPr="00C97B1F" w:rsidRDefault="00C97B1F" w:rsidP="00C97B1F">
            <w:pPr>
              <w:jc w:val="center"/>
              <w:rPr>
                <w:color w:val="FF0000"/>
                <w:sz w:val="22"/>
                <w:szCs w:val="22"/>
                <w:lang w:eastAsia="lt-LT"/>
              </w:rPr>
            </w:pPr>
            <w:r w:rsidRPr="00C97B1F">
              <w:rPr>
                <w:strike/>
                <w:color w:val="FF0000"/>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4EA46AF" w14:textId="77777777" w:rsidR="00C97B1F" w:rsidRPr="00C97B1F" w:rsidRDefault="00C97B1F" w:rsidP="00C97B1F">
            <w:pPr>
              <w:jc w:val="center"/>
              <w:rPr>
                <w:color w:val="FF0000"/>
                <w:sz w:val="22"/>
                <w:szCs w:val="22"/>
                <w:lang w:eastAsia="lt-LT"/>
              </w:rPr>
            </w:pPr>
            <w:r w:rsidRPr="00C97B1F">
              <w:rPr>
                <w:strike/>
                <w:color w:val="FF0000"/>
                <w:sz w:val="22"/>
                <w:szCs w:val="22"/>
                <w:lang w:eastAsia="lt-LT"/>
              </w:rPr>
              <w:t> </w:t>
            </w:r>
          </w:p>
        </w:tc>
        <w:tc>
          <w:tcPr>
            <w:tcW w:w="1134"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6AA68070" w14:textId="77777777" w:rsidR="00C97B1F" w:rsidRPr="00C97B1F" w:rsidRDefault="00C97B1F" w:rsidP="00C97B1F">
            <w:pPr>
              <w:jc w:val="center"/>
              <w:rPr>
                <w:color w:val="FF0000"/>
                <w:sz w:val="22"/>
                <w:szCs w:val="22"/>
                <w:lang w:eastAsia="lt-LT"/>
              </w:rPr>
            </w:pPr>
            <w:r w:rsidRPr="00C97B1F">
              <w:rPr>
                <w:strike/>
                <w:color w:val="FF0000"/>
                <w:sz w:val="22"/>
                <w:szCs w:val="22"/>
                <w:lang w:eastAsia="lt-LT"/>
              </w:rPr>
              <w:t> </w:t>
            </w:r>
          </w:p>
        </w:tc>
        <w:tc>
          <w:tcPr>
            <w:tcW w:w="99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09A32DD"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069E0A87" w14:textId="77777777" w:rsidR="00C97B1F" w:rsidRPr="00C97B1F" w:rsidRDefault="00C97B1F" w:rsidP="00C97B1F">
            <w:pPr>
              <w:jc w:val="center"/>
              <w:rPr>
                <w:color w:val="000000"/>
                <w:sz w:val="22"/>
                <w:szCs w:val="22"/>
                <w:lang w:eastAsia="lt-LT"/>
              </w:rPr>
            </w:pPr>
            <w:r w:rsidRPr="00C97B1F">
              <w:rPr>
                <w:color w:val="000000"/>
                <w:sz w:val="22"/>
                <w:szCs w:val="22"/>
                <w:lang w:eastAsia="lt-LT"/>
              </w:rPr>
              <w:t> </w:t>
            </w:r>
          </w:p>
        </w:tc>
      </w:tr>
    </w:tbl>
    <w:p w14:paraId="4086E7F1" w14:textId="2C6AAC71" w:rsidR="00C97B1F" w:rsidRPr="00394429" w:rsidRDefault="00C97B1F" w:rsidP="00D84E6D">
      <w:pPr>
        <w:jc w:val="center"/>
      </w:pPr>
      <w:r>
        <w:fldChar w:fldCharType="end"/>
      </w:r>
    </w:p>
    <w:p w14:paraId="1C32B4A3" w14:textId="77777777" w:rsidR="00D84E6D" w:rsidRPr="00394429" w:rsidRDefault="00D84E6D" w:rsidP="00D84E6D">
      <w:pPr>
        <w:spacing w:before="60" w:after="60"/>
        <w:jc w:val="both"/>
      </w:pPr>
    </w:p>
    <w:p w14:paraId="6048977F" w14:textId="77777777" w:rsidR="00D84E6D" w:rsidRPr="00394429" w:rsidRDefault="00D84E6D" w:rsidP="00D84E6D">
      <w:pPr>
        <w:pStyle w:val="Betarp"/>
        <w:rPr>
          <w:i/>
        </w:rPr>
      </w:pPr>
      <w:r w:rsidRPr="00394429">
        <w:rPr>
          <w:i/>
        </w:rPr>
        <w:t>Techninis prižiūrėtojas:</w:t>
      </w:r>
      <w:r w:rsidRPr="00394429">
        <w:rPr>
          <w:i/>
        </w:rPr>
        <w:tab/>
        <w:t>………………………………………………..</w:t>
      </w:r>
    </w:p>
    <w:p w14:paraId="5BE8CB83" w14:textId="77777777" w:rsidR="00D84E6D" w:rsidRPr="00394429" w:rsidRDefault="00D84E6D" w:rsidP="00D84E6D">
      <w:pPr>
        <w:pStyle w:val="Betarp"/>
        <w:rPr>
          <w:i/>
          <w:sz w:val="20"/>
        </w:rPr>
      </w:pPr>
      <w:r w:rsidRPr="00394429">
        <w:rPr>
          <w:i/>
          <w:sz w:val="20"/>
        </w:rPr>
        <w:t>Atestato Nr.</w:t>
      </w:r>
    </w:p>
    <w:p w14:paraId="0CD43B68" w14:textId="77777777" w:rsidR="00D84E6D" w:rsidRPr="00394429" w:rsidRDefault="00D84E6D" w:rsidP="00D84E6D">
      <w:pPr>
        <w:spacing w:before="60" w:after="60"/>
        <w:jc w:val="both"/>
      </w:pPr>
    </w:p>
    <w:p w14:paraId="44F7BDF4" w14:textId="30FD1637" w:rsidR="00D84E6D" w:rsidRPr="00394429" w:rsidRDefault="00D84E6D" w:rsidP="00D84E6D">
      <w:pPr>
        <w:spacing w:before="60" w:after="60"/>
        <w:jc w:val="both"/>
      </w:pPr>
      <w:r w:rsidRPr="00394429">
        <w:t>Užsakovas:</w:t>
      </w:r>
      <w:r w:rsidRPr="00394429">
        <w:tab/>
        <w:t>………………………………..</w:t>
      </w:r>
      <w:r w:rsidRPr="00394429">
        <w:tab/>
      </w:r>
      <w:r w:rsidRPr="00394429">
        <w:tab/>
      </w:r>
      <w:r w:rsidRPr="00394429">
        <w:tab/>
      </w:r>
      <w:r w:rsidRPr="00394429">
        <w:tab/>
        <w:t>Rangovas:</w:t>
      </w:r>
      <w:r w:rsidRPr="00394429">
        <w:tab/>
        <w:t>…………………………………….</w:t>
      </w:r>
    </w:p>
    <w:p w14:paraId="6F3F03D1" w14:textId="0B35B584" w:rsidR="00D84E6D" w:rsidRPr="00394429" w:rsidRDefault="00D84E6D" w:rsidP="00D84E6D">
      <w:pPr>
        <w:pStyle w:val="Sraopastraipa"/>
        <w:spacing w:before="60" w:after="60"/>
        <w:ind w:left="928"/>
        <w:jc w:val="both"/>
        <w:rPr>
          <w:szCs w:val="24"/>
        </w:rPr>
      </w:pPr>
      <w:r w:rsidRPr="00394429">
        <w:rPr>
          <w:szCs w:val="24"/>
        </w:rPr>
        <w:t>A. V.</w:t>
      </w:r>
      <w:r w:rsidRPr="00394429">
        <w:rPr>
          <w:szCs w:val="24"/>
        </w:rPr>
        <w:tab/>
      </w:r>
      <w:r w:rsidRPr="00394429">
        <w:rPr>
          <w:szCs w:val="24"/>
        </w:rPr>
        <w:tab/>
      </w:r>
      <w:r w:rsidRPr="00394429">
        <w:rPr>
          <w:szCs w:val="24"/>
        </w:rPr>
        <w:tab/>
      </w:r>
      <w:r w:rsidRPr="00394429">
        <w:rPr>
          <w:szCs w:val="24"/>
        </w:rPr>
        <w:tab/>
      </w:r>
      <w:r w:rsidRPr="00394429">
        <w:rPr>
          <w:szCs w:val="24"/>
        </w:rPr>
        <w:tab/>
      </w:r>
      <w:r w:rsidRPr="00394429">
        <w:rPr>
          <w:szCs w:val="24"/>
        </w:rPr>
        <w:tab/>
      </w:r>
      <w:r>
        <w:rPr>
          <w:szCs w:val="24"/>
        </w:rPr>
        <w:tab/>
      </w:r>
      <w:r w:rsidRPr="00394429">
        <w:rPr>
          <w:szCs w:val="24"/>
        </w:rPr>
        <w:t>A. V.</w:t>
      </w:r>
    </w:p>
    <w:p w14:paraId="5F826262" w14:textId="130FD89B" w:rsidR="00D84E6D" w:rsidRPr="00394429" w:rsidRDefault="00D84E6D" w:rsidP="00D84E6D">
      <w:pPr>
        <w:spacing w:before="60" w:after="60"/>
        <w:jc w:val="both"/>
      </w:pPr>
      <w:r w:rsidRPr="00394429">
        <w:t>202</w:t>
      </w:r>
      <w:r>
        <w:t>6</w:t>
      </w:r>
      <w:r w:rsidRPr="00394429">
        <w:t xml:space="preserve"> m. ………………….. mėn. ……. d.</w:t>
      </w:r>
      <w:r w:rsidRPr="00394429">
        <w:tab/>
      </w:r>
      <w:r w:rsidRPr="00394429">
        <w:tab/>
      </w:r>
      <w:r w:rsidRPr="00394429">
        <w:tab/>
      </w:r>
      <w:r w:rsidRPr="00394429">
        <w:tab/>
        <w:t>202</w:t>
      </w:r>
      <w:r>
        <w:t>6</w:t>
      </w:r>
      <w:r w:rsidRPr="00394429">
        <w:t xml:space="preserve"> m. ………………….. mėn. ……. d.</w:t>
      </w:r>
    </w:p>
    <w:p w14:paraId="6AB71A7E" w14:textId="77777777" w:rsidR="00D84E6D" w:rsidRPr="00394429" w:rsidRDefault="00D84E6D" w:rsidP="00D84E6D"/>
    <w:p w14:paraId="0D8048E4" w14:textId="77777777" w:rsidR="00D84E6D" w:rsidRPr="00394429" w:rsidRDefault="00D84E6D" w:rsidP="00D84E6D">
      <w:pPr>
        <w:rPr>
          <w:i/>
        </w:rPr>
      </w:pPr>
      <w:r w:rsidRPr="00394429">
        <w:rPr>
          <w:i/>
        </w:rPr>
        <w:t xml:space="preserve">AB „Via Lietuva“ </w:t>
      </w:r>
    </w:p>
    <w:p w14:paraId="0D7902A3" w14:textId="77777777" w:rsidR="00D84E6D" w:rsidRPr="00394429" w:rsidRDefault="00D84E6D" w:rsidP="00D84E6D">
      <w:pPr>
        <w:spacing w:before="60" w:after="60"/>
        <w:jc w:val="both"/>
      </w:pPr>
      <w:r w:rsidRPr="00394429">
        <w:rPr>
          <w:i/>
        </w:rPr>
        <w:t>kontroliuojantis asmuo</w:t>
      </w:r>
      <w:r w:rsidRPr="00394429">
        <w:t>:</w:t>
      </w:r>
      <w:r w:rsidRPr="00394429">
        <w:tab/>
      </w:r>
      <w:r w:rsidRPr="00394429">
        <w:tab/>
        <w:t>.</w:t>
      </w:r>
    </w:p>
    <w:p w14:paraId="7666D657" w14:textId="77777777" w:rsidR="00D84E6D" w:rsidRPr="00394429" w:rsidRDefault="00D84E6D" w:rsidP="00D84E6D">
      <w:pPr>
        <w:spacing w:before="60" w:after="60"/>
        <w:jc w:val="both"/>
      </w:pPr>
      <w:r w:rsidRPr="00394429">
        <w:t>...........................................................</w:t>
      </w:r>
    </w:p>
    <w:p w14:paraId="15685213" w14:textId="61F5681B" w:rsidR="00032D55" w:rsidRPr="00D84E6D" w:rsidRDefault="00D84E6D" w:rsidP="00D84E6D">
      <w:pPr>
        <w:spacing w:before="60" w:after="60"/>
        <w:jc w:val="both"/>
      </w:pPr>
      <w:r w:rsidRPr="00394429">
        <w:t>202</w:t>
      </w:r>
      <w:r>
        <w:t>6</w:t>
      </w:r>
      <w:r w:rsidRPr="00394429">
        <w:t xml:space="preserve"> m. ………………….. mėn. ……. d.</w:t>
      </w:r>
    </w:p>
    <w:sectPr w:rsidR="00032D55" w:rsidRPr="00D84E6D" w:rsidSect="00D84E6D">
      <w:pgSz w:w="16840" w:h="11907" w:orient="landscape" w:code="9"/>
      <w:pgMar w:top="426" w:right="822" w:bottom="142"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568"/>
        </w:tabs>
        <w:ind w:left="-152"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5359EA"/>
    <w:multiLevelType w:val="multilevel"/>
    <w:tmpl w:val="BE4C051A"/>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8"/>
  </w:num>
  <w:num w:numId="12" w16cid:durableId="939610051">
    <w:abstractNumId w:val="21"/>
  </w:num>
  <w:num w:numId="13" w16cid:durableId="1248347620">
    <w:abstractNumId w:val="22"/>
  </w:num>
  <w:num w:numId="14" w16cid:durableId="2071924311">
    <w:abstractNumId w:val="6"/>
  </w:num>
  <w:num w:numId="15" w16cid:durableId="823199238">
    <w:abstractNumId w:val="19"/>
  </w:num>
  <w:num w:numId="16" w16cid:durableId="696808384">
    <w:abstractNumId w:val="7"/>
  </w:num>
  <w:num w:numId="17" w16cid:durableId="833835059">
    <w:abstractNumId w:val="28"/>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5"/>
  </w:num>
  <w:num w:numId="26" w16cid:durableId="1873181860">
    <w:abstractNumId w:val="27"/>
  </w:num>
  <w:num w:numId="27" w16cid:durableId="815999592">
    <w:abstractNumId w:val="24"/>
  </w:num>
  <w:num w:numId="28" w16cid:durableId="65153318">
    <w:abstractNumId w:val="4"/>
  </w:num>
  <w:num w:numId="29" w16cid:durableId="1835606997">
    <w:abstractNumId w:val="8"/>
  </w:num>
  <w:num w:numId="30" w16cid:durableId="1800538206">
    <w:abstractNumId w:val="26"/>
  </w:num>
  <w:num w:numId="31" w16cid:durableId="362872886">
    <w:abstractNumId w:val="17"/>
  </w:num>
  <w:num w:numId="32" w16cid:durableId="6456660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6728"/>
    <w:rsid w:val="00017A6B"/>
    <w:rsid w:val="00032121"/>
    <w:rsid w:val="000329AE"/>
    <w:rsid w:val="00032D55"/>
    <w:rsid w:val="00044746"/>
    <w:rsid w:val="000514A5"/>
    <w:rsid w:val="00052AC3"/>
    <w:rsid w:val="000568F2"/>
    <w:rsid w:val="00057F01"/>
    <w:rsid w:val="000731CE"/>
    <w:rsid w:val="00074E8B"/>
    <w:rsid w:val="000778D4"/>
    <w:rsid w:val="00080101"/>
    <w:rsid w:val="0008698B"/>
    <w:rsid w:val="000940DD"/>
    <w:rsid w:val="0009547A"/>
    <w:rsid w:val="000A4490"/>
    <w:rsid w:val="000A7B63"/>
    <w:rsid w:val="000D08CC"/>
    <w:rsid w:val="000D288C"/>
    <w:rsid w:val="000D5DAA"/>
    <w:rsid w:val="000D6D90"/>
    <w:rsid w:val="000F741D"/>
    <w:rsid w:val="0010395A"/>
    <w:rsid w:val="00106E31"/>
    <w:rsid w:val="001074F6"/>
    <w:rsid w:val="00110CA5"/>
    <w:rsid w:val="0011416A"/>
    <w:rsid w:val="00124489"/>
    <w:rsid w:val="001278B7"/>
    <w:rsid w:val="001303EA"/>
    <w:rsid w:val="00132951"/>
    <w:rsid w:val="00136C95"/>
    <w:rsid w:val="001401A0"/>
    <w:rsid w:val="00153B86"/>
    <w:rsid w:val="00162B3F"/>
    <w:rsid w:val="00163332"/>
    <w:rsid w:val="00164B74"/>
    <w:rsid w:val="001725D0"/>
    <w:rsid w:val="001767FF"/>
    <w:rsid w:val="00182CC0"/>
    <w:rsid w:val="00183D10"/>
    <w:rsid w:val="00184446"/>
    <w:rsid w:val="001A22CE"/>
    <w:rsid w:val="001A3EA4"/>
    <w:rsid w:val="001B0E09"/>
    <w:rsid w:val="001B7872"/>
    <w:rsid w:val="001C6056"/>
    <w:rsid w:val="001D06B2"/>
    <w:rsid w:val="001D2082"/>
    <w:rsid w:val="001D2FE7"/>
    <w:rsid w:val="001D4109"/>
    <w:rsid w:val="001D4891"/>
    <w:rsid w:val="001D4D24"/>
    <w:rsid w:val="001E2F85"/>
    <w:rsid w:val="001E5222"/>
    <w:rsid w:val="001F476C"/>
    <w:rsid w:val="001F600D"/>
    <w:rsid w:val="00220050"/>
    <w:rsid w:val="002203C3"/>
    <w:rsid w:val="0022277F"/>
    <w:rsid w:val="00224201"/>
    <w:rsid w:val="00236D72"/>
    <w:rsid w:val="00242CC6"/>
    <w:rsid w:val="002432D4"/>
    <w:rsid w:val="00246E67"/>
    <w:rsid w:val="0026365B"/>
    <w:rsid w:val="002647B7"/>
    <w:rsid w:val="00267DE2"/>
    <w:rsid w:val="00271FBA"/>
    <w:rsid w:val="00275291"/>
    <w:rsid w:val="002900B9"/>
    <w:rsid w:val="00292606"/>
    <w:rsid w:val="002A52C8"/>
    <w:rsid w:val="002B0040"/>
    <w:rsid w:val="002B0FC7"/>
    <w:rsid w:val="002B151D"/>
    <w:rsid w:val="002B6E6D"/>
    <w:rsid w:val="002B7942"/>
    <w:rsid w:val="002C792D"/>
    <w:rsid w:val="002D1DA7"/>
    <w:rsid w:val="002D2C0D"/>
    <w:rsid w:val="002D7200"/>
    <w:rsid w:val="002F2D8D"/>
    <w:rsid w:val="002F3E04"/>
    <w:rsid w:val="00326B9B"/>
    <w:rsid w:val="00331A5F"/>
    <w:rsid w:val="00333589"/>
    <w:rsid w:val="00343021"/>
    <w:rsid w:val="00343FCA"/>
    <w:rsid w:val="003444B6"/>
    <w:rsid w:val="003472BC"/>
    <w:rsid w:val="00364C74"/>
    <w:rsid w:val="00376A99"/>
    <w:rsid w:val="003834A4"/>
    <w:rsid w:val="003A3568"/>
    <w:rsid w:val="003B1C3B"/>
    <w:rsid w:val="003B4EF7"/>
    <w:rsid w:val="003C1E70"/>
    <w:rsid w:val="003C29E9"/>
    <w:rsid w:val="003C4467"/>
    <w:rsid w:val="003C64B1"/>
    <w:rsid w:val="003D013B"/>
    <w:rsid w:val="003D56C2"/>
    <w:rsid w:val="003E521B"/>
    <w:rsid w:val="00403559"/>
    <w:rsid w:val="004047E4"/>
    <w:rsid w:val="00406915"/>
    <w:rsid w:val="00411A15"/>
    <w:rsid w:val="00416EF3"/>
    <w:rsid w:val="0041707E"/>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D00B7"/>
    <w:rsid w:val="005F5F0D"/>
    <w:rsid w:val="005F73D7"/>
    <w:rsid w:val="00603037"/>
    <w:rsid w:val="0060494E"/>
    <w:rsid w:val="006120FA"/>
    <w:rsid w:val="006125AB"/>
    <w:rsid w:val="00632692"/>
    <w:rsid w:val="006412F5"/>
    <w:rsid w:val="00641D0A"/>
    <w:rsid w:val="00655299"/>
    <w:rsid w:val="00657080"/>
    <w:rsid w:val="00657E5B"/>
    <w:rsid w:val="00663847"/>
    <w:rsid w:val="00670CFA"/>
    <w:rsid w:val="00672C1E"/>
    <w:rsid w:val="00690C75"/>
    <w:rsid w:val="00692035"/>
    <w:rsid w:val="006967D7"/>
    <w:rsid w:val="006977C7"/>
    <w:rsid w:val="006A1A85"/>
    <w:rsid w:val="006A43C1"/>
    <w:rsid w:val="006A4418"/>
    <w:rsid w:val="006C3283"/>
    <w:rsid w:val="006C32AF"/>
    <w:rsid w:val="006C5707"/>
    <w:rsid w:val="006D0101"/>
    <w:rsid w:val="006D0835"/>
    <w:rsid w:val="006D4978"/>
    <w:rsid w:val="006D7C33"/>
    <w:rsid w:val="006D7E01"/>
    <w:rsid w:val="006F1B5B"/>
    <w:rsid w:val="006F6D68"/>
    <w:rsid w:val="00700953"/>
    <w:rsid w:val="00704988"/>
    <w:rsid w:val="00710F7A"/>
    <w:rsid w:val="00714FFD"/>
    <w:rsid w:val="0072123B"/>
    <w:rsid w:val="00727BA6"/>
    <w:rsid w:val="00736153"/>
    <w:rsid w:val="0074169A"/>
    <w:rsid w:val="007458FF"/>
    <w:rsid w:val="00750485"/>
    <w:rsid w:val="007519ED"/>
    <w:rsid w:val="00761E58"/>
    <w:rsid w:val="0077135A"/>
    <w:rsid w:val="007724CE"/>
    <w:rsid w:val="007771F7"/>
    <w:rsid w:val="00777A5A"/>
    <w:rsid w:val="00787C9D"/>
    <w:rsid w:val="007A38B7"/>
    <w:rsid w:val="007B1905"/>
    <w:rsid w:val="007B5942"/>
    <w:rsid w:val="007E17DE"/>
    <w:rsid w:val="007E554E"/>
    <w:rsid w:val="00801809"/>
    <w:rsid w:val="00807396"/>
    <w:rsid w:val="0081061C"/>
    <w:rsid w:val="00825F7A"/>
    <w:rsid w:val="00835A49"/>
    <w:rsid w:val="0084436B"/>
    <w:rsid w:val="008531E0"/>
    <w:rsid w:val="00854297"/>
    <w:rsid w:val="00860316"/>
    <w:rsid w:val="008738B6"/>
    <w:rsid w:val="00881A3C"/>
    <w:rsid w:val="00890201"/>
    <w:rsid w:val="00895B06"/>
    <w:rsid w:val="008A16E4"/>
    <w:rsid w:val="008B4E34"/>
    <w:rsid w:val="008B5093"/>
    <w:rsid w:val="008B7181"/>
    <w:rsid w:val="008C348C"/>
    <w:rsid w:val="008C381A"/>
    <w:rsid w:val="008C4603"/>
    <w:rsid w:val="008D36AB"/>
    <w:rsid w:val="008F1CFE"/>
    <w:rsid w:val="008F649E"/>
    <w:rsid w:val="0090026F"/>
    <w:rsid w:val="009171AE"/>
    <w:rsid w:val="00920114"/>
    <w:rsid w:val="00935F4B"/>
    <w:rsid w:val="00937226"/>
    <w:rsid w:val="0094267F"/>
    <w:rsid w:val="00947408"/>
    <w:rsid w:val="00953EB9"/>
    <w:rsid w:val="00956638"/>
    <w:rsid w:val="00956E14"/>
    <w:rsid w:val="00962520"/>
    <w:rsid w:val="00970565"/>
    <w:rsid w:val="009737AF"/>
    <w:rsid w:val="009934DB"/>
    <w:rsid w:val="00993EE8"/>
    <w:rsid w:val="00997503"/>
    <w:rsid w:val="009A252D"/>
    <w:rsid w:val="009B5211"/>
    <w:rsid w:val="009C454E"/>
    <w:rsid w:val="009C7A10"/>
    <w:rsid w:val="009E2964"/>
    <w:rsid w:val="009F4D53"/>
    <w:rsid w:val="009F5D21"/>
    <w:rsid w:val="00A01AC8"/>
    <w:rsid w:val="00A02252"/>
    <w:rsid w:val="00A121D0"/>
    <w:rsid w:val="00A12D77"/>
    <w:rsid w:val="00A155CE"/>
    <w:rsid w:val="00A212E6"/>
    <w:rsid w:val="00A224F3"/>
    <w:rsid w:val="00A32D19"/>
    <w:rsid w:val="00A34746"/>
    <w:rsid w:val="00A4190D"/>
    <w:rsid w:val="00A46EC7"/>
    <w:rsid w:val="00A809B7"/>
    <w:rsid w:val="00AA5120"/>
    <w:rsid w:val="00AA624A"/>
    <w:rsid w:val="00AD0EC9"/>
    <w:rsid w:val="00AD53EF"/>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3DA5"/>
    <w:rsid w:val="00BD565D"/>
    <w:rsid w:val="00BE38AA"/>
    <w:rsid w:val="00BE712D"/>
    <w:rsid w:val="00C00169"/>
    <w:rsid w:val="00C25E7B"/>
    <w:rsid w:val="00C42783"/>
    <w:rsid w:val="00C52A85"/>
    <w:rsid w:val="00C63C33"/>
    <w:rsid w:val="00C65351"/>
    <w:rsid w:val="00C718CB"/>
    <w:rsid w:val="00C835CC"/>
    <w:rsid w:val="00C96652"/>
    <w:rsid w:val="00C97B1F"/>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E7B27"/>
    <w:rsid w:val="00CF1F48"/>
    <w:rsid w:val="00CF4045"/>
    <w:rsid w:val="00CF4F55"/>
    <w:rsid w:val="00CF7353"/>
    <w:rsid w:val="00CF7876"/>
    <w:rsid w:val="00D01EF9"/>
    <w:rsid w:val="00D04ABA"/>
    <w:rsid w:val="00D04DD5"/>
    <w:rsid w:val="00D1673A"/>
    <w:rsid w:val="00D21918"/>
    <w:rsid w:val="00D313B5"/>
    <w:rsid w:val="00D40834"/>
    <w:rsid w:val="00D44390"/>
    <w:rsid w:val="00D45634"/>
    <w:rsid w:val="00D52637"/>
    <w:rsid w:val="00D575A5"/>
    <w:rsid w:val="00D623E2"/>
    <w:rsid w:val="00D63493"/>
    <w:rsid w:val="00D657C2"/>
    <w:rsid w:val="00D735F1"/>
    <w:rsid w:val="00D81069"/>
    <w:rsid w:val="00D84E6D"/>
    <w:rsid w:val="00D878E8"/>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9114F"/>
    <w:rsid w:val="00E9209E"/>
    <w:rsid w:val="00E92BB2"/>
    <w:rsid w:val="00E93967"/>
    <w:rsid w:val="00E9587D"/>
    <w:rsid w:val="00E95DDC"/>
    <w:rsid w:val="00EA0BFD"/>
    <w:rsid w:val="00EA277C"/>
    <w:rsid w:val="00EA6369"/>
    <w:rsid w:val="00EB355D"/>
    <w:rsid w:val="00EB44D2"/>
    <w:rsid w:val="00ED558C"/>
    <w:rsid w:val="00EF0DD6"/>
    <w:rsid w:val="00EF36A4"/>
    <w:rsid w:val="00EF3889"/>
    <w:rsid w:val="00EF3D94"/>
    <w:rsid w:val="00F044BD"/>
    <w:rsid w:val="00F10819"/>
    <w:rsid w:val="00F12502"/>
    <w:rsid w:val="00F27139"/>
    <w:rsid w:val="00F342C5"/>
    <w:rsid w:val="00F36B71"/>
    <w:rsid w:val="00F401B1"/>
    <w:rsid w:val="00F42A6A"/>
    <w:rsid w:val="00F50B47"/>
    <w:rsid w:val="00F54FB7"/>
    <w:rsid w:val="00F5663A"/>
    <w:rsid w:val="00F61F4C"/>
    <w:rsid w:val="00F65802"/>
    <w:rsid w:val="00F72244"/>
    <w:rsid w:val="00F77039"/>
    <w:rsid w:val="00F85D81"/>
    <w:rsid w:val="00F8775E"/>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 w:type="paragraph" w:styleId="Betarp">
    <w:name w:val="No Spacing"/>
    <w:uiPriority w:val="1"/>
    <w:qFormat/>
    <w:rsid w:val="00D84E6D"/>
    <w:pPr>
      <w:spacing w:after="0" w:line="240" w:lineRule="auto"/>
    </w:pPr>
    <w:rPr>
      <w:rFonts w:ascii="Times New Roman" w:eastAsia="Times New Roman" w:hAnsi="Times New Roman" w:cs="Times New Roman"/>
      <w:sz w:val="24"/>
      <w:szCs w:val="20"/>
      <w:lang w:eastAsia="lt-LT"/>
    </w:rPr>
  </w:style>
  <w:style w:type="paragraph" w:styleId="Pataisymai">
    <w:name w:val="Revision"/>
    <w:hidden/>
    <w:uiPriority w:val="99"/>
    <w:semiHidden/>
    <w:rsid w:val="005D00B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5254">
      <w:bodyDiv w:val="1"/>
      <w:marLeft w:val="0"/>
      <w:marRight w:val="0"/>
      <w:marTop w:val="0"/>
      <w:marBottom w:val="0"/>
      <w:divBdr>
        <w:top w:val="none" w:sz="0" w:space="0" w:color="auto"/>
        <w:left w:val="none" w:sz="0" w:space="0" w:color="auto"/>
        <w:bottom w:val="none" w:sz="0" w:space="0" w:color="auto"/>
        <w:right w:val="none" w:sz="0" w:space="0" w:color="auto"/>
      </w:divBdr>
    </w:div>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138957245">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22114</Words>
  <Characters>12606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Norvaišienė Monika</cp:lastModifiedBy>
  <cp:revision>4</cp:revision>
  <cp:lastPrinted>2026-03-03T09:11:00Z</cp:lastPrinted>
  <dcterms:created xsi:type="dcterms:W3CDTF">2026-02-26T07:00:00Z</dcterms:created>
  <dcterms:modified xsi:type="dcterms:W3CDTF">2026-03-03T09:11:00Z</dcterms:modified>
</cp:coreProperties>
</file>