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BC44" w14:textId="3418F701" w:rsidR="00432433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Pirkimo sąlygų </w:t>
      </w:r>
      <w:r w:rsidR="00184D28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priedas</w:t>
      </w:r>
    </w:p>
    <w:p w14:paraId="0F22F962" w14:textId="77777777" w:rsidR="002706B5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536087E2" w14:textId="77777777" w:rsidR="002706B5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02EAA751" w14:textId="7610C7D8" w:rsidR="002706B5" w:rsidRPr="002706B5" w:rsidRDefault="002706B5" w:rsidP="002706B5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706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TAKO Į PAŠILĘ UKMERGĖS M., APŠVIETIMO ĮRENGIMO PROJEKTAVIM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 w:rsidRPr="002706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IR DARBŲ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VIEŠASIS </w:t>
      </w:r>
      <w:r w:rsidRPr="002706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PIRKIMAS</w:t>
      </w:r>
    </w:p>
    <w:p w14:paraId="43D788B6" w14:textId="77777777" w:rsidR="002706B5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4B1CFB5D" w14:textId="77777777" w:rsidR="002706B5" w:rsidRPr="00432433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2C2D7A96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left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</w:r>
    </w:p>
    <w:p w14:paraId="67C485F6" w14:textId="77777777" w:rsidR="00432433" w:rsidRDefault="00432433" w:rsidP="00432433">
      <w:pPr>
        <w:shd w:val="clear" w:color="auto" w:fill="FFFFFF"/>
        <w:suppressAutoHyphens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3243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43243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tiekėjo pavadinimas</w:t>
      </w:r>
      <w:r w:rsidRPr="0043243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17DDF74E" w14:textId="77777777" w:rsidR="002706B5" w:rsidRPr="00432433" w:rsidRDefault="002706B5" w:rsidP="00432433">
      <w:pPr>
        <w:shd w:val="clear" w:color="auto" w:fill="FFFFFF"/>
        <w:suppressAutoHyphens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54146B" w14:textId="2267C507" w:rsidR="00432433" w:rsidRPr="00432433" w:rsidRDefault="002706B5" w:rsidP="002706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 w:rsidRPr="00C92695">
        <w:rPr>
          <w:rFonts w:ascii="Times New Roman" w:hAnsi="Times New Roman"/>
          <w:b/>
          <w:bCs/>
          <w:sz w:val="24"/>
          <w:szCs w:val="24"/>
          <w:u w:val="single"/>
        </w:rPr>
        <w:t>UKMERGĖS RAJONO SAVIVALDYBĖS ADMINISTRACIJA</w:t>
      </w:r>
    </w:p>
    <w:p w14:paraId="29A035D9" w14:textId="77777777" w:rsidR="00432433" w:rsidRPr="00432433" w:rsidRDefault="00432433" w:rsidP="00432433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(</w:t>
      </w:r>
      <w:r w:rsidRPr="00432433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432433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)</w:t>
      </w:r>
    </w:p>
    <w:p w14:paraId="023E8BBF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483BD8F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b/>
          <w:bCs/>
          <w:kern w:val="0"/>
          <w:sz w:val="24"/>
          <w:szCs w:val="20"/>
          <w14:ligatures w14:val="none"/>
        </w:rPr>
        <w:t>NACIONALINIO SAUGUMO REIKALAVIMŲ ATITIKTIES DEKLARACIJA</w:t>
      </w:r>
    </w:p>
    <w:p w14:paraId="3D0BE002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0B9D7B08" w14:textId="1B9BBD15" w:rsid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20</w:t>
      </w:r>
      <w:r w:rsidR="002706B5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26</w:t>
      </w: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 xml:space="preserve"> m.</w:t>
      </w:r>
      <w:r w:rsidR="00ED412C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 xml:space="preserve"> kovo</w:t>
      </w: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 xml:space="preserve"> </w:t>
      </w:r>
      <w:r w:rsidR="00ED412C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 xml:space="preserve">      </w:t>
      </w: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d. Nr. ______</w:t>
      </w:r>
    </w:p>
    <w:p w14:paraId="6035B27B" w14:textId="77777777" w:rsidR="002706B5" w:rsidRPr="00432433" w:rsidRDefault="002706B5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</w:p>
    <w:p w14:paraId="33858E44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__________________________</w:t>
      </w:r>
    </w:p>
    <w:p w14:paraId="25AF8E90" w14:textId="77777777" w:rsid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(Sudarymo vieta)</w:t>
      </w:r>
    </w:p>
    <w:p w14:paraId="2D3069F7" w14:textId="77777777" w:rsidR="002706B5" w:rsidRPr="00432433" w:rsidRDefault="002706B5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AFCE534" w14:textId="0C346B9C" w:rsidR="00432433" w:rsidRPr="00432433" w:rsidRDefault="00432433" w:rsidP="00432433">
      <w:pPr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Aš, </w:t>
      </w:r>
      <w:r w:rsid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_____________________________________________________________________</w:t>
      </w: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</w:p>
    <w:p w14:paraId="32F1F341" w14:textId="77777777" w:rsidR="00432433" w:rsidRPr="00432433" w:rsidRDefault="00432433" w:rsidP="00432433">
      <w:pPr>
        <w:ind w:left="960" w:firstLine="31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4324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070DC5A8" w14:textId="77777777" w:rsidR="00432433" w:rsidRPr="00432433" w:rsidRDefault="00432433" w:rsidP="0043243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patvirtinu, kad mano vadovaujamas (-a) (atstovaujamas (-a))____________________________ ,</w:t>
      </w:r>
    </w:p>
    <w:p w14:paraId="3664649F" w14:textId="77777777" w:rsidR="00432433" w:rsidRPr="00432433" w:rsidRDefault="00432433" w:rsidP="00432433">
      <w:pPr>
        <w:ind w:left="5640" w:firstLine="74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4324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4474F024" w14:textId="0A7ED7E3" w:rsidR="00432433" w:rsidRPr="00432433" w:rsidRDefault="00432433" w:rsidP="0043243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dalyvaujantis (-i) </w:t>
      </w:r>
      <w:r w:rsidR="002706B5" w:rsidRPr="00616E54">
        <w:rPr>
          <w:rFonts w:ascii="Times New Roman" w:hAnsi="Times New Roman"/>
          <w:sz w:val="24"/>
          <w:szCs w:val="24"/>
          <w:u w:val="single"/>
        </w:rPr>
        <w:t>Ukmergės rajono savivaldybės administracijos</w:t>
      </w:r>
    </w:p>
    <w:p w14:paraId="552D80C0" w14:textId="6FA9AEBD" w:rsidR="00432433" w:rsidRPr="00432433" w:rsidRDefault="002706B5" w:rsidP="002706B5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                     </w:t>
      </w:r>
      <w:r w:rsidR="00432433" w:rsidRPr="004324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(perkančiosios organizacijos / perkančiojo subjekto pavadinimas)</w:t>
      </w:r>
    </w:p>
    <w:p w14:paraId="49C8B151" w14:textId="16A2C803" w:rsidR="002706B5" w:rsidRDefault="00432433" w:rsidP="0043243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vykdomame </w:t>
      </w:r>
      <w:r w:rsidR="002706B5" w:rsidRP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Tako į Pašilę Ukmergės m., apšvietimo įrengimo projektavim</w:t>
      </w:r>
      <w:r w:rsid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o</w:t>
      </w:r>
      <w:r w:rsidR="002706B5" w:rsidRP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ir darbų </w:t>
      </w:r>
      <w:r w:rsid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viešajame </w:t>
      </w:r>
      <w:r w:rsidR="002706B5" w:rsidRP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pirkim</w:t>
      </w:r>
      <w:r w:rsid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e </w:t>
      </w:r>
      <w:r w:rsidR="002706B5" w:rsidRPr="004B1CA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Nr. </w:t>
      </w:r>
      <w:r w:rsidR="004B1CA3" w:rsidRPr="004B1CA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6753303, 03/03/2026</w:t>
      </w:r>
      <w:r w:rsidRPr="004B1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53BC048F" w14:textId="762E5461" w:rsidR="002706B5" w:rsidRPr="002706B5" w:rsidRDefault="002706B5" w:rsidP="002706B5">
      <w:pPr>
        <w:ind w:firstLine="63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      </w:t>
      </w:r>
      <w:r w:rsidRPr="004324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432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38C651E7" w14:textId="31ADDE45" w:rsidR="00432433" w:rsidRPr="00432433" w:rsidRDefault="00432433" w:rsidP="002706B5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atitinka toliau nurodomus reikalavimus:</w:t>
      </w:r>
    </w:p>
    <w:p w14:paraId="2B40D938" w14:textId="77777777" w:rsidR="00432433" w:rsidRPr="00432433" w:rsidRDefault="00432433" w:rsidP="00432433">
      <w:pPr>
        <w:widowControl w:val="0"/>
        <w:suppressAutoHyphens/>
        <w:ind w:firstLine="567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32433" w:rsidRPr="00432433" w14:paraId="38DA7020" w14:textId="77777777" w:rsidTr="00D4039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DA0C10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0DB008" w14:textId="7572FDBE" w:rsidR="00432433" w:rsidRPr="00432433" w:rsidRDefault="00432433" w:rsidP="004324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4324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bdr w:val="none" w:sz="0" w:space="0" w:color="auto" w:frame="1"/>
                <w14:ligatures w14:val="none"/>
              </w:rPr>
              <w:t>–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vadovaujantis Lietuvos Respublikos viešųjų pirkimų įstatymo (toliau – VPĮ) 37 straipsnio 9 dalies 1 punktu, 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prekių gamintojas ar jį kontroliuojantis asmuo</w:t>
            </w:r>
            <w:r w:rsidRPr="004324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(</w:t>
            </w:r>
            <w:r w:rsidR="002706B5" w:rsidRPr="002706B5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3.17.1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)</w:t>
            </w:r>
          </w:p>
          <w:p w14:paraId="0927043E" w14:textId="15281CA6" w:rsidR="00432433" w:rsidRPr="00432433" w:rsidRDefault="002706B5" w:rsidP="00432433">
            <w:pPr>
              <w:shd w:val="clear" w:color="auto" w:fill="FFFFFF"/>
              <w:ind w:firstLine="5035"/>
              <w:jc w:val="left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                                      </w:t>
            </w:r>
            <w:r w:rsidR="00432433" w:rsidRPr="0043243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(pirkimo dokumentų punktai)</w:t>
            </w:r>
          </w:p>
        </w:tc>
      </w:tr>
      <w:tr w:rsidR="00432433" w:rsidRPr="00432433" w14:paraId="3F0DA088" w14:textId="77777777" w:rsidTr="00D4039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C5EE8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1B79C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32433" w:rsidRPr="00432433" w14:paraId="6AC16662" w14:textId="77777777" w:rsidTr="00D4039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D4587A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2F658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832200A" w14:textId="77777777" w:rsidR="00432433" w:rsidRPr="00432433" w:rsidRDefault="00432433" w:rsidP="002706B5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32433" w:rsidRPr="00432433" w14:paraId="063A5CC0" w14:textId="77777777" w:rsidTr="00D4039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03F0B4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03617C3" w14:textId="0D7C1575" w:rsidR="00432433" w:rsidRPr="00432433" w:rsidRDefault="00432433" w:rsidP="004324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tiekėjas neturi interesų, galinčių kelti grėsmę nacionaliniam saugumui – vadovaujantis VPĮ 47 straipsnio 9 dalimi, j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is pats,</w:t>
            </w:r>
            <w:r w:rsidRPr="004324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</w:t>
            </w:r>
            <w:r w:rsidR="002706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3.17.2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</w:tr>
      <w:tr w:rsidR="00432433" w:rsidRPr="00432433" w14:paraId="400C822C" w14:textId="77777777" w:rsidTr="00D4039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4DB1D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6A534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32433" w:rsidRPr="00432433" w14:paraId="3BB97B55" w14:textId="77777777" w:rsidTr="00D4039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EABA5C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C363C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5BD360F" w14:textId="4ACEC508" w:rsidR="00432433" w:rsidRPr="00432433" w:rsidRDefault="002706B5" w:rsidP="002706B5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        </w:t>
      </w:r>
      <w:r w:rsidR="00432433" w:rsidRPr="00432433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(pirkimo dokumentų punktai)</w:t>
      </w:r>
    </w:p>
    <w:p w14:paraId="3800C884" w14:textId="77777777" w:rsidR="00432433" w:rsidRDefault="00432433" w:rsidP="00432433">
      <w:pPr>
        <w:widowControl w:val="0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610ED784" w14:textId="77777777" w:rsidR="002706B5" w:rsidRPr="00432433" w:rsidRDefault="002706B5" w:rsidP="00432433">
      <w:pPr>
        <w:widowControl w:val="0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11193591" w14:textId="77777777" w:rsidR="00432433" w:rsidRPr="00432433" w:rsidRDefault="00432433" w:rsidP="00432433">
      <w:pPr>
        <w:widowControl w:val="0"/>
        <w:shd w:val="clear" w:color="auto" w:fill="FFFFFF"/>
        <w:suppressAutoHyphens/>
        <w:ind w:firstLine="567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0F28A557" w14:textId="77777777" w:rsidR="00432433" w:rsidRPr="00432433" w:rsidRDefault="00432433" w:rsidP="00432433">
      <w:pPr>
        <w:shd w:val="clear" w:color="auto" w:fill="FFFFFF"/>
        <w:ind w:firstLine="72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Patvirtinu, kad šie duomenys yra teisingi ir aktualūs pasiūlymo pateikimo dieną.</w:t>
      </w:r>
    </w:p>
    <w:p w14:paraId="255BADC9" w14:textId="77777777" w:rsidR="00432433" w:rsidRPr="00432433" w:rsidRDefault="00432433" w:rsidP="00432433">
      <w:pPr>
        <w:shd w:val="clear" w:color="auto" w:fill="FFFFFF"/>
        <w:ind w:firstLine="72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26ADD1" w14:textId="77777777" w:rsidR="00432433" w:rsidRPr="00432433" w:rsidRDefault="00432433" w:rsidP="00432433">
      <w:pPr>
        <w:ind w:left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</w:t>
      </w:r>
      <w:r w:rsidRPr="00432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straipsnio 9 dalies, PĮ 50 straipsnio 9 dalies ar GĮ 40 straipsnio 9 dalies reikalavimams, jeigu tai būtina siekiant užtikrinti tinkamą pirkimo procedūros atlikimą.</w:t>
      </w:r>
    </w:p>
    <w:p w14:paraId="6BE714CC" w14:textId="77777777" w:rsidR="00432433" w:rsidRPr="00432433" w:rsidRDefault="00432433" w:rsidP="00432433">
      <w:pPr>
        <w:widowControl w:val="0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00FF00"/>
          <w14:ligatures w14:val="none"/>
        </w:rPr>
      </w:pPr>
    </w:p>
    <w:p w14:paraId="1B15C934" w14:textId="77777777" w:rsidR="00432433" w:rsidRPr="00432433" w:rsidRDefault="00432433" w:rsidP="00432433">
      <w:pPr>
        <w:ind w:left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DD4835E" w14:textId="77777777" w:rsidR="00432433" w:rsidRPr="00432433" w:rsidRDefault="00432433" w:rsidP="00432433">
      <w:pPr>
        <w:widowControl w:val="0"/>
        <w:suppressAutoHyphens/>
        <w:ind w:left="709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CC07ED2" w14:textId="77777777" w:rsidR="00432433" w:rsidRPr="00432433" w:rsidRDefault="00432433" w:rsidP="00432433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FCE17AF" w14:textId="77777777" w:rsidR="00432433" w:rsidRPr="00432433" w:rsidRDefault="00432433" w:rsidP="00432433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706F3C6F" w14:textId="77777777" w:rsidR="00432433" w:rsidRPr="00432433" w:rsidRDefault="00432433" w:rsidP="00432433">
      <w:pPr>
        <w:widowControl w:val="0"/>
        <w:suppressAutoHyphens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432433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 xml:space="preserve">                             </w:t>
      </w: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  <w:t xml:space="preserve">                   ___________________</w:t>
      </w:r>
    </w:p>
    <w:p w14:paraId="766E6070" w14:textId="77777777" w:rsidR="00432433" w:rsidRPr="00432433" w:rsidRDefault="00432433" w:rsidP="00432433">
      <w:pPr>
        <w:widowControl w:val="0"/>
        <w:suppressAutoHyphens/>
        <w:ind w:firstLine="471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>(pareigos)                                                           (parašas)                                                 (vardas ir pavardė)</w:t>
      </w:r>
    </w:p>
    <w:p w14:paraId="639A17C2" w14:textId="77777777" w:rsidR="00AB194F" w:rsidRDefault="00AB194F"/>
    <w:sectPr w:rsidR="00AB194F" w:rsidSect="002706B5">
      <w:headerReference w:type="default" r:id="rId6"/>
      <w:pgSz w:w="12240" w:h="15840"/>
      <w:pgMar w:top="709" w:right="567" w:bottom="851" w:left="1276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05FC" w14:textId="77777777" w:rsidR="003E64E5" w:rsidRDefault="003E64E5" w:rsidP="002706B5">
      <w:r>
        <w:separator/>
      </w:r>
    </w:p>
  </w:endnote>
  <w:endnote w:type="continuationSeparator" w:id="0">
    <w:p w14:paraId="4E74BFF7" w14:textId="77777777" w:rsidR="003E64E5" w:rsidRDefault="003E64E5" w:rsidP="0027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5E49" w14:textId="77777777" w:rsidR="003E64E5" w:rsidRDefault="003E64E5" w:rsidP="002706B5">
      <w:r>
        <w:separator/>
      </w:r>
    </w:p>
  </w:footnote>
  <w:footnote w:type="continuationSeparator" w:id="0">
    <w:p w14:paraId="0DBFCD0E" w14:textId="77777777" w:rsidR="003E64E5" w:rsidRDefault="003E64E5" w:rsidP="0027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374584516"/>
      <w:docPartObj>
        <w:docPartGallery w:val="Page Numbers (Top of Page)"/>
        <w:docPartUnique/>
      </w:docPartObj>
    </w:sdtPr>
    <w:sdtEndPr/>
    <w:sdtContent>
      <w:p w14:paraId="035A739A" w14:textId="7BD3DF70" w:rsidR="002706B5" w:rsidRPr="002706B5" w:rsidRDefault="002706B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06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06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06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706B5">
          <w:rPr>
            <w:rFonts w:ascii="Times New Roman" w:hAnsi="Times New Roman" w:cs="Times New Roman"/>
            <w:sz w:val="24"/>
            <w:szCs w:val="24"/>
          </w:rPr>
          <w:t>2</w:t>
        </w:r>
        <w:r w:rsidRPr="002706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95027F" w14:textId="77777777" w:rsidR="002706B5" w:rsidRDefault="002706B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33"/>
    <w:rsid w:val="00184D28"/>
    <w:rsid w:val="002234D6"/>
    <w:rsid w:val="00247FDD"/>
    <w:rsid w:val="002706B5"/>
    <w:rsid w:val="003C212D"/>
    <w:rsid w:val="003D2E6D"/>
    <w:rsid w:val="003E64E5"/>
    <w:rsid w:val="00432433"/>
    <w:rsid w:val="004754D9"/>
    <w:rsid w:val="004B1CA3"/>
    <w:rsid w:val="005C1DDC"/>
    <w:rsid w:val="006B211D"/>
    <w:rsid w:val="007328F2"/>
    <w:rsid w:val="007D154A"/>
    <w:rsid w:val="007E7B49"/>
    <w:rsid w:val="008C6A97"/>
    <w:rsid w:val="00917E5F"/>
    <w:rsid w:val="0097063A"/>
    <w:rsid w:val="00A14039"/>
    <w:rsid w:val="00AB194F"/>
    <w:rsid w:val="00B363BA"/>
    <w:rsid w:val="00BF1C5D"/>
    <w:rsid w:val="00BF24D7"/>
    <w:rsid w:val="00BF2954"/>
    <w:rsid w:val="00C6724C"/>
    <w:rsid w:val="00C91363"/>
    <w:rsid w:val="00CC02FB"/>
    <w:rsid w:val="00E21FC6"/>
    <w:rsid w:val="00ED412C"/>
    <w:rsid w:val="00E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B6D6"/>
  <w15:chartTrackingRefBased/>
  <w15:docId w15:val="{DE40BA2D-9B10-4CA0-8FB9-07708624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32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2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2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2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24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24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24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24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2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2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2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243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243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24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24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24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24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2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24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2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24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24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24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24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2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243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243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706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6B5"/>
  </w:style>
  <w:style w:type="paragraph" w:styleId="Porat">
    <w:name w:val="footer"/>
    <w:basedOn w:val="prastasis"/>
    <w:link w:val="PoratDiagrama"/>
    <w:uiPriority w:val="99"/>
    <w:unhideWhenUsed/>
    <w:rsid w:val="002706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7</cp:revision>
  <dcterms:created xsi:type="dcterms:W3CDTF">2026-02-23T08:32:00Z</dcterms:created>
  <dcterms:modified xsi:type="dcterms:W3CDTF">2026-03-03T12:25:00Z</dcterms:modified>
</cp:coreProperties>
</file>