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4BBCBE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407A57">
            <w:rPr>
              <w:rFonts w:ascii="Times New Roman" w:eastAsia="Times New Roman" w:hAnsi="Times New Roman" w:cs="Times New Roman"/>
              <w:noProof/>
              <w:sz w:val="24"/>
              <w:szCs w:val="24"/>
            </w:rPr>
            <w:t>2</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1E8F59B"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F2008B">
            <w:rPr>
              <w:rFonts w:ascii="Times New Roman" w:hAnsi="Times New Roman" w:cs="Times New Roman"/>
              <w:b/>
              <w:caps/>
              <w:sz w:val="28"/>
              <w:szCs w:val="28"/>
            </w:rPr>
            <w:t>VENKARTINĖS MEDICINOS PRIEMONĖS UROLOGIJAI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F2008B"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EC2497E"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2008B">
        <w:rPr>
          <w:rFonts w:ascii="Times New Roman" w:eastAsia="Calibri" w:hAnsi="Times New Roman" w:cs="Times New Roman"/>
          <w:sz w:val="24"/>
          <w:szCs w:val="24"/>
        </w:rPr>
        <w:t>vienkartines medicinos priemones urologijai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9C4E032"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863B23" w:rsidRPr="000C296D">
        <w:rPr>
          <w:rFonts w:ascii="Times New Roman" w:hAnsi="Times New Roman" w:cs="Times New Roman"/>
          <w:color w:val="00B050"/>
          <w:sz w:val="24"/>
          <w:szCs w:val="24"/>
        </w:rPr>
        <w:t xml:space="preserve"> </w:t>
      </w:r>
      <w:r w:rsidR="00F2008B">
        <w:rPr>
          <w:rFonts w:ascii="Times New Roman" w:hAnsi="Times New Roman" w:cs="Times New Roman"/>
          <w:color w:val="00B050"/>
          <w:sz w:val="24"/>
          <w:szCs w:val="24"/>
        </w:rPr>
        <w:t xml:space="preserve">7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23</Pages>
  <Words>26375</Words>
  <Characters>15034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2026-03-03T10:35:00Z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