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7283B15D" w14:textId="32F0C4CC" w:rsidR="00FD6616" w:rsidRDefault="0094172B" w:rsidP="00F51423">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tbl>
      <w:tblPr>
        <w:tblStyle w:val="TableGrid3"/>
        <w:tblpPr w:leftFromText="181" w:rightFromText="181" w:vertAnchor="text" w:horzAnchor="margin" w:tblpY="1"/>
        <w:tblW w:w="5000" w:type="pct"/>
        <w:tblLook w:val="04A0" w:firstRow="1" w:lastRow="0" w:firstColumn="1" w:lastColumn="0" w:noHBand="0" w:noVBand="1"/>
      </w:tblPr>
      <w:tblGrid>
        <w:gridCol w:w="635"/>
        <w:gridCol w:w="3031"/>
        <w:gridCol w:w="3293"/>
        <w:gridCol w:w="2669"/>
      </w:tblGrid>
      <w:tr w:rsidR="00C77477" w:rsidRPr="00CD48B8" w14:paraId="07DE3BAC"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B4652" w14:textId="77777777" w:rsidR="00C77477" w:rsidRPr="00CD48B8" w:rsidRDefault="00C77477" w:rsidP="007A6E0A">
            <w:pPr>
              <w:spacing w:line="259" w:lineRule="auto"/>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593A7" w14:textId="77777777" w:rsidR="00C77477" w:rsidRPr="00CD48B8" w:rsidRDefault="00C77477" w:rsidP="00985655">
            <w:pPr>
              <w:autoSpaceDE w:val="0"/>
              <w:autoSpaceDN w:val="0"/>
              <w:adjustRightInd w:val="0"/>
              <w:jc w:val="center"/>
              <w:rPr>
                <w:b/>
                <w:bCs/>
                <w:color w:val="000000"/>
                <w:sz w:val="22"/>
                <w:szCs w:val="22"/>
              </w:rPr>
            </w:pPr>
            <w:r w:rsidRPr="00CD48B8">
              <w:rPr>
                <w:b/>
                <w:bCs/>
                <w:color w:val="000000"/>
                <w:sz w:val="22"/>
                <w:szCs w:val="22"/>
              </w:rPr>
              <w:t>Finansinis</w:t>
            </w:r>
            <w:r w:rsidRPr="00CD48B8">
              <w:rPr>
                <w:color w:val="000000"/>
                <w:sz w:val="22"/>
                <w:szCs w:val="22"/>
              </w:rPr>
              <w:t xml:space="preserve"> </w:t>
            </w:r>
            <w:r w:rsidRPr="00CD48B8">
              <w:rPr>
                <w:b/>
                <w:bCs/>
                <w:color w:val="000000"/>
                <w:sz w:val="22"/>
                <w:szCs w:val="22"/>
              </w:rPr>
              <w:t>ir ekonominis pajėgumas</w:t>
            </w:r>
          </w:p>
        </w:tc>
      </w:tr>
      <w:tr w:rsidR="00C77477" w:rsidRPr="00CD48B8" w14:paraId="354C0930"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3EC54" w14:textId="77777777" w:rsidR="00C77477" w:rsidRPr="00CD48B8" w:rsidRDefault="00C77477" w:rsidP="00985655">
            <w:pPr>
              <w:numPr>
                <w:ilvl w:val="1"/>
                <w:numId w:val="9"/>
              </w:numPr>
              <w:spacing w:line="240" w:lineRule="auto"/>
              <w:ind w:left="357" w:hanging="357"/>
              <w:contextualSpacing/>
              <w:jc w:val="center"/>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2AE5137" w14:textId="55DF8CA2" w:rsidR="00C77477" w:rsidRDefault="00C77477" w:rsidP="00985655">
            <w:pPr>
              <w:autoSpaceDE w:val="0"/>
              <w:autoSpaceDN w:val="0"/>
              <w:adjustRightInd w:val="0"/>
              <w:jc w:val="both"/>
              <w:rPr>
                <w:color w:val="000000"/>
                <w:sz w:val="22"/>
                <w:szCs w:val="22"/>
              </w:rPr>
            </w:pPr>
            <w:r w:rsidRPr="006C71F3">
              <w:rPr>
                <w:color w:val="000000"/>
                <w:sz w:val="22"/>
                <w:szCs w:val="22"/>
              </w:rPr>
              <w:t xml:space="preserve">Vidutinės metinės pajamos iš veiklos, su kuria susijęs atliekamas pirkimas*, paskutiniais </w:t>
            </w:r>
            <w:r w:rsidR="00B02AC5">
              <w:rPr>
                <w:color w:val="000000"/>
                <w:sz w:val="22"/>
                <w:szCs w:val="22"/>
              </w:rPr>
              <w:t>2</w:t>
            </w:r>
            <w:r w:rsidRPr="006C71F3">
              <w:rPr>
                <w:color w:val="000000"/>
                <w:sz w:val="22"/>
                <w:szCs w:val="22"/>
              </w:rPr>
              <w:t xml:space="preserve"> (</w:t>
            </w:r>
            <w:r w:rsidR="00B02AC5">
              <w:rPr>
                <w:color w:val="000000"/>
                <w:sz w:val="22"/>
                <w:szCs w:val="22"/>
              </w:rPr>
              <w:t>dviem</w:t>
            </w:r>
            <w:r w:rsidRPr="006C71F3">
              <w:rPr>
                <w:color w:val="000000"/>
                <w:sz w:val="22"/>
                <w:szCs w:val="22"/>
              </w:rPr>
              <w:t xml:space="preserve">) finansiniais metais, o jei ūkio subjektas įregistruotas vėliau ar veiklą atitinkamoje srityje pradėjo vėliau – nuo ūkio subjekto įregistravimo ar veiklos su pirkimu susijusioje srityje </w:t>
            </w:r>
            <w:r w:rsidRPr="00C2230B">
              <w:rPr>
                <w:color w:val="000000"/>
                <w:sz w:val="22"/>
                <w:szCs w:val="22"/>
              </w:rPr>
              <w:t xml:space="preserve">pradžios, yra ne mažesnės nei </w:t>
            </w:r>
            <w:r w:rsidRPr="00257865">
              <w:rPr>
                <w:color w:val="000000"/>
                <w:sz w:val="22"/>
                <w:szCs w:val="22"/>
              </w:rPr>
              <w:t>2 mln. Eur</w:t>
            </w:r>
            <w:r w:rsidRPr="00C2230B">
              <w:rPr>
                <w:color w:val="000000"/>
                <w:sz w:val="22"/>
                <w:szCs w:val="22"/>
              </w:rPr>
              <w:t>.</w:t>
            </w:r>
          </w:p>
          <w:p w14:paraId="246EB12E" w14:textId="77777777" w:rsidR="00C77477" w:rsidRDefault="00C77477" w:rsidP="00985655">
            <w:pPr>
              <w:autoSpaceDE w:val="0"/>
              <w:autoSpaceDN w:val="0"/>
              <w:adjustRightInd w:val="0"/>
              <w:jc w:val="both"/>
              <w:rPr>
                <w:color w:val="000000"/>
                <w:sz w:val="22"/>
                <w:szCs w:val="22"/>
              </w:rPr>
            </w:pPr>
          </w:p>
          <w:p w14:paraId="458FF17A" w14:textId="77777777" w:rsidR="00C77477" w:rsidRPr="0055682D" w:rsidRDefault="00C77477" w:rsidP="00985655">
            <w:pPr>
              <w:autoSpaceDE w:val="0"/>
              <w:autoSpaceDN w:val="0"/>
              <w:adjustRightInd w:val="0"/>
              <w:jc w:val="both"/>
              <w:rPr>
                <w:color w:val="000000"/>
                <w:sz w:val="22"/>
                <w:szCs w:val="22"/>
              </w:rPr>
            </w:pPr>
            <w:r w:rsidRPr="006C71F3">
              <w:rPr>
                <w:color w:val="000000"/>
                <w:sz w:val="22"/>
                <w:szCs w:val="22"/>
              </w:rPr>
              <w:t>*</w:t>
            </w:r>
            <w:r>
              <w:rPr>
                <w:color w:val="000000"/>
                <w:sz w:val="22"/>
                <w:szCs w:val="22"/>
              </w:rPr>
              <w:t xml:space="preserve"> </w:t>
            </w:r>
            <w:r w:rsidRPr="006C71F3">
              <w:rPr>
                <w:color w:val="000000"/>
                <w:sz w:val="22"/>
                <w:szCs w:val="22"/>
              </w:rPr>
              <w:t>Laikoma, kad su atliekamu pirkimu susijusi veikla yra statybos.</w:t>
            </w:r>
          </w:p>
          <w:p w14:paraId="3E2F9EE6" w14:textId="77777777" w:rsidR="00C77477" w:rsidRPr="00CD48B8" w:rsidRDefault="00C77477" w:rsidP="00985655">
            <w:pPr>
              <w:autoSpaceDE w:val="0"/>
              <w:autoSpaceDN w:val="0"/>
              <w:adjustRightInd w:val="0"/>
              <w:jc w:val="both"/>
              <w:rPr>
                <w:i/>
                <w:iCs/>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3EFC5A1" w14:textId="77777777" w:rsidR="00C77477" w:rsidRDefault="00C77477" w:rsidP="00985655">
            <w:pPr>
              <w:jc w:val="both"/>
              <w:rPr>
                <w:sz w:val="22"/>
              </w:rPr>
            </w:pPr>
            <w:r w:rsidRPr="006C71F3">
              <w:rPr>
                <w:sz w:val="22"/>
              </w:rPr>
              <w:t>Su pasiūlymu turi būti pateiktas EBVPD (specialiųjų pirkimo sąlygų 5 priedas).</w:t>
            </w:r>
          </w:p>
          <w:p w14:paraId="607D96CA" w14:textId="77777777" w:rsidR="00C77477" w:rsidRPr="006C71F3" w:rsidRDefault="00C77477" w:rsidP="00985655">
            <w:pPr>
              <w:jc w:val="both"/>
              <w:rPr>
                <w:sz w:val="22"/>
              </w:rPr>
            </w:pPr>
          </w:p>
          <w:p w14:paraId="4D0EB366" w14:textId="77777777" w:rsidR="00C77477" w:rsidRDefault="00C77477" w:rsidP="00985655">
            <w:pPr>
              <w:jc w:val="both"/>
              <w:rPr>
                <w:i/>
                <w:iCs/>
                <w:sz w:val="22"/>
              </w:rPr>
            </w:pPr>
            <w:r w:rsidRPr="006C71F3">
              <w:rPr>
                <w:i/>
                <w:iCs/>
                <w:sz w:val="22"/>
              </w:rPr>
              <w:t>Perkančiajam subjektui atlikus EBVPD patikrinimo procedūrą, patikrinus pasiūlymus ir išrinkus galimą laimėtoją, tik jo yra prašomi dokumentai, patvirtinantys kvalifikacijos reikalavimo atitiktį.</w:t>
            </w:r>
          </w:p>
          <w:p w14:paraId="48053F19" w14:textId="77777777" w:rsidR="00C77477" w:rsidRPr="006C71F3" w:rsidRDefault="00C77477" w:rsidP="00985655">
            <w:pPr>
              <w:jc w:val="both"/>
              <w:rPr>
                <w:sz w:val="22"/>
              </w:rPr>
            </w:pPr>
          </w:p>
          <w:p w14:paraId="0C528344" w14:textId="77777777" w:rsidR="00C77477" w:rsidRPr="006C71F3" w:rsidRDefault="00C77477" w:rsidP="00985655">
            <w:pPr>
              <w:jc w:val="both"/>
              <w:rPr>
                <w:sz w:val="22"/>
              </w:rPr>
            </w:pPr>
            <w:r w:rsidRPr="006C71F3">
              <w:rPr>
                <w:sz w:val="22"/>
              </w:rPr>
              <w:t>Dokumentai, kuriuos turės pateikti galimas laimėtojas:</w:t>
            </w:r>
          </w:p>
          <w:p w14:paraId="548291BB" w14:textId="543651A3" w:rsidR="00C77477" w:rsidRPr="006C71F3" w:rsidRDefault="00C77477" w:rsidP="00985655">
            <w:pPr>
              <w:jc w:val="both"/>
              <w:rPr>
                <w:sz w:val="22"/>
              </w:rPr>
            </w:pPr>
            <w:r w:rsidRPr="006C71F3">
              <w:rPr>
                <w:sz w:val="22"/>
              </w:rPr>
              <w:t>1) Tiekėjo ūkio subjekto vadovo ir ūkio subjekto vyriausiojo buhalterio (buhalterio) arba kito asmens, galinčio tvarkyti ūkio subjekto buhalterinę apskaitą pagal teisės aktus, pasirašyta pažyma apie paskutiniais </w:t>
            </w:r>
            <w:r w:rsidR="009F2185">
              <w:rPr>
                <w:sz w:val="22"/>
              </w:rPr>
              <w:t>2</w:t>
            </w:r>
            <w:r w:rsidRPr="006C71F3">
              <w:rPr>
                <w:sz w:val="22"/>
              </w:rPr>
              <w:t>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Pr="00920D6C">
              <w:rPr>
                <w:sz w:val="22"/>
              </w:rPr>
              <w:t>*. Pažyma turi būti parengta pagal specialiųjų pirkimo sąlygų 1</w:t>
            </w:r>
            <w:r w:rsidR="006924BE">
              <w:rPr>
                <w:sz w:val="22"/>
              </w:rPr>
              <w:t>1</w:t>
            </w:r>
            <w:r w:rsidRPr="00920D6C">
              <w:rPr>
                <w:sz w:val="22"/>
              </w:rPr>
              <w:t xml:space="preserve"> priede</w:t>
            </w:r>
            <w:r w:rsidRPr="006C71F3">
              <w:rPr>
                <w:sz w:val="22"/>
              </w:rPr>
              <w:t xml:space="preserve"> pateiktą formą.</w:t>
            </w:r>
          </w:p>
          <w:p w14:paraId="301D9E75" w14:textId="77777777" w:rsidR="00C77477" w:rsidRDefault="00C77477" w:rsidP="00985655">
            <w:pPr>
              <w:jc w:val="both"/>
              <w:rPr>
                <w:sz w:val="22"/>
              </w:rPr>
            </w:pPr>
            <w:r w:rsidRPr="006C71F3">
              <w:rPr>
                <w:sz w:val="22"/>
              </w:rPr>
              <w:t>2) atitinkamos banko pažymos, pagrindžiančios pajamų gavimą.</w:t>
            </w:r>
          </w:p>
          <w:p w14:paraId="7B54BB14" w14:textId="77777777" w:rsidR="00C77477" w:rsidRPr="006C71F3" w:rsidRDefault="00C77477" w:rsidP="00985655">
            <w:pPr>
              <w:jc w:val="both"/>
              <w:rPr>
                <w:sz w:val="22"/>
              </w:rPr>
            </w:pPr>
          </w:p>
          <w:p w14:paraId="7C99E087" w14:textId="77777777" w:rsidR="00C77477" w:rsidRDefault="00C77477" w:rsidP="00985655">
            <w:pPr>
              <w:jc w:val="both"/>
              <w:rPr>
                <w:i/>
                <w:iCs/>
                <w:sz w:val="22"/>
              </w:rPr>
            </w:pPr>
            <w:r w:rsidRPr="006C71F3">
              <w:rPr>
                <w:i/>
                <w:iCs/>
                <w:sz w:val="22"/>
              </w:rPr>
              <w:lastRenderedPageBreak/>
              <w:t>Pateikiamos skaitmeninės dokumentų kopijos</w:t>
            </w:r>
          </w:p>
          <w:p w14:paraId="36479B65" w14:textId="77777777" w:rsidR="00C77477" w:rsidRPr="006C71F3" w:rsidRDefault="00C77477" w:rsidP="00985655">
            <w:pPr>
              <w:jc w:val="both"/>
              <w:rPr>
                <w:sz w:val="22"/>
              </w:rPr>
            </w:pPr>
          </w:p>
          <w:p w14:paraId="7421515F" w14:textId="77777777" w:rsidR="00C77477" w:rsidRDefault="00C77477" w:rsidP="00985655">
            <w:pPr>
              <w:jc w:val="both"/>
              <w:rPr>
                <w:i/>
                <w:iCs/>
                <w:sz w:val="22"/>
              </w:rPr>
            </w:pPr>
            <w:r w:rsidRPr="006C71F3">
              <w:rPr>
                <w:i/>
                <w:iCs/>
                <w:sz w:val="22"/>
              </w:rPr>
              <w:t>Pastaba. 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3D3BA7FE" w14:textId="77777777" w:rsidR="00C77477" w:rsidRPr="006C71F3" w:rsidRDefault="00C77477" w:rsidP="00985655">
            <w:pPr>
              <w:jc w:val="both"/>
              <w:rPr>
                <w:sz w:val="22"/>
              </w:rPr>
            </w:pPr>
          </w:p>
          <w:p w14:paraId="34A88621" w14:textId="77777777" w:rsidR="00C77477" w:rsidRPr="006C71F3" w:rsidRDefault="00C77477" w:rsidP="00985655">
            <w:pPr>
              <w:jc w:val="both"/>
              <w:rPr>
                <w:sz w:val="22"/>
              </w:rPr>
            </w:pPr>
            <w:r w:rsidRPr="006C71F3">
              <w:rPr>
                <w:i/>
                <w:iCs/>
                <w:sz w:val="22"/>
              </w:rPr>
              <w:t>Pastaba2. Tiekėjas(-ai), teikdamas(-i) įrodymus, pagrindžiančius savo atitiktį tokiam kvalifikacijos reikalavimui, negali deklaruoti pajamų, kurios buvo gautos už kitų ūkio subjektų de facto atliktus darbus ar suteiktas paslaugas.</w:t>
            </w:r>
          </w:p>
          <w:p w14:paraId="402E6513" w14:textId="77777777" w:rsidR="00C77477" w:rsidRDefault="00C77477" w:rsidP="00985655">
            <w:pPr>
              <w:jc w:val="both"/>
              <w:rPr>
                <w:i/>
                <w:iCs/>
                <w:sz w:val="22"/>
              </w:rPr>
            </w:pPr>
          </w:p>
          <w:p w14:paraId="4EE84F83" w14:textId="77777777" w:rsidR="00C77477" w:rsidRPr="00C67410" w:rsidRDefault="00C77477" w:rsidP="00985655">
            <w:pPr>
              <w:autoSpaceDE w:val="0"/>
              <w:autoSpaceDN w:val="0"/>
              <w:adjustRightInd w:val="0"/>
              <w:jc w:val="both"/>
              <w:rPr>
                <w:color w:val="000000"/>
                <w:sz w:val="22"/>
                <w:szCs w:val="22"/>
              </w:rPr>
            </w:pPr>
            <w:r w:rsidRPr="006C71F3">
              <w:rPr>
                <w:color w:val="000000"/>
                <w:sz w:val="22"/>
                <w:szCs w:val="22"/>
              </w:rPr>
              <w:t>*</w:t>
            </w:r>
            <w:r>
              <w:rPr>
                <w:color w:val="000000"/>
                <w:sz w:val="22"/>
                <w:szCs w:val="22"/>
              </w:rPr>
              <w:t xml:space="preserve"> </w:t>
            </w:r>
            <w:r w:rsidRPr="006C71F3">
              <w:rPr>
                <w:color w:val="000000"/>
                <w:sz w:val="22"/>
                <w:szCs w:val="22"/>
              </w:rPr>
              <w:t>Laikoma, kad su atliekamu pirkimu susijusi veikla yra statybos.</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F249D" w14:textId="77777777" w:rsidR="00C77477" w:rsidRPr="00C67410" w:rsidRDefault="00C77477" w:rsidP="00985655">
            <w:pPr>
              <w:pStyle w:val="ListParagraph"/>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Jeigu pasiūlymą teikia ūkio subjektų grupė – reikalavimą turi atitikti ūkio subjektų grupės nariai visi kartu (pajėgumai sumuojami)</w:t>
            </w:r>
            <w:r>
              <w:rPr>
                <w:color w:val="000000"/>
              </w:rPr>
              <w:t>.</w:t>
            </w:r>
          </w:p>
          <w:p w14:paraId="2E6C7493" w14:textId="77777777" w:rsidR="00C77477" w:rsidRPr="00C67410" w:rsidRDefault="00C77477" w:rsidP="00985655">
            <w:pPr>
              <w:pStyle w:val="ListParagraph"/>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11C10791" w14:textId="77777777" w:rsidR="00C77477" w:rsidRPr="00CD48B8" w:rsidRDefault="00C77477" w:rsidP="00985655">
            <w:pPr>
              <w:pStyle w:val="ListParagraph"/>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t>Subtiekėjams šis reikalavimas nenustatomas.</w:t>
            </w:r>
          </w:p>
        </w:tc>
      </w:tr>
      <w:tr w:rsidR="00C77477" w:rsidRPr="00CD48B8" w14:paraId="2C3F9CC1"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432A" w14:textId="77777777" w:rsidR="00C77477" w:rsidRPr="00CD48B8" w:rsidRDefault="00C77477" w:rsidP="00985655">
            <w:pPr>
              <w:numPr>
                <w:ilvl w:val="0"/>
                <w:numId w:val="9"/>
              </w:numPr>
              <w:spacing w:line="240" w:lineRule="auto"/>
              <w:ind w:left="357" w:hanging="357"/>
              <w:contextualSpacing/>
              <w:jc w:val="center"/>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7C19" w14:textId="77777777" w:rsidR="00C77477" w:rsidRPr="00CD48B8" w:rsidRDefault="00C77477" w:rsidP="00985655">
            <w:pPr>
              <w:autoSpaceDE w:val="0"/>
              <w:autoSpaceDN w:val="0"/>
              <w:adjustRightInd w:val="0"/>
              <w:jc w:val="center"/>
              <w:rPr>
                <w:b/>
                <w:bCs/>
                <w:color w:val="000000"/>
                <w:sz w:val="22"/>
                <w:szCs w:val="22"/>
              </w:rPr>
            </w:pPr>
            <w:r w:rsidRPr="00CD48B8">
              <w:rPr>
                <w:b/>
                <w:bCs/>
                <w:color w:val="000000"/>
                <w:sz w:val="22"/>
                <w:szCs w:val="22"/>
              </w:rPr>
              <w:t>Techninis ir profesinis pajėgumas</w:t>
            </w:r>
          </w:p>
        </w:tc>
      </w:tr>
      <w:tr w:rsidR="00C77477" w:rsidRPr="00CD48B8" w14:paraId="3BBC3C87"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7181" w14:textId="77777777" w:rsidR="00C77477" w:rsidRPr="00CD48B8" w:rsidRDefault="00C77477" w:rsidP="00985655">
            <w:pPr>
              <w:numPr>
                <w:ilvl w:val="1"/>
                <w:numId w:val="9"/>
              </w:numPr>
              <w:spacing w:line="240" w:lineRule="auto"/>
              <w:ind w:left="357" w:hanging="357"/>
              <w:contextualSpacing/>
              <w:jc w:val="center"/>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4A83017" w14:textId="0E67EAA8" w:rsidR="00C77477" w:rsidRPr="002E610F" w:rsidRDefault="00C77477" w:rsidP="00985655">
            <w:pPr>
              <w:autoSpaceDE w:val="0"/>
              <w:autoSpaceDN w:val="0"/>
              <w:adjustRightInd w:val="0"/>
              <w:jc w:val="both"/>
              <w:rPr>
                <w:color w:val="000000"/>
                <w:sz w:val="22"/>
                <w:szCs w:val="22"/>
              </w:rPr>
            </w:pPr>
            <w:r w:rsidRPr="002E610F">
              <w:rPr>
                <w:color w:val="000000"/>
                <w:sz w:val="22"/>
                <w:szCs w:val="22"/>
              </w:rPr>
              <w:t>Tiekėjas per paskutinius 5 metus,</w:t>
            </w:r>
            <w:r w:rsidRPr="002E610F">
              <w:rPr>
                <w:sz w:val="22"/>
                <w:szCs w:val="22"/>
              </w:rPr>
              <w:t xml:space="preserve"> </w:t>
            </w:r>
            <w:r w:rsidRPr="002E610F">
              <w:rPr>
                <w:color w:val="000000"/>
                <w:sz w:val="22"/>
                <w:szCs w:val="22"/>
              </w:rPr>
              <w:t xml:space="preserve">o jeigu tiekėjas įregistruotas vėliau ar veiklą pradėjo vėliau – nuo jo įregistravimo ar veiklos pradžios, iki pasiūlymo pateikimo termino pabaigos, pagal vieną ar kelias sutartis, yra atlikęs ir/ar vykdantis  rangos darbus, kur atliktų svarbiausių* statybos darbų vertė ne mažesnė kaip </w:t>
            </w:r>
            <w:r w:rsidR="00C2230B">
              <w:rPr>
                <w:color w:val="000000"/>
                <w:sz w:val="22"/>
                <w:szCs w:val="22"/>
              </w:rPr>
              <w:t>63</w:t>
            </w:r>
            <w:r w:rsidRPr="002E610F">
              <w:rPr>
                <w:color w:val="000000"/>
                <w:sz w:val="22"/>
                <w:szCs w:val="22"/>
              </w:rPr>
              <w:t xml:space="preserve">0 000 eurų be PVM ir svarbiausių* statybos darbų atlikimas ir galutiniai rezultatai buvo tinkami (pastaba3). </w:t>
            </w:r>
          </w:p>
          <w:p w14:paraId="0349AE1D" w14:textId="77777777" w:rsidR="00C77477" w:rsidRPr="002E610F" w:rsidRDefault="00C77477" w:rsidP="00985655">
            <w:pPr>
              <w:autoSpaceDE w:val="0"/>
              <w:autoSpaceDN w:val="0"/>
              <w:adjustRightInd w:val="0"/>
              <w:jc w:val="both"/>
              <w:rPr>
                <w:color w:val="000000"/>
                <w:sz w:val="22"/>
                <w:szCs w:val="22"/>
              </w:rPr>
            </w:pPr>
          </w:p>
          <w:p w14:paraId="3CA93426" w14:textId="32E8F901" w:rsidR="00C77477" w:rsidRPr="002E610F" w:rsidRDefault="00C77477" w:rsidP="00985655">
            <w:pPr>
              <w:autoSpaceDE w:val="0"/>
              <w:autoSpaceDN w:val="0"/>
              <w:adjustRightInd w:val="0"/>
              <w:jc w:val="both"/>
              <w:rPr>
                <w:color w:val="000000"/>
                <w:sz w:val="22"/>
                <w:szCs w:val="22"/>
              </w:rPr>
            </w:pPr>
            <w:r w:rsidRPr="002E610F">
              <w:rPr>
                <w:color w:val="000000"/>
                <w:sz w:val="22"/>
                <w:szCs w:val="22"/>
              </w:rPr>
              <w:t>*</w:t>
            </w:r>
            <w:r w:rsidRPr="00D62132">
              <w:rPr>
                <w:color w:val="000000"/>
                <w:sz w:val="22"/>
                <w:szCs w:val="22"/>
              </w:rPr>
              <w:t xml:space="preserve">Svarbiausiais statybos darbai laikomi (norint pasiekti ne mažesnę </w:t>
            </w:r>
            <w:r w:rsidRPr="00257865">
              <w:rPr>
                <w:color w:val="000000"/>
                <w:sz w:val="22"/>
                <w:szCs w:val="22"/>
              </w:rPr>
              <w:t xml:space="preserve">nei </w:t>
            </w:r>
            <w:r w:rsidR="00A019DD">
              <w:rPr>
                <w:color w:val="000000"/>
                <w:sz w:val="22"/>
                <w:szCs w:val="22"/>
              </w:rPr>
              <w:t>63</w:t>
            </w:r>
            <w:r w:rsidRPr="00257865">
              <w:rPr>
                <w:color w:val="000000"/>
                <w:sz w:val="22"/>
                <w:szCs w:val="22"/>
              </w:rPr>
              <w:t xml:space="preserve">0 000 eurų be PVM </w:t>
            </w:r>
            <w:r w:rsidRPr="00D62132">
              <w:rPr>
                <w:color w:val="000000"/>
                <w:sz w:val="22"/>
                <w:szCs w:val="22"/>
              </w:rPr>
              <w:t>sumą -</w:t>
            </w:r>
            <w:r w:rsidRPr="00B939F5">
              <w:rPr>
                <w:color w:val="000000"/>
                <w:sz w:val="22"/>
                <w:szCs w:val="22"/>
              </w:rPr>
              <w:t xml:space="preserve"> jie gali būti sumuojami):</w:t>
            </w:r>
            <w:r w:rsidRPr="00874B72">
              <w:rPr>
                <w:color w:val="000000"/>
                <w:sz w:val="22"/>
                <w:szCs w:val="22"/>
              </w:rPr>
              <w:t xml:space="preserve"> </w:t>
            </w:r>
            <w:r w:rsidR="003F2FF9" w:rsidRPr="00874B72">
              <w:rPr>
                <w:color w:val="000000"/>
                <w:sz w:val="22"/>
                <w:szCs w:val="22"/>
              </w:rPr>
              <w:t>pėsčiųjų</w:t>
            </w:r>
            <w:r w:rsidR="00C45F3E" w:rsidRPr="00874B72">
              <w:rPr>
                <w:color w:val="000000"/>
                <w:sz w:val="22"/>
                <w:szCs w:val="22"/>
              </w:rPr>
              <w:t xml:space="preserve"> takų  įrengimo/remonto darbai</w:t>
            </w:r>
            <w:r w:rsidR="003F2FF9" w:rsidRPr="00874B72">
              <w:rPr>
                <w:color w:val="000000"/>
                <w:sz w:val="22"/>
                <w:szCs w:val="22"/>
              </w:rPr>
              <w:t xml:space="preserve">,  </w:t>
            </w:r>
            <w:r w:rsidR="003F2FF9" w:rsidRPr="00874B72">
              <w:rPr>
                <w:color w:val="000000"/>
                <w:sz w:val="22"/>
                <w:szCs w:val="22"/>
              </w:rPr>
              <w:lastRenderedPageBreak/>
              <w:t>ir/arba dviračių tak</w:t>
            </w:r>
            <w:r w:rsidR="00C45F3E" w:rsidRPr="00874B72">
              <w:rPr>
                <w:color w:val="000000"/>
                <w:sz w:val="22"/>
                <w:szCs w:val="22"/>
              </w:rPr>
              <w:t>ų  įrengimo/remonto darbai</w:t>
            </w:r>
            <w:r w:rsidR="003F2FF9" w:rsidRPr="00874B72">
              <w:rPr>
                <w:color w:val="000000"/>
                <w:sz w:val="22"/>
                <w:szCs w:val="22"/>
              </w:rPr>
              <w:t>.</w:t>
            </w:r>
          </w:p>
          <w:p w14:paraId="424276B1" w14:textId="77777777" w:rsidR="00C77477" w:rsidRPr="002E610F" w:rsidRDefault="00C77477" w:rsidP="00985655">
            <w:pPr>
              <w:autoSpaceDE w:val="0"/>
              <w:autoSpaceDN w:val="0"/>
              <w:adjustRightInd w:val="0"/>
              <w:jc w:val="both"/>
              <w:rPr>
                <w:color w:val="000000"/>
                <w:sz w:val="22"/>
                <w:szCs w:val="22"/>
              </w:rPr>
            </w:pPr>
          </w:p>
          <w:p w14:paraId="0AD02977" w14:textId="77777777" w:rsidR="00C77477" w:rsidRPr="002E610F" w:rsidRDefault="00C77477" w:rsidP="00985655">
            <w:pPr>
              <w:autoSpaceDE w:val="0"/>
              <w:autoSpaceDN w:val="0"/>
              <w:adjustRightInd w:val="0"/>
              <w:jc w:val="both"/>
              <w:rPr>
                <w:color w:val="000000"/>
                <w:sz w:val="22"/>
                <w:szCs w:val="22"/>
              </w:rPr>
            </w:pPr>
            <w:r w:rsidRPr="002E610F">
              <w:rPr>
                <w:color w:val="000000"/>
                <w:sz w:val="22"/>
                <w:szCs w:val="22"/>
              </w:rPr>
              <w:t>Tiekėjo patirtį įrodančiuose dokumentuose turi būti aiškiai išskirta, už kokią sumą eurais buvo įvykdyta būtent  Svarbiausių statybos darbų objekte.</w:t>
            </w:r>
          </w:p>
          <w:p w14:paraId="6ED36071" w14:textId="77777777" w:rsidR="00C77477" w:rsidRPr="002E610F" w:rsidRDefault="00C77477" w:rsidP="00985655">
            <w:pPr>
              <w:autoSpaceDE w:val="0"/>
              <w:autoSpaceDN w:val="0"/>
              <w:adjustRightInd w:val="0"/>
              <w:jc w:val="both"/>
              <w:rPr>
                <w:color w:val="000000"/>
                <w:sz w:val="22"/>
                <w:szCs w:val="22"/>
              </w:rPr>
            </w:pPr>
          </w:p>
          <w:p w14:paraId="3E27C151" w14:textId="77777777" w:rsidR="00C77477" w:rsidRPr="002E610F" w:rsidRDefault="00C77477" w:rsidP="00985655">
            <w:pPr>
              <w:autoSpaceDE w:val="0"/>
              <w:autoSpaceDN w:val="0"/>
              <w:adjustRightInd w:val="0"/>
              <w:jc w:val="both"/>
              <w:rPr>
                <w:i/>
                <w:iCs/>
                <w:color w:val="000000"/>
                <w:sz w:val="22"/>
                <w:szCs w:val="22"/>
              </w:rPr>
            </w:pPr>
            <w:r w:rsidRPr="002E610F">
              <w:rPr>
                <w:i/>
                <w:iCs/>
                <w:color w:val="000000"/>
                <w:sz w:val="22"/>
                <w:szCs w:val="22"/>
              </w:rPr>
              <w:t>Pastaba. 5 metų terminas vertinamas skaičiuojant 5 metus iki</w:t>
            </w:r>
            <w:r w:rsidRPr="002E610F">
              <w:rPr>
                <w:color w:val="000000"/>
                <w:sz w:val="22"/>
                <w:szCs w:val="22"/>
              </w:rPr>
              <w:t xml:space="preserve"> </w:t>
            </w:r>
            <w:r w:rsidRPr="002E610F">
              <w:rPr>
                <w:i/>
                <w:iCs/>
                <w:color w:val="000000"/>
                <w:sz w:val="22"/>
                <w:szCs w:val="22"/>
              </w:rPr>
              <w:t>pasiūlymo pateikimo termino pabaigos (dienos).</w:t>
            </w:r>
          </w:p>
          <w:p w14:paraId="16301A6B" w14:textId="77777777" w:rsidR="00C77477" w:rsidRPr="002E610F" w:rsidRDefault="00C77477" w:rsidP="00985655">
            <w:pPr>
              <w:autoSpaceDE w:val="0"/>
              <w:autoSpaceDN w:val="0"/>
              <w:adjustRightInd w:val="0"/>
              <w:jc w:val="both"/>
              <w:rPr>
                <w:i/>
                <w:iCs/>
                <w:color w:val="000000"/>
                <w:sz w:val="22"/>
                <w:szCs w:val="22"/>
              </w:rPr>
            </w:pPr>
          </w:p>
          <w:p w14:paraId="4E72341E" w14:textId="084E60DC" w:rsidR="00C77477" w:rsidRPr="002E610F" w:rsidRDefault="00C77477" w:rsidP="00985655">
            <w:pPr>
              <w:autoSpaceDE w:val="0"/>
              <w:autoSpaceDN w:val="0"/>
              <w:adjustRightInd w:val="0"/>
              <w:jc w:val="both"/>
              <w:rPr>
                <w:i/>
                <w:iCs/>
                <w:color w:val="000000"/>
                <w:sz w:val="22"/>
                <w:szCs w:val="22"/>
              </w:rPr>
            </w:pPr>
            <w:r w:rsidRPr="002E610F">
              <w:rPr>
                <w:i/>
                <w:iCs/>
                <w:color w:val="000000"/>
                <w:sz w:val="22"/>
                <w:szCs w:val="22"/>
              </w:rPr>
              <w:t>Pastaba2. Siekdamas pagrįsti savo patirtį, tiekėjas gali sumuoti pagal atskiras sutartis, sudarytas dėl skirtingų objektų, atliktų darbų vertes.</w:t>
            </w:r>
          </w:p>
          <w:p w14:paraId="0E46340D" w14:textId="77777777" w:rsidR="00C77477" w:rsidRPr="002E610F" w:rsidRDefault="00C77477" w:rsidP="00985655">
            <w:pPr>
              <w:autoSpaceDE w:val="0"/>
              <w:autoSpaceDN w:val="0"/>
              <w:adjustRightInd w:val="0"/>
              <w:jc w:val="both"/>
              <w:rPr>
                <w:i/>
                <w:iCs/>
                <w:color w:val="000000"/>
                <w:sz w:val="22"/>
                <w:szCs w:val="22"/>
              </w:rPr>
            </w:pPr>
          </w:p>
          <w:p w14:paraId="36477F56" w14:textId="77777777" w:rsidR="00C77477" w:rsidRPr="002E610F" w:rsidRDefault="00C77477" w:rsidP="00985655">
            <w:pPr>
              <w:autoSpaceDE w:val="0"/>
              <w:autoSpaceDN w:val="0"/>
              <w:adjustRightInd w:val="0"/>
              <w:jc w:val="both"/>
              <w:rPr>
                <w:i/>
                <w:iCs/>
                <w:color w:val="000000"/>
                <w:sz w:val="22"/>
                <w:szCs w:val="22"/>
              </w:rPr>
            </w:pPr>
            <w:r w:rsidRPr="002E610F">
              <w:rPr>
                <w:i/>
                <w:iCs/>
                <w:color w:val="000000"/>
                <w:sz w:val="22"/>
                <w:szCs w:val="22"/>
              </w:rPr>
              <w:t>Pastaba3.</w:t>
            </w:r>
            <w:r w:rsidRPr="002E610F">
              <w:rPr>
                <w:sz w:val="22"/>
                <w:szCs w:val="22"/>
              </w:rPr>
              <w:t xml:space="preserve">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6FECCAF3" w14:textId="77777777" w:rsidR="00C77477" w:rsidRPr="002E610F" w:rsidRDefault="00C77477" w:rsidP="00985655">
            <w:pPr>
              <w:jc w:val="both"/>
              <w:rPr>
                <w:sz w:val="22"/>
                <w:szCs w:val="22"/>
              </w:rPr>
            </w:pPr>
            <w:r w:rsidRPr="002E610F">
              <w:rPr>
                <w:sz w:val="22"/>
                <w:szCs w:val="22"/>
              </w:rPr>
              <w:lastRenderedPageBreak/>
              <w:t xml:space="preserve">Su pasiūlymu turi būti pateiktas EBVPD (specialiųjų </w:t>
            </w:r>
            <w:r w:rsidRPr="002E610F">
              <w:rPr>
                <w:rFonts w:eastAsia="Calibri"/>
                <w:sz w:val="22"/>
                <w:szCs w:val="22"/>
              </w:rPr>
              <w:t>pirkimo sąlygų</w:t>
            </w:r>
            <w:r w:rsidRPr="002E610F">
              <w:rPr>
                <w:sz w:val="22"/>
                <w:szCs w:val="22"/>
              </w:rPr>
              <w:t xml:space="preserve"> 5 priedas).</w:t>
            </w:r>
          </w:p>
          <w:p w14:paraId="6A32BBC5" w14:textId="77777777" w:rsidR="00C77477" w:rsidRPr="002E610F" w:rsidRDefault="00C77477" w:rsidP="00985655">
            <w:pPr>
              <w:spacing w:before="120"/>
              <w:jc w:val="both"/>
              <w:rPr>
                <w:sz w:val="22"/>
                <w:szCs w:val="22"/>
              </w:rPr>
            </w:pPr>
            <w:r w:rsidRPr="002E610F">
              <w:rPr>
                <w:i/>
                <w:iCs/>
                <w:sz w:val="22"/>
                <w:szCs w:val="22"/>
              </w:rPr>
              <w:t>Perkančiajam subjektui atlikus EBVPD patikrinimo procedūrą, patikrinus pasiūlymus ir išrinkus galimą laimėtoją, tik jo yra prašomi dokumentai, patvirtinantys kvalifikacijos reikalavimo atitiktį.</w:t>
            </w:r>
          </w:p>
          <w:p w14:paraId="375A5932" w14:textId="77777777" w:rsidR="00C77477" w:rsidRPr="002E610F" w:rsidRDefault="00C77477" w:rsidP="00985655">
            <w:pPr>
              <w:jc w:val="both"/>
              <w:rPr>
                <w:b/>
                <w:i/>
                <w:iCs/>
                <w:sz w:val="22"/>
                <w:szCs w:val="22"/>
              </w:rPr>
            </w:pPr>
          </w:p>
          <w:p w14:paraId="201CAAD5" w14:textId="77777777" w:rsidR="00C77477" w:rsidRPr="002E610F" w:rsidRDefault="00C77477" w:rsidP="00985655">
            <w:pPr>
              <w:jc w:val="both"/>
              <w:rPr>
                <w:sz w:val="22"/>
                <w:szCs w:val="22"/>
              </w:rPr>
            </w:pPr>
            <w:r w:rsidRPr="002E610F">
              <w:rPr>
                <w:iCs/>
                <w:sz w:val="22"/>
                <w:szCs w:val="22"/>
              </w:rPr>
              <w:t>Dokumentai, kuriuos turės pateikti galimas laimėtojas:</w:t>
            </w:r>
          </w:p>
          <w:p w14:paraId="06D274CA" w14:textId="2711C179" w:rsidR="00C77477" w:rsidRPr="002E610F" w:rsidRDefault="00C77477" w:rsidP="00985655">
            <w:pPr>
              <w:jc w:val="both"/>
              <w:rPr>
                <w:sz w:val="22"/>
                <w:szCs w:val="22"/>
              </w:rPr>
            </w:pPr>
            <w:r w:rsidRPr="002E610F">
              <w:rPr>
                <w:sz w:val="22"/>
                <w:szCs w:val="22"/>
              </w:rPr>
              <w:t xml:space="preserve">Per pastaruosius 5 metus atliktų svarbiausių* statybos darbų sąrašas, </w:t>
            </w:r>
            <w:r w:rsidRPr="002E610F">
              <w:rPr>
                <w:color w:val="000000"/>
                <w:sz w:val="22"/>
                <w:szCs w:val="22"/>
              </w:rPr>
              <w:t>o jeigu tiekėjas įregistruotas vėliau ar veiklą pradėjo vėliau – nuo jo įregistravimo ar veiklos pradžios,</w:t>
            </w:r>
            <w:r w:rsidRPr="002E610F">
              <w:rPr>
                <w:sz w:val="22"/>
                <w:szCs w:val="22"/>
              </w:rPr>
              <w:t xml:space="preserve"> parengtas </w:t>
            </w:r>
            <w:r w:rsidRPr="00874B72">
              <w:rPr>
                <w:sz w:val="22"/>
                <w:szCs w:val="22"/>
              </w:rPr>
              <w:t xml:space="preserve">pagal specialiųjų </w:t>
            </w:r>
            <w:r w:rsidRPr="00874B72">
              <w:rPr>
                <w:rFonts w:eastAsia="Calibri"/>
                <w:sz w:val="22"/>
                <w:szCs w:val="22"/>
              </w:rPr>
              <w:t>pirkimo sąlygų</w:t>
            </w:r>
            <w:r w:rsidRPr="00874B72">
              <w:rPr>
                <w:sz w:val="22"/>
                <w:szCs w:val="22"/>
              </w:rPr>
              <w:t xml:space="preserve"> 1</w:t>
            </w:r>
            <w:r w:rsidR="006924BE">
              <w:rPr>
                <w:sz w:val="22"/>
                <w:szCs w:val="22"/>
              </w:rPr>
              <w:t>2</w:t>
            </w:r>
            <w:r w:rsidRPr="00874B72">
              <w:rPr>
                <w:sz w:val="22"/>
                <w:szCs w:val="22"/>
              </w:rPr>
              <w:t xml:space="preserve"> priede</w:t>
            </w:r>
            <w:r w:rsidRPr="002E610F">
              <w:rPr>
                <w:sz w:val="22"/>
                <w:szCs w:val="22"/>
              </w:rPr>
              <w:t xml:space="preserve"> pateiktą formą, kartu su užsakovų </w:t>
            </w:r>
            <w:r w:rsidRPr="002E610F">
              <w:rPr>
                <w:sz w:val="22"/>
                <w:szCs w:val="22"/>
              </w:rPr>
              <w:lastRenderedPageBreak/>
              <w:t xml:space="preserve">pažymomis, kuriose </w:t>
            </w:r>
            <w:bookmarkStart w:id="4" w:name="_Hlk173415712"/>
            <w:r w:rsidRPr="002E610F">
              <w:rPr>
                <w:sz w:val="22"/>
                <w:szCs w:val="22"/>
              </w:rPr>
              <w:t xml:space="preserve">nurodomas svarbiausių statybos darbų* vykdytojas, pateikiama informacija apie sutarties objektą, kokie svarbiausi statybos darbai* buvo atlikti, kokia svarbiausių* statybos darbų vertė, kad šių atlikimas ir galutiniai rezultatai buvo tinkami (svarbiausi statybos </w:t>
            </w:r>
            <w:r w:rsidRPr="002E610F">
              <w:rPr>
                <w:bCs/>
                <w:sz w:val="22"/>
                <w:szCs w:val="22"/>
              </w:rPr>
              <w:t>darbai* buvo atlikti ir užbaigti pagal darbų atlikimą reglamentuojančių teisės aktų bei sutarties reikalavimus).</w:t>
            </w:r>
            <w:bookmarkEnd w:id="4"/>
          </w:p>
          <w:p w14:paraId="52D720D4" w14:textId="77777777" w:rsidR="00C77477" w:rsidRPr="002E610F" w:rsidRDefault="00C77477" w:rsidP="00985655">
            <w:pPr>
              <w:autoSpaceDE w:val="0"/>
              <w:autoSpaceDN w:val="0"/>
              <w:adjustRightInd w:val="0"/>
              <w:jc w:val="both"/>
              <w:rPr>
                <w:color w:val="000000"/>
                <w:sz w:val="22"/>
                <w:szCs w:val="22"/>
              </w:rPr>
            </w:pPr>
          </w:p>
          <w:p w14:paraId="22134EBE" w14:textId="77777777" w:rsidR="00C77477" w:rsidRPr="002E610F" w:rsidRDefault="00C77477" w:rsidP="00985655">
            <w:pPr>
              <w:jc w:val="both"/>
              <w:rPr>
                <w:sz w:val="22"/>
                <w:szCs w:val="22"/>
              </w:rPr>
            </w:pPr>
            <w:r w:rsidRPr="002E610F">
              <w:rPr>
                <w:bCs/>
                <w:iCs/>
                <w:sz w:val="22"/>
                <w:szCs w:val="22"/>
              </w:rPr>
              <w:t>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59C08DD0" w14:textId="77777777" w:rsidR="00C77477" w:rsidRPr="002E610F" w:rsidRDefault="00C77477" w:rsidP="00985655">
            <w:pPr>
              <w:autoSpaceDE w:val="0"/>
              <w:autoSpaceDN w:val="0"/>
              <w:adjustRightInd w:val="0"/>
              <w:jc w:val="both"/>
              <w:rPr>
                <w:color w:val="000000"/>
                <w:sz w:val="22"/>
                <w:szCs w:val="22"/>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46A5" w14:textId="77777777" w:rsidR="00C77477" w:rsidRPr="00052600" w:rsidRDefault="00C77477" w:rsidP="00985655">
            <w:pPr>
              <w:pStyle w:val="ListParagraph"/>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Jei pasiūlymą teikia ūkio subjektų grupė, šį kvalifikacijos reikalavimą turi atitikti visi ūkio subjektų grupės nariai kartu (ūkio subjektų grupės narių turima patirtis sumuojama), atsižvelgiant į jų prisiimamus įsipareigojimus.</w:t>
            </w:r>
          </w:p>
          <w:p w14:paraId="575BF8DD" w14:textId="77777777" w:rsidR="00C77477" w:rsidRPr="00052600" w:rsidRDefault="00C77477" w:rsidP="00985655">
            <w:pPr>
              <w:pStyle w:val="ListParagraph"/>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Tiekėjas gali remtis kitų ūkio subjektų pajėgumais tik tuo atveju, jeigu tie subjektai patys vykdys tą pirkimo sutarties dalį, kuriai reikia jų turimų pajėgumų.</w:t>
            </w:r>
          </w:p>
          <w:p w14:paraId="7E6716B7" w14:textId="77777777" w:rsidR="00C77477" w:rsidRPr="00052600" w:rsidRDefault="00C77477" w:rsidP="00985655">
            <w:pPr>
              <w:pStyle w:val="ListParagraph"/>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Subtiekėjams šis reikalavimas nenustatomas.</w:t>
            </w:r>
          </w:p>
          <w:p w14:paraId="53DF61EA" w14:textId="77777777" w:rsidR="00C77477" w:rsidRPr="00CD48B8" w:rsidRDefault="00C77477" w:rsidP="00C52470">
            <w:pPr>
              <w:pStyle w:val="ListParagraph"/>
              <w:tabs>
                <w:tab w:val="left" w:pos="276"/>
              </w:tabs>
              <w:autoSpaceDE w:val="0"/>
              <w:autoSpaceDN w:val="0"/>
              <w:adjustRightInd w:val="0"/>
              <w:spacing w:line="240" w:lineRule="auto"/>
              <w:ind w:left="42" w:right="-12"/>
              <w:jc w:val="both"/>
              <w:rPr>
                <w:rFonts w:eastAsiaTheme="minorEastAsia"/>
                <w:color w:val="000000"/>
              </w:rPr>
            </w:pP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B84668" w:rsidRPr="00557BFC" w14:paraId="7474DFF3" w14:textId="77777777" w:rsidTr="00AB2015">
        <w:trPr>
          <w:trHeight w:val="1066"/>
        </w:trPr>
        <w:tc>
          <w:tcPr>
            <w:tcW w:w="2624" w:type="dxa"/>
            <w:vAlign w:val="center"/>
          </w:tcPr>
          <w:p w14:paraId="4BFB75A9" w14:textId="77777777" w:rsidR="00B84668" w:rsidRPr="00F641D5" w:rsidRDefault="00B84668" w:rsidP="00AB201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08DDB31C" w14:textId="77777777" w:rsidR="00B84668" w:rsidRPr="00F641D5" w:rsidRDefault="00B84668" w:rsidP="00AB201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C2CDD10" w14:textId="77777777" w:rsidR="00B84668" w:rsidRPr="00F641D5" w:rsidRDefault="00B84668" w:rsidP="00AB201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202988E1" w14:textId="77777777" w:rsidR="00B84668" w:rsidRPr="00F641D5" w:rsidRDefault="00B84668" w:rsidP="00AB2015">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B84668" w:rsidRPr="00557BFC" w14:paraId="197439ED" w14:textId="77777777" w:rsidTr="00AB2015">
        <w:tc>
          <w:tcPr>
            <w:tcW w:w="9628" w:type="dxa"/>
            <w:gridSpan w:val="4"/>
            <w:tcBorders>
              <w:top w:val="single" w:sz="4" w:space="0" w:color="auto"/>
              <w:bottom w:val="single" w:sz="4" w:space="0" w:color="auto"/>
            </w:tcBorders>
          </w:tcPr>
          <w:p w14:paraId="038B7E2D" w14:textId="218C7943" w:rsidR="00B84668" w:rsidRPr="00F641D5" w:rsidRDefault="002744A9" w:rsidP="00AB2015">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t>2.</w:t>
            </w:r>
            <w:r w:rsidR="002C6880">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Pr="00B573D3">
              <w:rPr>
                <w:rFonts w:ascii="Times New Roman" w:hAnsi="Times New Roman" w:cs="Times New Roman"/>
                <w:color w:val="000000"/>
                <w:sz w:val="22"/>
                <w:szCs w:val="22"/>
              </w:rPr>
              <w:t xml:space="preserve">Atliekamiems statybos darbams </w:t>
            </w:r>
            <w:r w:rsidRPr="00B573D3">
              <w:rPr>
                <w:rFonts w:ascii="Times New Roman" w:hAnsi="Times New Roman" w:cs="Times New Roman"/>
                <w:sz w:val="22"/>
                <w:szCs w:val="22"/>
              </w:rPr>
              <w:t>(pagal Aprašo 4.</w:t>
            </w:r>
            <w:r>
              <w:rPr>
                <w:rFonts w:ascii="Times New Roman" w:hAnsi="Times New Roman" w:cs="Times New Roman"/>
                <w:sz w:val="22"/>
                <w:szCs w:val="22"/>
              </w:rPr>
              <w:t>3</w:t>
            </w:r>
            <w:r w:rsidRPr="00B573D3">
              <w:rPr>
                <w:rFonts w:ascii="Times New Roman" w:hAnsi="Times New Roman" w:cs="Times New Roman"/>
                <w:sz w:val="22"/>
                <w:szCs w:val="22"/>
              </w:rPr>
              <w:t>.)</w:t>
            </w:r>
          </w:p>
        </w:tc>
      </w:tr>
      <w:tr w:rsidR="00B84668" w:rsidRPr="00557BFC" w14:paraId="5432CA1C" w14:textId="77777777" w:rsidTr="00AB2015">
        <w:tc>
          <w:tcPr>
            <w:tcW w:w="2624" w:type="dxa"/>
            <w:tcBorders>
              <w:top w:val="single" w:sz="4" w:space="0" w:color="auto"/>
              <w:bottom w:val="single" w:sz="4" w:space="0" w:color="auto"/>
            </w:tcBorders>
          </w:tcPr>
          <w:p w14:paraId="1ADEE7B5" w14:textId="38023ECD" w:rsidR="00B84668" w:rsidRPr="00557BFC" w:rsidRDefault="00B84668" w:rsidP="00AB2015">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 </w:t>
            </w:r>
            <w:r w:rsidRPr="00B573D3">
              <w:rPr>
                <w:rFonts w:ascii="Times New Roman" w:hAnsi="Times New Roman" w:cs="Times New Roman"/>
                <w:sz w:val="22"/>
                <w:szCs w:val="22"/>
              </w:rPr>
              <w:t xml:space="preserve">perkamiems </w:t>
            </w:r>
            <w:r w:rsidR="00E56126">
              <w:rPr>
                <w:rFonts w:ascii="Times New Roman" w:hAnsi="Times New Roman" w:cs="Times New Roman"/>
                <w:sz w:val="22"/>
                <w:szCs w:val="22"/>
              </w:rPr>
              <w:t xml:space="preserve">statybos ir/arba remonto </w:t>
            </w:r>
            <w:r w:rsidRPr="00557BFC">
              <w:rPr>
                <w:rFonts w:ascii="Times New Roman" w:hAnsi="Times New Roman" w:cs="Times New Roman"/>
                <w:sz w:val="22"/>
                <w:szCs w:val="22"/>
              </w:rPr>
              <w:t>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46BBD7A" w14:textId="77777777" w:rsidR="00B84668" w:rsidRPr="00557BFC" w:rsidRDefault="00B84668" w:rsidP="00AB2015">
            <w:pPr>
              <w:tabs>
                <w:tab w:val="left" w:pos="993"/>
              </w:tabs>
              <w:spacing w:line="20" w:lineRule="atLeast"/>
              <w:jc w:val="both"/>
              <w:rPr>
                <w:rFonts w:ascii="Times New Roman" w:hAnsi="Times New Roman" w:cs="Times New Roman"/>
                <w:sz w:val="22"/>
                <w:szCs w:val="22"/>
              </w:rPr>
            </w:pPr>
          </w:p>
          <w:p w14:paraId="6450F066" w14:textId="337A90C8" w:rsidR="00343512" w:rsidRPr="00557BFC" w:rsidRDefault="00B84668" w:rsidP="002744A9">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Aplinkos apsaugos vadybos sistemos sistemą grindžiančiame </w:t>
            </w:r>
            <w:r w:rsidR="002744A9" w:rsidRPr="00557BFC">
              <w:rPr>
                <w:rFonts w:ascii="Times New Roman" w:hAnsi="Times New Roman" w:cs="Times New Roman"/>
                <w:sz w:val="22"/>
                <w:szCs w:val="22"/>
              </w:rPr>
              <w:t>dokument</w:t>
            </w:r>
            <w:r w:rsidR="002744A9">
              <w:rPr>
                <w:rFonts w:ascii="Times New Roman" w:hAnsi="Times New Roman" w:cs="Times New Roman"/>
                <w:sz w:val="22"/>
                <w:szCs w:val="22"/>
              </w:rPr>
              <w:t>as</w:t>
            </w:r>
            <w:r w:rsidR="002744A9" w:rsidRPr="00557BFC">
              <w:rPr>
                <w:rFonts w:ascii="Times New Roman" w:hAnsi="Times New Roman" w:cs="Times New Roman"/>
                <w:sz w:val="22"/>
                <w:szCs w:val="22"/>
              </w:rPr>
              <w:t xml:space="preserve"> </w:t>
            </w:r>
            <w:r w:rsidRPr="00557BFC">
              <w:rPr>
                <w:rFonts w:ascii="Times New Roman" w:hAnsi="Times New Roman" w:cs="Times New Roman"/>
                <w:sz w:val="22"/>
                <w:szCs w:val="22"/>
              </w:rPr>
              <w:t>turi būti nurodyta</w:t>
            </w:r>
            <w:r w:rsidR="002744A9">
              <w:rPr>
                <w:rFonts w:ascii="Times New Roman" w:hAnsi="Times New Roman" w:cs="Times New Roman"/>
                <w:sz w:val="22"/>
                <w:szCs w:val="22"/>
              </w:rPr>
              <w:t>/jis turi apimti</w:t>
            </w:r>
            <w:r w:rsidRPr="00E56126">
              <w:rPr>
                <w:rFonts w:ascii="Times New Roman" w:hAnsi="Times New Roman" w:cs="Times New Roman"/>
                <w:b/>
                <w:sz w:val="22"/>
                <w:szCs w:val="22"/>
              </w:rPr>
              <w:t xml:space="preserve"> </w:t>
            </w:r>
            <w:r w:rsidR="00E56126" w:rsidRPr="00E56126">
              <w:rPr>
                <w:rFonts w:ascii="Times New Roman" w:hAnsi="Times New Roman" w:cs="Times New Roman"/>
                <w:b/>
                <w:sz w:val="22"/>
              </w:rPr>
              <w:t>statybos ir/arba rangos darbus</w:t>
            </w:r>
            <w:r w:rsidR="00E56126" w:rsidRPr="00E56126">
              <w:rPr>
                <w:rFonts w:ascii="Times New Roman" w:hAnsi="Times New Roman" w:cs="Times New Roman"/>
                <w:b/>
                <w:sz w:val="22"/>
                <w:szCs w:val="22"/>
              </w:rPr>
              <w:t>.</w:t>
            </w:r>
          </w:p>
        </w:tc>
        <w:tc>
          <w:tcPr>
            <w:tcW w:w="2049" w:type="dxa"/>
          </w:tcPr>
          <w:p w14:paraId="1023554B" w14:textId="77777777" w:rsidR="00B84668" w:rsidRPr="00557BFC" w:rsidRDefault="00B84668" w:rsidP="00AB2015">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Pr>
                <w:rFonts w:ascii="Times New Roman" w:hAnsi="Times New Roman" w:cs="Times New Roman"/>
                <w:sz w:val="22"/>
                <w:szCs w:val="22"/>
              </w:rPr>
              <w:t>, pasiūlymo vertinimo metu.</w:t>
            </w:r>
          </w:p>
        </w:tc>
        <w:tc>
          <w:tcPr>
            <w:tcW w:w="3244" w:type="dxa"/>
          </w:tcPr>
          <w:p w14:paraId="368BE8BA" w14:textId="0AD45CBC" w:rsidR="00B84668" w:rsidRDefault="00B84668" w:rsidP="00AB2015">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w:t>
            </w:r>
            <w:r w:rsidR="00DD6AF4">
              <w:rPr>
                <w:rFonts w:ascii="Times New Roman" w:hAnsi="Times New Roman" w:cs="Times New Roman"/>
                <w:sz w:val="22"/>
                <w:szCs w:val="22"/>
              </w:rPr>
              <w:t>, subrangovai bei ūkio subjektai, kurių pajėgumais remiamasi</w:t>
            </w:r>
            <w:r w:rsidR="00DD6AF4" w:rsidRPr="00557BFC">
              <w:rPr>
                <w:rFonts w:ascii="Times New Roman" w:hAnsi="Times New Roman" w:cs="Times New Roman"/>
                <w:sz w:val="22"/>
                <w:szCs w:val="22"/>
              </w:rPr>
              <w:t xml:space="preserve"> </w:t>
            </w:r>
            <w:r w:rsidRPr="00557BFC">
              <w:rPr>
                <w:rFonts w:ascii="Times New Roman" w:hAnsi="Times New Roman" w:cs="Times New Roman"/>
                <w:sz w:val="22"/>
                <w:szCs w:val="22"/>
              </w:rPr>
              <w:t xml:space="preserve"> laikosi reikalaujamos aplinkos apsaugos vadybos sistemos standartų, skaitmeninė kopija.</w:t>
            </w:r>
          </w:p>
          <w:p w14:paraId="31992260" w14:textId="5AC87E10" w:rsidR="00343512" w:rsidRDefault="00343512" w:rsidP="00AB2015">
            <w:pPr>
              <w:autoSpaceDE w:val="0"/>
              <w:autoSpaceDN w:val="0"/>
              <w:adjustRightInd w:val="0"/>
              <w:spacing w:line="240" w:lineRule="auto"/>
              <w:jc w:val="both"/>
              <w:rPr>
                <w:rFonts w:ascii="Times New Roman" w:hAnsi="Times New Roman" w:cs="Times New Roman"/>
                <w:sz w:val="22"/>
                <w:szCs w:val="22"/>
              </w:rPr>
            </w:pPr>
          </w:p>
          <w:p w14:paraId="589906B3" w14:textId="13B3EFAC" w:rsidR="00343512" w:rsidRPr="00343512" w:rsidRDefault="00343512" w:rsidP="00AB2015">
            <w:pPr>
              <w:autoSpaceDE w:val="0"/>
              <w:autoSpaceDN w:val="0"/>
              <w:adjustRightInd w:val="0"/>
              <w:spacing w:line="240" w:lineRule="auto"/>
              <w:jc w:val="both"/>
              <w:rPr>
                <w:rFonts w:ascii="Times New Roman" w:hAnsi="Times New Roman" w:cs="Times New Roman"/>
                <w:sz w:val="22"/>
                <w:szCs w:val="22"/>
              </w:rPr>
            </w:pPr>
            <w:r w:rsidRPr="00343512">
              <w:rPr>
                <w:rFonts w:ascii="Times New Roman" w:hAnsi="Times New Roman" w:cs="Times New Roman"/>
                <w:sz w:val="22"/>
                <w:szCs w:val="22"/>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306BF02D" w14:textId="77777777" w:rsidR="00B84668" w:rsidRPr="00343512" w:rsidRDefault="00B84668" w:rsidP="00AB2015">
            <w:pPr>
              <w:autoSpaceDE w:val="0"/>
              <w:autoSpaceDN w:val="0"/>
              <w:adjustRightInd w:val="0"/>
              <w:spacing w:line="240" w:lineRule="auto"/>
              <w:jc w:val="both"/>
              <w:rPr>
                <w:rFonts w:ascii="Times New Roman" w:hAnsi="Times New Roman" w:cs="Times New Roman"/>
                <w:sz w:val="22"/>
                <w:szCs w:val="22"/>
              </w:rPr>
            </w:pPr>
          </w:p>
          <w:p w14:paraId="0B35796A" w14:textId="19F5DA40" w:rsidR="00343512" w:rsidRPr="00343512" w:rsidRDefault="00343512" w:rsidP="00343512">
            <w:pPr>
              <w:pStyle w:val="Default"/>
              <w:jc w:val="both"/>
              <w:rPr>
                <w:rFonts w:ascii="Times New Roman" w:hAnsi="Times New Roman" w:cs="Times New Roman"/>
                <w:sz w:val="22"/>
                <w:szCs w:val="22"/>
                <w:lang w:val="lt-LT"/>
              </w:rPr>
            </w:pPr>
            <w:r w:rsidRPr="00343512">
              <w:rPr>
                <w:rFonts w:ascii="Times New Roman" w:hAnsi="Times New Roman" w:cs="Times New Roman"/>
                <w:sz w:val="22"/>
                <w:szCs w:val="22"/>
                <w:lang w:val="lt-LT"/>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w:t>
            </w:r>
            <w:r>
              <w:rPr>
                <w:rFonts w:ascii="Times New Roman" w:hAnsi="Times New Roman" w:cs="Times New Roman"/>
                <w:sz w:val="22"/>
                <w:szCs w:val="22"/>
                <w:lang w:val="lt-LT"/>
              </w:rPr>
              <w:t>A</w:t>
            </w:r>
            <w:r w:rsidRPr="00343512">
              <w:rPr>
                <w:rFonts w:ascii="Times New Roman" w:hAnsi="Times New Roman" w:cs="Times New Roman"/>
                <w:sz w:val="22"/>
                <w:szCs w:val="22"/>
                <w:lang w:val="lt-LT"/>
              </w:rPr>
              <w:t xml:space="preserve">prašo 10 punkte nustatytus reikalavimus). </w:t>
            </w:r>
          </w:p>
          <w:p w14:paraId="485E3C04" w14:textId="6412FEB7" w:rsidR="00B84668" w:rsidRPr="00343512" w:rsidRDefault="00B84668" w:rsidP="00AB2015">
            <w:pPr>
              <w:tabs>
                <w:tab w:val="left" w:pos="993"/>
              </w:tabs>
              <w:spacing w:line="240" w:lineRule="auto"/>
              <w:jc w:val="both"/>
              <w:rPr>
                <w:rFonts w:ascii="Times New Roman" w:hAnsi="Times New Roman" w:cs="Times New Roman"/>
                <w:sz w:val="22"/>
                <w:szCs w:val="22"/>
              </w:rPr>
            </w:pPr>
          </w:p>
          <w:p w14:paraId="6231358D" w14:textId="77777777" w:rsidR="00B84668" w:rsidRPr="00557BFC" w:rsidRDefault="00B84668" w:rsidP="00AB2015">
            <w:pPr>
              <w:tabs>
                <w:tab w:val="left" w:pos="993"/>
              </w:tabs>
              <w:spacing w:line="240" w:lineRule="auto"/>
              <w:jc w:val="both"/>
              <w:rPr>
                <w:rFonts w:ascii="Times New Roman" w:hAnsi="Times New Roman" w:cs="Times New Roman"/>
                <w:b/>
                <w:sz w:val="22"/>
                <w:szCs w:val="22"/>
              </w:rPr>
            </w:pPr>
            <w:r w:rsidRPr="00343512">
              <w:rPr>
                <w:rFonts w:ascii="Times New Roman" w:hAnsi="Times New Roman" w:cs="Times New Roman"/>
                <w:b/>
                <w:sz w:val="22"/>
                <w:szCs w:val="22"/>
              </w:rPr>
              <w:t>Sutarties vykdymo</w:t>
            </w:r>
            <w:r w:rsidRPr="00557BFC">
              <w:rPr>
                <w:rFonts w:ascii="Times New Roman" w:hAnsi="Times New Roman" w:cs="Times New Roman"/>
                <w:b/>
                <w:sz w:val="22"/>
                <w:szCs w:val="22"/>
              </w:rPr>
              <w:t xml:space="preserve"> metu:</w:t>
            </w:r>
          </w:p>
          <w:p w14:paraId="7A6CD7F9" w14:textId="2B8BDBF8" w:rsidR="00B84668" w:rsidRPr="00557BFC" w:rsidRDefault="00DD6AF4" w:rsidP="00AB2015">
            <w:pPr>
              <w:tabs>
                <w:tab w:val="left" w:pos="993"/>
              </w:tabs>
              <w:spacing w:line="240" w:lineRule="auto"/>
              <w:jc w:val="both"/>
              <w:rPr>
                <w:rFonts w:ascii="Times New Roman" w:hAnsi="Times New Roman" w:cs="Times New Roman"/>
                <w:sz w:val="22"/>
                <w:szCs w:val="22"/>
              </w:rPr>
            </w:pPr>
            <w:r w:rsidRPr="00913FCC">
              <w:rPr>
                <w:rFonts w:ascii="Times New Roman" w:hAnsi="Times New Roman" w:cs="Times New Roman"/>
                <w:sz w:val="22"/>
                <w:szCs w:val="22"/>
              </w:rPr>
              <w:t>Tiekėjas visą sutarties vykdymo galiojimą privalo užtikrinti, jog sertifikatas galios nenutrūkstamai.</w:t>
            </w:r>
          </w:p>
        </w:tc>
        <w:tc>
          <w:tcPr>
            <w:tcW w:w="1711" w:type="dxa"/>
          </w:tcPr>
          <w:p w14:paraId="3CA655B5" w14:textId="77777777" w:rsidR="00B84668" w:rsidRPr="00557BFC" w:rsidRDefault="00B84668" w:rsidP="00AB2015">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r w:rsidR="00B84668" w:rsidRPr="00557BFC" w14:paraId="48096646" w14:textId="77777777" w:rsidTr="00AB2015">
        <w:tc>
          <w:tcPr>
            <w:tcW w:w="9628" w:type="dxa"/>
            <w:gridSpan w:val="4"/>
            <w:tcBorders>
              <w:top w:val="single" w:sz="4" w:space="0" w:color="auto"/>
              <w:bottom w:val="single" w:sz="4" w:space="0" w:color="auto"/>
            </w:tcBorders>
          </w:tcPr>
          <w:p w14:paraId="3B806758" w14:textId="3C51EEC5" w:rsidR="00B84668" w:rsidRPr="004D7548" w:rsidRDefault="00B84668" w:rsidP="00C52470">
            <w:pPr>
              <w:pStyle w:val="ListParagraph"/>
              <w:numPr>
                <w:ilvl w:val="1"/>
                <w:numId w:val="9"/>
              </w:numPr>
              <w:autoSpaceDE w:val="0"/>
              <w:autoSpaceDN w:val="0"/>
              <w:adjustRightInd w:val="0"/>
              <w:jc w:val="both"/>
              <w:rPr>
                <w:rFonts w:ascii="Times New Roman" w:hAnsi="Times New Roman" w:cs="Times New Roman"/>
                <w:i/>
                <w:iCs/>
              </w:rPr>
            </w:pPr>
            <w:r w:rsidRPr="004D7548">
              <w:rPr>
                <w:rFonts w:ascii="Times New Roman" w:hAnsi="Times New Roman" w:cs="Times New Roman"/>
                <w:color w:val="000000"/>
              </w:rPr>
              <w:t xml:space="preserve">Prekių pakuotės </w:t>
            </w:r>
            <w:r w:rsidR="00DD6AF4">
              <w:rPr>
                <w:rFonts w:ascii="Times New Roman" w:hAnsi="Times New Roman" w:cs="Times New Roman"/>
              </w:rPr>
              <w:t>(pagal Aprašo 4.4.4.5.</w:t>
            </w:r>
            <w:r w:rsidR="00DD6AF4" w:rsidRPr="004D7548">
              <w:rPr>
                <w:rFonts w:ascii="Times New Roman" w:hAnsi="Times New Roman" w:cs="Times New Roman"/>
              </w:rPr>
              <w:t>)</w:t>
            </w:r>
          </w:p>
        </w:tc>
      </w:tr>
      <w:tr w:rsidR="00B84668" w:rsidRPr="00557BFC" w14:paraId="1939A8CA" w14:textId="77777777" w:rsidTr="00AB2015">
        <w:tc>
          <w:tcPr>
            <w:tcW w:w="2624" w:type="dxa"/>
            <w:tcBorders>
              <w:top w:val="single" w:sz="4" w:space="0" w:color="auto"/>
              <w:bottom w:val="single" w:sz="4" w:space="0" w:color="auto"/>
            </w:tcBorders>
          </w:tcPr>
          <w:p w14:paraId="14E45967" w14:textId="77777777" w:rsidR="00B84668" w:rsidRDefault="00B84668" w:rsidP="00AB2015">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lastRenderedPageBreak/>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w:t>
            </w:r>
            <w:r w:rsidR="00DD6AF4">
              <w:rPr>
                <w:rFonts w:ascii="Times New Roman" w:hAnsi="Times New Roman" w:cs="Times New Roman"/>
                <w:sz w:val="22"/>
                <w:szCs w:val="22"/>
              </w:rPr>
              <w:t>*</w:t>
            </w:r>
            <w:r w:rsidRPr="004D7548">
              <w:rPr>
                <w:rFonts w:ascii="Times New Roman" w:hAnsi="Times New Roman" w:cs="Times New Roman"/>
                <w:sz w:val="22"/>
                <w:szCs w:val="22"/>
              </w:rPr>
              <w:t>, kuri turi būti tiekiama ar perduodama antrinėje pakuotėje, ji turi atitikti pakuotėms nustatytus minimalius aplinkos apsaugos kriterijus (2 priedo II skyrius „Pakuotės“), nebent tai prieštarauja higienos normom</w:t>
            </w:r>
            <w:r w:rsidR="00343512">
              <w:rPr>
                <w:rFonts w:ascii="Times New Roman" w:hAnsi="Times New Roman" w:cs="Times New Roman"/>
                <w:sz w:val="22"/>
                <w:szCs w:val="22"/>
              </w:rPr>
              <w:t>s</w:t>
            </w:r>
            <w:r>
              <w:rPr>
                <w:rFonts w:ascii="Times New Roman" w:hAnsi="Times New Roman" w:cs="Times New Roman"/>
                <w:sz w:val="22"/>
                <w:szCs w:val="22"/>
              </w:rPr>
              <w:t>.</w:t>
            </w:r>
          </w:p>
          <w:p w14:paraId="078BE5AF" w14:textId="77777777" w:rsidR="00DD6AF4" w:rsidRDefault="00DD6AF4" w:rsidP="00AB2015">
            <w:pPr>
              <w:tabs>
                <w:tab w:val="left" w:pos="993"/>
              </w:tabs>
              <w:spacing w:line="20" w:lineRule="atLeast"/>
              <w:jc w:val="both"/>
              <w:rPr>
                <w:rFonts w:ascii="Times New Roman" w:hAnsi="Times New Roman" w:cs="Times New Roman"/>
                <w:sz w:val="22"/>
                <w:szCs w:val="22"/>
              </w:rPr>
            </w:pPr>
          </w:p>
          <w:p w14:paraId="2BA553F6" w14:textId="1CF71A3B" w:rsidR="00DD6AF4" w:rsidRPr="00557BFC" w:rsidRDefault="00DD6AF4" w:rsidP="00AB2015">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 Aprašo 1 priedas.</w:t>
            </w:r>
          </w:p>
        </w:tc>
        <w:tc>
          <w:tcPr>
            <w:tcW w:w="2049" w:type="dxa"/>
          </w:tcPr>
          <w:p w14:paraId="0092D79E" w14:textId="77777777" w:rsidR="00B84668" w:rsidRPr="00557BFC" w:rsidRDefault="00B84668" w:rsidP="00AB2015">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Sutarties vykdymo sąlyga</w:t>
            </w:r>
          </w:p>
        </w:tc>
        <w:tc>
          <w:tcPr>
            <w:tcW w:w="3244" w:type="dxa"/>
          </w:tcPr>
          <w:p w14:paraId="78FD614C" w14:textId="4D6B493C" w:rsidR="00B84668" w:rsidRPr="00557BFC" w:rsidRDefault="00B84668" w:rsidP="00B84668">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įsipareigoja, </w:t>
            </w:r>
            <w:r w:rsidR="006C1E70">
              <w:rPr>
                <w:rFonts w:ascii="Times New Roman" w:hAnsi="Times New Roman" w:cs="Times New Roman"/>
                <w:sz w:val="22"/>
                <w:szCs w:val="22"/>
              </w:rPr>
              <w:t>kad jeigu</w:t>
            </w:r>
            <w:r w:rsidR="006C1E70" w:rsidRPr="004D7548">
              <w:rPr>
                <w:rFonts w:ascii="Times New Roman" w:hAnsi="Times New Roman" w:cs="Times New Roman"/>
                <w:sz w:val="22"/>
                <w:szCs w:val="22"/>
              </w:rPr>
              <w:t xml:space="preserve"> </w:t>
            </w:r>
            <w:r w:rsidR="006C1E70">
              <w:rPr>
                <w:rFonts w:ascii="Times New Roman" w:hAnsi="Times New Roman" w:cs="Times New Roman"/>
                <w:sz w:val="22"/>
                <w:szCs w:val="22"/>
              </w:rPr>
              <w:t xml:space="preserve">vykdant sutartį </w:t>
            </w:r>
            <w:r w:rsidR="006C1E70" w:rsidRPr="004D7548">
              <w:rPr>
                <w:rFonts w:ascii="Times New Roman" w:hAnsi="Times New Roman" w:cs="Times New Roman"/>
                <w:sz w:val="22"/>
                <w:szCs w:val="22"/>
              </w:rPr>
              <w:t xml:space="preserve">įsigyjama </w:t>
            </w:r>
            <w:r w:rsidR="006C1E70">
              <w:rPr>
                <w:rFonts w:ascii="Times New Roman" w:hAnsi="Times New Roman" w:cs="Times New Roman"/>
                <w:sz w:val="22"/>
                <w:szCs w:val="22"/>
              </w:rPr>
              <w:t xml:space="preserve">Aprašo </w:t>
            </w:r>
            <w:r w:rsidR="006C1E70" w:rsidRPr="004D7548">
              <w:rPr>
                <w:rFonts w:ascii="Times New Roman" w:hAnsi="Times New Roman" w:cs="Times New Roman"/>
                <w:sz w:val="22"/>
                <w:szCs w:val="22"/>
              </w:rPr>
              <w:t>produktų sąraše esanti prekė</w:t>
            </w:r>
            <w:r w:rsidR="006C1E70">
              <w:rPr>
                <w:rFonts w:ascii="Times New Roman" w:hAnsi="Times New Roman" w:cs="Times New Roman"/>
                <w:sz w:val="22"/>
                <w:szCs w:val="22"/>
              </w:rPr>
              <w:t>*</w:t>
            </w:r>
            <w:r w:rsidR="006C1E70" w:rsidRPr="004D7548">
              <w:rPr>
                <w:rFonts w:ascii="Times New Roman" w:hAnsi="Times New Roman" w:cs="Times New Roman"/>
                <w:sz w:val="22"/>
                <w:szCs w:val="22"/>
              </w:rPr>
              <w:t xml:space="preserve">, kuri turi būti tiekiama ar perduodama antrinėje pakuotėje, ji turi atitikti pakuotėms nustatytus minimalius aplinkos apsaugos kriterijus </w:t>
            </w:r>
            <w:r>
              <w:rPr>
                <w:rFonts w:ascii="Times New Roman" w:hAnsi="Times New Roman" w:cs="Times New Roman"/>
                <w:sz w:val="22"/>
                <w:szCs w:val="22"/>
              </w:rPr>
              <w:t>T</w:t>
            </w:r>
            <w:r w:rsidRPr="00557BFC">
              <w:rPr>
                <w:rFonts w:ascii="Times New Roman" w:hAnsi="Times New Roman" w:cs="Times New Roman"/>
                <w:sz w:val="22"/>
                <w:szCs w:val="22"/>
              </w:rPr>
              <w:t xml:space="preserve">odėl papildomi dokumentai šiame </w:t>
            </w:r>
            <w:r>
              <w:rPr>
                <w:rFonts w:ascii="Times New Roman" w:hAnsi="Times New Roman" w:cs="Times New Roman"/>
                <w:sz w:val="22"/>
                <w:szCs w:val="22"/>
              </w:rPr>
              <w:t xml:space="preserve">pasiūlymų vertinimų </w:t>
            </w:r>
            <w:r w:rsidRPr="00557BFC">
              <w:rPr>
                <w:rFonts w:ascii="Times New Roman" w:hAnsi="Times New Roman" w:cs="Times New Roman"/>
                <w:sz w:val="22"/>
                <w:szCs w:val="22"/>
              </w:rPr>
              <w:t xml:space="preserve">etape nėra teikiami. </w:t>
            </w:r>
          </w:p>
          <w:p w14:paraId="4512B02C" w14:textId="77777777" w:rsidR="00B84668" w:rsidRDefault="00B84668" w:rsidP="00AB2015">
            <w:pPr>
              <w:tabs>
                <w:tab w:val="left" w:pos="993"/>
              </w:tabs>
              <w:spacing w:line="20" w:lineRule="atLeast"/>
              <w:jc w:val="both"/>
              <w:rPr>
                <w:rFonts w:ascii="Times New Roman" w:hAnsi="Times New Roman" w:cs="Times New Roman"/>
                <w:b/>
                <w:sz w:val="22"/>
                <w:szCs w:val="22"/>
              </w:rPr>
            </w:pPr>
          </w:p>
          <w:p w14:paraId="1C66744F" w14:textId="34087F91" w:rsidR="00B84668" w:rsidRPr="00557BFC" w:rsidRDefault="00B84668" w:rsidP="00AB2015">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2188BF1D" w14:textId="04A42098" w:rsidR="00B84668" w:rsidRDefault="00B84668" w:rsidP="00AB2015">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006C1E70">
              <w:rPr>
                <w:rFonts w:ascii="Times New Roman" w:hAnsi="Times New Roman" w:cs="Times New Roman"/>
                <w:sz w:val="22"/>
                <w:szCs w:val="22"/>
              </w:rPr>
              <w:t>1 priede (</w:t>
            </w:r>
            <w:r w:rsidRPr="004D7548">
              <w:rPr>
                <w:rFonts w:ascii="Times New Roman" w:hAnsi="Times New Roman" w:cs="Times New Roman"/>
                <w:sz w:val="22"/>
                <w:szCs w:val="22"/>
              </w:rPr>
              <w:t>produktų sąraše</w:t>
            </w:r>
            <w:r w:rsidR="006C1E70">
              <w:rPr>
                <w:rFonts w:ascii="Times New Roman" w:hAnsi="Times New Roman" w:cs="Times New Roman"/>
                <w:sz w:val="22"/>
                <w:szCs w:val="22"/>
              </w:rPr>
              <w:t>)</w:t>
            </w:r>
            <w:r w:rsidRPr="004D7548">
              <w:rPr>
                <w:rFonts w:ascii="Times New Roman" w:hAnsi="Times New Roman" w:cs="Times New Roman"/>
                <w:sz w:val="22"/>
                <w:szCs w:val="22"/>
              </w:rPr>
              <w:t xml:space="preserve"> esanti prekė, kuri turi būti tiekiama ar perduodama antrinėje pakuotėje, ji turi atitikti pakuotėms nustatytus minimali</w:t>
            </w:r>
            <w:r>
              <w:rPr>
                <w:rFonts w:ascii="Times New Roman" w:hAnsi="Times New Roman" w:cs="Times New Roman"/>
                <w:sz w:val="22"/>
                <w:szCs w:val="22"/>
              </w:rPr>
              <w:t xml:space="preserve">us aplinkos apsaugos kriterijus. </w:t>
            </w:r>
          </w:p>
          <w:p w14:paraId="1618744C" w14:textId="77777777" w:rsidR="00B84668" w:rsidRDefault="00B84668" w:rsidP="00AB2015">
            <w:pPr>
              <w:tabs>
                <w:tab w:val="left" w:pos="993"/>
              </w:tabs>
              <w:spacing w:line="240" w:lineRule="auto"/>
              <w:jc w:val="both"/>
              <w:rPr>
                <w:rFonts w:ascii="Times New Roman" w:hAnsi="Times New Roman" w:cs="Times New Roman"/>
                <w:sz w:val="22"/>
                <w:szCs w:val="22"/>
              </w:rPr>
            </w:pPr>
          </w:p>
          <w:p w14:paraId="43323EA5" w14:textId="27FF89C8" w:rsidR="00B84668" w:rsidRDefault="006C1E70" w:rsidP="00AB2015">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Tiekėjas, subrangovai bei ūkio subjektai, kurių pajėgumais remiamasi</w:t>
            </w:r>
            <w:r w:rsidR="00B84668">
              <w:rPr>
                <w:rFonts w:ascii="Times New Roman" w:hAnsi="Times New Roman" w:cs="Times New Roman"/>
                <w:sz w:val="22"/>
                <w:szCs w:val="22"/>
              </w:rPr>
              <w:t>, prieš pristatydam</w:t>
            </w:r>
            <w:r>
              <w:rPr>
                <w:rFonts w:ascii="Times New Roman" w:hAnsi="Times New Roman" w:cs="Times New Roman"/>
                <w:sz w:val="22"/>
                <w:szCs w:val="22"/>
              </w:rPr>
              <w:t>i</w:t>
            </w:r>
            <w:r w:rsidR="00B84668">
              <w:rPr>
                <w:rFonts w:ascii="Times New Roman" w:hAnsi="Times New Roman" w:cs="Times New Roman"/>
                <w:sz w:val="22"/>
                <w:szCs w:val="22"/>
              </w:rPr>
              <w:t xml:space="preserve"> šiame punkte aprašytas prekes, su Užsakovu privalo suderinti jos atitikimą minimaliems aplinkos apsaugos kriterijams. </w:t>
            </w:r>
          </w:p>
          <w:p w14:paraId="799A1685" w14:textId="77777777" w:rsidR="00B84668" w:rsidRDefault="00B84668" w:rsidP="00AB2015">
            <w:pPr>
              <w:tabs>
                <w:tab w:val="left" w:pos="993"/>
              </w:tabs>
              <w:spacing w:line="240" w:lineRule="auto"/>
              <w:jc w:val="both"/>
              <w:rPr>
                <w:rFonts w:ascii="Times New Roman" w:hAnsi="Times New Roman" w:cs="Times New Roman"/>
                <w:sz w:val="22"/>
                <w:szCs w:val="22"/>
              </w:rPr>
            </w:pPr>
          </w:p>
          <w:p w14:paraId="339126BE" w14:textId="7CC753F4" w:rsidR="00B84668" w:rsidRPr="00B84668" w:rsidRDefault="006C1E70" w:rsidP="006C1E70">
            <w:pPr>
              <w:autoSpaceDE w:val="0"/>
              <w:autoSpaceDN w:val="0"/>
              <w:adjustRightInd w:val="0"/>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subrangovai bei ūkio subjektai, kurių pajėgumais remiamasi, </w:t>
            </w:r>
            <w:r w:rsidRPr="00557BFC">
              <w:rPr>
                <w:rFonts w:ascii="Times New Roman" w:hAnsi="Times New Roman" w:cs="Times New Roman"/>
                <w:sz w:val="22"/>
                <w:szCs w:val="22"/>
              </w:rPr>
              <w:t>pagrindžiančius doku</w:t>
            </w:r>
            <w:r>
              <w:rPr>
                <w:rFonts w:ascii="Times New Roman" w:hAnsi="Times New Roman" w:cs="Times New Roman"/>
                <w:sz w:val="22"/>
                <w:szCs w:val="22"/>
              </w:rPr>
              <w:t xml:space="preserve">mentus turi pateikti </w:t>
            </w:r>
            <w:r w:rsidRPr="00557BFC">
              <w:rPr>
                <w:rFonts w:ascii="Times New Roman" w:hAnsi="Times New Roman" w:cs="Times New Roman"/>
                <w:sz w:val="22"/>
                <w:szCs w:val="22"/>
              </w:rPr>
              <w:t xml:space="preserve"> statybos darbų sutarties vykdymo metu.</w:t>
            </w:r>
            <w:r>
              <w:rPr>
                <w:rFonts w:ascii="Times New Roman" w:hAnsi="Times New Roman" w:cs="Times New Roman"/>
                <w:sz w:val="22"/>
                <w:szCs w:val="22"/>
              </w:rPr>
              <w:t xml:space="preserve"> P</w:t>
            </w:r>
            <w:r w:rsidRPr="00B45F0F">
              <w:rPr>
                <w:rFonts w:ascii="Times New Roman" w:hAnsi="Times New Roman" w:cs="Times New Roman"/>
                <w:sz w:val="22"/>
                <w:szCs w:val="22"/>
              </w:rPr>
              <w:t xml:space="preserve">ateikiami </w:t>
            </w:r>
            <w:r w:rsidRPr="000A27DD">
              <w:rPr>
                <w:rFonts w:ascii="Times New Roman" w:hAnsi="Times New Roman" w:cs="Times New Roman"/>
                <w:color w:val="000000"/>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A27DD">
              <w:rPr>
                <w:rFonts w:ascii="Times New Roman" w:hAnsi="Times New Roman" w:cs="Times New Roman"/>
                <w:i/>
                <w:iCs/>
                <w:color w:val="000000"/>
                <w:sz w:val="22"/>
                <w:szCs w:val="22"/>
              </w:rPr>
              <w:t>Voluntary</w:t>
            </w:r>
            <w:proofErr w:type="spellEnd"/>
            <w:r w:rsidRPr="000A27DD">
              <w:rPr>
                <w:rFonts w:ascii="Times New Roman" w:hAnsi="Times New Roman" w:cs="Times New Roman"/>
                <w:i/>
                <w:iCs/>
                <w:color w:val="000000"/>
                <w:sz w:val="22"/>
                <w:szCs w:val="22"/>
              </w:rPr>
              <w:t xml:space="preserve"> Standard </w:t>
            </w:r>
            <w:proofErr w:type="spellStart"/>
            <w:r w:rsidRPr="000A27DD">
              <w:rPr>
                <w:rFonts w:ascii="Times New Roman" w:hAnsi="Times New Roman" w:cs="Times New Roman"/>
                <w:i/>
                <w:iCs/>
                <w:color w:val="000000"/>
                <w:sz w:val="22"/>
                <w:szCs w:val="22"/>
              </w:rPr>
              <w:t>for</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Repulping</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and</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Recycling</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Corrugated</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Fiberboard</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Treated</w:t>
            </w:r>
            <w:proofErr w:type="spellEnd"/>
            <w:r w:rsidRPr="000A27DD">
              <w:rPr>
                <w:rFonts w:ascii="Times New Roman" w:hAnsi="Times New Roman" w:cs="Times New Roman"/>
                <w:i/>
                <w:iCs/>
                <w:color w:val="000000"/>
                <w:sz w:val="22"/>
                <w:szCs w:val="22"/>
              </w:rPr>
              <w:t xml:space="preserve"> to </w:t>
            </w:r>
            <w:proofErr w:type="spellStart"/>
            <w:r w:rsidRPr="000A27DD">
              <w:rPr>
                <w:rFonts w:ascii="Times New Roman" w:hAnsi="Times New Roman" w:cs="Times New Roman"/>
                <w:i/>
                <w:iCs/>
                <w:color w:val="000000"/>
                <w:sz w:val="22"/>
                <w:szCs w:val="22"/>
              </w:rPr>
              <w:t>Improve</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Its</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Performance</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in</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the</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Presence</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of</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Water</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and</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Water</w:t>
            </w:r>
            <w:proofErr w:type="spellEnd"/>
            <w:r w:rsidRPr="000A27DD">
              <w:rPr>
                <w:rFonts w:ascii="Times New Roman" w:hAnsi="Times New Roman" w:cs="Times New Roman"/>
                <w:i/>
                <w:iCs/>
                <w:color w:val="000000"/>
                <w:sz w:val="22"/>
                <w:szCs w:val="22"/>
              </w:rPr>
              <w:t xml:space="preserve"> </w:t>
            </w:r>
            <w:proofErr w:type="spellStart"/>
            <w:r w:rsidRPr="000A27DD">
              <w:rPr>
                <w:rFonts w:ascii="Times New Roman" w:hAnsi="Times New Roman" w:cs="Times New Roman"/>
                <w:i/>
                <w:iCs/>
                <w:color w:val="000000"/>
                <w:sz w:val="22"/>
                <w:szCs w:val="22"/>
              </w:rPr>
              <w:t>Vapor</w:t>
            </w:r>
            <w:proofErr w:type="spellEnd"/>
            <w:r w:rsidRPr="000A27DD">
              <w:rPr>
                <w:rFonts w:ascii="Times New Roman" w:hAnsi="Times New Roman" w:cs="Times New Roman"/>
                <w:i/>
                <w:iCs/>
                <w:color w:val="000000"/>
                <w:sz w:val="22"/>
                <w:szCs w:val="22"/>
              </w:rPr>
              <w:t>, </w:t>
            </w:r>
            <w:r w:rsidRPr="000A27DD">
              <w:rPr>
                <w:rFonts w:ascii="Times New Roman" w:hAnsi="Times New Roman" w:cs="Times New Roman"/>
                <w:color w:val="000000"/>
                <w:sz w:val="22"/>
                <w:szCs w:val="22"/>
              </w:rPr>
              <w:t>standartas</w:t>
            </w:r>
            <w:r w:rsidRPr="000A27DD">
              <w:rPr>
                <w:rFonts w:ascii="Times New Roman" w:hAnsi="Times New Roman" w:cs="Times New Roman"/>
                <w:i/>
                <w:iCs/>
                <w:color w:val="000000"/>
                <w:sz w:val="22"/>
                <w:szCs w:val="22"/>
              </w:rPr>
              <w:t> </w:t>
            </w:r>
            <w:proofErr w:type="spellStart"/>
            <w:r w:rsidRPr="000A27DD">
              <w:rPr>
                <w:rFonts w:ascii="Times New Roman" w:hAnsi="Times New Roman" w:cs="Times New Roman"/>
                <w:i/>
                <w:iCs/>
                <w:color w:val="000000"/>
                <w:sz w:val="22"/>
                <w:szCs w:val="22"/>
              </w:rPr>
              <w:t>RecyClass</w:t>
            </w:r>
            <w:proofErr w:type="spellEnd"/>
            <w:r w:rsidRPr="000A27DD">
              <w:rPr>
                <w:rFonts w:ascii="Times New Roman" w:hAnsi="Times New Roman" w:cs="Times New Roman"/>
                <w:i/>
                <w:iCs/>
                <w:color w:val="000000"/>
                <w:sz w:val="22"/>
                <w:szCs w:val="22"/>
              </w:rPr>
              <w:t> </w:t>
            </w:r>
            <w:r w:rsidRPr="000A27DD">
              <w:rPr>
                <w:rFonts w:ascii="Times New Roman" w:hAnsi="Times New Roman" w:cs="Times New Roman"/>
                <w:color w:val="000000"/>
                <w:sz w:val="22"/>
                <w:szCs w:val="22"/>
              </w:rPr>
              <w:t xml:space="preserve">ar kitas lygiavertis standartas, arba Aplinkos apsaugos agentūros interneto svetainėje (https://aaa.lrv.lt/) skelbiamame atliekų tvarkytojų, turinčių teisę </w:t>
            </w:r>
            <w:r w:rsidRPr="000A27DD">
              <w:rPr>
                <w:rFonts w:ascii="Times New Roman" w:hAnsi="Times New Roman" w:cs="Times New Roman"/>
                <w:color w:val="000000"/>
                <w:sz w:val="22"/>
                <w:szCs w:val="22"/>
              </w:rPr>
              <w:lastRenderedPageBreak/>
              <w:t>išrašyti gaminių ir (ar) pakuočių atliekų sutvarkymą įrodančius dokumentus, sąraše nurodytų atliekų perdirbėjų ar eksportuotojų dokumentai, pagrindžiantys, kad tokios pakuotės, tapusios atliekomis, gali būti perdirbamos.</w:t>
            </w:r>
          </w:p>
        </w:tc>
        <w:tc>
          <w:tcPr>
            <w:tcW w:w="1711" w:type="dxa"/>
          </w:tcPr>
          <w:p w14:paraId="62881279" w14:textId="6384002A" w:rsidR="00B84668" w:rsidRPr="00557BFC" w:rsidRDefault="00B84668" w:rsidP="006C1E70">
            <w:pPr>
              <w:autoSpaceDE w:val="0"/>
              <w:autoSpaceDN w:val="0"/>
              <w:adjustRightInd w:val="0"/>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 xml:space="preserve">Reikalavimą turi atitikti </w:t>
            </w:r>
            <w:r w:rsidR="006C1E70">
              <w:rPr>
                <w:rFonts w:ascii="Times New Roman" w:hAnsi="Times New Roman" w:cs="Times New Roman"/>
                <w:i/>
                <w:iCs/>
                <w:sz w:val="22"/>
                <w:szCs w:val="22"/>
              </w:rPr>
              <w:t>prekės pakuotė</w:t>
            </w:r>
            <w:r w:rsidRPr="00557BFC">
              <w:rPr>
                <w:rFonts w:ascii="Times New Roman" w:hAnsi="Times New Roman" w:cs="Times New Roman"/>
                <w:i/>
                <w:sz w:val="22"/>
                <w:szCs w:val="22"/>
              </w:rPr>
              <w:t>. J</w:t>
            </w:r>
            <w:r w:rsidRPr="00557BFC">
              <w:rPr>
                <w:rFonts w:ascii="Times New Roman" w:hAnsi="Times New Roman" w:cs="Times New Roman"/>
                <w:i/>
                <w:iCs/>
                <w:sz w:val="22"/>
                <w:szCs w:val="22"/>
              </w:rPr>
              <w:t>eigu pasiūlymą teikia ūkio subjektų grupė – reikalavimą turi atitikti kiekvienas ūkio subjektų grupės dalyvis, kuriam numatyta pavesti vykdyti statybos darbus</w:t>
            </w:r>
            <w:r w:rsidR="006C1E70">
              <w:rPr>
                <w:rFonts w:ascii="Times New Roman" w:hAnsi="Times New Roman" w:cs="Times New Roman"/>
                <w:i/>
                <w:iCs/>
                <w:sz w:val="22"/>
                <w:szCs w:val="22"/>
              </w:rPr>
              <w:t xml:space="preserve"> ir kuris pristato </w:t>
            </w:r>
            <w:r w:rsidR="006C1E70" w:rsidRPr="0085361A">
              <w:rPr>
                <w:rFonts w:ascii="Times New Roman" w:hAnsi="Times New Roman" w:cs="Times New Roman"/>
                <w:i/>
                <w:sz w:val="22"/>
                <w:szCs w:val="22"/>
              </w:rPr>
              <w:t>Aprašo 1 priede</w:t>
            </w:r>
            <w:r w:rsidR="006C1E70">
              <w:rPr>
                <w:rFonts w:ascii="Times New Roman" w:hAnsi="Times New Roman" w:cs="Times New Roman"/>
                <w:sz w:val="22"/>
                <w:szCs w:val="22"/>
              </w:rPr>
              <w:t xml:space="preserve"> (</w:t>
            </w:r>
            <w:r w:rsidR="006C1E70" w:rsidRPr="004D7548">
              <w:rPr>
                <w:rFonts w:ascii="Times New Roman" w:hAnsi="Times New Roman" w:cs="Times New Roman"/>
                <w:sz w:val="22"/>
                <w:szCs w:val="22"/>
              </w:rPr>
              <w:t>produktų sąraše</w:t>
            </w:r>
            <w:r w:rsidR="006C1E70">
              <w:rPr>
                <w:rFonts w:ascii="Times New Roman" w:hAnsi="Times New Roman" w:cs="Times New Roman"/>
                <w:sz w:val="22"/>
                <w:szCs w:val="22"/>
              </w:rPr>
              <w:t>) esančias</w:t>
            </w:r>
            <w:r w:rsidR="006C1E70">
              <w:rPr>
                <w:rFonts w:ascii="Times New Roman" w:hAnsi="Times New Roman" w:cs="Times New Roman"/>
                <w:i/>
                <w:sz w:val="22"/>
                <w:szCs w:val="22"/>
              </w:rPr>
              <w:t xml:space="preserve"> prekes.</w:t>
            </w:r>
            <w:r w:rsidRPr="00557BFC">
              <w:rPr>
                <w:rFonts w:ascii="Times New Roman" w:hAnsi="Times New Roman" w:cs="Times New Roman"/>
                <w:i/>
                <w:iCs/>
                <w:sz w:val="22"/>
                <w:szCs w:val="22"/>
              </w:rPr>
              <w:t xml:space="preserve">.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r w:rsidR="006C1E70">
              <w:rPr>
                <w:rFonts w:ascii="Times New Roman" w:hAnsi="Times New Roman" w:cs="Times New Roman"/>
                <w:i/>
                <w:sz w:val="22"/>
                <w:szCs w:val="22"/>
              </w:rPr>
              <w:t xml:space="preserve"> tais atvejais, jeigu jie pristato </w:t>
            </w:r>
            <w:r w:rsidR="006C1E70" w:rsidRPr="00C52470">
              <w:rPr>
                <w:rFonts w:ascii="Times New Roman" w:hAnsi="Times New Roman" w:cs="Times New Roman"/>
                <w:i/>
                <w:sz w:val="22"/>
                <w:szCs w:val="22"/>
              </w:rPr>
              <w:t>Aprašo 1 priede</w:t>
            </w:r>
            <w:r w:rsidR="006C1E70">
              <w:rPr>
                <w:rFonts w:ascii="Times New Roman" w:hAnsi="Times New Roman" w:cs="Times New Roman"/>
                <w:sz w:val="22"/>
                <w:szCs w:val="22"/>
              </w:rPr>
              <w:t xml:space="preserve"> (</w:t>
            </w:r>
            <w:r w:rsidR="006C1E70" w:rsidRPr="004D7548">
              <w:rPr>
                <w:rFonts w:ascii="Times New Roman" w:hAnsi="Times New Roman" w:cs="Times New Roman"/>
                <w:sz w:val="22"/>
                <w:szCs w:val="22"/>
              </w:rPr>
              <w:t>produktų sąraše</w:t>
            </w:r>
            <w:r w:rsidR="006C1E70">
              <w:rPr>
                <w:rFonts w:ascii="Times New Roman" w:hAnsi="Times New Roman" w:cs="Times New Roman"/>
                <w:sz w:val="22"/>
                <w:szCs w:val="22"/>
              </w:rPr>
              <w:t>) esančias</w:t>
            </w:r>
            <w:r w:rsidR="006C1E70">
              <w:rPr>
                <w:rFonts w:ascii="Times New Roman" w:hAnsi="Times New Roman" w:cs="Times New Roman"/>
                <w:i/>
                <w:sz w:val="22"/>
                <w:szCs w:val="22"/>
              </w:rPr>
              <w:t xml:space="preserve"> prekes. </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3D79E498" w14:textId="77777777" w:rsidR="004F5DD9" w:rsidRDefault="004F5DD9"/>
    <w:sectPr w:rsidR="004F5DD9" w:rsidSect="00AB4D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B9AF" w14:textId="77777777" w:rsidR="00103038" w:rsidRDefault="00103038" w:rsidP="00F51423">
      <w:pPr>
        <w:spacing w:after="0" w:line="240" w:lineRule="auto"/>
      </w:pPr>
      <w:r>
        <w:separator/>
      </w:r>
    </w:p>
  </w:endnote>
  <w:endnote w:type="continuationSeparator" w:id="0">
    <w:p w14:paraId="548A0072" w14:textId="77777777" w:rsidR="00103038" w:rsidRDefault="00103038" w:rsidP="00F5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3257" w14:textId="77777777" w:rsidR="00103038" w:rsidRDefault="00103038" w:rsidP="00F51423">
      <w:pPr>
        <w:spacing w:after="0" w:line="240" w:lineRule="auto"/>
      </w:pPr>
      <w:r>
        <w:separator/>
      </w:r>
    </w:p>
  </w:footnote>
  <w:footnote w:type="continuationSeparator" w:id="0">
    <w:p w14:paraId="6DA96C2F" w14:textId="77777777" w:rsidR="00103038" w:rsidRDefault="00103038" w:rsidP="00F5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27F27"/>
    <w:multiLevelType w:val="hybridMultilevel"/>
    <w:tmpl w:val="036E0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2337921">
    <w:abstractNumId w:val="5"/>
  </w:num>
  <w:num w:numId="2" w16cid:durableId="604848185">
    <w:abstractNumId w:val="2"/>
  </w:num>
  <w:num w:numId="3" w16cid:durableId="388110805">
    <w:abstractNumId w:val="8"/>
  </w:num>
  <w:num w:numId="4" w16cid:durableId="1971982883">
    <w:abstractNumId w:val="1"/>
  </w:num>
  <w:num w:numId="5" w16cid:durableId="1968121592">
    <w:abstractNumId w:val="6"/>
  </w:num>
  <w:num w:numId="6" w16cid:durableId="1808279643">
    <w:abstractNumId w:val="7"/>
  </w:num>
  <w:num w:numId="7" w16cid:durableId="1386637579">
    <w:abstractNumId w:val="3"/>
  </w:num>
  <w:num w:numId="8" w16cid:durableId="1752000264">
    <w:abstractNumId w:val="0"/>
  </w:num>
  <w:num w:numId="9" w16cid:durableId="176967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41027"/>
    <w:rsid w:val="000764E4"/>
    <w:rsid w:val="000837A4"/>
    <w:rsid w:val="000917AD"/>
    <w:rsid w:val="000E7234"/>
    <w:rsid w:val="000F4AC2"/>
    <w:rsid w:val="000F5DCB"/>
    <w:rsid w:val="00103038"/>
    <w:rsid w:val="00106779"/>
    <w:rsid w:val="00122D85"/>
    <w:rsid w:val="00123F34"/>
    <w:rsid w:val="001460D7"/>
    <w:rsid w:val="0015018B"/>
    <w:rsid w:val="00156AE7"/>
    <w:rsid w:val="0016373C"/>
    <w:rsid w:val="00171389"/>
    <w:rsid w:val="001801CC"/>
    <w:rsid w:val="001862BD"/>
    <w:rsid w:val="001E40DC"/>
    <w:rsid w:val="001F3722"/>
    <w:rsid w:val="00232B75"/>
    <w:rsid w:val="0025579E"/>
    <w:rsid w:val="00257865"/>
    <w:rsid w:val="002744A9"/>
    <w:rsid w:val="00296054"/>
    <w:rsid w:val="002A6C51"/>
    <w:rsid w:val="002B1EE5"/>
    <w:rsid w:val="002C2F12"/>
    <w:rsid w:val="002C3FF7"/>
    <w:rsid w:val="002C6880"/>
    <w:rsid w:val="002D0BFA"/>
    <w:rsid w:val="002F0773"/>
    <w:rsid w:val="00343512"/>
    <w:rsid w:val="00362634"/>
    <w:rsid w:val="003814F1"/>
    <w:rsid w:val="0039177A"/>
    <w:rsid w:val="003B0707"/>
    <w:rsid w:val="003F2FF9"/>
    <w:rsid w:val="00415279"/>
    <w:rsid w:val="00420DCB"/>
    <w:rsid w:val="00433E11"/>
    <w:rsid w:val="0044634B"/>
    <w:rsid w:val="00470778"/>
    <w:rsid w:val="00486FF0"/>
    <w:rsid w:val="004C3537"/>
    <w:rsid w:val="004C49D3"/>
    <w:rsid w:val="004D075E"/>
    <w:rsid w:val="004D352A"/>
    <w:rsid w:val="004F1631"/>
    <w:rsid w:val="004F5DD9"/>
    <w:rsid w:val="00507024"/>
    <w:rsid w:val="00546390"/>
    <w:rsid w:val="00546C02"/>
    <w:rsid w:val="00555A4F"/>
    <w:rsid w:val="00557BFC"/>
    <w:rsid w:val="005879BD"/>
    <w:rsid w:val="005B110C"/>
    <w:rsid w:val="005C1185"/>
    <w:rsid w:val="005C5124"/>
    <w:rsid w:val="005E267E"/>
    <w:rsid w:val="00602E88"/>
    <w:rsid w:val="0061623D"/>
    <w:rsid w:val="00617326"/>
    <w:rsid w:val="006232B8"/>
    <w:rsid w:val="00662A2B"/>
    <w:rsid w:val="0067641C"/>
    <w:rsid w:val="00681596"/>
    <w:rsid w:val="00682EAB"/>
    <w:rsid w:val="006924BE"/>
    <w:rsid w:val="006960D2"/>
    <w:rsid w:val="006C1E70"/>
    <w:rsid w:val="00723239"/>
    <w:rsid w:val="007475B9"/>
    <w:rsid w:val="00765214"/>
    <w:rsid w:val="00775CC5"/>
    <w:rsid w:val="0079153B"/>
    <w:rsid w:val="007A6E0A"/>
    <w:rsid w:val="007D08D7"/>
    <w:rsid w:val="007E6E6B"/>
    <w:rsid w:val="007E6FBF"/>
    <w:rsid w:val="007F360D"/>
    <w:rsid w:val="00813DBB"/>
    <w:rsid w:val="0082475F"/>
    <w:rsid w:val="00827C39"/>
    <w:rsid w:val="00864B84"/>
    <w:rsid w:val="00874B72"/>
    <w:rsid w:val="008B084D"/>
    <w:rsid w:val="008B1699"/>
    <w:rsid w:val="008B3626"/>
    <w:rsid w:val="008C4096"/>
    <w:rsid w:val="008D3535"/>
    <w:rsid w:val="008D6DA0"/>
    <w:rsid w:val="008F50B7"/>
    <w:rsid w:val="00920D6C"/>
    <w:rsid w:val="00924274"/>
    <w:rsid w:val="00930112"/>
    <w:rsid w:val="0094172B"/>
    <w:rsid w:val="00945847"/>
    <w:rsid w:val="00947876"/>
    <w:rsid w:val="00974495"/>
    <w:rsid w:val="009837D6"/>
    <w:rsid w:val="00985655"/>
    <w:rsid w:val="009B4220"/>
    <w:rsid w:val="009F2185"/>
    <w:rsid w:val="00A003A6"/>
    <w:rsid w:val="00A019DD"/>
    <w:rsid w:val="00A12286"/>
    <w:rsid w:val="00A20425"/>
    <w:rsid w:val="00A273EB"/>
    <w:rsid w:val="00A35F45"/>
    <w:rsid w:val="00A71BE2"/>
    <w:rsid w:val="00A74D29"/>
    <w:rsid w:val="00A75A52"/>
    <w:rsid w:val="00A84E74"/>
    <w:rsid w:val="00AB4D6A"/>
    <w:rsid w:val="00AB7FA6"/>
    <w:rsid w:val="00AE04F2"/>
    <w:rsid w:val="00AE65CE"/>
    <w:rsid w:val="00B02AC5"/>
    <w:rsid w:val="00B170DA"/>
    <w:rsid w:val="00B61E88"/>
    <w:rsid w:val="00B678DA"/>
    <w:rsid w:val="00B84668"/>
    <w:rsid w:val="00B935BA"/>
    <w:rsid w:val="00B939F5"/>
    <w:rsid w:val="00BA6FDC"/>
    <w:rsid w:val="00BD2FB3"/>
    <w:rsid w:val="00BE34F4"/>
    <w:rsid w:val="00C17344"/>
    <w:rsid w:val="00C2230B"/>
    <w:rsid w:val="00C45F3E"/>
    <w:rsid w:val="00C52470"/>
    <w:rsid w:val="00C72C13"/>
    <w:rsid w:val="00C77477"/>
    <w:rsid w:val="00C80C96"/>
    <w:rsid w:val="00CD0DA7"/>
    <w:rsid w:val="00CE1B47"/>
    <w:rsid w:val="00D040CF"/>
    <w:rsid w:val="00D45024"/>
    <w:rsid w:val="00D62132"/>
    <w:rsid w:val="00DB27D3"/>
    <w:rsid w:val="00DB5525"/>
    <w:rsid w:val="00DC549D"/>
    <w:rsid w:val="00DC54C3"/>
    <w:rsid w:val="00DD6AF4"/>
    <w:rsid w:val="00E06FF8"/>
    <w:rsid w:val="00E2692F"/>
    <w:rsid w:val="00E30A80"/>
    <w:rsid w:val="00E511F7"/>
    <w:rsid w:val="00E51EDA"/>
    <w:rsid w:val="00E53260"/>
    <w:rsid w:val="00E56126"/>
    <w:rsid w:val="00E57A99"/>
    <w:rsid w:val="00E8430A"/>
    <w:rsid w:val="00E8490D"/>
    <w:rsid w:val="00EA73FC"/>
    <w:rsid w:val="00EA775F"/>
    <w:rsid w:val="00ED0B38"/>
    <w:rsid w:val="00ED5FF0"/>
    <w:rsid w:val="00EF27FB"/>
    <w:rsid w:val="00F35700"/>
    <w:rsid w:val="00F4480E"/>
    <w:rsid w:val="00F51423"/>
    <w:rsid w:val="00FA51FF"/>
    <w:rsid w:val="00FC691C"/>
    <w:rsid w:val="00FD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FootnoteText">
    <w:name w:val="footnote text"/>
    <w:basedOn w:val="Normal"/>
    <w:link w:val="FootnoteTextChar"/>
    <w:uiPriority w:val="99"/>
    <w:semiHidden/>
    <w:unhideWhenUsed/>
    <w:rsid w:val="00F5142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F51423"/>
    <w:rPr>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51423"/>
    <w:rPr>
      <w:vertAlign w:val="superscript"/>
    </w:rPr>
  </w:style>
  <w:style w:type="character" w:styleId="Hyperlink">
    <w:name w:val="Hyperlink"/>
    <w:basedOn w:val="DefaultParagraphFont"/>
    <w:uiPriority w:val="99"/>
    <w:unhideWhenUsed/>
    <w:rsid w:val="00F51423"/>
    <w:rPr>
      <w:strike w:val="0"/>
      <w:dstrike w:val="0"/>
      <w:color w:val="auto"/>
      <w:u w:val="none"/>
      <w:effect w:val="none"/>
    </w:rPr>
  </w:style>
  <w:style w:type="paragraph" w:styleId="Revision">
    <w:name w:val="Revision"/>
    <w:hidden/>
    <w:uiPriority w:val="99"/>
    <w:semiHidden/>
    <w:rsid w:val="002C688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27834-ABB2-4C83-A214-30C2CD5D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7988</Words>
  <Characters>4554</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35</cp:revision>
  <dcterms:created xsi:type="dcterms:W3CDTF">2025-06-30T09:04:00Z</dcterms:created>
  <dcterms:modified xsi:type="dcterms:W3CDTF">2025-08-21T07:19:00Z</dcterms:modified>
</cp:coreProperties>
</file>