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60470" w14:textId="77777777" w:rsidR="006D564A" w:rsidRDefault="006D564A" w:rsidP="006D564A">
      <w:pPr>
        <w:widowControl w:val="0"/>
        <w:spacing w:line="360" w:lineRule="auto"/>
        <w:ind w:firstLine="851"/>
        <w:jc w:val="both"/>
        <w:rPr>
          <w:b/>
          <w:i/>
        </w:rPr>
      </w:pPr>
      <w:r>
        <w:rPr>
          <w:b/>
          <w:i/>
        </w:rPr>
        <w:t xml:space="preserve">VšĮ Nacionalinis kraujo centras, </w:t>
      </w:r>
      <w:proofErr w:type="spellStart"/>
      <w:r>
        <w:rPr>
          <w:b/>
          <w:i/>
        </w:rPr>
        <w:t>vadovaudamasis</w:t>
      </w:r>
      <w:proofErr w:type="spellEnd"/>
      <w:r>
        <w:rPr>
          <w:b/>
          <w:i/>
        </w:rPr>
        <w:t xml:space="preserve"> </w:t>
      </w:r>
      <w:proofErr w:type="spellStart"/>
      <w:r>
        <w:rPr>
          <w:b/>
          <w:i/>
        </w:rPr>
        <w:t>Lietuvos</w:t>
      </w:r>
      <w:proofErr w:type="spellEnd"/>
      <w:r>
        <w:rPr>
          <w:b/>
          <w:i/>
        </w:rPr>
        <w:t xml:space="preserve"> </w:t>
      </w:r>
      <w:proofErr w:type="spellStart"/>
      <w:r>
        <w:rPr>
          <w:b/>
          <w:i/>
        </w:rPr>
        <w:t>Respublikos</w:t>
      </w:r>
      <w:proofErr w:type="spellEnd"/>
      <w:r>
        <w:rPr>
          <w:b/>
          <w:i/>
        </w:rPr>
        <w:t xml:space="preserve"> </w:t>
      </w:r>
      <w:proofErr w:type="spellStart"/>
      <w:r>
        <w:rPr>
          <w:b/>
          <w:i/>
        </w:rPr>
        <w:t>viešųjų</w:t>
      </w:r>
      <w:proofErr w:type="spellEnd"/>
      <w:r>
        <w:rPr>
          <w:b/>
          <w:i/>
        </w:rPr>
        <w:t xml:space="preserve"> pirkimų </w:t>
      </w:r>
      <w:proofErr w:type="spellStart"/>
      <w:r>
        <w:rPr>
          <w:b/>
          <w:i/>
        </w:rPr>
        <w:t>įstatymo</w:t>
      </w:r>
      <w:proofErr w:type="spellEnd"/>
      <w:r>
        <w:rPr>
          <w:b/>
          <w:i/>
        </w:rPr>
        <w:t xml:space="preserve"> 27 </w:t>
      </w:r>
      <w:proofErr w:type="spellStart"/>
      <w:r>
        <w:rPr>
          <w:b/>
          <w:i/>
        </w:rPr>
        <w:t>straipsnio</w:t>
      </w:r>
      <w:proofErr w:type="spellEnd"/>
      <w:r>
        <w:rPr>
          <w:b/>
          <w:i/>
        </w:rPr>
        <w:t xml:space="preserve"> 1 </w:t>
      </w:r>
      <w:proofErr w:type="spellStart"/>
      <w:r>
        <w:rPr>
          <w:b/>
          <w:i/>
        </w:rPr>
        <w:t>dalies</w:t>
      </w:r>
      <w:proofErr w:type="spellEnd"/>
      <w:r>
        <w:rPr>
          <w:b/>
          <w:i/>
        </w:rPr>
        <w:t xml:space="preserve"> 2 </w:t>
      </w:r>
      <w:proofErr w:type="spellStart"/>
      <w:r>
        <w:rPr>
          <w:b/>
          <w:i/>
        </w:rPr>
        <w:t>punktu</w:t>
      </w:r>
      <w:proofErr w:type="spellEnd"/>
      <w:r>
        <w:rPr>
          <w:b/>
          <w:i/>
        </w:rPr>
        <w:t xml:space="preserve"> </w:t>
      </w:r>
      <w:proofErr w:type="spellStart"/>
      <w:r>
        <w:rPr>
          <w:b/>
          <w:i/>
        </w:rPr>
        <w:t>bei</w:t>
      </w:r>
      <w:proofErr w:type="spellEnd"/>
      <w:r>
        <w:rPr>
          <w:b/>
          <w:i/>
        </w:rPr>
        <w:t xml:space="preserve"> </w:t>
      </w:r>
      <w:proofErr w:type="spellStart"/>
      <w:r>
        <w:rPr>
          <w:b/>
          <w:i/>
        </w:rPr>
        <w:t>Informacijos</w:t>
      </w:r>
      <w:proofErr w:type="spellEnd"/>
      <w:r>
        <w:rPr>
          <w:b/>
          <w:i/>
        </w:rPr>
        <w:t xml:space="preserve"> </w:t>
      </w:r>
      <w:proofErr w:type="spellStart"/>
      <w:r>
        <w:rPr>
          <w:b/>
          <w:i/>
        </w:rPr>
        <w:t>viešinimo</w:t>
      </w:r>
      <w:proofErr w:type="spellEnd"/>
      <w:r>
        <w:rPr>
          <w:b/>
          <w:i/>
        </w:rPr>
        <w:t xml:space="preserve"> </w:t>
      </w:r>
      <w:proofErr w:type="spellStart"/>
      <w:r>
        <w:rPr>
          <w:b/>
          <w:i/>
        </w:rPr>
        <w:t>Centrinėje</w:t>
      </w:r>
      <w:proofErr w:type="spellEnd"/>
      <w:r>
        <w:rPr>
          <w:b/>
          <w:i/>
        </w:rPr>
        <w:t xml:space="preserve"> </w:t>
      </w:r>
      <w:proofErr w:type="spellStart"/>
      <w:r>
        <w:rPr>
          <w:b/>
          <w:i/>
        </w:rPr>
        <w:t>viešųjų</w:t>
      </w:r>
      <w:proofErr w:type="spellEnd"/>
      <w:r>
        <w:rPr>
          <w:b/>
          <w:i/>
        </w:rPr>
        <w:t xml:space="preserve"> pirkimų </w:t>
      </w:r>
      <w:proofErr w:type="spellStart"/>
      <w:r>
        <w:rPr>
          <w:b/>
          <w:i/>
        </w:rPr>
        <w:t>informacinėje</w:t>
      </w:r>
      <w:proofErr w:type="spellEnd"/>
      <w:r>
        <w:rPr>
          <w:b/>
          <w:i/>
        </w:rPr>
        <w:t xml:space="preserve"> </w:t>
      </w:r>
      <w:proofErr w:type="spellStart"/>
      <w:r>
        <w:rPr>
          <w:b/>
          <w:i/>
        </w:rPr>
        <w:t>sistemoje</w:t>
      </w:r>
      <w:proofErr w:type="spellEnd"/>
      <w:r>
        <w:rPr>
          <w:b/>
          <w:i/>
        </w:rPr>
        <w:t xml:space="preserve"> </w:t>
      </w:r>
      <w:proofErr w:type="spellStart"/>
      <w:r>
        <w:rPr>
          <w:b/>
          <w:i/>
        </w:rPr>
        <w:t>tvarkos</w:t>
      </w:r>
      <w:proofErr w:type="spellEnd"/>
      <w:r>
        <w:rPr>
          <w:b/>
          <w:i/>
        </w:rPr>
        <w:t xml:space="preserve"> </w:t>
      </w:r>
      <w:proofErr w:type="spellStart"/>
      <w:r>
        <w:rPr>
          <w:b/>
          <w:i/>
        </w:rPr>
        <w:t>aprašo</w:t>
      </w:r>
      <w:proofErr w:type="spellEnd"/>
      <w:r>
        <w:rPr>
          <w:b/>
          <w:i/>
        </w:rPr>
        <w:t xml:space="preserve">, </w:t>
      </w:r>
      <w:proofErr w:type="spellStart"/>
      <w:r>
        <w:rPr>
          <w:b/>
          <w:i/>
        </w:rPr>
        <w:t>patvirtinto</w:t>
      </w:r>
      <w:proofErr w:type="spellEnd"/>
      <w:r>
        <w:rPr>
          <w:b/>
          <w:i/>
        </w:rPr>
        <w:t xml:space="preserve"> Viešųjų pirkimų </w:t>
      </w:r>
      <w:proofErr w:type="spellStart"/>
      <w:r>
        <w:rPr>
          <w:b/>
          <w:i/>
        </w:rPr>
        <w:t>tarnybos</w:t>
      </w:r>
      <w:proofErr w:type="spellEnd"/>
      <w:r>
        <w:rPr>
          <w:b/>
          <w:i/>
        </w:rPr>
        <w:t xml:space="preserve"> </w:t>
      </w:r>
      <w:proofErr w:type="spellStart"/>
      <w:r>
        <w:rPr>
          <w:b/>
          <w:i/>
        </w:rPr>
        <w:t>direktoriaus</w:t>
      </w:r>
      <w:proofErr w:type="spellEnd"/>
      <w:r>
        <w:rPr>
          <w:b/>
          <w:i/>
        </w:rPr>
        <w:t xml:space="preserve"> 2017 m. </w:t>
      </w:r>
      <w:proofErr w:type="spellStart"/>
      <w:r>
        <w:rPr>
          <w:b/>
          <w:i/>
        </w:rPr>
        <w:t>birželio</w:t>
      </w:r>
      <w:proofErr w:type="spellEnd"/>
      <w:r>
        <w:rPr>
          <w:b/>
          <w:i/>
        </w:rPr>
        <w:t xml:space="preserve"> 19 d. </w:t>
      </w:r>
      <w:proofErr w:type="spellStart"/>
      <w:r>
        <w:rPr>
          <w:b/>
          <w:i/>
        </w:rPr>
        <w:t>įsakymu</w:t>
      </w:r>
      <w:proofErr w:type="spellEnd"/>
      <w:r>
        <w:rPr>
          <w:b/>
          <w:i/>
        </w:rPr>
        <w:t xml:space="preserve"> </w:t>
      </w:r>
      <w:proofErr w:type="spellStart"/>
      <w:r>
        <w:rPr>
          <w:b/>
          <w:i/>
        </w:rPr>
        <w:t>Nr</w:t>
      </w:r>
      <w:proofErr w:type="spellEnd"/>
      <w:r>
        <w:rPr>
          <w:b/>
          <w:i/>
        </w:rPr>
        <w:t>. 1S-91 „</w:t>
      </w:r>
      <w:proofErr w:type="spellStart"/>
      <w:r>
        <w:rPr>
          <w:b/>
          <w:i/>
        </w:rPr>
        <w:t>Dėl</w:t>
      </w:r>
      <w:proofErr w:type="spellEnd"/>
      <w:r>
        <w:rPr>
          <w:b/>
          <w:i/>
        </w:rPr>
        <w:t xml:space="preserve"> </w:t>
      </w:r>
      <w:proofErr w:type="spellStart"/>
      <w:r>
        <w:rPr>
          <w:b/>
          <w:i/>
        </w:rPr>
        <w:t>informacijos</w:t>
      </w:r>
      <w:proofErr w:type="spellEnd"/>
      <w:r>
        <w:rPr>
          <w:b/>
          <w:i/>
        </w:rPr>
        <w:t xml:space="preserve"> </w:t>
      </w:r>
      <w:proofErr w:type="spellStart"/>
      <w:r>
        <w:rPr>
          <w:b/>
          <w:i/>
        </w:rPr>
        <w:t>viešinimo</w:t>
      </w:r>
      <w:proofErr w:type="spellEnd"/>
      <w:r>
        <w:rPr>
          <w:b/>
          <w:i/>
        </w:rPr>
        <w:t xml:space="preserve"> </w:t>
      </w:r>
      <w:proofErr w:type="spellStart"/>
      <w:r>
        <w:rPr>
          <w:b/>
          <w:i/>
        </w:rPr>
        <w:t>Centrinėje</w:t>
      </w:r>
      <w:proofErr w:type="spellEnd"/>
      <w:r>
        <w:rPr>
          <w:b/>
          <w:i/>
        </w:rPr>
        <w:t xml:space="preserve"> </w:t>
      </w:r>
      <w:proofErr w:type="spellStart"/>
      <w:r>
        <w:rPr>
          <w:b/>
          <w:i/>
        </w:rPr>
        <w:t>viešųjų</w:t>
      </w:r>
      <w:proofErr w:type="spellEnd"/>
      <w:r>
        <w:rPr>
          <w:b/>
          <w:i/>
        </w:rPr>
        <w:t xml:space="preserve"> pirkimų </w:t>
      </w:r>
      <w:proofErr w:type="spellStart"/>
      <w:r>
        <w:rPr>
          <w:b/>
          <w:i/>
        </w:rPr>
        <w:t>informacinėje</w:t>
      </w:r>
      <w:proofErr w:type="spellEnd"/>
      <w:r>
        <w:rPr>
          <w:b/>
          <w:i/>
        </w:rPr>
        <w:t xml:space="preserve"> </w:t>
      </w:r>
      <w:proofErr w:type="spellStart"/>
      <w:r>
        <w:rPr>
          <w:b/>
          <w:i/>
        </w:rPr>
        <w:t>sistemoje</w:t>
      </w:r>
      <w:proofErr w:type="spellEnd"/>
      <w:r>
        <w:rPr>
          <w:b/>
          <w:i/>
        </w:rPr>
        <w:t xml:space="preserve"> </w:t>
      </w:r>
      <w:proofErr w:type="spellStart"/>
      <w:r>
        <w:rPr>
          <w:b/>
          <w:i/>
        </w:rPr>
        <w:t>tvarkos</w:t>
      </w:r>
      <w:proofErr w:type="spellEnd"/>
      <w:r>
        <w:rPr>
          <w:b/>
          <w:i/>
        </w:rPr>
        <w:t xml:space="preserve"> </w:t>
      </w:r>
      <w:proofErr w:type="spellStart"/>
      <w:r>
        <w:rPr>
          <w:b/>
          <w:i/>
        </w:rPr>
        <w:t>aprašo</w:t>
      </w:r>
      <w:proofErr w:type="spellEnd"/>
      <w:r>
        <w:rPr>
          <w:b/>
          <w:i/>
        </w:rPr>
        <w:t xml:space="preserve"> </w:t>
      </w:r>
      <w:proofErr w:type="spellStart"/>
      <w:r>
        <w:rPr>
          <w:b/>
          <w:i/>
        </w:rPr>
        <w:t>patvirtinimo</w:t>
      </w:r>
      <w:proofErr w:type="spellEnd"/>
      <w:r>
        <w:rPr>
          <w:b/>
          <w:i/>
        </w:rPr>
        <w:t xml:space="preserve">“, V </w:t>
      </w:r>
      <w:proofErr w:type="spellStart"/>
      <w:r>
        <w:rPr>
          <w:b/>
          <w:i/>
        </w:rPr>
        <w:t>skyriaus</w:t>
      </w:r>
      <w:proofErr w:type="spellEnd"/>
      <w:r>
        <w:rPr>
          <w:b/>
          <w:i/>
        </w:rPr>
        <w:t xml:space="preserve"> „</w:t>
      </w:r>
      <w:proofErr w:type="spellStart"/>
      <w:r>
        <w:rPr>
          <w:b/>
          <w:i/>
        </w:rPr>
        <w:t>K</w:t>
      </w:r>
      <w:r>
        <w:rPr>
          <w:b/>
          <w:bCs/>
          <w:i/>
        </w:rPr>
        <w:t>vietimo</w:t>
      </w:r>
      <w:proofErr w:type="spellEnd"/>
      <w:r>
        <w:rPr>
          <w:b/>
          <w:bCs/>
          <w:i/>
        </w:rPr>
        <w:t xml:space="preserve"> </w:t>
      </w:r>
      <w:proofErr w:type="spellStart"/>
      <w:r>
        <w:rPr>
          <w:b/>
          <w:bCs/>
          <w:i/>
        </w:rPr>
        <w:t>išankstinei</w:t>
      </w:r>
      <w:proofErr w:type="spellEnd"/>
      <w:r>
        <w:rPr>
          <w:b/>
          <w:bCs/>
          <w:i/>
        </w:rPr>
        <w:t xml:space="preserve"> </w:t>
      </w:r>
      <w:proofErr w:type="spellStart"/>
      <w:r>
        <w:rPr>
          <w:b/>
          <w:bCs/>
          <w:i/>
        </w:rPr>
        <w:t>konsultacijai</w:t>
      </w:r>
      <w:proofErr w:type="spellEnd"/>
      <w:r>
        <w:rPr>
          <w:b/>
          <w:bCs/>
          <w:i/>
        </w:rPr>
        <w:t xml:space="preserve"> </w:t>
      </w:r>
      <w:proofErr w:type="spellStart"/>
      <w:r>
        <w:rPr>
          <w:b/>
          <w:bCs/>
          <w:i/>
        </w:rPr>
        <w:t>ir</w:t>
      </w:r>
      <w:proofErr w:type="spellEnd"/>
      <w:r>
        <w:rPr>
          <w:b/>
          <w:bCs/>
          <w:i/>
        </w:rPr>
        <w:t xml:space="preserve"> (</w:t>
      </w:r>
      <w:proofErr w:type="spellStart"/>
      <w:r>
        <w:rPr>
          <w:b/>
          <w:bCs/>
          <w:i/>
        </w:rPr>
        <w:t>ar</w:t>
      </w:r>
      <w:proofErr w:type="spellEnd"/>
      <w:r>
        <w:rPr>
          <w:b/>
          <w:bCs/>
          <w:i/>
        </w:rPr>
        <w:t xml:space="preserve">) </w:t>
      </w:r>
      <w:proofErr w:type="spellStart"/>
      <w:r>
        <w:rPr>
          <w:b/>
          <w:bCs/>
          <w:i/>
        </w:rPr>
        <w:t>techninių</w:t>
      </w:r>
      <w:proofErr w:type="spellEnd"/>
      <w:r>
        <w:rPr>
          <w:b/>
          <w:bCs/>
          <w:i/>
        </w:rPr>
        <w:t xml:space="preserve"> </w:t>
      </w:r>
      <w:proofErr w:type="spellStart"/>
      <w:r>
        <w:rPr>
          <w:b/>
          <w:bCs/>
          <w:i/>
        </w:rPr>
        <w:t>specifikacijų</w:t>
      </w:r>
      <w:proofErr w:type="spellEnd"/>
      <w:r>
        <w:rPr>
          <w:b/>
          <w:bCs/>
          <w:i/>
        </w:rPr>
        <w:t xml:space="preserve"> </w:t>
      </w:r>
      <w:proofErr w:type="spellStart"/>
      <w:r>
        <w:rPr>
          <w:b/>
          <w:bCs/>
          <w:i/>
        </w:rPr>
        <w:t>projektų</w:t>
      </w:r>
      <w:proofErr w:type="spellEnd"/>
      <w:r>
        <w:rPr>
          <w:b/>
          <w:bCs/>
          <w:i/>
        </w:rPr>
        <w:t xml:space="preserve"> </w:t>
      </w:r>
      <w:proofErr w:type="spellStart"/>
      <w:r>
        <w:rPr>
          <w:b/>
          <w:bCs/>
          <w:i/>
        </w:rPr>
        <w:t>paskelbimo</w:t>
      </w:r>
      <w:proofErr w:type="spellEnd"/>
      <w:r>
        <w:rPr>
          <w:b/>
          <w:bCs/>
          <w:i/>
        </w:rPr>
        <w:t xml:space="preserve"> </w:t>
      </w:r>
      <w:proofErr w:type="spellStart"/>
      <w:r>
        <w:rPr>
          <w:b/>
          <w:bCs/>
          <w:i/>
        </w:rPr>
        <w:t>tvarka</w:t>
      </w:r>
      <w:proofErr w:type="spellEnd"/>
      <w:r>
        <w:rPr>
          <w:b/>
          <w:bCs/>
          <w:i/>
        </w:rPr>
        <w:t>“</w:t>
      </w:r>
      <w:r>
        <w:rPr>
          <w:b/>
          <w:i/>
        </w:rPr>
        <w:t xml:space="preserve"> </w:t>
      </w:r>
      <w:proofErr w:type="spellStart"/>
      <w:r>
        <w:rPr>
          <w:b/>
          <w:i/>
        </w:rPr>
        <w:t>nuostatomis</w:t>
      </w:r>
      <w:proofErr w:type="spellEnd"/>
      <w:r>
        <w:rPr>
          <w:b/>
          <w:i/>
        </w:rPr>
        <w:t xml:space="preserve">, </w:t>
      </w:r>
      <w:proofErr w:type="spellStart"/>
      <w:r>
        <w:rPr>
          <w:b/>
          <w:i/>
        </w:rPr>
        <w:t>siekdamas</w:t>
      </w:r>
      <w:proofErr w:type="spellEnd"/>
      <w:r>
        <w:rPr>
          <w:b/>
          <w:i/>
        </w:rPr>
        <w:t xml:space="preserve"> </w:t>
      </w:r>
      <w:proofErr w:type="spellStart"/>
      <w:r>
        <w:rPr>
          <w:b/>
          <w:i/>
        </w:rPr>
        <w:t>pasirengti</w:t>
      </w:r>
      <w:proofErr w:type="spellEnd"/>
      <w:r>
        <w:rPr>
          <w:b/>
          <w:i/>
        </w:rPr>
        <w:t xml:space="preserve"> </w:t>
      </w:r>
      <w:proofErr w:type="spellStart"/>
      <w:r>
        <w:rPr>
          <w:b/>
          <w:i/>
        </w:rPr>
        <w:t>planuojamam</w:t>
      </w:r>
      <w:proofErr w:type="spellEnd"/>
      <w:r>
        <w:rPr>
          <w:b/>
          <w:i/>
        </w:rPr>
        <w:t xml:space="preserve"> </w:t>
      </w:r>
      <w:proofErr w:type="spellStart"/>
      <w:r>
        <w:rPr>
          <w:b/>
          <w:i/>
        </w:rPr>
        <w:t>pirkimui</w:t>
      </w:r>
      <w:proofErr w:type="spellEnd"/>
      <w:r>
        <w:rPr>
          <w:b/>
          <w:i/>
        </w:rPr>
        <w:t xml:space="preserve">, kuris bus </w:t>
      </w:r>
      <w:proofErr w:type="spellStart"/>
      <w:r>
        <w:rPr>
          <w:b/>
          <w:i/>
        </w:rPr>
        <w:t>vykdomas</w:t>
      </w:r>
      <w:proofErr w:type="spellEnd"/>
      <w:r>
        <w:rPr>
          <w:b/>
          <w:i/>
        </w:rPr>
        <w:t xml:space="preserve"> </w:t>
      </w:r>
      <w:proofErr w:type="spellStart"/>
      <w:r>
        <w:rPr>
          <w:b/>
          <w:i/>
        </w:rPr>
        <w:t>atviro</w:t>
      </w:r>
      <w:proofErr w:type="spellEnd"/>
      <w:r>
        <w:rPr>
          <w:b/>
          <w:i/>
        </w:rPr>
        <w:t xml:space="preserve"> </w:t>
      </w:r>
      <w:proofErr w:type="spellStart"/>
      <w:r>
        <w:rPr>
          <w:b/>
          <w:i/>
        </w:rPr>
        <w:t>konkurso</w:t>
      </w:r>
      <w:proofErr w:type="spellEnd"/>
      <w:r>
        <w:rPr>
          <w:b/>
          <w:i/>
        </w:rPr>
        <w:t xml:space="preserve"> </w:t>
      </w:r>
      <w:proofErr w:type="spellStart"/>
      <w:r>
        <w:rPr>
          <w:b/>
          <w:i/>
        </w:rPr>
        <w:t>būdu</w:t>
      </w:r>
      <w:proofErr w:type="spellEnd"/>
      <w:r>
        <w:rPr>
          <w:b/>
          <w:i/>
        </w:rPr>
        <w:t xml:space="preserve">, </w:t>
      </w:r>
      <w:proofErr w:type="spellStart"/>
      <w:r>
        <w:rPr>
          <w:b/>
          <w:i/>
        </w:rPr>
        <w:t>bei</w:t>
      </w:r>
      <w:proofErr w:type="spellEnd"/>
      <w:r>
        <w:rPr>
          <w:b/>
          <w:i/>
        </w:rPr>
        <w:t xml:space="preserve"> </w:t>
      </w:r>
      <w:proofErr w:type="spellStart"/>
      <w:r>
        <w:rPr>
          <w:b/>
          <w:i/>
        </w:rPr>
        <w:t>norėdamas</w:t>
      </w:r>
      <w:proofErr w:type="spellEnd"/>
      <w:r>
        <w:rPr>
          <w:b/>
          <w:i/>
        </w:rPr>
        <w:t xml:space="preserve"> </w:t>
      </w:r>
      <w:proofErr w:type="spellStart"/>
      <w:r>
        <w:rPr>
          <w:b/>
          <w:i/>
        </w:rPr>
        <w:t>pranešti</w:t>
      </w:r>
      <w:proofErr w:type="spellEnd"/>
      <w:r>
        <w:rPr>
          <w:b/>
          <w:i/>
        </w:rPr>
        <w:t xml:space="preserve"> </w:t>
      </w:r>
      <w:proofErr w:type="spellStart"/>
      <w:r>
        <w:rPr>
          <w:b/>
          <w:i/>
        </w:rPr>
        <w:t>tiekėjams</w:t>
      </w:r>
      <w:proofErr w:type="spellEnd"/>
      <w:r>
        <w:rPr>
          <w:b/>
          <w:i/>
        </w:rPr>
        <w:t xml:space="preserve"> </w:t>
      </w:r>
      <w:proofErr w:type="spellStart"/>
      <w:r>
        <w:rPr>
          <w:b/>
          <w:i/>
        </w:rPr>
        <w:t>apie</w:t>
      </w:r>
      <w:proofErr w:type="spellEnd"/>
      <w:r>
        <w:rPr>
          <w:b/>
          <w:i/>
        </w:rPr>
        <w:t xml:space="preserve"> VšĮ </w:t>
      </w:r>
      <w:proofErr w:type="spellStart"/>
      <w:r>
        <w:rPr>
          <w:b/>
          <w:i/>
        </w:rPr>
        <w:t>Nacionalinio</w:t>
      </w:r>
      <w:proofErr w:type="spellEnd"/>
      <w:r>
        <w:rPr>
          <w:b/>
          <w:i/>
        </w:rPr>
        <w:t xml:space="preserve"> kraujo </w:t>
      </w:r>
      <w:proofErr w:type="spellStart"/>
      <w:r>
        <w:rPr>
          <w:b/>
          <w:i/>
        </w:rPr>
        <w:t>centro</w:t>
      </w:r>
      <w:proofErr w:type="spellEnd"/>
      <w:r>
        <w:rPr>
          <w:b/>
          <w:i/>
        </w:rPr>
        <w:t xml:space="preserve"> planus </w:t>
      </w:r>
      <w:proofErr w:type="spellStart"/>
      <w:r>
        <w:rPr>
          <w:b/>
          <w:i/>
        </w:rPr>
        <w:t>ir</w:t>
      </w:r>
      <w:proofErr w:type="spellEnd"/>
      <w:r>
        <w:rPr>
          <w:b/>
          <w:i/>
        </w:rPr>
        <w:t xml:space="preserve"> </w:t>
      </w:r>
      <w:proofErr w:type="spellStart"/>
      <w:r>
        <w:rPr>
          <w:b/>
          <w:i/>
        </w:rPr>
        <w:t>suteikti</w:t>
      </w:r>
      <w:proofErr w:type="spellEnd"/>
      <w:r>
        <w:rPr>
          <w:b/>
          <w:i/>
        </w:rPr>
        <w:t xml:space="preserve"> </w:t>
      </w:r>
      <w:proofErr w:type="spellStart"/>
      <w:r>
        <w:rPr>
          <w:b/>
          <w:i/>
        </w:rPr>
        <w:t>tiekėjams</w:t>
      </w:r>
      <w:proofErr w:type="spellEnd"/>
      <w:r>
        <w:rPr>
          <w:b/>
          <w:i/>
        </w:rPr>
        <w:t xml:space="preserve"> </w:t>
      </w:r>
      <w:proofErr w:type="spellStart"/>
      <w:r>
        <w:rPr>
          <w:b/>
          <w:i/>
        </w:rPr>
        <w:t>galimybę</w:t>
      </w:r>
      <w:proofErr w:type="spellEnd"/>
      <w:r>
        <w:rPr>
          <w:b/>
          <w:i/>
        </w:rPr>
        <w:t xml:space="preserve"> </w:t>
      </w:r>
      <w:proofErr w:type="spellStart"/>
      <w:r>
        <w:rPr>
          <w:b/>
          <w:i/>
        </w:rPr>
        <w:t>iš</w:t>
      </w:r>
      <w:proofErr w:type="spellEnd"/>
      <w:r>
        <w:rPr>
          <w:b/>
          <w:i/>
        </w:rPr>
        <w:t xml:space="preserve"> </w:t>
      </w:r>
      <w:proofErr w:type="spellStart"/>
      <w:r>
        <w:rPr>
          <w:b/>
          <w:i/>
        </w:rPr>
        <w:t>anksto</w:t>
      </w:r>
      <w:proofErr w:type="spellEnd"/>
      <w:r>
        <w:rPr>
          <w:b/>
          <w:i/>
        </w:rPr>
        <w:t xml:space="preserve"> </w:t>
      </w:r>
      <w:proofErr w:type="spellStart"/>
      <w:r>
        <w:rPr>
          <w:b/>
          <w:i/>
        </w:rPr>
        <w:t>susipažinti</w:t>
      </w:r>
      <w:proofErr w:type="spellEnd"/>
      <w:r>
        <w:rPr>
          <w:b/>
          <w:i/>
        </w:rPr>
        <w:t xml:space="preserve"> </w:t>
      </w:r>
      <w:proofErr w:type="spellStart"/>
      <w:r>
        <w:rPr>
          <w:b/>
          <w:i/>
        </w:rPr>
        <w:t>su</w:t>
      </w:r>
      <w:proofErr w:type="spellEnd"/>
      <w:r>
        <w:rPr>
          <w:b/>
          <w:i/>
        </w:rPr>
        <w:t xml:space="preserve"> </w:t>
      </w:r>
      <w:proofErr w:type="spellStart"/>
      <w:r>
        <w:rPr>
          <w:b/>
          <w:i/>
        </w:rPr>
        <w:t>reikalavimais</w:t>
      </w:r>
      <w:proofErr w:type="spellEnd"/>
      <w:r>
        <w:rPr>
          <w:b/>
          <w:i/>
        </w:rPr>
        <w:t xml:space="preserve">, </w:t>
      </w:r>
      <w:proofErr w:type="spellStart"/>
      <w:r>
        <w:rPr>
          <w:b/>
          <w:i/>
        </w:rPr>
        <w:t>skelbia</w:t>
      </w:r>
      <w:proofErr w:type="spellEnd"/>
      <w:r>
        <w:rPr>
          <w:b/>
          <w:i/>
        </w:rPr>
        <w:t xml:space="preserve"> </w:t>
      </w:r>
      <w:proofErr w:type="spellStart"/>
      <w:r>
        <w:rPr>
          <w:b/>
          <w:i/>
        </w:rPr>
        <w:t>šį</w:t>
      </w:r>
      <w:proofErr w:type="spellEnd"/>
      <w:r>
        <w:rPr>
          <w:b/>
          <w:i/>
        </w:rPr>
        <w:t xml:space="preserve"> </w:t>
      </w:r>
      <w:proofErr w:type="spellStart"/>
      <w:r>
        <w:rPr>
          <w:b/>
          <w:i/>
        </w:rPr>
        <w:t>techninės</w:t>
      </w:r>
      <w:proofErr w:type="spellEnd"/>
      <w:r>
        <w:rPr>
          <w:b/>
          <w:i/>
        </w:rPr>
        <w:t xml:space="preserve"> </w:t>
      </w:r>
      <w:proofErr w:type="spellStart"/>
      <w:r>
        <w:rPr>
          <w:b/>
          <w:i/>
        </w:rPr>
        <w:t>specifikacijos</w:t>
      </w:r>
      <w:proofErr w:type="spellEnd"/>
      <w:r>
        <w:rPr>
          <w:b/>
          <w:i/>
        </w:rPr>
        <w:t xml:space="preserve"> </w:t>
      </w:r>
      <w:proofErr w:type="spellStart"/>
      <w:r>
        <w:rPr>
          <w:b/>
          <w:i/>
        </w:rPr>
        <w:t>projektą</w:t>
      </w:r>
      <w:proofErr w:type="spellEnd"/>
      <w:r>
        <w:rPr>
          <w:b/>
          <w:i/>
        </w:rPr>
        <w:t xml:space="preserve">, </w:t>
      </w:r>
      <w:proofErr w:type="spellStart"/>
      <w:r>
        <w:rPr>
          <w:b/>
          <w:i/>
        </w:rPr>
        <w:t>dėl</w:t>
      </w:r>
      <w:proofErr w:type="spellEnd"/>
      <w:r>
        <w:rPr>
          <w:b/>
          <w:i/>
        </w:rPr>
        <w:t xml:space="preserve"> </w:t>
      </w:r>
      <w:proofErr w:type="spellStart"/>
      <w:r>
        <w:rPr>
          <w:b/>
          <w:i/>
        </w:rPr>
        <w:t>kurio</w:t>
      </w:r>
      <w:proofErr w:type="spellEnd"/>
      <w:r>
        <w:rPr>
          <w:b/>
          <w:i/>
        </w:rPr>
        <w:t xml:space="preserve"> </w:t>
      </w:r>
      <w:proofErr w:type="spellStart"/>
      <w:r>
        <w:rPr>
          <w:b/>
          <w:i/>
        </w:rPr>
        <w:t>tiekėjai</w:t>
      </w:r>
      <w:proofErr w:type="spellEnd"/>
      <w:r>
        <w:rPr>
          <w:b/>
          <w:i/>
        </w:rPr>
        <w:t xml:space="preserve"> </w:t>
      </w:r>
      <w:proofErr w:type="spellStart"/>
      <w:r>
        <w:rPr>
          <w:b/>
          <w:i/>
        </w:rPr>
        <w:t>kviečiami</w:t>
      </w:r>
      <w:proofErr w:type="spellEnd"/>
      <w:r>
        <w:rPr>
          <w:b/>
          <w:i/>
        </w:rPr>
        <w:t xml:space="preserve"> </w:t>
      </w:r>
      <w:proofErr w:type="spellStart"/>
      <w:r>
        <w:rPr>
          <w:b/>
          <w:i/>
        </w:rPr>
        <w:t>teikti</w:t>
      </w:r>
      <w:proofErr w:type="spellEnd"/>
      <w:r>
        <w:rPr>
          <w:b/>
          <w:i/>
        </w:rPr>
        <w:t xml:space="preserve"> </w:t>
      </w:r>
      <w:proofErr w:type="spellStart"/>
      <w:r>
        <w:rPr>
          <w:b/>
          <w:i/>
        </w:rPr>
        <w:t>pasiūlymus</w:t>
      </w:r>
      <w:proofErr w:type="spellEnd"/>
      <w:r>
        <w:rPr>
          <w:b/>
          <w:i/>
        </w:rPr>
        <w:t xml:space="preserve"> </w:t>
      </w:r>
      <w:proofErr w:type="spellStart"/>
      <w:r>
        <w:rPr>
          <w:b/>
          <w:i/>
        </w:rPr>
        <w:t>ir</w:t>
      </w:r>
      <w:proofErr w:type="spellEnd"/>
      <w:r>
        <w:rPr>
          <w:b/>
          <w:i/>
        </w:rPr>
        <w:t xml:space="preserve"> </w:t>
      </w:r>
      <w:proofErr w:type="spellStart"/>
      <w:r>
        <w:rPr>
          <w:b/>
          <w:i/>
        </w:rPr>
        <w:t>pastabas</w:t>
      </w:r>
      <w:proofErr w:type="spellEnd"/>
      <w:r>
        <w:rPr>
          <w:b/>
          <w:i/>
        </w:rPr>
        <w:t xml:space="preserve">. </w:t>
      </w:r>
    </w:p>
    <w:p w14:paraId="3285019F" w14:textId="77777777" w:rsidR="006D564A" w:rsidRDefault="006D564A" w:rsidP="006D564A">
      <w:pPr>
        <w:widowControl w:val="0"/>
        <w:spacing w:line="360" w:lineRule="auto"/>
        <w:ind w:firstLine="851"/>
        <w:jc w:val="both"/>
        <w:rPr>
          <w:b/>
          <w:i/>
          <w:color w:val="FF0000"/>
        </w:rPr>
      </w:pPr>
      <w:proofErr w:type="spellStart"/>
      <w:r>
        <w:rPr>
          <w:b/>
          <w:i/>
          <w:color w:val="FF0000"/>
        </w:rPr>
        <w:t>Atkreipiamas</w:t>
      </w:r>
      <w:proofErr w:type="spellEnd"/>
      <w:r>
        <w:rPr>
          <w:b/>
          <w:i/>
          <w:color w:val="FF0000"/>
        </w:rPr>
        <w:t xml:space="preserve"> </w:t>
      </w:r>
      <w:proofErr w:type="spellStart"/>
      <w:r>
        <w:rPr>
          <w:b/>
          <w:i/>
          <w:color w:val="FF0000"/>
        </w:rPr>
        <w:t>dėmesys</w:t>
      </w:r>
      <w:proofErr w:type="spellEnd"/>
      <w:r>
        <w:rPr>
          <w:b/>
          <w:i/>
          <w:color w:val="FF0000"/>
        </w:rPr>
        <w:t xml:space="preserve">, </w:t>
      </w:r>
      <w:proofErr w:type="spellStart"/>
      <w:r>
        <w:rPr>
          <w:b/>
          <w:i/>
          <w:color w:val="FF0000"/>
        </w:rPr>
        <w:t>kad</w:t>
      </w:r>
      <w:proofErr w:type="spellEnd"/>
      <w:r>
        <w:rPr>
          <w:b/>
          <w:i/>
          <w:color w:val="FF0000"/>
        </w:rPr>
        <w:t xml:space="preserve"> </w:t>
      </w:r>
      <w:proofErr w:type="gramStart"/>
      <w:r>
        <w:rPr>
          <w:b/>
          <w:i/>
          <w:color w:val="FF0000"/>
        </w:rPr>
        <w:t>tai</w:t>
      </w:r>
      <w:proofErr w:type="gramEnd"/>
      <w:r>
        <w:rPr>
          <w:b/>
          <w:i/>
          <w:color w:val="FF0000"/>
        </w:rPr>
        <w:t xml:space="preserve"> </w:t>
      </w:r>
      <w:proofErr w:type="spellStart"/>
      <w:r>
        <w:rPr>
          <w:b/>
          <w:i/>
          <w:color w:val="FF0000"/>
        </w:rPr>
        <w:t>yra</w:t>
      </w:r>
      <w:proofErr w:type="spellEnd"/>
      <w:r>
        <w:rPr>
          <w:b/>
          <w:i/>
          <w:color w:val="FF0000"/>
        </w:rPr>
        <w:t xml:space="preserve"> </w:t>
      </w:r>
      <w:proofErr w:type="spellStart"/>
      <w:r>
        <w:rPr>
          <w:b/>
          <w:i/>
          <w:color w:val="FF0000"/>
        </w:rPr>
        <w:t>techninės</w:t>
      </w:r>
      <w:proofErr w:type="spellEnd"/>
      <w:r>
        <w:rPr>
          <w:b/>
          <w:i/>
          <w:color w:val="FF0000"/>
        </w:rPr>
        <w:t xml:space="preserve"> </w:t>
      </w:r>
      <w:proofErr w:type="spellStart"/>
      <w:r>
        <w:rPr>
          <w:b/>
          <w:i/>
          <w:color w:val="FF0000"/>
        </w:rPr>
        <w:t>specifikacijos</w:t>
      </w:r>
      <w:proofErr w:type="spellEnd"/>
      <w:r>
        <w:rPr>
          <w:b/>
          <w:i/>
          <w:color w:val="FF0000"/>
        </w:rPr>
        <w:t xml:space="preserve"> </w:t>
      </w:r>
      <w:proofErr w:type="spellStart"/>
      <w:r>
        <w:rPr>
          <w:b/>
          <w:i/>
          <w:color w:val="FF0000"/>
        </w:rPr>
        <w:t>projektas</w:t>
      </w:r>
      <w:proofErr w:type="spellEnd"/>
      <w:r>
        <w:rPr>
          <w:b/>
          <w:i/>
          <w:color w:val="FF0000"/>
        </w:rPr>
        <w:t xml:space="preserve">; </w:t>
      </w:r>
      <w:proofErr w:type="spellStart"/>
      <w:r>
        <w:rPr>
          <w:b/>
          <w:i/>
          <w:color w:val="FF0000"/>
        </w:rPr>
        <w:t>viešasis</w:t>
      </w:r>
      <w:proofErr w:type="spellEnd"/>
      <w:r>
        <w:rPr>
          <w:b/>
          <w:i/>
          <w:color w:val="FF0000"/>
        </w:rPr>
        <w:t xml:space="preserve"> </w:t>
      </w:r>
      <w:proofErr w:type="spellStart"/>
      <w:r>
        <w:rPr>
          <w:b/>
          <w:i/>
          <w:color w:val="FF0000"/>
        </w:rPr>
        <w:t>pirkimas</w:t>
      </w:r>
      <w:proofErr w:type="spellEnd"/>
      <w:r>
        <w:rPr>
          <w:b/>
          <w:i/>
          <w:color w:val="FF0000"/>
        </w:rPr>
        <w:t xml:space="preserve"> </w:t>
      </w:r>
      <w:proofErr w:type="spellStart"/>
      <w:r>
        <w:rPr>
          <w:b/>
          <w:i/>
          <w:color w:val="FF0000"/>
        </w:rPr>
        <w:t>kol</w:t>
      </w:r>
      <w:proofErr w:type="spellEnd"/>
      <w:r>
        <w:rPr>
          <w:b/>
          <w:i/>
          <w:color w:val="FF0000"/>
        </w:rPr>
        <w:t xml:space="preserve"> kas </w:t>
      </w:r>
      <w:proofErr w:type="spellStart"/>
      <w:r>
        <w:rPr>
          <w:b/>
          <w:i/>
          <w:color w:val="FF0000"/>
        </w:rPr>
        <w:t>nėra</w:t>
      </w:r>
      <w:proofErr w:type="spellEnd"/>
      <w:r>
        <w:rPr>
          <w:b/>
          <w:i/>
          <w:color w:val="FF0000"/>
        </w:rPr>
        <w:t xml:space="preserve"> </w:t>
      </w:r>
      <w:proofErr w:type="spellStart"/>
      <w:r>
        <w:rPr>
          <w:b/>
          <w:i/>
          <w:color w:val="FF0000"/>
        </w:rPr>
        <w:t>vykdomas</w:t>
      </w:r>
      <w:proofErr w:type="spellEnd"/>
      <w:r>
        <w:rPr>
          <w:b/>
          <w:i/>
          <w:color w:val="FF0000"/>
        </w:rPr>
        <w:t xml:space="preserve"> </w:t>
      </w:r>
      <w:proofErr w:type="spellStart"/>
      <w:r>
        <w:rPr>
          <w:b/>
          <w:i/>
          <w:color w:val="FF0000"/>
        </w:rPr>
        <w:t>ir</w:t>
      </w:r>
      <w:proofErr w:type="spellEnd"/>
      <w:r>
        <w:rPr>
          <w:b/>
          <w:i/>
          <w:color w:val="FF0000"/>
        </w:rPr>
        <w:t xml:space="preserve"> </w:t>
      </w:r>
      <w:proofErr w:type="spellStart"/>
      <w:r>
        <w:rPr>
          <w:b/>
          <w:i/>
          <w:color w:val="FF0000"/>
        </w:rPr>
        <w:t>pasiūlymai</w:t>
      </w:r>
      <w:proofErr w:type="spellEnd"/>
      <w:r>
        <w:rPr>
          <w:b/>
          <w:i/>
          <w:color w:val="FF0000"/>
        </w:rPr>
        <w:t xml:space="preserve"> jam </w:t>
      </w:r>
      <w:proofErr w:type="spellStart"/>
      <w:r>
        <w:rPr>
          <w:b/>
          <w:i/>
          <w:color w:val="FF0000"/>
        </w:rPr>
        <w:t>nėra</w:t>
      </w:r>
      <w:proofErr w:type="spellEnd"/>
      <w:r>
        <w:rPr>
          <w:b/>
          <w:i/>
          <w:color w:val="FF0000"/>
        </w:rPr>
        <w:t xml:space="preserve"> </w:t>
      </w:r>
      <w:proofErr w:type="spellStart"/>
      <w:r>
        <w:rPr>
          <w:b/>
          <w:i/>
          <w:color w:val="FF0000"/>
        </w:rPr>
        <w:t>priimami</w:t>
      </w:r>
      <w:proofErr w:type="spellEnd"/>
      <w:r>
        <w:rPr>
          <w:b/>
          <w:i/>
          <w:color w:val="FF0000"/>
        </w:rPr>
        <w:t>.</w:t>
      </w:r>
      <w:bookmarkStart w:id="0" w:name="_GoBack"/>
      <w:bookmarkEnd w:id="0"/>
    </w:p>
    <w:p w14:paraId="339C0ECC" w14:textId="77777777" w:rsidR="006D564A" w:rsidRDefault="006D564A" w:rsidP="006D564A">
      <w:pPr>
        <w:keepNext/>
        <w:jc w:val="center"/>
        <w:outlineLvl w:val="0"/>
        <w:rPr>
          <w:b/>
          <w:bCs/>
        </w:rPr>
      </w:pPr>
    </w:p>
    <w:p w14:paraId="04F08061" w14:textId="77777777" w:rsidR="006D564A" w:rsidRDefault="006D564A" w:rsidP="006D564A">
      <w:pPr>
        <w:keepNext/>
        <w:jc w:val="center"/>
        <w:outlineLvl w:val="0"/>
        <w:rPr>
          <w:b/>
          <w:bCs/>
        </w:rPr>
      </w:pPr>
      <w:r>
        <w:rPr>
          <w:b/>
          <w:bCs/>
        </w:rPr>
        <w:t xml:space="preserve">TECHNINĖS SPECIFIKACIJOS PROJEKTAS </w:t>
      </w:r>
    </w:p>
    <w:p w14:paraId="1979BBAB" w14:textId="77777777" w:rsidR="006D564A" w:rsidRDefault="006D564A" w:rsidP="006D564A">
      <w:pPr>
        <w:keepNext/>
        <w:jc w:val="center"/>
        <w:outlineLvl w:val="0"/>
        <w:rPr>
          <w:b/>
          <w:bCs/>
        </w:rPr>
      </w:pPr>
    </w:p>
    <w:p w14:paraId="358E3732" w14:textId="77777777" w:rsidR="000A2769" w:rsidRPr="000A2769" w:rsidRDefault="000A2769" w:rsidP="000A2769">
      <w:pPr>
        <w:rPr>
          <w:sz w:val="18"/>
          <w:szCs w:val="18"/>
        </w:rPr>
      </w:pPr>
    </w:p>
    <w:p w14:paraId="2BE8400C" w14:textId="0F92E916" w:rsidR="000A2769" w:rsidRPr="000A2769" w:rsidRDefault="000A2769" w:rsidP="000A2769">
      <w:pPr>
        <w:rPr>
          <w:b/>
          <w:bCs/>
          <w:sz w:val="22"/>
          <w:szCs w:val="22"/>
          <w:u w:val="single"/>
        </w:rPr>
      </w:pPr>
      <w:r w:rsidRPr="000A2769">
        <w:rPr>
          <w:b/>
          <w:sz w:val="22"/>
          <w:szCs w:val="22"/>
        </w:rPr>
        <w:t>PIRKIMO OBJEKTAS</w:t>
      </w:r>
      <w:r w:rsidRPr="000A2769">
        <w:rPr>
          <w:sz w:val="22"/>
          <w:szCs w:val="22"/>
        </w:rPr>
        <w:t xml:space="preserve"> - </w:t>
      </w:r>
      <w:r w:rsidR="003900A0" w:rsidRPr="003900A0">
        <w:rPr>
          <w:b/>
          <w:sz w:val="22"/>
          <w:szCs w:val="22"/>
        </w:rPr>
        <w:t xml:space="preserve">Kraujo </w:t>
      </w:r>
      <w:proofErr w:type="spellStart"/>
      <w:r w:rsidR="003900A0" w:rsidRPr="003900A0">
        <w:rPr>
          <w:b/>
          <w:sz w:val="22"/>
          <w:szCs w:val="22"/>
        </w:rPr>
        <w:t>komponentų</w:t>
      </w:r>
      <w:proofErr w:type="spellEnd"/>
      <w:r w:rsidR="003900A0" w:rsidRPr="003900A0">
        <w:rPr>
          <w:b/>
          <w:sz w:val="22"/>
          <w:szCs w:val="22"/>
        </w:rPr>
        <w:t xml:space="preserve"> </w:t>
      </w:r>
      <w:proofErr w:type="spellStart"/>
      <w:r w:rsidR="003900A0" w:rsidRPr="003900A0">
        <w:rPr>
          <w:b/>
          <w:sz w:val="22"/>
          <w:szCs w:val="22"/>
        </w:rPr>
        <w:t>apšvitinimo</w:t>
      </w:r>
      <w:proofErr w:type="spellEnd"/>
      <w:r w:rsidR="003900A0" w:rsidRPr="003900A0">
        <w:rPr>
          <w:b/>
          <w:sz w:val="22"/>
          <w:szCs w:val="22"/>
        </w:rPr>
        <w:t xml:space="preserve"> </w:t>
      </w:r>
      <w:proofErr w:type="spellStart"/>
      <w:r w:rsidR="003900A0" w:rsidRPr="003900A0">
        <w:rPr>
          <w:b/>
          <w:sz w:val="22"/>
          <w:szCs w:val="22"/>
        </w:rPr>
        <w:t>įranga</w:t>
      </w:r>
      <w:proofErr w:type="spellEnd"/>
      <w:r w:rsidR="00515C85" w:rsidRPr="00515C85">
        <w:rPr>
          <w:b/>
          <w:sz w:val="22"/>
          <w:szCs w:val="22"/>
        </w:rPr>
        <w:t xml:space="preserve"> </w:t>
      </w:r>
      <w:r w:rsidRPr="000A2769">
        <w:rPr>
          <w:sz w:val="22"/>
          <w:szCs w:val="22"/>
          <w:lang w:val="lt-LT"/>
        </w:rPr>
        <w:t>techninė priežiūra (TP) ir remontas</w:t>
      </w:r>
    </w:p>
    <w:p w14:paraId="7E7F0629" w14:textId="77777777" w:rsidR="00D46E27" w:rsidRPr="000A2769" w:rsidRDefault="00D46E27" w:rsidP="000A2769">
      <w:pPr>
        <w:ind w:left="180" w:firstLine="720"/>
        <w:rPr>
          <w:sz w:val="18"/>
          <w:szCs w:val="18"/>
          <w:lang w:val="lt-LT"/>
        </w:rPr>
      </w:pPr>
    </w:p>
    <w:tbl>
      <w:tblPr>
        <w:tblStyle w:val="TableGrid"/>
        <w:tblW w:w="10170" w:type="dxa"/>
        <w:tblInd w:w="-275" w:type="dxa"/>
        <w:tblLayout w:type="fixed"/>
        <w:tblLook w:val="0000" w:firstRow="0" w:lastRow="0" w:firstColumn="0" w:lastColumn="0" w:noHBand="0" w:noVBand="0"/>
      </w:tblPr>
      <w:tblGrid>
        <w:gridCol w:w="990"/>
        <w:gridCol w:w="3060"/>
        <w:gridCol w:w="1710"/>
        <w:gridCol w:w="1800"/>
        <w:gridCol w:w="2610"/>
      </w:tblGrid>
      <w:tr w:rsidR="00D83BAE" w:rsidRPr="000A2769" w14:paraId="3D7A7B9D" w14:textId="4BAA6E2D" w:rsidTr="00D83BAE">
        <w:trPr>
          <w:trHeight w:val="276"/>
        </w:trPr>
        <w:tc>
          <w:tcPr>
            <w:tcW w:w="990" w:type="dxa"/>
          </w:tcPr>
          <w:p w14:paraId="2038D479" w14:textId="0B219660" w:rsidR="00D83BAE" w:rsidRPr="000A2769" w:rsidRDefault="00D83BAE" w:rsidP="00D64351">
            <w:pPr>
              <w:jc w:val="center"/>
              <w:rPr>
                <w:sz w:val="22"/>
                <w:szCs w:val="22"/>
              </w:rPr>
            </w:pPr>
            <w:r w:rsidRPr="000A2769">
              <w:rPr>
                <w:sz w:val="22"/>
                <w:szCs w:val="22"/>
              </w:rPr>
              <w:t>Eil. Nr.</w:t>
            </w:r>
          </w:p>
        </w:tc>
        <w:tc>
          <w:tcPr>
            <w:tcW w:w="3060" w:type="dxa"/>
          </w:tcPr>
          <w:p w14:paraId="65B845F4" w14:textId="13257CFE" w:rsidR="00D83BAE" w:rsidRPr="000A2769" w:rsidRDefault="00D83BAE" w:rsidP="00D64351">
            <w:pPr>
              <w:jc w:val="center"/>
              <w:rPr>
                <w:sz w:val="22"/>
                <w:szCs w:val="22"/>
              </w:rPr>
            </w:pPr>
            <w:proofErr w:type="spellStart"/>
            <w:r w:rsidRPr="000A2769">
              <w:rPr>
                <w:sz w:val="22"/>
                <w:szCs w:val="22"/>
              </w:rPr>
              <w:t>Gamintojo</w:t>
            </w:r>
            <w:proofErr w:type="spellEnd"/>
            <w:r w:rsidRPr="000A2769">
              <w:rPr>
                <w:sz w:val="22"/>
                <w:szCs w:val="22"/>
              </w:rPr>
              <w:t xml:space="preserve"> </w:t>
            </w:r>
            <w:proofErr w:type="spellStart"/>
            <w:r w:rsidRPr="000A2769">
              <w:rPr>
                <w:sz w:val="22"/>
                <w:szCs w:val="22"/>
              </w:rPr>
              <w:t>pavadinimas</w:t>
            </w:r>
            <w:proofErr w:type="spellEnd"/>
            <w:r w:rsidRPr="000A2769">
              <w:rPr>
                <w:sz w:val="22"/>
                <w:szCs w:val="22"/>
              </w:rPr>
              <w:t xml:space="preserve"> </w:t>
            </w:r>
            <w:proofErr w:type="spellStart"/>
            <w:r w:rsidRPr="000A2769">
              <w:rPr>
                <w:sz w:val="22"/>
                <w:szCs w:val="22"/>
              </w:rPr>
              <w:t>ir</w:t>
            </w:r>
            <w:proofErr w:type="spellEnd"/>
            <w:r w:rsidRPr="000A2769">
              <w:rPr>
                <w:sz w:val="22"/>
                <w:szCs w:val="22"/>
              </w:rPr>
              <w:t xml:space="preserve"> </w:t>
            </w:r>
            <w:proofErr w:type="spellStart"/>
            <w:r w:rsidRPr="000A2769">
              <w:rPr>
                <w:sz w:val="22"/>
                <w:szCs w:val="22"/>
              </w:rPr>
              <w:t>šalis</w:t>
            </w:r>
            <w:proofErr w:type="spellEnd"/>
            <w:r w:rsidRPr="000A2769">
              <w:rPr>
                <w:sz w:val="22"/>
                <w:szCs w:val="22"/>
              </w:rPr>
              <w:t>:</w:t>
            </w:r>
          </w:p>
        </w:tc>
        <w:tc>
          <w:tcPr>
            <w:tcW w:w="1710" w:type="dxa"/>
          </w:tcPr>
          <w:p w14:paraId="15950B81" w14:textId="18EA8674" w:rsidR="00D83BAE" w:rsidRPr="000A2769" w:rsidRDefault="00D83BAE" w:rsidP="00D64351">
            <w:pPr>
              <w:jc w:val="center"/>
              <w:rPr>
                <w:sz w:val="22"/>
                <w:szCs w:val="22"/>
              </w:rPr>
            </w:pPr>
            <w:proofErr w:type="spellStart"/>
            <w:r w:rsidRPr="000A2769">
              <w:rPr>
                <w:sz w:val="22"/>
                <w:szCs w:val="22"/>
              </w:rPr>
              <w:t>Gaminimo</w:t>
            </w:r>
            <w:proofErr w:type="spellEnd"/>
            <w:r w:rsidRPr="000A2769">
              <w:rPr>
                <w:sz w:val="22"/>
                <w:szCs w:val="22"/>
              </w:rPr>
              <w:t xml:space="preserve"> data:</w:t>
            </w:r>
          </w:p>
        </w:tc>
        <w:tc>
          <w:tcPr>
            <w:tcW w:w="1800" w:type="dxa"/>
            <w:vAlign w:val="center"/>
          </w:tcPr>
          <w:p w14:paraId="69608BD0" w14:textId="0B2E984A" w:rsidR="00D83BAE" w:rsidRPr="000A2769" w:rsidRDefault="00D83BAE" w:rsidP="00D64351">
            <w:pPr>
              <w:jc w:val="center"/>
              <w:rPr>
                <w:sz w:val="22"/>
                <w:szCs w:val="22"/>
              </w:rPr>
            </w:pPr>
            <w:proofErr w:type="spellStart"/>
            <w:r w:rsidRPr="000A2769">
              <w:rPr>
                <w:sz w:val="22"/>
                <w:szCs w:val="22"/>
              </w:rPr>
              <w:t>Tipas</w:t>
            </w:r>
            <w:proofErr w:type="spellEnd"/>
            <w:r w:rsidRPr="000A2769">
              <w:rPr>
                <w:sz w:val="22"/>
                <w:szCs w:val="22"/>
              </w:rPr>
              <w:t xml:space="preserve">/ </w:t>
            </w:r>
            <w:proofErr w:type="spellStart"/>
            <w:r w:rsidRPr="000A2769">
              <w:rPr>
                <w:sz w:val="22"/>
                <w:szCs w:val="22"/>
              </w:rPr>
              <w:t>modelis</w:t>
            </w:r>
            <w:proofErr w:type="spellEnd"/>
            <w:r w:rsidRPr="000A2769">
              <w:rPr>
                <w:sz w:val="22"/>
                <w:szCs w:val="22"/>
              </w:rPr>
              <w:t>:</w:t>
            </w:r>
          </w:p>
        </w:tc>
        <w:tc>
          <w:tcPr>
            <w:tcW w:w="2610" w:type="dxa"/>
            <w:vAlign w:val="center"/>
          </w:tcPr>
          <w:p w14:paraId="37E0932A" w14:textId="6FB1C715" w:rsidR="00D83BAE" w:rsidRPr="000A2769" w:rsidRDefault="00D83BAE" w:rsidP="00D64351">
            <w:pPr>
              <w:jc w:val="center"/>
              <w:rPr>
                <w:sz w:val="22"/>
                <w:szCs w:val="22"/>
              </w:rPr>
            </w:pPr>
            <w:proofErr w:type="spellStart"/>
            <w:r>
              <w:rPr>
                <w:sz w:val="22"/>
                <w:szCs w:val="22"/>
              </w:rPr>
              <w:t>S</w:t>
            </w:r>
            <w:r w:rsidRPr="000A2769">
              <w:rPr>
                <w:sz w:val="22"/>
                <w:szCs w:val="22"/>
              </w:rPr>
              <w:t>erijos</w:t>
            </w:r>
            <w:proofErr w:type="spellEnd"/>
            <w:r>
              <w:rPr>
                <w:sz w:val="22"/>
                <w:szCs w:val="22"/>
              </w:rPr>
              <w:t xml:space="preserve"> / </w:t>
            </w:r>
            <w:proofErr w:type="spellStart"/>
            <w:r>
              <w:rPr>
                <w:sz w:val="22"/>
                <w:szCs w:val="22"/>
              </w:rPr>
              <w:t>inventoriaus</w:t>
            </w:r>
            <w:proofErr w:type="spellEnd"/>
            <w:r w:rsidRPr="000A2769">
              <w:rPr>
                <w:sz w:val="22"/>
                <w:szCs w:val="22"/>
              </w:rPr>
              <w:t xml:space="preserve"> </w:t>
            </w:r>
            <w:proofErr w:type="spellStart"/>
            <w:r w:rsidRPr="000A2769">
              <w:rPr>
                <w:sz w:val="22"/>
                <w:szCs w:val="22"/>
              </w:rPr>
              <w:t>nr</w:t>
            </w:r>
            <w:proofErr w:type="spellEnd"/>
            <w:r w:rsidRPr="000A2769">
              <w:rPr>
                <w:sz w:val="22"/>
                <w:szCs w:val="22"/>
              </w:rPr>
              <w:t>.:</w:t>
            </w:r>
          </w:p>
        </w:tc>
      </w:tr>
      <w:tr w:rsidR="00D83BAE" w:rsidRPr="000A2769" w14:paraId="3DB88ED0" w14:textId="28F66B88" w:rsidTr="00D83BAE">
        <w:trPr>
          <w:trHeight w:val="187"/>
        </w:trPr>
        <w:tc>
          <w:tcPr>
            <w:tcW w:w="990" w:type="dxa"/>
          </w:tcPr>
          <w:p w14:paraId="776479BC" w14:textId="65E6A930" w:rsidR="00D83BAE" w:rsidRPr="000A2769" w:rsidRDefault="00D83BAE" w:rsidP="00D64351">
            <w:pPr>
              <w:jc w:val="center"/>
              <w:rPr>
                <w:sz w:val="22"/>
                <w:szCs w:val="22"/>
              </w:rPr>
            </w:pPr>
            <w:r w:rsidRPr="000A2769">
              <w:rPr>
                <w:sz w:val="22"/>
                <w:szCs w:val="22"/>
              </w:rPr>
              <w:t>1</w:t>
            </w:r>
          </w:p>
        </w:tc>
        <w:tc>
          <w:tcPr>
            <w:tcW w:w="3060" w:type="dxa"/>
          </w:tcPr>
          <w:p w14:paraId="5232908D" w14:textId="1D2585D5" w:rsidR="00D83BAE" w:rsidRPr="00B60342" w:rsidRDefault="00B60342" w:rsidP="00B60342">
            <w:pPr>
              <w:jc w:val="center"/>
              <w:rPr>
                <w:rFonts w:eastAsiaTheme="minorHAnsi"/>
                <w:color w:val="000000"/>
                <w:sz w:val="22"/>
                <w:szCs w:val="22"/>
                <w:shd w:val="clear" w:color="auto" w:fill="FFFFFF"/>
                <w:lang w:val="en-US" w:bidi="en-US"/>
              </w:rPr>
            </w:pPr>
            <w:proofErr w:type="spellStart"/>
            <w:r>
              <w:rPr>
                <w:rStyle w:val="Bodytext210pt"/>
                <w:rFonts w:eastAsiaTheme="minorHAnsi"/>
                <w:sz w:val="22"/>
                <w:szCs w:val="22"/>
              </w:rPr>
              <w:t>Gilardoni</w:t>
            </w:r>
            <w:proofErr w:type="spellEnd"/>
            <w:r>
              <w:rPr>
                <w:rStyle w:val="Bodytext210pt"/>
                <w:rFonts w:eastAsiaTheme="minorHAnsi"/>
                <w:sz w:val="22"/>
                <w:szCs w:val="22"/>
              </w:rPr>
              <w:t xml:space="preserve">, </w:t>
            </w:r>
            <w:proofErr w:type="spellStart"/>
            <w:r>
              <w:rPr>
                <w:rStyle w:val="Bodytext210pt"/>
                <w:rFonts w:eastAsiaTheme="minorHAnsi"/>
                <w:sz w:val="22"/>
                <w:szCs w:val="22"/>
              </w:rPr>
              <w:t>Italija</w:t>
            </w:r>
            <w:proofErr w:type="spellEnd"/>
          </w:p>
        </w:tc>
        <w:tc>
          <w:tcPr>
            <w:tcW w:w="1710" w:type="dxa"/>
          </w:tcPr>
          <w:p w14:paraId="66C3C9C4" w14:textId="2A19D096" w:rsidR="00D83BAE" w:rsidRPr="000A2769" w:rsidRDefault="00D83BAE" w:rsidP="00D64351">
            <w:pPr>
              <w:jc w:val="center"/>
              <w:rPr>
                <w:sz w:val="22"/>
                <w:szCs w:val="22"/>
              </w:rPr>
            </w:pPr>
            <w:r w:rsidRPr="000A2769">
              <w:rPr>
                <w:sz w:val="22"/>
                <w:szCs w:val="22"/>
              </w:rPr>
              <w:t>202</w:t>
            </w:r>
            <w:r w:rsidR="00C114CA">
              <w:rPr>
                <w:sz w:val="22"/>
                <w:szCs w:val="22"/>
              </w:rPr>
              <w:t>4</w:t>
            </w:r>
          </w:p>
        </w:tc>
        <w:tc>
          <w:tcPr>
            <w:tcW w:w="1800" w:type="dxa"/>
            <w:vAlign w:val="center"/>
          </w:tcPr>
          <w:p w14:paraId="78E05313" w14:textId="30A85C1F" w:rsidR="00D83BAE" w:rsidRPr="000A2769" w:rsidRDefault="00B60342" w:rsidP="00D64351">
            <w:pPr>
              <w:jc w:val="center"/>
              <w:rPr>
                <w:sz w:val="22"/>
                <w:szCs w:val="22"/>
              </w:rPr>
            </w:pPr>
            <w:r>
              <w:rPr>
                <w:rStyle w:val="Bodytext210pt"/>
                <w:rFonts w:eastAsiaTheme="minorHAnsi"/>
                <w:sz w:val="22"/>
                <w:szCs w:val="22"/>
              </w:rPr>
              <w:t>RADGIL 2</w:t>
            </w:r>
          </w:p>
        </w:tc>
        <w:tc>
          <w:tcPr>
            <w:tcW w:w="2610" w:type="dxa"/>
            <w:vAlign w:val="center"/>
          </w:tcPr>
          <w:p w14:paraId="50E008A5" w14:textId="01BBFF1A" w:rsidR="00D83BAE" w:rsidRPr="00C114CA" w:rsidRDefault="00B60342" w:rsidP="00D64351">
            <w:pPr>
              <w:jc w:val="center"/>
              <w:rPr>
                <w:sz w:val="22"/>
                <w:szCs w:val="22"/>
              </w:rPr>
            </w:pPr>
            <w:r>
              <w:rPr>
                <w:sz w:val="22"/>
                <w:szCs w:val="22"/>
              </w:rPr>
              <w:t>209648001</w:t>
            </w:r>
            <w:r w:rsidR="00C114CA">
              <w:rPr>
                <w:sz w:val="22"/>
                <w:szCs w:val="22"/>
              </w:rPr>
              <w:t xml:space="preserve"> / </w:t>
            </w:r>
            <w:r w:rsidRPr="00B7369E">
              <w:rPr>
                <w:rStyle w:val="Bodytext29pt"/>
                <w:rFonts w:eastAsiaTheme="minorHAnsi"/>
                <w:sz w:val="22"/>
                <w:szCs w:val="22"/>
              </w:rPr>
              <w:t>41</w:t>
            </w:r>
            <w:r>
              <w:rPr>
                <w:rStyle w:val="Bodytext29pt"/>
                <w:rFonts w:eastAsiaTheme="minorHAnsi"/>
                <w:sz w:val="22"/>
                <w:szCs w:val="22"/>
              </w:rPr>
              <w:t>561</w:t>
            </w:r>
          </w:p>
        </w:tc>
      </w:tr>
    </w:tbl>
    <w:p w14:paraId="4BADCF52" w14:textId="77777777" w:rsidR="000A2769" w:rsidRPr="000A2769" w:rsidRDefault="000A2769" w:rsidP="00D46E27">
      <w:pPr>
        <w:ind w:firstLine="720"/>
        <w:rPr>
          <w:sz w:val="18"/>
          <w:szCs w:val="18"/>
          <w:lang w:val="lt-LT"/>
        </w:rPr>
      </w:pPr>
    </w:p>
    <w:p w14:paraId="502E46FD" w14:textId="5C281496" w:rsidR="000A2769" w:rsidRPr="000A2769" w:rsidRDefault="000A2769" w:rsidP="00D46E27">
      <w:pPr>
        <w:ind w:firstLine="720"/>
        <w:rPr>
          <w:b/>
          <w:sz w:val="22"/>
          <w:szCs w:val="22"/>
        </w:rPr>
      </w:pPr>
      <w:proofErr w:type="spellStart"/>
      <w:r w:rsidRPr="000A2769">
        <w:rPr>
          <w:b/>
          <w:sz w:val="22"/>
          <w:szCs w:val="22"/>
        </w:rPr>
        <w:t>Reikalavimai</w:t>
      </w:r>
      <w:proofErr w:type="spellEnd"/>
      <w:r w:rsidRPr="000A2769">
        <w:rPr>
          <w:b/>
          <w:sz w:val="22"/>
          <w:szCs w:val="22"/>
        </w:rPr>
        <w:t>:</w:t>
      </w:r>
    </w:p>
    <w:p w14:paraId="6D377280" w14:textId="77777777" w:rsidR="000A2769" w:rsidRPr="000A2769" w:rsidRDefault="000A2769" w:rsidP="00D46E27">
      <w:pPr>
        <w:ind w:firstLine="720"/>
        <w:rPr>
          <w:bCs/>
          <w:sz w:val="18"/>
          <w:szCs w:val="18"/>
        </w:rPr>
      </w:pPr>
    </w:p>
    <w:p w14:paraId="7538CB11" w14:textId="7D49771C" w:rsidR="000A2769" w:rsidRPr="000A2769" w:rsidRDefault="000A2769" w:rsidP="000A2769">
      <w:pPr>
        <w:ind w:left="-270"/>
        <w:jc w:val="both"/>
        <w:rPr>
          <w:sz w:val="22"/>
          <w:szCs w:val="22"/>
          <w:lang w:val="pt-BR"/>
        </w:rPr>
      </w:pPr>
      <w:r w:rsidRPr="000A2769">
        <w:rPr>
          <w:sz w:val="22"/>
          <w:szCs w:val="22"/>
          <w:lang w:val="pt-BR"/>
        </w:rPr>
        <w:t xml:space="preserve">1. </w:t>
      </w:r>
      <w:r w:rsidRPr="000A2769">
        <w:rPr>
          <w:b/>
          <w:bCs/>
          <w:sz w:val="22"/>
          <w:szCs w:val="22"/>
          <w:lang w:val="pt-BR"/>
        </w:rPr>
        <w:t>Technin</w:t>
      </w:r>
      <w:r w:rsidRPr="000A2769">
        <w:rPr>
          <w:b/>
          <w:bCs/>
          <w:sz w:val="22"/>
          <w:szCs w:val="22"/>
          <w:lang w:val="lt-LT"/>
        </w:rPr>
        <w:t>ės</w:t>
      </w:r>
      <w:r w:rsidRPr="000A2769">
        <w:rPr>
          <w:b/>
          <w:bCs/>
          <w:sz w:val="22"/>
          <w:szCs w:val="22"/>
          <w:lang w:val="pt-BR"/>
        </w:rPr>
        <w:t xml:space="preserve"> priežiūros</w:t>
      </w:r>
      <w:r w:rsidRPr="000A2769">
        <w:rPr>
          <w:sz w:val="22"/>
          <w:szCs w:val="22"/>
          <w:lang w:val="pt-BR"/>
        </w:rPr>
        <w:t xml:space="preserve">* (toliau – priežiūra, TP ) </w:t>
      </w:r>
      <w:r w:rsidRPr="000A2769">
        <w:rPr>
          <w:b/>
          <w:bCs/>
          <w:sz w:val="22"/>
          <w:szCs w:val="22"/>
          <w:lang w:val="pt-BR"/>
        </w:rPr>
        <w:t>periodiškumas kas 12 mėn.</w:t>
      </w:r>
      <w:r w:rsidRPr="000A2769">
        <w:rPr>
          <w:sz w:val="22"/>
          <w:szCs w:val="22"/>
          <w:lang w:val="pt-BR"/>
        </w:rPr>
        <w:t xml:space="preserve"> Atliekama pagal techninės priežiūros reglamentą**, </w:t>
      </w:r>
      <w:r w:rsidR="000D41F8">
        <w:rPr>
          <w:sz w:val="22"/>
          <w:szCs w:val="22"/>
          <w:lang w:val="pt-BR"/>
        </w:rPr>
        <w:t xml:space="preserve">su kuriuo </w:t>
      </w:r>
      <w:r w:rsidRPr="000A2769">
        <w:rPr>
          <w:sz w:val="22"/>
          <w:szCs w:val="22"/>
          <w:lang w:val="pt-BR"/>
        </w:rPr>
        <w:t xml:space="preserve">paslaugos tiekėjas turi </w:t>
      </w:r>
      <w:r w:rsidR="000D41F8">
        <w:rPr>
          <w:sz w:val="22"/>
          <w:szCs w:val="22"/>
          <w:lang w:val="pt-BR"/>
        </w:rPr>
        <w:t xml:space="preserve">susipažinti prieš atliekant </w:t>
      </w:r>
      <w:r w:rsidR="00286A45">
        <w:rPr>
          <w:sz w:val="22"/>
          <w:szCs w:val="22"/>
          <w:lang w:val="pt-BR"/>
        </w:rPr>
        <w:t>t</w:t>
      </w:r>
      <w:r w:rsidRPr="000A2769">
        <w:rPr>
          <w:sz w:val="22"/>
          <w:szCs w:val="22"/>
          <w:lang w:val="pt-BR"/>
        </w:rPr>
        <w:t>echninę priežiūrą. Techninė priežiūra vykdyti pagal iš anksto su Perkančiąją organizaciją suderintą grafiką;</w:t>
      </w:r>
    </w:p>
    <w:p w14:paraId="0160DC5B" w14:textId="55FE4E96" w:rsidR="000A2769" w:rsidRPr="000A2769" w:rsidRDefault="000A2769" w:rsidP="000A2769">
      <w:pPr>
        <w:ind w:left="-270"/>
        <w:jc w:val="both"/>
        <w:rPr>
          <w:sz w:val="22"/>
          <w:szCs w:val="22"/>
          <w:lang w:val="pt-BR"/>
        </w:rPr>
      </w:pPr>
      <w:r w:rsidRPr="000A2769">
        <w:rPr>
          <w:sz w:val="22"/>
          <w:szCs w:val="22"/>
          <w:lang w:val="pt-BR"/>
        </w:rPr>
        <w:t xml:space="preserve">2. </w:t>
      </w:r>
      <w:r w:rsidRPr="000A2769">
        <w:rPr>
          <w:b/>
          <w:bCs/>
          <w:sz w:val="22"/>
          <w:szCs w:val="22"/>
          <w:lang w:val="pt-BR"/>
        </w:rPr>
        <w:t>Preliminarus TP kiekis sutarties metu: 3 kartai;</w:t>
      </w:r>
    </w:p>
    <w:p w14:paraId="1ED33128" w14:textId="3CF98C61" w:rsidR="000A2769" w:rsidRPr="000A2769" w:rsidRDefault="000A2769" w:rsidP="000A2769">
      <w:pPr>
        <w:ind w:left="-270"/>
        <w:jc w:val="both"/>
        <w:rPr>
          <w:sz w:val="22"/>
          <w:szCs w:val="22"/>
          <w:lang w:val="pt-BR"/>
        </w:rPr>
      </w:pPr>
      <w:r w:rsidRPr="000A2769">
        <w:rPr>
          <w:sz w:val="22"/>
          <w:szCs w:val="22"/>
          <w:lang w:val="pt-BR"/>
        </w:rPr>
        <w:t>3. Suteikus Paslaugas pateikti Paslaugų atlikimo aktą bei įrangos techniniame pase ir techninės priežiūros protokole surašyti informaciją apie įrangos būklę ir tinkamumą naudoti;</w:t>
      </w:r>
    </w:p>
    <w:p w14:paraId="27118740" w14:textId="41E12B54" w:rsidR="000A2769" w:rsidRPr="000A2769" w:rsidRDefault="000A2769" w:rsidP="000A2769">
      <w:pPr>
        <w:ind w:left="-270"/>
        <w:jc w:val="both"/>
        <w:rPr>
          <w:sz w:val="22"/>
          <w:szCs w:val="22"/>
        </w:rPr>
      </w:pPr>
      <w:r w:rsidRPr="000A2769">
        <w:rPr>
          <w:sz w:val="22"/>
          <w:szCs w:val="22"/>
          <w:lang w:val="pt-BR"/>
        </w:rPr>
        <w:t xml:space="preserve">4. Įrangos gedimų nustatymas per 48 val. </w:t>
      </w:r>
      <w:proofErr w:type="spellStart"/>
      <w:r w:rsidRPr="000A2769">
        <w:rPr>
          <w:sz w:val="22"/>
          <w:szCs w:val="22"/>
        </w:rPr>
        <w:t>nuo</w:t>
      </w:r>
      <w:proofErr w:type="spellEnd"/>
      <w:r w:rsidRPr="000A2769">
        <w:rPr>
          <w:sz w:val="22"/>
          <w:szCs w:val="22"/>
        </w:rPr>
        <w:t xml:space="preserve"> </w:t>
      </w:r>
      <w:proofErr w:type="spellStart"/>
      <w:r w:rsidRPr="000A2769">
        <w:rPr>
          <w:sz w:val="22"/>
          <w:szCs w:val="22"/>
        </w:rPr>
        <w:t>žodinio</w:t>
      </w:r>
      <w:proofErr w:type="spellEnd"/>
      <w:r w:rsidRPr="000A2769">
        <w:rPr>
          <w:sz w:val="22"/>
          <w:szCs w:val="22"/>
        </w:rPr>
        <w:t xml:space="preserve"> </w:t>
      </w:r>
      <w:proofErr w:type="spellStart"/>
      <w:r w:rsidRPr="000A2769">
        <w:rPr>
          <w:sz w:val="22"/>
          <w:szCs w:val="22"/>
        </w:rPr>
        <w:t>pranešimo</w:t>
      </w:r>
      <w:proofErr w:type="spellEnd"/>
      <w:r w:rsidRPr="000A2769">
        <w:rPr>
          <w:sz w:val="22"/>
          <w:szCs w:val="22"/>
        </w:rPr>
        <w:t xml:space="preserve"> </w:t>
      </w:r>
      <w:proofErr w:type="spellStart"/>
      <w:r w:rsidRPr="000A2769">
        <w:rPr>
          <w:sz w:val="22"/>
          <w:szCs w:val="22"/>
        </w:rPr>
        <w:t>telefonu</w:t>
      </w:r>
      <w:proofErr w:type="spellEnd"/>
      <w:r w:rsidRPr="000A2769">
        <w:rPr>
          <w:sz w:val="22"/>
          <w:szCs w:val="22"/>
        </w:rPr>
        <w:t xml:space="preserve"> </w:t>
      </w:r>
      <w:proofErr w:type="spellStart"/>
      <w:r w:rsidRPr="000A2769">
        <w:rPr>
          <w:sz w:val="22"/>
          <w:szCs w:val="22"/>
        </w:rPr>
        <w:t>ar</w:t>
      </w:r>
      <w:proofErr w:type="spellEnd"/>
      <w:r w:rsidRPr="000A2769">
        <w:rPr>
          <w:sz w:val="22"/>
          <w:szCs w:val="22"/>
        </w:rPr>
        <w:t xml:space="preserve"> </w:t>
      </w:r>
      <w:proofErr w:type="spellStart"/>
      <w:r w:rsidRPr="000A2769">
        <w:rPr>
          <w:sz w:val="22"/>
          <w:szCs w:val="22"/>
        </w:rPr>
        <w:t>raštiško</w:t>
      </w:r>
      <w:proofErr w:type="spellEnd"/>
      <w:r w:rsidRPr="000A2769">
        <w:rPr>
          <w:sz w:val="22"/>
          <w:szCs w:val="22"/>
        </w:rPr>
        <w:t xml:space="preserve"> </w:t>
      </w:r>
      <w:proofErr w:type="spellStart"/>
      <w:r w:rsidRPr="000A2769">
        <w:rPr>
          <w:sz w:val="22"/>
          <w:szCs w:val="22"/>
        </w:rPr>
        <w:t>pranešimo</w:t>
      </w:r>
      <w:proofErr w:type="spellEnd"/>
      <w:r w:rsidRPr="000A2769">
        <w:rPr>
          <w:sz w:val="22"/>
          <w:szCs w:val="22"/>
        </w:rPr>
        <w:t xml:space="preserve"> </w:t>
      </w:r>
      <w:proofErr w:type="spellStart"/>
      <w:r w:rsidRPr="000A2769">
        <w:rPr>
          <w:sz w:val="22"/>
          <w:szCs w:val="22"/>
        </w:rPr>
        <w:t>gavimo</w:t>
      </w:r>
      <w:proofErr w:type="spellEnd"/>
      <w:r w:rsidRPr="000A2769">
        <w:rPr>
          <w:sz w:val="22"/>
          <w:szCs w:val="22"/>
        </w:rPr>
        <w:t xml:space="preserve"> el. </w:t>
      </w:r>
      <w:proofErr w:type="spellStart"/>
      <w:r w:rsidRPr="000A2769">
        <w:rPr>
          <w:sz w:val="22"/>
          <w:szCs w:val="22"/>
        </w:rPr>
        <w:t>paštu</w:t>
      </w:r>
      <w:proofErr w:type="spellEnd"/>
      <w:r w:rsidRPr="000A2769">
        <w:rPr>
          <w:sz w:val="22"/>
          <w:szCs w:val="22"/>
        </w:rPr>
        <w:t xml:space="preserve"> </w:t>
      </w:r>
      <w:proofErr w:type="spellStart"/>
      <w:r w:rsidRPr="000A2769">
        <w:rPr>
          <w:sz w:val="22"/>
          <w:szCs w:val="22"/>
        </w:rPr>
        <w:t>ar</w:t>
      </w:r>
      <w:proofErr w:type="spellEnd"/>
      <w:r w:rsidRPr="000A2769">
        <w:rPr>
          <w:sz w:val="22"/>
          <w:szCs w:val="22"/>
        </w:rPr>
        <w:t xml:space="preserve"> SMS </w:t>
      </w:r>
      <w:r w:rsidRPr="000A2769">
        <w:rPr>
          <w:sz w:val="22"/>
          <w:szCs w:val="22"/>
          <w:lang w:val="lt-LT"/>
        </w:rPr>
        <w:t>žinute</w:t>
      </w:r>
      <w:r w:rsidRPr="000A2769">
        <w:rPr>
          <w:sz w:val="22"/>
          <w:szCs w:val="22"/>
        </w:rPr>
        <w:t>;</w:t>
      </w:r>
    </w:p>
    <w:p w14:paraId="667E732C" w14:textId="4600620A" w:rsidR="000A2769" w:rsidRPr="000A2769" w:rsidRDefault="000A2769" w:rsidP="000A2769">
      <w:pPr>
        <w:ind w:left="-270"/>
        <w:jc w:val="both"/>
        <w:rPr>
          <w:sz w:val="22"/>
          <w:szCs w:val="22"/>
          <w:lang w:val="pt-BR"/>
        </w:rPr>
      </w:pPr>
      <w:r w:rsidRPr="000A2769">
        <w:rPr>
          <w:sz w:val="22"/>
          <w:szCs w:val="22"/>
          <w:lang w:val="pt-BR"/>
        </w:rPr>
        <w:t>5. Gedimo šalinimas per 5</w:t>
      </w:r>
      <w:r w:rsidRPr="000A2769">
        <w:rPr>
          <w:color w:val="FF0000"/>
          <w:sz w:val="22"/>
          <w:szCs w:val="22"/>
          <w:lang w:val="pt-BR"/>
        </w:rPr>
        <w:t xml:space="preserve"> </w:t>
      </w:r>
      <w:r w:rsidRPr="000A2769">
        <w:rPr>
          <w:sz w:val="22"/>
          <w:szCs w:val="22"/>
          <w:lang w:val="pt-BR"/>
        </w:rPr>
        <w:t>darbo dienas arba Šalims raštu susitarus dėl kito gedimo pašalinimo laikotarpio. Terminas gedimo pašalinimui gali būti pratęstas, jei paslaugų teikėjas gedimo pašalinimui/remonto atlikimui turi užsakyti detales ar remonto darbas yra techniškai sudėtingas ar didelės apimties, tokiu atveju remontas gali būti atliekamas per Šalių sutartą laiką (būtinas Perkančiosios organizacijos patvirtinimas el. paštu, kuris pridedamas prie Sutarties), kuris negali būti ilgesnis kaip 30 (trisdešimt) darbo dienų;</w:t>
      </w:r>
    </w:p>
    <w:p w14:paraId="1C153F6B" w14:textId="2342E75B" w:rsidR="000A2769" w:rsidRPr="000A2769" w:rsidRDefault="000A2769" w:rsidP="000A2769">
      <w:pPr>
        <w:ind w:left="-270"/>
        <w:jc w:val="both"/>
        <w:rPr>
          <w:sz w:val="22"/>
          <w:szCs w:val="22"/>
          <w:lang w:val="pt-BR"/>
        </w:rPr>
      </w:pPr>
      <w:r w:rsidRPr="000A2769">
        <w:rPr>
          <w:sz w:val="22"/>
          <w:szCs w:val="22"/>
          <w:lang w:val="pt-BR"/>
        </w:rPr>
        <w:t xml:space="preserve">6. </w:t>
      </w:r>
      <w:proofErr w:type="spellStart"/>
      <w:r w:rsidRPr="000A2769">
        <w:rPr>
          <w:b/>
          <w:bCs/>
          <w:sz w:val="22"/>
          <w:szCs w:val="22"/>
        </w:rPr>
        <w:t>Remonto</w:t>
      </w:r>
      <w:proofErr w:type="spellEnd"/>
      <w:r w:rsidRPr="000A2769">
        <w:rPr>
          <w:b/>
          <w:bCs/>
          <w:sz w:val="22"/>
          <w:szCs w:val="22"/>
        </w:rPr>
        <w:t xml:space="preserve"> </w:t>
      </w:r>
      <w:proofErr w:type="spellStart"/>
      <w:r w:rsidRPr="000A2769">
        <w:rPr>
          <w:b/>
          <w:bCs/>
          <w:sz w:val="22"/>
          <w:szCs w:val="22"/>
        </w:rPr>
        <w:t>ir</w:t>
      </w:r>
      <w:proofErr w:type="spellEnd"/>
      <w:r w:rsidRPr="000A2769">
        <w:rPr>
          <w:b/>
          <w:bCs/>
          <w:sz w:val="22"/>
          <w:szCs w:val="22"/>
        </w:rPr>
        <w:t xml:space="preserve"> </w:t>
      </w:r>
      <w:proofErr w:type="spellStart"/>
      <w:r w:rsidRPr="000A2769">
        <w:rPr>
          <w:b/>
          <w:bCs/>
          <w:sz w:val="22"/>
          <w:szCs w:val="22"/>
        </w:rPr>
        <w:t>priežiūros</w:t>
      </w:r>
      <w:proofErr w:type="spellEnd"/>
      <w:r w:rsidRPr="000A2769">
        <w:rPr>
          <w:b/>
          <w:bCs/>
          <w:sz w:val="22"/>
          <w:szCs w:val="22"/>
        </w:rPr>
        <w:t xml:space="preserve"> </w:t>
      </w:r>
      <w:proofErr w:type="spellStart"/>
      <w:r w:rsidRPr="000A2769">
        <w:rPr>
          <w:b/>
          <w:bCs/>
          <w:sz w:val="22"/>
          <w:szCs w:val="22"/>
        </w:rPr>
        <w:t>darbai</w:t>
      </w:r>
      <w:proofErr w:type="spellEnd"/>
      <w:r w:rsidRPr="000A2769">
        <w:rPr>
          <w:b/>
          <w:bCs/>
          <w:sz w:val="22"/>
          <w:szCs w:val="22"/>
        </w:rPr>
        <w:t xml:space="preserve"> </w:t>
      </w:r>
      <w:proofErr w:type="spellStart"/>
      <w:r w:rsidRPr="000A2769">
        <w:rPr>
          <w:b/>
          <w:bCs/>
          <w:sz w:val="22"/>
          <w:szCs w:val="22"/>
        </w:rPr>
        <w:t>atliekami</w:t>
      </w:r>
      <w:proofErr w:type="spellEnd"/>
      <w:r w:rsidRPr="000A2769">
        <w:rPr>
          <w:b/>
          <w:bCs/>
          <w:sz w:val="22"/>
          <w:szCs w:val="22"/>
        </w:rPr>
        <w:t xml:space="preserve"> VšĮ Nacionalinis kraujo centr</w:t>
      </w:r>
      <w:r w:rsidR="0070076D">
        <w:rPr>
          <w:b/>
          <w:bCs/>
          <w:sz w:val="22"/>
          <w:szCs w:val="22"/>
        </w:rPr>
        <w:t>e</w:t>
      </w:r>
      <w:r w:rsidRPr="000A2769">
        <w:rPr>
          <w:b/>
          <w:bCs/>
          <w:sz w:val="22"/>
          <w:szCs w:val="22"/>
        </w:rPr>
        <w:t xml:space="preserve">, </w:t>
      </w:r>
      <w:proofErr w:type="spellStart"/>
      <w:r w:rsidRPr="000A2769">
        <w:rPr>
          <w:b/>
          <w:bCs/>
          <w:sz w:val="22"/>
          <w:szCs w:val="22"/>
        </w:rPr>
        <w:t>Žolyno</w:t>
      </w:r>
      <w:proofErr w:type="spellEnd"/>
      <w:r w:rsidRPr="000A2769">
        <w:rPr>
          <w:b/>
          <w:bCs/>
          <w:sz w:val="22"/>
          <w:szCs w:val="22"/>
        </w:rPr>
        <w:t xml:space="preserve"> g. 34, Vilnius</w:t>
      </w:r>
      <w:r w:rsidR="00C47EEE">
        <w:rPr>
          <w:b/>
          <w:bCs/>
          <w:sz w:val="22"/>
          <w:szCs w:val="22"/>
        </w:rPr>
        <w:t>.</w:t>
      </w:r>
    </w:p>
    <w:p w14:paraId="762EBCF1" w14:textId="4C5F209D" w:rsidR="000A2769" w:rsidRPr="000A2769" w:rsidRDefault="000A2769" w:rsidP="000A2769">
      <w:pPr>
        <w:ind w:left="-270" w:right="282"/>
        <w:jc w:val="both"/>
        <w:rPr>
          <w:sz w:val="22"/>
          <w:szCs w:val="22"/>
          <w:lang w:val="pt-BR"/>
        </w:rPr>
      </w:pPr>
      <w:r w:rsidRPr="000A2769">
        <w:rPr>
          <w:sz w:val="22"/>
          <w:szCs w:val="22"/>
          <w:lang w:val="pt-BR"/>
        </w:rPr>
        <w:t>7. Remonto metu naudoti originalias atsargines detales. Suteikti 6 mėn. garantiją detalėms ir remontui (garantija įsigalioja nuo Paslaugų atlikimo akto pasirašymo);</w:t>
      </w:r>
    </w:p>
    <w:p w14:paraId="7A1357EB" w14:textId="4D4667E5" w:rsidR="000A2769" w:rsidRPr="000A2769" w:rsidRDefault="000A2769" w:rsidP="000A2769">
      <w:pPr>
        <w:ind w:left="-270" w:right="282"/>
        <w:jc w:val="both"/>
        <w:rPr>
          <w:sz w:val="22"/>
          <w:szCs w:val="22"/>
          <w:lang w:val="pt-BR"/>
        </w:rPr>
      </w:pPr>
      <w:r w:rsidRPr="000A2769">
        <w:rPr>
          <w:sz w:val="22"/>
          <w:szCs w:val="22"/>
          <w:lang w:val="pt-BR"/>
        </w:rPr>
        <w:t xml:space="preserve">8. </w:t>
      </w:r>
      <w:r w:rsidRPr="000A2769">
        <w:rPr>
          <w:b/>
          <w:bCs/>
          <w:sz w:val="22"/>
          <w:szCs w:val="22"/>
          <w:lang w:val="pt-BR"/>
        </w:rPr>
        <w:t xml:space="preserve">Vienos </w:t>
      </w:r>
      <w:r w:rsidR="004C2591">
        <w:rPr>
          <w:b/>
          <w:bCs/>
          <w:sz w:val="22"/>
          <w:szCs w:val="22"/>
          <w:lang w:val="pt-BR"/>
        </w:rPr>
        <w:t xml:space="preserve">techninės </w:t>
      </w:r>
      <w:r w:rsidRPr="000A2769">
        <w:rPr>
          <w:b/>
          <w:bCs/>
          <w:sz w:val="22"/>
          <w:szCs w:val="22"/>
          <w:lang w:val="pt-BR"/>
        </w:rPr>
        <w:t xml:space="preserve">priežiūros maksimalus įkainis: </w:t>
      </w:r>
      <w:r w:rsidR="003900A0">
        <w:rPr>
          <w:b/>
          <w:bCs/>
          <w:sz w:val="22"/>
          <w:szCs w:val="22"/>
          <w:lang w:val="pt-BR"/>
        </w:rPr>
        <w:t>4743,20</w:t>
      </w:r>
      <w:r w:rsidRPr="000A2769">
        <w:rPr>
          <w:b/>
          <w:bCs/>
          <w:sz w:val="22"/>
          <w:szCs w:val="22"/>
          <w:lang w:val="pt-BR"/>
        </w:rPr>
        <w:t xml:space="preserve"> Eur</w:t>
      </w:r>
    </w:p>
    <w:p w14:paraId="5320C1A4" w14:textId="03C4202D" w:rsidR="000A2769" w:rsidRPr="000A2769" w:rsidRDefault="000A2769" w:rsidP="000A2769">
      <w:pPr>
        <w:ind w:left="-270" w:right="282"/>
        <w:jc w:val="both"/>
        <w:rPr>
          <w:color w:val="000000"/>
          <w:sz w:val="22"/>
          <w:szCs w:val="22"/>
          <w:lang w:val="pt-BR"/>
        </w:rPr>
      </w:pPr>
      <w:r w:rsidRPr="000A2769">
        <w:rPr>
          <w:sz w:val="22"/>
          <w:szCs w:val="22"/>
          <w:lang w:val="pt-BR"/>
        </w:rPr>
        <w:t xml:space="preserve">9. </w:t>
      </w:r>
      <w:r w:rsidRPr="000A2769">
        <w:rPr>
          <w:b/>
          <w:bCs/>
          <w:sz w:val="22"/>
          <w:szCs w:val="22"/>
          <w:lang w:val="pt-BR"/>
        </w:rPr>
        <w:t xml:space="preserve">Avarinis iškvietimas (remonto paslaugos - RP): </w:t>
      </w:r>
      <w:r w:rsidR="003900A0">
        <w:rPr>
          <w:b/>
          <w:bCs/>
          <w:sz w:val="22"/>
          <w:szCs w:val="22"/>
          <w:lang w:val="pt-BR"/>
        </w:rPr>
        <w:t>20</w:t>
      </w:r>
      <w:r w:rsidRPr="000A2769">
        <w:rPr>
          <w:b/>
          <w:bCs/>
          <w:sz w:val="22"/>
          <w:szCs w:val="22"/>
          <w:lang w:val="pt-BR"/>
        </w:rPr>
        <w:t xml:space="preserve"> val.,</w:t>
      </w:r>
    </w:p>
    <w:p w14:paraId="2AB18061" w14:textId="4B710837" w:rsidR="000A2769" w:rsidRPr="000A2769" w:rsidRDefault="000A2769" w:rsidP="000A2769">
      <w:pPr>
        <w:ind w:left="-270" w:right="282"/>
        <w:jc w:val="both"/>
        <w:rPr>
          <w:color w:val="000000"/>
          <w:sz w:val="22"/>
          <w:szCs w:val="22"/>
          <w:lang w:val="pt-BR"/>
        </w:rPr>
      </w:pPr>
      <w:r w:rsidRPr="000A2769">
        <w:rPr>
          <w:color w:val="000000"/>
          <w:sz w:val="22"/>
          <w:szCs w:val="22"/>
          <w:lang w:val="pt-BR"/>
        </w:rPr>
        <w:t>10.</w:t>
      </w:r>
      <w:r w:rsidRPr="000A2769">
        <w:rPr>
          <w:sz w:val="22"/>
          <w:szCs w:val="22"/>
        </w:rPr>
        <w:t xml:space="preserve"> </w:t>
      </w:r>
      <w:r w:rsidRPr="000A2769">
        <w:rPr>
          <w:b/>
          <w:bCs/>
          <w:color w:val="000000"/>
          <w:sz w:val="22"/>
          <w:szCs w:val="22"/>
          <w:lang w:val="pt-BR"/>
        </w:rPr>
        <w:t xml:space="preserve">Vienos val. RP maksimalus įkainis: </w:t>
      </w:r>
      <w:r w:rsidR="003900A0">
        <w:rPr>
          <w:b/>
          <w:bCs/>
          <w:color w:val="000000"/>
          <w:sz w:val="22"/>
          <w:szCs w:val="22"/>
          <w:lang w:val="pt-BR"/>
        </w:rPr>
        <w:t>108,90</w:t>
      </w:r>
      <w:r w:rsidRPr="000A2769">
        <w:rPr>
          <w:b/>
          <w:bCs/>
          <w:color w:val="000000"/>
          <w:sz w:val="22"/>
          <w:szCs w:val="22"/>
          <w:lang w:val="pt-BR"/>
        </w:rPr>
        <w:t xml:space="preserve"> Eur</w:t>
      </w:r>
      <w:r w:rsidRPr="000A2769">
        <w:rPr>
          <w:color w:val="000000"/>
          <w:sz w:val="22"/>
          <w:szCs w:val="22"/>
          <w:lang w:val="pt-BR"/>
        </w:rPr>
        <w:t>;</w:t>
      </w:r>
    </w:p>
    <w:p w14:paraId="78371BF7" w14:textId="74A01EEA" w:rsidR="000A2769" w:rsidRPr="000A2769" w:rsidRDefault="000A2769" w:rsidP="000A2769">
      <w:pPr>
        <w:ind w:left="-270"/>
        <w:rPr>
          <w:b/>
          <w:bCs/>
          <w:sz w:val="22"/>
          <w:szCs w:val="22"/>
          <w:lang w:val="pt-BR"/>
        </w:rPr>
      </w:pPr>
      <w:r w:rsidRPr="000A2769">
        <w:rPr>
          <w:color w:val="000000"/>
          <w:sz w:val="22"/>
          <w:szCs w:val="22"/>
          <w:lang w:val="pt-BR"/>
        </w:rPr>
        <w:t xml:space="preserve">11. </w:t>
      </w:r>
      <w:r w:rsidRPr="000A2769">
        <w:rPr>
          <w:b/>
          <w:bCs/>
          <w:sz w:val="22"/>
          <w:szCs w:val="22"/>
          <w:lang w:val="pt-BR"/>
        </w:rPr>
        <w:t xml:space="preserve">Faktiškai patiriamos išlaidos (perkama pagal poreikį) arba maks. lėšų suma skirta RP reikalingoms dalims ir medžiagoms: ne daugiau kaip </w:t>
      </w:r>
      <w:r w:rsidR="00B9763B">
        <w:rPr>
          <w:b/>
          <w:bCs/>
          <w:sz w:val="22"/>
          <w:szCs w:val="22"/>
          <w:lang w:val="pt-BR"/>
        </w:rPr>
        <w:t>100</w:t>
      </w:r>
      <w:r w:rsidR="009345B3">
        <w:rPr>
          <w:b/>
          <w:bCs/>
          <w:sz w:val="22"/>
          <w:szCs w:val="22"/>
          <w:lang w:val="pt-BR"/>
        </w:rPr>
        <w:t>00</w:t>
      </w:r>
      <w:r w:rsidRPr="000A2769">
        <w:rPr>
          <w:b/>
          <w:bCs/>
          <w:sz w:val="22"/>
          <w:szCs w:val="22"/>
          <w:lang w:val="pt-BR"/>
        </w:rPr>
        <w:t xml:space="preserve"> Eur.</w:t>
      </w:r>
    </w:p>
    <w:p w14:paraId="07EE1888" w14:textId="77777777" w:rsidR="000A2769" w:rsidRPr="000A2769" w:rsidRDefault="000A2769" w:rsidP="000A2769">
      <w:pPr>
        <w:ind w:left="-270"/>
        <w:rPr>
          <w:b/>
          <w:bCs/>
          <w:sz w:val="18"/>
          <w:szCs w:val="18"/>
          <w:lang w:val="pt-BR"/>
        </w:rPr>
      </w:pPr>
    </w:p>
    <w:p w14:paraId="762FD7E9" w14:textId="3337C33B" w:rsidR="000A2769" w:rsidRPr="000A2769" w:rsidRDefault="000A2769" w:rsidP="000A2769">
      <w:pPr>
        <w:ind w:left="-270" w:firstLine="720"/>
        <w:rPr>
          <w:sz w:val="22"/>
          <w:szCs w:val="22"/>
        </w:rPr>
      </w:pPr>
      <w:r w:rsidRPr="000A2769">
        <w:rPr>
          <w:sz w:val="22"/>
          <w:szCs w:val="22"/>
        </w:rPr>
        <w:t>*</w:t>
      </w:r>
      <w:proofErr w:type="spellStart"/>
      <w:r w:rsidRPr="000A2769">
        <w:rPr>
          <w:sz w:val="22"/>
          <w:szCs w:val="22"/>
        </w:rPr>
        <w:t>Techninę</w:t>
      </w:r>
      <w:proofErr w:type="spellEnd"/>
      <w:r w:rsidRPr="000A2769">
        <w:rPr>
          <w:sz w:val="22"/>
          <w:szCs w:val="22"/>
        </w:rPr>
        <w:t xml:space="preserve"> </w:t>
      </w:r>
      <w:proofErr w:type="spellStart"/>
      <w:r w:rsidRPr="000A2769">
        <w:rPr>
          <w:sz w:val="22"/>
          <w:szCs w:val="22"/>
        </w:rPr>
        <w:t>priežiūrą</w:t>
      </w:r>
      <w:proofErr w:type="spellEnd"/>
      <w:r w:rsidRPr="000A2769">
        <w:rPr>
          <w:sz w:val="22"/>
          <w:szCs w:val="22"/>
        </w:rPr>
        <w:t xml:space="preserve"> </w:t>
      </w:r>
      <w:proofErr w:type="spellStart"/>
      <w:r w:rsidRPr="000A2769">
        <w:rPr>
          <w:sz w:val="22"/>
          <w:szCs w:val="22"/>
        </w:rPr>
        <w:t>ir</w:t>
      </w:r>
      <w:proofErr w:type="spellEnd"/>
      <w:r w:rsidRPr="000A2769">
        <w:rPr>
          <w:sz w:val="22"/>
          <w:szCs w:val="22"/>
        </w:rPr>
        <w:t xml:space="preserve"> </w:t>
      </w:r>
      <w:proofErr w:type="spellStart"/>
      <w:r w:rsidRPr="000A2769">
        <w:rPr>
          <w:sz w:val="22"/>
          <w:szCs w:val="22"/>
        </w:rPr>
        <w:t>remontą</w:t>
      </w:r>
      <w:proofErr w:type="spellEnd"/>
      <w:r w:rsidRPr="000A2769">
        <w:rPr>
          <w:sz w:val="22"/>
          <w:szCs w:val="22"/>
        </w:rPr>
        <w:t xml:space="preserve"> </w:t>
      </w:r>
      <w:proofErr w:type="spellStart"/>
      <w:r w:rsidRPr="000A2769">
        <w:rPr>
          <w:sz w:val="22"/>
          <w:szCs w:val="22"/>
        </w:rPr>
        <w:t>gali</w:t>
      </w:r>
      <w:proofErr w:type="spellEnd"/>
      <w:r w:rsidRPr="000A2769">
        <w:rPr>
          <w:sz w:val="22"/>
          <w:szCs w:val="22"/>
        </w:rPr>
        <w:t xml:space="preserve"> </w:t>
      </w:r>
      <w:proofErr w:type="spellStart"/>
      <w:r w:rsidRPr="000A2769">
        <w:rPr>
          <w:sz w:val="22"/>
          <w:szCs w:val="22"/>
        </w:rPr>
        <w:t>atlikti</w:t>
      </w:r>
      <w:proofErr w:type="spellEnd"/>
      <w:r w:rsidRPr="000A2769">
        <w:rPr>
          <w:sz w:val="22"/>
          <w:szCs w:val="22"/>
        </w:rPr>
        <w:t xml:space="preserve"> </w:t>
      </w:r>
      <w:proofErr w:type="spellStart"/>
      <w:r w:rsidRPr="000A2769">
        <w:rPr>
          <w:sz w:val="22"/>
          <w:szCs w:val="22"/>
        </w:rPr>
        <w:t>tik</w:t>
      </w:r>
      <w:proofErr w:type="spellEnd"/>
      <w:r w:rsidRPr="000A2769">
        <w:rPr>
          <w:sz w:val="22"/>
          <w:szCs w:val="22"/>
        </w:rPr>
        <w:t xml:space="preserve"> </w:t>
      </w:r>
      <w:proofErr w:type="spellStart"/>
      <w:r w:rsidRPr="000A2769">
        <w:rPr>
          <w:sz w:val="22"/>
          <w:szCs w:val="22"/>
        </w:rPr>
        <w:t>gamintojo</w:t>
      </w:r>
      <w:proofErr w:type="spellEnd"/>
      <w:r w:rsidRPr="000A2769">
        <w:rPr>
          <w:sz w:val="22"/>
          <w:szCs w:val="22"/>
        </w:rPr>
        <w:t xml:space="preserve"> </w:t>
      </w:r>
      <w:proofErr w:type="spellStart"/>
      <w:r w:rsidRPr="000A2769">
        <w:rPr>
          <w:sz w:val="22"/>
          <w:szCs w:val="22"/>
        </w:rPr>
        <w:t>ar</w:t>
      </w:r>
      <w:proofErr w:type="spellEnd"/>
      <w:r w:rsidRPr="000A2769">
        <w:rPr>
          <w:sz w:val="22"/>
          <w:szCs w:val="22"/>
        </w:rPr>
        <w:t xml:space="preserve"> </w:t>
      </w:r>
      <w:proofErr w:type="spellStart"/>
      <w:r w:rsidRPr="000A2769">
        <w:rPr>
          <w:sz w:val="22"/>
          <w:szCs w:val="22"/>
        </w:rPr>
        <w:t>jos</w:t>
      </w:r>
      <w:proofErr w:type="spellEnd"/>
      <w:r w:rsidRPr="000A2769">
        <w:rPr>
          <w:sz w:val="22"/>
          <w:szCs w:val="22"/>
        </w:rPr>
        <w:t xml:space="preserve"> </w:t>
      </w:r>
      <w:proofErr w:type="spellStart"/>
      <w:r w:rsidRPr="000A2769">
        <w:rPr>
          <w:sz w:val="22"/>
          <w:szCs w:val="22"/>
        </w:rPr>
        <w:t>įgaliotos</w:t>
      </w:r>
      <w:proofErr w:type="spellEnd"/>
      <w:r w:rsidRPr="000A2769">
        <w:rPr>
          <w:sz w:val="22"/>
          <w:szCs w:val="22"/>
        </w:rPr>
        <w:t xml:space="preserve"> </w:t>
      </w:r>
      <w:proofErr w:type="spellStart"/>
      <w:r w:rsidRPr="000A2769">
        <w:rPr>
          <w:sz w:val="22"/>
          <w:szCs w:val="22"/>
        </w:rPr>
        <w:t>įmonės</w:t>
      </w:r>
      <w:proofErr w:type="spellEnd"/>
      <w:r w:rsidRPr="000A2769">
        <w:rPr>
          <w:sz w:val="22"/>
          <w:szCs w:val="22"/>
        </w:rPr>
        <w:t xml:space="preserve"> </w:t>
      </w:r>
      <w:proofErr w:type="spellStart"/>
      <w:r w:rsidRPr="000A2769">
        <w:rPr>
          <w:sz w:val="22"/>
          <w:szCs w:val="22"/>
        </w:rPr>
        <w:t>atstovai</w:t>
      </w:r>
      <w:proofErr w:type="spellEnd"/>
      <w:r w:rsidRPr="000A2769">
        <w:rPr>
          <w:sz w:val="22"/>
          <w:szCs w:val="22"/>
        </w:rPr>
        <w:t xml:space="preserve">. </w:t>
      </w:r>
      <w:proofErr w:type="spellStart"/>
      <w:r w:rsidRPr="000A2769">
        <w:rPr>
          <w:sz w:val="22"/>
          <w:szCs w:val="22"/>
        </w:rPr>
        <w:t>Pateikti</w:t>
      </w:r>
      <w:proofErr w:type="spellEnd"/>
      <w:r w:rsidRPr="000A2769">
        <w:rPr>
          <w:sz w:val="22"/>
          <w:szCs w:val="22"/>
        </w:rPr>
        <w:t xml:space="preserve"> tai </w:t>
      </w:r>
      <w:proofErr w:type="spellStart"/>
      <w:r w:rsidRPr="000A2769">
        <w:rPr>
          <w:sz w:val="22"/>
          <w:szCs w:val="22"/>
        </w:rPr>
        <w:t>patvirtinančius</w:t>
      </w:r>
      <w:proofErr w:type="spellEnd"/>
      <w:r w:rsidRPr="000A2769">
        <w:rPr>
          <w:sz w:val="22"/>
          <w:szCs w:val="22"/>
        </w:rPr>
        <w:t xml:space="preserve"> </w:t>
      </w:r>
      <w:proofErr w:type="spellStart"/>
      <w:r w:rsidRPr="000A2769">
        <w:rPr>
          <w:sz w:val="22"/>
          <w:szCs w:val="22"/>
        </w:rPr>
        <w:t>dokumentus</w:t>
      </w:r>
      <w:proofErr w:type="spellEnd"/>
      <w:r w:rsidRPr="000A2769">
        <w:rPr>
          <w:sz w:val="22"/>
          <w:szCs w:val="22"/>
        </w:rPr>
        <w:t xml:space="preserve"> (</w:t>
      </w:r>
      <w:proofErr w:type="spellStart"/>
      <w:r w:rsidRPr="000A2769">
        <w:rPr>
          <w:sz w:val="22"/>
          <w:szCs w:val="22"/>
        </w:rPr>
        <w:t>gamintojo</w:t>
      </w:r>
      <w:proofErr w:type="spellEnd"/>
      <w:r w:rsidRPr="000A2769">
        <w:rPr>
          <w:sz w:val="22"/>
          <w:szCs w:val="22"/>
        </w:rPr>
        <w:t xml:space="preserve"> </w:t>
      </w:r>
      <w:proofErr w:type="spellStart"/>
      <w:r w:rsidRPr="000A2769">
        <w:rPr>
          <w:sz w:val="22"/>
          <w:szCs w:val="22"/>
        </w:rPr>
        <w:t>įgaliojimą</w:t>
      </w:r>
      <w:proofErr w:type="spellEnd"/>
      <w:r w:rsidRPr="000A2769">
        <w:rPr>
          <w:sz w:val="22"/>
          <w:szCs w:val="22"/>
        </w:rPr>
        <w:t xml:space="preserve"> </w:t>
      </w:r>
      <w:proofErr w:type="spellStart"/>
      <w:r w:rsidRPr="000A2769">
        <w:rPr>
          <w:sz w:val="22"/>
          <w:szCs w:val="22"/>
        </w:rPr>
        <w:t>tiekėjui</w:t>
      </w:r>
      <w:proofErr w:type="spellEnd"/>
      <w:r w:rsidRPr="000A2769">
        <w:rPr>
          <w:sz w:val="22"/>
          <w:szCs w:val="22"/>
        </w:rPr>
        <w:t xml:space="preserve"> </w:t>
      </w:r>
      <w:proofErr w:type="spellStart"/>
      <w:r w:rsidRPr="000A2769">
        <w:rPr>
          <w:sz w:val="22"/>
          <w:szCs w:val="22"/>
        </w:rPr>
        <w:t>atlikti</w:t>
      </w:r>
      <w:proofErr w:type="spellEnd"/>
      <w:r w:rsidRPr="000A2769">
        <w:rPr>
          <w:sz w:val="22"/>
          <w:szCs w:val="22"/>
        </w:rPr>
        <w:t xml:space="preserve"> </w:t>
      </w:r>
      <w:proofErr w:type="spellStart"/>
      <w:r w:rsidRPr="000A2769">
        <w:rPr>
          <w:sz w:val="22"/>
          <w:szCs w:val="22"/>
        </w:rPr>
        <w:t>techninę</w:t>
      </w:r>
      <w:proofErr w:type="spellEnd"/>
      <w:r w:rsidRPr="000A2769">
        <w:rPr>
          <w:sz w:val="22"/>
          <w:szCs w:val="22"/>
        </w:rPr>
        <w:t xml:space="preserve"> </w:t>
      </w:r>
      <w:proofErr w:type="spellStart"/>
      <w:r w:rsidRPr="000A2769">
        <w:rPr>
          <w:sz w:val="22"/>
          <w:szCs w:val="22"/>
        </w:rPr>
        <w:t>priežiūrą</w:t>
      </w:r>
      <w:proofErr w:type="spellEnd"/>
      <w:r w:rsidRPr="000A2769">
        <w:rPr>
          <w:sz w:val="22"/>
          <w:szCs w:val="22"/>
        </w:rPr>
        <w:t xml:space="preserve"> </w:t>
      </w:r>
      <w:proofErr w:type="spellStart"/>
      <w:r w:rsidRPr="000A2769">
        <w:rPr>
          <w:sz w:val="22"/>
          <w:szCs w:val="22"/>
        </w:rPr>
        <w:t>ir</w:t>
      </w:r>
      <w:proofErr w:type="spellEnd"/>
      <w:r w:rsidRPr="000A2769">
        <w:rPr>
          <w:sz w:val="22"/>
          <w:szCs w:val="22"/>
        </w:rPr>
        <w:t xml:space="preserve"> </w:t>
      </w:r>
      <w:proofErr w:type="spellStart"/>
      <w:r w:rsidRPr="000A2769">
        <w:rPr>
          <w:sz w:val="22"/>
          <w:szCs w:val="22"/>
        </w:rPr>
        <w:t>gamintojo</w:t>
      </w:r>
      <w:proofErr w:type="spellEnd"/>
      <w:r w:rsidRPr="000A2769">
        <w:rPr>
          <w:sz w:val="22"/>
          <w:szCs w:val="22"/>
        </w:rPr>
        <w:t xml:space="preserve"> </w:t>
      </w:r>
      <w:proofErr w:type="spellStart"/>
      <w:r w:rsidRPr="000A2769">
        <w:rPr>
          <w:sz w:val="22"/>
          <w:szCs w:val="22"/>
        </w:rPr>
        <w:t>išduotą</w:t>
      </w:r>
      <w:proofErr w:type="spellEnd"/>
      <w:r w:rsidRPr="000A2769">
        <w:rPr>
          <w:sz w:val="22"/>
          <w:szCs w:val="22"/>
        </w:rPr>
        <w:t xml:space="preserve"> </w:t>
      </w:r>
      <w:proofErr w:type="spellStart"/>
      <w:r w:rsidRPr="000A2769">
        <w:rPr>
          <w:sz w:val="22"/>
          <w:szCs w:val="22"/>
        </w:rPr>
        <w:t>apmokymų</w:t>
      </w:r>
      <w:proofErr w:type="spellEnd"/>
      <w:r w:rsidRPr="000A2769">
        <w:rPr>
          <w:sz w:val="22"/>
          <w:szCs w:val="22"/>
        </w:rPr>
        <w:t xml:space="preserve"> </w:t>
      </w:r>
      <w:proofErr w:type="spellStart"/>
      <w:r w:rsidRPr="000A2769">
        <w:rPr>
          <w:sz w:val="22"/>
          <w:szCs w:val="22"/>
        </w:rPr>
        <w:t>sertifikatą</w:t>
      </w:r>
      <w:proofErr w:type="spellEnd"/>
      <w:r w:rsidRPr="000A2769">
        <w:rPr>
          <w:sz w:val="22"/>
          <w:szCs w:val="22"/>
        </w:rPr>
        <w:t xml:space="preserve"> </w:t>
      </w:r>
      <w:proofErr w:type="spellStart"/>
      <w:r w:rsidRPr="000A2769">
        <w:rPr>
          <w:sz w:val="22"/>
          <w:szCs w:val="22"/>
        </w:rPr>
        <w:t>specialistui</w:t>
      </w:r>
      <w:proofErr w:type="spellEnd"/>
      <w:r w:rsidRPr="000A2769">
        <w:rPr>
          <w:sz w:val="22"/>
          <w:szCs w:val="22"/>
        </w:rPr>
        <w:t xml:space="preserve">). </w:t>
      </w:r>
      <w:proofErr w:type="spellStart"/>
      <w:r w:rsidRPr="000A2769">
        <w:rPr>
          <w:sz w:val="22"/>
          <w:szCs w:val="22"/>
        </w:rPr>
        <w:t>Paslaugų</w:t>
      </w:r>
      <w:proofErr w:type="spellEnd"/>
      <w:r w:rsidRPr="000A2769">
        <w:rPr>
          <w:sz w:val="22"/>
          <w:szCs w:val="22"/>
        </w:rPr>
        <w:t xml:space="preserve"> </w:t>
      </w:r>
      <w:proofErr w:type="spellStart"/>
      <w:r w:rsidRPr="000A2769">
        <w:rPr>
          <w:sz w:val="22"/>
          <w:szCs w:val="22"/>
        </w:rPr>
        <w:t>tiekėjas</w:t>
      </w:r>
      <w:proofErr w:type="spellEnd"/>
      <w:r w:rsidRPr="000A2769">
        <w:rPr>
          <w:sz w:val="22"/>
          <w:szCs w:val="22"/>
        </w:rPr>
        <w:t xml:space="preserve"> </w:t>
      </w:r>
      <w:proofErr w:type="spellStart"/>
      <w:r w:rsidRPr="000A2769">
        <w:rPr>
          <w:sz w:val="22"/>
          <w:szCs w:val="22"/>
        </w:rPr>
        <w:t>pateikia</w:t>
      </w:r>
      <w:proofErr w:type="spellEnd"/>
      <w:r w:rsidRPr="000A2769">
        <w:rPr>
          <w:sz w:val="22"/>
          <w:szCs w:val="22"/>
        </w:rPr>
        <w:t xml:space="preserve"> </w:t>
      </w:r>
      <w:proofErr w:type="spellStart"/>
      <w:r w:rsidRPr="000A2769">
        <w:rPr>
          <w:sz w:val="22"/>
          <w:szCs w:val="22"/>
        </w:rPr>
        <w:t>patvirtinimą</w:t>
      </w:r>
      <w:proofErr w:type="spellEnd"/>
      <w:r w:rsidRPr="000A2769">
        <w:rPr>
          <w:sz w:val="22"/>
          <w:szCs w:val="22"/>
        </w:rPr>
        <w:t xml:space="preserve"> </w:t>
      </w:r>
      <w:proofErr w:type="spellStart"/>
      <w:r w:rsidRPr="000A2769">
        <w:rPr>
          <w:sz w:val="22"/>
          <w:szCs w:val="22"/>
        </w:rPr>
        <w:t>raštu</w:t>
      </w:r>
      <w:proofErr w:type="spellEnd"/>
      <w:r w:rsidRPr="000A2769">
        <w:rPr>
          <w:sz w:val="22"/>
          <w:szCs w:val="22"/>
        </w:rPr>
        <w:t xml:space="preserve">, </w:t>
      </w:r>
      <w:proofErr w:type="spellStart"/>
      <w:r w:rsidRPr="000A2769">
        <w:rPr>
          <w:sz w:val="22"/>
          <w:szCs w:val="22"/>
        </w:rPr>
        <w:t>jeigu</w:t>
      </w:r>
      <w:proofErr w:type="spellEnd"/>
      <w:r w:rsidRPr="000A2769">
        <w:rPr>
          <w:sz w:val="22"/>
          <w:szCs w:val="22"/>
        </w:rPr>
        <w:t xml:space="preserve"> </w:t>
      </w:r>
      <w:proofErr w:type="spellStart"/>
      <w:r w:rsidRPr="000A2769">
        <w:rPr>
          <w:sz w:val="22"/>
          <w:szCs w:val="22"/>
        </w:rPr>
        <w:t>vykdant</w:t>
      </w:r>
      <w:proofErr w:type="spellEnd"/>
      <w:r w:rsidRPr="000A2769">
        <w:rPr>
          <w:sz w:val="22"/>
          <w:szCs w:val="22"/>
        </w:rPr>
        <w:t xml:space="preserve"> </w:t>
      </w:r>
      <w:proofErr w:type="spellStart"/>
      <w:r w:rsidRPr="000A2769">
        <w:rPr>
          <w:sz w:val="22"/>
          <w:szCs w:val="22"/>
        </w:rPr>
        <w:t>Sutartį</w:t>
      </w:r>
      <w:proofErr w:type="spellEnd"/>
      <w:r w:rsidRPr="000A2769">
        <w:rPr>
          <w:sz w:val="22"/>
          <w:szCs w:val="22"/>
        </w:rPr>
        <w:t xml:space="preserve">, </w:t>
      </w:r>
      <w:proofErr w:type="spellStart"/>
      <w:r w:rsidRPr="000A2769">
        <w:rPr>
          <w:sz w:val="22"/>
          <w:szCs w:val="22"/>
        </w:rPr>
        <w:t>darbus</w:t>
      </w:r>
      <w:proofErr w:type="spellEnd"/>
      <w:r w:rsidRPr="000A2769">
        <w:rPr>
          <w:sz w:val="22"/>
          <w:szCs w:val="22"/>
        </w:rPr>
        <w:t xml:space="preserve"> </w:t>
      </w:r>
      <w:proofErr w:type="spellStart"/>
      <w:r w:rsidRPr="000A2769">
        <w:rPr>
          <w:sz w:val="22"/>
          <w:szCs w:val="22"/>
        </w:rPr>
        <w:t>atliks</w:t>
      </w:r>
      <w:proofErr w:type="spellEnd"/>
      <w:r w:rsidRPr="000A2769">
        <w:rPr>
          <w:sz w:val="22"/>
          <w:szCs w:val="22"/>
        </w:rPr>
        <w:t xml:space="preserve"> </w:t>
      </w:r>
      <w:proofErr w:type="spellStart"/>
      <w:r w:rsidRPr="000A2769">
        <w:rPr>
          <w:sz w:val="22"/>
          <w:szCs w:val="22"/>
        </w:rPr>
        <w:t>specialistas</w:t>
      </w:r>
      <w:proofErr w:type="spellEnd"/>
      <w:r w:rsidRPr="000A2769">
        <w:rPr>
          <w:sz w:val="22"/>
          <w:szCs w:val="22"/>
        </w:rPr>
        <w:t xml:space="preserve">, kuris </w:t>
      </w:r>
      <w:proofErr w:type="spellStart"/>
      <w:r w:rsidRPr="000A2769">
        <w:rPr>
          <w:sz w:val="22"/>
          <w:szCs w:val="22"/>
        </w:rPr>
        <w:t>nėra</w:t>
      </w:r>
      <w:proofErr w:type="spellEnd"/>
      <w:r w:rsidRPr="000A2769">
        <w:rPr>
          <w:sz w:val="22"/>
          <w:szCs w:val="22"/>
        </w:rPr>
        <w:t xml:space="preserve"> </w:t>
      </w:r>
      <w:proofErr w:type="spellStart"/>
      <w:r w:rsidRPr="000A2769">
        <w:rPr>
          <w:sz w:val="22"/>
          <w:szCs w:val="22"/>
        </w:rPr>
        <w:t>paslaugų</w:t>
      </w:r>
      <w:proofErr w:type="spellEnd"/>
      <w:r w:rsidRPr="000A2769">
        <w:rPr>
          <w:sz w:val="22"/>
          <w:szCs w:val="22"/>
        </w:rPr>
        <w:t xml:space="preserve"> </w:t>
      </w:r>
      <w:proofErr w:type="spellStart"/>
      <w:r w:rsidRPr="000A2769">
        <w:rPr>
          <w:sz w:val="22"/>
          <w:szCs w:val="22"/>
        </w:rPr>
        <w:t>teikėjo</w:t>
      </w:r>
      <w:proofErr w:type="spellEnd"/>
      <w:r w:rsidRPr="000A2769">
        <w:rPr>
          <w:sz w:val="22"/>
          <w:szCs w:val="22"/>
        </w:rPr>
        <w:t xml:space="preserve"> </w:t>
      </w:r>
      <w:proofErr w:type="spellStart"/>
      <w:r w:rsidRPr="000A2769">
        <w:rPr>
          <w:sz w:val="22"/>
          <w:szCs w:val="22"/>
        </w:rPr>
        <w:t>darbuotojas</w:t>
      </w:r>
      <w:proofErr w:type="spellEnd"/>
      <w:r w:rsidRPr="000A2769">
        <w:rPr>
          <w:sz w:val="22"/>
          <w:szCs w:val="22"/>
        </w:rPr>
        <w:t xml:space="preserve">. </w:t>
      </w:r>
      <w:proofErr w:type="spellStart"/>
      <w:r w:rsidRPr="000A2769">
        <w:rPr>
          <w:sz w:val="22"/>
          <w:szCs w:val="22"/>
        </w:rPr>
        <w:t>Paslaugų</w:t>
      </w:r>
      <w:proofErr w:type="spellEnd"/>
      <w:r w:rsidRPr="000A2769">
        <w:rPr>
          <w:sz w:val="22"/>
          <w:szCs w:val="22"/>
        </w:rPr>
        <w:t xml:space="preserve"> </w:t>
      </w:r>
      <w:proofErr w:type="spellStart"/>
      <w:r w:rsidRPr="000A2769">
        <w:rPr>
          <w:sz w:val="22"/>
          <w:szCs w:val="22"/>
        </w:rPr>
        <w:t>teikėjas</w:t>
      </w:r>
      <w:proofErr w:type="spellEnd"/>
      <w:r w:rsidRPr="000A2769">
        <w:rPr>
          <w:sz w:val="22"/>
          <w:szCs w:val="22"/>
        </w:rPr>
        <w:t xml:space="preserve"> </w:t>
      </w:r>
      <w:proofErr w:type="spellStart"/>
      <w:r w:rsidRPr="000A2769">
        <w:rPr>
          <w:sz w:val="22"/>
          <w:szCs w:val="22"/>
        </w:rPr>
        <w:t>privalo</w:t>
      </w:r>
      <w:proofErr w:type="spellEnd"/>
      <w:r w:rsidRPr="000A2769">
        <w:rPr>
          <w:sz w:val="22"/>
          <w:szCs w:val="22"/>
        </w:rPr>
        <w:t xml:space="preserve"> </w:t>
      </w:r>
      <w:proofErr w:type="spellStart"/>
      <w:r w:rsidRPr="000A2769">
        <w:rPr>
          <w:sz w:val="22"/>
          <w:szCs w:val="22"/>
        </w:rPr>
        <w:t>nurodyti</w:t>
      </w:r>
      <w:proofErr w:type="spellEnd"/>
      <w:r w:rsidRPr="000A2769">
        <w:rPr>
          <w:sz w:val="22"/>
          <w:szCs w:val="22"/>
        </w:rPr>
        <w:t xml:space="preserve"> </w:t>
      </w:r>
      <w:proofErr w:type="spellStart"/>
      <w:r w:rsidRPr="000A2769">
        <w:rPr>
          <w:sz w:val="22"/>
          <w:szCs w:val="22"/>
        </w:rPr>
        <w:t>specialisto</w:t>
      </w:r>
      <w:proofErr w:type="spellEnd"/>
      <w:r w:rsidRPr="000A2769">
        <w:rPr>
          <w:sz w:val="22"/>
          <w:szCs w:val="22"/>
        </w:rPr>
        <w:t xml:space="preserve"> </w:t>
      </w:r>
      <w:proofErr w:type="spellStart"/>
      <w:r w:rsidRPr="000A2769">
        <w:rPr>
          <w:sz w:val="22"/>
          <w:szCs w:val="22"/>
        </w:rPr>
        <w:t>vardą</w:t>
      </w:r>
      <w:proofErr w:type="spellEnd"/>
      <w:r w:rsidRPr="000A2769">
        <w:rPr>
          <w:sz w:val="22"/>
          <w:szCs w:val="22"/>
        </w:rPr>
        <w:t xml:space="preserve">, </w:t>
      </w:r>
      <w:proofErr w:type="spellStart"/>
      <w:r w:rsidRPr="000A2769">
        <w:rPr>
          <w:sz w:val="22"/>
          <w:szCs w:val="22"/>
        </w:rPr>
        <w:t>pavardę</w:t>
      </w:r>
      <w:proofErr w:type="spellEnd"/>
      <w:r w:rsidRPr="000A2769">
        <w:rPr>
          <w:sz w:val="22"/>
          <w:szCs w:val="22"/>
        </w:rPr>
        <w:t xml:space="preserve"> </w:t>
      </w:r>
      <w:proofErr w:type="spellStart"/>
      <w:r w:rsidRPr="000A2769">
        <w:rPr>
          <w:sz w:val="22"/>
          <w:szCs w:val="22"/>
        </w:rPr>
        <w:t>ir</w:t>
      </w:r>
      <w:proofErr w:type="spellEnd"/>
      <w:r w:rsidRPr="000A2769">
        <w:rPr>
          <w:sz w:val="22"/>
          <w:szCs w:val="22"/>
        </w:rPr>
        <w:t xml:space="preserve"> </w:t>
      </w:r>
      <w:proofErr w:type="spellStart"/>
      <w:r w:rsidRPr="000A2769">
        <w:rPr>
          <w:sz w:val="22"/>
          <w:szCs w:val="22"/>
        </w:rPr>
        <w:t>pateikti</w:t>
      </w:r>
      <w:proofErr w:type="spellEnd"/>
      <w:r w:rsidRPr="000A2769">
        <w:rPr>
          <w:sz w:val="22"/>
          <w:szCs w:val="22"/>
        </w:rPr>
        <w:t xml:space="preserve"> </w:t>
      </w:r>
      <w:proofErr w:type="spellStart"/>
      <w:r w:rsidRPr="000A2769">
        <w:rPr>
          <w:sz w:val="22"/>
          <w:szCs w:val="22"/>
        </w:rPr>
        <w:t>susitarimo</w:t>
      </w:r>
      <w:proofErr w:type="spellEnd"/>
      <w:r w:rsidRPr="000A2769">
        <w:rPr>
          <w:sz w:val="22"/>
          <w:szCs w:val="22"/>
        </w:rPr>
        <w:t xml:space="preserve"> </w:t>
      </w:r>
      <w:proofErr w:type="spellStart"/>
      <w:r w:rsidRPr="000A2769">
        <w:rPr>
          <w:sz w:val="22"/>
          <w:szCs w:val="22"/>
        </w:rPr>
        <w:t>ar</w:t>
      </w:r>
      <w:proofErr w:type="spellEnd"/>
      <w:r w:rsidRPr="000A2769">
        <w:rPr>
          <w:sz w:val="22"/>
          <w:szCs w:val="22"/>
        </w:rPr>
        <w:t xml:space="preserve"> </w:t>
      </w:r>
      <w:proofErr w:type="spellStart"/>
      <w:r w:rsidRPr="000A2769">
        <w:rPr>
          <w:sz w:val="22"/>
          <w:szCs w:val="22"/>
        </w:rPr>
        <w:t>kito</w:t>
      </w:r>
      <w:proofErr w:type="spellEnd"/>
      <w:r w:rsidRPr="000A2769">
        <w:rPr>
          <w:sz w:val="22"/>
          <w:szCs w:val="22"/>
        </w:rPr>
        <w:t xml:space="preserve"> </w:t>
      </w:r>
      <w:proofErr w:type="spellStart"/>
      <w:r w:rsidRPr="000A2769">
        <w:rPr>
          <w:sz w:val="22"/>
          <w:szCs w:val="22"/>
        </w:rPr>
        <w:t>abipusiai</w:t>
      </w:r>
      <w:proofErr w:type="spellEnd"/>
      <w:r w:rsidRPr="000A2769">
        <w:rPr>
          <w:sz w:val="22"/>
          <w:szCs w:val="22"/>
        </w:rPr>
        <w:t xml:space="preserve"> </w:t>
      </w:r>
      <w:proofErr w:type="spellStart"/>
      <w:r w:rsidRPr="000A2769">
        <w:rPr>
          <w:sz w:val="22"/>
          <w:szCs w:val="22"/>
        </w:rPr>
        <w:t>pasirašyto</w:t>
      </w:r>
      <w:proofErr w:type="spellEnd"/>
      <w:r w:rsidRPr="000A2769">
        <w:rPr>
          <w:sz w:val="22"/>
          <w:szCs w:val="22"/>
        </w:rPr>
        <w:t xml:space="preserve"> </w:t>
      </w:r>
      <w:proofErr w:type="spellStart"/>
      <w:r w:rsidRPr="000A2769">
        <w:rPr>
          <w:sz w:val="22"/>
          <w:szCs w:val="22"/>
        </w:rPr>
        <w:t>dokumento</w:t>
      </w:r>
      <w:proofErr w:type="spellEnd"/>
      <w:r w:rsidRPr="000A2769">
        <w:rPr>
          <w:sz w:val="22"/>
          <w:szCs w:val="22"/>
        </w:rPr>
        <w:t xml:space="preserve"> </w:t>
      </w:r>
      <w:proofErr w:type="spellStart"/>
      <w:r w:rsidRPr="000A2769">
        <w:rPr>
          <w:sz w:val="22"/>
          <w:szCs w:val="22"/>
        </w:rPr>
        <w:t>kopiją</w:t>
      </w:r>
      <w:proofErr w:type="spellEnd"/>
      <w:r w:rsidRPr="000A2769">
        <w:rPr>
          <w:sz w:val="22"/>
          <w:szCs w:val="22"/>
        </w:rPr>
        <w:t xml:space="preserve">, </w:t>
      </w:r>
      <w:proofErr w:type="spellStart"/>
      <w:r w:rsidRPr="000A2769">
        <w:rPr>
          <w:sz w:val="22"/>
          <w:szCs w:val="22"/>
        </w:rPr>
        <w:t>kuri</w:t>
      </w:r>
      <w:proofErr w:type="spellEnd"/>
      <w:r w:rsidRPr="000A2769">
        <w:rPr>
          <w:sz w:val="22"/>
          <w:szCs w:val="22"/>
        </w:rPr>
        <w:t xml:space="preserve"> </w:t>
      </w:r>
      <w:proofErr w:type="spellStart"/>
      <w:r w:rsidRPr="000A2769">
        <w:rPr>
          <w:sz w:val="22"/>
          <w:szCs w:val="22"/>
        </w:rPr>
        <w:t>patvirtintų</w:t>
      </w:r>
      <w:proofErr w:type="spellEnd"/>
      <w:r w:rsidRPr="000A2769">
        <w:rPr>
          <w:sz w:val="22"/>
          <w:szCs w:val="22"/>
        </w:rPr>
        <w:t xml:space="preserve">, </w:t>
      </w:r>
      <w:proofErr w:type="spellStart"/>
      <w:r w:rsidRPr="000A2769">
        <w:rPr>
          <w:sz w:val="22"/>
          <w:szCs w:val="22"/>
        </w:rPr>
        <w:t>kad</w:t>
      </w:r>
      <w:proofErr w:type="spellEnd"/>
      <w:r w:rsidRPr="000A2769">
        <w:rPr>
          <w:sz w:val="22"/>
          <w:szCs w:val="22"/>
        </w:rPr>
        <w:t xml:space="preserve"> </w:t>
      </w:r>
      <w:proofErr w:type="spellStart"/>
      <w:r w:rsidR="00286A45">
        <w:rPr>
          <w:sz w:val="22"/>
          <w:szCs w:val="22"/>
        </w:rPr>
        <w:t>specialistas</w:t>
      </w:r>
      <w:proofErr w:type="spellEnd"/>
      <w:r w:rsidRPr="000A2769">
        <w:rPr>
          <w:sz w:val="22"/>
          <w:szCs w:val="22"/>
        </w:rPr>
        <w:t xml:space="preserve"> jam bus </w:t>
      </w:r>
      <w:proofErr w:type="spellStart"/>
      <w:r w:rsidRPr="000A2769">
        <w:rPr>
          <w:sz w:val="22"/>
          <w:szCs w:val="22"/>
        </w:rPr>
        <w:t>prieinamas</w:t>
      </w:r>
      <w:proofErr w:type="spellEnd"/>
      <w:r w:rsidRPr="000A2769">
        <w:rPr>
          <w:sz w:val="22"/>
          <w:szCs w:val="22"/>
        </w:rPr>
        <w:t xml:space="preserve"> </w:t>
      </w:r>
      <w:proofErr w:type="spellStart"/>
      <w:r w:rsidRPr="000A2769">
        <w:rPr>
          <w:sz w:val="22"/>
          <w:szCs w:val="22"/>
        </w:rPr>
        <w:t>visą</w:t>
      </w:r>
      <w:proofErr w:type="spellEnd"/>
      <w:r w:rsidRPr="000A2769">
        <w:rPr>
          <w:sz w:val="22"/>
          <w:szCs w:val="22"/>
        </w:rPr>
        <w:t xml:space="preserve"> </w:t>
      </w:r>
      <w:proofErr w:type="spellStart"/>
      <w:r w:rsidRPr="000A2769">
        <w:rPr>
          <w:sz w:val="22"/>
          <w:szCs w:val="22"/>
        </w:rPr>
        <w:t>sutarties</w:t>
      </w:r>
      <w:proofErr w:type="spellEnd"/>
      <w:r w:rsidRPr="000A2769">
        <w:rPr>
          <w:sz w:val="22"/>
          <w:szCs w:val="22"/>
        </w:rPr>
        <w:t xml:space="preserve"> </w:t>
      </w:r>
      <w:proofErr w:type="spellStart"/>
      <w:r w:rsidRPr="000A2769">
        <w:rPr>
          <w:sz w:val="22"/>
          <w:szCs w:val="22"/>
        </w:rPr>
        <w:t>galiojimo</w:t>
      </w:r>
      <w:proofErr w:type="spellEnd"/>
      <w:r w:rsidRPr="000A2769">
        <w:rPr>
          <w:sz w:val="22"/>
          <w:szCs w:val="22"/>
        </w:rPr>
        <w:t xml:space="preserve"> </w:t>
      </w:r>
      <w:proofErr w:type="spellStart"/>
      <w:r w:rsidRPr="000A2769">
        <w:rPr>
          <w:sz w:val="22"/>
          <w:szCs w:val="22"/>
        </w:rPr>
        <w:t>laikotarpį</w:t>
      </w:r>
      <w:proofErr w:type="spellEnd"/>
      <w:r w:rsidRPr="000A2769">
        <w:rPr>
          <w:sz w:val="22"/>
          <w:szCs w:val="22"/>
        </w:rPr>
        <w:t>.</w:t>
      </w:r>
    </w:p>
    <w:p w14:paraId="247B045A" w14:textId="00A8501E" w:rsidR="000A2769" w:rsidRPr="000A2769" w:rsidRDefault="000A2769" w:rsidP="000A2769">
      <w:pPr>
        <w:ind w:left="-270" w:firstLine="720"/>
        <w:rPr>
          <w:sz w:val="22"/>
          <w:szCs w:val="22"/>
        </w:rPr>
      </w:pPr>
      <w:r w:rsidRPr="000A2769">
        <w:rPr>
          <w:sz w:val="22"/>
          <w:szCs w:val="22"/>
        </w:rPr>
        <w:lastRenderedPageBreak/>
        <w:t xml:space="preserve">** </w:t>
      </w:r>
      <w:proofErr w:type="spellStart"/>
      <w:r w:rsidRPr="000A2769">
        <w:rPr>
          <w:sz w:val="22"/>
          <w:szCs w:val="22"/>
        </w:rPr>
        <w:t>Techninės</w:t>
      </w:r>
      <w:proofErr w:type="spellEnd"/>
      <w:r w:rsidRPr="000A2769">
        <w:rPr>
          <w:sz w:val="22"/>
          <w:szCs w:val="22"/>
        </w:rPr>
        <w:t xml:space="preserve"> </w:t>
      </w:r>
      <w:proofErr w:type="spellStart"/>
      <w:r w:rsidRPr="000A2769">
        <w:rPr>
          <w:sz w:val="22"/>
          <w:szCs w:val="22"/>
        </w:rPr>
        <w:t>priežiūros</w:t>
      </w:r>
      <w:proofErr w:type="spellEnd"/>
      <w:r w:rsidRPr="000A2769">
        <w:rPr>
          <w:sz w:val="22"/>
          <w:szCs w:val="22"/>
        </w:rPr>
        <w:t xml:space="preserve"> </w:t>
      </w:r>
      <w:proofErr w:type="spellStart"/>
      <w:r w:rsidRPr="000A2769">
        <w:rPr>
          <w:sz w:val="22"/>
          <w:szCs w:val="22"/>
        </w:rPr>
        <w:t>reglamentas</w:t>
      </w:r>
      <w:proofErr w:type="spellEnd"/>
      <w:r w:rsidRPr="000A2769">
        <w:rPr>
          <w:sz w:val="22"/>
          <w:szCs w:val="22"/>
        </w:rPr>
        <w:t xml:space="preserve"> </w:t>
      </w:r>
      <w:proofErr w:type="spellStart"/>
      <w:r w:rsidRPr="000A2769">
        <w:rPr>
          <w:sz w:val="22"/>
          <w:szCs w:val="22"/>
        </w:rPr>
        <w:t>pateik</w:t>
      </w:r>
      <w:r w:rsidR="000D41F8">
        <w:rPr>
          <w:sz w:val="22"/>
          <w:szCs w:val="22"/>
        </w:rPr>
        <w:t>ta</w:t>
      </w:r>
      <w:r w:rsidRPr="000A2769">
        <w:rPr>
          <w:sz w:val="22"/>
          <w:szCs w:val="22"/>
        </w:rPr>
        <w:t>s</w:t>
      </w:r>
      <w:proofErr w:type="spellEnd"/>
      <w:r w:rsidRPr="000A2769">
        <w:rPr>
          <w:sz w:val="22"/>
          <w:szCs w:val="22"/>
        </w:rPr>
        <w:t xml:space="preserve"> </w:t>
      </w:r>
      <w:proofErr w:type="spellStart"/>
      <w:r w:rsidR="000D41F8">
        <w:rPr>
          <w:sz w:val="22"/>
          <w:szCs w:val="22"/>
        </w:rPr>
        <w:t>instaliuojant</w:t>
      </w:r>
      <w:proofErr w:type="spellEnd"/>
      <w:r w:rsidR="000D41F8">
        <w:rPr>
          <w:sz w:val="22"/>
          <w:szCs w:val="22"/>
        </w:rPr>
        <w:t xml:space="preserve"> </w:t>
      </w:r>
      <w:proofErr w:type="spellStart"/>
      <w:r w:rsidR="000D41F8">
        <w:rPr>
          <w:sz w:val="22"/>
          <w:szCs w:val="22"/>
        </w:rPr>
        <w:t>prietaisą</w:t>
      </w:r>
      <w:proofErr w:type="spellEnd"/>
      <w:r w:rsidR="000D41F8">
        <w:rPr>
          <w:sz w:val="22"/>
          <w:szCs w:val="22"/>
        </w:rPr>
        <w:t xml:space="preserve">/ </w:t>
      </w:r>
      <w:proofErr w:type="spellStart"/>
      <w:r w:rsidR="000D41F8">
        <w:rPr>
          <w:sz w:val="22"/>
          <w:szCs w:val="22"/>
        </w:rPr>
        <w:t>įrangą</w:t>
      </w:r>
      <w:proofErr w:type="spellEnd"/>
      <w:r w:rsidR="000D41F8">
        <w:rPr>
          <w:sz w:val="22"/>
          <w:szCs w:val="22"/>
        </w:rPr>
        <w:t>.</w:t>
      </w:r>
      <w:r w:rsidRPr="000A2769">
        <w:rPr>
          <w:sz w:val="22"/>
          <w:szCs w:val="22"/>
        </w:rPr>
        <w:t xml:space="preserve"> </w:t>
      </w:r>
      <w:proofErr w:type="spellStart"/>
      <w:r w:rsidRPr="000A2769">
        <w:rPr>
          <w:sz w:val="22"/>
          <w:szCs w:val="22"/>
        </w:rPr>
        <w:t>Techninės</w:t>
      </w:r>
      <w:proofErr w:type="spellEnd"/>
      <w:r w:rsidRPr="000A2769">
        <w:rPr>
          <w:sz w:val="22"/>
          <w:szCs w:val="22"/>
        </w:rPr>
        <w:t xml:space="preserve"> </w:t>
      </w:r>
      <w:proofErr w:type="spellStart"/>
      <w:r w:rsidRPr="000A2769">
        <w:rPr>
          <w:sz w:val="22"/>
          <w:szCs w:val="22"/>
        </w:rPr>
        <w:t>priežiūros</w:t>
      </w:r>
      <w:proofErr w:type="spellEnd"/>
      <w:r w:rsidRPr="000A2769">
        <w:rPr>
          <w:sz w:val="22"/>
          <w:szCs w:val="22"/>
        </w:rPr>
        <w:t xml:space="preserve"> </w:t>
      </w:r>
      <w:proofErr w:type="spellStart"/>
      <w:r w:rsidRPr="000A2769">
        <w:rPr>
          <w:sz w:val="22"/>
          <w:szCs w:val="22"/>
        </w:rPr>
        <w:t>reglamente</w:t>
      </w:r>
      <w:proofErr w:type="spellEnd"/>
      <w:r w:rsidRPr="000A2769">
        <w:rPr>
          <w:sz w:val="22"/>
          <w:szCs w:val="22"/>
        </w:rPr>
        <w:t xml:space="preserve"> </w:t>
      </w:r>
      <w:proofErr w:type="spellStart"/>
      <w:r w:rsidR="000D41F8">
        <w:rPr>
          <w:sz w:val="22"/>
          <w:szCs w:val="22"/>
        </w:rPr>
        <w:t>yra</w:t>
      </w:r>
      <w:proofErr w:type="spellEnd"/>
      <w:r w:rsidRPr="000A2769">
        <w:rPr>
          <w:sz w:val="22"/>
          <w:szCs w:val="22"/>
        </w:rPr>
        <w:t xml:space="preserve"> </w:t>
      </w:r>
      <w:proofErr w:type="spellStart"/>
      <w:r w:rsidRPr="000A2769">
        <w:rPr>
          <w:sz w:val="22"/>
          <w:szCs w:val="22"/>
        </w:rPr>
        <w:t>nurodyti</w:t>
      </w:r>
      <w:proofErr w:type="spellEnd"/>
      <w:r w:rsidRPr="000A2769">
        <w:rPr>
          <w:sz w:val="22"/>
          <w:szCs w:val="22"/>
        </w:rPr>
        <w:t xml:space="preserve"> </w:t>
      </w:r>
      <w:proofErr w:type="spellStart"/>
      <w:r w:rsidRPr="000A2769">
        <w:rPr>
          <w:sz w:val="22"/>
          <w:szCs w:val="22"/>
        </w:rPr>
        <w:t>techninės</w:t>
      </w:r>
      <w:proofErr w:type="spellEnd"/>
      <w:r w:rsidRPr="000A2769">
        <w:rPr>
          <w:sz w:val="22"/>
          <w:szCs w:val="22"/>
        </w:rPr>
        <w:t xml:space="preserve"> </w:t>
      </w:r>
      <w:proofErr w:type="spellStart"/>
      <w:r w:rsidRPr="000A2769">
        <w:rPr>
          <w:sz w:val="22"/>
          <w:szCs w:val="22"/>
        </w:rPr>
        <w:t>priežiūros</w:t>
      </w:r>
      <w:proofErr w:type="spellEnd"/>
      <w:r w:rsidRPr="000A2769">
        <w:rPr>
          <w:sz w:val="22"/>
          <w:szCs w:val="22"/>
        </w:rPr>
        <w:t xml:space="preserve"> </w:t>
      </w:r>
      <w:proofErr w:type="spellStart"/>
      <w:r w:rsidRPr="000A2769">
        <w:rPr>
          <w:sz w:val="22"/>
          <w:szCs w:val="22"/>
        </w:rPr>
        <w:t>metu</w:t>
      </w:r>
      <w:proofErr w:type="spellEnd"/>
      <w:r w:rsidRPr="000A2769">
        <w:rPr>
          <w:sz w:val="22"/>
          <w:szCs w:val="22"/>
        </w:rPr>
        <w:t xml:space="preserve"> </w:t>
      </w:r>
      <w:proofErr w:type="spellStart"/>
      <w:r w:rsidRPr="000A2769">
        <w:rPr>
          <w:sz w:val="22"/>
          <w:szCs w:val="22"/>
        </w:rPr>
        <w:t>atliekami</w:t>
      </w:r>
      <w:proofErr w:type="spellEnd"/>
      <w:r w:rsidRPr="000A2769">
        <w:rPr>
          <w:sz w:val="22"/>
          <w:szCs w:val="22"/>
        </w:rPr>
        <w:t xml:space="preserve"> </w:t>
      </w:r>
      <w:proofErr w:type="spellStart"/>
      <w:r w:rsidRPr="000A2769">
        <w:rPr>
          <w:sz w:val="22"/>
          <w:szCs w:val="22"/>
        </w:rPr>
        <w:t>darbai</w:t>
      </w:r>
      <w:proofErr w:type="spellEnd"/>
      <w:r w:rsidRPr="000A2769">
        <w:rPr>
          <w:sz w:val="22"/>
          <w:szCs w:val="22"/>
        </w:rPr>
        <w:t xml:space="preserve">, </w:t>
      </w:r>
      <w:proofErr w:type="spellStart"/>
      <w:r w:rsidRPr="000A2769">
        <w:rPr>
          <w:sz w:val="22"/>
          <w:szCs w:val="22"/>
        </w:rPr>
        <w:t>jų</w:t>
      </w:r>
      <w:proofErr w:type="spellEnd"/>
      <w:r w:rsidRPr="000A2769">
        <w:rPr>
          <w:sz w:val="22"/>
          <w:szCs w:val="22"/>
        </w:rPr>
        <w:t xml:space="preserve"> </w:t>
      </w:r>
      <w:proofErr w:type="spellStart"/>
      <w:r w:rsidRPr="000A2769">
        <w:rPr>
          <w:sz w:val="22"/>
          <w:szCs w:val="22"/>
        </w:rPr>
        <w:t>periodiškumas</w:t>
      </w:r>
      <w:proofErr w:type="spellEnd"/>
      <w:r w:rsidRPr="000A2769">
        <w:rPr>
          <w:sz w:val="22"/>
          <w:szCs w:val="22"/>
        </w:rPr>
        <w:t xml:space="preserve">, </w:t>
      </w:r>
      <w:proofErr w:type="spellStart"/>
      <w:r w:rsidRPr="000A2769">
        <w:rPr>
          <w:sz w:val="22"/>
          <w:szCs w:val="22"/>
        </w:rPr>
        <w:t>tikrinami</w:t>
      </w:r>
      <w:proofErr w:type="spellEnd"/>
      <w:r w:rsidRPr="000A2769">
        <w:rPr>
          <w:sz w:val="22"/>
          <w:szCs w:val="22"/>
        </w:rPr>
        <w:t xml:space="preserve"> </w:t>
      </w:r>
      <w:proofErr w:type="spellStart"/>
      <w:r w:rsidRPr="000A2769">
        <w:rPr>
          <w:sz w:val="22"/>
          <w:szCs w:val="22"/>
        </w:rPr>
        <w:t>parametrai</w:t>
      </w:r>
      <w:proofErr w:type="spellEnd"/>
      <w:r w:rsidRPr="000A2769">
        <w:rPr>
          <w:sz w:val="22"/>
          <w:szCs w:val="22"/>
        </w:rPr>
        <w:t xml:space="preserve"> </w:t>
      </w:r>
      <w:proofErr w:type="spellStart"/>
      <w:r w:rsidRPr="000A2769">
        <w:rPr>
          <w:sz w:val="22"/>
          <w:szCs w:val="22"/>
        </w:rPr>
        <w:t>ir</w:t>
      </w:r>
      <w:proofErr w:type="spellEnd"/>
      <w:r w:rsidRPr="000A2769">
        <w:rPr>
          <w:sz w:val="22"/>
          <w:szCs w:val="22"/>
        </w:rPr>
        <w:t xml:space="preserve"> </w:t>
      </w:r>
      <w:proofErr w:type="spellStart"/>
      <w:r w:rsidRPr="000A2769">
        <w:rPr>
          <w:sz w:val="22"/>
          <w:szCs w:val="22"/>
        </w:rPr>
        <w:t>rodikliai</w:t>
      </w:r>
      <w:proofErr w:type="spellEnd"/>
      <w:r w:rsidRPr="000A2769">
        <w:rPr>
          <w:sz w:val="22"/>
          <w:szCs w:val="22"/>
        </w:rPr>
        <w:t xml:space="preserve">, </w:t>
      </w:r>
      <w:proofErr w:type="spellStart"/>
      <w:r w:rsidRPr="000A2769">
        <w:rPr>
          <w:sz w:val="22"/>
          <w:szCs w:val="22"/>
        </w:rPr>
        <w:t>jų</w:t>
      </w:r>
      <w:proofErr w:type="spellEnd"/>
      <w:r w:rsidRPr="000A2769">
        <w:rPr>
          <w:sz w:val="22"/>
          <w:szCs w:val="22"/>
        </w:rPr>
        <w:t xml:space="preserve"> </w:t>
      </w:r>
      <w:proofErr w:type="spellStart"/>
      <w:r w:rsidRPr="000A2769">
        <w:rPr>
          <w:sz w:val="22"/>
          <w:szCs w:val="22"/>
        </w:rPr>
        <w:t>priimtinumo</w:t>
      </w:r>
      <w:proofErr w:type="spellEnd"/>
      <w:r w:rsidRPr="000A2769">
        <w:rPr>
          <w:sz w:val="22"/>
          <w:szCs w:val="22"/>
        </w:rPr>
        <w:t xml:space="preserve"> </w:t>
      </w:r>
      <w:proofErr w:type="spellStart"/>
      <w:r w:rsidRPr="000A2769">
        <w:rPr>
          <w:sz w:val="22"/>
          <w:szCs w:val="22"/>
        </w:rPr>
        <w:t>kriterijai</w:t>
      </w:r>
      <w:proofErr w:type="spellEnd"/>
      <w:r w:rsidRPr="000A2769">
        <w:rPr>
          <w:sz w:val="22"/>
          <w:szCs w:val="22"/>
        </w:rPr>
        <w:t xml:space="preserve">, </w:t>
      </w:r>
      <w:proofErr w:type="spellStart"/>
      <w:r w:rsidRPr="000A2769">
        <w:rPr>
          <w:sz w:val="22"/>
          <w:szCs w:val="22"/>
        </w:rPr>
        <w:t>naudojami</w:t>
      </w:r>
      <w:proofErr w:type="spellEnd"/>
      <w:r w:rsidRPr="000A2769">
        <w:rPr>
          <w:sz w:val="22"/>
          <w:szCs w:val="22"/>
        </w:rPr>
        <w:t xml:space="preserve"> </w:t>
      </w:r>
      <w:proofErr w:type="spellStart"/>
      <w:r w:rsidRPr="000A2769">
        <w:rPr>
          <w:sz w:val="22"/>
          <w:szCs w:val="22"/>
        </w:rPr>
        <w:t>prietaisai</w:t>
      </w:r>
      <w:proofErr w:type="spellEnd"/>
      <w:r w:rsidRPr="000A2769">
        <w:rPr>
          <w:sz w:val="22"/>
          <w:szCs w:val="22"/>
        </w:rPr>
        <w:t xml:space="preserve"> </w:t>
      </w:r>
      <w:proofErr w:type="spellStart"/>
      <w:r w:rsidRPr="000A2769">
        <w:rPr>
          <w:sz w:val="22"/>
          <w:szCs w:val="22"/>
        </w:rPr>
        <w:t>ir</w:t>
      </w:r>
      <w:proofErr w:type="spellEnd"/>
      <w:r w:rsidRPr="000A2769">
        <w:rPr>
          <w:sz w:val="22"/>
          <w:szCs w:val="22"/>
        </w:rPr>
        <w:t xml:space="preserve"> </w:t>
      </w:r>
      <w:proofErr w:type="spellStart"/>
      <w:r w:rsidRPr="000A2769">
        <w:rPr>
          <w:sz w:val="22"/>
          <w:szCs w:val="22"/>
        </w:rPr>
        <w:t>medžiagos</w:t>
      </w:r>
      <w:proofErr w:type="spellEnd"/>
      <w:r w:rsidRPr="000A2769">
        <w:rPr>
          <w:sz w:val="22"/>
          <w:szCs w:val="22"/>
        </w:rPr>
        <w:t xml:space="preserve">, </w:t>
      </w:r>
      <w:proofErr w:type="spellStart"/>
      <w:r w:rsidRPr="000A2769">
        <w:rPr>
          <w:sz w:val="22"/>
          <w:szCs w:val="22"/>
        </w:rPr>
        <w:t>išvardinta</w:t>
      </w:r>
      <w:proofErr w:type="spellEnd"/>
      <w:r w:rsidRPr="000A2769">
        <w:rPr>
          <w:sz w:val="22"/>
          <w:szCs w:val="22"/>
        </w:rPr>
        <w:t xml:space="preserve"> </w:t>
      </w:r>
      <w:proofErr w:type="spellStart"/>
      <w:r w:rsidRPr="000A2769">
        <w:rPr>
          <w:sz w:val="22"/>
          <w:szCs w:val="22"/>
        </w:rPr>
        <w:t>dokumentacija</w:t>
      </w:r>
      <w:proofErr w:type="spellEnd"/>
      <w:r w:rsidRPr="000A2769">
        <w:rPr>
          <w:sz w:val="22"/>
          <w:szCs w:val="22"/>
        </w:rPr>
        <w:t xml:space="preserve">, </w:t>
      </w:r>
      <w:proofErr w:type="spellStart"/>
      <w:r w:rsidRPr="000A2769">
        <w:rPr>
          <w:sz w:val="22"/>
          <w:szCs w:val="22"/>
        </w:rPr>
        <w:t>kuria</w:t>
      </w:r>
      <w:proofErr w:type="spellEnd"/>
      <w:r w:rsidRPr="000A2769">
        <w:rPr>
          <w:sz w:val="22"/>
          <w:szCs w:val="22"/>
        </w:rPr>
        <w:t xml:space="preserve"> </w:t>
      </w:r>
      <w:proofErr w:type="spellStart"/>
      <w:r w:rsidRPr="000A2769">
        <w:rPr>
          <w:sz w:val="22"/>
          <w:szCs w:val="22"/>
        </w:rPr>
        <w:t>vadovaujamasi</w:t>
      </w:r>
      <w:proofErr w:type="spellEnd"/>
      <w:r w:rsidRPr="000A2769">
        <w:rPr>
          <w:sz w:val="22"/>
          <w:szCs w:val="22"/>
        </w:rPr>
        <w:t xml:space="preserve"> </w:t>
      </w:r>
      <w:proofErr w:type="spellStart"/>
      <w:r w:rsidRPr="000A2769">
        <w:rPr>
          <w:sz w:val="22"/>
          <w:szCs w:val="22"/>
        </w:rPr>
        <w:t>sudarant</w:t>
      </w:r>
      <w:proofErr w:type="spellEnd"/>
      <w:r w:rsidRPr="000A2769">
        <w:rPr>
          <w:sz w:val="22"/>
          <w:szCs w:val="22"/>
        </w:rPr>
        <w:t xml:space="preserve"> </w:t>
      </w:r>
      <w:proofErr w:type="spellStart"/>
      <w:r w:rsidRPr="000A2769">
        <w:rPr>
          <w:sz w:val="22"/>
          <w:szCs w:val="22"/>
        </w:rPr>
        <w:t>reglamentą</w:t>
      </w:r>
      <w:proofErr w:type="spellEnd"/>
      <w:r w:rsidRPr="000A2769">
        <w:rPr>
          <w:sz w:val="22"/>
          <w:szCs w:val="22"/>
        </w:rPr>
        <w:t xml:space="preserve">. </w:t>
      </w:r>
      <w:proofErr w:type="spellStart"/>
      <w:r w:rsidRPr="000A2769">
        <w:rPr>
          <w:sz w:val="22"/>
          <w:szCs w:val="22"/>
        </w:rPr>
        <w:t>Techninės</w:t>
      </w:r>
      <w:proofErr w:type="spellEnd"/>
      <w:r w:rsidRPr="000A2769">
        <w:rPr>
          <w:sz w:val="22"/>
          <w:szCs w:val="22"/>
        </w:rPr>
        <w:t xml:space="preserve"> </w:t>
      </w:r>
      <w:proofErr w:type="spellStart"/>
      <w:r w:rsidRPr="000A2769">
        <w:rPr>
          <w:sz w:val="22"/>
          <w:szCs w:val="22"/>
        </w:rPr>
        <w:t>priežiūros</w:t>
      </w:r>
      <w:proofErr w:type="spellEnd"/>
      <w:r w:rsidRPr="000A2769">
        <w:rPr>
          <w:sz w:val="22"/>
          <w:szCs w:val="22"/>
        </w:rPr>
        <w:t xml:space="preserve"> </w:t>
      </w:r>
      <w:proofErr w:type="spellStart"/>
      <w:r w:rsidRPr="000A2769">
        <w:rPr>
          <w:sz w:val="22"/>
          <w:szCs w:val="22"/>
        </w:rPr>
        <w:t>metu</w:t>
      </w:r>
      <w:proofErr w:type="spellEnd"/>
      <w:r w:rsidRPr="000A2769">
        <w:rPr>
          <w:sz w:val="22"/>
          <w:szCs w:val="22"/>
        </w:rPr>
        <w:t xml:space="preserve"> </w:t>
      </w:r>
      <w:proofErr w:type="spellStart"/>
      <w:r w:rsidRPr="000A2769">
        <w:rPr>
          <w:sz w:val="22"/>
          <w:szCs w:val="22"/>
        </w:rPr>
        <w:t>naudojami</w:t>
      </w:r>
      <w:proofErr w:type="spellEnd"/>
      <w:r w:rsidRPr="000A2769">
        <w:rPr>
          <w:sz w:val="22"/>
          <w:szCs w:val="22"/>
        </w:rPr>
        <w:t xml:space="preserve"> </w:t>
      </w:r>
      <w:proofErr w:type="spellStart"/>
      <w:r w:rsidRPr="000A2769">
        <w:rPr>
          <w:sz w:val="22"/>
          <w:szCs w:val="22"/>
        </w:rPr>
        <w:t>matavimo</w:t>
      </w:r>
      <w:proofErr w:type="spellEnd"/>
      <w:r w:rsidRPr="000A2769">
        <w:rPr>
          <w:sz w:val="22"/>
          <w:szCs w:val="22"/>
        </w:rPr>
        <w:t xml:space="preserve"> </w:t>
      </w:r>
      <w:proofErr w:type="spellStart"/>
      <w:r w:rsidRPr="000A2769">
        <w:rPr>
          <w:sz w:val="22"/>
          <w:szCs w:val="22"/>
        </w:rPr>
        <w:t>prietaisai</w:t>
      </w:r>
      <w:proofErr w:type="spellEnd"/>
      <w:r w:rsidRPr="000A2769">
        <w:rPr>
          <w:sz w:val="22"/>
          <w:szCs w:val="22"/>
        </w:rPr>
        <w:t xml:space="preserve"> </w:t>
      </w:r>
      <w:proofErr w:type="spellStart"/>
      <w:r w:rsidRPr="000A2769">
        <w:rPr>
          <w:sz w:val="22"/>
          <w:szCs w:val="22"/>
        </w:rPr>
        <w:t>privalo</w:t>
      </w:r>
      <w:proofErr w:type="spellEnd"/>
      <w:r w:rsidRPr="000A2769">
        <w:rPr>
          <w:sz w:val="22"/>
          <w:szCs w:val="22"/>
        </w:rPr>
        <w:t xml:space="preserve"> </w:t>
      </w:r>
      <w:proofErr w:type="spellStart"/>
      <w:r w:rsidRPr="000A2769">
        <w:rPr>
          <w:sz w:val="22"/>
          <w:szCs w:val="22"/>
        </w:rPr>
        <w:t>turėti</w:t>
      </w:r>
      <w:proofErr w:type="spellEnd"/>
      <w:r w:rsidRPr="000A2769">
        <w:rPr>
          <w:sz w:val="22"/>
          <w:szCs w:val="22"/>
        </w:rPr>
        <w:t xml:space="preserve"> </w:t>
      </w:r>
      <w:proofErr w:type="spellStart"/>
      <w:r w:rsidRPr="000A2769">
        <w:rPr>
          <w:sz w:val="22"/>
          <w:szCs w:val="22"/>
        </w:rPr>
        <w:t>galiojančius</w:t>
      </w:r>
      <w:proofErr w:type="spellEnd"/>
      <w:r w:rsidRPr="000A2769">
        <w:rPr>
          <w:sz w:val="22"/>
          <w:szCs w:val="22"/>
        </w:rPr>
        <w:t xml:space="preserve"> </w:t>
      </w:r>
      <w:proofErr w:type="spellStart"/>
      <w:r w:rsidRPr="000A2769">
        <w:rPr>
          <w:sz w:val="22"/>
          <w:szCs w:val="22"/>
        </w:rPr>
        <w:t>kalibravimo</w:t>
      </w:r>
      <w:proofErr w:type="spellEnd"/>
      <w:r w:rsidRPr="000A2769">
        <w:rPr>
          <w:sz w:val="22"/>
          <w:szCs w:val="22"/>
        </w:rPr>
        <w:t xml:space="preserve"> </w:t>
      </w:r>
      <w:proofErr w:type="spellStart"/>
      <w:r w:rsidRPr="000A2769">
        <w:rPr>
          <w:sz w:val="22"/>
          <w:szCs w:val="22"/>
        </w:rPr>
        <w:t>liudijimus</w:t>
      </w:r>
      <w:proofErr w:type="spellEnd"/>
      <w:r w:rsidRPr="000A2769">
        <w:rPr>
          <w:sz w:val="22"/>
          <w:szCs w:val="22"/>
        </w:rPr>
        <w:t xml:space="preserve"> / </w:t>
      </w:r>
      <w:proofErr w:type="spellStart"/>
      <w:r w:rsidRPr="000A2769">
        <w:rPr>
          <w:sz w:val="22"/>
          <w:szCs w:val="22"/>
        </w:rPr>
        <w:t>patikros</w:t>
      </w:r>
      <w:proofErr w:type="spellEnd"/>
      <w:r w:rsidRPr="000A2769">
        <w:rPr>
          <w:sz w:val="22"/>
          <w:szCs w:val="22"/>
        </w:rPr>
        <w:t xml:space="preserve"> </w:t>
      </w:r>
      <w:proofErr w:type="spellStart"/>
      <w:r w:rsidRPr="000A2769">
        <w:rPr>
          <w:sz w:val="22"/>
          <w:szCs w:val="22"/>
        </w:rPr>
        <w:t>sertifikatus</w:t>
      </w:r>
      <w:proofErr w:type="spellEnd"/>
      <w:r w:rsidRPr="000A2769">
        <w:rPr>
          <w:sz w:val="22"/>
          <w:szCs w:val="22"/>
        </w:rPr>
        <w:t xml:space="preserve"> (</w:t>
      </w:r>
      <w:proofErr w:type="spellStart"/>
      <w:r w:rsidRPr="000A2769">
        <w:rPr>
          <w:sz w:val="22"/>
          <w:szCs w:val="22"/>
        </w:rPr>
        <w:t>dokumentų</w:t>
      </w:r>
      <w:proofErr w:type="spellEnd"/>
      <w:r w:rsidRPr="000A2769">
        <w:rPr>
          <w:sz w:val="22"/>
          <w:szCs w:val="22"/>
        </w:rPr>
        <w:t xml:space="preserve"> </w:t>
      </w:r>
      <w:proofErr w:type="spellStart"/>
      <w:r w:rsidRPr="000A2769">
        <w:rPr>
          <w:sz w:val="22"/>
          <w:szCs w:val="22"/>
        </w:rPr>
        <w:t>kopijos</w:t>
      </w:r>
      <w:proofErr w:type="spellEnd"/>
      <w:r w:rsidRPr="000A2769">
        <w:rPr>
          <w:sz w:val="22"/>
          <w:szCs w:val="22"/>
        </w:rPr>
        <w:t xml:space="preserve"> </w:t>
      </w:r>
      <w:proofErr w:type="spellStart"/>
      <w:r w:rsidRPr="000A2769">
        <w:rPr>
          <w:sz w:val="22"/>
          <w:szCs w:val="22"/>
        </w:rPr>
        <w:t>pateikiamos</w:t>
      </w:r>
      <w:proofErr w:type="spellEnd"/>
      <w:r w:rsidRPr="000A2769">
        <w:rPr>
          <w:sz w:val="22"/>
          <w:szCs w:val="22"/>
        </w:rPr>
        <w:t xml:space="preserve"> </w:t>
      </w:r>
      <w:proofErr w:type="spellStart"/>
      <w:r w:rsidRPr="000A2769">
        <w:rPr>
          <w:sz w:val="22"/>
          <w:szCs w:val="22"/>
        </w:rPr>
        <w:t>prieš</w:t>
      </w:r>
      <w:proofErr w:type="spellEnd"/>
      <w:r w:rsidRPr="000A2769">
        <w:rPr>
          <w:sz w:val="22"/>
          <w:szCs w:val="22"/>
        </w:rPr>
        <w:t xml:space="preserve"> </w:t>
      </w:r>
      <w:proofErr w:type="spellStart"/>
      <w:r w:rsidRPr="000A2769">
        <w:rPr>
          <w:sz w:val="22"/>
          <w:szCs w:val="22"/>
        </w:rPr>
        <w:t>atliekant</w:t>
      </w:r>
      <w:proofErr w:type="spellEnd"/>
      <w:r w:rsidRPr="000A2769">
        <w:rPr>
          <w:sz w:val="22"/>
          <w:szCs w:val="22"/>
        </w:rPr>
        <w:t xml:space="preserve"> </w:t>
      </w:r>
      <w:proofErr w:type="spellStart"/>
      <w:r w:rsidRPr="000A2769">
        <w:rPr>
          <w:sz w:val="22"/>
          <w:szCs w:val="22"/>
        </w:rPr>
        <w:t>paslaugas</w:t>
      </w:r>
      <w:proofErr w:type="spellEnd"/>
      <w:r w:rsidRPr="000A2769">
        <w:rPr>
          <w:sz w:val="22"/>
          <w:szCs w:val="22"/>
        </w:rPr>
        <w:t>).</w:t>
      </w:r>
    </w:p>
    <w:p w14:paraId="1E62AA2B" w14:textId="77777777" w:rsidR="000A2769" w:rsidRPr="000A2769" w:rsidRDefault="000A2769" w:rsidP="000A2769">
      <w:pPr>
        <w:spacing w:line="252" w:lineRule="auto"/>
        <w:jc w:val="both"/>
        <w:rPr>
          <w:sz w:val="22"/>
          <w:szCs w:val="22"/>
          <w:lang w:val="lt-LT" w:eastAsia="lt-LT"/>
        </w:rPr>
      </w:pPr>
    </w:p>
    <w:p w14:paraId="4A15BD4A" w14:textId="079FF494" w:rsidR="000A2769" w:rsidRPr="000A2769" w:rsidRDefault="000A2769" w:rsidP="000A2769">
      <w:pPr>
        <w:ind w:firstLine="720"/>
        <w:rPr>
          <w:sz w:val="22"/>
          <w:szCs w:val="22"/>
          <w:lang w:val="lt-LT"/>
        </w:rPr>
      </w:pPr>
      <w:r w:rsidRPr="000A2769">
        <w:rPr>
          <w:sz w:val="22"/>
          <w:szCs w:val="22"/>
          <w:lang w:val="lt-LT"/>
        </w:rPr>
        <w:t>Parengė: Vyriausiasis inžinierius Sergejus Blagodarenko</w:t>
      </w:r>
    </w:p>
    <w:sectPr w:rsidR="000A2769" w:rsidRPr="000A2769" w:rsidSect="000A2769">
      <w:headerReference w:type="default" r:id="rId8"/>
      <w:pgSz w:w="11907" w:h="16839" w:code="9"/>
      <w:pgMar w:top="568" w:right="567" w:bottom="90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EFCF2" w14:textId="77777777" w:rsidR="00A94148" w:rsidRDefault="00A94148" w:rsidP="00D8401B">
      <w:r>
        <w:separator/>
      </w:r>
    </w:p>
  </w:endnote>
  <w:endnote w:type="continuationSeparator" w:id="0">
    <w:p w14:paraId="38A7A331" w14:textId="77777777" w:rsidR="00A94148" w:rsidRDefault="00A94148" w:rsidP="00D8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BC1ED" w14:textId="77777777" w:rsidR="00A94148" w:rsidRDefault="00A94148" w:rsidP="00D8401B">
      <w:r>
        <w:separator/>
      </w:r>
    </w:p>
  </w:footnote>
  <w:footnote w:type="continuationSeparator" w:id="0">
    <w:p w14:paraId="05810718" w14:textId="77777777" w:rsidR="00A94148" w:rsidRDefault="00A94148" w:rsidP="00D84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14:paraId="18D48113" w14:textId="46C7E7F4" w:rsidR="00F91446" w:rsidRDefault="00D8401B">
        <w:pPr>
          <w:pStyle w:val="Header"/>
          <w:jc w:val="center"/>
          <w:rPr>
            <w:b/>
            <w:bCs/>
          </w:rPr>
        </w:pPr>
        <w:r>
          <w:t xml:space="preserve">  </w:t>
        </w:r>
        <w:r>
          <w:rPr>
            <w:b/>
            <w:bCs/>
          </w:rPr>
          <w:fldChar w:fldCharType="begin"/>
        </w:r>
        <w:r>
          <w:rPr>
            <w:b/>
            <w:bCs/>
          </w:rPr>
          <w:instrText xml:space="preserve"> PAGE </w:instrText>
        </w:r>
        <w:r>
          <w:rPr>
            <w:b/>
            <w:bCs/>
          </w:rPr>
          <w:fldChar w:fldCharType="separate"/>
        </w:r>
        <w:r w:rsidR="006D564A">
          <w:rPr>
            <w:b/>
            <w:bCs/>
            <w:noProof/>
          </w:rPr>
          <w:t>1</w:t>
        </w:r>
        <w:r>
          <w:rPr>
            <w:b/>
            <w:bCs/>
          </w:rPr>
          <w:fldChar w:fldCharType="end"/>
        </w:r>
        <w:r>
          <w:t xml:space="preserve"> </w:t>
        </w:r>
      </w:p>
      <w:p w14:paraId="1C72865D" w14:textId="7544BE51" w:rsidR="00D8401B" w:rsidRDefault="00A94148" w:rsidP="000A2769">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5CBD"/>
    <w:multiLevelType w:val="hybridMultilevel"/>
    <w:tmpl w:val="37F878F6"/>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125877"/>
    <w:multiLevelType w:val="hybridMultilevel"/>
    <w:tmpl w:val="C8A88ED4"/>
    <w:lvl w:ilvl="0" w:tplc="C4E2B8F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6288C"/>
    <w:multiLevelType w:val="hybridMultilevel"/>
    <w:tmpl w:val="78304BE0"/>
    <w:lvl w:ilvl="0" w:tplc="BDE6BEE2">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7CB2C14"/>
    <w:multiLevelType w:val="hybridMultilevel"/>
    <w:tmpl w:val="50DA3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44785"/>
    <w:multiLevelType w:val="hybridMultilevel"/>
    <w:tmpl w:val="FE72F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23B9A"/>
    <w:multiLevelType w:val="hybridMultilevel"/>
    <w:tmpl w:val="E83C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DE"/>
    <w:rsid w:val="00087325"/>
    <w:rsid w:val="00094029"/>
    <w:rsid w:val="000A2769"/>
    <w:rsid w:val="000D41F8"/>
    <w:rsid w:val="001076BB"/>
    <w:rsid w:val="00125CA8"/>
    <w:rsid w:val="00134190"/>
    <w:rsid w:val="00142237"/>
    <w:rsid w:val="001533E8"/>
    <w:rsid w:val="00160408"/>
    <w:rsid w:val="00186AC9"/>
    <w:rsid w:val="00195199"/>
    <w:rsid w:val="001A3EA8"/>
    <w:rsid w:val="001B0070"/>
    <w:rsid w:val="001B7A6F"/>
    <w:rsid w:val="001D65D7"/>
    <w:rsid w:val="002110DD"/>
    <w:rsid w:val="002259D9"/>
    <w:rsid w:val="0023028E"/>
    <w:rsid w:val="00246064"/>
    <w:rsid w:val="002506F9"/>
    <w:rsid w:val="00265782"/>
    <w:rsid w:val="0027669F"/>
    <w:rsid w:val="00283F5C"/>
    <w:rsid w:val="00286A45"/>
    <w:rsid w:val="002B09C9"/>
    <w:rsid w:val="002D69E2"/>
    <w:rsid w:val="003063F1"/>
    <w:rsid w:val="00320C27"/>
    <w:rsid w:val="00332224"/>
    <w:rsid w:val="003845C9"/>
    <w:rsid w:val="00386775"/>
    <w:rsid w:val="003900A0"/>
    <w:rsid w:val="003B6C22"/>
    <w:rsid w:val="003E2549"/>
    <w:rsid w:val="00401236"/>
    <w:rsid w:val="00430FED"/>
    <w:rsid w:val="004608F6"/>
    <w:rsid w:val="00465E76"/>
    <w:rsid w:val="0047379D"/>
    <w:rsid w:val="004841E9"/>
    <w:rsid w:val="004B58C5"/>
    <w:rsid w:val="004B5F5E"/>
    <w:rsid w:val="004C2591"/>
    <w:rsid w:val="004C3A59"/>
    <w:rsid w:val="004F6513"/>
    <w:rsid w:val="00514A9B"/>
    <w:rsid w:val="00515C85"/>
    <w:rsid w:val="00526722"/>
    <w:rsid w:val="00527A31"/>
    <w:rsid w:val="00545E63"/>
    <w:rsid w:val="00576E00"/>
    <w:rsid w:val="00590080"/>
    <w:rsid w:val="00591DEA"/>
    <w:rsid w:val="00596F20"/>
    <w:rsid w:val="005B253A"/>
    <w:rsid w:val="0065583D"/>
    <w:rsid w:val="00674E90"/>
    <w:rsid w:val="00681DA9"/>
    <w:rsid w:val="006D564A"/>
    <w:rsid w:val="0070076D"/>
    <w:rsid w:val="007022B2"/>
    <w:rsid w:val="007055F6"/>
    <w:rsid w:val="00717A7F"/>
    <w:rsid w:val="00730E34"/>
    <w:rsid w:val="00776844"/>
    <w:rsid w:val="0078063C"/>
    <w:rsid w:val="007D5E4C"/>
    <w:rsid w:val="007E4781"/>
    <w:rsid w:val="007E6C84"/>
    <w:rsid w:val="007F14F8"/>
    <w:rsid w:val="00837E01"/>
    <w:rsid w:val="00847C0C"/>
    <w:rsid w:val="00873389"/>
    <w:rsid w:val="00890308"/>
    <w:rsid w:val="008A3090"/>
    <w:rsid w:val="008A4FD3"/>
    <w:rsid w:val="008B61F0"/>
    <w:rsid w:val="008F188E"/>
    <w:rsid w:val="009345B3"/>
    <w:rsid w:val="009549DE"/>
    <w:rsid w:val="00992E55"/>
    <w:rsid w:val="009931BE"/>
    <w:rsid w:val="009A7579"/>
    <w:rsid w:val="009D7021"/>
    <w:rsid w:val="00A00060"/>
    <w:rsid w:val="00A00AFF"/>
    <w:rsid w:val="00A17468"/>
    <w:rsid w:val="00A23461"/>
    <w:rsid w:val="00A55EDE"/>
    <w:rsid w:val="00A6316E"/>
    <w:rsid w:val="00A70200"/>
    <w:rsid w:val="00A92F9D"/>
    <w:rsid w:val="00A94148"/>
    <w:rsid w:val="00AA0CB8"/>
    <w:rsid w:val="00AB1B7D"/>
    <w:rsid w:val="00AD2BB7"/>
    <w:rsid w:val="00AE6836"/>
    <w:rsid w:val="00B0482F"/>
    <w:rsid w:val="00B53E34"/>
    <w:rsid w:val="00B554DB"/>
    <w:rsid w:val="00B60342"/>
    <w:rsid w:val="00B67943"/>
    <w:rsid w:val="00B770EC"/>
    <w:rsid w:val="00B964F9"/>
    <w:rsid w:val="00B9763B"/>
    <w:rsid w:val="00C01284"/>
    <w:rsid w:val="00C01F0D"/>
    <w:rsid w:val="00C114CA"/>
    <w:rsid w:val="00C27C01"/>
    <w:rsid w:val="00C302F4"/>
    <w:rsid w:val="00C3174F"/>
    <w:rsid w:val="00C47EEE"/>
    <w:rsid w:val="00C543D3"/>
    <w:rsid w:val="00C615C5"/>
    <w:rsid w:val="00C76EA7"/>
    <w:rsid w:val="00C82283"/>
    <w:rsid w:val="00C87048"/>
    <w:rsid w:val="00CB1238"/>
    <w:rsid w:val="00CD2A94"/>
    <w:rsid w:val="00CE66DC"/>
    <w:rsid w:val="00D347B8"/>
    <w:rsid w:val="00D46E27"/>
    <w:rsid w:val="00D47886"/>
    <w:rsid w:val="00D50AF3"/>
    <w:rsid w:val="00D83BAE"/>
    <w:rsid w:val="00D8401B"/>
    <w:rsid w:val="00D85099"/>
    <w:rsid w:val="00D94E54"/>
    <w:rsid w:val="00DD3D66"/>
    <w:rsid w:val="00DE79E2"/>
    <w:rsid w:val="00EA2258"/>
    <w:rsid w:val="00EC55D6"/>
    <w:rsid w:val="00EE3009"/>
    <w:rsid w:val="00EE3153"/>
    <w:rsid w:val="00EF5D0D"/>
    <w:rsid w:val="00EF723A"/>
    <w:rsid w:val="00F06BB9"/>
    <w:rsid w:val="00F10E57"/>
    <w:rsid w:val="00F12A4A"/>
    <w:rsid w:val="00F16902"/>
    <w:rsid w:val="00F20E12"/>
    <w:rsid w:val="00F3747A"/>
    <w:rsid w:val="00F41DB7"/>
    <w:rsid w:val="00F600DF"/>
    <w:rsid w:val="00F74852"/>
    <w:rsid w:val="00F85460"/>
    <w:rsid w:val="00F91446"/>
    <w:rsid w:val="00FA18C8"/>
    <w:rsid w:val="00FA301D"/>
    <w:rsid w:val="00FD61A7"/>
    <w:rsid w:val="00FE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88293"/>
  <w15:chartTrackingRefBased/>
  <w15:docId w15:val="{88AD4096-86EA-4356-BB52-3A1A0ADF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ED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5EDE"/>
    <w:pPr>
      <w:tabs>
        <w:tab w:val="center" w:pos="4153"/>
        <w:tab w:val="right" w:pos="8306"/>
      </w:tabs>
    </w:pPr>
    <w:rPr>
      <w:lang w:val="en-US"/>
    </w:rPr>
  </w:style>
  <w:style w:type="character" w:customStyle="1" w:styleId="HeaderChar">
    <w:name w:val="Header Char"/>
    <w:basedOn w:val="DefaultParagraphFont"/>
    <w:link w:val="Header"/>
    <w:uiPriority w:val="99"/>
    <w:rsid w:val="00A55ED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40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029"/>
    <w:rPr>
      <w:rFonts w:ascii="Segoe UI" w:eastAsia="Times New Roman" w:hAnsi="Segoe UI" w:cs="Segoe UI"/>
      <w:sz w:val="18"/>
      <w:szCs w:val="18"/>
      <w:lang w:val="en-GB"/>
    </w:rPr>
  </w:style>
  <w:style w:type="character" w:customStyle="1" w:styleId="ListParagraphChar">
    <w:name w:val="List Paragraph Char"/>
    <w:link w:val="ListParagraph"/>
    <w:uiPriority w:val="34"/>
    <w:locked/>
    <w:rsid w:val="001B7A6F"/>
  </w:style>
  <w:style w:type="paragraph" w:styleId="ListParagraph">
    <w:name w:val="List Paragraph"/>
    <w:basedOn w:val="Normal"/>
    <w:link w:val="ListParagraphChar"/>
    <w:uiPriority w:val="34"/>
    <w:qFormat/>
    <w:rsid w:val="001B7A6F"/>
    <w:pPr>
      <w:autoSpaceDN w:val="0"/>
      <w:ind w:left="720"/>
    </w:pPr>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D8401B"/>
    <w:pPr>
      <w:tabs>
        <w:tab w:val="center" w:pos="4986"/>
        <w:tab w:val="right" w:pos="9972"/>
      </w:tabs>
    </w:pPr>
  </w:style>
  <w:style w:type="character" w:customStyle="1" w:styleId="FooterChar">
    <w:name w:val="Footer Char"/>
    <w:basedOn w:val="DefaultParagraphFont"/>
    <w:link w:val="Footer"/>
    <w:uiPriority w:val="99"/>
    <w:rsid w:val="00D8401B"/>
    <w:rPr>
      <w:rFonts w:ascii="Times New Roman" w:eastAsia="Times New Roman" w:hAnsi="Times New Roman" w:cs="Times New Roman"/>
      <w:sz w:val="24"/>
      <w:szCs w:val="24"/>
      <w:lang w:val="en-GB"/>
    </w:rPr>
  </w:style>
  <w:style w:type="table" w:styleId="TableGrid">
    <w:name w:val="Table Grid"/>
    <w:basedOn w:val="TableNormal"/>
    <w:uiPriority w:val="39"/>
    <w:rsid w:val="000A276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basedOn w:val="DefaultParagraphFont"/>
    <w:rsid w:val="000A2769"/>
    <w:rPr>
      <w:rFonts w:ascii="Times New Roman" w:eastAsia="Times New Roman" w:hAnsi="Times New Roman" w:cs="Times New Roman"/>
      <w:color w:val="000000"/>
      <w:spacing w:val="0"/>
      <w:w w:val="100"/>
      <w:position w:val="0"/>
      <w:sz w:val="20"/>
      <w:szCs w:val="20"/>
      <w:shd w:val="clear" w:color="auto" w:fill="FFFFFF"/>
      <w:lang w:val="en-US" w:eastAsia="en-US" w:bidi="en-US"/>
    </w:rPr>
  </w:style>
  <w:style w:type="character" w:customStyle="1" w:styleId="Bodytext295pt">
    <w:name w:val="Body text (2) + 9.5 pt"/>
    <w:basedOn w:val="DefaultParagraphFont"/>
    <w:rsid w:val="00265782"/>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Bodytext29pt">
    <w:name w:val="Body text (2) + 9 pt"/>
    <w:basedOn w:val="DefaultParagraphFont"/>
    <w:rsid w:val="00265782"/>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5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E7BC0-243B-4CE0-B2B5-26C87ED2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Vaitekenaite</dc:creator>
  <cp:keywords/>
  <dc:description/>
  <cp:lastModifiedBy>Irena Vaitekenaite</cp:lastModifiedBy>
  <cp:revision>3</cp:revision>
  <cp:lastPrinted>2026-03-04T05:51:00Z</cp:lastPrinted>
  <dcterms:created xsi:type="dcterms:W3CDTF">2026-03-04T05:52:00Z</dcterms:created>
  <dcterms:modified xsi:type="dcterms:W3CDTF">2026-03-04T06:02:00Z</dcterms:modified>
</cp:coreProperties>
</file>