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C54B" w14:textId="77777777" w:rsidR="00241AEA" w:rsidRPr="00B75E36" w:rsidRDefault="00241AEA" w:rsidP="00B75E36">
      <w:pPr>
        <w:shd w:val="clear" w:color="auto" w:fill="FFFFFF"/>
        <w:tabs>
          <w:tab w:val="left" w:pos="3010"/>
        </w:tabs>
        <w:contextualSpacing/>
        <w:jc w:val="center"/>
        <w:rPr>
          <w:b/>
          <w:bCs/>
          <w:sz w:val="24"/>
          <w:szCs w:val="24"/>
        </w:rPr>
      </w:pPr>
    </w:p>
    <w:p w14:paraId="72D7BEB6" w14:textId="77777777" w:rsidR="00241AEA" w:rsidRPr="0018129A" w:rsidRDefault="00241AEA" w:rsidP="00126CEC">
      <w:pPr>
        <w:shd w:val="clear" w:color="auto" w:fill="FFFFFF"/>
        <w:tabs>
          <w:tab w:val="left" w:pos="3010"/>
        </w:tabs>
        <w:ind w:firstLine="0"/>
        <w:contextualSpacing/>
        <w:jc w:val="center"/>
        <w:rPr>
          <w:b/>
          <w:bCs/>
          <w:sz w:val="22"/>
          <w:szCs w:val="22"/>
        </w:rPr>
      </w:pPr>
      <w:r w:rsidRPr="0018129A">
        <w:rPr>
          <w:b/>
          <w:bCs/>
          <w:sz w:val="22"/>
          <w:szCs w:val="22"/>
        </w:rPr>
        <w:t>TECHNINĖ SPECIFIKACIJA</w:t>
      </w:r>
    </w:p>
    <w:p w14:paraId="34A97576" w14:textId="77777777" w:rsidR="0018129A" w:rsidRPr="00672C83" w:rsidRDefault="0018129A" w:rsidP="0018129A">
      <w:pPr>
        <w:widowControl w:val="0"/>
        <w:spacing w:line="264" w:lineRule="auto"/>
        <w:ind w:left="567" w:firstLine="0"/>
        <w:rPr>
          <w:b/>
          <w:sz w:val="22"/>
          <w:szCs w:val="22"/>
        </w:rPr>
      </w:pPr>
    </w:p>
    <w:p w14:paraId="640BF506" w14:textId="77777777" w:rsidR="0018129A" w:rsidRPr="003A50C9" w:rsidRDefault="0018129A" w:rsidP="0018129A">
      <w:pPr>
        <w:spacing w:line="276" w:lineRule="auto"/>
        <w:ind w:firstLine="0"/>
        <w:rPr>
          <w:b/>
          <w:sz w:val="22"/>
          <w:szCs w:val="22"/>
        </w:rPr>
      </w:pPr>
      <w:bookmarkStart w:id="0" w:name="_Pirkimo_sąlygų_2"/>
      <w:bookmarkEnd w:id="0"/>
      <w:r w:rsidRPr="003A50C9">
        <w:rPr>
          <w:b/>
          <w:sz w:val="22"/>
          <w:szCs w:val="22"/>
        </w:rPr>
        <w:t>1.</w:t>
      </w:r>
      <w:r>
        <w:rPr>
          <w:b/>
          <w:sz w:val="22"/>
          <w:szCs w:val="22"/>
        </w:rPr>
        <w:t xml:space="preserve"> </w:t>
      </w:r>
      <w:r w:rsidRPr="003A50C9">
        <w:rPr>
          <w:b/>
          <w:sz w:val="22"/>
          <w:szCs w:val="22"/>
        </w:rPr>
        <w:t>Pirkimo objekto aprašymas (pagrindiniai kiekybiniai ir kokybiniai reikalavimai):</w:t>
      </w:r>
    </w:p>
    <w:p w14:paraId="39C3DA1F" w14:textId="77777777" w:rsidR="0018129A" w:rsidRDefault="0018129A" w:rsidP="0018129A">
      <w:pPr>
        <w:spacing w:line="276" w:lineRule="auto"/>
        <w:ind w:firstLine="0"/>
        <w:rPr>
          <w:bCs/>
          <w:sz w:val="22"/>
          <w:szCs w:val="22"/>
        </w:rPr>
      </w:pPr>
      <w:r>
        <w:rPr>
          <w:bCs/>
          <w:sz w:val="22"/>
          <w:szCs w:val="22"/>
        </w:rPr>
        <w:t xml:space="preserve">1.1. </w:t>
      </w:r>
      <w:r w:rsidRPr="00C05388">
        <w:rPr>
          <w:bCs/>
          <w:sz w:val="22"/>
          <w:szCs w:val="22"/>
        </w:rPr>
        <w:t>Uniforminės aprangos dalis – vyriškos ir moteriškos liemenės, su išsiuvinėtu UAB „Busturas“ logotipu, (toliau – Prekės) ir jų pristatymas (340</w:t>
      </w:r>
      <w:r w:rsidRPr="00C05388">
        <w:rPr>
          <w:bCs/>
          <w:sz w:val="22"/>
          <w:szCs w:val="22"/>
          <w:lang w:val="x-none"/>
        </w:rPr>
        <w:t xml:space="preserve"> </w:t>
      </w:r>
      <w:proofErr w:type="spellStart"/>
      <w:r w:rsidRPr="00C05388">
        <w:rPr>
          <w:bCs/>
          <w:sz w:val="22"/>
          <w:szCs w:val="22"/>
          <w:lang w:val="x-none"/>
        </w:rPr>
        <w:t>vnt</w:t>
      </w:r>
      <w:proofErr w:type="spellEnd"/>
      <w:r w:rsidRPr="00C05388">
        <w:rPr>
          <w:bCs/>
          <w:sz w:val="22"/>
          <w:szCs w:val="22"/>
          <w:lang w:val="x-none"/>
        </w:rPr>
        <w:t>.</w:t>
      </w:r>
      <w:r w:rsidRPr="00C05388">
        <w:rPr>
          <w:bCs/>
          <w:sz w:val="22"/>
          <w:szCs w:val="22"/>
        </w:rPr>
        <w:t>), preliminariai moteriškos liemenės sudarys apie 25 % bendro kiekio</w:t>
      </w:r>
      <w:r w:rsidRPr="00C05388">
        <w:rPr>
          <w:bCs/>
          <w:sz w:val="22"/>
          <w:szCs w:val="22"/>
          <w:lang w:val="x-none"/>
        </w:rPr>
        <w:t>.</w:t>
      </w:r>
    </w:p>
    <w:p w14:paraId="2993A32A" w14:textId="77777777" w:rsidR="0018129A" w:rsidRPr="00C05388" w:rsidRDefault="0018129A" w:rsidP="0018129A">
      <w:pPr>
        <w:spacing w:after="240" w:line="276" w:lineRule="auto"/>
        <w:ind w:firstLine="0"/>
        <w:rPr>
          <w:bCs/>
          <w:sz w:val="22"/>
          <w:szCs w:val="22"/>
        </w:rPr>
      </w:pPr>
      <w:r>
        <w:rPr>
          <w:bCs/>
          <w:sz w:val="22"/>
          <w:szCs w:val="22"/>
        </w:rPr>
        <w:t xml:space="preserve">1.2. </w:t>
      </w:r>
      <w:r w:rsidRPr="00C05388">
        <w:rPr>
          <w:bCs/>
          <w:sz w:val="22"/>
          <w:szCs w:val="22"/>
        </w:rPr>
        <w:t>Iš tiekėjo prašoma sukurti gaminio modelį, parinkti tinkamus audinius, pasiūti pavyzdinius modelius, paruošti gamybai ir organizuoti visą tolesnį gamybos ciklą iki galutinio užsakymo pristatymo užsakovui – UAB „Busturas“.</w:t>
      </w:r>
    </w:p>
    <w:p w14:paraId="1FE75C2D" w14:textId="77777777" w:rsidR="0018129A" w:rsidRDefault="0018129A" w:rsidP="0018129A">
      <w:pPr>
        <w:spacing w:line="276" w:lineRule="auto"/>
        <w:ind w:firstLine="0"/>
        <w:rPr>
          <w:b/>
          <w:sz w:val="22"/>
          <w:szCs w:val="22"/>
        </w:rPr>
      </w:pPr>
      <w:r>
        <w:rPr>
          <w:b/>
          <w:sz w:val="22"/>
          <w:szCs w:val="22"/>
        </w:rPr>
        <w:t xml:space="preserve">2. </w:t>
      </w:r>
      <w:r w:rsidRPr="00C05388">
        <w:rPr>
          <w:b/>
          <w:sz w:val="22"/>
          <w:szCs w:val="22"/>
        </w:rPr>
        <w:t>Detalizavimas pirkimo objekto:</w:t>
      </w:r>
    </w:p>
    <w:p w14:paraId="09C7DCA1" w14:textId="1A4CB230" w:rsidR="0018129A" w:rsidRPr="00DB5936" w:rsidRDefault="0018129A" w:rsidP="0018129A">
      <w:pPr>
        <w:spacing w:line="276" w:lineRule="auto"/>
        <w:ind w:firstLine="0"/>
        <w:rPr>
          <w:bCs/>
          <w:sz w:val="22"/>
          <w:szCs w:val="22"/>
        </w:rPr>
      </w:pPr>
      <w:r w:rsidRPr="00DB5936">
        <w:rPr>
          <w:bCs/>
          <w:sz w:val="22"/>
          <w:szCs w:val="22"/>
        </w:rPr>
        <w:t xml:space="preserve">2.1. </w:t>
      </w:r>
      <w:r w:rsidRPr="00C05388">
        <w:rPr>
          <w:bCs/>
          <w:sz w:val="22"/>
          <w:szCs w:val="22"/>
        </w:rPr>
        <w:t>Sudėtis: užpildas 100 proc. perdirbtas poliesteris, tan</w:t>
      </w:r>
      <w:r>
        <w:rPr>
          <w:bCs/>
          <w:sz w:val="22"/>
          <w:szCs w:val="22"/>
        </w:rPr>
        <w:t>k</w:t>
      </w:r>
      <w:r w:rsidRPr="00C05388">
        <w:rPr>
          <w:bCs/>
          <w:sz w:val="22"/>
          <w:szCs w:val="22"/>
        </w:rPr>
        <w:t>is 120–300 g/m².</w:t>
      </w:r>
    </w:p>
    <w:p w14:paraId="5367BB64" w14:textId="77777777" w:rsidR="0018129A" w:rsidRPr="00DB5936" w:rsidRDefault="0018129A" w:rsidP="0018129A">
      <w:pPr>
        <w:spacing w:line="276" w:lineRule="auto"/>
        <w:ind w:firstLine="0"/>
        <w:rPr>
          <w:bCs/>
          <w:sz w:val="22"/>
          <w:szCs w:val="22"/>
        </w:rPr>
      </w:pPr>
      <w:r w:rsidRPr="00DB5936">
        <w:rPr>
          <w:bCs/>
          <w:sz w:val="22"/>
          <w:szCs w:val="22"/>
        </w:rPr>
        <w:t xml:space="preserve">2.2. </w:t>
      </w:r>
      <w:r w:rsidRPr="00C05388">
        <w:rPr>
          <w:bCs/>
          <w:sz w:val="22"/>
          <w:szCs w:val="22"/>
        </w:rPr>
        <w:t>Medžiaga: 100 proc. perdirbtas poliesteris, išorinio audinio tankis 120–200 g/m²</w:t>
      </w:r>
    </w:p>
    <w:p w14:paraId="4D8CE04A" w14:textId="77777777" w:rsidR="0018129A" w:rsidRPr="00DB5936" w:rsidRDefault="0018129A" w:rsidP="0018129A">
      <w:pPr>
        <w:spacing w:line="276" w:lineRule="auto"/>
        <w:ind w:firstLine="0"/>
        <w:rPr>
          <w:bCs/>
          <w:sz w:val="22"/>
          <w:szCs w:val="22"/>
        </w:rPr>
      </w:pPr>
      <w:r w:rsidRPr="00DB5936">
        <w:rPr>
          <w:bCs/>
          <w:sz w:val="22"/>
          <w:szCs w:val="22"/>
        </w:rPr>
        <w:t xml:space="preserve">2.3. </w:t>
      </w:r>
      <w:r w:rsidRPr="00C05388">
        <w:rPr>
          <w:bCs/>
          <w:sz w:val="22"/>
          <w:szCs w:val="22"/>
        </w:rPr>
        <w:t>Liemenių dekoravimo technologija – siuvinėjimas.</w:t>
      </w:r>
    </w:p>
    <w:p w14:paraId="3085657A" w14:textId="77777777" w:rsidR="0018129A" w:rsidRPr="00DB5936" w:rsidRDefault="0018129A" w:rsidP="0018129A">
      <w:pPr>
        <w:spacing w:line="276" w:lineRule="auto"/>
        <w:ind w:firstLine="0"/>
        <w:rPr>
          <w:bCs/>
          <w:sz w:val="22"/>
          <w:szCs w:val="22"/>
        </w:rPr>
      </w:pPr>
      <w:r w:rsidRPr="00DB5936">
        <w:rPr>
          <w:bCs/>
          <w:sz w:val="22"/>
          <w:szCs w:val="22"/>
        </w:rPr>
        <w:t xml:space="preserve">2.4. </w:t>
      </w:r>
      <w:r w:rsidRPr="00C05388">
        <w:rPr>
          <w:bCs/>
          <w:sz w:val="22"/>
          <w:szCs w:val="22"/>
        </w:rPr>
        <w:t>Liemenė turi būti visiškai dygsniuota.</w:t>
      </w:r>
    </w:p>
    <w:p w14:paraId="0892D70F" w14:textId="77777777" w:rsidR="0018129A" w:rsidRPr="00DB5936" w:rsidRDefault="0018129A" w:rsidP="0018129A">
      <w:pPr>
        <w:spacing w:line="276" w:lineRule="auto"/>
        <w:ind w:firstLine="0"/>
        <w:rPr>
          <w:bCs/>
          <w:sz w:val="22"/>
          <w:szCs w:val="22"/>
        </w:rPr>
      </w:pPr>
      <w:r w:rsidRPr="00DB5936">
        <w:rPr>
          <w:bCs/>
          <w:sz w:val="22"/>
          <w:szCs w:val="22"/>
        </w:rPr>
        <w:t xml:space="preserve">2.5. </w:t>
      </w:r>
      <w:r w:rsidRPr="00C05388">
        <w:rPr>
          <w:bCs/>
          <w:sz w:val="22"/>
          <w:szCs w:val="22"/>
        </w:rPr>
        <w:t>Vyriškose liemenėse turi būti ne mažiau nei 3 išorinės ir 1 vidinė kišenė. Moteriškose – ne mažiau nei 2 išorinės ir 1 vidinė kišenė.</w:t>
      </w:r>
    </w:p>
    <w:p w14:paraId="045116D8" w14:textId="77777777" w:rsidR="0018129A" w:rsidRPr="00DB5936" w:rsidRDefault="0018129A" w:rsidP="0018129A">
      <w:pPr>
        <w:spacing w:line="276" w:lineRule="auto"/>
        <w:ind w:firstLine="0"/>
        <w:rPr>
          <w:bCs/>
          <w:sz w:val="22"/>
          <w:szCs w:val="22"/>
        </w:rPr>
      </w:pPr>
      <w:r w:rsidRPr="00DB5936">
        <w:rPr>
          <w:bCs/>
          <w:sz w:val="22"/>
          <w:szCs w:val="22"/>
        </w:rPr>
        <w:t xml:space="preserve">2.6. </w:t>
      </w:r>
      <w:r w:rsidRPr="00C05388">
        <w:rPr>
          <w:bCs/>
          <w:sz w:val="22"/>
          <w:szCs w:val="22"/>
        </w:rPr>
        <w:t>Priekyje – apverstas užtrauktukas. Visi išorinių kišenių užtrauktukai turi papildomus, derančios spalvos traukiklius.</w:t>
      </w:r>
    </w:p>
    <w:p w14:paraId="35E61F61" w14:textId="77777777" w:rsidR="0018129A" w:rsidRPr="00DB5936" w:rsidRDefault="0018129A" w:rsidP="0018129A">
      <w:pPr>
        <w:spacing w:line="276" w:lineRule="auto"/>
        <w:ind w:firstLine="0"/>
        <w:rPr>
          <w:bCs/>
          <w:sz w:val="22"/>
          <w:szCs w:val="22"/>
        </w:rPr>
      </w:pPr>
      <w:r w:rsidRPr="00DB5936">
        <w:rPr>
          <w:bCs/>
          <w:sz w:val="22"/>
          <w:szCs w:val="22"/>
        </w:rPr>
        <w:t xml:space="preserve">2.7. </w:t>
      </w:r>
      <w:r w:rsidRPr="00C05388">
        <w:rPr>
          <w:bCs/>
          <w:sz w:val="22"/>
          <w:szCs w:val="22"/>
        </w:rPr>
        <w:t xml:space="preserve">Liemenės įpakuojamos į atskirus polietileninius maišelius. </w:t>
      </w:r>
    </w:p>
    <w:p w14:paraId="584EADF2" w14:textId="77777777" w:rsidR="0018129A" w:rsidRPr="00DB5936" w:rsidRDefault="0018129A" w:rsidP="0018129A">
      <w:pPr>
        <w:spacing w:line="276" w:lineRule="auto"/>
        <w:ind w:firstLine="0"/>
        <w:rPr>
          <w:bCs/>
          <w:sz w:val="22"/>
          <w:szCs w:val="22"/>
        </w:rPr>
      </w:pPr>
      <w:r w:rsidRPr="00DB5936">
        <w:rPr>
          <w:bCs/>
          <w:sz w:val="22"/>
          <w:szCs w:val="22"/>
        </w:rPr>
        <w:t xml:space="preserve">2.8. </w:t>
      </w:r>
      <w:r w:rsidRPr="00C05388">
        <w:rPr>
          <w:bCs/>
          <w:sz w:val="22"/>
          <w:szCs w:val="22"/>
        </w:rPr>
        <w:t>Ant liemenių kairėje krūtinės pusėje viršuje turi būti siuvinėtas įmonės logotipas (ne mažiau 3 spalvos). Logotipo maketas pateikiamas vektoriniu formatu (.ai, .</w:t>
      </w:r>
      <w:proofErr w:type="spellStart"/>
      <w:r w:rsidRPr="00C05388">
        <w:rPr>
          <w:bCs/>
          <w:sz w:val="22"/>
          <w:szCs w:val="22"/>
        </w:rPr>
        <w:t>eps</w:t>
      </w:r>
      <w:proofErr w:type="spellEnd"/>
      <w:r w:rsidRPr="00C05388">
        <w:rPr>
          <w:bCs/>
          <w:sz w:val="22"/>
          <w:szCs w:val="22"/>
        </w:rPr>
        <w:t xml:space="preserve"> arba .</w:t>
      </w:r>
      <w:proofErr w:type="spellStart"/>
      <w:r w:rsidRPr="00C05388">
        <w:rPr>
          <w:bCs/>
          <w:sz w:val="22"/>
          <w:szCs w:val="22"/>
        </w:rPr>
        <w:t>pdf</w:t>
      </w:r>
      <w:proofErr w:type="spellEnd"/>
      <w:r w:rsidRPr="00C05388">
        <w:rPr>
          <w:bCs/>
          <w:sz w:val="22"/>
          <w:szCs w:val="22"/>
        </w:rPr>
        <w:t>).</w:t>
      </w:r>
      <w:r w:rsidRPr="00DB5936">
        <w:rPr>
          <w:bCs/>
          <w:sz w:val="22"/>
          <w:szCs w:val="22"/>
        </w:rPr>
        <w:t xml:space="preserve"> </w:t>
      </w:r>
      <w:r w:rsidRPr="00C05388">
        <w:rPr>
          <w:bCs/>
          <w:sz w:val="22"/>
          <w:szCs w:val="22"/>
        </w:rPr>
        <w:t>Prieš masinę gamybą siuvinėjimo pavyzdys turi būti suderintas su užsakovu.</w:t>
      </w:r>
    </w:p>
    <w:p w14:paraId="5D73F15B" w14:textId="77777777" w:rsidR="0018129A" w:rsidRPr="00DB5936" w:rsidRDefault="0018129A" w:rsidP="0018129A">
      <w:pPr>
        <w:spacing w:line="276" w:lineRule="auto"/>
        <w:ind w:firstLine="0"/>
        <w:rPr>
          <w:bCs/>
          <w:sz w:val="22"/>
          <w:szCs w:val="22"/>
        </w:rPr>
      </w:pPr>
      <w:r w:rsidRPr="00DB5936">
        <w:rPr>
          <w:bCs/>
          <w:sz w:val="22"/>
          <w:szCs w:val="22"/>
        </w:rPr>
        <w:t xml:space="preserve">2.9. </w:t>
      </w:r>
      <w:r w:rsidRPr="00C05388">
        <w:rPr>
          <w:bCs/>
          <w:sz w:val="22"/>
          <w:szCs w:val="22"/>
        </w:rPr>
        <w:t>Preliminarus įmonės logotipo dydis: plotis –10 cm, aukštis –2 cm (konkretus dydis derinamas su laimėtoju).</w:t>
      </w:r>
    </w:p>
    <w:p w14:paraId="43FF2519" w14:textId="77777777" w:rsidR="0018129A" w:rsidRDefault="0018129A" w:rsidP="0018129A">
      <w:pPr>
        <w:spacing w:line="276" w:lineRule="auto"/>
        <w:ind w:firstLine="0"/>
        <w:rPr>
          <w:bCs/>
          <w:sz w:val="22"/>
          <w:szCs w:val="22"/>
        </w:rPr>
      </w:pPr>
      <w:r w:rsidRPr="00DB5936">
        <w:rPr>
          <w:bCs/>
          <w:sz w:val="22"/>
          <w:szCs w:val="22"/>
        </w:rPr>
        <w:t xml:space="preserve">2.10. </w:t>
      </w:r>
      <w:r w:rsidRPr="00C05388">
        <w:rPr>
          <w:bCs/>
          <w:sz w:val="22"/>
          <w:szCs w:val="22"/>
        </w:rPr>
        <w:t>UAB „Busturas“ logotipo eskizas:</w:t>
      </w:r>
    </w:p>
    <w:p w14:paraId="2E3EFF48" w14:textId="77777777" w:rsidR="0018129A" w:rsidRPr="00C05388" w:rsidRDefault="0018129A" w:rsidP="0018129A">
      <w:pPr>
        <w:spacing w:line="276" w:lineRule="auto"/>
        <w:ind w:firstLine="0"/>
        <w:rPr>
          <w:bCs/>
          <w:sz w:val="22"/>
          <w:szCs w:val="22"/>
        </w:rPr>
      </w:pPr>
    </w:p>
    <w:p w14:paraId="41D446C5" w14:textId="77777777" w:rsidR="0018129A" w:rsidRPr="00C05388" w:rsidRDefault="0018129A" w:rsidP="0018129A">
      <w:pPr>
        <w:spacing w:line="276" w:lineRule="auto"/>
        <w:ind w:firstLine="0"/>
        <w:jc w:val="left"/>
        <w:rPr>
          <w:bCs/>
          <w:sz w:val="22"/>
          <w:szCs w:val="22"/>
        </w:rPr>
      </w:pPr>
      <w:r w:rsidRPr="00C05388">
        <w:rPr>
          <w:bCs/>
          <w:sz w:val="22"/>
          <w:szCs w:val="22"/>
        </w:rPr>
        <w:object w:dxaOrig="4287" w:dyaOrig="884" w14:anchorId="618CB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3in;height:43.2pt" o:ole="">
            <v:imagedata r:id="rId7" o:title=""/>
          </v:shape>
          <o:OLEObject Type="Embed" ProgID="CorelDraw.Graphic.16" ShapeID="_x0000_i1117" DrawAspect="Content" ObjectID="_1834127393" r:id="rId8"/>
        </w:object>
      </w:r>
    </w:p>
    <w:p w14:paraId="07ABD6B3" w14:textId="77777777" w:rsidR="0018129A" w:rsidRPr="00C05388" w:rsidRDefault="0018129A" w:rsidP="0018129A">
      <w:pPr>
        <w:spacing w:line="276" w:lineRule="auto"/>
        <w:ind w:firstLine="0"/>
        <w:jc w:val="left"/>
        <w:rPr>
          <w:bCs/>
          <w:sz w:val="22"/>
          <w:szCs w:val="22"/>
        </w:rPr>
      </w:pPr>
      <w:r w:rsidRPr="00C05388">
        <w:rPr>
          <w:bCs/>
          <w:sz w:val="22"/>
          <w:szCs w:val="22"/>
        </w:rPr>
        <w:object w:dxaOrig="2960" w:dyaOrig="705" w14:anchorId="6FA45308">
          <v:shape id="_x0000_i1118" type="#_x0000_t75" style="width:64.8pt;height:14.4pt" o:ole="">
            <v:imagedata r:id="rId9" o:title=""/>
          </v:shape>
          <o:OLEObject Type="Embed" ProgID="CorelDraw.Graphic.16" ShapeID="_x0000_i1118" DrawAspect="Content" ObjectID="_1834127394" r:id="rId10"/>
        </w:object>
      </w:r>
    </w:p>
    <w:p w14:paraId="6658506A" w14:textId="77777777" w:rsidR="0018129A" w:rsidRPr="00C05388" w:rsidRDefault="0018129A" w:rsidP="0018129A">
      <w:pPr>
        <w:spacing w:line="276" w:lineRule="auto"/>
        <w:ind w:firstLine="0"/>
        <w:jc w:val="left"/>
        <w:rPr>
          <w:bCs/>
          <w:sz w:val="22"/>
          <w:szCs w:val="22"/>
        </w:rPr>
      </w:pPr>
    </w:p>
    <w:p w14:paraId="6511E5F8" w14:textId="77777777" w:rsidR="0018129A" w:rsidRDefault="0018129A" w:rsidP="0018129A">
      <w:pPr>
        <w:spacing w:line="276" w:lineRule="auto"/>
        <w:ind w:firstLine="0"/>
        <w:jc w:val="left"/>
        <w:rPr>
          <w:bCs/>
          <w:sz w:val="22"/>
          <w:szCs w:val="22"/>
        </w:rPr>
      </w:pPr>
      <w:r w:rsidRPr="00C05388">
        <w:rPr>
          <w:bCs/>
          <w:sz w:val="22"/>
          <w:szCs w:val="22"/>
        </w:rPr>
        <w:object w:dxaOrig="2707" w:dyaOrig="1505" w14:anchorId="0E123B8B">
          <v:shape id="_x0000_i1119" type="#_x0000_t75" style="width:1in;height:43.2pt" o:ole="">
            <v:imagedata r:id="rId11" o:title=""/>
          </v:shape>
          <o:OLEObject Type="Embed" ProgID="CorelDraw.Graphic.16" ShapeID="_x0000_i1119" DrawAspect="Content" ObjectID="_1834127395" r:id="rId12"/>
        </w:object>
      </w:r>
      <w:r w:rsidRPr="00C05388">
        <w:rPr>
          <w:bCs/>
          <w:sz w:val="22"/>
          <w:szCs w:val="22"/>
        </w:rPr>
        <w:t xml:space="preserve">       </w:t>
      </w:r>
      <w:r w:rsidRPr="00C05388">
        <w:rPr>
          <w:bCs/>
          <w:sz w:val="22"/>
          <w:szCs w:val="22"/>
        </w:rPr>
        <w:object w:dxaOrig="2521" w:dyaOrig="1129" w14:anchorId="6C82EAAE">
          <v:shape id="_x0000_i1120" type="#_x0000_t75" style="width:1in;height:28.8pt" o:ole="">
            <v:imagedata r:id="rId13" o:title=""/>
          </v:shape>
          <o:OLEObject Type="Embed" ProgID="CorelDraw.Graphic.16" ShapeID="_x0000_i1120" DrawAspect="Content" ObjectID="_1834127396" r:id="rId14"/>
        </w:object>
      </w:r>
    </w:p>
    <w:p w14:paraId="7AB057C5" w14:textId="77777777" w:rsidR="0018129A" w:rsidRDefault="0018129A" w:rsidP="0018129A">
      <w:pPr>
        <w:spacing w:line="276" w:lineRule="auto"/>
        <w:ind w:firstLine="0"/>
        <w:jc w:val="left"/>
        <w:rPr>
          <w:bCs/>
          <w:sz w:val="22"/>
          <w:szCs w:val="22"/>
        </w:rPr>
      </w:pPr>
    </w:p>
    <w:p w14:paraId="5A242A5C" w14:textId="77777777" w:rsidR="0018129A" w:rsidRDefault="0018129A" w:rsidP="0018129A">
      <w:pPr>
        <w:spacing w:line="276" w:lineRule="auto"/>
        <w:ind w:firstLine="0"/>
        <w:rPr>
          <w:bCs/>
          <w:sz w:val="22"/>
          <w:szCs w:val="22"/>
        </w:rPr>
      </w:pPr>
      <w:r>
        <w:rPr>
          <w:bCs/>
          <w:sz w:val="22"/>
          <w:szCs w:val="22"/>
        </w:rPr>
        <w:t xml:space="preserve">2.11. </w:t>
      </w:r>
      <w:r w:rsidRPr="00C05388">
        <w:rPr>
          <w:bCs/>
          <w:sz w:val="22"/>
          <w:szCs w:val="22"/>
        </w:rPr>
        <w:t xml:space="preserve">Liemenės gali būti skalbiamos iki 40 °C temperatūroje, skalbti </w:t>
      </w:r>
      <w:proofErr w:type="spellStart"/>
      <w:r w:rsidRPr="00C05388">
        <w:rPr>
          <w:bCs/>
          <w:sz w:val="22"/>
          <w:szCs w:val="22"/>
        </w:rPr>
        <w:t>bechlorėmis</w:t>
      </w:r>
      <w:proofErr w:type="spellEnd"/>
      <w:r w:rsidRPr="00C05388">
        <w:rPr>
          <w:bCs/>
          <w:sz w:val="22"/>
          <w:szCs w:val="22"/>
        </w:rPr>
        <w:t xml:space="preserve"> priemonėmis, valyti cheminiu būdu, jei tai leidžia naudojamos medžiagos technologinės savybės.</w:t>
      </w:r>
    </w:p>
    <w:p w14:paraId="3879E6C3" w14:textId="77777777" w:rsidR="0018129A" w:rsidRDefault="0018129A" w:rsidP="0018129A">
      <w:pPr>
        <w:spacing w:line="276" w:lineRule="auto"/>
        <w:ind w:firstLine="0"/>
        <w:rPr>
          <w:bCs/>
          <w:sz w:val="22"/>
          <w:szCs w:val="22"/>
        </w:rPr>
      </w:pPr>
      <w:r>
        <w:rPr>
          <w:bCs/>
          <w:sz w:val="22"/>
          <w:szCs w:val="22"/>
        </w:rPr>
        <w:t xml:space="preserve">2.12. </w:t>
      </w:r>
      <w:r w:rsidRPr="00C05388">
        <w:rPr>
          <w:bCs/>
          <w:sz w:val="22"/>
          <w:szCs w:val="22"/>
        </w:rPr>
        <w:t>Moterų liemenės skiriasi užsegimo kryptimi.</w:t>
      </w:r>
    </w:p>
    <w:p w14:paraId="37968A6D" w14:textId="77777777" w:rsidR="0018129A" w:rsidRDefault="0018129A" w:rsidP="0018129A">
      <w:pPr>
        <w:spacing w:line="276" w:lineRule="auto"/>
        <w:ind w:firstLine="0"/>
        <w:rPr>
          <w:bCs/>
          <w:sz w:val="22"/>
          <w:szCs w:val="22"/>
        </w:rPr>
      </w:pPr>
      <w:r>
        <w:rPr>
          <w:bCs/>
          <w:sz w:val="22"/>
          <w:szCs w:val="22"/>
        </w:rPr>
        <w:t xml:space="preserve">2.13. </w:t>
      </w:r>
      <w:r w:rsidRPr="00C05388">
        <w:rPr>
          <w:bCs/>
          <w:sz w:val="22"/>
          <w:szCs w:val="22"/>
        </w:rPr>
        <w:t>Moteriškos liemenės konstruojamos pagal moteriškų drabužių konstrukcijos reikalavimus.</w:t>
      </w:r>
    </w:p>
    <w:p w14:paraId="25494B4B" w14:textId="77777777" w:rsidR="0018129A" w:rsidRDefault="0018129A" w:rsidP="0018129A">
      <w:pPr>
        <w:spacing w:line="276" w:lineRule="auto"/>
        <w:ind w:firstLine="0"/>
        <w:rPr>
          <w:bCs/>
          <w:sz w:val="22"/>
          <w:szCs w:val="22"/>
        </w:rPr>
      </w:pPr>
      <w:r>
        <w:rPr>
          <w:bCs/>
          <w:sz w:val="22"/>
          <w:szCs w:val="22"/>
        </w:rPr>
        <w:t xml:space="preserve">2.14. </w:t>
      </w:r>
      <w:r w:rsidRPr="00C05388">
        <w:rPr>
          <w:bCs/>
          <w:sz w:val="22"/>
          <w:szCs w:val="22"/>
        </w:rPr>
        <w:t>Dydžių žymėjimas ir gaminių ženklinimas turi atitikti Lietuvos Respublikoje parduodamų prekių ženklinimo nurodymų ir taisyklių reikalavimus.</w:t>
      </w:r>
    </w:p>
    <w:p w14:paraId="07DA51F8" w14:textId="77777777" w:rsidR="0018129A" w:rsidRDefault="0018129A" w:rsidP="0018129A">
      <w:pPr>
        <w:spacing w:line="276" w:lineRule="auto"/>
        <w:ind w:firstLine="0"/>
        <w:rPr>
          <w:bCs/>
          <w:sz w:val="22"/>
          <w:szCs w:val="22"/>
        </w:rPr>
      </w:pPr>
      <w:r>
        <w:rPr>
          <w:bCs/>
          <w:sz w:val="22"/>
          <w:szCs w:val="22"/>
        </w:rPr>
        <w:t xml:space="preserve">2.15. </w:t>
      </w:r>
      <w:r w:rsidRPr="00C05388">
        <w:rPr>
          <w:bCs/>
          <w:sz w:val="22"/>
          <w:szCs w:val="22"/>
        </w:rPr>
        <w:t>Gaminio viduje, šoninėje siūlėje, įsiuvama etiketė (tvirtinama juostelė), kurioje nurodoma: dydis, ūgis, audinio sudėtis, gaminio priežiūros simboliai  pagal LST ISO 3758 neišplaunamais dažais.</w:t>
      </w:r>
    </w:p>
    <w:p w14:paraId="5D8742C7" w14:textId="77777777" w:rsidR="0018129A" w:rsidRDefault="0018129A" w:rsidP="0018129A">
      <w:pPr>
        <w:spacing w:line="276" w:lineRule="auto"/>
        <w:ind w:firstLine="0"/>
        <w:rPr>
          <w:bCs/>
          <w:sz w:val="22"/>
          <w:szCs w:val="22"/>
        </w:rPr>
      </w:pPr>
      <w:r>
        <w:rPr>
          <w:bCs/>
          <w:sz w:val="22"/>
          <w:szCs w:val="22"/>
        </w:rPr>
        <w:t xml:space="preserve">2.16. </w:t>
      </w:r>
      <w:r w:rsidRPr="00C05388">
        <w:rPr>
          <w:bCs/>
          <w:sz w:val="22"/>
          <w:szCs w:val="22"/>
        </w:rPr>
        <w:t>Etiketė turi būti patikimai pritvirtinta, ženklinimo rekvizitai pakankamo dydžio, kad būtų galima suprasti pateiktą informaciją.</w:t>
      </w:r>
    </w:p>
    <w:p w14:paraId="2919A22A" w14:textId="77777777" w:rsidR="0018129A" w:rsidRDefault="0018129A" w:rsidP="0018129A">
      <w:pPr>
        <w:spacing w:line="276" w:lineRule="auto"/>
        <w:ind w:firstLine="0"/>
        <w:rPr>
          <w:bCs/>
          <w:sz w:val="22"/>
          <w:szCs w:val="22"/>
        </w:rPr>
      </w:pPr>
      <w:r>
        <w:rPr>
          <w:bCs/>
          <w:sz w:val="22"/>
          <w:szCs w:val="22"/>
        </w:rPr>
        <w:t xml:space="preserve">2.17. </w:t>
      </w:r>
      <w:r w:rsidRPr="00C05388">
        <w:rPr>
          <w:bCs/>
          <w:sz w:val="22"/>
          <w:szCs w:val="22"/>
        </w:rPr>
        <w:t>Liemenės siuvamos juodos spalvos audinio.</w:t>
      </w:r>
    </w:p>
    <w:p w14:paraId="576EDEE0" w14:textId="77777777" w:rsidR="0018129A" w:rsidRDefault="0018129A" w:rsidP="0018129A">
      <w:pPr>
        <w:spacing w:line="276" w:lineRule="auto"/>
        <w:ind w:firstLine="0"/>
        <w:rPr>
          <w:bCs/>
          <w:sz w:val="22"/>
          <w:szCs w:val="22"/>
        </w:rPr>
      </w:pPr>
      <w:r>
        <w:rPr>
          <w:bCs/>
          <w:sz w:val="22"/>
          <w:szCs w:val="22"/>
        </w:rPr>
        <w:t xml:space="preserve">2.18. </w:t>
      </w:r>
      <w:r w:rsidRPr="00C05388">
        <w:rPr>
          <w:bCs/>
          <w:sz w:val="22"/>
          <w:szCs w:val="22"/>
        </w:rPr>
        <w:t xml:space="preserve">Pateikiamas </w:t>
      </w:r>
      <w:proofErr w:type="spellStart"/>
      <w:r w:rsidRPr="00C05388">
        <w:rPr>
          <w:bCs/>
          <w:sz w:val="22"/>
          <w:szCs w:val="22"/>
        </w:rPr>
        <w:t>ikigamybinis</w:t>
      </w:r>
      <w:proofErr w:type="spellEnd"/>
      <w:r w:rsidRPr="00C05388">
        <w:rPr>
          <w:bCs/>
          <w:sz w:val="22"/>
          <w:szCs w:val="22"/>
        </w:rPr>
        <w:t xml:space="preserve"> pavyzdys (pavyzdinis etalonas) - 1 vnt. vyriškų, 1 vnt.  – moteriškų liemenių, kurie visiškai atitinka liemenių siuvimo užsakymo reikalavimus.</w:t>
      </w:r>
    </w:p>
    <w:p w14:paraId="53692B5D" w14:textId="77777777" w:rsidR="0018129A" w:rsidRDefault="0018129A" w:rsidP="0018129A">
      <w:pPr>
        <w:spacing w:line="276" w:lineRule="auto"/>
        <w:ind w:firstLine="0"/>
        <w:rPr>
          <w:bCs/>
          <w:sz w:val="22"/>
          <w:szCs w:val="22"/>
        </w:rPr>
      </w:pPr>
      <w:r>
        <w:rPr>
          <w:bCs/>
          <w:sz w:val="22"/>
          <w:szCs w:val="22"/>
        </w:rPr>
        <w:t xml:space="preserve">2.19. </w:t>
      </w:r>
      <w:r w:rsidRPr="00C05388">
        <w:rPr>
          <w:bCs/>
          <w:sz w:val="22"/>
          <w:szCs w:val="22"/>
        </w:rPr>
        <w:t>Detalių spalvos turi būti vizualiai suderintos, neturi sudaryti akivaizdaus atspalvio skirtumo.</w:t>
      </w:r>
    </w:p>
    <w:p w14:paraId="04B16F86" w14:textId="77777777" w:rsidR="0018129A" w:rsidRDefault="0018129A" w:rsidP="0018129A">
      <w:pPr>
        <w:spacing w:line="276" w:lineRule="auto"/>
        <w:ind w:firstLine="0"/>
        <w:rPr>
          <w:bCs/>
          <w:sz w:val="22"/>
          <w:szCs w:val="22"/>
        </w:rPr>
      </w:pPr>
      <w:r>
        <w:rPr>
          <w:bCs/>
          <w:sz w:val="22"/>
          <w:szCs w:val="22"/>
        </w:rPr>
        <w:t xml:space="preserve">2.20. </w:t>
      </w:r>
      <w:r w:rsidRPr="00C05388">
        <w:rPr>
          <w:bCs/>
          <w:sz w:val="22"/>
          <w:szCs w:val="22"/>
        </w:rPr>
        <w:t>Pagalbinės medžiagos turi atitikti drabužių aprašymus bei patvirtintą pavyzdį etaloną.</w:t>
      </w:r>
    </w:p>
    <w:p w14:paraId="261007E7" w14:textId="77777777" w:rsidR="0018129A" w:rsidRDefault="0018129A" w:rsidP="0018129A">
      <w:pPr>
        <w:spacing w:line="276" w:lineRule="auto"/>
        <w:ind w:firstLine="0"/>
        <w:rPr>
          <w:bCs/>
          <w:sz w:val="22"/>
          <w:szCs w:val="22"/>
        </w:rPr>
      </w:pPr>
      <w:r>
        <w:rPr>
          <w:bCs/>
          <w:sz w:val="22"/>
          <w:szCs w:val="22"/>
        </w:rPr>
        <w:t xml:space="preserve">2.21. </w:t>
      </w:r>
      <w:r w:rsidRPr="00C05388">
        <w:rPr>
          <w:bCs/>
          <w:sz w:val="22"/>
          <w:szCs w:val="22"/>
        </w:rPr>
        <w:t>Siuvimo siūlų, užtrauktukų bei kitų priedų spalva derinama prie pagrindinio audinio spalvos.</w:t>
      </w:r>
      <w:r>
        <w:rPr>
          <w:bCs/>
          <w:sz w:val="22"/>
          <w:szCs w:val="22"/>
        </w:rPr>
        <w:t xml:space="preserve"> </w:t>
      </w:r>
    </w:p>
    <w:p w14:paraId="500BE070" w14:textId="77777777" w:rsidR="0018129A" w:rsidRDefault="0018129A" w:rsidP="0018129A">
      <w:pPr>
        <w:spacing w:line="276" w:lineRule="auto"/>
        <w:ind w:firstLine="0"/>
        <w:rPr>
          <w:bCs/>
          <w:sz w:val="22"/>
          <w:szCs w:val="22"/>
        </w:rPr>
      </w:pPr>
      <w:r>
        <w:rPr>
          <w:bCs/>
          <w:sz w:val="22"/>
          <w:szCs w:val="22"/>
        </w:rPr>
        <w:lastRenderedPageBreak/>
        <w:t xml:space="preserve">2.22. </w:t>
      </w:r>
      <w:r w:rsidRPr="00C05388">
        <w:rPr>
          <w:bCs/>
          <w:sz w:val="22"/>
          <w:szCs w:val="22"/>
        </w:rPr>
        <w:t xml:space="preserve">Gaminys privalo būti kokybiškai pasiūtas, turėti gerą prekinę išvaizdą, simetriškas, porinės detalės turi būti simetriškos ir išdėstytos simetriškai. </w:t>
      </w:r>
    </w:p>
    <w:p w14:paraId="72AE1960" w14:textId="77777777" w:rsidR="0018129A" w:rsidRDefault="0018129A" w:rsidP="0018129A">
      <w:pPr>
        <w:spacing w:line="276" w:lineRule="auto"/>
        <w:ind w:firstLine="0"/>
        <w:rPr>
          <w:bCs/>
          <w:sz w:val="22"/>
          <w:szCs w:val="22"/>
        </w:rPr>
      </w:pPr>
      <w:r>
        <w:rPr>
          <w:bCs/>
          <w:sz w:val="22"/>
          <w:szCs w:val="22"/>
        </w:rPr>
        <w:t xml:space="preserve">2.23. </w:t>
      </w:r>
      <w:r w:rsidRPr="00C05388">
        <w:rPr>
          <w:bCs/>
          <w:sz w:val="22"/>
          <w:szCs w:val="22"/>
        </w:rPr>
        <w:t>Gaminio kokybė turi atitikti bendrus tos kategorijos drabužiams keliamus reikalavimus.</w:t>
      </w:r>
      <w:r>
        <w:rPr>
          <w:bCs/>
          <w:sz w:val="22"/>
          <w:szCs w:val="22"/>
        </w:rPr>
        <w:t xml:space="preserve"> </w:t>
      </w:r>
    </w:p>
    <w:p w14:paraId="1C107F46" w14:textId="77777777" w:rsidR="0018129A" w:rsidRDefault="0018129A" w:rsidP="0018129A">
      <w:pPr>
        <w:spacing w:line="276" w:lineRule="auto"/>
        <w:ind w:firstLine="0"/>
        <w:rPr>
          <w:bCs/>
          <w:sz w:val="22"/>
          <w:szCs w:val="22"/>
        </w:rPr>
      </w:pPr>
      <w:r>
        <w:rPr>
          <w:bCs/>
          <w:sz w:val="22"/>
          <w:szCs w:val="22"/>
        </w:rPr>
        <w:t xml:space="preserve">2.24. </w:t>
      </w:r>
      <w:r w:rsidRPr="00C05388">
        <w:rPr>
          <w:bCs/>
          <w:sz w:val="22"/>
          <w:szCs w:val="22"/>
        </w:rPr>
        <w:t>Dydžiai nuo XS  iki 6 XL. Dydžiai turi būti nustatomi pagal LST P ISO/TR 10652 ,,Drabužių standartinių dydžių sistemos“ duomenis.</w:t>
      </w:r>
    </w:p>
    <w:p w14:paraId="3FEF5C99" w14:textId="77777777" w:rsidR="0018129A" w:rsidRDefault="0018129A" w:rsidP="0018129A">
      <w:pPr>
        <w:spacing w:line="276" w:lineRule="auto"/>
        <w:ind w:firstLine="0"/>
        <w:rPr>
          <w:bCs/>
          <w:sz w:val="22"/>
          <w:szCs w:val="22"/>
        </w:rPr>
      </w:pPr>
      <w:r>
        <w:rPr>
          <w:bCs/>
          <w:sz w:val="22"/>
          <w:szCs w:val="22"/>
        </w:rPr>
        <w:t xml:space="preserve">2.25. </w:t>
      </w:r>
      <w:r w:rsidRPr="00C05388">
        <w:rPr>
          <w:bCs/>
          <w:sz w:val="22"/>
          <w:szCs w:val="22"/>
        </w:rPr>
        <w:t>Galimas nestandartinių liemenių užsakymas pagal individualius išmatavimus – 20 proc. nuo užsakomo kiekio (jų gamybos kaina bei terminas analogiškas standartinėms).</w:t>
      </w:r>
    </w:p>
    <w:p w14:paraId="5CC02DF3" w14:textId="77777777" w:rsidR="0018129A" w:rsidRDefault="0018129A" w:rsidP="0018129A">
      <w:pPr>
        <w:spacing w:line="276" w:lineRule="auto"/>
        <w:ind w:firstLine="0"/>
        <w:rPr>
          <w:bCs/>
          <w:sz w:val="22"/>
          <w:szCs w:val="22"/>
        </w:rPr>
      </w:pPr>
      <w:r>
        <w:rPr>
          <w:bCs/>
          <w:sz w:val="22"/>
          <w:szCs w:val="22"/>
        </w:rPr>
        <w:t xml:space="preserve">2.26. </w:t>
      </w:r>
      <w:r w:rsidRPr="00C05388">
        <w:rPr>
          <w:bCs/>
          <w:sz w:val="22"/>
          <w:szCs w:val="22"/>
        </w:rPr>
        <w:t>Jei su užsakovu nesuderinta kitaip, matavimai vykdomi užsakovo įmonėje (Šiauliai, Šarūno g. 2).</w:t>
      </w:r>
    </w:p>
    <w:p w14:paraId="53AFB159" w14:textId="77777777" w:rsidR="0018129A" w:rsidRDefault="0018129A" w:rsidP="0018129A">
      <w:pPr>
        <w:spacing w:line="276" w:lineRule="auto"/>
        <w:ind w:firstLine="0"/>
        <w:rPr>
          <w:bCs/>
          <w:sz w:val="22"/>
          <w:szCs w:val="22"/>
        </w:rPr>
      </w:pPr>
      <w:r>
        <w:rPr>
          <w:bCs/>
          <w:sz w:val="22"/>
          <w:szCs w:val="22"/>
        </w:rPr>
        <w:t xml:space="preserve">2.27. </w:t>
      </w:r>
      <w:r w:rsidRPr="00C05388">
        <w:rPr>
          <w:bCs/>
          <w:sz w:val="22"/>
          <w:szCs w:val="22"/>
        </w:rPr>
        <w:t>Gaminiai tiekiami pagal pateiktus dydžius. Tiksli dydžių skalė su nurodytais kiekiais pateikiama laimėtojui po to, kai įvykdomi visi matavimai.</w:t>
      </w:r>
    </w:p>
    <w:p w14:paraId="163376A8" w14:textId="77777777" w:rsidR="0018129A" w:rsidRDefault="0018129A" w:rsidP="0018129A">
      <w:pPr>
        <w:spacing w:line="276" w:lineRule="auto"/>
        <w:ind w:firstLine="0"/>
        <w:rPr>
          <w:bCs/>
          <w:sz w:val="22"/>
          <w:szCs w:val="22"/>
        </w:rPr>
      </w:pPr>
      <w:r>
        <w:rPr>
          <w:bCs/>
          <w:sz w:val="22"/>
          <w:szCs w:val="22"/>
        </w:rPr>
        <w:t xml:space="preserve">2.28. </w:t>
      </w:r>
      <w:r w:rsidRPr="00C05388">
        <w:rPr>
          <w:bCs/>
          <w:sz w:val="22"/>
          <w:szCs w:val="22"/>
        </w:rPr>
        <w:t xml:space="preserve">Liemenės turi būti iš audinio, patvirtinto standartu </w:t>
      </w:r>
      <w:proofErr w:type="spellStart"/>
      <w:r w:rsidRPr="00C05388">
        <w:rPr>
          <w:bCs/>
          <w:i/>
          <w:sz w:val="22"/>
          <w:szCs w:val="22"/>
        </w:rPr>
        <w:t>Oeko</w:t>
      </w:r>
      <w:proofErr w:type="spellEnd"/>
      <w:r w:rsidRPr="00C05388">
        <w:rPr>
          <w:bCs/>
          <w:i/>
          <w:sz w:val="22"/>
          <w:szCs w:val="22"/>
        </w:rPr>
        <w:t>-Teks 100</w:t>
      </w:r>
      <w:r w:rsidRPr="00C05388">
        <w:rPr>
          <w:bCs/>
          <w:sz w:val="22"/>
          <w:szCs w:val="22"/>
        </w:rPr>
        <w:t xml:space="preserve"> arba lygiaverčiu. Tiekėjas, siūlydamas liemenes iš audinio, patvirtinto standartu </w:t>
      </w:r>
      <w:proofErr w:type="spellStart"/>
      <w:r w:rsidRPr="00C05388">
        <w:rPr>
          <w:bCs/>
          <w:sz w:val="22"/>
          <w:szCs w:val="22"/>
        </w:rPr>
        <w:t>Oeko-Tex</w:t>
      </w:r>
      <w:proofErr w:type="spellEnd"/>
      <w:r w:rsidRPr="00C05388">
        <w:rPr>
          <w:bCs/>
          <w:sz w:val="22"/>
          <w:szCs w:val="22"/>
        </w:rPr>
        <w:t xml:space="preserve"> 100 arba lygiaverčiu, kartu su pasiūlymu turi pateikti dokumentus, įrodančius, kad siūlomų liemenių audinys yra patvirtintas standartu </w:t>
      </w:r>
      <w:proofErr w:type="spellStart"/>
      <w:r w:rsidRPr="00C05388">
        <w:rPr>
          <w:bCs/>
          <w:sz w:val="22"/>
          <w:szCs w:val="22"/>
        </w:rPr>
        <w:t>Oeko-Tex</w:t>
      </w:r>
      <w:proofErr w:type="spellEnd"/>
      <w:r w:rsidRPr="00C05388">
        <w:rPr>
          <w:bCs/>
          <w:sz w:val="22"/>
          <w:szCs w:val="22"/>
        </w:rPr>
        <w:t xml:space="preserve"> 100 arba lygiaverčiu (sertifikatas turi būti galiojantis, pareikalavus jį pateikti).</w:t>
      </w:r>
    </w:p>
    <w:p w14:paraId="4F5BBDE8" w14:textId="77777777" w:rsidR="0018129A" w:rsidRDefault="0018129A" w:rsidP="0018129A">
      <w:pPr>
        <w:spacing w:line="276" w:lineRule="auto"/>
        <w:ind w:firstLine="0"/>
        <w:rPr>
          <w:bCs/>
          <w:sz w:val="22"/>
          <w:szCs w:val="22"/>
        </w:rPr>
      </w:pPr>
      <w:r>
        <w:rPr>
          <w:bCs/>
          <w:sz w:val="22"/>
          <w:szCs w:val="22"/>
        </w:rPr>
        <w:t xml:space="preserve">2.29. </w:t>
      </w:r>
      <w:r w:rsidRPr="00C05388">
        <w:rPr>
          <w:bCs/>
          <w:sz w:val="22"/>
          <w:szCs w:val="22"/>
        </w:rPr>
        <w:t>Gaminiai turi užtikrinti formos stabilumą po ne mažiau kaip 10 skalbimo ciklų pagal priežiūros instrukciją.</w:t>
      </w:r>
    </w:p>
    <w:p w14:paraId="0D9153F0" w14:textId="77777777" w:rsidR="0018129A" w:rsidRDefault="0018129A" w:rsidP="0018129A">
      <w:pPr>
        <w:spacing w:line="276" w:lineRule="auto"/>
        <w:ind w:firstLine="0"/>
        <w:rPr>
          <w:bCs/>
          <w:sz w:val="22"/>
          <w:szCs w:val="22"/>
        </w:rPr>
      </w:pPr>
      <w:r>
        <w:rPr>
          <w:bCs/>
          <w:sz w:val="22"/>
          <w:szCs w:val="22"/>
        </w:rPr>
        <w:t xml:space="preserve">2.30. </w:t>
      </w:r>
      <w:r w:rsidRPr="00C05388">
        <w:rPr>
          <w:bCs/>
          <w:sz w:val="22"/>
          <w:szCs w:val="22"/>
        </w:rPr>
        <w:t>Gaminio garantinis laikas aktyvios eksploatacijos sąlygomis – 12 mėnesių. Garantija taikoma gamybiniams defektams (siūlių irimui, užtrauktukų gedimams, siuvinėjimo atsiklijavimui ar iširimui, audinio defektams).</w:t>
      </w:r>
    </w:p>
    <w:p w14:paraId="1B4DCBD2" w14:textId="77777777" w:rsidR="0018129A" w:rsidRDefault="0018129A" w:rsidP="0018129A">
      <w:pPr>
        <w:spacing w:line="276" w:lineRule="auto"/>
        <w:ind w:firstLine="0"/>
        <w:rPr>
          <w:bCs/>
          <w:sz w:val="22"/>
          <w:szCs w:val="22"/>
        </w:rPr>
      </w:pPr>
      <w:r>
        <w:rPr>
          <w:bCs/>
          <w:sz w:val="22"/>
          <w:szCs w:val="22"/>
        </w:rPr>
        <w:t xml:space="preserve">2.31. </w:t>
      </w:r>
      <w:r w:rsidRPr="00C05388">
        <w:rPr>
          <w:bCs/>
          <w:sz w:val="22"/>
          <w:szCs w:val="22"/>
        </w:rPr>
        <w:t>Bendras užsakomų gaminių kiekis: 340 vnt. (pirma partija), vėliau perkama pagal poreikį.</w:t>
      </w:r>
    </w:p>
    <w:p w14:paraId="12910285" w14:textId="77777777" w:rsidR="0018129A" w:rsidRDefault="0018129A" w:rsidP="0018129A">
      <w:pPr>
        <w:spacing w:line="276" w:lineRule="auto"/>
        <w:ind w:firstLine="0"/>
        <w:rPr>
          <w:bCs/>
          <w:sz w:val="22"/>
          <w:szCs w:val="22"/>
        </w:rPr>
      </w:pPr>
      <w:r>
        <w:rPr>
          <w:bCs/>
          <w:sz w:val="22"/>
          <w:szCs w:val="22"/>
        </w:rPr>
        <w:t xml:space="preserve">2.32. </w:t>
      </w:r>
      <w:r w:rsidRPr="00C05388">
        <w:rPr>
          <w:bCs/>
          <w:sz w:val="22"/>
          <w:szCs w:val="22"/>
        </w:rPr>
        <w:t>Preliminarus pagaminimo/pristatymo terminas – 30 d. d. nuo Pirkėjo konkrečių dydžių ir modelių suvestinių lentelių (užsakymo su konkrečiais dydžiais ir kiekiais) pateikimo Tiekėjui dienos.</w:t>
      </w:r>
    </w:p>
    <w:p w14:paraId="601A69E1" w14:textId="77777777" w:rsidR="0018129A" w:rsidRDefault="0018129A" w:rsidP="0018129A">
      <w:pPr>
        <w:spacing w:line="276" w:lineRule="auto"/>
        <w:ind w:firstLine="0"/>
        <w:rPr>
          <w:bCs/>
          <w:sz w:val="22"/>
          <w:szCs w:val="22"/>
        </w:rPr>
      </w:pPr>
      <w:r>
        <w:rPr>
          <w:bCs/>
          <w:sz w:val="22"/>
          <w:szCs w:val="22"/>
        </w:rPr>
        <w:t xml:space="preserve">2.33. </w:t>
      </w:r>
      <w:r w:rsidRPr="00C05388">
        <w:rPr>
          <w:bCs/>
          <w:sz w:val="22"/>
          <w:szCs w:val="22"/>
        </w:rPr>
        <w:t>Pristatymo kaštai tenka tiekėjui.</w:t>
      </w:r>
    </w:p>
    <w:p w14:paraId="705CB41A" w14:textId="77777777" w:rsidR="0018129A" w:rsidRDefault="0018129A" w:rsidP="0018129A">
      <w:pPr>
        <w:spacing w:line="276" w:lineRule="auto"/>
        <w:ind w:firstLine="0"/>
        <w:rPr>
          <w:bCs/>
          <w:sz w:val="22"/>
          <w:szCs w:val="22"/>
        </w:rPr>
      </w:pPr>
      <w:r>
        <w:rPr>
          <w:bCs/>
          <w:sz w:val="22"/>
          <w:szCs w:val="22"/>
        </w:rPr>
        <w:t xml:space="preserve">2.34. </w:t>
      </w:r>
      <w:r w:rsidRPr="00C05388">
        <w:rPr>
          <w:bCs/>
          <w:sz w:val="22"/>
          <w:szCs w:val="22"/>
        </w:rPr>
        <w:t>Tiekėjas paruošia kartu su gaminiu priežiūros išsamią instrukciją ir pateikia su užsakymu.</w:t>
      </w:r>
    </w:p>
    <w:p w14:paraId="2F7641B5" w14:textId="77777777" w:rsidR="0018129A" w:rsidRDefault="0018129A" w:rsidP="0018129A">
      <w:pPr>
        <w:spacing w:line="276" w:lineRule="auto"/>
        <w:ind w:firstLine="0"/>
        <w:rPr>
          <w:bCs/>
          <w:sz w:val="22"/>
          <w:szCs w:val="22"/>
        </w:rPr>
      </w:pPr>
      <w:r>
        <w:rPr>
          <w:bCs/>
          <w:sz w:val="22"/>
          <w:szCs w:val="22"/>
        </w:rPr>
        <w:t xml:space="preserve">2.35. </w:t>
      </w:r>
      <w:r w:rsidRPr="00C05388">
        <w:rPr>
          <w:bCs/>
          <w:sz w:val="22"/>
          <w:szCs w:val="22"/>
        </w:rPr>
        <w:t>Išsami instrukcija pateikiama lietuvių kalba, kurią turi būti galimybė pateikti tiek popierine forma, tiek skaitmenine visiems, kas nešios liemenes.</w:t>
      </w:r>
    </w:p>
    <w:p w14:paraId="66C384C2" w14:textId="77777777" w:rsidR="0018129A" w:rsidRDefault="0018129A" w:rsidP="0018129A">
      <w:pPr>
        <w:spacing w:line="276" w:lineRule="auto"/>
        <w:ind w:firstLine="0"/>
        <w:rPr>
          <w:bCs/>
          <w:sz w:val="22"/>
          <w:szCs w:val="22"/>
        </w:rPr>
      </w:pPr>
      <w:r w:rsidRPr="002D342B">
        <w:rPr>
          <w:bCs/>
          <w:sz w:val="22"/>
          <w:szCs w:val="22"/>
        </w:rPr>
        <w:t xml:space="preserve">2.36. </w:t>
      </w:r>
      <w:r w:rsidRPr="00C05388">
        <w:rPr>
          <w:bCs/>
          <w:sz w:val="22"/>
          <w:szCs w:val="22"/>
        </w:rPr>
        <w:t>Atsiskaitymo terminas su tiekėju – 10 proc. avansas per 14 darbo d. po sutarties pasirašymo. Likusi suma pervedama, po galutinio prekių pristatymo datos per 30 darbo dienų.</w:t>
      </w:r>
    </w:p>
    <w:p w14:paraId="75C8F5AB" w14:textId="77777777" w:rsidR="0018129A" w:rsidRDefault="0018129A" w:rsidP="0018129A">
      <w:pPr>
        <w:spacing w:line="276" w:lineRule="auto"/>
        <w:ind w:firstLine="0"/>
        <w:rPr>
          <w:bCs/>
          <w:sz w:val="22"/>
          <w:szCs w:val="22"/>
        </w:rPr>
      </w:pPr>
      <w:r>
        <w:rPr>
          <w:bCs/>
          <w:sz w:val="22"/>
          <w:szCs w:val="22"/>
        </w:rPr>
        <w:t xml:space="preserve">2.37. </w:t>
      </w:r>
      <w:r w:rsidRPr="00C05388">
        <w:rPr>
          <w:bCs/>
          <w:sz w:val="22"/>
          <w:szCs w:val="22"/>
        </w:rPr>
        <w:t>Perkantysis subjektas reikalauja, kad tiekėjas ne ilgiau nei per 15 (penkiolika) kalendorinių dienų nuo sutarties įsigaliojimo dienos, šios dienos neskaičiuojant, Perkančiajam subjektui pateiktų liemenių pavyzdžius tiek vyriškų tiek moteriškų bazinių dydžių M, XL, 3XL ir dydžių lentelę su išsamiais išmatavimais, kur būtų aiškiai ir suprantamai nurodyti liemenių dydžių duomenys, pagal kuriuos Perkantysis subjektas galėtų vienareikšmiai pasirinkti reikiamų dydžių liemenių kiekius. Pavyzdžiai gali būti be galutinio siuvinėto logotipo</w:t>
      </w:r>
    </w:p>
    <w:p w14:paraId="3985903E" w14:textId="77777777" w:rsidR="0018129A" w:rsidRDefault="0018129A" w:rsidP="0018129A">
      <w:pPr>
        <w:spacing w:line="276" w:lineRule="auto"/>
        <w:ind w:firstLine="0"/>
        <w:rPr>
          <w:bCs/>
          <w:sz w:val="22"/>
          <w:szCs w:val="22"/>
        </w:rPr>
      </w:pPr>
      <w:r>
        <w:rPr>
          <w:bCs/>
          <w:sz w:val="22"/>
          <w:szCs w:val="22"/>
        </w:rPr>
        <w:t xml:space="preserve">2.38. </w:t>
      </w:r>
      <w:r w:rsidRPr="00C05388">
        <w:rPr>
          <w:bCs/>
          <w:sz w:val="22"/>
          <w:szCs w:val="22"/>
        </w:rPr>
        <w:t>Perkantysis subjektas įsipareigoja pagrindinės liemenių partijos užsakymą, kuriame bus nurodyti liemenių dydžiai ir jų kiekiai, parinkti pagal tiekėjo pateiktas lenteles ar duomenis, pateikti tiekėjui ne ilgiau nei per 15 d. d. nuo tiekėjo liemenių dydžių lentelių ar duomenų gavimo dienos, šios dienos neskaičiuojant.</w:t>
      </w:r>
    </w:p>
    <w:p w14:paraId="53FB5C62" w14:textId="77777777" w:rsidR="0018129A" w:rsidRDefault="0018129A" w:rsidP="0018129A">
      <w:pPr>
        <w:spacing w:line="276" w:lineRule="auto"/>
        <w:ind w:firstLine="0"/>
        <w:rPr>
          <w:bCs/>
          <w:sz w:val="22"/>
          <w:szCs w:val="22"/>
        </w:rPr>
      </w:pPr>
      <w:r>
        <w:rPr>
          <w:bCs/>
          <w:sz w:val="22"/>
          <w:szCs w:val="22"/>
        </w:rPr>
        <w:t xml:space="preserve">2.39. </w:t>
      </w:r>
      <w:r w:rsidRPr="00C05388">
        <w:rPr>
          <w:bCs/>
          <w:sz w:val="22"/>
          <w:szCs w:val="22"/>
        </w:rPr>
        <w:t>Sutartis įsigalioja nuo jos pasirašymo dienos ir galioja iki visiško sutartinių įsipareigojimų įvykdymo.</w:t>
      </w:r>
    </w:p>
    <w:p w14:paraId="6D140ED7" w14:textId="77777777" w:rsidR="0018129A" w:rsidRPr="00C05388" w:rsidRDefault="0018129A" w:rsidP="0018129A">
      <w:pPr>
        <w:ind w:left="567" w:firstLine="0"/>
        <w:rPr>
          <w:bCs/>
          <w:sz w:val="22"/>
          <w:szCs w:val="22"/>
        </w:rPr>
      </w:pPr>
    </w:p>
    <w:p w14:paraId="358A35E2" w14:textId="77777777" w:rsidR="0018129A" w:rsidRPr="00C05388" w:rsidRDefault="0018129A" w:rsidP="0018129A">
      <w:pPr>
        <w:ind w:left="567" w:firstLine="0"/>
        <w:rPr>
          <w:b/>
          <w:sz w:val="22"/>
          <w:szCs w:val="22"/>
        </w:rPr>
      </w:pPr>
      <w:r w:rsidRPr="00C05388">
        <w:rPr>
          <w:b/>
          <w:noProof/>
          <w:sz w:val="22"/>
          <w:szCs w:val="22"/>
        </w:rPr>
        <w:drawing>
          <wp:inline distT="0" distB="0" distL="0" distR="0" wp14:anchorId="6B3C7B7A" wp14:editId="0A59D4E9">
            <wp:extent cx="3043124" cy="2370125"/>
            <wp:effectExtent l="0" t="0" r="5080" b="0"/>
            <wp:docPr id="1407068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73" t="6195" r="28589" b="55266"/>
                    <a:stretch>
                      <a:fillRect/>
                    </a:stretch>
                  </pic:blipFill>
                  <pic:spPr bwMode="auto">
                    <a:xfrm>
                      <a:off x="0" y="0"/>
                      <a:ext cx="3064369" cy="2386671"/>
                    </a:xfrm>
                    <a:prstGeom prst="rect">
                      <a:avLst/>
                    </a:prstGeom>
                    <a:noFill/>
                    <a:ln>
                      <a:noFill/>
                    </a:ln>
                    <a:extLst>
                      <a:ext uri="{53640926-AAD7-44D8-BBD7-CCE9431645EC}">
                        <a14:shadowObscured xmlns:a14="http://schemas.microsoft.com/office/drawing/2010/main"/>
                      </a:ext>
                    </a:extLst>
                  </pic:spPr>
                </pic:pic>
              </a:graphicData>
            </a:graphic>
          </wp:inline>
        </w:drawing>
      </w:r>
      <w:r w:rsidRPr="00C05388">
        <w:rPr>
          <w:b/>
          <w:noProof/>
          <w:sz w:val="22"/>
          <w:szCs w:val="22"/>
        </w:rPr>
        <w:drawing>
          <wp:inline distT="0" distB="0" distL="0" distR="0" wp14:anchorId="33499D2D" wp14:editId="2A1F9979">
            <wp:extent cx="2801721" cy="2369642"/>
            <wp:effectExtent l="0" t="0" r="0" b="0"/>
            <wp:docPr id="74881118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032" t="51522" r="33607" b="10188"/>
                    <a:stretch>
                      <a:fillRect/>
                    </a:stretch>
                  </pic:blipFill>
                  <pic:spPr bwMode="auto">
                    <a:xfrm>
                      <a:off x="0" y="0"/>
                      <a:ext cx="2836522" cy="2399076"/>
                    </a:xfrm>
                    <a:prstGeom prst="rect">
                      <a:avLst/>
                    </a:prstGeom>
                    <a:noFill/>
                    <a:ln>
                      <a:noFill/>
                    </a:ln>
                    <a:extLst>
                      <a:ext uri="{53640926-AAD7-44D8-BBD7-CCE9431645EC}">
                        <a14:shadowObscured xmlns:a14="http://schemas.microsoft.com/office/drawing/2010/main"/>
                      </a:ext>
                    </a:extLst>
                  </pic:spPr>
                </pic:pic>
              </a:graphicData>
            </a:graphic>
          </wp:inline>
        </w:drawing>
      </w:r>
    </w:p>
    <w:p w14:paraId="1241E89C" w14:textId="77777777" w:rsidR="0018129A" w:rsidRPr="00C05388" w:rsidRDefault="0018129A" w:rsidP="0018129A">
      <w:pPr>
        <w:ind w:left="567" w:firstLine="0"/>
        <w:rPr>
          <w:b/>
          <w:sz w:val="22"/>
          <w:szCs w:val="22"/>
        </w:rPr>
      </w:pPr>
    </w:p>
    <w:p w14:paraId="0585636B" w14:textId="77777777" w:rsidR="0018129A" w:rsidRPr="00C05388" w:rsidRDefault="0018129A" w:rsidP="0018129A">
      <w:pPr>
        <w:ind w:left="567" w:firstLine="0"/>
        <w:jc w:val="center"/>
        <w:rPr>
          <w:bCs/>
          <w:i/>
          <w:sz w:val="22"/>
          <w:szCs w:val="22"/>
        </w:rPr>
      </w:pPr>
      <w:r w:rsidRPr="00C05388">
        <w:rPr>
          <w:bCs/>
          <w:i/>
          <w:sz w:val="22"/>
          <w:szCs w:val="22"/>
        </w:rPr>
        <w:t>Pavyzdys modelio pateikiamas dėl bendro vaizdo ne konkrečių pageidaujamų detalių.</w:t>
      </w:r>
    </w:p>
    <w:p w14:paraId="6943C2EE" w14:textId="77777777" w:rsidR="0018129A" w:rsidRDefault="0018129A" w:rsidP="0018129A">
      <w:pPr>
        <w:ind w:firstLine="0"/>
        <w:rPr>
          <w:b/>
          <w:bCs/>
          <w:sz w:val="22"/>
          <w:szCs w:val="22"/>
        </w:rPr>
      </w:pPr>
    </w:p>
    <w:p w14:paraId="679A141A" w14:textId="77777777" w:rsidR="0018129A" w:rsidRPr="00762EDE" w:rsidRDefault="0018129A" w:rsidP="006A2C7A">
      <w:pPr>
        <w:spacing w:line="276" w:lineRule="auto"/>
        <w:ind w:firstLine="0"/>
        <w:rPr>
          <w:sz w:val="22"/>
          <w:szCs w:val="22"/>
        </w:rPr>
      </w:pPr>
      <w:r w:rsidRPr="00762EDE">
        <w:rPr>
          <w:b/>
          <w:bCs/>
          <w:sz w:val="22"/>
          <w:szCs w:val="22"/>
        </w:rPr>
        <w:t xml:space="preserve">3. Aplinkosauginiai reikalavimai </w:t>
      </w:r>
      <w:r w:rsidRPr="00762EDE">
        <w:rPr>
          <w:sz w:val="22"/>
          <w:szCs w:val="22"/>
        </w:rPr>
        <w:t>keliami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w:t>
      </w:r>
      <w:r w:rsidRPr="00762EDE">
        <w:rPr>
          <w:b/>
          <w:bCs/>
          <w:sz w:val="22"/>
          <w:szCs w:val="22"/>
        </w:rPr>
        <w:t xml:space="preserve"> 9 punktu „Tekstilės gaminiai“</w:t>
      </w:r>
      <w:r w:rsidRPr="00762EDE">
        <w:rPr>
          <w:sz w:val="22"/>
          <w:szCs w:val="22"/>
        </w:rPr>
        <w:t>:</w:t>
      </w:r>
    </w:p>
    <w:p w14:paraId="1D021C03" w14:textId="77777777" w:rsidR="0018129A" w:rsidRPr="00762EDE" w:rsidRDefault="0018129A" w:rsidP="006A2C7A">
      <w:pPr>
        <w:spacing w:line="276" w:lineRule="auto"/>
        <w:ind w:firstLine="0"/>
        <w:rPr>
          <w:color w:val="000000"/>
          <w:sz w:val="22"/>
          <w:szCs w:val="22"/>
        </w:rPr>
      </w:pPr>
      <w:r w:rsidRPr="00762EDE">
        <w:rPr>
          <w:color w:val="000000"/>
          <w:sz w:val="22"/>
          <w:szCs w:val="22"/>
        </w:rPr>
        <w:t>4.1. Prekės audinys turi atitikti aplinkos apsaugos kriterijus, kurie taikomi visiems tekstilės gaminiams:</w:t>
      </w:r>
    </w:p>
    <w:p w14:paraId="74F96E83" w14:textId="77777777" w:rsidR="0018129A" w:rsidRPr="00762EDE" w:rsidRDefault="0018129A" w:rsidP="006A2C7A">
      <w:pPr>
        <w:spacing w:line="276" w:lineRule="auto"/>
        <w:ind w:firstLine="0"/>
        <w:rPr>
          <w:color w:val="000000"/>
          <w:sz w:val="22"/>
          <w:szCs w:val="22"/>
        </w:rPr>
      </w:pPr>
      <w:r w:rsidRPr="00762EDE">
        <w:rPr>
          <w:color w:val="000000"/>
          <w:sz w:val="22"/>
          <w:szCs w:val="22"/>
        </w:rPr>
        <w:t>4.1.1. 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2011861D" w14:textId="77777777" w:rsidR="0018129A" w:rsidRPr="00762EDE" w:rsidRDefault="0018129A" w:rsidP="006A2C7A">
      <w:pPr>
        <w:spacing w:line="276" w:lineRule="auto"/>
        <w:ind w:firstLine="0"/>
        <w:rPr>
          <w:color w:val="000000"/>
          <w:sz w:val="22"/>
          <w:szCs w:val="22"/>
        </w:rPr>
      </w:pPr>
      <w:r w:rsidRPr="00762EDE">
        <w:rPr>
          <w:color w:val="000000"/>
          <w:sz w:val="22"/>
          <w:szCs w:val="22"/>
        </w:rPr>
        <w:t>4.1.2. tekstilės gaminiuose negali būti šių medžiagų:</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4202"/>
        <w:gridCol w:w="1786"/>
        <w:gridCol w:w="2380"/>
      </w:tblGrid>
      <w:tr w:rsidR="0018129A" w:rsidRPr="00F34544" w14:paraId="7873B962" w14:textId="77777777" w:rsidTr="006A2C7A">
        <w:tc>
          <w:tcPr>
            <w:tcW w:w="1843" w:type="dxa"/>
            <w:tcMar>
              <w:top w:w="0" w:type="dxa"/>
              <w:left w:w="108" w:type="dxa"/>
              <w:bottom w:w="0" w:type="dxa"/>
              <w:right w:w="108" w:type="dxa"/>
            </w:tcMar>
            <w:vAlign w:val="center"/>
            <w:hideMark/>
          </w:tcPr>
          <w:p w14:paraId="5B52B703" w14:textId="77777777" w:rsidR="0018129A" w:rsidRPr="00F34544" w:rsidRDefault="0018129A" w:rsidP="006A2C7A">
            <w:pPr>
              <w:spacing w:line="276" w:lineRule="auto"/>
              <w:ind w:right="140" w:firstLine="0"/>
              <w:jc w:val="center"/>
              <w:rPr>
                <w:b/>
                <w:bCs/>
                <w:sz w:val="22"/>
                <w:szCs w:val="22"/>
              </w:rPr>
            </w:pPr>
            <w:r w:rsidRPr="00F34544">
              <w:rPr>
                <w:b/>
                <w:bCs/>
                <w:sz w:val="22"/>
                <w:szCs w:val="22"/>
              </w:rPr>
              <w:t>Cheminių medžiagų grupė</w:t>
            </w:r>
          </w:p>
        </w:tc>
        <w:tc>
          <w:tcPr>
            <w:tcW w:w="4202" w:type="dxa"/>
            <w:tcMar>
              <w:top w:w="0" w:type="dxa"/>
              <w:left w:w="108" w:type="dxa"/>
              <w:bottom w:w="0" w:type="dxa"/>
              <w:right w:w="108" w:type="dxa"/>
            </w:tcMar>
            <w:vAlign w:val="center"/>
            <w:hideMark/>
          </w:tcPr>
          <w:p w14:paraId="0F43DBF0" w14:textId="77777777" w:rsidR="0018129A" w:rsidRPr="00F34544" w:rsidRDefault="0018129A" w:rsidP="006A2C7A">
            <w:pPr>
              <w:spacing w:line="276" w:lineRule="auto"/>
              <w:ind w:right="140" w:firstLine="0"/>
              <w:jc w:val="center"/>
              <w:rPr>
                <w:b/>
                <w:bCs/>
                <w:sz w:val="22"/>
                <w:szCs w:val="22"/>
              </w:rPr>
            </w:pPr>
            <w:r w:rsidRPr="00F34544">
              <w:rPr>
                <w:b/>
                <w:bCs/>
                <w:sz w:val="22"/>
                <w:szCs w:val="22"/>
              </w:rPr>
              <w:t>Taikomi apribojimai medžiagoms</w:t>
            </w:r>
          </w:p>
        </w:tc>
        <w:tc>
          <w:tcPr>
            <w:tcW w:w="1786" w:type="dxa"/>
            <w:tcMar>
              <w:top w:w="0" w:type="dxa"/>
              <w:left w:w="108" w:type="dxa"/>
              <w:bottom w:w="0" w:type="dxa"/>
              <w:right w:w="108" w:type="dxa"/>
            </w:tcMar>
            <w:vAlign w:val="center"/>
            <w:hideMark/>
          </w:tcPr>
          <w:p w14:paraId="3959449A" w14:textId="77777777" w:rsidR="0018129A" w:rsidRPr="00F34544" w:rsidRDefault="0018129A" w:rsidP="006A2C7A">
            <w:pPr>
              <w:spacing w:line="276" w:lineRule="auto"/>
              <w:ind w:right="140" w:firstLine="0"/>
              <w:jc w:val="center"/>
              <w:rPr>
                <w:b/>
                <w:bCs/>
                <w:sz w:val="22"/>
                <w:szCs w:val="22"/>
              </w:rPr>
            </w:pPr>
            <w:r w:rsidRPr="00F34544">
              <w:rPr>
                <w:b/>
                <w:bCs/>
                <w:sz w:val="22"/>
                <w:szCs w:val="22"/>
              </w:rPr>
              <w:t>Koncentracijos ribos</w:t>
            </w:r>
          </w:p>
        </w:tc>
        <w:tc>
          <w:tcPr>
            <w:tcW w:w="2380" w:type="dxa"/>
            <w:tcMar>
              <w:top w:w="0" w:type="dxa"/>
              <w:left w:w="108" w:type="dxa"/>
              <w:bottom w:w="0" w:type="dxa"/>
              <w:right w:w="108" w:type="dxa"/>
            </w:tcMar>
            <w:vAlign w:val="center"/>
            <w:hideMark/>
          </w:tcPr>
          <w:p w14:paraId="30A9AD8D" w14:textId="77777777" w:rsidR="0018129A" w:rsidRPr="00F34544" w:rsidRDefault="0018129A" w:rsidP="006A2C7A">
            <w:pPr>
              <w:spacing w:line="276" w:lineRule="auto"/>
              <w:ind w:right="140" w:firstLine="0"/>
              <w:jc w:val="center"/>
              <w:rPr>
                <w:b/>
                <w:bCs/>
                <w:sz w:val="22"/>
                <w:szCs w:val="22"/>
              </w:rPr>
            </w:pPr>
            <w:r w:rsidRPr="00F34544">
              <w:rPr>
                <w:b/>
                <w:bCs/>
                <w:sz w:val="22"/>
                <w:szCs w:val="22"/>
              </w:rPr>
              <w:t>Bandymo metodas</w:t>
            </w:r>
          </w:p>
        </w:tc>
      </w:tr>
      <w:tr w:rsidR="0018129A" w:rsidRPr="00F34544" w14:paraId="7B969D87" w14:textId="77777777" w:rsidTr="006A2C7A">
        <w:tc>
          <w:tcPr>
            <w:tcW w:w="1843" w:type="dxa"/>
            <w:tcMar>
              <w:top w:w="0" w:type="dxa"/>
              <w:left w:w="108" w:type="dxa"/>
              <w:bottom w:w="0" w:type="dxa"/>
              <w:right w:w="108" w:type="dxa"/>
            </w:tcMar>
            <w:hideMark/>
          </w:tcPr>
          <w:p w14:paraId="0A9BE987" w14:textId="77777777" w:rsidR="0018129A" w:rsidRPr="00F34544" w:rsidRDefault="0018129A" w:rsidP="006A2C7A">
            <w:pPr>
              <w:spacing w:line="276" w:lineRule="auto"/>
              <w:ind w:right="140" w:firstLine="0"/>
              <w:rPr>
                <w:sz w:val="22"/>
                <w:szCs w:val="22"/>
              </w:rPr>
            </w:pPr>
            <w:r w:rsidRPr="00F34544">
              <w:rPr>
                <w:sz w:val="22"/>
                <w:szCs w:val="22"/>
              </w:rPr>
              <w:t xml:space="preserve">1. </w:t>
            </w:r>
            <w:proofErr w:type="spellStart"/>
            <w:r w:rsidRPr="00F34544">
              <w:rPr>
                <w:sz w:val="22"/>
                <w:szCs w:val="22"/>
              </w:rPr>
              <w:t>Azodažikliai</w:t>
            </w:r>
            <w:proofErr w:type="spellEnd"/>
          </w:p>
        </w:tc>
        <w:tc>
          <w:tcPr>
            <w:tcW w:w="4202" w:type="dxa"/>
            <w:tcMar>
              <w:top w:w="0" w:type="dxa"/>
              <w:left w:w="108" w:type="dxa"/>
              <w:bottom w:w="0" w:type="dxa"/>
              <w:right w:w="108" w:type="dxa"/>
            </w:tcMar>
            <w:hideMark/>
          </w:tcPr>
          <w:p w14:paraId="1A5A9C83" w14:textId="77777777" w:rsidR="0018129A" w:rsidRPr="00F34544" w:rsidRDefault="0018129A" w:rsidP="006A2C7A">
            <w:pPr>
              <w:spacing w:line="276" w:lineRule="auto"/>
              <w:ind w:right="140" w:firstLine="0"/>
              <w:rPr>
                <w:sz w:val="22"/>
                <w:szCs w:val="22"/>
              </w:rPr>
            </w:pPr>
            <w:r w:rsidRPr="00F34544">
              <w:rPr>
                <w:sz w:val="22"/>
                <w:szCs w:val="22"/>
              </w:rPr>
              <w:t xml:space="preserve">Negalima naudoti </w:t>
            </w:r>
            <w:proofErr w:type="spellStart"/>
            <w:r w:rsidRPr="00F34544">
              <w:rPr>
                <w:sz w:val="22"/>
                <w:szCs w:val="22"/>
              </w:rPr>
              <w:t>azodažiklių</w:t>
            </w:r>
            <w:proofErr w:type="spellEnd"/>
            <w:r w:rsidRPr="00F34544">
              <w:rPr>
                <w:sz w:val="22"/>
                <w:szCs w:val="22"/>
              </w:rPr>
              <w:t>, galinčių skilti į aromatinius aminus.</w:t>
            </w:r>
          </w:p>
        </w:tc>
        <w:tc>
          <w:tcPr>
            <w:tcW w:w="1786" w:type="dxa"/>
            <w:tcMar>
              <w:top w:w="0" w:type="dxa"/>
              <w:left w:w="108" w:type="dxa"/>
              <w:bottom w:w="0" w:type="dxa"/>
              <w:right w:w="108" w:type="dxa"/>
            </w:tcMar>
            <w:hideMark/>
          </w:tcPr>
          <w:p w14:paraId="21331779" w14:textId="77777777" w:rsidR="0018129A" w:rsidRPr="00F34544" w:rsidRDefault="0018129A" w:rsidP="006A2C7A">
            <w:pPr>
              <w:spacing w:line="276" w:lineRule="auto"/>
              <w:ind w:right="140" w:firstLine="0"/>
              <w:rPr>
                <w:sz w:val="22"/>
                <w:szCs w:val="22"/>
              </w:rPr>
            </w:pPr>
            <w:r w:rsidRPr="00F34544">
              <w:rPr>
                <w:sz w:val="22"/>
                <w:szCs w:val="22"/>
              </w:rPr>
              <w:t>Kiekvieno amino 30 mg/kg</w:t>
            </w:r>
          </w:p>
        </w:tc>
        <w:tc>
          <w:tcPr>
            <w:tcW w:w="2380" w:type="dxa"/>
            <w:tcMar>
              <w:top w:w="0" w:type="dxa"/>
              <w:left w:w="108" w:type="dxa"/>
              <w:bottom w:w="0" w:type="dxa"/>
              <w:right w:w="108" w:type="dxa"/>
            </w:tcMar>
            <w:hideMark/>
          </w:tcPr>
          <w:p w14:paraId="4018342E" w14:textId="77777777" w:rsidR="0018129A" w:rsidRPr="00F34544" w:rsidRDefault="0018129A" w:rsidP="006A2C7A">
            <w:pPr>
              <w:spacing w:line="276" w:lineRule="auto"/>
              <w:ind w:right="140" w:firstLine="0"/>
              <w:rPr>
                <w:sz w:val="22"/>
                <w:szCs w:val="22"/>
              </w:rPr>
            </w:pPr>
            <w:r w:rsidRPr="00F34544">
              <w:rPr>
                <w:color w:val="000000"/>
                <w:sz w:val="22"/>
                <w:szCs w:val="22"/>
                <w:shd w:val="clear" w:color="auto" w:fill="FFFFFF"/>
              </w:rPr>
              <w:t>LST EN 14362-1 ir LST EN 14362-3 arba lygiavertis bandymo metodas</w:t>
            </w:r>
          </w:p>
        </w:tc>
      </w:tr>
      <w:tr w:rsidR="0018129A" w:rsidRPr="00F34544" w14:paraId="410F0509" w14:textId="77777777" w:rsidTr="006A2C7A">
        <w:tc>
          <w:tcPr>
            <w:tcW w:w="1843" w:type="dxa"/>
            <w:tcMar>
              <w:top w:w="0" w:type="dxa"/>
              <w:left w:w="108" w:type="dxa"/>
              <w:bottom w:w="0" w:type="dxa"/>
              <w:right w:w="108" w:type="dxa"/>
            </w:tcMar>
            <w:hideMark/>
          </w:tcPr>
          <w:p w14:paraId="5C26358F" w14:textId="77777777" w:rsidR="0018129A" w:rsidRPr="00F34544" w:rsidRDefault="0018129A" w:rsidP="006A2C7A">
            <w:pPr>
              <w:spacing w:line="276" w:lineRule="auto"/>
              <w:ind w:right="140" w:firstLine="0"/>
              <w:rPr>
                <w:sz w:val="22"/>
                <w:szCs w:val="22"/>
              </w:rPr>
            </w:pPr>
            <w:r w:rsidRPr="00F34544">
              <w:rPr>
                <w:sz w:val="22"/>
                <w:szCs w:val="22"/>
              </w:rPr>
              <w:t xml:space="preserve">2. </w:t>
            </w:r>
            <w:proofErr w:type="spellStart"/>
            <w:r w:rsidRPr="00F34544">
              <w:rPr>
                <w:sz w:val="22"/>
                <w:szCs w:val="22"/>
              </w:rPr>
              <w:t>Formaldehidas</w:t>
            </w:r>
            <w:proofErr w:type="spellEnd"/>
          </w:p>
        </w:tc>
        <w:tc>
          <w:tcPr>
            <w:tcW w:w="4202" w:type="dxa"/>
            <w:tcMar>
              <w:top w:w="0" w:type="dxa"/>
              <w:left w:w="108" w:type="dxa"/>
              <w:bottom w:w="0" w:type="dxa"/>
              <w:right w:w="108" w:type="dxa"/>
            </w:tcMar>
            <w:hideMark/>
          </w:tcPr>
          <w:p w14:paraId="40E18FFB" w14:textId="77777777" w:rsidR="0018129A" w:rsidRPr="00F34544" w:rsidRDefault="0018129A" w:rsidP="006A2C7A">
            <w:pPr>
              <w:spacing w:line="276" w:lineRule="auto"/>
              <w:ind w:right="140" w:firstLine="0"/>
              <w:rPr>
                <w:sz w:val="22"/>
                <w:szCs w:val="22"/>
              </w:rPr>
            </w:pPr>
            <w:proofErr w:type="spellStart"/>
            <w:r w:rsidRPr="00F34544">
              <w:rPr>
                <w:sz w:val="22"/>
                <w:szCs w:val="22"/>
              </w:rPr>
              <w:t>Formaldehido</w:t>
            </w:r>
            <w:proofErr w:type="spellEnd"/>
            <w:r w:rsidRPr="00F34544">
              <w:rPr>
                <w:sz w:val="22"/>
                <w:szCs w:val="22"/>
              </w:rPr>
              <w:t xml:space="preserve"> likučiams galutiniame gaminyje taikomos ribinės vertės:</w:t>
            </w:r>
          </w:p>
          <w:p w14:paraId="285D72A4" w14:textId="77777777" w:rsidR="0018129A" w:rsidRPr="00F34544" w:rsidRDefault="0018129A" w:rsidP="006A2C7A">
            <w:pPr>
              <w:spacing w:line="276" w:lineRule="auto"/>
              <w:ind w:left="567" w:right="140" w:firstLine="0"/>
              <w:rPr>
                <w:sz w:val="22"/>
                <w:szCs w:val="22"/>
              </w:rPr>
            </w:pPr>
          </w:p>
        </w:tc>
        <w:tc>
          <w:tcPr>
            <w:tcW w:w="1786" w:type="dxa"/>
            <w:tcMar>
              <w:top w:w="0" w:type="dxa"/>
              <w:left w:w="108" w:type="dxa"/>
              <w:bottom w:w="0" w:type="dxa"/>
              <w:right w:w="108" w:type="dxa"/>
            </w:tcMar>
            <w:hideMark/>
          </w:tcPr>
          <w:p w14:paraId="2403CAFB" w14:textId="77777777" w:rsidR="0018129A" w:rsidRPr="00F34544" w:rsidRDefault="0018129A" w:rsidP="006A2C7A">
            <w:pPr>
              <w:spacing w:line="276" w:lineRule="auto"/>
              <w:ind w:right="140" w:firstLine="0"/>
              <w:rPr>
                <w:sz w:val="22"/>
                <w:szCs w:val="22"/>
              </w:rPr>
            </w:pPr>
            <w:r w:rsidRPr="00F34544">
              <w:rPr>
                <w:sz w:val="22"/>
                <w:szCs w:val="22"/>
              </w:rPr>
              <w:t xml:space="preserve">75 </w:t>
            </w:r>
            <w:proofErr w:type="spellStart"/>
            <w:r w:rsidRPr="00F34544">
              <w:rPr>
                <w:sz w:val="22"/>
                <w:szCs w:val="22"/>
              </w:rPr>
              <w:t>ppm</w:t>
            </w:r>
            <w:proofErr w:type="spellEnd"/>
          </w:p>
        </w:tc>
        <w:tc>
          <w:tcPr>
            <w:tcW w:w="2380" w:type="dxa"/>
            <w:tcMar>
              <w:top w:w="0" w:type="dxa"/>
              <w:left w:w="108" w:type="dxa"/>
              <w:bottom w:w="0" w:type="dxa"/>
              <w:right w:w="108" w:type="dxa"/>
            </w:tcMar>
            <w:hideMark/>
          </w:tcPr>
          <w:p w14:paraId="408ECB03" w14:textId="77777777" w:rsidR="0018129A" w:rsidRPr="00F34544" w:rsidRDefault="0018129A" w:rsidP="006A2C7A">
            <w:pPr>
              <w:spacing w:line="276" w:lineRule="auto"/>
              <w:ind w:right="140" w:firstLine="0"/>
              <w:rPr>
                <w:sz w:val="22"/>
                <w:szCs w:val="22"/>
              </w:rPr>
            </w:pPr>
            <w:r w:rsidRPr="00F34544">
              <w:rPr>
                <w:sz w:val="22"/>
                <w:szCs w:val="22"/>
              </w:rPr>
              <w:t>LST EN ISO 14184-1 arba lygiavertis bandymo metodas</w:t>
            </w:r>
          </w:p>
        </w:tc>
      </w:tr>
      <w:tr w:rsidR="0018129A" w:rsidRPr="00F34544" w14:paraId="0FF499FC" w14:textId="77777777" w:rsidTr="006A2C7A">
        <w:trPr>
          <w:trHeight w:val="955"/>
        </w:trPr>
        <w:tc>
          <w:tcPr>
            <w:tcW w:w="1843" w:type="dxa"/>
            <w:tcMar>
              <w:top w:w="0" w:type="dxa"/>
              <w:left w:w="108" w:type="dxa"/>
              <w:bottom w:w="0" w:type="dxa"/>
              <w:right w:w="108" w:type="dxa"/>
            </w:tcMar>
            <w:hideMark/>
          </w:tcPr>
          <w:p w14:paraId="78410707" w14:textId="77777777" w:rsidR="0018129A" w:rsidRPr="00F34544" w:rsidRDefault="0018129A" w:rsidP="006A2C7A">
            <w:pPr>
              <w:spacing w:line="276" w:lineRule="auto"/>
              <w:ind w:right="140" w:firstLine="0"/>
              <w:rPr>
                <w:sz w:val="22"/>
                <w:szCs w:val="22"/>
              </w:rPr>
            </w:pPr>
            <w:r w:rsidRPr="00F34544">
              <w:rPr>
                <w:sz w:val="22"/>
                <w:szCs w:val="22"/>
              </w:rPr>
              <w:t>3. Pagalbinės medžiagos</w:t>
            </w:r>
          </w:p>
        </w:tc>
        <w:tc>
          <w:tcPr>
            <w:tcW w:w="4202" w:type="dxa"/>
            <w:tcMar>
              <w:top w:w="0" w:type="dxa"/>
              <w:left w:w="108" w:type="dxa"/>
              <w:bottom w:w="0" w:type="dxa"/>
              <w:right w:w="108" w:type="dxa"/>
            </w:tcMar>
            <w:hideMark/>
          </w:tcPr>
          <w:p w14:paraId="71B792CC" w14:textId="77777777" w:rsidR="0018129A" w:rsidRPr="00F34544" w:rsidRDefault="0018129A" w:rsidP="006A2C7A">
            <w:pPr>
              <w:spacing w:line="276" w:lineRule="auto"/>
              <w:ind w:right="140" w:firstLine="0"/>
              <w:rPr>
                <w:sz w:val="22"/>
                <w:szCs w:val="22"/>
              </w:rPr>
            </w:pPr>
            <w:r w:rsidRPr="00F34544">
              <w:rPr>
                <w:sz w:val="22"/>
                <w:szCs w:val="22"/>
              </w:rPr>
              <w:t>Nurodytų medžiagų negali būti galutiniame gaminyje:</w:t>
            </w:r>
          </w:p>
          <w:p w14:paraId="2A8794AC" w14:textId="77777777" w:rsidR="0018129A" w:rsidRPr="00F34544" w:rsidRDefault="0018129A" w:rsidP="006A2C7A">
            <w:pPr>
              <w:spacing w:line="276" w:lineRule="auto"/>
              <w:ind w:right="140" w:firstLine="0"/>
              <w:rPr>
                <w:sz w:val="22"/>
                <w:szCs w:val="22"/>
              </w:rPr>
            </w:pPr>
            <w:r w:rsidRPr="00F34544">
              <w:rPr>
                <w:sz w:val="22"/>
                <w:szCs w:val="22"/>
              </w:rPr>
              <w:t>- </w:t>
            </w:r>
            <w:proofErr w:type="spellStart"/>
            <w:r w:rsidRPr="00F34544">
              <w:rPr>
                <w:sz w:val="22"/>
                <w:szCs w:val="22"/>
              </w:rPr>
              <w:t>nonifenolio</w:t>
            </w:r>
            <w:proofErr w:type="spellEnd"/>
          </w:p>
          <w:p w14:paraId="2E5F4800" w14:textId="77777777" w:rsidR="0018129A" w:rsidRPr="00F34544" w:rsidRDefault="0018129A" w:rsidP="006A2C7A">
            <w:pPr>
              <w:spacing w:line="276" w:lineRule="auto"/>
              <w:ind w:right="140" w:firstLine="0"/>
              <w:rPr>
                <w:sz w:val="22"/>
                <w:szCs w:val="22"/>
              </w:rPr>
            </w:pPr>
            <w:r w:rsidRPr="00F34544">
              <w:rPr>
                <w:sz w:val="22"/>
                <w:szCs w:val="22"/>
              </w:rPr>
              <w:t>- </w:t>
            </w:r>
            <w:proofErr w:type="spellStart"/>
            <w:r w:rsidRPr="00F34544">
              <w:rPr>
                <w:sz w:val="22"/>
                <w:szCs w:val="22"/>
              </w:rPr>
              <w:t>oktifenolio</w:t>
            </w:r>
            <w:proofErr w:type="spellEnd"/>
          </w:p>
          <w:p w14:paraId="185A06B6" w14:textId="77777777" w:rsidR="0018129A" w:rsidRPr="00F34544" w:rsidRDefault="0018129A" w:rsidP="006A2C7A">
            <w:pPr>
              <w:spacing w:line="276" w:lineRule="auto"/>
              <w:ind w:right="140" w:firstLine="0"/>
              <w:rPr>
                <w:sz w:val="22"/>
                <w:szCs w:val="22"/>
              </w:rPr>
            </w:pPr>
            <w:r w:rsidRPr="00F34544">
              <w:rPr>
                <w:sz w:val="22"/>
                <w:szCs w:val="22"/>
              </w:rPr>
              <w:t>- </w:t>
            </w:r>
            <w:proofErr w:type="spellStart"/>
            <w:r w:rsidRPr="00F34544">
              <w:rPr>
                <w:sz w:val="22"/>
                <w:szCs w:val="22"/>
              </w:rPr>
              <w:t>nonilfenoletoksilatų</w:t>
            </w:r>
            <w:proofErr w:type="spellEnd"/>
          </w:p>
        </w:tc>
        <w:tc>
          <w:tcPr>
            <w:tcW w:w="1786" w:type="dxa"/>
            <w:tcMar>
              <w:top w:w="0" w:type="dxa"/>
              <w:left w:w="108" w:type="dxa"/>
              <w:bottom w:w="0" w:type="dxa"/>
              <w:right w:w="108" w:type="dxa"/>
            </w:tcMar>
            <w:hideMark/>
          </w:tcPr>
          <w:p w14:paraId="50C03E5F" w14:textId="77777777" w:rsidR="0018129A" w:rsidRPr="00F34544" w:rsidRDefault="0018129A" w:rsidP="006A2C7A">
            <w:pPr>
              <w:spacing w:line="276" w:lineRule="auto"/>
              <w:ind w:right="140" w:firstLine="0"/>
              <w:rPr>
                <w:sz w:val="22"/>
                <w:szCs w:val="22"/>
              </w:rPr>
            </w:pPr>
            <w:r w:rsidRPr="00F34544">
              <w:rPr>
                <w:sz w:val="22"/>
                <w:szCs w:val="22"/>
              </w:rPr>
              <w:t>Bendras kiekis  &lt; 100 mg/kg</w:t>
            </w:r>
          </w:p>
        </w:tc>
        <w:tc>
          <w:tcPr>
            <w:tcW w:w="2380" w:type="dxa"/>
            <w:tcMar>
              <w:top w:w="0" w:type="dxa"/>
              <w:left w:w="108" w:type="dxa"/>
              <w:bottom w:w="0" w:type="dxa"/>
              <w:right w:w="108" w:type="dxa"/>
            </w:tcMar>
            <w:hideMark/>
          </w:tcPr>
          <w:p w14:paraId="7A259C93" w14:textId="77777777" w:rsidR="0018129A" w:rsidRPr="00F34544" w:rsidRDefault="0018129A" w:rsidP="006A2C7A">
            <w:pPr>
              <w:spacing w:line="276" w:lineRule="auto"/>
              <w:ind w:right="140" w:firstLine="0"/>
              <w:rPr>
                <w:sz w:val="22"/>
                <w:szCs w:val="22"/>
              </w:rPr>
            </w:pPr>
            <w:r w:rsidRPr="00F34544">
              <w:rPr>
                <w:sz w:val="22"/>
                <w:szCs w:val="22"/>
              </w:rPr>
              <w:t>ISO 18254-1 ir ISO 18254-2 arba lygiavertis bandymo metodas</w:t>
            </w:r>
          </w:p>
        </w:tc>
      </w:tr>
      <w:tr w:rsidR="0018129A" w:rsidRPr="00F34544" w14:paraId="1A11F6C3" w14:textId="77777777" w:rsidTr="006A2C7A">
        <w:tc>
          <w:tcPr>
            <w:tcW w:w="1843" w:type="dxa"/>
            <w:tcMar>
              <w:top w:w="0" w:type="dxa"/>
              <w:left w:w="108" w:type="dxa"/>
              <w:bottom w:w="0" w:type="dxa"/>
              <w:right w:w="108" w:type="dxa"/>
            </w:tcMar>
            <w:hideMark/>
          </w:tcPr>
          <w:p w14:paraId="35C3FF49" w14:textId="77777777" w:rsidR="0018129A" w:rsidRPr="00F34544" w:rsidRDefault="0018129A" w:rsidP="006A2C7A">
            <w:pPr>
              <w:spacing w:line="276" w:lineRule="auto"/>
              <w:ind w:right="140" w:firstLine="0"/>
              <w:rPr>
                <w:sz w:val="22"/>
                <w:szCs w:val="22"/>
              </w:rPr>
            </w:pPr>
            <w:r w:rsidRPr="00F34544">
              <w:rPr>
                <w:sz w:val="22"/>
                <w:szCs w:val="22"/>
              </w:rPr>
              <w:t>4. Dangos, laminatai ir membranos</w:t>
            </w:r>
          </w:p>
        </w:tc>
        <w:tc>
          <w:tcPr>
            <w:tcW w:w="4202" w:type="dxa"/>
            <w:tcMar>
              <w:top w:w="0" w:type="dxa"/>
              <w:left w:w="108" w:type="dxa"/>
              <w:bottom w:w="0" w:type="dxa"/>
              <w:right w:w="108" w:type="dxa"/>
            </w:tcMar>
            <w:hideMark/>
          </w:tcPr>
          <w:p w14:paraId="3B2569D6" w14:textId="77777777" w:rsidR="0018129A" w:rsidRPr="00F34544" w:rsidRDefault="0018129A" w:rsidP="006A2C7A">
            <w:pPr>
              <w:spacing w:line="276" w:lineRule="auto"/>
              <w:ind w:right="140" w:firstLine="0"/>
              <w:rPr>
                <w:sz w:val="22"/>
                <w:szCs w:val="22"/>
              </w:rPr>
            </w:pPr>
            <w:r w:rsidRPr="00F34544">
              <w:rPr>
                <w:sz w:val="22"/>
                <w:szCs w:val="22"/>
              </w:rPr>
              <w:t xml:space="preserve">Dangos, </w:t>
            </w:r>
            <w:proofErr w:type="spellStart"/>
            <w:r w:rsidRPr="00F34544">
              <w:rPr>
                <w:sz w:val="22"/>
                <w:szCs w:val="22"/>
              </w:rPr>
              <w:t>plastizolio</w:t>
            </w:r>
            <w:proofErr w:type="spellEnd"/>
            <w:r w:rsidRPr="00F34544">
              <w:rPr>
                <w:sz w:val="22"/>
                <w:szCs w:val="22"/>
              </w:rPr>
              <w:t xml:space="preserve"> raštų, laminatų, membranų ir plastiko priedų sudėtyje negali būti šių </w:t>
            </w:r>
            <w:proofErr w:type="spellStart"/>
            <w:r w:rsidRPr="00F34544">
              <w:rPr>
                <w:sz w:val="22"/>
                <w:szCs w:val="22"/>
              </w:rPr>
              <w:t>ftalatų</w:t>
            </w:r>
            <w:proofErr w:type="spellEnd"/>
            <w:r w:rsidRPr="00F34544">
              <w:rPr>
                <w:sz w:val="22"/>
                <w:szCs w:val="22"/>
              </w:rPr>
              <w:t>:</w:t>
            </w:r>
          </w:p>
          <w:p w14:paraId="255A1A2D" w14:textId="77777777" w:rsidR="0018129A" w:rsidRPr="00F34544" w:rsidRDefault="0018129A" w:rsidP="006A2C7A">
            <w:pPr>
              <w:spacing w:line="276" w:lineRule="auto"/>
              <w:ind w:right="140" w:firstLine="0"/>
              <w:rPr>
                <w:sz w:val="22"/>
                <w:szCs w:val="22"/>
              </w:rPr>
            </w:pPr>
            <w:r w:rsidRPr="00F34544">
              <w:rPr>
                <w:sz w:val="22"/>
                <w:szCs w:val="22"/>
              </w:rPr>
              <w:t>- DEHP (bis-(</w:t>
            </w:r>
            <w:proofErr w:type="spellStart"/>
            <w:r w:rsidRPr="00F34544">
              <w:rPr>
                <w:sz w:val="22"/>
                <w:szCs w:val="22"/>
              </w:rPr>
              <w:t>etiheksil</w:t>
            </w:r>
            <w:proofErr w:type="spellEnd"/>
            <w:r w:rsidRPr="00F34544">
              <w:rPr>
                <w:sz w:val="22"/>
                <w:szCs w:val="22"/>
              </w:rPr>
              <w:t>)</w:t>
            </w:r>
            <w:proofErr w:type="spellStart"/>
            <w:r w:rsidRPr="00F34544">
              <w:rPr>
                <w:sz w:val="22"/>
                <w:szCs w:val="22"/>
              </w:rPr>
              <w:t>ftalato</w:t>
            </w:r>
            <w:proofErr w:type="spellEnd"/>
            <w:r w:rsidRPr="00F34544">
              <w:rPr>
                <w:sz w:val="22"/>
                <w:szCs w:val="22"/>
              </w:rPr>
              <w:t>)</w:t>
            </w:r>
          </w:p>
          <w:p w14:paraId="0CAAE540" w14:textId="77777777" w:rsidR="0018129A" w:rsidRPr="00F34544" w:rsidRDefault="0018129A" w:rsidP="006A2C7A">
            <w:pPr>
              <w:spacing w:line="276" w:lineRule="auto"/>
              <w:ind w:right="140" w:firstLine="0"/>
              <w:rPr>
                <w:sz w:val="22"/>
                <w:szCs w:val="22"/>
              </w:rPr>
            </w:pPr>
            <w:r w:rsidRPr="00F34544">
              <w:rPr>
                <w:sz w:val="22"/>
                <w:szCs w:val="22"/>
              </w:rPr>
              <w:t>- BBP (</w:t>
            </w:r>
            <w:proofErr w:type="spellStart"/>
            <w:r w:rsidRPr="00F34544">
              <w:rPr>
                <w:sz w:val="22"/>
                <w:szCs w:val="22"/>
              </w:rPr>
              <w:t>butilbenzilftalato</w:t>
            </w:r>
            <w:proofErr w:type="spellEnd"/>
            <w:r w:rsidRPr="00F34544">
              <w:rPr>
                <w:sz w:val="22"/>
                <w:szCs w:val="22"/>
              </w:rPr>
              <w:t>)</w:t>
            </w:r>
          </w:p>
          <w:p w14:paraId="132984DF" w14:textId="77777777" w:rsidR="0018129A" w:rsidRPr="00F34544" w:rsidRDefault="0018129A" w:rsidP="006A2C7A">
            <w:pPr>
              <w:spacing w:line="276" w:lineRule="auto"/>
              <w:ind w:right="140" w:firstLine="0"/>
              <w:rPr>
                <w:sz w:val="22"/>
                <w:szCs w:val="22"/>
              </w:rPr>
            </w:pPr>
            <w:r w:rsidRPr="00F34544">
              <w:rPr>
                <w:sz w:val="22"/>
                <w:szCs w:val="22"/>
              </w:rPr>
              <w:t>- DBP (</w:t>
            </w:r>
            <w:proofErr w:type="spellStart"/>
            <w:r w:rsidRPr="00F34544">
              <w:rPr>
                <w:sz w:val="22"/>
                <w:szCs w:val="22"/>
              </w:rPr>
              <w:t>dibutilftalato</w:t>
            </w:r>
            <w:proofErr w:type="spellEnd"/>
            <w:r w:rsidRPr="00F34544">
              <w:rPr>
                <w:sz w:val="22"/>
                <w:szCs w:val="22"/>
              </w:rPr>
              <w:t>)</w:t>
            </w:r>
          </w:p>
          <w:p w14:paraId="3ADB1077" w14:textId="77777777" w:rsidR="0018129A" w:rsidRPr="00F34544" w:rsidRDefault="0018129A" w:rsidP="006A2C7A">
            <w:pPr>
              <w:spacing w:line="276" w:lineRule="auto"/>
              <w:ind w:right="140" w:firstLine="0"/>
              <w:rPr>
                <w:sz w:val="22"/>
                <w:szCs w:val="22"/>
              </w:rPr>
            </w:pPr>
            <w:r w:rsidRPr="00F34544">
              <w:rPr>
                <w:sz w:val="22"/>
                <w:szCs w:val="22"/>
              </w:rPr>
              <w:t>- DMEP (bis-2-metoksietilftalato)</w:t>
            </w:r>
          </w:p>
          <w:p w14:paraId="01137A94" w14:textId="77777777" w:rsidR="0018129A" w:rsidRPr="00F34544" w:rsidRDefault="0018129A" w:rsidP="006A2C7A">
            <w:pPr>
              <w:spacing w:line="276" w:lineRule="auto"/>
              <w:ind w:right="140" w:firstLine="0"/>
              <w:rPr>
                <w:sz w:val="22"/>
                <w:szCs w:val="22"/>
              </w:rPr>
            </w:pPr>
            <w:r w:rsidRPr="00F34544">
              <w:rPr>
                <w:sz w:val="22"/>
                <w:szCs w:val="22"/>
              </w:rPr>
              <w:t>- DIBP (</w:t>
            </w:r>
            <w:proofErr w:type="spellStart"/>
            <w:r w:rsidRPr="00F34544">
              <w:rPr>
                <w:sz w:val="22"/>
                <w:szCs w:val="22"/>
              </w:rPr>
              <w:t>diizobutilftalato</w:t>
            </w:r>
            <w:proofErr w:type="spellEnd"/>
            <w:r w:rsidRPr="00F34544">
              <w:rPr>
                <w:sz w:val="22"/>
                <w:szCs w:val="22"/>
              </w:rPr>
              <w:t>)</w:t>
            </w:r>
          </w:p>
          <w:p w14:paraId="63522EF8" w14:textId="77777777" w:rsidR="0018129A" w:rsidRPr="00F34544" w:rsidRDefault="0018129A" w:rsidP="006A2C7A">
            <w:pPr>
              <w:spacing w:line="276" w:lineRule="auto"/>
              <w:ind w:right="140" w:firstLine="0"/>
              <w:rPr>
                <w:sz w:val="22"/>
                <w:szCs w:val="22"/>
              </w:rPr>
            </w:pPr>
            <w:r w:rsidRPr="00F34544">
              <w:rPr>
                <w:sz w:val="22"/>
                <w:szCs w:val="22"/>
              </w:rPr>
              <w:t xml:space="preserve">- DIHP (Di-C6-8 šakotųjų </w:t>
            </w:r>
            <w:proofErr w:type="spellStart"/>
            <w:r w:rsidRPr="00F34544">
              <w:rPr>
                <w:sz w:val="22"/>
                <w:szCs w:val="22"/>
              </w:rPr>
              <w:t>alkiftalatų</w:t>
            </w:r>
            <w:proofErr w:type="spellEnd"/>
            <w:r w:rsidRPr="00F34544">
              <w:rPr>
                <w:sz w:val="22"/>
                <w:szCs w:val="22"/>
              </w:rPr>
              <w:t>)</w:t>
            </w:r>
          </w:p>
          <w:p w14:paraId="62E0CA91" w14:textId="77777777" w:rsidR="0018129A" w:rsidRPr="00F34544" w:rsidRDefault="0018129A" w:rsidP="006A2C7A">
            <w:pPr>
              <w:spacing w:line="276" w:lineRule="auto"/>
              <w:ind w:right="140" w:firstLine="0"/>
              <w:rPr>
                <w:sz w:val="22"/>
                <w:szCs w:val="22"/>
              </w:rPr>
            </w:pPr>
            <w:r w:rsidRPr="00F34544">
              <w:rPr>
                <w:sz w:val="22"/>
                <w:szCs w:val="22"/>
              </w:rPr>
              <w:t xml:space="preserve">- DHNUP (Di-C7-11 šakotųjų </w:t>
            </w:r>
            <w:proofErr w:type="spellStart"/>
            <w:r w:rsidRPr="00F34544">
              <w:rPr>
                <w:sz w:val="22"/>
                <w:szCs w:val="22"/>
              </w:rPr>
              <w:t>alkilftalatų</w:t>
            </w:r>
            <w:proofErr w:type="spellEnd"/>
            <w:r w:rsidRPr="00F34544">
              <w:rPr>
                <w:sz w:val="22"/>
                <w:szCs w:val="22"/>
              </w:rPr>
              <w:t>)</w:t>
            </w:r>
          </w:p>
          <w:p w14:paraId="64C8063F" w14:textId="77777777" w:rsidR="0018129A" w:rsidRPr="00F34544" w:rsidRDefault="0018129A" w:rsidP="006A2C7A">
            <w:pPr>
              <w:spacing w:line="276" w:lineRule="auto"/>
              <w:ind w:right="140" w:firstLine="0"/>
              <w:rPr>
                <w:sz w:val="22"/>
                <w:szCs w:val="22"/>
              </w:rPr>
            </w:pPr>
            <w:r w:rsidRPr="00F34544">
              <w:rPr>
                <w:sz w:val="22"/>
                <w:szCs w:val="22"/>
              </w:rPr>
              <w:t>- D -HP (di-n-</w:t>
            </w:r>
            <w:proofErr w:type="spellStart"/>
            <w:r w:rsidRPr="00F34544">
              <w:rPr>
                <w:sz w:val="22"/>
                <w:szCs w:val="22"/>
              </w:rPr>
              <w:t>heksilftalatų</w:t>
            </w:r>
            <w:proofErr w:type="spellEnd"/>
            <w:r w:rsidRPr="00F34544">
              <w:rPr>
                <w:sz w:val="22"/>
                <w:szCs w:val="22"/>
              </w:rPr>
              <w:t>)</w:t>
            </w:r>
          </w:p>
        </w:tc>
        <w:tc>
          <w:tcPr>
            <w:tcW w:w="1786" w:type="dxa"/>
            <w:tcMar>
              <w:top w:w="0" w:type="dxa"/>
              <w:left w:w="108" w:type="dxa"/>
              <w:bottom w:w="0" w:type="dxa"/>
              <w:right w:w="108" w:type="dxa"/>
            </w:tcMar>
            <w:hideMark/>
          </w:tcPr>
          <w:p w14:paraId="68A49C77" w14:textId="77777777" w:rsidR="0018129A" w:rsidRPr="00F34544" w:rsidRDefault="0018129A" w:rsidP="006A2C7A">
            <w:pPr>
              <w:spacing w:line="276" w:lineRule="auto"/>
              <w:ind w:right="140" w:firstLine="0"/>
              <w:rPr>
                <w:sz w:val="22"/>
                <w:szCs w:val="22"/>
              </w:rPr>
            </w:pPr>
            <w:r w:rsidRPr="00F34544">
              <w:rPr>
                <w:sz w:val="22"/>
                <w:szCs w:val="22"/>
              </w:rPr>
              <w:t>Bendras kiekis 0,10 proc. bendro produkto masės</w:t>
            </w:r>
          </w:p>
        </w:tc>
        <w:tc>
          <w:tcPr>
            <w:tcW w:w="2380" w:type="dxa"/>
            <w:tcMar>
              <w:top w:w="0" w:type="dxa"/>
              <w:left w:w="108" w:type="dxa"/>
              <w:bottom w:w="0" w:type="dxa"/>
              <w:right w:w="108" w:type="dxa"/>
            </w:tcMar>
            <w:hideMark/>
          </w:tcPr>
          <w:p w14:paraId="0E136B8F" w14:textId="77777777" w:rsidR="0018129A" w:rsidRPr="00F34544" w:rsidRDefault="0018129A" w:rsidP="006A2C7A">
            <w:pPr>
              <w:spacing w:line="276" w:lineRule="auto"/>
              <w:ind w:right="140" w:firstLine="0"/>
              <w:rPr>
                <w:sz w:val="22"/>
                <w:szCs w:val="22"/>
              </w:rPr>
            </w:pPr>
            <w:r w:rsidRPr="00F34544">
              <w:rPr>
                <w:sz w:val="22"/>
                <w:szCs w:val="22"/>
              </w:rPr>
              <w:t>LST EN ISO 14389 arba lygiavertis bandymo metodas</w:t>
            </w:r>
          </w:p>
        </w:tc>
      </w:tr>
    </w:tbl>
    <w:p w14:paraId="3E3457F4" w14:textId="77777777" w:rsidR="0018129A" w:rsidRPr="00762EDE" w:rsidRDefault="0018129A" w:rsidP="006A2C7A">
      <w:pPr>
        <w:spacing w:line="276" w:lineRule="auto"/>
        <w:ind w:firstLine="0"/>
        <w:rPr>
          <w:color w:val="000000"/>
          <w:sz w:val="22"/>
          <w:szCs w:val="22"/>
        </w:rPr>
      </w:pPr>
    </w:p>
    <w:p w14:paraId="791EFF8F" w14:textId="77777777" w:rsidR="0018129A" w:rsidRPr="00762EDE" w:rsidRDefault="0018129A" w:rsidP="006A2C7A">
      <w:pPr>
        <w:spacing w:line="276" w:lineRule="auto"/>
        <w:ind w:firstLine="0"/>
        <w:rPr>
          <w:sz w:val="22"/>
          <w:szCs w:val="22"/>
        </w:rPr>
      </w:pPr>
      <w:r w:rsidRPr="00762EDE">
        <w:rPr>
          <w:color w:val="000000"/>
          <w:sz w:val="22"/>
          <w:szCs w:val="22"/>
        </w:rPr>
        <w:t>4.1.3. prekės audiniui naudojamas poliesterio pluoštas turi būti pagamintas iš ne mažiau kaip 20 proc. perdirbtų atliekų;</w:t>
      </w:r>
    </w:p>
    <w:p w14:paraId="353EFB93" w14:textId="77777777" w:rsidR="0018129A" w:rsidRPr="00762EDE" w:rsidRDefault="0018129A" w:rsidP="006A2C7A">
      <w:pPr>
        <w:spacing w:line="276" w:lineRule="auto"/>
        <w:ind w:firstLine="0"/>
        <w:rPr>
          <w:sz w:val="22"/>
          <w:szCs w:val="22"/>
        </w:rPr>
      </w:pPr>
      <w:r w:rsidRPr="00762EDE">
        <w:rPr>
          <w:sz w:val="22"/>
          <w:szCs w:val="22"/>
        </w:rPr>
        <w:t>4.1.4. prekės audiniui naudojamas medvilnės pluoštas turi atitikti bent vieną iš šių aplinkos apsaugos kriterijų:</w:t>
      </w:r>
    </w:p>
    <w:p w14:paraId="4C45FC29" w14:textId="77777777" w:rsidR="0018129A" w:rsidRPr="00762EDE" w:rsidRDefault="0018129A" w:rsidP="006A2C7A">
      <w:pPr>
        <w:spacing w:line="276" w:lineRule="auto"/>
        <w:ind w:firstLine="0"/>
        <w:rPr>
          <w:color w:val="000000"/>
          <w:sz w:val="22"/>
          <w:szCs w:val="22"/>
        </w:rPr>
      </w:pPr>
      <w:r w:rsidRPr="00762EDE">
        <w:rPr>
          <w:sz w:val="22"/>
          <w:szCs w:val="22"/>
        </w:rPr>
        <w:t>4.1.4.1. sudarytas iš ne mažiau kaip 20 proc. organiškai išgautos medvilnės</w:t>
      </w:r>
      <w:r w:rsidRPr="00762EDE">
        <w:rPr>
          <w:color w:val="FF0000"/>
          <w:sz w:val="22"/>
          <w:szCs w:val="22"/>
        </w:rPr>
        <w:t xml:space="preserve"> </w:t>
      </w:r>
      <w:r w:rsidRPr="00762EDE">
        <w:rPr>
          <w:color w:val="000000"/>
          <w:sz w:val="22"/>
          <w:szCs w:val="22"/>
        </w:rPr>
        <w:t>pagal nustatytus reikalavimus 2007 m. birželio 28 d. Tarybos reglamentu (EB) Nr. 834/2007 dėl ekologinės gamybos ir ekologiškų produktų ženklinimo ir panaikinantis Reglamentą (EEB) Nr. 2092/91;</w:t>
      </w:r>
    </w:p>
    <w:p w14:paraId="33E78EDB" w14:textId="77777777" w:rsidR="0018129A" w:rsidRPr="00762EDE" w:rsidRDefault="0018129A" w:rsidP="006A2C7A">
      <w:pPr>
        <w:spacing w:line="276" w:lineRule="auto"/>
        <w:ind w:firstLine="0"/>
        <w:rPr>
          <w:color w:val="000000"/>
          <w:sz w:val="22"/>
          <w:szCs w:val="22"/>
        </w:rPr>
      </w:pPr>
      <w:r w:rsidRPr="00762EDE">
        <w:rPr>
          <w:sz w:val="22"/>
          <w:szCs w:val="22"/>
        </w:rPr>
        <w:t>4.1.4.2. sudarytas</w:t>
      </w:r>
      <w:r w:rsidRPr="00762EDE">
        <w:rPr>
          <w:color w:val="000000"/>
          <w:sz w:val="22"/>
          <w:szCs w:val="22"/>
        </w:rPr>
        <w:t xml:space="preserve"> iš ne mažiau kaip 10 proc. perdirbtos medvilnės pluošto;</w:t>
      </w:r>
    </w:p>
    <w:p w14:paraId="556038DB" w14:textId="77777777" w:rsidR="0018129A" w:rsidRPr="00762EDE" w:rsidRDefault="0018129A" w:rsidP="006A2C7A">
      <w:pPr>
        <w:spacing w:line="276" w:lineRule="auto"/>
        <w:ind w:firstLine="0"/>
        <w:rPr>
          <w:color w:val="000000"/>
          <w:sz w:val="22"/>
          <w:szCs w:val="22"/>
        </w:rPr>
      </w:pPr>
      <w:r w:rsidRPr="00762EDE">
        <w:rPr>
          <w:color w:val="000000"/>
          <w:sz w:val="22"/>
          <w:szCs w:val="22"/>
        </w:rPr>
        <w:t>4.1.4.3. sudarytas iš ne mažiau kaip 10 proc. pluoštinių kanapių pluošto.</w:t>
      </w:r>
    </w:p>
    <w:p w14:paraId="67720678" w14:textId="77777777" w:rsidR="0018129A" w:rsidRPr="00762EDE" w:rsidRDefault="0018129A" w:rsidP="006A2C7A">
      <w:pPr>
        <w:spacing w:line="276" w:lineRule="auto"/>
        <w:ind w:firstLine="0"/>
        <w:rPr>
          <w:sz w:val="22"/>
          <w:szCs w:val="22"/>
          <w:u w:val="single"/>
        </w:rPr>
      </w:pPr>
    </w:p>
    <w:p w14:paraId="1C6F0C6D" w14:textId="77777777" w:rsidR="0018129A" w:rsidRPr="00AC5978" w:rsidRDefault="0018129A" w:rsidP="006A2C7A">
      <w:pPr>
        <w:spacing w:line="276" w:lineRule="auto"/>
        <w:ind w:firstLine="0"/>
        <w:rPr>
          <w:color w:val="EE0000"/>
        </w:rPr>
      </w:pPr>
      <w:r w:rsidRPr="00AC5978">
        <w:rPr>
          <w:b/>
          <w:bCs/>
          <w:color w:val="EE0000"/>
          <w:sz w:val="22"/>
          <w:szCs w:val="22"/>
        </w:rPr>
        <w:lastRenderedPageBreak/>
        <w:t>Atitiktį aplinkos apsaugos kriterijams įrodantys dokumentai gali būti (pateikiami kartu su pasiūlymu):</w:t>
      </w:r>
      <w:r w:rsidRPr="00AC5978">
        <w:rPr>
          <w:color w:val="EE0000"/>
          <w:sz w:val="22"/>
          <w:szCs w:val="22"/>
        </w:rPr>
        <w:t xml:space="preserve"> gamintojo ar notifikuotos įstaigos bandymų protokolai, ataskaitos, techniniai dokumentai, atitikties deklaracijos, sertifikatai, saugos duomenų lapai ir (arba) kiti lygiaverčiai įrodymai.</w:t>
      </w:r>
    </w:p>
    <w:p w14:paraId="6FF9EB31" w14:textId="22A9A788" w:rsidR="008E3EE2" w:rsidRPr="00B75E36" w:rsidRDefault="008E3EE2" w:rsidP="0018129A">
      <w:pPr>
        <w:ind w:firstLine="0"/>
        <w:contextualSpacing/>
        <w:jc w:val="left"/>
        <w:rPr>
          <w:b/>
          <w:bCs/>
          <w:i/>
          <w:sz w:val="24"/>
          <w:szCs w:val="24"/>
        </w:rPr>
      </w:pPr>
    </w:p>
    <w:sectPr w:rsidR="008E3EE2" w:rsidRPr="00B75E36" w:rsidSect="00F53F63">
      <w:footerReference w:type="default" r:id="rId17"/>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284C" w14:textId="77777777" w:rsidR="00675810" w:rsidRDefault="00675810" w:rsidP="004C5DDF">
      <w:r>
        <w:separator/>
      </w:r>
    </w:p>
  </w:endnote>
  <w:endnote w:type="continuationSeparator" w:id="0">
    <w:p w14:paraId="26A4580B" w14:textId="77777777" w:rsidR="00675810" w:rsidRDefault="00675810" w:rsidP="004C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24538"/>
      <w:docPartObj>
        <w:docPartGallery w:val="Page Numbers (Bottom of Page)"/>
        <w:docPartUnique/>
      </w:docPartObj>
    </w:sdtPr>
    <w:sdtEndPr/>
    <w:sdtContent>
      <w:p w14:paraId="51334B0C" w14:textId="77777777" w:rsidR="004C5DDF" w:rsidRDefault="004C5DDF">
        <w:pPr>
          <w:pStyle w:val="Porat"/>
          <w:jc w:val="right"/>
        </w:pPr>
        <w:r>
          <w:fldChar w:fldCharType="begin"/>
        </w:r>
        <w:r>
          <w:instrText>PAGE   \* MERGEFORMAT</w:instrText>
        </w:r>
        <w:r>
          <w:fldChar w:fldCharType="separate"/>
        </w:r>
        <w:r w:rsidR="00A80D32">
          <w:rPr>
            <w:noProof/>
          </w:rPr>
          <w:t>2</w:t>
        </w:r>
        <w:r>
          <w:fldChar w:fldCharType="end"/>
        </w:r>
      </w:p>
    </w:sdtContent>
  </w:sdt>
  <w:p w14:paraId="37D2E2F4" w14:textId="77777777" w:rsidR="004C5DDF" w:rsidRDefault="004C5D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0DD6" w14:textId="77777777" w:rsidR="00675810" w:rsidRDefault="00675810" w:rsidP="004C5DDF">
      <w:r>
        <w:separator/>
      </w:r>
    </w:p>
  </w:footnote>
  <w:footnote w:type="continuationSeparator" w:id="0">
    <w:p w14:paraId="7A94D9DF" w14:textId="77777777" w:rsidR="00675810" w:rsidRDefault="00675810" w:rsidP="004C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C50"/>
    <w:multiLevelType w:val="multilevel"/>
    <w:tmpl w:val="099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05D69"/>
    <w:multiLevelType w:val="hybridMultilevel"/>
    <w:tmpl w:val="D368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9386633">
    <w:abstractNumId w:val="1"/>
  </w:num>
  <w:num w:numId="2" w16cid:durableId="111209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B1"/>
    <w:rsid w:val="00000296"/>
    <w:rsid w:val="0000067C"/>
    <w:rsid w:val="00000AA6"/>
    <w:rsid w:val="00002860"/>
    <w:rsid w:val="000029D3"/>
    <w:rsid w:val="000050EC"/>
    <w:rsid w:val="00006E5B"/>
    <w:rsid w:val="00010694"/>
    <w:rsid w:val="00011642"/>
    <w:rsid w:val="0001368D"/>
    <w:rsid w:val="0001491E"/>
    <w:rsid w:val="00017395"/>
    <w:rsid w:val="00020016"/>
    <w:rsid w:val="0002005D"/>
    <w:rsid w:val="000200E9"/>
    <w:rsid w:val="000217FA"/>
    <w:rsid w:val="00022D8E"/>
    <w:rsid w:val="00023279"/>
    <w:rsid w:val="00024C20"/>
    <w:rsid w:val="00027605"/>
    <w:rsid w:val="000302E1"/>
    <w:rsid w:val="0003078D"/>
    <w:rsid w:val="000321A6"/>
    <w:rsid w:val="000328C9"/>
    <w:rsid w:val="000332B0"/>
    <w:rsid w:val="00034DD1"/>
    <w:rsid w:val="00034E3C"/>
    <w:rsid w:val="0003533C"/>
    <w:rsid w:val="00036563"/>
    <w:rsid w:val="00037845"/>
    <w:rsid w:val="0004175A"/>
    <w:rsid w:val="00041E97"/>
    <w:rsid w:val="00042763"/>
    <w:rsid w:val="00043000"/>
    <w:rsid w:val="0004307C"/>
    <w:rsid w:val="000440C5"/>
    <w:rsid w:val="0004463E"/>
    <w:rsid w:val="000455D8"/>
    <w:rsid w:val="00045811"/>
    <w:rsid w:val="00045CAB"/>
    <w:rsid w:val="00045D78"/>
    <w:rsid w:val="00046E9E"/>
    <w:rsid w:val="000509B8"/>
    <w:rsid w:val="00050A39"/>
    <w:rsid w:val="000517FB"/>
    <w:rsid w:val="00053483"/>
    <w:rsid w:val="000536D5"/>
    <w:rsid w:val="00053F9C"/>
    <w:rsid w:val="00055047"/>
    <w:rsid w:val="000557EA"/>
    <w:rsid w:val="000572B5"/>
    <w:rsid w:val="00057669"/>
    <w:rsid w:val="00057DD0"/>
    <w:rsid w:val="000611EF"/>
    <w:rsid w:val="00061593"/>
    <w:rsid w:val="0006270A"/>
    <w:rsid w:val="00062EBD"/>
    <w:rsid w:val="00063036"/>
    <w:rsid w:val="00063FD7"/>
    <w:rsid w:val="000642EB"/>
    <w:rsid w:val="00064E8C"/>
    <w:rsid w:val="000657FB"/>
    <w:rsid w:val="00070CD1"/>
    <w:rsid w:val="0007168E"/>
    <w:rsid w:val="00073AF5"/>
    <w:rsid w:val="00075176"/>
    <w:rsid w:val="000759E8"/>
    <w:rsid w:val="000769F5"/>
    <w:rsid w:val="00080DB6"/>
    <w:rsid w:val="00081132"/>
    <w:rsid w:val="000816BA"/>
    <w:rsid w:val="000829DA"/>
    <w:rsid w:val="00082E8B"/>
    <w:rsid w:val="00082EB1"/>
    <w:rsid w:val="00083735"/>
    <w:rsid w:val="00084725"/>
    <w:rsid w:val="00084777"/>
    <w:rsid w:val="00084A21"/>
    <w:rsid w:val="00084DD1"/>
    <w:rsid w:val="000850D3"/>
    <w:rsid w:val="00085333"/>
    <w:rsid w:val="00086F21"/>
    <w:rsid w:val="00087004"/>
    <w:rsid w:val="00087CE7"/>
    <w:rsid w:val="0009238E"/>
    <w:rsid w:val="00093BCA"/>
    <w:rsid w:val="00094043"/>
    <w:rsid w:val="000A0F1E"/>
    <w:rsid w:val="000A1647"/>
    <w:rsid w:val="000A19F7"/>
    <w:rsid w:val="000A22C4"/>
    <w:rsid w:val="000A2EC9"/>
    <w:rsid w:val="000A3DBC"/>
    <w:rsid w:val="000B18C0"/>
    <w:rsid w:val="000B5D6C"/>
    <w:rsid w:val="000B62A2"/>
    <w:rsid w:val="000B6342"/>
    <w:rsid w:val="000C008D"/>
    <w:rsid w:val="000C0C26"/>
    <w:rsid w:val="000C0EEF"/>
    <w:rsid w:val="000C1237"/>
    <w:rsid w:val="000C12DD"/>
    <w:rsid w:val="000C3B46"/>
    <w:rsid w:val="000C551C"/>
    <w:rsid w:val="000C76DB"/>
    <w:rsid w:val="000D04CF"/>
    <w:rsid w:val="000D1945"/>
    <w:rsid w:val="000D1B32"/>
    <w:rsid w:val="000D1D1B"/>
    <w:rsid w:val="000D44B7"/>
    <w:rsid w:val="000D4BD8"/>
    <w:rsid w:val="000E022D"/>
    <w:rsid w:val="000E049C"/>
    <w:rsid w:val="000E0850"/>
    <w:rsid w:val="000E1725"/>
    <w:rsid w:val="000E44CB"/>
    <w:rsid w:val="000E4A31"/>
    <w:rsid w:val="000E5117"/>
    <w:rsid w:val="000E6AE1"/>
    <w:rsid w:val="000F2923"/>
    <w:rsid w:val="000F2E9F"/>
    <w:rsid w:val="000F364B"/>
    <w:rsid w:val="000F39CA"/>
    <w:rsid w:val="000F3BF6"/>
    <w:rsid w:val="000F4060"/>
    <w:rsid w:val="000F4D11"/>
    <w:rsid w:val="000F599B"/>
    <w:rsid w:val="000F6017"/>
    <w:rsid w:val="000F6A70"/>
    <w:rsid w:val="000F72D2"/>
    <w:rsid w:val="000F7752"/>
    <w:rsid w:val="001003B9"/>
    <w:rsid w:val="00101CCB"/>
    <w:rsid w:val="00103D6D"/>
    <w:rsid w:val="00105F41"/>
    <w:rsid w:val="00110568"/>
    <w:rsid w:val="00110C9E"/>
    <w:rsid w:val="00110DA3"/>
    <w:rsid w:val="00111D92"/>
    <w:rsid w:val="00112960"/>
    <w:rsid w:val="00112A88"/>
    <w:rsid w:val="00113D0E"/>
    <w:rsid w:val="0011414B"/>
    <w:rsid w:val="00114B2D"/>
    <w:rsid w:val="001156B2"/>
    <w:rsid w:val="001165CF"/>
    <w:rsid w:val="001167B9"/>
    <w:rsid w:val="00116D48"/>
    <w:rsid w:val="00117531"/>
    <w:rsid w:val="00117571"/>
    <w:rsid w:val="00120514"/>
    <w:rsid w:val="00120958"/>
    <w:rsid w:val="00122B8A"/>
    <w:rsid w:val="00124010"/>
    <w:rsid w:val="0012456F"/>
    <w:rsid w:val="001265EC"/>
    <w:rsid w:val="00126CEC"/>
    <w:rsid w:val="001272AD"/>
    <w:rsid w:val="001277E2"/>
    <w:rsid w:val="0013077D"/>
    <w:rsid w:val="00131105"/>
    <w:rsid w:val="0013171C"/>
    <w:rsid w:val="00131FB8"/>
    <w:rsid w:val="001330C6"/>
    <w:rsid w:val="001337C1"/>
    <w:rsid w:val="001342DE"/>
    <w:rsid w:val="00134363"/>
    <w:rsid w:val="00136468"/>
    <w:rsid w:val="00137D6E"/>
    <w:rsid w:val="00137DC8"/>
    <w:rsid w:val="00140615"/>
    <w:rsid w:val="00140E0D"/>
    <w:rsid w:val="00143216"/>
    <w:rsid w:val="00143919"/>
    <w:rsid w:val="0014420A"/>
    <w:rsid w:val="00144434"/>
    <w:rsid w:val="0014496E"/>
    <w:rsid w:val="001451DB"/>
    <w:rsid w:val="0014543C"/>
    <w:rsid w:val="00150A03"/>
    <w:rsid w:val="00151506"/>
    <w:rsid w:val="00152989"/>
    <w:rsid w:val="00152AEF"/>
    <w:rsid w:val="001536F0"/>
    <w:rsid w:val="00155B01"/>
    <w:rsid w:val="00156A99"/>
    <w:rsid w:val="001571D0"/>
    <w:rsid w:val="00157A65"/>
    <w:rsid w:val="00160ED0"/>
    <w:rsid w:val="00163808"/>
    <w:rsid w:val="00163AED"/>
    <w:rsid w:val="00164937"/>
    <w:rsid w:val="001662AA"/>
    <w:rsid w:val="0016699B"/>
    <w:rsid w:val="001674F8"/>
    <w:rsid w:val="00167682"/>
    <w:rsid w:val="001711F9"/>
    <w:rsid w:val="00171AD2"/>
    <w:rsid w:val="00171CA5"/>
    <w:rsid w:val="00171CDD"/>
    <w:rsid w:val="001730A5"/>
    <w:rsid w:val="00173C0E"/>
    <w:rsid w:val="001745DF"/>
    <w:rsid w:val="00176E1C"/>
    <w:rsid w:val="00176F26"/>
    <w:rsid w:val="00177DF2"/>
    <w:rsid w:val="00177F09"/>
    <w:rsid w:val="0018129A"/>
    <w:rsid w:val="0018164C"/>
    <w:rsid w:val="00182149"/>
    <w:rsid w:val="0018218E"/>
    <w:rsid w:val="001826AC"/>
    <w:rsid w:val="00182E39"/>
    <w:rsid w:val="00183EA3"/>
    <w:rsid w:val="00184F8A"/>
    <w:rsid w:val="00185D60"/>
    <w:rsid w:val="00186110"/>
    <w:rsid w:val="001865A8"/>
    <w:rsid w:val="00186633"/>
    <w:rsid w:val="001904C2"/>
    <w:rsid w:val="001912A5"/>
    <w:rsid w:val="001913F7"/>
    <w:rsid w:val="0019181B"/>
    <w:rsid w:val="00191D68"/>
    <w:rsid w:val="001927F2"/>
    <w:rsid w:val="00192F6A"/>
    <w:rsid w:val="00193186"/>
    <w:rsid w:val="0019358E"/>
    <w:rsid w:val="00193A2A"/>
    <w:rsid w:val="00194D06"/>
    <w:rsid w:val="001953F1"/>
    <w:rsid w:val="00197891"/>
    <w:rsid w:val="001978CE"/>
    <w:rsid w:val="00197C82"/>
    <w:rsid w:val="00197D5E"/>
    <w:rsid w:val="001A009B"/>
    <w:rsid w:val="001A56FE"/>
    <w:rsid w:val="001A5D58"/>
    <w:rsid w:val="001A5D6C"/>
    <w:rsid w:val="001A6A62"/>
    <w:rsid w:val="001A725A"/>
    <w:rsid w:val="001B08FB"/>
    <w:rsid w:val="001B1069"/>
    <w:rsid w:val="001B61C4"/>
    <w:rsid w:val="001B6EDF"/>
    <w:rsid w:val="001C128C"/>
    <w:rsid w:val="001C28ED"/>
    <w:rsid w:val="001C3593"/>
    <w:rsid w:val="001C3B40"/>
    <w:rsid w:val="001C4C3D"/>
    <w:rsid w:val="001C5A1E"/>
    <w:rsid w:val="001C5A88"/>
    <w:rsid w:val="001D02A8"/>
    <w:rsid w:val="001D0351"/>
    <w:rsid w:val="001D3E06"/>
    <w:rsid w:val="001D3EB2"/>
    <w:rsid w:val="001D5C6D"/>
    <w:rsid w:val="001D5FCA"/>
    <w:rsid w:val="001D6314"/>
    <w:rsid w:val="001E1EE2"/>
    <w:rsid w:val="001E21A4"/>
    <w:rsid w:val="001E31E6"/>
    <w:rsid w:val="001E37C6"/>
    <w:rsid w:val="001E3A4F"/>
    <w:rsid w:val="001E3F17"/>
    <w:rsid w:val="001E777D"/>
    <w:rsid w:val="001F08C8"/>
    <w:rsid w:val="001F19BA"/>
    <w:rsid w:val="001F241D"/>
    <w:rsid w:val="001F2B60"/>
    <w:rsid w:val="001F2C42"/>
    <w:rsid w:val="001F3235"/>
    <w:rsid w:val="001F362F"/>
    <w:rsid w:val="001F3F34"/>
    <w:rsid w:val="001F4581"/>
    <w:rsid w:val="001F4973"/>
    <w:rsid w:val="001F5EF7"/>
    <w:rsid w:val="001F657C"/>
    <w:rsid w:val="001F66AA"/>
    <w:rsid w:val="001F6AD4"/>
    <w:rsid w:val="001F7387"/>
    <w:rsid w:val="00200067"/>
    <w:rsid w:val="002006C7"/>
    <w:rsid w:val="002024DA"/>
    <w:rsid w:val="002039C4"/>
    <w:rsid w:val="0020688D"/>
    <w:rsid w:val="00207415"/>
    <w:rsid w:val="00211454"/>
    <w:rsid w:val="00211B00"/>
    <w:rsid w:val="00214F19"/>
    <w:rsid w:val="00215B1A"/>
    <w:rsid w:val="0021679A"/>
    <w:rsid w:val="00220A20"/>
    <w:rsid w:val="00221CFF"/>
    <w:rsid w:val="00221EA6"/>
    <w:rsid w:val="00222838"/>
    <w:rsid w:val="00223693"/>
    <w:rsid w:val="00224149"/>
    <w:rsid w:val="002242A1"/>
    <w:rsid w:val="002243CB"/>
    <w:rsid w:val="002273FC"/>
    <w:rsid w:val="00227DFE"/>
    <w:rsid w:val="002304B3"/>
    <w:rsid w:val="00231F3D"/>
    <w:rsid w:val="0023251A"/>
    <w:rsid w:val="00232527"/>
    <w:rsid w:val="002327E3"/>
    <w:rsid w:val="002332A2"/>
    <w:rsid w:val="00233823"/>
    <w:rsid w:val="002346C7"/>
    <w:rsid w:val="00234F5C"/>
    <w:rsid w:val="0024021D"/>
    <w:rsid w:val="002408CB"/>
    <w:rsid w:val="00241AEA"/>
    <w:rsid w:val="0025029D"/>
    <w:rsid w:val="0025032E"/>
    <w:rsid w:val="002513B7"/>
    <w:rsid w:val="00252019"/>
    <w:rsid w:val="00252A26"/>
    <w:rsid w:val="00252E25"/>
    <w:rsid w:val="00253D04"/>
    <w:rsid w:val="00255A6F"/>
    <w:rsid w:val="002573FE"/>
    <w:rsid w:val="0026174F"/>
    <w:rsid w:val="00261ED4"/>
    <w:rsid w:val="00263302"/>
    <w:rsid w:val="00264EE8"/>
    <w:rsid w:val="0026528B"/>
    <w:rsid w:val="0026561D"/>
    <w:rsid w:val="002658D6"/>
    <w:rsid w:val="002676A8"/>
    <w:rsid w:val="00270A7A"/>
    <w:rsid w:val="0027199F"/>
    <w:rsid w:val="002732CD"/>
    <w:rsid w:val="00274125"/>
    <w:rsid w:val="0027473C"/>
    <w:rsid w:val="00274AAA"/>
    <w:rsid w:val="00274E45"/>
    <w:rsid w:val="00276FD7"/>
    <w:rsid w:val="002826E1"/>
    <w:rsid w:val="00282A9C"/>
    <w:rsid w:val="00284B53"/>
    <w:rsid w:val="00285466"/>
    <w:rsid w:val="00285CEE"/>
    <w:rsid w:val="00285D07"/>
    <w:rsid w:val="002870A6"/>
    <w:rsid w:val="0029145B"/>
    <w:rsid w:val="00292F44"/>
    <w:rsid w:val="002971DB"/>
    <w:rsid w:val="002A084A"/>
    <w:rsid w:val="002A1B8A"/>
    <w:rsid w:val="002A2448"/>
    <w:rsid w:val="002A263B"/>
    <w:rsid w:val="002A41BC"/>
    <w:rsid w:val="002A557E"/>
    <w:rsid w:val="002A573D"/>
    <w:rsid w:val="002A5A56"/>
    <w:rsid w:val="002B1E5D"/>
    <w:rsid w:val="002B3D91"/>
    <w:rsid w:val="002B4337"/>
    <w:rsid w:val="002B4400"/>
    <w:rsid w:val="002B545D"/>
    <w:rsid w:val="002B5D31"/>
    <w:rsid w:val="002B7E80"/>
    <w:rsid w:val="002C017E"/>
    <w:rsid w:val="002C5855"/>
    <w:rsid w:val="002C5C9F"/>
    <w:rsid w:val="002C6296"/>
    <w:rsid w:val="002C653B"/>
    <w:rsid w:val="002C78D2"/>
    <w:rsid w:val="002D1319"/>
    <w:rsid w:val="002D2C0F"/>
    <w:rsid w:val="002D338E"/>
    <w:rsid w:val="002D4A12"/>
    <w:rsid w:val="002D542C"/>
    <w:rsid w:val="002D7493"/>
    <w:rsid w:val="002D7C55"/>
    <w:rsid w:val="002E09C3"/>
    <w:rsid w:val="002E12F8"/>
    <w:rsid w:val="002E1C62"/>
    <w:rsid w:val="002E33F7"/>
    <w:rsid w:val="002E519A"/>
    <w:rsid w:val="002E6D98"/>
    <w:rsid w:val="002E75C8"/>
    <w:rsid w:val="002E79E6"/>
    <w:rsid w:val="002E79E7"/>
    <w:rsid w:val="002F0E67"/>
    <w:rsid w:val="002F1228"/>
    <w:rsid w:val="002F122B"/>
    <w:rsid w:val="002F2D6C"/>
    <w:rsid w:val="002F32EB"/>
    <w:rsid w:val="002F4A55"/>
    <w:rsid w:val="002F6909"/>
    <w:rsid w:val="002F71E4"/>
    <w:rsid w:val="002F7589"/>
    <w:rsid w:val="002F7F0C"/>
    <w:rsid w:val="00300D49"/>
    <w:rsid w:val="00301B52"/>
    <w:rsid w:val="00303643"/>
    <w:rsid w:val="003046AC"/>
    <w:rsid w:val="003048C4"/>
    <w:rsid w:val="00304AEE"/>
    <w:rsid w:val="00305547"/>
    <w:rsid w:val="00305E48"/>
    <w:rsid w:val="00312317"/>
    <w:rsid w:val="00312561"/>
    <w:rsid w:val="003131F3"/>
    <w:rsid w:val="00313747"/>
    <w:rsid w:val="00315D41"/>
    <w:rsid w:val="0031654E"/>
    <w:rsid w:val="0031661D"/>
    <w:rsid w:val="00316CF3"/>
    <w:rsid w:val="00317264"/>
    <w:rsid w:val="00323310"/>
    <w:rsid w:val="00324A0F"/>
    <w:rsid w:val="003258C4"/>
    <w:rsid w:val="00325BC1"/>
    <w:rsid w:val="00327820"/>
    <w:rsid w:val="00327D74"/>
    <w:rsid w:val="003310A7"/>
    <w:rsid w:val="003318AD"/>
    <w:rsid w:val="00331A4C"/>
    <w:rsid w:val="0033274D"/>
    <w:rsid w:val="003334AB"/>
    <w:rsid w:val="00333581"/>
    <w:rsid w:val="00333F61"/>
    <w:rsid w:val="00335080"/>
    <w:rsid w:val="0033547E"/>
    <w:rsid w:val="003453F7"/>
    <w:rsid w:val="00350DF1"/>
    <w:rsid w:val="003521A0"/>
    <w:rsid w:val="003524F3"/>
    <w:rsid w:val="00352BA9"/>
    <w:rsid w:val="00352FE4"/>
    <w:rsid w:val="0035373C"/>
    <w:rsid w:val="00354A6B"/>
    <w:rsid w:val="00357296"/>
    <w:rsid w:val="0036119C"/>
    <w:rsid w:val="00363AD0"/>
    <w:rsid w:val="00363C44"/>
    <w:rsid w:val="003646FA"/>
    <w:rsid w:val="00364FFF"/>
    <w:rsid w:val="00366CB9"/>
    <w:rsid w:val="003673B6"/>
    <w:rsid w:val="00370A83"/>
    <w:rsid w:val="00370A9C"/>
    <w:rsid w:val="00370F0A"/>
    <w:rsid w:val="003710DC"/>
    <w:rsid w:val="00372247"/>
    <w:rsid w:val="00372298"/>
    <w:rsid w:val="003751CA"/>
    <w:rsid w:val="003752F8"/>
    <w:rsid w:val="0037536A"/>
    <w:rsid w:val="00376F30"/>
    <w:rsid w:val="00377184"/>
    <w:rsid w:val="00377B43"/>
    <w:rsid w:val="00377ECA"/>
    <w:rsid w:val="0038010B"/>
    <w:rsid w:val="00380B45"/>
    <w:rsid w:val="00381D09"/>
    <w:rsid w:val="00385532"/>
    <w:rsid w:val="00386614"/>
    <w:rsid w:val="00386A50"/>
    <w:rsid w:val="00386E3A"/>
    <w:rsid w:val="00391E61"/>
    <w:rsid w:val="00392AD3"/>
    <w:rsid w:val="00392E18"/>
    <w:rsid w:val="00395DFC"/>
    <w:rsid w:val="00396370"/>
    <w:rsid w:val="003A063B"/>
    <w:rsid w:val="003A0B04"/>
    <w:rsid w:val="003A1B29"/>
    <w:rsid w:val="003A2133"/>
    <w:rsid w:val="003A2712"/>
    <w:rsid w:val="003A45B5"/>
    <w:rsid w:val="003A49E1"/>
    <w:rsid w:val="003A51AB"/>
    <w:rsid w:val="003A73E4"/>
    <w:rsid w:val="003A78F2"/>
    <w:rsid w:val="003B0E5A"/>
    <w:rsid w:val="003B1A61"/>
    <w:rsid w:val="003B2016"/>
    <w:rsid w:val="003B202B"/>
    <w:rsid w:val="003B22DA"/>
    <w:rsid w:val="003B2FE2"/>
    <w:rsid w:val="003B69C6"/>
    <w:rsid w:val="003B75E1"/>
    <w:rsid w:val="003C06AD"/>
    <w:rsid w:val="003C0D14"/>
    <w:rsid w:val="003C106A"/>
    <w:rsid w:val="003C10CF"/>
    <w:rsid w:val="003C1696"/>
    <w:rsid w:val="003C176C"/>
    <w:rsid w:val="003C307F"/>
    <w:rsid w:val="003C3294"/>
    <w:rsid w:val="003C47FE"/>
    <w:rsid w:val="003C5DD6"/>
    <w:rsid w:val="003C63B5"/>
    <w:rsid w:val="003C7004"/>
    <w:rsid w:val="003D0E9E"/>
    <w:rsid w:val="003D35C0"/>
    <w:rsid w:val="003D462F"/>
    <w:rsid w:val="003D5400"/>
    <w:rsid w:val="003D58BE"/>
    <w:rsid w:val="003D5B6B"/>
    <w:rsid w:val="003D5BFA"/>
    <w:rsid w:val="003D5FDE"/>
    <w:rsid w:val="003D696A"/>
    <w:rsid w:val="003D698A"/>
    <w:rsid w:val="003D6AF5"/>
    <w:rsid w:val="003D783C"/>
    <w:rsid w:val="003E1E39"/>
    <w:rsid w:val="003E2FD7"/>
    <w:rsid w:val="003E4905"/>
    <w:rsid w:val="003E55FC"/>
    <w:rsid w:val="003F0486"/>
    <w:rsid w:val="003F137A"/>
    <w:rsid w:val="003F27BB"/>
    <w:rsid w:val="003F2ACA"/>
    <w:rsid w:val="003F3A81"/>
    <w:rsid w:val="003F48DA"/>
    <w:rsid w:val="003F5A0E"/>
    <w:rsid w:val="003F62EF"/>
    <w:rsid w:val="00403AF3"/>
    <w:rsid w:val="00404F7F"/>
    <w:rsid w:val="0040547A"/>
    <w:rsid w:val="0040550F"/>
    <w:rsid w:val="0041217C"/>
    <w:rsid w:val="0041321E"/>
    <w:rsid w:val="00413250"/>
    <w:rsid w:val="0041386D"/>
    <w:rsid w:val="00413E86"/>
    <w:rsid w:val="00416530"/>
    <w:rsid w:val="00416B00"/>
    <w:rsid w:val="004201F4"/>
    <w:rsid w:val="00420434"/>
    <w:rsid w:val="00420B49"/>
    <w:rsid w:val="004213A8"/>
    <w:rsid w:val="004218BF"/>
    <w:rsid w:val="00422836"/>
    <w:rsid w:val="0042466C"/>
    <w:rsid w:val="00424DD9"/>
    <w:rsid w:val="00424FC6"/>
    <w:rsid w:val="00425163"/>
    <w:rsid w:val="004254BB"/>
    <w:rsid w:val="0042609B"/>
    <w:rsid w:val="00431A0A"/>
    <w:rsid w:val="00431FC4"/>
    <w:rsid w:val="00432327"/>
    <w:rsid w:val="0043362F"/>
    <w:rsid w:val="004343B6"/>
    <w:rsid w:val="00435362"/>
    <w:rsid w:val="00435EC1"/>
    <w:rsid w:val="004371B3"/>
    <w:rsid w:val="004379F8"/>
    <w:rsid w:val="004411E5"/>
    <w:rsid w:val="00442026"/>
    <w:rsid w:val="004425F1"/>
    <w:rsid w:val="0044274E"/>
    <w:rsid w:val="00445E42"/>
    <w:rsid w:val="004463D9"/>
    <w:rsid w:val="00446655"/>
    <w:rsid w:val="00447A5A"/>
    <w:rsid w:val="00451105"/>
    <w:rsid w:val="00453E25"/>
    <w:rsid w:val="00453F18"/>
    <w:rsid w:val="004542C8"/>
    <w:rsid w:val="00455CBA"/>
    <w:rsid w:val="00456EBE"/>
    <w:rsid w:val="004574E1"/>
    <w:rsid w:val="00457CCD"/>
    <w:rsid w:val="004619A9"/>
    <w:rsid w:val="00462B99"/>
    <w:rsid w:val="004643F0"/>
    <w:rsid w:val="0046474D"/>
    <w:rsid w:val="00464E30"/>
    <w:rsid w:val="00465145"/>
    <w:rsid w:val="004651D6"/>
    <w:rsid w:val="00465325"/>
    <w:rsid w:val="0046643F"/>
    <w:rsid w:val="00466DAD"/>
    <w:rsid w:val="0046730B"/>
    <w:rsid w:val="0046732A"/>
    <w:rsid w:val="004711B9"/>
    <w:rsid w:val="00472D08"/>
    <w:rsid w:val="00474674"/>
    <w:rsid w:val="00474DB4"/>
    <w:rsid w:val="00475745"/>
    <w:rsid w:val="004768CD"/>
    <w:rsid w:val="00480078"/>
    <w:rsid w:val="00480D1E"/>
    <w:rsid w:val="00481434"/>
    <w:rsid w:val="00481D93"/>
    <w:rsid w:val="004828DA"/>
    <w:rsid w:val="0048362C"/>
    <w:rsid w:val="0048543A"/>
    <w:rsid w:val="00485C1B"/>
    <w:rsid w:val="00485C4A"/>
    <w:rsid w:val="00485F59"/>
    <w:rsid w:val="00486300"/>
    <w:rsid w:val="00491F83"/>
    <w:rsid w:val="0049294D"/>
    <w:rsid w:val="00493A80"/>
    <w:rsid w:val="0049473E"/>
    <w:rsid w:val="00496549"/>
    <w:rsid w:val="00496C32"/>
    <w:rsid w:val="00497094"/>
    <w:rsid w:val="004977D2"/>
    <w:rsid w:val="004A0422"/>
    <w:rsid w:val="004A0B6B"/>
    <w:rsid w:val="004A156A"/>
    <w:rsid w:val="004A1B64"/>
    <w:rsid w:val="004A212D"/>
    <w:rsid w:val="004A2E96"/>
    <w:rsid w:val="004A4B9B"/>
    <w:rsid w:val="004A5CA7"/>
    <w:rsid w:val="004A70E7"/>
    <w:rsid w:val="004A7E74"/>
    <w:rsid w:val="004B22DF"/>
    <w:rsid w:val="004B34CC"/>
    <w:rsid w:val="004B4AD3"/>
    <w:rsid w:val="004B4BFB"/>
    <w:rsid w:val="004B532D"/>
    <w:rsid w:val="004B53BA"/>
    <w:rsid w:val="004B54D2"/>
    <w:rsid w:val="004B55C4"/>
    <w:rsid w:val="004B6EB5"/>
    <w:rsid w:val="004B79E2"/>
    <w:rsid w:val="004C09F9"/>
    <w:rsid w:val="004C4369"/>
    <w:rsid w:val="004C5DDF"/>
    <w:rsid w:val="004C65FC"/>
    <w:rsid w:val="004D230D"/>
    <w:rsid w:val="004D2FC2"/>
    <w:rsid w:val="004D3876"/>
    <w:rsid w:val="004D3A82"/>
    <w:rsid w:val="004D4C7A"/>
    <w:rsid w:val="004D7A8D"/>
    <w:rsid w:val="004E0490"/>
    <w:rsid w:val="004E0DCE"/>
    <w:rsid w:val="004E10B9"/>
    <w:rsid w:val="004E1B1B"/>
    <w:rsid w:val="004E1F3B"/>
    <w:rsid w:val="004E2D23"/>
    <w:rsid w:val="004E3FED"/>
    <w:rsid w:val="004E427E"/>
    <w:rsid w:val="004E49C9"/>
    <w:rsid w:val="004E4E79"/>
    <w:rsid w:val="004E53A7"/>
    <w:rsid w:val="004E729C"/>
    <w:rsid w:val="004E7C8C"/>
    <w:rsid w:val="004F1901"/>
    <w:rsid w:val="004F6CD4"/>
    <w:rsid w:val="004F7B7D"/>
    <w:rsid w:val="0050014C"/>
    <w:rsid w:val="00500350"/>
    <w:rsid w:val="00500622"/>
    <w:rsid w:val="0050339E"/>
    <w:rsid w:val="005034D0"/>
    <w:rsid w:val="00503F7C"/>
    <w:rsid w:val="005040D5"/>
    <w:rsid w:val="0050420F"/>
    <w:rsid w:val="005062FC"/>
    <w:rsid w:val="0051306E"/>
    <w:rsid w:val="00514F0F"/>
    <w:rsid w:val="005164AE"/>
    <w:rsid w:val="005175D8"/>
    <w:rsid w:val="00520A8E"/>
    <w:rsid w:val="00520D8C"/>
    <w:rsid w:val="00524279"/>
    <w:rsid w:val="00524AC4"/>
    <w:rsid w:val="00525384"/>
    <w:rsid w:val="005258DB"/>
    <w:rsid w:val="00526176"/>
    <w:rsid w:val="00527E06"/>
    <w:rsid w:val="00527FB5"/>
    <w:rsid w:val="00532163"/>
    <w:rsid w:val="0053260D"/>
    <w:rsid w:val="00533502"/>
    <w:rsid w:val="00534BB7"/>
    <w:rsid w:val="00535032"/>
    <w:rsid w:val="0053516F"/>
    <w:rsid w:val="005356CF"/>
    <w:rsid w:val="00537147"/>
    <w:rsid w:val="00540080"/>
    <w:rsid w:val="005401D5"/>
    <w:rsid w:val="00540609"/>
    <w:rsid w:val="00540D9F"/>
    <w:rsid w:val="005414A4"/>
    <w:rsid w:val="00542300"/>
    <w:rsid w:val="005423FF"/>
    <w:rsid w:val="005429F4"/>
    <w:rsid w:val="00542F81"/>
    <w:rsid w:val="005440C9"/>
    <w:rsid w:val="005455EB"/>
    <w:rsid w:val="00545EAB"/>
    <w:rsid w:val="005475C5"/>
    <w:rsid w:val="005505EA"/>
    <w:rsid w:val="005514CC"/>
    <w:rsid w:val="005529F6"/>
    <w:rsid w:val="005538A5"/>
    <w:rsid w:val="00553B77"/>
    <w:rsid w:val="00553CCD"/>
    <w:rsid w:val="00554AE5"/>
    <w:rsid w:val="00554FF9"/>
    <w:rsid w:val="00555292"/>
    <w:rsid w:val="00555BA6"/>
    <w:rsid w:val="00555D48"/>
    <w:rsid w:val="00555D5E"/>
    <w:rsid w:val="005568E6"/>
    <w:rsid w:val="005600F4"/>
    <w:rsid w:val="005612F3"/>
    <w:rsid w:val="00561B34"/>
    <w:rsid w:val="00563A18"/>
    <w:rsid w:val="00563ADC"/>
    <w:rsid w:val="0056489E"/>
    <w:rsid w:val="005652A9"/>
    <w:rsid w:val="00565BDB"/>
    <w:rsid w:val="00566606"/>
    <w:rsid w:val="005677A7"/>
    <w:rsid w:val="0057052C"/>
    <w:rsid w:val="0057187B"/>
    <w:rsid w:val="005728F4"/>
    <w:rsid w:val="005734E2"/>
    <w:rsid w:val="0057356E"/>
    <w:rsid w:val="00573FC4"/>
    <w:rsid w:val="005742F7"/>
    <w:rsid w:val="0058300B"/>
    <w:rsid w:val="005833BA"/>
    <w:rsid w:val="00585213"/>
    <w:rsid w:val="00585A17"/>
    <w:rsid w:val="00585CAB"/>
    <w:rsid w:val="0058754C"/>
    <w:rsid w:val="0059067D"/>
    <w:rsid w:val="00590E34"/>
    <w:rsid w:val="00591A55"/>
    <w:rsid w:val="00592670"/>
    <w:rsid w:val="005931AC"/>
    <w:rsid w:val="0059407F"/>
    <w:rsid w:val="005940BF"/>
    <w:rsid w:val="005943E2"/>
    <w:rsid w:val="00594D89"/>
    <w:rsid w:val="00594FD7"/>
    <w:rsid w:val="00596839"/>
    <w:rsid w:val="005A02BC"/>
    <w:rsid w:val="005A052D"/>
    <w:rsid w:val="005A0AF9"/>
    <w:rsid w:val="005A0BAE"/>
    <w:rsid w:val="005A1765"/>
    <w:rsid w:val="005A17D3"/>
    <w:rsid w:val="005A201C"/>
    <w:rsid w:val="005A2952"/>
    <w:rsid w:val="005A302D"/>
    <w:rsid w:val="005A366E"/>
    <w:rsid w:val="005A367F"/>
    <w:rsid w:val="005A392B"/>
    <w:rsid w:val="005A3DDE"/>
    <w:rsid w:val="005A41F3"/>
    <w:rsid w:val="005A4C7F"/>
    <w:rsid w:val="005A58E6"/>
    <w:rsid w:val="005A64E9"/>
    <w:rsid w:val="005A6CAA"/>
    <w:rsid w:val="005A792C"/>
    <w:rsid w:val="005B1680"/>
    <w:rsid w:val="005B16D2"/>
    <w:rsid w:val="005B177D"/>
    <w:rsid w:val="005B30D3"/>
    <w:rsid w:val="005B347E"/>
    <w:rsid w:val="005B44E6"/>
    <w:rsid w:val="005B566B"/>
    <w:rsid w:val="005B5737"/>
    <w:rsid w:val="005B5864"/>
    <w:rsid w:val="005B6831"/>
    <w:rsid w:val="005B6B71"/>
    <w:rsid w:val="005B6BEB"/>
    <w:rsid w:val="005B75C3"/>
    <w:rsid w:val="005C03A6"/>
    <w:rsid w:val="005C2F75"/>
    <w:rsid w:val="005C3C21"/>
    <w:rsid w:val="005C41CE"/>
    <w:rsid w:val="005C50A9"/>
    <w:rsid w:val="005C6FA3"/>
    <w:rsid w:val="005D0182"/>
    <w:rsid w:val="005D0FA5"/>
    <w:rsid w:val="005D1712"/>
    <w:rsid w:val="005D4C59"/>
    <w:rsid w:val="005D4CCC"/>
    <w:rsid w:val="005D5558"/>
    <w:rsid w:val="005D615C"/>
    <w:rsid w:val="005D636B"/>
    <w:rsid w:val="005D67B4"/>
    <w:rsid w:val="005E0693"/>
    <w:rsid w:val="005E1939"/>
    <w:rsid w:val="005E1B3A"/>
    <w:rsid w:val="005E20A1"/>
    <w:rsid w:val="005E3518"/>
    <w:rsid w:val="005E42E9"/>
    <w:rsid w:val="005E5894"/>
    <w:rsid w:val="005E6A0E"/>
    <w:rsid w:val="005E7E84"/>
    <w:rsid w:val="005F0C8E"/>
    <w:rsid w:val="005F105E"/>
    <w:rsid w:val="005F3B1A"/>
    <w:rsid w:val="005F4592"/>
    <w:rsid w:val="005F4BB8"/>
    <w:rsid w:val="005F629B"/>
    <w:rsid w:val="005F6ECB"/>
    <w:rsid w:val="0060440D"/>
    <w:rsid w:val="00604638"/>
    <w:rsid w:val="00605239"/>
    <w:rsid w:val="006058BD"/>
    <w:rsid w:val="00605EE3"/>
    <w:rsid w:val="00606738"/>
    <w:rsid w:val="00606CD4"/>
    <w:rsid w:val="00607188"/>
    <w:rsid w:val="006074D1"/>
    <w:rsid w:val="006104A4"/>
    <w:rsid w:val="00613394"/>
    <w:rsid w:val="00613F77"/>
    <w:rsid w:val="006170AA"/>
    <w:rsid w:val="0061776F"/>
    <w:rsid w:val="00620149"/>
    <w:rsid w:val="00620E49"/>
    <w:rsid w:val="00622163"/>
    <w:rsid w:val="006223AB"/>
    <w:rsid w:val="0062395A"/>
    <w:rsid w:val="0062409A"/>
    <w:rsid w:val="00624B5D"/>
    <w:rsid w:val="00625C01"/>
    <w:rsid w:val="00625C7E"/>
    <w:rsid w:val="00626090"/>
    <w:rsid w:val="00627C9C"/>
    <w:rsid w:val="006302D5"/>
    <w:rsid w:val="0063105A"/>
    <w:rsid w:val="00631184"/>
    <w:rsid w:val="00631B33"/>
    <w:rsid w:val="00631F53"/>
    <w:rsid w:val="0063267F"/>
    <w:rsid w:val="00632C78"/>
    <w:rsid w:val="00633098"/>
    <w:rsid w:val="00633F46"/>
    <w:rsid w:val="00634488"/>
    <w:rsid w:val="006346B1"/>
    <w:rsid w:val="00634B8F"/>
    <w:rsid w:val="006353DD"/>
    <w:rsid w:val="00637AD5"/>
    <w:rsid w:val="00640028"/>
    <w:rsid w:val="00640EC6"/>
    <w:rsid w:val="00641995"/>
    <w:rsid w:val="00642C68"/>
    <w:rsid w:val="0064322D"/>
    <w:rsid w:val="0064544F"/>
    <w:rsid w:val="00647C24"/>
    <w:rsid w:val="00650B1E"/>
    <w:rsid w:val="00650DD1"/>
    <w:rsid w:val="006515EB"/>
    <w:rsid w:val="00654773"/>
    <w:rsid w:val="00654CF0"/>
    <w:rsid w:val="00655D7E"/>
    <w:rsid w:val="00656DA7"/>
    <w:rsid w:val="0065729D"/>
    <w:rsid w:val="00657D7D"/>
    <w:rsid w:val="006626A3"/>
    <w:rsid w:val="006634E2"/>
    <w:rsid w:val="006657D0"/>
    <w:rsid w:val="006671A2"/>
    <w:rsid w:val="00671384"/>
    <w:rsid w:val="006721E9"/>
    <w:rsid w:val="006728CB"/>
    <w:rsid w:val="006738E7"/>
    <w:rsid w:val="00675810"/>
    <w:rsid w:val="006813B3"/>
    <w:rsid w:val="00682537"/>
    <w:rsid w:val="006828F5"/>
    <w:rsid w:val="006842ED"/>
    <w:rsid w:val="006843B4"/>
    <w:rsid w:val="00685635"/>
    <w:rsid w:val="006871F5"/>
    <w:rsid w:val="006900B9"/>
    <w:rsid w:val="00693358"/>
    <w:rsid w:val="00693747"/>
    <w:rsid w:val="0069393A"/>
    <w:rsid w:val="00694087"/>
    <w:rsid w:val="00694C3A"/>
    <w:rsid w:val="00694FD3"/>
    <w:rsid w:val="006976C6"/>
    <w:rsid w:val="00697BC9"/>
    <w:rsid w:val="006A053B"/>
    <w:rsid w:val="006A1B4D"/>
    <w:rsid w:val="006A1EEF"/>
    <w:rsid w:val="006A278E"/>
    <w:rsid w:val="006A2C7A"/>
    <w:rsid w:val="006A34A8"/>
    <w:rsid w:val="006A3759"/>
    <w:rsid w:val="006A3FFD"/>
    <w:rsid w:val="006A5A2D"/>
    <w:rsid w:val="006A5E12"/>
    <w:rsid w:val="006A5EFD"/>
    <w:rsid w:val="006B02EC"/>
    <w:rsid w:val="006B12EA"/>
    <w:rsid w:val="006B1367"/>
    <w:rsid w:val="006B2695"/>
    <w:rsid w:val="006B4341"/>
    <w:rsid w:val="006B44C7"/>
    <w:rsid w:val="006B4628"/>
    <w:rsid w:val="006B6499"/>
    <w:rsid w:val="006B664A"/>
    <w:rsid w:val="006B7362"/>
    <w:rsid w:val="006C1082"/>
    <w:rsid w:val="006C2052"/>
    <w:rsid w:val="006C3575"/>
    <w:rsid w:val="006C4BA2"/>
    <w:rsid w:val="006C70FF"/>
    <w:rsid w:val="006C7D40"/>
    <w:rsid w:val="006C7E9D"/>
    <w:rsid w:val="006D14F9"/>
    <w:rsid w:val="006D2142"/>
    <w:rsid w:val="006D28D4"/>
    <w:rsid w:val="006D29CF"/>
    <w:rsid w:val="006D3BB5"/>
    <w:rsid w:val="006D52A2"/>
    <w:rsid w:val="006D5B6B"/>
    <w:rsid w:val="006D5E8F"/>
    <w:rsid w:val="006D6736"/>
    <w:rsid w:val="006E029D"/>
    <w:rsid w:val="006E1321"/>
    <w:rsid w:val="006E161F"/>
    <w:rsid w:val="006E1B2C"/>
    <w:rsid w:val="006E5FCB"/>
    <w:rsid w:val="006F3410"/>
    <w:rsid w:val="006F4198"/>
    <w:rsid w:val="006F4278"/>
    <w:rsid w:val="006F5CAE"/>
    <w:rsid w:val="006F612A"/>
    <w:rsid w:val="006F78AA"/>
    <w:rsid w:val="006F79AE"/>
    <w:rsid w:val="0070390C"/>
    <w:rsid w:val="00704750"/>
    <w:rsid w:val="007050F0"/>
    <w:rsid w:val="00706042"/>
    <w:rsid w:val="00706A91"/>
    <w:rsid w:val="00706DBA"/>
    <w:rsid w:val="00711A3F"/>
    <w:rsid w:val="007131B7"/>
    <w:rsid w:val="00713274"/>
    <w:rsid w:val="007145E1"/>
    <w:rsid w:val="0071518D"/>
    <w:rsid w:val="00720D11"/>
    <w:rsid w:val="00724170"/>
    <w:rsid w:val="00726C7C"/>
    <w:rsid w:val="007270B1"/>
    <w:rsid w:val="00730149"/>
    <w:rsid w:val="00732A44"/>
    <w:rsid w:val="00734A71"/>
    <w:rsid w:val="00736CAE"/>
    <w:rsid w:val="007373E2"/>
    <w:rsid w:val="0074023C"/>
    <w:rsid w:val="00740FCC"/>
    <w:rsid w:val="00744F2A"/>
    <w:rsid w:val="00745BEE"/>
    <w:rsid w:val="00745C3C"/>
    <w:rsid w:val="007460F4"/>
    <w:rsid w:val="0074734F"/>
    <w:rsid w:val="00747EC9"/>
    <w:rsid w:val="007501C4"/>
    <w:rsid w:val="007505B3"/>
    <w:rsid w:val="007506A7"/>
    <w:rsid w:val="00752930"/>
    <w:rsid w:val="00753DA2"/>
    <w:rsid w:val="007555EA"/>
    <w:rsid w:val="00756252"/>
    <w:rsid w:val="00756E1E"/>
    <w:rsid w:val="00757E76"/>
    <w:rsid w:val="00760652"/>
    <w:rsid w:val="0076177F"/>
    <w:rsid w:val="00761BD3"/>
    <w:rsid w:val="00761F5D"/>
    <w:rsid w:val="00762863"/>
    <w:rsid w:val="007636F7"/>
    <w:rsid w:val="00763BE0"/>
    <w:rsid w:val="007644F3"/>
    <w:rsid w:val="00764774"/>
    <w:rsid w:val="007650E5"/>
    <w:rsid w:val="0076576C"/>
    <w:rsid w:val="00765CD5"/>
    <w:rsid w:val="00766ACC"/>
    <w:rsid w:val="00766B8E"/>
    <w:rsid w:val="007678F4"/>
    <w:rsid w:val="00770C88"/>
    <w:rsid w:val="00772894"/>
    <w:rsid w:val="00774A52"/>
    <w:rsid w:val="00775864"/>
    <w:rsid w:val="00775DB3"/>
    <w:rsid w:val="00780727"/>
    <w:rsid w:val="007809CE"/>
    <w:rsid w:val="00782EE8"/>
    <w:rsid w:val="00783721"/>
    <w:rsid w:val="00783734"/>
    <w:rsid w:val="007847F5"/>
    <w:rsid w:val="00784A12"/>
    <w:rsid w:val="007852A7"/>
    <w:rsid w:val="00786943"/>
    <w:rsid w:val="007876A6"/>
    <w:rsid w:val="007878F2"/>
    <w:rsid w:val="00790D43"/>
    <w:rsid w:val="00792FE7"/>
    <w:rsid w:val="00793731"/>
    <w:rsid w:val="007976C9"/>
    <w:rsid w:val="007A0DA8"/>
    <w:rsid w:val="007A346C"/>
    <w:rsid w:val="007A387A"/>
    <w:rsid w:val="007A558E"/>
    <w:rsid w:val="007A7361"/>
    <w:rsid w:val="007A7801"/>
    <w:rsid w:val="007B2627"/>
    <w:rsid w:val="007B274D"/>
    <w:rsid w:val="007B2879"/>
    <w:rsid w:val="007B3833"/>
    <w:rsid w:val="007B3905"/>
    <w:rsid w:val="007B45C2"/>
    <w:rsid w:val="007B477D"/>
    <w:rsid w:val="007B59A6"/>
    <w:rsid w:val="007B5C8D"/>
    <w:rsid w:val="007B6197"/>
    <w:rsid w:val="007C17C7"/>
    <w:rsid w:val="007C3733"/>
    <w:rsid w:val="007C3955"/>
    <w:rsid w:val="007D0580"/>
    <w:rsid w:val="007D0610"/>
    <w:rsid w:val="007D48FB"/>
    <w:rsid w:val="007D50EF"/>
    <w:rsid w:val="007D52C0"/>
    <w:rsid w:val="007D6DB0"/>
    <w:rsid w:val="007D7118"/>
    <w:rsid w:val="007E0571"/>
    <w:rsid w:val="007E1313"/>
    <w:rsid w:val="007E1A30"/>
    <w:rsid w:val="007E31CC"/>
    <w:rsid w:val="007E4A19"/>
    <w:rsid w:val="007E5811"/>
    <w:rsid w:val="007E5932"/>
    <w:rsid w:val="007E67C5"/>
    <w:rsid w:val="007F05BB"/>
    <w:rsid w:val="007F07DE"/>
    <w:rsid w:val="007F0BBD"/>
    <w:rsid w:val="007F15A3"/>
    <w:rsid w:val="007F4AC7"/>
    <w:rsid w:val="007F6567"/>
    <w:rsid w:val="007F6EB7"/>
    <w:rsid w:val="007F76AA"/>
    <w:rsid w:val="008009F4"/>
    <w:rsid w:val="00802620"/>
    <w:rsid w:val="00802873"/>
    <w:rsid w:val="00802F2C"/>
    <w:rsid w:val="008035A3"/>
    <w:rsid w:val="008039A8"/>
    <w:rsid w:val="008039B1"/>
    <w:rsid w:val="008055FF"/>
    <w:rsid w:val="00806353"/>
    <w:rsid w:val="00807198"/>
    <w:rsid w:val="00807EA2"/>
    <w:rsid w:val="00807F76"/>
    <w:rsid w:val="00810262"/>
    <w:rsid w:val="008104DA"/>
    <w:rsid w:val="00810979"/>
    <w:rsid w:val="00810D35"/>
    <w:rsid w:val="00814291"/>
    <w:rsid w:val="00815351"/>
    <w:rsid w:val="00815932"/>
    <w:rsid w:val="00815E9D"/>
    <w:rsid w:val="00816522"/>
    <w:rsid w:val="008213A5"/>
    <w:rsid w:val="00822E2F"/>
    <w:rsid w:val="00826BB4"/>
    <w:rsid w:val="00826C65"/>
    <w:rsid w:val="00827595"/>
    <w:rsid w:val="008319BC"/>
    <w:rsid w:val="00831B55"/>
    <w:rsid w:val="008322C5"/>
    <w:rsid w:val="00832367"/>
    <w:rsid w:val="0083354C"/>
    <w:rsid w:val="00834A3F"/>
    <w:rsid w:val="00834D0A"/>
    <w:rsid w:val="00836525"/>
    <w:rsid w:val="00837212"/>
    <w:rsid w:val="008372F4"/>
    <w:rsid w:val="00837E9E"/>
    <w:rsid w:val="00840390"/>
    <w:rsid w:val="00840396"/>
    <w:rsid w:val="00842C75"/>
    <w:rsid w:val="008443E7"/>
    <w:rsid w:val="00844584"/>
    <w:rsid w:val="00845088"/>
    <w:rsid w:val="00846297"/>
    <w:rsid w:val="008462A5"/>
    <w:rsid w:val="00846F15"/>
    <w:rsid w:val="0084752E"/>
    <w:rsid w:val="0085017C"/>
    <w:rsid w:val="00850BBC"/>
    <w:rsid w:val="00850DB8"/>
    <w:rsid w:val="0085165F"/>
    <w:rsid w:val="008540B4"/>
    <w:rsid w:val="00854FEA"/>
    <w:rsid w:val="00855801"/>
    <w:rsid w:val="00857200"/>
    <w:rsid w:val="00860934"/>
    <w:rsid w:val="00861770"/>
    <w:rsid w:val="00863C27"/>
    <w:rsid w:val="00864608"/>
    <w:rsid w:val="00865F94"/>
    <w:rsid w:val="00865F96"/>
    <w:rsid w:val="00865FF4"/>
    <w:rsid w:val="008667A5"/>
    <w:rsid w:val="00866A83"/>
    <w:rsid w:val="00867131"/>
    <w:rsid w:val="0087016B"/>
    <w:rsid w:val="008701E3"/>
    <w:rsid w:val="008718F4"/>
    <w:rsid w:val="00872913"/>
    <w:rsid w:val="0087371A"/>
    <w:rsid w:val="00874198"/>
    <w:rsid w:val="008758D0"/>
    <w:rsid w:val="00875F0E"/>
    <w:rsid w:val="0087649A"/>
    <w:rsid w:val="008822EA"/>
    <w:rsid w:val="00882B90"/>
    <w:rsid w:val="00884166"/>
    <w:rsid w:val="00885E9E"/>
    <w:rsid w:val="008861D3"/>
    <w:rsid w:val="00886860"/>
    <w:rsid w:val="00890598"/>
    <w:rsid w:val="0089068D"/>
    <w:rsid w:val="00892FB6"/>
    <w:rsid w:val="0089402B"/>
    <w:rsid w:val="00894AB1"/>
    <w:rsid w:val="0089539C"/>
    <w:rsid w:val="00895C4B"/>
    <w:rsid w:val="00896E39"/>
    <w:rsid w:val="008A03E3"/>
    <w:rsid w:val="008A1946"/>
    <w:rsid w:val="008A1ADD"/>
    <w:rsid w:val="008A1ED2"/>
    <w:rsid w:val="008A2147"/>
    <w:rsid w:val="008A2CF5"/>
    <w:rsid w:val="008A49FD"/>
    <w:rsid w:val="008A5151"/>
    <w:rsid w:val="008A662B"/>
    <w:rsid w:val="008A7CDD"/>
    <w:rsid w:val="008A7EA2"/>
    <w:rsid w:val="008B15F7"/>
    <w:rsid w:val="008B1623"/>
    <w:rsid w:val="008B1F65"/>
    <w:rsid w:val="008B4A50"/>
    <w:rsid w:val="008B5598"/>
    <w:rsid w:val="008B62B0"/>
    <w:rsid w:val="008B6872"/>
    <w:rsid w:val="008B6A44"/>
    <w:rsid w:val="008B70C9"/>
    <w:rsid w:val="008B7E3E"/>
    <w:rsid w:val="008C37AF"/>
    <w:rsid w:val="008C3B21"/>
    <w:rsid w:val="008C5C00"/>
    <w:rsid w:val="008C6C6E"/>
    <w:rsid w:val="008D08D8"/>
    <w:rsid w:val="008D2958"/>
    <w:rsid w:val="008D2BF6"/>
    <w:rsid w:val="008D49D2"/>
    <w:rsid w:val="008D6C08"/>
    <w:rsid w:val="008E16A4"/>
    <w:rsid w:val="008E344A"/>
    <w:rsid w:val="008E3EE2"/>
    <w:rsid w:val="008E5753"/>
    <w:rsid w:val="008E6850"/>
    <w:rsid w:val="008E6A52"/>
    <w:rsid w:val="008E7B0A"/>
    <w:rsid w:val="008F1FAF"/>
    <w:rsid w:val="008F2028"/>
    <w:rsid w:val="008F26E7"/>
    <w:rsid w:val="008F2D70"/>
    <w:rsid w:val="008F3E26"/>
    <w:rsid w:val="008F425C"/>
    <w:rsid w:val="008F5891"/>
    <w:rsid w:val="008F59F3"/>
    <w:rsid w:val="009009EE"/>
    <w:rsid w:val="009011B9"/>
    <w:rsid w:val="00901857"/>
    <w:rsid w:val="00902248"/>
    <w:rsid w:val="009028E7"/>
    <w:rsid w:val="00902C11"/>
    <w:rsid w:val="00903098"/>
    <w:rsid w:val="00905157"/>
    <w:rsid w:val="0090664C"/>
    <w:rsid w:val="009079B6"/>
    <w:rsid w:val="00907B5B"/>
    <w:rsid w:val="00910535"/>
    <w:rsid w:val="00910F40"/>
    <w:rsid w:val="009111F5"/>
    <w:rsid w:val="0091137A"/>
    <w:rsid w:val="00912545"/>
    <w:rsid w:val="00914888"/>
    <w:rsid w:val="00916DEE"/>
    <w:rsid w:val="0091721E"/>
    <w:rsid w:val="00920EB2"/>
    <w:rsid w:val="009236F0"/>
    <w:rsid w:val="00923DBD"/>
    <w:rsid w:val="00924EB0"/>
    <w:rsid w:val="00925973"/>
    <w:rsid w:val="0092704F"/>
    <w:rsid w:val="00927D25"/>
    <w:rsid w:val="00927E5E"/>
    <w:rsid w:val="00931F95"/>
    <w:rsid w:val="0093262C"/>
    <w:rsid w:val="00934961"/>
    <w:rsid w:val="00934D45"/>
    <w:rsid w:val="0093527B"/>
    <w:rsid w:val="00936C40"/>
    <w:rsid w:val="0093752F"/>
    <w:rsid w:val="009377FC"/>
    <w:rsid w:val="00937AC7"/>
    <w:rsid w:val="009411C9"/>
    <w:rsid w:val="00941783"/>
    <w:rsid w:val="00942F96"/>
    <w:rsid w:val="009461C4"/>
    <w:rsid w:val="00946227"/>
    <w:rsid w:val="009465F8"/>
    <w:rsid w:val="009469F0"/>
    <w:rsid w:val="00947261"/>
    <w:rsid w:val="00950007"/>
    <w:rsid w:val="00950C01"/>
    <w:rsid w:val="00950D6E"/>
    <w:rsid w:val="00950E0F"/>
    <w:rsid w:val="00951C2D"/>
    <w:rsid w:val="009529A7"/>
    <w:rsid w:val="009532EC"/>
    <w:rsid w:val="009536A6"/>
    <w:rsid w:val="00954DC1"/>
    <w:rsid w:val="00955763"/>
    <w:rsid w:val="0095591B"/>
    <w:rsid w:val="00955F17"/>
    <w:rsid w:val="00956823"/>
    <w:rsid w:val="00960496"/>
    <w:rsid w:val="00960FA5"/>
    <w:rsid w:val="00964862"/>
    <w:rsid w:val="00965EEB"/>
    <w:rsid w:val="00980023"/>
    <w:rsid w:val="00980476"/>
    <w:rsid w:val="00980F8D"/>
    <w:rsid w:val="00981A23"/>
    <w:rsid w:val="0098210E"/>
    <w:rsid w:val="00982E83"/>
    <w:rsid w:val="00983358"/>
    <w:rsid w:val="00987C8E"/>
    <w:rsid w:val="009945B8"/>
    <w:rsid w:val="00995800"/>
    <w:rsid w:val="0099693F"/>
    <w:rsid w:val="00997049"/>
    <w:rsid w:val="00997092"/>
    <w:rsid w:val="009A16A7"/>
    <w:rsid w:val="009A2577"/>
    <w:rsid w:val="009A3B9A"/>
    <w:rsid w:val="009A3EEB"/>
    <w:rsid w:val="009A44C8"/>
    <w:rsid w:val="009A4A9F"/>
    <w:rsid w:val="009A666F"/>
    <w:rsid w:val="009A685C"/>
    <w:rsid w:val="009A6AFA"/>
    <w:rsid w:val="009A7065"/>
    <w:rsid w:val="009B004E"/>
    <w:rsid w:val="009B06A6"/>
    <w:rsid w:val="009B1F43"/>
    <w:rsid w:val="009B268A"/>
    <w:rsid w:val="009B3F06"/>
    <w:rsid w:val="009B4342"/>
    <w:rsid w:val="009B54F0"/>
    <w:rsid w:val="009B6D1F"/>
    <w:rsid w:val="009B7E44"/>
    <w:rsid w:val="009C035A"/>
    <w:rsid w:val="009C0626"/>
    <w:rsid w:val="009C2B19"/>
    <w:rsid w:val="009C39A2"/>
    <w:rsid w:val="009C3AB9"/>
    <w:rsid w:val="009C4EB2"/>
    <w:rsid w:val="009C607F"/>
    <w:rsid w:val="009C60A7"/>
    <w:rsid w:val="009C666D"/>
    <w:rsid w:val="009C668F"/>
    <w:rsid w:val="009C6B30"/>
    <w:rsid w:val="009C7AF5"/>
    <w:rsid w:val="009D0565"/>
    <w:rsid w:val="009D1497"/>
    <w:rsid w:val="009D1ACA"/>
    <w:rsid w:val="009D2B8B"/>
    <w:rsid w:val="009D32DB"/>
    <w:rsid w:val="009D33EF"/>
    <w:rsid w:val="009D4005"/>
    <w:rsid w:val="009D5921"/>
    <w:rsid w:val="009D6E93"/>
    <w:rsid w:val="009D7227"/>
    <w:rsid w:val="009E116E"/>
    <w:rsid w:val="009E133F"/>
    <w:rsid w:val="009E1471"/>
    <w:rsid w:val="009E1BB5"/>
    <w:rsid w:val="009E235F"/>
    <w:rsid w:val="009E4B42"/>
    <w:rsid w:val="009E6183"/>
    <w:rsid w:val="009E6208"/>
    <w:rsid w:val="009E6FC1"/>
    <w:rsid w:val="009F1182"/>
    <w:rsid w:val="009F185F"/>
    <w:rsid w:val="009F1CFD"/>
    <w:rsid w:val="009F2DED"/>
    <w:rsid w:val="009F3819"/>
    <w:rsid w:val="009F4E93"/>
    <w:rsid w:val="009F4F73"/>
    <w:rsid w:val="009F596B"/>
    <w:rsid w:val="009F6D1C"/>
    <w:rsid w:val="00A00170"/>
    <w:rsid w:val="00A01734"/>
    <w:rsid w:val="00A03EA3"/>
    <w:rsid w:val="00A06849"/>
    <w:rsid w:val="00A06C13"/>
    <w:rsid w:val="00A06EF2"/>
    <w:rsid w:val="00A070F2"/>
    <w:rsid w:val="00A10216"/>
    <w:rsid w:val="00A107CE"/>
    <w:rsid w:val="00A112DC"/>
    <w:rsid w:val="00A11780"/>
    <w:rsid w:val="00A11AF8"/>
    <w:rsid w:val="00A1282B"/>
    <w:rsid w:val="00A15348"/>
    <w:rsid w:val="00A17ACD"/>
    <w:rsid w:val="00A17DC8"/>
    <w:rsid w:val="00A201A2"/>
    <w:rsid w:val="00A211B7"/>
    <w:rsid w:val="00A214D7"/>
    <w:rsid w:val="00A216E7"/>
    <w:rsid w:val="00A21D64"/>
    <w:rsid w:val="00A22BF7"/>
    <w:rsid w:val="00A23FF6"/>
    <w:rsid w:val="00A25341"/>
    <w:rsid w:val="00A258E3"/>
    <w:rsid w:val="00A25BD3"/>
    <w:rsid w:val="00A26255"/>
    <w:rsid w:val="00A26BAF"/>
    <w:rsid w:val="00A27607"/>
    <w:rsid w:val="00A309F0"/>
    <w:rsid w:val="00A30E4F"/>
    <w:rsid w:val="00A33069"/>
    <w:rsid w:val="00A343E9"/>
    <w:rsid w:val="00A35DEA"/>
    <w:rsid w:val="00A36340"/>
    <w:rsid w:val="00A3644E"/>
    <w:rsid w:val="00A367A5"/>
    <w:rsid w:val="00A37D97"/>
    <w:rsid w:val="00A40241"/>
    <w:rsid w:val="00A41017"/>
    <w:rsid w:val="00A420A6"/>
    <w:rsid w:val="00A4263D"/>
    <w:rsid w:val="00A434AD"/>
    <w:rsid w:val="00A43864"/>
    <w:rsid w:val="00A44AD0"/>
    <w:rsid w:val="00A45351"/>
    <w:rsid w:val="00A46857"/>
    <w:rsid w:val="00A50675"/>
    <w:rsid w:val="00A52C55"/>
    <w:rsid w:val="00A5310E"/>
    <w:rsid w:val="00A53F8B"/>
    <w:rsid w:val="00A53FB1"/>
    <w:rsid w:val="00A554F1"/>
    <w:rsid w:val="00A555CF"/>
    <w:rsid w:val="00A56F1A"/>
    <w:rsid w:val="00A579DF"/>
    <w:rsid w:val="00A57F9D"/>
    <w:rsid w:val="00A60FB1"/>
    <w:rsid w:val="00A61906"/>
    <w:rsid w:val="00A62CF0"/>
    <w:rsid w:val="00A62F83"/>
    <w:rsid w:val="00A66D0C"/>
    <w:rsid w:val="00A67D53"/>
    <w:rsid w:val="00A74CB3"/>
    <w:rsid w:val="00A75831"/>
    <w:rsid w:val="00A75B28"/>
    <w:rsid w:val="00A75C3A"/>
    <w:rsid w:val="00A769A2"/>
    <w:rsid w:val="00A76CD5"/>
    <w:rsid w:val="00A77B14"/>
    <w:rsid w:val="00A80A3C"/>
    <w:rsid w:val="00A80D32"/>
    <w:rsid w:val="00A80EE4"/>
    <w:rsid w:val="00A81A17"/>
    <w:rsid w:val="00A81BB9"/>
    <w:rsid w:val="00A83AAA"/>
    <w:rsid w:val="00A841A9"/>
    <w:rsid w:val="00A847DD"/>
    <w:rsid w:val="00A849DD"/>
    <w:rsid w:val="00A84E11"/>
    <w:rsid w:val="00A84ED8"/>
    <w:rsid w:val="00A8655A"/>
    <w:rsid w:val="00A87790"/>
    <w:rsid w:val="00A906A6"/>
    <w:rsid w:val="00A9103D"/>
    <w:rsid w:val="00A920DA"/>
    <w:rsid w:val="00A9356B"/>
    <w:rsid w:val="00A942E6"/>
    <w:rsid w:val="00A9434C"/>
    <w:rsid w:val="00A943E4"/>
    <w:rsid w:val="00A94DF1"/>
    <w:rsid w:val="00A953EF"/>
    <w:rsid w:val="00A95691"/>
    <w:rsid w:val="00A95752"/>
    <w:rsid w:val="00A959C2"/>
    <w:rsid w:val="00A9713E"/>
    <w:rsid w:val="00A97589"/>
    <w:rsid w:val="00A97F57"/>
    <w:rsid w:val="00AA1580"/>
    <w:rsid w:val="00AA2068"/>
    <w:rsid w:val="00AA2E18"/>
    <w:rsid w:val="00AA33F8"/>
    <w:rsid w:val="00AA3BD7"/>
    <w:rsid w:val="00AA40D7"/>
    <w:rsid w:val="00AA48CA"/>
    <w:rsid w:val="00AA5913"/>
    <w:rsid w:val="00AA65AE"/>
    <w:rsid w:val="00AA6D1F"/>
    <w:rsid w:val="00AA7874"/>
    <w:rsid w:val="00AA7A99"/>
    <w:rsid w:val="00AB00D0"/>
    <w:rsid w:val="00AB012F"/>
    <w:rsid w:val="00AB0CFB"/>
    <w:rsid w:val="00AB1598"/>
    <w:rsid w:val="00AB22B6"/>
    <w:rsid w:val="00AB3B77"/>
    <w:rsid w:val="00AB4C73"/>
    <w:rsid w:val="00AB6357"/>
    <w:rsid w:val="00AB63FA"/>
    <w:rsid w:val="00AB791F"/>
    <w:rsid w:val="00AC08D7"/>
    <w:rsid w:val="00AC2245"/>
    <w:rsid w:val="00AC2B81"/>
    <w:rsid w:val="00AC311C"/>
    <w:rsid w:val="00AC3C0A"/>
    <w:rsid w:val="00AC6216"/>
    <w:rsid w:val="00AC7556"/>
    <w:rsid w:val="00AC791C"/>
    <w:rsid w:val="00AD09B1"/>
    <w:rsid w:val="00AD10A9"/>
    <w:rsid w:val="00AD157A"/>
    <w:rsid w:val="00AD1E68"/>
    <w:rsid w:val="00AD485F"/>
    <w:rsid w:val="00AD4A2F"/>
    <w:rsid w:val="00AD5F04"/>
    <w:rsid w:val="00AD631D"/>
    <w:rsid w:val="00AE00D5"/>
    <w:rsid w:val="00AE0200"/>
    <w:rsid w:val="00AE08D1"/>
    <w:rsid w:val="00AE0F25"/>
    <w:rsid w:val="00AE2B44"/>
    <w:rsid w:val="00AE2FCF"/>
    <w:rsid w:val="00AE31F6"/>
    <w:rsid w:val="00AE3A68"/>
    <w:rsid w:val="00AE3DC9"/>
    <w:rsid w:val="00AE73A8"/>
    <w:rsid w:val="00AF00A3"/>
    <w:rsid w:val="00AF05C1"/>
    <w:rsid w:val="00AF125F"/>
    <w:rsid w:val="00AF239B"/>
    <w:rsid w:val="00AF4104"/>
    <w:rsid w:val="00AF5F20"/>
    <w:rsid w:val="00AF5F45"/>
    <w:rsid w:val="00B014A9"/>
    <w:rsid w:val="00B0165C"/>
    <w:rsid w:val="00B01ADC"/>
    <w:rsid w:val="00B01B02"/>
    <w:rsid w:val="00B02066"/>
    <w:rsid w:val="00B02B5C"/>
    <w:rsid w:val="00B02FF0"/>
    <w:rsid w:val="00B03033"/>
    <w:rsid w:val="00B030DE"/>
    <w:rsid w:val="00B03224"/>
    <w:rsid w:val="00B0332F"/>
    <w:rsid w:val="00B04A02"/>
    <w:rsid w:val="00B0604C"/>
    <w:rsid w:val="00B06C15"/>
    <w:rsid w:val="00B06DE3"/>
    <w:rsid w:val="00B1180F"/>
    <w:rsid w:val="00B11859"/>
    <w:rsid w:val="00B118F5"/>
    <w:rsid w:val="00B11B51"/>
    <w:rsid w:val="00B124A8"/>
    <w:rsid w:val="00B13185"/>
    <w:rsid w:val="00B13B85"/>
    <w:rsid w:val="00B14C3B"/>
    <w:rsid w:val="00B154A6"/>
    <w:rsid w:val="00B17393"/>
    <w:rsid w:val="00B22E76"/>
    <w:rsid w:val="00B2522F"/>
    <w:rsid w:val="00B311A9"/>
    <w:rsid w:val="00B31640"/>
    <w:rsid w:val="00B31919"/>
    <w:rsid w:val="00B34B90"/>
    <w:rsid w:val="00B35124"/>
    <w:rsid w:val="00B3631B"/>
    <w:rsid w:val="00B3667E"/>
    <w:rsid w:val="00B36687"/>
    <w:rsid w:val="00B36A82"/>
    <w:rsid w:val="00B37C58"/>
    <w:rsid w:val="00B37DD1"/>
    <w:rsid w:val="00B4027D"/>
    <w:rsid w:val="00B40300"/>
    <w:rsid w:val="00B404D5"/>
    <w:rsid w:val="00B4143F"/>
    <w:rsid w:val="00B41683"/>
    <w:rsid w:val="00B41952"/>
    <w:rsid w:val="00B41F88"/>
    <w:rsid w:val="00B41FE2"/>
    <w:rsid w:val="00B45700"/>
    <w:rsid w:val="00B45DAF"/>
    <w:rsid w:val="00B4768D"/>
    <w:rsid w:val="00B516CF"/>
    <w:rsid w:val="00B51D66"/>
    <w:rsid w:val="00B5234C"/>
    <w:rsid w:val="00B52757"/>
    <w:rsid w:val="00B55909"/>
    <w:rsid w:val="00B55C06"/>
    <w:rsid w:val="00B56DCB"/>
    <w:rsid w:val="00B56ECF"/>
    <w:rsid w:val="00B57607"/>
    <w:rsid w:val="00B57C9E"/>
    <w:rsid w:val="00B601C7"/>
    <w:rsid w:val="00B605B5"/>
    <w:rsid w:val="00B61125"/>
    <w:rsid w:val="00B61248"/>
    <w:rsid w:val="00B618F1"/>
    <w:rsid w:val="00B62905"/>
    <w:rsid w:val="00B643C7"/>
    <w:rsid w:val="00B644BD"/>
    <w:rsid w:val="00B64F2C"/>
    <w:rsid w:val="00B70A9B"/>
    <w:rsid w:val="00B750C5"/>
    <w:rsid w:val="00B75423"/>
    <w:rsid w:val="00B75884"/>
    <w:rsid w:val="00B7595E"/>
    <w:rsid w:val="00B75E36"/>
    <w:rsid w:val="00B76529"/>
    <w:rsid w:val="00B801AD"/>
    <w:rsid w:val="00B801B5"/>
    <w:rsid w:val="00B81AD4"/>
    <w:rsid w:val="00B85DD8"/>
    <w:rsid w:val="00B86253"/>
    <w:rsid w:val="00B87F45"/>
    <w:rsid w:val="00B91032"/>
    <w:rsid w:val="00B91B3B"/>
    <w:rsid w:val="00B92634"/>
    <w:rsid w:val="00B927EF"/>
    <w:rsid w:val="00B93C09"/>
    <w:rsid w:val="00B93DEC"/>
    <w:rsid w:val="00B9459D"/>
    <w:rsid w:val="00B958DE"/>
    <w:rsid w:val="00B971D7"/>
    <w:rsid w:val="00BA00AB"/>
    <w:rsid w:val="00BA013F"/>
    <w:rsid w:val="00BA023B"/>
    <w:rsid w:val="00BA039D"/>
    <w:rsid w:val="00BA0629"/>
    <w:rsid w:val="00BA0F4E"/>
    <w:rsid w:val="00BA24F0"/>
    <w:rsid w:val="00BA2EB1"/>
    <w:rsid w:val="00BA4EDD"/>
    <w:rsid w:val="00BA7480"/>
    <w:rsid w:val="00BA7EDD"/>
    <w:rsid w:val="00BB02DE"/>
    <w:rsid w:val="00BB04DF"/>
    <w:rsid w:val="00BB0A75"/>
    <w:rsid w:val="00BB0C9F"/>
    <w:rsid w:val="00BB1315"/>
    <w:rsid w:val="00BB194A"/>
    <w:rsid w:val="00BB2683"/>
    <w:rsid w:val="00BB29AF"/>
    <w:rsid w:val="00BB3EBD"/>
    <w:rsid w:val="00BB404D"/>
    <w:rsid w:val="00BB4A3F"/>
    <w:rsid w:val="00BB630D"/>
    <w:rsid w:val="00BB6C60"/>
    <w:rsid w:val="00BB6FFD"/>
    <w:rsid w:val="00BC2766"/>
    <w:rsid w:val="00BC3893"/>
    <w:rsid w:val="00BC38E8"/>
    <w:rsid w:val="00BC41D6"/>
    <w:rsid w:val="00BC46B8"/>
    <w:rsid w:val="00BC6D4D"/>
    <w:rsid w:val="00BC6F9F"/>
    <w:rsid w:val="00BD14A1"/>
    <w:rsid w:val="00BD212B"/>
    <w:rsid w:val="00BD23FC"/>
    <w:rsid w:val="00BD5B21"/>
    <w:rsid w:val="00BD619E"/>
    <w:rsid w:val="00BD6AD7"/>
    <w:rsid w:val="00BD7781"/>
    <w:rsid w:val="00BD7F26"/>
    <w:rsid w:val="00BE1BAE"/>
    <w:rsid w:val="00BE365B"/>
    <w:rsid w:val="00BE58C5"/>
    <w:rsid w:val="00BE5CDF"/>
    <w:rsid w:val="00BE5FF3"/>
    <w:rsid w:val="00BE69B8"/>
    <w:rsid w:val="00BE76A2"/>
    <w:rsid w:val="00BF0895"/>
    <w:rsid w:val="00BF09CD"/>
    <w:rsid w:val="00BF163E"/>
    <w:rsid w:val="00BF24BD"/>
    <w:rsid w:val="00BF44B7"/>
    <w:rsid w:val="00BF4C74"/>
    <w:rsid w:val="00BF670B"/>
    <w:rsid w:val="00BF76C9"/>
    <w:rsid w:val="00BF775F"/>
    <w:rsid w:val="00BF7A74"/>
    <w:rsid w:val="00C004BD"/>
    <w:rsid w:val="00C009A5"/>
    <w:rsid w:val="00C014C3"/>
    <w:rsid w:val="00C01ED3"/>
    <w:rsid w:val="00C024D9"/>
    <w:rsid w:val="00C03097"/>
    <w:rsid w:val="00C03316"/>
    <w:rsid w:val="00C03F92"/>
    <w:rsid w:val="00C057B5"/>
    <w:rsid w:val="00C06128"/>
    <w:rsid w:val="00C07909"/>
    <w:rsid w:val="00C103B5"/>
    <w:rsid w:val="00C11856"/>
    <w:rsid w:val="00C1293F"/>
    <w:rsid w:val="00C13292"/>
    <w:rsid w:val="00C1493A"/>
    <w:rsid w:val="00C14B35"/>
    <w:rsid w:val="00C1686D"/>
    <w:rsid w:val="00C17904"/>
    <w:rsid w:val="00C21EE9"/>
    <w:rsid w:val="00C22309"/>
    <w:rsid w:val="00C2302E"/>
    <w:rsid w:val="00C245DF"/>
    <w:rsid w:val="00C2639A"/>
    <w:rsid w:val="00C26C28"/>
    <w:rsid w:val="00C279C5"/>
    <w:rsid w:val="00C27C07"/>
    <w:rsid w:val="00C3035E"/>
    <w:rsid w:val="00C32783"/>
    <w:rsid w:val="00C32A8E"/>
    <w:rsid w:val="00C3616E"/>
    <w:rsid w:val="00C37A33"/>
    <w:rsid w:val="00C43579"/>
    <w:rsid w:val="00C4379C"/>
    <w:rsid w:val="00C44B96"/>
    <w:rsid w:val="00C44F18"/>
    <w:rsid w:val="00C45BFE"/>
    <w:rsid w:val="00C45DFE"/>
    <w:rsid w:val="00C4670B"/>
    <w:rsid w:val="00C50B62"/>
    <w:rsid w:val="00C514ED"/>
    <w:rsid w:val="00C53B3E"/>
    <w:rsid w:val="00C5401B"/>
    <w:rsid w:val="00C549D9"/>
    <w:rsid w:val="00C5610B"/>
    <w:rsid w:val="00C56EDE"/>
    <w:rsid w:val="00C5782B"/>
    <w:rsid w:val="00C57976"/>
    <w:rsid w:val="00C60B2A"/>
    <w:rsid w:val="00C613FC"/>
    <w:rsid w:val="00C61744"/>
    <w:rsid w:val="00C61E22"/>
    <w:rsid w:val="00C61EA3"/>
    <w:rsid w:val="00C62BA5"/>
    <w:rsid w:val="00C64121"/>
    <w:rsid w:val="00C65D71"/>
    <w:rsid w:val="00C6794E"/>
    <w:rsid w:val="00C70B48"/>
    <w:rsid w:val="00C711BF"/>
    <w:rsid w:val="00C7121B"/>
    <w:rsid w:val="00C71719"/>
    <w:rsid w:val="00C71E4E"/>
    <w:rsid w:val="00C72019"/>
    <w:rsid w:val="00C7222D"/>
    <w:rsid w:val="00C72508"/>
    <w:rsid w:val="00C72E61"/>
    <w:rsid w:val="00C74339"/>
    <w:rsid w:val="00C74636"/>
    <w:rsid w:val="00C751EF"/>
    <w:rsid w:val="00C8090E"/>
    <w:rsid w:val="00C80F50"/>
    <w:rsid w:val="00C82BF5"/>
    <w:rsid w:val="00C839BB"/>
    <w:rsid w:val="00C84050"/>
    <w:rsid w:val="00C8470E"/>
    <w:rsid w:val="00C85541"/>
    <w:rsid w:val="00C9066E"/>
    <w:rsid w:val="00C90BA3"/>
    <w:rsid w:val="00C90BD9"/>
    <w:rsid w:val="00C91A68"/>
    <w:rsid w:val="00C921EA"/>
    <w:rsid w:val="00C92992"/>
    <w:rsid w:val="00C931CB"/>
    <w:rsid w:val="00C9386A"/>
    <w:rsid w:val="00C947A8"/>
    <w:rsid w:val="00C952CB"/>
    <w:rsid w:val="00C96999"/>
    <w:rsid w:val="00C97D55"/>
    <w:rsid w:val="00C97EAA"/>
    <w:rsid w:val="00CA0B96"/>
    <w:rsid w:val="00CA0F92"/>
    <w:rsid w:val="00CA14B5"/>
    <w:rsid w:val="00CA151B"/>
    <w:rsid w:val="00CA23C9"/>
    <w:rsid w:val="00CA255B"/>
    <w:rsid w:val="00CA2C68"/>
    <w:rsid w:val="00CA2D16"/>
    <w:rsid w:val="00CA5EE1"/>
    <w:rsid w:val="00CA793C"/>
    <w:rsid w:val="00CB0CF8"/>
    <w:rsid w:val="00CB3DAD"/>
    <w:rsid w:val="00CB4B3B"/>
    <w:rsid w:val="00CB5E9C"/>
    <w:rsid w:val="00CB74FB"/>
    <w:rsid w:val="00CB7734"/>
    <w:rsid w:val="00CB7BE8"/>
    <w:rsid w:val="00CC1E77"/>
    <w:rsid w:val="00CC2413"/>
    <w:rsid w:val="00CC2CD4"/>
    <w:rsid w:val="00CC3700"/>
    <w:rsid w:val="00CC418F"/>
    <w:rsid w:val="00CC42FC"/>
    <w:rsid w:val="00CC5003"/>
    <w:rsid w:val="00CC53E7"/>
    <w:rsid w:val="00CC59E7"/>
    <w:rsid w:val="00CC6A10"/>
    <w:rsid w:val="00CC6C92"/>
    <w:rsid w:val="00CC7866"/>
    <w:rsid w:val="00CD4227"/>
    <w:rsid w:val="00CD464F"/>
    <w:rsid w:val="00CD5A46"/>
    <w:rsid w:val="00CE2BDC"/>
    <w:rsid w:val="00CE4F1A"/>
    <w:rsid w:val="00CE57CA"/>
    <w:rsid w:val="00CE5952"/>
    <w:rsid w:val="00CF1B7B"/>
    <w:rsid w:val="00CF21BC"/>
    <w:rsid w:val="00CF2C46"/>
    <w:rsid w:val="00CF384C"/>
    <w:rsid w:val="00CF39C7"/>
    <w:rsid w:val="00CF46EC"/>
    <w:rsid w:val="00CF52ED"/>
    <w:rsid w:val="00CF5D68"/>
    <w:rsid w:val="00CF603A"/>
    <w:rsid w:val="00CF633F"/>
    <w:rsid w:val="00D00EED"/>
    <w:rsid w:val="00D0132B"/>
    <w:rsid w:val="00D0211F"/>
    <w:rsid w:val="00D022B8"/>
    <w:rsid w:val="00D02B6E"/>
    <w:rsid w:val="00D04708"/>
    <w:rsid w:val="00D051AF"/>
    <w:rsid w:val="00D0562D"/>
    <w:rsid w:val="00D05BF0"/>
    <w:rsid w:val="00D0749C"/>
    <w:rsid w:val="00D07530"/>
    <w:rsid w:val="00D07901"/>
    <w:rsid w:val="00D10218"/>
    <w:rsid w:val="00D106F5"/>
    <w:rsid w:val="00D107EA"/>
    <w:rsid w:val="00D10FEA"/>
    <w:rsid w:val="00D13051"/>
    <w:rsid w:val="00D144CD"/>
    <w:rsid w:val="00D14973"/>
    <w:rsid w:val="00D149CB"/>
    <w:rsid w:val="00D15147"/>
    <w:rsid w:val="00D15AD9"/>
    <w:rsid w:val="00D178CC"/>
    <w:rsid w:val="00D21C17"/>
    <w:rsid w:val="00D220D8"/>
    <w:rsid w:val="00D22D32"/>
    <w:rsid w:val="00D23DA1"/>
    <w:rsid w:val="00D24525"/>
    <w:rsid w:val="00D251BA"/>
    <w:rsid w:val="00D2593E"/>
    <w:rsid w:val="00D26F1A"/>
    <w:rsid w:val="00D27175"/>
    <w:rsid w:val="00D27DC9"/>
    <w:rsid w:val="00D31962"/>
    <w:rsid w:val="00D31D62"/>
    <w:rsid w:val="00D32E64"/>
    <w:rsid w:val="00D3307B"/>
    <w:rsid w:val="00D4079E"/>
    <w:rsid w:val="00D46884"/>
    <w:rsid w:val="00D47662"/>
    <w:rsid w:val="00D478A1"/>
    <w:rsid w:val="00D47C47"/>
    <w:rsid w:val="00D509E2"/>
    <w:rsid w:val="00D50CBA"/>
    <w:rsid w:val="00D51C8F"/>
    <w:rsid w:val="00D51D45"/>
    <w:rsid w:val="00D53238"/>
    <w:rsid w:val="00D53F85"/>
    <w:rsid w:val="00D5572C"/>
    <w:rsid w:val="00D56833"/>
    <w:rsid w:val="00D611E7"/>
    <w:rsid w:val="00D6214D"/>
    <w:rsid w:val="00D62A83"/>
    <w:rsid w:val="00D63519"/>
    <w:rsid w:val="00D65672"/>
    <w:rsid w:val="00D66B46"/>
    <w:rsid w:val="00D66F75"/>
    <w:rsid w:val="00D70823"/>
    <w:rsid w:val="00D71903"/>
    <w:rsid w:val="00D72AB4"/>
    <w:rsid w:val="00D73821"/>
    <w:rsid w:val="00D73A81"/>
    <w:rsid w:val="00D75738"/>
    <w:rsid w:val="00D772C3"/>
    <w:rsid w:val="00D773CB"/>
    <w:rsid w:val="00D77AD8"/>
    <w:rsid w:val="00D80B5E"/>
    <w:rsid w:val="00D816D0"/>
    <w:rsid w:val="00D81F30"/>
    <w:rsid w:val="00D836C8"/>
    <w:rsid w:val="00D8372B"/>
    <w:rsid w:val="00D83EB3"/>
    <w:rsid w:val="00D8483A"/>
    <w:rsid w:val="00D8601F"/>
    <w:rsid w:val="00D86169"/>
    <w:rsid w:val="00D87B01"/>
    <w:rsid w:val="00D911C0"/>
    <w:rsid w:val="00D91DE7"/>
    <w:rsid w:val="00D92502"/>
    <w:rsid w:val="00D9274E"/>
    <w:rsid w:val="00D92E1F"/>
    <w:rsid w:val="00D937D6"/>
    <w:rsid w:val="00D939B5"/>
    <w:rsid w:val="00D942E0"/>
    <w:rsid w:val="00D96262"/>
    <w:rsid w:val="00D96799"/>
    <w:rsid w:val="00D9768B"/>
    <w:rsid w:val="00DA0052"/>
    <w:rsid w:val="00DA1573"/>
    <w:rsid w:val="00DA1CE7"/>
    <w:rsid w:val="00DA4BB1"/>
    <w:rsid w:val="00DA5491"/>
    <w:rsid w:val="00DB021E"/>
    <w:rsid w:val="00DB14B6"/>
    <w:rsid w:val="00DB3889"/>
    <w:rsid w:val="00DB3D8F"/>
    <w:rsid w:val="00DB56E4"/>
    <w:rsid w:val="00DB5FD1"/>
    <w:rsid w:val="00DB73EB"/>
    <w:rsid w:val="00DB74CC"/>
    <w:rsid w:val="00DB7C88"/>
    <w:rsid w:val="00DC27C9"/>
    <w:rsid w:val="00DC5925"/>
    <w:rsid w:val="00DC6904"/>
    <w:rsid w:val="00DC7380"/>
    <w:rsid w:val="00DD075A"/>
    <w:rsid w:val="00DD1731"/>
    <w:rsid w:val="00DD1993"/>
    <w:rsid w:val="00DD1F3E"/>
    <w:rsid w:val="00DD353B"/>
    <w:rsid w:val="00DD49C5"/>
    <w:rsid w:val="00DD50B7"/>
    <w:rsid w:val="00DD52C7"/>
    <w:rsid w:val="00DD713B"/>
    <w:rsid w:val="00DE066B"/>
    <w:rsid w:val="00DE1ED3"/>
    <w:rsid w:val="00DE21AF"/>
    <w:rsid w:val="00DE3A1B"/>
    <w:rsid w:val="00DE556B"/>
    <w:rsid w:val="00DF1615"/>
    <w:rsid w:val="00DF1F68"/>
    <w:rsid w:val="00DF2C86"/>
    <w:rsid w:val="00DF50E4"/>
    <w:rsid w:val="00DF5AFA"/>
    <w:rsid w:val="00DF6FB1"/>
    <w:rsid w:val="00DF79C4"/>
    <w:rsid w:val="00DF7F16"/>
    <w:rsid w:val="00E005D9"/>
    <w:rsid w:val="00E009EA"/>
    <w:rsid w:val="00E050B8"/>
    <w:rsid w:val="00E06359"/>
    <w:rsid w:val="00E06670"/>
    <w:rsid w:val="00E06D02"/>
    <w:rsid w:val="00E06FAE"/>
    <w:rsid w:val="00E07C42"/>
    <w:rsid w:val="00E12D04"/>
    <w:rsid w:val="00E1404C"/>
    <w:rsid w:val="00E152AA"/>
    <w:rsid w:val="00E15D11"/>
    <w:rsid w:val="00E166E1"/>
    <w:rsid w:val="00E206CD"/>
    <w:rsid w:val="00E21933"/>
    <w:rsid w:val="00E2338A"/>
    <w:rsid w:val="00E23C16"/>
    <w:rsid w:val="00E242A6"/>
    <w:rsid w:val="00E27203"/>
    <w:rsid w:val="00E332B8"/>
    <w:rsid w:val="00E33C2D"/>
    <w:rsid w:val="00E33FBE"/>
    <w:rsid w:val="00E347FD"/>
    <w:rsid w:val="00E34BD3"/>
    <w:rsid w:val="00E34D8D"/>
    <w:rsid w:val="00E36850"/>
    <w:rsid w:val="00E37062"/>
    <w:rsid w:val="00E373C6"/>
    <w:rsid w:val="00E37463"/>
    <w:rsid w:val="00E37647"/>
    <w:rsid w:val="00E429F3"/>
    <w:rsid w:val="00E42C65"/>
    <w:rsid w:val="00E469C1"/>
    <w:rsid w:val="00E53AC0"/>
    <w:rsid w:val="00E53FAB"/>
    <w:rsid w:val="00E5458F"/>
    <w:rsid w:val="00E54B96"/>
    <w:rsid w:val="00E57379"/>
    <w:rsid w:val="00E611A0"/>
    <w:rsid w:val="00E6187E"/>
    <w:rsid w:val="00E62491"/>
    <w:rsid w:val="00E643FE"/>
    <w:rsid w:val="00E64729"/>
    <w:rsid w:val="00E651E2"/>
    <w:rsid w:val="00E65B8D"/>
    <w:rsid w:val="00E7232D"/>
    <w:rsid w:val="00E80001"/>
    <w:rsid w:val="00E817A7"/>
    <w:rsid w:val="00E82B85"/>
    <w:rsid w:val="00E9260E"/>
    <w:rsid w:val="00E929E4"/>
    <w:rsid w:val="00E93302"/>
    <w:rsid w:val="00E93E6A"/>
    <w:rsid w:val="00E94026"/>
    <w:rsid w:val="00E9597F"/>
    <w:rsid w:val="00E96D78"/>
    <w:rsid w:val="00E97006"/>
    <w:rsid w:val="00E97868"/>
    <w:rsid w:val="00EA06F1"/>
    <w:rsid w:val="00EA0B7B"/>
    <w:rsid w:val="00EA0BF7"/>
    <w:rsid w:val="00EA21BF"/>
    <w:rsid w:val="00EA3CC0"/>
    <w:rsid w:val="00EB044E"/>
    <w:rsid w:val="00EB1C4F"/>
    <w:rsid w:val="00EB3D44"/>
    <w:rsid w:val="00EB3D93"/>
    <w:rsid w:val="00EB6751"/>
    <w:rsid w:val="00EB6B51"/>
    <w:rsid w:val="00EB7AD1"/>
    <w:rsid w:val="00EB7B47"/>
    <w:rsid w:val="00EC1938"/>
    <w:rsid w:val="00EC1EA5"/>
    <w:rsid w:val="00EC43C5"/>
    <w:rsid w:val="00EC6823"/>
    <w:rsid w:val="00EC74F7"/>
    <w:rsid w:val="00EC794E"/>
    <w:rsid w:val="00ED0D49"/>
    <w:rsid w:val="00ED0F66"/>
    <w:rsid w:val="00ED1F9F"/>
    <w:rsid w:val="00ED2E1B"/>
    <w:rsid w:val="00ED4346"/>
    <w:rsid w:val="00ED4F50"/>
    <w:rsid w:val="00ED5D4E"/>
    <w:rsid w:val="00ED657E"/>
    <w:rsid w:val="00ED6B7D"/>
    <w:rsid w:val="00ED6B88"/>
    <w:rsid w:val="00ED700C"/>
    <w:rsid w:val="00ED7E50"/>
    <w:rsid w:val="00EE0D27"/>
    <w:rsid w:val="00EE1541"/>
    <w:rsid w:val="00EE1C5A"/>
    <w:rsid w:val="00EE2E38"/>
    <w:rsid w:val="00EE2EDE"/>
    <w:rsid w:val="00EE30C5"/>
    <w:rsid w:val="00EE3B13"/>
    <w:rsid w:val="00EE5A13"/>
    <w:rsid w:val="00EF0CB3"/>
    <w:rsid w:val="00EF2167"/>
    <w:rsid w:val="00EF7DC1"/>
    <w:rsid w:val="00F01B13"/>
    <w:rsid w:val="00F0225E"/>
    <w:rsid w:val="00F0342E"/>
    <w:rsid w:val="00F0477D"/>
    <w:rsid w:val="00F06A12"/>
    <w:rsid w:val="00F103A8"/>
    <w:rsid w:val="00F107E8"/>
    <w:rsid w:val="00F146E2"/>
    <w:rsid w:val="00F15049"/>
    <w:rsid w:val="00F1592E"/>
    <w:rsid w:val="00F164BC"/>
    <w:rsid w:val="00F166D4"/>
    <w:rsid w:val="00F17BA2"/>
    <w:rsid w:val="00F17E13"/>
    <w:rsid w:val="00F2071A"/>
    <w:rsid w:val="00F225FD"/>
    <w:rsid w:val="00F22B8C"/>
    <w:rsid w:val="00F22D4C"/>
    <w:rsid w:val="00F25DBE"/>
    <w:rsid w:val="00F26DC1"/>
    <w:rsid w:val="00F2759B"/>
    <w:rsid w:val="00F30C9A"/>
    <w:rsid w:val="00F30E69"/>
    <w:rsid w:val="00F30E7E"/>
    <w:rsid w:val="00F31E3B"/>
    <w:rsid w:val="00F3275F"/>
    <w:rsid w:val="00F32CFB"/>
    <w:rsid w:val="00F33845"/>
    <w:rsid w:val="00F33AA7"/>
    <w:rsid w:val="00F33B38"/>
    <w:rsid w:val="00F34617"/>
    <w:rsid w:val="00F36CC6"/>
    <w:rsid w:val="00F37498"/>
    <w:rsid w:val="00F40A8C"/>
    <w:rsid w:val="00F40E1A"/>
    <w:rsid w:val="00F41826"/>
    <w:rsid w:val="00F41F68"/>
    <w:rsid w:val="00F429F3"/>
    <w:rsid w:val="00F4486F"/>
    <w:rsid w:val="00F44F67"/>
    <w:rsid w:val="00F45C08"/>
    <w:rsid w:val="00F46604"/>
    <w:rsid w:val="00F46E0A"/>
    <w:rsid w:val="00F506C1"/>
    <w:rsid w:val="00F5137A"/>
    <w:rsid w:val="00F5146B"/>
    <w:rsid w:val="00F51991"/>
    <w:rsid w:val="00F527E8"/>
    <w:rsid w:val="00F5280C"/>
    <w:rsid w:val="00F533CD"/>
    <w:rsid w:val="00F534A4"/>
    <w:rsid w:val="00F53ECF"/>
    <w:rsid w:val="00F53F63"/>
    <w:rsid w:val="00F558C2"/>
    <w:rsid w:val="00F55C03"/>
    <w:rsid w:val="00F55DD8"/>
    <w:rsid w:val="00F56861"/>
    <w:rsid w:val="00F56B60"/>
    <w:rsid w:val="00F57C91"/>
    <w:rsid w:val="00F61075"/>
    <w:rsid w:val="00F61240"/>
    <w:rsid w:val="00F618E1"/>
    <w:rsid w:val="00F61D49"/>
    <w:rsid w:val="00F61FA7"/>
    <w:rsid w:val="00F625DD"/>
    <w:rsid w:val="00F6290B"/>
    <w:rsid w:val="00F635A7"/>
    <w:rsid w:val="00F65366"/>
    <w:rsid w:val="00F71200"/>
    <w:rsid w:val="00F7391D"/>
    <w:rsid w:val="00F741D6"/>
    <w:rsid w:val="00F74848"/>
    <w:rsid w:val="00F74859"/>
    <w:rsid w:val="00F77381"/>
    <w:rsid w:val="00F77CF6"/>
    <w:rsid w:val="00F80005"/>
    <w:rsid w:val="00F8011D"/>
    <w:rsid w:val="00F811A6"/>
    <w:rsid w:val="00F8128D"/>
    <w:rsid w:val="00F81D93"/>
    <w:rsid w:val="00F8387B"/>
    <w:rsid w:val="00F838C5"/>
    <w:rsid w:val="00F8443A"/>
    <w:rsid w:val="00F85462"/>
    <w:rsid w:val="00F855C6"/>
    <w:rsid w:val="00F85A5B"/>
    <w:rsid w:val="00F866AE"/>
    <w:rsid w:val="00F873BF"/>
    <w:rsid w:val="00F879F0"/>
    <w:rsid w:val="00F87B45"/>
    <w:rsid w:val="00F87BA7"/>
    <w:rsid w:val="00F90008"/>
    <w:rsid w:val="00F906B7"/>
    <w:rsid w:val="00F911CB"/>
    <w:rsid w:val="00F91620"/>
    <w:rsid w:val="00F9175C"/>
    <w:rsid w:val="00F919AF"/>
    <w:rsid w:val="00F920BA"/>
    <w:rsid w:val="00F940C1"/>
    <w:rsid w:val="00FA032D"/>
    <w:rsid w:val="00FA0DE6"/>
    <w:rsid w:val="00FA0FAA"/>
    <w:rsid w:val="00FA2645"/>
    <w:rsid w:val="00FA3B52"/>
    <w:rsid w:val="00FA4E2D"/>
    <w:rsid w:val="00FA6F11"/>
    <w:rsid w:val="00FA7408"/>
    <w:rsid w:val="00FB1814"/>
    <w:rsid w:val="00FB20C7"/>
    <w:rsid w:val="00FB4963"/>
    <w:rsid w:val="00FB560F"/>
    <w:rsid w:val="00FC09C7"/>
    <w:rsid w:val="00FC1170"/>
    <w:rsid w:val="00FC29FE"/>
    <w:rsid w:val="00FC305D"/>
    <w:rsid w:val="00FC3DD9"/>
    <w:rsid w:val="00FC4AB6"/>
    <w:rsid w:val="00FC4B6A"/>
    <w:rsid w:val="00FD2A81"/>
    <w:rsid w:val="00FD3B8D"/>
    <w:rsid w:val="00FD413A"/>
    <w:rsid w:val="00FD41FA"/>
    <w:rsid w:val="00FD51AF"/>
    <w:rsid w:val="00FD5D87"/>
    <w:rsid w:val="00FD5EE9"/>
    <w:rsid w:val="00FD73DC"/>
    <w:rsid w:val="00FE0B0E"/>
    <w:rsid w:val="00FE0D3E"/>
    <w:rsid w:val="00FE1188"/>
    <w:rsid w:val="00FE2866"/>
    <w:rsid w:val="00FE2C39"/>
    <w:rsid w:val="00FE79E8"/>
    <w:rsid w:val="00FE7A06"/>
    <w:rsid w:val="00FE7D5B"/>
    <w:rsid w:val="00FF1850"/>
    <w:rsid w:val="00FF1DB7"/>
    <w:rsid w:val="00FF2682"/>
    <w:rsid w:val="00FF383F"/>
    <w:rsid w:val="00FF394B"/>
    <w:rsid w:val="00FF401D"/>
    <w:rsid w:val="00FF4AA9"/>
    <w:rsid w:val="00FF4F95"/>
    <w:rsid w:val="00FF55C9"/>
    <w:rsid w:val="00FF570D"/>
    <w:rsid w:val="00FF6242"/>
    <w:rsid w:val="00FF7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B56A"/>
  <w15:chartTrackingRefBased/>
  <w15:docId w15:val="{D468F1B8-9F64-4A65-A3FF-272803E7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B1"/>
    <w:pPr>
      <w:spacing w:after="0" w:line="240" w:lineRule="auto"/>
      <w:ind w:firstLine="720"/>
      <w:jc w:val="both"/>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A2EB1"/>
    <w:pPr>
      <w:ind w:left="720" w:firstLine="0"/>
      <w:contextualSpacing/>
      <w:jc w:val="left"/>
    </w:pPr>
    <w:rPr>
      <w:sz w:val="24"/>
      <w:lang w:eastAsia="lt-LT"/>
    </w:rPr>
  </w:style>
  <w:style w:type="character" w:styleId="Hipersaitas">
    <w:name w:val="Hyperlink"/>
    <w:uiPriority w:val="99"/>
    <w:unhideWhenUsed/>
    <w:rsid w:val="00BA2EB1"/>
    <w:rPr>
      <w:color w:val="0000FF"/>
      <w:u w:val="single"/>
    </w:rPr>
  </w:style>
  <w:style w:type="character" w:styleId="Grietas">
    <w:name w:val="Strong"/>
    <w:uiPriority w:val="22"/>
    <w:qFormat/>
    <w:rsid w:val="00BA2EB1"/>
    <w:rPr>
      <w:b/>
      <w:bCs/>
    </w:rPr>
  </w:style>
  <w:style w:type="character" w:styleId="Emfaz">
    <w:name w:val="Emphasis"/>
    <w:uiPriority w:val="20"/>
    <w:qFormat/>
    <w:rsid w:val="00BA2EB1"/>
    <w:rPr>
      <w:i/>
      <w:iCs/>
    </w:rPr>
  </w:style>
  <w:style w:type="character" w:customStyle="1" w:styleId="TEXTAS1Diagrama">
    <w:name w:val="TEXTAS1 Diagrama"/>
    <w:link w:val="TEXTAS1"/>
    <w:locked/>
    <w:rsid w:val="00BA2EB1"/>
    <w:rPr>
      <w:kern w:val="16"/>
      <w:lang w:val="x-none" w:eastAsia="ar-SA"/>
    </w:rPr>
  </w:style>
  <w:style w:type="paragraph" w:customStyle="1" w:styleId="TEXTAS1">
    <w:name w:val="TEXTAS1"/>
    <w:basedOn w:val="prastasis"/>
    <w:link w:val="TEXTAS1Diagrama"/>
    <w:qFormat/>
    <w:rsid w:val="00BA2EB1"/>
    <w:pPr>
      <w:widowControl w:val="0"/>
      <w:tabs>
        <w:tab w:val="left" w:pos="1134"/>
      </w:tabs>
      <w:autoSpaceDE w:val="0"/>
      <w:autoSpaceDN w:val="0"/>
      <w:adjustRightInd w:val="0"/>
      <w:ind w:left="142" w:firstLine="0"/>
      <w:outlineLvl w:val="0"/>
    </w:pPr>
    <w:rPr>
      <w:rFonts w:asciiTheme="minorHAnsi" w:eastAsiaTheme="minorHAnsi" w:hAnsiTheme="minorHAnsi" w:cstheme="minorBidi"/>
      <w:kern w:val="16"/>
      <w:sz w:val="22"/>
      <w:szCs w:val="22"/>
      <w:lang w:val="x-none" w:eastAsia="ar-SA"/>
    </w:rPr>
  </w:style>
  <w:style w:type="paragraph" w:styleId="Antrats">
    <w:name w:val="header"/>
    <w:basedOn w:val="prastasis"/>
    <w:link w:val="AntratsDiagrama"/>
    <w:uiPriority w:val="99"/>
    <w:unhideWhenUsed/>
    <w:rsid w:val="004C5DDF"/>
    <w:pPr>
      <w:tabs>
        <w:tab w:val="center" w:pos="4819"/>
        <w:tab w:val="right" w:pos="9638"/>
      </w:tabs>
    </w:pPr>
  </w:style>
  <w:style w:type="character" w:customStyle="1" w:styleId="AntratsDiagrama">
    <w:name w:val="Antraštės Diagrama"/>
    <w:basedOn w:val="Numatytasispastraiposriftas"/>
    <w:link w:val="Antrats"/>
    <w:uiPriority w:val="99"/>
    <w:rsid w:val="004C5DDF"/>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4C5DDF"/>
    <w:pPr>
      <w:tabs>
        <w:tab w:val="center" w:pos="4819"/>
        <w:tab w:val="right" w:pos="9638"/>
      </w:tabs>
    </w:pPr>
  </w:style>
  <w:style w:type="character" w:customStyle="1" w:styleId="PoratDiagrama">
    <w:name w:val="Poraštė Diagrama"/>
    <w:basedOn w:val="Numatytasispastraiposriftas"/>
    <w:link w:val="Porat"/>
    <w:uiPriority w:val="99"/>
    <w:rsid w:val="004C5DDF"/>
    <w:rPr>
      <w:rFonts w:ascii="Times New Roman" w:eastAsia="Times New Roman" w:hAnsi="Times New Roman" w:cs="Times New Roman"/>
      <w:sz w:val="20"/>
      <w:szCs w:val="20"/>
    </w:rPr>
  </w:style>
  <w:style w:type="paragraph" w:styleId="prastasiniatinklio">
    <w:name w:val="Normal (Web)"/>
    <w:basedOn w:val="prastasis"/>
    <w:uiPriority w:val="99"/>
    <w:semiHidden/>
    <w:unhideWhenUsed/>
    <w:rsid w:val="002A57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1457</Words>
  <Characters>8310</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Roberta Rumiancevaitė</cp:lastModifiedBy>
  <cp:revision>69</cp:revision>
  <dcterms:created xsi:type="dcterms:W3CDTF">2024-02-21T07:20:00Z</dcterms:created>
  <dcterms:modified xsi:type="dcterms:W3CDTF">2026-03-04T09:03:00Z</dcterms:modified>
</cp:coreProperties>
</file>