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A0D3" w14:textId="10B54C21" w:rsidR="00CD1C47" w:rsidRPr="00CD1C47" w:rsidRDefault="00CD1C47" w:rsidP="00CD1C47">
      <w:pPr>
        <w:jc w:val="right"/>
        <w:rPr>
          <w:bCs/>
        </w:rPr>
      </w:pPr>
      <w:r w:rsidRPr="00CD1C47">
        <w:rPr>
          <w:bCs/>
        </w:rPr>
        <w:t>Pirkimo sąlygų 2 priedas „Techninė specifikacija“</w:t>
      </w:r>
    </w:p>
    <w:p w14:paraId="15C03D4C" w14:textId="77777777" w:rsidR="00CD1C47" w:rsidRDefault="00CD1C47">
      <w:pPr>
        <w:rPr>
          <w:b/>
          <w:bCs/>
        </w:rPr>
      </w:pPr>
    </w:p>
    <w:p w14:paraId="5B47A525" w14:textId="4188B01A" w:rsidR="009B2E3A" w:rsidRPr="007F4240" w:rsidRDefault="007F4240">
      <w:pPr>
        <w:rPr>
          <w:b/>
          <w:bCs/>
        </w:rPr>
      </w:pPr>
      <w:r w:rsidRPr="007F4240">
        <w:rPr>
          <w:b/>
          <w:bCs/>
        </w:rPr>
        <w:t>NAMINIŲ GYVŪNŲ (KAČIŲ IR ŠUNŲ) POPULIACIJOS REGULIAVIMO PASLAUGŲ</w:t>
      </w:r>
    </w:p>
    <w:p w14:paraId="61D12614" w14:textId="40A3F167" w:rsidR="007F4240" w:rsidRDefault="007F4240" w:rsidP="007F4240">
      <w:pPr>
        <w:jc w:val="center"/>
        <w:rPr>
          <w:b/>
          <w:bCs/>
        </w:rPr>
      </w:pPr>
      <w:r w:rsidRPr="007F4240">
        <w:rPr>
          <w:b/>
          <w:bCs/>
        </w:rPr>
        <w:t>TECHNINĖ SPECIFIK</w:t>
      </w:r>
      <w:bookmarkStart w:id="0" w:name="_GoBack"/>
      <w:bookmarkEnd w:id="0"/>
      <w:r w:rsidRPr="007F4240">
        <w:rPr>
          <w:b/>
          <w:bCs/>
        </w:rPr>
        <w:t>ACIJA</w:t>
      </w:r>
    </w:p>
    <w:p w14:paraId="403FEEFE" w14:textId="77777777" w:rsidR="007F4240" w:rsidRDefault="007F4240"/>
    <w:p w14:paraId="42EC01EE" w14:textId="7C1D2BAD" w:rsidR="007F4240" w:rsidRDefault="007F4240" w:rsidP="007F4240">
      <w:pPr>
        <w:pStyle w:val="Sraopastraipa"/>
        <w:numPr>
          <w:ilvl w:val="0"/>
          <w:numId w:val="1"/>
        </w:numPr>
        <w:jc w:val="center"/>
      </w:pPr>
      <w:r>
        <w:t>BENDRIEJI REIKALAVIMAI</w:t>
      </w:r>
    </w:p>
    <w:p w14:paraId="3BA4DBFE" w14:textId="77777777" w:rsidR="007F4240" w:rsidRDefault="007F4240" w:rsidP="006E1EB6">
      <w:pPr>
        <w:pStyle w:val="Sraopastraipa"/>
        <w:ind w:left="1080"/>
        <w:jc w:val="both"/>
      </w:pPr>
    </w:p>
    <w:p w14:paraId="1CF2A522" w14:textId="792737AB" w:rsidR="007F4240" w:rsidRDefault="007F4240" w:rsidP="006E1EB6">
      <w:pPr>
        <w:pStyle w:val="Sraopastraipa"/>
        <w:numPr>
          <w:ilvl w:val="0"/>
          <w:numId w:val="2"/>
        </w:numPr>
        <w:jc w:val="both"/>
      </w:pPr>
      <w:r>
        <w:t>Jurbarko rajono savivaldybės administracija (toliau – Užsakovas) planuoja įsigyti naminių gyvūnų (kačių ir šunų) populiacijos reguliavimo paslaugas (toliau – Paslaugos).</w:t>
      </w:r>
    </w:p>
    <w:p w14:paraId="4FE7B53E" w14:textId="26BF5DC8" w:rsidR="007F4240" w:rsidRDefault="007F4240" w:rsidP="006E1EB6">
      <w:pPr>
        <w:pStyle w:val="Sraopastraipa"/>
        <w:numPr>
          <w:ilvl w:val="0"/>
          <w:numId w:val="2"/>
        </w:numPr>
        <w:jc w:val="both"/>
      </w:pPr>
      <w:r>
        <w:t xml:space="preserve">Paslaugos teikėjas, atliekantis naminių gyvūnų (kačių ir šunų) populiacijos reguliavimo paslaugas turi laikytis Lietuvos Respublikos įstatymų ir kitų teisės aktų, taip pat Jurbarko rajono savivaldybės naminių gyvūnų (kačių ir šunų) populiacijos reguliavimo ir finansavimo tvarkos aprašo, patvirtinto Jurbarko rajono savivaldybės tarybos </w:t>
      </w:r>
      <w:r w:rsidR="00D63F5C">
        <w:t>2023 m. rugpjūčio 24 d. sprendimu Nr. T2-224</w:t>
      </w:r>
      <w:r w:rsidR="00740FE5">
        <w:t xml:space="preserve"> „Dėl Jurbarko rajono savivaldybės gyvūnų (kačių ir šunų) populiacijos reguliavimo ir finansavimo tvarkos aprašo patvirtinimo“</w:t>
      </w:r>
      <w:r w:rsidR="000E5D1D">
        <w:t xml:space="preserve"> (toliau – Aprašas)</w:t>
      </w:r>
      <w:r w:rsidR="00740FE5">
        <w:t>, reikalavimais.</w:t>
      </w:r>
    </w:p>
    <w:p w14:paraId="6ECF762A" w14:textId="022D26D3" w:rsidR="00740FE5" w:rsidRPr="000E42F6" w:rsidRDefault="00740FE5" w:rsidP="006E1EB6">
      <w:pPr>
        <w:pStyle w:val="Sraopastraipa"/>
        <w:numPr>
          <w:ilvl w:val="0"/>
          <w:numId w:val="2"/>
        </w:numPr>
        <w:jc w:val="both"/>
      </w:pPr>
      <w:r w:rsidRPr="000E42F6">
        <w:t>Paslaugos apima tik kačių ir šunų sterilizacijos / kastracijos paslaugas. Paslaugos turi būti suteiktos</w:t>
      </w:r>
      <w:r w:rsidR="0075593B" w:rsidRPr="000E42F6">
        <w:t xml:space="preserve"> nuo sutarties įsigaliojimo</w:t>
      </w:r>
      <w:r w:rsidRPr="000E42F6">
        <w:t xml:space="preserve"> </w:t>
      </w:r>
      <w:r w:rsidR="00EB7EC4" w:rsidRPr="000E42F6">
        <w:t>iki 2027 m. lapkričio 30 d.</w:t>
      </w:r>
    </w:p>
    <w:p w14:paraId="11922748" w14:textId="77777777" w:rsidR="00740FE5" w:rsidRDefault="00740FE5" w:rsidP="006E1EB6">
      <w:pPr>
        <w:pStyle w:val="Sraopastraipa"/>
        <w:jc w:val="both"/>
      </w:pPr>
    </w:p>
    <w:p w14:paraId="3DF1BC0E" w14:textId="3F51B2E3" w:rsidR="00740FE5" w:rsidRDefault="00740FE5" w:rsidP="00C514A8">
      <w:pPr>
        <w:pStyle w:val="Sraopastraipa"/>
        <w:numPr>
          <w:ilvl w:val="0"/>
          <w:numId w:val="1"/>
        </w:numPr>
        <w:jc w:val="center"/>
      </w:pPr>
      <w:r>
        <w:t>PASLAUGOS TEIKIMO REIKALAVIMAI</w:t>
      </w:r>
    </w:p>
    <w:p w14:paraId="00617912" w14:textId="77777777" w:rsidR="008224BC" w:rsidRDefault="008224BC" w:rsidP="006E1EB6">
      <w:pPr>
        <w:pStyle w:val="Sraopastraipa"/>
        <w:ind w:left="1080"/>
        <w:jc w:val="both"/>
      </w:pPr>
    </w:p>
    <w:p w14:paraId="39F8C3C0" w14:textId="32A21509" w:rsidR="0078790E" w:rsidRDefault="000E5D1D" w:rsidP="006E1EB6">
      <w:pPr>
        <w:pStyle w:val="Sraopastraipa"/>
        <w:numPr>
          <w:ilvl w:val="0"/>
          <w:numId w:val="4"/>
        </w:numPr>
        <w:jc w:val="both"/>
      </w:pPr>
      <w:r>
        <w:t>Subjektai, atitinkantys Aprašo reikalavimus, pateikdami iš seniūnijos gautą leidimą, kreipiasi į Paslaug</w:t>
      </w:r>
      <w:r w:rsidR="0078790E">
        <w:t>ų</w:t>
      </w:r>
      <w:r>
        <w:t xml:space="preserve"> teikėją su prašymu užregistruoti jų turimą naminį gyvūną (katę ar šunį) </w:t>
      </w:r>
      <w:r w:rsidR="00C514A8">
        <w:t xml:space="preserve">     </w:t>
      </w:r>
      <w:r w:rsidR="0078790E">
        <w:t>kastracijos / sterilizacijos procedūros atlikimui.</w:t>
      </w:r>
    </w:p>
    <w:p w14:paraId="45B95039" w14:textId="77777777" w:rsidR="0078790E" w:rsidRDefault="0078790E" w:rsidP="006E1EB6">
      <w:pPr>
        <w:pStyle w:val="Sraopastraipa"/>
        <w:numPr>
          <w:ilvl w:val="0"/>
          <w:numId w:val="4"/>
        </w:numPr>
        <w:jc w:val="both"/>
      </w:pPr>
      <w:r>
        <w:t>Paslaugų teikėjas užregistruoja subjekto nurodytą gyvūną procedūroms.</w:t>
      </w:r>
    </w:p>
    <w:p w14:paraId="22518D42" w14:textId="77777777" w:rsidR="009C46A7" w:rsidRDefault="0078790E" w:rsidP="006E1EB6">
      <w:pPr>
        <w:pStyle w:val="Sraopastraipa"/>
        <w:numPr>
          <w:ilvl w:val="0"/>
          <w:numId w:val="4"/>
        </w:numPr>
        <w:jc w:val="both"/>
      </w:pPr>
      <w:r>
        <w:t>Paslaugų teikėjas kiekvieno mėnesio pabaigoje po Paslaugų suteikimo Užsakovui pateikia informaciją apie pateiktas sterilizacijos / kastracijos procedūras kartu su PVM sąskaita faktūra. Užsakovas apmoka tik sterilizacijos / kastracijos procedūr</w:t>
      </w:r>
      <w:r w:rsidR="009C46A7">
        <w:t>ų išlaidas. Papildomas gyvūnų gydymo išlaidas padengia asmuo, kuriam priklauso naminis gyvūnas.</w:t>
      </w:r>
    </w:p>
    <w:p w14:paraId="12BE564A" w14:textId="43350E7C" w:rsidR="008224BC" w:rsidRDefault="009C46A7" w:rsidP="006E1EB6">
      <w:pPr>
        <w:pStyle w:val="Sraopastraipa"/>
        <w:numPr>
          <w:ilvl w:val="0"/>
          <w:numId w:val="4"/>
        </w:numPr>
        <w:jc w:val="both"/>
      </w:pPr>
      <w:r>
        <w:t>Sutarties galiojimo laikotarpiu planuojama atlikti</w:t>
      </w:r>
      <w:r w:rsidR="006E1EB6">
        <w:t xml:space="preserve">: </w:t>
      </w:r>
      <w:r w:rsidR="00E00CC1">
        <w:t>2</w:t>
      </w:r>
      <w:r w:rsidR="00207D51">
        <w:t>0</w:t>
      </w:r>
      <w:r w:rsidR="006E1EB6">
        <w:t xml:space="preserve">0 kačių sterilizacijos, </w:t>
      </w:r>
      <w:r w:rsidR="00E00CC1">
        <w:t>110</w:t>
      </w:r>
      <w:r w:rsidR="006E1EB6">
        <w:t xml:space="preserve"> katinų kastracijos, </w:t>
      </w:r>
      <w:r w:rsidR="0084117B">
        <w:t xml:space="preserve">25 </w:t>
      </w:r>
      <w:r w:rsidR="006E1EB6">
        <w:t>šunų</w:t>
      </w:r>
      <w:r w:rsidR="0084117B">
        <w:t xml:space="preserve"> iki 25 kg. svorio</w:t>
      </w:r>
      <w:r w:rsidR="006E1EB6">
        <w:t xml:space="preserve"> kastracijos</w:t>
      </w:r>
      <w:r w:rsidR="0084117B">
        <w:t xml:space="preserve">, 10  šunų 25 – 60 kg. kastracijos </w:t>
      </w:r>
      <w:r w:rsidR="006E1EB6">
        <w:t xml:space="preserve"> ir 3</w:t>
      </w:r>
      <w:r w:rsidR="0084117B">
        <w:t>5</w:t>
      </w:r>
      <w:r w:rsidR="006E1EB6">
        <w:t xml:space="preserve"> kalių </w:t>
      </w:r>
      <w:r w:rsidR="0084117B">
        <w:t xml:space="preserve">iki 25 kg. svorio </w:t>
      </w:r>
      <w:r w:rsidR="006E1EB6">
        <w:t>sterilizacijos</w:t>
      </w:r>
      <w:r w:rsidR="0084117B">
        <w:t>, 20 kalių 25 – 60 kg. sterilizacijos</w:t>
      </w:r>
      <w:r w:rsidR="00FC6E30">
        <w:t xml:space="preserve"> procedūrų. Šis paslaugų kiekis preliminarus. </w:t>
      </w:r>
      <w:r w:rsidR="008224BC">
        <w:t>Perkančioji organizacija neįsipareigoja nupirkti viso Paslaugų kiekio. Paslaugos perkamos pagal poreikį, atsiskaitant pagal atliktų procedūrų kiekį.</w:t>
      </w:r>
    </w:p>
    <w:p w14:paraId="6B0C64D8" w14:textId="77777777" w:rsidR="008224BC" w:rsidRDefault="008224BC" w:rsidP="006E1EB6">
      <w:pPr>
        <w:pStyle w:val="Sraopastraipa"/>
        <w:jc w:val="both"/>
      </w:pPr>
    </w:p>
    <w:p w14:paraId="429F8CAB" w14:textId="0F0DBD7C" w:rsidR="00740FE5" w:rsidRDefault="008224BC" w:rsidP="00C514A8">
      <w:pPr>
        <w:pStyle w:val="Sraopastraipa"/>
        <w:numPr>
          <w:ilvl w:val="0"/>
          <w:numId w:val="1"/>
        </w:numPr>
        <w:jc w:val="center"/>
      </w:pPr>
      <w:r>
        <w:t>PASLAUGOS ATLIKIMO TERMINAI</w:t>
      </w:r>
    </w:p>
    <w:p w14:paraId="0AE08990" w14:textId="77777777" w:rsidR="0019680B" w:rsidRDefault="0019680B" w:rsidP="006E1EB6">
      <w:pPr>
        <w:pStyle w:val="Sraopastraipa"/>
        <w:ind w:left="1080"/>
        <w:jc w:val="both"/>
      </w:pPr>
    </w:p>
    <w:p w14:paraId="4105ACE1" w14:textId="4819EF06" w:rsidR="008224BC" w:rsidRDefault="008224BC" w:rsidP="006E1EB6">
      <w:pPr>
        <w:pStyle w:val="Sraopastraipa"/>
        <w:numPr>
          <w:ilvl w:val="0"/>
          <w:numId w:val="5"/>
        </w:numPr>
        <w:jc w:val="both"/>
      </w:pPr>
      <w:r>
        <w:t>Paslaugos nuo subjekto kreipimosi Paslaugų užregistravimui turi būti atliktos</w:t>
      </w:r>
      <w:r w:rsidR="0019680B">
        <w:t xml:space="preserve"> per 20 kalendorinių dienų arba gali būti sudarytas išankstinis paslaugų atlikimo grafikas.</w:t>
      </w:r>
    </w:p>
    <w:p w14:paraId="1490A7F0" w14:textId="77777777" w:rsidR="0019680B" w:rsidRDefault="0019680B" w:rsidP="006E1EB6">
      <w:pPr>
        <w:pStyle w:val="Sraopastraipa"/>
        <w:jc w:val="both"/>
      </w:pPr>
    </w:p>
    <w:p w14:paraId="3D7E3CFC" w14:textId="77777777" w:rsidR="0019680B" w:rsidRDefault="0019680B" w:rsidP="006E1EB6">
      <w:pPr>
        <w:pStyle w:val="Sraopastraipa"/>
        <w:jc w:val="both"/>
      </w:pPr>
    </w:p>
    <w:p w14:paraId="3CB49DF8" w14:textId="09F9A75E" w:rsidR="0019680B" w:rsidRDefault="0019680B" w:rsidP="006E1EB6">
      <w:pPr>
        <w:pStyle w:val="Sraopastraipa"/>
        <w:jc w:val="both"/>
      </w:pPr>
      <w:r>
        <w:rPr>
          <w:noProof/>
        </w:rPr>
        <mc:AlternateContent>
          <mc:Choice Requires="wps">
            <w:drawing>
              <wp:anchor distT="0" distB="0" distL="114300" distR="114300" simplePos="0" relativeHeight="251659264" behindDoc="0" locked="0" layoutInCell="1" allowOverlap="1" wp14:anchorId="4996723A" wp14:editId="15F34D4E">
                <wp:simplePos x="0" y="0"/>
                <wp:positionH relativeFrom="column">
                  <wp:posOffset>2172023</wp:posOffset>
                </wp:positionH>
                <wp:positionV relativeFrom="paragraph">
                  <wp:posOffset>131638</wp:posOffset>
                </wp:positionV>
                <wp:extent cx="1836660" cy="0"/>
                <wp:effectExtent l="0" t="0" r="0" b="0"/>
                <wp:wrapNone/>
                <wp:docPr id="2104489973" name="Tiesioji jungtis 1"/>
                <wp:cNvGraphicFramePr/>
                <a:graphic xmlns:a="http://schemas.openxmlformats.org/drawingml/2006/main">
                  <a:graphicData uri="http://schemas.microsoft.com/office/word/2010/wordprocessingShape">
                    <wps:wsp>
                      <wps:cNvCnPr/>
                      <wps:spPr>
                        <a:xfrm flipH="1">
                          <a:off x="0" y="0"/>
                          <a:ext cx="1836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E0C3EA" id="Tiesioji jungtis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05pt,10.35pt" to="315.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" strokecolor="black [3213]" strokeweight=".5pt">
                <v:stroke joinstyle="miter"/>
              </v:line>
            </w:pict>
          </mc:Fallback>
        </mc:AlternateContent>
      </w:r>
    </w:p>
    <w:sectPr w:rsidR="001968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BAA"/>
    <w:multiLevelType w:val="hybridMultilevel"/>
    <w:tmpl w:val="820EC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4786E"/>
    <w:multiLevelType w:val="hybridMultilevel"/>
    <w:tmpl w:val="0B924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BA4D14"/>
    <w:multiLevelType w:val="hybridMultilevel"/>
    <w:tmpl w:val="6BC844B0"/>
    <w:lvl w:ilvl="0" w:tplc="1BB8DA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331D6"/>
    <w:multiLevelType w:val="hybridMultilevel"/>
    <w:tmpl w:val="8FE27A02"/>
    <w:lvl w:ilvl="0" w:tplc="D9F88FB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78927D7"/>
    <w:multiLevelType w:val="hybridMultilevel"/>
    <w:tmpl w:val="A0BE0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40"/>
    <w:rsid w:val="000E42F6"/>
    <w:rsid w:val="000E5D1D"/>
    <w:rsid w:val="0019680B"/>
    <w:rsid w:val="00207D51"/>
    <w:rsid w:val="00217370"/>
    <w:rsid w:val="005970D5"/>
    <w:rsid w:val="006E1EB6"/>
    <w:rsid w:val="007163DD"/>
    <w:rsid w:val="00740FE5"/>
    <w:rsid w:val="0075593B"/>
    <w:rsid w:val="0078790E"/>
    <w:rsid w:val="007F4240"/>
    <w:rsid w:val="008224BC"/>
    <w:rsid w:val="008241DB"/>
    <w:rsid w:val="0084117B"/>
    <w:rsid w:val="009B2E3A"/>
    <w:rsid w:val="009C46A7"/>
    <w:rsid w:val="00C514A8"/>
    <w:rsid w:val="00CD1C47"/>
    <w:rsid w:val="00D63F5C"/>
    <w:rsid w:val="00E00CC1"/>
    <w:rsid w:val="00EB7EC4"/>
    <w:rsid w:val="00FC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225D"/>
  <w15:chartTrackingRefBased/>
  <w15:docId w15:val="{84424235-1983-467A-88D5-8CBF62AE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1507</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Semaška</dc:creator>
  <cp:keywords/>
  <dc:description/>
  <cp:lastModifiedBy>Milda Unguraitytė Teis</cp:lastModifiedBy>
  <cp:revision>9</cp:revision>
  <dcterms:created xsi:type="dcterms:W3CDTF">2023-10-16T05:19:00Z</dcterms:created>
  <dcterms:modified xsi:type="dcterms:W3CDTF">2026-03-03T09:35:00Z</dcterms:modified>
</cp:coreProperties>
</file>