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ADCF" w14:textId="189CD56E" w:rsidR="00CD17EF" w:rsidRPr="00C25FF4" w:rsidRDefault="00CD17EF" w:rsidP="00DE5C29">
      <w:pPr>
        <w:spacing w:before="100" w:beforeAutospacing="1" w:after="100" w:afterAutospacing="1" w:line="240" w:lineRule="auto"/>
        <w:jc w:val="right"/>
        <w:outlineLvl w:val="1"/>
        <w:rPr>
          <w:rFonts w:ascii="Calibri" w:eastAsia="Times New Roman" w:hAnsi="Calibri" w:cs="Calibri"/>
          <w:lang w:val="lt-LT"/>
        </w:rPr>
      </w:pPr>
      <w:bookmarkStart w:id="0" w:name="_Hlk221096021"/>
      <w:r w:rsidRPr="00C25FF4">
        <w:rPr>
          <w:rFonts w:ascii="Calibri" w:eastAsia="Times New Roman" w:hAnsi="Calibri" w:cs="Calibri"/>
          <w:lang w:val="lt-LT"/>
        </w:rPr>
        <w:t>Pirkimo sąlygų 2.1 priedas „Techninė specifikacija“</w:t>
      </w:r>
    </w:p>
    <w:p w14:paraId="32EBF741" w14:textId="7FA71989" w:rsidR="00C00F98" w:rsidRPr="00C25FF4" w:rsidRDefault="008A0993" w:rsidP="00C66AAC">
      <w:pPr>
        <w:spacing w:before="100" w:beforeAutospacing="1" w:after="100" w:afterAutospacing="1" w:line="240" w:lineRule="auto"/>
        <w:jc w:val="center"/>
        <w:outlineLvl w:val="1"/>
        <w:rPr>
          <w:rFonts w:ascii="Calibri" w:eastAsia="Times New Roman" w:hAnsi="Calibri" w:cs="Calibri"/>
          <w:b/>
          <w:bCs/>
          <w:lang w:val="lt-LT"/>
        </w:rPr>
      </w:pPr>
      <w:r w:rsidRPr="00C25FF4">
        <w:rPr>
          <w:rFonts w:ascii="Calibri" w:eastAsia="Times New Roman" w:hAnsi="Calibri" w:cs="Calibri"/>
          <w:b/>
          <w:bCs/>
          <w:lang w:val="lt-LT"/>
        </w:rPr>
        <w:t>TECHNINĖ SPECIFIKACIJA</w:t>
      </w:r>
    </w:p>
    <w:p w14:paraId="2D86D398" w14:textId="3A714E3B" w:rsidR="008A0993" w:rsidRPr="00C25FF4" w:rsidRDefault="008A0993" w:rsidP="00C66AAC">
      <w:pPr>
        <w:spacing w:before="100" w:beforeAutospacing="1" w:after="100" w:afterAutospacing="1" w:line="240" w:lineRule="auto"/>
        <w:jc w:val="center"/>
        <w:outlineLvl w:val="1"/>
        <w:rPr>
          <w:rFonts w:ascii="Calibri" w:eastAsia="Times New Roman" w:hAnsi="Calibri" w:cs="Calibri"/>
          <w:b/>
          <w:bCs/>
          <w:lang w:val="lt-LT"/>
        </w:rPr>
      </w:pPr>
      <w:r w:rsidRPr="00C25FF4">
        <w:rPr>
          <w:rFonts w:ascii="Calibri" w:eastAsia="Times New Roman" w:hAnsi="Calibri" w:cs="Calibri"/>
          <w:b/>
          <w:bCs/>
          <w:lang w:val="lt-LT"/>
        </w:rPr>
        <w:t>I PIRKIMO OBJEKTO DALIS „IŠMANIEJI LAIKRODŽIAI – APYRANKĖS“</w:t>
      </w:r>
    </w:p>
    <w:p w14:paraId="114CC270" w14:textId="2C54D036" w:rsidR="008A0993" w:rsidRPr="00C25FF4" w:rsidRDefault="008A0993" w:rsidP="008A0993">
      <w:pPr>
        <w:spacing w:line="278" w:lineRule="auto"/>
        <w:jc w:val="center"/>
        <w:rPr>
          <w:rFonts w:ascii="Calibri" w:eastAsia="Aptos" w:hAnsi="Calibri" w:cs="Calibri"/>
          <w:b/>
          <w:bCs/>
          <w:kern w:val="2"/>
          <w:lang w:val="lt-LT"/>
          <w14:ligatures w14:val="standardContextual"/>
        </w:rPr>
      </w:pPr>
      <w:r w:rsidRPr="00C25FF4">
        <w:rPr>
          <w:rFonts w:ascii="Calibri" w:eastAsia="Aptos" w:hAnsi="Calibri" w:cs="Calibri"/>
          <w:b/>
          <w:bCs/>
          <w:kern w:val="2"/>
          <w:lang w:val="lt-LT"/>
          <w14:ligatures w14:val="standardContextual"/>
        </w:rPr>
        <w:t>1. BENDROSIOS SĄLYGOS</w:t>
      </w:r>
    </w:p>
    <w:p w14:paraId="3FA5CF82" w14:textId="247BEDA7" w:rsidR="008A0993" w:rsidRPr="00C25FF4" w:rsidRDefault="008A0993" w:rsidP="008A099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1.1. Numatoma įsigyti: išmaniuosius laikrodžius – apyrankes</w:t>
      </w:r>
      <w:r w:rsidR="00614D37" w:rsidRPr="00C25FF4">
        <w:rPr>
          <w:rFonts w:ascii="Calibri" w:eastAsia="Arial Unicode MS" w:hAnsi="Calibri" w:cs="Calibri"/>
          <w:color w:val="000000"/>
          <w:bdr w:val="nil"/>
          <w:lang w:val="lt-LT" w:eastAsia="lt-LT"/>
        </w:rPr>
        <w:t xml:space="preserve"> (toliau – prekė).</w:t>
      </w:r>
    </w:p>
    <w:p w14:paraId="24B1EA56" w14:textId="1CCC104B" w:rsidR="009C055E" w:rsidRPr="00C25FF4" w:rsidRDefault="00614D37" w:rsidP="009C055E">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Į</w:t>
      </w:r>
      <w:r w:rsidR="009C055E" w:rsidRPr="00C25FF4">
        <w:rPr>
          <w:rFonts w:ascii="Calibri" w:eastAsia="Arial Unicode MS" w:hAnsi="Calibri" w:cs="Calibri"/>
          <w:color w:val="000000"/>
          <w:bdr w:val="nil"/>
          <w:lang w:val="lt-LT" w:eastAsia="lt-LT"/>
        </w:rPr>
        <w:t>sigyt</w:t>
      </w:r>
      <w:r w:rsidRPr="00C25FF4">
        <w:rPr>
          <w:rFonts w:ascii="Calibri" w:eastAsia="Arial Unicode MS" w:hAnsi="Calibri" w:cs="Calibri"/>
          <w:color w:val="000000"/>
          <w:bdr w:val="nil"/>
          <w:lang w:val="lt-LT" w:eastAsia="lt-LT"/>
        </w:rPr>
        <w:t>os prekės bus naudojamos</w:t>
      </w:r>
      <w:r w:rsidR="009C055E" w:rsidRPr="00C25FF4">
        <w:rPr>
          <w:rFonts w:ascii="Calibri" w:eastAsia="Arial Unicode MS" w:hAnsi="Calibri" w:cs="Calibri"/>
          <w:color w:val="000000"/>
          <w:bdr w:val="nil"/>
          <w:lang w:val="lt-LT" w:eastAsia="lt-LT"/>
        </w:rPr>
        <w:t xml:space="preserve"> pacientų namų aplinkoje </w:t>
      </w:r>
      <w:r w:rsidRPr="00C25FF4">
        <w:rPr>
          <w:rFonts w:ascii="Calibri" w:eastAsia="Arial Unicode MS" w:hAnsi="Calibri" w:cs="Calibri"/>
          <w:color w:val="000000"/>
          <w:bdr w:val="nil"/>
          <w:lang w:val="lt-LT" w:eastAsia="lt-LT"/>
        </w:rPr>
        <w:t xml:space="preserve">ir </w:t>
      </w:r>
      <w:r w:rsidR="009C055E" w:rsidRPr="00C25FF4">
        <w:rPr>
          <w:rFonts w:ascii="Calibri" w:eastAsia="Arial Unicode MS" w:hAnsi="Calibri" w:cs="Calibri"/>
          <w:color w:val="000000"/>
          <w:bdr w:val="nil"/>
          <w:lang w:val="lt-LT" w:eastAsia="lt-LT"/>
        </w:rPr>
        <w:t>skirt</w:t>
      </w:r>
      <w:r w:rsidRPr="00C25FF4">
        <w:rPr>
          <w:rFonts w:ascii="Calibri" w:eastAsia="Arial Unicode MS" w:hAnsi="Calibri" w:cs="Calibri"/>
          <w:color w:val="000000"/>
          <w:bdr w:val="nil"/>
          <w:lang w:val="lt-LT" w:eastAsia="lt-LT"/>
        </w:rPr>
        <w:t>o</w:t>
      </w:r>
      <w:r w:rsidR="009C055E" w:rsidRPr="00C25FF4">
        <w:rPr>
          <w:rFonts w:ascii="Calibri" w:eastAsia="Arial Unicode MS" w:hAnsi="Calibri" w:cs="Calibri"/>
          <w:color w:val="000000"/>
          <w:bdr w:val="nil"/>
          <w:lang w:val="lt-LT" w:eastAsia="lt-LT"/>
        </w:rPr>
        <w:t xml:space="preserve">s nuotoliniam pagrindinių gyvybinių rodiklių </w:t>
      </w:r>
      <w:r w:rsidRPr="00C25FF4">
        <w:rPr>
          <w:rFonts w:ascii="Calibri" w:eastAsia="Arial Unicode MS" w:hAnsi="Calibri" w:cs="Calibri"/>
          <w:color w:val="000000"/>
          <w:bdr w:val="nil"/>
          <w:lang w:val="lt-LT" w:eastAsia="lt-LT"/>
        </w:rPr>
        <w:t xml:space="preserve">(fizinio aktyvumo, širdies ritmo, miego kokybės ir kitų sveikatos rodiklių) </w:t>
      </w:r>
      <w:r w:rsidR="009C055E" w:rsidRPr="00C25FF4">
        <w:rPr>
          <w:rFonts w:ascii="Calibri" w:eastAsia="Arial Unicode MS" w:hAnsi="Calibri" w:cs="Calibri"/>
          <w:color w:val="000000"/>
          <w:bdr w:val="nil"/>
          <w:lang w:val="lt-LT" w:eastAsia="lt-LT"/>
        </w:rPr>
        <w:t>fiksavimui</w:t>
      </w:r>
      <w:r w:rsidRPr="00C25FF4">
        <w:rPr>
          <w:rFonts w:ascii="Calibri" w:eastAsia="Arial Unicode MS" w:hAnsi="Calibri" w:cs="Calibri"/>
          <w:color w:val="000000"/>
          <w:bdr w:val="nil"/>
          <w:lang w:val="lt-LT" w:eastAsia="lt-LT"/>
        </w:rPr>
        <w:t>. Rodikliai bus</w:t>
      </w:r>
      <w:r w:rsidR="009C055E" w:rsidRPr="00C25FF4">
        <w:rPr>
          <w:rFonts w:ascii="Calibri" w:eastAsia="Arial Unicode MS" w:hAnsi="Calibri" w:cs="Calibri"/>
          <w:color w:val="000000"/>
          <w:bdr w:val="nil"/>
          <w:lang w:val="lt-LT" w:eastAsia="lt-LT"/>
        </w:rPr>
        <w:t xml:space="preserve"> automati</w:t>
      </w:r>
      <w:r w:rsidRPr="00C25FF4">
        <w:rPr>
          <w:rFonts w:ascii="Calibri" w:eastAsia="Arial Unicode MS" w:hAnsi="Calibri" w:cs="Calibri"/>
          <w:color w:val="000000"/>
          <w:bdr w:val="nil"/>
          <w:lang w:val="lt-LT" w:eastAsia="lt-LT"/>
        </w:rPr>
        <w:t>škai</w:t>
      </w:r>
      <w:r w:rsidR="009C055E" w:rsidRPr="00C25FF4">
        <w:rPr>
          <w:rFonts w:ascii="Calibri" w:eastAsia="Arial Unicode MS" w:hAnsi="Calibri" w:cs="Calibri"/>
          <w:color w:val="000000"/>
          <w:bdr w:val="nil"/>
          <w:lang w:val="lt-LT" w:eastAsia="lt-LT"/>
        </w:rPr>
        <w:t xml:space="preserve"> perd</w:t>
      </w:r>
      <w:r w:rsidRPr="00C25FF4">
        <w:rPr>
          <w:rFonts w:ascii="Calibri" w:eastAsia="Arial Unicode MS" w:hAnsi="Calibri" w:cs="Calibri"/>
          <w:color w:val="000000"/>
          <w:bdr w:val="nil"/>
          <w:lang w:val="lt-LT" w:eastAsia="lt-LT"/>
        </w:rPr>
        <w:t>uoti</w:t>
      </w:r>
      <w:r w:rsidR="009C055E" w:rsidRPr="00C25FF4">
        <w:rPr>
          <w:rFonts w:ascii="Calibri" w:eastAsia="Arial Unicode MS" w:hAnsi="Calibri" w:cs="Calibri"/>
          <w:color w:val="000000"/>
          <w:bdr w:val="nil"/>
          <w:lang w:val="lt-LT" w:eastAsia="lt-LT"/>
        </w:rPr>
        <w:t xml:space="preserve"> į </w:t>
      </w:r>
      <w:r w:rsidR="00CE2511" w:rsidRPr="00C25FF4">
        <w:rPr>
          <w:rFonts w:ascii="Calibri" w:eastAsia="Arial Unicode MS" w:hAnsi="Calibri" w:cs="Calibri"/>
          <w:color w:val="000000"/>
          <w:bdr w:val="nil"/>
          <w:lang w:val="lt-LT" w:eastAsia="lt-LT"/>
        </w:rPr>
        <w:t>VšĮ Antakalnio poliklinikos</w:t>
      </w:r>
      <w:r w:rsidR="00542ED0" w:rsidRPr="00C25FF4">
        <w:rPr>
          <w:rFonts w:ascii="Calibri" w:eastAsia="Arial Unicode MS" w:hAnsi="Calibri" w:cs="Calibri"/>
          <w:color w:val="000000"/>
          <w:bdr w:val="nil"/>
          <w:lang w:val="lt-LT" w:eastAsia="lt-LT"/>
        </w:rPr>
        <w:t xml:space="preserve"> suteikiamą</w:t>
      </w:r>
      <w:r w:rsidR="00CE2511" w:rsidRPr="00C25FF4">
        <w:rPr>
          <w:rFonts w:ascii="Calibri" w:eastAsia="Arial Unicode MS" w:hAnsi="Calibri" w:cs="Calibri"/>
          <w:color w:val="000000"/>
          <w:bdr w:val="nil"/>
          <w:lang w:val="lt-LT" w:eastAsia="lt-LT"/>
        </w:rPr>
        <w:t xml:space="preserve"> </w:t>
      </w:r>
      <w:r w:rsidR="009C055E" w:rsidRPr="00C25FF4">
        <w:rPr>
          <w:rFonts w:ascii="Calibri" w:eastAsia="Arial Unicode MS" w:hAnsi="Calibri" w:cs="Calibri"/>
          <w:color w:val="000000"/>
          <w:bdr w:val="nil"/>
          <w:lang w:val="lt-LT" w:eastAsia="lt-LT"/>
        </w:rPr>
        <w:t>internetinę duomenų platformą</w:t>
      </w:r>
      <w:r w:rsidRPr="00C25FF4">
        <w:rPr>
          <w:rFonts w:ascii="Calibri" w:eastAsia="Arial Unicode MS" w:hAnsi="Calibri" w:cs="Calibri"/>
          <w:color w:val="000000"/>
          <w:bdr w:val="nil"/>
          <w:lang w:val="lt-LT" w:eastAsia="lt-LT"/>
        </w:rPr>
        <w:t xml:space="preserve"> (toliau – </w:t>
      </w:r>
      <w:r w:rsidR="00243E4D" w:rsidRPr="00C25FF4">
        <w:rPr>
          <w:rFonts w:ascii="Calibri" w:eastAsia="Arial Unicode MS" w:hAnsi="Calibri" w:cs="Calibri"/>
          <w:color w:val="000000"/>
          <w:bdr w:val="nil"/>
          <w:lang w:val="lt-LT" w:eastAsia="lt-LT"/>
        </w:rPr>
        <w:t>P</w:t>
      </w:r>
      <w:r w:rsidRPr="00C25FF4">
        <w:rPr>
          <w:rFonts w:ascii="Calibri" w:eastAsia="Arial Unicode MS" w:hAnsi="Calibri" w:cs="Calibri"/>
          <w:color w:val="000000"/>
          <w:bdr w:val="nil"/>
          <w:lang w:val="lt-LT" w:eastAsia="lt-LT"/>
        </w:rPr>
        <w:t>latforma)</w:t>
      </w:r>
      <w:r w:rsidR="009C055E" w:rsidRPr="00C25FF4">
        <w:rPr>
          <w:rFonts w:ascii="Calibri" w:eastAsia="Arial Unicode MS" w:hAnsi="Calibri" w:cs="Calibri"/>
          <w:color w:val="000000"/>
          <w:bdr w:val="nil"/>
          <w:lang w:val="lt-LT" w:eastAsia="lt-LT"/>
        </w:rPr>
        <w:t>. Platforma suteiks galimybę analizuoti surinktus pacientų sveikatos rodiklių duomenis, generuoti ataskaitas, kurti ir valdyti individualius priežiūros planus, bendrauti su pacientais bei gauti įspėjimus apie būklės pokyčius ar nukrypimus nuo plano.</w:t>
      </w:r>
      <w:r w:rsidR="00BA301F" w:rsidRPr="00C25FF4">
        <w:rPr>
          <w:rFonts w:ascii="Calibri" w:eastAsia="Arial Unicode MS" w:hAnsi="Calibri" w:cs="Calibri"/>
          <w:color w:val="000000"/>
          <w:bdr w:val="nil"/>
          <w:lang w:val="lt-LT" w:eastAsia="lt-LT"/>
        </w:rPr>
        <w:t xml:space="preserve"> </w:t>
      </w:r>
    </w:p>
    <w:p w14:paraId="6AAECCC9" w14:textId="7D61F0AF" w:rsidR="009C055E" w:rsidRPr="00C25FF4" w:rsidRDefault="009C055E" w:rsidP="009C055E">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Įsigyjam</w:t>
      </w:r>
      <w:r w:rsidR="00CA3CFD" w:rsidRPr="00C25FF4">
        <w:rPr>
          <w:rFonts w:ascii="Calibri" w:eastAsia="Arial Unicode MS" w:hAnsi="Calibri" w:cs="Calibri"/>
          <w:color w:val="000000"/>
          <w:bdr w:val="nil"/>
          <w:lang w:val="lt-LT" w:eastAsia="lt-LT"/>
        </w:rPr>
        <w:t>os</w:t>
      </w:r>
      <w:r w:rsidRPr="00C25FF4">
        <w:rPr>
          <w:rFonts w:ascii="Calibri" w:eastAsia="Arial Unicode MS" w:hAnsi="Calibri" w:cs="Calibri"/>
          <w:color w:val="000000"/>
          <w:bdr w:val="nil"/>
          <w:lang w:val="lt-LT" w:eastAsia="lt-LT"/>
        </w:rPr>
        <w:t xml:space="preserve"> </w:t>
      </w:r>
      <w:r w:rsidR="00CA3CFD" w:rsidRPr="00C25FF4">
        <w:rPr>
          <w:rFonts w:ascii="Calibri" w:eastAsia="Arial Unicode MS" w:hAnsi="Calibri" w:cs="Calibri"/>
          <w:color w:val="000000"/>
          <w:bdr w:val="nil"/>
          <w:lang w:val="lt-LT" w:eastAsia="lt-LT"/>
        </w:rPr>
        <w:t>prekės</w:t>
      </w:r>
      <w:r w:rsidRPr="00C25FF4">
        <w:rPr>
          <w:rFonts w:ascii="Calibri" w:eastAsia="Arial Unicode MS" w:hAnsi="Calibri" w:cs="Calibri"/>
          <w:color w:val="000000"/>
          <w:bdr w:val="nil"/>
          <w:lang w:val="lt-LT" w:eastAsia="lt-LT"/>
        </w:rPr>
        <w:t xml:space="preserve"> leis: užtikrinti nuolatinį ir objektyvų pacientų sveikatos stebėjimą ne stacionarinėmis sąlygomis; laiku identifikuoti sveikatos būklės pokyčius ar pablogėjimus; skatinti pacientų įsitraukimą į savo sveikatos būklės valdymą; optimizuoti sveikatos priežiūros specialistų darbą, leidžiant jiems priimti sprendimus remiantis realaus laiko duomenimis.</w:t>
      </w:r>
    </w:p>
    <w:p w14:paraId="2CF44308" w14:textId="26E7D722" w:rsidR="008A0993" w:rsidRPr="00C25FF4" w:rsidRDefault="008A0993" w:rsidP="00620FB8">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2</w:t>
      </w:r>
      <w:r w:rsidRPr="00C25FF4">
        <w:rPr>
          <w:rFonts w:ascii="Calibri" w:eastAsia="Arial Unicode MS" w:hAnsi="Calibri" w:cs="Calibri"/>
          <w:color w:val="000000"/>
          <w:bdr w:val="nil"/>
          <w:lang w:val="lt-LT" w:eastAsia="lt-LT"/>
        </w:rPr>
        <w:t xml:space="preserve">. </w:t>
      </w:r>
      <w:r w:rsidR="00620FB8" w:rsidRPr="00C25FF4">
        <w:rPr>
          <w:rFonts w:ascii="Calibri" w:eastAsia="Arial Unicode MS" w:hAnsi="Calibri" w:cs="Calibri"/>
          <w:color w:val="000000"/>
          <w:bdr w:val="nil"/>
          <w:lang w:val="lt-LT" w:eastAsia="lt-LT"/>
        </w:rPr>
        <w:t>Prekių kiekis – 300 vnt.</w:t>
      </w:r>
    </w:p>
    <w:p w14:paraId="31BC5609" w14:textId="40059F93" w:rsidR="008A0993" w:rsidRPr="00C25FF4" w:rsidRDefault="008A0993" w:rsidP="008A099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bookmarkStart w:id="1" w:name="_Hlk216075242"/>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3</w:t>
      </w:r>
      <w:r w:rsidRPr="00C25FF4">
        <w:rPr>
          <w:rFonts w:ascii="Calibri" w:eastAsia="Arial Unicode MS" w:hAnsi="Calibri" w:cs="Calibri"/>
          <w:color w:val="000000"/>
          <w:bdr w:val="nil"/>
          <w:lang w:val="lt-LT" w:eastAsia="lt-LT"/>
        </w:rPr>
        <w:t xml:space="preserve">. Prekės turi būti pristatytos ne vėliau kaip per </w:t>
      </w:r>
      <w:r w:rsidR="00BE5649" w:rsidRPr="00C25FF4">
        <w:rPr>
          <w:rFonts w:ascii="Calibri" w:eastAsia="Arial Unicode MS" w:hAnsi="Calibri" w:cs="Calibri"/>
          <w:color w:val="000000"/>
          <w:bdr w:val="nil"/>
          <w:lang w:val="lt-LT" w:eastAsia="lt-LT"/>
        </w:rPr>
        <w:t>30 kalendorinių dienų</w:t>
      </w:r>
      <w:r w:rsidRPr="00C25FF4">
        <w:rPr>
          <w:rFonts w:ascii="Calibri" w:eastAsia="Arial Unicode MS" w:hAnsi="Calibri" w:cs="Calibri"/>
          <w:color w:val="000000"/>
          <w:bdr w:val="nil"/>
          <w:lang w:val="lt-LT" w:eastAsia="lt-LT"/>
        </w:rPr>
        <w:t xml:space="preserve"> nuo Sutarties įsigaliojimo dienos šiuo adresu: VŠĮ </w:t>
      </w:r>
      <w:r w:rsidR="009C055E" w:rsidRPr="00C25FF4">
        <w:rPr>
          <w:rFonts w:ascii="Calibri" w:eastAsia="Arial Unicode MS" w:hAnsi="Calibri" w:cs="Calibri"/>
          <w:color w:val="000000"/>
          <w:bdr w:val="nil"/>
          <w:lang w:val="lt-LT" w:eastAsia="lt-LT"/>
        </w:rPr>
        <w:t xml:space="preserve">Antakalnio </w:t>
      </w:r>
      <w:r w:rsidRPr="00C25FF4">
        <w:rPr>
          <w:rFonts w:ascii="Calibri" w:eastAsia="Arial Unicode MS" w:hAnsi="Calibri" w:cs="Calibri"/>
          <w:color w:val="000000"/>
          <w:bdr w:val="nil"/>
          <w:lang w:val="lt-LT" w:eastAsia="lt-LT"/>
        </w:rPr>
        <w:t xml:space="preserve">poliklinika, </w:t>
      </w:r>
      <w:r w:rsidR="009C055E" w:rsidRPr="00C25FF4">
        <w:rPr>
          <w:rFonts w:ascii="Calibri" w:eastAsia="Arial Unicode MS" w:hAnsi="Calibri" w:cs="Calibri"/>
          <w:color w:val="000000"/>
          <w:bdr w:val="nil"/>
          <w:lang w:val="lt-LT" w:eastAsia="lt-LT"/>
        </w:rPr>
        <w:t>Antakalnio g. 59, Vilnius</w:t>
      </w:r>
      <w:r w:rsidRPr="00C25FF4">
        <w:rPr>
          <w:rFonts w:ascii="Calibri" w:eastAsia="Arial Unicode MS" w:hAnsi="Calibri" w:cs="Calibri"/>
          <w:color w:val="000000"/>
          <w:bdr w:val="nil"/>
          <w:lang w:val="lt-LT" w:eastAsia="lt-LT"/>
        </w:rPr>
        <w:t>, iš anksto sutartu laiku (I-IV 8:00 – 17:00 val., V 8:00 – 15:45 val., švenčių išvakarėse – valanda trumpiau, pietų pertrauka: 12:00 – 12:45 val.).</w:t>
      </w:r>
    </w:p>
    <w:p w14:paraId="213D5FBA" w14:textId="32C78DD7" w:rsidR="008A0993" w:rsidRPr="00C25FF4" w:rsidRDefault="008A0993" w:rsidP="008A099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4</w:t>
      </w:r>
      <w:r w:rsidRPr="00C25FF4">
        <w:rPr>
          <w:rFonts w:ascii="Calibri" w:eastAsia="Arial Unicode MS" w:hAnsi="Calibri" w:cs="Calibri"/>
          <w:color w:val="000000"/>
          <w:bdr w:val="nil"/>
          <w:lang w:val="lt-LT" w:eastAsia="lt-LT"/>
        </w:rPr>
        <w:t>. Prekių perdavimas ir priėmimas įforminamas Prekių perdavimo-priėmimo aktu, kuris pasirašomas Tiekėjo ir Pirkėjo įgaliotų atstovų, jeigu prekės su visais jų priklausiniais, priedais ar dokumentais pristatytos laikantis Sutarties nuostatų. Pirkėjas turi ne vėliau kaip po 5 (penkių) darbo dienų pasirašyti Prekių perdavimo-priėmimo aktą arba atmesti Tiekėjo prašymą pasirašyti Prekių perdavimo-priėmimo aktą, nurodydamas savo sprendimo motyvus bei priemones, kurių Tiekėjas privalo imtis, kad Prekių perdavimo-priėmimo aktas būtų pasirašytas.</w:t>
      </w:r>
    </w:p>
    <w:p w14:paraId="4BA81139" w14:textId="2C9936DD" w:rsidR="008A0993" w:rsidRPr="00C25FF4" w:rsidRDefault="008A0993" w:rsidP="008A099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5</w:t>
      </w:r>
      <w:r w:rsidRPr="00C25FF4">
        <w:rPr>
          <w:rFonts w:ascii="Calibri" w:eastAsia="Arial Unicode MS" w:hAnsi="Calibri" w:cs="Calibri"/>
          <w:color w:val="000000"/>
          <w:bdr w:val="nil"/>
          <w:lang w:val="lt-LT" w:eastAsia="lt-LT"/>
        </w:rPr>
        <w:t>. Prekės bus perkamos neviršijant maksimalios pirkimui skirtos lėšų sumos.</w:t>
      </w:r>
    </w:p>
    <w:p w14:paraId="450A9FE8" w14:textId="0CDA9A40" w:rsidR="008A0993" w:rsidRPr="00C25FF4" w:rsidRDefault="008A0993" w:rsidP="00506487">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6</w:t>
      </w:r>
      <w:r w:rsidRPr="00C25FF4">
        <w:rPr>
          <w:rFonts w:ascii="Calibri" w:eastAsia="Arial Unicode MS" w:hAnsi="Calibri" w:cs="Calibri"/>
          <w:color w:val="000000"/>
          <w:bdr w:val="nil"/>
          <w:lang w:val="lt-LT" w:eastAsia="lt-LT"/>
        </w:rPr>
        <w:t>. Lygiavertiškumo įrodymas yra Tiekėjo pareiga. Jei siūlomas lygiavertis produktas ar metodas, iki pasiūlymų pateikimo termino pabaigos kartu su pasiūlymu turi būti pateikti lygiavertiškumą įrodantys dokumentai.</w:t>
      </w:r>
      <w:bookmarkEnd w:id="0"/>
      <w:bookmarkEnd w:id="1"/>
    </w:p>
    <w:p w14:paraId="3E8BA293" w14:textId="1AF27EFD" w:rsidR="00C86075" w:rsidRPr="00C25FF4" w:rsidRDefault="00D140F1" w:rsidP="00967636">
      <w:pPr>
        <w:spacing w:before="100" w:beforeAutospacing="1" w:after="100" w:afterAutospacing="1" w:line="240" w:lineRule="auto"/>
        <w:jc w:val="center"/>
        <w:outlineLvl w:val="2"/>
        <w:rPr>
          <w:rFonts w:ascii="Calibri" w:eastAsia="Times New Roman" w:hAnsi="Calibri" w:cs="Calibri"/>
          <w:lang w:val="lt-LT"/>
        </w:rPr>
      </w:pPr>
      <w:bookmarkStart w:id="2" w:name="_Hlk221096351"/>
      <w:r w:rsidRPr="00C25FF4">
        <w:rPr>
          <w:rFonts w:ascii="Calibri" w:eastAsia="Times New Roman" w:hAnsi="Calibri" w:cs="Calibri"/>
          <w:b/>
          <w:lang w:val="lt-LT"/>
        </w:rPr>
        <w:t>2. REIKALAVIMAI PIRKIMO OBJEKTUI</w:t>
      </w:r>
    </w:p>
    <w:p w14:paraId="7C9A0446" w14:textId="1AFCC197" w:rsidR="00F835FF" w:rsidRPr="00C25FF4" w:rsidRDefault="00F835FF" w:rsidP="00F00F86">
      <w:pPr>
        <w:spacing w:after="0" w:line="240" w:lineRule="auto"/>
        <w:ind w:firstLine="851"/>
        <w:jc w:val="both"/>
        <w:outlineLvl w:val="2"/>
        <w:rPr>
          <w:rFonts w:ascii="Calibri" w:eastAsia="Times New Roman" w:hAnsi="Calibri" w:cs="Calibri"/>
          <w:lang w:val="lt-LT"/>
        </w:rPr>
      </w:pPr>
      <w:r w:rsidRPr="00C25FF4">
        <w:rPr>
          <w:rFonts w:ascii="Calibri" w:eastAsia="Times New Roman" w:hAnsi="Calibri" w:cs="Calibri"/>
          <w:lang w:val="lt-LT"/>
        </w:rPr>
        <w:t>2.</w:t>
      </w:r>
      <w:r w:rsidR="00A60506" w:rsidRPr="00C25FF4">
        <w:rPr>
          <w:rFonts w:ascii="Calibri" w:eastAsia="Times New Roman" w:hAnsi="Calibri" w:cs="Calibri"/>
          <w:lang w:val="lt-LT"/>
        </w:rPr>
        <w:t>1</w:t>
      </w:r>
      <w:r w:rsidRPr="00C25FF4">
        <w:rPr>
          <w:rFonts w:ascii="Calibri" w:eastAsia="Times New Roman" w:hAnsi="Calibri" w:cs="Calibri"/>
          <w:lang w:val="lt-LT"/>
        </w:rPr>
        <w:t>. Prekių techniniai parametrai ir reikalaujama charakteristika:</w:t>
      </w:r>
      <w:bookmarkEnd w:id="2"/>
    </w:p>
    <w:p w14:paraId="38BBD1AB" w14:textId="73D12422" w:rsidR="00C93D8F" w:rsidRPr="00C25FF4" w:rsidRDefault="00C93D8F" w:rsidP="00506487">
      <w:pPr>
        <w:spacing w:after="0" w:line="240" w:lineRule="auto"/>
        <w:ind w:firstLine="567"/>
        <w:jc w:val="both"/>
        <w:outlineLvl w:val="2"/>
        <w:rPr>
          <w:rFonts w:ascii="Calibri" w:eastAsia="Times New Roman" w:hAnsi="Calibri" w:cs="Calibri"/>
          <w:lang w:val="lt-LT"/>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5546"/>
        <w:gridCol w:w="3544"/>
      </w:tblGrid>
      <w:tr w:rsidR="00F00F86" w:rsidRPr="00C25FF4" w14:paraId="2650A06D" w14:textId="77777777" w:rsidTr="00F00F86">
        <w:trPr>
          <w:tblHeader/>
        </w:trPr>
        <w:tc>
          <w:tcPr>
            <w:tcW w:w="862" w:type="dxa"/>
          </w:tcPr>
          <w:p w14:paraId="2D914250" w14:textId="77777777" w:rsidR="00F00F86" w:rsidRPr="00C25FF4" w:rsidRDefault="00F00F86" w:rsidP="00B219EC">
            <w:pPr>
              <w:jc w:val="center"/>
              <w:rPr>
                <w:rFonts w:ascii="Calibri" w:hAnsi="Calibri" w:cs="Calibri"/>
                <w:b/>
                <w:lang w:val="lt-LT"/>
              </w:rPr>
            </w:pPr>
            <w:r w:rsidRPr="00C25FF4">
              <w:rPr>
                <w:rFonts w:ascii="Calibri" w:hAnsi="Calibri" w:cs="Calibri"/>
                <w:b/>
                <w:lang w:val="lt-LT"/>
              </w:rPr>
              <w:t>Eil. Nr.</w:t>
            </w:r>
          </w:p>
        </w:tc>
        <w:tc>
          <w:tcPr>
            <w:tcW w:w="5546" w:type="dxa"/>
          </w:tcPr>
          <w:p w14:paraId="38A9D3F9" w14:textId="77777777" w:rsidR="00F00F86" w:rsidRPr="00C25FF4" w:rsidRDefault="00F00F86" w:rsidP="00B219EC">
            <w:pPr>
              <w:jc w:val="center"/>
              <w:rPr>
                <w:rFonts w:ascii="Calibri" w:hAnsi="Calibri" w:cs="Calibri"/>
                <w:b/>
                <w:lang w:val="lt-LT"/>
              </w:rPr>
            </w:pPr>
            <w:r w:rsidRPr="00C25FF4">
              <w:rPr>
                <w:rFonts w:ascii="Calibri" w:hAnsi="Calibri" w:cs="Calibri"/>
                <w:b/>
                <w:lang w:val="lt-LT"/>
              </w:rPr>
              <w:t>Techniniai parametrai</w:t>
            </w:r>
          </w:p>
        </w:tc>
        <w:tc>
          <w:tcPr>
            <w:tcW w:w="3544" w:type="dxa"/>
          </w:tcPr>
          <w:p w14:paraId="6635DA49" w14:textId="756DAB23" w:rsidR="00F00F86" w:rsidRPr="00C25FF4" w:rsidRDefault="00F00F86" w:rsidP="00B219EC">
            <w:pPr>
              <w:jc w:val="center"/>
              <w:rPr>
                <w:rFonts w:ascii="Calibri" w:hAnsi="Calibri" w:cs="Calibri"/>
                <w:b/>
                <w:lang w:val="lt-LT"/>
              </w:rPr>
            </w:pPr>
            <w:r w:rsidRPr="00C25FF4">
              <w:rPr>
                <w:rFonts w:ascii="Calibri" w:hAnsi="Calibri" w:cs="Calibri"/>
                <w:b/>
                <w:lang w:val="lt-LT"/>
              </w:rPr>
              <w:t>Reikalaujama charakteristika</w:t>
            </w:r>
          </w:p>
        </w:tc>
      </w:tr>
      <w:tr w:rsidR="00F00F86" w:rsidRPr="00C25FF4" w14:paraId="4790454E" w14:textId="77777777" w:rsidTr="00F00F86">
        <w:trPr>
          <w:cantSplit/>
        </w:trPr>
        <w:tc>
          <w:tcPr>
            <w:tcW w:w="862" w:type="dxa"/>
          </w:tcPr>
          <w:p w14:paraId="7E274A6A" w14:textId="62EE9B63" w:rsidR="00F00F86" w:rsidRPr="00C25FF4" w:rsidRDefault="00F00F86" w:rsidP="00C93D8F">
            <w:pPr>
              <w:spacing w:line="240" w:lineRule="auto"/>
              <w:rPr>
                <w:rFonts w:ascii="Calibri" w:hAnsi="Calibri" w:cs="Calibri"/>
                <w:lang w:val="lt-LT"/>
              </w:rPr>
            </w:pPr>
            <w:r w:rsidRPr="00C25FF4">
              <w:rPr>
                <w:rFonts w:ascii="Calibri" w:hAnsi="Calibri" w:cs="Calibri"/>
                <w:lang w:val="lt-LT"/>
              </w:rPr>
              <w:t>1.</w:t>
            </w:r>
          </w:p>
        </w:tc>
        <w:tc>
          <w:tcPr>
            <w:tcW w:w="5546" w:type="dxa"/>
          </w:tcPr>
          <w:p w14:paraId="445EB606" w14:textId="5E6896E1" w:rsidR="00F00F86" w:rsidRPr="00C25FF4" w:rsidRDefault="00F00F86" w:rsidP="00C93D8F">
            <w:pPr>
              <w:spacing w:before="100" w:beforeAutospacing="1" w:after="100" w:afterAutospacing="1" w:line="240" w:lineRule="auto"/>
              <w:rPr>
                <w:rFonts w:ascii="Calibri" w:eastAsia="Times New Roman" w:hAnsi="Calibri" w:cs="Calibri"/>
                <w:lang w:val="lt-LT"/>
              </w:rPr>
            </w:pPr>
            <w:r w:rsidRPr="00C25FF4">
              <w:rPr>
                <w:rFonts w:ascii="Calibri" w:eastAsia="Times New Roman" w:hAnsi="Calibri" w:cs="Calibri"/>
                <w:b/>
                <w:bCs/>
                <w:lang w:val="lt-LT"/>
              </w:rPr>
              <w:t xml:space="preserve">Išmanieji laikrodžiai </w:t>
            </w:r>
            <w:r>
              <w:rPr>
                <w:rFonts w:ascii="Calibri" w:eastAsia="Times New Roman" w:hAnsi="Calibri" w:cs="Calibri"/>
                <w:b/>
                <w:bCs/>
                <w:lang w:val="lt-LT"/>
              </w:rPr>
              <w:t>–</w:t>
            </w:r>
            <w:r w:rsidRPr="00C25FF4">
              <w:rPr>
                <w:rFonts w:ascii="Calibri" w:eastAsia="Times New Roman" w:hAnsi="Calibri" w:cs="Calibri"/>
                <w:b/>
                <w:bCs/>
                <w:lang w:val="lt-LT"/>
              </w:rPr>
              <w:t xml:space="preserve"> apyrankės</w:t>
            </w:r>
          </w:p>
        </w:tc>
        <w:tc>
          <w:tcPr>
            <w:tcW w:w="3544" w:type="dxa"/>
            <w:tcBorders>
              <w:top w:val="single" w:sz="4" w:space="0" w:color="auto"/>
            </w:tcBorders>
          </w:tcPr>
          <w:p w14:paraId="0079E537" w14:textId="77777777" w:rsidR="00F00F86" w:rsidRPr="00C25FF4" w:rsidRDefault="00F00F86" w:rsidP="00C93D8F">
            <w:pPr>
              <w:spacing w:line="240" w:lineRule="auto"/>
              <w:rPr>
                <w:rFonts w:ascii="Calibri" w:hAnsi="Calibri" w:cs="Calibri"/>
                <w:lang w:val="lt-LT"/>
              </w:rPr>
            </w:pPr>
          </w:p>
        </w:tc>
      </w:tr>
      <w:tr w:rsidR="00F00F86" w:rsidRPr="00C25FF4" w14:paraId="6AF47EE3" w14:textId="77777777" w:rsidTr="00F00F86">
        <w:trPr>
          <w:cantSplit/>
        </w:trPr>
        <w:tc>
          <w:tcPr>
            <w:tcW w:w="862" w:type="dxa"/>
          </w:tcPr>
          <w:p w14:paraId="04BF98A2" w14:textId="1D8506C4" w:rsidR="00F00F86" w:rsidRPr="00C25FF4" w:rsidRDefault="00F00F86" w:rsidP="00C93D8F">
            <w:pPr>
              <w:spacing w:line="240" w:lineRule="auto"/>
              <w:rPr>
                <w:rFonts w:ascii="Calibri" w:hAnsi="Calibri" w:cs="Calibri"/>
                <w:lang w:val="lt-LT"/>
              </w:rPr>
            </w:pPr>
            <w:r w:rsidRPr="00C25FF4">
              <w:rPr>
                <w:rFonts w:ascii="Calibri" w:hAnsi="Calibri" w:cs="Calibri"/>
                <w:lang w:val="lt-LT"/>
              </w:rPr>
              <w:t>1.1.</w:t>
            </w:r>
          </w:p>
        </w:tc>
        <w:tc>
          <w:tcPr>
            <w:tcW w:w="5546" w:type="dxa"/>
          </w:tcPr>
          <w:p w14:paraId="454F236B" w14:textId="6EF0ABF6" w:rsidR="00F00F86" w:rsidRPr="00C25FF4" w:rsidRDefault="00F00F86" w:rsidP="00B219EC">
            <w:pPr>
              <w:spacing w:line="240" w:lineRule="auto"/>
              <w:jc w:val="both"/>
              <w:rPr>
                <w:rFonts w:ascii="Calibri" w:hAnsi="Calibri" w:cs="Calibri"/>
                <w:lang w:val="lt-LT"/>
              </w:rPr>
            </w:pPr>
            <w:r w:rsidRPr="00C25FF4">
              <w:rPr>
                <w:rFonts w:ascii="Calibri" w:hAnsi="Calibri" w:cs="Calibri"/>
                <w:lang w:val="lt-LT"/>
              </w:rPr>
              <w:t>Prekė turi turėti integracinę sąsają, naudojantis programinės įrangos kūrimo sąsaja (angl. API), nuolatiniam automatiniam duomenų apsikeitimui be papildomų vartotojo veiksmų</w:t>
            </w:r>
          </w:p>
        </w:tc>
        <w:tc>
          <w:tcPr>
            <w:tcW w:w="3544" w:type="dxa"/>
            <w:tcBorders>
              <w:top w:val="single" w:sz="4" w:space="0" w:color="auto"/>
            </w:tcBorders>
          </w:tcPr>
          <w:p w14:paraId="080E8BED" w14:textId="7D3A96B5"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Būtina</w:t>
            </w:r>
          </w:p>
        </w:tc>
      </w:tr>
      <w:tr w:rsidR="00F00F86" w:rsidRPr="006651E8" w14:paraId="29E0FECD" w14:textId="77777777" w:rsidTr="00F00F86">
        <w:trPr>
          <w:cantSplit/>
        </w:trPr>
        <w:tc>
          <w:tcPr>
            <w:tcW w:w="862" w:type="dxa"/>
          </w:tcPr>
          <w:p w14:paraId="29DB9F5E" w14:textId="0114224D" w:rsidR="00F00F86" w:rsidRPr="00C25FF4" w:rsidRDefault="00F00F86" w:rsidP="00542ED0">
            <w:pPr>
              <w:spacing w:line="240" w:lineRule="auto"/>
              <w:rPr>
                <w:rFonts w:ascii="Calibri" w:hAnsi="Calibri" w:cs="Calibri"/>
                <w:lang w:val="lt-LT"/>
              </w:rPr>
            </w:pPr>
            <w:r w:rsidRPr="00C25FF4">
              <w:rPr>
                <w:rFonts w:ascii="Calibri" w:hAnsi="Calibri" w:cs="Calibri"/>
                <w:lang w:val="lt-LT"/>
              </w:rPr>
              <w:lastRenderedPageBreak/>
              <w:t>1.2.</w:t>
            </w:r>
          </w:p>
        </w:tc>
        <w:tc>
          <w:tcPr>
            <w:tcW w:w="5546" w:type="dxa"/>
          </w:tcPr>
          <w:p w14:paraId="2B755615" w14:textId="1C9A400D" w:rsidR="00F00F86" w:rsidRPr="00C25FF4" w:rsidRDefault="00F00F86" w:rsidP="00542ED0">
            <w:pPr>
              <w:spacing w:before="100" w:beforeAutospacing="1" w:after="100" w:afterAutospacing="1" w:line="240" w:lineRule="auto"/>
              <w:jc w:val="both"/>
              <w:rPr>
                <w:rFonts w:ascii="Calibri" w:eastAsia="Times New Roman" w:hAnsi="Calibri" w:cs="Calibri"/>
                <w:lang w:val="lt-LT"/>
              </w:rPr>
            </w:pPr>
            <w:r w:rsidRPr="00C25FF4">
              <w:rPr>
                <w:rFonts w:ascii="Calibri" w:eastAsia="Times New Roman" w:hAnsi="Calibri" w:cs="Calibri"/>
                <w:lang w:val="lt-LT"/>
              </w:rPr>
              <w:t>Prekė turi turėti Bluetooth sąsają duomenų perdavimui į išmaniuosius įrenginius. Prekė turi būti suderinama su mobiliosiomis operacinėmis sistemomis Android ir iOS arba lygiavertėmis</w:t>
            </w:r>
          </w:p>
          <w:p w14:paraId="697D940A" w14:textId="77777777" w:rsidR="00F00F86" w:rsidRPr="00C25FF4" w:rsidRDefault="00F00F86" w:rsidP="00542ED0">
            <w:pPr>
              <w:spacing w:line="240" w:lineRule="auto"/>
              <w:jc w:val="both"/>
              <w:rPr>
                <w:rFonts w:ascii="Calibri" w:hAnsi="Calibri" w:cs="Calibri"/>
                <w:lang w:val="lt-LT"/>
              </w:rPr>
            </w:pPr>
          </w:p>
        </w:tc>
        <w:tc>
          <w:tcPr>
            <w:tcW w:w="3544" w:type="dxa"/>
            <w:tcBorders>
              <w:top w:val="single" w:sz="4" w:space="0" w:color="auto"/>
            </w:tcBorders>
          </w:tcPr>
          <w:p w14:paraId="11A53AFF" w14:textId="68B2EF03" w:rsidR="00F00F86" w:rsidRPr="00C25FF4" w:rsidDel="00C45E63" w:rsidRDefault="00F00F86" w:rsidP="00F00F86">
            <w:pPr>
              <w:spacing w:line="240" w:lineRule="auto"/>
              <w:jc w:val="both"/>
              <w:rPr>
                <w:rFonts w:ascii="Calibri" w:hAnsi="Calibri" w:cs="Calibri"/>
                <w:lang w:val="lt-LT"/>
              </w:rPr>
            </w:pPr>
            <w:r w:rsidRPr="00C25FF4">
              <w:rPr>
                <w:rFonts w:ascii="Calibri" w:hAnsi="Calibri" w:cs="Calibri"/>
                <w:lang w:val="lt-LT"/>
              </w:rPr>
              <w:t>Bluetooth sąsaja. Prekė suderinama su mobiliosiomis operacinėmis sistemomis Android ir iOS arba lygiavertėmis</w:t>
            </w:r>
          </w:p>
        </w:tc>
      </w:tr>
      <w:tr w:rsidR="00F00F86" w:rsidRPr="00C25FF4" w14:paraId="1253693B" w14:textId="77777777" w:rsidTr="00F00F86">
        <w:trPr>
          <w:cantSplit/>
        </w:trPr>
        <w:tc>
          <w:tcPr>
            <w:tcW w:w="862" w:type="dxa"/>
          </w:tcPr>
          <w:p w14:paraId="40B4C6D9" w14:textId="79D5A75B" w:rsidR="00F00F86" w:rsidRPr="00C25FF4" w:rsidRDefault="00F00F86" w:rsidP="00C93D8F">
            <w:pPr>
              <w:spacing w:line="240" w:lineRule="auto"/>
              <w:rPr>
                <w:rFonts w:ascii="Calibri" w:hAnsi="Calibri" w:cs="Calibri"/>
                <w:lang w:val="lt-LT"/>
              </w:rPr>
            </w:pPr>
            <w:r w:rsidRPr="00C25FF4">
              <w:rPr>
                <w:rFonts w:ascii="Calibri" w:hAnsi="Calibri" w:cs="Calibri"/>
                <w:lang w:val="lt-LT"/>
              </w:rPr>
              <w:t>1.3.</w:t>
            </w:r>
          </w:p>
        </w:tc>
        <w:tc>
          <w:tcPr>
            <w:tcW w:w="5546" w:type="dxa"/>
          </w:tcPr>
          <w:p w14:paraId="723D3A63" w14:textId="1482529C" w:rsidR="00F00F86" w:rsidRPr="00C25FF4" w:rsidRDefault="00F00F86" w:rsidP="00B219EC">
            <w:pPr>
              <w:spacing w:line="240" w:lineRule="auto"/>
              <w:jc w:val="both"/>
              <w:rPr>
                <w:rFonts w:ascii="Calibri" w:hAnsi="Calibri" w:cs="Calibri"/>
                <w:lang w:val="lt-LT"/>
              </w:rPr>
            </w:pPr>
            <w:r w:rsidRPr="00C25FF4">
              <w:rPr>
                <w:rFonts w:ascii="Calibri" w:hAnsi="Calibri" w:cs="Calibri"/>
                <w:lang w:val="lt-LT"/>
              </w:rPr>
              <w:t>Ekrano tipas</w:t>
            </w:r>
          </w:p>
        </w:tc>
        <w:tc>
          <w:tcPr>
            <w:tcW w:w="3544" w:type="dxa"/>
            <w:tcBorders>
              <w:top w:val="single" w:sz="4" w:space="0" w:color="auto"/>
            </w:tcBorders>
          </w:tcPr>
          <w:p w14:paraId="31F5D3B7" w14:textId="66A7EA95"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OLED arba lygiavertis, skaitmeninis, lietimui jautrus</w:t>
            </w:r>
          </w:p>
        </w:tc>
      </w:tr>
      <w:tr w:rsidR="00F00F86" w:rsidRPr="00C25FF4" w14:paraId="38B6761B" w14:textId="77777777" w:rsidTr="00F00F86">
        <w:trPr>
          <w:cantSplit/>
        </w:trPr>
        <w:tc>
          <w:tcPr>
            <w:tcW w:w="862" w:type="dxa"/>
          </w:tcPr>
          <w:p w14:paraId="24F8A8DE" w14:textId="794BADD6" w:rsidR="00F00F86" w:rsidRPr="00C25FF4" w:rsidRDefault="00F00F86" w:rsidP="00C93D8F">
            <w:pPr>
              <w:spacing w:line="240" w:lineRule="auto"/>
              <w:rPr>
                <w:rFonts w:ascii="Calibri" w:hAnsi="Calibri" w:cs="Calibri"/>
                <w:lang w:val="lt-LT"/>
              </w:rPr>
            </w:pPr>
            <w:r w:rsidRPr="00C25FF4">
              <w:rPr>
                <w:rFonts w:ascii="Calibri" w:hAnsi="Calibri" w:cs="Calibri"/>
                <w:lang w:val="lt-LT"/>
              </w:rPr>
              <w:t>1.4.</w:t>
            </w:r>
          </w:p>
        </w:tc>
        <w:tc>
          <w:tcPr>
            <w:tcW w:w="5546" w:type="dxa"/>
          </w:tcPr>
          <w:p w14:paraId="72731B78" w14:textId="2FF13EFA" w:rsidR="00F00F86" w:rsidRPr="00C25FF4" w:rsidRDefault="00F00F86" w:rsidP="00B219EC">
            <w:pPr>
              <w:spacing w:line="240" w:lineRule="auto"/>
              <w:jc w:val="both"/>
              <w:rPr>
                <w:rFonts w:ascii="Calibri" w:hAnsi="Calibri" w:cs="Calibri"/>
                <w:lang w:val="lt-LT"/>
              </w:rPr>
            </w:pPr>
            <w:r w:rsidRPr="00C25FF4">
              <w:rPr>
                <w:rFonts w:ascii="Calibri" w:hAnsi="Calibri" w:cs="Calibri"/>
                <w:lang w:val="lt-LT"/>
              </w:rPr>
              <w:t>Dirželis</w:t>
            </w:r>
            <w:r>
              <w:rPr>
                <w:rFonts w:ascii="Calibri" w:hAnsi="Calibri" w:cs="Calibri"/>
                <w:lang w:val="lt-LT"/>
              </w:rPr>
              <w:t xml:space="preserve"> ant riešo</w:t>
            </w:r>
          </w:p>
        </w:tc>
        <w:tc>
          <w:tcPr>
            <w:tcW w:w="3544" w:type="dxa"/>
            <w:tcBorders>
              <w:top w:val="single" w:sz="4" w:space="0" w:color="auto"/>
            </w:tcBorders>
          </w:tcPr>
          <w:p w14:paraId="44F1CE18" w14:textId="5509BE75"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Su galimybėmis pritaikyti S/M arba M/L dydžius</w:t>
            </w:r>
          </w:p>
        </w:tc>
      </w:tr>
      <w:tr w:rsidR="00F00F86" w:rsidRPr="00C25FF4" w14:paraId="13213CEA" w14:textId="77777777" w:rsidTr="00F00F86">
        <w:trPr>
          <w:cantSplit/>
        </w:trPr>
        <w:tc>
          <w:tcPr>
            <w:tcW w:w="862" w:type="dxa"/>
          </w:tcPr>
          <w:p w14:paraId="4ADDC466" w14:textId="791999F4" w:rsidR="00F00F86" w:rsidRPr="00C25FF4" w:rsidRDefault="00F00F86" w:rsidP="00C93D8F">
            <w:pPr>
              <w:spacing w:line="240" w:lineRule="auto"/>
              <w:rPr>
                <w:rFonts w:ascii="Calibri" w:hAnsi="Calibri" w:cs="Calibri"/>
                <w:lang w:val="lt-LT"/>
              </w:rPr>
            </w:pPr>
            <w:r w:rsidRPr="00C25FF4">
              <w:rPr>
                <w:rFonts w:ascii="Calibri" w:hAnsi="Calibri" w:cs="Calibri"/>
                <w:lang w:val="lt-LT"/>
              </w:rPr>
              <w:t>1.5.</w:t>
            </w:r>
          </w:p>
        </w:tc>
        <w:tc>
          <w:tcPr>
            <w:tcW w:w="5546" w:type="dxa"/>
          </w:tcPr>
          <w:p w14:paraId="38C447AF" w14:textId="7626B78D" w:rsidR="00F00F86" w:rsidRPr="00C25FF4" w:rsidRDefault="00F00F86" w:rsidP="00B219EC">
            <w:pPr>
              <w:spacing w:line="240" w:lineRule="auto"/>
              <w:jc w:val="both"/>
              <w:rPr>
                <w:rFonts w:ascii="Calibri" w:hAnsi="Calibri" w:cs="Calibri"/>
                <w:lang w:val="lt-LT"/>
              </w:rPr>
            </w:pPr>
            <w:r w:rsidRPr="00C25FF4">
              <w:rPr>
                <w:rFonts w:ascii="Calibri" w:hAnsi="Calibri" w:cs="Calibri"/>
                <w:lang w:val="lt-LT"/>
              </w:rPr>
              <w:t>Įkraunama ličio polimerų baterija</w:t>
            </w:r>
          </w:p>
        </w:tc>
        <w:tc>
          <w:tcPr>
            <w:tcW w:w="3544" w:type="dxa"/>
            <w:tcBorders>
              <w:top w:val="single" w:sz="4" w:space="0" w:color="auto"/>
            </w:tcBorders>
          </w:tcPr>
          <w:p w14:paraId="5CFEDB1D" w14:textId="465CA02C"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Būtina</w:t>
            </w:r>
          </w:p>
        </w:tc>
      </w:tr>
      <w:tr w:rsidR="00F00F86" w:rsidRPr="00C25FF4" w14:paraId="580FD360" w14:textId="77777777" w:rsidTr="00F00F86">
        <w:trPr>
          <w:cantSplit/>
        </w:trPr>
        <w:tc>
          <w:tcPr>
            <w:tcW w:w="862" w:type="dxa"/>
          </w:tcPr>
          <w:p w14:paraId="7D2A9ABF" w14:textId="663427B7" w:rsidR="00F00F86" w:rsidRPr="00C25FF4" w:rsidRDefault="00F00F86" w:rsidP="00C93D8F">
            <w:pPr>
              <w:spacing w:line="240" w:lineRule="auto"/>
              <w:rPr>
                <w:rFonts w:ascii="Calibri" w:hAnsi="Calibri" w:cs="Calibri"/>
                <w:lang w:val="lt-LT"/>
              </w:rPr>
            </w:pPr>
            <w:r w:rsidRPr="00C25FF4">
              <w:rPr>
                <w:rFonts w:ascii="Calibri" w:hAnsi="Calibri" w:cs="Calibri"/>
                <w:lang w:val="lt-LT"/>
              </w:rPr>
              <w:t>1.6.</w:t>
            </w:r>
          </w:p>
        </w:tc>
        <w:tc>
          <w:tcPr>
            <w:tcW w:w="5546" w:type="dxa"/>
          </w:tcPr>
          <w:p w14:paraId="667F8500" w14:textId="45C27EB5" w:rsidR="00F00F86" w:rsidRPr="00C25FF4" w:rsidRDefault="00F00F86" w:rsidP="00B219EC">
            <w:pPr>
              <w:spacing w:line="240" w:lineRule="auto"/>
              <w:jc w:val="both"/>
              <w:rPr>
                <w:rFonts w:ascii="Calibri" w:hAnsi="Calibri" w:cs="Calibri"/>
                <w:lang w:val="lt-LT"/>
              </w:rPr>
            </w:pPr>
            <w:r w:rsidRPr="00C25FF4">
              <w:rPr>
                <w:rFonts w:ascii="Calibri" w:hAnsi="Calibri" w:cs="Calibri"/>
                <w:lang w:val="lt-LT"/>
              </w:rPr>
              <w:t xml:space="preserve">Veikimo laikas </w:t>
            </w:r>
          </w:p>
        </w:tc>
        <w:tc>
          <w:tcPr>
            <w:tcW w:w="3544" w:type="dxa"/>
            <w:tcBorders>
              <w:top w:val="single" w:sz="4" w:space="0" w:color="auto"/>
            </w:tcBorders>
          </w:tcPr>
          <w:p w14:paraId="451E3554" w14:textId="7F963FD5"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Ne mažiau kaip 40 val.</w:t>
            </w:r>
          </w:p>
        </w:tc>
      </w:tr>
      <w:tr w:rsidR="00F00F86" w:rsidRPr="006651E8" w14:paraId="29FB052B" w14:textId="77777777" w:rsidTr="00F00F86">
        <w:trPr>
          <w:cantSplit/>
        </w:trPr>
        <w:tc>
          <w:tcPr>
            <w:tcW w:w="862" w:type="dxa"/>
          </w:tcPr>
          <w:p w14:paraId="722CE62F" w14:textId="79E48C4A" w:rsidR="00F00F86" w:rsidRPr="00C25FF4" w:rsidRDefault="00F00F86" w:rsidP="00C93D8F">
            <w:pPr>
              <w:spacing w:line="240" w:lineRule="auto"/>
              <w:rPr>
                <w:rFonts w:ascii="Calibri" w:hAnsi="Calibri" w:cs="Calibri"/>
                <w:lang w:val="lt-LT"/>
              </w:rPr>
            </w:pPr>
            <w:r w:rsidRPr="00C25FF4">
              <w:rPr>
                <w:rFonts w:ascii="Calibri" w:hAnsi="Calibri" w:cs="Calibri"/>
                <w:lang w:val="lt-LT"/>
              </w:rPr>
              <w:t>1.7.</w:t>
            </w:r>
          </w:p>
        </w:tc>
        <w:tc>
          <w:tcPr>
            <w:tcW w:w="5546" w:type="dxa"/>
          </w:tcPr>
          <w:p w14:paraId="3F8790E3" w14:textId="12180AF1" w:rsidR="00F00F86" w:rsidRPr="00C25FF4" w:rsidRDefault="00F00F86" w:rsidP="00B219EC">
            <w:pPr>
              <w:spacing w:line="240" w:lineRule="auto"/>
              <w:jc w:val="both"/>
              <w:rPr>
                <w:rFonts w:ascii="Calibri" w:hAnsi="Calibri" w:cs="Calibri"/>
                <w:lang w:val="lt-LT"/>
              </w:rPr>
            </w:pPr>
            <w:r w:rsidRPr="00C25FF4">
              <w:rPr>
                <w:rFonts w:ascii="Calibri" w:hAnsi="Calibri" w:cs="Calibri"/>
                <w:lang w:val="lt-LT"/>
              </w:rPr>
              <w:t>Atsparumas vandeniui</w:t>
            </w:r>
          </w:p>
        </w:tc>
        <w:tc>
          <w:tcPr>
            <w:tcW w:w="3544" w:type="dxa"/>
            <w:tcBorders>
              <w:top w:val="single" w:sz="4" w:space="0" w:color="auto"/>
            </w:tcBorders>
          </w:tcPr>
          <w:p w14:paraId="4ECE1906" w14:textId="3F68816A"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Ne mažiau 5 ATM (tinka plaukimui)</w:t>
            </w:r>
          </w:p>
        </w:tc>
      </w:tr>
      <w:tr w:rsidR="00F00F86" w:rsidRPr="00C25FF4" w14:paraId="50C035A4" w14:textId="77777777" w:rsidTr="00F00F86">
        <w:trPr>
          <w:cantSplit/>
          <w:trHeight w:val="486"/>
        </w:trPr>
        <w:tc>
          <w:tcPr>
            <w:tcW w:w="862" w:type="dxa"/>
          </w:tcPr>
          <w:p w14:paraId="1E02198A" w14:textId="5BDF15BD" w:rsidR="00F00F86" w:rsidRPr="00C25FF4" w:rsidRDefault="00F00F86" w:rsidP="00C93D8F">
            <w:pPr>
              <w:spacing w:line="240" w:lineRule="auto"/>
              <w:rPr>
                <w:rFonts w:ascii="Calibri" w:hAnsi="Calibri" w:cs="Calibri"/>
                <w:lang w:val="lt-LT"/>
              </w:rPr>
            </w:pPr>
            <w:r w:rsidRPr="00C25FF4">
              <w:rPr>
                <w:rFonts w:ascii="Calibri" w:hAnsi="Calibri" w:cs="Calibri"/>
                <w:lang w:val="lt-LT"/>
              </w:rPr>
              <w:t>1.8.</w:t>
            </w:r>
          </w:p>
        </w:tc>
        <w:tc>
          <w:tcPr>
            <w:tcW w:w="5546" w:type="dxa"/>
          </w:tcPr>
          <w:p w14:paraId="519A9195" w14:textId="16C6A7D8" w:rsidR="00F00F86" w:rsidRPr="00C25FF4" w:rsidRDefault="00F00F86" w:rsidP="00B219EC">
            <w:pPr>
              <w:spacing w:line="240" w:lineRule="auto"/>
              <w:jc w:val="both"/>
              <w:rPr>
                <w:rFonts w:ascii="Calibri" w:hAnsi="Calibri" w:cs="Calibri"/>
                <w:lang w:val="lt-LT"/>
              </w:rPr>
            </w:pPr>
            <w:r w:rsidRPr="00C25FF4">
              <w:rPr>
                <w:rFonts w:ascii="Calibri" w:hAnsi="Calibri" w:cs="Calibri"/>
                <w:lang w:val="lt-LT"/>
              </w:rPr>
              <w:t>Širdies dažnio ramybės būsenoje matavimas</w:t>
            </w:r>
          </w:p>
        </w:tc>
        <w:tc>
          <w:tcPr>
            <w:tcW w:w="3544" w:type="dxa"/>
          </w:tcPr>
          <w:p w14:paraId="31CFE1CA" w14:textId="3A4110E6"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Būtina</w:t>
            </w:r>
          </w:p>
        </w:tc>
      </w:tr>
      <w:tr w:rsidR="00F00F86" w:rsidRPr="00C25FF4" w14:paraId="52536948" w14:textId="77777777" w:rsidTr="00F00F86">
        <w:trPr>
          <w:cantSplit/>
          <w:trHeight w:val="73"/>
        </w:trPr>
        <w:tc>
          <w:tcPr>
            <w:tcW w:w="862" w:type="dxa"/>
          </w:tcPr>
          <w:p w14:paraId="7A5B0A66" w14:textId="38982A21" w:rsidR="00F00F86" w:rsidRPr="00C25FF4" w:rsidRDefault="00F00F86" w:rsidP="00C93D8F">
            <w:pPr>
              <w:spacing w:line="240" w:lineRule="auto"/>
              <w:rPr>
                <w:rFonts w:ascii="Calibri" w:hAnsi="Calibri" w:cs="Calibri"/>
                <w:lang w:val="lt-LT"/>
              </w:rPr>
            </w:pPr>
            <w:r w:rsidRPr="00C25FF4">
              <w:rPr>
                <w:rFonts w:ascii="Calibri" w:hAnsi="Calibri" w:cs="Calibri"/>
                <w:lang w:val="lt-LT"/>
              </w:rPr>
              <w:t>1.</w:t>
            </w:r>
            <w:r>
              <w:rPr>
                <w:rFonts w:ascii="Calibri" w:hAnsi="Calibri" w:cs="Calibri"/>
                <w:lang w:val="lt-LT"/>
              </w:rPr>
              <w:t>9</w:t>
            </w:r>
            <w:r w:rsidRPr="00C25FF4">
              <w:rPr>
                <w:rFonts w:ascii="Calibri" w:hAnsi="Calibri" w:cs="Calibri"/>
                <w:lang w:val="lt-LT"/>
              </w:rPr>
              <w:t>.</w:t>
            </w:r>
          </w:p>
        </w:tc>
        <w:tc>
          <w:tcPr>
            <w:tcW w:w="5546" w:type="dxa"/>
          </w:tcPr>
          <w:p w14:paraId="11AADDC6" w14:textId="78B253CF" w:rsidR="00F00F86" w:rsidRPr="00C25FF4" w:rsidRDefault="00F00F86" w:rsidP="00B219EC">
            <w:pPr>
              <w:spacing w:line="240" w:lineRule="auto"/>
              <w:jc w:val="both"/>
              <w:rPr>
                <w:rFonts w:ascii="Calibri" w:hAnsi="Calibri" w:cs="Calibri"/>
                <w:lang w:val="lt-LT"/>
              </w:rPr>
            </w:pPr>
            <w:r w:rsidRPr="00C25FF4">
              <w:rPr>
                <w:rFonts w:ascii="Calibri" w:hAnsi="Calibri" w:cs="Calibri"/>
                <w:lang w:val="lt-LT"/>
              </w:rPr>
              <w:t xml:space="preserve">Pulso </w:t>
            </w:r>
            <w:proofErr w:type="spellStart"/>
            <w:r w:rsidRPr="00C25FF4">
              <w:rPr>
                <w:rFonts w:ascii="Calibri" w:hAnsi="Calibri" w:cs="Calibri"/>
                <w:lang w:val="lt-LT"/>
              </w:rPr>
              <w:t>oksimetrijos</w:t>
            </w:r>
            <w:proofErr w:type="spellEnd"/>
            <w:r w:rsidRPr="00C25FF4">
              <w:rPr>
                <w:rFonts w:ascii="Calibri" w:hAnsi="Calibri" w:cs="Calibri"/>
                <w:lang w:val="lt-LT"/>
              </w:rPr>
              <w:t xml:space="preserve"> matavimas (kraujospūdžio deguonies kiekis) visą parą</w:t>
            </w:r>
          </w:p>
        </w:tc>
        <w:tc>
          <w:tcPr>
            <w:tcW w:w="3544" w:type="dxa"/>
          </w:tcPr>
          <w:p w14:paraId="630AAC00" w14:textId="7314C875"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Būtina</w:t>
            </w:r>
          </w:p>
        </w:tc>
      </w:tr>
      <w:tr w:rsidR="00F00F86" w:rsidRPr="00C25FF4" w14:paraId="32B8823F" w14:textId="77777777" w:rsidTr="00F00F86">
        <w:trPr>
          <w:cantSplit/>
          <w:trHeight w:val="73"/>
        </w:trPr>
        <w:tc>
          <w:tcPr>
            <w:tcW w:w="862" w:type="dxa"/>
          </w:tcPr>
          <w:p w14:paraId="64FACF5D" w14:textId="4094F507" w:rsidR="00F00F86" w:rsidRPr="00C25FF4" w:rsidRDefault="00F00F86" w:rsidP="00C93D8F">
            <w:pPr>
              <w:spacing w:line="240" w:lineRule="auto"/>
              <w:rPr>
                <w:rFonts w:ascii="Calibri" w:hAnsi="Calibri" w:cs="Calibri"/>
                <w:lang w:val="lt-LT"/>
              </w:rPr>
            </w:pPr>
            <w:r w:rsidRPr="00C25FF4">
              <w:rPr>
                <w:rFonts w:ascii="Calibri" w:hAnsi="Calibri" w:cs="Calibri"/>
                <w:lang w:val="lt-LT"/>
              </w:rPr>
              <w:t>1.1</w:t>
            </w:r>
            <w:r>
              <w:rPr>
                <w:rFonts w:ascii="Calibri" w:hAnsi="Calibri" w:cs="Calibri"/>
                <w:lang w:val="lt-LT"/>
              </w:rPr>
              <w:t>0</w:t>
            </w:r>
            <w:r w:rsidRPr="00C25FF4">
              <w:rPr>
                <w:rFonts w:ascii="Calibri" w:hAnsi="Calibri" w:cs="Calibri"/>
                <w:lang w:val="lt-LT"/>
              </w:rPr>
              <w:t>.</w:t>
            </w:r>
          </w:p>
        </w:tc>
        <w:tc>
          <w:tcPr>
            <w:tcW w:w="5546" w:type="dxa"/>
          </w:tcPr>
          <w:p w14:paraId="04F20552" w14:textId="0C486C3D" w:rsidR="00F00F86" w:rsidRPr="00C25FF4" w:rsidRDefault="00F00F86" w:rsidP="00B219EC">
            <w:pPr>
              <w:spacing w:line="240" w:lineRule="auto"/>
              <w:jc w:val="both"/>
              <w:rPr>
                <w:rFonts w:ascii="Calibri" w:hAnsi="Calibri" w:cs="Calibri"/>
                <w:lang w:val="lt-LT"/>
              </w:rPr>
            </w:pPr>
            <w:r w:rsidRPr="00C25FF4">
              <w:rPr>
                <w:rFonts w:ascii="Calibri" w:hAnsi="Calibri" w:cs="Calibri"/>
                <w:lang w:val="lt-LT"/>
              </w:rPr>
              <w:t>Aktyvumo stebėjimo funkcijos: žingsnių skaitiklis, intensyvumo minutės</w:t>
            </w:r>
          </w:p>
        </w:tc>
        <w:tc>
          <w:tcPr>
            <w:tcW w:w="3544" w:type="dxa"/>
          </w:tcPr>
          <w:p w14:paraId="53C2C8CB" w14:textId="3CF138A0"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Būtina</w:t>
            </w:r>
          </w:p>
        </w:tc>
      </w:tr>
      <w:tr w:rsidR="00F00F86" w:rsidRPr="00C25FF4" w14:paraId="3D0DA46E" w14:textId="77777777" w:rsidTr="00F00F86">
        <w:trPr>
          <w:cantSplit/>
        </w:trPr>
        <w:tc>
          <w:tcPr>
            <w:tcW w:w="862" w:type="dxa"/>
          </w:tcPr>
          <w:p w14:paraId="52C29CE0" w14:textId="2D88DA7F" w:rsidR="00F00F86" w:rsidRPr="00C25FF4" w:rsidRDefault="00F00F86" w:rsidP="00C93D8F">
            <w:pPr>
              <w:spacing w:line="240" w:lineRule="auto"/>
              <w:rPr>
                <w:rFonts w:ascii="Calibri" w:hAnsi="Calibri" w:cs="Calibri"/>
                <w:lang w:val="lt-LT"/>
              </w:rPr>
            </w:pPr>
            <w:r w:rsidRPr="00C25FF4">
              <w:rPr>
                <w:rFonts w:ascii="Calibri" w:hAnsi="Calibri" w:cs="Calibri"/>
                <w:lang w:val="lt-LT"/>
              </w:rPr>
              <w:t>1.1</w:t>
            </w:r>
            <w:r>
              <w:rPr>
                <w:rFonts w:ascii="Calibri" w:hAnsi="Calibri" w:cs="Calibri"/>
                <w:lang w:val="lt-LT"/>
              </w:rPr>
              <w:t>1</w:t>
            </w:r>
            <w:r w:rsidRPr="00C25FF4">
              <w:rPr>
                <w:rFonts w:ascii="Calibri" w:hAnsi="Calibri" w:cs="Calibri"/>
                <w:lang w:val="lt-LT"/>
              </w:rPr>
              <w:t>.</w:t>
            </w:r>
          </w:p>
        </w:tc>
        <w:tc>
          <w:tcPr>
            <w:tcW w:w="5546" w:type="dxa"/>
          </w:tcPr>
          <w:p w14:paraId="0F091605" w14:textId="2F472F3A" w:rsidR="00F00F86" w:rsidRPr="00C25FF4" w:rsidRDefault="00F00F86" w:rsidP="00B219EC">
            <w:pPr>
              <w:spacing w:line="240" w:lineRule="auto"/>
              <w:jc w:val="both"/>
              <w:rPr>
                <w:rFonts w:ascii="Calibri" w:hAnsi="Calibri" w:cs="Calibri"/>
                <w:lang w:val="lt-LT"/>
              </w:rPr>
            </w:pPr>
            <w:r w:rsidRPr="00C25FF4">
              <w:rPr>
                <w:rFonts w:ascii="Calibri" w:hAnsi="Calibri" w:cs="Calibri"/>
                <w:lang w:val="lt-LT"/>
              </w:rPr>
              <w:t>Akselerometras</w:t>
            </w:r>
          </w:p>
        </w:tc>
        <w:tc>
          <w:tcPr>
            <w:tcW w:w="3544" w:type="dxa"/>
          </w:tcPr>
          <w:p w14:paraId="6A9E6CB8" w14:textId="58EB9CDC"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Būtina</w:t>
            </w:r>
          </w:p>
        </w:tc>
      </w:tr>
      <w:tr w:rsidR="00F00F86" w:rsidRPr="00C25FF4" w14:paraId="43A96940" w14:textId="77777777" w:rsidTr="00F00F86">
        <w:trPr>
          <w:cantSplit/>
        </w:trPr>
        <w:tc>
          <w:tcPr>
            <w:tcW w:w="862" w:type="dxa"/>
          </w:tcPr>
          <w:p w14:paraId="4F69EDB2" w14:textId="76330284" w:rsidR="00F00F86" w:rsidRPr="00C25FF4" w:rsidRDefault="00F00F86" w:rsidP="00C93D8F">
            <w:pPr>
              <w:spacing w:line="240" w:lineRule="auto"/>
              <w:rPr>
                <w:rFonts w:ascii="Calibri" w:hAnsi="Calibri" w:cs="Calibri"/>
                <w:lang w:val="lt-LT"/>
              </w:rPr>
            </w:pPr>
            <w:r w:rsidRPr="00C25FF4">
              <w:rPr>
                <w:rFonts w:ascii="Calibri" w:hAnsi="Calibri" w:cs="Calibri"/>
                <w:lang w:val="lt-LT"/>
              </w:rPr>
              <w:t>1.1</w:t>
            </w:r>
            <w:r>
              <w:rPr>
                <w:rFonts w:ascii="Calibri" w:hAnsi="Calibri" w:cs="Calibri"/>
                <w:lang w:val="lt-LT"/>
              </w:rPr>
              <w:t>2</w:t>
            </w:r>
            <w:r w:rsidRPr="00C25FF4">
              <w:rPr>
                <w:rFonts w:ascii="Calibri" w:hAnsi="Calibri" w:cs="Calibri"/>
                <w:lang w:val="lt-LT"/>
              </w:rPr>
              <w:t>.</w:t>
            </w:r>
          </w:p>
        </w:tc>
        <w:tc>
          <w:tcPr>
            <w:tcW w:w="5546" w:type="dxa"/>
          </w:tcPr>
          <w:p w14:paraId="2DD0A86C" w14:textId="320D31E8" w:rsidR="00F00F86" w:rsidRPr="00C25FF4" w:rsidRDefault="00F00F86" w:rsidP="00B219EC">
            <w:pPr>
              <w:pStyle w:val="my-0"/>
              <w:jc w:val="both"/>
              <w:rPr>
                <w:rFonts w:ascii="Calibri" w:hAnsi="Calibri" w:cs="Calibri"/>
                <w:sz w:val="22"/>
                <w:szCs w:val="22"/>
                <w:lang w:val="lt-LT"/>
              </w:rPr>
            </w:pPr>
            <w:r w:rsidRPr="00C25FF4">
              <w:rPr>
                <w:rFonts w:ascii="Calibri" w:hAnsi="Calibri" w:cs="Calibri"/>
                <w:sz w:val="22"/>
                <w:szCs w:val="22"/>
                <w:lang w:val="lt-LT"/>
              </w:rPr>
              <w:t xml:space="preserve">Pulso </w:t>
            </w:r>
            <w:proofErr w:type="spellStart"/>
            <w:r w:rsidRPr="00C25FF4">
              <w:rPr>
                <w:rFonts w:ascii="Calibri" w:hAnsi="Calibri" w:cs="Calibri"/>
                <w:sz w:val="22"/>
                <w:szCs w:val="22"/>
                <w:lang w:val="lt-LT"/>
              </w:rPr>
              <w:t>oksimetrijos</w:t>
            </w:r>
            <w:proofErr w:type="spellEnd"/>
            <w:r w:rsidRPr="00C25FF4">
              <w:rPr>
                <w:rFonts w:ascii="Calibri" w:hAnsi="Calibri" w:cs="Calibri"/>
                <w:sz w:val="22"/>
                <w:szCs w:val="22"/>
                <w:lang w:val="lt-LT"/>
              </w:rPr>
              <w:t xml:space="preserve"> jutiklis</w:t>
            </w:r>
          </w:p>
        </w:tc>
        <w:tc>
          <w:tcPr>
            <w:tcW w:w="3544" w:type="dxa"/>
          </w:tcPr>
          <w:p w14:paraId="38D9FA25" w14:textId="3F4058C3"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Būtina</w:t>
            </w:r>
          </w:p>
        </w:tc>
      </w:tr>
      <w:tr w:rsidR="00F00F86" w:rsidRPr="00C25FF4" w14:paraId="2ADBBE7F" w14:textId="77777777" w:rsidTr="00F00F86">
        <w:trPr>
          <w:cantSplit/>
          <w:trHeight w:val="331"/>
        </w:trPr>
        <w:tc>
          <w:tcPr>
            <w:tcW w:w="862" w:type="dxa"/>
          </w:tcPr>
          <w:p w14:paraId="55378AEC" w14:textId="1DF46DA1" w:rsidR="00F00F86" w:rsidRPr="00C25FF4" w:rsidRDefault="00F00F86" w:rsidP="00C93D8F">
            <w:pPr>
              <w:spacing w:line="240" w:lineRule="auto"/>
              <w:rPr>
                <w:rFonts w:ascii="Calibri" w:hAnsi="Calibri" w:cs="Calibri"/>
                <w:lang w:val="lt-LT"/>
              </w:rPr>
            </w:pPr>
            <w:r w:rsidRPr="00C25FF4">
              <w:rPr>
                <w:rFonts w:ascii="Calibri" w:hAnsi="Calibri" w:cs="Calibri"/>
                <w:lang w:val="lt-LT"/>
              </w:rPr>
              <w:t>1.1</w:t>
            </w:r>
            <w:r>
              <w:rPr>
                <w:rFonts w:ascii="Calibri" w:hAnsi="Calibri" w:cs="Calibri"/>
                <w:lang w:val="lt-LT"/>
              </w:rPr>
              <w:t>3</w:t>
            </w:r>
            <w:r w:rsidRPr="00C25FF4">
              <w:rPr>
                <w:rFonts w:ascii="Calibri" w:hAnsi="Calibri" w:cs="Calibri"/>
                <w:lang w:val="lt-LT"/>
              </w:rPr>
              <w:t>.</w:t>
            </w:r>
          </w:p>
        </w:tc>
        <w:tc>
          <w:tcPr>
            <w:tcW w:w="5546" w:type="dxa"/>
          </w:tcPr>
          <w:p w14:paraId="4ED9754C" w14:textId="32771E9B" w:rsidR="00F00F86" w:rsidRPr="00C25FF4" w:rsidRDefault="00F00F86" w:rsidP="00B219EC">
            <w:pPr>
              <w:pStyle w:val="my-0"/>
              <w:jc w:val="both"/>
              <w:rPr>
                <w:rFonts w:ascii="Calibri" w:hAnsi="Calibri" w:cs="Calibri"/>
                <w:sz w:val="22"/>
                <w:szCs w:val="22"/>
                <w:lang w:val="lt-LT"/>
              </w:rPr>
            </w:pPr>
            <w:r w:rsidRPr="00C25FF4">
              <w:rPr>
                <w:rFonts w:ascii="Calibri" w:hAnsi="Calibri" w:cs="Calibri"/>
                <w:sz w:val="22"/>
                <w:szCs w:val="22"/>
                <w:lang w:val="lt-LT"/>
              </w:rPr>
              <w:t xml:space="preserve">Laiko aktyvumo stebėjimo duomenys </w:t>
            </w:r>
          </w:p>
        </w:tc>
        <w:tc>
          <w:tcPr>
            <w:tcW w:w="3544" w:type="dxa"/>
          </w:tcPr>
          <w:p w14:paraId="0775BE3A" w14:textId="3F132432"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Būtina</w:t>
            </w:r>
          </w:p>
        </w:tc>
      </w:tr>
      <w:tr w:rsidR="00F00F86" w:rsidRPr="00C25FF4" w14:paraId="21A40782" w14:textId="77777777" w:rsidTr="00F00F86">
        <w:trPr>
          <w:cantSplit/>
          <w:trHeight w:val="331"/>
        </w:trPr>
        <w:tc>
          <w:tcPr>
            <w:tcW w:w="862" w:type="dxa"/>
          </w:tcPr>
          <w:p w14:paraId="601D5D89" w14:textId="3B2F3255" w:rsidR="00F00F86" w:rsidRPr="00C25FF4" w:rsidRDefault="00F00F86" w:rsidP="00C93D8F">
            <w:pPr>
              <w:spacing w:line="240" w:lineRule="auto"/>
              <w:rPr>
                <w:rFonts w:ascii="Calibri" w:hAnsi="Calibri" w:cs="Calibri"/>
                <w:lang w:val="lt-LT"/>
              </w:rPr>
            </w:pPr>
            <w:r w:rsidRPr="00C25FF4">
              <w:rPr>
                <w:rFonts w:ascii="Calibri" w:hAnsi="Calibri" w:cs="Calibri"/>
                <w:lang w:val="lt-LT"/>
              </w:rPr>
              <w:t>1.1</w:t>
            </w:r>
            <w:r>
              <w:rPr>
                <w:rFonts w:ascii="Calibri" w:hAnsi="Calibri" w:cs="Calibri"/>
                <w:lang w:val="lt-LT"/>
              </w:rPr>
              <w:t>4</w:t>
            </w:r>
            <w:r w:rsidRPr="00C25FF4">
              <w:rPr>
                <w:rFonts w:ascii="Calibri" w:hAnsi="Calibri" w:cs="Calibri"/>
                <w:lang w:val="lt-LT"/>
              </w:rPr>
              <w:t>.</w:t>
            </w:r>
          </w:p>
        </w:tc>
        <w:tc>
          <w:tcPr>
            <w:tcW w:w="5546" w:type="dxa"/>
          </w:tcPr>
          <w:p w14:paraId="619A4AAD" w14:textId="65C8088C" w:rsidR="00F00F86" w:rsidRPr="00C25FF4" w:rsidRDefault="00F00F86" w:rsidP="00B219EC">
            <w:pPr>
              <w:pStyle w:val="my-0"/>
              <w:jc w:val="both"/>
              <w:rPr>
                <w:rFonts w:ascii="Calibri" w:hAnsi="Calibri" w:cs="Calibri"/>
                <w:sz w:val="22"/>
                <w:szCs w:val="22"/>
                <w:lang w:val="lt-LT"/>
              </w:rPr>
            </w:pPr>
            <w:r w:rsidRPr="00C25FF4">
              <w:rPr>
                <w:rFonts w:ascii="Calibri" w:hAnsi="Calibri" w:cs="Calibri"/>
                <w:sz w:val="22"/>
                <w:szCs w:val="22"/>
                <w:lang w:val="lt-LT"/>
              </w:rPr>
              <w:t>Garantija</w:t>
            </w:r>
          </w:p>
        </w:tc>
        <w:tc>
          <w:tcPr>
            <w:tcW w:w="3544" w:type="dxa"/>
          </w:tcPr>
          <w:p w14:paraId="772FBCFD" w14:textId="3F14E645" w:rsidR="00F00F86" w:rsidRPr="00C25FF4" w:rsidRDefault="00F00F86" w:rsidP="00F00F86">
            <w:pPr>
              <w:spacing w:line="240" w:lineRule="auto"/>
              <w:jc w:val="both"/>
              <w:rPr>
                <w:rFonts w:ascii="Calibri" w:hAnsi="Calibri" w:cs="Calibri"/>
                <w:lang w:val="lt-LT"/>
              </w:rPr>
            </w:pPr>
            <w:r w:rsidRPr="00C25FF4">
              <w:rPr>
                <w:rFonts w:ascii="Calibri" w:hAnsi="Calibri" w:cs="Calibri"/>
                <w:lang w:val="lt-LT"/>
              </w:rPr>
              <w:t xml:space="preserve">Ne mažiau </w:t>
            </w:r>
            <w:r w:rsidR="007C777C">
              <w:rPr>
                <w:rFonts w:ascii="Calibri" w:hAnsi="Calibri" w:cs="Calibri"/>
                <w:lang w:val="lt-LT"/>
              </w:rPr>
              <w:t xml:space="preserve">kaip </w:t>
            </w:r>
            <w:r w:rsidRPr="00C25FF4">
              <w:rPr>
                <w:rFonts w:ascii="Calibri" w:hAnsi="Calibri" w:cs="Calibri"/>
                <w:lang w:val="lt-LT"/>
              </w:rPr>
              <w:t>24 mėn.</w:t>
            </w:r>
          </w:p>
        </w:tc>
      </w:tr>
    </w:tbl>
    <w:p w14:paraId="5FDFB168" w14:textId="77777777" w:rsidR="003C1A3C" w:rsidRPr="00C25FF4" w:rsidRDefault="003C1A3C" w:rsidP="00832A56">
      <w:pPr>
        <w:rPr>
          <w:rFonts w:ascii="Calibri" w:hAnsi="Calibri" w:cs="Calibri"/>
          <w:b/>
          <w:lang w:val="lt-LT"/>
        </w:rPr>
      </w:pPr>
    </w:p>
    <w:p w14:paraId="365032D9" w14:textId="11A8927F" w:rsidR="00DD52D0" w:rsidRPr="00C25FF4" w:rsidRDefault="00DD52D0" w:rsidP="00506487">
      <w:pPr>
        <w:spacing w:before="100" w:beforeAutospacing="1" w:after="100" w:afterAutospacing="1" w:line="240" w:lineRule="auto"/>
        <w:jc w:val="center"/>
        <w:rPr>
          <w:rFonts w:ascii="Calibri" w:eastAsia="Times New Roman" w:hAnsi="Calibri" w:cs="Calibri"/>
          <w:b/>
          <w:bCs/>
          <w:lang w:val="lt-LT"/>
        </w:rPr>
      </w:pPr>
      <w:bookmarkStart w:id="3" w:name="_Hlk221096416"/>
      <w:r w:rsidRPr="00C25FF4">
        <w:rPr>
          <w:rFonts w:ascii="Calibri" w:eastAsia="Times New Roman" w:hAnsi="Calibri" w:cs="Calibri"/>
          <w:b/>
          <w:bCs/>
          <w:lang w:val="lt-LT"/>
        </w:rPr>
        <w:t>3. APLINKOS APSAUGOS REIKALAVIMAI</w:t>
      </w:r>
    </w:p>
    <w:p w14:paraId="3DBB854D" w14:textId="638C8B37" w:rsidR="00DD52D0" w:rsidRPr="00C25FF4" w:rsidRDefault="00DD52D0" w:rsidP="00506487">
      <w:pPr>
        <w:spacing w:after="0" w:line="240" w:lineRule="auto"/>
        <w:ind w:firstLine="567"/>
        <w:jc w:val="both"/>
        <w:rPr>
          <w:rFonts w:ascii="Calibri" w:eastAsia="Times New Roman" w:hAnsi="Calibri" w:cs="Calibri"/>
          <w:lang w:val="lt-LT"/>
        </w:rPr>
      </w:pPr>
      <w:r w:rsidRPr="00C25FF4">
        <w:rPr>
          <w:rFonts w:ascii="Calibri" w:eastAsia="Times New Roman" w:hAnsi="Calibri" w:cs="Calibri"/>
          <w:lang w:val="lt-LT"/>
        </w:rPr>
        <w:t xml:space="preserve">3.1.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(toliau – Tvarkos aprašas), </w:t>
      </w:r>
      <w:r w:rsidR="00D8201A" w:rsidRPr="00C25FF4">
        <w:rPr>
          <w:rFonts w:ascii="Calibri" w:eastAsia="Times New Roman" w:hAnsi="Calibri" w:cs="Calibri"/>
          <w:lang w:val="lt-LT"/>
        </w:rPr>
        <w:t>4.4.4.</w:t>
      </w:r>
      <w:r w:rsidR="00B954F3" w:rsidRPr="00C25FF4">
        <w:rPr>
          <w:rFonts w:ascii="Calibri" w:eastAsia="Times New Roman" w:hAnsi="Calibri" w:cs="Calibri"/>
          <w:lang w:val="lt-LT"/>
        </w:rPr>
        <w:t>1</w:t>
      </w:r>
      <w:r w:rsidRPr="00C25FF4">
        <w:rPr>
          <w:rFonts w:ascii="Calibri" w:eastAsia="Times New Roman" w:hAnsi="Calibri" w:cs="Calibri"/>
          <w:lang w:val="lt-LT"/>
        </w:rPr>
        <w:t xml:space="preserve"> papunktį:</w:t>
      </w:r>
    </w:p>
    <w:p w14:paraId="3A798C4B" w14:textId="77777777" w:rsidR="00B954F3" w:rsidRPr="00C25FF4" w:rsidRDefault="00B954F3" w:rsidP="00B954F3">
      <w:pPr>
        <w:spacing w:after="0" w:line="240" w:lineRule="auto"/>
        <w:ind w:firstLine="567"/>
        <w:jc w:val="both"/>
        <w:rPr>
          <w:rFonts w:ascii="Calibri" w:eastAsia="Times New Roman" w:hAnsi="Calibri" w:cs="Calibri"/>
          <w:lang w:val="lt-LT"/>
        </w:rPr>
      </w:pPr>
      <w:r w:rsidRPr="00C25FF4">
        <w:rPr>
          <w:rFonts w:ascii="Calibri" w:eastAsia="Times New Roman" w:hAnsi="Calibri" w:cs="Calibri"/>
          <w:lang w:val="lt-LT"/>
        </w:rPr>
        <w:t>3.1.1. jeigu prekės supakuojamos į antrinę pakuotę, ji turi būti perdirbamoji pakuotė pagal Lietuvos Respublikos mokesčio už aplinkos teršimą įstatymo nuostatas. Tiekėjas, pateikdamas prekes Pirkėjui, pateikia prekės antrinės pakuotės tinkamumą perdirbti (</w:t>
      </w:r>
      <w:proofErr w:type="spellStart"/>
      <w:r w:rsidRPr="00C25FF4">
        <w:rPr>
          <w:rFonts w:ascii="Calibri" w:eastAsia="Times New Roman" w:hAnsi="Calibri" w:cs="Calibri"/>
          <w:lang w:val="lt-LT"/>
        </w:rPr>
        <w:t>perdirbamumą</w:t>
      </w:r>
      <w:proofErr w:type="spellEnd"/>
      <w:r w:rsidRPr="00C25FF4">
        <w:rPr>
          <w:rFonts w:ascii="Calibri" w:eastAsia="Times New Roman" w:hAnsi="Calibri" w:cs="Calibri"/>
          <w:lang w:val="lt-LT"/>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Prekių pirkimo-pardavimo sutarties specialiųjų sąlygų 2.1 punkte, patikrina Tiekėjo pateiktus įrodymus dėl šiame papunktyje nustatytų reikalavimų laikymosi. Nustačius, kad Tiekėjas šiame papunktyje nustatytų reikalavimų nesilaiko, už Prekių priėmimą atsakingas Pirkėjo atstovas turi </w:t>
      </w:r>
      <w:r w:rsidRPr="00C25FF4">
        <w:rPr>
          <w:rFonts w:ascii="Calibri" w:eastAsia="Times New Roman" w:hAnsi="Calibri" w:cs="Calibri"/>
          <w:lang w:val="lt-LT"/>
        </w:rPr>
        <w:lastRenderedPageBreak/>
        <w:t>teisę Prekių nepriimti ir laikyti, kad Prekės turi trūkumų, kuriuos Tiekėjas privalo ištaisyti, kitu atveju Tiekėjui taikoma Prekių pirkimo-pardavimo sutarties specialiųjų sąlygų 9.5 punkte nurodyto dydžio bauda;</w:t>
      </w:r>
    </w:p>
    <w:p w14:paraId="7F5280AF" w14:textId="5566BF49" w:rsidR="00B954F3" w:rsidRPr="00C25FF4" w:rsidRDefault="00B954F3" w:rsidP="00DE5C29">
      <w:pPr>
        <w:spacing w:after="0" w:line="240" w:lineRule="auto"/>
        <w:ind w:firstLine="567"/>
        <w:jc w:val="both"/>
        <w:rPr>
          <w:rFonts w:ascii="Calibri" w:eastAsia="Times New Roman" w:hAnsi="Calibri" w:cs="Calibri"/>
          <w:lang w:val="lt-LT"/>
        </w:rPr>
      </w:pPr>
      <w:r w:rsidRPr="00C25FF4">
        <w:rPr>
          <w:rFonts w:ascii="Calibri" w:eastAsia="Times New Roman" w:hAnsi="Calibri" w:cs="Calibri"/>
          <w:lang w:val="lt-LT"/>
        </w:rPr>
        <w:t>3.1.2. Tiekėjas privalo prekes atvežti Pirkėjui ne kelių eismo piko valandomis, pirmadieniais − ketvirtadieniais nuo 9:00 iki 11:30 val. ir nuo 13:30 iki 16:00 val., penktadieniais ir švenčių dienų išvakarėse nuo 9:00 iki 11:30 val. ir nuo 13:30 iki 15:00 val. ir trumpiausiais galimais maršrutais. Už prekių priėmimą atsakingas Pirkėjo atstovas, nurodytas Prekių pirkimo-pardavimo sutarties specialiųjų sąlygų 2.1 punkte, priimdamas prekes fiziškai įsitikina, ar Tiekėjas prekes pristatė ne kelių eismo piko valandomis. Jeigu prekes veža kurjerių tarnybos, šis reikalavimas netaikomas. Nustačius, kad Tiekėjas šiame papunktyje nustatyto reikalavimo nesilaiko, Tiekėjui taikoma Prekių pirkimo-pardavimo sutarties specialiųjų sąlygų 9.5 punkte nurodyto dydžio bauda.</w:t>
      </w:r>
    </w:p>
    <w:p w14:paraId="66D1D02E" w14:textId="4D7BEF60" w:rsidR="00B219EC" w:rsidRPr="00C25FF4" w:rsidRDefault="00DD52D0" w:rsidP="00DE5C29">
      <w:pPr>
        <w:spacing w:after="0" w:line="240" w:lineRule="auto"/>
        <w:ind w:firstLine="567"/>
        <w:jc w:val="both"/>
        <w:rPr>
          <w:rFonts w:ascii="Calibri" w:eastAsia="Times New Roman" w:hAnsi="Calibri" w:cs="Calibri"/>
          <w:b/>
          <w:bCs/>
          <w:lang w:val="lt-LT"/>
        </w:rPr>
      </w:pPr>
      <w:r w:rsidRPr="00C25FF4">
        <w:rPr>
          <w:rFonts w:ascii="Calibri" w:eastAsia="Times New Roman" w:hAnsi="Calibri" w:cs="Calibri"/>
          <w:lang w:val="lt-LT"/>
        </w:rPr>
        <w:t>3.2. Prekių atitiktis aplinkos apsaugos reikalavimams, nustatytiems 3.1.1-3.1.</w:t>
      </w:r>
      <w:r w:rsidR="00B954F3" w:rsidRPr="00C25FF4">
        <w:rPr>
          <w:rFonts w:ascii="Calibri" w:eastAsia="Times New Roman" w:hAnsi="Calibri" w:cs="Calibri"/>
          <w:lang w:val="lt-LT"/>
        </w:rPr>
        <w:t>2</w:t>
      </w:r>
      <w:r w:rsidRPr="00C25FF4">
        <w:rPr>
          <w:rFonts w:ascii="Calibri" w:eastAsia="Times New Roman" w:hAnsi="Calibri" w:cs="Calibri"/>
          <w:lang w:val="lt-LT"/>
        </w:rPr>
        <w:t xml:space="preserve"> papunkčiuose, bus tikrinama prekių pristatymo metu.</w:t>
      </w:r>
    </w:p>
    <w:bookmarkEnd w:id="3"/>
    <w:p w14:paraId="3AC2FFAF" w14:textId="3F294198" w:rsidR="00F835FF" w:rsidRPr="00F00F86" w:rsidRDefault="00DE5C29" w:rsidP="00DE5C29">
      <w:pPr>
        <w:spacing w:before="100" w:beforeAutospacing="1" w:after="100" w:afterAutospacing="1" w:line="240" w:lineRule="auto"/>
        <w:jc w:val="center"/>
        <w:rPr>
          <w:rFonts w:ascii="Calibri" w:eastAsia="Times New Roman" w:hAnsi="Calibri" w:cs="Calibri"/>
          <w:lang w:val="lt-LT"/>
        </w:rPr>
        <w:sectPr w:rsidR="00F835FF" w:rsidRPr="00F00F86" w:rsidSect="00745CB2">
          <w:headerReference w:type="default" r:id="rId11"/>
          <w:pgSz w:w="12240" w:h="15840"/>
          <w:pgMar w:top="1134" w:right="567" w:bottom="1134" w:left="1701" w:header="709" w:footer="709" w:gutter="0"/>
          <w:cols w:space="708"/>
          <w:titlePg/>
          <w:docGrid w:linePitch="360"/>
        </w:sectPr>
      </w:pPr>
      <w:r w:rsidRPr="00F00F86">
        <w:rPr>
          <w:rFonts w:ascii="Calibri" w:eastAsia="Times New Roman" w:hAnsi="Calibri" w:cs="Calibri"/>
          <w:lang w:val="lt-LT"/>
        </w:rPr>
        <w:t>_____________</w:t>
      </w:r>
    </w:p>
    <w:p w14:paraId="38E734BE" w14:textId="18DA1155" w:rsidR="00CD17EF" w:rsidRPr="00C25FF4" w:rsidRDefault="00CD17EF" w:rsidP="00DE5C29">
      <w:pPr>
        <w:spacing w:before="100" w:beforeAutospacing="1" w:after="100" w:afterAutospacing="1" w:line="240" w:lineRule="auto"/>
        <w:jc w:val="right"/>
        <w:outlineLvl w:val="1"/>
        <w:rPr>
          <w:rFonts w:ascii="Calibri" w:eastAsia="Times New Roman" w:hAnsi="Calibri" w:cs="Calibri"/>
          <w:lang w:val="lt-LT"/>
        </w:rPr>
      </w:pPr>
      <w:bookmarkStart w:id="4" w:name="_Ref38539939"/>
      <w:bookmarkStart w:id="5" w:name="_Ref38541068"/>
      <w:bookmarkStart w:id="6" w:name="_Ref38885053"/>
      <w:bookmarkStart w:id="7" w:name="_Ref38899023"/>
      <w:bookmarkStart w:id="8" w:name="_Toc190416444"/>
      <w:bookmarkStart w:id="9" w:name="_Toc194311928"/>
      <w:bookmarkStart w:id="10" w:name="_Hlk221103573"/>
      <w:r w:rsidRPr="00C25FF4">
        <w:rPr>
          <w:rFonts w:ascii="Calibri" w:eastAsia="Times New Roman" w:hAnsi="Calibri" w:cs="Calibri"/>
          <w:lang w:val="lt-LT"/>
        </w:rPr>
        <w:lastRenderedPageBreak/>
        <w:t xml:space="preserve">Pirkimo sąlygų </w:t>
      </w:r>
      <w:bookmarkStart w:id="11" w:name="antraspriedas"/>
      <w:r w:rsidRPr="00C25FF4">
        <w:rPr>
          <w:rFonts w:ascii="Calibri" w:eastAsia="Times New Roman" w:hAnsi="Calibri" w:cs="Calibri"/>
          <w:lang w:val="lt-LT"/>
        </w:rPr>
        <w:t>2</w:t>
      </w:r>
      <w:bookmarkEnd w:id="11"/>
      <w:r w:rsidRPr="00C25FF4">
        <w:rPr>
          <w:rFonts w:ascii="Calibri" w:eastAsia="Times New Roman" w:hAnsi="Calibri" w:cs="Calibri"/>
          <w:lang w:val="lt-LT"/>
        </w:rPr>
        <w:t>.2 priedas „Techninė specifikacija“</w:t>
      </w:r>
      <w:bookmarkEnd w:id="4"/>
      <w:bookmarkEnd w:id="5"/>
      <w:bookmarkEnd w:id="6"/>
      <w:bookmarkEnd w:id="7"/>
      <w:bookmarkEnd w:id="8"/>
      <w:bookmarkEnd w:id="9"/>
    </w:p>
    <w:p w14:paraId="4F89E712" w14:textId="0411C60B" w:rsidR="005037D3" w:rsidRPr="00C25FF4" w:rsidRDefault="005037D3" w:rsidP="005037D3">
      <w:pPr>
        <w:spacing w:before="100" w:beforeAutospacing="1" w:after="100" w:afterAutospacing="1" w:line="240" w:lineRule="auto"/>
        <w:jc w:val="center"/>
        <w:outlineLvl w:val="1"/>
        <w:rPr>
          <w:rFonts w:ascii="Calibri" w:eastAsia="Times New Roman" w:hAnsi="Calibri" w:cs="Calibri"/>
          <w:b/>
          <w:bCs/>
          <w:lang w:val="lt-LT"/>
        </w:rPr>
      </w:pPr>
      <w:r w:rsidRPr="00C25FF4">
        <w:rPr>
          <w:rFonts w:ascii="Calibri" w:eastAsia="Times New Roman" w:hAnsi="Calibri" w:cs="Calibri"/>
          <w:b/>
          <w:bCs/>
          <w:lang w:val="lt-LT"/>
        </w:rPr>
        <w:t>TECHNINĖ SPECIFIKACIJA</w:t>
      </w:r>
    </w:p>
    <w:p w14:paraId="78728995" w14:textId="22527150" w:rsidR="005037D3" w:rsidRPr="00C25FF4" w:rsidRDefault="005037D3" w:rsidP="005037D3">
      <w:pPr>
        <w:spacing w:before="100" w:beforeAutospacing="1" w:after="100" w:afterAutospacing="1" w:line="240" w:lineRule="auto"/>
        <w:jc w:val="center"/>
        <w:outlineLvl w:val="1"/>
        <w:rPr>
          <w:rFonts w:ascii="Calibri" w:eastAsia="Times New Roman" w:hAnsi="Calibri" w:cs="Calibri"/>
          <w:b/>
          <w:bCs/>
          <w:lang w:val="lt-LT"/>
        </w:rPr>
      </w:pPr>
      <w:r w:rsidRPr="00C25FF4">
        <w:rPr>
          <w:rFonts w:ascii="Calibri" w:eastAsia="Times New Roman" w:hAnsi="Calibri" w:cs="Calibri"/>
          <w:b/>
          <w:bCs/>
          <w:lang w:val="lt-LT"/>
        </w:rPr>
        <w:t xml:space="preserve">II PIRKIMO OBJEKTO DALIS „AUTOMATINIAI </w:t>
      </w:r>
      <w:r w:rsidR="00190402" w:rsidRPr="00C25FF4">
        <w:rPr>
          <w:rFonts w:ascii="Calibri" w:eastAsia="Times New Roman" w:hAnsi="Calibri" w:cs="Calibri"/>
          <w:b/>
          <w:bCs/>
          <w:lang w:val="lt-LT"/>
        </w:rPr>
        <w:t xml:space="preserve">ŽASTINIAI </w:t>
      </w:r>
      <w:r w:rsidRPr="00C25FF4">
        <w:rPr>
          <w:rFonts w:ascii="Calibri" w:eastAsia="Times New Roman" w:hAnsi="Calibri" w:cs="Calibri"/>
          <w:b/>
          <w:bCs/>
          <w:lang w:val="lt-LT"/>
        </w:rPr>
        <w:t>KRAUJOSPŪDŽIO MATUOKLIAI“</w:t>
      </w:r>
    </w:p>
    <w:p w14:paraId="5D15167C" w14:textId="77777777" w:rsidR="005037D3" w:rsidRPr="00C25FF4" w:rsidRDefault="005037D3" w:rsidP="005037D3">
      <w:pPr>
        <w:spacing w:line="278" w:lineRule="auto"/>
        <w:jc w:val="center"/>
        <w:rPr>
          <w:rFonts w:ascii="Calibri" w:eastAsia="Aptos" w:hAnsi="Calibri" w:cs="Calibri"/>
          <w:b/>
          <w:bCs/>
          <w:kern w:val="2"/>
          <w:lang w:val="lt-LT"/>
          <w14:ligatures w14:val="standardContextual"/>
        </w:rPr>
      </w:pPr>
      <w:r w:rsidRPr="00C25FF4">
        <w:rPr>
          <w:rFonts w:ascii="Calibri" w:eastAsia="Aptos" w:hAnsi="Calibri" w:cs="Calibri"/>
          <w:b/>
          <w:bCs/>
          <w:kern w:val="2"/>
          <w:lang w:val="lt-LT"/>
          <w14:ligatures w14:val="standardContextual"/>
        </w:rPr>
        <w:t>1. BENDROSIOS SĄLYGOS</w:t>
      </w:r>
    </w:p>
    <w:p w14:paraId="0D0C688B" w14:textId="57BCA372" w:rsidR="005037D3" w:rsidRPr="00C25FF4" w:rsidRDefault="005037D3" w:rsidP="005037D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 xml:space="preserve">1.1. Numatoma įsigyti: automatinius </w:t>
      </w:r>
      <w:r w:rsidR="00190402" w:rsidRPr="00C25FF4">
        <w:rPr>
          <w:rFonts w:ascii="Calibri" w:eastAsia="Arial Unicode MS" w:hAnsi="Calibri" w:cs="Calibri"/>
          <w:color w:val="000000"/>
          <w:bdr w:val="nil"/>
          <w:lang w:val="lt-LT" w:eastAsia="lt-LT"/>
        </w:rPr>
        <w:t xml:space="preserve">žastinius </w:t>
      </w:r>
      <w:r w:rsidRPr="00C25FF4">
        <w:rPr>
          <w:rFonts w:ascii="Calibri" w:eastAsia="Arial Unicode MS" w:hAnsi="Calibri" w:cs="Calibri"/>
          <w:color w:val="000000"/>
          <w:bdr w:val="nil"/>
          <w:lang w:val="lt-LT" w:eastAsia="lt-LT"/>
        </w:rPr>
        <w:t>kraujospūdžio matuoklius (toliau – prekė).</w:t>
      </w:r>
    </w:p>
    <w:p w14:paraId="301359A4" w14:textId="08B99F3D" w:rsidR="005037D3" w:rsidRPr="00C25FF4" w:rsidRDefault="005037D3" w:rsidP="005037D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 xml:space="preserve">Įsigytos prekės bus naudojamos pacientų namų aplinkoje ir skirtos nuotoliniam pagrindinių gyvybinių rodiklių (arterinio kraujospūdžio ir pulso) fiksavimui. Rodikliai bus automatiškai  perduoti į </w:t>
      </w:r>
      <w:r w:rsidR="004A02ED" w:rsidRPr="00C25FF4">
        <w:rPr>
          <w:rFonts w:ascii="Calibri" w:eastAsia="Arial Unicode MS" w:hAnsi="Calibri" w:cs="Calibri"/>
          <w:color w:val="000000"/>
          <w:bdr w:val="nil"/>
          <w:lang w:val="lt-LT" w:eastAsia="lt-LT"/>
        </w:rPr>
        <w:t>VšĮ Antakalnio poliklinikos</w:t>
      </w:r>
      <w:r w:rsidR="00542ED0" w:rsidRPr="00C25FF4">
        <w:rPr>
          <w:rFonts w:ascii="Calibri" w:eastAsia="Arial Unicode MS" w:hAnsi="Calibri" w:cs="Calibri"/>
          <w:color w:val="000000"/>
          <w:bdr w:val="nil"/>
          <w:lang w:val="lt-LT" w:eastAsia="lt-LT"/>
        </w:rPr>
        <w:t xml:space="preserve"> suteikiamą</w:t>
      </w:r>
      <w:r w:rsidR="004A02ED" w:rsidRPr="00C25FF4">
        <w:rPr>
          <w:rFonts w:ascii="Calibri" w:eastAsia="Arial Unicode MS" w:hAnsi="Calibri" w:cs="Calibri"/>
          <w:color w:val="000000"/>
          <w:bdr w:val="nil"/>
          <w:lang w:val="lt-LT" w:eastAsia="lt-LT"/>
        </w:rPr>
        <w:t xml:space="preserve"> </w:t>
      </w:r>
      <w:r w:rsidRPr="00C25FF4">
        <w:rPr>
          <w:rFonts w:ascii="Calibri" w:eastAsia="Arial Unicode MS" w:hAnsi="Calibri" w:cs="Calibri"/>
          <w:color w:val="000000"/>
          <w:bdr w:val="nil"/>
          <w:lang w:val="lt-LT" w:eastAsia="lt-LT"/>
        </w:rPr>
        <w:t xml:space="preserve">internetinę duomenų platformą (toliau – Platforma). Platforma suteiks galimybę analizuoti surinktus pacientų sveikatos rodiklių duomenis, generuoti ataskaitas, kurti ir valdyti individualius priežiūros planus, bendrauti su pacientais bei gauti įspėjimus apie būklės pokyčius ar nukrypimus nuo plano. </w:t>
      </w:r>
    </w:p>
    <w:p w14:paraId="704B8845" w14:textId="77777777" w:rsidR="005037D3" w:rsidRPr="00C25FF4" w:rsidRDefault="005037D3" w:rsidP="005037D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Įsigyjamos prekės leis: užtikrinti nuolatinį ir objektyvų pacientų sveikatos stebėjimą ne stacionarinėmis sąlygomis; laiku identifikuoti sveikatos būklės pokyčius ar pablogėjimus; skatinti pacientų įsitraukimą į savo sveikatos būklės valdymą; optimizuoti sveikatos priežiūros specialistų darbą, leidžiant jiems priimti sprendimus remiantis realaus laiko duomenimis.</w:t>
      </w:r>
    </w:p>
    <w:p w14:paraId="4FF80E66" w14:textId="3F43A46F" w:rsidR="005037D3" w:rsidRPr="00C25FF4" w:rsidRDefault="005037D3" w:rsidP="005037D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2</w:t>
      </w:r>
      <w:r w:rsidRPr="00C25FF4">
        <w:rPr>
          <w:rFonts w:ascii="Calibri" w:eastAsia="Arial Unicode MS" w:hAnsi="Calibri" w:cs="Calibri"/>
          <w:color w:val="000000"/>
          <w:bdr w:val="nil"/>
          <w:lang w:val="lt-LT" w:eastAsia="lt-LT"/>
        </w:rPr>
        <w:t>. Prekių kiekis – 299 vnt.</w:t>
      </w:r>
    </w:p>
    <w:p w14:paraId="7A4D451B" w14:textId="210808BF" w:rsidR="005037D3" w:rsidRPr="00C25FF4" w:rsidRDefault="005037D3" w:rsidP="005037D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3</w:t>
      </w:r>
      <w:r w:rsidRPr="00C25FF4">
        <w:rPr>
          <w:rFonts w:ascii="Calibri" w:eastAsia="Arial Unicode MS" w:hAnsi="Calibri" w:cs="Calibri"/>
          <w:color w:val="000000"/>
          <w:bdr w:val="nil"/>
          <w:lang w:val="lt-LT" w:eastAsia="lt-LT"/>
        </w:rPr>
        <w:t xml:space="preserve">. Prekės turi būti pristatytos ne vėliau kaip per </w:t>
      </w:r>
      <w:r w:rsidR="00BE5649" w:rsidRPr="00C25FF4">
        <w:rPr>
          <w:rFonts w:ascii="Calibri" w:eastAsia="Arial Unicode MS" w:hAnsi="Calibri" w:cs="Calibri"/>
          <w:color w:val="000000"/>
          <w:bdr w:val="nil"/>
          <w:lang w:val="lt-LT" w:eastAsia="lt-LT"/>
        </w:rPr>
        <w:t>30 kalendorinių dienų</w:t>
      </w:r>
      <w:r w:rsidRPr="00C25FF4">
        <w:rPr>
          <w:rFonts w:ascii="Calibri" w:eastAsia="Arial Unicode MS" w:hAnsi="Calibri" w:cs="Calibri"/>
          <w:color w:val="000000"/>
          <w:bdr w:val="nil"/>
          <w:lang w:val="lt-LT" w:eastAsia="lt-LT"/>
        </w:rPr>
        <w:t xml:space="preserve"> nuo Sutarties įsigaliojimo dienos šiuo adresu: VŠĮ Antakalnio poliklinika, Antakalnio g. 59, Vilnius, iš anksto sutartu laiku (I-IV 8:00 – 17:00 val., V 8:00 – 15:45 val., švenčių išvakarėse – valanda trumpiau, pietų pertrauka: 12:00 – 12:45 val.).</w:t>
      </w:r>
    </w:p>
    <w:p w14:paraId="04EB1950" w14:textId="4C4459BC" w:rsidR="00F00F86" w:rsidRDefault="005037D3" w:rsidP="005037D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4</w:t>
      </w:r>
      <w:r w:rsidRPr="00C25FF4">
        <w:rPr>
          <w:rFonts w:ascii="Calibri" w:eastAsia="Arial Unicode MS" w:hAnsi="Calibri" w:cs="Calibri"/>
          <w:color w:val="000000"/>
          <w:bdr w:val="nil"/>
          <w:lang w:val="lt-LT" w:eastAsia="lt-LT"/>
        </w:rPr>
        <w:t>. Prekių perdavimas ir priėmimas įforminamas Prekių perdavimo-priėmimo aktu, kuris pasirašomas Tiekėjo ir Pirkėjo įgaliotų atstovų, jeigu prekės su visais jų priklausiniais, priedais ar dokumentais pristatytos laikantis Sutarties nuostatų. Pirkėjas turi ne vėliau kaip po 5 (penkių) darbo dienų pasirašyti Prekių perdavimo-priėmimo aktą arba atmesti Tiekėjo prašymą pasirašyti Prekių perdavimo-priėmimo aktą, nurodydamas savo sprendimo motyvus bei priemones, kurių Tiekėjas privalo imtis, kad Prekių perdavimo-priėmimo aktas būtų pasirašytas.</w:t>
      </w:r>
    </w:p>
    <w:p w14:paraId="487B30FF" w14:textId="75334CAC" w:rsidR="005037D3" w:rsidRPr="00C25FF4" w:rsidRDefault="005037D3" w:rsidP="005037D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5</w:t>
      </w:r>
      <w:r w:rsidRPr="00C25FF4">
        <w:rPr>
          <w:rFonts w:ascii="Calibri" w:eastAsia="Arial Unicode MS" w:hAnsi="Calibri" w:cs="Calibri"/>
          <w:color w:val="000000"/>
          <w:bdr w:val="nil"/>
          <w:lang w:val="lt-LT" w:eastAsia="lt-LT"/>
        </w:rPr>
        <w:t>. Prekės bus perkamos neviršijant maksimalios pirkimui skirtos lėšų sumos.</w:t>
      </w:r>
    </w:p>
    <w:p w14:paraId="39137B31" w14:textId="4C115859" w:rsidR="005037D3" w:rsidRPr="00C25FF4" w:rsidRDefault="005037D3" w:rsidP="005037D3">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6</w:t>
      </w:r>
      <w:r w:rsidRPr="00C25FF4">
        <w:rPr>
          <w:rFonts w:ascii="Calibri" w:eastAsia="Arial Unicode MS" w:hAnsi="Calibri" w:cs="Calibri"/>
          <w:color w:val="000000"/>
          <w:bdr w:val="nil"/>
          <w:lang w:val="lt-LT" w:eastAsia="lt-LT"/>
        </w:rPr>
        <w:t>. Lygiavertiškumo įrodymas yra Tiekėjo pareiga. Jei siūlomas lygiavertis produktas ar metodas, iki pasiūlymų pateikimo termino pabaigos kartu su pasiūlymu turi būti pateikti lygiavertiškumą įrodantys dokumentai.</w:t>
      </w:r>
    </w:p>
    <w:p w14:paraId="24669451" w14:textId="77777777" w:rsidR="005037D3" w:rsidRPr="00C25FF4" w:rsidRDefault="005037D3" w:rsidP="005037D3">
      <w:pPr>
        <w:spacing w:before="100" w:beforeAutospacing="1" w:after="100" w:afterAutospacing="1" w:line="240" w:lineRule="auto"/>
        <w:jc w:val="center"/>
        <w:rPr>
          <w:rFonts w:ascii="Calibri" w:eastAsia="Times New Roman" w:hAnsi="Calibri" w:cs="Calibri"/>
          <w:b/>
          <w:bCs/>
          <w:lang w:val="lt-LT"/>
        </w:rPr>
      </w:pPr>
      <w:r w:rsidRPr="00C25FF4">
        <w:rPr>
          <w:rFonts w:ascii="Calibri" w:eastAsia="Times New Roman" w:hAnsi="Calibri" w:cs="Calibri"/>
          <w:b/>
          <w:bCs/>
          <w:lang w:val="lt-LT"/>
        </w:rPr>
        <w:t>2. REIKALAVIMAI PIRKIMO OBJEKTUI</w:t>
      </w:r>
    </w:p>
    <w:p w14:paraId="57A16111" w14:textId="4912F635" w:rsidR="00C93D8F" w:rsidRPr="00C25FF4" w:rsidRDefault="005037D3" w:rsidP="00967636">
      <w:pPr>
        <w:spacing w:before="100" w:beforeAutospacing="1" w:after="100" w:afterAutospacing="1" w:line="240" w:lineRule="auto"/>
        <w:ind w:firstLine="993"/>
        <w:jc w:val="both"/>
        <w:rPr>
          <w:rFonts w:ascii="Calibri" w:eastAsia="Times New Roman" w:hAnsi="Calibri" w:cs="Calibri"/>
          <w:lang w:val="lt-LT"/>
        </w:rPr>
      </w:pPr>
      <w:r w:rsidRPr="00C25FF4">
        <w:rPr>
          <w:rFonts w:ascii="Calibri" w:eastAsia="Times New Roman" w:hAnsi="Calibri" w:cs="Calibri"/>
          <w:lang w:val="lt-LT"/>
        </w:rPr>
        <w:t>2.</w:t>
      </w:r>
      <w:r w:rsidR="00A60506" w:rsidRPr="00C25FF4">
        <w:rPr>
          <w:rFonts w:ascii="Calibri" w:eastAsia="Times New Roman" w:hAnsi="Calibri" w:cs="Calibri"/>
          <w:lang w:val="lt-LT"/>
        </w:rPr>
        <w:t>1</w:t>
      </w:r>
      <w:r w:rsidRPr="00C25FF4">
        <w:rPr>
          <w:rFonts w:ascii="Calibri" w:eastAsia="Times New Roman" w:hAnsi="Calibri" w:cs="Calibri"/>
          <w:lang w:val="lt-LT"/>
        </w:rPr>
        <w:t>. Prekių techniniai parametrai ir reikalaujama charakteristika: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5830"/>
        <w:gridCol w:w="3260"/>
      </w:tblGrid>
      <w:tr w:rsidR="007C777C" w:rsidRPr="00C25FF4" w14:paraId="2E76F90A" w14:textId="77777777" w:rsidTr="007C777C">
        <w:trPr>
          <w:cantSplit/>
        </w:trPr>
        <w:tc>
          <w:tcPr>
            <w:tcW w:w="862" w:type="dxa"/>
          </w:tcPr>
          <w:bookmarkEnd w:id="10"/>
          <w:p w14:paraId="1728D942" w14:textId="5ABF96C1" w:rsidR="007C777C" w:rsidRPr="007C777C" w:rsidRDefault="007C777C" w:rsidP="00B219EC">
            <w:pPr>
              <w:spacing w:line="240" w:lineRule="auto"/>
              <w:jc w:val="center"/>
              <w:rPr>
                <w:rFonts w:ascii="Calibri" w:hAnsi="Calibri" w:cs="Calibri"/>
                <w:b/>
                <w:bCs/>
                <w:lang w:val="lt-LT"/>
              </w:rPr>
            </w:pPr>
            <w:proofErr w:type="spellStart"/>
            <w:r w:rsidRPr="007C777C">
              <w:rPr>
                <w:rFonts w:ascii="Calibri" w:hAnsi="Calibri" w:cs="Calibri"/>
                <w:b/>
                <w:bCs/>
                <w:lang w:val="lt-LT"/>
              </w:rPr>
              <w:t>Eil</w:t>
            </w:r>
            <w:proofErr w:type="spellEnd"/>
            <w:r w:rsidRPr="007C777C">
              <w:rPr>
                <w:rFonts w:ascii="Calibri" w:hAnsi="Calibri" w:cs="Calibri"/>
                <w:b/>
                <w:bCs/>
                <w:lang w:val="lt-LT"/>
              </w:rPr>
              <w:t xml:space="preserve"> Nr.</w:t>
            </w:r>
          </w:p>
        </w:tc>
        <w:tc>
          <w:tcPr>
            <w:tcW w:w="5830" w:type="dxa"/>
          </w:tcPr>
          <w:p w14:paraId="1523663C" w14:textId="390EBC11" w:rsidR="007C777C" w:rsidRPr="00C25FF4" w:rsidRDefault="007C777C" w:rsidP="00B219EC">
            <w:pPr>
              <w:spacing w:line="240" w:lineRule="auto"/>
              <w:jc w:val="center"/>
              <w:rPr>
                <w:rFonts w:ascii="Calibri" w:hAnsi="Calibri" w:cs="Calibri"/>
                <w:b/>
                <w:bCs/>
                <w:lang w:val="lt-LT"/>
              </w:rPr>
            </w:pPr>
            <w:r w:rsidRPr="00C25FF4">
              <w:rPr>
                <w:rFonts w:ascii="Calibri" w:hAnsi="Calibri" w:cs="Calibri"/>
                <w:b/>
                <w:bCs/>
                <w:lang w:val="lt-LT"/>
              </w:rPr>
              <w:t>Techniniai parametrai</w:t>
            </w:r>
            <w:r w:rsidRPr="00C25FF4" w:rsidDel="005037D3">
              <w:rPr>
                <w:rFonts w:ascii="Calibri" w:hAnsi="Calibri" w:cs="Calibri"/>
                <w:b/>
                <w:bCs/>
                <w:lang w:val="lt-LT"/>
              </w:rPr>
              <w:t xml:space="preserve"> </w:t>
            </w:r>
          </w:p>
        </w:tc>
        <w:tc>
          <w:tcPr>
            <w:tcW w:w="3260" w:type="dxa"/>
          </w:tcPr>
          <w:p w14:paraId="0A15DA8D" w14:textId="11C06E52" w:rsidR="007C777C" w:rsidRPr="00C25FF4" w:rsidRDefault="007C777C" w:rsidP="00B219EC">
            <w:pPr>
              <w:spacing w:line="240" w:lineRule="auto"/>
              <w:jc w:val="center"/>
              <w:rPr>
                <w:rFonts w:ascii="Calibri" w:hAnsi="Calibri" w:cs="Calibri"/>
                <w:lang w:val="lt-LT"/>
              </w:rPr>
            </w:pPr>
            <w:r w:rsidRPr="00C25FF4">
              <w:rPr>
                <w:rFonts w:ascii="Calibri" w:hAnsi="Calibri" w:cs="Calibri"/>
                <w:b/>
                <w:lang w:val="lt-LT"/>
              </w:rPr>
              <w:t>Reikalaujama charakteristika</w:t>
            </w:r>
          </w:p>
        </w:tc>
      </w:tr>
      <w:tr w:rsidR="007C777C" w:rsidRPr="00C25FF4" w14:paraId="0452F91C" w14:textId="77777777" w:rsidTr="007C777C">
        <w:trPr>
          <w:cantSplit/>
        </w:trPr>
        <w:tc>
          <w:tcPr>
            <w:tcW w:w="862" w:type="dxa"/>
          </w:tcPr>
          <w:p w14:paraId="29570CD2" w14:textId="33EAD8A8" w:rsidR="007C777C" w:rsidRPr="00C25FF4" w:rsidRDefault="007C777C" w:rsidP="00B219EC">
            <w:pPr>
              <w:spacing w:line="240" w:lineRule="auto"/>
              <w:jc w:val="center"/>
              <w:rPr>
                <w:rFonts w:ascii="Calibri" w:hAnsi="Calibri" w:cs="Calibri"/>
                <w:lang w:val="lt-LT"/>
              </w:rPr>
            </w:pPr>
            <w:r>
              <w:rPr>
                <w:rFonts w:ascii="Calibri" w:hAnsi="Calibri" w:cs="Calibri"/>
                <w:lang w:val="lt-LT"/>
              </w:rPr>
              <w:t xml:space="preserve">2. </w:t>
            </w:r>
          </w:p>
        </w:tc>
        <w:tc>
          <w:tcPr>
            <w:tcW w:w="5830" w:type="dxa"/>
          </w:tcPr>
          <w:p w14:paraId="0B939F85" w14:textId="22DF0C89" w:rsidR="007C777C" w:rsidRPr="00C25FF4" w:rsidRDefault="007C777C" w:rsidP="007C777C">
            <w:pPr>
              <w:spacing w:line="240" w:lineRule="auto"/>
              <w:rPr>
                <w:rFonts w:ascii="Calibri" w:hAnsi="Calibri" w:cs="Calibri"/>
                <w:b/>
                <w:bCs/>
                <w:lang w:val="lt-LT"/>
              </w:rPr>
            </w:pPr>
            <w:r>
              <w:rPr>
                <w:rFonts w:ascii="Calibri" w:hAnsi="Calibri" w:cs="Calibri"/>
                <w:b/>
                <w:bCs/>
                <w:lang w:val="lt-LT"/>
              </w:rPr>
              <w:t>A</w:t>
            </w:r>
            <w:r w:rsidRPr="007C777C">
              <w:rPr>
                <w:rFonts w:ascii="Calibri" w:hAnsi="Calibri" w:cs="Calibri"/>
                <w:b/>
                <w:bCs/>
                <w:lang w:val="lt-LT"/>
              </w:rPr>
              <w:t>utomatini</w:t>
            </w:r>
            <w:r>
              <w:rPr>
                <w:rFonts w:ascii="Calibri" w:hAnsi="Calibri" w:cs="Calibri"/>
                <w:b/>
                <w:bCs/>
                <w:lang w:val="lt-LT"/>
              </w:rPr>
              <w:t>ai</w:t>
            </w:r>
            <w:r w:rsidRPr="007C777C">
              <w:rPr>
                <w:rFonts w:ascii="Calibri" w:hAnsi="Calibri" w:cs="Calibri"/>
                <w:b/>
                <w:bCs/>
                <w:lang w:val="lt-LT"/>
              </w:rPr>
              <w:t xml:space="preserve"> žastini</w:t>
            </w:r>
            <w:r>
              <w:rPr>
                <w:rFonts w:ascii="Calibri" w:hAnsi="Calibri" w:cs="Calibri"/>
                <w:b/>
                <w:bCs/>
                <w:lang w:val="lt-LT"/>
              </w:rPr>
              <w:t>ai</w:t>
            </w:r>
            <w:r w:rsidRPr="007C777C">
              <w:rPr>
                <w:rFonts w:ascii="Calibri" w:hAnsi="Calibri" w:cs="Calibri"/>
                <w:b/>
                <w:bCs/>
                <w:lang w:val="lt-LT"/>
              </w:rPr>
              <w:t xml:space="preserve"> kraujospūdžio matuokli</w:t>
            </w:r>
            <w:r>
              <w:rPr>
                <w:rFonts w:ascii="Calibri" w:hAnsi="Calibri" w:cs="Calibri"/>
                <w:b/>
                <w:bCs/>
                <w:lang w:val="lt-LT"/>
              </w:rPr>
              <w:t>ai</w:t>
            </w:r>
          </w:p>
        </w:tc>
        <w:tc>
          <w:tcPr>
            <w:tcW w:w="3260" w:type="dxa"/>
          </w:tcPr>
          <w:p w14:paraId="395B72E1" w14:textId="77777777" w:rsidR="007C777C" w:rsidRPr="00C25FF4" w:rsidRDefault="007C777C" w:rsidP="00B219EC">
            <w:pPr>
              <w:spacing w:line="240" w:lineRule="auto"/>
              <w:jc w:val="center"/>
              <w:rPr>
                <w:rFonts w:ascii="Calibri" w:hAnsi="Calibri" w:cs="Calibri"/>
                <w:b/>
                <w:lang w:val="lt-LT"/>
              </w:rPr>
            </w:pPr>
          </w:p>
        </w:tc>
      </w:tr>
      <w:tr w:rsidR="007C777C" w:rsidRPr="00C25FF4" w14:paraId="77095828" w14:textId="77777777" w:rsidTr="007C777C">
        <w:trPr>
          <w:cantSplit/>
        </w:trPr>
        <w:tc>
          <w:tcPr>
            <w:tcW w:w="862" w:type="dxa"/>
          </w:tcPr>
          <w:p w14:paraId="253CB1C7" w14:textId="6436BE1E"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2.1.</w:t>
            </w:r>
          </w:p>
        </w:tc>
        <w:tc>
          <w:tcPr>
            <w:tcW w:w="5830" w:type="dxa"/>
          </w:tcPr>
          <w:p w14:paraId="247CDB2A" w14:textId="4782428C"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Prekė turi turėti integracinę sąsają, naudojantis įrangos kūrimo rinkiniu (angl. SDK), nuolatiniam automatiniam duomenų apsikeitimui be papildomų vartotojo veiksmų</w:t>
            </w:r>
          </w:p>
        </w:tc>
        <w:tc>
          <w:tcPr>
            <w:tcW w:w="3260" w:type="dxa"/>
          </w:tcPr>
          <w:p w14:paraId="64F092C0" w14:textId="7AC7CA21"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Būtina</w:t>
            </w:r>
          </w:p>
        </w:tc>
      </w:tr>
      <w:tr w:rsidR="007C777C" w:rsidRPr="006651E8" w14:paraId="7FCF63F3" w14:textId="77777777" w:rsidTr="007C777C">
        <w:trPr>
          <w:cantSplit/>
          <w:trHeight w:val="1136"/>
        </w:trPr>
        <w:tc>
          <w:tcPr>
            <w:tcW w:w="862" w:type="dxa"/>
          </w:tcPr>
          <w:p w14:paraId="3C87DDDC" w14:textId="2328701F"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2.2.</w:t>
            </w:r>
          </w:p>
        </w:tc>
        <w:tc>
          <w:tcPr>
            <w:tcW w:w="5830" w:type="dxa"/>
          </w:tcPr>
          <w:p w14:paraId="56F80E73" w14:textId="452155C0" w:rsidR="007C777C" w:rsidRPr="00C25FF4" w:rsidRDefault="007C777C" w:rsidP="00837177">
            <w:pPr>
              <w:spacing w:before="100" w:beforeAutospacing="1" w:after="100" w:afterAutospacing="1" w:line="240" w:lineRule="auto"/>
              <w:jc w:val="both"/>
              <w:rPr>
                <w:rFonts w:ascii="Calibri" w:eastAsia="Times New Roman" w:hAnsi="Calibri" w:cs="Calibri"/>
                <w:lang w:val="lt-LT"/>
              </w:rPr>
            </w:pPr>
            <w:r w:rsidRPr="00C25FF4">
              <w:rPr>
                <w:rFonts w:ascii="Calibri" w:eastAsia="Times New Roman" w:hAnsi="Calibri" w:cs="Calibri"/>
                <w:lang w:val="lt-LT"/>
              </w:rPr>
              <w:t>Prekė turi turėti Bluetooth sąsają duomenų perdavimui į išmaniuosius įrenginius. Prekė turi būti suderinama su mobiliosiomis operacinėmis sistemomis Android ir iOS arba lygiavertėmis</w:t>
            </w:r>
          </w:p>
          <w:p w14:paraId="435706FB" w14:textId="054F2AA5" w:rsidR="007C777C" w:rsidRPr="00C25FF4" w:rsidRDefault="007C777C" w:rsidP="00B219EC">
            <w:pPr>
              <w:spacing w:after="0" w:line="240" w:lineRule="auto"/>
              <w:jc w:val="both"/>
              <w:rPr>
                <w:rFonts w:ascii="Calibri" w:eastAsia="Times New Roman" w:hAnsi="Calibri" w:cs="Calibri"/>
                <w:lang w:val="lt-LT"/>
              </w:rPr>
            </w:pPr>
          </w:p>
        </w:tc>
        <w:tc>
          <w:tcPr>
            <w:tcW w:w="3260" w:type="dxa"/>
          </w:tcPr>
          <w:p w14:paraId="7CB39EA6" w14:textId="2ECA4966"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Bluetooth sąsaja. Prekė suderinama su mobiliosiomis operacinėmis sistemomis Android ir iOS arba lygiavertėmis</w:t>
            </w:r>
          </w:p>
        </w:tc>
      </w:tr>
      <w:tr w:rsidR="007C777C" w:rsidRPr="00C25FF4" w14:paraId="0B0DC168" w14:textId="77777777" w:rsidTr="007C777C">
        <w:trPr>
          <w:cantSplit/>
        </w:trPr>
        <w:tc>
          <w:tcPr>
            <w:tcW w:w="862" w:type="dxa"/>
          </w:tcPr>
          <w:p w14:paraId="6B951089" w14:textId="64609454"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lastRenderedPageBreak/>
              <w:t>2.3.</w:t>
            </w:r>
          </w:p>
        </w:tc>
        <w:tc>
          <w:tcPr>
            <w:tcW w:w="5830" w:type="dxa"/>
          </w:tcPr>
          <w:p w14:paraId="50A8411E" w14:textId="682750FA" w:rsidR="007C777C" w:rsidRPr="00C25FF4" w:rsidRDefault="007C777C" w:rsidP="00B219EC">
            <w:pPr>
              <w:spacing w:before="100" w:beforeAutospacing="1" w:after="100" w:afterAutospacing="1" w:line="240" w:lineRule="auto"/>
              <w:jc w:val="both"/>
              <w:rPr>
                <w:rFonts w:ascii="Calibri" w:eastAsia="Times New Roman" w:hAnsi="Calibri" w:cs="Calibri"/>
                <w:lang w:val="lt-LT"/>
              </w:rPr>
            </w:pPr>
            <w:r w:rsidRPr="00C25FF4">
              <w:rPr>
                <w:rFonts w:ascii="Calibri" w:eastAsia="Times New Roman" w:hAnsi="Calibri" w:cs="Calibri"/>
                <w:lang w:val="lt-LT"/>
              </w:rPr>
              <w:t>Pulso aritmijų aptikimas</w:t>
            </w:r>
          </w:p>
        </w:tc>
        <w:tc>
          <w:tcPr>
            <w:tcW w:w="3260" w:type="dxa"/>
          </w:tcPr>
          <w:p w14:paraId="61D704B9" w14:textId="5A7F2B7B"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Būtina</w:t>
            </w:r>
          </w:p>
        </w:tc>
      </w:tr>
      <w:tr w:rsidR="007C777C" w:rsidRPr="00C25FF4" w14:paraId="15604A52" w14:textId="77777777" w:rsidTr="007C777C">
        <w:trPr>
          <w:cantSplit/>
        </w:trPr>
        <w:tc>
          <w:tcPr>
            <w:tcW w:w="862" w:type="dxa"/>
          </w:tcPr>
          <w:p w14:paraId="0C6823A3" w14:textId="475A6754"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2.4.</w:t>
            </w:r>
          </w:p>
        </w:tc>
        <w:tc>
          <w:tcPr>
            <w:tcW w:w="5830" w:type="dxa"/>
          </w:tcPr>
          <w:p w14:paraId="122BE987" w14:textId="55DEDA88"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 xml:space="preserve">Kraujospūdžio matuoklis turi turėti funkciją, kuri padeda pasirinkti optimalų oro pripūtimą į </w:t>
            </w:r>
            <w:proofErr w:type="spellStart"/>
            <w:r w:rsidRPr="00C25FF4">
              <w:rPr>
                <w:rFonts w:ascii="Calibri" w:hAnsi="Calibri" w:cs="Calibri"/>
                <w:lang w:val="lt-LT"/>
              </w:rPr>
              <w:t>manžetę</w:t>
            </w:r>
            <w:proofErr w:type="spellEnd"/>
            <w:r w:rsidRPr="00C25FF4">
              <w:rPr>
                <w:rFonts w:ascii="Calibri" w:hAnsi="Calibri" w:cs="Calibri"/>
                <w:lang w:val="lt-LT"/>
              </w:rPr>
              <w:t xml:space="preserve"> patogesniam paciento kraujospūdžio išmatavimui</w:t>
            </w:r>
          </w:p>
        </w:tc>
        <w:tc>
          <w:tcPr>
            <w:tcW w:w="3260" w:type="dxa"/>
          </w:tcPr>
          <w:p w14:paraId="39AA9432" w14:textId="128C687B"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Būtina</w:t>
            </w:r>
          </w:p>
        </w:tc>
      </w:tr>
      <w:tr w:rsidR="007C777C" w:rsidRPr="00C25FF4" w14:paraId="6AEE9C66" w14:textId="77777777" w:rsidTr="007C777C">
        <w:trPr>
          <w:cantSplit/>
        </w:trPr>
        <w:tc>
          <w:tcPr>
            <w:tcW w:w="862" w:type="dxa"/>
          </w:tcPr>
          <w:p w14:paraId="5E4AD73F" w14:textId="723AD98E"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2.5.</w:t>
            </w:r>
          </w:p>
        </w:tc>
        <w:tc>
          <w:tcPr>
            <w:tcW w:w="5830" w:type="dxa"/>
          </w:tcPr>
          <w:p w14:paraId="783084E5" w14:textId="75C1D7AD"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Kraujospūdžio matuoklis po kiekvieno matavimo turi parodyti ekrane indikatorių, jeigu paciento kraujospūdis yra padidėjęs atsižvelgiant į Pasaulinės sveikatos organizacijos (PSO) klasifikaciją</w:t>
            </w:r>
          </w:p>
        </w:tc>
        <w:tc>
          <w:tcPr>
            <w:tcW w:w="3260" w:type="dxa"/>
          </w:tcPr>
          <w:p w14:paraId="78672C71" w14:textId="0593820D"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Būtina</w:t>
            </w:r>
          </w:p>
        </w:tc>
      </w:tr>
      <w:tr w:rsidR="007C777C" w:rsidRPr="00C25FF4" w14:paraId="40F28FBE" w14:textId="77777777" w:rsidTr="007C777C">
        <w:trPr>
          <w:cantSplit/>
        </w:trPr>
        <w:tc>
          <w:tcPr>
            <w:tcW w:w="862" w:type="dxa"/>
          </w:tcPr>
          <w:p w14:paraId="6A9F7B02" w14:textId="56B906D5"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2.6.</w:t>
            </w:r>
          </w:p>
        </w:tc>
        <w:tc>
          <w:tcPr>
            <w:tcW w:w="5830" w:type="dxa"/>
          </w:tcPr>
          <w:p w14:paraId="033EE169" w14:textId="1348091A"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Judesio indikatorius – aptinka rankos judesius matavimo metu</w:t>
            </w:r>
          </w:p>
        </w:tc>
        <w:tc>
          <w:tcPr>
            <w:tcW w:w="3260" w:type="dxa"/>
          </w:tcPr>
          <w:p w14:paraId="1E5A2461" w14:textId="46B2D2E7"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Būtina</w:t>
            </w:r>
          </w:p>
        </w:tc>
      </w:tr>
      <w:tr w:rsidR="007C777C" w:rsidRPr="00C25FF4" w14:paraId="7805046E" w14:textId="77777777" w:rsidTr="007C777C">
        <w:trPr>
          <w:cantSplit/>
        </w:trPr>
        <w:tc>
          <w:tcPr>
            <w:tcW w:w="862" w:type="dxa"/>
          </w:tcPr>
          <w:p w14:paraId="348154B4" w14:textId="4D91D740"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2.7.</w:t>
            </w:r>
          </w:p>
        </w:tc>
        <w:tc>
          <w:tcPr>
            <w:tcW w:w="5830" w:type="dxa"/>
          </w:tcPr>
          <w:p w14:paraId="609B3E5A" w14:textId="6EFBA3EA"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Datos ir laiko funkcija</w:t>
            </w:r>
          </w:p>
        </w:tc>
        <w:tc>
          <w:tcPr>
            <w:tcW w:w="3260" w:type="dxa"/>
          </w:tcPr>
          <w:p w14:paraId="3EB3EF0B" w14:textId="63149C4F"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Būtina</w:t>
            </w:r>
          </w:p>
        </w:tc>
      </w:tr>
      <w:tr w:rsidR="007C777C" w:rsidRPr="00C25FF4" w14:paraId="12F21DBF" w14:textId="77777777" w:rsidTr="007C777C">
        <w:trPr>
          <w:cantSplit/>
        </w:trPr>
        <w:tc>
          <w:tcPr>
            <w:tcW w:w="862" w:type="dxa"/>
          </w:tcPr>
          <w:p w14:paraId="7387F45B" w14:textId="46CC36E7"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2.8.</w:t>
            </w:r>
          </w:p>
        </w:tc>
        <w:tc>
          <w:tcPr>
            <w:tcW w:w="5830" w:type="dxa"/>
          </w:tcPr>
          <w:p w14:paraId="41B645C3" w14:textId="77777777" w:rsidR="007C777C" w:rsidRPr="00C25FF4" w:rsidRDefault="007C777C" w:rsidP="00B219EC">
            <w:pPr>
              <w:spacing w:before="100" w:beforeAutospacing="1" w:after="100" w:afterAutospacing="1" w:line="240" w:lineRule="auto"/>
              <w:jc w:val="both"/>
              <w:rPr>
                <w:rFonts w:ascii="Calibri" w:eastAsia="Times New Roman" w:hAnsi="Calibri" w:cs="Calibri"/>
                <w:lang w:val="lt-LT"/>
              </w:rPr>
            </w:pPr>
            <w:r w:rsidRPr="00C25FF4">
              <w:rPr>
                <w:rFonts w:ascii="Calibri" w:eastAsia="Times New Roman" w:hAnsi="Calibri" w:cs="Calibri"/>
                <w:lang w:val="lt-LT"/>
              </w:rPr>
              <w:t>Išsikraunančių baterijų indikatorius</w:t>
            </w:r>
          </w:p>
        </w:tc>
        <w:tc>
          <w:tcPr>
            <w:tcW w:w="3260" w:type="dxa"/>
          </w:tcPr>
          <w:p w14:paraId="089F29AD" w14:textId="6F1C6732"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Būtina</w:t>
            </w:r>
          </w:p>
        </w:tc>
      </w:tr>
      <w:tr w:rsidR="007C777C" w:rsidRPr="00C25FF4" w14:paraId="432D406B" w14:textId="77777777" w:rsidTr="007C777C">
        <w:trPr>
          <w:cantSplit/>
        </w:trPr>
        <w:tc>
          <w:tcPr>
            <w:tcW w:w="862" w:type="dxa"/>
          </w:tcPr>
          <w:p w14:paraId="6D6BEE38" w14:textId="23630F2A"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2.9.</w:t>
            </w:r>
          </w:p>
        </w:tc>
        <w:tc>
          <w:tcPr>
            <w:tcW w:w="5830" w:type="dxa"/>
          </w:tcPr>
          <w:p w14:paraId="609EBF45" w14:textId="2A499088"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 xml:space="preserve">Galima naudoti su įkraunamomis baterijomis </w:t>
            </w:r>
            <w:r w:rsidRPr="00C25FF4">
              <w:rPr>
                <w:rFonts w:ascii="Calibri" w:hAnsi="Calibri" w:cs="Calibri"/>
                <w:lang w:val="fi-FI"/>
              </w:rPr>
              <w:t>arba iš elektros tinklo</w:t>
            </w:r>
          </w:p>
        </w:tc>
        <w:tc>
          <w:tcPr>
            <w:tcW w:w="3260" w:type="dxa"/>
          </w:tcPr>
          <w:p w14:paraId="451CADAE" w14:textId="18E8B216"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Būtina</w:t>
            </w:r>
          </w:p>
        </w:tc>
      </w:tr>
      <w:tr w:rsidR="007C777C" w:rsidRPr="00C25FF4" w14:paraId="569E1C81" w14:textId="77777777" w:rsidTr="007C777C">
        <w:trPr>
          <w:cantSplit/>
        </w:trPr>
        <w:tc>
          <w:tcPr>
            <w:tcW w:w="862" w:type="dxa"/>
          </w:tcPr>
          <w:p w14:paraId="3A0D24F5" w14:textId="4E0AEE9C"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2.10.</w:t>
            </w:r>
          </w:p>
        </w:tc>
        <w:tc>
          <w:tcPr>
            <w:tcW w:w="5830" w:type="dxa"/>
          </w:tcPr>
          <w:p w14:paraId="254FADE9" w14:textId="77777777"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Kraujospūdžio matavimo ribos</w:t>
            </w:r>
          </w:p>
        </w:tc>
        <w:tc>
          <w:tcPr>
            <w:tcW w:w="3260" w:type="dxa"/>
          </w:tcPr>
          <w:p w14:paraId="7CCF947D" w14:textId="181813B9"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 xml:space="preserve">Ne daugiau nei nuo 40 iki ne mažiau nei 260 </w:t>
            </w:r>
            <w:proofErr w:type="spellStart"/>
            <w:r w:rsidRPr="00C25FF4">
              <w:rPr>
                <w:rFonts w:ascii="Calibri" w:hAnsi="Calibri" w:cs="Calibri"/>
                <w:lang w:val="lt-LT"/>
              </w:rPr>
              <w:t>mmHg</w:t>
            </w:r>
            <w:proofErr w:type="spellEnd"/>
          </w:p>
        </w:tc>
      </w:tr>
      <w:tr w:rsidR="007C777C" w:rsidRPr="006651E8" w14:paraId="2404D3B2" w14:textId="77777777" w:rsidTr="007C777C">
        <w:trPr>
          <w:cantSplit/>
        </w:trPr>
        <w:tc>
          <w:tcPr>
            <w:tcW w:w="862" w:type="dxa"/>
          </w:tcPr>
          <w:p w14:paraId="0AB8566F" w14:textId="7D99B43D"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2.11.</w:t>
            </w:r>
          </w:p>
        </w:tc>
        <w:tc>
          <w:tcPr>
            <w:tcW w:w="5830" w:type="dxa"/>
          </w:tcPr>
          <w:p w14:paraId="5CD8A46F" w14:textId="77777777" w:rsidR="007C777C" w:rsidRPr="00C25FF4" w:rsidRDefault="007C777C" w:rsidP="00B219EC">
            <w:pPr>
              <w:spacing w:line="240" w:lineRule="auto"/>
              <w:jc w:val="both"/>
              <w:rPr>
                <w:rFonts w:ascii="Calibri" w:hAnsi="Calibri" w:cs="Calibri"/>
                <w:lang w:val="lt-LT"/>
              </w:rPr>
            </w:pPr>
            <w:r w:rsidRPr="00C25FF4">
              <w:rPr>
                <w:rFonts w:ascii="Calibri" w:eastAsia="Times New Roman" w:hAnsi="Calibri" w:cs="Calibri"/>
                <w:lang w:val="lt-LT"/>
              </w:rPr>
              <w:t>Pulso</w:t>
            </w:r>
            <w:r w:rsidRPr="00C25FF4">
              <w:rPr>
                <w:rFonts w:ascii="Calibri" w:hAnsi="Calibri" w:cs="Calibri"/>
                <w:lang w:val="lt-LT"/>
              </w:rPr>
              <w:t xml:space="preserve"> matavimo ribos</w:t>
            </w:r>
          </w:p>
        </w:tc>
        <w:tc>
          <w:tcPr>
            <w:tcW w:w="3260" w:type="dxa"/>
          </w:tcPr>
          <w:p w14:paraId="7E29146E" w14:textId="1BA0911C"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 xml:space="preserve">Ne daugiau kaip nuo </w:t>
            </w:r>
            <w:r w:rsidRPr="00C25FF4">
              <w:rPr>
                <w:rFonts w:ascii="Calibri" w:eastAsia="Times New Roman" w:hAnsi="Calibri" w:cs="Calibri"/>
                <w:lang w:val="lt-LT"/>
              </w:rPr>
              <w:t>40</w:t>
            </w:r>
            <w:r w:rsidRPr="00C25FF4">
              <w:rPr>
                <w:rFonts w:ascii="Calibri" w:hAnsi="Calibri" w:cs="Calibri"/>
                <w:lang w:val="lt-LT"/>
              </w:rPr>
              <w:t xml:space="preserve"> iki ne mažiau nei</w:t>
            </w:r>
            <w:r w:rsidRPr="00C25FF4" w:rsidDel="00837177">
              <w:rPr>
                <w:rFonts w:ascii="Calibri" w:eastAsia="Times New Roman" w:hAnsi="Calibri" w:cs="Calibri"/>
                <w:lang w:val="lt-LT"/>
              </w:rPr>
              <w:t xml:space="preserve"> </w:t>
            </w:r>
            <w:r w:rsidRPr="00C25FF4">
              <w:rPr>
                <w:rFonts w:ascii="Calibri" w:eastAsia="Times New Roman" w:hAnsi="Calibri" w:cs="Calibri"/>
                <w:lang w:val="lt-LT"/>
              </w:rPr>
              <w:t>180 dūžių per minutę</w:t>
            </w:r>
          </w:p>
        </w:tc>
      </w:tr>
      <w:tr w:rsidR="007C777C" w:rsidRPr="00C25FF4" w14:paraId="2D2F3A60" w14:textId="77777777" w:rsidTr="007C777C">
        <w:trPr>
          <w:cantSplit/>
        </w:trPr>
        <w:tc>
          <w:tcPr>
            <w:tcW w:w="862" w:type="dxa"/>
          </w:tcPr>
          <w:p w14:paraId="683A17D9" w14:textId="679B1B87"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2.12.</w:t>
            </w:r>
          </w:p>
        </w:tc>
        <w:tc>
          <w:tcPr>
            <w:tcW w:w="5830" w:type="dxa"/>
          </w:tcPr>
          <w:p w14:paraId="17B1C4EA" w14:textId="3E62B1C7"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Kraujospūdžio matavimo tikslumas</w:t>
            </w:r>
          </w:p>
        </w:tc>
        <w:tc>
          <w:tcPr>
            <w:tcW w:w="3260" w:type="dxa"/>
          </w:tcPr>
          <w:p w14:paraId="19DBF9C3" w14:textId="64969095" w:rsidR="007C777C" w:rsidRPr="00C25FF4" w:rsidRDefault="007C777C" w:rsidP="00B219EC">
            <w:pPr>
              <w:spacing w:line="240" w:lineRule="auto"/>
              <w:jc w:val="both"/>
              <w:rPr>
                <w:rFonts w:ascii="Calibri" w:hAnsi="Calibri" w:cs="Calibri"/>
                <w:lang w:val="lt-LT"/>
              </w:rPr>
            </w:pPr>
            <w:r w:rsidRPr="00C25FF4">
              <w:rPr>
                <w:rFonts w:ascii="Calibri" w:eastAsia="Times New Roman" w:hAnsi="Calibri" w:cs="Calibri"/>
                <w:lang w:val="lt-LT"/>
              </w:rPr>
              <w:t xml:space="preserve">Ne daugiau nei ±3 </w:t>
            </w:r>
            <w:proofErr w:type="spellStart"/>
            <w:r w:rsidRPr="00C25FF4">
              <w:rPr>
                <w:rFonts w:ascii="Calibri" w:eastAsia="Times New Roman" w:hAnsi="Calibri" w:cs="Calibri"/>
                <w:lang w:val="lt-LT"/>
              </w:rPr>
              <w:t>mmHg</w:t>
            </w:r>
            <w:proofErr w:type="spellEnd"/>
          </w:p>
        </w:tc>
      </w:tr>
      <w:tr w:rsidR="007C777C" w:rsidRPr="00C25FF4" w14:paraId="70B44F45" w14:textId="77777777" w:rsidTr="007C777C">
        <w:trPr>
          <w:cantSplit/>
        </w:trPr>
        <w:tc>
          <w:tcPr>
            <w:tcW w:w="862" w:type="dxa"/>
          </w:tcPr>
          <w:p w14:paraId="07DF4979" w14:textId="62BAD3EC"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2.13.</w:t>
            </w:r>
          </w:p>
        </w:tc>
        <w:tc>
          <w:tcPr>
            <w:tcW w:w="5830" w:type="dxa"/>
          </w:tcPr>
          <w:p w14:paraId="1C125D35" w14:textId="77777777" w:rsidR="007C777C" w:rsidRPr="00C25FF4" w:rsidRDefault="007C777C" w:rsidP="00B219EC">
            <w:pPr>
              <w:spacing w:line="240" w:lineRule="auto"/>
              <w:jc w:val="both"/>
              <w:rPr>
                <w:rFonts w:ascii="Calibri" w:hAnsi="Calibri" w:cs="Calibri"/>
                <w:lang w:val="lt-LT"/>
              </w:rPr>
            </w:pPr>
            <w:r w:rsidRPr="00C25FF4">
              <w:rPr>
                <w:rFonts w:ascii="Calibri" w:eastAsia="Times New Roman" w:hAnsi="Calibri" w:cs="Calibri"/>
                <w:lang w:val="lt-LT"/>
              </w:rPr>
              <w:t>Pulso</w:t>
            </w:r>
            <w:r w:rsidRPr="00C25FF4">
              <w:rPr>
                <w:rFonts w:ascii="Calibri" w:hAnsi="Calibri" w:cs="Calibri"/>
                <w:lang w:val="lt-LT"/>
              </w:rPr>
              <w:t xml:space="preserve"> dažnio tikslumas</w:t>
            </w:r>
          </w:p>
        </w:tc>
        <w:tc>
          <w:tcPr>
            <w:tcW w:w="3260" w:type="dxa"/>
          </w:tcPr>
          <w:p w14:paraId="078E8137" w14:textId="7D5DAA54" w:rsidR="007C777C" w:rsidRPr="00C25FF4" w:rsidRDefault="007C777C" w:rsidP="00B219EC">
            <w:pPr>
              <w:spacing w:line="240" w:lineRule="auto"/>
              <w:jc w:val="both"/>
              <w:rPr>
                <w:rFonts w:ascii="Calibri" w:hAnsi="Calibri" w:cs="Calibri"/>
                <w:lang w:val="lt-LT"/>
              </w:rPr>
            </w:pPr>
            <w:r w:rsidRPr="00C25FF4">
              <w:rPr>
                <w:rFonts w:ascii="Calibri" w:eastAsia="Times New Roman" w:hAnsi="Calibri" w:cs="Calibri"/>
                <w:lang w:val="lt-LT"/>
              </w:rPr>
              <w:t>Ne daugiau nei ±5 % rodmens vertės</w:t>
            </w:r>
          </w:p>
        </w:tc>
      </w:tr>
      <w:tr w:rsidR="007C777C" w:rsidRPr="006651E8" w14:paraId="74CFC1FA" w14:textId="77777777" w:rsidTr="007C777C">
        <w:trPr>
          <w:cantSplit/>
        </w:trPr>
        <w:tc>
          <w:tcPr>
            <w:tcW w:w="862" w:type="dxa"/>
          </w:tcPr>
          <w:p w14:paraId="5051ECF9" w14:textId="21E6EDE0"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2.14.</w:t>
            </w:r>
          </w:p>
        </w:tc>
        <w:tc>
          <w:tcPr>
            <w:tcW w:w="5830" w:type="dxa"/>
          </w:tcPr>
          <w:p w14:paraId="71FCE8D7" w14:textId="6AD5EDF1" w:rsidR="007C777C" w:rsidRPr="00C25FF4" w:rsidRDefault="007C777C" w:rsidP="00B219EC">
            <w:pPr>
              <w:spacing w:line="240" w:lineRule="auto"/>
              <w:jc w:val="both"/>
              <w:rPr>
                <w:rFonts w:ascii="Calibri" w:hAnsi="Calibri" w:cs="Calibri"/>
                <w:lang w:val="lt-LT"/>
              </w:rPr>
            </w:pPr>
            <w:r w:rsidRPr="00C25FF4">
              <w:rPr>
                <w:rFonts w:ascii="Calibri" w:eastAsia="Times New Roman" w:hAnsi="Calibri" w:cs="Calibri"/>
                <w:lang w:val="lt-LT"/>
              </w:rPr>
              <w:t xml:space="preserve">Ekranas </w:t>
            </w:r>
          </w:p>
        </w:tc>
        <w:tc>
          <w:tcPr>
            <w:tcW w:w="3260" w:type="dxa"/>
          </w:tcPr>
          <w:p w14:paraId="0E7D7EE3" w14:textId="6260CF1D" w:rsidR="007C777C" w:rsidRPr="00C25FF4" w:rsidRDefault="007C777C" w:rsidP="00B219EC">
            <w:pPr>
              <w:spacing w:line="240" w:lineRule="auto"/>
              <w:jc w:val="both"/>
              <w:rPr>
                <w:rFonts w:ascii="Calibri" w:hAnsi="Calibri" w:cs="Calibri"/>
                <w:lang w:val="lt-LT"/>
              </w:rPr>
            </w:pPr>
            <w:r w:rsidRPr="00C25FF4">
              <w:rPr>
                <w:rFonts w:ascii="Calibri" w:eastAsia="Times New Roman" w:hAnsi="Calibri" w:cs="Calibri"/>
                <w:lang w:val="lt-LT"/>
              </w:rPr>
              <w:t>LCD ekranas arba lygiavertis su spalviniu kraujospūdžio indikatoriumi</w:t>
            </w:r>
          </w:p>
        </w:tc>
      </w:tr>
      <w:tr w:rsidR="007C777C" w:rsidRPr="00C25FF4" w14:paraId="11B83E4B" w14:textId="77777777" w:rsidTr="007C777C">
        <w:trPr>
          <w:cantSplit/>
        </w:trPr>
        <w:tc>
          <w:tcPr>
            <w:tcW w:w="862" w:type="dxa"/>
          </w:tcPr>
          <w:p w14:paraId="61518170" w14:textId="40080130"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2.15.</w:t>
            </w:r>
          </w:p>
        </w:tc>
        <w:tc>
          <w:tcPr>
            <w:tcW w:w="5830" w:type="dxa"/>
          </w:tcPr>
          <w:p w14:paraId="0EDF9C01" w14:textId="14287A85" w:rsidR="007C777C" w:rsidRPr="00C25FF4" w:rsidRDefault="007C777C" w:rsidP="00B219EC">
            <w:pPr>
              <w:spacing w:line="240" w:lineRule="auto"/>
              <w:jc w:val="both"/>
              <w:rPr>
                <w:rFonts w:ascii="Calibri" w:hAnsi="Calibri" w:cs="Calibri"/>
                <w:lang w:val="lt-LT"/>
              </w:rPr>
            </w:pPr>
            <w:proofErr w:type="spellStart"/>
            <w:r w:rsidRPr="00C25FF4">
              <w:rPr>
                <w:rFonts w:ascii="Calibri" w:eastAsia="Times New Roman" w:hAnsi="Calibri" w:cs="Calibri"/>
                <w:lang w:val="lt-LT"/>
              </w:rPr>
              <w:t>Manžetė</w:t>
            </w:r>
            <w:proofErr w:type="spellEnd"/>
            <w:r w:rsidRPr="00C25FF4">
              <w:rPr>
                <w:rFonts w:ascii="Calibri" w:eastAsia="Times New Roman" w:hAnsi="Calibri" w:cs="Calibri"/>
                <w:lang w:val="lt-LT"/>
              </w:rPr>
              <w:t xml:space="preserve"> </w:t>
            </w:r>
          </w:p>
        </w:tc>
        <w:tc>
          <w:tcPr>
            <w:tcW w:w="3260" w:type="dxa"/>
          </w:tcPr>
          <w:p w14:paraId="33707E92" w14:textId="3F735E84" w:rsidR="007C777C" w:rsidRPr="00C25FF4" w:rsidRDefault="007C777C" w:rsidP="00B219EC">
            <w:pPr>
              <w:spacing w:line="240" w:lineRule="auto"/>
              <w:jc w:val="both"/>
              <w:rPr>
                <w:rFonts w:ascii="Calibri" w:hAnsi="Calibri" w:cs="Calibri"/>
                <w:lang w:val="lt-LT"/>
              </w:rPr>
            </w:pPr>
            <w:r w:rsidRPr="00C25FF4">
              <w:rPr>
                <w:rFonts w:ascii="Calibri" w:eastAsia="Times New Roman" w:hAnsi="Calibri" w:cs="Calibri"/>
                <w:lang w:val="lt-LT"/>
              </w:rPr>
              <w:t>Standi, universalaus ilgio bei dydžio, tinka žastui 22–42 cm apimties</w:t>
            </w:r>
          </w:p>
        </w:tc>
      </w:tr>
      <w:tr w:rsidR="007C777C" w:rsidRPr="006651E8" w14:paraId="3507FB81" w14:textId="77777777" w:rsidTr="007C777C">
        <w:trPr>
          <w:cantSplit/>
        </w:trPr>
        <w:tc>
          <w:tcPr>
            <w:tcW w:w="862" w:type="dxa"/>
          </w:tcPr>
          <w:p w14:paraId="643A6D21" w14:textId="05A8A773" w:rsidR="007C777C" w:rsidRPr="00C25FF4" w:rsidRDefault="007C777C" w:rsidP="00B219EC">
            <w:pPr>
              <w:spacing w:line="240" w:lineRule="auto"/>
              <w:jc w:val="both"/>
              <w:rPr>
                <w:rFonts w:ascii="Calibri" w:hAnsi="Calibri" w:cs="Calibri"/>
                <w:lang w:val="lt-LT"/>
              </w:rPr>
            </w:pPr>
            <w:r w:rsidRPr="00C25FF4">
              <w:rPr>
                <w:rFonts w:ascii="Calibri" w:hAnsi="Calibri" w:cs="Calibri"/>
                <w:lang w:val="lt-LT"/>
              </w:rPr>
              <w:t>2.16.</w:t>
            </w:r>
          </w:p>
        </w:tc>
        <w:tc>
          <w:tcPr>
            <w:tcW w:w="5830" w:type="dxa"/>
          </w:tcPr>
          <w:p w14:paraId="3079796F" w14:textId="77777777" w:rsidR="007C777C" w:rsidRPr="00C25FF4" w:rsidRDefault="007C777C" w:rsidP="00B219EC">
            <w:pPr>
              <w:spacing w:line="240" w:lineRule="auto"/>
              <w:jc w:val="both"/>
              <w:rPr>
                <w:rFonts w:ascii="Calibri" w:eastAsia="Times New Roman" w:hAnsi="Calibri" w:cs="Calibri"/>
                <w:lang w:val="lt-LT"/>
              </w:rPr>
            </w:pPr>
            <w:r w:rsidRPr="00C25FF4">
              <w:rPr>
                <w:rFonts w:ascii="Calibri" w:eastAsia="Times New Roman" w:hAnsi="Calibri" w:cs="Calibri"/>
                <w:lang w:val="lt-LT"/>
              </w:rPr>
              <w:t xml:space="preserve">Garantija </w:t>
            </w:r>
          </w:p>
        </w:tc>
        <w:tc>
          <w:tcPr>
            <w:tcW w:w="3260" w:type="dxa"/>
          </w:tcPr>
          <w:p w14:paraId="3F346720" w14:textId="1601B2FF" w:rsidR="007C777C" w:rsidRPr="00C25FF4" w:rsidRDefault="007C777C" w:rsidP="00B219EC">
            <w:pPr>
              <w:spacing w:line="240" w:lineRule="auto"/>
              <w:jc w:val="both"/>
              <w:rPr>
                <w:rFonts w:ascii="Calibri" w:hAnsi="Calibri" w:cs="Calibri"/>
                <w:lang w:val="lt-LT"/>
              </w:rPr>
            </w:pPr>
            <w:r w:rsidRPr="00C25FF4">
              <w:rPr>
                <w:rFonts w:ascii="Calibri" w:eastAsia="Times New Roman" w:hAnsi="Calibri" w:cs="Calibri"/>
                <w:lang w:val="lt-LT"/>
              </w:rPr>
              <w:t xml:space="preserve">Ne mažiau kaip 24 </w:t>
            </w:r>
            <w:r>
              <w:rPr>
                <w:rFonts w:ascii="Calibri" w:eastAsia="Times New Roman" w:hAnsi="Calibri" w:cs="Calibri"/>
                <w:lang w:val="lt-LT"/>
              </w:rPr>
              <w:t xml:space="preserve">mėn. </w:t>
            </w:r>
          </w:p>
        </w:tc>
      </w:tr>
    </w:tbl>
    <w:p w14:paraId="6902107E" w14:textId="72CD2C00" w:rsidR="00A045CF" w:rsidRPr="00C25FF4" w:rsidRDefault="00797589" w:rsidP="00506487">
      <w:pPr>
        <w:tabs>
          <w:tab w:val="left" w:pos="2328"/>
        </w:tabs>
        <w:ind w:firstLine="567"/>
        <w:rPr>
          <w:rFonts w:ascii="Calibri" w:hAnsi="Calibri" w:cs="Calibri"/>
          <w:lang w:val="lt-LT"/>
        </w:rPr>
      </w:pPr>
      <w:r w:rsidRPr="00C25FF4">
        <w:rPr>
          <w:rFonts w:ascii="Calibri" w:hAnsi="Calibri" w:cs="Calibri"/>
          <w:lang w:val="lt-LT"/>
        </w:rPr>
        <w:tab/>
      </w:r>
    </w:p>
    <w:p w14:paraId="09ABBA19" w14:textId="77777777" w:rsidR="005037D3" w:rsidRPr="00C25FF4" w:rsidRDefault="005037D3" w:rsidP="00506487">
      <w:pPr>
        <w:ind w:firstLine="567"/>
        <w:jc w:val="center"/>
        <w:rPr>
          <w:rFonts w:ascii="Calibri" w:hAnsi="Calibri" w:cs="Calibri"/>
          <w:b/>
          <w:bCs/>
          <w:lang w:val="lt-LT"/>
        </w:rPr>
      </w:pPr>
      <w:r w:rsidRPr="00C25FF4">
        <w:rPr>
          <w:rFonts w:ascii="Calibri" w:hAnsi="Calibri" w:cs="Calibri"/>
          <w:b/>
          <w:bCs/>
          <w:lang w:val="lt-LT"/>
        </w:rPr>
        <w:t>3. APLINKOS APSAUGOS REIKALAVIMAI</w:t>
      </w:r>
    </w:p>
    <w:p w14:paraId="1C0F029D" w14:textId="06D2A9E6" w:rsidR="005037D3" w:rsidRPr="00C25FF4" w:rsidRDefault="005037D3" w:rsidP="00506487">
      <w:pPr>
        <w:spacing w:after="0" w:line="240" w:lineRule="auto"/>
        <w:ind w:firstLine="567"/>
        <w:jc w:val="both"/>
        <w:rPr>
          <w:rFonts w:ascii="Calibri" w:hAnsi="Calibri" w:cs="Calibri"/>
          <w:lang w:val="lt-LT"/>
        </w:rPr>
      </w:pPr>
      <w:r w:rsidRPr="00C25FF4">
        <w:rPr>
          <w:rFonts w:ascii="Calibri" w:hAnsi="Calibri" w:cs="Calibri"/>
          <w:lang w:val="lt-LT"/>
        </w:rPr>
        <w:t xml:space="preserve">3.1.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(toliau – Tvarkos aprašas), </w:t>
      </w:r>
      <w:r w:rsidR="00D8201A" w:rsidRPr="00C25FF4">
        <w:rPr>
          <w:rFonts w:ascii="Calibri" w:hAnsi="Calibri" w:cs="Calibri"/>
          <w:lang w:val="lt-LT"/>
        </w:rPr>
        <w:t>4.4.4.</w:t>
      </w:r>
      <w:r w:rsidR="00B954F3" w:rsidRPr="00C25FF4">
        <w:rPr>
          <w:rFonts w:ascii="Calibri" w:hAnsi="Calibri" w:cs="Calibri"/>
          <w:lang w:val="lt-LT"/>
        </w:rPr>
        <w:t>1</w:t>
      </w:r>
      <w:r w:rsidR="00D8201A" w:rsidRPr="00C25FF4">
        <w:rPr>
          <w:rFonts w:ascii="Calibri" w:hAnsi="Calibri" w:cs="Calibri"/>
          <w:lang w:val="lt-LT"/>
        </w:rPr>
        <w:t xml:space="preserve"> </w:t>
      </w:r>
      <w:r w:rsidRPr="00C25FF4">
        <w:rPr>
          <w:rFonts w:ascii="Calibri" w:hAnsi="Calibri" w:cs="Calibri"/>
          <w:lang w:val="lt-LT"/>
        </w:rPr>
        <w:t>papunktį:</w:t>
      </w:r>
    </w:p>
    <w:p w14:paraId="592019D5" w14:textId="77777777" w:rsidR="00B954F3" w:rsidRPr="00C25FF4" w:rsidRDefault="00B954F3" w:rsidP="00B954F3">
      <w:pPr>
        <w:spacing w:after="0" w:line="240" w:lineRule="auto"/>
        <w:ind w:firstLine="567"/>
        <w:jc w:val="both"/>
        <w:rPr>
          <w:rFonts w:ascii="Calibri" w:hAnsi="Calibri" w:cs="Calibri"/>
          <w:lang w:val="lt-LT"/>
        </w:rPr>
      </w:pPr>
      <w:r w:rsidRPr="00C25FF4">
        <w:rPr>
          <w:rFonts w:ascii="Calibri" w:hAnsi="Calibri" w:cs="Calibri"/>
          <w:lang w:val="lt-LT"/>
        </w:rPr>
        <w:t>3.1.1. jeigu prekės supakuojamos į antrinę pakuotę, ji turi būti perdirbamoji pakuotė pagal Lietuvos Respublikos mokesčio už aplinkos teršimą įstatymo nuostatas. Tiekėjas, pateikdamas prekes Pirkėjui, pateikia prekės antrinės pakuotės tinkamumą perdirbti (</w:t>
      </w:r>
      <w:proofErr w:type="spellStart"/>
      <w:r w:rsidRPr="00C25FF4">
        <w:rPr>
          <w:rFonts w:ascii="Calibri" w:hAnsi="Calibri" w:cs="Calibri"/>
          <w:lang w:val="lt-LT"/>
        </w:rPr>
        <w:t>perdirbamumą</w:t>
      </w:r>
      <w:proofErr w:type="spellEnd"/>
      <w:r w:rsidRPr="00C25FF4">
        <w:rPr>
          <w:rFonts w:ascii="Calibri" w:hAnsi="Calibri" w:cs="Calibri"/>
          <w:lang w:val="lt-LT"/>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Prekių pirkimo-pardavimo sutarties specialiųjų sąlygų 2.1 punkte, </w:t>
      </w:r>
      <w:r w:rsidRPr="00C25FF4">
        <w:rPr>
          <w:rFonts w:ascii="Calibri" w:hAnsi="Calibri" w:cs="Calibri"/>
          <w:lang w:val="lt-LT"/>
        </w:rPr>
        <w:lastRenderedPageBreak/>
        <w:t>patikrina Tiekėjo pateiktus įrodymus dėl šiame papunktyje nustatytų reikalavimų laikymosi. Nustačius, kad Tiekėjas šiame papunktyje nustatytų reikalavimų nesilaiko, už Prekių priėmimą atsakingas Pirkėjo atstovas turi teisę Prekių nepriimti ir laikyti, kad Prekės turi trūkumų, kuriuos Tiekėjas privalo ištaisyti, kitu atveju Tiekėjui taikoma Prekių pirkimo-pardavimo sutarties specialiųjų sąlygų 9.5 punkte nurodyto dydžio bauda;</w:t>
      </w:r>
    </w:p>
    <w:p w14:paraId="7BC35175" w14:textId="41C90719" w:rsidR="00B954F3" w:rsidRPr="00C25FF4" w:rsidRDefault="00B954F3" w:rsidP="00506487">
      <w:pPr>
        <w:spacing w:after="0" w:line="240" w:lineRule="auto"/>
        <w:ind w:firstLine="567"/>
        <w:jc w:val="both"/>
        <w:rPr>
          <w:rFonts w:ascii="Calibri" w:hAnsi="Calibri" w:cs="Calibri"/>
          <w:lang w:val="lt-LT"/>
        </w:rPr>
      </w:pPr>
      <w:r w:rsidRPr="00C25FF4">
        <w:rPr>
          <w:rFonts w:ascii="Calibri" w:hAnsi="Calibri" w:cs="Calibri"/>
          <w:lang w:val="lt-LT"/>
        </w:rPr>
        <w:t>3.1.2. Tiekėjas privalo prekes atvežti Pirkėjui ne kelių eismo piko valandomis, pirmadieniais − ketvirtadieniais nuo 9:00 iki 11:30 val. ir nuo 13:30 iki 16:00 val., penktadieniais ir švenčių dienų išvakarėse nuo 9:00 iki 11:30 val. ir nuo 13:30 iki 15:00 val. ir trumpiausiais galimais maršrutais. Už prekių priėmimą atsakingas Pirkėjo atstovas, nurodytas Prekių pirkimo-pardavimo sutarties specialiųjų sąlygų 2.1 punkte, priimdamas prekes fiziškai įsitikina, ar Tiekėjas prekes pristatė ne kelių eismo piko valandomis. Jeigu prekes veža kurjerių tarnybos, šis reikalavimas netaikomas. Nustačius, kad Tiekėjas šiame papunktyje nustatyto reikalavimo nesilaiko, Tiekėjui taikoma Prekių pirkimo-pardavimo sutarties specialiųjų sąlygų 9.5 punkte nurodyto dydžio bauda.</w:t>
      </w:r>
    </w:p>
    <w:p w14:paraId="7286F2FE" w14:textId="58220E91" w:rsidR="005037D3" w:rsidRPr="00C25FF4" w:rsidRDefault="005037D3" w:rsidP="005037D3">
      <w:pPr>
        <w:spacing w:after="0" w:line="240" w:lineRule="auto"/>
        <w:ind w:firstLine="567"/>
        <w:jc w:val="both"/>
        <w:rPr>
          <w:rFonts w:ascii="Calibri" w:hAnsi="Calibri" w:cs="Calibri"/>
          <w:lang w:val="lt-LT"/>
        </w:rPr>
      </w:pPr>
      <w:r w:rsidRPr="00C25FF4">
        <w:rPr>
          <w:rFonts w:ascii="Calibri" w:hAnsi="Calibri" w:cs="Calibri"/>
          <w:lang w:val="lt-LT"/>
        </w:rPr>
        <w:t>3.2. Prekių atitiktis aplinkos apsaugos reikalavimams, nustatytiems 3.1.1-3.1.</w:t>
      </w:r>
      <w:r w:rsidR="00B954F3" w:rsidRPr="00C25FF4">
        <w:rPr>
          <w:rFonts w:ascii="Calibri" w:hAnsi="Calibri" w:cs="Calibri"/>
          <w:lang w:val="lt-LT"/>
        </w:rPr>
        <w:t>2</w:t>
      </w:r>
      <w:r w:rsidRPr="00C25FF4">
        <w:rPr>
          <w:rFonts w:ascii="Calibri" w:hAnsi="Calibri" w:cs="Calibri"/>
          <w:lang w:val="lt-LT"/>
        </w:rPr>
        <w:t xml:space="preserve"> papunkčiuose, bus tikrinama prekių pristatymo metu.</w:t>
      </w:r>
    </w:p>
    <w:p w14:paraId="02FF7C8C" w14:textId="77777777" w:rsidR="005037D3" w:rsidRPr="00C25FF4" w:rsidRDefault="005037D3" w:rsidP="005037D3">
      <w:pPr>
        <w:spacing w:after="0" w:line="240" w:lineRule="auto"/>
        <w:ind w:firstLine="567"/>
        <w:jc w:val="both"/>
        <w:rPr>
          <w:rFonts w:ascii="Calibri" w:hAnsi="Calibri" w:cs="Calibri"/>
          <w:lang w:val="lt-LT"/>
        </w:rPr>
      </w:pPr>
    </w:p>
    <w:p w14:paraId="4BAFCEE5" w14:textId="77777777" w:rsidR="005037D3" w:rsidRPr="00C25FF4" w:rsidRDefault="005037D3" w:rsidP="00506487">
      <w:pPr>
        <w:spacing w:after="0" w:line="240" w:lineRule="auto"/>
        <w:ind w:firstLine="567"/>
        <w:jc w:val="both"/>
        <w:rPr>
          <w:rFonts w:ascii="Calibri" w:hAnsi="Calibri" w:cs="Calibri"/>
          <w:b/>
          <w:bCs/>
          <w:lang w:val="lt-LT"/>
        </w:rPr>
      </w:pPr>
    </w:p>
    <w:p w14:paraId="530C708A" w14:textId="073949BE" w:rsidR="005037D3" w:rsidRPr="00C25FF4" w:rsidRDefault="006F7458" w:rsidP="006F7458">
      <w:pPr>
        <w:jc w:val="center"/>
        <w:rPr>
          <w:rFonts w:ascii="Calibri" w:hAnsi="Calibri" w:cs="Calibri"/>
          <w:lang w:val="lt-LT"/>
        </w:rPr>
        <w:sectPr w:rsidR="005037D3" w:rsidRPr="00C25FF4" w:rsidSect="00C66AAC">
          <w:pgSz w:w="12240" w:h="15840"/>
          <w:pgMar w:top="1134" w:right="567" w:bottom="1134" w:left="1701" w:header="709" w:footer="709" w:gutter="0"/>
          <w:cols w:space="708"/>
          <w:docGrid w:linePitch="360"/>
        </w:sectPr>
      </w:pPr>
      <w:r w:rsidRPr="00C25FF4">
        <w:rPr>
          <w:rFonts w:ascii="Calibri" w:hAnsi="Calibri" w:cs="Calibri"/>
          <w:lang w:val="lt-LT"/>
        </w:rPr>
        <w:t>__________________</w:t>
      </w:r>
    </w:p>
    <w:p w14:paraId="3544E257" w14:textId="368CDA13" w:rsidR="00CD17EF" w:rsidRPr="00C25FF4" w:rsidRDefault="00CD17EF" w:rsidP="00CA5209">
      <w:pPr>
        <w:spacing w:before="100" w:beforeAutospacing="1" w:after="100" w:afterAutospacing="1" w:line="240" w:lineRule="auto"/>
        <w:jc w:val="right"/>
        <w:outlineLvl w:val="1"/>
        <w:rPr>
          <w:rFonts w:ascii="Calibri" w:eastAsia="Times New Roman" w:hAnsi="Calibri" w:cs="Calibri"/>
          <w:lang w:val="lt-LT"/>
        </w:rPr>
      </w:pPr>
      <w:r w:rsidRPr="00C25FF4">
        <w:rPr>
          <w:rFonts w:ascii="Calibri" w:eastAsia="Times New Roman" w:hAnsi="Calibri" w:cs="Calibri"/>
          <w:lang w:val="lt-LT"/>
        </w:rPr>
        <w:lastRenderedPageBreak/>
        <w:t>Pirkimo sąlygų 2.3 priedas „Techninė specifikacija“</w:t>
      </w:r>
    </w:p>
    <w:p w14:paraId="4437656C" w14:textId="6E1BA2E3" w:rsidR="0053487A" w:rsidRPr="00C25FF4" w:rsidRDefault="0053487A" w:rsidP="0053487A">
      <w:pPr>
        <w:spacing w:before="100" w:beforeAutospacing="1" w:after="100" w:afterAutospacing="1" w:line="240" w:lineRule="auto"/>
        <w:jc w:val="center"/>
        <w:outlineLvl w:val="1"/>
        <w:rPr>
          <w:rFonts w:ascii="Calibri" w:eastAsia="Times New Roman" w:hAnsi="Calibri" w:cs="Calibri"/>
          <w:b/>
          <w:bCs/>
          <w:lang w:val="lt-LT"/>
        </w:rPr>
      </w:pPr>
      <w:r w:rsidRPr="00C25FF4">
        <w:rPr>
          <w:rFonts w:ascii="Calibri" w:eastAsia="Times New Roman" w:hAnsi="Calibri" w:cs="Calibri"/>
          <w:b/>
          <w:bCs/>
          <w:lang w:val="lt-LT"/>
        </w:rPr>
        <w:t>TECHNINĖ SPECIFIKACIJA</w:t>
      </w:r>
    </w:p>
    <w:p w14:paraId="1C3AB38F" w14:textId="56B34404" w:rsidR="0053487A" w:rsidRPr="00C25FF4" w:rsidRDefault="0053487A" w:rsidP="0053487A">
      <w:pPr>
        <w:spacing w:before="100" w:beforeAutospacing="1" w:after="100" w:afterAutospacing="1" w:line="240" w:lineRule="auto"/>
        <w:jc w:val="center"/>
        <w:outlineLvl w:val="1"/>
        <w:rPr>
          <w:rFonts w:ascii="Calibri" w:eastAsia="Times New Roman" w:hAnsi="Calibri" w:cs="Calibri"/>
          <w:b/>
          <w:bCs/>
          <w:lang w:val="lt-LT"/>
        </w:rPr>
      </w:pPr>
      <w:r w:rsidRPr="00C25FF4">
        <w:rPr>
          <w:rFonts w:ascii="Calibri" w:eastAsia="Times New Roman" w:hAnsi="Calibri" w:cs="Calibri"/>
          <w:b/>
          <w:bCs/>
          <w:lang w:val="lt-LT"/>
        </w:rPr>
        <w:t>III PIRKIMO OBJEKTO DALIS „MEDICININĖS IŠMANIOSIOS APYRANKĖS“</w:t>
      </w:r>
    </w:p>
    <w:p w14:paraId="130727D4" w14:textId="77777777" w:rsidR="0053487A" w:rsidRPr="00C25FF4" w:rsidRDefault="0053487A" w:rsidP="0053487A">
      <w:pPr>
        <w:spacing w:line="278" w:lineRule="auto"/>
        <w:jc w:val="center"/>
        <w:rPr>
          <w:rFonts w:ascii="Calibri" w:eastAsia="Aptos" w:hAnsi="Calibri" w:cs="Calibri"/>
          <w:b/>
          <w:bCs/>
          <w:kern w:val="2"/>
          <w:lang w:val="lt-LT"/>
          <w14:ligatures w14:val="standardContextual"/>
        </w:rPr>
      </w:pPr>
      <w:r w:rsidRPr="00C25FF4">
        <w:rPr>
          <w:rFonts w:ascii="Calibri" w:eastAsia="Aptos" w:hAnsi="Calibri" w:cs="Calibri"/>
          <w:b/>
          <w:bCs/>
          <w:kern w:val="2"/>
          <w:lang w:val="lt-LT"/>
          <w14:ligatures w14:val="standardContextual"/>
        </w:rPr>
        <w:t>1. BENDROSIOS SĄLYGOS</w:t>
      </w:r>
    </w:p>
    <w:p w14:paraId="148FB04F" w14:textId="42F14799" w:rsidR="0053487A" w:rsidRPr="00C25FF4" w:rsidRDefault="0053487A" w:rsidP="0053487A">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1.1. Numatoma įsigyti:</w:t>
      </w:r>
      <w:r w:rsidRPr="00C25FF4">
        <w:rPr>
          <w:rFonts w:ascii="Calibri" w:hAnsi="Calibri" w:cs="Calibri"/>
          <w:lang w:val="lt-LT"/>
        </w:rPr>
        <w:t xml:space="preserve"> </w:t>
      </w:r>
      <w:r w:rsidRPr="00C25FF4">
        <w:rPr>
          <w:rFonts w:ascii="Calibri" w:eastAsia="Arial Unicode MS" w:hAnsi="Calibri" w:cs="Calibri"/>
          <w:color w:val="000000"/>
          <w:bdr w:val="nil"/>
          <w:lang w:val="lt-LT" w:eastAsia="lt-LT"/>
        </w:rPr>
        <w:t>medicinines išmaniąsias apyrankes (toliau – prekė).</w:t>
      </w:r>
    </w:p>
    <w:p w14:paraId="676B7454" w14:textId="6AB5CD1A" w:rsidR="0053487A" w:rsidRPr="00C25FF4" w:rsidRDefault="0053487A" w:rsidP="0053487A">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 xml:space="preserve">Įsigytos prekės bus naudojamos pacientų namų aplinkoje ir skirtos nuotoliniam pagrindinių gyvybinių rodiklių (širdies veiklos, įskaitant širdies ritmo ir kitų kardiologinių parametrų sekimą) fiksavimui. Rodikliai bus automatiškai  perduoti į </w:t>
      </w:r>
      <w:r w:rsidR="00BD7842" w:rsidRPr="00C25FF4">
        <w:rPr>
          <w:rFonts w:ascii="Calibri" w:eastAsia="Arial Unicode MS" w:hAnsi="Calibri" w:cs="Calibri"/>
          <w:color w:val="000000"/>
          <w:bdr w:val="nil"/>
          <w:lang w:val="lt-LT" w:eastAsia="lt-LT"/>
        </w:rPr>
        <w:t xml:space="preserve">VšĮ Antakalnio poliklinikos </w:t>
      </w:r>
      <w:r w:rsidR="00542ED0" w:rsidRPr="00C25FF4">
        <w:rPr>
          <w:rFonts w:ascii="Calibri" w:eastAsia="Arial Unicode MS" w:hAnsi="Calibri" w:cs="Calibri"/>
          <w:color w:val="000000"/>
          <w:bdr w:val="nil"/>
          <w:lang w:val="lt-LT" w:eastAsia="lt-LT"/>
        </w:rPr>
        <w:t xml:space="preserve">suteikiamą </w:t>
      </w:r>
      <w:r w:rsidRPr="00C25FF4">
        <w:rPr>
          <w:rFonts w:ascii="Calibri" w:eastAsia="Arial Unicode MS" w:hAnsi="Calibri" w:cs="Calibri"/>
          <w:color w:val="000000"/>
          <w:bdr w:val="nil"/>
          <w:lang w:val="lt-LT" w:eastAsia="lt-LT"/>
        </w:rPr>
        <w:t xml:space="preserve">internetinę duomenų platformą (toliau – Platforma). Platforma suteiks galimybę analizuoti surinktus pacientų sveikatos rodiklių duomenis, generuoti ataskaitas, kurti ir valdyti individualius priežiūros planus, bendrauti su pacientais bei gauti įspėjimus apie būklės pokyčius ar nukrypimus nuo plano. </w:t>
      </w:r>
    </w:p>
    <w:p w14:paraId="51896FBC" w14:textId="77777777" w:rsidR="0053487A" w:rsidRPr="00C25FF4" w:rsidRDefault="0053487A" w:rsidP="0053487A">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Įsigyjamos prekės leis: užtikrinti nuolatinį ir objektyvų pacientų sveikatos stebėjimą ne stacionarinėmis sąlygomis; laiku identifikuoti sveikatos būklės pokyčius ar pablogėjimus; skatinti pacientų įsitraukimą į savo sveikatos būklės valdymą; optimizuoti sveikatos priežiūros specialistų darbą, leidžiant jiems priimti sprendimus remiantis realaus laiko duomenimis.</w:t>
      </w:r>
    </w:p>
    <w:p w14:paraId="5C5989A7" w14:textId="386A21EF" w:rsidR="0053487A" w:rsidRPr="00C25FF4" w:rsidRDefault="0053487A" w:rsidP="0053487A">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2</w:t>
      </w:r>
      <w:r w:rsidRPr="00C25FF4">
        <w:rPr>
          <w:rFonts w:ascii="Calibri" w:eastAsia="Arial Unicode MS" w:hAnsi="Calibri" w:cs="Calibri"/>
          <w:color w:val="000000"/>
          <w:bdr w:val="nil"/>
          <w:lang w:val="lt-LT" w:eastAsia="lt-LT"/>
        </w:rPr>
        <w:t>. Prekių kiekis – 55 vnt.</w:t>
      </w:r>
    </w:p>
    <w:p w14:paraId="7202B9F6" w14:textId="5AA4B0CE" w:rsidR="0053487A" w:rsidRPr="00C25FF4" w:rsidRDefault="0053487A" w:rsidP="0053487A">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3</w:t>
      </w:r>
      <w:r w:rsidRPr="00C25FF4">
        <w:rPr>
          <w:rFonts w:ascii="Calibri" w:eastAsia="Arial Unicode MS" w:hAnsi="Calibri" w:cs="Calibri"/>
          <w:color w:val="000000"/>
          <w:bdr w:val="nil"/>
          <w:lang w:val="lt-LT" w:eastAsia="lt-LT"/>
        </w:rPr>
        <w:t xml:space="preserve">. Prekės turi būti pristatytos ne vėliau kaip per </w:t>
      </w:r>
      <w:r w:rsidR="00BE5649" w:rsidRPr="00C25FF4">
        <w:rPr>
          <w:rFonts w:ascii="Calibri" w:eastAsia="Arial Unicode MS" w:hAnsi="Calibri" w:cs="Calibri"/>
          <w:color w:val="000000"/>
          <w:bdr w:val="nil"/>
          <w:lang w:val="lt-LT" w:eastAsia="lt-LT"/>
        </w:rPr>
        <w:t>30 kalendorinių dienų</w:t>
      </w:r>
      <w:r w:rsidRPr="00C25FF4">
        <w:rPr>
          <w:rFonts w:ascii="Calibri" w:eastAsia="Arial Unicode MS" w:hAnsi="Calibri" w:cs="Calibri"/>
          <w:color w:val="000000"/>
          <w:bdr w:val="nil"/>
          <w:lang w:val="lt-LT" w:eastAsia="lt-LT"/>
        </w:rPr>
        <w:t xml:space="preserve"> nuo Sutarties įsigaliojimo dienos šiuo adresu: VŠĮ Antakalnio poliklinika, Antakalnio g. 59, Vilnius, iš anksto sutartu laiku (I-IV 8:00 – 17:00 val., V 8:00 – 15:45 val., švenčių išvakarėse – valanda trumpiau, pietų pertrauka: 12:00 – 12:45 val.).</w:t>
      </w:r>
    </w:p>
    <w:p w14:paraId="6DA4FA97" w14:textId="7B1FB21D" w:rsidR="0053487A" w:rsidRPr="00C25FF4" w:rsidRDefault="0053487A" w:rsidP="0053487A">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4</w:t>
      </w:r>
      <w:r w:rsidRPr="00C25FF4">
        <w:rPr>
          <w:rFonts w:ascii="Calibri" w:eastAsia="Arial Unicode MS" w:hAnsi="Calibri" w:cs="Calibri"/>
          <w:color w:val="000000"/>
          <w:bdr w:val="nil"/>
          <w:lang w:val="lt-LT" w:eastAsia="lt-LT"/>
        </w:rPr>
        <w:t>. Prekių perdavimas ir priėmimas įforminamas Prekių perdavimo-priėmimo aktu, kuris pasirašomas Tiekėjo ir Pirkėjo įgaliotų atstovų, jeigu prekės su visais jų priklausiniais, priedais ar dokumentais pristatytos laikantis Sutarties nuostatų. Pirkėjas turi ne vėliau kaip po 5 (penkių) darbo dienų pasirašyti Prekių perdavimo-priėmimo aktą arba atmesti Tiekėjo prašymą pasirašyti Prekių perdavimo-priėmimo aktą, nurodydamas savo sprendimo motyvus bei priemones, kurių Tiekėjas privalo imtis, kad Prekių perdavimo-priėmimo aktas būtų pasirašytas.</w:t>
      </w:r>
    </w:p>
    <w:p w14:paraId="28126E71" w14:textId="0A00F63A" w:rsidR="0053487A" w:rsidRPr="00C25FF4" w:rsidRDefault="0053487A" w:rsidP="0053487A">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5</w:t>
      </w:r>
      <w:r w:rsidRPr="00C25FF4">
        <w:rPr>
          <w:rFonts w:ascii="Calibri" w:eastAsia="Arial Unicode MS" w:hAnsi="Calibri" w:cs="Calibri"/>
          <w:color w:val="000000"/>
          <w:bdr w:val="nil"/>
          <w:lang w:val="lt-LT" w:eastAsia="lt-LT"/>
        </w:rPr>
        <w:t>. Prekės bus perkamos neviršijant maksimalios pirkimui skirtos lėšų sumos.</w:t>
      </w:r>
    </w:p>
    <w:p w14:paraId="6623B167" w14:textId="61F2D3ED" w:rsidR="0053487A" w:rsidRPr="00C25FF4" w:rsidRDefault="0053487A" w:rsidP="0053487A">
      <w:pPr>
        <w:pBdr>
          <w:top w:val="nil"/>
          <w:left w:val="nil"/>
          <w:bottom w:val="nil"/>
          <w:right w:val="nil"/>
          <w:between w:val="nil"/>
          <w:bar w:val="nil"/>
        </w:pBdr>
        <w:shd w:val="clear" w:color="auto" w:fill="FFFFFF"/>
        <w:suppressAutoHyphens/>
        <w:spacing w:after="0" w:line="240" w:lineRule="auto"/>
        <w:ind w:firstLine="900"/>
        <w:jc w:val="both"/>
        <w:rPr>
          <w:rFonts w:ascii="Calibri" w:eastAsia="Arial Unicode MS" w:hAnsi="Calibri" w:cs="Calibri"/>
          <w:color w:val="000000"/>
          <w:bdr w:val="nil"/>
          <w:lang w:val="lt-LT" w:eastAsia="lt-LT"/>
        </w:rPr>
      </w:pPr>
      <w:r w:rsidRPr="00C25FF4">
        <w:rPr>
          <w:rFonts w:ascii="Calibri" w:eastAsia="Arial Unicode MS" w:hAnsi="Calibri" w:cs="Calibri"/>
          <w:color w:val="000000"/>
          <w:bdr w:val="nil"/>
          <w:lang w:val="lt-LT" w:eastAsia="lt-LT"/>
        </w:rPr>
        <w:t>1.</w:t>
      </w:r>
      <w:r w:rsidR="00EB0A3D">
        <w:rPr>
          <w:rFonts w:ascii="Calibri" w:eastAsia="Arial Unicode MS" w:hAnsi="Calibri" w:cs="Calibri"/>
          <w:color w:val="000000"/>
          <w:bdr w:val="nil"/>
          <w:lang w:val="lt-LT" w:eastAsia="lt-LT"/>
        </w:rPr>
        <w:t>6</w:t>
      </w:r>
      <w:r w:rsidRPr="00C25FF4">
        <w:rPr>
          <w:rFonts w:ascii="Calibri" w:eastAsia="Arial Unicode MS" w:hAnsi="Calibri" w:cs="Calibri"/>
          <w:color w:val="000000"/>
          <w:bdr w:val="nil"/>
          <w:lang w:val="lt-LT" w:eastAsia="lt-LT"/>
        </w:rPr>
        <w:t>. Lygiavertiškumo įrodymas yra Tiekėjo pareiga. Jei siūlomas lygiavertis produktas ar metodas, iki pasiūlymų pateikimo termino pabaigos kartu su pasiūlymu turi būti pateikti lygiavertiškumą įrodantys dokumentai.</w:t>
      </w:r>
    </w:p>
    <w:p w14:paraId="025999C8" w14:textId="77777777" w:rsidR="0053487A" w:rsidRPr="00C25FF4" w:rsidRDefault="0053487A" w:rsidP="0053487A">
      <w:pPr>
        <w:spacing w:before="100" w:beforeAutospacing="1" w:after="100" w:afterAutospacing="1" w:line="240" w:lineRule="auto"/>
        <w:jc w:val="center"/>
        <w:rPr>
          <w:rFonts w:ascii="Calibri" w:eastAsia="Times New Roman" w:hAnsi="Calibri" w:cs="Calibri"/>
          <w:b/>
          <w:bCs/>
          <w:lang w:val="lt-LT"/>
        </w:rPr>
      </w:pPr>
      <w:r w:rsidRPr="00C25FF4">
        <w:rPr>
          <w:rFonts w:ascii="Calibri" w:eastAsia="Times New Roman" w:hAnsi="Calibri" w:cs="Calibri"/>
          <w:b/>
          <w:bCs/>
          <w:lang w:val="lt-LT"/>
        </w:rPr>
        <w:t>2. REIKALAVIMAI PIRKIMO OBJEKTUI</w:t>
      </w:r>
    </w:p>
    <w:p w14:paraId="72850332" w14:textId="1BE73D23" w:rsidR="00C93D8F" w:rsidRPr="00C25FF4" w:rsidRDefault="0053487A" w:rsidP="00506487">
      <w:pPr>
        <w:spacing w:before="100" w:beforeAutospacing="1" w:after="100" w:afterAutospacing="1" w:line="240" w:lineRule="auto"/>
        <w:ind w:firstLine="567"/>
        <w:rPr>
          <w:rFonts w:ascii="Calibri" w:eastAsia="Times New Roman" w:hAnsi="Calibri" w:cs="Calibri"/>
          <w:lang w:val="lt-LT"/>
        </w:rPr>
      </w:pPr>
      <w:r w:rsidRPr="00C25FF4">
        <w:rPr>
          <w:rFonts w:ascii="Calibri" w:eastAsia="Times New Roman" w:hAnsi="Calibri" w:cs="Calibri"/>
          <w:lang w:val="lt-LT"/>
        </w:rPr>
        <w:t>2.</w:t>
      </w:r>
      <w:r w:rsidR="00B06CB9" w:rsidRPr="00C25FF4">
        <w:rPr>
          <w:rFonts w:ascii="Calibri" w:eastAsia="Times New Roman" w:hAnsi="Calibri" w:cs="Calibri"/>
          <w:lang w:val="lt-LT"/>
        </w:rPr>
        <w:t>1</w:t>
      </w:r>
      <w:r w:rsidRPr="00C25FF4">
        <w:rPr>
          <w:rFonts w:ascii="Calibri" w:eastAsia="Times New Roman" w:hAnsi="Calibri" w:cs="Calibri"/>
          <w:lang w:val="lt-LT"/>
        </w:rPr>
        <w:t>. Prekių techniniai parametrai ir reikalaujama charakteristika: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5688"/>
        <w:gridCol w:w="3402"/>
      </w:tblGrid>
      <w:tr w:rsidR="00464243" w:rsidRPr="00C25FF4" w14:paraId="6642E7B0" w14:textId="77777777" w:rsidTr="00464243">
        <w:trPr>
          <w:cantSplit/>
        </w:trPr>
        <w:tc>
          <w:tcPr>
            <w:tcW w:w="862" w:type="dxa"/>
          </w:tcPr>
          <w:p w14:paraId="2B1F7653" w14:textId="71DC35CF" w:rsidR="00464243" w:rsidRPr="00464243" w:rsidRDefault="00464243" w:rsidP="0083327A">
            <w:pPr>
              <w:spacing w:line="240" w:lineRule="auto"/>
              <w:jc w:val="center"/>
              <w:rPr>
                <w:rFonts w:ascii="Calibri" w:hAnsi="Calibri" w:cs="Calibri"/>
                <w:b/>
                <w:bCs/>
                <w:lang w:val="lt-LT"/>
              </w:rPr>
            </w:pPr>
            <w:r w:rsidRPr="00464243">
              <w:rPr>
                <w:rFonts w:ascii="Calibri" w:hAnsi="Calibri" w:cs="Calibri"/>
                <w:b/>
                <w:bCs/>
                <w:lang w:val="lt-LT"/>
              </w:rPr>
              <w:t>Eil. Nr.</w:t>
            </w:r>
          </w:p>
        </w:tc>
        <w:tc>
          <w:tcPr>
            <w:tcW w:w="5688" w:type="dxa"/>
          </w:tcPr>
          <w:p w14:paraId="710B2990" w14:textId="32C15D28" w:rsidR="00464243" w:rsidRPr="00C25FF4" w:rsidRDefault="00464243" w:rsidP="0083327A">
            <w:pPr>
              <w:spacing w:line="240" w:lineRule="auto"/>
              <w:jc w:val="center"/>
              <w:rPr>
                <w:rFonts w:ascii="Calibri" w:eastAsia="Times New Roman" w:hAnsi="Calibri" w:cs="Calibri"/>
                <w:b/>
                <w:bCs/>
                <w:lang w:val="lt-LT"/>
              </w:rPr>
            </w:pPr>
            <w:r w:rsidRPr="00C25FF4">
              <w:rPr>
                <w:rFonts w:ascii="Calibri" w:hAnsi="Calibri" w:cs="Calibri"/>
                <w:b/>
                <w:bCs/>
                <w:lang w:val="lt-LT"/>
              </w:rPr>
              <w:t>Techniniai parametrai</w:t>
            </w:r>
            <w:r w:rsidRPr="00C25FF4" w:rsidDel="005037D3">
              <w:rPr>
                <w:rFonts w:ascii="Calibri" w:hAnsi="Calibri" w:cs="Calibri"/>
                <w:b/>
                <w:bCs/>
                <w:lang w:val="lt-LT"/>
              </w:rPr>
              <w:t xml:space="preserve"> </w:t>
            </w:r>
          </w:p>
        </w:tc>
        <w:tc>
          <w:tcPr>
            <w:tcW w:w="3402" w:type="dxa"/>
          </w:tcPr>
          <w:p w14:paraId="54466A3B" w14:textId="04063F21" w:rsidR="00464243" w:rsidRPr="00C25FF4" w:rsidRDefault="00464243" w:rsidP="0083327A">
            <w:pPr>
              <w:spacing w:line="240" w:lineRule="auto"/>
              <w:jc w:val="center"/>
              <w:rPr>
                <w:rFonts w:ascii="Calibri" w:hAnsi="Calibri" w:cs="Calibri"/>
                <w:lang w:val="lt-LT"/>
              </w:rPr>
            </w:pPr>
            <w:r w:rsidRPr="00C25FF4">
              <w:rPr>
                <w:rFonts w:ascii="Calibri" w:hAnsi="Calibri" w:cs="Calibri"/>
                <w:b/>
                <w:lang w:val="lt-LT"/>
              </w:rPr>
              <w:t>Reikalaujama charakteristika</w:t>
            </w:r>
          </w:p>
        </w:tc>
      </w:tr>
      <w:tr w:rsidR="00464243" w:rsidRPr="00C25FF4" w14:paraId="76274078" w14:textId="77777777" w:rsidTr="00464243">
        <w:trPr>
          <w:cantSplit/>
        </w:trPr>
        <w:tc>
          <w:tcPr>
            <w:tcW w:w="862" w:type="dxa"/>
          </w:tcPr>
          <w:p w14:paraId="0743C7A6" w14:textId="69E4C3A8" w:rsidR="00464243" w:rsidRPr="00C25FF4" w:rsidRDefault="00464243" w:rsidP="0083327A">
            <w:pPr>
              <w:spacing w:line="240" w:lineRule="auto"/>
              <w:jc w:val="center"/>
              <w:rPr>
                <w:rFonts w:ascii="Calibri" w:hAnsi="Calibri" w:cs="Calibri"/>
                <w:lang w:val="lt-LT"/>
              </w:rPr>
            </w:pPr>
            <w:r>
              <w:rPr>
                <w:rFonts w:ascii="Calibri" w:hAnsi="Calibri" w:cs="Calibri"/>
                <w:lang w:val="lt-LT"/>
              </w:rPr>
              <w:t>3.</w:t>
            </w:r>
          </w:p>
        </w:tc>
        <w:tc>
          <w:tcPr>
            <w:tcW w:w="5688" w:type="dxa"/>
          </w:tcPr>
          <w:p w14:paraId="4E4EE3E0" w14:textId="3A9B43FA" w:rsidR="00464243" w:rsidRPr="00C25FF4" w:rsidRDefault="00464243" w:rsidP="00464243">
            <w:pPr>
              <w:spacing w:line="240" w:lineRule="auto"/>
              <w:rPr>
                <w:rFonts w:ascii="Calibri" w:hAnsi="Calibri" w:cs="Calibri"/>
                <w:b/>
                <w:bCs/>
                <w:lang w:val="lt-LT"/>
              </w:rPr>
            </w:pPr>
            <w:r>
              <w:rPr>
                <w:rFonts w:ascii="Calibri" w:hAnsi="Calibri" w:cs="Calibri"/>
                <w:b/>
                <w:bCs/>
                <w:lang w:val="lt-LT"/>
              </w:rPr>
              <w:t>M</w:t>
            </w:r>
            <w:r w:rsidRPr="00464243">
              <w:rPr>
                <w:rFonts w:ascii="Calibri" w:hAnsi="Calibri" w:cs="Calibri"/>
                <w:b/>
                <w:bCs/>
                <w:lang w:val="lt-LT"/>
              </w:rPr>
              <w:t>edicinin</w:t>
            </w:r>
            <w:r>
              <w:rPr>
                <w:rFonts w:ascii="Calibri" w:hAnsi="Calibri" w:cs="Calibri"/>
                <w:b/>
                <w:bCs/>
                <w:lang w:val="lt-LT"/>
              </w:rPr>
              <w:t>ė</w:t>
            </w:r>
            <w:r w:rsidRPr="00464243">
              <w:rPr>
                <w:rFonts w:ascii="Calibri" w:hAnsi="Calibri" w:cs="Calibri"/>
                <w:b/>
                <w:bCs/>
                <w:lang w:val="lt-LT"/>
              </w:rPr>
              <w:t>s išmani</w:t>
            </w:r>
            <w:r>
              <w:rPr>
                <w:rFonts w:ascii="Calibri" w:hAnsi="Calibri" w:cs="Calibri"/>
                <w:b/>
                <w:bCs/>
                <w:lang w:val="lt-LT"/>
              </w:rPr>
              <w:t>osio</w:t>
            </w:r>
            <w:r w:rsidRPr="00464243">
              <w:rPr>
                <w:rFonts w:ascii="Calibri" w:hAnsi="Calibri" w:cs="Calibri"/>
                <w:b/>
                <w:bCs/>
                <w:lang w:val="lt-LT"/>
              </w:rPr>
              <w:t>s apyrank</w:t>
            </w:r>
            <w:r>
              <w:rPr>
                <w:rFonts w:ascii="Calibri" w:hAnsi="Calibri" w:cs="Calibri"/>
                <w:b/>
                <w:bCs/>
                <w:lang w:val="lt-LT"/>
              </w:rPr>
              <w:t>ė</w:t>
            </w:r>
            <w:r w:rsidRPr="00464243">
              <w:rPr>
                <w:rFonts w:ascii="Calibri" w:hAnsi="Calibri" w:cs="Calibri"/>
                <w:b/>
                <w:bCs/>
                <w:lang w:val="lt-LT"/>
              </w:rPr>
              <w:t>s</w:t>
            </w:r>
          </w:p>
        </w:tc>
        <w:tc>
          <w:tcPr>
            <w:tcW w:w="3402" w:type="dxa"/>
          </w:tcPr>
          <w:p w14:paraId="4388E789" w14:textId="77777777" w:rsidR="00464243" w:rsidRPr="00C25FF4" w:rsidRDefault="00464243" w:rsidP="0083327A">
            <w:pPr>
              <w:spacing w:line="240" w:lineRule="auto"/>
              <w:jc w:val="center"/>
              <w:rPr>
                <w:rFonts w:ascii="Calibri" w:hAnsi="Calibri" w:cs="Calibri"/>
                <w:b/>
                <w:lang w:val="lt-LT"/>
              </w:rPr>
            </w:pPr>
          </w:p>
        </w:tc>
      </w:tr>
      <w:tr w:rsidR="00464243" w:rsidRPr="00C25FF4" w14:paraId="13CED514" w14:textId="77777777" w:rsidTr="00464243">
        <w:trPr>
          <w:cantSplit/>
        </w:trPr>
        <w:tc>
          <w:tcPr>
            <w:tcW w:w="862" w:type="dxa"/>
          </w:tcPr>
          <w:p w14:paraId="2FBF3BB5" w14:textId="40EDF3B4"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3.1.</w:t>
            </w:r>
          </w:p>
        </w:tc>
        <w:tc>
          <w:tcPr>
            <w:tcW w:w="5688" w:type="dxa"/>
          </w:tcPr>
          <w:p w14:paraId="56625064" w14:textId="08B4C9DB" w:rsidR="00464243" w:rsidRPr="00C25FF4" w:rsidRDefault="00464243" w:rsidP="0083327A">
            <w:pPr>
              <w:spacing w:line="240" w:lineRule="auto"/>
              <w:jc w:val="both"/>
              <w:rPr>
                <w:rFonts w:ascii="Calibri" w:eastAsia="Times New Roman" w:hAnsi="Calibri" w:cs="Calibri"/>
                <w:lang w:val="lt-LT"/>
              </w:rPr>
            </w:pPr>
            <w:r w:rsidRPr="00C25FF4">
              <w:rPr>
                <w:rFonts w:ascii="Calibri" w:hAnsi="Calibri" w:cs="Calibri"/>
                <w:lang w:val="lt-LT"/>
              </w:rPr>
              <w:t>Prekė turi turėti integracinę sąsają, naudojantis įrangos kūrimo rinkiniu (angl. SDK), nuolatiniam automatiniam duomenų apsikeitimui be papildomų vartotojo veiksmų</w:t>
            </w:r>
          </w:p>
        </w:tc>
        <w:tc>
          <w:tcPr>
            <w:tcW w:w="3402" w:type="dxa"/>
          </w:tcPr>
          <w:p w14:paraId="14B2EAAA" w14:textId="436919E7" w:rsidR="00464243" w:rsidRPr="00C25FF4" w:rsidRDefault="00464243" w:rsidP="0083327A">
            <w:pPr>
              <w:spacing w:line="240" w:lineRule="auto"/>
              <w:jc w:val="both"/>
              <w:rPr>
                <w:rFonts w:ascii="Calibri" w:hAnsi="Calibri" w:cs="Calibri"/>
                <w:lang w:val="lt-LT"/>
              </w:rPr>
            </w:pPr>
            <w:r w:rsidRPr="00C25FF4">
              <w:rPr>
                <w:rFonts w:ascii="Calibri" w:eastAsia="Times New Roman" w:hAnsi="Calibri" w:cs="Calibri"/>
                <w:lang w:val="lt-LT"/>
              </w:rPr>
              <w:t>Būtina</w:t>
            </w:r>
          </w:p>
        </w:tc>
      </w:tr>
      <w:tr w:rsidR="00464243" w:rsidRPr="006651E8" w14:paraId="3E877724" w14:textId="77777777" w:rsidTr="00464243">
        <w:trPr>
          <w:cantSplit/>
        </w:trPr>
        <w:tc>
          <w:tcPr>
            <w:tcW w:w="862" w:type="dxa"/>
          </w:tcPr>
          <w:p w14:paraId="707228A8" w14:textId="29AF6850"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3.2.</w:t>
            </w:r>
          </w:p>
        </w:tc>
        <w:tc>
          <w:tcPr>
            <w:tcW w:w="5688" w:type="dxa"/>
          </w:tcPr>
          <w:p w14:paraId="668EBA40" w14:textId="1661DE66" w:rsidR="00464243" w:rsidRPr="00C25FF4" w:rsidRDefault="00464243" w:rsidP="00832DD3">
            <w:pPr>
              <w:spacing w:before="100" w:beforeAutospacing="1" w:after="100" w:afterAutospacing="1" w:line="240" w:lineRule="auto"/>
              <w:jc w:val="both"/>
              <w:rPr>
                <w:rFonts w:ascii="Calibri" w:eastAsia="Times New Roman" w:hAnsi="Calibri" w:cs="Calibri"/>
                <w:lang w:val="lt-LT"/>
              </w:rPr>
            </w:pPr>
            <w:r w:rsidRPr="00C25FF4">
              <w:rPr>
                <w:rFonts w:ascii="Calibri" w:eastAsia="Times New Roman" w:hAnsi="Calibri" w:cs="Calibri"/>
                <w:lang w:val="lt-LT"/>
              </w:rPr>
              <w:t>Prekė turi turėti Bluetooth sąsają duomenų perdavimui į išmaniuosius įrenginius. Prekė turi būti suderinama su mobiliosiomis operacinėmis sistemomis Android ir iOS arba lygiavertėmis</w:t>
            </w:r>
          </w:p>
        </w:tc>
        <w:tc>
          <w:tcPr>
            <w:tcW w:w="3402" w:type="dxa"/>
          </w:tcPr>
          <w:p w14:paraId="0C8C27F5" w14:textId="2AA96911" w:rsidR="00464243" w:rsidRPr="00C25FF4" w:rsidRDefault="00464243" w:rsidP="0083327A">
            <w:pPr>
              <w:spacing w:line="240" w:lineRule="auto"/>
              <w:jc w:val="both"/>
              <w:rPr>
                <w:rFonts w:ascii="Calibri" w:eastAsia="Times New Roman" w:hAnsi="Calibri" w:cs="Calibri"/>
                <w:lang w:val="lt-LT"/>
              </w:rPr>
            </w:pPr>
            <w:r w:rsidRPr="00464243">
              <w:rPr>
                <w:rFonts w:ascii="Calibri" w:hAnsi="Calibri" w:cs="Calibri"/>
                <w:lang w:val="lt-LT"/>
              </w:rPr>
              <w:t xml:space="preserve"> </w:t>
            </w:r>
            <w:r w:rsidRPr="00C25FF4">
              <w:rPr>
                <w:rFonts w:ascii="Calibri" w:eastAsia="Times New Roman" w:hAnsi="Calibri" w:cs="Calibri"/>
                <w:lang w:val="lt-LT"/>
              </w:rPr>
              <w:t>Bluetooth sąsaja. Prekė  suderinama su mobiliosiomis operacinėmis sistemomis Android ir iOS arba lygiavertėmis</w:t>
            </w:r>
          </w:p>
        </w:tc>
      </w:tr>
      <w:tr w:rsidR="00464243" w:rsidRPr="00C25FF4" w14:paraId="538B8767" w14:textId="77777777" w:rsidTr="00464243">
        <w:trPr>
          <w:cantSplit/>
        </w:trPr>
        <w:tc>
          <w:tcPr>
            <w:tcW w:w="862" w:type="dxa"/>
          </w:tcPr>
          <w:p w14:paraId="00D11E9C" w14:textId="6854D917" w:rsidR="00464243" w:rsidRPr="00C25FF4" w:rsidRDefault="00464243" w:rsidP="008013D1">
            <w:pPr>
              <w:spacing w:line="240" w:lineRule="auto"/>
              <w:jc w:val="both"/>
              <w:rPr>
                <w:rFonts w:ascii="Calibri" w:hAnsi="Calibri" w:cs="Calibri"/>
                <w:lang w:val="lt-LT"/>
              </w:rPr>
            </w:pPr>
            <w:r w:rsidRPr="00C25FF4">
              <w:rPr>
                <w:rFonts w:ascii="Calibri" w:hAnsi="Calibri" w:cs="Calibri"/>
                <w:lang w:val="lt-LT"/>
              </w:rPr>
              <w:lastRenderedPageBreak/>
              <w:t>3.3.</w:t>
            </w:r>
          </w:p>
        </w:tc>
        <w:tc>
          <w:tcPr>
            <w:tcW w:w="5688" w:type="dxa"/>
          </w:tcPr>
          <w:p w14:paraId="718FFEF1" w14:textId="1A19386D" w:rsidR="00464243" w:rsidRPr="00C25FF4" w:rsidRDefault="00464243" w:rsidP="008013D1">
            <w:pPr>
              <w:spacing w:after="0" w:line="240" w:lineRule="auto"/>
              <w:contextualSpacing/>
              <w:jc w:val="both"/>
              <w:rPr>
                <w:rFonts w:ascii="Calibri" w:eastAsia="Times New Roman" w:hAnsi="Calibri" w:cs="Calibri"/>
                <w:lang w:val="lt-LT"/>
              </w:rPr>
            </w:pPr>
            <w:r w:rsidRPr="00C25FF4">
              <w:rPr>
                <w:rFonts w:ascii="Calibri" w:hAnsi="Calibri" w:cs="Calibri"/>
                <w:lang w:val="lt-LT"/>
              </w:rPr>
              <w:t>Dirželis ant riešo</w:t>
            </w:r>
          </w:p>
        </w:tc>
        <w:tc>
          <w:tcPr>
            <w:tcW w:w="3402" w:type="dxa"/>
          </w:tcPr>
          <w:p w14:paraId="3C344D34" w14:textId="549664BE" w:rsidR="00464243" w:rsidRPr="00C25FF4" w:rsidRDefault="00464243" w:rsidP="008013D1">
            <w:pPr>
              <w:spacing w:line="240" w:lineRule="auto"/>
              <w:jc w:val="both"/>
              <w:rPr>
                <w:rFonts w:ascii="Calibri" w:hAnsi="Calibri" w:cs="Calibri"/>
                <w:lang w:val="lt-LT"/>
              </w:rPr>
            </w:pPr>
            <w:r w:rsidRPr="00C25FF4">
              <w:rPr>
                <w:rFonts w:ascii="Calibri" w:hAnsi="Calibri" w:cs="Calibri"/>
                <w:lang w:val="lt-LT"/>
              </w:rPr>
              <w:t>Su galimybėmis pritaikyti S/M arba M/L dydžius</w:t>
            </w:r>
          </w:p>
        </w:tc>
      </w:tr>
      <w:tr w:rsidR="00464243" w:rsidRPr="00C25FF4" w14:paraId="40A94581" w14:textId="77777777" w:rsidTr="00464243">
        <w:trPr>
          <w:cantSplit/>
        </w:trPr>
        <w:tc>
          <w:tcPr>
            <w:tcW w:w="862" w:type="dxa"/>
          </w:tcPr>
          <w:p w14:paraId="7CBB97B4" w14:textId="761E2A73"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3.4.</w:t>
            </w:r>
          </w:p>
        </w:tc>
        <w:tc>
          <w:tcPr>
            <w:tcW w:w="5688" w:type="dxa"/>
          </w:tcPr>
          <w:p w14:paraId="43B7C3E2" w14:textId="5FADB11D" w:rsidR="00464243" w:rsidRPr="00C25FF4" w:rsidRDefault="00464243" w:rsidP="0083327A">
            <w:pPr>
              <w:spacing w:before="100" w:beforeAutospacing="1" w:after="100" w:afterAutospacing="1" w:line="240" w:lineRule="auto"/>
              <w:contextualSpacing/>
              <w:jc w:val="both"/>
              <w:rPr>
                <w:rFonts w:ascii="Calibri" w:eastAsia="Times New Roman" w:hAnsi="Calibri" w:cs="Calibri"/>
                <w:lang w:val="lt-LT"/>
              </w:rPr>
            </w:pPr>
            <w:r w:rsidRPr="00C25FF4">
              <w:rPr>
                <w:rFonts w:ascii="Calibri" w:eastAsia="Times New Roman" w:hAnsi="Calibri" w:cs="Calibri"/>
                <w:lang w:val="lt-LT"/>
              </w:rPr>
              <w:t>PPG (</w:t>
            </w:r>
            <w:proofErr w:type="spellStart"/>
            <w:r w:rsidRPr="00C25FF4">
              <w:rPr>
                <w:rFonts w:ascii="Calibri" w:eastAsia="Times New Roman" w:hAnsi="Calibri" w:cs="Calibri"/>
              </w:rPr>
              <w:t>fotopletizmografija</w:t>
            </w:r>
            <w:proofErr w:type="spellEnd"/>
            <w:r w:rsidRPr="00C25FF4">
              <w:rPr>
                <w:rFonts w:ascii="Calibri" w:eastAsia="Times New Roman" w:hAnsi="Calibri" w:cs="Calibri"/>
              </w:rPr>
              <w:t>)</w:t>
            </w:r>
            <w:r w:rsidRPr="00C25FF4">
              <w:rPr>
                <w:rFonts w:ascii="Calibri" w:eastAsia="Times New Roman" w:hAnsi="Calibri" w:cs="Calibri"/>
                <w:lang w:val="lt-LT"/>
              </w:rPr>
              <w:t xml:space="preserve"> mėginių ėmimas</w:t>
            </w:r>
          </w:p>
        </w:tc>
        <w:tc>
          <w:tcPr>
            <w:tcW w:w="3402" w:type="dxa"/>
          </w:tcPr>
          <w:p w14:paraId="7BE299BA" w14:textId="08098A67" w:rsidR="00464243" w:rsidRPr="00C25FF4" w:rsidRDefault="00464243" w:rsidP="0083327A">
            <w:pPr>
              <w:spacing w:line="240" w:lineRule="auto"/>
              <w:jc w:val="both"/>
              <w:rPr>
                <w:rFonts w:ascii="Calibri" w:hAnsi="Calibri" w:cs="Calibri"/>
                <w:lang w:val="lt-LT"/>
              </w:rPr>
            </w:pPr>
            <w:r w:rsidRPr="00C25FF4">
              <w:rPr>
                <w:rFonts w:ascii="Calibri" w:eastAsia="Times New Roman" w:hAnsi="Calibri" w:cs="Calibri"/>
                <w:lang w:val="lt-LT"/>
              </w:rPr>
              <w:t>Būtina</w:t>
            </w:r>
          </w:p>
        </w:tc>
      </w:tr>
      <w:tr w:rsidR="00464243" w:rsidRPr="00C25FF4" w14:paraId="48C010EA" w14:textId="77777777" w:rsidTr="00464243">
        <w:trPr>
          <w:cantSplit/>
        </w:trPr>
        <w:tc>
          <w:tcPr>
            <w:tcW w:w="862" w:type="dxa"/>
          </w:tcPr>
          <w:p w14:paraId="38DC2B3F" w14:textId="4AE8B49F"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3.5.</w:t>
            </w:r>
          </w:p>
        </w:tc>
        <w:tc>
          <w:tcPr>
            <w:tcW w:w="5688" w:type="dxa"/>
          </w:tcPr>
          <w:p w14:paraId="7173F15E" w14:textId="3441E79D" w:rsidR="00464243" w:rsidRPr="00C25FF4" w:rsidRDefault="00464243" w:rsidP="0083327A">
            <w:pPr>
              <w:spacing w:after="0" w:line="240" w:lineRule="auto"/>
              <w:contextualSpacing/>
              <w:jc w:val="both"/>
              <w:rPr>
                <w:rFonts w:ascii="Calibri" w:eastAsia="Times New Roman" w:hAnsi="Calibri" w:cs="Calibri"/>
                <w:lang w:val="lt-LT"/>
              </w:rPr>
            </w:pPr>
            <w:r w:rsidRPr="00C25FF4">
              <w:rPr>
                <w:rFonts w:ascii="Calibri" w:eastAsia="Times New Roman" w:hAnsi="Calibri" w:cs="Calibri"/>
                <w:lang w:val="lt-LT"/>
              </w:rPr>
              <w:t>Judesių jutiklis</w:t>
            </w:r>
          </w:p>
        </w:tc>
        <w:tc>
          <w:tcPr>
            <w:tcW w:w="3402" w:type="dxa"/>
          </w:tcPr>
          <w:p w14:paraId="07FF890E" w14:textId="5F5F4368" w:rsidR="00464243" w:rsidRPr="00C25FF4" w:rsidRDefault="00464243" w:rsidP="0083327A">
            <w:pPr>
              <w:spacing w:line="240" w:lineRule="auto"/>
              <w:jc w:val="both"/>
              <w:rPr>
                <w:rFonts w:ascii="Calibri" w:hAnsi="Calibri" w:cs="Calibri"/>
                <w:lang w:val="lt-LT"/>
              </w:rPr>
            </w:pPr>
            <w:r w:rsidRPr="00C25FF4">
              <w:rPr>
                <w:rFonts w:ascii="Calibri" w:eastAsia="Times New Roman" w:hAnsi="Calibri" w:cs="Calibri"/>
                <w:lang w:val="lt-LT"/>
              </w:rPr>
              <w:t>Būtina</w:t>
            </w:r>
          </w:p>
        </w:tc>
      </w:tr>
      <w:tr w:rsidR="00464243" w:rsidRPr="00C25FF4" w14:paraId="1F17D077" w14:textId="77777777" w:rsidTr="00464243">
        <w:trPr>
          <w:cantSplit/>
        </w:trPr>
        <w:tc>
          <w:tcPr>
            <w:tcW w:w="862" w:type="dxa"/>
          </w:tcPr>
          <w:p w14:paraId="0B55C557" w14:textId="547E7E71"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3.6.</w:t>
            </w:r>
          </w:p>
        </w:tc>
        <w:tc>
          <w:tcPr>
            <w:tcW w:w="5688" w:type="dxa"/>
          </w:tcPr>
          <w:p w14:paraId="74805665" w14:textId="53A94FE0"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EKG</w:t>
            </w:r>
          </w:p>
        </w:tc>
        <w:tc>
          <w:tcPr>
            <w:tcW w:w="3402" w:type="dxa"/>
          </w:tcPr>
          <w:p w14:paraId="7A7F5EF1" w14:textId="00FE9FAC" w:rsidR="00464243" w:rsidRPr="00C25FF4" w:rsidRDefault="00464243" w:rsidP="0083327A">
            <w:pPr>
              <w:spacing w:line="240" w:lineRule="auto"/>
              <w:jc w:val="both"/>
              <w:rPr>
                <w:rFonts w:ascii="Calibri" w:hAnsi="Calibri" w:cs="Calibri"/>
                <w:lang w:val="lt-LT"/>
              </w:rPr>
            </w:pPr>
            <w:r w:rsidRPr="00C25FF4">
              <w:rPr>
                <w:rFonts w:ascii="Calibri" w:eastAsia="Times New Roman" w:hAnsi="Calibri" w:cs="Calibri"/>
                <w:lang w:val="lt-LT"/>
              </w:rPr>
              <w:t>Būtina</w:t>
            </w:r>
          </w:p>
        </w:tc>
      </w:tr>
      <w:tr w:rsidR="00464243" w:rsidRPr="006651E8" w14:paraId="7CA4EB6A" w14:textId="77777777" w:rsidTr="00464243">
        <w:trPr>
          <w:cantSplit/>
        </w:trPr>
        <w:tc>
          <w:tcPr>
            <w:tcW w:w="862" w:type="dxa"/>
          </w:tcPr>
          <w:p w14:paraId="2C865E72" w14:textId="3FC4C0AB"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3.7.</w:t>
            </w:r>
          </w:p>
        </w:tc>
        <w:tc>
          <w:tcPr>
            <w:tcW w:w="5688" w:type="dxa"/>
          </w:tcPr>
          <w:p w14:paraId="39E20E6F" w14:textId="3EEF7FF9"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Širdies dažnio (HR) matavimo ribos</w:t>
            </w:r>
          </w:p>
        </w:tc>
        <w:tc>
          <w:tcPr>
            <w:tcW w:w="3402" w:type="dxa"/>
          </w:tcPr>
          <w:p w14:paraId="30509C0E" w14:textId="6B7AA159" w:rsidR="00464243" w:rsidRPr="00C25FF4" w:rsidRDefault="00464243" w:rsidP="0083327A">
            <w:pPr>
              <w:spacing w:line="240" w:lineRule="auto"/>
              <w:jc w:val="both"/>
              <w:rPr>
                <w:rFonts w:ascii="Calibri" w:eastAsia="Times New Roman" w:hAnsi="Calibri" w:cs="Calibri"/>
                <w:lang w:val="lt-LT"/>
              </w:rPr>
            </w:pPr>
            <w:r w:rsidRPr="00C25FF4">
              <w:rPr>
                <w:rFonts w:ascii="Calibri" w:hAnsi="Calibri" w:cs="Calibri"/>
                <w:lang w:val="lt-LT"/>
              </w:rPr>
              <w:t xml:space="preserve">Ne daugiau kaip nuo </w:t>
            </w:r>
            <w:r w:rsidRPr="00C25FF4">
              <w:rPr>
                <w:rFonts w:ascii="Calibri" w:eastAsia="Times New Roman" w:hAnsi="Calibri" w:cs="Calibri"/>
                <w:lang w:val="lt-LT"/>
              </w:rPr>
              <w:t xml:space="preserve">40 iki ne mažiau kaip 200 </w:t>
            </w:r>
            <w:proofErr w:type="spellStart"/>
            <w:r w:rsidRPr="00C25FF4">
              <w:rPr>
                <w:rFonts w:ascii="Calibri" w:eastAsia="Times New Roman" w:hAnsi="Calibri" w:cs="Calibri"/>
                <w:lang w:val="lt-LT"/>
              </w:rPr>
              <w:t>bpm</w:t>
            </w:r>
            <w:proofErr w:type="spellEnd"/>
          </w:p>
        </w:tc>
      </w:tr>
      <w:tr w:rsidR="00464243" w:rsidRPr="00C25FF4" w14:paraId="2C495F4D" w14:textId="77777777" w:rsidTr="00464243">
        <w:trPr>
          <w:cantSplit/>
        </w:trPr>
        <w:tc>
          <w:tcPr>
            <w:tcW w:w="862" w:type="dxa"/>
          </w:tcPr>
          <w:p w14:paraId="5DE8412F" w14:textId="0CF2F448"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3.8.</w:t>
            </w:r>
          </w:p>
        </w:tc>
        <w:tc>
          <w:tcPr>
            <w:tcW w:w="5688" w:type="dxa"/>
          </w:tcPr>
          <w:p w14:paraId="428A9E27" w14:textId="28F605B4"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Širdies dažnio (HR) matavimo tikslumas</w:t>
            </w:r>
          </w:p>
        </w:tc>
        <w:tc>
          <w:tcPr>
            <w:tcW w:w="3402" w:type="dxa"/>
          </w:tcPr>
          <w:p w14:paraId="5AE211F0" w14:textId="7E8563D4"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 xml:space="preserve">Ne daugiau kaip ±5 </w:t>
            </w:r>
            <w:proofErr w:type="spellStart"/>
            <w:r w:rsidRPr="00C25FF4">
              <w:rPr>
                <w:rFonts w:ascii="Calibri" w:eastAsia="Times New Roman" w:hAnsi="Calibri" w:cs="Calibri"/>
                <w:lang w:val="lt-LT"/>
              </w:rPr>
              <w:t>bpm</w:t>
            </w:r>
            <w:proofErr w:type="spellEnd"/>
          </w:p>
        </w:tc>
      </w:tr>
      <w:tr w:rsidR="00464243" w:rsidRPr="006651E8" w14:paraId="26EF0CCD" w14:textId="77777777" w:rsidTr="00464243">
        <w:trPr>
          <w:cantSplit/>
        </w:trPr>
        <w:tc>
          <w:tcPr>
            <w:tcW w:w="862" w:type="dxa"/>
          </w:tcPr>
          <w:p w14:paraId="15D9E338" w14:textId="46051B89"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3.9.</w:t>
            </w:r>
          </w:p>
        </w:tc>
        <w:tc>
          <w:tcPr>
            <w:tcW w:w="5688" w:type="dxa"/>
          </w:tcPr>
          <w:p w14:paraId="62EE9171" w14:textId="4CFE3EFF"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RR intervalo ribos</w:t>
            </w:r>
          </w:p>
        </w:tc>
        <w:tc>
          <w:tcPr>
            <w:tcW w:w="3402" w:type="dxa"/>
          </w:tcPr>
          <w:p w14:paraId="754E7B6E" w14:textId="787F4E5D" w:rsidR="00464243" w:rsidRPr="00C25FF4" w:rsidRDefault="00464243" w:rsidP="0083327A">
            <w:pPr>
              <w:spacing w:line="240" w:lineRule="auto"/>
              <w:jc w:val="both"/>
              <w:rPr>
                <w:rFonts w:ascii="Calibri" w:eastAsia="Times New Roman" w:hAnsi="Calibri" w:cs="Calibri"/>
                <w:lang w:val="lt-LT"/>
              </w:rPr>
            </w:pPr>
            <w:r w:rsidRPr="00C25FF4">
              <w:rPr>
                <w:rFonts w:ascii="Calibri" w:hAnsi="Calibri" w:cs="Calibri"/>
                <w:lang w:val="lt-LT"/>
              </w:rPr>
              <w:t xml:space="preserve">Ne daugiau kaip nuo </w:t>
            </w:r>
            <w:r w:rsidRPr="00C25FF4">
              <w:rPr>
                <w:rFonts w:ascii="Calibri" w:eastAsia="Times New Roman" w:hAnsi="Calibri" w:cs="Calibri"/>
                <w:lang w:val="lt-LT"/>
              </w:rPr>
              <w:t>300</w:t>
            </w:r>
            <w:r w:rsidRPr="00C25FF4">
              <w:rPr>
                <w:rFonts w:ascii="Calibri" w:hAnsi="Calibri" w:cs="Calibri"/>
                <w:lang w:val="lt-LT"/>
              </w:rPr>
              <w:t xml:space="preserve"> </w:t>
            </w:r>
            <w:r w:rsidRPr="00C25FF4">
              <w:rPr>
                <w:rFonts w:ascii="Calibri" w:eastAsia="Times New Roman" w:hAnsi="Calibri" w:cs="Calibri"/>
                <w:lang w:val="lt-LT"/>
              </w:rPr>
              <w:t xml:space="preserve">iki ne mažiau kaip 2000 </w:t>
            </w:r>
            <w:proofErr w:type="spellStart"/>
            <w:r w:rsidRPr="00C25FF4">
              <w:rPr>
                <w:rFonts w:ascii="Calibri" w:eastAsia="Times New Roman" w:hAnsi="Calibri" w:cs="Calibri"/>
                <w:lang w:val="lt-LT"/>
              </w:rPr>
              <w:t>ms</w:t>
            </w:r>
            <w:proofErr w:type="spellEnd"/>
          </w:p>
        </w:tc>
      </w:tr>
      <w:tr w:rsidR="00464243" w:rsidRPr="00C25FF4" w14:paraId="2216AF87" w14:textId="77777777" w:rsidTr="00464243">
        <w:trPr>
          <w:cantSplit/>
        </w:trPr>
        <w:tc>
          <w:tcPr>
            <w:tcW w:w="862" w:type="dxa"/>
          </w:tcPr>
          <w:p w14:paraId="3802B6D3" w14:textId="6FA4CFB8"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3.10.</w:t>
            </w:r>
          </w:p>
        </w:tc>
        <w:tc>
          <w:tcPr>
            <w:tcW w:w="5688" w:type="dxa"/>
          </w:tcPr>
          <w:p w14:paraId="5B2C9DAF" w14:textId="20C1B3EA"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Kraujo deguonies prisotinimo (SpO2) matavimo ribos</w:t>
            </w:r>
          </w:p>
        </w:tc>
        <w:tc>
          <w:tcPr>
            <w:tcW w:w="3402" w:type="dxa"/>
          </w:tcPr>
          <w:p w14:paraId="59AA2507" w14:textId="421FEB67" w:rsidR="00464243" w:rsidRPr="00C25FF4" w:rsidRDefault="00464243" w:rsidP="0083327A">
            <w:pPr>
              <w:spacing w:line="240" w:lineRule="auto"/>
              <w:jc w:val="both"/>
              <w:rPr>
                <w:rFonts w:ascii="Calibri" w:eastAsia="Times New Roman" w:hAnsi="Calibri" w:cs="Calibri"/>
                <w:lang w:val="lt-LT"/>
              </w:rPr>
            </w:pPr>
            <w:r w:rsidRPr="00C25FF4">
              <w:rPr>
                <w:rFonts w:ascii="Calibri" w:hAnsi="Calibri" w:cs="Calibri"/>
                <w:lang w:val="lt-LT"/>
              </w:rPr>
              <w:t xml:space="preserve">Ne daugiau kaip nuo </w:t>
            </w:r>
            <w:r w:rsidRPr="00C25FF4">
              <w:rPr>
                <w:rFonts w:ascii="Calibri" w:eastAsia="Times New Roman" w:hAnsi="Calibri" w:cs="Calibri"/>
                <w:lang w:val="lt-LT"/>
              </w:rPr>
              <w:t>70 iki ne mažiau kaip 100 %</w:t>
            </w:r>
          </w:p>
        </w:tc>
      </w:tr>
      <w:tr w:rsidR="00464243" w:rsidRPr="006651E8" w14:paraId="1AB6C622" w14:textId="77777777" w:rsidTr="00464243">
        <w:trPr>
          <w:cantSplit/>
        </w:trPr>
        <w:tc>
          <w:tcPr>
            <w:tcW w:w="862" w:type="dxa"/>
          </w:tcPr>
          <w:p w14:paraId="5B58A0FD" w14:textId="59575344"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3.11.</w:t>
            </w:r>
          </w:p>
        </w:tc>
        <w:tc>
          <w:tcPr>
            <w:tcW w:w="5688" w:type="dxa"/>
          </w:tcPr>
          <w:p w14:paraId="7224E6AB" w14:textId="3F05FF42"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Kraujo deguonies prisotinimo (SpO2) matavimo tikslumas</w:t>
            </w:r>
          </w:p>
        </w:tc>
        <w:tc>
          <w:tcPr>
            <w:tcW w:w="3402" w:type="dxa"/>
          </w:tcPr>
          <w:p w14:paraId="0CB22962" w14:textId="430354A3"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 xml:space="preserve">Ne daugiau kaip ±4 % (išskyrus aukštą judrumą ir žemą </w:t>
            </w:r>
            <w:proofErr w:type="spellStart"/>
            <w:r w:rsidRPr="00C25FF4">
              <w:rPr>
                <w:rFonts w:ascii="Calibri" w:eastAsia="Times New Roman" w:hAnsi="Calibri" w:cs="Calibri"/>
                <w:lang w:val="lt-LT"/>
              </w:rPr>
              <w:t>perfuziją</w:t>
            </w:r>
            <w:proofErr w:type="spellEnd"/>
            <w:r w:rsidRPr="00C25FF4">
              <w:rPr>
                <w:rFonts w:ascii="Calibri" w:eastAsia="Times New Roman" w:hAnsi="Calibri" w:cs="Calibri"/>
                <w:lang w:val="lt-LT"/>
              </w:rPr>
              <w:t>)</w:t>
            </w:r>
          </w:p>
        </w:tc>
      </w:tr>
      <w:tr w:rsidR="00464243" w:rsidRPr="00C25FF4" w14:paraId="7F8FC517" w14:textId="77777777" w:rsidTr="00464243">
        <w:trPr>
          <w:cantSplit/>
        </w:trPr>
        <w:tc>
          <w:tcPr>
            <w:tcW w:w="862" w:type="dxa"/>
          </w:tcPr>
          <w:p w14:paraId="72BFFD5E" w14:textId="4D96D29F"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3.12.</w:t>
            </w:r>
          </w:p>
        </w:tc>
        <w:tc>
          <w:tcPr>
            <w:tcW w:w="5688" w:type="dxa"/>
          </w:tcPr>
          <w:p w14:paraId="4A67F83B" w14:textId="7D084B37"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Šviesos diodų indikatoriai, pranešantys apie įrenginio būseną (įkrovimą, Bluetooth ryšį, EKG matavimą)</w:t>
            </w:r>
          </w:p>
        </w:tc>
        <w:tc>
          <w:tcPr>
            <w:tcW w:w="3402" w:type="dxa"/>
          </w:tcPr>
          <w:p w14:paraId="11AADDA8" w14:textId="0941FC00"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Būtina</w:t>
            </w:r>
          </w:p>
        </w:tc>
      </w:tr>
      <w:tr w:rsidR="00464243" w:rsidRPr="00C25FF4" w14:paraId="1AB7053C" w14:textId="77777777" w:rsidTr="00464243">
        <w:trPr>
          <w:cantSplit/>
        </w:trPr>
        <w:tc>
          <w:tcPr>
            <w:tcW w:w="862" w:type="dxa"/>
          </w:tcPr>
          <w:p w14:paraId="4989111F" w14:textId="5C96953C"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3.13.</w:t>
            </w:r>
          </w:p>
        </w:tc>
        <w:tc>
          <w:tcPr>
            <w:tcW w:w="5688" w:type="dxa"/>
          </w:tcPr>
          <w:p w14:paraId="2A629F37" w14:textId="24624B5D"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USB magnetinis įkrovimo laidas</w:t>
            </w:r>
          </w:p>
        </w:tc>
        <w:tc>
          <w:tcPr>
            <w:tcW w:w="3402" w:type="dxa"/>
          </w:tcPr>
          <w:p w14:paraId="2482C95D" w14:textId="01288301"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Būtina</w:t>
            </w:r>
          </w:p>
        </w:tc>
      </w:tr>
      <w:tr w:rsidR="00464243" w:rsidRPr="00C25FF4" w14:paraId="507B6D1E" w14:textId="77777777" w:rsidTr="00464243">
        <w:trPr>
          <w:cantSplit/>
        </w:trPr>
        <w:tc>
          <w:tcPr>
            <w:tcW w:w="862" w:type="dxa"/>
          </w:tcPr>
          <w:p w14:paraId="7A509274" w14:textId="3C4DF374"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3.14.</w:t>
            </w:r>
          </w:p>
        </w:tc>
        <w:tc>
          <w:tcPr>
            <w:tcW w:w="5688" w:type="dxa"/>
          </w:tcPr>
          <w:p w14:paraId="000F6D2C" w14:textId="549359B6"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color w:val="000000" w:themeColor="text1"/>
                <w:lang w:val="lt-LT"/>
              </w:rPr>
              <w:t>Baterijos veikimo trukmė</w:t>
            </w:r>
          </w:p>
        </w:tc>
        <w:tc>
          <w:tcPr>
            <w:tcW w:w="3402" w:type="dxa"/>
          </w:tcPr>
          <w:p w14:paraId="6ADBDC5E" w14:textId="1A64A2F4"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Ne mažiau kaip 40 val.</w:t>
            </w:r>
          </w:p>
        </w:tc>
      </w:tr>
      <w:tr w:rsidR="00464243" w:rsidRPr="00C25FF4" w14:paraId="795D782C" w14:textId="77777777" w:rsidTr="00464243">
        <w:trPr>
          <w:cantSplit/>
        </w:trPr>
        <w:tc>
          <w:tcPr>
            <w:tcW w:w="862" w:type="dxa"/>
          </w:tcPr>
          <w:p w14:paraId="2A15F436" w14:textId="21FB4658"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3.15.</w:t>
            </w:r>
          </w:p>
        </w:tc>
        <w:tc>
          <w:tcPr>
            <w:tcW w:w="5688" w:type="dxa"/>
          </w:tcPr>
          <w:p w14:paraId="27468D11" w14:textId="77706FD1"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Miego stebėjimas su miego fazių atpažinimu (budrumas, lengvas, gilus, REM)</w:t>
            </w:r>
          </w:p>
        </w:tc>
        <w:tc>
          <w:tcPr>
            <w:tcW w:w="3402" w:type="dxa"/>
          </w:tcPr>
          <w:p w14:paraId="589E89A9" w14:textId="45B50909"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Būtina</w:t>
            </w:r>
          </w:p>
        </w:tc>
      </w:tr>
      <w:tr w:rsidR="00464243" w:rsidRPr="00C25FF4" w14:paraId="2ADE41DB" w14:textId="77777777" w:rsidTr="00464243">
        <w:trPr>
          <w:cantSplit/>
        </w:trPr>
        <w:tc>
          <w:tcPr>
            <w:tcW w:w="862" w:type="dxa"/>
          </w:tcPr>
          <w:p w14:paraId="11D82CE5" w14:textId="38F27446"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3.16.</w:t>
            </w:r>
          </w:p>
        </w:tc>
        <w:tc>
          <w:tcPr>
            <w:tcW w:w="5688" w:type="dxa"/>
          </w:tcPr>
          <w:p w14:paraId="2D3EF8E0" w14:textId="7AEC1D97"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Atitinka EU MDR sertifikavimą</w:t>
            </w:r>
            <w:r w:rsidR="00360BB2">
              <w:rPr>
                <w:rFonts w:ascii="Calibri" w:eastAsia="Times New Roman" w:hAnsi="Calibri" w:cs="Calibri"/>
                <w:lang w:val="lt-LT"/>
              </w:rPr>
              <w:t xml:space="preserve"> arba lygiavertį</w:t>
            </w:r>
            <w:r w:rsidRPr="00C25FF4">
              <w:rPr>
                <w:rFonts w:ascii="Calibri" w:eastAsia="Times New Roman" w:hAnsi="Calibri" w:cs="Calibri"/>
                <w:lang w:val="lt-LT"/>
              </w:rPr>
              <w:t xml:space="preserve">, IEC 60601 standartų </w:t>
            </w:r>
            <w:r w:rsidR="00360BB2">
              <w:rPr>
                <w:rFonts w:ascii="Calibri" w:eastAsia="Times New Roman" w:hAnsi="Calibri" w:cs="Calibri"/>
                <w:lang w:val="lt-LT"/>
              </w:rPr>
              <w:t xml:space="preserve">arba lygiaverčius </w:t>
            </w:r>
            <w:r w:rsidRPr="00C25FF4">
              <w:rPr>
                <w:rFonts w:ascii="Calibri" w:eastAsia="Times New Roman" w:hAnsi="Calibri" w:cs="Calibri"/>
                <w:lang w:val="lt-LT"/>
              </w:rPr>
              <w:t>reikalavimus</w:t>
            </w:r>
          </w:p>
        </w:tc>
        <w:tc>
          <w:tcPr>
            <w:tcW w:w="3402" w:type="dxa"/>
          </w:tcPr>
          <w:p w14:paraId="63DE7F3E" w14:textId="4E604EC3"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Būtina</w:t>
            </w:r>
          </w:p>
        </w:tc>
      </w:tr>
      <w:tr w:rsidR="00464243" w:rsidRPr="00C25FF4" w14:paraId="15F2FCDE" w14:textId="77777777" w:rsidTr="00464243">
        <w:trPr>
          <w:cantSplit/>
        </w:trPr>
        <w:tc>
          <w:tcPr>
            <w:tcW w:w="862" w:type="dxa"/>
          </w:tcPr>
          <w:p w14:paraId="2B9128EE" w14:textId="28F8F4B5"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3.17.</w:t>
            </w:r>
          </w:p>
        </w:tc>
        <w:tc>
          <w:tcPr>
            <w:tcW w:w="5688" w:type="dxa"/>
          </w:tcPr>
          <w:p w14:paraId="7ADBF90A" w14:textId="036C1F5B"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MD</w:t>
            </w:r>
            <w:r w:rsidR="007C00A8">
              <w:rPr>
                <w:rFonts w:ascii="Calibri" w:eastAsia="Times New Roman" w:hAnsi="Calibri" w:cs="Calibri"/>
                <w:lang w:val="lt-LT"/>
              </w:rPr>
              <w:t>R</w:t>
            </w:r>
            <w:r w:rsidRPr="00C25FF4">
              <w:rPr>
                <w:rFonts w:ascii="Calibri" w:eastAsia="Times New Roman" w:hAnsi="Calibri" w:cs="Calibri"/>
                <w:lang w:val="lt-LT"/>
              </w:rPr>
              <w:t xml:space="preserve"> CE ženklinimas</w:t>
            </w:r>
            <w:r w:rsidR="00360BB2">
              <w:rPr>
                <w:rFonts w:ascii="Calibri" w:eastAsia="Times New Roman" w:hAnsi="Calibri" w:cs="Calibri"/>
                <w:lang w:val="lt-LT"/>
              </w:rPr>
              <w:t xml:space="preserve"> arba lygiavertis</w:t>
            </w:r>
          </w:p>
        </w:tc>
        <w:tc>
          <w:tcPr>
            <w:tcW w:w="3402" w:type="dxa"/>
          </w:tcPr>
          <w:p w14:paraId="63EDF8E1" w14:textId="63B82C23"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Būtina</w:t>
            </w:r>
          </w:p>
        </w:tc>
      </w:tr>
      <w:tr w:rsidR="00464243" w:rsidRPr="006651E8" w14:paraId="6E8271DE" w14:textId="77777777" w:rsidTr="00464243">
        <w:trPr>
          <w:cantSplit/>
        </w:trPr>
        <w:tc>
          <w:tcPr>
            <w:tcW w:w="862" w:type="dxa"/>
          </w:tcPr>
          <w:p w14:paraId="32819E57" w14:textId="3D7BD28B" w:rsidR="00464243" w:rsidRPr="00C25FF4" w:rsidRDefault="00464243" w:rsidP="0083327A">
            <w:pPr>
              <w:spacing w:line="240" w:lineRule="auto"/>
              <w:jc w:val="both"/>
              <w:rPr>
                <w:rFonts w:ascii="Calibri" w:hAnsi="Calibri" w:cs="Calibri"/>
                <w:lang w:val="lt-LT"/>
              </w:rPr>
            </w:pPr>
            <w:r w:rsidRPr="00C25FF4">
              <w:rPr>
                <w:rFonts w:ascii="Calibri" w:hAnsi="Calibri" w:cs="Calibri"/>
                <w:lang w:val="lt-LT"/>
              </w:rPr>
              <w:t>3.18.</w:t>
            </w:r>
          </w:p>
        </w:tc>
        <w:tc>
          <w:tcPr>
            <w:tcW w:w="5688" w:type="dxa"/>
          </w:tcPr>
          <w:p w14:paraId="31A43A4F" w14:textId="656E07B7"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Garantija</w:t>
            </w:r>
          </w:p>
        </w:tc>
        <w:tc>
          <w:tcPr>
            <w:tcW w:w="3402" w:type="dxa"/>
          </w:tcPr>
          <w:p w14:paraId="045DC637" w14:textId="576BC2B4" w:rsidR="00464243" w:rsidRPr="00C25FF4" w:rsidRDefault="00464243" w:rsidP="0083327A">
            <w:pPr>
              <w:spacing w:line="240" w:lineRule="auto"/>
              <w:jc w:val="both"/>
              <w:rPr>
                <w:rFonts w:ascii="Calibri" w:eastAsia="Times New Roman" w:hAnsi="Calibri" w:cs="Calibri"/>
                <w:lang w:val="lt-LT"/>
              </w:rPr>
            </w:pPr>
            <w:r w:rsidRPr="00C25FF4">
              <w:rPr>
                <w:rFonts w:ascii="Calibri" w:eastAsia="Times New Roman" w:hAnsi="Calibri" w:cs="Calibri"/>
                <w:lang w:val="lt-LT"/>
              </w:rPr>
              <w:t>Ne mažiau kaip 24 mėn</w:t>
            </w:r>
            <w:r>
              <w:rPr>
                <w:rFonts w:ascii="Calibri" w:eastAsia="Times New Roman" w:hAnsi="Calibri" w:cs="Calibri"/>
                <w:lang w:val="lt-LT"/>
              </w:rPr>
              <w:t>.</w:t>
            </w:r>
          </w:p>
        </w:tc>
      </w:tr>
    </w:tbl>
    <w:p w14:paraId="0B2F2808" w14:textId="77777777" w:rsidR="00C93D8F" w:rsidRPr="00C25FF4" w:rsidRDefault="00C93D8F">
      <w:pPr>
        <w:rPr>
          <w:rFonts w:ascii="Calibri" w:hAnsi="Calibri" w:cs="Calibri"/>
          <w:lang w:val="lt-LT"/>
        </w:rPr>
      </w:pPr>
    </w:p>
    <w:p w14:paraId="66553B06" w14:textId="77777777" w:rsidR="00D8201A" w:rsidRPr="00C25FF4" w:rsidRDefault="00D8201A" w:rsidP="00D8201A">
      <w:pPr>
        <w:ind w:firstLine="567"/>
        <w:jc w:val="center"/>
        <w:rPr>
          <w:rFonts w:ascii="Calibri" w:hAnsi="Calibri" w:cs="Calibri"/>
          <w:b/>
          <w:bCs/>
          <w:lang w:val="lt-LT"/>
        </w:rPr>
      </w:pPr>
      <w:r w:rsidRPr="00C25FF4">
        <w:rPr>
          <w:rFonts w:ascii="Calibri" w:hAnsi="Calibri" w:cs="Calibri"/>
          <w:b/>
          <w:bCs/>
          <w:lang w:val="lt-LT"/>
        </w:rPr>
        <w:t>3. APLINKOS APSAUGOS REIKALAVIMAI</w:t>
      </w:r>
    </w:p>
    <w:p w14:paraId="6EC63709" w14:textId="176B830A" w:rsidR="00D8201A" w:rsidRPr="00C25FF4" w:rsidRDefault="00D8201A" w:rsidP="00D8201A">
      <w:pPr>
        <w:spacing w:after="0" w:line="240" w:lineRule="auto"/>
        <w:ind w:firstLine="567"/>
        <w:jc w:val="both"/>
        <w:rPr>
          <w:rFonts w:ascii="Calibri" w:hAnsi="Calibri" w:cs="Calibri"/>
          <w:lang w:val="lt-LT"/>
        </w:rPr>
      </w:pPr>
      <w:r w:rsidRPr="00C25FF4">
        <w:rPr>
          <w:rFonts w:ascii="Calibri" w:hAnsi="Calibri" w:cs="Calibri"/>
          <w:lang w:val="lt-LT"/>
        </w:rPr>
        <w:t>3.1.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(toliau – Tvarkos aprašas), 4.4.4.</w:t>
      </w:r>
      <w:r w:rsidR="00A93D7F" w:rsidRPr="00C25FF4">
        <w:rPr>
          <w:rFonts w:ascii="Calibri" w:hAnsi="Calibri" w:cs="Calibri"/>
          <w:lang w:val="lt-LT"/>
        </w:rPr>
        <w:t>1</w:t>
      </w:r>
      <w:r w:rsidRPr="00C25FF4">
        <w:rPr>
          <w:rFonts w:ascii="Calibri" w:hAnsi="Calibri" w:cs="Calibri"/>
          <w:lang w:val="lt-LT"/>
        </w:rPr>
        <w:t xml:space="preserve"> papunktį:</w:t>
      </w:r>
    </w:p>
    <w:p w14:paraId="453A36A7" w14:textId="128ED3B4" w:rsidR="00D8201A" w:rsidRPr="00C25FF4" w:rsidRDefault="00D8201A" w:rsidP="00D8201A">
      <w:pPr>
        <w:spacing w:after="0" w:line="240" w:lineRule="auto"/>
        <w:ind w:firstLine="567"/>
        <w:jc w:val="both"/>
        <w:rPr>
          <w:rFonts w:ascii="Calibri" w:hAnsi="Calibri" w:cs="Calibri"/>
          <w:lang w:val="lt-LT"/>
        </w:rPr>
      </w:pPr>
      <w:r w:rsidRPr="00C25FF4">
        <w:rPr>
          <w:rFonts w:ascii="Calibri" w:hAnsi="Calibri" w:cs="Calibri"/>
          <w:lang w:val="lt-LT"/>
        </w:rPr>
        <w:t xml:space="preserve">3.1.1. </w:t>
      </w:r>
      <w:r w:rsidR="00A93D7F" w:rsidRPr="00C25FF4">
        <w:rPr>
          <w:rFonts w:ascii="Calibri" w:hAnsi="Calibri" w:cs="Calibri"/>
          <w:lang w:val="lt-LT"/>
        </w:rPr>
        <w:t>jeigu prekės supakuojamos į antrinę pakuotę, ji turi būti perdirbamoji pakuotė pagal Lietuvos Respublikos mokesčio už aplinkos teršimą įstatymo nuostatas. Tiekėjas, pateikdamas prekes Pirkėjui, pateikia prekės antrinės pakuotės tinkamumą perdirbti (</w:t>
      </w:r>
      <w:proofErr w:type="spellStart"/>
      <w:r w:rsidR="00A93D7F" w:rsidRPr="00C25FF4">
        <w:rPr>
          <w:rFonts w:ascii="Calibri" w:hAnsi="Calibri" w:cs="Calibri"/>
          <w:lang w:val="lt-LT"/>
        </w:rPr>
        <w:t>perdirbamumą</w:t>
      </w:r>
      <w:proofErr w:type="spellEnd"/>
      <w:r w:rsidR="00A93D7F" w:rsidRPr="00C25FF4">
        <w:rPr>
          <w:rFonts w:ascii="Calibri" w:hAnsi="Calibri" w:cs="Calibri"/>
          <w:lang w:val="lt-LT"/>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Prekių pirkimo-pardavimo sutarties specialiųjų sąlygų 2.1 punkte, patikrina Tiekėjo pateiktus įrodymus dėl šiame papunktyje nustatytų reikalavimų laikymosi. Nustačius, kad Tiekėjas šiame papunktyje nustatytų reikalavimų nesilaiko, už Prekių priėmimą atsakingas Pirkėjo atstovas turi </w:t>
      </w:r>
      <w:r w:rsidR="00A93D7F" w:rsidRPr="00C25FF4">
        <w:rPr>
          <w:rFonts w:ascii="Calibri" w:hAnsi="Calibri" w:cs="Calibri"/>
          <w:lang w:val="lt-LT"/>
        </w:rPr>
        <w:lastRenderedPageBreak/>
        <w:t>teisę Prekių nepriimti ir laikyti, kad Prekės turi trūkumų, kuriuos Tiekėjas privalo ištaisyti, kitu atveju Tiekėjui taikoma Prekių pirkimo-pardavimo sutarties specialiųjų sąlygų 9.5 punkte nurodyto dydžio bauda;</w:t>
      </w:r>
    </w:p>
    <w:p w14:paraId="4643825A" w14:textId="11602672" w:rsidR="00A93D7F" w:rsidRPr="00C25FF4" w:rsidRDefault="00A93D7F" w:rsidP="00A93D7F">
      <w:pPr>
        <w:spacing w:after="0" w:line="240" w:lineRule="auto"/>
        <w:ind w:firstLine="567"/>
        <w:jc w:val="both"/>
        <w:rPr>
          <w:rFonts w:ascii="Calibri" w:hAnsi="Calibri" w:cs="Calibri"/>
          <w:lang w:val="lt-LT"/>
        </w:rPr>
      </w:pPr>
      <w:r w:rsidRPr="00C25FF4">
        <w:rPr>
          <w:rFonts w:ascii="Calibri" w:hAnsi="Calibri" w:cs="Calibri"/>
          <w:lang w:val="lt-LT"/>
        </w:rPr>
        <w:t>3.1.2.</w:t>
      </w:r>
      <w:r w:rsidR="00B954F3" w:rsidRPr="00C25FF4">
        <w:rPr>
          <w:rFonts w:ascii="Calibri" w:hAnsi="Calibri" w:cs="Calibri"/>
          <w:lang w:val="lt-LT"/>
        </w:rPr>
        <w:t xml:space="preserve"> </w:t>
      </w:r>
      <w:r w:rsidRPr="00C25FF4">
        <w:rPr>
          <w:rFonts w:ascii="Calibri" w:hAnsi="Calibri" w:cs="Calibri"/>
          <w:lang w:val="lt-LT"/>
        </w:rPr>
        <w:t xml:space="preserve">Tiekėjas privalo </w:t>
      </w:r>
      <w:r w:rsidR="00B954F3" w:rsidRPr="00C25FF4">
        <w:rPr>
          <w:rFonts w:ascii="Calibri" w:hAnsi="Calibri" w:cs="Calibri"/>
          <w:lang w:val="lt-LT"/>
        </w:rPr>
        <w:t>p</w:t>
      </w:r>
      <w:r w:rsidRPr="00C25FF4">
        <w:rPr>
          <w:rFonts w:ascii="Calibri" w:hAnsi="Calibri" w:cs="Calibri"/>
          <w:lang w:val="lt-LT"/>
        </w:rPr>
        <w:t xml:space="preserve">rekes atvežti Pirkėjui ne kelių eismo piko valandomis, pirmadieniais − ketvirtadieniais nuo 9:00 iki 11:30 </w:t>
      </w:r>
      <w:r w:rsidR="00B954F3" w:rsidRPr="00C25FF4">
        <w:rPr>
          <w:rFonts w:ascii="Calibri" w:hAnsi="Calibri" w:cs="Calibri"/>
          <w:lang w:val="lt-LT"/>
        </w:rPr>
        <w:t xml:space="preserve">val. </w:t>
      </w:r>
      <w:r w:rsidRPr="00C25FF4">
        <w:rPr>
          <w:rFonts w:ascii="Calibri" w:hAnsi="Calibri" w:cs="Calibri"/>
          <w:lang w:val="lt-LT"/>
        </w:rPr>
        <w:t>ir nuo</w:t>
      </w:r>
      <w:r w:rsidR="00B954F3" w:rsidRPr="00C25FF4">
        <w:rPr>
          <w:rFonts w:ascii="Calibri" w:hAnsi="Calibri" w:cs="Calibri"/>
          <w:lang w:val="lt-LT"/>
        </w:rPr>
        <w:t xml:space="preserve"> </w:t>
      </w:r>
      <w:r w:rsidRPr="00C25FF4">
        <w:rPr>
          <w:rFonts w:ascii="Calibri" w:hAnsi="Calibri" w:cs="Calibri"/>
          <w:lang w:val="lt-LT"/>
        </w:rPr>
        <w:t>13:30 iki 16:00 val., penktadieniais ir švenčių dienų išvakarėse nuo 9:00 iki 11:30</w:t>
      </w:r>
      <w:r w:rsidR="00B954F3" w:rsidRPr="00C25FF4">
        <w:rPr>
          <w:rFonts w:ascii="Calibri" w:hAnsi="Calibri" w:cs="Calibri"/>
          <w:lang w:val="lt-LT"/>
        </w:rPr>
        <w:t xml:space="preserve"> val.</w:t>
      </w:r>
      <w:r w:rsidRPr="00C25FF4">
        <w:rPr>
          <w:rFonts w:ascii="Calibri" w:hAnsi="Calibri" w:cs="Calibri"/>
          <w:lang w:val="lt-LT"/>
        </w:rPr>
        <w:t xml:space="preserve"> ir nuo 13:30 iki 15:00 val. ir trumpiausiais galimais maršrutais. Už </w:t>
      </w:r>
      <w:r w:rsidR="00B954F3" w:rsidRPr="00C25FF4">
        <w:rPr>
          <w:rFonts w:ascii="Calibri" w:hAnsi="Calibri" w:cs="Calibri"/>
          <w:lang w:val="lt-LT"/>
        </w:rPr>
        <w:t>p</w:t>
      </w:r>
      <w:r w:rsidRPr="00C25FF4">
        <w:rPr>
          <w:rFonts w:ascii="Calibri" w:hAnsi="Calibri" w:cs="Calibri"/>
          <w:lang w:val="lt-LT"/>
        </w:rPr>
        <w:t xml:space="preserve">rekių priėmimą atsakingas Pirkėjo atstovas, nurodytas </w:t>
      </w:r>
      <w:r w:rsidR="00B954F3" w:rsidRPr="00C25FF4">
        <w:rPr>
          <w:rFonts w:ascii="Calibri" w:hAnsi="Calibri" w:cs="Calibri"/>
          <w:lang w:val="lt-LT"/>
        </w:rPr>
        <w:t xml:space="preserve">Prekių pirkimo-pardavimo sutarties specialiųjų sąlygų </w:t>
      </w:r>
      <w:r w:rsidRPr="00C25FF4">
        <w:rPr>
          <w:rFonts w:ascii="Calibri" w:hAnsi="Calibri" w:cs="Calibri"/>
          <w:lang w:val="lt-LT"/>
        </w:rPr>
        <w:t>2.1 punkte</w:t>
      </w:r>
      <w:r w:rsidR="00B954F3" w:rsidRPr="00C25FF4">
        <w:rPr>
          <w:rFonts w:ascii="Calibri" w:hAnsi="Calibri" w:cs="Calibri"/>
          <w:lang w:val="lt-LT"/>
        </w:rPr>
        <w:t>,</w:t>
      </w:r>
      <w:r w:rsidRPr="00C25FF4">
        <w:rPr>
          <w:rFonts w:ascii="Calibri" w:hAnsi="Calibri" w:cs="Calibri"/>
          <w:lang w:val="lt-LT"/>
        </w:rPr>
        <w:t xml:space="preserve"> priimdamas </w:t>
      </w:r>
      <w:r w:rsidR="00B954F3" w:rsidRPr="00C25FF4">
        <w:rPr>
          <w:rFonts w:ascii="Calibri" w:hAnsi="Calibri" w:cs="Calibri"/>
          <w:lang w:val="lt-LT"/>
        </w:rPr>
        <w:t>p</w:t>
      </w:r>
      <w:r w:rsidRPr="00C25FF4">
        <w:rPr>
          <w:rFonts w:ascii="Calibri" w:hAnsi="Calibri" w:cs="Calibri"/>
          <w:lang w:val="lt-LT"/>
        </w:rPr>
        <w:t xml:space="preserve">rekes fiziškai įsitikina, ar Tiekėjas </w:t>
      </w:r>
      <w:r w:rsidR="00B954F3" w:rsidRPr="00C25FF4">
        <w:rPr>
          <w:rFonts w:ascii="Calibri" w:hAnsi="Calibri" w:cs="Calibri"/>
          <w:lang w:val="lt-LT"/>
        </w:rPr>
        <w:t>p</w:t>
      </w:r>
      <w:r w:rsidRPr="00C25FF4">
        <w:rPr>
          <w:rFonts w:ascii="Calibri" w:hAnsi="Calibri" w:cs="Calibri"/>
          <w:lang w:val="lt-LT"/>
        </w:rPr>
        <w:t xml:space="preserve">rekes pristatė ne kelių eismo piko valandomis. Jeigu </w:t>
      </w:r>
      <w:r w:rsidR="00B954F3" w:rsidRPr="00C25FF4">
        <w:rPr>
          <w:rFonts w:ascii="Calibri" w:hAnsi="Calibri" w:cs="Calibri"/>
          <w:lang w:val="lt-LT"/>
        </w:rPr>
        <w:t>p</w:t>
      </w:r>
      <w:r w:rsidRPr="00C25FF4">
        <w:rPr>
          <w:rFonts w:ascii="Calibri" w:hAnsi="Calibri" w:cs="Calibri"/>
          <w:lang w:val="lt-LT"/>
        </w:rPr>
        <w:t xml:space="preserve">rekes veža kurjerių tarnybos, šis reikalavimas netaikomas. Nustačius, kad Tiekėjas šiame </w:t>
      </w:r>
      <w:r w:rsidR="00B954F3" w:rsidRPr="00C25FF4">
        <w:rPr>
          <w:rFonts w:ascii="Calibri" w:hAnsi="Calibri" w:cs="Calibri"/>
          <w:lang w:val="lt-LT"/>
        </w:rPr>
        <w:t xml:space="preserve">papunktyje </w:t>
      </w:r>
      <w:r w:rsidRPr="00C25FF4">
        <w:rPr>
          <w:rFonts w:ascii="Calibri" w:hAnsi="Calibri" w:cs="Calibri"/>
          <w:lang w:val="lt-LT"/>
        </w:rPr>
        <w:t>nustatyto reikalavimo nesilaiko, Tiekėjui taikoma</w:t>
      </w:r>
      <w:r w:rsidR="00B954F3" w:rsidRPr="00C25FF4">
        <w:rPr>
          <w:rFonts w:ascii="Calibri" w:hAnsi="Calibri" w:cs="Calibri"/>
          <w:lang w:val="lt-LT"/>
        </w:rPr>
        <w:t xml:space="preserve"> Prekių pirkimo-pardavimo sutarties specialiųjų sąlygų 9.</w:t>
      </w:r>
      <w:r w:rsidRPr="00C25FF4">
        <w:rPr>
          <w:rFonts w:ascii="Calibri" w:hAnsi="Calibri" w:cs="Calibri"/>
          <w:lang w:val="lt-LT"/>
        </w:rPr>
        <w:t>5 punkte nurodyto dydžio bauda.</w:t>
      </w:r>
    </w:p>
    <w:p w14:paraId="654F6B2C" w14:textId="0C5C554B" w:rsidR="00D8201A" w:rsidRPr="00C25FF4" w:rsidRDefault="00D8201A" w:rsidP="00D8201A">
      <w:pPr>
        <w:spacing w:after="0" w:line="240" w:lineRule="auto"/>
        <w:ind w:firstLine="567"/>
        <w:jc w:val="both"/>
        <w:rPr>
          <w:rFonts w:ascii="Calibri" w:hAnsi="Calibri" w:cs="Calibri"/>
          <w:lang w:val="lt-LT"/>
        </w:rPr>
      </w:pPr>
      <w:r w:rsidRPr="00C25FF4">
        <w:rPr>
          <w:rFonts w:ascii="Calibri" w:hAnsi="Calibri" w:cs="Calibri"/>
          <w:lang w:val="lt-LT"/>
        </w:rPr>
        <w:t>3.2. Prekių atitiktis aplinkos apsaugos reikalavimams, nustatytiems 3.1.1-3.1.</w:t>
      </w:r>
      <w:r w:rsidR="00B954F3" w:rsidRPr="00C25FF4">
        <w:rPr>
          <w:rFonts w:ascii="Calibri" w:hAnsi="Calibri" w:cs="Calibri"/>
          <w:lang w:val="lt-LT"/>
        </w:rPr>
        <w:t>2</w:t>
      </w:r>
      <w:r w:rsidRPr="00C25FF4">
        <w:rPr>
          <w:rFonts w:ascii="Calibri" w:hAnsi="Calibri" w:cs="Calibri"/>
          <w:lang w:val="lt-LT"/>
        </w:rPr>
        <w:t xml:space="preserve"> papunkčiuose, bus tikrinama prekių pristatymo metu.</w:t>
      </w:r>
    </w:p>
    <w:p w14:paraId="274E46D2" w14:textId="77777777" w:rsidR="00BB6E50" w:rsidRPr="00C25FF4" w:rsidRDefault="00BB6E50" w:rsidP="00D8201A">
      <w:pPr>
        <w:spacing w:after="0" w:line="240" w:lineRule="auto"/>
        <w:ind w:firstLine="567"/>
        <w:jc w:val="both"/>
        <w:rPr>
          <w:rFonts w:ascii="Calibri" w:hAnsi="Calibri" w:cs="Calibri"/>
          <w:lang w:val="lt-LT"/>
        </w:rPr>
      </w:pPr>
    </w:p>
    <w:p w14:paraId="570F8C35" w14:textId="12114964" w:rsidR="00D8201A" w:rsidRPr="00C25FF4" w:rsidRDefault="00BB6E50" w:rsidP="00BB6E50">
      <w:pPr>
        <w:jc w:val="center"/>
        <w:rPr>
          <w:rFonts w:ascii="Calibri" w:hAnsi="Calibri" w:cs="Calibri"/>
          <w:lang w:val="lt-LT"/>
        </w:rPr>
      </w:pPr>
      <w:r w:rsidRPr="00C25FF4">
        <w:rPr>
          <w:rFonts w:ascii="Calibri" w:hAnsi="Calibri" w:cs="Calibri"/>
          <w:lang w:val="lt-LT"/>
        </w:rPr>
        <w:t>_____________________</w:t>
      </w:r>
    </w:p>
    <w:sectPr w:rsidR="00D8201A" w:rsidRPr="00C25FF4" w:rsidSect="00C66AAC">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BD8B7" w14:textId="77777777" w:rsidR="0066666B" w:rsidRDefault="0066666B" w:rsidP="004C0E54">
      <w:pPr>
        <w:spacing w:after="0" w:line="240" w:lineRule="auto"/>
      </w:pPr>
      <w:r>
        <w:separator/>
      </w:r>
    </w:p>
  </w:endnote>
  <w:endnote w:type="continuationSeparator" w:id="0">
    <w:p w14:paraId="61657466" w14:textId="77777777" w:rsidR="0066666B" w:rsidRDefault="0066666B" w:rsidP="004C0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9891E" w14:textId="77777777" w:rsidR="0066666B" w:rsidRDefault="0066666B" w:rsidP="004C0E54">
      <w:pPr>
        <w:spacing w:after="0" w:line="240" w:lineRule="auto"/>
      </w:pPr>
      <w:r>
        <w:separator/>
      </w:r>
    </w:p>
  </w:footnote>
  <w:footnote w:type="continuationSeparator" w:id="0">
    <w:p w14:paraId="05D082DC" w14:textId="77777777" w:rsidR="0066666B" w:rsidRDefault="0066666B" w:rsidP="004C0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812252"/>
      <w:docPartObj>
        <w:docPartGallery w:val="Page Numbers (Top of Page)"/>
        <w:docPartUnique/>
      </w:docPartObj>
    </w:sdtPr>
    <w:sdtContent>
      <w:p w14:paraId="4C67290C" w14:textId="7BD4F4DD" w:rsidR="004C0E54" w:rsidRDefault="004C0E54">
        <w:pPr>
          <w:pStyle w:val="Antrats"/>
          <w:jc w:val="center"/>
        </w:pPr>
        <w:r>
          <w:fldChar w:fldCharType="begin"/>
        </w:r>
        <w:r>
          <w:instrText>PAGE   \* MERGEFORMAT</w:instrText>
        </w:r>
        <w:r>
          <w:fldChar w:fldCharType="separate"/>
        </w:r>
        <w:r>
          <w:rPr>
            <w:lang w:val="lt-LT"/>
          </w:rPr>
          <w:t>2</w:t>
        </w:r>
        <w:r>
          <w:fldChar w:fldCharType="end"/>
        </w:r>
      </w:p>
    </w:sdtContent>
  </w:sdt>
  <w:p w14:paraId="69AC0CAF" w14:textId="77777777" w:rsidR="004C0E54" w:rsidRDefault="004C0E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7185"/>
    <w:multiLevelType w:val="multilevel"/>
    <w:tmpl w:val="7A9E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132C0"/>
    <w:multiLevelType w:val="multilevel"/>
    <w:tmpl w:val="392A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966EE"/>
    <w:multiLevelType w:val="hybridMultilevel"/>
    <w:tmpl w:val="7D128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BB74F9"/>
    <w:multiLevelType w:val="multilevel"/>
    <w:tmpl w:val="6A78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4011D"/>
    <w:multiLevelType w:val="multilevel"/>
    <w:tmpl w:val="CB922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401BB5"/>
    <w:multiLevelType w:val="hybridMultilevel"/>
    <w:tmpl w:val="7D1280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D2001F"/>
    <w:multiLevelType w:val="multilevel"/>
    <w:tmpl w:val="2210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33B11"/>
    <w:multiLevelType w:val="multilevel"/>
    <w:tmpl w:val="96D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A2A86"/>
    <w:multiLevelType w:val="multilevel"/>
    <w:tmpl w:val="14B0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12384"/>
    <w:multiLevelType w:val="multilevel"/>
    <w:tmpl w:val="672A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F6DD9"/>
    <w:multiLevelType w:val="multilevel"/>
    <w:tmpl w:val="BFF2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B6386"/>
    <w:multiLevelType w:val="multilevel"/>
    <w:tmpl w:val="BA54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EF5C91"/>
    <w:multiLevelType w:val="multilevel"/>
    <w:tmpl w:val="E1A2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353B4D"/>
    <w:multiLevelType w:val="multilevel"/>
    <w:tmpl w:val="67A0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93244"/>
    <w:multiLevelType w:val="multilevel"/>
    <w:tmpl w:val="39A4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88752A"/>
    <w:multiLevelType w:val="multilevel"/>
    <w:tmpl w:val="1B6E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4E3BC8"/>
    <w:multiLevelType w:val="multilevel"/>
    <w:tmpl w:val="2A00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7B13C7"/>
    <w:multiLevelType w:val="multilevel"/>
    <w:tmpl w:val="F2902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0667EC"/>
    <w:multiLevelType w:val="multilevel"/>
    <w:tmpl w:val="3B64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106E83"/>
    <w:multiLevelType w:val="multilevel"/>
    <w:tmpl w:val="DA18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226015"/>
    <w:multiLevelType w:val="multilevel"/>
    <w:tmpl w:val="B922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501C96"/>
    <w:multiLevelType w:val="hybridMultilevel"/>
    <w:tmpl w:val="068A3A3C"/>
    <w:lvl w:ilvl="0" w:tplc="F13407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9F4870"/>
    <w:multiLevelType w:val="multilevel"/>
    <w:tmpl w:val="8BD8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867823">
    <w:abstractNumId w:val="7"/>
  </w:num>
  <w:num w:numId="2" w16cid:durableId="479348031">
    <w:abstractNumId w:val="4"/>
  </w:num>
  <w:num w:numId="3" w16cid:durableId="1632664307">
    <w:abstractNumId w:val="0"/>
  </w:num>
  <w:num w:numId="4" w16cid:durableId="395209434">
    <w:abstractNumId w:val="1"/>
  </w:num>
  <w:num w:numId="5" w16cid:durableId="70667294">
    <w:abstractNumId w:val="13"/>
  </w:num>
  <w:num w:numId="6" w16cid:durableId="1271620183">
    <w:abstractNumId w:val="20"/>
  </w:num>
  <w:num w:numId="7" w16cid:durableId="1537113105">
    <w:abstractNumId w:val="3"/>
  </w:num>
  <w:num w:numId="8" w16cid:durableId="310017022">
    <w:abstractNumId w:val="11"/>
  </w:num>
  <w:num w:numId="9" w16cid:durableId="1778210979">
    <w:abstractNumId w:val="12"/>
  </w:num>
  <w:num w:numId="10" w16cid:durableId="1165701216">
    <w:abstractNumId w:val="16"/>
  </w:num>
  <w:num w:numId="11" w16cid:durableId="562330610">
    <w:abstractNumId w:val="14"/>
  </w:num>
  <w:num w:numId="12" w16cid:durableId="1091196496">
    <w:abstractNumId w:val="22"/>
  </w:num>
  <w:num w:numId="13" w16cid:durableId="1946376290">
    <w:abstractNumId w:val="9"/>
  </w:num>
  <w:num w:numId="14" w16cid:durableId="752823281">
    <w:abstractNumId w:val="17"/>
  </w:num>
  <w:num w:numId="15" w16cid:durableId="1489326805">
    <w:abstractNumId w:val="18"/>
  </w:num>
  <w:num w:numId="16" w16cid:durableId="442963922">
    <w:abstractNumId w:val="15"/>
  </w:num>
  <w:num w:numId="17" w16cid:durableId="1966348182">
    <w:abstractNumId w:val="10"/>
  </w:num>
  <w:num w:numId="18" w16cid:durableId="1870947531">
    <w:abstractNumId w:val="19"/>
  </w:num>
  <w:num w:numId="19" w16cid:durableId="1923680134">
    <w:abstractNumId w:val="8"/>
  </w:num>
  <w:num w:numId="20" w16cid:durableId="110445216">
    <w:abstractNumId w:val="6"/>
  </w:num>
  <w:num w:numId="21" w16cid:durableId="878738567">
    <w:abstractNumId w:val="21"/>
  </w:num>
  <w:num w:numId="22" w16cid:durableId="908685787">
    <w:abstractNumId w:val="2"/>
  </w:num>
  <w:num w:numId="23" w16cid:durableId="511649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F15"/>
    <w:rsid w:val="0003710F"/>
    <w:rsid w:val="000476E7"/>
    <w:rsid w:val="00076457"/>
    <w:rsid w:val="00087711"/>
    <w:rsid w:val="00094C75"/>
    <w:rsid w:val="000D260D"/>
    <w:rsid w:val="000D6CAC"/>
    <w:rsid w:val="000D7828"/>
    <w:rsid w:val="000E6396"/>
    <w:rsid w:val="00111450"/>
    <w:rsid w:val="001424D7"/>
    <w:rsid w:val="0014765A"/>
    <w:rsid w:val="00160D1C"/>
    <w:rsid w:val="0017737E"/>
    <w:rsid w:val="00190402"/>
    <w:rsid w:val="001A3E46"/>
    <w:rsid w:val="001B7D65"/>
    <w:rsid w:val="001F142E"/>
    <w:rsid w:val="002031AC"/>
    <w:rsid w:val="00223176"/>
    <w:rsid w:val="00231BCD"/>
    <w:rsid w:val="002354F2"/>
    <w:rsid w:val="00243E4D"/>
    <w:rsid w:val="00244973"/>
    <w:rsid w:val="00292ED0"/>
    <w:rsid w:val="002A6831"/>
    <w:rsid w:val="002F7F66"/>
    <w:rsid w:val="003317B3"/>
    <w:rsid w:val="00360BB2"/>
    <w:rsid w:val="003641D4"/>
    <w:rsid w:val="00390415"/>
    <w:rsid w:val="003958CA"/>
    <w:rsid w:val="003A1B92"/>
    <w:rsid w:val="003B7046"/>
    <w:rsid w:val="003C0055"/>
    <w:rsid w:val="003C1A3C"/>
    <w:rsid w:val="003C29A6"/>
    <w:rsid w:val="003C7F1B"/>
    <w:rsid w:val="003E7125"/>
    <w:rsid w:val="004135BF"/>
    <w:rsid w:val="00420790"/>
    <w:rsid w:val="00440BB9"/>
    <w:rsid w:val="00460BB9"/>
    <w:rsid w:val="004624BA"/>
    <w:rsid w:val="00464243"/>
    <w:rsid w:val="00482D90"/>
    <w:rsid w:val="004915CE"/>
    <w:rsid w:val="004917EE"/>
    <w:rsid w:val="004A02ED"/>
    <w:rsid w:val="004A63BE"/>
    <w:rsid w:val="004B6975"/>
    <w:rsid w:val="004C0E54"/>
    <w:rsid w:val="005037D3"/>
    <w:rsid w:val="00506487"/>
    <w:rsid w:val="00514508"/>
    <w:rsid w:val="00520A16"/>
    <w:rsid w:val="0053006B"/>
    <w:rsid w:val="0053487A"/>
    <w:rsid w:val="00542ED0"/>
    <w:rsid w:val="00543DA8"/>
    <w:rsid w:val="00593E7E"/>
    <w:rsid w:val="005958AB"/>
    <w:rsid w:val="00596B6C"/>
    <w:rsid w:val="005A623C"/>
    <w:rsid w:val="005B2FA9"/>
    <w:rsid w:val="005D22DD"/>
    <w:rsid w:val="005D419A"/>
    <w:rsid w:val="005F32C1"/>
    <w:rsid w:val="005F78B1"/>
    <w:rsid w:val="00607B08"/>
    <w:rsid w:val="00610C29"/>
    <w:rsid w:val="00614D37"/>
    <w:rsid w:val="00620E76"/>
    <w:rsid w:val="00620FB8"/>
    <w:rsid w:val="00645975"/>
    <w:rsid w:val="006651E8"/>
    <w:rsid w:val="0066666B"/>
    <w:rsid w:val="00670299"/>
    <w:rsid w:val="00684A0B"/>
    <w:rsid w:val="00696F1E"/>
    <w:rsid w:val="00697445"/>
    <w:rsid w:val="006D3A43"/>
    <w:rsid w:val="006F69F3"/>
    <w:rsid w:val="006F7458"/>
    <w:rsid w:val="006F769F"/>
    <w:rsid w:val="00711D8E"/>
    <w:rsid w:val="007247E9"/>
    <w:rsid w:val="00745CB2"/>
    <w:rsid w:val="00795AFA"/>
    <w:rsid w:val="00797589"/>
    <w:rsid w:val="007C00A8"/>
    <w:rsid w:val="007C274C"/>
    <w:rsid w:val="007C777C"/>
    <w:rsid w:val="007E2F14"/>
    <w:rsid w:val="008013D1"/>
    <w:rsid w:val="00832A56"/>
    <w:rsid w:val="00832DD3"/>
    <w:rsid w:val="0083327A"/>
    <w:rsid w:val="00837177"/>
    <w:rsid w:val="008464B5"/>
    <w:rsid w:val="00886A04"/>
    <w:rsid w:val="008A0993"/>
    <w:rsid w:val="008B0AE5"/>
    <w:rsid w:val="008B1C1B"/>
    <w:rsid w:val="008B3A0B"/>
    <w:rsid w:val="009218FB"/>
    <w:rsid w:val="0093774C"/>
    <w:rsid w:val="009430BC"/>
    <w:rsid w:val="00951112"/>
    <w:rsid w:val="00953482"/>
    <w:rsid w:val="00965E47"/>
    <w:rsid w:val="00967636"/>
    <w:rsid w:val="00984236"/>
    <w:rsid w:val="0099721A"/>
    <w:rsid w:val="009A4B09"/>
    <w:rsid w:val="009B3ACC"/>
    <w:rsid w:val="009C055E"/>
    <w:rsid w:val="009C23D7"/>
    <w:rsid w:val="009E6F72"/>
    <w:rsid w:val="00A045CF"/>
    <w:rsid w:val="00A05F07"/>
    <w:rsid w:val="00A24B5D"/>
    <w:rsid w:val="00A34C37"/>
    <w:rsid w:val="00A3604A"/>
    <w:rsid w:val="00A4200F"/>
    <w:rsid w:val="00A51A57"/>
    <w:rsid w:val="00A60506"/>
    <w:rsid w:val="00A62BB6"/>
    <w:rsid w:val="00A70907"/>
    <w:rsid w:val="00A83F15"/>
    <w:rsid w:val="00A9211C"/>
    <w:rsid w:val="00A936A5"/>
    <w:rsid w:val="00A93D7F"/>
    <w:rsid w:val="00AA5F5B"/>
    <w:rsid w:val="00AB61B2"/>
    <w:rsid w:val="00AC52BB"/>
    <w:rsid w:val="00AD542F"/>
    <w:rsid w:val="00AE24DF"/>
    <w:rsid w:val="00AE29FC"/>
    <w:rsid w:val="00AF79A0"/>
    <w:rsid w:val="00B06CB9"/>
    <w:rsid w:val="00B2007E"/>
    <w:rsid w:val="00B20567"/>
    <w:rsid w:val="00B219EC"/>
    <w:rsid w:val="00B33BAE"/>
    <w:rsid w:val="00B61921"/>
    <w:rsid w:val="00B7727B"/>
    <w:rsid w:val="00B954F3"/>
    <w:rsid w:val="00BA301F"/>
    <w:rsid w:val="00BB6E50"/>
    <w:rsid w:val="00BC1E1D"/>
    <w:rsid w:val="00BD7842"/>
    <w:rsid w:val="00BE5649"/>
    <w:rsid w:val="00C00F98"/>
    <w:rsid w:val="00C25FF4"/>
    <w:rsid w:val="00C26505"/>
    <w:rsid w:val="00C45E63"/>
    <w:rsid w:val="00C5200B"/>
    <w:rsid w:val="00C54DC2"/>
    <w:rsid w:val="00C66268"/>
    <w:rsid w:val="00C66AAC"/>
    <w:rsid w:val="00C83A11"/>
    <w:rsid w:val="00C86075"/>
    <w:rsid w:val="00C93D8F"/>
    <w:rsid w:val="00CA3CFD"/>
    <w:rsid w:val="00CA5209"/>
    <w:rsid w:val="00CD17EF"/>
    <w:rsid w:val="00CD7DBC"/>
    <w:rsid w:val="00CE1E00"/>
    <w:rsid w:val="00CE2511"/>
    <w:rsid w:val="00D0199E"/>
    <w:rsid w:val="00D1211F"/>
    <w:rsid w:val="00D140F1"/>
    <w:rsid w:val="00D6245C"/>
    <w:rsid w:val="00D75152"/>
    <w:rsid w:val="00D8201A"/>
    <w:rsid w:val="00D83A77"/>
    <w:rsid w:val="00D977D5"/>
    <w:rsid w:val="00DA3E8E"/>
    <w:rsid w:val="00DA72E6"/>
    <w:rsid w:val="00DC615A"/>
    <w:rsid w:val="00DC7D76"/>
    <w:rsid w:val="00DD52D0"/>
    <w:rsid w:val="00DE1E01"/>
    <w:rsid w:val="00DE5C29"/>
    <w:rsid w:val="00E361ED"/>
    <w:rsid w:val="00E3694E"/>
    <w:rsid w:val="00E53CA6"/>
    <w:rsid w:val="00EA18BC"/>
    <w:rsid w:val="00EB0A3D"/>
    <w:rsid w:val="00ED4F4C"/>
    <w:rsid w:val="00EF48DF"/>
    <w:rsid w:val="00F00F86"/>
    <w:rsid w:val="00F07ECC"/>
    <w:rsid w:val="00F1362D"/>
    <w:rsid w:val="00F41C68"/>
    <w:rsid w:val="00F835FF"/>
    <w:rsid w:val="00FA374E"/>
    <w:rsid w:val="00FC7DD2"/>
    <w:rsid w:val="00FE05C3"/>
    <w:rsid w:val="00FF7F6F"/>
    <w:rsid w:val="436211A8"/>
    <w:rsid w:val="459A82E1"/>
    <w:rsid w:val="5C934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2639"/>
  <w15:chartTrackingRefBased/>
  <w15:docId w15:val="{FBB6AF69-40CF-45A6-8974-B2168134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54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07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F69F3"/>
    <w:pPr>
      <w:ind w:left="720"/>
      <w:contextualSpacing/>
    </w:pPr>
  </w:style>
  <w:style w:type="paragraph" w:customStyle="1" w:styleId="my-0">
    <w:name w:val="my-0"/>
    <w:basedOn w:val="prastasis"/>
    <w:rsid w:val="00711D8E"/>
    <w:pPr>
      <w:spacing w:before="100" w:beforeAutospacing="1" w:after="100" w:afterAutospacing="1"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11D8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1D8E"/>
    <w:rPr>
      <w:rFonts w:ascii="Segoe UI" w:hAnsi="Segoe UI" w:cs="Segoe UI"/>
      <w:sz w:val="18"/>
      <w:szCs w:val="18"/>
    </w:rPr>
  </w:style>
  <w:style w:type="character" w:styleId="Komentaronuoroda">
    <w:name w:val="annotation reference"/>
    <w:basedOn w:val="Numatytasispastraiposriftas"/>
    <w:uiPriority w:val="99"/>
    <w:semiHidden/>
    <w:unhideWhenUsed/>
    <w:rsid w:val="00DC7D76"/>
    <w:rPr>
      <w:sz w:val="16"/>
      <w:szCs w:val="16"/>
    </w:rPr>
  </w:style>
  <w:style w:type="paragraph" w:styleId="Komentarotekstas">
    <w:name w:val="annotation text"/>
    <w:basedOn w:val="prastasis"/>
    <w:link w:val="KomentarotekstasDiagrama"/>
    <w:uiPriority w:val="99"/>
    <w:unhideWhenUsed/>
    <w:rsid w:val="00DC7D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C7D76"/>
    <w:rPr>
      <w:sz w:val="20"/>
      <w:szCs w:val="20"/>
    </w:rPr>
  </w:style>
  <w:style w:type="paragraph" w:styleId="Komentarotema">
    <w:name w:val="annotation subject"/>
    <w:basedOn w:val="Komentarotekstas"/>
    <w:next w:val="Komentarotekstas"/>
    <w:link w:val="KomentarotemaDiagrama"/>
    <w:uiPriority w:val="99"/>
    <w:semiHidden/>
    <w:unhideWhenUsed/>
    <w:rsid w:val="00DC7D76"/>
    <w:rPr>
      <w:b/>
      <w:bCs/>
    </w:rPr>
  </w:style>
  <w:style w:type="character" w:customStyle="1" w:styleId="KomentarotemaDiagrama">
    <w:name w:val="Komentaro tema Diagrama"/>
    <w:basedOn w:val="KomentarotekstasDiagrama"/>
    <w:link w:val="Komentarotema"/>
    <w:uiPriority w:val="99"/>
    <w:semiHidden/>
    <w:rsid w:val="00DC7D76"/>
    <w:rPr>
      <w:b/>
      <w:bCs/>
      <w:sz w:val="20"/>
      <w:szCs w:val="20"/>
    </w:rPr>
  </w:style>
  <w:style w:type="paragraph" w:styleId="Pataisymai">
    <w:name w:val="Revision"/>
    <w:hidden/>
    <w:uiPriority w:val="99"/>
    <w:semiHidden/>
    <w:rsid w:val="00440BB9"/>
    <w:pPr>
      <w:spacing w:after="0" w:line="240" w:lineRule="auto"/>
    </w:pPr>
  </w:style>
  <w:style w:type="paragraph" w:styleId="Antrats">
    <w:name w:val="header"/>
    <w:basedOn w:val="prastasis"/>
    <w:link w:val="AntratsDiagrama"/>
    <w:uiPriority w:val="99"/>
    <w:unhideWhenUsed/>
    <w:rsid w:val="004C0E5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0E54"/>
  </w:style>
  <w:style w:type="paragraph" w:styleId="Porat">
    <w:name w:val="footer"/>
    <w:basedOn w:val="prastasis"/>
    <w:link w:val="PoratDiagrama"/>
    <w:uiPriority w:val="99"/>
    <w:unhideWhenUsed/>
    <w:rsid w:val="004C0E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187702">
      <w:bodyDiv w:val="1"/>
      <w:marLeft w:val="0"/>
      <w:marRight w:val="0"/>
      <w:marTop w:val="0"/>
      <w:marBottom w:val="0"/>
      <w:divBdr>
        <w:top w:val="none" w:sz="0" w:space="0" w:color="auto"/>
        <w:left w:val="none" w:sz="0" w:space="0" w:color="auto"/>
        <w:bottom w:val="none" w:sz="0" w:space="0" w:color="auto"/>
        <w:right w:val="none" w:sz="0" w:space="0" w:color="auto"/>
      </w:divBdr>
      <w:divsChild>
        <w:div w:id="356927482">
          <w:marLeft w:val="0"/>
          <w:marRight w:val="0"/>
          <w:marTop w:val="0"/>
          <w:marBottom w:val="0"/>
          <w:divBdr>
            <w:top w:val="none" w:sz="0" w:space="0" w:color="auto"/>
            <w:left w:val="none" w:sz="0" w:space="0" w:color="auto"/>
            <w:bottom w:val="none" w:sz="0" w:space="0" w:color="auto"/>
            <w:right w:val="none" w:sz="0" w:space="0" w:color="auto"/>
          </w:divBdr>
          <w:divsChild>
            <w:div w:id="229468264">
              <w:marLeft w:val="0"/>
              <w:marRight w:val="0"/>
              <w:marTop w:val="0"/>
              <w:marBottom w:val="0"/>
              <w:divBdr>
                <w:top w:val="none" w:sz="0" w:space="0" w:color="auto"/>
                <w:left w:val="none" w:sz="0" w:space="0" w:color="auto"/>
                <w:bottom w:val="none" w:sz="0" w:space="0" w:color="auto"/>
                <w:right w:val="none" w:sz="0" w:space="0" w:color="auto"/>
              </w:divBdr>
            </w:div>
            <w:div w:id="461046802">
              <w:marLeft w:val="0"/>
              <w:marRight w:val="0"/>
              <w:marTop w:val="0"/>
              <w:marBottom w:val="0"/>
              <w:divBdr>
                <w:top w:val="none" w:sz="0" w:space="0" w:color="auto"/>
                <w:left w:val="none" w:sz="0" w:space="0" w:color="auto"/>
                <w:bottom w:val="none" w:sz="0" w:space="0" w:color="auto"/>
                <w:right w:val="none" w:sz="0" w:space="0" w:color="auto"/>
              </w:divBdr>
            </w:div>
            <w:div w:id="481891616">
              <w:marLeft w:val="0"/>
              <w:marRight w:val="0"/>
              <w:marTop w:val="0"/>
              <w:marBottom w:val="0"/>
              <w:divBdr>
                <w:top w:val="none" w:sz="0" w:space="0" w:color="auto"/>
                <w:left w:val="none" w:sz="0" w:space="0" w:color="auto"/>
                <w:bottom w:val="none" w:sz="0" w:space="0" w:color="auto"/>
                <w:right w:val="none" w:sz="0" w:space="0" w:color="auto"/>
              </w:divBdr>
            </w:div>
            <w:div w:id="742921161">
              <w:marLeft w:val="0"/>
              <w:marRight w:val="0"/>
              <w:marTop w:val="0"/>
              <w:marBottom w:val="0"/>
              <w:divBdr>
                <w:top w:val="none" w:sz="0" w:space="0" w:color="auto"/>
                <w:left w:val="none" w:sz="0" w:space="0" w:color="auto"/>
                <w:bottom w:val="none" w:sz="0" w:space="0" w:color="auto"/>
                <w:right w:val="none" w:sz="0" w:space="0" w:color="auto"/>
              </w:divBdr>
            </w:div>
            <w:div w:id="844520080">
              <w:marLeft w:val="0"/>
              <w:marRight w:val="0"/>
              <w:marTop w:val="0"/>
              <w:marBottom w:val="0"/>
              <w:divBdr>
                <w:top w:val="none" w:sz="0" w:space="0" w:color="auto"/>
                <w:left w:val="none" w:sz="0" w:space="0" w:color="auto"/>
                <w:bottom w:val="none" w:sz="0" w:space="0" w:color="auto"/>
                <w:right w:val="none" w:sz="0" w:space="0" w:color="auto"/>
              </w:divBdr>
            </w:div>
            <w:div w:id="907113445">
              <w:marLeft w:val="0"/>
              <w:marRight w:val="0"/>
              <w:marTop w:val="0"/>
              <w:marBottom w:val="0"/>
              <w:divBdr>
                <w:top w:val="none" w:sz="0" w:space="0" w:color="auto"/>
                <w:left w:val="none" w:sz="0" w:space="0" w:color="auto"/>
                <w:bottom w:val="none" w:sz="0" w:space="0" w:color="auto"/>
                <w:right w:val="none" w:sz="0" w:space="0" w:color="auto"/>
              </w:divBdr>
            </w:div>
            <w:div w:id="931086394">
              <w:marLeft w:val="0"/>
              <w:marRight w:val="0"/>
              <w:marTop w:val="0"/>
              <w:marBottom w:val="0"/>
              <w:divBdr>
                <w:top w:val="none" w:sz="0" w:space="0" w:color="auto"/>
                <w:left w:val="none" w:sz="0" w:space="0" w:color="auto"/>
                <w:bottom w:val="none" w:sz="0" w:space="0" w:color="auto"/>
                <w:right w:val="none" w:sz="0" w:space="0" w:color="auto"/>
              </w:divBdr>
            </w:div>
            <w:div w:id="1097751211">
              <w:marLeft w:val="0"/>
              <w:marRight w:val="0"/>
              <w:marTop w:val="0"/>
              <w:marBottom w:val="0"/>
              <w:divBdr>
                <w:top w:val="none" w:sz="0" w:space="0" w:color="auto"/>
                <w:left w:val="none" w:sz="0" w:space="0" w:color="auto"/>
                <w:bottom w:val="none" w:sz="0" w:space="0" w:color="auto"/>
                <w:right w:val="none" w:sz="0" w:space="0" w:color="auto"/>
              </w:divBdr>
            </w:div>
            <w:div w:id="1141537216">
              <w:marLeft w:val="0"/>
              <w:marRight w:val="0"/>
              <w:marTop w:val="0"/>
              <w:marBottom w:val="0"/>
              <w:divBdr>
                <w:top w:val="none" w:sz="0" w:space="0" w:color="auto"/>
                <w:left w:val="none" w:sz="0" w:space="0" w:color="auto"/>
                <w:bottom w:val="none" w:sz="0" w:space="0" w:color="auto"/>
                <w:right w:val="none" w:sz="0" w:space="0" w:color="auto"/>
              </w:divBdr>
            </w:div>
            <w:div w:id="1172111933">
              <w:marLeft w:val="0"/>
              <w:marRight w:val="0"/>
              <w:marTop w:val="0"/>
              <w:marBottom w:val="0"/>
              <w:divBdr>
                <w:top w:val="none" w:sz="0" w:space="0" w:color="auto"/>
                <w:left w:val="none" w:sz="0" w:space="0" w:color="auto"/>
                <w:bottom w:val="none" w:sz="0" w:space="0" w:color="auto"/>
                <w:right w:val="none" w:sz="0" w:space="0" w:color="auto"/>
              </w:divBdr>
            </w:div>
            <w:div w:id="1234782627">
              <w:marLeft w:val="0"/>
              <w:marRight w:val="0"/>
              <w:marTop w:val="0"/>
              <w:marBottom w:val="0"/>
              <w:divBdr>
                <w:top w:val="none" w:sz="0" w:space="0" w:color="auto"/>
                <w:left w:val="none" w:sz="0" w:space="0" w:color="auto"/>
                <w:bottom w:val="none" w:sz="0" w:space="0" w:color="auto"/>
                <w:right w:val="none" w:sz="0" w:space="0" w:color="auto"/>
              </w:divBdr>
            </w:div>
            <w:div w:id="1248344376">
              <w:marLeft w:val="0"/>
              <w:marRight w:val="0"/>
              <w:marTop w:val="0"/>
              <w:marBottom w:val="0"/>
              <w:divBdr>
                <w:top w:val="none" w:sz="0" w:space="0" w:color="auto"/>
                <w:left w:val="none" w:sz="0" w:space="0" w:color="auto"/>
                <w:bottom w:val="none" w:sz="0" w:space="0" w:color="auto"/>
                <w:right w:val="none" w:sz="0" w:space="0" w:color="auto"/>
              </w:divBdr>
            </w:div>
            <w:div w:id="1525751900">
              <w:marLeft w:val="0"/>
              <w:marRight w:val="0"/>
              <w:marTop w:val="0"/>
              <w:marBottom w:val="0"/>
              <w:divBdr>
                <w:top w:val="none" w:sz="0" w:space="0" w:color="auto"/>
                <w:left w:val="none" w:sz="0" w:space="0" w:color="auto"/>
                <w:bottom w:val="none" w:sz="0" w:space="0" w:color="auto"/>
                <w:right w:val="none" w:sz="0" w:space="0" w:color="auto"/>
              </w:divBdr>
            </w:div>
            <w:div w:id="1530945700">
              <w:marLeft w:val="0"/>
              <w:marRight w:val="0"/>
              <w:marTop w:val="0"/>
              <w:marBottom w:val="0"/>
              <w:divBdr>
                <w:top w:val="none" w:sz="0" w:space="0" w:color="auto"/>
                <w:left w:val="none" w:sz="0" w:space="0" w:color="auto"/>
                <w:bottom w:val="none" w:sz="0" w:space="0" w:color="auto"/>
                <w:right w:val="none" w:sz="0" w:space="0" w:color="auto"/>
              </w:divBdr>
            </w:div>
            <w:div w:id="1555628253">
              <w:marLeft w:val="0"/>
              <w:marRight w:val="0"/>
              <w:marTop w:val="0"/>
              <w:marBottom w:val="0"/>
              <w:divBdr>
                <w:top w:val="none" w:sz="0" w:space="0" w:color="auto"/>
                <w:left w:val="none" w:sz="0" w:space="0" w:color="auto"/>
                <w:bottom w:val="none" w:sz="0" w:space="0" w:color="auto"/>
                <w:right w:val="none" w:sz="0" w:space="0" w:color="auto"/>
              </w:divBdr>
            </w:div>
            <w:div w:id="1556165757">
              <w:marLeft w:val="0"/>
              <w:marRight w:val="0"/>
              <w:marTop w:val="0"/>
              <w:marBottom w:val="0"/>
              <w:divBdr>
                <w:top w:val="none" w:sz="0" w:space="0" w:color="auto"/>
                <w:left w:val="none" w:sz="0" w:space="0" w:color="auto"/>
                <w:bottom w:val="none" w:sz="0" w:space="0" w:color="auto"/>
                <w:right w:val="none" w:sz="0" w:space="0" w:color="auto"/>
              </w:divBdr>
            </w:div>
            <w:div w:id="1675767484">
              <w:marLeft w:val="0"/>
              <w:marRight w:val="0"/>
              <w:marTop w:val="0"/>
              <w:marBottom w:val="0"/>
              <w:divBdr>
                <w:top w:val="none" w:sz="0" w:space="0" w:color="auto"/>
                <w:left w:val="none" w:sz="0" w:space="0" w:color="auto"/>
                <w:bottom w:val="none" w:sz="0" w:space="0" w:color="auto"/>
                <w:right w:val="none" w:sz="0" w:space="0" w:color="auto"/>
              </w:divBdr>
            </w:div>
            <w:div w:id="1928077881">
              <w:marLeft w:val="0"/>
              <w:marRight w:val="0"/>
              <w:marTop w:val="0"/>
              <w:marBottom w:val="0"/>
              <w:divBdr>
                <w:top w:val="none" w:sz="0" w:space="0" w:color="auto"/>
                <w:left w:val="none" w:sz="0" w:space="0" w:color="auto"/>
                <w:bottom w:val="none" w:sz="0" w:space="0" w:color="auto"/>
                <w:right w:val="none" w:sz="0" w:space="0" w:color="auto"/>
              </w:divBdr>
            </w:div>
            <w:div w:id="1984847609">
              <w:marLeft w:val="0"/>
              <w:marRight w:val="0"/>
              <w:marTop w:val="0"/>
              <w:marBottom w:val="0"/>
              <w:divBdr>
                <w:top w:val="none" w:sz="0" w:space="0" w:color="auto"/>
                <w:left w:val="none" w:sz="0" w:space="0" w:color="auto"/>
                <w:bottom w:val="none" w:sz="0" w:space="0" w:color="auto"/>
                <w:right w:val="none" w:sz="0" w:space="0" w:color="auto"/>
              </w:divBdr>
            </w:div>
            <w:div w:id="2117483618">
              <w:marLeft w:val="0"/>
              <w:marRight w:val="0"/>
              <w:marTop w:val="0"/>
              <w:marBottom w:val="0"/>
              <w:divBdr>
                <w:top w:val="none" w:sz="0" w:space="0" w:color="auto"/>
                <w:left w:val="none" w:sz="0" w:space="0" w:color="auto"/>
                <w:bottom w:val="none" w:sz="0" w:space="0" w:color="auto"/>
                <w:right w:val="none" w:sz="0" w:space="0" w:color="auto"/>
              </w:divBdr>
            </w:div>
          </w:divsChild>
        </w:div>
        <w:div w:id="930620333">
          <w:marLeft w:val="0"/>
          <w:marRight w:val="0"/>
          <w:marTop w:val="0"/>
          <w:marBottom w:val="0"/>
          <w:divBdr>
            <w:top w:val="none" w:sz="0" w:space="0" w:color="auto"/>
            <w:left w:val="none" w:sz="0" w:space="0" w:color="auto"/>
            <w:bottom w:val="none" w:sz="0" w:space="0" w:color="auto"/>
            <w:right w:val="none" w:sz="0" w:space="0" w:color="auto"/>
          </w:divBdr>
        </w:div>
        <w:div w:id="1036539907">
          <w:marLeft w:val="0"/>
          <w:marRight w:val="0"/>
          <w:marTop w:val="0"/>
          <w:marBottom w:val="0"/>
          <w:divBdr>
            <w:top w:val="none" w:sz="0" w:space="0" w:color="auto"/>
            <w:left w:val="none" w:sz="0" w:space="0" w:color="auto"/>
            <w:bottom w:val="none" w:sz="0" w:space="0" w:color="auto"/>
            <w:right w:val="none" w:sz="0" w:space="0" w:color="auto"/>
          </w:divBdr>
          <w:divsChild>
            <w:div w:id="6175318">
              <w:marLeft w:val="0"/>
              <w:marRight w:val="0"/>
              <w:marTop w:val="0"/>
              <w:marBottom w:val="0"/>
              <w:divBdr>
                <w:top w:val="none" w:sz="0" w:space="0" w:color="auto"/>
                <w:left w:val="none" w:sz="0" w:space="0" w:color="auto"/>
                <w:bottom w:val="none" w:sz="0" w:space="0" w:color="auto"/>
                <w:right w:val="none" w:sz="0" w:space="0" w:color="auto"/>
              </w:divBdr>
            </w:div>
            <w:div w:id="505290038">
              <w:marLeft w:val="0"/>
              <w:marRight w:val="0"/>
              <w:marTop w:val="0"/>
              <w:marBottom w:val="0"/>
              <w:divBdr>
                <w:top w:val="none" w:sz="0" w:space="0" w:color="auto"/>
                <w:left w:val="none" w:sz="0" w:space="0" w:color="auto"/>
                <w:bottom w:val="none" w:sz="0" w:space="0" w:color="auto"/>
                <w:right w:val="none" w:sz="0" w:space="0" w:color="auto"/>
              </w:divBdr>
            </w:div>
            <w:div w:id="513149491">
              <w:marLeft w:val="0"/>
              <w:marRight w:val="0"/>
              <w:marTop w:val="0"/>
              <w:marBottom w:val="0"/>
              <w:divBdr>
                <w:top w:val="none" w:sz="0" w:space="0" w:color="auto"/>
                <w:left w:val="none" w:sz="0" w:space="0" w:color="auto"/>
                <w:bottom w:val="none" w:sz="0" w:space="0" w:color="auto"/>
                <w:right w:val="none" w:sz="0" w:space="0" w:color="auto"/>
              </w:divBdr>
            </w:div>
            <w:div w:id="1927373687">
              <w:marLeft w:val="0"/>
              <w:marRight w:val="0"/>
              <w:marTop w:val="0"/>
              <w:marBottom w:val="0"/>
              <w:divBdr>
                <w:top w:val="none" w:sz="0" w:space="0" w:color="auto"/>
                <w:left w:val="none" w:sz="0" w:space="0" w:color="auto"/>
                <w:bottom w:val="none" w:sz="0" w:space="0" w:color="auto"/>
                <w:right w:val="none" w:sz="0" w:space="0" w:color="auto"/>
              </w:divBdr>
            </w:div>
            <w:div w:id="1960335556">
              <w:marLeft w:val="0"/>
              <w:marRight w:val="0"/>
              <w:marTop w:val="0"/>
              <w:marBottom w:val="0"/>
              <w:divBdr>
                <w:top w:val="none" w:sz="0" w:space="0" w:color="auto"/>
                <w:left w:val="none" w:sz="0" w:space="0" w:color="auto"/>
                <w:bottom w:val="none" w:sz="0" w:space="0" w:color="auto"/>
                <w:right w:val="none" w:sz="0" w:space="0" w:color="auto"/>
              </w:divBdr>
            </w:div>
          </w:divsChild>
        </w:div>
        <w:div w:id="1128356645">
          <w:marLeft w:val="0"/>
          <w:marRight w:val="0"/>
          <w:marTop w:val="0"/>
          <w:marBottom w:val="0"/>
          <w:divBdr>
            <w:top w:val="none" w:sz="0" w:space="0" w:color="auto"/>
            <w:left w:val="none" w:sz="0" w:space="0" w:color="auto"/>
            <w:bottom w:val="none" w:sz="0" w:space="0" w:color="auto"/>
            <w:right w:val="none" w:sz="0" w:space="0" w:color="auto"/>
          </w:divBdr>
          <w:divsChild>
            <w:div w:id="169489247">
              <w:marLeft w:val="0"/>
              <w:marRight w:val="0"/>
              <w:marTop w:val="0"/>
              <w:marBottom w:val="0"/>
              <w:divBdr>
                <w:top w:val="none" w:sz="0" w:space="0" w:color="auto"/>
                <w:left w:val="none" w:sz="0" w:space="0" w:color="auto"/>
                <w:bottom w:val="none" w:sz="0" w:space="0" w:color="auto"/>
                <w:right w:val="none" w:sz="0" w:space="0" w:color="auto"/>
              </w:divBdr>
            </w:div>
            <w:div w:id="246311375">
              <w:marLeft w:val="0"/>
              <w:marRight w:val="0"/>
              <w:marTop w:val="0"/>
              <w:marBottom w:val="0"/>
              <w:divBdr>
                <w:top w:val="none" w:sz="0" w:space="0" w:color="auto"/>
                <w:left w:val="none" w:sz="0" w:space="0" w:color="auto"/>
                <w:bottom w:val="none" w:sz="0" w:space="0" w:color="auto"/>
                <w:right w:val="none" w:sz="0" w:space="0" w:color="auto"/>
              </w:divBdr>
            </w:div>
            <w:div w:id="330766852">
              <w:marLeft w:val="0"/>
              <w:marRight w:val="0"/>
              <w:marTop w:val="0"/>
              <w:marBottom w:val="0"/>
              <w:divBdr>
                <w:top w:val="none" w:sz="0" w:space="0" w:color="auto"/>
                <w:left w:val="none" w:sz="0" w:space="0" w:color="auto"/>
                <w:bottom w:val="none" w:sz="0" w:space="0" w:color="auto"/>
                <w:right w:val="none" w:sz="0" w:space="0" w:color="auto"/>
              </w:divBdr>
            </w:div>
            <w:div w:id="405108508">
              <w:marLeft w:val="0"/>
              <w:marRight w:val="0"/>
              <w:marTop w:val="0"/>
              <w:marBottom w:val="0"/>
              <w:divBdr>
                <w:top w:val="none" w:sz="0" w:space="0" w:color="auto"/>
                <w:left w:val="none" w:sz="0" w:space="0" w:color="auto"/>
                <w:bottom w:val="none" w:sz="0" w:space="0" w:color="auto"/>
                <w:right w:val="none" w:sz="0" w:space="0" w:color="auto"/>
              </w:divBdr>
            </w:div>
            <w:div w:id="477042492">
              <w:marLeft w:val="0"/>
              <w:marRight w:val="0"/>
              <w:marTop w:val="0"/>
              <w:marBottom w:val="0"/>
              <w:divBdr>
                <w:top w:val="none" w:sz="0" w:space="0" w:color="auto"/>
                <w:left w:val="none" w:sz="0" w:space="0" w:color="auto"/>
                <w:bottom w:val="none" w:sz="0" w:space="0" w:color="auto"/>
                <w:right w:val="none" w:sz="0" w:space="0" w:color="auto"/>
              </w:divBdr>
            </w:div>
            <w:div w:id="548885725">
              <w:marLeft w:val="0"/>
              <w:marRight w:val="0"/>
              <w:marTop w:val="0"/>
              <w:marBottom w:val="0"/>
              <w:divBdr>
                <w:top w:val="none" w:sz="0" w:space="0" w:color="auto"/>
                <w:left w:val="none" w:sz="0" w:space="0" w:color="auto"/>
                <w:bottom w:val="none" w:sz="0" w:space="0" w:color="auto"/>
                <w:right w:val="none" w:sz="0" w:space="0" w:color="auto"/>
              </w:divBdr>
            </w:div>
            <w:div w:id="635181062">
              <w:marLeft w:val="0"/>
              <w:marRight w:val="0"/>
              <w:marTop w:val="0"/>
              <w:marBottom w:val="0"/>
              <w:divBdr>
                <w:top w:val="none" w:sz="0" w:space="0" w:color="auto"/>
                <w:left w:val="none" w:sz="0" w:space="0" w:color="auto"/>
                <w:bottom w:val="none" w:sz="0" w:space="0" w:color="auto"/>
                <w:right w:val="none" w:sz="0" w:space="0" w:color="auto"/>
              </w:divBdr>
            </w:div>
            <w:div w:id="781456090">
              <w:marLeft w:val="0"/>
              <w:marRight w:val="0"/>
              <w:marTop w:val="0"/>
              <w:marBottom w:val="0"/>
              <w:divBdr>
                <w:top w:val="none" w:sz="0" w:space="0" w:color="auto"/>
                <w:left w:val="none" w:sz="0" w:space="0" w:color="auto"/>
                <w:bottom w:val="none" w:sz="0" w:space="0" w:color="auto"/>
                <w:right w:val="none" w:sz="0" w:space="0" w:color="auto"/>
              </w:divBdr>
            </w:div>
            <w:div w:id="870849135">
              <w:marLeft w:val="0"/>
              <w:marRight w:val="0"/>
              <w:marTop w:val="0"/>
              <w:marBottom w:val="0"/>
              <w:divBdr>
                <w:top w:val="none" w:sz="0" w:space="0" w:color="auto"/>
                <w:left w:val="none" w:sz="0" w:space="0" w:color="auto"/>
                <w:bottom w:val="none" w:sz="0" w:space="0" w:color="auto"/>
                <w:right w:val="none" w:sz="0" w:space="0" w:color="auto"/>
              </w:divBdr>
            </w:div>
            <w:div w:id="999189580">
              <w:marLeft w:val="0"/>
              <w:marRight w:val="0"/>
              <w:marTop w:val="0"/>
              <w:marBottom w:val="0"/>
              <w:divBdr>
                <w:top w:val="none" w:sz="0" w:space="0" w:color="auto"/>
                <w:left w:val="none" w:sz="0" w:space="0" w:color="auto"/>
                <w:bottom w:val="none" w:sz="0" w:space="0" w:color="auto"/>
                <w:right w:val="none" w:sz="0" w:space="0" w:color="auto"/>
              </w:divBdr>
            </w:div>
            <w:div w:id="1072890738">
              <w:marLeft w:val="0"/>
              <w:marRight w:val="0"/>
              <w:marTop w:val="0"/>
              <w:marBottom w:val="0"/>
              <w:divBdr>
                <w:top w:val="none" w:sz="0" w:space="0" w:color="auto"/>
                <w:left w:val="none" w:sz="0" w:space="0" w:color="auto"/>
                <w:bottom w:val="none" w:sz="0" w:space="0" w:color="auto"/>
                <w:right w:val="none" w:sz="0" w:space="0" w:color="auto"/>
              </w:divBdr>
            </w:div>
            <w:div w:id="1118329808">
              <w:marLeft w:val="0"/>
              <w:marRight w:val="0"/>
              <w:marTop w:val="0"/>
              <w:marBottom w:val="0"/>
              <w:divBdr>
                <w:top w:val="none" w:sz="0" w:space="0" w:color="auto"/>
                <w:left w:val="none" w:sz="0" w:space="0" w:color="auto"/>
                <w:bottom w:val="none" w:sz="0" w:space="0" w:color="auto"/>
                <w:right w:val="none" w:sz="0" w:space="0" w:color="auto"/>
              </w:divBdr>
            </w:div>
            <w:div w:id="1236630593">
              <w:marLeft w:val="0"/>
              <w:marRight w:val="0"/>
              <w:marTop w:val="0"/>
              <w:marBottom w:val="0"/>
              <w:divBdr>
                <w:top w:val="none" w:sz="0" w:space="0" w:color="auto"/>
                <w:left w:val="none" w:sz="0" w:space="0" w:color="auto"/>
                <w:bottom w:val="none" w:sz="0" w:space="0" w:color="auto"/>
                <w:right w:val="none" w:sz="0" w:space="0" w:color="auto"/>
              </w:divBdr>
            </w:div>
            <w:div w:id="1431857962">
              <w:marLeft w:val="0"/>
              <w:marRight w:val="0"/>
              <w:marTop w:val="0"/>
              <w:marBottom w:val="0"/>
              <w:divBdr>
                <w:top w:val="none" w:sz="0" w:space="0" w:color="auto"/>
                <w:left w:val="none" w:sz="0" w:space="0" w:color="auto"/>
                <w:bottom w:val="none" w:sz="0" w:space="0" w:color="auto"/>
                <w:right w:val="none" w:sz="0" w:space="0" w:color="auto"/>
              </w:divBdr>
            </w:div>
            <w:div w:id="1447845998">
              <w:marLeft w:val="0"/>
              <w:marRight w:val="0"/>
              <w:marTop w:val="0"/>
              <w:marBottom w:val="0"/>
              <w:divBdr>
                <w:top w:val="none" w:sz="0" w:space="0" w:color="auto"/>
                <w:left w:val="none" w:sz="0" w:space="0" w:color="auto"/>
                <w:bottom w:val="none" w:sz="0" w:space="0" w:color="auto"/>
                <w:right w:val="none" w:sz="0" w:space="0" w:color="auto"/>
              </w:divBdr>
            </w:div>
            <w:div w:id="1491215255">
              <w:marLeft w:val="0"/>
              <w:marRight w:val="0"/>
              <w:marTop w:val="0"/>
              <w:marBottom w:val="0"/>
              <w:divBdr>
                <w:top w:val="none" w:sz="0" w:space="0" w:color="auto"/>
                <w:left w:val="none" w:sz="0" w:space="0" w:color="auto"/>
                <w:bottom w:val="none" w:sz="0" w:space="0" w:color="auto"/>
                <w:right w:val="none" w:sz="0" w:space="0" w:color="auto"/>
              </w:divBdr>
            </w:div>
            <w:div w:id="1499073041">
              <w:marLeft w:val="0"/>
              <w:marRight w:val="0"/>
              <w:marTop w:val="0"/>
              <w:marBottom w:val="0"/>
              <w:divBdr>
                <w:top w:val="none" w:sz="0" w:space="0" w:color="auto"/>
                <w:left w:val="none" w:sz="0" w:space="0" w:color="auto"/>
                <w:bottom w:val="none" w:sz="0" w:space="0" w:color="auto"/>
                <w:right w:val="none" w:sz="0" w:space="0" w:color="auto"/>
              </w:divBdr>
            </w:div>
            <w:div w:id="1662854198">
              <w:marLeft w:val="0"/>
              <w:marRight w:val="0"/>
              <w:marTop w:val="0"/>
              <w:marBottom w:val="0"/>
              <w:divBdr>
                <w:top w:val="none" w:sz="0" w:space="0" w:color="auto"/>
                <w:left w:val="none" w:sz="0" w:space="0" w:color="auto"/>
                <w:bottom w:val="none" w:sz="0" w:space="0" w:color="auto"/>
                <w:right w:val="none" w:sz="0" w:space="0" w:color="auto"/>
              </w:divBdr>
            </w:div>
            <w:div w:id="1987977964">
              <w:marLeft w:val="0"/>
              <w:marRight w:val="0"/>
              <w:marTop w:val="0"/>
              <w:marBottom w:val="0"/>
              <w:divBdr>
                <w:top w:val="none" w:sz="0" w:space="0" w:color="auto"/>
                <w:left w:val="none" w:sz="0" w:space="0" w:color="auto"/>
                <w:bottom w:val="none" w:sz="0" w:space="0" w:color="auto"/>
                <w:right w:val="none" w:sz="0" w:space="0" w:color="auto"/>
              </w:divBdr>
            </w:div>
            <w:div w:id="2003463037">
              <w:marLeft w:val="0"/>
              <w:marRight w:val="0"/>
              <w:marTop w:val="0"/>
              <w:marBottom w:val="0"/>
              <w:divBdr>
                <w:top w:val="none" w:sz="0" w:space="0" w:color="auto"/>
                <w:left w:val="none" w:sz="0" w:space="0" w:color="auto"/>
                <w:bottom w:val="none" w:sz="0" w:space="0" w:color="auto"/>
                <w:right w:val="none" w:sz="0" w:space="0" w:color="auto"/>
              </w:divBdr>
            </w:div>
          </w:divsChild>
        </w:div>
        <w:div w:id="1232697421">
          <w:marLeft w:val="0"/>
          <w:marRight w:val="0"/>
          <w:marTop w:val="0"/>
          <w:marBottom w:val="0"/>
          <w:divBdr>
            <w:top w:val="none" w:sz="0" w:space="0" w:color="auto"/>
            <w:left w:val="none" w:sz="0" w:space="0" w:color="auto"/>
            <w:bottom w:val="none" w:sz="0" w:space="0" w:color="auto"/>
            <w:right w:val="none" w:sz="0" w:space="0" w:color="auto"/>
          </w:divBdr>
          <w:divsChild>
            <w:div w:id="1795640324">
              <w:marLeft w:val="-75"/>
              <w:marRight w:val="0"/>
              <w:marTop w:val="30"/>
              <w:marBottom w:val="30"/>
              <w:divBdr>
                <w:top w:val="none" w:sz="0" w:space="0" w:color="auto"/>
                <w:left w:val="none" w:sz="0" w:space="0" w:color="auto"/>
                <w:bottom w:val="none" w:sz="0" w:space="0" w:color="auto"/>
                <w:right w:val="none" w:sz="0" w:space="0" w:color="auto"/>
              </w:divBdr>
              <w:divsChild>
                <w:div w:id="12539237">
                  <w:marLeft w:val="0"/>
                  <w:marRight w:val="0"/>
                  <w:marTop w:val="0"/>
                  <w:marBottom w:val="0"/>
                  <w:divBdr>
                    <w:top w:val="none" w:sz="0" w:space="0" w:color="auto"/>
                    <w:left w:val="none" w:sz="0" w:space="0" w:color="auto"/>
                    <w:bottom w:val="none" w:sz="0" w:space="0" w:color="auto"/>
                    <w:right w:val="none" w:sz="0" w:space="0" w:color="auto"/>
                  </w:divBdr>
                  <w:divsChild>
                    <w:div w:id="1703355865">
                      <w:marLeft w:val="0"/>
                      <w:marRight w:val="0"/>
                      <w:marTop w:val="0"/>
                      <w:marBottom w:val="0"/>
                      <w:divBdr>
                        <w:top w:val="none" w:sz="0" w:space="0" w:color="auto"/>
                        <w:left w:val="none" w:sz="0" w:space="0" w:color="auto"/>
                        <w:bottom w:val="none" w:sz="0" w:space="0" w:color="auto"/>
                        <w:right w:val="none" w:sz="0" w:space="0" w:color="auto"/>
                      </w:divBdr>
                    </w:div>
                  </w:divsChild>
                </w:div>
                <w:div w:id="268857436">
                  <w:marLeft w:val="0"/>
                  <w:marRight w:val="0"/>
                  <w:marTop w:val="0"/>
                  <w:marBottom w:val="0"/>
                  <w:divBdr>
                    <w:top w:val="none" w:sz="0" w:space="0" w:color="auto"/>
                    <w:left w:val="none" w:sz="0" w:space="0" w:color="auto"/>
                    <w:bottom w:val="none" w:sz="0" w:space="0" w:color="auto"/>
                    <w:right w:val="none" w:sz="0" w:space="0" w:color="auto"/>
                  </w:divBdr>
                  <w:divsChild>
                    <w:div w:id="600186045">
                      <w:marLeft w:val="0"/>
                      <w:marRight w:val="0"/>
                      <w:marTop w:val="0"/>
                      <w:marBottom w:val="0"/>
                      <w:divBdr>
                        <w:top w:val="none" w:sz="0" w:space="0" w:color="auto"/>
                        <w:left w:val="none" w:sz="0" w:space="0" w:color="auto"/>
                        <w:bottom w:val="none" w:sz="0" w:space="0" w:color="auto"/>
                        <w:right w:val="none" w:sz="0" w:space="0" w:color="auto"/>
                      </w:divBdr>
                    </w:div>
                  </w:divsChild>
                </w:div>
                <w:div w:id="325935283">
                  <w:marLeft w:val="0"/>
                  <w:marRight w:val="0"/>
                  <w:marTop w:val="0"/>
                  <w:marBottom w:val="0"/>
                  <w:divBdr>
                    <w:top w:val="none" w:sz="0" w:space="0" w:color="auto"/>
                    <w:left w:val="none" w:sz="0" w:space="0" w:color="auto"/>
                    <w:bottom w:val="none" w:sz="0" w:space="0" w:color="auto"/>
                    <w:right w:val="none" w:sz="0" w:space="0" w:color="auto"/>
                  </w:divBdr>
                  <w:divsChild>
                    <w:div w:id="1575166328">
                      <w:marLeft w:val="0"/>
                      <w:marRight w:val="0"/>
                      <w:marTop w:val="0"/>
                      <w:marBottom w:val="0"/>
                      <w:divBdr>
                        <w:top w:val="none" w:sz="0" w:space="0" w:color="auto"/>
                        <w:left w:val="none" w:sz="0" w:space="0" w:color="auto"/>
                        <w:bottom w:val="none" w:sz="0" w:space="0" w:color="auto"/>
                        <w:right w:val="none" w:sz="0" w:space="0" w:color="auto"/>
                      </w:divBdr>
                    </w:div>
                  </w:divsChild>
                </w:div>
                <w:div w:id="326633068">
                  <w:marLeft w:val="0"/>
                  <w:marRight w:val="0"/>
                  <w:marTop w:val="0"/>
                  <w:marBottom w:val="0"/>
                  <w:divBdr>
                    <w:top w:val="none" w:sz="0" w:space="0" w:color="auto"/>
                    <w:left w:val="none" w:sz="0" w:space="0" w:color="auto"/>
                    <w:bottom w:val="none" w:sz="0" w:space="0" w:color="auto"/>
                    <w:right w:val="none" w:sz="0" w:space="0" w:color="auto"/>
                  </w:divBdr>
                  <w:divsChild>
                    <w:div w:id="1804423010">
                      <w:marLeft w:val="0"/>
                      <w:marRight w:val="0"/>
                      <w:marTop w:val="0"/>
                      <w:marBottom w:val="0"/>
                      <w:divBdr>
                        <w:top w:val="none" w:sz="0" w:space="0" w:color="auto"/>
                        <w:left w:val="none" w:sz="0" w:space="0" w:color="auto"/>
                        <w:bottom w:val="none" w:sz="0" w:space="0" w:color="auto"/>
                        <w:right w:val="none" w:sz="0" w:space="0" w:color="auto"/>
                      </w:divBdr>
                    </w:div>
                  </w:divsChild>
                </w:div>
                <w:div w:id="363596191">
                  <w:marLeft w:val="0"/>
                  <w:marRight w:val="0"/>
                  <w:marTop w:val="0"/>
                  <w:marBottom w:val="0"/>
                  <w:divBdr>
                    <w:top w:val="none" w:sz="0" w:space="0" w:color="auto"/>
                    <w:left w:val="none" w:sz="0" w:space="0" w:color="auto"/>
                    <w:bottom w:val="none" w:sz="0" w:space="0" w:color="auto"/>
                    <w:right w:val="none" w:sz="0" w:space="0" w:color="auto"/>
                  </w:divBdr>
                  <w:divsChild>
                    <w:div w:id="857498538">
                      <w:marLeft w:val="0"/>
                      <w:marRight w:val="0"/>
                      <w:marTop w:val="0"/>
                      <w:marBottom w:val="0"/>
                      <w:divBdr>
                        <w:top w:val="none" w:sz="0" w:space="0" w:color="auto"/>
                        <w:left w:val="none" w:sz="0" w:space="0" w:color="auto"/>
                        <w:bottom w:val="none" w:sz="0" w:space="0" w:color="auto"/>
                        <w:right w:val="none" w:sz="0" w:space="0" w:color="auto"/>
                      </w:divBdr>
                    </w:div>
                  </w:divsChild>
                </w:div>
                <w:div w:id="538858430">
                  <w:marLeft w:val="0"/>
                  <w:marRight w:val="0"/>
                  <w:marTop w:val="0"/>
                  <w:marBottom w:val="0"/>
                  <w:divBdr>
                    <w:top w:val="none" w:sz="0" w:space="0" w:color="auto"/>
                    <w:left w:val="none" w:sz="0" w:space="0" w:color="auto"/>
                    <w:bottom w:val="none" w:sz="0" w:space="0" w:color="auto"/>
                    <w:right w:val="none" w:sz="0" w:space="0" w:color="auto"/>
                  </w:divBdr>
                  <w:divsChild>
                    <w:div w:id="350301091">
                      <w:marLeft w:val="0"/>
                      <w:marRight w:val="0"/>
                      <w:marTop w:val="0"/>
                      <w:marBottom w:val="0"/>
                      <w:divBdr>
                        <w:top w:val="none" w:sz="0" w:space="0" w:color="auto"/>
                        <w:left w:val="none" w:sz="0" w:space="0" w:color="auto"/>
                        <w:bottom w:val="none" w:sz="0" w:space="0" w:color="auto"/>
                        <w:right w:val="none" w:sz="0" w:space="0" w:color="auto"/>
                      </w:divBdr>
                    </w:div>
                  </w:divsChild>
                </w:div>
                <w:div w:id="577979365">
                  <w:marLeft w:val="0"/>
                  <w:marRight w:val="0"/>
                  <w:marTop w:val="0"/>
                  <w:marBottom w:val="0"/>
                  <w:divBdr>
                    <w:top w:val="none" w:sz="0" w:space="0" w:color="auto"/>
                    <w:left w:val="none" w:sz="0" w:space="0" w:color="auto"/>
                    <w:bottom w:val="none" w:sz="0" w:space="0" w:color="auto"/>
                    <w:right w:val="none" w:sz="0" w:space="0" w:color="auto"/>
                  </w:divBdr>
                  <w:divsChild>
                    <w:div w:id="1288972335">
                      <w:marLeft w:val="0"/>
                      <w:marRight w:val="0"/>
                      <w:marTop w:val="0"/>
                      <w:marBottom w:val="0"/>
                      <w:divBdr>
                        <w:top w:val="none" w:sz="0" w:space="0" w:color="auto"/>
                        <w:left w:val="none" w:sz="0" w:space="0" w:color="auto"/>
                        <w:bottom w:val="none" w:sz="0" w:space="0" w:color="auto"/>
                        <w:right w:val="none" w:sz="0" w:space="0" w:color="auto"/>
                      </w:divBdr>
                    </w:div>
                  </w:divsChild>
                </w:div>
                <w:div w:id="664671798">
                  <w:marLeft w:val="0"/>
                  <w:marRight w:val="0"/>
                  <w:marTop w:val="0"/>
                  <w:marBottom w:val="0"/>
                  <w:divBdr>
                    <w:top w:val="none" w:sz="0" w:space="0" w:color="auto"/>
                    <w:left w:val="none" w:sz="0" w:space="0" w:color="auto"/>
                    <w:bottom w:val="none" w:sz="0" w:space="0" w:color="auto"/>
                    <w:right w:val="none" w:sz="0" w:space="0" w:color="auto"/>
                  </w:divBdr>
                  <w:divsChild>
                    <w:div w:id="696735287">
                      <w:marLeft w:val="0"/>
                      <w:marRight w:val="0"/>
                      <w:marTop w:val="0"/>
                      <w:marBottom w:val="0"/>
                      <w:divBdr>
                        <w:top w:val="none" w:sz="0" w:space="0" w:color="auto"/>
                        <w:left w:val="none" w:sz="0" w:space="0" w:color="auto"/>
                        <w:bottom w:val="none" w:sz="0" w:space="0" w:color="auto"/>
                        <w:right w:val="none" w:sz="0" w:space="0" w:color="auto"/>
                      </w:divBdr>
                    </w:div>
                  </w:divsChild>
                </w:div>
                <w:div w:id="669795700">
                  <w:marLeft w:val="0"/>
                  <w:marRight w:val="0"/>
                  <w:marTop w:val="0"/>
                  <w:marBottom w:val="0"/>
                  <w:divBdr>
                    <w:top w:val="none" w:sz="0" w:space="0" w:color="auto"/>
                    <w:left w:val="none" w:sz="0" w:space="0" w:color="auto"/>
                    <w:bottom w:val="none" w:sz="0" w:space="0" w:color="auto"/>
                    <w:right w:val="none" w:sz="0" w:space="0" w:color="auto"/>
                  </w:divBdr>
                  <w:divsChild>
                    <w:div w:id="619919301">
                      <w:marLeft w:val="0"/>
                      <w:marRight w:val="0"/>
                      <w:marTop w:val="0"/>
                      <w:marBottom w:val="0"/>
                      <w:divBdr>
                        <w:top w:val="none" w:sz="0" w:space="0" w:color="auto"/>
                        <w:left w:val="none" w:sz="0" w:space="0" w:color="auto"/>
                        <w:bottom w:val="none" w:sz="0" w:space="0" w:color="auto"/>
                        <w:right w:val="none" w:sz="0" w:space="0" w:color="auto"/>
                      </w:divBdr>
                    </w:div>
                  </w:divsChild>
                </w:div>
                <w:div w:id="894972034">
                  <w:marLeft w:val="0"/>
                  <w:marRight w:val="0"/>
                  <w:marTop w:val="0"/>
                  <w:marBottom w:val="0"/>
                  <w:divBdr>
                    <w:top w:val="none" w:sz="0" w:space="0" w:color="auto"/>
                    <w:left w:val="none" w:sz="0" w:space="0" w:color="auto"/>
                    <w:bottom w:val="none" w:sz="0" w:space="0" w:color="auto"/>
                    <w:right w:val="none" w:sz="0" w:space="0" w:color="auto"/>
                  </w:divBdr>
                  <w:divsChild>
                    <w:div w:id="326058170">
                      <w:marLeft w:val="0"/>
                      <w:marRight w:val="0"/>
                      <w:marTop w:val="0"/>
                      <w:marBottom w:val="0"/>
                      <w:divBdr>
                        <w:top w:val="none" w:sz="0" w:space="0" w:color="auto"/>
                        <w:left w:val="none" w:sz="0" w:space="0" w:color="auto"/>
                        <w:bottom w:val="none" w:sz="0" w:space="0" w:color="auto"/>
                        <w:right w:val="none" w:sz="0" w:space="0" w:color="auto"/>
                      </w:divBdr>
                    </w:div>
                  </w:divsChild>
                </w:div>
                <w:div w:id="997343491">
                  <w:marLeft w:val="0"/>
                  <w:marRight w:val="0"/>
                  <w:marTop w:val="0"/>
                  <w:marBottom w:val="0"/>
                  <w:divBdr>
                    <w:top w:val="none" w:sz="0" w:space="0" w:color="auto"/>
                    <w:left w:val="none" w:sz="0" w:space="0" w:color="auto"/>
                    <w:bottom w:val="none" w:sz="0" w:space="0" w:color="auto"/>
                    <w:right w:val="none" w:sz="0" w:space="0" w:color="auto"/>
                  </w:divBdr>
                  <w:divsChild>
                    <w:div w:id="206571866">
                      <w:marLeft w:val="0"/>
                      <w:marRight w:val="0"/>
                      <w:marTop w:val="0"/>
                      <w:marBottom w:val="0"/>
                      <w:divBdr>
                        <w:top w:val="none" w:sz="0" w:space="0" w:color="auto"/>
                        <w:left w:val="none" w:sz="0" w:space="0" w:color="auto"/>
                        <w:bottom w:val="none" w:sz="0" w:space="0" w:color="auto"/>
                        <w:right w:val="none" w:sz="0" w:space="0" w:color="auto"/>
                      </w:divBdr>
                    </w:div>
                  </w:divsChild>
                </w:div>
                <w:div w:id="1069887420">
                  <w:marLeft w:val="0"/>
                  <w:marRight w:val="0"/>
                  <w:marTop w:val="0"/>
                  <w:marBottom w:val="0"/>
                  <w:divBdr>
                    <w:top w:val="none" w:sz="0" w:space="0" w:color="auto"/>
                    <w:left w:val="none" w:sz="0" w:space="0" w:color="auto"/>
                    <w:bottom w:val="none" w:sz="0" w:space="0" w:color="auto"/>
                    <w:right w:val="none" w:sz="0" w:space="0" w:color="auto"/>
                  </w:divBdr>
                  <w:divsChild>
                    <w:div w:id="582572587">
                      <w:marLeft w:val="0"/>
                      <w:marRight w:val="0"/>
                      <w:marTop w:val="0"/>
                      <w:marBottom w:val="0"/>
                      <w:divBdr>
                        <w:top w:val="none" w:sz="0" w:space="0" w:color="auto"/>
                        <w:left w:val="none" w:sz="0" w:space="0" w:color="auto"/>
                        <w:bottom w:val="none" w:sz="0" w:space="0" w:color="auto"/>
                        <w:right w:val="none" w:sz="0" w:space="0" w:color="auto"/>
                      </w:divBdr>
                    </w:div>
                  </w:divsChild>
                </w:div>
                <w:div w:id="1181047813">
                  <w:marLeft w:val="0"/>
                  <w:marRight w:val="0"/>
                  <w:marTop w:val="0"/>
                  <w:marBottom w:val="0"/>
                  <w:divBdr>
                    <w:top w:val="none" w:sz="0" w:space="0" w:color="auto"/>
                    <w:left w:val="none" w:sz="0" w:space="0" w:color="auto"/>
                    <w:bottom w:val="none" w:sz="0" w:space="0" w:color="auto"/>
                    <w:right w:val="none" w:sz="0" w:space="0" w:color="auto"/>
                  </w:divBdr>
                  <w:divsChild>
                    <w:div w:id="316346711">
                      <w:marLeft w:val="0"/>
                      <w:marRight w:val="0"/>
                      <w:marTop w:val="0"/>
                      <w:marBottom w:val="0"/>
                      <w:divBdr>
                        <w:top w:val="none" w:sz="0" w:space="0" w:color="auto"/>
                        <w:left w:val="none" w:sz="0" w:space="0" w:color="auto"/>
                        <w:bottom w:val="none" w:sz="0" w:space="0" w:color="auto"/>
                        <w:right w:val="none" w:sz="0" w:space="0" w:color="auto"/>
                      </w:divBdr>
                    </w:div>
                  </w:divsChild>
                </w:div>
                <w:div w:id="1212422173">
                  <w:marLeft w:val="0"/>
                  <w:marRight w:val="0"/>
                  <w:marTop w:val="0"/>
                  <w:marBottom w:val="0"/>
                  <w:divBdr>
                    <w:top w:val="none" w:sz="0" w:space="0" w:color="auto"/>
                    <w:left w:val="none" w:sz="0" w:space="0" w:color="auto"/>
                    <w:bottom w:val="none" w:sz="0" w:space="0" w:color="auto"/>
                    <w:right w:val="none" w:sz="0" w:space="0" w:color="auto"/>
                  </w:divBdr>
                  <w:divsChild>
                    <w:div w:id="568156105">
                      <w:marLeft w:val="0"/>
                      <w:marRight w:val="0"/>
                      <w:marTop w:val="0"/>
                      <w:marBottom w:val="0"/>
                      <w:divBdr>
                        <w:top w:val="none" w:sz="0" w:space="0" w:color="auto"/>
                        <w:left w:val="none" w:sz="0" w:space="0" w:color="auto"/>
                        <w:bottom w:val="none" w:sz="0" w:space="0" w:color="auto"/>
                        <w:right w:val="none" w:sz="0" w:space="0" w:color="auto"/>
                      </w:divBdr>
                    </w:div>
                  </w:divsChild>
                </w:div>
                <w:div w:id="1228299405">
                  <w:marLeft w:val="0"/>
                  <w:marRight w:val="0"/>
                  <w:marTop w:val="0"/>
                  <w:marBottom w:val="0"/>
                  <w:divBdr>
                    <w:top w:val="none" w:sz="0" w:space="0" w:color="auto"/>
                    <w:left w:val="none" w:sz="0" w:space="0" w:color="auto"/>
                    <w:bottom w:val="none" w:sz="0" w:space="0" w:color="auto"/>
                    <w:right w:val="none" w:sz="0" w:space="0" w:color="auto"/>
                  </w:divBdr>
                  <w:divsChild>
                    <w:div w:id="78791757">
                      <w:marLeft w:val="0"/>
                      <w:marRight w:val="0"/>
                      <w:marTop w:val="0"/>
                      <w:marBottom w:val="0"/>
                      <w:divBdr>
                        <w:top w:val="none" w:sz="0" w:space="0" w:color="auto"/>
                        <w:left w:val="none" w:sz="0" w:space="0" w:color="auto"/>
                        <w:bottom w:val="none" w:sz="0" w:space="0" w:color="auto"/>
                        <w:right w:val="none" w:sz="0" w:space="0" w:color="auto"/>
                      </w:divBdr>
                    </w:div>
                  </w:divsChild>
                </w:div>
                <w:div w:id="1250847990">
                  <w:marLeft w:val="0"/>
                  <w:marRight w:val="0"/>
                  <w:marTop w:val="0"/>
                  <w:marBottom w:val="0"/>
                  <w:divBdr>
                    <w:top w:val="none" w:sz="0" w:space="0" w:color="auto"/>
                    <w:left w:val="none" w:sz="0" w:space="0" w:color="auto"/>
                    <w:bottom w:val="none" w:sz="0" w:space="0" w:color="auto"/>
                    <w:right w:val="none" w:sz="0" w:space="0" w:color="auto"/>
                  </w:divBdr>
                  <w:divsChild>
                    <w:div w:id="1243878523">
                      <w:marLeft w:val="0"/>
                      <w:marRight w:val="0"/>
                      <w:marTop w:val="0"/>
                      <w:marBottom w:val="0"/>
                      <w:divBdr>
                        <w:top w:val="none" w:sz="0" w:space="0" w:color="auto"/>
                        <w:left w:val="none" w:sz="0" w:space="0" w:color="auto"/>
                        <w:bottom w:val="none" w:sz="0" w:space="0" w:color="auto"/>
                        <w:right w:val="none" w:sz="0" w:space="0" w:color="auto"/>
                      </w:divBdr>
                    </w:div>
                  </w:divsChild>
                </w:div>
                <w:div w:id="1253203412">
                  <w:marLeft w:val="0"/>
                  <w:marRight w:val="0"/>
                  <w:marTop w:val="0"/>
                  <w:marBottom w:val="0"/>
                  <w:divBdr>
                    <w:top w:val="none" w:sz="0" w:space="0" w:color="auto"/>
                    <w:left w:val="none" w:sz="0" w:space="0" w:color="auto"/>
                    <w:bottom w:val="none" w:sz="0" w:space="0" w:color="auto"/>
                    <w:right w:val="none" w:sz="0" w:space="0" w:color="auto"/>
                  </w:divBdr>
                  <w:divsChild>
                    <w:div w:id="1175076266">
                      <w:marLeft w:val="0"/>
                      <w:marRight w:val="0"/>
                      <w:marTop w:val="0"/>
                      <w:marBottom w:val="0"/>
                      <w:divBdr>
                        <w:top w:val="none" w:sz="0" w:space="0" w:color="auto"/>
                        <w:left w:val="none" w:sz="0" w:space="0" w:color="auto"/>
                        <w:bottom w:val="none" w:sz="0" w:space="0" w:color="auto"/>
                        <w:right w:val="none" w:sz="0" w:space="0" w:color="auto"/>
                      </w:divBdr>
                    </w:div>
                  </w:divsChild>
                </w:div>
                <w:div w:id="1256866449">
                  <w:marLeft w:val="0"/>
                  <w:marRight w:val="0"/>
                  <w:marTop w:val="0"/>
                  <w:marBottom w:val="0"/>
                  <w:divBdr>
                    <w:top w:val="none" w:sz="0" w:space="0" w:color="auto"/>
                    <w:left w:val="none" w:sz="0" w:space="0" w:color="auto"/>
                    <w:bottom w:val="none" w:sz="0" w:space="0" w:color="auto"/>
                    <w:right w:val="none" w:sz="0" w:space="0" w:color="auto"/>
                  </w:divBdr>
                  <w:divsChild>
                    <w:div w:id="455491427">
                      <w:marLeft w:val="0"/>
                      <w:marRight w:val="0"/>
                      <w:marTop w:val="0"/>
                      <w:marBottom w:val="0"/>
                      <w:divBdr>
                        <w:top w:val="none" w:sz="0" w:space="0" w:color="auto"/>
                        <w:left w:val="none" w:sz="0" w:space="0" w:color="auto"/>
                        <w:bottom w:val="none" w:sz="0" w:space="0" w:color="auto"/>
                        <w:right w:val="none" w:sz="0" w:space="0" w:color="auto"/>
                      </w:divBdr>
                    </w:div>
                  </w:divsChild>
                </w:div>
                <w:div w:id="1261832410">
                  <w:marLeft w:val="0"/>
                  <w:marRight w:val="0"/>
                  <w:marTop w:val="0"/>
                  <w:marBottom w:val="0"/>
                  <w:divBdr>
                    <w:top w:val="none" w:sz="0" w:space="0" w:color="auto"/>
                    <w:left w:val="none" w:sz="0" w:space="0" w:color="auto"/>
                    <w:bottom w:val="none" w:sz="0" w:space="0" w:color="auto"/>
                    <w:right w:val="none" w:sz="0" w:space="0" w:color="auto"/>
                  </w:divBdr>
                  <w:divsChild>
                    <w:div w:id="1045983565">
                      <w:marLeft w:val="0"/>
                      <w:marRight w:val="0"/>
                      <w:marTop w:val="0"/>
                      <w:marBottom w:val="0"/>
                      <w:divBdr>
                        <w:top w:val="none" w:sz="0" w:space="0" w:color="auto"/>
                        <w:left w:val="none" w:sz="0" w:space="0" w:color="auto"/>
                        <w:bottom w:val="none" w:sz="0" w:space="0" w:color="auto"/>
                        <w:right w:val="none" w:sz="0" w:space="0" w:color="auto"/>
                      </w:divBdr>
                    </w:div>
                  </w:divsChild>
                </w:div>
                <w:div w:id="1394894379">
                  <w:marLeft w:val="0"/>
                  <w:marRight w:val="0"/>
                  <w:marTop w:val="0"/>
                  <w:marBottom w:val="0"/>
                  <w:divBdr>
                    <w:top w:val="none" w:sz="0" w:space="0" w:color="auto"/>
                    <w:left w:val="none" w:sz="0" w:space="0" w:color="auto"/>
                    <w:bottom w:val="none" w:sz="0" w:space="0" w:color="auto"/>
                    <w:right w:val="none" w:sz="0" w:space="0" w:color="auto"/>
                  </w:divBdr>
                  <w:divsChild>
                    <w:div w:id="1263418698">
                      <w:marLeft w:val="0"/>
                      <w:marRight w:val="0"/>
                      <w:marTop w:val="0"/>
                      <w:marBottom w:val="0"/>
                      <w:divBdr>
                        <w:top w:val="none" w:sz="0" w:space="0" w:color="auto"/>
                        <w:left w:val="none" w:sz="0" w:space="0" w:color="auto"/>
                        <w:bottom w:val="none" w:sz="0" w:space="0" w:color="auto"/>
                        <w:right w:val="none" w:sz="0" w:space="0" w:color="auto"/>
                      </w:divBdr>
                    </w:div>
                  </w:divsChild>
                </w:div>
                <w:div w:id="1460031432">
                  <w:marLeft w:val="0"/>
                  <w:marRight w:val="0"/>
                  <w:marTop w:val="0"/>
                  <w:marBottom w:val="0"/>
                  <w:divBdr>
                    <w:top w:val="none" w:sz="0" w:space="0" w:color="auto"/>
                    <w:left w:val="none" w:sz="0" w:space="0" w:color="auto"/>
                    <w:bottom w:val="none" w:sz="0" w:space="0" w:color="auto"/>
                    <w:right w:val="none" w:sz="0" w:space="0" w:color="auto"/>
                  </w:divBdr>
                  <w:divsChild>
                    <w:div w:id="341708229">
                      <w:marLeft w:val="0"/>
                      <w:marRight w:val="0"/>
                      <w:marTop w:val="0"/>
                      <w:marBottom w:val="0"/>
                      <w:divBdr>
                        <w:top w:val="none" w:sz="0" w:space="0" w:color="auto"/>
                        <w:left w:val="none" w:sz="0" w:space="0" w:color="auto"/>
                        <w:bottom w:val="none" w:sz="0" w:space="0" w:color="auto"/>
                        <w:right w:val="none" w:sz="0" w:space="0" w:color="auto"/>
                      </w:divBdr>
                    </w:div>
                  </w:divsChild>
                </w:div>
                <w:div w:id="1473323607">
                  <w:marLeft w:val="0"/>
                  <w:marRight w:val="0"/>
                  <w:marTop w:val="0"/>
                  <w:marBottom w:val="0"/>
                  <w:divBdr>
                    <w:top w:val="none" w:sz="0" w:space="0" w:color="auto"/>
                    <w:left w:val="none" w:sz="0" w:space="0" w:color="auto"/>
                    <w:bottom w:val="none" w:sz="0" w:space="0" w:color="auto"/>
                    <w:right w:val="none" w:sz="0" w:space="0" w:color="auto"/>
                  </w:divBdr>
                  <w:divsChild>
                    <w:div w:id="586111862">
                      <w:marLeft w:val="0"/>
                      <w:marRight w:val="0"/>
                      <w:marTop w:val="0"/>
                      <w:marBottom w:val="0"/>
                      <w:divBdr>
                        <w:top w:val="none" w:sz="0" w:space="0" w:color="auto"/>
                        <w:left w:val="none" w:sz="0" w:space="0" w:color="auto"/>
                        <w:bottom w:val="none" w:sz="0" w:space="0" w:color="auto"/>
                        <w:right w:val="none" w:sz="0" w:space="0" w:color="auto"/>
                      </w:divBdr>
                    </w:div>
                  </w:divsChild>
                </w:div>
                <w:div w:id="1660424806">
                  <w:marLeft w:val="0"/>
                  <w:marRight w:val="0"/>
                  <w:marTop w:val="0"/>
                  <w:marBottom w:val="0"/>
                  <w:divBdr>
                    <w:top w:val="none" w:sz="0" w:space="0" w:color="auto"/>
                    <w:left w:val="none" w:sz="0" w:space="0" w:color="auto"/>
                    <w:bottom w:val="none" w:sz="0" w:space="0" w:color="auto"/>
                    <w:right w:val="none" w:sz="0" w:space="0" w:color="auto"/>
                  </w:divBdr>
                  <w:divsChild>
                    <w:div w:id="2039965022">
                      <w:marLeft w:val="0"/>
                      <w:marRight w:val="0"/>
                      <w:marTop w:val="0"/>
                      <w:marBottom w:val="0"/>
                      <w:divBdr>
                        <w:top w:val="none" w:sz="0" w:space="0" w:color="auto"/>
                        <w:left w:val="none" w:sz="0" w:space="0" w:color="auto"/>
                        <w:bottom w:val="none" w:sz="0" w:space="0" w:color="auto"/>
                        <w:right w:val="none" w:sz="0" w:space="0" w:color="auto"/>
                      </w:divBdr>
                    </w:div>
                  </w:divsChild>
                </w:div>
                <w:div w:id="1684893662">
                  <w:marLeft w:val="0"/>
                  <w:marRight w:val="0"/>
                  <w:marTop w:val="0"/>
                  <w:marBottom w:val="0"/>
                  <w:divBdr>
                    <w:top w:val="none" w:sz="0" w:space="0" w:color="auto"/>
                    <w:left w:val="none" w:sz="0" w:space="0" w:color="auto"/>
                    <w:bottom w:val="none" w:sz="0" w:space="0" w:color="auto"/>
                    <w:right w:val="none" w:sz="0" w:space="0" w:color="auto"/>
                  </w:divBdr>
                  <w:divsChild>
                    <w:div w:id="1387677050">
                      <w:marLeft w:val="0"/>
                      <w:marRight w:val="0"/>
                      <w:marTop w:val="0"/>
                      <w:marBottom w:val="0"/>
                      <w:divBdr>
                        <w:top w:val="none" w:sz="0" w:space="0" w:color="auto"/>
                        <w:left w:val="none" w:sz="0" w:space="0" w:color="auto"/>
                        <w:bottom w:val="none" w:sz="0" w:space="0" w:color="auto"/>
                        <w:right w:val="none" w:sz="0" w:space="0" w:color="auto"/>
                      </w:divBdr>
                    </w:div>
                  </w:divsChild>
                </w:div>
                <w:div w:id="1738749031">
                  <w:marLeft w:val="0"/>
                  <w:marRight w:val="0"/>
                  <w:marTop w:val="0"/>
                  <w:marBottom w:val="0"/>
                  <w:divBdr>
                    <w:top w:val="none" w:sz="0" w:space="0" w:color="auto"/>
                    <w:left w:val="none" w:sz="0" w:space="0" w:color="auto"/>
                    <w:bottom w:val="none" w:sz="0" w:space="0" w:color="auto"/>
                    <w:right w:val="none" w:sz="0" w:space="0" w:color="auto"/>
                  </w:divBdr>
                  <w:divsChild>
                    <w:div w:id="1353798684">
                      <w:marLeft w:val="0"/>
                      <w:marRight w:val="0"/>
                      <w:marTop w:val="0"/>
                      <w:marBottom w:val="0"/>
                      <w:divBdr>
                        <w:top w:val="none" w:sz="0" w:space="0" w:color="auto"/>
                        <w:left w:val="none" w:sz="0" w:space="0" w:color="auto"/>
                        <w:bottom w:val="none" w:sz="0" w:space="0" w:color="auto"/>
                        <w:right w:val="none" w:sz="0" w:space="0" w:color="auto"/>
                      </w:divBdr>
                    </w:div>
                  </w:divsChild>
                </w:div>
                <w:div w:id="1805613358">
                  <w:marLeft w:val="0"/>
                  <w:marRight w:val="0"/>
                  <w:marTop w:val="0"/>
                  <w:marBottom w:val="0"/>
                  <w:divBdr>
                    <w:top w:val="none" w:sz="0" w:space="0" w:color="auto"/>
                    <w:left w:val="none" w:sz="0" w:space="0" w:color="auto"/>
                    <w:bottom w:val="none" w:sz="0" w:space="0" w:color="auto"/>
                    <w:right w:val="none" w:sz="0" w:space="0" w:color="auto"/>
                  </w:divBdr>
                  <w:divsChild>
                    <w:div w:id="1211770418">
                      <w:marLeft w:val="0"/>
                      <w:marRight w:val="0"/>
                      <w:marTop w:val="0"/>
                      <w:marBottom w:val="0"/>
                      <w:divBdr>
                        <w:top w:val="none" w:sz="0" w:space="0" w:color="auto"/>
                        <w:left w:val="none" w:sz="0" w:space="0" w:color="auto"/>
                        <w:bottom w:val="none" w:sz="0" w:space="0" w:color="auto"/>
                        <w:right w:val="none" w:sz="0" w:space="0" w:color="auto"/>
                      </w:divBdr>
                    </w:div>
                  </w:divsChild>
                </w:div>
                <w:div w:id="1912303856">
                  <w:marLeft w:val="0"/>
                  <w:marRight w:val="0"/>
                  <w:marTop w:val="0"/>
                  <w:marBottom w:val="0"/>
                  <w:divBdr>
                    <w:top w:val="none" w:sz="0" w:space="0" w:color="auto"/>
                    <w:left w:val="none" w:sz="0" w:space="0" w:color="auto"/>
                    <w:bottom w:val="none" w:sz="0" w:space="0" w:color="auto"/>
                    <w:right w:val="none" w:sz="0" w:space="0" w:color="auto"/>
                  </w:divBdr>
                  <w:divsChild>
                    <w:div w:id="1018585515">
                      <w:marLeft w:val="0"/>
                      <w:marRight w:val="0"/>
                      <w:marTop w:val="0"/>
                      <w:marBottom w:val="0"/>
                      <w:divBdr>
                        <w:top w:val="none" w:sz="0" w:space="0" w:color="auto"/>
                        <w:left w:val="none" w:sz="0" w:space="0" w:color="auto"/>
                        <w:bottom w:val="none" w:sz="0" w:space="0" w:color="auto"/>
                        <w:right w:val="none" w:sz="0" w:space="0" w:color="auto"/>
                      </w:divBdr>
                    </w:div>
                  </w:divsChild>
                </w:div>
                <w:div w:id="1931426501">
                  <w:marLeft w:val="0"/>
                  <w:marRight w:val="0"/>
                  <w:marTop w:val="0"/>
                  <w:marBottom w:val="0"/>
                  <w:divBdr>
                    <w:top w:val="none" w:sz="0" w:space="0" w:color="auto"/>
                    <w:left w:val="none" w:sz="0" w:space="0" w:color="auto"/>
                    <w:bottom w:val="none" w:sz="0" w:space="0" w:color="auto"/>
                    <w:right w:val="none" w:sz="0" w:space="0" w:color="auto"/>
                  </w:divBdr>
                  <w:divsChild>
                    <w:div w:id="701058303">
                      <w:marLeft w:val="0"/>
                      <w:marRight w:val="0"/>
                      <w:marTop w:val="0"/>
                      <w:marBottom w:val="0"/>
                      <w:divBdr>
                        <w:top w:val="none" w:sz="0" w:space="0" w:color="auto"/>
                        <w:left w:val="none" w:sz="0" w:space="0" w:color="auto"/>
                        <w:bottom w:val="none" w:sz="0" w:space="0" w:color="auto"/>
                        <w:right w:val="none" w:sz="0" w:space="0" w:color="auto"/>
                      </w:divBdr>
                    </w:div>
                  </w:divsChild>
                </w:div>
                <w:div w:id="1961255509">
                  <w:marLeft w:val="0"/>
                  <w:marRight w:val="0"/>
                  <w:marTop w:val="0"/>
                  <w:marBottom w:val="0"/>
                  <w:divBdr>
                    <w:top w:val="none" w:sz="0" w:space="0" w:color="auto"/>
                    <w:left w:val="none" w:sz="0" w:space="0" w:color="auto"/>
                    <w:bottom w:val="none" w:sz="0" w:space="0" w:color="auto"/>
                    <w:right w:val="none" w:sz="0" w:space="0" w:color="auto"/>
                  </w:divBdr>
                  <w:divsChild>
                    <w:div w:id="1561284747">
                      <w:marLeft w:val="0"/>
                      <w:marRight w:val="0"/>
                      <w:marTop w:val="0"/>
                      <w:marBottom w:val="0"/>
                      <w:divBdr>
                        <w:top w:val="none" w:sz="0" w:space="0" w:color="auto"/>
                        <w:left w:val="none" w:sz="0" w:space="0" w:color="auto"/>
                        <w:bottom w:val="none" w:sz="0" w:space="0" w:color="auto"/>
                        <w:right w:val="none" w:sz="0" w:space="0" w:color="auto"/>
                      </w:divBdr>
                    </w:div>
                  </w:divsChild>
                </w:div>
                <w:div w:id="2037732910">
                  <w:marLeft w:val="0"/>
                  <w:marRight w:val="0"/>
                  <w:marTop w:val="0"/>
                  <w:marBottom w:val="0"/>
                  <w:divBdr>
                    <w:top w:val="none" w:sz="0" w:space="0" w:color="auto"/>
                    <w:left w:val="none" w:sz="0" w:space="0" w:color="auto"/>
                    <w:bottom w:val="none" w:sz="0" w:space="0" w:color="auto"/>
                    <w:right w:val="none" w:sz="0" w:space="0" w:color="auto"/>
                  </w:divBdr>
                  <w:divsChild>
                    <w:div w:id="1328169728">
                      <w:marLeft w:val="0"/>
                      <w:marRight w:val="0"/>
                      <w:marTop w:val="0"/>
                      <w:marBottom w:val="0"/>
                      <w:divBdr>
                        <w:top w:val="none" w:sz="0" w:space="0" w:color="auto"/>
                        <w:left w:val="none" w:sz="0" w:space="0" w:color="auto"/>
                        <w:bottom w:val="none" w:sz="0" w:space="0" w:color="auto"/>
                        <w:right w:val="none" w:sz="0" w:space="0" w:color="auto"/>
                      </w:divBdr>
                    </w:div>
                  </w:divsChild>
                </w:div>
                <w:div w:id="2104956785">
                  <w:marLeft w:val="0"/>
                  <w:marRight w:val="0"/>
                  <w:marTop w:val="0"/>
                  <w:marBottom w:val="0"/>
                  <w:divBdr>
                    <w:top w:val="none" w:sz="0" w:space="0" w:color="auto"/>
                    <w:left w:val="none" w:sz="0" w:space="0" w:color="auto"/>
                    <w:bottom w:val="none" w:sz="0" w:space="0" w:color="auto"/>
                    <w:right w:val="none" w:sz="0" w:space="0" w:color="auto"/>
                  </w:divBdr>
                  <w:divsChild>
                    <w:div w:id="1623681728">
                      <w:marLeft w:val="0"/>
                      <w:marRight w:val="0"/>
                      <w:marTop w:val="0"/>
                      <w:marBottom w:val="0"/>
                      <w:divBdr>
                        <w:top w:val="none" w:sz="0" w:space="0" w:color="auto"/>
                        <w:left w:val="none" w:sz="0" w:space="0" w:color="auto"/>
                        <w:bottom w:val="none" w:sz="0" w:space="0" w:color="auto"/>
                        <w:right w:val="none" w:sz="0" w:space="0" w:color="auto"/>
                      </w:divBdr>
                    </w:div>
                  </w:divsChild>
                </w:div>
                <w:div w:id="2121099682">
                  <w:marLeft w:val="0"/>
                  <w:marRight w:val="0"/>
                  <w:marTop w:val="0"/>
                  <w:marBottom w:val="0"/>
                  <w:divBdr>
                    <w:top w:val="none" w:sz="0" w:space="0" w:color="auto"/>
                    <w:left w:val="none" w:sz="0" w:space="0" w:color="auto"/>
                    <w:bottom w:val="none" w:sz="0" w:space="0" w:color="auto"/>
                    <w:right w:val="none" w:sz="0" w:space="0" w:color="auto"/>
                  </w:divBdr>
                  <w:divsChild>
                    <w:div w:id="34629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47951">
          <w:marLeft w:val="0"/>
          <w:marRight w:val="0"/>
          <w:marTop w:val="0"/>
          <w:marBottom w:val="0"/>
          <w:divBdr>
            <w:top w:val="none" w:sz="0" w:space="0" w:color="auto"/>
            <w:left w:val="none" w:sz="0" w:space="0" w:color="auto"/>
            <w:bottom w:val="none" w:sz="0" w:space="0" w:color="auto"/>
            <w:right w:val="none" w:sz="0" w:space="0" w:color="auto"/>
          </w:divBdr>
          <w:divsChild>
            <w:div w:id="237374422">
              <w:marLeft w:val="0"/>
              <w:marRight w:val="0"/>
              <w:marTop w:val="0"/>
              <w:marBottom w:val="0"/>
              <w:divBdr>
                <w:top w:val="none" w:sz="0" w:space="0" w:color="auto"/>
                <w:left w:val="none" w:sz="0" w:space="0" w:color="auto"/>
                <w:bottom w:val="none" w:sz="0" w:space="0" w:color="auto"/>
                <w:right w:val="none" w:sz="0" w:space="0" w:color="auto"/>
              </w:divBdr>
            </w:div>
            <w:div w:id="239488120">
              <w:marLeft w:val="0"/>
              <w:marRight w:val="0"/>
              <w:marTop w:val="0"/>
              <w:marBottom w:val="0"/>
              <w:divBdr>
                <w:top w:val="none" w:sz="0" w:space="0" w:color="auto"/>
                <w:left w:val="none" w:sz="0" w:space="0" w:color="auto"/>
                <w:bottom w:val="none" w:sz="0" w:space="0" w:color="auto"/>
                <w:right w:val="none" w:sz="0" w:space="0" w:color="auto"/>
              </w:divBdr>
            </w:div>
            <w:div w:id="252134266">
              <w:marLeft w:val="0"/>
              <w:marRight w:val="0"/>
              <w:marTop w:val="0"/>
              <w:marBottom w:val="0"/>
              <w:divBdr>
                <w:top w:val="none" w:sz="0" w:space="0" w:color="auto"/>
                <w:left w:val="none" w:sz="0" w:space="0" w:color="auto"/>
                <w:bottom w:val="none" w:sz="0" w:space="0" w:color="auto"/>
                <w:right w:val="none" w:sz="0" w:space="0" w:color="auto"/>
              </w:divBdr>
            </w:div>
            <w:div w:id="314994779">
              <w:marLeft w:val="0"/>
              <w:marRight w:val="0"/>
              <w:marTop w:val="0"/>
              <w:marBottom w:val="0"/>
              <w:divBdr>
                <w:top w:val="none" w:sz="0" w:space="0" w:color="auto"/>
                <w:left w:val="none" w:sz="0" w:space="0" w:color="auto"/>
                <w:bottom w:val="none" w:sz="0" w:space="0" w:color="auto"/>
                <w:right w:val="none" w:sz="0" w:space="0" w:color="auto"/>
              </w:divBdr>
            </w:div>
            <w:div w:id="417530771">
              <w:marLeft w:val="0"/>
              <w:marRight w:val="0"/>
              <w:marTop w:val="0"/>
              <w:marBottom w:val="0"/>
              <w:divBdr>
                <w:top w:val="none" w:sz="0" w:space="0" w:color="auto"/>
                <w:left w:val="none" w:sz="0" w:space="0" w:color="auto"/>
                <w:bottom w:val="none" w:sz="0" w:space="0" w:color="auto"/>
                <w:right w:val="none" w:sz="0" w:space="0" w:color="auto"/>
              </w:divBdr>
            </w:div>
            <w:div w:id="420182242">
              <w:marLeft w:val="0"/>
              <w:marRight w:val="0"/>
              <w:marTop w:val="0"/>
              <w:marBottom w:val="0"/>
              <w:divBdr>
                <w:top w:val="none" w:sz="0" w:space="0" w:color="auto"/>
                <w:left w:val="none" w:sz="0" w:space="0" w:color="auto"/>
                <w:bottom w:val="none" w:sz="0" w:space="0" w:color="auto"/>
                <w:right w:val="none" w:sz="0" w:space="0" w:color="auto"/>
              </w:divBdr>
            </w:div>
            <w:div w:id="804617364">
              <w:marLeft w:val="0"/>
              <w:marRight w:val="0"/>
              <w:marTop w:val="0"/>
              <w:marBottom w:val="0"/>
              <w:divBdr>
                <w:top w:val="none" w:sz="0" w:space="0" w:color="auto"/>
                <w:left w:val="none" w:sz="0" w:space="0" w:color="auto"/>
                <w:bottom w:val="none" w:sz="0" w:space="0" w:color="auto"/>
                <w:right w:val="none" w:sz="0" w:space="0" w:color="auto"/>
              </w:divBdr>
            </w:div>
            <w:div w:id="878587923">
              <w:marLeft w:val="0"/>
              <w:marRight w:val="0"/>
              <w:marTop w:val="0"/>
              <w:marBottom w:val="0"/>
              <w:divBdr>
                <w:top w:val="none" w:sz="0" w:space="0" w:color="auto"/>
                <w:left w:val="none" w:sz="0" w:space="0" w:color="auto"/>
                <w:bottom w:val="none" w:sz="0" w:space="0" w:color="auto"/>
                <w:right w:val="none" w:sz="0" w:space="0" w:color="auto"/>
              </w:divBdr>
            </w:div>
            <w:div w:id="929503314">
              <w:marLeft w:val="0"/>
              <w:marRight w:val="0"/>
              <w:marTop w:val="0"/>
              <w:marBottom w:val="0"/>
              <w:divBdr>
                <w:top w:val="none" w:sz="0" w:space="0" w:color="auto"/>
                <w:left w:val="none" w:sz="0" w:space="0" w:color="auto"/>
                <w:bottom w:val="none" w:sz="0" w:space="0" w:color="auto"/>
                <w:right w:val="none" w:sz="0" w:space="0" w:color="auto"/>
              </w:divBdr>
            </w:div>
            <w:div w:id="1155806222">
              <w:marLeft w:val="0"/>
              <w:marRight w:val="0"/>
              <w:marTop w:val="0"/>
              <w:marBottom w:val="0"/>
              <w:divBdr>
                <w:top w:val="none" w:sz="0" w:space="0" w:color="auto"/>
                <w:left w:val="none" w:sz="0" w:space="0" w:color="auto"/>
                <w:bottom w:val="none" w:sz="0" w:space="0" w:color="auto"/>
                <w:right w:val="none" w:sz="0" w:space="0" w:color="auto"/>
              </w:divBdr>
            </w:div>
            <w:div w:id="1227914364">
              <w:marLeft w:val="0"/>
              <w:marRight w:val="0"/>
              <w:marTop w:val="0"/>
              <w:marBottom w:val="0"/>
              <w:divBdr>
                <w:top w:val="none" w:sz="0" w:space="0" w:color="auto"/>
                <w:left w:val="none" w:sz="0" w:space="0" w:color="auto"/>
                <w:bottom w:val="none" w:sz="0" w:space="0" w:color="auto"/>
                <w:right w:val="none" w:sz="0" w:space="0" w:color="auto"/>
              </w:divBdr>
            </w:div>
            <w:div w:id="1244408872">
              <w:marLeft w:val="0"/>
              <w:marRight w:val="0"/>
              <w:marTop w:val="0"/>
              <w:marBottom w:val="0"/>
              <w:divBdr>
                <w:top w:val="none" w:sz="0" w:space="0" w:color="auto"/>
                <w:left w:val="none" w:sz="0" w:space="0" w:color="auto"/>
                <w:bottom w:val="none" w:sz="0" w:space="0" w:color="auto"/>
                <w:right w:val="none" w:sz="0" w:space="0" w:color="auto"/>
              </w:divBdr>
            </w:div>
            <w:div w:id="1380782858">
              <w:marLeft w:val="0"/>
              <w:marRight w:val="0"/>
              <w:marTop w:val="0"/>
              <w:marBottom w:val="0"/>
              <w:divBdr>
                <w:top w:val="none" w:sz="0" w:space="0" w:color="auto"/>
                <w:left w:val="none" w:sz="0" w:space="0" w:color="auto"/>
                <w:bottom w:val="none" w:sz="0" w:space="0" w:color="auto"/>
                <w:right w:val="none" w:sz="0" w:space="0" w:color="auto"/>
              </w:divBdr>
            </w:div>
            <w:div w:id="1537306051">
              <w:marLeft w:val="0"/>
              <w:marRight w:val="0"/>
              <w:marTop w:val="0"/>
              <w:marBottom w:val="0"/>
              <w:divBdr>
                <w:top w:val="none" w:sz="0" w:space="0" w:color="auto"/>
                <w:left w:val="none" w:sz="0" w:space="0" w:color="auto"/>
                <w:bottom w:val="none" w:sz="0" w:space="0" w:color="auto"/>
                <w:right w:val="none" w:sz="0" w:space="0" w:color="auto"/>
              </w:divBdr>
            </w:div>
            <w:div w:id="1570336522">
              <w:marLeft w:val="0"/>
              <w:marRight w:val="0"/>
              <w:marTop w:val="0"/>
              <w:marBottom w:val="0"/>
              <w:divBdr>
                <w:top w:val="none" w:sz="0" w:space="0" w:color="auto"/>
                <w:left w:val="none" w:sz="0" w:space="0" w:color="auto"/>
                <w:bottom w:val="none" w:sz="0" w:space="0" w:color="auto"/>
                <w:right w:val="none" w:sz="0" w:space="0" w:color="auto"/>
              </w:divBdr>
            </w:div>
            <w:div w:id="1621380911">
              <w:marLeft w:val="0"/>
              <w:marRight w:val="0"/>
              <w:marTop w:val="0"/>
              <w:marBottom w:val="0"/>
              <w:divBdr>
                <w:top w:val="none" w:sz="0" w:space="0" w:color="auto"/>
                <w:left w:val="none" w:sz="0" w:space="0" w:color="auto"/>
                <w:bottom w:val="none" w:sz="0" w:space="0" w:color="auto"/>
                <w:right w:val="none" w:sz="0" w:space="0" w:color="auto"/>
              </w:divBdr>
            </w:div>
            <w:div w:id="1731877891">
              <w:marLeft w:val="0"/>
              <w:marRight w:val="0"/>
              <w:marTop w:val="0"/>
              <w:marBottom w:val="0"/>
              <w:divBdr>
                <w:top w:val="none" w:sz="0" w:space="0" w:color="auto"/>
                <w:left w:val="none" w:sz="0" w:space="0" w:color="auto"/>
                <w:bottom w:val="none" w:sz="0" w:space="0" w:color="auto"/>
                <w:right w:val="none" w:sz="0" w:space="0" w:color="auto"/>
              </w:divBdr>
            </w:div>
            <w:div w:id="1775441368">
              <w:marLeft w:val="0"/>
              <w:marRight w:val="0"/>
              <w:marTop w:val="0"/>
              <w:marBottom w:val="0"/>
              <w:divBdr>
                <w:top w:val="none" w:sz="0" w:space="0" w:color="auto"/>
                <w:left w:val="none" w:sz="0" w:space="0" w:color="auto"/>
                <w:bottom w:val="none" w:sz="0" w:space="0" w:color="auto"/>
                <w:right w:val="none" w:sz="0" w:space="0" w:color="auto"/>
              </w:divBdr>
            </w:div>
            <w:div w:id="1935241911">
              <w:marLeft w:val="0"/>
              <w:marRight w:val="0"/>
              <w:marTop w:val="0"/>
              <w:marBottom w:val="0"/>
              <w:divBdr>
                <w:top w:val="none" w:sz="0" w:space="0" w:color="auto"/>
                <w:left w:val="none" w:sz="0" w:space="0" w:color="auto"/>
                <w:bottom w:val="none" w:sz="0" w:space="0" w:color="auto"/>
                <w:right w:val="none" w:sz="0" w:space="0" w:color="auto"/>
              </w:divBdr>
            </w:div>
            <w:div w:id="1999111683">
              <w:marLeft w:val="0"/>
              <w:marRight w:val="0"/>
              <w:marTop w:val="0"/>
              <w:marBottom w:val="0"/>
              <w:divBdr>
                <w:top w:val="none" w:sz="0" w:space="0" w:color="auto"/>
                <w:left w:val="none" w:sz="0" w:space="0" w:color="auto"/>
                <w:bottom w:val="none" w:sz="0" w:space="0" w:color="auto"/>
                <w:right w:val="none" w:sz="0" w:space="0" w:color="auto"/>
              </w:divBdr>
            </w:div>
          </w:divsChild>
        </w:div>
        <w:div w:id="1847359518">
          <w:marLeft w:val="0"/>
          <w:marRight w:val="0"/>
          <w:marTop w:val="0"/>
          <w:marBottom w:val="0"/>
          <w:divBdr>
            <w:top w:val="none" w:sz="0" w:space="0" w:color="auto"/>
            <w:left w:val="none" w:sz="0" w:space="0" w:color="auto"/>
            <w:bottom w:val="none" w:sz="0" w:space="0" w:color="auto"/>
            <w:right w:val="none" w:sz="0" w:space="0" w:color="auto"/>
          </w:divBdr>
          <w:divsChild>
            <w:div w:id="212623114">
              <w:marLeft w:val="0"/>
              <w:marRight w:val="0"/>
              <w:marTop w:val="0"/>
              <w:marBottom w:val="0"/>
              <w:divBdr>
                <w:top w:val="none" w:sz="0" w:space="0" w:color="auto"/>
                <w:left w:val="none" w:sz="0" w:space="0" w:color="auto"/>
                <w:bottom w:val="none" w:sz="0" w:space="0" w:color="auto"/>
                <w:right w:val="none" w:sz="0" w:space="0" w:color="auto"/>
              </w:divBdr>
            </w:div>
            <w:div w:id="449398532">
              <w:marLeft w:val="0"/>
              <w:marRight w:val="0"/>
              <w:marTop w:val="0"/>
              <w:marBottom w:val="0"/>
              <w:divBdr>
                <w:top w:val="none" w:sz="0" w:space="0" w:color="auto"/>
                <w:left w:val="none" w:sz="0" w:space="0" w:color="auto"/>
                <w:bottom w:val="none" w:sz="0" w:space="0" w:color="auto"/>
                <w:right w:val="none" w:sz="0" w:space="0" w:color="auto"/>
              </w:divBdr>
            </w:div>
            <w:div w:id="571235823">
              <w:marLeft w:val="0"/>
              <w:marRight w:val="0"/>
              <w:marTop w:val="0"/>
              <w:marBottom w:val="0"/>
              <w:divBdr>
                <w:top w:val="none" w:sz="0" w:space="0" w:color="auto"/>
                <w:left w:val="none" w:sz="0" w:space="0" w:color="auto"/>
                <w:bottom w:val="none" w:sz="0" w:space="0" w:color="auto"/>
                <w:right w:val="none" w:sz="0" w:space="0" w:color="auto"/>
              </w:divBdr>
            </w:div>
            <w:div w:id="577666946">
              <w:marLeft w:val="0"/>
              <w:marRight w:val="0"/>
              <w:marTop w:val="0"/>
              <w:marBottom w:val="0"/>
              <w:divBdr>
                <w:top w:val="none" w:sz="0" w:space="0" w:color="auto"/>
                <w:left w:val="none" w:sz="0" w:space="0" w:color="auto"/>
                <w:bottom w:val="none" w:sz="0" w:space="0" w:color="auto"/>
                <w:right w:val="none" w:sz="0" w:space="0" w:color="auto"/>
              </w:divBdr>
            </w:div>
            <w:div w:id="693263263">
              <w:marLeft w:val="0"/>
              <w:marRight w:val="0"/>
              <w:marTop w:val="0"/>
              <w:marBottom w:val="0"/>
              <w:divBdr>
                <w:top w:val="none" w:sz="0" w:space="0" w:color="auto"/>
                <w:left w:val="none" w:sz="0" w:space="0" w:color="auto"/>
                <w:bottom w:val="none" w:sz="0" w:space="0" w:color="auto"/>
                <w:right w:val="none" w:sz="0" w:space="0" w:color="auto"/>
              </w:divBdr>
            </w:div>
            <w:div w:id="762140957">
              <w:marLeft w:val="0"/>
              <w:marRight w:val="0"/>
              <w:marTop w:val="0"/>
              <w:marBottom w:val="0"/>
              <w:divBdr>
                <w:top w:val="none" w:sz="0" w:space="0" w:color="auto"/>
                <w:left w:val="none" w:sz="0" w:space="0" w:color="auto"/>
                <w:bottom w:val="none" w:sz="0" w:space="0" w:color="auto"/>
                <w:right w:val="none" w:sz="0" w:space="0" w:color="auto"/>
              </w:divBdr>
            </w:div>
            <w:div w:id="817302087">
              <w:marLeft w:val="0"/>
              <w:marRight w:val="0"/>
              <w:marTop w:val="0"/>
              <w:marBottom w:val="0"/>
              <w:divBdr>
                <w:top w:val="none" w:sz="0" w:space="0" w:color="auto"/>
                <w:left w:val="none" w:sz="0" w:space="0" w:color="auto"/>
                <w:bottom w:val="none" w:sz="0" w:space="0" w:color="auto"/>
                <w:right w:val="none" w:sz="0" w:space="0" w:color="auto"/>
              </w:divBdr>
            </w:div>
            <w:div w:id="957299167">
              <w:marLeft w:val="0"/>
              <w:marRight w:val="0"/>
              <w:marTop w:val="0"/>
              <w:marBottom w:val="0"/>
              <w:divBdr>
                <w:top w:val="none" w:sz="0" w:space="0" w:color="auto"/>
                <w:left w:val="none" w:sz="0" w:space="0" w:color="auto"/>
                <w:bottom w:val="none" w:sz="0" w:space="0" w:color="auto"/>
                <w:right w:val="none" w:sz="0" w:space="0" w:color="auto"/>
              </w:divBdr>
            </w:div>
            <w:div w:id="1070152438">
              <w:marLeft w:val="0"/>
              <w:marRight w:val="0"/>
              <w:marTop w:val="0"/>
              <w:marBottom w:val="0"/>
              <w:divBdr>
                <w:top w:val="none" w:sz="0" w:space="0" w:color="auto"/>
                <w:left w:val="none" w:sz="0" w:space="0" w:color="auto"/>
                <w:bottom w:val="none" w:sz="0" w:space="0" w:color="auto"/>
                <w:right w:val="none" w:sz="0" w:space="0" w:color="auto"/>
              </w:divBdr>
            </w:div>
            <w:div w:id="1081367478">
              <w:marLeft w:val="0"/>
              <w:marRight w:val="0"/>
              <w:marTop w:val="0"/>
              <w:marBottom w:val="0"/>
              <w:divBdr>
                <w:top w:val="none" w:sz="0" w:space="0" w:color="auto"/>
                <w:left w:val="none" w:sz="0" w:space="0" w:color="auto"/>
                <w:bottom w:val="none" w:sz="0" w:space="0" w:color="auto"/>
                <w:right w:val="none" w:sz="0" w:space="0" w:color="auto"/>
              </w:divBdr>
            </w:div>
            <w:div w:id="1260408425">
              <w:marLeft w:val="0"/>
              <w:marRight w:val="0"/>
              <w:marTop w:val="0"/>
              <w:marBottom w:val="0"/>
              <w:divBdr>
                <w:top w:val="none" w:sz="0" w:space="0" w:color="auto"/>
                <w:left w:val="none" w:sz="0" w:space="0" w:color="auto"/>
                <w:bottom w:val="none" w:sz="0" w:space="0" w:color="auto"/>
                <w:right w:val="none" w:sz="0" w:space="0" w:color="auto"/>
              </w:divBdr>
            </w:div>
            <w:div w:id="1412776829">
              <w:marLeft w:val="0"/>
              <w:marRight w:val="0"/>
              <w:marTop w:val="0"/>
              <w:marBottom w:val="0"/>
              <w:divBdr>
                <w:top w:val="none" w:sz="0" w:space="0" w:color="auto"/>
                <w:left w:val="none" w:sz="0" w:space="0" w:color="auto"/>
                <w:bottom w:val="none" w:sz="0" w:space="0" w:color="auto"/>
                <w:right w:val="none" w:sz="0" w:space="0" w:color="auto"/>
              </w:divBdr>
            </w:div>
            <w:div w:id="1454402209">
              <w:marLeft w:val="0"/>
              <w:marRight w:val="0"/>
              <w:marTop w:val="0"/>
              <w:marBottom w:val="0"/>
              <w:divBdr>
                <w:top w:val="none" w:sz="0" w:space="0" w:color="auto"/>
                <w:left w:val="none" w:sz="0" w:space="0" w:color="auto"/>
                <w:bottom w:val="none" w:sz="0" w:space="0" w:color="auto"/>
                <w:right w:val="none" w:sz="0" w:space="0" w:color="auto"/>
              </w:divBdr>
            </w:div>
            <w:div w:id="1635328923">
              <w:marLeft w:val="0"/>
              <w:marRight w:val="0"/>
              <w:marTop w:val="0"/>
              <w:marBottom w:val="0"/>
              <w:divBdr>
                <w:top w:val="none" w:sz="0" w:space="0" w:color="auto"/>
                <w:left w:val="none" w:sz="0" w:space="0" w:color="auto"/>
                <w:bottom w:val="none" w:sz="0" w:space="0" w:color="auto"/>
                <w:right w:val="none" w:sz="0" w:space="0" w:color="auto"/>
              </w:divBdr>
            </w:div>
            <w:div w:id="1643656307">
              <w:marLeft w:val="0"/>
              <w:marRight w:val="0"/>
              <w:marTop w:val="0"/>
              <w:marBottom w:val="0"/>
              <w:divBdr>
                <w:top w:val="none" w:sz="0" w:space="0" w:color="auto"/>
                <w:left w:val="none" w:sz="0" w:space="0" w:color="auto"/>
                <w:bottom w:val="none" w:sz="0" w:space="0" w:color="auto"/>
                <w:right w:val="none" w:sz="0" w:space="0" w:color="auto"/>
              </w:divBdr>
            </w:div>
            <w:div w:id="1720665107">
              <w:marLeft w:val="0"/>
              <w:marRight w:val="0"/>
              <w:marTop w:val="0"/>
              <w:marBottom w:val="0"/>
              <w:divBdr>
                <w:top w:val="none" w:sz="0" w:space="0" w:color="auto"/>
                <w:left w:val="none" w:sz="0" w:space="0" w:color="auto"/>
                <w:bottom w:val="none" w:sz="0" w:space="0" w:color="auto"/>
                <w:right w:val="none" w:sz="0" w:space="0" w:color="auto"/>
              </w:divBdr>
            </w:div>
            <w:div w:id="1934969852">
              <w:marLeft w:val="0"/>
              <w:marRight w:val="0"/>
              <w:marTop w:val="0"/>
              <w:marBottom w:val="0"/>
              <w:divBdr>
                <w:top w:val="none" w:sz="0" w:space="0" w:color="auto"/>
                <w:left w:val="none" w:sz="0" w:space="0" w:color="auto"/>
                <w:bottom w:val="none" w:sz="0" w:space="0" w:color="auto"/>
                <w:right w:val="none" w:sz="0" w:space="0" w:color="auto"/>
              </w:divBdr>
            </w:div>
            <w:div w:id="1971939800">
              <w:marLeft w:val="0"/>
              <w:marRight w:val="0"/>
              <w:marTop w:val="0"/>
              <w:marBottom w:val="0"/>
              <w:divBdr>
                <w:top w:val="none" w:sz="0" w:space="0" w:color="auto"/>
                <w:left w:val="none" w:sz="0" w:space="0" w:color="auto"/>
                <w:bottom w:val="none" w:sz="0" w:space="0" w:color="auto"/>
                <w:right w:val="none" w:sz="0" w:space="0" w:color="auto"/>
              </w:divBdr>
            </w:div>
            <w:div w:id="2026202667">
              <w:marLeft w:val="0"/>
              <w:marRight w:val="0"/>
              <w:marTop w:val="0"/>
              <w:marBottom w:val="0"/>
              <w:divBdr>
                <w:top w:val="none" w:sz="0" w:space="0" w:color="auto"/>
                <w:left w:val="none" w:sz="0" w:space="0" w:color="auto"/>
                <w:bottom w:val="none" w:sz="0" w:space="0" w:color="auto"/>
                <w:right w:val="none" w:sz="0" w:space="0" w:color="auto"/>
              </w:divBdr>
            </w:div>
            <w:div w:id="2041085276">
              <w:marLeft w:val="0"/>
              <w:marRight w:val="0"/>
              <w:marTop w:val="0"/>
              <w:marBottom w:val="0"/>
              <w:divBdr>
                <w:top w:val="none" w:sz="0" w:space="0" w:color="auto"/>
                <w:left w:val="none" w:sz="0" w:space="0" w:color="auto"/>
                <w:bottom w:val="none" w:sz="0" w:space="0" w:color="auto"/>
                <w:right w:val="none" w:sz="0" w:space="0" w:color="auto"/>
              </w:divBdr>
            </w:div>
          </w:divsChild>
        </w:div>
        <w:div w:id="1910384024">
          <w:marLeft w:val="0"/>
          <w:marRight w:val="0"/>
          <w:marTop w:val="0"/>
          <w:marBottom w:val="0"/>
          <w:divBdr>
            <w:top w:val="none" w:sz="0" w:space="0" w:color="auto"/>
            <w:left w:val="none" w:sz="0" w:space="0" w:color="auto"/>
            <w:bottom w:val="none" w:sz="0" w:space="0" w:color="auto"/>
            <w:right w:val="none" w:sz="0" w:space="0" w:color="auto"/>
          </w:divBdr>
          <w:divsChild>
            <w:div w:id="13113429">
              <w:marLeft w:val="0"/>
              <w:marRight w:val="0"/>
              <w:marTop w:val="0"/>
              <w:marBottom w:val="0"/>
              <w:divBdr>
                <w:top w:val="none" w:sz="0" w:space="0" w:color="auto"/>
                <w:left w:val="none" w:sz="0" w:space="0" w:color="auto"/>
                <w:bottom w:val="none" w:sz="0" w:space="0" w:color="auto"/>
                <w:right w:val="none" w:sz="0" w:space="0" w:color="auto"/>
              </w:divBdr>
            </w:div>
            <w:div w:id="25760988">
              <w:marLeft w:val="0"/>
              <w:marRight w:val="0"/>
              <w:marTop w:val="0"/>
              <w:marBottom w:val="0"/>
              <w:divBdr>
                <w:top w:val="none" w:sz="0" w:space="0" w:color="auto"/>
                <w:left w:val="none" w:sz="0" w:space="0" w:color="auto"/>
                <w:bottom w:val="none" w:sz="0" w:space="0" w:color="auto"/>
                <w:right w:val="none" w:sz="0" w:space="0" w:color="auto"/>
              </w:divBdr>
            </w:div>
            <w:div w:id="66149215">
              <w:marLeft w:val="0"/>
              <w:marRight w:val="0"/>
              <w:marTop w:val="0"/>
              <w:marBottom w:val="0"/>
              <w:divBdr>
                <w:top w:val="none" w:sz="0" w:space="0" w:color="auto"/>
                <w:left w:val="none" w:sz="0" w:space="0" w:color="auto"/>
                <w:bottom w:val="none" w:sz="0" w:space="0" w:color="auto"/>
                <w:right w:val="none" w:sz="0" w:space="0" w:color="auto"/>
              </w:divBdr>
            </w:div>
            <w:div w:id="235747242">
              <w:marLeft w:val="0"/>
              <w:marRight w:val="0"/>
              <w:marTop w:val="0"/>
              <w:marBottom w:val="0"/>
              <w:divBdr>
                <w:top w:val="none" w:sz="0" w:space="0" w:color="auto"/>
                <w:left w:val="none" w:sz="0" w:space="0" w:color="auto"/>
                <w:bottom w:val="none" w:sz="0" w:space="0" w:color="auto"/>
                <w:right w:val="none" w:sz="0" w:space="0" w:color="auto"/>
              </w:divBdr>
            </w:div>
            <w:div w:id="362286227">
              <w:marLeft w:val="0"/>
              <w:marRight w:val="0"/>
              <w:marTop w:val="0"/>
              <w:marBottom w:val="0"/>
              <w:divBdr>
                <w:top w:val="none" w:sz="0" w:space="0" w:color="auto"/>
                <w:left w:val="none" w:sz="0" w:space="0" w:color="auto"/>
                <w:bottom w:val="none" w:sz="0" w:space="0" w:color="auto"/>
                <w:right w:val="none" w:sz="0" w:space="0" w:color="auto"/>
              </w:divBdr>
            </w:div>
            <w:div w:id="419181537">
              <w:marLeft w:val="0"/>
              <w:marRight w:val="0"/>
              <w:marTop w:val="0"/>
              <w:marBottom w:val="0"/>
              <w:divBdr>
                <w:top w:val="none" w:sz="0" w:space="0" w:color="auto"/>
                <w:left w:val="none" w:sz="0" w:space="0" w:color="auto"/>
                <w:bottom w:val="none" w:sz="0" w:space="0" w:color="auto"/>
                <w:right w:val="none" w:sz="0" w:space="0" w:color="auto"/>
              </w:divBdr>
            </w:div>
            <w:div w:id="843781508">
              <w:marLeft w:val="0"/>
              <w:marRight w:val="0"/>
              <w:marTop w:val="0"/>
              <w:marBottom w:val="0"/>
              <w:divBdr>
                <w:top w:val="none" w:sz="0" w:space="0" w:color="auto"/>
                <w:left w:val="none" w:sz="0" w:space="0" w:color="auto"/>
                <w:bottom w:val="none" w:sz="0" w:space="0" w:color="auto"/>
                <w:right w:val="none" w:sz="0" w:space="0" w:color="auto"/>
              </w:divBdr>
            </w:div>
            <w:div w:id="1063716540">
              <w:marLeft w:val="0"/>
              <w:marRight w:val="0"/>
              <w:marTop w:val="0"/>
              <w:marBottom w:val="0"/>
              <w:divBdr>
                <w:top w:val="none" w:sz="0" w:space="0" w:color="auto"/>
                <w:left w:val="none" w:sz="0" w:space="0" w:color="auto"/>
                <w:bottom w:val="none" w:sz="0" w:space="0" w:color="auto"/>
                <w:right w:val="none" w:sz="0" w:space="0" w:color="auto"/>
              </w:divBdr>
            </w:div>
            <w:div w:id="1111126937">
              <w:marLeft w:val="0"/>
              <w:marRight w:val="0"/>
              <w:marTop w:val="0"/>
              <w:marBottom w:val="0"/>
              <w:divBdr>
                <w:top w:val="none" w:sz="0" w:space="0" w:color="auto"/>
                <w:left w:val="none" w:sz="0" w:space="0" w:color="auto"/>
                <w:bottom w:val="none" w:sz="0" w:space="0" w:color="auto"/>
                <w:right w:val="none" w:sz="0" w:space="0" w:color="auto"/>
              </w:divBdr>
            </w:div>
            <w:div w:id="1180436854">
              <w:marLeft w:val="0"/>
              <w:marRight w:val="0"/>
              <w:marTop w:val="0"/>
              <w:marBottom w:val="0"/>
              <w:divBdr>
                <w:top w:val="none" w:sz="0" w:space="0" w:color="auto"/>
                <w:left w:val="none" w:sz="0" w:space="0" w:color="auto"/>
                <w:bottom w:val="none" w:sz="0" w:space="0" w:color="auto"/>
                <w:right w:val="none" w:sz="0" w:space="0" w:color="auto"/>
              </w:divBdr>
            </w:div>
            <w:div w:id="1226719711">
              <w:marLeft w:val="0"/>
              <w:marRight w:val="0"/>
              <w:marTop w:val="0"/>
              <w:marBottom w:val="0"/>
              <w:divBdr>
                <w:top w:val="none" w:sz="0" w:space="0" w:color="auto"/>
                <w:left w:val="none" w:sz="0" w:space="0" w:color="auto"/>
                <w:bottom w:val="none" w:sz="0" w:space="0" w:color="auto"/>
                <w:right w:val="none" w:sz="0" w:space="0" w:color="auto"/>
              </w:divBdr>
            </w:div>
            <w:div w:id="1234660661">
              <w:marLeft w:val="0"/>
              <w:marRight w:val="0"/>
              <w:marTop w:val="0"/>
              <w:marBottom w:val="0"/>
              <w:divBdr>
                <w:top w:val="none" w:sz="0" w:space="0" w:color="auto"/>
                <w:left w:val="none" w:sz="0" w:space="0" w:color="auto"/>
                <w:bottom w:val="none" w:sz="0" w:space="0" w:color="auto"/>
                <w:right w:val="none" w:sz="0" w:space="0" w:color="auto"/>
              </w:divBdr>
            </w:div>
            <w:div w:id="1488983149">
              <w:marLeft w:val="0"/>
              <w:marRight w:val="0"/>
              <w:marTop w:val="0"/>
              <w:marBottom w:val="0"/>
              <w:divBdr>
                <w:top w:val="none" w:sz="0" w:space="0" w:color="auto"/>
                <w:left w:val="none" w:sz="0" w:space="0" w:color="auto"/>
                <w:bottom w:val="none" w:sz="0" w:space="0" w:color="auto"/>
                <w:right w:val="none" w:sz="0" w:space="0" w:color="auto"/>
              </w:divBdr>
            </w:div>
            <w:div w:id="1567643972">
              <w:marLeft w:val="0"/>
              <w:marRight w:val="0"/>
              <w:marTop w:val="0"/>
              <w:marBottom w:val="0"/>
              <w:divBdr>
                <w:top w:val="none" w:sz="0" w:space="0" w:color="auto"/>
                <w:left w:val="none" w:sz="0" w:space="0" w:color="auto"/>
                <w:bottom w:val="none" w:sz="0" w:space="0" w:color="auto"/>
                <w:right w:val="none" w:sz="0" w:space="0" w:color="auto"/>
              </w:divBdr>
            </w:div>
            <w:div w:id="1618877497">
              <w:marLeft w:val="0"/>
              <w:marRight w:val="0"/>
              <w:marTop w:val="0"/>
              <w:marBottom w:val="0"/>
              <w:divBdr>
                <w:top w:val="none" w:sz="0" w:space="0" w:color="auto"/>
                <w:left w:val="none" w:sz="0" w:space="0" w:color="auto"/>
                <w:bottom w:val="none" w:sz="0" w:space="0" w:color="auto"/>
                <w:right w:val="none" w:sz="0" w:space="0" w:color="auto"/>
              </w:divBdr>
            </w:div>
            <w:div w:id="1795054735">
              <w:marLeft w:val="0"/>
              <w:marRight w:val="0"/>
              <w:marTop w:val="0"/>
              <w:marBottom w:val="0"/>
              <w:divBdr>
                <w:top w:val="none" w:sz="0" w:space="0" w:color="auto"/>
                <w:left w:val="none" w:sz="0" w:space="0" w:color="auto"/>
                <w:bottom w:val="none" w:sz="0" w:space="0" w:color="auto"/>
                <w:right w:val="none" w:sz="0" w:space="0" w:color="auto"/>
              </w:divBdr>
            </w:div>
            <w:div w:id="1841044496">
              <w:marLeft w:val="0"/>
              <w:marRight w:val="0"/>
              <w:marTop w:val="0"/>
              <w:marBottom w:val="0"/>
              <w:divBdr>
                <w:top w:val="none" w:sz="0" w:space="0" w:color="auto"/>
                <w:left w:val="none" w:sz="0" w:space="0" w:color="auto"/>
                <w:bottom w:val="none" w:sz="0" w:space="0" w:color="auto"/>
                <w:right w:val="none" w:sz="0" w:space="0" w:color="auto"/>
              </w:divBdr>
            </w:div>
            <w:div w:id="1865556305">
              <w:marLeft w:val="0"/>
              <w:marRight w:val="0"/>
              <w:marTop w:val="0"/>
              <w:marBottom w:val="0"/>
              <w:divBdr>
                <w:top w:val="none" w:sz="0" w:space="0" w:color="auto"/>
                <w:left w:val="none" w:sz="0" w:space="0" w:color="auto"/>
                <w:bottom w:val="none" w:sz="0" w:space="0" w:color="auto"/>
                <w:right w:val="none" w:sz="0" w:space="0" w:color="auto"/>
              </w:divBdr>
            </w:div>
            <w:div w:id="2024045358">
              <w:marLeft w:val="0"/>
              <w:marRight w:val="0"/>
              <w:marTop w:val="0"/>
              <w:marBottom w:val="0"/>
              <w:divBdr>
                <w:top w:val="none" w:sz="0" w:space="0" w:color="auto"/>
                <w:left w:val="none" w:sz="0" w:space="0" w:color="auto"/>
                <w:bottom w:val="none" w:sz="0" w:space="0" w:color="auto"/>
                <w:right w:val="none" w:sz="0" w:space="0" w:color="auto"/>
              </w:divBdr>
            </w:div>
          </w:divsChild>
        </w:div>
        <w:div w:id="2118937468">
          <w:marLeft w:val="0"/>
          <w:marRight w:val="0"/>
          <w:marTop w:val="0"/>
          <w:marBottom w:val="0"/>
          <w:divBdr>
            <w:top w:val="none" w:sz="0" w:space="0" w:color="auto"/>
            <w:left w:val="none" w:sz="0" w:space="0" w:color="auto"/>
            <w:bottom w:val="none" w:sz="0" w:space="0" w:color="auto"/>
            <w:right w:val="none" w:sz="0" w:space="0" w:color="auto"/>
          </w:divBdr>
          <w:divsChild>
            <w:div w:id="87897966">
              <w:marLeft w:val="0"/>
              <w:marRight w:val="0"/>
              <w:marTop w:val="0"/>
              <w:marBottom w:val="0"/>
              <w:divBdr>
                <w:top w:val="none" w:sz="0" w:space="0" w:color="auto"/>
                <w:left w:val="none" w:sz="0" w:space="0" w:color="auto"/>
                <w:bottom w:val="none" w:sz="0" w:space="0" w:color="auto"/>
                <w:right w:val="none" w:sz="0" w:space="0" w:color="auto"/>
              </w:divBdr>
            </w:div>
            <w:div w:id="424883092">
              <w:marLeft w:val="0"/>
              <w:marRight w:val="0"/>
              <w:marTop w:val="0"/>
              <w:marBottom w:val="0"/>
              <w:divBdr>
                <w:top w:val="none" w:sz="0" w:space="0" w:color="auto"/>
                <w:left w:val="none" w:sz="0" w:space="0" w:color="auto"/>
                <w:bottom w:val="none" w:sz="0" w:space="0" w:color="auto"/>
                <w:right w:val="none" w:sz="0" w:space="0" w:color="auto"/>
              </w:divBdr>
            </w:div>
            <w:div w:id="548299004">
              <w:marLeft w:val="0"/>
              <w:marRight w:val="0"/>
              <w:marTop w:val="0"/>
              <w:marBottom w:val="0"/>
              <w:divBdr>
                <w:top w:val="none" w:sz="0" w:space="0" w:color="auto"/>
                <w:left w:val="none" w:sz="0" w:space="0" w:color="auto"/>
                <w:bottom w:val="none" w:sz="0" w:space="0" w:color="auto"/>
                <w:right w:val="none" w:sz="0" w:space="0" w:color="auto"/>
              </w:divBdr>
            </w:div>
            <w:div w:id="681132400">
              <w:marLeft w:val="0"/>
              <w:marRight w:val="0"/>
              <w:marTop w:val="0"/>
              <w:marBottom w:val="0"/>
              <w:divBdr>
                <w:top w:val="none" w:sz="0" w:space="0" w:color="auto"/>
                <w:left w:val="none" w:sz="0" w:space="0" w:color="auto"/>
                <w:bottom w:val="none" w:sz="0" w:space="0" w:color="auto"/>
                <w:right w:val="none" w:sz="0" w:space="0" w:color="auto"/>
              </w:divBdr>
            </w:div>
            <w:div w:id="763768151">
              <w:marLeft w:val="0"/>
              <w:marRight w:val="0"/>
              <w:marTop w:val="0"/>
              <w:marBottom w:val="0"/>
              <w:divBdr>
                <w:top w:val="none" w:sz="0" w:space="0" w:color="auto"/>
                <w:left w:val="none" w:sz="0" w:space="0" w:color="auto"/>
                <w:bottom w:val="none" w:sz="0" w:space="0" w:color="auto"/>
                <w:right w:val="none" w:sz="0" w:space="0" w:color="auto"/>
              </w:divBdr>
            </w:div>
            <w:div w:id="791705752">
              <w:marLeft w:val="0"/>
              <w:marRight w:val="0"/>
              <w:marTop w:val="0"/>
              <w:marBottom w:val="0"/>
              <w:divBdr>
                <w:top w:val="none" w:sz="0" w:space="0" w:color="auto"/>
                <w:left w:val="none" w:sz="0" w:space="0" w:color="auto"/>
                <w:bottom w:val="none" w:sz="0" w:space="0" w:color="auto"/>
                <w:right w:val="none" w:sz="0" w:space="0" w:color="auto"/>
              </w:divBdr>
            </w:div>
            <w:div w:id="1037240850">
              <w:marLeft w:val="0"/>
              <w:marRight w:val="0"/>
              <w:marTop w:val="0"/>
              <w:marBottom w:val="0"/>
              <w:divBdr>
                <w:top w:val="none" w:sz="0" w:space="0" w:color="auto"/>
                <w:left w:val="none" w:sz="0" w:space="0" w:color="auto"/>
                <w:bottom w:val="none" w:sz="0" w:space="0" w:color="auto"/>
                <w:right w:val="none" w:sz="0" w:space="0" w:color="auto"/>
              </w:divBdr>
            </w:div>
            <w:div w:id="1252356476">
              <w:marLeft w:val="0"/>
              <w:marRight w:val="0"/>
              <w:marTop w:val="0"/>
              <w:marBottom w:val="0"/>
              <w:divBdr>
                <w:top w:val="none" w:sz="0" w:space="0" w:color="auto"/>
                <w:left w:val="none" w:sz="0" w:space="0" w:color="auto"/>
                <w:bottom w:val="none" w:sz="0" w:space="0" w:color="auto"/>
                <w:right w:val="none" w:sz="0" w:space="0" w:color="auto"/>
              </w:divBdr>
            </w:div>
            <w:div w:id="1271934019">
              <w:marLeft w:val="0"/>
              <w:marRight w:val="0"/>
              <w:marTop w:val="0"/>
              <w:marBottom w:val="0"/>
              <w:divBdr>
                <w:top w:val="none" w:sz="0" w:space="0" w:color="auto"/>
                <w:left w:val="none" w:sz="0" w:space="0" w:color="auto"/>
                <w:bottom w:val="none" w:sz="0" w:space="0" w:color="auto"/>
                <w:right w:val="none" w:sz="0" w:space="0" w:color="auto"/>
              </w:divBdr>
            </w:div>
            <w:div w:id="1591741299">
              <w:marLeft w:val="0"/>
              <w:marRight w:val="0"/>
              <w:marTop w:val="0"/>
              <w:marBottom w:val="0"/>
              <w:divBdr>
                <w:top w:val="none" w:sz="0" w:space="0" w:color="auto"/>
                <w:left w:val="none" w:sz="0" w:space="0" w:color="auto"/>
                <w:bottom w:val="none" w:sz="0" w:space="0" w:color="auto"/>
                <w:right w:val="none" w:sz="0" w:space="0" w:color="auto"/>
              </w:divBdr>
            </w:div>
            <w:div w:id="1736782363">
              <w:marLeft w:val="0"/>
              <w:marRight w:val="0"/>
              <w:marTop w:val="0"/>
              <w:marBottom w:val="0"/>
              <w:divBdr>
                <w:top w:val="none" w:sz="0" w:space="0" w:color="auto"/>
                <w:left w:val="none" w:sz="0" w:space="0" w:color="auto"/>
                <w:bottom w:val="none" w:sz="0" w:space="0" w:color="auto"/>
                <w:right w:val="none" w:sz="0" w:space="0" w:color="auto"/>
              </w:divBdr>
            </w:div>
            <w:div w:id="1828472494">
              <w:marLeft w:val="0"/>
              <w:marRight w:val="0"/>
              <w:marTop w:val="0"/>
              <w:marBottom w:val="0"/>
              <w:divBdr>
                <w:top w:val="none" w:sz="0" w:space="0" w:color="auto"/>
                <w:left w:val="none" w:sz="0" w:space="0" w:color="auto"/>
                <w:bottom w:val="none" w:sz="0" w:space="0" w:color="auto"/>
                <w:right w:val="none" w:sz="0" w:space="0" w:color="auto"/>
              </w:divBdr>
            </w:div>
            <w:div w:id="1845320496">
              <w:marLeft w:val="0"/>
              <w:marRight w:val="0"/>
              <w:marTop w:val="0"/>
              <w:marBottom w:val="0"/>
              <w:divBdr>
                <w:top w:val="none" w:sz="0" w:space="0" w:color="auto"/>
                <w:left w:val="none" w:sz="0" w:space="0" w:color="auto"/>
                <w:bottom w:val="none" w:sz="0" w:space="0" w:color="auto"/>
                <w:right w:val="none" w:sz="0" w:space="0" w:color="auto"/>
              </w:divBdr>
            </w:div>
            <w:div w:id="189977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0E7CC-073E-4C28-B960-263DB7095F56}">
  <ds:schemaRefs>
    <ds:schemaRef ds:uri="http://schemas.openxmlformats.org/officeDocument/2006/bibliography"/>
  </ds:schemaRefs>
</ds:datastoreItem>
</file>

<file path=customXml/itemProps2.xml><?xml version="1.0" encoding="utf-8"?>
<ds:datastoreItem xmlns:ds="http://schemas.openxmlformats.org/officeDocument/2006/customXml" ds:itemID="{467A58AE-F8E7-46B0-B5C2-026729C22509}">
  <ds:schemaRefs>
    <ds:schemaRef ds:uri="http://schemas.microsoft.com/sharepoint/v3/contenttype/forms"/>
  </ds:schemaRefs>
</ds:datastoreItem>
</file>

<file path=customXml/itemProps3.xml><?xml version="1.0" encoding="utf-8"?>
<ds:datastoreItem xmlns:ds="http://schemas.openxmlformats.org/officeDocument/2006/customXml" ds:itemID="{09C37290-5752-4D2B-8CE3-936BBED6A873}">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B97752D1-7EB0-483E-88C3-F9D779954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12276</Words>
  <Characters>6998</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Santa Kėblytė</cp:lastModifiedBy>
  <cp:revision>15</cp:revision>
  <dcterms:created xsi:type="dcterms:W3CDTF">2026-02-23T12:10:00Z</dcterms:created>
  <dcterms:modified xsi:type="dcterms:W3CDTF">2026-03-04T11:58:00Z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