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E407" w14:textId="0E0F76A0" w:rsidR="004A42F3" w:rsidRPr="00066587" w:rsidRDefault="004A42F3" w:rsidP="004A42F3">
      <w:pPr>
        <w:pStyle w:val="Antrat1"/>
        <w:pBdr>
          <w:bottom w:val="single" w:sz="8" w:space="1" w:color="C00000"/>
        </w:pBdr>
        <w:spacing w:before="0"/>
        <w:jc w:val="right"/>
        <w:rPr>
          <w:rFonts w:ascii="Times New Roman" w:eastAsia="Calibri" w:hAnsi="Times New Roman" w:cs="Times New Roman"/>
          <w:b/>
          <w:bCs/>
          <w:color w:val="auto"/>
          <w:sz w:val="22"/>
          <w:szCs w:val="22"/>
        </w:rPr>
      </w:pPr>
      <w:bookmarkStart w:id="0" w:name="_Toc163203870"/>
      <w:r w:rsidRPr="00066587">
        <w:rPr>
          <w:rFonts w:ascii="Times New Roman" w:eastAsia="Calibri" w:hAnsi="Times New Roman" w:cs="Times New Roman"/>
          <w:b/>
          <w:bCs/>
          <w:color w:val="auto"/>
          <w:sz w:val="22"/>
          <w:szCs w:val="22"/>
        </w:rPr>
        <w:t xml:space="preserve">Pirkimo sąlygų </w:t>
      </w:r>
      <w:r w:rsidR="003453B0">
        <w:rPr>
          <w:rFonts w:ascii="Times New Roman" w:eastAsia="Calibri" w:hAnsi="Times New Roman" w:cs="Times New Roman"/>
          <w:b/>
          <w:bCs/>
          <w:color w:val="auto"/>
          <w:sz w:val="22"/>
          <w:szCs w:val="22"/>
        </w:rPr>
        <w:t>11</w:t>
      </w:r>
      <w:r w:rsidRPr="00066587">
        <w:rPr>
          <w:rFonts w:ascii="Times New Roman" w:eastAsia="Calibri" w:hAnsi="Times New Roman" w:cs="Times New Roman"/>
          <w:b/>
          <w:bCs/>
          <w:color w:val="auto"/>
          <w:sz w:val="22"/>
          <w:szCs w:val="22"/>
        </w:rPr>
        <w:t xml:space="preserve"> priedas „</w:t>
      </w:r>
      <w:r w:rsidRPr="005167DF">
        <w:rPr>
          <w:rFonts w:ascii="Times New Roman" w:eastAsia="Calibri" w:hAnsi="Times New Roman" w:cs="Times New Roman"/>
          <w:b/>
          <w:bCs/>
          <w:color w:val="auto"/>
          <w:sz w:val="22"/>
          <w:szCs w:val="22"/>
        </w:rPr>
        <w:t>Nacionalinio saugumo reikalavimų atitikties deklaracijos</w:t>
      </w:r>
      <w:r w:rsidRPr="00066587">
        <w:rPr>
          <w:rFonts w:ascii="Times New Roman" w:eastAsia="Calibri" w:hAnsi="Times New Roman" w:cs="Times New Roman"/>
          <w:b/>
          <w:bCs/>
          <w:color w:val="auto"/>
          <w:sz w:val="22"/>
          <w:szCs w:val="22"/>
        </w:rPr>
        <w:t>“</w:t>
      </w:r>
      <w:bookmarkEnd w:id="0"/>
    </w:p>
    <w:p w14:paraId="0447F261" w14:textId="77777777" w:rsidR="00E5259C" w:rsidRDefault="00E5259C" w:rsidP="004A42F3">
      <w:pPr>
        <w:shd w:val="clear" w:color="auto" w:fill="FFFFFF"/>
        <w:suppressAutoHyphens/>
        <w:spacing w:after="0" w:line="216" w:lineRule="auto"/>
        <w:ind w:firstLine="5954"/>
        <w:rPr>
          <w:rFonts w:ascii="Times New Roman" w:hAnsi="Times New Roman" w:cs="Times New Roman"/>
          <w:sz w:val="20"/>
          <w:szCs w:val="20"/>
        </w:rPr>
      </w:pPr>
    </w:p>
    <w:p w14:paraId="1DB0DEBA" w14:textId="0AEEBFFD" w:rsidR="004A42F3" w:rsidRPr="005167DF" w:rsidRDefault="004A42F3" w:rsidP="004A42F3">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Nacionalinio saugumo reikalavimų atitikties </w:t>
      </w:r>
    </w:p>
    <w:p w14:paraId="255D348D" w14:textId="77777777" w:rsidR="004A42F3" w:rsidRDefault="004A42F3" w:rsidP="004A42F3">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deklaracijos tipinė forma,</w:t>
      </w:r>
      <w:r>
        <w:rPr>
          <w:rFonts w:ascii="Times New Roman" w:hAnsi="Times New Roman" w:cs="Times New Roman"/>
          <w:sz w:val="20"/>
          <w:szCs w:val="20"/>
        </w:rPr>
        <w:t xml:space="preserve"> </w:t>
      </w:r>
      <w:r w:rsidRPr="005167DF">
        <w:rPr>
          <w:rFonts w:ascii="Times New Roman" w:hAnsi="Times New Roman" w:cs="Times New Roman"/>
          <w:sz w:val="20"/>
          <w:szCs w:val="20"/>
        </w:rPr>
        <w:t xml:space="preserve">patvirtinta </w:t>
      </w:r>
    </w:p>
    <w:p w14:paraId="03B5DACB" w14:textId="77777777" w:rsidR="004A42F3" w:rsidRDefault="004A42F3" w:rsidP="004A42F3">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Viešųjų pirkimų tarnybos direktoriaus </w:t>
      </w:r>
    </w:p>
    <w:p w14:paraId="729761DA" w14:textId="77777777" w:rsidR="004A42F3" w:rsidRPr="005167DF" w:rsidRDefault="004A42F3" w:rsidP="004A42F3">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2022 m. gruodžio 29 d.</w:t>
      </w:r>
      <w:r>
        <w:rPr>
          <w:rFonts w:ascii="Times New Roman" w:hAnsi="Times New Roman" w:cs="Times New Roman"/>
          <w:sz w:val="20"/>
          <w:szCs w:val="20"/>
        </w:rPr>
        <w:t xml:space="preserve"> </w:t>
      </w:r>
      <w:r w:rsidRPr="005167DF">
        <w:rPr>
          <w:rFonts w:ascii="Times New Roman" w:hAnsi="Times New Roman" w:cs="Times New Roman"/>
          <w:sz w:val="20"/>
          <w:szCs w:val="20"/>
        </w:rPr>
        <w:t>įsakymu Nr. 1S-233</w:t>
      </w:r>
    </w:p>
    <w:p w14:paraId="3491ECAB" w14:textId="77777777" w:rsidR="004A42F3" w:rsidRPr="005167DF" w:rsidRDefault="004A42F3" w:rsidP="004A42F3">
      <w:pPr>
        <w:shd w:val="clear" w:color="auto" w:fill="FFFFFF"/>
        <w:suppressAutoHyphens/>
        <w:spacing w:after="0" w:line="240" w:lineRule="auto"/>
        <w:jc w:val="center"/>
        <w:rPr>
          <w:rFonts w:ascii="Times New Roman" w:hAnsi="Times New Roman" w:cs="Times New Roman"/>
          <w:b/>
          <w:sz w:val="22"/>
          <w:szCs w:val="22"/>
        </w:rPr>
      </w:pPr>
    </w:p>
    <w:p w14:paraId="5D313B5A" w14:textId="77777777" w:rsidR="004A42F3" w:rsidRPr="005167DF" w:rsidRDefault="004A42F3" w:rsidP="004A42F3">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44BEE6BA" w14:textId="77777777" w:rsidR="004A42F3" w:rsidRPr="005167DF" w:rsidRDefault="004A42F3" w:rsidP="004A42F3">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6AA65126" w14:textId="77777777" w:rsidR="004A42F3" w:rsidRPr="005167DF" w:rsidRDefault="004A42F3" w:rsidP="004A42F3">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09840802" w14:textId="77777777" w:rsidR="004A42F3" w:rsidRPr="005167DF" w:rsidRDefault="004A42F3" w:rsidP="004A42F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2933E91A" w14:textId="77777777" w:rsidR="004A42F3" w:rsidRPr="005167DF" w:rsidRDefault="004A42F3" w:rsidP="004A42F3">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47826303" w14:textId="77777777" w:rsidR="004A42F3" w:rsidRPr="005167DF"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01D3863" w14:textId="77777777" w:rsidR="004A42F3" w:rsidRPr="005167DF" w:rsidRDefault="004A42F3" w:rsidP="004A42F3">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C09270D" w14:textId="77777777" w:rsidR="004A42F3" w:rsidRPr="005167DF"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62BE593" w14:textId="77777777" w:rsidR="004A42F3" w:rsidRPr="005167DF"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0D134007" w14:textId="77777777" w:rsidR="004A42F3" w:rsidRPr="005167DF"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368BF754" w14:textId="77777777" w:rsidR="004A42F3" w:rsidRPr="006A224D" w:rsidRDefault="004A42F3" w:rsidP="004A42F3">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329C207E" w14:textId="77777777" w:rsidR="004A42F3" w:rsidRPr="005167DF" w:rsidRDefault="004A42F3" w:rsidP="004A42F3">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2A97467C" w14:textId="77777777" w:rsidR="004A42F3" w:rsidRPr="006A224D" w:rsidRDefault="004A42F3" w:rsidP="004A42F3">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0877CC2E" w14:textId="77777777" w:rsidR="004A42F3" w:rsidRPr="005167DF" w:rsidRDefault="004A42F3" w:rsidP="004A42F3">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76E0BEF9" w14:textId="77777777" w:rsidR="004A42F3" w:rsidRPr="006A224D" w:rsidRDefault="004A42F3" w:rsidP="004A42F3">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270B547D" w14:textId="77777777" w:rsidR="004A42F3" w:rsidRPr="005167DF" w:rsidRDefault="004A42F3" w:rsidP="004A42F3">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78B506F7" w14:textId="77777777" w:rsidR="004A42F3" w:rsidRPr="006A224D" w:rsidRDefault="004A42F3" w:rsidP="004A42F3">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53D91D7A" w14:textId="77777777" w:rsidR="004A42F3" w:rsidRPr="005167DF" w:rsidRDefault="004A42F3" w:rsidP="004A42F3">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4B4CB2F4" w14:textId="77777777" w:rsidR="004A42F3" w:rsidRPr="006A224D" w:rsidRDefault="004A42F3" w:rsidP="004A42F3">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587A081E" w14:textId="77777777" w:rsidR="004A42F3" w:rsidRPr="00AF4511" w:rsidRDefault="004A42F3" w:rsidP="004A42F3">
      <w:pPr>
        <w:spacing w:after="0" w:line="240" w:lineRule="auto"/>
        <w:ind w:firstLine="636"/>
        <w:jc w:val="both"/>
        <w:rPr>
          <w:rFonts w:ascii="Times New Roman" w:hAnsi="Times New Roman" w:cs="Times New Roman"/>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1"/>
      </w:tblGrid>
      <w:tr w:rsidR="004A42F3" w:rsidRPr="005167DF" w14:paraId="0971B43C" w14:textId="77777777" w:rsidTr="004D2554">
        <w:tc>
          <w:tcPr>
            <w:tcW w:w="352" w:type="dxa"/>
            <w:tcBorders>
              <w:top w:val="single" w:sz="4" w:space="0" w:color="auto"/>
              <w:left w:val="single" w:sz="4" w:space="0" w:color="auto"/>
              <w:bottom w:val="single" w:sz="4" w:space="0" w:color="auto"/>
              <w:right w:val="nil"/>
            </w:tcBorders>
            <w:hideMark/>
          </w:tcPr>
          <w:p w14:paraId="5C9639B1" w14:textId="77777777" w:rsidR="004A42F3" w:rsidRPr="005167DF" w:rsidRDefault="004A42F3" w:rsidP="004D2554">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A30307E" w14:textId="77777777" w:rsidR="004A42F3" w:rsidRPr="005167DF" w:rsidRDefault="004A42F3" w:rsidP="004D255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 xml:space="preserve">tiekėjo siūlomos prekės nekelia grėsmės nacionaliniam saugumui </w:t>
            </w:r>
            <w:r w:rsidRPr="005167DF">
              <w:rPr>
                <w:rFonts w:ascii="Times New Roman" w:hAnsi="Times New Roman" w:cs="Times New Roman"/>
                <w:color w:val="000000"/>
                <w:sz w:val="22"/>
                <w:szCs w:val="22"/>
                <w:bdr w:val="none" w:sz="0" w:space="0" w:color="auto" w:frame="1"/>
              </w:rPr>
              <w:t>–</w:t>
            </w:r>
            <w:r w:rsidRPr="005167DF">
              <w:rPr>
                <w:rFonts w:ascii="Times New Roman" w:hAnsi="Times New Roman" w:cs="Times New Roman"/>
                <w:sz w:val="22"/>
                <w:szCs w:val="22"/>
              </w:rPr>
              <w:t xml:space="preserve"> vadovaujantis Lietuvos Respublikos viešųjų pirkimų įstatymo (toliau – VPĮ) 37 straipsnio 9 dalies 1 punktu, prekių</w:t>
            </w:r>
            <w:r>
              <w:rPr>
                <w:rFonts w:ascii="Times New Roman" w:hAnsi="Times New Roman" w:cs="Times New Roman"/>
                <w:sz w:val="22"/>
                <w:szCs w:val="22"/>
              </w:rPr>
              <w:t xml:space="preserve"> </w:t>
            </w:r>
            <w:r w:rsidRPr="005167DF">
              <w:rPr>
                <w:rFonts w:ascii="Times New Roman" w:hAnsi="Times New Roman" w:cs="Times New Roman"/>
                <w:sz w:val="22"/>
                <w:szCs w:val="22"/>
              </w:rPr>
              <w:t> gamintojas ar jį kontroliuojantis asmuo</w:t>
            </w:r>
            <w:r w:rsidRPr="005167DF">
              <w:rPr>
                <w:rFonts w:ascii="Times New Roman" w:hAnsi="Times New Roman" w:cs="Times New Roman"/>
                <w:color w:val="000000"/>
                <w:sz w:val="22"/>
                <w:szCs w:val="22"/>
              </w:rPr>
              <w:t xml:space="preserve"> </w:t>
            </w:r>
            <w:r w:rsidRPr="005167DF">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6719F6">
              <w:rPr>
                <w:rFonts w:ascii="Times New Roman" w:hAnsi="Times New Roman" w:cs="Times New Roman"/>
                <w:sz w:val="22"/>
                <w:szCs w:val="22"/>
                <w:u w:val="single"/>
              </w:rPr>
              <w:t>Specialiųjų sąlygų 5.6. punktas</w:t>
            </w:r>
            <w:r w:rsidRPr="005167DF">
              <w:rPr>
                <w:rFonts w:ascii="Times New Roman" w:hAnsi="Times New Roman" w:cs="Times New Roman"/>
                <w:sz w:val="22"/>
                <w:szCs w:val="22"/>
              </w:rPr>
              <w:t>)</w:t>
            </w:r>
          </w:p>
          <w:p w14:paraId="75C1088B" w14:textId="77777777" w:rsidR="004A42F3" w:rsidRPr="006719F6" w:rsidRDefault="004A42F3" w:rsidP="004D2554">
            <w:pPr>
              <w:shd w:val="clear" w:color="auto" w:fill="FFFFFF"/>
              <w:spacing w:after="0" w:line="240" w:lineRule="auto"/>
              <w:ind w:firstLine="2658"/>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tc>
      </w:tr>
      <w:tr w:rsidR="004A42F3" w:rsidRPr="005167DF" w14:paraId="34382FF7" w14:textId="77777777" w:rsidTr="004D2554">
        <w:tc>
          <w:tcPr>
            <w:tcW w:w="352" w:type="dxa"/>
            <w:tcBorders>
              <w:top w:val="single" w:sz="4" w:space="0" w:color="auto"/>
              <w:left w:val="nil"/>
              <w:bottom w:val="nil"/>
              <w:right w:val="nil"/>
            </w:tcBorders>
          </w:tcPr>
          <w:p w14:paraId="6A1C1F76" w14:textId="77777777" w:rsidR="004A42F3" w:rsidRPr="005167DF" w:rsidRDefault="004A42F3" w:rsidP="004D255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3EFDE83" w14:textId="77777777" w:rsidR="004A42F3" w:rsidRPr="005167DF" w:rsidRDefault="004A42F3" w:rsidP="004D2554">
            <w:pPr>
              <w:spacing w:after="0" w:line="240" w:lineRule="auto"/>
              <w:rPr>
                <w:rFonts w:ascii="Times New Roman" w:hAnsi="Times New Roman" w:cs="Times New Roman"/>
                <w:sz w:val="22"/>
                <w:szCs w:val="22"/>
              </w:rPr>
            </w:pPr>
          </w:p>
        </w:tc>
      </w:tr>
      <w:tr w:rsidR="004A42F3" w:rsidRPr="005167DF" w14:paraId="6AE29A15" w14:textId="77777777" w:rsidTr="004D2554">
        <w:tc>
          <w:tcPr>
            <w:tcW w:w="352" w:type="dxa"/>
            <w:tcBorders>
              <w:top w:val="nil"/>
              <w:left w:val="nil"/>
              <w:bottom w:val="nil"/>
              <w:right w:val="nil"/>
            </w:tcBorders>
          </w:tcPr>
          <w:p w14:paraId="6A94F18B" w14:textId="77777777" w:rsidR="004A42F3" w:rsidRPr="005167DF" w:rsidRDefault="004A42F3" w:rsidP="004D255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F034107" w14:textId="77777777" w:rsidR="004A42F3" w:rsidRPr="005167DF" w:rsidRDefault="004A42F3" w:rsidP="004D2554">
            <w:pPr>
              <w:spacing w:after="0" w:line="240" w:lineRule="auto"/>
              <w:rPr>
                <w:rFonts w:ascii="Times New Roman" w:hAnsi="Times New Roman" w:cs="Times New Roman"/>
                <w:sz w:val="22"/>
                <w:szCs w:val="22"/>
              </w:rPr>
            </w:pPr>
          </w:p>
        </w:tc>
      </w:tr>
    </w:tbl>
    <w:p w14:paraId="123E113E" w14:textId="77777777" w:rsidR="004A42F3" w:rsidRPr="00AF4511" w:rsidRDefault="004A42F3" w:rsidP="004A42F3">
      <w:pPr>
        <w:shd w:val="clear" w:color="auto" w:fill="FFFFFF"/>
        <w:spacing w:after="0" w:line="240" w:lineRule="auto"/>
        <w:ind w:firstLine="424"/>
        <w:rPr>
          <w:rFonts w:ascii="Times New Roman" w:hAnsi="Times New Roman"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1"/>
      </w:tblGrid>
      <w:tr w:rsidR="004A42F3" w:rsidRPr="005167DF" w14:paraId="209BF2F6" w14:textId="77777777" w:rsidTr="004D2554">
        <w:tc>
          <w:tcPr>
            <w:tcW w:w="352" w:type="dxa"/>
            <w:tcBorders>
              <w:top w:val="single" w:sz="4" w:space="0" w:color="auto"/>
              <w:left w:val="single" w:sz="4" w:space="0" w:color="auto"/>
              <w:bottom w:val="single" w:sz="4" w:space="0" w:color="auto"/>
              <w:right w:val="nil"/>
            </w:tcBorders>
            <w:hideMark/>
          </w:tcPr>
          <w:p w14:paraId="72282381" w14:textId="77777777" w:rsidR="004A42F3" w:rsidRPr="005167DF" w:rsidRDefault="004A42F3" w:rsidP="004D2554">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8E6FD9C" w14:textId="77777777" w:rsidR="004A42F3" w:rsidRPr="005167DF" w:rsidRDefault="004A42F3" w:rsidP="004D255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5.7. punktas</w:t>
            </w:r>
            <w:r w:rsidRPr="005167DF">
              <w:rPr>
                <w:rFonts w:ascii="Times New Roman" w:hAnsi="Times New Roman" w:cs="Times New Roman"/>
                <w:sz w:val="22"/>
                <w:szCs w:val="22"/>
              </w:rPr>
              <w:t>)</w:t>
            </w:r>
          </w:p>
        </w:tc>
      </w:tr>
      <w:tr w:rsidR="004A42F3" w:rsidRPr="005167DF" w14:paraId="04C641C5" w14:textId="77777777" w:rsidTr="004D2554">
        <w:tc>
          <w:tcPr>
            <w:tcW w:w="352" w:type="dxa"/>
            <w:tcBorders>
              <w:top w:val="single" w:sz="4" w:space="0" w:color="auto"/>
              <w:left w:val="nil"/>
              <w:bottom w:val="nil"/>
              <w:right w:val="nil"/>
            </w:tcBorders>
          </w:tcPr>
          <w:p w14:paraId="19C47E11" w14:textId="77777777" w:rsidR="004A42F3" w:rsidRPr="005167DF" w:rsidRDefault="004A42F3" w:rsidP="004D255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2251C95" w14:textId="77777777" w:rsidR="004A42F3" w:rsidRPr="005167DF" w:rsidRDefault="004A42F3" w:rsidP="004D2554">
            <w:pPr>
              <w:spacing w:after="0" w:line="240" w:lineRule="auto"/>
              <w:rPr>
                <w:rFonts w:ascii="Times New Roman" w:hAnsi="Times New Roman" w:cs="Times New Roman"/>
                <w:sz w:val="22"/>
                <w:szCs w:val="22"/>
              </w:rPr>
            </w:pPr>
          </w:p>
        </w:tc>
      </w:tr>
      <w:tr w:rsidR="004A42F3" w:rsidRPr="005167DF" w14:paraId="02758BF4" w14:textId="77777777" w:rsidTr="004D2554">
        <w:tc>
          <w:tcPr>
            <w:tcW w:w="352" w:type="dxa"/>
            <w:tcBorders>
              <w:top w:val="nil"/>
              <w:left w:val="nil"/>
              <w:bottom w:val="nil"/>
              <w:right w:val="nil"/>
            </w:tcBorders>
          </w:tcPr>
          <w:p w14:paraId="44D5DA8A" w14:textId="77777777" w:rsidR="004A42F3" w:rsidRPr="005167DF" w:rsidRDefault="004A42F3" w:rsidP="004D255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B2DADE8" w14:textId="77777777" w:rsidR="004A42F3" w:rsidRPr="005167DF" w:rsidRDefault="004A42F3" w:rsidP="004D2554">
            <w:pPr>
              <w:spacing w:after="0" w:line="240" w:lineRule="auto"/>
              <w:rPr>
                <w:rFonts w:ascii="Times New Roman" w:hAnsi="Times New Roman" w:cs="Times New Roman"/>
                <w:sz w:val="22"/>
                <w:szCs w:val="22"/>
              </w:rPr>
            </w:pPr>
          </w:p>
        </w:tc>
      </w:tr>
    </w:tbl>
    <w:p w14:paraId="7286CDFA" w14:textId="77777777" w:rsidR="004A42F3" w:rsidRPr="006719F6" w:rsidRDefault="004A42F3" w:rsidP="004A42F3">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3898F4D2" w14:textId="77777777" w:rsidR="004A42F3" w:rsidRPr="00AF4511" w:rsidRDefault="004A42F3" w:rsidP="004A42F3">
      <w:pPr>
        <w:shd w:val="clear" w:color="auto" w:fill="FFFFFF"/>
        <w:spacing w:after="0" w:line="240" w:lineRule="auto"/>
        <w:ind w:firstLine="424"/>
        <w:rPr>
          <w:rFonts w:ascii="Times New Roman" w:hAnsi="Times New Roman"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1"/>
      </w:tblGrid>
      <w:tr w:rsidR="004A42F3" w:rsidRPr="00B04FF0" w14:paraId="0E3CB38A" w14:textId="77777777" w:rsidTr="004D2554">
        <w:tc>
          <w:tcPr>
            <w:tcW w:w="352" w:type="dxa"/>
            <w:tcBorders>
              <w:top w:val="single" w:sz="4" w:space="0" w:color="auto"/>
              <w:left w:val="single" w:sz="4" w:space="0" w:color="auto"/>
              <w:bottom w:val="single" w:sz="4" w:space="0" w:color="auto"/>
              <w:right w:val="nil"/>
            </w:tcBorders>
            <w:hideMark/>
          </w:tcPr>
          <w:p w14:paraId="5EF4F693" w14:textId="77777777" w:rsidR="004A42F3" w:rsidRPr="00B04FF0" w:rsidRDefault="004A42F3" w:rsidP="004D2554">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6A460E2" w14:textId="77777777" w:rsidR="004A42F3" w:rsidRPr="00B04FF0" w:rsidRDefault="004A42F3" w:rsidP="004D2554">
            <w:pPr>
              <w:shd w:val="clear" w:color="auto" w:fill="FFFFFF"/>
              <w:spacing w:after="0" w:line="240" w:lineRule="auto"/>
              <w:jc w:val="both"/>
              <w:rPr>
                <w:rFonts w:ascii="Times New Roman" w:hAnsi="Times New Roman" w:cs="Times New Roman"/>
                <w:i/>
                <w:iCs/>
                <w:sz w:val="22"/>
                <w:szCs w:val="22"/>
              </w:rPr>
            </w:pPr>
            <w:r w:rsidRPr="00B04FF0">
              <w:rPr>
                <w:rFonts w:ascii="Times New Roman" w:hAnsi="Times New Roman" w:cs="Times New Roman"/>
                <w:sz w:val="22"/>
                <w:szCs w:val="22"/>
              </w:rPr>
              <w:t xml:space="preserve">tiekėjo siūlomos teikti paslaugos nekelia grėsmės nacionaliniam saugumui </w:t>
            </w:r>
            <w:r w:rsidRPr="00B04FF0">
              <w:rPr>
                <w:rFonts w:ascii="Times New Roman" w:hAnsi="Times New Roman" w:cs="Times New Roman"/>
                <w:color w:val="000000"/>
                <w:sz w:val="22"/>
                <w:szCs w:val="22"/>
                <w:bdr w:val="none" w:sz="0" w:space="0" w:color="auto" w:frame="1"/>
              </w:rPr>
              <w:t>–</w:t>
            </w:r>
            <w:r w:rsidRPr="00B04FF0">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 (</w:t>
            </w:r>
            <w:r w:rsidRPr="006719F6">
              <w:rPr>
                <w:rFonts w:ascii="Times New Roman" w:hAnsi="Times New Roman" w:cs="Times New Roman"/>
                <w:sz w:val="22"/>
                <w:szCs w:val="22"/>
                <w:u w:val="single"/>
              </w:rPr>
              <w:t>Specialiųjų sąlygų 5.6.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1B25A521" w14:textId="77777777" w:rsidR="004A42F3" w:rsidRPr="00B04FF0" w:rsidRDefault="004A42F3" w:rsidP="004D2554">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4A42F3" w:rsidRPr="005167DF" w14:paraId="0AA7B29A" w14:textId="77777777" w:rsidTr="004D2554">
        <w:tc>
          <w:tcPr>
            <w:tcW w:w="352" w:type="dxa"/>
            <w:tcBorders>
              <w:top w:val="single" w:sz="4" w:space="0" w:color="auto"/>
              <w:left w:val="nil"/>
              <w:bottom w:val="nil"/>
              <w:right w:val="nil"/>
            </w:tcBorders>
          </w:tcPr>
          <w:p w14:paraId="49C072B9" w14:textId="77777777" w:rsidR="004A42F3" w:rsidRPr="005167DF" w:rsidRDefault="004A42F3" w:rsidP="004D255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6FE08E2" w14:textId="77777777" w:rsidR="004A42F3" w:rsidRPr="005167DF" w:rsidRDefault="004A42F3" w:rsidP="004D2554">
            <w:pPr>
              <w:spacing w:after="0" w:line="240" w:lineRule="auto"/>
              <w:rPr>
                <w:rFonts w:ascii="Times New Roman" w:hAnsi="Times New Roman" w:cs="Times New Roman"/>
                <w:sz w:val="22"/>
                <w:szCs w:val="22"/>
              </w:rPr>
            </w:pPr>
          </w:p>
        </w:tc>
      </w:tr>
      <w:tr w:rsidR="004A42F3" w:rsidRPr="005167DF" w14:paraId="5544A5CC" w14:textId="77777777" w:rsidTr="004D2554">
        <w:tc>
          <w:tcPr>
            <w:tcW w:w="352" w:type="dxa"/>
            <w:tcBorders>
              <w:top w:val="nil"/>
              <w:left w:val="nil"/>
              <w:bottom w:val="nil"/>
              <w:right w:val="nil"/>
            </w:tcBorders>
          </w:tcPr>
          <w:p w14:paraId="5E7B7205" w14:textId="77777777" w:rsidR="004A42F3" w:rsidRPr="005167DF" w:rsidRDefault="004A42F3" w:rsidP="004D255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0D20CDF" w14:textId="77777777" w:rsidR="004A42F3" w:rsidRPr="005167DF" w:rsidRDefault="004A42F3" w:rsidP="004D2554">
            <w:pPr>
              <w:spacing w:after="0" w:line="240" w:lineRule="auto"/>
              <w:rPr>
                <w:rFonts w:ascii="Times New Roman" w:hAnsi="Times New Roman" w:cs="Times New Roman"/>
                <w:sz w:val="22"/>
                <w:szCs w:val="22"/>
              </w:rPr>
            </w:pPr>
          </w:p>
        </w:tc>
      </w:tr>
    </w:tbl>
    <w:p w14:paraId="45995455" w14:textId="77777777" w:rsidR="004A42F3" w:rsidRPr="00AF4511" w:rsidRDefault="004A42F3" w:rsidP="004A42F3">
      <w:pPr>
        <w:widowControl w:val="0"/>
        <w:shd w:val="clear" w:color="auto" w:fill="FFFFFF"/>
        <w:suppressAutoHyphens/>
        <w:spacing w:after="0" w:line="240" w:lineRule="auto"/>
        <w:ind w:firstLine="567"/>
        <w:jc w:val="both"/>
        <w:textAlignment w:val="baseline"/>
        <w:rPr>
          <w:rFonts w:ascii="Times New Roman" w:hAnsi="Times New Roman" w:cs="Times New Roman"/>
          <w:sz w:val="12"/>
          <w:szCs w:val="12"/>
          <w:shd w:val="clear" w:color="auto" w:fill="008000"/>
        </w:rPr>
      </w:pPr>
    </w:p>
    <w:p w14:paraId="264516D3" w14:textId="77777777" w:rsidR="004A42F3" w:rsidRPr="005167DF" w:rsidRDefault="004A42F3" w:rsidP="004A42F3">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43895D3E" w14:textId="77777777" w:rsidR="004A42F3" w:rsidRPr="00AF4511" w:rsidRDefault="004A42F3" w:rsidP="004A42F3">
      <w:pPr>
        <w:shd w:val="clear" w:color="auto" w:fill="FFFFFF"/>
        <w:spacing w:after="0" w:line="240" w:lineRule="auto"/>
        <w:ind w:firstLine="720"/>
        <w:rPr>
          <w:rFonts w:ascii="Times New Roman" w:hAnsi="Times New Roman" w:cs="Times New Roman"/>
          <w:sz w:val="12"/>
          <w:szCs w:val="12"/>
        </w:rPr>
      </w:pPr>
    </w:p>
    <w:p w14:paraId="07CADD08" w14:textId="77777777" w:rsidR="004A42F3" w:rsidRPr="005167DF" w:rsidRDefault="004A42F3" w:rsidP="004A42F3">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C8E36A7" w14:textId="77777777" w:rsidR="004A42F3" w:rsidRPr="00AF4511" w:rsidRDefault="004A42F3" w:rsidP="004A42F3">
      <w:pPr>
        <w:widowControl w:val="0"/>
        <w:shd w:val="clear" w:color="auto" w:fill="FFFFFF"/>
        <w:suppressAutoHyphens/>
        <w:spacing w:after="0" w:line="240" w:lineRule="auto"/>
        <w:jc w:val="both"/>
        <w:textAlignment w:val="baseline"/>
        <w:rPr>
          <w:rFonts w:ascii="Times New Roman" w:hAnsi="Times New Roman" w:cs="Times New Roman"/>
          <w:color w:val="000000"/>
          <w:sz w:val="12"/>
          <w:szCs w:val="12"/>
          <w:shd w:val="clear" w:color="auto" w:fill="00FF00"/>
        </w:rPr>
      </w:pPr>
    </w:p>
    <w:p w14:paraId="46D367BB" w14:textId="77777777" w:rsidR="004A42F3" w:rsidRPr="005167DF" w:rsidRDefault="004A42F3" w:rsidP="004A42F3">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73F3A37" w14:textId="77777777" w:rsidR="004A42F3" w:rsidRPr="005167DF" w:rsidRDefault="004A42F3" w:rsidP="004A42F3">
      <w:pPr>
        <w:widowControl w:val="0"/>
        <w:suppressAutoHyphens/>
        <w:spacing w:after="0" w:line="240" w:lineRule="auto"/>
        <w:jc w:val="center"/>
        <w:textAlignment w:val="baseline"/>
        <w:rPr>
          <w:rFonts w:ascii="Times New Roman" w:hAnsi="Times New Roman" w:cs="Times New Roman"/>
          <w:sz w:val="22"/>
          <w:szCs w:val="22"/>
        </w:rPr>
      </w:pPr>
    </w:p>
    <w:p w14:paraId="0FA91C30" w14:textId="77777777" w:rsidR="004A42F3" w:rsidRPr="005167DF" w:rsidRDefault="004A42F3" w:rsidP="004A42F3">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65AB067F" w14:textId="77777777" w:rsidR="004A42F3" w:rsidRDefault="004A42F3" w:rsidP="004A42F3">
      <w:pPr>
        <w:widowControl w:val="0"/>
        <w:suppressAutoHyphens/>
        <w:spacing w:after="0" w:line="240" w:lineRule="auto"/>
        <w:ind w:firstLine="709"/>
        <w:textAlignment w:val="baseline"/>
        <w:rPr>
          <w:rFonts w:ascii="Times New Roman" w:hAnsi="Times New Roman" w:cs="Times New Roman"/>
          <w:sz w:val="22"/>
          <w:szCs w:val="22"/>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r w:rsidRPr="00066587">
        <w:rPr>
          <w:rFonts w:ascii="Times New Roman" w:hAnsi="Times New Roman" w:cs="Times New Roman"/>
          <w:sz w:val="22"/>
          <w:szCs w:val="22"/>
        </w:rPr>
        <w:br w:type="page"/>
      </w:r>
    </w:p>
    <w:p w14:paraId="6D2524A7" w14:textId="77777777" w:rsidR="004A42F3" w:rsidRDefault="004A42F3" w:rsidP="004A42F3">
      <w:pPr>
        <w:shd w:val="clear" w:color="auto" w:fill="FFFFFF"/>
        <w:suppressAutoHyphens/>
        <w:jc w:val="center"/>
        <w:rPr>
          <w:b/>
          <w:sz w:val="20"/>
        </w:rPr>
      </w:pPr>
    </w:p>
    <w:p w14:paraId="44FC17CC" w14:textId="77777777" w:rsidR="004A42F3" w:rsidRPr="006719F6" w:rsidRDefault="004A42F3" w:rsidP="004A42F3">
      <w:pPr>
        <w:shd w:val="clear" w:color="auto" w:fill="FFFFFF"/>
        <w:suppressAutoHyphens/>
        <w:spacing w:after="0" w:line="240" w:lineRule="auto"/>
        <w:jc w:val="center"/>
        <w:rPr>
          <w:rFonts w:ascii="Times New Roman" w:hAnsi="Times New Roman" w:cs="Times New Roman"/>
          <w:b/>
          <w:sz w:val="22"/>
          <w:szCs w:val="22"/>
        </w:rPr>
      </w:pPr>
      <w:r w:rsidRPr="006719F6">
        <w:rPr>
          <w:rFonts w:ascii="Times New Roman" w:hAnsi="Times New Roman" w:cs="Times New Roman"/>
          <w:b/>
          <w:sz w:val="22"/>
          <w:szCs w:val="22"/>
        </w:rPr>
        <w:t>(VPĮ 45 str. 2¹ d. reikalavimų atitikties deklaracijos pavyzdinė forma)</w:t>
      </w:r>
    </w:p>
    <w:p w14:paraId="1629D423" w14:textId="77777777" w:rsidR="004A42F3" w:rsidRPr="006719F6" w:rsidRDefault="004A42F3" w:rsidP="004A42F3">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5DBC1330" w14:textId="77777777" w:rsidR="004A42F3" w:rsidRPr="00E916B2" w:rsidRDefault="004A42F3" w:rsidP="004A42F3">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1338F56D" w14:textId="77777777" w:rsidR="004A42F3" w:rsidRPr="006719F6" w:rsidRDefault="004A42F3" w:rsidP="004A42F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0B2C1A09" w14:textId="77777777" w:rsidR="004A42F3" w:rsidRPr="00E916B2" w:rsidRDefault="004A42F3" w:rsidP="004A42F3">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35EF9107" w14:textId="77777777" w:rsidR="004A42F3" w:rsidRPr="006719F6"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29B9781" w14:textId="77777777" w:rsidR="004A42F3" w:rsidRPr="006719F6" w:rsidRDefault="004A42F3" w:rsidP="004A42F3">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66100129" w14:textId="77777777" w:rsidR="004A42F3" w:rsidRPr="006719F6"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F095ECF" w14:textId="77777777" w:rsidR="004A42F3" w:rsidRPr="006719F6"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7586E7AA" w14:textId="77777777" w:rsidR="004A42F3" w:rsidRPr="006719F6"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53725500" w14:textId="77777777" w:rsidR="004A42F3" w:rsidRPr="006719F6" w:rsidRDefault="004A42F3" w:rsidP="004A42F3">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6433BEBC" w14:textId="77777777" w:rsidR="004A42F3" w:rsidRPr="006719F6" w:rsidRDefault="004A42F3" w:rsidP="004A42F3">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 ,</w:t>
      </w:r>
    </w:p>
    <w:p w14:paraId="3029150E" w14:textId="77777777" w:rsidR="004A42F3" w:rsidRPr="00E916B2" w:rsidRDefault="004A42F3" w:rsidP="004A42F3">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33197CFF" w14:textId="77777777" w:rsidR="004A42F3" w:rsidRPr="006719F6" w:rsidRDefault="004A42F3" w:rsidP="004A42F3">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 ,</w:t>
      </w:r>
    </w:p>
    <w:p w14:paraId="73DD2457" w14:textId="77777777" w:rsidR="004A42F3" w:rsidRPr="00E916B2" w:rsidRDefault="004A42F3" w:rsidP="004A42F3">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05C8186B" w14:textId="77777777" w:rsidR="004A42F3" w:rsidRPr="006719F6" w:rsidRDefault="004A42F3" w:rsidP="004A42F3">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p>
    <w:p w14:paraId="685D6941" w14:textId="77777777" w:rsidR="004A42F3" w:rsidRPr="00E916B2" w:rsidRDefault="004A42F3" w:rsidP="004A42F3">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629BDF24" w14:textId="77777777" w:rsidR="004A42F3" w:rsidRPr="006719F6" w:rsidRDefault="004A42F3" w:rsidP="004A42F3">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 atitinka toliau nurodomus reikalavimus:</w:t>
      </w:r>
    </w:p>
    <w:p w14:paraId="10CC63F0" w14:textId="77777777" w:rsidR="004A42F3" w:rsidRPr="00E916B2" w:rsidRDefault="004A42F3" w:rsidP="004A42F3">
      <w:pPr>
        <w:spacing w:after="0" w:line="240" w:lineRule="auto"/>
        <w:ind w:firstLine="636"/>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0C22AB55" w14:textId="77777777" w:rsidR="004A42F3" w:rsidRPr="006719F6" w:rsidRDefault="004A42F3" w:rsidP="004A42F3">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Look w:val="04A0" w:firstRow="1" w:lastRow="0" w:firstColumn="1" w:lastColumn="0" w:noHBand="0" w:noVBand="1"/>
      </w:tblPr>
      <w:tblGrid>
        <w:gridCol w:w="352"/>
        <w:gridCol w:w="9451"/>
      </w:tblGrid>
      <w:tr w:rsidR="004A42F3" w:rsidRPr="006719F6" w14:paraId="48F23729" w14:textId="77777777" w:rsidTr="004D2554">
        <w:tc>
          <w:tcPr>
            <w:tcW w:w="352" w:type="dxa"/>
            <w:tcBorders>
              <w:top w:val="single" w:sz="4" w:space="0" w:color="auto"/>
              <w:left w:val="single" w:sz="4" w:space="0" w:color="auto"/>
              <w:bottom w:val="single" w:sz="4" w:space="0" w:color="auto"/>
              <w:right w:val="single" w:sz="4" w:space="0" w:color="auto"/>
            </w:tcBorders>
            <w:hideMark/>
          </w:tcPr>
          <w:p w14:paraId="291397C0" w14:textId="77777777" w:rsidR="004A42F3" w:rsidRPr="006719F6" w:rsidRDefault="004A42F3" w:rsidP="004D2554">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74" w:type="dxa"/>
            <w:vMerge w:val="restart"/>
            <w:tcBorders>
              <w:left w:val="single" w:sz="4" w:space="0" w:color="auto"/>
            </w:tcBorders>
            <w:hideMark/>
          </w:tcPr>
          <w:p w14:paraId="6FB1593E" w14:textId="77777777" w:rsidR="004A42F3" w:rsidRPr="006719F6" w:rsidRDefault="004A42F3" w:rsidP="004D2554">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subjektai, kurių pajėgumais remiamasi, tiekėjo siūlomų prekių (įskaitant jų sudedamąsias dalis, pakuotes) gamintojas ar juos kontroliuojantys asmenys</w:t>
            </w:r>
            <w:r w:rsidRPr="006719F6">
              <w:rPr>
                <w:rStyle w:val="Puslapioinaosnuoroda"/>
                <w:rFonts w:ascii="Times New Roman" w:hAnsi="Times New Roman" w:cs="Times New Roman"/>
                <w:sz w:val="22"/>
                <w:szCs w:val="22"/>
              </w:rPr>
              <w:footnoteReference w:id="1"/>
            </w:r>
            <w:r w:rsidRPr="006719F6">
              <w:rPr>
                <w:rFonts w:ascii="Times New Roman" w:hAnsi="Times New Roman" w:cs="Times New Roman"/>
                <w:sz w:val="22"/>
                <w:szCs w:val="22"/>
              </w:rPr>
              <w:t xml:space="preserve"> yra juridiniai asmenys, kurie nėra registruoti VPĮ 92 straipsnio 15 dalyje numatytame sąraše</w:t>
            </w:r>
            <w:r w:rsidRPr="006719F6">
              <w:rPr>
                <w:rStyle w:val="Puslapioinaosnuoroda"/>
                <w:rFonts w:ascii="Times New Roman" w:hAnsi="Times New Roman" w:cs="Times New Roman"/>
                <w:sz w:val="22"/>
                <w:szCs w:val="22"/>
              </w:rPr>
              <w:footnoteReference w:id="2"/>
            </w:r>
            <w:r w:rsidRPr="006719F6">
              <w:rPr>
                <w:rFonts w:ascii="Times New Roman" w:hAnsi="Times New Roman" w:cs="Times New Roman"/>
                <w:sz w:val="22"/>
                <w:szCs w:val="22"/>
              </w:rPr>
              <w:t xml:space="preserve"> nurodytose valstybėse ar teritorijose.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01B99E15" w14:textId="77777777" w:rsidR="004A42F3" w:rsidRPr="00E916B2" w:rsidRDefault="004A42F3" w:rsidP="004D2554">
            <w:pPr>
              <w:shd w:val="clear" w:color="auto" w:fill="FFFFFF"/>
              <w:spacing w:after="0" w:line="240" w:lineRule="auto"/>
              <w:rPr>
                <w:rFonts w:ascii="Times New Roman" w:hAnsi="Times New Roman" w:cs="Times New Roman"/>
                <w:i/>
                <w:sz w:val="16"/>
                <w:szCs w:val="16"/>
              </w:rPr>
            </w:pPr>
            <w:r w:rsidRPr="00E916B2">
              <w:rPr>
                <w:rFonts w:ascii="Times New Roman" w:hAnsi="Times New Roman" w:cs="Times New Roman"/>
                <w:i/>
                <w:sz w:val="16"/>
                <w:szCs w:val="16"/>
              </w:rPr>
              <w:t xml:space="preserve">              (pirkimo dokumentų punktai)</w:t>
            </w:r>
          </w:p>
        </w:tc>
      </w:tr>
      <w:tr w:rsidR="004A42F3" w:rsidRPr="006719F6" w14:paraId="714FD1EE" w14:textId="77777777" w:rsidTr="004D2554">
        <w:tc>
          <w:tcPr>
            <w:tcW w:w="352" w:type="dxa"/>
            <w:tcBorders>
              <w:top w:val="single" w:sz="4" w:space="0" w:color="auto"/>
            </w:tcBorders>
          </w:tcPr>
          <w:p w14:paraId="0F3B0E32" w14:textId="77777777" w:rsidR="004A42F3" w:rsidRPr="006719F6" w:rsidRDefault="004A42F3" w:rsidP="004D2554">
            <w:pPr>
              <w:spacing w:after="0" w:line="240" w:lineRule="auto"/>
              <w:rPr>
                <w:rFonts w:ascii="Times New Roman" w:hAnsi="Times New Roman" w:cs="Times New Roman"/>
                <w:sz w:val="22"/>
                <w:szCs w:val="22"/>
              </w:rPr>
            </w:pPr>
          </w:p>
        </w:tc>
        <w:tc>
          <w:tcPr>
            <w:tcW w:w="0" w:type="auto"/>
            <w:vMerge/>
            <w:vAlign w:val="center"/>
            <w:hideMark/>
          </w:tcPr>
          <w:p w14:paraId="679C46AA" w14:textId="77777777" w:rsidR="004A42F3" w:rsidRPr="006719F6" w:rsidRDefault="004A42F3" w:rsidP="004D2554">
            <w:pPr>
              <w:spacing w:after="0" w:line="240" w:lineRule="auto"/>
              <w:rPr>
                <w:rFonts w:ascii="Times New Roman" w:hAnsi="Times New Roman" w:cs="Times New Roman"/>
                <w:sz w:val="22"/>
                <w:szCs w:val="22"/>
              </w:rPr>
            </w:pPr>
          </w:p>
        </w:tc>
      </w:tr>
      <w:tr w:rsidR="004A42F3" w:rsidRPr="006719F6" w14:paraId="6812D7CA" w14:textId="77777777" w:rsidTr="004D2554">
        <w:tc>
          <w:tcPr>
            <w:tcW w:w="352" w:type="dxa"/>
          </w:tcPr>
          <w:p w14:paraId="1E358010" w14:textId="77777777" w:rsidR="004A42F3" w:rsidRPr="006719F6" w:rsidRDefault="004A42F3" w:rsidP="004D2554">
            <w:pPr>
              <w:spacing w:after="0" w:line="240" w:lineRule="auto"/>
              <w:rPr>
                <w:rFonts w:ascii="Times New Roman" w:hAnsi="Times New Roman" w:cs="Times New Roman"/>
                <w:sz w:val="22"/>
                <w:szCs w:val="22"/>
              </w:rPr>
            </w:pPr>
          </w:p>
        </w:tc>
        <w:tc>
          <w:tcPr>
            <w:tcW w:w="0" w:type="auto"/>
            <w:vMerge/>
            <w:vAlign w:val="center"/>
            <w:hideMark/>
          </w:tcPr>
          <w:p w14:paraId="057EAF2C" w14:textId="77777777" w:rsidR="004A42F3" w:rsidRPr="006719F6" w:rsidRDefault="004A42F3" w:rsidP="004D2554">
            <w:pPr>
              <w:spacing w:after="0" w:line="240" w:lineRule="auto"/>
              <w:rPr>
                <w:rFonts w:ascii="Times New Roman" w:hAnsi="Times New Roman" w:cs="Times New Roman"/>
                <w:sz w:val="22"/>
                <w:szCs w:val="22"/>
              </w:rPr>
            </w:pPr>
          </w:p>
        </w:tc>
      </w:tr>
    </w:tbl>
    <w:p w14:paraId="35ED520D" w14:textId="77777777" w:rsidR="004A42F3" w:rsidRPr="006719F6" w:rsidRDefault="004A42F3" w:rsidP="004A42F3">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56"/>
        <w:gridCol w:w="8"/>
      </w:tblGrid>
      <w:tr w:rsidR="004A42F3" w:rsidRPr="006719F6" w14:paraId="69C83E10" w14:textId="77777777" w:rsidTr="004D2554">
        <w:tc>
          <w:tcPr>
            <w:tcW w:w="362" w:type="dxa"/>
            <w:tcBorders>
              <w:top w:val="single" w:sz="4" w:space="0" w:color="auto"/>
              <w:left w:val="single" w:sz="4" w:space="0" w:color="auto"/>
              <w:bottom w:val="single" w:sz="4" w:space="0" w:color="auto"/>
              <w:right w:val="single" w:sz="4" w:space="0" w:color="auto"/>
            </w:tcBorders>
            <w:hideMark/>
          </w:tcPr>
          <w:p w14:paraId="6C718540" w14:textId="77777777" w:rsidR="004A42F3" w:rsidRPr="006719F6" w:rsidRDefault="004A42F3" w:rsidP="004D2554">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5A11E1DB" w14:textId="77777777" w:rsidR="004A42F3" w:rsidRPr="00E916B2" w:rsidRDefault="004A42F3" w:rsidP="004D2554">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subjektas, kurio pajėgumais remiamasi, tiekėjo siūlomų prekių (įskaitant jų sudedamąsias dalis, pakuotes) gamintojas ar juos kontroliuojantys asmenys</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yra fiziniai asmenys, kurie nėra nuolat gyvenantys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nurodytose valstybėse ar teritorijose arba turintys šių valstybių pilietybę.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7B128744" w14:textId="77777777" w:rsidR="004A42F3" w:rsidRPr="00E916B2" w:rsidRDefault="004A42F3" w:rsidP="004D2554">
            <w:pPr>
              <w:shd w:val="clear" w:color="auto" w:fill="FFFFFF"/>
              <w:spacing w:after="0" w:line="240" w:lineRule="auto"/>
              <w:ind w:firstLine="4783"/>
              <w:rPr>
                <w:rFonts w:ascii="Times New Roman" w:hAnsi="Times New Roman" w:cs="Times New Roman"/>
                <w:i/>
                <w:sz w:val="16"/>
                <w:szCs w:val="16"/>
              </w:rPr>
            </w:pPr>
            <w:r w:rsidRPr="006719F6">
              <w:rPr>
                <w:rFonts w:ascii="Times New Roman" w:hAnsi="Times New Roman" w:cs="Times New Roman"/>
                <w:i/>
                <w:sz w:val="22"/>
                <w:szCs w:val="22"/>
              </w:rPr>
              <w:t xml:space="preserve"> </w:t>
            </w:r>
            <w:r w:rsidRPr="00E916B2">
              <w:rPr>
                <w:rFonts w:ascii="Times New Roman" w:hAnsi="Times New Roman" w:cs="Times New Roman"/>
                <w:i/>
                <w:sz w:val="16"/>
                <w:szCs w:val="16"/>
              </w:rPr>
              <w:t>(pirkimo dokumentų punktai)</w:t>
            </w:r>
          </w:p>
          <w:p w14:paraId="10DC2D73" w14:textId="77777777" w:rsidR="004A42F3" w:rsidRPr="006719F6" w:rsidRDefault="004A42F3" w:rsidP="004D2554">
            <w:pPr>
              <w:spacing w:after="0" w:line="240" w:lineRule="auto"/>
              <w:jc w:val="both"/>
              <w:rPr>
                <w:rFonts w:ascii="Times New Roman" w:hAnsi="Times New Roman" w:cs="Times New Roman"/>
                <w:sz w:val="22"/>
                <w:szCs w:val="22"/>
              </w:rPr>
            </w:pPr>
          </w:p>
        </w:tc>
      </w:tr>
      <w:tr w:rsidR="004A42F3" w:rsidRPr="006719F6" w14:paraId="3891D14B" w14:textId="77777777" w:rsidTr="004D2554">
        <w:tc>
          <w:tcPr>
            <w:tcW w:w="362" w:type="dxa"/>
            <w:tcBorders>
              <w:top w:val="single" w:sz="4" w:space="0" w:color="auto"/>
            </w:tcBorders>
          </w:tcPr>
          <w:p w14:paraId="4201C8E0" w14:textId="77777777" w:rsidR="004A42F3" w:rsidRPr="006719F6" w:rsidRDefault="004A42F3" w:rsidP="004D2554">
            <w:pPr>
              <w:spacing w:after="0" w:line="240" w:lineRule="auto"/>
              <w:rPr>
                <w:rFonts w:ascii="Times New Roman" w:hAnsi="Times New Roman" w:cs="Times New Roman"/>
                <w:sz w:val="22"/>
                <w:szCs w:val="22"/>
              </w:rPr>
            </w:pPr>
          </w:p>
        </w:tc>
        <w:tc>
          <w:tcPr>
            <w:tcW w:w="9564" w:type="dxa"/>
            <w:gridSpan w:val="2"/>
            <w:vMerge/>
            <w:vAlign w:val="center"/>
            <w:hideMark/>
          </w:tcPr>
          <w:p w14:paraId="598403C7" w14:textId="77777777" w:rsidR="004A42F3" w:rsidRPr="006719F6" w:rsidRDefault="004A42F3" w:rsidP="004D2554">
            <w:pPr>
              <w:spacing w:after="0" w:line="240" w:lineRule="auto"/>
              <w:rPr>
                <w:rFonts w:ascii="Times New Roman" w:hAnsi="Times New Roman" w:cs="Times New Roman"/>
                <w:sz w:val="22"/>
                <w:szCs w:val="22"/>
              </w:rPr>
            </w:pPr>
          </w:p>
        </w:tc>
      </w:tr>
      <w:tr w:rsidR="004A42F3" w:rsidRPr="006719F6" w14:paraId="2DD5D197" w14:textId="77777777" w:rsidTr="004D2554">
        <w:trPr>
          <w:trHeight w:val="708"/>
        </w:trPr>
        <w:tc>
          <w:tcPr>
            <w:tcW w:w="362" w:type="dxa"/>
          </w:tcPr>
          <w:p w14:paraId="4D170895" w14:textId="77777777" w:rsidR="004A42F3" w:rsidRPr="006719F6" w:rsidRDefault="004A42F3" w:rsidP="004D2554">
            <w:pPr>
              <w:spacing w:after="0" w:line="240" w:lineRule="auto"/>
              <w:rPr>
                <w:rFonts w:ascii="Times New Roman" w:hAnsi="Times New Roman" w:cs="Times New Roman"/>
                <w:sz w:val="22"/>
                <w:szCs w:val="22"/>
              </w:rPr>
            </w:pPr>
          </w:p>
        </w:tc>
        <w:tc>
          <w:tcPr>
            <w:tcW w:w="9564" w:type="dxa"/>
            <w:gridSpan w:val="2"/>
            <w:vMerge/>
            <w:vAlign w:val="center"/>
            <w:hideMark/>
          </w:tcPr>
          <w:p w14:paraId="07B109E9" w14:textId="77777777" w:rsidR="004A42F3" w:rsidRPr="006719F6" w:rsidRDefault="004A42F3" w:rsidP="004D2554">
            <w:pPr>
              <w:spacing w:after="0" w:line="240" w:lineRule="auto"/>
              <w:rPr>
                <w:rFonts w:ascii="Times New Roman" w:hAnsi="Times New Roman" w:cs="Times New Roman"/>
                <w:sz w:val="22"/>
                <w:szCs w:val="22"/>
              </w:rPr>
            </w:pPr>
          </w:p>
        </w:tc>
      </w:tr>
      <w:tr w:rsidR="004A42F3" w:rsidRPr="006719F6" w14:paraId="5E0C1E6E" w14:textId="77777777" w:rsidTr="004D2554">
        <w:tc>
          <w:tcPr>
            <w:tcW w:w="362" w:type="dxa"/>
            <w:tcBorders>
              <w:top w:val="single" w:sz="4" w:space="0" w:color="auto"/>
              <w:left w:val="single" w:sz="4" w:space="0" w:color="auto"/>
              <w:bottom w:val="single" w:sz="4" w:space="0" w:color="auto"/>
              <w:right w:val="single" w:sz="4" w:space="0" w:color="auto"/>
            </w:tcBorders>
            <w:hideMark/>
          </w:tcPr>
          <w:p w14:paraId="7ED64C31" w14:textId="77777777" w:rsidR="004A42F3" w:rsidRPr="006719F6" w:rsidRDefault="004A42F3" w:rsidP="004D2554">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7E35F8CC" w14:textId="77777777" w:rsidR="004A42F3" w:rsidRPr="006719F6" w:rsidRDefault="004A42F3" w:rsidP="004D2554">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siūlomų prekių (įskaitant jų sudedamąsias dalis, pakuotes) kilmė nėra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w:t>
            </w:r>
            <w:r w:rsidRPr="006719F6">
              <w:rPr>
                <w:rFonts w:ascii="Times New Roman" w:hAnsi="Times New Roman" w:cs="Times New Roman"/>
                <w:color w:val="000000"/>
                <w:sz w:val="22"/>
                <w:szCs w:val="22"/>
                <w:bdr w:val="none" w:sz="0" w:space="0" w:color="auto" w:frame="1"/>
              </w:rPr>
              <w:t xml:space="preserve">. </w:t>
            </w:r>
            <w:r w:rsidRPr="006719F6">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779693D5" w14:textId="77777777" w:rsidR="004A42F3" w:rsidRPr="00E916B2" w:rsidRDefault="004A42F3" w:rsidP="004D2554">
            <w:pPr>
              <w:shd w:val="clear" w:color="auto" w:fill="FFFFFF"/>
              <w:spacing w:after="0" w:line="240" w:lineRule="auto"/>
              <w:ind w:firstLine="5056"/>
              <w:rPr>
                <w:rFonts w:ascii="Times New Roman" w:hAnsi="Times New Roman" w:cs="Times New Roman"/>
                <w:i/>
                <w:sz w:val="16"/>
                <w:szCs w:val="16"/>
              </w:rPr>
            </w:pPr>
            <w:r w:rsidRPr="00E916B2">
              <w:rPr>
                <w:rFonts w:ascii="Times New Roman" w:hAnsi="Times New Roman" w:cs="Times New Roman"/>
                <w:i/>
                <w:sz w:val="16"/>
                <w:szCs w:val="16"/>
              </w:rPr>
              <w:t>pirkimo dokumentų punktai)</w:t>
            </w:r>
          </w:p>
          <w:p w14:paraId="66B2379B" w14:textId="77777777" w:rsidR="004A42F3" w:rsidRPr="006719F6" w:rsidRDefault="004A42F3" w:rsidP="004D2554">
            <w:pPr>
              <w:spacing w:after="0" w:line="240" w:lineRule="auto"/>
              <w:jc w:val="both"/>
              <w:rPr>
                <w:rFonts w:ascii="Times New Roman" w:hAnsi="Times New Roman" w:cs="Times New Roman"/>
                <w:sz w:val="22"/>
                <w:szCs w:val="22"/>
              </w:rPr>
            </w:pPr>
          </w:p>
        </w:tc>
      </w:tr>
      <w:tr w:rsidR="004A42F3" w:rsidRPr="006719F6" w14:paraId="7D6120B4" w14:textId="77777777" w:rsidTr="004D2554">
        <w:tc>
          <w:tcPr>
            <w:tcW w:w="362" w:type="dxa"/>
            <w:tcBorders>
              <w:top w:val="single" w:sz="4" w:space="0" w:color="auto"/>
            </w:tcBorders>
          </w:tcPr>
          <w:p w14:paraId="11F85C19" w14:textId="77777777" w:rsidR="004A42F3" w:rsidRPr="006719F6" w:rsidRDefault="004A42F3" w:rsidP="004D2554">
            <w:pPr>
              <w:spacing w:after="0" w:line="240" w:lineRule="auto"/>
              <w:rPr>
                <w:rFonts w:ascii="Times New Roman" w:hAnsi="Times New Roman" w:cs="Times New Roman"/>
                <w:sz w:val="22"/>
                <w:szCs w:val="22"/>
              </w:rPr>
            </w:pPr>
          </w:p>
        </w:tc>
        <w:tc>
          <w:tcPr>
            <w:tcW w:w="9564" w:type="dxa"/>
            <w:gridSpan w:val="2"/>
            <w:vMerge/>
            <w:vAlign w:val="center"/>
            <w:hideMark/>
          </w:tcPr>
          <w:p w14:paraId="7FF1E167" w14:textId="77777777" w:rsidR="004A42F3" w:rsidRPr="006719F6" w:rsidRDefault="004A42F3" w:rsidP="004D2554">
            <w:pPr>
              <w:spacing w:after="0" w:line="240" w:lineRule="auto"/>
              <w:rPr>
                <w:rFonts w:ascii="Times New Roman" w:hAnsi="Times New Roman" w:cs="Times New Roman"/>
                <w:sz w:val="22"/>
                <w:szCs w:val="22"/>
              </w:rPr>
            </w:pPr>
          </w:p>
        </w:tc>
      </w:tr>
      <w:tr w:rsidR="004A42F3" w:rsidRPr="006719F6" w14:paraId="62996256" w14:textId="77777777" w:rsidTr="004D2554">
        <w:tc>
          <w:tcPr>
            <w:tcW w:w="362" w:type="dxa"/>
          </w:tcPr>
          <w:p w14:paraId="12309600" w14:textId="77777777" w:rsidR="004A42F3" w:rsidRPr="006719F6" w:rsidRDefault="004A42F3" w:rsidP="004D2554">
            <w:pPr>
              <w:spacing w:after="0" w:line="240" w:lineRule="auto"/>
              <w:rPr>
                <w:rFonts w:ascii="Times New Roman" w:hAnsi="Times New Roman" w:cs="Times New Roman"/>
                <w:sz w:val="22"/>
                <w:szCs w:val="22"/>
              </w:rPr>
            </w:pPr>
          </w:p>
        </w:tc>
        <w:tc>
          <w:tcPr>
            <w:tcW w:w="9564" w:type="dxa"/>
            <w:gridSpan w:val="2"/>
            <w:vMerge/>
            <w:vAlign w:val="center"/>
            <w:hideMark/>
          </w:tcPr>
          <w:p w14:paraId="6CF7342C" w14:textId="77777777" w:rsidR="004A42F3" w:rsidRPr="006719F6" w:rsidRDefault="004A42F3" w:rsidP="004D2554">
            <w:pPr>
              <w:spacing w:after="0" w:line="240" w:lineRule="auto"/>
              <w:rPr>
                <w:rFonts w:ascii="Times New Roman" w:hAnsi="Times New Roman" w:cs="Times New Roman"/>
                <w:sz w:val="22"/>
                <w:szCs w:val="22"/>
              </w:rPr>
            </w:pPr>
          </w:p>
        </w:tc>
      </w:tr>
      <w:tr w:rsidR="004A42F3" w:rsidRPr="006719F6" w14:paraId="167063FD" w14:textId="77777777" w:rsidTr="004D2554">
        <w:trPr>
          <w:gridAfter w:val="1"/>
          <w:wAfter w:w="8" w:type="dxa"/>
          <w:trHeight w:val="164"/>
        </w:trPr>
        <w:tc>
          <w:tcPr>
            <w:tcW w:w="362" w:type="dxa"/>
            <w:tcBorders>
              <w:top w:val="single" w:sz="4" w:space="0" w:color="auto"/>
              <w:left w:val="single" w:sz="4" w:space="0" w:color="auto"/>
              <w:bottom w:val="single" w:sz="4" w:space="0" w:color="auto"/>
              <w:right w:val="single" w:sz="4" w:space="0" w:color="auto"/>
            </w:tcBorders>
            <w:hideMark/>
          </w:tcPr>
          <w:p w14:paraId="315E5BE1" w14:textId="77777777" w:rsidR="004A42F3" w:rsidRPr="006719F6" w:rsidRDefault="004A42F3" w:rsidP="004D2554">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56" w:type="dxa"/>
            <w:vMerge w:val="restart"/>
            <w:tcBorders>
              <w:left w:val="single" w:sz="4" w:space="0" w:color="auto"/>
            </w:tcBorders>
            <w:hideMark/>
          </w:tcPr>
          <w:p w14:paraId="0BF78A07" w14:textId="77777777" w:rsidR="004A42F3" w:rsidRDefault="004A42F3" w:rsidP="004D2554">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paslaugos nėra teikiamos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3276E65E" w14:textId="77777777" w:rsidR="004A42F3" w:rsidRPr="006719F6" w:rsidRDefault="004A42F3" w:rsidP="004D2554">
            <w:pPr>
              <w:spacing w:after="0" w:line="240" w:lineRule="auto"/>
              <w:jc w:val="both"/>
              <w:rPr>
                <w:rFonts w:ascii="Times New Roman" w:hAnsi="Times New Roman" w:cs="Times New Roman"/>
                <w:sz w:val="22"/>
                <w:szCs w:val="22"/>
              </w:rPr>
            </w:pPr>
            <w:r w:rsidRPr="00E916B2">
              <w:rPr>
                <w:rFonts w:ascii="Times New Roman" w:hAnsi="Times New Roman" w:cs="Times New Roman"/>
                <w:i/>
                <w:sz w:val="16"/>
                <w:szCs w:val="16"/>
              </w:rPr>
              <w:t xml:space="preserve">                                      (pirkimo dokumentų punktai)</w:t>
            </w:r>
          </w:p>
        </w:tc>
      </w:tr>
      <w:tr w:rsidR="004A42F3" w:rsidRPr="006719F6" w14:paraId="63E3A354" w14:textId="77777777" w:rsidTr="004D2554">
        <w:trPr>
          <w:gridAfter w:val="1"/>
          <w:wAfter w:w="8" w:type="dxa"/>
          <w:trHeight w:val="164"/>
        </w:trPr>
        <w:tc>
          <w:tcPr>
            <w:tcW w:w="362" w:type="dxa"/>
            <w:tcBorders>
              <w:top w:val="single" w:sz="4" w:space="0" w:color="auto"/>
            </w:tcBorders>
          </w:tcPr>
          <w:p w14:paraId="70B8B175" w14:textId="77777777" w:rsidR="004A42F3" w:rsidRPr="006719F6" w:rsidRDefault="004A42F3" w:rsidP="004D2554">
            <w:pPr>
              <w:spacing w:after="0" w:line="240" w:lineRule="auto"/>
              <w:rPr>
                <w:rFonts w:ascii="Times New Roman" w:hAnsi="Times New Roman" w:cs="Times New Roman"/>
                <w:sz w:val="22"/>
                <w:szCs w:val="22"/>
              </w:rPr>
            </w:pPr>
          </w:p>
        </w:tc>
        <w:tc>
          <w:tcPr>
            <w:tcW w:w="9556" w:type="dxa"/>
            <w:vMerge/>
            <w:vAlign w:val="center"/>
            <w:hideMark/>
          </w:tcPr>
          <w:p w14:paraId="787CB975" w14:textId="77777777" w:rsidR="004A42F3" w:rsidRPr="006719F6" w:rsidRDefault="004A42F3" w:rsidP="004D2554">
            <w:pPr>
              <w:spacing w:after="0" w:line="240" w:lineRule="auto"/>
              <w:rPr>
                <w:rFonts w:ascii="Times New Roman" w:hAnsi="Times New Roman" w:cs="Times New Roman"/>
                <w:sz w:val="22"/>
                <w:szCs w:val="22"/>
              </w:rPr>
            </w:pPr>
          </w:p>
        </w:tc>
      </w:tr>
      <w:tr w:rsidR="004A42F3" w:rsidRPr="006719F6" w14:paraId="735C7AA6" w14:textId="77777777" w:rsidTr="004D2554">
        <w:trPr>
          <w:gridAfter w:val="1"/>
          <w:wAfter w:w="8" w:type="dxa"/>
          <w:trHeight w:val="20"/>
        </w:trPr>
        <w:tc>
          <w:tcPr>
            <w:tcW w:w="362" w:type="dxa"/>
          </w:tcPr>
          <w:p w14:paraId="2EFDC806" w14:textId="77777777" w:rsidR="004A42F3" w:rsidRPr="006719F6" w:rsidRDefault="004A42F3" w:rsidP="004D2554">
            <w:pPr>
              <w:spacing w:after="0" w:line="240" w:lineRule="auto"/>
              <w:rPr>
                <w:rFonts w:ascii="Times New Roman" w:hAnsi="Times New Roman" w:cs="Times New Roman"/>
                <w:sz w:val="22"/>
                <w:szCs w:val="22"/>
              </w:rPr>
            </w:pPr>
          </w:p>
        </w:tc>
        <w:tc>
          <w:tcPr>
            <w:tcW w:w="9556" w:type="dxa"/>
            <w:vMerge/>
            <w:vAlign w:val="center"/>
            <w:hideMark/>
          </w:tcPr>
          <w:p w14:paraId="58EF6758" w14:textId="77777777" w:rsidR="004A42F3" w:rsidRPr="006719F6" w:rsidRDefault="004A42F3" w:rsidP="004D2554">
            <w:pPr>
              <w:spacing w:after="0" w:line="240" w:lineRule="auto"/>
              <w:rPr>
                <w:rFonts w:ascii="Times New Roman" w:hAnsi="Times New Roman" w:cs="Times New Roman"/>
                <w:sz w:val="22"/>
                <w:szCs w:val="22"/>
              </w:rPr>
            </w:pPr>
          </w:p>
        </w:tc>
      </w:tr>
    </w:tbl>
    <w:p w14:paraId="3DDA30C9" w14:textId="77777777" w:rsidR="004A42F3" w:rsidRDefault="004A42F3" w:rsidP="004A42F3">
      <w:pPr>
        <w:shd w:val="clear" w:color="auto" w:fill="FFFFFF"/>
        <w:spacing w:after="0" w:line="240" w:lineRule="auto"/>
        <w:rPr>
          <w:rFonts w:ascii="Times New Roman" w:hAnsi="Times New Roman" w:cs="Times New Roman"/>
          <w:sz w:val="22"/>
          <w:szCs w:val="22"/>
        </w:rPr>
      </w:pPr>
    </w:p>
    <w:p w14:paraId="768E59DF" w14:textId="77777777" w:rsidR="004A42F3" w:rsidRDefault="004A42F3" w:rsidP="004A42F3">
      <w:pPr>
        <w:shd w:val="clear" w:color="auto" w:fill="FFFFFF"/>
        <w:spacing w:after="0" w:line="240" w:lineRule="auto"/>
        <w:rPr>
          <w:rFonts w:ascii="Times New Roman" w:hAnsi="Times New Roman" w:cs="Times New Roman"/>
          <w:sz w:val="22"/>
          <w:szCs w:val="22"/>
        </w:rPr>
      </w:pPr>
    </w:p>
    <w:p w14:paraId="4E1AAB75" w14:textId="77777777" w:rsidR="004A42F3" w:rsidRDefault="004A42F3" w:rsidP="004A42F3">
      <w:pPr>
        <w:shd w:val="clear" w:color="auto" w:fill="FFFFFF"/>
        <w:spacing w:after="0" w:line="240" w:lineRule="auto"/>
        <w:rPr>
          <w:rFonts w:ascii="Times New Roman" w:hAnsi="Times New Roman" w:cs="Times New Roman"/>
          <w:sz w:val="22"/>
          <w:szCs w:val="22"/>
        </w:rPr>
      </w:pPr>
    </w:p>
    <w:p w14:paraId="7030939F" w14:textId="77777777" w:rsidR="004A42F3" w:rsidRPr="006719F6" w:rsidRDefault="004A42F3" w:rsidP="004A42F3">
      <w:pPr>
        <w:shd w:val="clear" w:color="auto" w:fill="FFFFFF"/>
        <w:spacing w:after="0" w:line="240" w:lineRule="auto"/>
        <w:rPr>
          <w:rFonts w:ascii="Times New Roman" w:hAnsi="Times New Roman" w:cs="Times New Roman"/>
          <w:sz w:val="22"/>
          <w:szCs w:val="22"/>
        </w:rPr>
      </w:pPr>
      <w:r w:rsidRPr="006719F6">
        <w:rPr>
          <w:rFonts w:ascii="Times New Roman" w:hAnsi="Times New Roman" w:cs="Times New Roman"/>
          <w:sz w:val="22"/>
          <w:szCs w:val="22"/>
        </w:rPr>
        <w:t>Patvirtinu, kad šie duomenys yra teisingi ir aktualūs pasiūlymo pateikimo dieną.</w:t>
      </w:r>
    </w:p>
    <w:p w14:paraId="129C3F17" w14:textId="77777777" w:rsidR="004A42F3" w:rsidRPr="006719F6" w:rsidRDefault="004A42F3" w:rsidP="004A42F3">
      <w:pPr>
        <w:shd w:val="clear" w:color="auto" w:fill="FFFFFF"/>
        <w:spacing w:after="0" w:line="240" w:lineRule="auto"/>
        <w:ind w:firstLine="720"/>
        <w:rPr>
          <w:rFonts w:ascii="Times New Roman" w:hAnsi="Times New Roman" w:cs="Times New Roman"/>
          <w:sz w:val="22"/>
          <w:szCs w:val="22"/>
        </w:rPr>
      </w:pPr>
    </w:p>
    <w:p w14:paraId="0F2D0071" w14:textId="77777777" w:rsidR="004A42F3" w:rsidRPr="006719F6" w:rsidRDefault="004A42F3" w:rsidP="004A42F3">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dalies reikalavimams, jeigu tai būtina siekiant užtikrinti tinkamą pirkimo procedūros atlikimą.</w:t>
      </w:r>
    </w:p>
    <w:p w14:paraId="4C76B389" w14:textId="77777777" w:rsidR="004A42F3" w:rsidRPr="006719F6" w:rsidRDefault="004A42F3" w:rsidP="004A42F3">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00D2695D" w14:textId="77777777" w:rsidR="004A42F3" w:rsidRPr="006719F6" w:rsidRDefault="004A42F3" w:rsidP="004A42F3">
      <w:pPr>
        <w:widowControl w:val="0"/>
        <w:suppressAutoHyphens/>
        <w:spacing w:after="0" w:line="240" w:lineRule="auto"/>
        <w:jc w:val="center"/>
        <w:textAlignment w:val="baseline"/>
        <w:rPr>
          <w:rFonts w:ascii="Times New Roman" w:hAnsi="Times New Roman" w:cs="Times New Roman"/>
          <w:sz w:val="22"/>
          <w:szCs w:val="22"/>
        </w:rPr>
      </w:pPr>
    </w:p>
    <w:p w14:paraId="2320B90D" w14:textId="77777777" w:rsidR="004A42F3" w:rsidRPr="006719F6" w:rsidRDefault="004A42F3" w:rsidP="004A42F3">
      <w:pPr>
        <w:widowControl w:val="0"/>
        <w:suppressAutoHyphens/>
        <w:spacing w:after="0" w:line="240" w:lineRule="auto"/>
        <w:jc w:val="center"/>
        <w:textAlignment w:val="baseline"/>
        <w:rPr>
          <w:rFonts w:ascii="Times New Roman" w:hAnsi="Times New Roman" w:cs="Times New Roman"/>
          <w:sz w:val="22"/>
          <w:szCs w:val="22"/>
        </w:rPr>
      </w:pPr>
    </w:p>
    <w:p w14:paraId="3967FE44" w14:textId="77777777" w:rsidR="004A42F3" w:rsidRPr="006719F6" w:rsidRDefault="004A42F3" w:rsidP="004A42F3">
      <w:pPr>
        <w:widowControl w:val="0"/>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i/>
          <w:iCs/>
          <w:sz w:val="22"/>
          <w:szCs w:val="22"/>
        </w:rPr>
        <w:t xml:space="preserve">                             </w:t>
      </w: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sz w:val="22"/>
          <w:szCs w:val="22"/>
        </w:rPr>
        <w:tab/>
        <w:t xml:space="preserve">                   ___________________</w:t>
      </w:r>
    </w:p>
    <w:p w14:paraId="6592542D" w14:textId="77777777" w:rsidR="004A42F3" w:rsidRPr="00E916B2" w:rsidRDefault="004A42F3" w:rsidP="004A42F3">
      <w:pPr>
        <w:widowControl w:val="0"/>
        <w:suppressAutoHyphens/>
        <w:spacing w:after="0" w:line="240" w:lineRule="auto"/>
        <w:ind w:firstLine="851"/>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39B41FDC" w14:textId="77777777" w:rsidR="004A42F3" w:rsidRDefault="004A42F3" w:rsidP="004A42F3">
      <w:pPr>
        <w:rPr>
          <w:rFonts w:ascii="Times New Roman" w:hAnsi="Times New Roman" w:cs="Times New Roman"/>
          <w:sz w:val="22"/>
          <w:szCs w:val="22"/>
        </w:rPr>
      </w:pPr>
      <w:r>
        <w:rPr>
          <w:rFonts w:ascii="Times New Roman" w:hAnsi="Times New Roman" w:cs="Times New Roman"/>
          <w:sz w:val="22"/>
          <w:szCs w:val="22"/>
        </w:rPr>
        <w:br w:type="page"/>
      </w:r>
    </w:p>
    <w:p w14:paraId="4E3708C6" w14:textId="77777777" w:rsidR="004A42F3" w:rsidRPr="00F4746A" w:rsidRDefault="004A42F3" w:rsidP="004A42F3">
      <w:pPr>
        <w:spacing w:after="0" w:line="240" w:lineRule="auto"/>
        <w:jc w:val="center"/>
        <w:rPr>
          <w:rFonts w:ascii="Times New Roman" w:hAnsi="Times New Roman" w:cs="Times New Roman"/>
          <w:b/>
          <w:sz w:val="24"/>
          <w:szCs w:val="24"/>
        </w:rPr>
      </w:pPr>
      <w:r w:rsidRPr="00F4746A">
        <w:rPr>
          <w:rFonts w:ascii="Times New Roman" w:hAnsi="Times New Roman" w:cs="Times New Roman"/>
          <w:b/>
          <w:sz w:val="24"/>
          <w:szCs w:val="24"/>
        </w:rPr>
        <w:lastRenderedPageBreak/>
        <w:t>Deklaracijos dėl veiklos agresiją prieš Ukrainą vykdančiose šalyse nevykdymo tipinė forma</w:t>
      </w:r>
    </w:p>
    <w:p w14:paraId="30586335" w14:textId="77777777" w:rsidR="004A42F3" w:rsidRPr="00704858" w:rsidRDefault="004A42F3" w:rsidP="004A42F3">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49E2A279" w14:textId="77777777" w:rsidR="004A42F3" w:rsidRPr="00F4746A" w:rsidRDefault="004A42F3" w:rsidP="004A42F3">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167FDAF8" w14:textId="77777777" w:rsidR="004A42F3" w:rsidRDefault="004A42F3" w:rsidP="004A42F3">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r w:rsidRPr="00E916B2">
        <w:rPr>
          <w:rStyle w:val="Puslapioinaosnuoroda"/>
          <w:rFonts w:ascii="Times New Roman" w:hAnsi="Times New Roman" w:cs="Times New Roman"/>
          <w:sz w:val="16"/>
          <w:szCs w:val="16"/>
        </w:rPr>
        <w:footnoteReference w:id="3"/>
      </w:r>
    </w:p>
    <w:p w14:paraId="42001BDC" w14:textId="77777777" w:rsidR="004A42F3" w:rsidRPr="00E916B2" w:rsidRDefault="004A42F3" w:rsidP="004A42F3">
      <w:pPr>
        <w:shd w:val="clear" w:color="auto" w:fill="FFFFFF"/>
        <w:suppressAutoHyphens/>
        <w:spacing w:after="0" w:line="240" w:lineRule="auto"/>
        <w:ind w:right="-178"/>
        <w:jc w:val="center"/>
        <w:rPr>
          <w:rFonts w:ascii="Times New Roman" w:hAnsi="Times New Roman" w:cs="Times New Roman"/>
          <w:sz w:val="16"/>
          <w:szCs w:val="16"/>
        </w:rPr>
      </w:pPr>
    </w:p>
    <w:p w14:paraId="19399081" w14:textId="77777777" w:rsidR="004A42F3" w:rsidRPr="00F4746A"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50696693" w14:textId="77777777" w:rsidR="004A42F3" w:rsidRPr="00704858"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7690FAB4" w14:textId="77777777" w:rsidR="004A42F3" w:rsidRPr="00F4746A"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32EEBB69" w14:textId="77777777" w:rsidR="004A42F3" w:rsidRPr="00F4746A" w:rsidRDefault="004A42F3" w:rsidP="004A42F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0B9873E7" w14:textId="77777777" w:rsidR="004A42F3" w:rsidRPr="00E916B2" w:rsidRDefault="004A42F3" w:rsidP="004A42F3">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(Sudarymo vieta)</w:t>
      </w:r>
    </w:p>
    <w:p w14:paraId="72A326B4" w14:textId="77777777" w:rsidR="004A42F3" w:rsidRPr="00704858" w:rsidRDefault="004A42F3" w:rsidP="004A42F3">
      <w:pPr>
        <w:spacing w:after="0" w:line="240" w:lineRule="auto"/>
        <w:ind w:firstLine="567"/>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Aš, ___________________________________________________________________ ,</w:t>
      </w:r>
    </w:p>
    <w:p w14:paraId="7810B3A9" w14:textId="77777777" w:rsidR="004A42F3" w:rsidRPr="00E916B2" w:rsidRDefault="004A42F3" w:rsidP="004A42F3">
      <w:pPr>
        <w:spacing w:after="0" w:line="240" w:lineRule="auto"/>
        <w:ind w:left="960" w:firstLine="318"/>
        <w:jc w:val="both"/>
        <w:rPr>
          <w:rFonts w:ascii="Times New Roman" w:hAnsi="Times New Roman" w:cs="Times New Roman"/>
          <w:color w:val="000000"/>
          <w:sz w:val="16"/>
          <w:szCs w:val="16"/>
        </w:rPr>
      </w:pPr>
    </w:p>
    <w:p w14:paraId="33C9465E" w14:textId="77777777" w:rsidR="004A42F3" w:rsidRPr="00704858" w:rsidRDefault="004A42F3" w:rsidP="004A42F3">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patvirtinu, kad mano vadovaujamas (-a) (atstovaujamas (-a))____________________________ ,</w:t>
      </w:r>
    </w:p>
    <w:p w14:paraId="4B9D543F" w14:textId="77777777" w:rsidR="004A42F3" w:rsidRPr="00E916B2" w:rsidRDefault="004A42F3" w:rsidP="004A42F3">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6DB5D564" w14:textId="77777777" w:rsidR="004A42F3" w:rsidRPr="00704858" w:rsidRDefault="004A42F3" w:rsidP="004A42F3">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73C85BBB" w14:textId="77777777" w:rsidR="004A42F3" w:rsidRPr="00E916B2" w:rsidRDefault="004A42F3" w:rsidP="004A42F3">
      <w:pPr>
        <w:spacing w:after="0" w:line="240" w:lineRule="auto"/>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6873FF41" w14:textId="77777777" w:rsidR="004A42F3" w:rsidRPr="00704858" w:rsidRDefault="004A42F3" w:rsidP="004A42F3">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4A42F3" w:rsidRPr="00704858" w14:paraId="0D514DBB" w14:textId="77777777" w:rsidTr="004D2554">
        <w:trPr>
          <w:trHeight w:val="270"/>
        </w:trPr>
        <w:tc>
          <w:tcPr>
            <w:tcW w:w="357" w:type="dxa"/>
            <w:tcBorders>
              <w:top w:val="single" w:sz="4" w:space="0" w:color="auto"/>
              <w:left w:val="single" w:sz="4" w:space="0" w:color="auto"/>
              <w:bottom w:val="single" w:sz="4" w:space="0" w:color="auto"/>
              <w:right w:val="single" w:sz="4" w:space="0" w:color="auto"/>
            </w:tcBorders>
            <w:hideMark/>
          </w:tcPr>
          <w:p w14:paraId="4514573A" w14:textId="77777777" w:rsidR="004A42F3" w:rsidRPr="00704858" w:rsidRDefault="004A42F3" w:rsidP="004D2554">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38631427" w14:textId="77777777" w:rsidR="004A42F3" w:rsidRDefault="004A42F3" w:rsidP="004D2554">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704858">
              <w:rPr>
                <w:rFonts w:ascii="Times New Roman" w:hAnsi="Times New Roman" w:cs="Times New Roman"/>
                <w:sz w:val="23"/>
                <w:szCs w:val="23"/>
              </w:rPr>
              <w:t>subtiekimo</w:t>
            </w:r>
            <w:proofErr w:type="spellEnd"/>
            <w:r w:rsidRPr="00704858">
              <w:rPr>
                <w:rFonts w:ascii="Times New Roman" w:hAnsi="Times New Roman" w:cs="Times New Roman"/>
                <w:sz w:val="23"/>
                <w:szCs w:val="23"/>
              </w:rPr>
              <w:t xml:space="preserve"> sutarties (-</w:t>
            </w:r>
            <w:proofErr w:type="spellStart"/>
            <w:r w:rsidRPr="00704858">
              <w:rPr>
                <w:rFonts w:ascii="Times New Roman" w:hAnsi="Times New Roman" w:cs="Times New Roman"/>
                <w:sz w:val="23"/>
                <w:szCs w:val="23"/>
              </w:rPr>
              <w:t>čių</w:t>
            </w:r>
            <w:proofErr w:type="spellEnd"/>
            <w:r w:rsidRPr="00704858">
              <w:rPr>
                <w:rFonts w:ascii="Times New Roman" w:hAnsi="Times New Roman" w:cs="Times New Roman"/>
                <w:sz w:val="23"/>
                <w:szCs w:val="23"/>
              </w:rPr>
              <w:t>) su subtiekėju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netenkinančiu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šios sąlygos;</w:t>
            </w:r>
          </w:p>
          <w:p w14:paraId="4C08EBF7" w14:textId="77777777" w:rsidR="004A42F3" w:rsidRPr="00704858" w:rsidRDefault="004A42F3" w:rsidP="004D2554">
            <w:pPr>
              <w:spacing w:after="0" w:line="240" w:lineRule="auto"/>
              <w:jc w:val="both"/>
              <w:rPr>
                <w:rFonts w:ascii="Times New Roman" w:hAnsi="Times New Roman" w:cs="Times New Roman"/>
                <w:sz w:val="23"/>
                <w:szCs w:val="23"/>
              </w:rPr>
            </w:pPr>
          </w:p>
        </w:tc>
      </w:tr>
      <w:tr w:rsidR="004A42F3" w:rsidRPr="00704858" w14:paraId="47AF38E3" w14:textId="77777777" w:rsidTr="004D2554">
        <w:trPr>
          <w:trHeight w:val="286"/>
        </w:trPr>
        <w:tc>
          <w:tcPr>
            <w:tcW w:w="357" w:type="dxa"/>
            <w:tcBorders>
              <w:top w:val="single" w:sz="4" w:space="0" w:color="auto"/>
              <w:left w:val="nil"/>
              <w:bottom w:val="nil"/>
              <w:right w:val="nil"/>
            </w:tcBorders>
          </w:tcPr>
          <w:p w14:paraId="031FC119" w14:textId="77777777" w:rsidR="004A42F3" w:rsidRPr="00704858" w:rsidRDefault="004A42F3" w:rsidP="004D2554">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743F9E77" w14:textId="77777777" w:rsidR="004A42F3" w:rsidRPr="00704858" w:rsidRDefault="004A42F3" w:rsidP="004D2554">
            <w:pPr>
              <w:spacing w:after="0" w:line="240" w:lineRule="auto"/>
              <w:rPr>
                <w:rFonts w:ascii="Times New Roman" w:hAnsi="Times New Roman" w:cs="Times New Roman"/>
                <w:sz w:val="23"/>
                <w:szCs w:val="23"/>
              </w:rPr>
            </w:pPr>
          </w:p>
        </w:tc>
      </w:tr>
      <w:tr w:rsidR="004A42F3" w:rsidRPr="00704858" w14:paraId="21D3724F" w14:textId="77777777" w:rsidTr="004D2554">
        <w:trPr>
          <w:trHeight w:val="1669"/>
        </w:trPr>
        <w:tc>
          <w:tcPr>
            <w:tcW w:w="357" w:type="dxa"/>
            <w:tcBorders>
              <w:top w:val="nil"/>
              <w:left w:val="nil"/>
              <w:bottom w:val="nil"/>
              <w:right w:val="nil"/>
            </w:tcBorders>
          </w:tcPr>
          <w:p w14:paraId="28263E66" w14:textId="77777777" w:rsidR="004A42F3" w:rsidRPr="00704858" w:rsidRDefault="004A42F3" w:rsidP="004D2554">
            <w:pPr>
              <w:spacing w:after="0" w:line="240" w:lineRule="auto"/>
              <w:jc w:val="right"/>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E34920A" w14:textId="77777777" w:rsidR="004A42F3" w:rsidRPr="00704858" w:rsidRDefault="004A42F3" w:rsidP="004D2554">
            <w:pPr>
              <w:spacing w:after="0" w:line="240" w:lineRule="auto"/>
              <w:jc w:val="right"/>
              <w:rPr>
                <w:rFonts w:ascii="Times New Roman" w:hAnsi="Times New Roman" w:cs="Times New Roman"/>
                <w:sz w:val="23"/>
                <w:szCs w:val="23"/>
              </w:rPr>
            </w:pPr>
          </w:p>
        </w:tc>
      </w:tr>
      <w:tr w:rsidR="004A42F3" w:rsidRPr="00704858" w14:paraId="6EF4C68B" w14:textId="77777777" w:rsidTr="004D2554">
        <w:trPr>
          <w:trHeight w:val="270"/>
        </w:trPr>
        <w:tc>
          <w:tcPr>
            <w:tcW w:w="357" w:type="dxa"/>
            <w:tcBorders>
              <w:bottom w:val="single" w:sz="4" w:space="0" w:color="auto"/>
              <w:right w:val="single" w:sz="4" w:space="0" w:color="auto"/>
            </w:tcBorders>
            <w:hideMark/>
          </w:tcPr>
          <w:p w14:paraId="47D51106" w14:textId="77777777" w:rsidR="004A42F3" w:rsidRPr="00704858" w:rsidRDefault="004A42F3" w:rsidP="004D2554">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53FAE23A" w14:textId="77777777" w:rsidR="004A42F3" w:rsidRDefault="004A42F3" w:rsidP="004D2554">
            <w:pPr>
              <w:shd w:val="clear" w:color="auto" w:fill="FFFFFF"/>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įsipareigoja minėto įsipareigojimo laikytis visą viešojo pirkimo-pardavimo sutarties galiojimo laikotarpį;</w:t>
            </w:r>
          </w:p>
          <w:p w14:paraId="5AC5BD1C" w14:textId="77777777" w:rsidR="004A42F3" w:rsidRPr="00704858" w:rsidRDefault="004A42F3" w:rsidP="004D2554">
            <w:pPr>
              <w:shd w:val="clear" w:color="auto" w:fill="FFFFFF"/>
              <w:spacing w:after="0" w:line="240" w:lineRule="auto"/>
              <w:jc w:val="both"/>
              <w:rPr>
                <w:rFonts w:ascii="Times New Roman" w:hAnsi="Times New Roman" w:cs="Times New Roman"/>
                <w:sz w:val="23"/>
                <w:szCs w:val="23"/>
              </w:rPr>
            </w:pPr>
          </w:p>
        </w:tc>
      </w:tr>
      <w:tr w:rsidR="004A42F3" w:rsidRPr="00704858" w14:paraId="07996C1C" w14:textId="77777777" w:rsidTr="004D2554">
        <w:trPr>
          <w:trHeight w:val="270"/>
        </w:trPr>
        <w:tc>
          <w:tcPr>
            <w:tcW w:w="357" w:type="dxa"/>
            <w:tcBorders>
              <w:left w:val="nil"/>
              <w:bottom w:val="nil"/>
              <w:right w:val="nil"/>
            </w:tcBorders>
          </w:tcPr>
          <w:p w14:paraId="3F71A780" w14:textId="77777777" w:rsidR="004A42F3" w:rsidRPr="00704858" w:rsidRDefault="004A42F3" w:rsidP="004D2554">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0633ADA6" w14:textId="77777777" w:rsidR="004A42F3" w:rsidRPr="00704858" w:rsidRDefault="004A42F3" w:rsidP="004D2554">
            <w:pPr>
              <w:spacing w:after="0" w:line="240" w:lineRule="auto"/>
              <w:rPr>
                <w:rFonts w:ascii="Times New Roman" w:hAnsi="Times New Roman" w:cs="Times New Roman"/>
                <w:sz w:val="23"/>
                <w:szCs w:val="23"/>
              </w:rPr>
            </w:pPr>
          </w:p>
        </w:tc>
      </w:tr>
      <w:tr w:rsidR="004A42F3" w:rsidRPr="00704858" w14:paraId="10B303A9" w14:textId="77777777" w:rsidTr="004D2554">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23D5277E" w14:textId="77777777" w:rsidR="004A42F3" w:rsidRPr="00704858" w:rsidRDefault="004A42F3" w:rsidP="004D2554">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4358E4E4" w14:textId="77777777" w:rsidR="004A42F3" w:rsidRDefault="004A42F3" w:rsidP="004D2554">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p w14:paraId="4451C9AE" w14:textId="77777777" w:rsidR="004A42F3" w:rsidRPr="00704858" w:rsidRDefault="004A42F3" w:rsidP="004D2554">
            <w:pPr>
              <w:spacing w:after="0" w:line="240" w:lineRule="auto"/>
              <w:jc w:val="both"/>
              <w:rPr>
                <w:rFonts w:ascii="Times New Roman" w:hAnsi="Times New Roman" w:cs="Times New Roman"/>
                <w:sz w:val="23"/>
                <w:szCs w:val="23"/>
              </w:rPr>
            </w:pPr>
          </w:p>
        </w:tc>
      </w:tr>
      <w:tr w:rsidR="004A42F3" w:rsidRPr="00704858" w14:paraId="1A8ABD82" w14:textId="77777777" w:rsidTr="004D2554">
        <w:trPr>
          <w:gridAfter w:val="1"/>
          <w:wAfter w:w="123" w:type="dxa"/>
          <w:trHeight w:val="270"/>
        </w:trPr>
        <w:tc>
          <w:tcPr>
            <w:tcW w:w="357" w:type="dxa"/>
            <w:tcBorders>
              <w:top w:val="single" w:sz="4" w:space="0" w:color="auto"/>
              <w:left w:val="nil"/>
              <w:bottom w:val="nil"/>
              <w:right w:val="nil"/>
            </w:tcBorders>
          </w:tcPr>
          <w:p w14:paraId="3EA03001" w14:textId="77777777" w:rsidR="004A42F3" w:rsidRPr="00704858" w:rsidRDefault="004A42F3" w:rsidP="004D2554">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225E6664" w14:textId="77777777" w:rsidR="004A42F3" w:rsidRPr="00704858" w:rsidRDefault="004A42F3" w:rsidP="004D2554">
            <w:pPr>
              <w:spacing w:after="0" w:line="240" w:lineRule="auto"/>
              <w:rPr>
                <w:rFonts w:ascii="Times New Roman" w:hAnsi="Times New Roman" w:cs="Times New Roman"/>
                <w:sz w:val="23"/>
                <w:szCs w:val="23"/>
              </w:rPr>
            </w:pPr>
          </w:p>
        </w:tc>
      </w:tr>
      <w:tr w:rsidR="004A42F3" w:rsidRPr="00704858" w14:paraId="4AC49FD0" w14:textId="77777777" w:rsidTr="004D2554">
        <w:trPr>
          <w:gridAfter w:val="1"/>
          <w:wAfter w:w="123" w:type="dxa"/>
          <w:trHeight w:val="826"/>
        </w:trPr>
        <w:tc>
          <w:tcPr>
            <w:tcW w:w="357" w:type="dxa"/>
            <w:tcBorders>
              <w:top w:val="nil"/>
              <w:left w:val="nil"/>
              <w:bottom w:val="nil"/>
              <w:right w:val="nil"/>
            </w:tcBorders>
          </w:tcPr>
          <w:p w14:paraId="5794DA06" w14:textId="77777777" w:rsidR="004A42F3" w:rsidRPr="00704858" w:rsidRDefault="004A42F3" w:rsidP="004D2554">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047D020F" w14:textId="77777777" w:rsidR="004A42F3" w:rsidRPr="00704858" w:rsidRDefault="004A42F3" w:rsidP="004D2554">
            <w:pPr>
              <w:spacing w:after="0" w:line="240" w:lineRule="auto"/>
              <w:rPr>
                <w:rFonts w:ascii="Times New Roman" w:hAnsi="Times New Roman" w:cs="Times New Roman"/>
                <w:sz w:val="23"/>
                <w:szCs w:val="23"/>
              </w:rPr>
            </w:pPr>
          </w:p>
        </w:tc>
      </w:tr>
    </w:tbl>
    <w:p w14:paraId="7433C866" w14:textId="77777777" w:rsidR="004A42F3" w:rsidRDefault="004A42F3" w:rsidP="004A42F3">
      <w:pPr>
        <w:shd w:val="clear" w:color="auto" w:fill="FFFFFF"/>
        <w:spacing w:after="0" w:line="240" w:lineRule="auto"/>
        <w:ind w:firstLine="567"/>
        <w:rPr>
          <w:rFonts w:ascii="Times New Roman" w:hAnsi="Times New Roman" w:cs="Times New Roman"/>
          <w:sz w:val="23"/>
          <w:szCs w:val="23"/>
        </w:rPr>
      </w:pPr>
      <w:r w:rsidRPr="00704858">
        <w:rPr>
          <w:rFonts w:ascii="Times New Roman" w:hAnsi="Times New Roman" w:cs="Times New Roman"/>
          <w:sz w:val="23"/>
          <w:szCs w:val="23"/>
        </w:rPr>
        <w:t>Patvirtinu, kad šie duomenys yra teisingi ir aktualūs pasiūlymo pateikimo dieną.</w:t>
      </w:r>
    </w:p>
    <w:p w14:paraId="019BE918" w14:textId="77777777" w:rsidR="004A42F3" w:rsidRPr="00704858" w:rsidRDefault="004A42F3" w:rsidP="004A42F3">
      <w:pPr>
        <w:shd w:val="clear" w:color="auto" w:fill="FFFFFF"/>
        <w:spacing w:after="0" w:line="240" w:lineRule="auto"/>
        <w:ind w:firstLine="567"/>
        <w:rPr>
          <w:rFonts w:ascii="Times New Roman" w:hAnsi="Times New Roman" w:cs="Times New Roman"/>
          <w:sz w:val="23"/>
          <w:szCs w:val="23"/>
        </w:rPr>
      </w:pPr>
    </w:p>
    <w:p w14:paraId="5549F0E5" w14:textId="77777777" w:rsidR="004A42F3" w:rsidRDefault="004A42F3" w:rsidP="004A42F3">
      <w:pPr>
        <w:spacing w:after="0" w:line="240" w:lineRule="auto"/>
        <w:ind w:firstLine="567"/>
        <w:jc w:val="both"/>
        <w:rPr>
          <w:rFonts w:ascii="Times New Roman" w:hAnsi="Times New Roman" w:cs="Times New Roman"/>
          <w:sz w:val="23"/>
          <w:szCs w:val="23"/>
        </w:rPr>
      </w:pPr>
      <w:r w:rsidRPr="00704858">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10AB5D5C" w14:textId="77777777" w:rsidR="004A42F3" w:rsidRDefault="004A42F3" w:rsidP="004A42F3">
      <w:pPr>
        <w:spacing w:after="0" w:line="240" w:lineRule="auto"/>
        <w:ind w:firstLine="567"/>
        <w:jc w:val="both"/>
        <w:rPr>
          <w:rFonts w:ascii="Times New Roman" w:hAnsi="Times New Roman" w:cs="Times New Roman"/>
          <w:sz w:val="23"/>
          <w:szCs w:val="23"/>
        </w:rPr>
      </w:pPr>
    </w:p>
    <w:p w14:paraId="19293B09" w14:textId="77777777" w:rsidR="004A42F3" w:rsidRPr="00704858" w:rsidRDefault="004A42F3" w:rsidP="004A42F3">
      <w:pPr>
        <w:spacing w:after="0" w:line="240" w:lineRule="auto"/>
        <w:ind w:firstLine="567"/>
        <w:jc w:val="both"/>
        <w:rPr>
          <w:rFonts w:ascii="Times New Roman" w:hAnsi="Times New Roman" w:cs="Times New Roman"/>
          <w:color w:val="000000"/>
          <w:sz w:val="23"/>
          <w:szCs w:val="23"/>
          <w:shd w:val="clear" w:color="auto" w:fill="00FF00"/>
        </w:rPr>
      </w:pPr>
    </w:p>
    <w:p w14:paraId="5DCA8CFA" w14:textId="77777777" w:rsidR="004A42F3" w:rsidRPr="00704858" w:rsidRDefault="004A42F3" w:rsidP="004A42F3">
      <w:pPr>
        <w:widowControl w:val="0"/>
        <w:suppressAutoHyphens/>
        <w:spacing w:after="0" w:line="240" w:lineRule="auto"/>
        <w:textAlignment w:val="baseline"/>
        <w:rPr>
          <w:rFonts w:ascii="Times New Roman" w:eastAsia="Calibri" w:hAnsi="Times New Roman" w:cs="Times New Roman"/>
          <w:sz w:val="23"/>
          <w:szCs w:val="23"/>
        </w:rPr>
      </w:pPr>
      <w:r w:rsidRPr="00704858">
        <w:rPr>
          <w:rFonts w:ascii="Times New Roman" w:eastAsia="Calibri" w:hAnsi="Times New Roman" w:cs="Times New Roman"/>
          <w:sz w:val="23"/>
          <w:szCs w:val="23"/>
        </w:rPr>
        <w:t>____________________</w:t>
      </w:r>
      <w:r w:rsidRPr="00704858">
        <w:rPr>
          <w:rFonts w:ascii="Times New Roman" w:eastAsia="Calibri" w:hAnsi="Times New Roman" w:cs="Times New Roman"/>
          <w:i/>
          <w:iCs/>
          <w:sz w:val="23"/>
          <w:szCs w:val="23"/>
        </w:rPr>
        <w:t xml:space="preserve">                                       </w:t>
      </w:r>
      <w:r w:rsidRPr="00704858">
        <w:rPr>
          <w:rFonts w:ascii="Times New Roman" w:eastAsia="Calibri" w:hAnsi="Times New Roman" w:cs="Times New Roman"/>
          <w:sz w:val="23"/>
          <w:szCs w:val="23"/>
        </w:rPr>
        <w:t>____________________        ___________________</w:t>
      </w:r>
    </w:p>
    <w:p w14:paraId="3E8F4250" w14:textId="77777777" w:rsidR="004A42F3" w:rsidRPr="00E916B2" w:rsidRDefault="004A42F3" w:rsidP="004A42F3">
      <w:pPr>
        <w:widowControl w:val="0"/>
        <w:suppressAutoHyphens/>
        <w:spacing w:after="0" w:line="240" w:lineRule="auto"/>
        <w:ind w:firstLine="993"/>
        <w:textAlignment w:val="baseline"/>
        <w:rPr>
          <w:rFonts w:ascii="Times New Roman" w:eastAsia="Calibri" w:hAnsi="Times New Roman" w:cs="Times New Roman"/>
          <w:i/>
          <w:iCs/>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18EFDBB2" w14:textId="77777777" w:rsidR="004A42F3" w:rsidRPr="006719F6" w:rsidRDefault="004A42F3" w:rsidP="004A42F3">
      <w:pPr>
        <w:spacing w:after="0" w:line="240" w:lineRule="auto"/>
        <w:rPr>
          <w:rFonts w:ascii="Times New Roman" w:hAnsi="Times New Roman" w:cs="Times New Roman"/>
          <w:sz w:val="22"/>
          <w:szCs w:val="22"/>
        </w:rPr>
      </w:pPr>
    </w:p>
    <w:p w14:paraId="14E043D0" w14:textId="77777777" w:rsidR="004A42F3" w:rsidRDefault="004A42F3"/>
    <w:sectPr w:rsidR="004A42F3" w:rsidSect="004A42F3">
      <w:pgSz w:w="11906" w:h="16838"/>
      <w:pgMar w:top="96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B1A7" w14:textId="77777777" w:rsidR="00964BCE" w:rsidRDefault="00964BCE" w:rsidP="004A42F3">
      <w:pPr>
        <w:spacing w:after="0" w:line="240" w:lineRule="auto"/>
      </w:pPr>
      <w:r>
        <w:separator/>
      </w:r>
    </w:p>
  </w:endnote>
  <w:endnote w:type="continuationSeparator" w:id="0">
    <w:p w14:paraId="4645B674" w14:textId="77777777" w:rsidR="00964BCE" w:rsidRDefault="00964BCE" w:rsidP="004A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8195" w14:textId="77777777" w:rsidR="00964BCE" w:rsidRDefault="00964BCE" w:rsidP="004A42F3">
      <w:pPr>
        <w:spacing w:after="0" w:line="240" w:lineRule="auto"/>
      </w:pPr>
      <w:r>
        <w:separator/>
      </w:r>
    </w:p>
  </w:footnote>
  <w:footnote w:type="continuationSeparator" w:id="0">
    <w:p w14:paraId="22823411" w14:textId="77777777" w:rsidR="00964BCE" w:rsidRDefault="00964BCE" w:rsidP="004A42F3">
      <w:pPr>
        <w:spacing w:after="0" w:line="240" w:lineRule="auto"/>
      </w:pPr>
      <w:r>
        <w:continuationSeparator/>
      </w:r>
    </w:p>
  </w:footnote>
  <w:footnote w:id="1">
    <w:p w14:paraId="44CBECF8" w14:textId="77777777" w:rsidR="004A42F3" w:rsidRPr="00E916B2" w:rsidRDefault="004A42F3" w:rsidP="004A42F3">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VPĮ 2 str. 15</w:t>
      </w:r>
      <w:r w:rsidRPr="00E916B2">
        <w:rPr>
          <w:rFonts w:ascii="Times New Roman" w:hAnsi="Times New Roman" w:cs="Times New Roman"/>
          <w:vertAlign w:val="superscript"/>
        </w:rPr>
        <w:t>1</w:t>
      </w:r>
      <w:r w:rsidRPr="00E916B2">
        <w:rPr>
          <w:rFonts w:ascii="Times New Roman" w:hAnsi="Times New Roman" w:cs="Times New Roman"/>
        </w:rPr>
        <w:t xml:space="preserve"> d.: Kontroliuojantis asmuo – individualios įmonės savininkas arba juridinis ar fizinis asmuo, kuris kitame juridiniame asmenyje:</w:t>
      </w:r>
    </w:p>
    <w:p w14:paraId="5E4EAD80" w14:textId="77777777" w:rsidR="004A42F3" w:rsidRPr="00E916B2" w:rsidRDefault="004A42F3" w:rsidP="004A42F3">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1) tiesiogiai ar netiesiogiai valdo daugiau kaip 50 procentų akcijų, pajų, dalių, įnašų ar (ir) balsų juridinio asmens dalyvių susirinkime arba</w:t>
      </w:r>
    </w:p>
    <w:p w14:paraId="0B62E550" w14:textId="77777777" w:rsidR="004A42F3" w:rsidRPr="00E916B2" w:rsidRDefault="004A42F3" w:rsidP="004A42F3">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C03F16C" w14:textId="77777777" w:rsidR="004A42F3" w:rsidRPr="00E916B2" w:rsidRDefault="004A42F3" w:rsidP="004A42F3">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E51A163" w14:textId="77777777" w:rsidR="004A42F3" w:rsidRPr="00E916B2" w:rsidRDefault="004A42F3" w:rsidP="004A42F3">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b) fizinių asmenų atveju – sutuoktiniai, tėvai ir jų vaikai (įvaikiai).</w:t>
      </w:r>
    </w:p>
  </w:footnote>
  <w:footnote w:id="2">
    <w:p w14:paraId="4CA93532" w14:textId="77777777" w:rsidR="004A42F3" w:rsidRPr="00E916B2" w:rsidRDefault="004A42F3" w:rsidP="004A42F3">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w:t>
      </w:r>
      <w:r w:rsidRPr="00E916B2">
        <w:rPr>
          <w:rFonts w:ascii="Times New Roman" w:hAnsi="Times New Roman" w:cs="Times New Roman"/>
        </w:rPr>
        <w:t xml:space="preserve">Nuoroda į teisės aktą, kuriame pateiktas valstybių ar teritorijų sąrašas: </w:t>
      </w:r>
      <w:hyperlink r:id="rId1" w:history="1">
        <w:r w:rsidRPr="00E916B2">
          <w:rPr>
            <w:rStyle w:val="Hipersaitas"/>
            <w:rFonts w:ascii="Times New Roman" w:hAnsi="Times New Roman" w:cs="Times New Roman"/>
          </w:rPr>
          <w:t>https://e-seimas.lrs.lt/portal/legalAct/lt/TAD/1a061730b0c711ecaf79c2120caf5094/asr</w:t>
        </w:r>
      </w:hyperlink>
      <w:r w:rsidRPr="00E916B2">
        <w:rPr>
          <w:rFonts w:ascii="Times New Roman" w:hAnsi="Times New Roman" w:cs="Times New Roman"/>
        </w:rPr>
        <w:t>. Pažymėtina, kad prieš pateikiant deklaraciją tiekėjas privalo peržiūrėti oficialiame teisės aktų registre esantį ir galiojantį valstybių ar teritorijų sąrašą.</w:t>
      </w:r>
    </w:p>
  </w:footnote>
  <w:footnote w:id="3">
    <w:p w14:paraId="126A9E1A" w14:textId="77777777" w:rsidR="004A42F3" w:rsidRPr="00445BAF" w:rsidRDefault="004A42F3" w:rsidP="004A42F3">
      <w:pPr>
        <w:pStyle w:val="Puslapioinaostekstas"/>
        <w:spacing w:after="0" w:line="240" w:lineRule="auto"/>
        <w:rPr>
          <w:rFonts w:ascii="Times New Roman" w:hAnsi="Times New Roman" w:cs="Times New Roman"/>
        </w:rPr>
      </w:pPr>
      <w:r w:rsidRPr="00445BAF">
        <w:rPr>
          <w:rStyle w:val="Puslapioinaosnuoroda"/>
          <w:rFonts w:ascii="Times New Roman" w:hAnsi="Times New Roman" w:cs="Times New Roman"/>
        </w:rPr>
        <w:footnoteRef/>
      </w:r>
      <w:r w:rsidRPr="00445BAF">
        <w:rPr>
          <w:rFonts w:ascii="Times New Roman" w:hAnsi="Times New Roman" w:cs="Times New Roman"/>
        </w:rPr>
        <w:t xml:space="preserve"> </w:t>
      </w:r>
      <w:r w:rsidRPr="00445BAF">
        <w:rPr>
          <w:rFonts w:ascii="Times New Roman" w:hAnsi="Times New Roman" w:cs="Times New Roman"/>
        </w:rPr>
        <w:t xml:space="preserve">Jei pasiūlymą teikia tiekėjų grupė, deklaraciją pasirašo įgaliotas dalyvis, kuri kartu deklaruoja ir prisiima įsipareigojimus už visus tiekėjų grupės narius.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F3"/>
    <w:rsid w:val="003453B0"/>
    <w:rsid w:val="004A42F3"/>
    <w:rsid w:val="004F27A9"/>
    <w:rsid w:val="00964BCE"/>
    <w:rsid w:val="00E52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E79E"/>
  <w15:chartTrackingRefBased/>
  <w15:docId w15:val="{A3AF309F-1E5D-4ACC-A782-59866BFB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2F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A42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A42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A42F3"/>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A42F3"/>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4A42F3"/>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4A42F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4A42F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4A42F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4A42F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42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42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42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42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42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42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42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42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42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42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A42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42F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A42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42F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4A42F3"/>
    <w:rPr>
      <w:i/>
      <w:iCs/>
      <w:color w:val="404040" w:themeColor="text1" w:themeTint="BF"/>
    </w:rPr>
  </w:style>
  <w:style w:type="paragraph" w:styleId="Sraopastraipa">
    <w:name w:val="List Paragraph"/>
    <w:basedOn w:val="prastasis"/>
    <w:uiPriority w:val="34"/>
    <w:qFormat/>
    <w:rsid w:val="004A42F3"/>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4A42F3"/>
    <w:rPr>
      <w:i/>
      <w:iCs/>
      <w:color w:val="2F5496" w:themeColor="accent1" w:themeShade="BF"/>
    </w:rPr>
  </w:style>
  <w:style w:type="paragraph" w:styleId="Iskirtacitata">
    <w:name w:val="Intense Quote"/>
    <w:basedOn w:val="prastasis"/>
    <w:next w:val="prastasis"/>
    <w:link w:val="IskirtacitataDiagrama"/>
    <w:uiPriority w:val="30"/>
    <w:qFormat/>
    <w:rsid w:val="004A42F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4A42F3"/>
    <w:rPr>
      <w:i/>
      <w:iCs/>
      <w:color w:val="2F5496" w:themeColor="accent1" w:themeShade="BF"/>
    </w:rPr>
  </w:style>
  <w:style w:type="character" w:styleId="Rykinuoroda">
    <w:name w:val="Intense Reference"/>
    <w:basedOn w:val="Numatytasispastraiposriftas"/>
    <w:uiPriority w:val="32"/>
    <w:qFormat/>
    <w:rsid w:val="004A42F3"/>
    <w:rPr>
      <w:b/>
      <w:bCs/>
      <w:smallCaps/>
      <w:color w:val="2F5496" w:themeColor="accent1" w:themeShade="BF"/>
      <w:spacing w:val="5"/>
    </w:rPr>
  </w:style>
  <w:style w:type="character" w:styleId="Hipersaitas">
    <w:name w:val="Hyperlink"/>
    <w:basedOn w:val="Numatytasispastraiposriftas"/>
    <w:uiPriority w:val="99"/>
    <w:unhideWhenUsed/>
    <w:rsid w:val="004A42F3"/>
    <w:rPr>
      <w:strike w:val="0"/>
      <w:dstrike w:val="0"/>
      <w:color w:val="auto"/>
      <w:u w:val="none"/>
      <w:effect w:val="none"/>
    </w:rPr>
  </w:style>
  <w:style w:type="paragraph" w:styleId="Puslapioinaostekstas">
    <w:name w:val="footnote text"/>
    <w:basedOn w:val="prastasis"/>
    <w:link w:val="PuslapioinaostekstasDiagrama"/>
    <w:uiPriority w:val="99"/>
    <w:unhideWhenUsed/>
    <w:rsid w:val="004A42F3"/>
    <w:rPr>
      <w:sz w:val="20"/>
      <w:szCs w:val="20"/>
    </w:rPr>
  </w:style>
  <w:style w:type="character" w:customStyle="1" w:styleId="PuslapioinaostekstasDiagrama">
    <w:name w:val="Puslapio išnašos tekstas Diagrama"/>
    <w:basedOn w:val="Numatytasispastraiposriftas"/>
    <w:link w:val="Puslapioinaostekstas"/>
    <w:uiPriority w:val="99"/>
    <w:rsid w:val="004A42F3"/>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A4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5663</Words>
  <Characters>3229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1</cp:revision>
  <dcterms:created xsi:type="dcterms:W3CDTF">2026-03-04T12:21:00Z</dcterms:created>
  <dcterms:modified xsi:type="dcterms:W3CDTF">2026-03-04T12:51:00Z</dcterms:modified>
</cp:coreProperties>
</file>