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1F0BC" w14:textId="77777777" w:rsidR="00AE0C06" w:rsidRDefault="00AE0C06"/>
    <w:p w14:paraId="4D5D35D6" w14:textId="77777777" w:rsidR="00AE0C06" w:rsidRDefault="00AE0C06"/>
    <w:p w14:paraId="0BE72EE8" w14:textId="77777777" w:rsidR="00AE0C06" w:rsidRDefault="00717706">
      <w:pPr>
        <w:jc w:val="center"/>
        <w:rPr>
          <w:b/>
          <w:bCs/>
        </w:rPr>
      </w:pPr>
      <w:r>
        <w:rPr>
          <w:b/>
          <w:bCs/>
        </w:rPr>
        <w:t>UŽDAROJI AKCINĖ BENDROVĖ</w:t>
      </w:r>
    </w:p>
    <w:p w14:paraId="3EFF3DCB" w14:textId="77777777" w:rsidR="00AE0C06" w:rsidRDefault="00717706">
      <w:pPr>
        <w:jc w:val="center"/>
        <w:rPr>
          <w:b/>
          <w:bCs/>
        </w:rPr>
      </w:pPr>
      <w:r>
        <w:rPr>
          <w:b/>
          <w:bCs/>
        </w:rPr>
        <w:t xml:space="preserve"> MAŽEIKIŲ AUTOBUSŲ PARKAS</w:t>
      </w:r>
    </w:p>
    <w:p w14:paraId="60F26179" w14:textId="77777777" w:rsidR="00AE0C06" w:rsidRDefault="00AE0C06">
      <w:pPr>
        <w:rPr>
          <w:sz w:val="18"/>
          <w:szCs w:val="18"/>
        </w:rPr>
      </w:pPr>
    </w:p>
    <w:p w14:paraId="4D9238CC" w14:textId="77777777" w:rsidR="00AE0C06" w:rsidRDefault="00717706">
      <w:pPr>
        <w:jc w:val="center"/>
        <w:rPr>
          <w:sz w:val="18"/>
          <w:szCs w:val="18"/>
        </w:rPr>
      </w:pPr>
      <w:r>
        <w:rPr>
          <w:sz w:val="18"/>
          <w:szCs w:val="18"/>
        </w:rPr>
        <w:t>Uždaroji akcinė bendrovė, Laižuvos g. 82D, LT-89213 Mažeikiai,</w:t>
      </w:r>
    </w:p>
    <w:p w14:paraId="7D99BBC7" w14:textId="77777777" w:rsidR="00AE0C06" w:rsidRDefault="00717706">
      <w:pPr>
        <w:jc w:val="center"/>
        <w:rPr>
          <w:sz w:val="18"/>
          <w:szCs w:val="18"/>
        </w:rPr>
      </w:pPr>
      <w:r>
        <w:rPr>
          <w:sz w:val="18"/>
          <w:szCs w:val="18"/>
        </w:rPr>
        <w:t xml:space="preserve">tel./faks. (0 443) 25778, el. p. </w:t>
      </w:r>
      <w:hyperlink r:id="rId8" w:history="1">
        <w:r w:rsidR="00AE0C06">
          <w:rPr>
            <w:rStyle w:val="Hipersaitas"/>
            <w:sz w:val="18"/>
            <w:szCs w:val="18"/>
          </w:rPr>
          <w:t>direktorius@mazeikiuap.lt,</w:t>
        </w:r>
      </w:hyperlink>
      <w:r>
        <w:rPr>
          <w:sz w:val="18"/>
          <w:szCs w:val="18"/>
        </w:rPr>
        <w:t xml:space="preserve"> </w:t>
      </w:r>
      <w:hyperlink r:id="rId9" w:history="1">
        <w:r w:rsidR="00AE0C06">
          <w:rPr>
            <w:rStyle w:val="Hipersaitas"/>
            <w:sz w:val="18"/>
            <w:szCs w:val="18"/>
          </w:rPr>
          <w:t>http://mazeikiuap.lt/</w:t>
        </w:r>
      </w:hyperlink>
    </w:p>
    <w:p w14:paraId="0DC5C10D" w14:textId="77777777" w:rsidR="00AE0C06" w:rsidRDefault="00717706">
      <w:pPr>
        <w:jc w:val="center"/>
        <w:rPr>
          <w:sz w:val="18"/>
          <w:szCs w:val="18"/>
        </w:rPr>
      </w:pPr>
      <w:r>
        <w:rPr>
          <w:sz w:val="18"/>
          <w:szCs w:val="18"/>
        </w:rPr>
        <w:t>Duomenys kaupiami ir saugomi Juridinių asmenų registre, kodas 166552032, PVM mokėtojo kodas LT665520314</w:t>
      </w:r>
    </w:p>
    <w:p w14:paraId="768BB7A8" w14:textId="77777777" w:rsidR="00AE0C06" w:rsidRDefault="00717706">
      <w:pPr>
        <w:jc w:val="center"/>
        <w:rPr>
          <w:sz w:val="18"/>
          <w:szCs w:val="18"/>
        </w:rPr>
      </w:pPr>
      <w:r>
        <w:rPr>
          <w:sz w:val="18"/>
          <w:szCs w:val="18"/>
        </w:rPr>
        <w:t>____________________________________________________________________________________________________</w:t>
      </w:r>
    </w:p>
    <w:p w14:paraId="6911A11D" w14:textId="77777777" w:rsidR="00AE0C06" w:rsidRDefault="00AE0C06">
      <w:pPr>
        <w:ind w:left="5184"/>
        <w:rPr>
          <w:color w:val="000000" w:themeColor="text1"/>
        </w:rPr>
      </w:pPr>
    </w:p>
    <w:p w14:paraId="645EC3C1" w14:textId="77777777" w:rsidR="00AE0C06" w:rsidRDefault="00AE0C06">
      <w:pPr>
        <w:ind w:left="5184"/>
        <w:rPr>
          <w:color w:val="000000" w:themeColor="text1"/>
        </w:rPr>
      </w:pPr>
    </w:p>
    <w:p w14:paraId="2288A45F" w14:textId="77777777" w:rsidR="00AE0C06" w:rsidRDefault="00AE0C06">
      <w:pPr>
        <w:ind w:left="5184"/>
        <w:rPr>
          <w:color w:val="000000" w:themeColor="text1"/>
        </w:rPr>
      </w:pPr>
    </w:p>
    <w:p w14:paraId="6F16A182" w14:textId="77777777" w:rsidR="00AE0C06" w:rsidRDefault="00AE0C06">
      <w:pPr>
        <w:ind w:left="5184"/>
        <w:rPr>
          <w:color w:val="000000" w:themeColor="text1"/>
        </w:rPr>
      </w:pPr>
    </w:p>
    <w:p w14:paraId="1B1631F1" w14:textId="77777777" w:rsidR="00EC6A63" w:rsidRDefault="00EC6A63">
      <w:pPr>
        <w:ind w:left="4320" w:firstLine="720"/>
        <w:rPr>
          <w:color w:val="000000" w:themeColor="text1"/>
        </w:rPr>
      </w:pPr>
    </w:p>
    <w:p w14:paraId="725D84B6" w14:textId="77777777" w:rsidR="00EC6A63" w:rsidRDefault="00EC6A63">
      <w:pPr>
        <w:ind w:left="4320" w:firstLine="720"/>
        <w:rPr>
          <w:color w:val="000000" w:themeColor="text1"/>
        </w:rPr>
      </w:pPr>
    </w:p>
    <w:p w14:paraId="4558499A" w14:textId="77777777" w:rsidR="00EC6A63" w:rsidRDefault="00EC6A63">
      <w:pPr>
        <w:ind w:left="4320" w:firstLine="720"/>
        <w:rPr>
          <w:color w:val="000000" w:themeColor="text1"/>
        </w:rPr>
      </w:pPr>
    </w:p>
    <w:p w14:paraId="523EDFA0" w14:textId="08B93CA5" w:rsidR="00AE0C06" w:rsidRDefault="00717706">
      <w:pPr>
        <w:ind w:left="4320" w:firstLine="720"/>
        <w:rPr>
          <w:color w:val="000000" w:themeColor="text1"/>
        </w:rPr>
      </w:pPr>
      <w:r>
        <w:rPr>
          <w:color w:val="000000" w:themeColor="text1"/>
        </w:rPr>
        <w:t>PATVIRTINTA</w:t>
      </w:r>
    </w:p>
    <w:p w14:paraId="51B5E76E" w14:textId="5C747203" w:rsidR="00AE0C06" w:rsidRDefault="00EE203A" w:rsidP="00B3232E">
      <w:pPr>
        <w:ind w:left="5103" w:hanging="63"/>
        <w:rPr>
          <w:color w:val="000000" w:themeColor="text1"/>
        </w:rPr>
      </w:pPr>
      <w:r>
        <w:rPr>
          <w:color w:val="000000" w:themeColor="text1"/>
        </w:rPr>
        <w:t>Viešųjų p</w:t>
      </w:r>
      <w:r w:rsidR="00717706">
        <w:rPr>
          <w:color w:val="000000" w:themeColor="text1"/>
        </w:rPr>
        <w:t>irkimo</w:t>
      </w:r>
      <w:r w:rsidR="00717706" w:rsidRPr="00B3232E">
        <w:rPr>
          <w:color w:val="000000" w:themeColor="text1"/>
        </w:rPr>
        <w:t xml:space="preserve"> </w:t>
      </w:r>
      <w:r w:rsidR="00717706">
        <w:rPr>
          <w:color w:val="000000" w:themeColor="text1"/>
        </w:rPr>
        <w:t>komisijos 202</w:t>
      </w:r>
      <w:r w:rsidR="00200243">
        <w:rPr>
          <w:color w:val="000000" w:themeColor="text1"/>
        </w:rPr>
        <w:t>6</w:t>
      </w:r>
      <w:r w:rsidR="00717706">
        <w:rPr>
          <w:color w:val="000000" w:themeColor="text1"/>
        </w:rPr>
        <w:t xml:space="preserve"> m.</w:t>
      </w:r>
      <w:r w:rsidR="00B3232E">
        <w:rPr>
          <w:color w:val="000000" w:themeColor="text1"/>
        </w:rPr>
        <w:t xml:space="preserve">   </w:t>
      </w:r>
      <w:r w:rsidR="00200243">
        <w:rPr>
          <w:color w:val="000000" w:themeColor="text1"/>
        </w:rPr>
        <w:t>vasario 26</w:t>
      </w:r>
      <w:r w:rsidR="00717706">
        <w:rPr>
          <w:color w:val="000000" w:themeColor="text1"/>
        </w:rPr>
        <w:t xml:space="preserve"> d. protokolu Nr. </w:t>
      </w:r>
      <w:r w:rsidR="004628FE">
        <w:rPr>
          <w:color w:val="000000" w:themeColor="text1"/>
        </w:rPr>
        <w:t>202</w:t>
      </w:r>
      <w:r w:rsidR="00200243">
        <w:rPr>
          <w:color w:val="000000" w:themeColor="text1"/>
        </w:rPr>
        <w:t>6</w:t>
      </w:r>
      <w:r w:rsidR="0096645A">
        <w:rPr>
          <w:color w:val="000000" w:themeColor="text1"/>
        </w:rPr>
        <w:t>/</w:t>
      </w:r>
      <w:r w:rsidR="00AE78F5">
        <w:rPr>
          <w:color w:val="000000" w:themeColor="text1"/>
        </w:rPr>
        <w:t>V</w:t>
      </w:r>
      <w:r w:rsidR="00200243">
        <w:rPr>
          <w:color w:val="000000" w:themeColor="text1"/>
        </w:rPr>
        <w:t>26</w:t>
      </w:r>
      <w:r w:rsidR="001F0F84">
        <w:rPr>
          <w:color w:val="000000" w:themeColor="text1"/>
        </w:rPr>
        <w:t xml:space="preserve"> </w:t>
      </w:r>
      <w:r w:rsidR="004628FE">
        <w:rPr>
          <w:color w:val="000000" w:themeColor="text1"/>
        </w:rPr>
        <w:t>-</w:t>
      </w:r>
      <w:r w:rsidR="001F0F84">
        <w:rPr>
          <w:color w:val="000000" w:themeColor="text1"/>
        </w:rPr>
        <w:t>2</w:t>
      </w:r>
    </w:p>
    <w:p w14:paraId="5EEDD742" w14:textId="5B494729" w:rsidR="00155440" w:rsidRDefault="00155440">
      <w:pPr>
        <w:ind w:left="4320" w:firstLine="720"/>
        <w:rPr>
          <w:color w:val="000000" w:themeColor="text1"/>
        </w:rPr>
      </w:pPr>
      <w:r>
        <w:rPr>
          <w:color w:val="000000" w:themeColor="text1"/>
        </w:rPr>
        <w:t>PAKEITIMAI PATVIRTINTI:</w:t>
      </w:r>
    </w:p>
    <w:p w14:paraId="04C7BFAB" w14:textId="571D27C7" w:rsidR="00155440" w:rsidRDefault="00155440">
      <w:pPr>
        <w:ind w:left="4320" w:firstLine="720"/>
        <w:rPr>
          <w:color w:val="000000" w:themeColor="text1"/>
        </w:rPr>
      </w:pPr>
      <w:r>
        <w:rPr>
          <w:color w:val="000000" w:themeColor="text1"/>
        </w:rPr>
        <w:t>NETAIKOMA</w:t>
      </w:r>
    </w:p>
    <w:p w14:paraId="4A7C52A2" w14:textId="77777777" w:rsidR="00AE0C06" w:rsidRDefault="00AE0C06">
      <w:pPr>
        <w:jc w:val="right"/>
      </w:pPr>
    </w:p>
    <w:p w14:paraId="1E7AEB5E" w14:textId="77777777" w:rsidR="00AE0C06" w:rsidRDefault="00AE0C06">
      <w:pPr>
        <w:jc w:val="center"/>
        <w:rPr>
          <w:b/>
          <w:bCs/>
        </w:rPr>
      </w:pPr>
    </w:p>
    <w:p w14:paraId="63BBF944" w14:textId="77777777" w:rsidR="00EC6A63" w:rsidRPr="00B3259B" w:rsidRDefault="00EC6A63">
      <w:pPr>
        <w:jc w:val="center"/>
        <w:rPr>
          <w:b/>
          <w:bCs/>
          <w:lang w:val="pt-BR"/>
        </w:rPr>
      </w:pPr>
    </w:p>
    <w:p w14:paraId="3F0AF3C2" w14:textId="77777777" w:rsidR="00EC6A63" w:rsidRPr="00B3259B" w:rsidRDefault="00EC6A63">
      <w:pPr>
        <w:jc w:val="center"/>
        <w:rPr>
          <w:b/>
          <w:bCs/>
          <w:lang w:val="pt-BR"/>
        </w:rPr>
      </w:pPr>
    </w:p>
    <w:p w14:paraId="1230B510" w14:textId="77777777" w:rsidR="00EC6A63" w:rsidRPr="00B3259B" w:rsidRDefault="00EC6A63">
      <w:pPr>
        <w:jc w:val="center"/>
        <w:rPr>
          <w:b/>
          <w:bCs/>
          <w:lang w:val="pt-BR"/>
        </w:rPr>
      </w:pPr>
    </w:p>
    <w:p w14:paraId="748E0D0C" w14:textId="77777777" w:rsidR="00EC6A63" w:rsidRPr="00B3259B" w:rsidRDefault="00EC6A63">
      <w:pPr>
        <w:jc w:val="center"/>
        <w:rPr>
          <w:b/>
          <w:bCs/>
          <w:lang w:val="pt-BR"/>
        </w:rPr>
      </w:pPr>
    </w:p>
    <w:p w14:paraId="57E3DEF4" w14:textId="16BCD02C" w:rsidR="00982F18" w:rsidRDefault="00982F18" w:rsidP="00982F18">
      <w:pPr>
        <w:jc w:val="center"/>
        <w:rPr>
          <w:rFonts w:eastAsia="Calibri" w:cs="Times New Roman"/>
          <w:b/>
          <w:bCs/>
          <w:lang w:val="pt-BR"/>
        </w:rPr>
      </w:pPr>
      <w:r>
        <w:rPr>
          <w:rFonts w:eastAsia="Calibri" w:cs="Times New Roman"/>
          <w:b/>
          <w:bCs/>
          <w:lang w:val="pt-BR"/>
        </w:rPr>
        <w:t>NAUDOTO M3 KLASĖS TURISTINIO AUTOBUSO</w:t>
      </w:r>
      <w:r w:rsidR="00BE411E">
        <w:rPr>
          <w:rFonts w:eastAsia="Calibri" w:cs="Times New Roman"/>
          <w:b/>
          <w:bCs/>
          <w:lang w:val="pt-BR"/>
        </w:rPr>
        <w:t xml:space="preserve"> PIRKIMO</w:t>
      </w:r>
      <w:r>
        <w:rPr>
          <w:rFonts w:eastAsia="Calibri" w:cs="Times New Roman"/>
          <w:b/>
          <w:bCs/>
          <w:lang w:val="pt-BR"/>
        </w:rPr>
        <w:t xml:space="preserve"> </w:t>
      </w:r>
    </w:p>
    <w:p w14:paraId="17E59920" w14:textId="77777777" w:rsidR="00F347A5" w:rsidRDefault="00717706">
      <w:pPr>
        <w:jc w:val="center"/>
        <w:rPr>
          <w:b/>
          <w:bCs/>
          <w:lang w:val="pt-BR"/>
        </w:rPr>
      </w:pPr>
      <w:r w:rsidRPr="00B3259B">
        <w:rPr>
          <w:b/>
          <w:bCs/>
          <w:lang w:val="pt-BR"/>
        </w:rPr>
        <w:t xml:space="preserve">SUPAPRASTINTO ATVIRO KONKURSO </w:t>
      </w:r>
      <w:r w:rsidR="00F347A5">
        <w:rPr>
          <w:b/>
          <w:bCs/>
          <w:lang w:val="pt-BR"/>
        </w:rPr>
        <w:t xml:space="preserve">BŪDU </w:t>
      </w:r>
    </w:p>
    <w:p w14:paraId="6CA438CE" w14:textId="269E09AA" w:rsidR="00AE0C06" w:rsidRPr="00B3259B" w:rsidRDefault="00717706">
      <w:pPr>
        <w:jc w:val="center"/>
        <w:rPr>
          <w:b/>
          <w:bCs/>
          <w:lang w:val="pt-BR"/>
        </w:rPr>
      </w:pPr>
      <w:r w:rsidRPr="00B3259B">
        <w:rPr>
          <w:b/>
          <w:bCs/>
          <w:lang w:val="pt-BR"/>
        </w:rPr>
        <w:t>SPECIALIOSIOS SĄLYGOS</w:t>
      </w:r>
    </w:p>
    <w:p w14:paraId="732437DC" w14:textId="1DE4818E" w:rsidR="00AE0C06" w:rsidRPr="00B3259B" w:rsidRDefault="00881730">
      <w:pPr>
        <w:jc w:val="center"/>
        <w:rPr>
          <w:b/>
          <w:bCs/>
          <w:lang w:val="pt-BR"/>
        </w:rPr>
      </w:pPr>
      <w:r>
        <w:rPr>
          <w:b/>
          <w:bCs/>
          <w:lang w:val="pt-BR"/>
        </w:rPr>
        <w:t>DOKUMENTO VERSIJA NR.1</w:t>
      </w:r>
      <w:r w:rsidR="009C2571">
        <w:rPr>
          <w:b/>
          <w:bCs/>
          <w:lang w:val="pt-BR"/>
        </w:rPr>
        <w:t>.</w:t>
      </w:r>
    </w:p>
    <w:p w14:paraId="343161FF" w14:textId="77777777" w:rsidR="00EC6A63" w:rsidRPr="00B3259B" w:rsidRDefault="00EC6A63">
      <w:pPr>
        <w:jc w:val="center"/>
        <w:rPr>
          <w:b/>
          <w:bCs/>
          <w:lang w:val="pt-BR"/>
        </w:rPr>
      </w:pPr>
    </w:p>
    <w:p w14:paraId="5E79BDFC" w14:textId="77777777" w:rsidR="00EC6A63" w:rsidRPr="00B3259B" w:rsidRDefault="00EC6A63">
      <w:pPr>
        <w:jc w:val="center"/>
        <w:rPr>
          <w:b/>
          <w:bCs/>
          <w:lang w:val="pt-BR"/>
        </w:rPr>
      </w:pPr>
    </w:p>
    <w:p w14:paraId="119A6DC0" w14:textId="77777777" w:rsidR="00EC6A63" w:rsidRPr="00B3259B" w:rsidRDefault="00EC6A63">
      <w:pPr>
        <w:jc w:val="center"/>
        <w:rPr>
          <w:b/>
          <w:bCs/>
          <w:lang w:val="pt-BR"/>
        </w:rPr>
      </w:pPr>
    </w:p>
    <w:p w14:paraId="4B58EFC6" w14:textId="77777777" w:rsidR="00EC6A63" w:rsidRPr="00B3259B" w:rsidRDefault="00EC6A63">
      <w:pPr>
        <w:jc w:val="center"/>
        <w:rPr>
          <w:b/>
          <w:bCs/>
          <w:lang w:val="pt-BR"/>
        </w:rPr>
      </w:pPr>
    </w:p>
    <w:p w14:paraId="6B39D3E4" w14:textId="77777777" w:rsidR="00EC6A63" w:rsidRPr="00B3259B" w:rsidRDefault="00EC6A63">
      <w:pPr>
        <w:jc w:val="center"/>
        <w:rPr>
          <w:b/>
          <w:bCs/>
          <w:lang w:val="pt-BR"/>
        </w:rPr>
      </w:pPr>
    </w:p>
    <w:p w14:paraId="48EB9839" w14:textId="77777777" w:rsidR="00EC6A63" w:rsidRPr="00B3259B" w:rsidRDefault="00EC6A63">
      <w:pPr>
        <w:jc w:val="center"/>
        <w:rPr>
          <w:b/>
          <w:bCs/>
          <w:lang w:val="pt-BR"/>
        </w:rPr>
      </w:pPr>
    </w:p>
    <w:p w14:paraId="37A0D0A5" w14:textId="77777777" w:rsidR="00EC6A63" w:rsidRPr="00B3259B" w:rsidRDefault="00EC6A63">
      <w:pPr>
        <w:jc w:val="center"/>
        <w:rPr>
          <w:b/>
          <w:bCs/>
          <w:lang w:val="pt-BR"/>
        </w:rPr>
      </w:pPr>
    </w:p>
    <w:p w14:paraId="1F37C6B5" w14:textId="77777777" w:rsidR="00EC6A63" w:rsidRPr="00B3259B" w:rsidRDefault="00EC6A63">
      <w:pPr>
        <w:jc w:val="center"/>
        <w:rPr>
          <w:b/>
          <w:bCs/>
          <w:lang w:val="pt-BR"/>
        </w:rPr>
      </w:pPr>
    </w:p>
    <w:p w14:paraId="4C08A3E8" w14:textId="77777777" w:rsidR="00EC6A63" w:rsidRPr="00B3259B" w:rsidRDefault="00EC6A63">
      <w:pPr>
        <w:jc w:val="center"/>
        <w:rPr>
          <w:b/>
          <w:bCs/>
          <w:lang w:val="pt-BR"/>
        </w:rPr>
      </w:pPr>
    </w:p>
    <w:p w14:paraId="3DDF6D33" w14:textId="77777777" w:rsidR="00EC6A63" w:rsidRPr="00B3259B" w:rsidRDefault="00EC6A63">
      <w:pPr>
        <w:jc w:val="center"/>
        <w:rPr>
          <w:b/>
          <w:bCs/>
          <w:lang w:val="pt-BR"/>
        </w:rPr>
      </w:pPr>
    </w:p>
    <w:p w14:paraId="5790B509" w14:textId="77777777" w:rsidR="00EC6A63" w:rsidRPr="00B3259B" w:rsidRDefault="00EC6A63">
      <w:pPr>
        <w:jc w:val="center"/>
        <w:rPr>
          <w:b/>
          <w:bCs/>
          <w:lang w:val="pt-BR"/>
        </w:rPr>
      </w:pPr>
    </w:p>
    <w:p w14:paraId="3082B460" w14:textId="77777777" w:rsidR="00EC6A63" w:rsidRPr="00B3259B" w:rsidRDefault="00EC6A63">
      <w:pPr>
        <w:jc w:val="center"/>
        <w:rPr>
          <w:b/>
          <w:bCs/>
          <w:lang w:val="pt-BR"/>
        </w:rPr>
      </w:pPr>
    </w:p>
    <w:p w14:paraId="5C1190D9" w14:textId="77777777" w:rsidR="00EC6A63" w:rsidRPr="00B3259B" w:rsidRDefault="00EC6A63">
      <w:pPr>
        <w:jc w:val="center"/>
        <w:rPr>
          <w:b/>
          <w:bCs/>
          <w:lang w:val="pt-BR"/>
        </w:rPr>
      </w:pPr>
    </w:p>
    <w:p w14:paraId="683F87B0" w14:textId="77777777" w:rsidR="00EC6A63" w:rsidRPr="00B3259B" w:rsidRDefault="00EC6A63">
      <w:pPr>
        <w:jc w:val="center"/>
        <w:rPr>
          <w:b/>
          <w:bCs/>
          <w:lang w:val="pt-BR"/>
        </w:rPr>
      </w:pPr>
    </w:p>
    <w:p w14:paraId="47F8AF19" w14:textId="77777777" w:rsidR="00EC6A63" w:rsidRPr="00B3259B" w:rsidRDefault="00EC6A63">
      <w:pPr>
        <w:jc w:val="center"/>
        <w:rPr>
          <w:b/>
          <w:bCs/>
          <w:lang w:val="pt-BR"/>
        </w:rPr>
      </w:pPr>
    </w:p>
    <w:p w14:paraId="137B0B90" w14:textId="77777777" w:rsidR="00EC6A63" w:rsidRPr="00B3259B" w:rsidRDefault="00EC6A63">
      <w:pPr>
        <w:jc w:val="center"/>
        <w:rPr>
          <w:b/>
          <w:bCs/>
          <w:lang w:val="pt-BR"/>
        </w:rPr>
      </w:pPr>
    </w:p>
    <w:p w14:paraId="687B5BAB" w14:textId="77777777" w:rsidR="00EC6A63" w:rsidRPr="00B3259B" w:rsidRDefault="00EC6A63">
      <w:pPr>
        <w:jc w:val="center"/>
        <w:rPr>
          <w:b/>
          <w:bCs/>
          <w:lang w:val="pt-BR"/>
        </w:rPr>
      </w:pPr>
    </w:p>
    <w:p w14:paraId="31B76E2C" w14:textId="77777777" w:rsidR="00EC6A63" w:rsidRPr="00B3259B" w:rsidRDefault="00EC6A63">
      <w:pPr>
        <w:jc w:val="center"/>
        <w:rPr>
          <w:b/>
          <w:bCs/>
          <w:lang w:val="pt-BR"/>
        </w:rPr>
      </w:pPr>
    </w:p>
    <w:p w14:paraId="5B7D187A" w14:textId="77777777" w:rsidR="00EC6A63" w:rsidRPr="00B3259B" w:rsidRDefault="00EC6A63">
      <w:pPr>
        <w:jc w:val="center"/>
        <w:rPr>
          <w:b/>
          <w:bCs/>
          <w:lang w:val="pt-BR"/>
        </w:rPr>
      </w:pPr>
    </w:p>
    <w:p w14:paraId="2FF5FF2F" w14:textId="77777777" w:rsidR="00EC6A63" w:rsidRPr="00B3259B" w:rsidRDefault="00EC6A63">
      <w:pPr>
        <w:jc w:val="center"/>
        <w:rPr>
          <w:b/>
          <w:bCs/>
          <w:lang w:val="pt-BR"/>
        </w:rPr>
      </w:pPr>
    </w:p>
    <w:p w14:paraId="6970C749" w14:textId="77777777" w:rsidR="00EC6A63" w:rsidRPr="00B3259B" w:rsidRDefault="00EC6A63">
      <w:pPr>
        <w:jc w:val="center"/>
        <w:rPr>
          <w:b/>
          <w:bCs/>
          <w:lang w:val="pt-BR"/>
        </w:rPr>
      </w:pPr>
    </w:p>
    <w:p w14:paraId="01ADAB07" w14:textId="77777777" w:rsidR="00EC6A63" w:rsidRPr="00B3259B" w:rsidRDefault="00EC6A63">
      <w:pPr>
        <w:jc w:val="center"/>
        <w:rPr>
          <w:b/>
          <w:bCs/>
          <w:lang w:val="pt-BR"/>
        </w:rPr>
      </w:pPr>
    </w:p>
    <w:p w14:paraId="160CE12B" w14:textId="77777777" w:rsidR="00EC6A63" w:rsidRPr="00B3259B" w:rsidRDefault="00EC6A63">
      <w:pPr>
        <w:jc w:val="center"/>
        <w:rPr>
          <w:b/>
          <w:bCs/>
          <w:lang w:val="pt-BR"/>
        </w:rPr>
      </w:pPr>
    </w:p>
    <w:p w14:paraId="7A6922FE" w14:textId="77777777" w:rsidR="00EC6A63" w:rsidRPr="00B3259B" w:rsidRDefault="00EC6A63">
      <w:pPr>
        <w:jc w:val="center"/>
        <w:rPr>
          <w:b/>
          <w:bCs/>
          <w:lang w:val="pt-BR"/>
        </w:rPr>
      </w:pPr>
    </w:p>
    <w:p w14:paraId="76A1BA6C" w14:textId="77777777" w:rsidR="00EC6A63" w:rsidRPr="00B3259B" w:rsidRDefault="00EC6A63">
      <w:pPr>
        <w:jc w:val="center"/>
        <w:rPr>
          <w:b/>
          <w:bCs/>
          <w:lang w:val="pt-BR"/>
        </w:rPr>
      </w:pPr>
    </w:p>
    <w:p w14:paraId="413B9EED" w14:textId="51604E1E" w:rsidR="00A32542" w:rsidRPr="00982F18" w:rsidRDefault="00717706">
      <w:pPr>
        <w:jc w:val="center"/>
        <w:rPr>
          <w:b/>
          <w:bCs/>
          <w:lang w:val="pt-BR"/>
        </w:rPr>
      </w:pPr>
      <w:r w:rsidRPr="00982F18">
        <w:rPr>
          <w:b/>
          <w:bCs/>
          <w:lang w:val="pt-BR"/>
        </w:rPr>
        <w:t>TURINYS</w:t>
      </w:r>
    </w:p>
    <w:sdt>
      <w:sdtPr>
        <w:rPr>
          <w:rFonts w:ascii="Times New Roman" w:eastAsiaTheme="minorHAnsi" w:hAnsi="Times New Roman" w:cstheme="minorBidi"/>
          <w:color w:val="auto"/>
          <w:sz w:val="24"/>
          <w:szCs w:val="22"/>
          <w:lang w:eastAsia="en-US"/>
        </w:rPr>
        <w:id w:val="415764144"/>
        <w:docPartObj>
          <w:docPartGallery w:val="Table of Contents"/>
          <w:docPartUnique/>
        </w:docPartObj>
      </w:sdtPr>
      <w:sdtEndPr>
        <w:rPr>
          <w:b/>
          <w:bCs/>
        </w:rPr>
      </w:sdtEndPr>
      <w:sdtContent>
        <w:p w14:paraId="0F40C85A" w14:textId="36316867" w:rsidR="000B4DC7" w:rsidRDefault="000B4DC7">
          <w:pPr>
            <w:pStyle w:val="Turinioantrat"/>
          </w:pPr>
        </w:p>
        <w:p w14:paraId="2C6BE8AF" w14:textId="4B8AC696" w:rsidR="00F57EA5" w:rsidRDefault="000B4DC7" w:rsidP="00FD0E6B">
          <w:pPr>
            <w:pStyle w:val="Turinys1"/>
            <w:tabs>
              <w:tab w:val="left" w:pos="840"/>
              <w:tab w:val="right" w:leader="dot" w:pos="9204"/>
            </w:tabs>
            <w:spacing w:line="480" w:lineRule="auto"/>
            <w:rPr>
              <w:rFonts w:asciiTheme="minorHAnsi" w:eastAsiaTheme="minorEastAsia" w:hAnsiTheme="minorHAnsi"/>
              <w:noProof/>
              <w:kern w:val="2"/>
              <w:szCs w:val="24"/>
              <w:lang w:eastAsia="lt-LT"/>
              <w14:ligatures w14:val="standardContextual"/>
            </w:rPr>
          </w:pPr>
          <w:r>
            <w:fldChar w:fldCharType="begin"/>
          </w:r>
          <w:r>
            <w:instrText xml:space="preserve"> TOC \o "1-3" \h \z \u </w:instrText>
          </w:r>
          <w:r>
            <w:fldChar w:fldCharType="separate"/>
          </w:r>
          <w:hyperlink w:anchor="_Toc223016448" w:history="1">
            <w:r w:rsidR="00F57EA5" w:rsidRPr="00A1184E">
              <w:rPr>
                <w:rStyle w:val="Hipersaitas"/>
                <w:noProof/>
              </w:rPr>
              <w:t>1.BENDRA INFORMACIJA</w:t>
            </w:r>
            <w:r w:rsidR="00F57EA5">
              <w:rPr>
                <w:noProof/>
                <w:webHidden/>
              </w:rPr>
              <w:tab/>
            </w:r>
            <w:r w:rsidR="00F57EA5">
              <w:rPr>
                <w:noProof/>
                <w:webHidden/>
              </w:rPr>
              <w:fldChar w:fldCharType="begin"/>
            </w:r>
            <w:r w:rsidR="00F57EA5">
              <w:rPr>
                <w:noProof/>
                <w:webHidden/>
              </w:rPr>
              <w:instrText xml:space="preserve"> PAGEREF _Toc223016448 \h </w:instrText>
            </w:r>
            <w:r w:rsidR="00F57EA5">
              <w:rPr>
                <w:noProof/>
                <w:webHidden/>
              </w:rPr>
            </w:r>
            <w:r w:rsidR="00F57EA5">
              <w:rPr>
                <w:noProof/>
                <w:webHidden/>
              </w:rPr>
              <w:fldChar w:fldCharType="separate"/>
            </w:r>
            <w:r w:rsidR="00896910">
              <w:rPr>
                <w:noProof/>
                <w:webHidden/>
              </w:rPr>
              <w:t>3</w:t>
            </w:r>
            <w:r w:rsidR="00F57EA5">
              <w:rPr>
                <w:noProof/>
                <w:webHidden/>
              </w:rPr>
              <w:fldChar w:fldCharType="end"/>
            </w:r>
          </w:hyperlink>
        </w:p>
        <w:p w14:paraId="42CA50D9" w14:textId="4A6C7F1D" w:rsidR="00F57EA5" w:rsidRDefault="00F57EA5">
          <w:pPr>
            <w:pStyle w:val="Turinys1"/>
            <w:tabs>
              <w:tab w:val="left" w:pos="840"/>
              <w:tab w:val="right" w:leader="dot" w:pos="9204"/>
            </w:tabs>
            <w:rPr>
              <w:rStyle w:val="Hipersaitas"/>
              <w:noProof/>
            </w:rPr>
          </w:pPr>
          <w:hyperlink w:anchor="_Toc223016449" w:history="1">
            <w:r w:rsidRPr="00A1184E">
              <w:rPr>
                <w:rStyle w:val="Hipersaitas"/>
                <w:noProof/>
                <w:lang w:val="en-US"/>
              </w:rPr>
              <w:t>2.</w:t>
            </w:r>
            <w:r w:rsidRPr="00A1184E">
              <w:rPr>
                <w:rStyle w:val="Hipersaitas"/>
                <w:noProof/>
              </w:rPr>
              <w:t>PIRKIMO OBJEKTA</w:t>
            </w:r>
            <w:r w:rsidRPr="00A1184E">
              <w:rPr>
                <w:rStyle w:val="Hipersaitas"/>
                <w:noProof/>
                <w:lang w:val="en-US"/>
              </w:rPr>
              <w:t>S</w:t>
            </w:r>
            <w:r>
              <w:rPr>
                <w:noProof/>
                <w:webHidden/>
              </w:rPr>
              <w:tab/>
            </w:r>
            <w:r>
              <w:rPr>
                <w:noProof/>
                <w:webHidden/>
              </w:rPr>
              <w:fldChar w:fldCharType="begin"/>
            </w:r>
            <w:r>
              <w:rPr>
                <w:noProof/>
                <w:webHidden/>
              </w:rPr>
              <w:instrText xml:space="preserve"> PAGEREF _Toc223016449 \h </w:instrText>
            </w:r>
            <w:r>
              <w:rPr>
                <w:noProof/>
                <w:webHidden/>
              </w:rPr>
            </w:r>
            <w:r>
              <w:rPr>
                <w:noProof/>
                <w:webHidden/>
              </w:rPr>
              <w:fldChar w:fldCharType="separate"/>
            </w:r>
            <w:r w:rsidR="00896910">
              <w:rPr>
                <w:noProof/>
                <w:webHidden/>
              </w:rPr>
              <w:t>3</w:t>
            </w:r>
            <w:r>
              <w:rPr>
                <w:noProof/>
                <w:webHidden/>
              </w:rPr>
              <w:fldChar w:fldCharType="end"/>
            </w:r>
          </w:hyperlink>
        </w:p>
        <w:p w14:paraId="610FE705" w14:textId="77777777" w:rsidR="00FD0E6B" w:rsidRPr="00FD0E6B" w:rsidRDefault="00FD0E6B" w:rsidP="00FD0E6B"/>
        <w:p w14:paraId="668C756A" w14:textId="49D57D3C" w:rsidR="00F57EA5" w:rsidRDefault="00F57EA5">
          <w:pPr>
            <w:pStyle w:val="Turinys1"/>
            <w:tabs>
              <w:tab w:val="left" w:pos="840"/>
              <w:tab w:val="right" w:leader="dot" w:pos="9204"/>
            </w:tabs>
            <w:rPr>
              <w:rStyle w:val="Hipersaitas"/>
              <w:noProof/>
            </w:rPr>
          </w:pPr>
          <w:hyperlink w:anchor="_Toc223016450" w:history="1">
            <w:r w:rsidRPr="00A1184E">
              <w:rPr>
                <w:rStyle w:val="Hipersaitas"/>
                <w:rFonts w:cs="Times New Roman"/>
                <w:noProof/>
              </w:rPr>
              <w:t>3.SUSITIKIMAI SU TIEKĖJAIS IR OBJEKTO APŽIŪRA</w:t>
            </w:r>
            <w:r>
              <w:rPr>
                <w:noProof/>
                <w:webHidden/>
              </w:rPr>
              <w:tab/>
            </w:r>
            <w:r>
              <w:rPr>
                <w:noProof/>
                <w:webHidden/>
              </w:rPr>
              <w:fldChar w:fldCharType="begin"/>
            </w:r>
            <w:r>
              <w:rPr>
                <w:noProof/>
                <w:webHidden/>
              </w:rPr>
              <w:instrText xml:space="preserve"> PAGEREF _Toc223016450 \h </w:instrText>
            </w:r>
            <w:r>
              <w:rPr>
                <w:noProof/>
                <w:webHidden/>
              </w:rPr>
            </w:r>
            <w:r>
              <w:rPr>
                <w:noProof/>
                <w:webHidden/>
              </w:rPr>
              <w:fldChar w:fldCharType="separate"/>
            </w:r>
            <w:r w:rsidR="00896910">
              <w:rPr>
                <w:noProof/>
                <w:webHidden/>
              </w:rPr>
              <w:t>4</w:t>
            </w:r>
            <w:r>
              <w:rPr>
                <w:noProof/>
                <w:webHidden/>
              </w:rPr>
              <w:fldChar w:fldCharType="end"/>
            </w:r>
          </w:hyperlink>
        </w:p>
        <w:p w14:paraId="42CAD090" w14:textId="77777777" w:rsidR="00FD0E6B" w:rsidRPr="00FD0E6B" w:rsidRDefault="00FD0E6B" w:rsidP="00FD0E6B"/>
        <w:p w14:paraId="35814285" w14:textId="07B5CC99" w:rsidR="00F57EA5" w:rsidRDefault="00F57EA5">
          <w:pPr>
            <w:pStyle w:val="Turinys1"/>
            <w:tabs>
              <w:tab w:val="left" w:pos="840"/>
              <w:tab w:val="right" w:leader="dot" w:pos="9204"/>
            </w:tabs>
            <w:rPr>
              <w:rStyle w:val="Hipersaitas"/>
              <w:noProof/>
            </w:rPr>
          </w:pPr>
          <w:hyperlink w:anchor="_Toc223016451" w:history="1">
            <w:r w:rsidRPr="00A1184E">
              <w:rPr>
                <w:rStyle w:val="Hipersaitas"/>
                <w:noProof/>
              </w:rPr>
              <w:t>4.TIEKĖJŲ PAŠALINIMO PAGRINDAI IR KVALIFIKACIJOS REIKALAVIMAI</w:t>
            </w:r>
            <w:r>
              <w:rPr>
                <w:noProof/>
                <w:webHidden/>
              </w:rPr>
              <w:tab/>
            </w:r>
            <w:r>
              <w:rPr>
                <w:noProof/>
                <w:webHidden/>
              </w:rPr>
              <w:fldChar w:fldCharType="begin"/>
            </w:r>
            <w:r>
              <w:rPr>
                <w:noProof/>
                <w:webHidden/>
              </w:rPr>
              <w:instrText xml:space="preserve"> PAGEREF _Toc223016451 \h </w:instrText>
            </w:r>
            <w:r>
              <w:rPr>
                <w:noProof/>
                <w:webHidden/>
              </w:rPr>
            </w:r>
            <w:r>
              <w:rPr>
                <w:noProof/>
                <w:webHidden/>
              </w:rPr>
              <w:fldChar w:fldCharType="separate"/>
            </w:r>
            <w:r w:rsidR="00896910">
              <w:rPr>
                <w:noProof/>
                <w:webHidden/>
              </w:rPr>
              <w:t>4</w:t>
            </w:r>
            <w:r>
              <w:rPr>
                <w:noProof/>
                <w:webHidden/>
              </w:rPr>
              <w:fldChar w:fldCharType="end"/>
            </w:r>
          </w:hyperlink>
        </w:p>
        <w:p w14:paraId="6D93C869" w14:textId="77777777" w:rsidR="00FD0E6B" w:rsidRPr="00FD0E6B" w:rsidRDefault="00FD0E6B" w:rsidP="00FD0E6B"/>
        <w:p w14:paraId="3AE1A815" w14:textId="3C67A14B" w:rsidR="00F57EA5" w:rsidRDefault="00F57EA5">
          <w:pPr>
            <w:pStyle w:val="Turinys1"/>
            <w:tabs>
              <w:tab w:val="left" w:pos="840"/>
              <w:tab w:val="right" w:leader="dot" w:pos="9204"/>
            </w:tabs>
            <w:rPr>
              <w:rStyle w:val="Hipersaitas"/>
              <w:noProof/>
            </w:rPr>
          </w:pPr>
          <w:hyperlink w:anchor="_Toc223016452" w:history="1">
            <w:r w:rsidRPr="00A1184E">
              <w:rPr>
                <w:rStyle w:val="Hipersaitas"/>
                <w:noProof/>
              </w:rPr>
              <w:t>5.REIKALAVIMAI, SUSIJĘ SU NACIONALINIU SAUGUMU</w:t>
            </w:r>
            <w:r>
              <w:rPr>
                <w:noProof/>
                <w:webHidden/>
              </w:rPr>
              <w:tab/>
            </w:r>
            <w:r>
              <w:rPr>
                <w:noProof/>
                <w:webHidden/>
              </w:rPr>
              <w:fldChar w:fldCharType="begin"/>
            </w:r>
            <w:r>
              <w:rPr>
                <w:noProof/>
                <w:webHidden/>
              </w:rPr>
              <w:instrText xml:space="preserve"> PAGEREF _Toc223016452 \h </w:instrText>
            </w:r>
            <w:r>
              <w:rPr>
                <w:noProof/>
                <w:webHidden/>
              </w:rPr>
            </w:r>
            <w:r>
              <w:rPr>
                <w:noProof/>
                <w:webHidden/>
              </w:rPr>
              <w:fldChar w:fldCharType="separate"/>
            </w:r>
            <w:r w:rsidR="00896910">
              <w:rPr>
                <w:noProof/>
                <w:webHidden/>
              </w:rPr>
              <w:t>4</w:t>
            </w:r>
            <w:r>
              <w:rPr>
                <w:noProof/>
                <w:webHidden/>
              </w:rPr>
              <w:fldChar w:fldCharType="end"/>
            </w:r>
          </w:hyperlink>
        </w:p>
        <w:p w14:paraId="10AD23EA" w14:textId="77777777" w:rsidR="00FD0E6B" w:rsidRPr="00FD0E6B" w:rsidRDefault="00FD0E6B" w:rsidP="00FD0E6B"/>
        <w:p w14:paraId="7DF9F734" w14:textId="10CBCBD4" w:rsidR="00F57EA5" w:rsidRDefault="00F57EA5">
          <w:pPr>
            <w:pStyle w:val="Turinys1"/>
            <w:tabs>
              <w:tab w:val="left" w:pos="840"/>
              <w:tab w:val="right" w:leader="dot" w:pos="9204"/>
            </w:tabs>
            <w:rPr>
              <w:rStyle w:val="Hipersaitas"/>
              <w:noProof/>
            </w:rPr>
          </w:pPr>
          <w:hyperlink w:anchor="_Toc223016453" w:history="1">
            <w:r w:rsidRPr="00A1184E">
              <w:rPr>
                <w:rStyle w:val="Hipersaitas"/>
                <w:noProof/>
              </w:rPr>
              <w:t>6.SPECIALIEJI REIKALAVIMAI PASIŪLYMŲ RENGIMUI</w:t>
            </w:r>
            <w:r>
              <w:rPr>
                <w:noProof/>
                <w:webHidden/>
              </w:rPr>
              <w:tab/>
            </w:r>
            <w:r>
              <w:rPr>
                <w:noProof/>
                <w:webHidden/>
              </w:rPr>
              <w:fldChar w:fldCharType="begin"/>
            </w:r>
            <w:r>
              <w:rPr>
                <w:noProof/>
                <w:webHidden/>
              </w:rPr>
              <w:instrText xml:space="preserve"> PAGEREF _Toc223016453 \h </w:instrText>
            </w:r>
            <w:r>
              <w:rPr>
                <w:noProof/>
                <w:webHidden/>
              </w:rPr>
            </w:r>
            <w:r>
              <w:rPr>
                <w:noProof/>
                <w:webHidden/>
              </w:rPr>
              <w:fldChar w:fldCharType="separate"/>
            </w:r>
            <w:r w:rsidR="00896910">
              <w:rPr>
                <w:noProof/>
                <w:webHidden/>
              </w:rPr>
              <w:t>5</w:t>
            </w:r>
            <w:r>
              <w:rPr>
                <w:noProof/>
                <w:webHidden/>
              </w:rPr>
              <w:fldChar w:fldCharType="end"/>
            </w:r>
          </w:hyperlink>
        </w:p>
        <w:p w14:paraId="1BD1A4C8" w14:textId="77777777" w:rsidR="00FD0E6B" w:rsidRPr="00FD0E6B" w:rsidRDefault="00FD0E6B" w:rsidP="00FD0E6B"/>
        <w:p w14:paraId="798D9453" w14:textId="2E042DEE" w:rsidR="00F57EA5" w:rsidRDefault="00F57EA5">
          <w:pPr>
            <w:pStyle w:val="Turinys1"/>
            <w:tabs>
              <w:tab w:val="left" w:pos="840"/>
              <w:tab w:val="right" w:leader="dot" w:pos="9204"/>
            </w:tabs>
            <w:rPr>
              <w:rStyle w:val="Hipersaitas"/>
              <w:noProof/>
            </w:rPr>
          </w:pPr>
          <w:hyperlink w:anchor="_Toc223016454" w:history="1">
            <w:r w:rsidRPr="00A1184E">
              <w:rPr>
                <w:rStyle w:val="Hipersaitas"/>
                <w:noProof/>
                <w:lang w:eastAsia="zh-CN"/>
              </w:rPr>
              <w:t>7.PASIŪLYMŲ VERTINIMO KRITERIJAI IR SĄLYGOS</w:t>
            </w:r>
            <w:r>
              <w:rPr>
                <w:noProof/>
                <w:webHidden/>
              </w:rPr>
              <w:tab/>
            </w:r>
            <w:r>
              <w:rPr>
                <w:noProof/>
                <w:webHidden/>
              </w:rPr>
              <w:fldChar w:fldCharType="begin"/>
            </w:r>
            <w:r>
              <w:rPr>
                <w:noProof/>
                <w:webHidden/>
              </w:rPr>
              <w:instrText xml:space="preserve"> PAGEREF _Toc223016454 \h </w:instrText>
            </w:r>
            <w:r>
              <w:rPr>
                <w:noProof/>
                <w:webHidden/>
              </w:rPr>
            </w:r>
            <w:r>
              <w:rPr>
                <w:noProof/>
                <w:webHidden/>
              </w:rPr>
              <w:fldChar w:fldCharType="separate"/>
            </w:r>
            <w:r w:rsidR="00896910">
              <w:rPr>
                <w:noProof/>
                <w:webHidden/>
              </w:rPr>
              <w:t>5</w:t>
            </w:r>
            <w:r>
              <w:rPr>
                <w:noProof/>
                <w:webHidden/>
              </w:rPr>
              <w:fldChar w:fldCharType="end"/>
            </w:r>
          </w:hyperlink>
        </w:p>
        <w:p w14:paraId="484C8F96" w14:textId="77777777" w:rsidR="00FD0E6B" w:rsidRPr="00FD0E6B" w:rsidRDefault="00FD0E6B" w:rsidP="00FD0E6B"/>
        <w:p w14:paraId="47803FE5" w14:textId="764CC19C" w:rsidR="00F57EA5" w:rsidRDefault="00F57EA5">
          <w:pPr>
            <w:pStyle w:val="Turinys1"/>
            <w:tabs>
              <w:tab w:val="left" w:pos="840"/>
              <w:tab w:val="right" w:leader="dot" w:pos="9204"/>
            </w:tabs>
            <w:rPr>
              <w:rStyle w:val="Hipersaitas"/>
              <w:noProof/>
            </w:rPr>
          </w:pPr>
          <w:hyperlink w:anchor="_Toc223016455" w:history="1">
            <w:r w:rsidRPr="00A1184E">
              <w:rPr>
                <w:rStyle w:val="Hipersaitas"/>
                <w:noProof/>
                <w:lang w:eastAsia="zh-CN"/>
              </w:rPr>
              <w:t>8.ALTERNATYVŪS PASIŪLYMAI</w:t>
            </w:r>
            <w:r>
              <w:rPr>
                <w:noProof/>
                <w:webHidden/>
              </w:rPr>
              <w:tab/>
            </w:r>
            <w:r>
              <w:rPr>
                <w:noProof/>
                <w:webHidden/>
              </w:rPr>
              <w:fldChar w:fldCharType="begin"/>
            </w:r>
            <w:r>
              <w:rPr>
                <w:noProof/>
                <w:webHidden/>
              </w:rPr>
              <w:instrText xml:space="preserve"> PAGEREF _Toc223016455 \h </w:instrText>
            </w:r>
            <w:r>
              <w:rPr>
                <w:noProof/>
                <w:webHidden/>
              </w:rPr>
            </w:r>
            <w:r>
              <w:rPr>
                <w:noProof/>
                <w:webHidden/>
              </w:rPr>
              <w:fldChar w:fldCharType="separate"/>
            </w:r>
            <w:r w:rsidR="00896910">
              <w:rPr>
                <w:noProof/>
                <w:webHidden/>
              </w:rPr>
              <w:t>5</w:t>
            </w:r>
            <w:r>
              <w:rPr>
                <w:noProof/>
                <w:webHidden/>
              </w:rPr>
              <w:fldChar w:fldCharType="end"/>
            </w:r>
          </w:hyperlink>
        </w:p>
        <w:p w14:paraId="2DD4938C" w14:textId="77777777" w:rsidR="00FD0E6B" w:rsidRPr="00FD0E6B" w:rsidRDefault="00FD0E6B" w:rsidP="00FD0E6B"/>
        <w:p w14:paraId="1E2004E4" w14:textId="69B64880" w:rsidR="00F57EA5" w:rsidRDefault="00F57EA5">
          <w:pPr>
            <w:pStyle w:val="Turinys1"/>
            <w:tabs>
              <w:tab w:val="right" w:leader="dot" w:pos="9204"/>
            </w:tabs>
            <w:rPr>
              <w:rStyle w:val="Hipersaitas"/>
              <w:noProof/>
            </w:rPr>
          </w:pPr>
          <w:hyperlink w:anchor="_Toc223016456" w:history="1">
            <w:r w:rsidRPr="00A1184E">
              <w:rPr>
                <w:rStyle w:val="Hipersaitas"/>
                <w:noProof/>
              </w:rPr>
              <w:t>9. PASIŪLYMŲ RENGIMAS, PATEIKIMAS, KEITIMAS</w:t>
            </w:r>
            <w:r>
              <w:rPr>
                <w:noProof/>
                <w:webHidden/>
              </w:rPr>
              <w:tab/>
            </w:r>
            <w:r>
              <w:rPr>
                <w:noProof/>
                <w:webHidden/>
              </w:rPr>
              <w:fldChar w:fldCharType="begin"/>
            </w:r>
            <w:r>
              <w:rPr>
                <w:noProof/>
                <w:webHidden/>
              </w:rPr>
              <w:instrText xml:space="preserve"> PAGEREF _Toc223016456 \h </w:instrText>
            </w:r>
            <w:r>
              <w:rPr>
                <w:noProof/>
                <w:webHidden/>
              </w:rPr>
            </w:r>
            <w:r>
              <w:rPr>
                <w:noProof/>
                <w:webHidden/>
              </w:rPr>
              <w:fldChar w:fldCharType="separate"/>
            </w:r>
            <w:r w:rsidR="00896910">
              <w:rPr>
                <w:noProof/>
                <w:webHidden/>
              </w:rPr>
              <w:t>6</w:t>
            </w:r>
            <w:r>
              <w:rPr>
                <w:noProof/>
                <w:webHidden/>
              </w:rPr>
              <w:fldChar w:fldCharType="end"/>
            </w:r>
          </w:hyperlink>
        </w:p>
        <w:p w14:paraId="12EE0F82" w14:textId="77777777" w:rsidR="00FD0E6B" w:rsidRPr="00FD0E6B" w:rsidRDefault="00FD0E6B" w:rsidP="00FD0E6B"/>
        <w:p w14:paraId="4D686A5B" w14:textId="0324C06B" w:rsidR="00F57EA5" w:rsidRDefault="00F57EA5">
          <w:pPr>
            <w:pStyle w:val="Turinys1"/>
            <w:tabs>
              <w:tab w:val="right" w:leader="dot" w:pos="9204"/>
            </w:tabs>
            <w:rPr>
              <w:rStyle w:val="Hipersaitas"/>
              <w:noProof/>
            </w:rPr>
          </w:pPr>
          <w:hyperlink w:anchor="_Toc223016457" w:history="1">
            <w:r w:rsidRPr="00A1184E">
              <w:rPr>
                <w:rStyle w:val="Hipersaitas"/>
                <w:noProof/>
              </w:rPr>
              <w:t>10. PASIŪLYMŲ GALIOJIMO UŽTIKRINIMAS</w:t>
            </w:r>
            <w:r>
              <w:rPr>
                <w:noProof/>
                <w:webHidden/>
              </w:rPr>
              <w:tab/>
            </w:r>
            <w:r>
              <w:rPr>
                <w:noProof/>
                <w:webHidden/>
              </w:rPr>
              <w:fldChar w:fldCharType="begin"/>
            </w:r>
            <w:r>
              <w:rPr>
                <w:noProof/>
                <w:webHidden/>
              </w:rPr>
              <w:instrText xml:space="preserve"> PAGEREF _Toc223016457 \h </w:instrText>
            </w:r>
            <w:r>
              <w:rPr>
                <w:noProof/>
                <w:webHidden/>
              </w:rPr>
            </w:r>
            <w:r>
              <w:rPr>
                <w:noProof/>
                <w:webHidden/>
              </w:rPr>
              <w:fldChar w:fldCharType="separate"/>
            </w:r>
            <w:r w:rsidR="00896910">
              <w:rPr>
                <w:noProof/>
                <w:webHidden/>
              </w:rPr>
              <w:t>8</w:t>
            </w:r>
            <w:r>
              <w:rPr>
                <w:noProof/>
                <w:webHidden/>
              </w:rPr>
              <w:fldChar w:fldCharType="end"/>
            </w:r>
          </w:hyperlink>
        </w:p>
        <w:p w14:paraId="0C24E281" w14:textId="77777777" w:rsidR="00FD0E6B" w:rsidRPr="00FD0E6B" w:rsidRDefault="00FD0E6B" w:rsidP="00FD0E6B"/>
        <w:p w14:paraId="39C5027F" w14:textId="11D97656" w:rsidR="00F57EA5" w:rsidRDefault="00F57EA5">
          <w:pPr>
            <w:pStyle w:val="Turinys1"/>
            <w:tabs>
              <w:tab w:val="right" w:leader="dot" w:pos="9204"/>
            </w:tabs>
            <w:rPr>
              <w:rStyle w:val="Hipersaitas"/>
              <w:noProof/>
            </w:rPr>
          </w:pPr>
          <w:hyperlink w:anchor="_Toc223016458" w:history="1">
            <w:r w:rsidRPr="00A1184E">
              <w:rPr>
                <w:rStyle w:val="Hipersaitas"/>
                <w:noProof/>
              </w:rPr>
              <w:t>11.  VOKŲ SU PASIŪLYMAIS ATPLĖŠIMO - PIRMINIO SUSIPAŽINIMO SU CVP IS PRIEMONĖMIS GAUTAIS PASIŪLYMAIS PROCEDŪROS, VIETA IR LAIKAS</w:t>
            </w:r>
            <w:r>
              <w:rPr>
                <w:noProof/>
                <w:webHidden/>
              </w:rPr>
              <w:tab/>
            </w:r>
            <w:r>
              <w:rPr>
                <w:noProof/>
                <w:webHidden/>
              </w:rPr>
              <w:fldChar w:fldCharType="begin"/>
            </w:r>
            <w:r>
              <w:rPr>
                <w:noProof/>
                <w:webHidden/>
              </w:rPr>
              <w:instrText xml:space="preserve"> PAGEREF _Toc223016458 \h </w:instrText>
            </w:r>
            <w:r>
              <w:rPr>
                <w:noProof/>
                <w:webHidden/>
              </w:rPr>
            </w:r>
            <w:r>
              <w:rPr>
                <w:noProof/>
                <w:webHidden/>
              </w:rPr>
              <w:fldChar w:fldCharType="separate"/>
            </w:r>
            <w:r w:rsidR="00896910">
              <w:rPr>
                <w:noProof/>
                <w:webHidden/>
              </w:rPr>
              <w:t>8</w:t>
            </w:r>
            <w:r>
              <w:rPr>
                <w:noProof/>
                <w:webHidden/>
              </w:rPr>
              <w:fldChar w:fldCharType="end"/>
            </w:r>
          </w:hyperlink>
        </w:p>
        <w:p w14:paraId="1ADB7CD6" w14:textId="77777777" w:rsidR="00FD0E6B" w:rsidRPr="00FD0E6B" w:rsidRDefault="00FD0E6B" w:rsidP="00FD0E6B"/>
        <w:p w14:paraId="55FD8905" w14:textId="5C9305FC" w:rsidR="00F57EA5" w:rsidRDefault="00F57EA5">
          <w:pPr>
            <w:pStyle w:val="Turinys1"/>
            <w:tabs>
              <w:tab w:val="right" w:leader="dot" w:pos="9204"/>
            </w:tabs>
            <w:rPr>
              <w:rStyle w:val="Hipersaitas"/>
              <w:noProof/>
            </w:rPr>
          </w:pPr>
          <w:hyperlink w:anchor="_Toc223016459" w:history="1">
            <w:r w:rsidRPr="00A1184E">
              <w:rPr>
                <w:rStyle w:val="Hipersaitas"/>
                <w:noProof/>
              </w:rPr>
              <w:t>12. EKONOMIŠKAI NAUDINGIAUSIO PASIŪLYMO IŠRINKIMO KRITERIJAI</w:t>
            </w:r>
            <w:r>
              <w:rPr>
                <w:noProof/>
                <w:webHidden/>
              </w:rPr>
              <w:tab/>
            </w:r>
            <w:r>
              <w:rPr>
                <w:noProof/>
                <w:webHidden/>
              </w:rPr>
              <w:fldChar w:fldCharType="begin"/>
            </w:r>
            <w:r>
              <w:rPr>
                <w:noProof/>
                <w:webHidden/>
              </w:rPr>
              <w:instrText xml:space="preserve"> PAGEREF _Toc223016459 \h </w:instrText>
            </w:r>
            <w:r>
              <w:rPr>
                <w:noProof/>
                <w:webHidden/>
              </w:rPr>
            </w:r>
            <w:r>
              <w:rPr>
                <w:noProof/>
                <w:webHidden/>
              </w:rPr>
              <w:fldChar w:fldCharType="separate"/>
            </w:r>
            <w:r w:rsidR="00896910">
              <w:rPr>
                <w:noProof/>
                <w:webHidden/>
              </w:rPr>
              <w:t>9</w:t>
            </w:r>
            <w:r>
              <w:rPr>
                <w:noProof/>
                <w:webHidden/>
              </w:rPr>
              <w:fldChar w:fldCharType="end"/>
            </w:r>
          </w:hyperlink>
        </w:p>
        <w:p w14:paraId="486AF57E" w14:textId="77777777" w:rsidR="00FD0E6B" w:rsidRPr="00FD0E6B" w:rsidRDefault="00FD0E6B" w:rsidP="00FD0E6B"/>
        <w:p w14:paraId="7A7E5835" w14:textId="76AFE954" w:rsidR="00F57EA5" w:rsidRDefault="00F57EA5">
          <w:pPr>
            <w:pStyle w:val="Turinys1"/>
            <w:tabs>
              <w:tab w:val="right" w:leader="dot" w:pos="9204"/>
            </w:tabs>
            <w:rPr>
              <w:rStyle w:val="Hipersaitas"/>
              <w:noProof/>
            </w:rPr>
          </w:pPr>
          <w:hyperlink w:anchor="_Toc223016460" w:history="1">
            <w:r w:rsidRPr="00A1184E">
              <w:rPr>
                <w:rStyle w:val="Hipersaitas"/>
                <w:noProof/>
                <w:lang w:eastAsia="zh-CN"/>
              </w:rPr>
              <w:t>13. PASIŪLYMŲ VERTINIMAS IR NAGRINĖJIMAS</w:t>
            </w:r>
            <w:r>
              <w:rPr>
                <w:noProof/>
                <w:webHidden/>
              </w:rPr>
              <w:tab/>
            </w:r>
            <w:r>
              <w:rPr>
                <w:noProof/>
                <w:webHidden/>
              </w:rPr>
              <w:fldChar w:fldCharType="begin"/>
            </w:r>
            <w:r>
              <w:rPr>
                <w:noProof/>
                <w:webHidden/>
              </w:rPr>
              <w:instrText xml:space="preserve"> PAGEREF _Toc223016460 \h </w:instrText>
            </w:r>
            <w:r>
              <w:rPr>
                <w:noProof/>
                <w:webHidden/>
              </w:rPr>
            </w:r>
            <w:r>
              <w:rPr>
                <w:noProof/>
                <w:webHidden/>
              </w:rPr>
              <w:fldChar w:fldCharType="separate"/>
            </w:r>
            <w:r w:rsidR="00896910">
              <w:rPr>
                <w:noProof/>
                <w:webHidden/>
              </w:rPr>
              <w:t>11</w:t>
            </w:r>
            <w:r>
              <w:rPr>
                <w:noProof/>
                <w:webHidden/>
              </w:rPr>
              <w:fldChar w:fldCharType="end"/>
            </w:r>
          </w:hyperlink>
        </w:p>
        <w:p w14:paraId="4A5118CF" w14:textId="77777777" w:rsidR="00FD0E6B" w:rsidRPr="00FD0E6B" w:rsidRDefault="00FD0E6B" w:rsidP="00FD0E6B"/>
        <w:p w14:paraId="5C0AEFD3" w14:textId="268FEB85" w:rsidR="00F57EA5" w:rsidRDefault="00F57EA5">
          <w:pPr>
            <w:pStyle w:val="Turinys1"/>
            <w:tabs>
              <w:tab w:val="right" w:leader="dot" w:pos="9204"/>
            </w:tabs>
            <w:rPr>
              <w:rStyle w:val="Hipersaitas"/>
              <w:noProof/>
            </w:rPr>
          </w:pPr>
          <w:hyperlink w:anchor="_Toc223016461" w:history="1">
            <w:r w:rsidRPr="00A1184E">
              <w:rPr>
                <w:rStyle w:val="Hipersaitas"/>
                <w:noProof/>
                <w:lang w:eastAsia="zh-CN"/>
              </w:rPr>
              <w:t>14. PASIŪLYMŲ ATMETIMO PAGRINDAI</w:t>
            </w:r>
            <w:r>
              <w:rPr>
                <w:noProof/>
                <w:webHidden/>
              </w:rPr>
              <w:tab/>
            </w:r>
            <w:r>
              <w:rPr>
                <w:noProof/>
                <w:webHidden/>
              </w:rPr>
              <w:fldChar w:fldCharType="begin"/>
            </w:r>
            <w:r>
              <w:rPr>
                <w:noProof/>
                <w:webHidden/>
              </w:rPr>
              <w:instrText xml:space="preserve"> PAGEREF _Toc223016461 \h </w:instrText>
            </w:r>
            <w:r>
              <w:rPr>
                <w:noProof/>
                <w:webHidden/>
              </w:rPr>
            </w:r>
            <w:r>
              <w:rPr>
                <w:noProof/>
                <w:webHidden/>
              </w:rPr>
              <w:fldChar w:fldCharType="separate"/>
            </w:r>
            <w:r w:rsidR="00896910">
              <w:rPr>
                <w:noProof/>
                <w:webHidden/>
              </w:rPr>
              <w:t>12</w:t>
            </w:r>
            <w:r>
              <w:rPr>
                <w:noProof/>
                <w:webHidden/>
              </w:rPr>
              <w:fldChar w:fldCharType="end"/>
            </w:r>
          </w:hyperlink>
        </w:p>
        <w:p w14:paraId="1E176553" w14:textId="77777777" w:rsidR="00FD0E6B" w:rsidRPr="00FD0E6B" w:rsidRDefault="00FD0E6B" w:rsidP="00FD0E6B"/>
        <w:p w14:paraId="2A9F542F" w14:textId="2DC5B6C0" w:rsidR="00F57EA5" w:rsidRDefault="00F57EA5">
          <w:pPr>
            <w:pStyle w:val="Turinys1"/>
            <w:tabs>
              <w:tab w:val="right" w:leader="dot" w:pos="9204"/>
            </w:tabs>
            <w:rPr>
              <w:rStyle w:val="Hipersaitas"/>
              <w:noProof/>
            </w:rPr>
          </w:pPr>
          <w:hyperlink w:anchor="_Toc223016462" w:history="1">
            <w:r w:rsidRPr="00A1184E">
              <w:rPr>
                <w:rStyle w:val="Hipersaitas"/>
                <w:noProof/>
              </w:rPr>
              <w:t>15. SUTARTIES SUDARYMAS</w:t>
            </w:r>
            <w:r>
              <w:rPr>
                <w:noProof/>
                <w:webHidden/>
              </w:rPr>
              <w:tab/>
            </w:r>
            <w:r>
              <w:rPr>
                <w:noProof/>
                <w:webHidden/>
              </w:rPr>
              <w:fldChar w:fldCharType="begin"/>
            </w:r>
            <w:r>
              <w:rPr>
                <w:noProof/>
                <w:webHidden/>
              </w:rPr>
              <w:instrText xml:space="preserve"> PAGEREF _Toc223016462 \h </w:instrText>
            </w:r>
            <w:r>
              <w:rPr>
                <w:noProof/>
                <w:webHidden/>
              </w:rPr>
            </w:r>
            <w:r>
              <w:rPr>
                <w:noProof/>
                <w:webHidden/>
              </w:rPr>
              <w:fldChar w:fldCharType="separate"/>
            </w:r>
            <w:r w:rsidR="00896910">
              <w:rPr>
                <w:noProof/>
                <w:webHidden/>
              </w:rPr>
              <w:t>13</w:t>
            </w:r>
            <w:r>
              <w:rPr>
                <w:noProof/>
                <w:webHidden/>
              </w:rPr>
              <w:fldChar w:fldCharType="end"/>
            </w:r>
          </w:hyperlink>
        </w:p>
        <w:p w14:paraId="4352E3A3" w14:textId="3D6D6372" w:rsidR="000B4DC7" w:rsidRPr="00EC6A63" w:rsidRDefault="000B4DC7" w:rsidP="00EC6A63">
          <w:pPr>
            <w:pStyle w:val="Turinys1"/>
            <w:tabs>
              <w:tab w:val="right" w:leader="dot" w:pos="9628"/>
            </w:tabs>
            <w:rPr>
              <w:b/>
              <w:bCs/>
            </w:rPr>
          </w:pPr>
          <w:r>
            <w:rPr>
              <w:b/>
              <w:bCs/>
            </w:rPr>
            <w:fldChar w:fldCharType="end"/>
          </w:r>
        </w:p>
      </w:sdtContent>
    </w:sdt>
    <w:p w14:paraId="40C9BC51" w14:textId="183E50E2" w:rsidR="002316C5" w:rsidRDefault="00831101" w:rsidP="00D3345A">
      <w:bookmarkStart w:id="0" w:name="_Toc17855"/>
      <w:bookmarkStart w:id="1" w:name="_Toc216252566"/>
      <w:r>
        <w:t>PRIEDAI</w:t>
      </w:r>
    </w:p>
    <w:p w14:paraId="38C93301" w14:textId="77777777" w:rsidR="00E06B89" w:rsidRPr="005026A9" w:rsidRDefault="00E06B89" w:rsidP="00E06B89">
      <w:pPr>
        <w:pStyle w:val="Turinys1"/>
        <w:tabs>
          <w:tab w:val="right" w:leader="dot" w:pos="9061"/>
        </w:tabs>
        <w:spacing w:line="360" w:lineRule="auto"/>
        <w:rPr>
          <w:rFonts w:asciiTheme="minorHAnsi" w:eastAsiaTheme="minorEastAsia" w:hAnsiTheme="minorHAnsi"/>
          <w:noProof/>
          <w:color w:val="000000" w:themeColor="text1"/>
          <w:kern w:val="2"/>
          <w:szCs w:val="24"/>
          <w:lang w:eastAsia="lt-LT"/>
          <w14:ligatures w14:val="standardContextual"/>
        </w:rPr>
      </w:pPr>
      <w:hyperlink w:anchor="_Toc216419561" w:history="1">
        <w:r w:rsidRPr="005026A9">
          <w:rPr>
            <w:rStyle w:val="Hipersaitas"/>
            <w:noProof/>
            <w:color w:val="000000" w:themeColor="text1"/>
            <w:u w:val="none"/>
          </w:rPr>
          <w:t>1 priedas TERMINAI</w:t>
        </w:r>
      </w:hyperlink>
    </w:p>
    <w:p w14:paraId="19B674C6" w14:textId="77777777" w:rsidR="00E06B89" w:rsidRPr="005026A9" w:rsidRDefault="00E06B89" w:rsidP="00E06B89">
      <w:pPr>
        <w:pStyle w:val="Turinys1"/>
        <w:tabs>
          <w:tab w:val="right" w:leader="dot" w:pos="9061"/>
        </w:tabs>
        <w:spacing w:line="360" w:lineRule="auto"/>
        <w:rPr>
          <w:rFonts w:asciiTheme="minorHAnsi" w:eastAsiaTheme="minorEastAsia" w:hAnsiTheme="minorHAnsi"/>
          <w:noProof/>
          <w:color w:val="000000" w:themeColor="text1"/>
          <w:kern w:val="2"/>
          <w:szCs w:val="24"/>
          <w:lang w:eastAsia="lt-LT"/>
          <w14:ligatures w14:val="standardContextual"/>
        </w:rPr>
      </w:pPr>
      <w:hyperlink w:anchor="_Toc216419563" w:history="1">
        <w:r w:rsidRPr="005026A9">
          <w:rPr>
            <w:rStyle w:val="Hipersaitas"/>
            <w:noProof/>
            <w:color w:val="000000" w:themeColor="text1"/>
            <w:u w:val="none"/>
          </w:rPr>
          <w:t>2 priedas</w:t>
        </w:r>
      </w:hyperlink>
      <w:r w:rsidRPr="005026A9">
        <w:rPr>
          <w:color w:val="000000" w:themeColor="text1"/>
        </w:rPr>
        <w:t xml:space="preserve"> TECHNINĖ SPECIFIKACIJA</w:t>
      </w:r>
    </w:p>
    <w:p w14:paraId="07AA8761" w14:textId="77777777" w:rsidR="00E06B89" w:rsidRPr="005026A9" w:rsidRDefault="00E06B89" w:rsidP="00E06B89">
      <w:pPr>
        <w:pStyle w:val="Turinys1"/>
        <w:tabs>
          <w:tab w:val="right" w:leader="dot" w:pos="9061"/>
        </w:tabs>
        <w:spacing w:line="360" w:lineRule="auto"/>
        <w:rPr>
          <w:rFonts w:asciiTheme="minorHAnsi" w:eastAsiaTheme="minorEastAsia" w:hAnsiTheme="minorHAnsi"/>
          <w:noProof/>
          <w:color w:val="000000" w:themeColor="text1"/>
          <w:kern w:val="2"/>
          <w:szCs w:val="24"/>
          <w:lang w:eastAsia="lt-LT"/>
          <w14:ligatures w14:val="standardContextual"/>
        </w:rPr>
      </w:pPr>
      <w:hyperlink w:anchor="_Toc216419565" w:history="1">
        <w:r w:rsidRPr="005026A9">
          <w:rPr>
            <w:rStyle w:val="Hipersaitas"/>
            <w:noProof/>
            <w:color w:val="000000" w:themeColor="text1"/>
            <w:u w:val="none"/>
          </w:rPr>
          <w:t xml:space="preserve">3 priedas </w:t>
        </w:r>
      </w:hyperlink>
      <w:hyperlink w:anchor="_Toc216419566" w:history="1">
        <w:r w:rsidRPr="005026A9">
          <w:rPr>
            <w:rStyle w:val="Hipersaitas"/>
            <w:noProof/>
            <w:color w:val="000000" w:themeColor="text1"/>
            <w:u w:val="none"/>
          </w:rPr>
          <w:t>APLINKOS APSAUGOS KRITERIJAI</w:t>
        </w:r>
      </w:hyperlink>
    </w:p>
    <w:p w14:paraId="3418579A" w14:textId="77777777" w:rsidR="00E06B89" w:rsidRPr="005026A9" w:rsidRDefault="00E06B89" w:rsidP="00E06B89">
      <w:pPr>
        <w:pStyle w:val="Turinys1"/>
        <w:tabs>
          <w:tab w:val="right" w:leader="dot" w:pos="9061"/>
        </w:tabs>
        <w:spacing w:line="360" w:lineRule="auto"/>
        <w:rPr>
          <w:rFonts w:asciiTheme="minorHAnsi" w:eastAsiaTheme="minorEastAsia" w:hAnsiTheme="minorHAnsi"/>
          <w:noProof/>
          <w:color w:val="000000" w:themeColor="text1"/>
          <w:kern w:val="2"/>
          <w:szCs w:val="24"/>
          <w:lang w:eastAsia="lt-LT"/>
          <w14:ligatures w14:val="standardContextual"/>
        </w:rPr>
      </w:pPr>
      <w:hyperlink w:anchor="_Toc216419568" w:history="1">
        <w:r w:rsidRPr="005026A9">
          <w:rPr>
            <w:rStyle w:val="Hipersaitas"/>
            <w:noProof/>
            <w:color w:val="000000" w:themeColor="text1"/>
            <w:u w:val="none"/>
          </w:rPr>
          <w:t xml:space="preserve">4 priedas </w:t>
        </w:r>
      </w:hyperlink>
      <w:hyperlink w:anchor="_Toc216419569" w:history="1">
        <w:r w:rsidRPr="005026A9">
          <w:rPr>
            <w:rStyle w:val="Hipersaitas"/>
            <w:noProof/>
            <w:color w:val="000000" w:themeColor="text1"/>
            <w:u w:val="none"/>
          </w:rPr>
          <w:t>TIEKĖJŲ PAŠALINIMO PAGRINDAI</w:t>
        </w:r>
      </w:hyperlink>
    </w:p>
    <w:p w14:paraId="24E56DBD" w14:textId="77777777" w:rsidR="00E06B89" w:rsidRPr="005026A9" w:rsidRDefault="00E06B89" w:rsidP="00E06B89">
      <w:pPr>
        <w:pStyle w:val="Turinys1"/>
        <w:tabs>
          <w:tab w:val="right" w:leader="dot" w:pos="9061"/>
        </w:tabs>
        <w:spacing w:line="360" w:lineRule="auto"/>
        <w:rPr>
          <w:rFonts w:asciiTheme="minorHAnsi" w:eastAsiaTheme="minorEastAsia" w:hAnsiTheme="minorHAnsi"/>
          <w:noProof/>
          <w:color w:val="000000" w:themeColor="text1"/>
          <w:kern w:val="2"/>
          <w:szCs w:val="24"/>
          <w:lang w:eastAsia="lt-LT"/>
          <w14:ligatures w14:val="standardContextual"/>
        </w:rPr>
      </w:pPr>
      <w:hyperlink w:anchor="_Toc216419571" w:history="1">
        <w:r w:rsidRPr="005026A9">
          <w:rPr>
            <w:rStyle w:val="Hipersaitas"/>
            <w:noProof/>
            <w:color w:val="000000" w:themeColor="text1"/>
            <w:u w:val="none"/>
          </w:rPr>
          <w:t xml:space="preserve">5 priedas </w:t>
        </w:r>
      </w:hyperlink>
      <w:hyperlink w:anchor="_Toc216419572" w:history="1">
        <w:r w:rsidRPr="005026A9">
          <w:rPr>
            <w:rStyle w:val="Hipersaitas"/>
            <w:noProof/>
            <w:color w:val="000000" w:themeColor="text1"/>
            <w:u w:val="none"/>
          </w:rPr>
          <w:t>TIEKĖJŲ KVALIFIKACIJOS REIKALAVIMAI</w:t>
        </w:r>
      </w:hyperlink>
    </w:p>
    <w:p w14:paraId="10AFA762" w14:textId="77777777" w:rsidR="00E06B89" w:rsidRPr="005026A9" w:rsidRDefault="00E06B89" w:rsidP="00E06B89">
      <w:pPr>
        <w:pStyle w:val="Turinys1"/>
        <w:tabs>
          <w:tab w:val="right" w:leader="dot" w:pos="9061"/>
        </w:tabs>
        <w:spacing w:line="360" w:lineRule="auto"/>
        <w:rPr>
          <w:rFonts w:asciiTheme="minorHAnsi" w:eastAsiaTheme="minorEastAsia" w:hAnsiTheme="minorHAnsi"/>
          <w:noProof/>
          <w:color w:val="000000" w:themeColor="text1"/>
          <w:kern w:val="2"/>
          <w:szCs w:val="24"/>
          <w:lang w:eastAsia="lt-LT"/>
          <w14:ligatures w14:val="standardContextual"/>
        </w:rPr>
      </w:pPr>
      <w:hyperlink w:anchor="_Toc216419573" w:history="1">
        <w:r w:rsidRPr="005026A9">
          <w:rPr>
            <w:rStyle w:val="Hipersaitas"/>
            <w:noProof/>
            <w:color w:val="000000" w:themeColor="text1"/>
            <w:u w:val="none"/>
          </w:rPr>
          <w:t xml:space="preserve">6 priedas </w:t>
        </w:r>
      </w:hyperlink>
      <w:hyperlink w:anchor="_Toc216419574" w:history="1">
        <w:r w:rsidRPr="005026A9">
          <w:rPr>
            <w:rStyle w:val="Hipersaitas"/>
            <w:noProof/>
            <w:color w:val="000000" w:themeColor="text1"/>
            <w:u w:val="none"/>
          </w:rPr>
          <w:t>EUROPOS BENDRASIS VIEŠŲJŲ PIRKIMŲ DOKUMENTAS</w:t>
        </w:r>
      </w:hyperlink>
    </w:p>
    <w:p w14:paraId="053839BC" w14:textId="44F3480A" w:rsidR="00E06B89" w:rsidRPr="005026A9" w:rsidRDefault="00E06B89" w:rsidP="00E06B89">
      <w:pPr>
        <w:pStyle w:val="Turinys1"/>
        <w:tabs>
          <w:tab w:val="right" w:leader="dot" w:pos="9061"/>
        </w:tabs>
        <w:spacing w:line="360" w:lineRule="auto"/>
        <w:rPr>
          <w:color w:val="000000" w:themeColor="text1"/>
        </w:rPr>
      </w:pPr>
      <w:hyperlink w:anchor="_Toc216419575" w:history="1">
        <w:r w:rsidRPr="005026A9">
          <w:rPr>
            <w:rStyle w:val="Hipersaitas"/>
            <w:noProof/>
            <w:color w:val="000000" w:themeColor="text1"/>
            <w:u w:val="none"/>
          </w:rPr>
          <w:t>7 priedas</w:t>
        </w:r>
      </w:hyperlink>
      <w:r w:rsidRPr="005026A9">
        <w:rPr>
          <w:color w:val="000000" w:themeColor="text1"/>
        </w:rPr>
        <w:t xml:space="preserve"> </w:t>
      </w:r>
      <w:hyperlink w:anchor="_Toc216419576" w:history="1">
        <w:r w:rsidRPr="005026A9">
          <w:rPr>
            <w:rStyle w:val="Hipersaitas"/>
            <w:noProof/>
            <w:color w:val="000000" w:themeColor="text1"/>
            <w:u w:val="none"/>
          </w:rPr>
          <w:t>PASIŪLYMO FORMA</w:t>
        </w:r>
      </w:hyperlink>
      <w:r w:rsidRPr="005026A9">
        <w:rPr>
          <w:color w:val="000000" w:themeColor="text1"/>
        </w:rPr>
        <w:t xml:space="preserve"> A</w:t>
      </w:r>
    </w:p>
    <w:p w14:paraId="09CA98B5" w14:textId="0DF4D9B7" w:rsidR="00E06B89" w:rsidRPr="005026A9" w:rsidRDefault="00E06B89" w:rsidP="00E06B89">
      <w:pPr>
        <w:pStyle w:val="Turinys1"/>
        <w:tabs>
          <w:tab w:val="right" w:leader="dot" w:pos="9061"/>
        </w:tabs>
        <w:spacing w:line="360" w:lineRule="auto"/>
        <w:rPr>
          <w:color w:val="000000" w:themeColor="text1"/>
        </w:rPr>
      </w:pPr>
      <w:hyperlink w:anchor="_Toc216419577" w:history="1">
        <w:r w:rsidRPr="005026A9">
          <w:rPr>
            <w:rStyle w:val="Hipersaitas"/>
            <w:noProof/>
            <w:color w:val="000000" w:themeColor="text1"/>
            <w:u w:val="none"/>
          </w:rPr>
          <w:t>8 priedas</w:t>
        </w:r>
      </w:hyperlink>
      <w:r w:rsidRPr="005026A9">
        <w:rPr>
          <w:color w:val="000000" w:themeColor="text1"/>
        </w:rPr>
        <w:t xml:space="preserve"> </w:t>
      </w:r>
      <w:hyperlink w:anchor="_Toc216419576" w:history="1">
        <w:r w:rsidRPr="005026A9">
          <w:rPr>
            <w:rStyle w:val="Hipersaitas"/>
            <w:noProof/>
            <w:color w:val="000000" w:themeColor="text1"/>
            <w:u w:val="none"/>
          </w:rPr>
          <w:t>PASIŪLYMO FORMA</w:t>
        </w:r>
      </w:hyperlink>
      <w:r w:rsidRPr="005026A9">
        <w:rPr>
          <w:color w:val="000000" w:themeColor="text1"/>
        </w:rPr>
        <w:t xml:space="preserve"> B</w:t>
      </w:r>
    </w:p>
    <w:p w14:paraId="6493D653" w14:textId="3AAF51AF" w:rsidR="00E06B89" w:rsidRPr="005026A9" w:rsidRDefault="00E06B89" w:rsidP="00E06B89">
      <w:pPr>
        <w:pStyle w:val="Turinys1"/>
        <w:tabs>
          <w:tab w:val="right" w:leader="dot" w:pos="9061"/>
        </w:tabs>
        <w:spacing w:line="360" w:lineRule="auto"/>
        <w:rPr>
          <w:rFonts w:asciiTheme="minorHAnsi" w:eastAsiaTheme="minorEastAsia" w:hAnsiTheme="minorHAnsi"/>
          <w:noProof/>
          <w:color w:val="000000" w:themeColor="text1"/>
          <w:kern w:val="2"/>
          <w:szCs w:val="24"/>
          <w:lang w:eastAsia="lt-LT"/>
          <w14:ligatures w14:val="standardContextual"/>
        </w:rPr>
      </w:pPr>
      <w:r w:rsidRPr="005026A9">
        <w:rPr>
          <w:color w:val="000000" w:themeColor="text1"/>
        </w:rPr>
        <w:t xml:space="preserve">9 PRIEDAS </w:t>
      </w:r>
      <w:hyperlink w:anchor="_Toc216419578" w:history="1">
        <w:r w:rsidRPr="005026A9">
          <w:rPr>
            <w:rStyle w:val="Hipersaitas"/>
            <w:noProof/>
            <w:color w:val="000000" w:themeColor="text1"/>
            <w:u w:val="none"/>
          </w:rPr>
          <w:t>SUTARTIES PROJEKTAS</w:t>
        </w:r>
      </w:hyperlink>
    </w:p>
    <w:p w14:paraId="5DEBA955" w14:textId="1ACD3DF5" w:rsidR="00AE0C06" w:rsidRDefault="00717706" w:rsidP="0091022B">
      <w:pPr>
        <w:pStyle w:val="Antrat1"/>
        <w:numPr>
          <w:ilvl w:val="0"/>
          <w:numId w:val="2"/>
        </w:numPr>
        <w:spacing w:line="240" w:lineRule="auto"/>
        <w:rPr>
          <w:szCs w:val="24"/>
        </w:rPr>
      </w:pPr>
      <w:bookmarkStart w:id="2" w:name="_Toc223016448"/>
      <w:r>
        <w:rPr>
          <w:szCs w:val="24"/>
        </w:rPr>
        <w:lastRenderedPageBreak/>
        <w:t>BENDRA INFORMACIJA</w:t>
      </w:r>
      <w:bookmarkEnd w:id="0"/>
      <w:bookmarkEnd w:id="1"/>
      <w:bookmarkEnd w:id="2"/>
    </w:p>
    <w:p w14:paraId="34CC127F" w14:textId="172B0A0E" w:rsidR="00AE0C06" w:rsidRPr="00FA4E85" w:rsidRDefault="00717706">
      <w:pPr>
        <w:pStyle w:val="Sraopastraipa"/>
        <w:numPr>
          <w:ilvl w:val="1"/>
          <w:numId w:val="2"/>
        </w:numPr>
        <w:rPr>
          <w:rFonts w:eastAsia="Calibri" w:cs="Times New Roman"/>
          <w:szCs w:val="24"/>
          <w:lang w:eastAsia="lt-LT"/>
        </w:rPr>
      </w:pPr>
      <w:r>
        <w:rPr>
          <w:rFonts w:eastAsia="Calibri" w:cs="Times New Roman"/>
          <w:szCs w:val="24"/>
          <w:lang w:eastAsia="lt-LT"/>
        </w:rPr>
        <w:t xml:space="preserve">Perkantysis subjektas – Uždaroji akcinė bendrovė </w:t>
      </w:r>
      <w:r w:rsidRPr="00B3259B">
        <w:rPr>
          <w:rFonts w:eastAsia="Calibri" w:cs="Times New Roman"/>
          <w:szCs w:val="24"/>
          <w:lang w:eastAsia="lt-LT"/>
        </w:rPr>
        <w:t>Mažeikių</w:t>
      </w:r>
      <w:r>
        <w:rPr>
          <w:rFonts w:eastAsia="Calibri" w:cs="Times New Roman"/>
          <w:szCs w:val="24"/>
          <w:lang w:eastAsia="lt-LT"/>
        </w:rPr>
        <w:t xml:space="preserve"> autobusų parkas, juridinio asmens kodas </w:t>
      </w:r>
      <w:r w:rsidRPr="00B3259B">
        <w:rPr>
          <w:rFonts w:eastAsia="Calibri" w:cs="Times New Roman"/>
          <w:szCs w:val="24"/>
          <w:lang w:eastAsia="lt-LT"/>
        </w:rPr>
        <w:t>166552032</w:t>
      </w:r>
      <w:r>
        <w:rPr>
          <w:rFonts w:eastAsia="Calibri" w:cs="Times New Roman"/>
          <w:szCs w:val="24"/>
          <w:lang w:eastAsia="lt-LT"/>
        </w:rPr>
        <w:t>, adresas</w:t>
      </w:r>
      <w:r w:rsidRPr="00B3259B">
        <w:rPr>
          <w:rFonts w:eastAsia="Calibri" w:cs="Times New Roman"/>
          <w:szCs w:val="24"/>
          <w:lang w:eastAsia="lt-LT"/>
        </w:rPr>
        <w:t xml:space="preserve"> Laižuvos g. 82D, LT-89213, Mažeikiai</w:t>
      </w:r>
      <w:r>
        <w:rPr>
          <w:rFonts w:eastAsia="Calibri" w:cs="Times New Roman"/>
          <w:szCs w:val="24"/>
          <w:lang w:eastAsia="lt-LT"/>
        </w:rPr>
        <w:t>, darbo laikas</w:t>
      </w:r>
      <w:r w:rsidRPr="00B3259B">
        <w:rPr>
          <w:rFonts w:eastAsia="Calibri" w:cs="Times New Roman"/>
          <w:szCs w:val="24"/>
          <w:lang w:eastAsia="lt-LT"/>
        </w:rPr>
        <w:t xml:space="preserve"> I-IV</w:t>
      </w:r>
      <w:r w:rsidR="0010786E">
        <w:rPr>
          <w:rFonts w:eastAsia="Calibri" w:cs="Times New Roman"/>
          <w:szCs w:val="24"/>
          <w:lang w:eastAsia="lt-LT"/>
        </w:rPr>
        <w:t xml:space="preserve"> </w:t>
      </w:r>
      <w:r>
        <w:rPr>
          <w:rFonts w:eastAsia="Calibri" w:cs="Times New Roman"/>
          <w:szCs w:val="24"/>
          <w:lang w:eastAsia="lt-LT"/>
        </w:rPr>
        <w:t>nuo 8:00 iki 1</w:t>
      </w:r>
      <w:r w:rsidRPr="00B3259B">
        <w:rPr>
          <w:rFonts w:eastAsia="Calibri" w:cs="Times New Roman"/>
          <w:szCs w:val="24"/>
          <w:lang w:eastAsia="lt-LT"/>
        </w:rPr>
        <w:t>6</w:t>
      </w:r>
      <w:r>
        <w:rPr>
          <w:rFonts w:eastAsia="Calibri" w:cs="Times New Roman"/>
          <w:szCs w:val="24"/>
          <w:lang w:eastAsia="lt-LT"/>
        </w:rPr>
        <w:t>:</w:t>
      </w:r>
      <w:r w:rsidRPr="00B3259B">
        <w:rPr>
          <w:rFonts w:eastAsia="Calibri" w:cs="Times New Roman"/>
          <w:szCs w:val="24"/>
          <w:lang w:eastAsia="lt-LT"/>
        </w:rPr>
        <w:t>55 val., V nuo 8:00 iki 14:50</w:t>
      </w:r>
      <w:r>
        <w:rPr>
          <w:rFonts w:eastAsia="Calibri" w:cs="Times New Roman"/>
          <w:szCs w:val="24"/>
          <w:lang w:eastAsia="lt-LT"/>
        </w:rPr>
        <w:t xml:space="preserve"> val. Perkantysis subjektas yra PVM mokėtojas.</w:t>
      </w:r>
    </w:p>
    <w:p w14:paraId="13EE6C34" w14:textId="2092C980" w:rsidR="00AE0C06" w:rsidRDefault="00717706">
      <w:pPr>
        <w:pStyle w:val="Sraopastraipa"/>
        <w:numPr>
          <w:ilvl w:val="1"/>
          <w:numId w:val="2"/>
        </w:numPr>
        <w:rPr>
          <w:rFonts w:eastAsia="Calibri" w:cs="Times New Roman"/>
          <w:szCs w:val="24"/>
          <w:lang w:eastAsia="lt-LT"/>
        </w:rPr>
      </w:pPr>
      <w:r>
        <w:rPr>
          <w:rFonts w:eastAsia="Calibri" w:cs="Times New Roman"/>
          <w:color w:val="000000"/>
          <w:szCs w:val="24"/>
          <w:lang w:eastAsia="lt-LT"/>
        </w:rPr>
        <w:t xml:space="preserve">Pirkimas neatliekamas naudojantis centralizuotų pirkimų katalogu, nes </w:t>
      </w:r>
      <w:r>
        <w:rPr>
          <w:rFonts w:eastAsia="Calibri" w:cs="Times New Roman"/>
          <w:szCs w:val="24"/>
          <w:lang w:eastAsia="lt-LT"/>
        </w:rPr>
        <w:t xml:space="preserve">naudojantis centralizuotų pirkimų katalogu nėra galimybės įsigyti </w:t>
      </w:r>
      <w:r w:rsidR="0022535C" w:rsidRPr="005026A9">
        <w:rPr>
          <w:rFonts w:eastAsia="Calibri" w:cs="Times New Roman"/>
          <w:szCs w:val="24"/>
          <w:lang w:eastAsia="lt-LT"/>
        </w:rPr>
        <w:t xml:space="preserve">naudoto </w:t>
      </w:r>
      <w:r w:rsidR="001F7612" w:rsidRPr="005026A9">
        <w:rPr>
          <w:rFonts w:eastAsia="Calibri" w:cs="Times New Roman"/>
          <w:szCs w:val="24"/>
          <w:lang w:eastAsia="lt-LT"/>
        </w:rPr>
        <w:t>M3 klasės turistinio autobuso.</w:t>
      </w:r>
    </w:p>
    <w:p w14:paraId="3CB9C71B" w14:textId="77777777" w:rsidR="00AE0C06" w:rsidRDefault="00717706">
      <w:pPr>
        <w:pStyle w:val="Sraopastraipa"/>
        <w:numPr>
          <w:ilvl w:val="1"/>
          <w:numId w:val="2"/>
        </w:numPr>
        <w:rPr>
          <w:rFonts w:eastAsia="Calibri" w:cs="Times New Roman"/>
          <w:szCs w:val="24"/>
          <w:lang w:eastAsia="lt-LT"/>
        </w:rPr>
      </w:pPr>
      <w:r>
        <w:rPr>
          <w:rFonts w:eastAsia="Times New Roman" w:cs="Times New Roman"/>
          <w:szCs w:val="24"/>
          <w:lang w:eastAsia="lt-LT"/>
        </w:rPr>
        <w:t>Perkantysis subjektas nerezervuoja teisės dalyvauti Pirkime.</w:t>
      </w:r>
    </w:p>
    <w:p w14:paraId="3E1823D6" w14:textId="08801B83" w:rsidR="00AE0C06" w:rsidRDefault="00717706">
      <w:pPr>
        <w:pStyle w:val="Sraopastraipa"/>
        <w:numPr>
          <w:ilvl w:val="1"/>
          <w:numId w:val="2"/>
        </w:numPr>
        <w:rPr>
          <w:rFonts w:eastAsia="Calibri" w:cs="Times New Roman"/>
          <w:szCs w:val="24"/>
          <w:highlight w:val="yellow"/>
          <w:lang w:eastAsia="lt-LT"/>
        </w:rPr>
      </w:pPr>
      <w:r>
        <w:rPr>
          <w:rFonts w:eastAsia="Calibri" w:cs="Times New Roman"/>
          <w:szCs w:val="24"/>
          <w:lang w:eastAsia="lt-LT"/>
        </w:rPr>
        <w:t xml:space="preserve">Stebėtojai dalyvauti </w:t>
      </w:r>
      <w:r w:rsidR="00FC5CFE">
        <w:rPr>
          <w:rFonts w:eastAsia="Calibri" w:cs="Times New Roman"/>
          <w:szCs w:val="24"/>
          <w:lang w:eastAsia="lt-LT"/>
        </w:rPr>
        <w:t>k</w:t>
      </w:r>
      <w:r>
        <w:rPr>
          <w:rFonts w:eastAsia="Calibri" w:cs="Times New Roman"/>
          <w:szCs w:val="24"/>
          <w:lang w:eastAsia="lt-LT"/>
        </w:rPr>
        <w:t>omisijos posėdžiuose nėra kviečiami.</w:t>
      </w:r>
    </w:p>
    <w:p w14:paraId="3F239817" w14:textId="02906E8C" w:rsidR="00AE0C06" w:rsidRDefault="00717706">
      <w:pPr>
        <w:pStyle w:val="Sraopastraipa"/>
        <w:numPr>
          <w:ilvl w:val="1"/>
          <w:numId w:val="2"/>
        </w:numPr>
        <w:rPr>
          <w:rFonts w:eastAsia="Arial" w:cs="Times New Roman"/>
          <w:szCs w:val="24"/>
          <w:lang w:eastAsia="lt-LT"/>
        </w:rPr>
      </w:pPr>
      <w:r>
        <w:rPr>
          <w:rFonts w:eastAsia="Calibri" w:cs="Times New Roman"/>
          <w:szCs w:val="24"/>
          <w:lang w:eastAsia="lt-LT"/>
        </w:rPr>
        <w:t xml:space="preserve">Atliekamas žaliasis pirkimas. Pirkimas vykdomas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Pr="00341E17">
        <w:rPr>
          <w:rFonts w:eastAsia="Calibri" w:cs="Times New Roman"/>
          <w:szCs w:val="24"/>
          <w:lang w:eastAsia="lt-LT"/>
        </w:rPr>
        <w:t xml:space="preserve">Aplinkos apaugos kriterijai nustatyti Specialiųjų pirkimo sąlygų </w:t>
      </w:r>
      <w:r w:rsidR="002271A0">
        <w:rPr>
          <w:rFonts w:eastAsia="Calibri" w:cs="Times New Roman"/>
          <w:color w:val="000000" w:themeColor="text1"/>
          <w:szCs w:val="24"/>
          <w:lang w:eastAsia="lt-LT"/>
        </w:rPr>
        <w:t xml:space="preserve">3 </w:t>
      </w:r>
      <w:r w:rsidR="001D2249">
        <w:rPr>
          <w:rFonts w:eastAsia="Calibri" w:cs="Times New Roman"/>
          <w:color w:val="000000" w:themeColor="text1"/>
          <w:szCs w:val="24"/>
          <w:lang w:eastAsia="lt-LT"/>
        </w:rPr>
        <w:t>priede</w:t>
      </w:r>
      <w:r w:rsidR="007D0D4E">
        <w:rPr>
          <w:rFonts w:eastAsia="Calibri" w:cs="Times New Roman"/>
          <w:color w:val="000000" w:themeColor="text1"/>
          <w:szCs w:val="24"/>
          <w:lang w:eastAsia="lt-LT"/>
        </w:rPr>
        <w:t xml:space="preserve"> (Aplinkos apsaugos kriterijai</w:t>
      </w:r>
      <w:r w:rsidR="00331618">
        <w:rPr>
          <w:rFonts w:eastAsia="Calibri" w:cs="Times New Roman"/>
          <w:color w:val="000000" w:themeColor="text1"/>
          <w:szCs w:val="24"/>
          <w:lang w:eastAsia="lt-LT"/>
        </w:rPr>
        <w:t>)</w:t>
      </w:r>
      <w:r w:rsidR="00283B3C">
        <w:rPr>
          <w:rFonts w:eastAsia="Calibri" w:cs="Times New Roman"/>
          <w:color w:val="000000" w:themeColor="text1"/>
          <w:szCs w:val="24"/>
          <w:lang w:eastAsia="lt-LT"/>
        </w:rPr>
        <w:t>.</w:t>
      </w:r>
    </w:p>
    <w:p w14:paraId="538E91E8" w14:textId="3C54D45A" w:rsidR="00AE0C06" w:rsidRDefault="00717706">
      <w:pPr>
        <w:pStyle w:val="Sraopastraipa"/>
        <w:numPr>
          <w:ilvl w:val="1"/>
          <w:numId w:val="2"/>
        </w:numPr>
        <w:rPr>
          <w:rFonts w:eastAsia="Calibri" w:cs="Times New Roman"/>
          <w:szCs w:val="24"/>
          <w:lang w:eastAsia="lt-LT"/>
        </w:rPr>
      </w:pPr>
      <w:r>
        <w:rPr>
          <w:rFonts w:eastAsia="Arial" w:cs="Times New Roman"/>
          <w:szCs w:val="24"/>
          <w:lang w:eastAsia="lt-LT"/>
        </w:rPr>
        <w:t>Išankstinis skelbimas apie pirkimą nebuvo paskelbtas</w:t>
      </w:r>
      <w:r>
        <w:rPr>
          <w:rFonts w:eastAsia="Arial" w:cs="Times New Roman"/>
          <w:color w:val="00B050"/>
          <w:szCs w:val="24"/>
          <w:lang w:eastAsia="lt-LT"/>
        </w:rPr>
        <w:t>.</w:t>
      </w:r>
      <w:r w:rsidR="00301CA7">
        <w:rPr>
          <w:rFonts w:eastAsia="Arial" w:cs="Times New Roman"/>
          <w:color w:val="00B050"/>
          <w:szCs w:val="24"/>
          <w:lang w:eastAsia="lt-LT"/>
        </w:rPr>
        <w:t xml:space="preserve"> </w:t>
      </w:r>
      <w:r w:rsidR="00AC3625" w:rsidRPr="00963B3E">
        <w:rPr>
          <w:rFonts w:eastAsia="Arial" w:cs="Times New Roman"/>
          <w:color w:val="000000" w:themeColor="text1"/>
          <w:szCs w:val="24"/>
          <w:lang w:eastAsia="lt-LT"/>
        </w:rPr>
        <w:t>Naudoto</w:t>
      </w:r>
      <w:r w:rsidR="00963B3E">
        <w:rPr>
          <w:rFonts w:eastAsia="Arial" w:cs="Times New Roman"/>
          <w:color w:val="000000" w:themeColor="text1"/>
          <w:szCs w:val="24"/>
          <w:lang w:eastAsia="lt-LT"/>
        </w:rPr>
        <w:t xml:space="preserve"> M 3 klasės autobuso rinkos konsultacija buvo paskelbta</w:t>
      </w:r>
      <w:r w:rsidR="00CF30F4">
        <w:rPr>
          <w:rFonts w:eastAsia="Arial" w:cs="Times New Roman"/>
          <w:color w:val="000000" w:themeColor="text1"/>
          <w:szCs w:val="24"/>
          <w:lang w:eastAsia="lt-LT"/>
        </w:rPr>
        <w:t xml:space="preserve"> </w:t>
      </w:r>
      <w:r w:rsidR="00414751">
        <w:rPr>
          <w:rFonts w:eastAsia="Arial" w:cs="Times New Roman"/>
          <w:color w:val="000000" w:themeColor="text1"/>
          <w:szCs w:val="24"/>
          <w:lang w:eastAsia="lt-LT"/>
        </w:rPr>
        <w:t>CVP IS (</w:t>
      </w:r>
      <w:hyperlink r:id="rId10" w:history="1">
        <w:r w:rsidR="00414751" w:rsidRPr="006A2787">
          <w:rPr>
            <w:rStyle w:val="Hipersaitas"/>
            <w:rFonts w:eastAsia="Arial" w:cs="Times New Roman"/>
            <w:szCs w:val="24"/>
            <w:lang w:eastAsia="lt-LT"/>
          </w:rPr>
          <w:t>https://viesiejipirkimai.lt/epps/home.do</w:t>
        </w:r>
      </w:hyperlink>
      <w:r w:rsidR="00414751">
        <w:rPr>
          <w:rFonts w:eastAsia="Arial" w:cs="Times New Roman"/>
          <w:color w:val="000000" w:themeColor="text1"/>
          <w:szCs w:val="24"/>
          <w:lang w:eastAsia="lt-LT"/>
        </w:rPr>
        <w:t xml:space="preserve">) </w:t>
      </w:r>
      <w:r w:rsidR="003D1534">
        <w:rPr>
          <w:rFonts w:eastAsia="Arial" w:cs="Times New Roman"/>
          <w:color w:val="000000" w:themeColor="text1"/>
          <w:szCs w:val="24"/>
          <w:lang w:eastAsia="lt-LT"/>
        </w:rPr>
        <w:t>2025-04-08 pirkimo Nr. 2075183.</w:t>
      </w:r>
      <w:r w:rsidR="00AC3625" w:rsidRPr="00963B3E">
        <w:rPr>
          <w:rFonts w:eastAsia="Arial" w:cs="Times New Roman"/>
          <w:color w:val="000000" w:themeColor="text1"/>
          <w:szCs w:val="24"/>
          <w:lang w:eastAsia="lt-LT"/>
        </w:rPr>
        <w:t xml:space="preserve"> </w:t>
      </w:r>
    </w:p>
    <w:p w14:paraId="1F804C2C" w14:textId="77777777" w:rsidR="00AE0C06" w:rsidRDefault="00717706">
      <w:pPr>
        <w:pStyle w:val="Sraopastraipa"/>
        <w:numPr>
          <w:ilvl w:val="1"/>
          <w:numId w:val="2"/>
        </w:numPr>
        <w:rPr>
          <w:rFonts w:eastAsia="Calibri" w:cs="Times New Roman"/>
          <w:szCs w:val="24"/>
          <w:lang w:eastAsia="lt-LT"/>
        </w:rPr>
      </w:pPr>
      <w:r>
        <w:rPr>
          <w:rFonts w:eastAsia="Calibri" w:cs="Times New Roman"/>
          <w:szCs w:val="24"/>
        </w:rPr>
        <w:t xml:space="preserve">Šiame Pirkime </w:t>
      </w:r>
      <w:r>
        <w:rPr>
          <w:rFonts w:eastAsia="Calibri" w:cs="Times New Roman"/>
          <w:szCs w:val="24"/>
          <w:lang w:eastAsia="lt-LT"/>
        </w:rPr>
        <w:t>perkantysis subjektas</w:t>
      </w:r>
      <w:r>
        <w:rPr>
          <w:rFonts w:eastAsia="Calibri" w:cs="Times New Roman"/>
          <w:szCs w:val="24"/>
        </w:rPr>
        <w:t xml:space="preserve"> nenumato skelbti pranešimo dėl savanoriško </w:t>
      </w:r>
      <w:r>
        <w:rPr>
          <w:rFonts w:eastAsia="Calibri" w:cs="Times New Roman"/>
          <w:i/>
          <w:iCs/>
          <w:szCs w:val="24"/>
        </w:rPr>
        <w:t>ex ante</w:t>
      </w:r>
      <w:r>
        <w:rPr>
          <w:rFonts w:eastAsia="Calibri" w:cs="Times New Roman"/>
          <w:szCs w:val="24"/>
        </w:rPr>
        <w:t xml:space="preserve"> skaidrumo.</w:t>
      </w:r>
    </w:p>
    <w:p w14:paraId="17F6F420" w14:textId="77777777" w:rsidR="00AE0C06" w:rsidRPr="00B3259B" w:rsidRDefault="00717706">
      <w:pPr>
        <w:pStyle w:val="Sraopastraipa"/>
        <w:numPr>
          <w:ilvl w:val="1"/>
          <w:numId w:val="2"/>
        </w:numPr>
        <w:rPr>
          <w:rFonts w:cs="Times New Roman"/>
          <w:szCs w:val="24"/>
          <w:lang w:val="pt-BR"/>
        </w:rPr>
      </w:pPr>
      <w:r>
        <w:rPr>
          <w:rFonts w:eastAsia="Calibri" w:cs="Times New Roman"/>
          <w:szCs w:val="24"/>
          <w:lang w:eastAsia="lt-LT"/>
        </w:rPr>
        <w:t>Pirkime neleidžiama pateikti alternatyvių pasiūlymų.</w:t>
      </w:r>
    </w:p>
    <w:p w14:paraId="780035AE" w14:textId="77777777" w:rsidR="00AE0C06" w:rsidRPr="00B3259B" w:rsidRDefault="00717706">
      <w:pPr>
        <w:pStyle w:val="Sraopastraipa"/>
        <w:numPr>
          <w:ilvl w:val="1"/>
          <w:numId w:val="2"/>
        </w:numPr>
        <w:rPr>
          <w:rFonts w:cs="Times New Roman"/>
          <w:szCs w:val="24"/>
          <w:lang w:val="pt-BR"/>
        </w:rPr>
      </w:pPr>
      <w:r>
        <w:rPr>
          <w:rFonts w:eastAsia="Calibri" w:cs="Times New Roman"/>
          <w:szCs w:val="24"/>
        </w:rPr>
        <w:t>Bendrosios</w:t>
      </w:r>
      <w:r>
        <w:rPr>
          <w:rFonts w:eastAsia="Arial" w:cs="Times New Roman"/>
          <w:color w:val="333333"/>
          <w:szCs w:val="24"/>
          <w:lang w:eastAsia="lt-LT"/>
        </w:rPr>
        <w:t xml:space="preserve"> pirkimo sąlygos yra neatskiriama šių Pirkimo sąlygų dalis.</w:t>
      </w:r>
    </w:p>
    <w:p w14:paraId="3B184E0C" w14:textId="77777777" w:rsidR="00AE0C06" w:rsidRPr="00B3259B" w:rsidRDefault="00717706">
      <w:pPr>
        <w:pStyle w:val="Sraopastraipa"/>
        <w:numPr>
          <w:ilvl w:val="1"/>
          <w:numId w:val="2"/>
        </w:numPr>
        <w:rPr>
          <w:rFonts w:cs="Times New Roman"/>
          <w:szCs w:val="24"/>
          <w:lang w:val="pt-BR"/>
        </w:rPr>
      </w:pPr>
      <w:r w:rsidRPr="00B3259B">
        <w:rPr>
          <w:rFonts w:eastAsia="Arial" w:cs="Times New Roman"/>
          <w:color w:val="333333"/>
          <w:szCs w:val="24"/>
          <w:lang w:val="pt-BR" w:eastAsia="lt-LT"/>
        </w:rPr>
        <w:t>Ryšį su tiekėjais įgalioti palaikyti:</w:t>
      </w:r>
    </w:p>
    <w:p w14:paraId="2E76E353" w14:textId="209C27B3" w:rsidR="00AE0C06" w:rsidRDefault="00717706">
      <w:pPr>
        <w:pStyle w:val="Sraopastraipa"/>
        <w:numPr>
          <w:ilvl w:val="2"/>
          <w:numId w:val="2"/>
        </w:numPr>
      </w:pPr>
      <w:r w:rsidRPr="00B3259B">
        <w:rPr>
          <w:rFonts w:cs="Times New Roman"/>
          <w:szCs w:val="24"/>
          <w:lang w:val="pt-BR"/>
        </w:rPr>
        <w:t xml:space="preserve">UAB Mažeikių autobusų parkas </w:t>
      </w:r>
      <w:r w:rsidR="00A45368">
        <w:rPr>
          <w:rFonts w:cs="Times New Roman"/>
          <w:szCs w:val="24"/>
          <w:lang w:val="pt-BR"/>
        </w:rPr>
        <w:t>direktoriaus pavaduotojas Linas Balsys</w:t>
      </w:r>
      <w:r w:rsidRPr="00B3259B">
        <w:rPr>
          <w:rFonts w:cs="Times New Roman"/>
          <w:szCs w:val="24"/>
          <w:lang w:val="pt-BR"/>
        </w:rPr>
        <w:t xml:space="preserve">, Laižuvos g. 82D, Mažeikiai. </w:t>
      </w:r>
      <w:r w:rsidRPr="00A45368">
        <w:rPr>
          <w:rFonts w:cs="Times New Roman"/>
          <w:szCs w:val="24"/>
          <w:lang w:val="pt-BR"/>
        </w:rPr>
        <w:t>Tel. Nr. +370</w:t>
      </w:r>
      <w:r w:rsidR="00E029B1">
        <w:rPr>
          <w:rFonts w:cs="Times New Roman"/>
          <w:szCs w:val="24"/>
          <w:lang w:val="pt-BR"/>
        </w:rPr>
        <w:t> 619 15051</w:t>
      </w:r>
      <w:r w:rsidRPr="00A45368">
        <w:rPr>
          <w:rFonts w:cs="Times New Roman"/>
          <w:szCs w:val="24"/>
          <w:lang w:val="pt-BR"/>
        </w:rPr>
        <w:t>, el. paštas</w:t>
      </w:r>
      <w:r w:rsidRPr="00E029B1">
        <w:rPr>
          <w:rFonts w:cs="Times New Roman"/>
          <w:color w:val="000000" w:themeColor="text1"/>
          <w:szCs w:val="24"/>
          <w:lang w:val="pt-BR"/>
        </w:rPr>
        <w:t xml:space="preserve"> </w:t>
      </w:r>
      <w:hyperlink r:id="rId11" w:history="1">
        <w:r w:rsidR="00E029B1" w:rsidRPr="00E029B1">
          <w:rPr>
            <w:rStyle w:val="Hipersaitas"/>
            <w:rFonts w:cs="Times New Roman"/>
            <w:color w:val="000000" w:themeColor="text1"/>
            <w:szCs w:val="24"/>
            <w:lang w:val="pt-BR"/>
          </w:rPr>
          <w:t>linas</w:t>
        </w:r>
        <w:r w:rsidR="00AE0C06" w:rsidRPr="00E029B1">
          <w:rPr>
            <w:rStyle w:val="Hipersaitas"/>
            <w:rFonts w:cs="Times New Roman"/>
            <w:color w:val="000000" w:themeColor="text1"/>
            <w:szCs w:val="24"/>
            <w:lang w:val="pt-BR"/>
          </w:rPr>
          <w:t>@mazeikiuap.lt;</w:t>
        </w:r>
      </w:hyperlink>
    </w:p>
    <w:p w14:paraId="21FBAD23" w14:textId="29163A3B" w:rsidR="00AE0C06" w:rsidRDefault="00717706" w:rsidP="00FD7002">
      <w:pPr>
        <w:pStyle w:val="Sraopastraipa"/>
        <w:numPr>
          <w:ilvl w:val="2"/>
          <w:numId w:val="2"/>
        </w:numPr>
      </w:pPr>
      <w:r w:rsidRPr="00B3259B">
        <w:rPr>
          <w:rFonts w:cs="Times New Roman"/>
          <w:szCs w:val="24"/>
        </w:rPr>
        <w:t xml:space="preserve">UAB Mažeikių autobusų parkas vyr. finansininkė Asta Dambrauskienė, Laižuvos g. 82D, Mažeikiai. </w:t>
      </w:r>
      <w:r w:rsidRPr="007269AA">
        <w:rPr>
          <w:rFonts w:cs="Times New Roman"/>
          <w:szCs w:val="24"/>
        </w:rPr>
        <w:t>Tel.</w:t>
      </w:r>
      <w:r w:rsidR="007269AA" w:rsidRPr="007269AA">
        <w:rPr>
          <w:rFonts w:cs="Times New Roman"/>
          <w:szCs w:val="24"/>
        </w:rPr>
        <w:t xml:space="preserve"> </w:t>
      </w:r>
      <w:r w:rsidRPr="007269AA">
        <w:rPr>
          <w:rFonts w:cs="Times New Roman"/>
          <w:szCs w:val="24"/>
        </w:rPr>
        <w:t xml:space="preserve">Nr. +370 677 99937, el. </w:t>
      </w:r>
      <w:r w:rsidR="005026A9">
        <w:rPr>
          <w:rFonts w:cs="Times New Roman"/>
          <w:szCs w:val="24"/>
        </w:rPr>
        <w:t>p</w:t>
      </w:r>
      <w:r w:rsidRPr="007269AA">
        <w:rPr>
          <w:rFonts w:cs="Times New Roman"/>
          <w:szCs w:val="24"/>
        </w:rPr>
        <w:t>aštas finansai@mazeikiuap.lt.</w:t>
      </w:r>
    </w:p>
    <w:p w14:paraId="4F2DE437" w14:textId="5F40094F" w:rsidR="00AE0C06" w:rsidRDefault="00717706" w:rsidP="0091022B">
      <w:pPr>
        <w:pStyle w:val="Antrat1"/>
        <w:numPr>
          <w:ilvl w:val="0"/>
          <w:numId w:val="2"/>
        </w:numPr>
        <w:spacing w:line="360" w:lineRule="auto"/>
        <w:rPr>
          <w:lang w:val="en-US"/>
        </w:rPr>
      </w:pPr>
      <w:bookmarkStart w:id="3" w:name="_Toc216252567"/>
      <w:bookmarkStart w:id="4" w:name="_Toc223016449"/>
      <w:r>
        <w:t>PIRKIMO OBJEKTA</w:t>
      </w:r>
      <w:r>
        <w:rPr>
          <w:lang w:val="en-US"/>
        </w:rPr>
        <w:t>S</w:t>
      </w:r>
      <w:bookmarkEnd w:id="3"/>
      <w:bookmarkEnd w:id="4"/>
    </w:p>
    <w:p w14:paraId="7C97ED52" w14:textId="02D14017" w:rsidR="00FF4018" w:rsidRPr="00952761" w:rsidRDefault="00717706" w:rsidP="00FF4018">
      <w:pPr>
        <w:pStyle w:val="Sraopastraipa"/>
        <w:numPr>
          <w:ilvl w:val="0"/>
          <w:numId w:val="3"/>
        </w:numPr>
        <w:tabs>
          <w:tab w:val="clear" w:pos="425"/>
          <w:tab w:val="num" w:pos="426"/>
        </w:tabs>
        <w:spacing w:before="120"/>
        <w:rPr>
          <w:color w:val="000000"/>
          <w:szCs w:val="24"/>
        </w:rPr>
      </w:pPr>
      <w:r w:rsidRPr="00FF4018">
        <w:rPr>
          <w:rFonts w:eastAsia="Calibri" w:cs="Times New Roman"/>
          <w:szCs w:val="24"/>
        </w:rPr>
        <w:t xml:space="preserve">Perkantysis subjektas numato įsigyti </w:t>
      </w:r>
      <w:r w:rsidR="00A75F9D" w:rsidRPr="00FF4018">
        <w:rPr>
          <w:rFonts w:eastAsia="Calibri" w:cs="Times New Roman"/>
          <w:szCs w:val="24"/>
        </w:rPr>
        <w:t>naudotą vieną M3 klasės turistinį autobusą</w:t>
      </w:r>
      <w:r w:rsidRPr="005951A0">
        <w:rPr>
          <w:rFonts w:eastAsia="Calibri" w:cs="Times New Roman"/>
          <w:szCs w:val="24"/>
        </w:rPr>
        <w:t xml:space="preserve"> </w:t>
      </w:r>
      <w:r w:rsidR="000E19D1" w:rsidRPr="005951A0">
        <w:rPr>
          <w:rFonts w:eastAsia="Calibri" w:cs="Times New Roman"/>
          <w:szCs w:val="24"/>
        </w:rPr>
        <w:t>(toliau</w:t>
      </w:r>
      <w:r w:rsidR="0010786E" w:rsidRPr="005951A0">
        <w:rPr>
          <w:rFonts w:eastAsia="Calibri" w:cs="Times New Roman"/>
          <w:szCs w:val="24"/>
        </w:rPr>
        <w:t xml:space="preserve"> </w:t>
      </w:r>
      <w:r w:rsidR="000E19D1" w:rsidRPr="005951A0">
        <w:rPr>
          <w:rFonts w:eastAsia="Calibri" w:cs="Times New Roman"/>
          <w:szCs w:val="24"/>
        </w:rPr>
        <w:t>-</w:t>
      </w:r>
      <w:r w:rsidR="0010786E" w:rsidRPr="005951A0">
        <w:rPr>
          <w:rFonts w:eastAsia="Calibri" w:cs="Times New Roman"/>
          <w:szCs w:val="24"/>
        </w:rPr>
        <w:t xml:space="preserve"> P</w:t>
      </w:r>
      <w:r w:rsidR="000E19D1" w:rsidRPr="005951A0">
        <w:rPr>
          <w:rFonts w:eastAsia="Calibri" w:cs="Times New Roman"/>
          <w:szCs w:val="24"/>
        </w:rPr>
        <w:t>rekė)</w:t>
      </w:r>
      <w:r w:rsidRPr="005951A0">
        <w:rPr>
          <w:rFonts w:eastAsia="Calibri" w:cs="Times New Roman"/>
          <w:szCs w:val="24"/>
        </w:rPr>
        <w:t xml:space="preserve">, BVPŽ kodas </w:t>
      </w:r>
      <w:r w:rsidR="00D24B67" w:rsidRPr="005951A0">
        <w:rPr>
          <w:rFonts w:eastAsia="Calibri" w:cs="Times New Roman"/>
          <w:szCs w:val="24"/>
        </w:rPr>
        <w:t>–</w:t>
      </w:r>
      <w:r w:rsidRPr="005951A0">
        <w:rPr>
          <w:rFonts w:eastAsia="Calibri" w:cs="Times New Roman"/>
          <w:szCs w:val="24"/>
        </w:rPr>
        <w:t xml:space="preserve"> </w:t>
      </w:r>
      <w:r w:rsidR="00D24B67" w:rsidRPr="005951A0">
        <w:rPr>
          <w:rFonts w:eastAsia="Calibri" w:cs="Times New Roman"/>
          <w:szCs w:val="24"/>
        </w:rPr>
        <w:t>34121000-1.</w:t>
      </w:r>
      <w:r w:rsidRPr="005951A0">
        <w:rPr>
          <w:rFonts w:eastAsia="Calibri" w:cs="Times New Roman"/>
          <w:szCs w:val="24"/>
        </w:rPr>
        <w:t xml:space="preserve"> </w:t>
      </w:r>
      <w:r w:rsidR="008731AD">
        <w:rPr>
          <w:rFonts w:eastAsia="Calibri" w:cs="Times New Roman"/>
          <w:szCs w:val="24"/>
        </w:rPr>
        <w:t>Maksimali pirkimo vertė – 180 000 eurų be PVM.</w:t>
      </w:r>
    </w:p>
    <w:p w14:paraId="0FFAB386" w14:textId="46BCCF83" w:rsidR="00CC77D7" w:rsidRDefault="00952761" w:rsidP="00CC77D7">
      <w:pPr>
        <w:pStyle w:val="Sraopastraipa"/>
        <w:spacing w:before="120"/>
        <w:ind w:left="425" w:hanging="425"/>
        <w:rPr>
          <w:color w:val="000000"/>
          <w:szCs w:val="24"/>
        </w:rPr>
      </w:pPr>
      <w:r w:rsidRPr="00952761">
        <w:rPr>
          <w:rFonts w:eastAsia="Calibri" w:cs="Times New Roman"/>
          <w:szCs w:val="24"/>
          <w:lang w:val="pt-BR"/>
        </w:rPr>
        <w:t>2.2.</w:t>
      </w:r>
      <w:r w:rsidR="00E044D6" w:rsidRPr="00C575BD">
        <w:rPr>
          <w:szCs w:val="24"/>
        </w:rPr>
        <w:t xml:space="preserve"> </w:t>
      </w:r>
      <w:r w:rsidR="00E044D6" w:rsidRPr="00C575BD">
        <w:rPr>
          <w:color w:val="000000"/>
          <w:szCs w:val="24"/>
        </w:rPr>
        <w:t>Perkam</w:t>
      </w:r>
      <w:r w:rsidR="00E044D6">
        <w:rPr>
          <w:color w:val="000000"/>
          <w:szCs w:val="24"/>
        </w:rPr>
        <w:t>os</w:t>
      </w:r>
      <w:r w:rsidR="00E044D6" w:rsidRPr="00C575BD">
        <w:rPr>
          <w:color w:val="000000"/>
          <w:szCs w:val="24"/>
        </w:rPr>
        <w:t xml:space="preserve"> Transporto priemon</w:t>
      </w:r>
      <w:r w:rsidR="00E044D6">
        <w:rPr>
          <w:color w:val="000000"/>
          <w:szCs w:val="24"/>
        </w:rPr>
        <w:t>ės</w:t>
      </w:r>
      <w:r w:rsidR="00E044D6" w:rsidRPr="00C575BD">
        <w:rPr>
          <w:color w:val="000000"/>
          <w:szCs w:val="24"/>
        </w:rPr>
        <w:t xml:space="preserve"> savybės apibūdintos techninėje specifikacijoje (</w:t>
      </w:r>
      <w:r w:rsidR="00896910">
        <w:rPr>
          <w:color w:val="000000"/>
          <w:szCs w:val="24"/>
        </w:rPr>
        <w:t>2</w:t>
      </w:r>
      <w:r w:rsidR="00E044D6" w:rsidRPr="00C575BD">
        <w:rPr>
          <w:color w:val="000000"/>
          <w:szCs w:val="24"/>
        </w:rPr>
        <w:t xml:space="preserve"> priede) (toliau – specifikacija). Jeigu specifikacijoje nurodomas konkretus modelis ar šaltinis, konkretus procesas ar prekės ženklas, patentas, tipai, konkreti kilmė ar gamyba, gali būti pateikiamas lygiavertis objektas nurodytajam.</w:t>
      </w:r>
      <w:r w:rsidR="00E044D6">
        <w:rPr>
          <w:color w:val="000000"/>
          <w:szCs w:val="24"/>
        </w:rPr>
        <w:t xml:space="preserve"> Prieš pasirašant sutartį, perkančiajam subjektui pareikalavus, tiekėjas privalo savo kaštais aprodyti perkamą autobusą. </w:t>
      </w:r>
    </w:p>
    <w:p w14:paraId="62199B17" w14:textId="77777777" w:rsidR="00CC77D7" w:rsidRDefault="00E044D6" w:rsidP="00CC77D7">
      <w:pPr>
        <w:pStyle w:val="Sraopastraipa"/>
        <w:spacing w:before="120"/>
        <w:ind w:left="425" w:hanging="425"/>
        <w:rPr>
          <w:color w:val="000000"/>
          <w:szCs w:val="24"/>
        </w:rPr>
      </w:pPr>
      <w:r w:rsidRPr="00C575BD">
        <w:rPr>
          <w:color w:val="000000"/>
          <w:szCs w:val="24"/>
        </w:rPr>
        <w:t xml:space="preserve">2.3. Transporto priemonė Perkančiajam subjektui turi būti pristatyta ir perduota Perkančiojo subjekto buveinės adresu Laižuvos g. 82, 89213 Mažeikiai, Lietuvos Respublika nustatytais terminais. Perkantysis subjektas jokių papildomų išlaidų dėl Transporto priemonės pristatymo ir perdavimo Perkančiajam subjektui patirti negali. </w:t>
      </w:r>
    </w:p>
    <w:p w14:paraId="60B42B7C" w14:textId="77777777" w:rsidR="00CC77D7" w:rsidRDefault="00E044D6" w:rsidP="00CC77D7">
      <w:pPr>
        <w:pStyle w:val="Sraopastraipa"/>
        <w:spacing w:before="120"/>
        <w:ind w:left="425" w:hanging="425"/>
        <w:rPr>
          <w:szCs w:val="24"/>
        </w:rPr>
      </w:pPr>
      <w:r w:rsidRPr="00C575BD">
        <w:rPr>
          <w:szCs w:val="24"/>
        </w:rPr>
        <w:t xml:space="preserve">2.4. Transporto priemonė Perkančiajam subjektui turi būti pristatyta ir perduota ne ilgiau nei per tiekėjo pasiūlyme nurodytą pristatymo laiką nuo sutarties pasirašymo su Tiekėju datos ir avanso sumokėjimo dienos. </w:t>
      </w:r>
    </w:p>
    <w:p w14:paraId="7D70B2D1" w14:textId="7BCF7478" w:rsidR="00E044D6" w:rsidRDefault="00E044D6" w:rsidP="00CC77D7">
      <w:pPr>
        <w:pStyle w:val="Sraopastraipa"/>
        <w:spacing w:before="120"/>
        <w:ind w:left="425" w:hanging="425"/>
        <w:rPr>
          <w:szCs w:val="24"/>
        </w:rPr>
      </w:pPr>
      <w:r w:rsidRPr="00C575BD">
        <w:rPr>
          <w:szCs w:val="24"/>
        </w:rPr>
        <w:t>2.5</w:t>
      </w:r>
      <w:r w:rsidRPr="00C575BD">
        <w:rPr>
          <w:color w:val="92D050"/>
          <w:szCs w:val="24"/>
        </w:rPr>
        <w:t xml:space="preserve">. </w:t>
      </w:r>
      <w:r w:rsidRPr="00C575BD">
        <w:rPr>
          <w:color w:val="000000"/>
          <w:szCs w:val="24"/>
        </w:rPr>
        <w:t>Įsigaliojus Sutarčiai, Perkantysis subjektas sumokės tiekėjui Transporto priemonės kainos dalį (pradinę įmoką) – 20 (dvidešimt) procentų</w:t>
      </w:r>
      <w:r w:rsidRPr="00C575BD">
        <w:rPr>
          <w:szCs w:val="24"/>
        </w:rPr>
        <w:t xml:space="preserve"> Sutarties kainos </w:t>
      </w:r>
      <w:r>
        <w:rPr>
          <w:szCs w:val="24"/>
        </w:rPr>
        <w:t>su</w:t>
      </w:r>
      <w:r w:rsidRPr="00C575BD">
        <w:rPr>
          <w:szCs w:val="24"/>
        </w:rPr>
        <w:t xml:space="preserve"> PVM. Likusią Sutarties kainos dalį </w:t>
      </w:r>
      <w:r>
        <w:rPr>
          <w:szCs w:val="24"/>
        </w:rPr>
        <w:t xml:space="preserve">su </w:t>
      </w:r>
      <w:r w:rsidRPr="00C575BD">
        <w:rPr>
          <w:szCs w:val="24"/>
        </w:rPr>
        <w:t xml:space="preserve">PVM, jei PVM tiekėjui taikomas,  Perkantysis subjektas tiekėjui sumokės </w:t>
      </w:r>
      <w:r w:rsidRPr="00C575BD">
        <w:rPr>
          <w:szCs w:val="24"/>
        </w:rPr>
        <w:lastRenderedPageBreak/>
        <w:t>tiekėjui pristačius Transporto priemon</w:t>
      </w:r>
      <w:r>
        <w:rPr>
          <w:szCs w:val="24"/>
        </w:rPr>
        <w:t>ę</w:t>
      </w:r>
      <w:r w:rsidRPr="00C575BD">
        <w:rPr>
          <w:szCs w:val="24"/>
        </w:rPr>
        <w:t xml:space="preserve"> pirkimo sutarties projekte nustatyta tvarka ir terminais, pasirašius Transporto priemon</w:t>
      </w:r>
      <w:r>
        <w:rPr>
          <w:szCs w:val="24"/>
        </w:rPr>
        <w:t>ės</w:t>
      </w:r>
      <w:r w:rsidRPr="00C575BD">
        <w:rPr>
          <w:szCs w:val="24"/>
        </w:rPr>
        <w:t xml:space="preserve"> priėmimo – perdavimo akt</w:t>
      </w:r>
      <w:r>
        <w:rPr>
          <w:szCs w:val="24"/>
        </w:rPr>
        <w:t>ą</w:t>
      </w:r>
      <w:r w:rsidRPr="00C575BD">
        <w:rPr>
          <w:szCs w:val="24"/>
        </w:rPr>
        <w:t>, pateikus sąskaitą per 30 kalendorinių dienų.</w:t>
      </w:r>
    </w:p>
    <w:p w14:paraId="56424E29" w14:textId="104D9624" w:rsidR="007C0176" w:rsidRDefault="007C0176" w:rsidP="00CC77D7">
      <w:pPr>
        <w:pStyle w:val="Sraopastraipa"/>
        <w:spacing w:before="120"/>
        <w:ind w:left="425" w:hanging="425"/>
        <w:rPr>
          <w:szCs w:val="24"/>
        </w:rPr>
      </w:pPr>
      <w:r>
        <w:rPr>
          <w:szCs w:val="24"/>
        </w:rPr>
        <w:t>2.6. Transporto priemonė bus perkama pagal lizingo sutartis su pasirinktu banku, papildomai bus  sudaroma trišalė sutartis.</w:t>
      </w:r>
    </w:p>
    <w:p w14:paraId="39B0A41D" w14:textId="716966EF" w:rsidR="00E30151" w:rsidRDefault="00E30151" w:rsidP="00CC77D7">
      <w:pPr>
        <w:pStyle w:val="Sraopastraipa"/>
        <w:spacing w:before="120"/>
        <w:ind w:left="425" w:hanging="425"/>
        <w:rPr>
          <w:szCs w:val="24"/>
        </w:rPr>
      </w:pPr>
      <w:r>
        <w:rPr>
          <w:szCs w:val="24"/>
        </w:rPr>
        <w:t xml:space="preserve">2.7. </w:t>
      </w:r>
      <w:r w:rsidR="00F30BA6">
        <w:rPr>
          <w:szCs w:val="24"/>
        </w:rPr>
        <w:t xml:space="preserve">Perkantysis subjektas </w:t>
      </w:r>
      <w:r w:rsidR="00D3088B">
        <w:rPr>
          <w:szCs w:val="24"/>
        </w:rPr>
        <w:t>p</w:t>
      </w:r>
      <w:r w:rsidR="006E7B1A">
        <w:rPr>
          <w:szCs w:val="24"/>
          <w:lang w:eastAsia="zh-CN"/>
        </w:rPr>
        <w:t>irkimo</w:t>
      </w:r>
      <w:r w:rsidR="009C1D87">
        <w:rPr>
          <w:szCs w:val="24"/>
          <w:lang w:eastAsia="zh-CN"/>
        </w:rPr>
        <w:t>(pasiūlymo, pretenzijų ir kt.)</w:t>
      </w:r>
      <w:r w:rsidRPr="00C575BD">
        <w:rPr>
          <w:szCs w:val="24"/>
          <w:lang w:eastAsia="zh-CN"/>
        </w:rPr>
        <w:t xml:space="preserve"> terminus</w:t>
      </w:r>
      <w:r w:rsidR="00D3088B">
        <w:rPr>
          <w:szCs w:val="24"/>
          <w:lang w:eastAsia="zh-CN"/>
        </w:rPr>
        <w:t xml:space="preserve"> pateikia 1 priede.</w:t>
      </w:r>
    </w:p>
    <w:p w14:paraId="4DB2581E" w14:textId="586E3A10" w:rsidR="00AE0C06" w:rsidRPr="00BB36EA" w:rsidRDefault="00717706" w:rsidP="00036DAD">
      <w:pPr>
        <w:pStyle w:val="Antrat1"/>
        <w:numPr>
          <w:ilvl w:val="0"/>
          <w:numId w:val="2"/>
        </w:numPr>
        <w:spacing w:line="360" w:lineRule="auto"/>
        <w:rPr>
          <w:rFonts w:cs="Times New Roman"/>
        </w:rPr>
      </w:pPr>
      <w:bookmarkStart w:id="5" w:name="_Toc8784"/>
      <w:bookmarkStart w:id="6" w:name="_Toc216252568"/>
      <w:bookmarkStart w:id="7" w:name="_Toc223016450"/>
      <w:r w:rsidRPr="00BB36EA">
        <w:rPr>
          <w:rFonts w:cs="Times New Roman"/>
        </w:rPr>
        <w:t>SUSITIKIMAI SU TIEKĖJAIS IR OBJEKTO APŽIŪRA</w:t>
      </w:r>
      <w:bookmarkEnd w:id="5"/>
      <w:bookmarkEnd w:id="6"/>
      <w:bookmarkEnd w:id="7"/>
    </w:p>
    <w:p w14:paraId="4DEB639E" w14:textId="5CC5E15F" w:rsidR="00AE0C06" w:rsidRDefault="00717706" w:rsidP="00AA5DEF">
      <w:pPr>
        <w:pStyle w:val="Sraopastraipa"/>
        <w:numPr>
          <w:ilvl w:val="1"/>
          <w:numId w:val="2"/>
        </w:numPr>
        <w:tabs>
          <w:tab w:val="left" w:pos="425"/>
        </w:tabs>
        <w:rPr>
          <w:rFonts w:eastAsia="Calibri" w:cs="Times New Roman"/>
          <w:szCs w:val="24"/>
        </w:rPr>
      </w:pPr>
      <w:r>
        <w:rPr>
          <w:rFonts w:eastAsia="Calibri" w:cs="Times New Roman"/>
          <w:szCs w:val="24"/>
        </w:rPr>
        <w:t xml:space="preserve">Perkantysis subjektas nerengs susitikimo su tiekėjais dėl </w:t>
      </w:r>
      <w:r w:rsidRPr="00B3259B">
        <w:rPr>
          <w:rFonts w:eastAsia="Calibri" w:cs="Times New Roman"/>
          <w:szCs w:val="24"/>
        </w:rPr>
        <w:t>p</w:t>
      </w:r>
      <w:r>
        <w:rPr>
          <w:rFonts w:eastAsia="Calibri" w:cs="Times New Roman"/>
          <w:szCs w:val="24"/>
        </w:rPr>
        <w:t>irkimo sąlygų paaiškinimo.</w:t>
      </w:r>
    </w:p>
    <w:p w14:paraId="1837F262" w14:textId="41C62221" w:rsidR="00AA5DEF" w:rsidRPr="00F258D7" w:rsidRDefault="00F258D7" w:rsidP="00AA5DEF">
      <w:pPr>
        <w:pStyle w:val="Sraopastraipa"/>
        <w:numPr>
          <w:ilvl w:val="1"/>
          <w:numId w:val="2"/>
        </w:numPr>
        <w:tabs>
          <w:tab w:val="left" w:pos="425"/>
        </w:tabs>
        <w:rPr>
          <w:rFonts w:eastAsia="Calibri" w:cs="Times New Roman"/>
          <w:bCs/>
          <w:szCs w:val="24"/>
        </w:rPr>
      </w:pPr>
      <w:r w:rsidRPr="00F258D7">
        <w:rPr>
          <w:bCs/>
          <w:szCs w:val="24"/>
        </w:rPr>
        <w:t>Tiekėjas turi užtikrinti galimybę Pirkėjo atstovui arba įgaliotam asmeniui apžiūrėti ir įvertinti autobuso techninę ir estetinę būklę. Vertinamas kėbulo korozijos (ne) buvimas, estetinis vaizdas, variklio, agregatų, elektros sistemų ir sėdynių būklė. Pasiūlymus dėl blogos techninės būklės ar netinkamo estetinio vaizdo autobuso Pirkėjas turi teisę atmesti, nors šis autobusas ir atitiktų formalius techninės specifikacijos reikalavimus</w:t>
      </w:r>
    </w:p>
    <w:p w14:paraId="3985B6B7" w14:textId="28392B4E" w:rsidR="00AE0C06" w:rsidRDefault="00717706" w:rsidP="00036DAD">
      <w:pPr>
        <w:pStyle w:val="Antrat1"/>
        <w:numPr>
          <w:ilvl w:val="0"/>
          <w:numId w:val="2"/>
        </w:numPr>
        <w:spacing w:line="360" w:lineRule="auto"/>
      </w:pPr>
      <w:bookmarkStart w:id="8" w:name="_Toc216252569"/>
      <w:bookmarkStart w:id="9" w:name="_Toc223016451"/>
      <w:r>
        <w:t>TIEKĖJŲ PAŠALINIMO PAGRINDAI IR KVALIFIKACIJOS REIKALAVIMAI</w:t>
      </w:r>
      <w:bookmarkEnd w:id="8"/>
      <w:bookmarkEnd w:id="9"/>
    </w:p>
    <w:p w14:paraId="59BF6A63" w14:textId="5D27B0EF" w:rsidR="00AE0C06" w:rsidRDefault="00717706" w:rsidP="00036DAD">
      <w:pPr>
        <w:pStyle w:val="Sraopastraipa"/>
        <w:numPr>
          <w:ilvl w:val="1"/>
          <w:numId w:val="2"/>
        </w:numPr>
        <w:tabs>
          <w:tab w:val="left" w:pos="425"/>
          <w:tab w:val="left" w:pos="567"/>
        </w:tabs>
        <w:rPr>
          <w:rFonts w:eastAsia="Calibri" w:cs="Times New Roman"/>
          <w:szCs w:val="24"/>
        </w:rPr>
      </w:pPr>
      <w:r>
        <w:rPr>
          <w:rFonts w:eastAsia="Calibri" w:cs="Times New Roman"/>
          <w:szCs w:val="24"/>
        </w:rPr>
        <w:t xml:space="preserve">Reikalavimai dėl tiekėjo ir subtiekėjų (jei taikoma), ūkio subjektų, kurių pajėgumais tiekėjas remiasi, pašalinimo pagrindų nebuvimo bei jų nebuvimą patvirtinantys dokumentai nurodyti </w:t>
      </w:r>
      <w:r w:rsidRPr="00B3259B">
        <w:rPr>
          <w:rFonts w:eastAsia="Calibri" w:cs="Times New Roman"/>
          <w:szCs w:val="24"/>
        </w:rPr>
        <w:t>s</w:t>
      </w:r>
      <w:r>
        <w:rPr>
          <w:rFonts w:eastAsia="Calibri" w:cs="Times New Roman"/>
          <w:szCs w:val="24"/>
        </w:rPr>
        <w:t>pecialiųjų pirkimo sąlygų</w:t>
      </w:r>
      <w:r w:rsidR="002A7746">
        <w:rPr>
          <w:rFonts w:eastAsia="Calibri" w:cs="Times New Roman"/>
          <w:szCs w:val="24"/>
        </w:rPr>
        <w:t xml:space="preserve"> </w:t>
      </w:r>
      <w:r w:rsidR="0003297A">
        <w:rPr>
          <w:rFonts w:eastAsia="Calibri" w:cs="Times New Roman"/>
          <w:szCs w:val="24"/>
        </w:rPr>
        <w:t>6 priede</w:t>
      </w:r>
      <w:r w:rsidR="00535EB4">
        <w:rPr>
          <w:rFonts w:eastAsia="Calibri" w:cs="Times New Roman"/>
          <w:szCs w:val="24"/>
        </w:rPr>
        <w:t xml:space="preserve"> (EBVPD).</w:t>
      </w:r>
    </w:p>
    <w:p w14:paraId="1F6144FD" w14:textId="59188CBD" w:rsidR="00AE0C06" w:rsidRPr="0003297A" w:rsidRDefault="00717706" w:rsidP="00036DAD">
      <w:pPr>
        <w:pStyle w:val="Sraopastraipa"/>
        <w:numPr>
          <w:ilvl w:val="1"/>
          <w:numId w:val="2"/>
        </w:numPr>
        <w:tabs>
          <w:tab w:val="left" w:pos="567"/>
        </w:tabs>
        <w:rPr>
          <w:rFonts w:eastAsia="Calibri" w:cs="Times New Roman"/>
          <w:color w:val="000000" w:themeColor="text1"/>
          <w:szCs w:val="24"/>
        </w:rPr>
      </w:pPr>
      <w:r>
        <w:rPr>
          <w:rFonts w:eastAsia="Calibri" w:cs="Times New Roman"/>
          <w:szCs w:val="24"/>
        </w:rPr>
        <w:t xml:space="preserve">Tiekėjams nustatomi kvalifikacijos reikalavimai ir (arba) reikalavimai dėl kokybės vadybos sistemos ir (arba) aplinkos apsaugos vadybos sistemos standartų laikymosi ir jų atitiktį patvirtinantys dokumentai nurodyti </w:t>
      </w:r>
      <w:r w:rsidR="004D0DB1">
        <w:rPr>
          <w:rFonts w:eastAsia="Calibri" w:cs="Times New Roman"/>
          <w:szCs w:val="24"/>
        </w:rPr>
        <w:t>s</w:t>
      </w:r>
      <w:r>
        <w:rPr>
          <w:rFonts w:eastAsia="Calibri" w:cs="Times New Roman"/>
          <w:szCs w:val="24"/>
        </w:rPr>
        <w:t xml:space="preserve">pecialiųjų pirkimo sąlygų </w:t>
      </w:r>
      <w:r w:rsidR="0003297A" w:rsidRPr="0003297A">
        <w:rPr>
          <w:rFonts w:eastAsia="Calibri" w:cs="Times New Roman"/>
          <w:color w:val="000000" w:themeColor="text1"/>
          <w:szCs w:val="24"/>
        </w:rPr>
        <w:t>5 priede</w:t>
      </w:r>
      <w:r w:rsidR="007019E2" w:rsidRPr="0003297A">
        <w:rPr>
          <w:rFonts w:eastAsia="Calibri" w:cs="Times New Roman"/>
          <w:color w:val="000000" w:themeColor="text1"/>
          <w:szCs w:val="24"/>
        </w:rPr>
        <w:t xml:space="preserve"> (Tiekėjų kvalifikacijos reikalavimai)</w:t>
      </w:r>
      <w:r w:rsidRPr="0003297A">
        <w:rPr>
          <w:rFonts w:eastAsia="Calibri" w:cs="Times New Roman"/>
          <w:color w:val="000000" w:themeColor="text1"/>
          <w:szCs w:val="24"/>
        </w:rPr>
        <w:t>.</w:t>
      </w:r>
    </w:p>
    <w:p w14:paraId="71A05C66" w14:textId="116CF730" w:rsidR="00AE0C06" w:rsidRDefault="00717706" w:rsidP="00036DAD">
      <w:pPr>
        <w:pStyle w:val="Antrat1"/>
        <w:numPr>
          <w:ilvl w:val="0"/>
          <w:numId w:val="2"/>
        </w:numPr>
        <w:spacing w:line="360" w:lineRule="auto"/>
      </w:pPr>
      <w:bookmarkStart w:id="10" w:name="_Toc216252570"/>
      <w:bookmarkStart w:id="11" w:name="_Toc223016452"/>
      <w:r>
        <w:t>REIKALAVIMAI, SUSIJĘ SU NACIONALINIU SAUGUMU</w:t>
      </w:r>
      <w:bookmarkEnd w:id="10"/>
      <w:bookmarkEnd w:id="11"/>
    </w:p>
    <w:p w14:paraId="533F3763" w14:textId="77EF0BC1" w:rsidR="00102CBA" w:rsidRDefault="00036DAD" w:rsidP="00E433B3">
      <w:pPr>
        <w:pStyle w:val="Sraopastraipa"/>
        <w:autoSpaceDE w:val="0"/>
        <w:autoSpaceDN w:val="0"/>
        <w:adjustRightInd w:val="0"/>
        <w:spacing w:before="120"/>
        <w:ind w:left="426" w:hanging="426"/>
        <w:contextualSpacing w:val="0"/>
        <w:rPr>
          <w:rFonts w:cstheme="minorHAnsi"/>
          <w:color w:val="000000"/>
          <w:szCs w:val="24"/>
        </w:rPr>
      </w:pPr>
      <w:r>
        <w:rPr>
          <w:rFonts w:cstheme="minorHAnsi"/>
          <w:color w:val="000000"/>
          <w:szCs w:val="24"/>
        </w:rPr>
        <w:t>5</w:t>
      </w:r>
      <w:r w:rsidR="0013325D">
        <w:rPr>
          <w:rFonts w:cstheme="minorHAnsi"/>
          <w:color w:val="000000"/>
          <w:szCs w:val="24"/>
        </w:rPr>
        <w:t>.1.</w:t>
      </w:r>
      <w:r w:rsidR="007C07A6">
        <w:rPr>
          <w:rFonts w:cstheme="minorHAnsi"/>
          <w:color w:val="000000"/>
          <w:szCs w:val="24"/>
        </w:rPr>
        <w:t xml:space="preserve"> </w:t>
      </w:r>
      <w:r w:rsidR="00715B20" w:rsidRPr="00715B20">
        <w:rPr>
          <w:rFonts w:cstheme="minorHAnsi"/>
          <w:color w:val="000000"/>
          <w:szCs w:val="24"/>
        </w:rPr>
        <w:t xml:space="preserve">Perkantysis subjektas, tikrindamas pasiūlymo atitiktį PĮ 58 str. straipsnio 41 dalies 1, 2 ir 3 punktų reikalavimams, iš Tiekėjo reikalauja pateikti laisvos formos atitikties deklaraciją (t. y. užpildytą ir pasirašytą pasiūlymo formą). Jeigu perkančiajam subjektui kils abejonių dėl Tiekėjo nurodytos informacijos, įrodančios PĮ 58 str. straipsnio 41 dalies 1, 2 ir 3 punktų reikalavimus, teisingumo, perkantysis subjektas prieš nustatydamas laimėjusį pasiūlymą iš ekonomiškai naudingiausią pasiūlymą pateikusio Tiekėjo (galimo laimėtojo) reikalaus šių dokumentų (vieno ar kelių): (1) juridinio asmens vadovo patvirtintos juridinio asmens steigimo dokumentų kopijos, (2) Juridinių asmenų registro išplėstinio išrašo su istorija, (3) Juridinių asmenų dalyvių informacinės sistemos išrašo, (4) asmens tapatybę patvirtinančio dokumento (tapatybės kortelės ar paso) kopijos, (5) leidimo verstis atitinkama ūkine veikla patvirtinančio dokumento (pavyzdžiui, verslo liudijimo, individualios veiklos pažymėjimo ir pan.) kopijos, (6) pažymos apie deklaruotą gyvenamąją vietą arba atitinkamų valstybės narės ar trečiosios šalies dokumentų ar (7) kitų perkančiajam subjektui priimtinų dokumentų. Dokumentai, kuriuose nenurodytas galiojimo terminas, turi būti išduoti ar atspausdinti iš informacinės sistemos ne anksčiau kaip prieš 3 mėnesius iki tos dienos, kurią perkančiojo subjekto prašymu Tiekėjas turi pateikti dokumentus (dokumentai gali būti teikiami lietuvių ir/arba anglų kalbomis). </w:t>
      </w:r>
    </w:p>
    <w:p w14:paraId="1BCFA652" w14:textId="0DBCEDA8" w:rsidR="00E433B3" w:rsidRDefault="00036DAD" w:rsidP="00E433B3">
      <w:pPr>
        <w:pStyle w:val="Sraopastraipa"/>
        <w:autoSpaceDE w:val="0"/>
        <w:autoSpaceDN w:val="0"/>
        <w:adjustRightInd w:val="0"/>
        <w:spacing w:before="120"/>
        <w:ind w:left="426" w:hanging="426"/>
        <w:contextualSpacing w:val="0"/>
        <w:rPr>
          <w:rFonts w:cstheme="minorHAnsi"/>
          <w:color w:val="000000"/>
          <w:szCs w:val="24"/>
        </w:rPr>
      </w:pPr>
      <w:r>
        <w:rPr>
          <w:rFonts w:cstheme="minorHAnsi"/>
          <w:color w:val="000000"/>
          <w:szCs w:val="24"/>
        </w:rPr>
        <w:t>5</w:t>
      </w:r>
      <w:r w:rsidR="00E433B3">
        <w:rPr>
          <w:rFonts w:cstheme="minorHAnsi"/>
          <w:color w:val="000000"/>
          <w:szCs w:val="24"/>
        </w:rPr>
        <w:t>.2.</w:t>
      </w:r>
      <w:r w:rsidR="007C07A6">
        <w:rPr>
          <w:rFonts w:cstheme="minorHAnsi"/>
          <w:color w:val="000000"/>
          <w:szCs w:val="24"/>
        </w:rPr>
        <w:t xml:space="preserve"> </w:t>
      </w:r>
      <w:r w:rsidR="00715B20" w:rsidRPr="00715B20">
        <w:rPr>
          <w:rFonts w:cstheme="minorHAnsi"/>
          <w:color w:val="000000"/>
          <w:szCs w:val="24"/>
        </w:rPr>
        <w:t xml:space="preserve">Perkantysis subjektas, vadovaudamasis PĮ 58 straipsnio 41 dalimi, mobilizacijos, karo, nepaprastosios padėties atveju ar kai Lietuvos Respublikos Vyriausybė, įvertinusi riziką, kad veiksniai, dėl kurių buvo ar gali būti paskelbta mobilizacija, įvesta karo ar nepaprastoji padėtis, kelia grėsmę nacionaliniam saugumui, yra priėmęs sprendimą dėl šios nuostatos </w:t>
      </w:r>
      <w:r w:rsidR="00715B20" w:rsidRPr="00715B20">
        <w:rPr>
          <w:rFonts w:cstheme="minorHAnsi"/>
          <w:color w:val="000000"/>
          <w:szCs w:val="24"/>
        </w:rPr>
        <w:lastRenderedPageBreak/>
        <w:t xml:space="preserve">taikymo, gali atmesti pasiūlymą, jeigu yra bent viena iš šių perkančiojo subjekto pasirinktų sąlygų ar sąlygos dalių: </w:t>
      </w:r>
    </w:p>
    <w:p w14:paraId="1C74C5AA" w14:textId="2DB6EA4E" w:rsidR="00102CBA" w:rsidRDefault="00036DAD" w:rsidP="00102CBA">
      <w:pPr>
        <w:pStyle w:val="Sraopastraipa"/>
        <w:autoSpaceDE w:val="0"/>
        <w:autoSpaceDN w:val="0"/>
        <w:adjustRightInd w:val="0"/>
        <w:spacing w:before="120"/>
        <w:ind w:left="426" w:hanging="426"/>
        <w:contextualSpacing w:val="0"/>
        <w:rPr>
          <w:rFonts w:cstheme="minorHAnsi"/>
          <w:color w:val="000000"/>
          <w:szCs w:val="24"/>
        </w:rPr>
      </w:pPr>
      <w:r>
        <w:rPr>
          <w:rFonts w:cstheme="minorHAnsi"/>
          <w:color w:val="000000"/>
          <w:szCs w:val="24"/>
        </w:rPr>
        <w:t>5</w:t>
      </w:r>
      <w:r w:rsidR="00E433B3">
        <w:rPr>
          <w:rFonts w:cstheme="minorHAnsi"/>
          <w:color w:val="000000"/>
          <w:szCs w:val="24"/>
        </w:rPr>
        <w:t>.2.1.</w:t>
      </w:r>
      <w:r w:rsidR="007C07A6">
        <w:rPr>
          <w:rFonts w:cstheme="minorHAnsi"/>
          <w:color w:val="000000"/>
          <w:szCs w:val="24"/>
        </w:rPr>
        <w:t xml:space="preserve"> </w:t>
      </w:r>
      <w:r w:rsidR="00417C79">
        <w:rPr>
          <w:rFonts w:cstheme="minorHAnsi"/>
          <w:color w:val="000000"/>
          <w:szCs w:val="24"/>
        </w:rPr>
        <w:t>t</w:t>
      </w:r>
      <w:r w:rsidR="00715B20" w:rsidRPr="00715B20">
        <w:rPr>
          <w:rFonts w:cstheme="minorHAnsi"/>
          <w:color w:val="000000"/>
          <w:szCs w:val="24"/>
        </w:rPr>
        <w:t xml:space="preserve">iekėjas, jo subtiekėjas, ūkio subjektai, kurių pajėgumais remiamasi, Tiekėjo siūlomų prekių (įskaitant jų sudedamąsias dalis, pakuotes) gamintojas ar juos kontroliuojantys asmenys yra juridiniai asmenys, registruoti VPĮ 92 straipsnio 15 dalyje numatytame sąraše nurodytose valstybėse ar teritorijose; </w:t>
      </w:r>
    </w:p>
    <w:p w14:paraId="04BC3C42" w14:textId="1CAE4DF6" w:rsidR="00102CBA" w:rsidRDefault="00036DAD" w:rsidP="00102CBA">
      <w:pPr>
        <w:pStyle w:val="Sraopastraipa"/>
        <w:autoSpaceDE w:val="0"/>
        <w:autoSpaceDN w:val="0"/>
        <w:adjustRightInd w:val="0"/>
        <w:spacing w:before="120"/>
        <w:ind w:left="426" w:hanging="426"/>
        <w:contextualSpacing w:val="0"/>
        <w:rPr>
          <w:rFonts w:cstheme="minorHAnsi"/>
          <w:color w:val="000000"/>
          <w:szCs w:val="24"/>
        </w:rPr>
      </w:pPr>
      <w:r>
        <w:rPr>
          <w:rFonts w:cstheme="minorHAnsi"/>
          <w:color w:val="000000"/>
          <w:szCs w:val="24"/>
        </w:rPr>
        <w:t>5</w:t>
      </w:r>
      <w:r w:rsidR="00102CBA">
        <w:rPr>
          <w:rFonts w:cstheme="minorHAnsi"/>
          <w:color w:val="000000"/>
          <w:szCs w:val="24"/>
        </w:rPr>
        <w:t>.2.2.</w:t>
      </w:r>
      <w:r w:rsidR="007C07A6">
        <w:rPr>
          <w:rFonts w:cstheme="minorHAnsi"/>
          <w:color w:val="000000"/>
          <w:szCs w:val="24"/>
        </w:rPr>
        <w:t xml:space="preserve"> </w:t>
      </w:r>
      <w:r w:rsidR="00417C79">
        <w:rPr>
          <w:rFonts w:cstheme="minorHAnsi"/>
          <w:color w:val="000000"/>
          <w:szCs w:val="24"/>
        </w:rPr>
        <w:t>t</w:t>
      </w:r>
      <w:r w:rsidR="00715B20" w:rsidRPr="00715B20">
        <w:rPr>
          <w:rFonts w:cstheme="minorHAnsi"/>
          <w:color w:val="000000"/>
          <w:szCs w:val="24"/>
        </w:rPr>
        <w:t xml:space="preserve">iekėjas, jo subtiekėjas, ūkio subjektas, kurio pajėgumais remiamasi, Tiekėjo siūlomų prekių (įskaitant jų sudedamąsias dalis, pakuotes) gamintojas ar juos kontroliuojantys asmenys yra fiziniai asmenys, nuolat gyvenantys VPĮ 92 straipsnio 15 dalyje numatytame sąraše nurodytose valstybėse ar teritorijose arba turintys šių valstybių pilietybę; </w:t>
      </w:r>
    </w:p>
    <w:p w14:paraId="7D1A8E72" w14:textId="01B46D71" w:rsidR="00102CBA" w:rsidRDefault="00036DAD" w:rsidP="00102CBA">
      <w:pPr>
        <w:pStyle w:val="Sraopastraipa"/>
        <w:autoSpaceDE w:val="0"/>
        <w:autoSpaceDN w:val="0"/>
        <w:adjustRightInd w:val="0"/>
        <w:spacing w:before="120"/>
        <w:ind w:left="426" w:hanging="426"/>
        <w:contextualSpacing w:val="0"/>
        <w:rPr>
          <w:rFonts w:cstheme="minorHAnsi"/>
          <w:color w:val="000000"/>
          <w:szCs w:val="24"/>
        </w:rPr>
      </w:pPr>
      <w:r>
        <w:rPr>
          <w:rFonts w:cstheme="minorHAnsi"/>
          <w:color w:val="000000"/>
          <w:szCs w:val="24"/>
        </w:rPr>
        <w:t>5</w:t>
      </w:r>
      <w:r w:rsidR="00102CBA">
        <w:rPr>
          <w:rFonts w:cstheme="minorHAnsi"/>
          <w:color w:val="000000"/>
          <w:szCs w:val="24"/>
        </w:rPr>
        <w:t xml:space="preserve">.2.3. </w:t>
      </w:r>
      <w:r w:rsidR="00417C79">
        <w:rPr>
          <w:rFonts w:cstheme="minorHAnsi"/>
          <w:color w:val="000000"/>
          <w:szCs w:val="24"/>
        </w:rPr>
        <w:t>p</w:t>
      </w:r>
      <w:r w:rsidR="00715B20" w:rsidRPr="00715B20">
        <w:rPr>
          <w:rFonts w:cstheme="minorHAnsi"/>
          <w:color w:val="000000"/>
          <w:szCs w:val="24"/>
        </w:rPr>
        <w:t>rekių (įskaitant jų sudedamąsias dalis, pakuotes) kilmė yra ar paslaugos teikiamos iš VPĮ 92 straipsnio 15 dalyje numatytame sąraše nurodytų valstybių ar teritorijų;</w:t>
      </w:r>
    </w:p>
    <w:p w14:paraId="543F6A97" w14:textId="3921DB12" w:rsidR="00102CBA" w:rsidRDefault="00036DAD" w:rsidP="00102CBA">
      <w:pPr>
        <w:pStyle w:val="Sraopastraipa"/>
        <w:autoSpaceDE w:val="0"/>
        <w:autoSpaceDN w:val="0"/>
        <w:adjustRightInd w:val="0"/>
        <w:spacing w:before="120"/>
        <w:ind w:left="426" w:hanging="426"/>
        <w:contextualSpacing w:val="0"/>
        <w:rPr>
          <w:rFonts w:cstheme="minorHAnsi"/>
          <w:color w:val="000000"/>
          <w:szCs w:val="24"/>
        </w:rPr>
      </w:pPr>
      <w:r>
        <w:rPr>
          <w:rFonts w:cstheme="minorHAnsi"/>
          <w:color w:val="000000"/>
          <w:szCs w:val="24"/>
        </w:rPr>
        <w:t>5</w:t>
      </w:r>
      <w:r w:rsidR="00102CBA">
        <w:rPr>
          <w:rFonts w:cstheme="minorHAnsi"/>
          <w:color w:val="000000"/>
          <w:szCs w:val="24"/>
        </w:rPr>
        <w:t>.2.4.</w:t>
      </w:r>
      <w:r w:rsidR="00912FA4">
        <w:rPr>
          <w:rFonts w:cstheme="minorHAnsi"/>
          <w:color w:val="000000"/>
          <w:szCs w:val="24"/>
        </w:rPr>
        <w:t xml:space="preserve"> </w:t>
      </w:r>
      <w:r w:rsidR="00715B20" w:rsidRPr="00715B20">
        <w:rPr>
          <w:rFonts w:cstheme="minorHAnsi"/>
          <w:color w:val="000000"/>
          <w:szCs w:val="24"/>
        </w:rPr>
        <w:t xml:space="preserve">Lietuvos Respublikos Vyriausybė, vadovaudamasi Nacionaliniam saugumui užtikrinti svarbių objektų apsaugos įstatyme įtvirtintais kriterijais, yra priėmusi sprendimą, patvirtinantį, kad PĮ 58 straipsnio 41 dalies 1 ir 2 punktuose nurodyti subjektai ar su jais ketinamas sudaryti (sudarytas) sandoris neatitinka nacionalinio saugumo interesų; </w:t>
      </w:r>
    </w:p>
    <w:p w14:paraId="3BB98B65" w14:textId="216287DD" w:rsidR="00715B20" w:rsidRPr="00715B20" w:rsidRDefault="00036DAD" w:rsidP="00805A66">
      <w:pPr>
        <w:pStyle w:val="Sraopastraipa"/>
        <w:autoSpaceDE w:val="0"/>
        <w:autoSpaceDN w:val="0"/>
        <w:adjustRightInd w:val="0"/>
        <w:spacing w:before="120"/>
        <w:ind w:left="426" w:hanging="426"/>
        <w:contextualSpacing w:val="0"/>
        <w:rPr>
          <w:rFonts w:cstheme="minorHAnsi"/>
          <w:color w:val="000000"/>
          <w:szCs w:val="24"/>
        </w:rPr>
      </w:pPr>
      <w:r>
        <w:rPr>
          <w:rFonts w:cstheme="minorHAnsi"/>
          <w:color w:val="000000"/>
          <w:szCs w:val="24"/>
        </w:rPr>
        <w:t>5</w:t>
      </w:r>
      <w:r w:rsidR="00102CBA">
        <w:rPr>
          <w:rFonts w:cstheme="minorHAnsi"/>
          <w:color w:val="000000"/>
          <w:szCs w:val="24"/>
        </w:rPr>
        <w:t>.2.5.</w:t>
      </w:r>
      <w:r w:rsidR="00912FA4">
        <w:rPr>
          <w:rFonts w:cstheme="minorHAnsi"/>
          <w:color w:val="000000"/>
          <w:szCs w:val="24"/>
        </w:rPr>
        <w:t xml:space="preserve"> </w:t>
      </w:r>
      <w:r w:rsidR="00417C79">
        <w:rPr>
          <w:rFonts w:cstheme="minorHAnsi"/>
          <w:color w:val="000000"/>
          <w:szCs w:val="24"/>
        </w:rPr>
        <w:t>p</w:t>
      </w:r>
      <w:r w:rsidR="00715B20" w:rsidRPr="00715B20">
        <w:rPr>
          <w:rFonts w:cstheme="minorHAnsi"/>
          <w:color w:val="000000"/>
          <w:szCs w:val="24"/>
        </w:rPr>
        <w:t xml:space="preserve">erkantysis subjektas turi kompetentingų institucijų informacijos, kad PĮ 58 straipsnio 41 dalies 1 ir 2 punktuose nurodyti subjektai turi interesų, galinčių kelti grėsmę nacionaliniam saugumui. </w:t>
      </w:r>
    </w:p>
    <w:p w14:paraId="6B521835" w14:textId="2C705A15" w:rsidR="00AE0C06" w:rsidRDefault="007E4611" w:rsidP="00036DAD">
      <w:pPr>
        <w:pStyle w:val="Antrat1"/>
        <w:numPr>
          <w:ilvl w:val="0"/>
          <w:numId w:val="2"/>
        </w:numPr>
        <w:spacing w:line="360" w:lineRule="auto"/>
      </w:pPr>
      <w:bookmarkStart w:id="12" w:name="_Toc216252571"/>
      <w:bookmarkStart w:id="13" w:name="_Toc223016453"/>
      <w:r>
        <w:t>SPECIALIEJI REIKALAVIMAI PASIŪLYMŲ RENGIMUI</w:t>
      </w:r>
      <w:bookmarkEnd w:id="12"/>
      <w:bookmarkEnd w:id="13"/>
    </w:p>
    <w:p w14:paraId="51E0B485" w14:textId="4EDE9276" w:rsidR="008941DC" w:rsidRDefault="00036DAD" w:rsidP="008941DC">
      <w:pPr>
        <w:suppressAutoHyphens/>
        <w:spacing w:before="120"/>
        <w:rPr>
          <w:szCs w:val="24"/>
          <w:lang w:eastAsia="zh-CN"/>
        </w:rPr>
      </w:pPr>
      <w:r>
        <w:rPr>
          <w:szCs w:val="24"/>
          <w:lang w:eastAsia="zh-CN"/>
        </w:rPr>
        <w:t>6</w:t>
      </w:r>
      <w:r w:rsidR="008941DC">
        <w:rPr>
          <w:szCs w:val="24"/>
          <w:lang w:eastAsia="zh-CN"/>
        </w:rPr>
        <w:t>.1.</w:t>
      </w:r>
      <w:r w:rsidR="008941DC" w:rsidRPr="00C575BD">
        <w:rPr>
          <w:szCs w:val="24"/>
          <w:lang w:eastAsia="zh-CN"/>
        </w:rPr>
        <w:t xml:space="preserve"> </w:t>
      </w:r>
      <w:bookmarkStart w:id="14" w:name="_Hlk488414394"/>
      <w:r w:rsidR="008941DC" w:rsidRPr="00C575BD">
        <w:rPr>
          <w:szCs w:val="24"/>
          <w:lang w:eastAsia="zh-CN"/>
        </w:rPr>
        <w:t>Tiekėjo pasiūlymą turi sudaryti:</w:t>
      </w:r>
      <w:bookmarkEnd w:id="14"/>
    </w:p>
    <w:p w14:paraId="3BE9ECEA" w14:textId="2D9A71A8" w:rsidR="008A1F52" w:rsidRDefault="00036DAD" w:rsidP="008A1F52">
      <w:pPr>
        <w:suppressAutoHyphens/>
        <w:spacing w:before="120"/>
        <w:ind w:left="567" w:hanging="567"/>
        <w:rPr>
          <w:color w:val="FF0000"/>
          <w:szCs w:val="24"/>
          <w:lang w:eastAsia="zh-CN"/>
        </w:rPr>
      </w:pPr>
      <w:r>
        <w:rPr>
          <w:szCs w:val="24"/>
          <w:lang w:eastAsia="zh-CN"/>
        </w:rPr>
        <w:t>6</w:t>
      </w:r>
      <w:r w:rsidR="008A1F52">
        <w:rPr>
          <w:szCs w:val="24"/>
          <w:lang w:eastAsia="zh-CN"/>
        </w:rPr>
        <w:t>.1.1.</w:t>
      </w:r>
      <w:bookmarkStart w:id="15" w:name="_Hlk488414406"/>
      <w:r w:rsidR="008941DC" w:rsidRPr="00C575BD">
        <w:rPr>
          <w:szCs w:val="24"/>
          <w:lang w:eastAsia="zh-CN"/>
        </w:rPr>
        <w:t xml:space="preserve"> Pasiūlymas (A ir B formos), parengtas pagal formas pirkimo dokumentų priedai </w:t>
      </w:r>
      <w:r w:rsidR="008941DC" w:rsidRPr="00341578">
        <w:rPr>
          <w:color w:val="000000"/>
          <w:szCs w:val="24"/>
          <w:lang w:eastAsia="zh-CN"/>
        </w:rPr>
        <w:t>Nr.</w:t>
      </w:r>
      <w:r w:rsidR="008A1F52">
        <w:rPr>
          <w:color w:val="000000"/>
          <w:szCs w:val="24"/>
          <w:lang w:eastAsia="zh-CN"/>
        </w:rPr>
        <w:t xml:space="preserve"> 7</w:t>
      </w:r>
      <w:r w:rsidR="008941DC" w:rsidRPr="00341578">
        <w:rPr>
          <w:color w:val="000000"/>
          <w:szCs w:val="24"/>
          <w:lang w:eastAsia="zh-CN"/>
        </w:rPr>
        <w:t>.</w:t>
      </w:r>
      <w:bookmarkEnd w:id="15"/>
      <w:r w:rsidR="008941DC" w:rsidRPr="00341578">
        <w:rPr>
          <w:color w:val="000000"/>
          <w:szCs w:val="24"/>
          <w:lang w:eastAsia="zh-CN"/>
        </w:rPr>
        <w:t>, Nr.</w:t>
      </w:r>
      <w:r w:rsidR="008A1F52">
        <w:rPr>
          <w:color w:val="000000"/>
          <w:szCs w:val="24"/>
          <w:lang w:eastAsia="zh-CN"/>
        </w:rPr>
        <w:t>8</w:t>
      </w:r>
      <w:r w:rsidR="008941DC" w:rsidRPr="00C575BD">
        <w:rPr>
          <w:color w:val="FF0000"/>
          <w:szCs w:val="24"/>
          <w:lang w:eastAsia="zh-CN"/>
        </w:rPr>
        <w:t>.</w:t>
      </w:r>
    </w:p>
    <w:p w14:paraId="4D2815C6" w14:textId="3B7EB2A1" w:rsidR="008941DC" w:rsidRPr="008A1F52" w:rsidRDefault="00036DAD" w:rsidP="008A1F52">
      <w:pPr>
        <w:suppressAutoHyphens/>
        <w:spacing w:before="120"/>
        <w:ind w:left="567" w:hanging="567"/>
        <w:rPr>
          <w:color w:val="000000" w:themeColor="text1"/>
          <w:szCs w:val="24"/>
          <w:lang w:eastAsia="zh-CN"/>
        </w:rPr>
      </w:pPr>
      <w:r>
        <w:rPr>
          <w:color w:val="000000" w:themeColor="text1"/>
          <w:szCs w:val="24"/>
          <w:lang w:eastAsia="zh-CN"/>
        </w:rPr>
        <w:t>6</w:t>
      </w:r>
      <w:r w:rsidR="008A1F52" w:rsidRPr="008A1F52">
        <w:rPr>
          <w:color w:val="000000" w:themeColor="text1"/>
          <w:szCs w:val="24"/>
          <w:lang w:eastAsia="zh-CN"/>
        </w:rPr>
        <w:t>.1.2.</w:t>
      </w:r>
      <w:bookmarkStart w:id="16" w:name="_Hlk488414417"/>
      <w:r w:rsidR="008941DC" w:rsidRPr="008A1F52">
        <w:rPr>
          <w:color w:val="000000" w:themeColor="text1"/>
          <w:szCs w:val="24"/>
          <w:lang w:eastAsia="zh-CN"/>
        </w:rPr>
        <w:t xml:space="preserve"> Europos bendrasis viešųjų pirkimų dokumentas, užpildytas pagal Pirkimo dokumentų priedą Nr. 6  pagal Viešųjų pirkimų įstatymo 50 straipsnyje nustatytus reikalavimus.</w:t>
      </w:r>
      <w:bookmarkEnd w:id="16"/>
    </w:p>
    <w:p w14:paraId="5122119A" w14:textId="026E1D5B" w:rsidR="00513D96" w:rsidRDefault="00036DAD" w:rsidP="00513D96">
      <w:pPr>
        <w:suppressAutoHyphens/>
        <w:spacing w:before="120"/>
        <w:rPr>
          <w:color w:val="000000" w:themeColor="text1"/>
          <w:szCs w:val="24"/>
          <w:lang w:eastAsia="zh-CN"/>
        </w:rPr>
      </w:pPr>
      <w:bookmarkStart w:id="17" w:name="_Hlk488414428"/>
      <w:r>
        <w:rPr>
          <w:color w:val="000000" w:themeColor="text1"/>
          <w:szCs w:val="24"/>
          <w:lang w:eastAsia="zh-CN"/>
        </w:rPr>
        <w:t>6</w:t>
      </w:r>
      <w:r w:rsidR="008A1F52">
        <w:rPr>
          <w:color w:val="000000" w:themeColor="text1"/>
          <w:szCs w:val="24"/>
          <w:lang w:eastAsia="zh-CN"/>
        </w:rPr>
        <w:t>.1.3</w:t>
      </w:r>
      <w:r w:rsidR="008941DC" w:rsidRPr="008A1F52">
        <w:rPr>
          <w:color w:val="000000" w:themeColor="text1"/>
          <w:szCs w:val="24"/>
          <w:lang w:eastAsia="zh-CN"/>
        </w:rPr>
        <w:t>. Tiekėjo įgaliojimas asmeniui pasirašyti pasiūlymą, jeigu taikoma.</w:t>
      </w:r>
      <w:bookmarkStart w:id="18" w:name="_Hlk488414437"/>
      <w:bookmarkEnd w:id="17"/>
    </w:p>
    <w:p w14:paraId="1FF82961" w14:textId="33123F6B" w:rsidR="008941DC" w:rsidRDefault="00036DAD" w:rsidP="00513D96">
      <w:pPr>
        <w:suppressAutoHyphens/>
        <w:spacing w:before="120"/>
        <w:rPr>
          <w:color w:val="000000" w:themeColor="text1"/>
          <w:szCs w:val="24"/>
          <w:lang w:eastAsia="zh-CN"/>
        </w:rPr>
      </w:pPr>
      <w:r>
        <w:rPr>
          <w:color w:val="000000" w:themeColor="text1"/>
          <w:szCs w:val="24"/>
          <w:lang w:eastAsia="zh-CN"/>
        </w:rPr>
        <w:t>6</w:t>
      </w:r>
      <w:r w:rsidR="00513D96">
        <w:rPr>
          <w:color w:val="000000" w:themeColor="text1"/>
          <w:szCs w:val="24"/>
          <w:lang w:eastAsia="zh-CN"/>
        </w:rPr>
        <w:t>.1.4.</w:t>
      </w:r>
      <w:r w:rsidR="008941DC" w:rsidRPr="008A1F52">
        <w:rPr>
          <w:color w:val="000000" w:themeColor="text1"/>
          <w:szCs w:val="24"/>
          <w:lang w:eastAsia="zh-CN"/>
        </w:rPr>
        <w:t xml:space="preserve"> Jungtinės veiklos sutartis, jei taikoma.</w:t>
      </w:r>
      <w:bookmarkEnd w:id="18"/>
    </w:p>
    <w:p w14:paraId="09D675A7" w14:textId="69A8F765" w:rsidR="0047137E" w:rsidRDefault="00036DAD" w:rsidP="00954430">
      <w:pPr>
        <w:suppressAutoHyphens/>
        <w:spacing w:before="120"/>
        <w:rPr>
          <w:color w:val="000000" w:themeColor="text1"/>
          <w:szCs w:val="24"/>
          <w:lang w:eastAsia="zh-CN"/>
        </w:rPr>
      </w:pPr>
      <w:r>
        <w:rPr>
          <w:color w:val="000000" w:themeColor="text1"/>
          <w:szCs w:val="24"/>
          <w:lang w:eastAsia="zh-CN"/>
        </w:rPr>
        <w:t>6</w:t>
      </w:r>
      <w:r w:rsidR="00513D96">
        <w:rPr>
          <w:color w:val="000000" w:themeColor="text1"/>
          <w:szCs w:val="24"/>
          <w:lang w:eastAsia="zh-CN"/>
        </w:rPr>
        <w:t>.1.5.</w:t>
      </w:r>
      <w:r w:rsidR="008941DC" w:rsidRPr="008A1F52">
        <w:rPr>
          <w:color w:val="000000" w:themeColor="text1"/>
          <w:szCs w:val="24"/>
          <w:lang w:eastAsia="zh-CN"/>
        </w:rPr>
        <w:t xml:space="preserve"> Kiti su pasiūlymu susiję dokumentai</w:t>
      </w:r>
      <w:r w:rsidR="00805A66">
        <w:rPr>
          <w:color w:val="000000" w:themeColor="text1"/>
          <w:szCs w:val="24"/>
          <w:lang w:eastAsia="zh-CN"/>
        </w:rPr>
        <w:t>.</w:t>
      </w:r>
    </w:p>
    <w:p w14:paraId="15F7E41B" w14:textId="77777777" w:rsidR="00332A60" w:rsidRDefault="00332A60" w:rsidP="00954430">
      <w:pPr>
        <w:suppressAutoHyphens/>
        <w:spacing w:before="120"/>
        <w:rPr>
          <w:rFonts w:eastAsia="Calibri" w:cs="Times New Roman"/>
          <w:szCs w:val="24"/>
        </w:rPr>
      </w:pPr>
    </w:p>
    <w:p w14:paraId="5D9FD351" w14:textId="76F35C25" w:rsidR="00176C19" w:rsidRPr="00332A60" w:rsidRDefault="005D68FC" w:rsidP="00332A60">
      <w:pPr>
        <w:pStyle w:val="Antrat1"/>
        <w:numPr>
          <w:ilvl w:val="0"/>
          <w:numId w:val="2"/>
        </w:numPr>
        <w:suppressAutoHyphens/>
        <w:spacing w:before="120" w:line="240" w:lineRule="auto"/>
        <w:rPr>
          <w:szCs w:val="24"/>
          <w:lang w:eastAsia="zh-CN"/>
        </w:rPr>
      </w:pPr>
      <w:bookmarkStart w:id="19" w:name="_Toc223016454"/>
      <w:r w:rsidRPr="00C575BD">
        <w:rPr>
          <w:lang w:eastAsia="zh-CN"/>
        </w:rPr>
        <w:t>PASIŪLYMŲ VERTINIMO KRITERIJAI IR SĄLYGOS</w:t>
      </w:r>
      <w:bookmarkEnd w:id="19"/>
    </w:p>
    <w:p w14:paraId="23CE51CD" w14:textId="1F0DAE3D" w:rsidR="00EC6D90" w:rsidRDefault="00036DAD" w:rsidP="00EC6D90">
      <w:pPr>
        <w:suppressAutoHyphens/>
        <w:spacing w:before="120"/>
        <w:rPr>
          <w:i/>
          <w:szCs w:val="24"/>
          <w:lang w:eastAsia="zh-CN"/>
        </w:rPr>
      </w:pPr>
      <w:r w:rsidRPr="00036DAD">
        <w:rPr>
          <w:color w:val="000000" w:themeColor="text1"/>
          <w:szCs w:val="24"/>
          <w:lang w:eastAsia="zh-CN"/>
        </w:rPr>
        <w:t>7</w:t>
      </w:r>
      <w:r w:rsidR="005D68FC" w:rsidRPr="00036DAD">
        <w:rPr>
          <w:color w:val="000000" w:themeColor="text1"/>
          <w:szCs w:val="24"/>
          <w:lang w:eastAsia="zh-CN"/>
        </w:rPr>
        <w:t>.</w:t>
      </w:r>
      <w:r w:rsidR="005D68FC" w:rsidRPr="00C575BD">
        <w:rPr>
          <w:color w:val="000000"/>
          <w:szCs w:val="24"/>
          <w:lang w:eastAsia="zh-CN"/>
        </w:rPr>
        <w:t>1. E</w:t>
      </w:r>
      <w:r w:rsidR="005D68FC" w:rsidRPr="00C575BD">
        <w:rPr>
          <w:szCs w:val="24"/>
          <w:lang w:eastAsia="zh-CN"/>
        </w:rPr>
        <w:t xml:space="preserve">konomiškai naudingiausias pasiūlymas bus išrinktas pagal </w:t>
      </w:r>
      <w:r w:rsidR="005D68FC" w:rsidRPr="00C575BD">
        <w:rPr>
          <w:i/>
          <w:szCs w:val="24"/>
          <w:lang w:eastAsia="zh-CN"/>
        </w:rPr>
        <w:t>kainos ir kokybės santykį.</w:t>
      </w:r>
    </w:p>
    <w:p w14:paraId="421EA2D4" w14:textId="6802A691" w:rsidR="00176C19" w:rsidRDefault="00036DAD" w:rsidP="00EC6D90">
      <w:pPr>
        <w:suppressAutoHyphens/>
        <w:spacing w:before="120"/>
        <w:ind w:left="426" w:hanging="426"/>
        <w:rPr>
          <w:color w:val="000000"/>
          <w:szCs w:val="24"/>
          <w:lang w:eastAsia="zh-CN"/>
        </w:rPr>
      </w:pPr>
      <w:r>
        <w:rPr>
          <w:color w:val="000000"/>
          <w:szCs w:val="24"/>
          <w:lang w:eastAsia="zh-CN"/>
        </w:rPr>
        <w:t>7</w:t>
      </w:r>
      <w:r w:rsidR="005D68FC" w:rsidRPr="00C575BD">
        <w:rPr>
          <w:color w:val="000000"/>
          <w:szCs w:val="24"/>
          <w:lang w:eastAsia="zh-CN"/>
        </w:rPr>
        <w:t>.2. Pasiūlymuose nurodytos kainos bus vertinamos eurais. Į pasiūlymo kainą turi būti įskaityti visi mokesčiai.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06DB224" w14:textId="77777777" w:rsidR="00332A60" w:rsidRPr="00C575BD" w:rsidRDefault="00332A60" w:rsidP="00EC6D90">
      <w:pPr>
        <w:suppressAutoHyphens/>
        <w:spacing w:before="120"/>
        <w:ind w:left="426" w:hanging="426"/>
        <w:rPr>
          <w:color w:val="000000"/>
          <w:szCs w:val="24"/>
          <w:lang w:eastAsia="zh-CN"/>
        </w:rPr>
      </w:pPr>
    </w:p>
    <w:p w14:paraId="32BECAAA" w14:textId="46A964EE" w:rsidR="00176C19" w:rsidRPr="00F57EA5" w:rsidRDefault="005D68FC" w:rsidP="00332A60">
      <w:pPr>
        <w:pStyle w:val="Antrat1"/>
        <w:numPr>
          <w:ilvl w:val="0"/>
          <w:numId w:val="2"/>
        </w:numPr>
        <w:suppressAutoHyphens/>
        <w:spacing w:before="120" w:line="240" w:lineRule="auto"/>
        <w:rPr>
          <w:szCs w:val="24"/>
          <w:lang w:eastAsia="zh-CN"/>
        </w:rPr>
      </w:pPr>
      <w:bookmarkStart w:id="20" w:name="_Toc223016455"/>
      <w:r w:rsidRPr="00F57EA5">
        <w:rPr>
          <w:lang w:eastAsia="zh-CN"/>
        </w:rPr>
        <w:t>ALTERNATYVŪS PASIŪLYMAI</w:t>
      </w:r>
      <w:bookmarkEnd w:id="20"/>
    </w:p>
    <w:p w14:paraId="451E716C" w14:textId="0ADD0E98" w:rsidR="005D68FC" w:rsidRDefault="005D68FC" w:rsidP="00F57EA5">
      <w:pPr>
        <w:numPr>
          <w:ilvl w:val="1"/>
          <w:numId w:val="2"/>
        </w:numPr>
        <w:suppressAutoHyphens/>
        <w:spacing w:before="120"/>
        <w:rPr>
          <w:szCs w:val="24"/>
          <w:lang w:eastAsia="zh-CN"/>
        </w:rPr>
      </w:pPr>
      <w:r w:rsidRPr="00C575BD">
        <w:rPr>
          <w:szCs w:val="24"/>
          <w:lang w:eastAsia="zh-CN"/>
        </w:rPr>
        <w:t xml:space="preserve">Alternatyvių pasiūlymų pateikti neleidžiama. </w:t>
      </w:r>
    </w:p>
    <w:p w14:paraId="01DCBFF2" w14:textId="74BBAE63" w:rsidR="00176C19" w:rsidRPr="00C575BD" w:rsidRDefault="000544F4" w:rsidP="00332A60">
      <w:pPr>
        <w:pStyle w:val="Antrat1"/>
        <w:spacing w:line="240" w:lineRule="auto"/>
        <w:rPr>
          <w:b w:val="0"/>
          <w:szCs w:val="24"/>
        </w:rPr>
      </w:pPr>
      <w:bookmarkStart w:id="21" w:name="_Toc223016456"/>
      <w:r>
        <w:lastRenderedPageBreak/>
        <w:t>9</w:t>
      </w:r>
      <w:r w:rsidR="005D68FC" w:rsidRPr="00C575BD">
        <w:t>. PASIŪLYMŲ RENGIMAS, PATEIKIMAS, KEITIMAS</w:t>
      </w:r>
      <w:bookmarkEnd w:id="21"/>
    </w:p>
    <w:p w14:paraId="2BDC2BFA" w14:textId="78A2F43C" w:rsidR="001771FF" w:rsidRDefault="000544F4" w:rsidP="001771FF">
      <w:pPr>
        <w:spacing w:before="120"/>
        <w:ind w:left="426" w:hanging="426"/>
        <w:rPr>
          <w:bCs/>
          <w:szCs w:val="24"/>
        </w:rPr>
      </w:pPr>
      <w:r>
        <w:rPr>
          <w:szCs w:val="24"/>
        </w:rPr>
        <w:t>9</w:t>
      </w:r>
      <w:r w:rsidR="005D68FC" w:rsidRPr="00C575BD">
        <w:rPr>
          <w:szCs w:val="24"/>
        </w:rPr>
        <w:t xml:space="preserve">.1. Pasiūlymas turi būti pateikiamas tik elektroninėmis priemonėmis, naudojant CVP IS. </w:t>
      </w:r>
      <w:r w:rsidR="005D68FC" w:rsidRPr="00C575BD">
        <w:rPr>
          <w:szCs w:val="24"/>
          <w:u w:val="single"/>
          <w:lang w:eastAsia="ar-SA"/>
        </w:rPr>
        <w:t>Pasiūlymai pateikti popierinėje laikmenoje vokuose bus grąžinami neatplėšti tiekėjams ar grąžinami registruotu laišku ir nebus vertinami.</w:t>
      </w:r>
      <w:r w:rsidR="005D68FC" w:rsidRPr="00C575BD">
        <w:rPr>
          <w:szCs w:val="24"/>
        </w:rPr>
        <w:t xml:space="preserve"> </w:t>
      </w:r>
      <w:r w:rsidR="005D68FC" w:rsidRPr="00C575BD">
        <w:rPr>
          <w:bCs/>
          <w:szCs w:val="24"/>
        </w:rPr>
        <w:t xml:space="preserve">Pateikiami dokumentai ar skaitmeninės dokumentų kopijos turi būti prieinami naudojant nediskriminuojančius, visuotinai prieinamus duomenų failų formatus (pvz., pdf, jpg, doc ir kt.). </w:t>
      </w:r>
    </w:p>
    <w:p w14:paraId="56D3F2AE" w14:textId="453BA98C" w:rsidR="001771FF" w:rsidRDefault="000544F4" w:rsidP="001771FF">
      <w:pPr>
        <w:spacing w:before="120"/>
        <w:ind w:left="426" w:hanging="426"/>
        <w:rPr>
          <w:szCs w:val="24"/>
        </w:rPr>
      </w:pPr>
      <w:r>
        <w:rPr>
          <w:bCs/>
          <w:szCs w:val="24"/>
        </w:rPr>
        <w:t>9</w:t>
      </w:r>
      <w:r w:rsidR="005D68FC" w:rsidRPr="00C575BD">
        <w:rPr>
          <w:bCs/>
          <w:szCs w:val="24"/>
        </w:rPr>
        <w:t xml:space="preserve">.2. Pasiūlymo dokumentai turi būti parengti lietuvių kalba. </w:t>
      </w:r>
      <w:r w:rsidR="005D68FC" w:rsidRPr="00C575BD">
        <w:rPr>
          <w:szCs w:val="24"/>
        </w:rPr>
        <w:t>Su užsienio kalbomis pateikiamais dokumentais turi būti pateikiamas jų vertimas į lietuvių kalbą. Sertifikatai, atestatai bei kiti kompetentingų institucijų išduoti techniniai dokumentai gali būti pateikti originalia kalba, kartu neteikiant jų vertimo į lietuvių kalbą.</w:t>
      </w:r>
    </w:p>
    <w:p w14:paraId="1808BF1A" w14:textId="796406C2" w:rsidR="001771FF" w:rsidRDefault="000544F4" w:rsidP="001771FF">
      <w:pPr>
        <w:spacing w:before="120"/>
        <w:ind w:left="426" w:hanging="426"/>
        <w:rPr>
          <w:szCs w:val="24"/>
        </w:rPr>
      </w:pPr>
      <w:r>
        <w:rPr>
          <w:szCs w:val="24"/>
        </w:rPr>
        <w:t>9</w:t>
      </w:r>
      <w:r w:rsidR="005D68FC" w:rsidRPr="00C575BD">
        <w:rPr>
          <w:szCs w:val="24"/>
        </w:rPr>
        <w:t xml:space="preserve">.3. Perkantysis subjektas reikalauja, kad visi tiekėjų kvalifikacijos reikalavimus įrodantys bei visi kiti pasiūlyme pateikiami dokumentai būtų pateikti elektroninėje formoje, t.y. tiesiogiai suformuoti elektroninėmis priemonėmis arba pateikiant nuskenuotus dokumentų originalus. </w:t>
      </w:r>
    </w:p>
    <w:p w14:paraId="1364B275" w14:textId="59238F9E" w:rsidR="001771FF" w:rsidRDefault="000544F4" w:rsidP="001771FF">
      <w:pPr>
        <w:spacing w:before="120"/>
        <w:ind w:left="426" w:hanging="426"/>
        <w:rPr>
          <w:rFonts w:eastAsia="Arial" w:cs="Times New Roman"/>
          <w:color w:val="000000" w:themeColor="text1"/>
          <w:szCs w:val="24"/>
          <w:lang w:eastAsia="lt-LT"/>
        </w:rPr>
      </w:pPr>
      <w:r>
        <w:rPr>
          <w:bCs/>
          <w:szCs w:val="24"/>
          <w:lang w:eastAsia="ar-SA"/>
        </w:rPr>
        <w:t>9</w:t>
      </w:r>
      <w:r w:rsidR="005D68FC" w:rsidRPr="00C575BD">
        <w:rPr>
          <w:bCs/>
          <w:szCs w:val="24"/>
          <w:lang w:eastAsia="ar-SA"/>
        </w:rPr>
        <w:t>.4.</w:t>
      </w:r>
      <w:r w:rsidR="005D68FC" w:rsidRPr="00C575BD">
        <w:rPr>
          <w:b/>
          <w:bCs/>
          <w:szCs w:val="24"/>
          <w:lang w:eastAsia="ar-SA"/>
        </w:rPr>
        <w:t xml:space="preserve"> Elektroninėmis priemonėmis pasiūlymus gali teikti tiktai tiekėjai registruoti CVP IS </w:t>
      </w:r>
      <w:r w:rsidR="004C25C2">
        <w:rPr>
          <w:rFonts w:eastAsia="Arial" w:cs="Times New Roman"/>
          <w:color w:val="000000" w:themeColor="text1"/>
          <w:szCs w:val="24"/>
          <w:lang w:eastAsia="lt-LT"/>
        </w:rPr>
        <w:t>(</w:t>
      </w:r>
      <w:hyperlink r:id="rId12" w:history="1">
        <w:r w:rsidR="004C25C2" w:rsidRPr="006A2787">
          <w:rPr>
            <w:rStyle w:val="Hipersaitas"/>
            <w:rFonts w:eastAsia="Arial" w:cs="Times New Roman"/>
            <w:szCs w:val="24"/>
            <w:lang w:eastAsia="lt-LT"/>
          </w:rPr>
          <w:t>https://viesiejipirkimai.lt/epps/home.do</w:t>
        </w:r>
      </w:hyperlink>
      <w:r w:rsidR="004C25C2">
        <w:rPr>
          <w:rFonts w:eastAsia="Arial" w:cs="Times New Roman"/>
          <w:color w:val="000000" w:themeColor="text1"/>
          <w:szCs w:val="24"/>
          <w:lang w:eastAsia="lt-LT"/>
        </w:rPr>
        <w:t>)</w:t>
      </w:r>
      <w:r w:rsidR="001771FF">
        <w:rPr>
          <w:rFonts w:eastAsia="Arial" w:cs="Times New Roman"/>
          <w:color w:val="000000" w:themeColor="text1"/>
          <w:szCs w:val="24"/>
          <w:lang w:eastAsia="lt-LT"/>
        </w:rPr>
        <w:t>.</w:t>
      </w:r>
    </w:p>
    <w:p w14:paraId="1150C98F" w14:textId="51566E2B" w:rsidR="001771FF" w:rsidRDefault="000544F4" w:rsidP="001771FF">
      <w:pPr>
        <w:spacing w:before="120"/>
        <w:ind w:left="426" w:hanging="426"/>
        <w:rPr>
          <w:szCs w:val="24"/>
        </w:rPr>
      </w:pPr>
      <w:r>
        <w:rPr>
          <w:szCs w:val="24"/>
        </w:rPr>
        <w:t>9</w:t>
      </w:r>
      <w:r w:rsidR="005D68FC" w:rsidRPr="00C575BD">
        <w:rPr>
          <w:szCs w:val="24"/>
        </w:rPr>
        <w:t>.5. Tiekėjas (fizinis ar juridinis asmuo) gali pateikti tik vieną pasiūlymą, nepriklausomai nuo to, ar teikiant pasiūlymą jis bus atskiras tiekėjas, ar ūkio subjektų grupės dalyvis (jungtinės veiklos sutarties šalis). Bet kuris fizinis ar juridinis asmuo, teikdamas pasiūlymą kaip atskiras tiekėjas ar ūkio subjektų grupės dalyvis (jungtinės veiklos sutarties šalis), kitame pasiūlyme nebegali būti subtiekėjas.</w:t>
      </w:r>
    </w:p>
    <w:p w14:paraId="770653D7" w14:textId="0DC7ECDC" w:rsidR="001771FF" w:rsidRDefault="000544F4" w:rsidP="001771FF">
      <w:pPr>
        <w:spacing w:before="120"/>
        <w:ind w:left="426" w:hanging="426"/>
        <w:rPr>
          <w:szCs w:val="24"/>
        </w:rPr>
      </w:pPr>
      <w:r>
        <w:rPr>
          <w:szCs w:val="24"/>
        </w:rPr>
        <w:t>9</w:t>
      </w:r>
      <w:r w:rsidR="005D68FC" w:rsidRPr="00C575BD">
        <w:rPr>
          <w:szCs w:val="24"/>
        </w:rPr>
        <w:t>.6. Tiekėjas prisiima visus kaštus, susijusius su pasiūlymo rengimu ir įteikimu. Perkantysis subjektas nėra atsakingas ar įpareigotas dėl šių kaštų. Perkantysis subjektas neatsakys ir neprisiims šių išlaidų, nepriklausomai nuo to, kaip vyktų ir baigtųsi viešasis pirkimas.</w:t>
      </w:r>
    </w:p>
    <w:p w14:paraId="68FF21B9" w14:textId="420CFCEF" w:rsidR="001771FF" w:rsidRDefault="000544F4" w:rsidP="001771FF">
      <w:pPr>
        <w:spacing w:before="120"/>
        <w:ind w:left="426" w:hanging="426"/>
        <w:rPr>
          <w:szCs w:val="24"/>
        </w:rPr>
      </w:pPr>
      <w:r>
        <w:rPr>
          <w:szCs w:val="24"/>
        </w:rPr>
        <w:t>9</w:t>
      </w:r>
      <w:r w:rsidR="005D68FC" w:rsidRPr="00C575BD">
        <w:rPr>
          <w:szCs w:val="24"/>
        </w:rPr>
        <w:t>.7. Tiekėjo pasiūlymą turi sudaryti:</w:t>
      </w:r>
    </w:p>
    <w:p w14:paraId="45F52F80" w14:textId="297C3E62" w:rsidR="001771FF" w:rsidRDefault="000544F4" w:rsidP="001771FF">
      <w:pPr>
        <w:spacing w:before="120"/>
        <w:ind w:left="426" w:hanging="426"/>
        <w:rPr>
          <w:szCs w:val="24"/>
        </w:rPr>
      </w:pPr>
      <w:r>
        <w:rPr>
          <w:szCs w:val="24"/>
        </w:rPr>
        <w:t>9</w:t>
      </w:r>
      <w:r w:rsidR="005D68FC" w:rsidRPr="00C575BD">
        <w:rPr>
          <w:szCs w:val="24"/>
        </w:rPr>
        <w:t>.7.1. Techninis pasiūlymas</w:t>
      </w:r>
      <w:r w:rsidR="005D68FC" w:rsidRPr="00C575BD">
        <w:rPr>
          <w:bCs/>
          <w:szCs w:val="24"/>
        </w:rPr>
        <w:t xml:space="preserve"> (CVP IS pasiūlymo lango „Vokas 1“ eilutėje „Prisegti dokumentai), su kuriuo</w:t>
      </w:r>
      <w:r w:rsidR="005D68FC" w:rsidRPr="00C575BD">
        <w:rPr>
          <w:szCs w:val="24"/>
        </w:rPr>
        <w:t xml:space="preserve"> turi būti pateikti:</w:t>
      </w:r>
    </w:p>
    <w:p w14:paraId="2333F3BB" w14:textId="15465C13" w:rsidR="001771FF" w:rsidRDefault="000544F4" w:rsidP="001771FF">
      <w:pPr>
        <w:spacing w:before="120"/>
        <w:ind w:left="426" w:hanging="426"/>
        <w:rPr>
          <w:szCs w:val="24"/>
        </w:rPr>
      </w:pPr>
      <w:r>
        <w:rPr>
          <w:szCs w:val="24"/>
        </w:rPr>
        <w:t>9</w:t>
      </w:r>
      <w:r w:rsidR="005D68FC" w:rsidRPr="00C575BD">
        <w:rPr>
          <w:szCs w:val="24"/>
        </w:rPr>
        <w:t>.7.1.1. užpildyta pasiūlymo A forma (</w:t>
      </w:r>
      <w:r w:rsidR="009F4549">
        <w:rPr>
          <w:szCs w:val="24"/>
        </w:rPr>
        <w:t>7</w:t>
      </w:r>
      <w:r w:rsidR="005D68FC" w:rsidRPr="00C575BD">
        <w:rPr>
          <w:szCs w:val="24"/>
        </w:rPr>
        <w:t xml:space="preserve"> priedas);</w:t>
      </w:r>
    </w:p>
    <w:p w14:paraId="0D47D960" w14:textId="0B99118C" w:rsidR="001771FF" w:rsidRDefault="000544F4" w:rsidP="001771FF">
      <w:pPr>
        <w:spacing w:before="120"/>
        <w:ind w:left="426" w:hanging="426"/>
        <w:rPr>
          <w:szCs w:val="24"/>
        </w:rPr>
      </w:pPr>
      <w:r>
        <w:rPr>
          <w:szCs w:val="24"/>
        </w:rPr>
        <w:t>9</w:t>
      </w:r>
      <w:r w:rsidR="005D68FC" w:rsidRPr="00C575BD">
        <w:rPr>
          <w:szCs w:val="24"/>
        </w:rPr>
        <w:t>.7.1.2. Europos bendrasis viešųjų pirkimų dokumentas (EBVPD)</w:t>
      </w:r>
      <w:r w:rsidR="005D68FC">
        <w:rPr>
          <w:szCs w:val="24"/>
        </w:rPr>
        <w:t xml:space="preserve"> (6 priedas)</w:t>
      </w:r>
      <w:r w:rsidR="005D68FC" w:rsidRPr="00C575BD">
        <w:rPr>
          <w:szCs w:val="24"/>
        </w:rPr>
        <w:t>;</w:t>
      </w:r>
    </w:p>
    <w:p w14:paraId="5755A4B1" w14:textId="4377B1CF" w:rsidR="001771FF" w:rsidRDefault="000544F4" w:rsidP="001771FF">
      <w:pPr>
        <w:spacing w:before="120"/>
        <w:ind w:left="426" w:hanging="426"/>
        <w:rPr>
          <w:rFonts w:eastAsia="Calibri"/>
          <w:szCs w:val="24"/>
        </w:rPr>
      </w:pPr>
      <w:r>
        <w:rPr>
          <w:szCs w:val="24"/>
        </w:rPr>
        <w:t>9</w:t>
      </w:r>
      <w:r w:rsidR="005D68FC" w:rsidRPr="00C575BD">
        <w:rPr>
          <w:szCs w:val="24"/>
        </w:rPr>
        <w:t xml:space="preserve">.7.1.3. </w:t>
      </w:r>
      <w:r w:rsidR="005D68FC" w:rsidRPr="00C575BD">
        <w:rPr>
          <w:rFonts w:eastAsia="Calibri"/>
          <w:szCs w:val="24"/>
        </w:rPr>
        <w:t>įgaliojimas ar kitas dokumentas, suteikiantis teisę pasirašyti tiekėjo pasiūlymą, kai pasiūlymą elektroniniu parašu pasirašo ne juridinio asmens vadovas, o jo įgaliotas asmuo;</w:t>
      </w:r>
    </w:p>
    <w:p w14:paraId="4393189F" w14:textId="627490AA" w:rsidR="001771FF" w:rsidRDefault="000544F4" w:rsidP="001771FF">
      <w:pPr>
        <w:spacing w:before="120"/>
        <w:ind w:left="426" w:hanging="426"/>
        <w:rPr>
          <w:szCs w:val="24"/>
        </w:rPr>
      </w:pPr>
      <w:r>
        <w:rPr>
          <w:szCs w:val="24"/>
        </w:rPr>
        <w:t>9</w:t>
      </w:r>
      <w:r w:rsidR="005D68FC" w:rsidRPr="00C575BD">
        <w:rPr>
          <w:szCs w:val="24"/>
        </w:rPr>
        <w:t>.7.1.4. siūlom</w:t>
      </w:r>
      <w:r w:rsidR="005D68FC">
        <w:rPr>
          <w:szCs w:val="24"/>
        </w:rPr>
        <w:t>os</w:t>
      </w:r>
      <w:r w:rsidR="005D68FC" w:rsidRPr="00C575BD">
        <w:rPr>
          <w:szCs w:val="24"/>
        </w:rPr>
        <w:t xml:space="preserve"> Transporto priemon</w:t>
      </w:r>
      <w:r w:rsidR="005D68FC">
        <w:rPr>
          <w:szCs w:val="24"/>
        </w:rPr>
        <w:t>ės</w:t>
      </w:r>
      <w:r w:rsidR="005D68FC" w:rsidRPr="00C575BD">
        <w:rPr>
          <w:szCs w:val="24"/>
        </w:rPr>
        <w:t xml:space="preserve"> aprašymas, nurodant Transporto priemon</w:t>
      </w:r>
      <w:r w:rsidR="005D68FC">
        <w:rPr>
          <w:szCs w:val="24"/>
        </w:rPr>
        <w:t>ės</w:t>
      </w:r>
      <w:r w:rsidR="005D68FC" w:rsidRPr="00C575BD">
        <w:rPr>
          <w:szCs w:val="24"/>
        </w:rPr>
        <w:t xml:space="preserve"> charakteristik</w:t>
      </w:r>
      <w:r w:rsidR="005D68FC">
        <w:rPr>
          <w:szCs w:val="24"/>
        </w:rPr>
        <w:t>ą</w:t>
      </w:r>
      <w:r w:rsidR="005D68FC" w:rsidRPr="00C575BD">
        <w:rPr>
          <w:szCs w:val="24"/>
        </w:rPr>
        <w:t>, parametrus pagal techninę specifikaciją (</w:t>
      </w:r>
      <w:r w:rsidR="009F4549">
        <w:rPr>
          <w:szCs w:val="24"/>
        </w:rPr>
        <w:t>2</w:t>
      </w:r>
      <w:r w:rsidR="005D68FC" w:rsidRPr="00C575BD">
        <w:rPr>
          <w:szCs w:val="24"/>
        </w:rPr>
        <w:t xml:space="preserve"> priedas) ir techniniai dokumentai, iš kurių būtų galima įvertinti, ar siūlomos Transporto priemonė atitinka pirkimo dokumentuose nustatytus reikalavimus;</w:t>
      </w:r>
    </w:p>
    <w:p w14:paraId="3E7F18AF" w14:textId="78B4C285" w:rsidR="001771FF" w:rsidRDefault="000544F4" w:rsidP="001771FF">
      <w:pPr>
        <w:spacing w:before="120"/>
        <w:ind w:left="426" w:hanging="426"/>
        <w:rPr>
          <w:szCs w:val="24"/>
        </w:rPr>
      </w:pPr>
      <w:r>
        <w:rPr>
          <w:szCs w:val="24"/>
        </w:rPr>
        <w:t>9</w:t>
      </w:r>
      <w:r w:rsidR="005D68FC" w:rsidRPr="00C575BD">
        <w:rPr>
          <w:szCs w:val="24"/>
        </w:rPr>
        <w:t>.7.1.5. kita pirkimo dokumentuose prašoma medžiaga.</w:t>
      </w:r>
    </w:p>
    <w:p w14:paraId="77D6494E" w14:textId="50AE46C5" w:rsidR="001771FF" w:rsidRDefault="000544F4" w:rsidP="001771FF">
      <w:pPr>
        <w:spacing w:before="120"/>
        <w:ind w:left="426" w:hanging="426"/>
        <w:rPr>
          <w:szCs w:val="24"/>
        </w:rPr>
      </w:pPr>
      <w:r>
        <w:rPr>
          <w:szCs w:val="24"/>
        </w:rPr>
        <w:t>9</w:t>
      </w:r>
      <w:r w:rsidR="005D68FC" w:rsidRPr="00C575BD">
        <w:rPr>
          <w:szCs w:val="24"/>
        </w:rPr>
        <w:t>.7.2. Finansinis pasiūlymas: CVP IS pasiūlymo lango „Vokas 2“ eilutėje „Prisegti dokumentai“ pateikiama užpildyta pasiūlymo B forma (</w:t>
      </w:r>
      <w:r w:rsidR="009F4549">
        <w:rPr>
          <w:szCs w:val="24"/>
        </w:rPr>
        <w:t>8</w:t>
      </w:r>
      <w:r w:rsidR="005D68FC" w:rsidRPr="00C575BD">
        <w:rPr>
          <w:szCs w:val="24"/>
        </w:rPr>
        <w:t xml:space="preserve"> priedas).</w:t>
      </w:r>
    </w:p>
    <w:p w14:paraId="4181C256" w14:textId="00AABA1F" w:rsidR="001771FF" w:rsidRDefault="000544F4" w:rsidP="001771FF">
      <w:pPr>
        <w:spacing w:before="120"/>
        <w:ind w:left="426" w:hanging="426"/>
        <w:rPr>
          <w:szCs w:val="24"/>
        </w:rPr>
      </w:pPr>
      <w:r>
        <w:rPr>
          <w:szCs w:val="24"/>
        </w:rPr>
        <w:t>9</w:t>
      </w:r>
      <w:r w:rsidR="005D68FC" w:rsidRPr="00C575BD">
        <w:rPr>
          <w:szCs w:val="24"/>
        </w:rPr>
        <w:t>.8. Perkantysis subjektas reikalauja, kad dalyvis savo pasiūlyme nurodytų, kokius subtiekėjus ir kokiai pirkimo daliai (apimtis eurais ir dalis procentais) atlikti jis ketina pasitelkti, jeigu jie yra žinomi. Šis reikalavimas nekeičia pagrindinio dalyvio atsakomybės dėl numatomos sudaryti pirkimo sutarties įvykdymo. Tiekėjas kartu su pasiūlymu privalo pateikti subtiekėjų sutikimą dalyvauti pirkime.</w:t>
      </w:r>
    </w:p>
    <w:p w14:paraId="04C540B2" w14:textId="3276DE99" w:rsidR="001771FF" w:rsidRDefault="000544F4" w:rsidP="001771FF">
      <w:pPr>
        <w:spacing w:before="120"/>
        <w:ind w:left="426" w:hanging="426"/>
        <w:rPr>
          <w:szCs w:val="24"/>
        </w:rPr>
      </w:pPr>
      <w:r>
        <w:rPr>
          <w:szCs w:val="24"/>
        </w:rPr>
        <w:t>9</w:t>
      </w:r>
      <w:r w:rsidR="005D68FC" w:rsidRPr="00C575BD">
        <w:rPr>
          <w:szCs w:val="24"/>
        </w:rPr>
        <w:t xml:space="preserve">.9. Pasiūlyme nurodoma pirkimo kaina turi būti apskaičiuota ir išreikšta taip, kaip nurodyta </w:t>
      </w:r>
      <w:r w:rsidR="005D68FC" w:rsidRPr="00C575BD">
        <w:rPr>
          <w:color w:val="C00000"/>
          <w:szCs w:val="24"/>
        </w:rPr>
        <w:t xml:space="preserve"> </w:t>
      </w:r>
      <w:r w:rsidR="005D68FC" w:rsidRPr="00C575BD">
        <w:rPr>
          <w:szCs w:val="24"/>
        </w:rPr>
        <w:t>pasiūlymo B formoje (</w:t>
      </w:r>
      <w:r w:rsidR="000B3E17">
        <w:rPr>
          <w:szCs w:val="24"/>
        </w:rPr>
        <w:t>8</w:t>
      </w:r>
      <w:r w:rsidR="005D68FC" w:rsidRPr="00C575BD">
        <w:rPr>
          <w:szCs w:val="24"/>
        </w:rPr>
        <w:t xml:space="preserve"> priedas). Pasiūlyme, parengtame pagal pasiūlymo B formą (</w:t>
      </w:r>
      <w:r w:rsidR="009F4549">
        <w:rPr>
          <w:szCs w:val="24"/>
        </w:rPr>
        <w:t>8</w:t>
      </w:r>
      <w:r w:rsidR="005D68FC" w:rsidRPr="00C575BD">
        <w:rPr>
          <w:szCs w:val="24"/>
        </w:rPr>
        <w:t xml:space="preserve"> priedas), visos jame nurodytos kainos pateikiamos skaičiais, o pasiūlymo kaina be PVM ir </w:t>
      </w:r>
      <w:r w:rsidR="005D68FC" w:rsidRPr="00C575BD">
        <w:rPr>
          <w:szCs w:val="24"/>
        </w:rPr>
        <w:lastRenderedPageBreak/>
        <w:t>su  PVM – ir skaičiais, ir žodžiais. Pasiūlyme nurodyta Transporto priemonės kaina be PVM ir su PVM turi būti pateikti tikslumo lygiu iki kainos šimtųjų dalių, t. y. ne daugiau nei du skaičiai po kablelio. Apskaičiuojant Transporto priemonės kainą turi būti atsižvelgta į perkamos Transporto priemonės pristatymo ir perdavimo Perkančiajam subjektui terminus ir sąlygas, kainos sudėtines dalis, į specifikacijos (</w:t>
      </w:r>
      <w:r w:rsidR="000B3E17">
        <w:rPr>
          <w:szCs w:val="24"/>
        </w:rPr>
        <w:t>2</w:t>
      </w:r>
      <w:r w:rsidR="005D68FC" w:rsidRPr="00C575BD">
        <w:rPr>
          <w:szCs w:val="24"/>
        </w:rPr>
        <w:t xml:space="preserve"> priedas) reikalavimus, į numatytus atsiskaitymo už pristatytos ir perduotos Transporto priemonės terminus ir sąlygas, į pirkimo sutarties nurodytas sąlygas bei į visus kitus šio pirkimo dokumentų reikalavimus. Į pasiūlymo kainą turi būti įskaičiuota visi Transporto priemonės pristatymo ir perdavimo Perkančiajam subjektui kaštai, Transporto priemonės muito ir jų draudimo kaštai, su tiekėjo garantijų Transporto priemonei teikimu susijusios ir galimos tiekėjo Transporto priemonės jos garantiniu laikotarpiu remonto išlaidos, bei visi kiti galimi nurodyti ir nenurodyti su Transporto priemonės pristatymu ir perdavimu Perkančiajam subjektui susiję tiekėjo kaštai, ir visa galima tiekėjo rizika, susijusi su rinkos kainų svyravimais, ir visos tiekėjo išlaidos, apimančios viską, ko reikia visiškam ir tinkamam pirkimo sutarties vykdymui, taip pat visi ir bet kokie mokesčiai, kuriuos tiekėjas, pristatydamas ir parduodamas Transporto priemonę, privalo mokėti, įskaitant PVM. Perkantysis subjektas jokių išlaidų, susijusių su Transporto priemonės Perkančiajam subjektui pristatymu ir perdavimu, patirti negali.</w:t>
      </w:r>
    </w:p>
    <w:p w14:paraId="6CD30D35" w14:textId="178788D1" w:rsidR="001771FF" w:rsidRDefault="000544F4" w:rsidP="001771FF">
      <w:pPr>
        <w:spacing w:before="120"/>
        <w:ind w:left="426" w:hanging="426"/>
        <w:rPr>
          <w:szCs w:val="24"/>
        </w:rPr>
      </w:pPr>
      <w:r>
        <w:rPr>
          <w:szCs w:val="24"/>
        </w:rPr>
        <w:t>9</w:t>
      </w:r>
      <w:r w:rsidR="005D68FC" w:rsidRPr="00C575BD">
        <w:rPr>
          <w:szCs w:val="24"/>
        </w:rPr>
        <w:t xml:space="preserve">.10. Pasiūlymo kaina – tai pasiūlymo kaina </w:t>
      </w:r>
      <w:r w:rsidR="005D68FC" w:rsidRPr="00C575BD">
        <w:rPr>
          <w:color w:val="000000"/>
          <w:szCs w:val="24"/>
        </w:rPr>
        <w:t>be</w:t>
      </w:r>
      <w:r w:rsidR="005D68FC" w:rsidRPr="00C575BD">
        <w:rPr>
          <w:szCs w:val="24"/>
        </w:rPr>
        <w:t xml:space="preserve"> PVM. Prie šios sumos pridedamas Transporto priemonei  taikomas PVM. PVM turi būti nurodytas atskirai. Tais atvejais, kai pagal galiojančius teisės aktus tiekėjui PVM netaikomas, tiekėjas nurodo pasiūlymo kainą be PVM (skaičiais ir žodžiais) ir priežastis, dėl kurių PVM nemoka. Pasiūlyme pateikiama kaina nurodoma eurais. Ne Lietuvos Respublikoje registruoti tiekėjai privalo į Transporto priemonės kainas ir pasiūlymo kainą įskaičiuoti visus privalomus mokesčius, išskyrus Lietuvos Respublikoje taikomą PVM.</w:t>
      </w:r>
    </w:p>
    <w:p w14:paraId="4F4CA822" w14:textId="03A41A5A" w:rsidR="001771FF" w:rsidRDefault="000544F4" w:rsidP="001771FF">
      <w:pPr>
        <w:spacing w:before="120"/>
        <w:ind w:left="426" w:hanging="426"/>
        <w:rPr>
          <w:szCs w:val="24"/>
        </w:rPr>
      </w:pPr>
      <w:r>
        <w:rPr>
          <w:szCs w:val="24"/>
        </w:rPr>
        <w:t>9</w:t>
      </w:r>
      <w:r w:rsidR="005D68FC" w:rsidRPr="00C575BD">
        <w:rPr>
          <w:szCs w:val="24"/>
        </w:rPr>
        <w:t>.11. Tiekėjas, teikdamas pasiūlymą, Pasiūlymo formose (</w:t>
      </w:r>
      <w:r w:rsidR="00C25971">
        <w:rPr>
          <w:szCs w:val="24"/>
        </w:rPr>
        <w:t>7</w:t>
      </w:r>
      <w:r w:rsidR="005D68FC" w:rsidRPr="00C575BD">
        <w:rPr>
          <w:szCs w:val="24"/>
        </w:rPr>
        <w:t xml:space="preserve">, </w:t>
      </w:r>
      <w:r w:rsidR="00C25971">
        <w:rPr>
          <w:szCs w:val="24"/>
        </w:rPr>
        <w:t>8</w:t>
      </w:r>
      <w:r w:rsidR="005D68FC" w:rsidRPr="00C575BD">
        <w:rPr>
          <w:szCs w:val="24"/>
        </w:rPr>
        <w:t xml:space="preserve"> priedai) turi nurodyti, kuri tiekėjo pateikiama informacija yra konfidenciali, jei konfidenciali informacija pateikiama. Visas tiekėjo pasiūlymas negali būti laikomi konfidencialia informacija, tačiau tiekėjas gali nurodyti, kad tam tikra jo pasiūlyme pateikta informacija yra konfidenciali. </w:t>
      </w:r>
      <w:r w:rsidR="005D68FC" w:rsidRPr="00F936F5">
        <w:rPr>
          <w:szCs w:val="24"/>
        </w:rPr>
        <w:t>Konfidencialia informacija gali būti, įskaitant, bet jais neapsiribojant, komercinė (gamybinė) paslaptis ir konfidencialieji pasiūlymų aspektai. Konfidencialia negalima laikyti informacijos:</w:t>
      </w:r>
      <w:r w:rsidR="005D68FC" w:rsidRPr="00C575BD">
        <w:rPr>
          <w:szCs w:val="24"/>
        </w:rPr>
        <w:t xml:space="preserve"> </w:t>
      </w:r>
      <w:r w:rsidR="005D68FC" w:rsidRPr="00F936F5">
        <w:rPr>
          <w:szCs w:val="24"/>
        </w:rPr>
        <w:t>jeigu tai pažeistų įstatymų, nustatančių informacijos atskleidimo ar teisės gauti informaciją reikalavimus, ir šiuos įstatymus įgyvendinančių teisės aktų nuostatas;</w:t>
      </w:r>
      <w:r w:rsidR="005D68FC" w:rsidRPr="00C575BD">
        <w:rPr>
          <w:szCs w:val="24"/>
        </w:rPr>
        <w:t xml:space="preserve"> </w:t>
      </w:r>
      <w:r w:rsidR="005D68FC" w:rsidRPr="00F936F5">
        <w:rPr>
          <w:szCs w:val="24"/>
        </w:rPr>
        <w:t xml:space="preserve">jeigu tai pažeistų </w:t>
      </w:r>
      <w:r w:rsidR="005D68FC" w:rsidRPr="00C575BD">
        <w:rPr>
          <w:szCs w:val="24"/>
          <w:lang w:eastAsia="zh-CN"/>
        </w:rPr>
        <w:t xml:space="preserve">vandentvarkos, energetikos, transporto ar pašto paslaugų srities perkančiųjų subjektų pirkimo </w:t>
      </w:r>
      <w:r w:rsidR="005D68FC" w:rsidRPr="00C575BD">
        <w:rPr>
          <w:szCs w:val="24"/>
          <w:lang w:eastAsia="lt-LT"/>
        </w:rPr>
        <w:t>įstatymo</w:t>
      </w:r>
      <w:r w:rsidR="005D68FC" w:rsidRPr="00F936F5">
        <w:rPr>
          <w:szCs w:val="24"/>
        </w:rPr>
        <w:t xml:space="preserve"> 46 ir 68 straipsniuose nustatytus reikalavimus dėl paskelbimo apie sudarytą pirkimo sutartį, kandidatų ir dalyvių informavimo, įskaitant informaciją apie pasiūlyme nurodytą prekių, paslaugų ar darbų kainą, išskyrus jos sudedamąsias dalis;</w:t>
      </w:r>
      <w:r w:rsidR="005D68FC" w:rsidRPr="00C575BD">
        <w:rPr>
          <w:szCs w:val="24"/>
        </w:rPr>
        <w:t xml:space="preserve"> </w:t>
      </w:r>
      <w:r w:rsidR="005D68FC" w:rsidRPr="00F936F5">
        <w:rPr>
          <w:szCs w:val="24"/>
        </w:rPr>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r w:rsidR="005D68FC" w:rsidRPr="00C575BD">
        <w:rPr>
          <w:szCs w:val="24"/>
        </w:rPr>
        <w:t xml:space="preserve"> </w:t>
      </w:r>
      <w:r w:rsidR="005D68FC" w:rsidRPr="00F936F5">
        <w:rPr>
          <w:szCs w:val="24"/>
        </w:rPr>
        <w:t xml:space="preserve">informacija apie pasitelktus </w:t>
      </w:r>
      <w:r w:rsidR="005D68FC" w:rsidRPr="00F936F5">
        <w:rPr>
          <w:bCs/>
          <w:szCs w:val="24"/>
        </w:rPr>
        <w:t>ūkio subjektus, kurių pajėgumais remiasi tiekėjas, ir</w:t>
      </w:r>
      <w:r w:rsidR="005D68FC" w:rsidRPr="00F936F5">
        <w:rPr>
          <w:szCs w:val="24"/>
        </w:rPr>
        <w:t xml:space="preserve"> subtiekėjus, išskyrus informaciją, kurią atskleidus būtų pažeisti Asmens duomenų teisinės apsaugos įstatymo reikalavimai.</w:t>
      </w:r>
      <w:r w:rsidR="005D68FC" w:rsidRPr="00C575BD">
        <w:rPr>
          <w:szCs w:val="24"/>
        </w:rPr>
        <w:t xml:space="preserve"> </w:t>
      </w:r>
      <w:r w:rsidR="005D68FC" w:rsidRPr="00C575BD">
        <w:rPr>
          <w:rFonts w:eastAsia="Calibri"/>
          <w:szCs w:val="24"/>
          <w:lang w:eastAsia="lt-LT"/>
        </w:rPr>
        <w:t xml:space="preserve">Jeigu Perkančiajam subjektui kils abejonių dėl tiekėjo pasiūlyme nurodytos informacijos konfidencialumo, Perkantysis subjektas prašys tiekėjo įrodyti, kodėl nurodyta informacija yra konfidenciali. Jeigu tiekėjas per Perkančiojo subjekto nurodytą terminą, kuris negali būti trumpesnis kaip 5 darbo dienos, nepateikia tokių įrodymų arba pateikia netinkamus įrodymus, laikoma, kad tokia informacija yra nekonfidenciali. Ne vėliau kaip praėjus 6 mėnesiams nuo pirkimo sutarties sudarymo suinteresuoti dalyviai gali prašyti Perkančiojo subjekto supažindinti juos su </w:t>
      </w:r>
      <w:r w:rsidR="005D68FC" w:rsidRPr="00C575BD">
        <w:rPr>
          <w:bCs/>
          <w:szCs w:val="24"/>
          <w:lang w:eastAsia="lt-LT"/>
        </w:rPr>
        <w:t xml:space="preserve">laimėjusio </w:t>
      </w:r>
      <w:r w:rsidR="005D68FC" w:rsidRPr="00C575BD">
        <w:rPr>
          <w:bCs/>
          <w:szCs w:val="24"/>
        </w:rPr>
        <w:t xml:space="preserve">tiekėjo pasiūlymu, </w:t>
      </w:r>
      <w:r w:rsidR="005D68FC" w:rsidRPr="00C575BD">
        <w:rPr>
          <w:rFonts w:eastAsia="Calibri"/>
          <w:szCs w:val="24"/>
          <w:lang w:eastAsia="lt-LT"/>
        </w:rPr>
        <w:t>tačiau negali būti atskleidžiama informacija, kurią kandidatai ar dalyviai nurodė kaip konfidencialią.</w:t>
      </w:r>
      <w:r w:rsidR="005D68FC" w:rsidRPr="00C575BD">
        <w:rPr>
          <w:szCs w:val="24"/>
        </w:rPr>
        <w:t xml:space="preserve"> Siekiant, kad Perkantysis subjektas galėtų </w:t>
      </w:r>
      <w:r w:rsidR="005D68FC" w:rsidRPr="00C575BD">
        <w:rPr>
          <w:szCs w:val="24"/>
        </w:rPr>
        <w:lastRenderedPageBreak/>
        <w:t>užtikrinti tiekėjo informacijos konfidencialumą, Tiekėjas turi užpildyti Pasiūlymo A ir B formose (</w:t>
      </w:r>
      <w:r w:rsidR="00C25971">
        <w:rPr>
          <w:szCs w:val="24"/>
        </w:rPr>
        <w:t>7</w:t>
      </w:r>
      <w:r w:rsidR="005D68FC" w:rsidRPr="00C575BD">
        <w:rPr>
          <w:szCs w:val="24"/>
        </w:rPr>
        <w:t xml:space="preserve"> ir </w:t>
      </w:r>
      <w:r w:rsidR="00C25971">
        <w:rPr>
          <w:szCs w:val="24"/>
        </w:rPr>
        <w:t>8</w:t>
      </w:r>
      <w:r w:rsidR="005D68FC" w:rsidRPr="00C575BD">
        <w:rPr>
          <w:szCs w:val="24"/>
        </w:rPr>
        <w:t xml:space="preserve"> priedas) esančią lentelę dėl konfidencialios informacijos pateikimo bei elektroniniame pasiūlyme esančią konfidencialią informaciją turi pateikti atskirais failais</w:t>
      </w:r>
      <w:r w:rsidR="005D68FC" w:rsidRPr="00C575BD">
        <w:rPr>
          <w:color w:val="000000"/>
          <w:szCs w:val="24"/>
        </w:rPr>
        <w:t xml:space="preserve"> arba kitaip juos pažymėti</w:t>
      </w:r>
      <w:r w:rsidR="005D68FC" w:rsidRPr="00C575BD">
        <w:rPr>
          <w:bCs/>
          <w:szCs w:val="24"/>
        </w:rPr>
        <w:t xml:space="preserve">. </w:t>
      </w:r>
      <w:r w:rsidR="005D68FC" w:rsidRPr="00C575BD">
        <w:rPr>
          <w:b/>
          <w:bCs/>
          <w:szCs w:val="24"/>
          <w:u w:val="single"/>
        </w:rPr>
        <w:t>Tiekėjas failo pavadinime nurodo „Konfidencialu“</w:t>
      </w:r>
      <w:r w:rsidR="005D68FC" w:rsidRPr="00C575BD">
        <w:rPr>
          <w:color w:val="000000"/>
          <w:szCs w:val="24"/>
        </w:rPr>
        <w:t xml:space="preserve"> arba ant kiekvieno pasiūlymo dokumento lapo, kuriame yra konfidenciali informacija, lapo pradžioje, viršutinės paraštės dešinėje pusėje paryškintomis raidėmis užrašo žodį „Konfidencialu“. Tiekėjas p</w:t>
      </w:r>
      <w:r w:rsidR="005D68FC" w:rsidRPr="00C575BD">
        <w:rPr>
          <w:szCs w:val="24"/>
        </w:rPr>
        <w:t xml:space="preserve">rivalo </w:t>
      </w:r>
      <w:r w:rsidR="005D68FC" w:rsidRPr="00C575BD">
        <w:rPr>
          <w:color w:val="000000"/>
          <w:szCs w:val="24"/>
        </w:rPr>
        <w:t>pagrįsti pasiūlyme nurodyto konfidencialumo atitiktį Civilinio kodekso reikalavimams.</w:t>
      </w:r>
      <w:r w:rsidR="00C25971">
        <w:rPr>
          <w:color w:val="000000"/>
          <w:szCs w:val="24"/>
        </w:rPr>
        <w:t xml:space="preserve"> </w:t>
      </w:r>
      <w:r w:rsidR="005D68FC" w:rsidRPr="00C575BD">
        <w:rPr>
          <w:szCs w:val="24"/>
        </w:rPr>
        <w:t>Jei dalyvis neužpildo Pasiūlymo A ir B formose (</w:t>
      </w:r>
      <w:r w:rsidR="00C25971">
        <w:rPr>
          <w:szCs w:val="24"/>
        </w:rPr>
        <w:t>7</w:t>
      </w:r>
      <w:r w:rsidR="005D68FC" w:rsidRPr="00C575BD">
        <w:rPr>
          <w:szCs w:val="24"/>
        </w:rPr>
        <w:t xml:space="preserve"> ir </w:t>
      </w:r>
      <w:r w:rsidR="00C25971">
        <w:rPr>
          <w:szCs w:val="24"/>
        </w:rPr>
        <w:t>8</w:t>
      </w:r>
      <w:r w:rsidR="005D68FC" w:rsidRPr="00C575BD">
        <w:rPr>
          <w:szCs w:val="24"/>
        </w:rPr>
        <w:t xml:space="preserve"> priedas) pateiktos lentelės, kurioje turi būti nurodoma konfidenciali informacija ir (arba) failo pavadinime nenurodo </w:t>
      </w:r>
      <w:r w:rsidR="005D68FC" w:rsidRPr="00C575BD">
        <w:rPr>
          <w:b/>
          <w:bCs/>
          <w:szCs w:val="24"/>
        </w:rPr>
        <w:t>„Konfidencialu“</w:t>
      </w:r>
      <w:r w:rsidR="005D68FC" w:rsidRPr="00C575BD">
        <w:rPr>
          <w:szCs w:val="24"/>
        </w:rPr>
        <w:t>, Perkantysis subjektas laiko, kad jo pateiktame pasiūlyme nėra konfidencialios informacijos ir dalyvio pasiūlymas bus išviešintas vadovaujantis V</w:t>
      </w:r>
      <w:r w:rsidR="005D68FC" w:rsidRPr="00C575BD">
        <w:rPr>
          <w:szCs w:val="24"/>
          <w:lang w:eastAsia="zh-CN"/>
        </w:rPr>
        <w:t xml:space="preserve">andentvarkos, energetikos, transporto ar pašto paslaugų srities perkančiųjų subjektų </w:t>
      </w:r>
      <w:r w:rsidR="005D68FC" w:rsidRPr="00C575BD">
        <w:rPr>
          <w:szCs w:val="24"/>
          <w:lang w:eastAsia="lt-LT"/>
        </w:rPr>
        <w:t>pirkimų įstatymo</w:t>
      </w:r>
      <w:r w:rsidR="005D68FC" w:rsidRPr="00C575BD">
        <w:rPr>
          <w:szCs w:val="24"/>
        </w:rPr>
        <w:t xml:space="preserve"> 94 straipsnio 9 dalimi.</w:t>
      </w:r>
    </w:p>
    <w:p w14:paraId="7B2AF2B2" w14:textId="592C0490" w:rsidR="001771FF" w:rsidRDefault="000544F4" w:rsidP="001771FF">
      <w:pPr>
        <w:spacing w:before="120"/>
        <w:ind w:left="426" w:hanging="426"/>
        <w:rPr>
          <w:szCs w:val="24"/>
        </w:rPr>
      </w:pPr>
      <w:r>
        <w:rPr>
          <w:szCs w:val="24"/>
        </w:rPr>
        <w:t>9</w:t>
      </w:r>
      <w:r w:rsidR="00292806">
        <w:rPr>
          <w:szCs w:val="24"/>
        </w:rPr>
        <w:t>.</w:t>
      </w:r>
      <w:r w:rsidR="005D68FC" w:rsidRPr="00C575BD">
        <w:rPr>
          <w:szCs w:val="24"/>
        </w:rPr>
        <w:t xml:space="preserve">12. Pasiūlymas turi galioti ne trumpiau nei </w:t>
      </w:r>
      <w:r w:rsidR="005D68FC" w:rsidRPr="00C575BD">
        <w:rPr>
          <w:color w:val="000000"/>
          <w:szCs w:val="24"/>
        </w:rPr>
        <w:t>30</w:t>
      </w:r>
      <w:r w:rsidR="005D68FC" w:rsidRPr="00C575BD">
        <w:rPr>
          <w:color w:val="00B050"/>
          <w:szCs w:val="24"/>
        </w:rPr>
        <w:t xml:space="preserve"> </w:t>
      </w:r>
      <w:r w:rsidR="005D68FC" w:rsidRPr="00C575BD">
        <w:rPr>
          <w:szCs w:val="24"/>
        </w:rPr>
        <w:t xml:space="preserve">dienų nuo pasiūlymų pateikimo termino pabaigos. Jei pasiūlyme nenurodytas jo galiojimo laikas, laikoma, kad pasiūlymas galioja tiek, kiek nustatyta pirkimo dokumentuose, t. y. </w:t>
      </w:r>
      <w:r w:rsidR="005D68FC" w:rsidRPr="00C575BD">
        <w:rPr>
          <w:color w:val="000000"/>
          <w:szCs w:val="24"/>
        </w:rPr>
        <w:t>30</w:t>
      </w:r>
      <w:r w:rsidR="005D68FC" w:rsidRPr="00C575BD">
        <w:rPr>
          <w:szCs w:val="24"/>
        </w:rPr>
        <w:t xml:space="preserve"> dienų nuo pasiūlymų pateikimo termino pabaigos.</w:t>
      </w:r>
    </w:p>
    <w:p w14:paraId="645CD0DF" w14:textId="14824047" w:rsidR="001771FF" w:rsidRDefault="00292806" w:rsidP="001771FF">
      <w:pPr>
        <w:spacing w:before="120"/>
        <w:ind w:left="426" w:hanging="426"/>
        <w:rPr>
          <w:b/>
          <w:color w:val="000000"/>
          <w:szCs w:val="24"/>
        </w:rPr>
      </w:pPr>
      <w:r>
        <w:rPr>
          <w:szCs w:val="24"/>
        </w:rPr>
        <w:t>9</w:t>
      </w:r>
      <w:r w:rsidR="005D68FC" w:rsidRPr="00C575BD">
        <w:rPr>
          <w:szCs w:val="24"/>
        </w:rPr>
        <w:t xml:space="preserve">.13. Elektroninis pasiūlymas turi būti pateiktas </w:t>
      </w:r>
      <w:r w:rsidR="005D68FC" w:rsidRPr="00C575BD">
        <w:rPr>
          <w:b/>
          <w:szCs w:val="24"/>
        </w:rPr>
        <w:t xml:space="preserve">iki </w:t>
      </w:r>
      <w:r w:rsidR="005D68FC" w:rsidRPr="00E1089B">
        <w:rPr>
          <w:b/>
          <w:color w:val="000000"/>
          <w:szCs w:val="24"/>
        </w:rPr>
        <w:t xml:space="preserve">skelbime nurodytos pasiūlymo pateikimo pabaigos datos Lietuvos laiku CVP IS priemonėmis. </w:t>
      </w:r>
    </w:p>
    <w:p w14:paraId="507A9565" w14:textId="4244F640" w:rsidR="001771FF" w:rsidRPr="00C575BD" w:rsidRDefault="00292806" w:rsidP="001771FF">
      <w:pPr>
        <w:spacing w:before="120"/>
        <w:ind w:left="426" w:hanging="426"/>
        <w:rPr>
          <w:szCs w:val="24"/>
        </w:rPr>
      </w:pPr>
      <w:r>
        <w:rPr>
          <w:szCs w:val="24"/>
        </w:rPr>
        <w:t>9</w:t>
      </w:r>
      <w:r w:rsidR="005D68FC" w:rsidRPr="00C575BD">
        <w:rPr>
          <w:szCs w:val="24"/>
        </w:rPr>
        <w:t>.14. Kol nepasibaigė pasiūlymų priėmimo terminas, dalyvis gali pakeisti ar atšaukti pateiktą savo pasiūlymą CVP IS priemonėmis. Vėliau gautas elektroninis pasiūlymas nenagrinėjamas. Perkantysis subjektas neatsako už elektros tiekimo, CVP IS sutrikimus ar už pavėluotai gautą pasiūlymą.</w:t>
      </w:r>
    </w:p>
    <w:p w14:paraId="17B33460" w14:textId="38E8BC12" w:rsidR="005D68FC" w:rsidRPr="00C575BD" w:rsidRDefault="00292806" w:rsidP="00332A60">
      <w:pPr>
        <w:pStyle w:val="Antrat1"/>
        <w:spacing w:line="240" w:lineRule="auto"/>
        <w:rPr>
          <w:b w:val="0"/>
          <w:szCs w:val="24"/>
        </w:rPr>
      </w:pPr>
      <w:bookmarkStart w:id="22" w:name="_Toc223016457"/>
      <w:r>
        <w:t>10</w:t>
      </w:r>
      <w:r w:rsidR="005D68FC" w:rsidRPr="00C575BD">
        <w:t>. PASIŪLYMŲ GALIOJIMO UŽTIKRINIMAS</w:t>
      </w:r>
      <w:bookmarkEnd w:id="22"/>
    </w:p>
    <w:p w14:paraId="50ED12ED" w14:textId="347A3F32" w:rsidR="005D68FC" w:rsidRPr="00C575BD" w:rsidRDefault="00292806" w:rsidP="00793CB6">
      <w:pPr>
        <w:widowControl w:val="0"/>
        <w:tabs>
          <w:tab w:val="left" w:pos="426"/>
        </w:tabs>
        <w:suppressAutoHyphens/>
        <w:spacing w:line="276" w:lineRule="auto"/>
        <w:rPr>
          <w:szCs w:val="24"/>
        </w:rPr>
      </w:pPr>
      <w:r>
        <w:rPr>
          <w:szCs w:val="24"/>
          <w:lang w:eastAsia="zh-CN"/>
        </w:rPr>
        <w:t>10</w:t>
      </w:r>
      <w:r w:rsidR="005D68FC" w:rsidRPr="00C575BD">
        <w:rPr>
          <w:szCs w:val="24"/>
          <w:lang w:eastAsia="zh-CN"/>
        </w:rPr>
        <w:t xml:space="preserve">.1. </w:t>
      </w:r>
      <w:r w:rsidR="00D928B1">
        <w:rPr>
          <w:szCs w:val="24"/>
          <w:lang w:eastAsia="zh-CN"/>
        </w:rPr>
        <w:t>Perkantysis subjektas pasiūlymo galiojimo užtikrinimo nereikalauja.</w:t>
      </w:r>
    </w:p>
    <w:p w14:paraId="73ECC64F" w14:textId="1FB2C92E" w:rsidR="005D68FC" w:rsidRPr="00C575BD" w:rsidRDefault="005D68FC" w:rsidP="00F57EA5">
      <w:pPr>
        <w:pStyle w:val="Antrat1"/>
        <w:spacing w:line="240" w:lineRule="auto"/>
        <w:rPr>
          <w:b w:val="0"/>
          <w:szCs w:val="24"/>
        </w:rPr>
      </w:pPr>
      <w:bookmarkStart w:id="23" w:name="_Toc223016458"/>
      <w:r w:rsidRPr="00C575BD">
        <w:t>1</w:t>
      </w:r>
      <w:r w:rsidR="00292806">
        <w:t>1</w:t>
      </w:r>
      <w:r w:rsidRPr="00C575BD">
        <w:t xml:space="preserve">.  VOKŲ SU PASIŪLYMAIS ATPLĖŠIMO - PIRMINIO SUSIPAŽINIMO SU CVP IS </w:t>
      </w:r>
      <w:r w:rsidR="00F57EA5">
        <w:t>P</w:t>
      </w:r>
      <w:r w:rsidRPr="00C575BD">
        <w:t>RIEMONĖMIS GAUTAIS PASIŪLYMAIS PROCEDŪROS, VIETA IR LAIKAS</w:t>
      </w:r>
      <w:bookmarkEnd w:id="23"/>
    </w:p>
    <w:p w14:paraId="1BE623D6" w14:textId="18C54894" w:rsidR="000F54A7" w:rsidRDefault="005D68FC" w:rsidP="000F54A7">
      <w:pPr>
        <w:spacing w:before="120"/>
        <w:ind w:left="426" w:hanging="426"/>
        <w:rPr>
          <w:szCs w:val="24"/>
        </w:rPr>
      </w:pPr>
      <w:r w:rsidRPr="00C575BD">
        <w:rPr>
          <w:szCs w:val="24"/>
        </w:rPr>
        <w:t>1</w:t>
      </w:r>
      <w:r w:rsidR="00292806">
        <w:rPr>
          <w:szCs w:val="24"/>
        </w:rPr>
        <w:t>1</w:t>
      </w:r>
      <w:r w:rsidRPr="00C575BD">
        <w:rPr>
          <w:szCs w:val="24"/>
        </w:rPr>
        <w:t>.1. Su pasiūlymais gautais elektroninėmis priemonėmis bus susipažįstama dviejuose Perkančiojo subjekto viešųjų pirkimų komisijos (toliau – Komisija) posėdžiuose. Pirmajame posėdyje – su pasiūlymais, kuriuose yra techniniai duomenys, antrajame – su pasiūlymais, kuriuose nurodomos kainos. Techniniame pasiūlyme ir elektroninėmis priemonėmis kartu su techniniu pasiūlymu pateiktoje informacijoje dalyvis negali pateikti jokios informacijos, iš kurios būtų galima nustatyti dalyvio teikiamo pasiūlymo kainą.</w:t>
      </w:r>
      <w:bookmarkStart w:id="24" w:name="_Hlk490030836"/>
    </w:p>
    <w:p w14:paraId="00E214CA" w14:textId="74130E41" w:rsidR="000F54A7" w:rsidRDefault="005D68FC" w:rsidP="000F54A7">
      <w:pPr>
        <w:spacing w:before="120"/>
        <w:ind w:left="426" w:hanging="426"/>
        <w:rPr>
          <w:szCs w:val="24"/>
        </w:rPr>
      </w:pPr>
      <w:r w:rsidRPr="00C575BD">
        <w:rPr>
          <w:szCs w:val="24"/>
        </w:rPr>
        <w:t>1</w:t>
      </w:r>
      <w:r w:rsidR="00292806">
        <w:rPr>
          <w:szCs w:val="24"/>
        </w:rPr>
        <w:t>1</w:t>
      </w:r>
      <w:r w:rsidRPr="00C575BD">
        <w:rPr>
          <w:szCs w:val="24"/>
        </w:rPr>
        <w:t xml:space="preserve">.2. Pirmame posėdyje susipažinimo su tiekėjų pasiūlymais, kuriuose yra techniniai duomenys įvyks </w:t>
      </w:r>
      <w:r>
        <w:rPr>
          <w:b/>
          <w:color w:val="000000"/>
          <w:szCs w:val="24"/>
        </w:rPr>
        <w:t>30</w:t>
      </w:r>
      <w:r w:rsidRPr="00E1089B">
        <w:rPr>
          <w:b/>
          <w:color w:val="000000"/>
          <w:szCs w:val="24"/>
        </w:rPr>
        <w:t xml:space="preserve"> min.</w:t>
      </w:r>
      <w:r w:rsidRPr="00C575BD">
        <w:rPr>
          <w:szCs w:val="24"/>
        </w:rPr>
        <w:t xml:space="preserve"> nuo nurodytos pasiūlymų pateikimo termino pabaigos adresu Laižuvos g. 82 Mažeikiai.</w:t>
      </w:r>
    </w:p>
    <w:p w14:paraId="0FCB835C" w14:textId="77DA3554" w:rsidR="000F54A7" w:rsidRDefault="005D68FC" w:rsidP="000F54A7">
      <w:pPr>
        <w:spacing w:before="120"/>
        <w:ind w:left="426" w:hanging="426"/>
        <w:rPr>
          <w:szCs w:val="24"/>
        </w:rPr>
      </w:pPr>
      <w:r w:rsidRPr="00C575BD">
        <w:rPr>
          <w:szCs w:val="24"/>
        </w:rPr>
        <w:t>1</w:t>
      </w:r>
      <w:r w:rsidR="00292806">
        <w:rPr>
          <w:szCs w:val="24"/>
        </w:rPr>
        <w:t>1</w:t>
      </w:r>
      <w:r w:rsidRPr="00C575BD">
        <w:rPr>
          <w:szCs w:val="24"/>
        </w:rPr>
        <w:t>.3</w:t>
      </w:r>
      <w:r>
        <w:rPr>
          <w:szCs w:val="24"/>
        </w:rPr>
        <w:t>.</w:t>
      </w:r>
      <w:r w:rsidRPr="00C575BD">
        <w:rPr>
          <w:szCs w:val="24"/>
        </w:rPr>
        <w:t xml:space="preserve"> Tiekėjai nedalyvauja komisijos posėdžiuose, kuriuose susipažįstama su elektroninėmis priemonėmis pateiktais pasiūlymais, atliekamos pasiūlymų nagrinėjimo, vertinimo ir palyginimo procedūros. Stebėtojai į komisijos posėdžius nekviečiami.</w:t>
      </w:r>
    </w:p>
    <w:p w14:paraId="7544F192" w14:textId="7D9FA600" w:rsidR="000F54A7" w:rsidRDefault="005D68FC" w:rsidP="000F54A7">
      <w:pPr>
        <w:spacing w:before="120"/>
        <w:ind w:left="426" w:hanging="426"/>
        <w:rPr>
          <w:color w:val="000000"/>
          <w:szCs w:val="24"/>
        </w:rPr>
      </w:pPr>
      <w:r w:rsidRPr="00C575BD">
        <w:rPr>
          <w:szCs w:val="24"/>
        </w:rPr>
        <w:t>1</w:t>
      </w:r>
      <w:r w:rsidR="00292806">
        <w:rPr>
          <w:szCs w:val="24"/>
        </w:rPr>
        <w:t>1</w:t>
      </w:r>
      <w:r w:rsidRPr="00C575BD">
        <w:rPr>
          <w:szCs w:val="24"/>
        </w:rPr>
        <w:t xml:space="preserve">.4. </w:t>
      </w:r>
      <w:r w:rsidRPr="00C575BD">
        <w:rPr>
          <w:color w:val="000000"/>
          <w:szCs w:val="24"/>
        </w:rPr>
        <w:t>Pirmajame posėdyje, susipažįstama su elektroninėmis priemonėmis gautais techniniais pasiūlymais. Esant poreikiui, kai iš pateiktų dokumentų sunku nustatyti transporto priemonės techninius duomenis, tiekėjas privalo sudaryti galimybę apžiūrėti transporto priemonę.</w:t>
      </w:r>
    </w:p>
    <w:p w14:paraId="683B7293" w14:textId="347EAC31" w:rsidR="000F54A7" w:rsidRDefault="005D68FC" w:rsidP="000F54A7">
      <w:pPr>
        <w:spacing w:before="120"/>
        <w:ind w:left="426" w:hanging="426"/>
        <w:rPr>
          <w:szCs w:val="24"/>
        </w:rPr>
      </w:pPr>
      <w:r w:rsidRPr="00C575BD">
        <w:rPr>
          <w:szCs w:val="24"/>
        </w:rPr>
        <w:lastRenderedPageBreak/>
        <w:t>1</w:t>
      </w:r>
      <w:r w:rsidR="00292806">
        <w:rPr>
          <w:szCs w:val="24"/>
        </w:rPr>
        <w:t>1</w:t>
      </w:r>
      <w:r w:rsidRPr="00C575BD">
        <w:rPr>
          <w:szCs w:val="24"/>
        </w:rPr>
        <w:t>.5. Antrasis posėdis, kuriame susipažįstama su elektroninėmis priemonėmis gautais pasiūlymais, kuriuose nurodomos kainos, gali įvykti tik tada, kai Perkantysis subjektas patikrina, ar pateiktos transporto priemonės techninio pasiūlymo techniniai duomenys ir dalyvių kvalifikacija atitinka konkurso sąlygose nustatytus reikalavimus. Techninio pasiūlymo techninių duomenų, dalyvių kvalifikacijos patikrinimo ir įvertinimo rezultatus Perkantysis subjektas CVP IS susirašinėjimo priemonėmis praneša visiems dalyviams, kartu nurodo ir antrojo Komisijos posėdžio, kuriame susipažįstama su pasiūlymais, kuriuose nurodomos kainos, vietą, datą, laiką (valandą, minutes). Jeigu Perkantysis subjektas, patikrinęs ir įvertinęs su techniniais pasiūlymais dalyvių pateiktus techninius duomenimis ir informaciją apie dalyvius, atmeta dalyvio pasiūlymą, tokio dalyvio elektroninėmis priemonėmis pateikto antro voko su pasiūlymu, kuriame nurodyta kaina, Perkantysis subjektas neatveria.</w:t>
      </w:r>
    </w:p>
    <w:p w14:paraId="465DF67D" w14:textId="245CC209" w:rsidR="005D68FC" w:rsidRDefault="005D68FC" w:rsidP="00332A60">
      <w:pPr>
        <w:spacing w:before="120"/>
        <w:ind w:left="426" w:hanging="426"/>
        <w:rPr>
          <w:szCs w:val="24"/>
        </w:rPr>
      </w:pPr>
      <w:r w:rsidRPr="00C575BD">
        <w:rPr>
          <w:szCs w:val="24"/>
        </w:rPr>
        <w:t>1</w:t>
      </w:r>
      <w:r w:rsidR="00292806">
        <w:rPr>
          <w:szCs w:val="24"/>
        </w:rPr>
        <w:t>1</w:t>
      </w:r>
      <w:r w:rsidRPr="00C575BD">
        <w:rPr>
          <w:szCs w:val="24"/>
        </w:rPr>
        <w:t>.6. Susipažinti su visa su pirkimais susijusia informacija gali tik Komisijos nariai, Viešųjų pirkimų tarnybos atstovai, Pirkėjo vadovas,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 Kiti asmenys gali susipažinti tik su ta su pirkimais susijusia informacija, kurią atskleisti leidžia Lietuvos Respublikos pirkimų, atliekamų vandentvarkos, energetikos, transporto ar pašto paslaugų srities perkančiųjų subjektų, įstatymas.</w:t>
      </w:r>
      <w:bookmarkEnd w:id="24"/>
    </w:p>
    <w:p w14:paraId="4CCFBE68" w14:textId="781E6CA0" w:rsidR="005D68FC" w:rsidRPr="00C575BD" w:rsidRDefault="00292806" w:rsidP="00332A60">
      <w:pPr>
        <w:pStyle w:val="Antrat1"/>
        <w:spacing w:line="240" w:lineRule="auto"/>
        <w:rPr>
          <w:b w:val="0"/>
          <w:szCs w:val="24"/>
        </w:rPr>
      </w:pPr>
      <w:bookmarkStart w:id="25" w:name="_Toc223016459"/>
      <w:r>
        <w:t>12</w:t>
      </w:r>
      <w:r w:rsidR="005D68FC" w:rsidRPr="00C575BD">
        <w:t>. EKONOMIŠKAI NAUDINGIAUSIO PASIŪLYMO IŠRINKIMO KRITERIJAI</w:t>
      </w:r>
      <w:bookmarkEnd w:id="25"/>
    </w:p>
    <w:p w14:paraId="5959E5FD" w14:textId="7E2F7DFD" w:rsidR="002F25EC" w:rsidRDefault="00292806" w:rsidP="002F25EC">
      <w:pPr>
        <w:tabs>
          <w:tab w:val="left" w:pos="426"/>
        </w:tabs>
        <w:suppressAutoHyphens/>
        <w:spacing w:before="120"/>
        <w:ind w:left="360"/>
        <w:rPr>
          <w:szCs w:val="24"/>
          <w:lang w:eastAsia="lt-LT"/>
        </w:rPr>
      </w:pPr>
      <w:r>
        <w:rPr>
          <w:rFonts w:ascii="TimesLT" w:hAnsi="TimesLT"/>
          <w:szCs w:val="24"/>
        </w:rPr>
        <w:t>12</w:t>
      </w:r>
      <w:r w:rsidR="005D68FC" w:rsidRPr="006274FE">
        <w:rPr>
          <w:rFonts w:ascii="TimesLT" w:hAnsi="TimesLT"/>
          <w:szCs w:val="24"/>
        </w:rPr>
        <w:t>.1. Ekonomiškai naudingiausias pasiūlymas išrenkamas pagal kainos ir kokybės santykį</w:t>
      </w:r>
      <w:r w:rsidR="005D68FC" w:rsidRPr="006274FE">
        <w:rPr>
          <w:szCs w:val="24"/>
          <w:lang w:eastAsia="lt-LT"/>
        </w:rPr>
        <w:t>.</w:t>
      </w:r>
    </w:p>
    <w:p w14:paraId="1D71E525" w14:textId="0C7C875C" w:rsidR="005D68FC" w:rsidRPr="006274FE" w:rsidRDefault="0042488A" w:rsidP="0042488A">
      <w:pPr>
        <w:tabs>
          <w:tab w:val="left" w:pos="426"/>
        </w:tabs>
        <w:suppressAutoHyphens/>
        <w:spacing w:before="120"/>
        <w:ind w:left="993" w:hanging="633"/>
        <w:jc w:val="left"/>
        <w:rPr>
          <w:lang w:eastAsia="zh-CN"/>
        </w:rPr>
      </w:pPr>
      <w:r>
        <w:rPr>
          <w:szCs w:val="24"/>
          <w:lang w:eastAsia="lt-LT"/>
        </w:rPr>
        <w:t xml:space="preserve">12.2. </w:t>
      </w:r>
      <w:r w:rsidR="005D68FC" w:rsidRPr="006274FE">
        <w:rPr>
          <w:lang w:eastAsia="zh-CN"/>
        </w:rPr>
        <w:t>Ekonomiškai naudingiausias pasiūlymas bus išrenkamas pagal šiuos</w:t>
      </w:r>
      <w:r>
        <w:rPr>
          <w:lang w:eastAsia="zh-CN"/>
        </w:rPr>
        <w:t xml:space="preserve"> k</w:t>
      </w:r>
      <w:r w:rsidR="005D68FC" w:rsidRPr="006274FE">
        <w:rPr>
          <w:i/>
          <w:lang w:eastAsia="zh-CN"/>
        </w:rPr>
        <w:t>iekybinius/kokybinius</w:t>
      </w:r>
      <w:r w:rsidR="005D68FC" w:rsidRPr="006274FE">
        <w:rPr>
          <w:lang w:eastAsia="zh-CN"/>
        </w:rPr>
        <w:t xml:space="preserve"> vertinimo kriterijus:</w:t>
      </w:r>
    </w:p>
    <w:p w14:paraId="35706C9F" w14:textId="77777777" w:rsidR="005D68FC" w:rsidRPr="006274FE" w:rsidRDefault="005D68FC" w:rsidP="00292806">
      <w:pPr>
        <w:tabs>
          <w:tab w:val="left" w:pos="993"/>
        </w:tabs>
        <w:suppressAutoHyphens/>
        <w:spacing w:before="120"/>
        <w:ind w:left="360"/>
        <w:rPr>
          <w:lang w:eastAsia="zh-C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6"/>
        <w:gridCol w:w="7253"/>
        <w:gridCol w:w="2268"/>
      </w:tblGrid>
      <w:tr w:rsidR="005D68FC" w:rsidRPr="0042488A" w14:paraId="55623651" w14:textId="77777777" w:rsidTr="00B85268">
        <w:tc>
          <w:tcPr>
            <w:tcW w:w="402" w:type="dxa"/>
            <w:gridSpan w:val="2"/>
            <w:tcBorders>
              <w:top w:val="single" w:sz="4" w:space="0" w:color="auto"/>
              <w:left w:val="single" w:sz="4" w:space="0" w:color="auto"/>
              <w:bottom w:val="single" w:sz="4" w:space="0" w:color="auto"/>
              <w:right w:val="single" w:sz="4" w:space="0" w:color="auto"/>
            </w:tcBorders>
          </w:tcPr>
          <w:p w14:paraId="3503E1BC" w14:textId="77777777" w:rsidR="005D68FC" w:rsidRPr="0042488A" w:rsidRDefault="005D68FC" w:rsidP="00B85268">
            <w:pPr>
              <w:tabs>
                <w:tab w:val="left" w:pos="993"/>
              </w:tabs>
              <w:suppressAutoHyphens/>
              <w:spacing w:before="120"/>
              <w:rPr>
                <w:szCs w:val="24"/>
                <w:lang w:eastAsia="zh-CN"/>
              </w:rPr>
            </w:pPr>
          </w:p>
        </w:tc>
        <w:tc>
          <w:tcPr>
            <w:tcW w:w="7253" w:type="dxa"/>
            <w:tcBorders>
              <w:top w:val="single" w:sz="4" w:space="0" w:color="auto"/>
              <w:left w:val="single" w:sz="4" w:space="0" w:color="auto"/>
              <w:bottom w:val="single" w:sz="4" w:space="0" w:color="auto"/>
              <w:right w:val="single" w:sz="4" w:space="0" w:color="auto"/>
            </w:tcBorders>
            <w:hideMark/>
          </w:tcPr>
          <w:p w14:paraId="70F7B832" w14:textId="77777777" w:rsidR="005D68FC" w:rsidRPr="0042488A" w:rsidRDefault="005D68FC" w:rsidP="00B85268">
            <w:pPr>
              <w:tabs>
                <w:tab w:val="left" w:pos="993"/>
              </w:tabs>
              <w:suppressAutoHyphens/>
              <w:spacing w:before="120"/>
              <w:rPr>
                <w:b/>
                <w:szCs w:val="24"/>
                <w:lang w:eastAsia="zh-CN"/>
              </w:rPr>
            </w:pPr>
            <w:r w:rsidRPr="0042488A">
              <w:rPr>
                <w:b/>
                <w:bCs/>
                <w:szCs w:val="24"/>
                <w:lang w:eastAsia="zh-CN"/>
              </w:rPr>
              <w:t>Vertinimo kriterijai</w:t>
            </w:r>
          </w:p>
        </w:tc>
        <w:tc>
          <w:tcPr>
            <w:tcW w:w="2268" w:type="dxa"/>
            <w:tcBorders>
              <w:top w:val="single" w:sz="4" w:space="0" w:color="auto"/>
              <w:left w:val="single" w:sz="4" w:space="0" w:color="auto"/>
              <w:bottom w:val="single" w:sz="4" w:space="0" w:color="auto"/>
              <w:right w:val="single" w:sz="4" w:space="0" w:color="auto"/>
            </w:tcBorders>
            <w:hideMark/>
          </w:tcPr>
          <w:p w14:paraId="6A623A44" w14:textId="77777777" w:rsidR="005D68FC" w:rsidRPr="0042488A" w:rsidRDefault="005D68FC" w:rsidP="00B85268">
            <w:pPr>
              <w:tabs>
                <w:tab w:val="left" w:pos="993"/>
              </w:tabs>
              <w:suppressAutoHyphens/>
              <w:spacing w:before="120"/>
              <w:rPr>
                <w:b/>
                <w:szCs w:val="24"/>
                <w:lang w:eastAsia="zh-CN"/>
              </w:rPr>
            </w:pPr>
            <w:r w:rsidRPr="0042488A">
              <w:rPr>
                <w:b/>
                <w:bCs/>
                <w:szCs w:val="24"/>
                <w:lang w:eastAsia="zh-CN"/>
              </w:rPr>
              <w:t>Lyginamasis svoris ekonominio naudingumo įvertinime, proc.</w:t>
            </w:r>
          </w:p>
        </w:tc>
      </w:tr>
      <w:tr w:rsidR="005D68FC" w:rsidRPr="0042488A" w14:paraId="15EAF01E" w14:textId="77777777" w:rsidTr="00B85268">
        <w:tc>
          <w:tcPr>
            <w:tcW w:w="402" w:type="dxa"/>
            <w:gridSpan w:val="2"/>
            <w:tcBorders>
              <w:top w:val="single" w:sz="4" w:space="0" w:color="auto"/>
              <w:left w:val="single" w:sz="4" w:space="0" w:color="auto"/>
              <w:bottom w:val="single" w:sz="4" w:space="0" w:color="auto"/>
              <w:right w:val="single" w:sz="4" w:space="0" w:color="auto"/>
            </w:tcBorders>
            <w:hideMark/>
          </w:tcPr>
          <w:p w14:paraId="33CAA5AE" w14:textId="77777777" w:rsidR="005D68FC" w:rsidRPr="0042488A" w:rsidRDefault="005D68FC" w:rsidP="00B85268">
            <w:pPr>
              <w:tabs>
                <w:tab w:val="left" w:pos="993"/>
              </w:tabs>
              <w:suppressAutoHyphens/>
              <w:spacing w:before="120"/>
              <w:rPr>
                <w:szCs w:val="24"/>
                <w:lang w:eastAsia="zh-CN"/>
              </w:rPr>
            </w:pPr>
            <w:r w:rsidRPr="0042488A">
              <w:rPr>
                <w:szCs w:val="24"/>
                <w:lang w:eastAsia="zh-CN"/>
              </w:rPr>
              <w:t>1.</w:t>
            </w:r>
          </w:p>
        </w:tc>
        <w:tc>
          <w:tcPr>
            <w:tcW w:w="7253" w:type="dxa"/>
            <w:tcBorders>
              <w:top w:val="single" w:sz="4" w:space="0" w:color="auto"/>
              <w:left w:val="single" w:sz="4" w:space="0" w:color="auto"/>
              <w:bottom w:val="single" w:sz="4" w:space="0" w:color="auto"/>
              <w:right w:val="single" w:sz="4" w:space="0" w:color="auto"/>
            </w:tcBorders>
            <w:hideMark/>
          </w:tcPr>
          <w:p w14:paraId="0042DF67" w14:textId="77777777" w:rsidR="005D68FC" w:rsidRPr="0042488A" w:rsidRDefault="005D68FC" w:rsidP="00B85268">
            <w:pPr>
              <w:tabs>
                <w:tab w:val="left" w:pos="993"/>
              </w:tabs>
              <w:suppressAutoHyphens/>
              <w:spacing w:before="120"/>
              <w:rPr>
                <w:szCs w:val="24"/>
                <w:lang w:eastAsia="zh-CN"/>
              </w:rPr>
            </w:pPr>
            <w:r w:rsidRPr="0042488A">
              <w:rPr>
                <w:b/>
                <w:bCs/>
                <w:szCs w:val="24"/>
                <w:lang w:eastAsia="zh-CN"/>
              </w:rPr>
              <w:t xml:space="preserve">Pirmas kriterijus: Kaina (C) </w:t>
            </w:r>
          </w:p>
        </w:tc>
        <w:tc>
          <w:tcPr>
            <w:tcW w:w="2268" w:type="dxa"/>
            <w:tcBorders>
              <w:top w:val="single" w:sz="4" w:space="0" w:color="auto"/>
              <w:left w:val="single" w:sz="4" w:space="0" w:color="auto"/>
              <w:bottom w:val="single" w:sz="4" w:space="0" w:color="auto"/>
              <w:right w:val="single" w:sz="4" w:space="0" w:color="auto"/>
            </w:tcBorders>
            <w:hideMark/>
          </w:tcPr>
          <w:p w14:paraId="20812812" w14:textId="77777777" w:rsidR="005D68FC" w:rsidRPr="0042488A" w:rsidRDefault="005D68FC" w:rsidP="00B85268">
            <w:pPr>
              <w:tabs>
                <w:tab w:val="left" w:pos="993"/>
              </w:tabs>
              <w:suppressAutoHyphens/>
              <w:spacing w:before="120"/>
              <w:rPr>
                <w:szCs w:val="24"/>
                <w:lang w:eastAsia="zh-CN"/>
              </w:rPr>
            </w:pPr>
            <w:r w:rsidRPr="0042488A">
              <w:rPr>
                <w:szCs w:val="24"/>
                <w:lang w:eastAsia="lt-LT"/>
              </w:rPr>
              <w:t>X</w:t>
            </w:r>
            <w:r w:rsidRPr="0042488A">
              <w:rPr>
                <w:szCs w:val="24"/>
                <w:vertAlign w:val="subscript"/>
                <w:lang w:eastAsia="lt-LT"/>
              </w:rPr>
              <w:t>1</w:t>
            </w:r>
            <w:r w:rsidRPr="0042488A">
              <w:rPr>
                <w:szCs w:val="24"/>
                <w:lang w:eastAsia="zh-CN"/>
              </w:rPr>
              <w:t xml:space="preserve"> = 70</w:t>
            </w:r>
          </w:p>
        </w:tc>
      </w:tr>
      <w:tr w:rsidR="005D68FC" w:rsidRPr="0042488A" w14:paraId="603AD118" w14:textId="77777777" w:rsidTr="00B85268">
        <w:trPr>
          <w:trHeight w:val="348"/>
        </w:trPr>
        <w:tc>
          <w:tcPr>
            <w:tcW w:w="402" w:type="dxa"/>
            <w:gridSpan w:val="2"/>
            <w:tcBorders>
              <w:top w:val="single" w:sz="4" w:space="0" w:color="auto"/>
              <w:left w:val="single" w:sz="4" w:space="0" w:color="auto"/>
              <w:bottom w:val="single" w:sz="4" w:space="0" w:color="auto"/>
              <w:right w:val="single" w:sz="4" w:space="0" w:color="auto"/>
            </w:tcBorders>
            <w:hideMark/>
          </w:tcPr>
          <w:p w14:paraId="710A6BE3" w14:textId="77777777" w:rsidR="005D68FC" w:rsidRPr="0042488A" w:rsidRDefault="005D68FC" w:rsidP="00B85268">
            <w:pPr>
              <w:tabs>
                <w:tab w:val="left" w:pos="993"/>
              </w:tabs>
              <w:suppressAutoHyphens/>
              <w:spacing w:before="120"/>
              <w:rPr>
                <w:szCs w:val="24"/>
                <w:lang w:eastAsia="zh-CN"/>
              </w:rPr>
            </w:pPr>
            <w:r w:rsidRPr="0042488A">
              <w:rPr>
                <w:szCs w:val="24"/>
                <w:lang w:eastAsia="zh-CN"/>
              </w:rPr>
              <w:t>2.</w:t>
            </w:r>
          </w:p>
        </w:tc>
        <w:tc>
          <w:tcPr>
            <w:tcW w:w="7253" w:type="dxa"/>
            <w:tcBorders>
              <w:top w:val="single" w:sz="4" w:space="0" w:color="auto"/>
              <w:left w:val="single" w:sz="4" w:space="0" w:color="auto"/>
              <w:bottom w:val="single" w:sz="4" w:space="0" w:color="auto"/>
              <w:right w:val="single" w:sz="4" w:space="0" w:color="auto"/>
            </w:tcBorders>
            <w:hideMark/>
          </w:tcPr>
          <w:p w14:paraId="37D9DE20" w14:textId="77777777" w:rsidR="005D68FC" w:rsidRPr="0042488A" w:rsidRDefault="005D68FC" w:rsidP="00B85268">
            <w:pPr>
              <w:tabs>
                <w:tab w:val="left" w:pos="993"/>
              </w:tabs>
              <w:suppressAutoHyphens/>
              <w:spacing w:before="120"/>
              <w:rPr>
                <w:szCs w:val="24"/>
                <w:lang w:eastAsia="zh-CN"/>
              </w:rPr>
            </w:pPr>
            <w:r w:rsidRPr="0042488A">
              <w:rPr>
                <w:b/>
                <w:szCs w:val="24"/>
                <w:lang w:eastAsia="lt-LT"/>
              </w:rPr>
              <w:t>Antras kriterijus –  Papildoma garantija autobuso pagrindiniams agregatams (varikliui, pavarų dėžei, reduktoriui) (T</w:t>
            </w:r>
            <w:r w:rsidRPr="0042488A">
              <w:rPr>
                <w:b/>
                <w:szCs w:val="24"/>
                <w:vertAlign w:val="subscript"/>
                <w:lang w:eastAsia="lt-LT"/>
              </w:rPr>
              <w:t>1</w:t>
            </w:r>
            <w:r w:rsidRPr="0042488A">
              <w:rPr>
                <w:b/>
                <w:szCs w:val="24"/>
                <w:lang w:eastAsia="lt-LT"/>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3C2B3270" w14:textId="77777777" w:rsidR="005D68FC" w:rsidRPr="0042488A" w:rsidRDefault="005D68FC" w:rsidP="00B85268">
            <w:pPr>
              <w:tabs>
                <w:tab w:val="left" w:pos="993"/>
              </w:tabs>
              <w:suppressAutoHyphens/>
              <w:spacing w:before="120"/>
              <w:rPr>
                <w:szCs w:val="24"/>
                <w:lang w:eastAsia="zh-CN"/>
              </w:rPr>
            </w:pPr>
            <w:r w:rsidRPr="0042488A">
              <w:rPr>
                <w:bCs/>
                <w:szCs w:val="24"/>
                <w:lang w:eastAsia="zh-CN"/>
              </w:rPr>
              <w:t>Y</w:t>
            </w:r>
            <w:r w:rsidRPr="0042488A">
              <w:rPr>
                <w:bCs/>
                <w:szCs w:val="24"/>
                <w:vertAlign w:val="subscript"/>
                <w:lang w:eastAsia="zh-CN"/>
              </w:rPr>
              <w:t>1</w:t>
            </w:r>
            <w:r w:rsidRPr="0042488A">
              <w:rPr>
                <w:bCs/>
                <w:szCs w:val="24"/>
                <w:lang w:eastAsia="zh-CN"/>
              </w:rPr>
              <w:t>= 10</w:t>
            </w:r>
          </w:p>
        </w:tc>
      </w:tr>
      <w:tr w:rsidR="005D68FC" w:rsidRPr="0042488A" w14:paraId="6952EB6B" w14:textId="77777777" w:rsidTr="00B85268">
        <w:trPr>
          <w:trHeight w:val="348"/>
        </w:trPr>
        <w:tc>
          <w:tcPr>
            <w:tcW w:w="402" w:type="dxa"/>
            <w:gridSpan w:val="2"/>
            <w:tcBorders>
              <w:top w:val="single" w:sz="4" w:space="0" w:color="auto"/>
              <w:left w:val="single" w:sz="4" w:space="0" w:color="auto"/>
              <w:bottom w:val="single" w:sz="4" w:space="0" w:color="auto"/>
              <w:right w:val="single" w:sz="4" w:space="0" w:color="auto"/>
            </w:tcBorders>
          </w:tcPr>
          <w:p w14:paraId="4B7480D3" w14:textId="77777777" w:rsidR="005D68FC" w:rsidRPr="0042488A" w:rsidRDefault="005D68FC" w:rsidP="00B85268">
            <w:pPr>
              <w:tabs>
                <w:tab w:val="left" w:pos="993"/>
              </w:tabs>
              <w:suppressAutoHyphens/>
              <w:spacing w:before="120"/>
              <w:rPr>
                <w:szCs w:val="24"/>
                <w:lang w:eastAsia="zh-CN"/>
              </w:rPr>
            </w:pPr>
          </w:p>
        </w:tc>
        <w:tc>
          <w:tcPr>
            <w:tcW w:w="7253" w:type="dxa"/>
            <w:tcBorders>
              <w:top w:val="single" w:sz="4" w:space="0" w:color="auto"/>
              <w:left w:val="single" w:sz="4" w:space="0" w:color="auto"/>
              <w:bottom w:val="single" w:sz="4" w:space="0" w:color="auto"/>
              <w:right w:val="single" w:sz="4" w:space="0" w:color="auto"/>
            </w:tcBorders>
            <w:hideMark/>
          </w:tcPr>
          <w:p w14:paraId="4F7F0933" w14:textId="77777777" w:rsidR="005D68FC" w:rsidRPr="0042488A" w:rsidRDefault="005D68FC" w:rsidP="00B85268">
            <w:pPr>
              <w:tabs>
                <w:tab w:val="left" w:pos="993"/>
              </w:tabs>
              <w:suppressAutoHyphens/>
              <w:spacing w:before="120"/>
              <w:rPr>
                <w:szCs w:val="24"/>
                <w:lang w:eastAsia="zh-CN"/>
              </w:rPr>
            </w:pPr>
            <w:r w:rsidRPr="0042488A">
              <w:rPr>
                <w:szCs w:val="24"/>
                <w:lang w:eastAsia="lt-LT"/>
              </w:rPr>
              <w:t>Vertinama papildoma t.y. ilgesnė nei techninėje specifikacijoje nustatyta garantija mėnesiais. Maksimalus balas suteikiamas tiekėjui pasiūliusiam ilgiausią garantiją mėnesiais, neįskaitant techninėje specifikacijoje nustatytos garantijos.</w:t>
            </w:r>
          </w:p>
        </w:tc>
        <w:tc>
          <w:tcPr>
            <w:tcW w:w="2268" w:type="dxa"/>
            <w:tcBorders>
              <w:top w:val="single" w:sz="4" w:space="0" w:color="auto"/>
              <w:left w:val="single" w:sz="4" w:space="0" w:color="auto"/>
              <w:bottom w:val="single" w:sz="4" w:space="0" w:color="auto"/>
              <w:right w:val="single" w:sz="4" w:space="0" w:color="auto"/>
            </w:tcBorders>
          </w:tcPr>
          <w:p w14:paraId="5790CE9B" w14:textId="77777777" w:rsidR="005D68FC" w:rsidRPr="0042488A" w:rsidRDefault="005D68FC" w:rsidP="00B85268">
            <w:pPr>
              <w:tabs>
                <w:tab w:val="left" w:pos="993"/>
              </w:tabs>
              <w:suppressAutoHyphens/>
              <w:spacing w:before="120"/>
              <w:rPr>
                <w:szCs w:val="24"/>
                <w:lang w:eastAsia="zh-CN"/>
              </w:rPr>
            </w:pPr>
          </w:p>
        </w:tc>
      </w:tr>
      <w:tr w:rsidR="005D68FC" w:rsidRPr="0042488A" w14:paraId="51A90EFF" w14:textId="77777777" w:rsidTr="00B85268">
        <w:trPr>
          <w:trHeight w:val="413"/>
        </w:trPr>
        <w:tc>
          <w:tcPr>
            <w:tcW w:w="396" w:type="dxa"/>
            <w:tcBorders>
              <w:top w:val="single" w:sz="4" w:space="0" w:color="auto"/>
              <w:left w:val="single" w:sz="4" w:space="0" w:color="auto"/>
              <w:bottom w:val="single" w:sz="4" w:space="0" w:color="auto"/>
              <w:right w:val="single" w:sz="4" w:space="0" w:color="auto"/>
            </w:tcBorders>
            <w:hideMark/>
          </w:tcPr>
          <w:p w14:paraId="2D1E6348" w14:textId="061E5F30" w:rsidR="005D68FC" w:rsidRPr="0042488A" w:rsidRDefault="005D68FC" w:rsidP="00B85268">
            <w:pPr>
              <w:keepNext/>
              <w:tabs>
                <w:tab w:val="left" w:pos="426"/>
                <w:tab w:val="left" w:pos="567"/>
              </w:tabs>
              <w:suppressAutoHyphens/>
              <w:spacing w:before="120"/>
              <w:rPr>
                <w:szCs w:val="24"/>
              </w:rPr>
            </w:pPr>
          </w:p>
        </w:tc>
        <w:tc>
          <w:tcPr>
            <w:tcW w:w="7259" w:type="dxa"/>
            <w:gridSpan w:val="2"/>
            <w:tcBorders>
              <w:top w:val="single" w:sz="4" w:space="0" w:color="auto"/>
              <w:left w:val="single" w:sz="4" w:space="0" w:color="auto"/>
              <w:bottom w:val="single" w:sz="4" w:space="0" w:color="auto"/>
              <w:right w:val="single" w:sz="4" w:space="0" w:color="auto"/>
            </w:tcBorders>
            <w:hideMark/>
          </w:tcPr>
          <w:p w14:paraId="01D37ADB" w14:textId="77777777" w:rsidR="005D68FC" w:rsidRPr="0042488A" w:rsidRDefault="005D68FC" w:rsidP="00B85268">
            <w:pPr>
              <w:tabs>
                <w:tab w:val="left" w:pos="709"/>
                <w:tab w:val="left" w:pos="993"/>
                <w:tab w:val="center" w:pos="1985"/>
                <w:tab w:val="right" w:pos="8306"/>
              </w:tabs>
              <w:spacing w:before="120"/>
              <w:rPr>
                <w:szCs w:val="24"/>
              </w:rPr>
            </w:pPr>
            <w:r w:rsidRPr="0042488A">
              <w:rPr>
                <w:b/>
                <w:szCs w:val="24"/>
              </w:rPr>
              <w:t xml:space="preserve">Trečias kriterijus - </w:t>
            </w:r>
            <w:r w:rsidRPr="0042488A">
              <w:rPr>
                <w:b/>
                <w:szCs w:val="24"/>
                <w:lang w:eastAsia="zh-CN"/>
              </w:rPr>
              <w:t>A</w:t>
            </w:r>
            <w:r w:rsidRPr="0042488A">
              <w:rPr>
                <w:b/>
                <w:bCs/>
                <w:szCs w:val="24"/>
                <w:lang w:eastAsia="zh-CN"/>
              </w:rPr>
              <w:t>utobuso pristatymo terminas (T</w:t>
            </w:r>
            <w:r w:rsidRPr="0042488A">
              <w:rPr>
                <w:b/>
                <w:bCs/>
                <w:szCs w:val="24"/>
                <w:vertAlign w:val="subscript"/>
                <w:lang w:eastAsia="zh-CN"/>
              </w:rPr>
              <w:t>2</w:t>
            </w:r>
            <w:r w:rsidRPr="0042488A">
              <w:rPr>
                <w:b/>
                <w:bCs/>
                <w:szCs w:val="24"/>
                <w:lang w:eastAsia="zh-CN"/>
              </w:rPr>
              <w:t>)</w:t>
            </w:r>
          </w:p>
        </w:tc>
        <w:tc>
          <w:tcPr>
            <w:tcW w:w="2268" w:type="dxa"/>
            <w:tcBorders>
              <w:top w:val="single" w:sz="4" w:space="0" w:color="auto"/>
              <w:left w:val="single" w:sz="4" w:space="0" w:color="auto"/>
              <w:bottom w:val="single" w:sz="4" w:space="0" w:color="auto"/>
              <w:right w:val="single" w:sz="4" w:space="0" w:color="auto"/>
            </w:tcBorders>
            <w:hideMark/>
          </w:tcPr>
          <w:p w14:paraId="291CD1CB" w14:textId="77777777" w:rsidR="005D68FC" w:rsidRPr="0042488A" w:rsidRDefault="005D68FC" w:rsidP="00B85268">
            <w:pPr>
              <w:spacing w:before="120"/>
              <w:rPr>
                <w:szCs w:val="24"/>
                <w:lang w:val="en-US"/>
              </w:rPr>
            </w:pPr>
            <w:r w:rsidRPr="0042488A">
              <w:rPr>
                <w:szCs w:val="24"/>
              </w:rPr>
              <w:t>Y</w:t>
            </w:r>
            <w:r w:rsidRPr="0042488A">
              <w:rPr>
                <w:bCs/>
                <w:szCs w:val="24"/>
                <w:vertAlign w:val="subscript"/>
                <w:lang w:eastAsia="zh-CN"/>
              </w:rPr>
              <w:t>2</w:t>
            </w:r>
            <w:r w:rsidRPr="0042488A">
              <w:rPr>
                <w:szCs w:val="24"/>
              </w:rPr>
              <w:t xml:space="preserve"> </w:t>
            </w:r>
            <w:r w:rsidRPr="0042488A">
              <w:rPr>
                <w:szCs w:val="24"/>
                <w:lang w:val="en-US"/>
              </w:rPr>
              <w:t>= 10</w:t>
            </w:r>
          </w:p>
        </w:tc>
      </w:tr>
      <w:tr w:rsidR="005D68FC" w:rsidRPr="0042488A" w14:paraId="4D3E13AB" w14:textId="77777777" w:rsidTr="00B85268">
        <w:trPr>
          <w:trHeight w:val="589"/>
        </w:trPr>
        <w:tc>
          <w:tcPr>
            <w:tcW w:w="396" w:type="dxa"/>
            <w:tcBorders>
              <w:top w:val="single" w:sz="4" w:space="0" w:color="auto"/>
              <w:left w:val="single" w:sz="4" w:space="0" w:color="auto"/>
              <w:bottom w:val="single" w:sz="4" w:space="0" w:color="auto"/>
              <w:right w:val="single" w:sz="4" w:space="0" w:color="auto"/>
            </w:tcBorders>
          </w:tcPr>
          <w:p w14:paraId="5DB12A98" w14:textId="77777777" w:rsidR="005D68FC" w:rsidRPr="0042488A" w:rsidRDefault="005D68FC" w:rsidP="00B85268">
            <w:pPr>
              <w:keepNext/>
              <w:tabs>
                <w:tab w:val="left" w:pos="426"/>
                <w:tab w:val="left" w:pos="567"/>
              </w:tabs>
              <w:suppressAutoHyphens/>
              <w:spacing w:before="120"/>
              <w:rPr>
                <w:szCs w:val="24"/>
              </w:rPr>
            </w:pPr>
          </w:p>
          <w:p w14:paraId="70BC00E0" w14:textId="77777777" w:rsidR="005D68FC" w:rsidRPr="0042488A" w:rsidRDefault="005D68FC" w:rsidP="00B85268">
            <w:pPr>
              <w:keepNext/>
              <w:tabs>
                <w:tab w:val="left" w:pos="426"/>
                <w:tab w:val="left" w:pos="567"/>
              </w:tabs>
              <w:suppressAutoHyphens/>
              <w:spacing w:before="120"/>
              <w:rPr>
                <w:szCs w:val="24"/>
              </w:rPr>
            </w:pPr>
          </w:p>
        </w:tc>
        <w:tc>
          <w:tcPr>
            <w:tcW w:w="7259" w:type="dxa"/>
            <w:gridSpan w:val="2"/>
            <w:tcBorders>
              <w:top w:val="single" w:sz="4" w:space="0" w:color="auto"/>
              <w:left w:val="single" w:sz="4" w:space="0" w:color="auto"/>
              <w:bottom w:val="single" w:sz="4" w:space="0" w:color="auto"/>
              <w:right w:val="single" w:sz="4" w:space="0" w:color="auto"/>
            </w:tcBorders>
            <w:hideMark/>
          </w:tcPr>
          <w:p w14:paraId="777A94A5" w14:textId="77777777" w:rsidR="005D68FC" w:rsidRPr="0042488A" w:rsidRDefault="005D68FC" w:rsidP="00B85268">
            <w:pPr>
              <w:tabs>
                <w:tab w:val="left" w:pos="709"/>
                <w:tab w:val="left" w:pos="993"/>
                <w:tab w:val="center" w:pos="1985"/>
                <w:tab w:val="right" w:pos="8306"/>
              </w:tabs>
              <w:spacing w:before="120"/>
              <w:rPr>
                <w:szCs w:val="24"/>
              </w:rPr>
            </w:pPr>
            <w:r w:rsidRPr="0042488A">
              <w:rPr>
                <w:bCs/>
                <w:szCs w:val="24"/>
                <w:lang w:eastAsia="zh-CN"/>
              </w:rPr>
              <w:t>Vertinamas prekės pristatymo terminas dienomis. Trumpiausią pristatymo terminą pasiūliusiam dalyviui suteikiamas maksimalus įvertinimas.</w:t>
            </w:r>
          </w:p>
        </w:tc>
        <w:tc>
          <w:tcPr>
            <w:tcW w:w="2268" w:type="dxa"/>
            <w:tcBorders>
              <w:top w:val="single" w:sz="4" w:space="0" w:color="auto"/>
              <w:left w:val="single" w:sz="4" w:space="0" w:color="auto"/>
              <w:bottom w:val="single" w:sz="4" w:space="0" w:color="auto"/>
              <w:right w:val="single" w:sz="4" w:space="0" w:color="auto"/>
            </w:tcBorders>
          </w:tcPr>
          <w:p w14:paraId="34A58723" w14:textId="77777777" w:rsidR="005D68FC" w:rsidRPr="0042488A" w:rsidRDefault="005D68FC" w:rsidP="00B85268">
            <w:pPr>
              <w:keepNext/>
              <w:tabs>
                <w:tab w:val="left" w:pos="426"/>
                <w:tab w:val="left" w:pos="567"/>
              </w:tabs>
              <w:suppressAutoHyphens/>
              <w:spacing w:before="120"/>
              <w:rPr>
                <w:szCs w:val="24"/>
              </w:rPr>
            </w:pPr>
          </w:p>
        </w:tc>
      </w:tr>
      <w:tr w:rsidR="005D68FC" w:rsidRPr="0042488A" w14:paraId="3BEB1D67" w14:textId="77777777" w:rsidTr="00B85268">
        <w:trPr>
          <w:trHeight w:val="589"/>
        </w:trPr>
        <w:tc>
          <w:tcPr>
            <w:tcW w:w="396" w:type="dxa"/>
            <w:tcBorders>
              <w:top w:val="single" w:sz="4" w:space="0" w:color="auto"/>
              <w:left w:val="single" w:sz="4" w:space="0" w:color="auto"/>
              <w:bottom w:val="single" w:sz="4" w:space="0" w:color="auto"/>
              <w:right w:val="single" w:sz="4" w:space="0" w:color="auto"/>
            </w:tcBorders>
            <w:hideMark/>
          </w:tcPr>
          <w:p w14:paraId="61856BAC" w14:textId="77777777" w:rsidR="005D68FC" w:rsidRPr="0042488A" w:rsidRDefault="005D68FC" w:rsidP="00B85268">
            <w:pPr>
              <w:keepNext/>
              <w:tabs>
                <w:tab w:val="left" w:pos="426"/>
                <w:tab w:val="left" w:pos="567"/>
              </w:tabs>
              <w:suppressAutoHyphens/>
              <w:spacing w:before="120"/>
              <w:rPr>
                <w:szCs w:val="24"/>
                <w:lang w:val="en-US"/>
              </w:rPr>
            </w:pPr>
            <w:r w:rsidRPr="0042488A">
              <w:rPr>
                <w:szCs w:val="24"/>
                <w:lang w:val="en-US"/>
              </w:rPr>
              <w:t>4.</w:t>
            </w:r>
          </w:p>
        </w:tc>
        <w:tc>
          <w:tcPr>
            <w:tcW w:w="7259" w:type="dxa"/>
            <w:gridSpan w:val="2"/>
            <w:tcBorders>
              <w:top w:val="single" w:sz="4" w:space="0" w:color="auto"/>
              <w:left w:val="single" w:sz="4" w:space="0" w:color="auto"/>
              <w:bottom w:val="single" w:sz="4" w:space="0" w:color="auto"/>
              <w:right w:val="single" w:sz="4" w:space="0" w:color="auto"/>
            </w:tcBorders>
            <w:hideMark/>
          </w:tcPr>
          <w:p w14:paraId="56809C8B" w14:textId="77777777" w:rsidR="005D68FC" w:rsidRPr="0042488A" w:rsidRDefault="005D68FC" w:rsidP="00B85268">
            <w:pPr>
              <w:tabs>
                <w:tab w:val="left" w:pos="709"/>
                <w:tab w:val="left" w:pos="993"/>
                <w:tab w:val="center" w:pos="1985"/>
                <w:tab w:val="right" w:pos="8306"/>
              </w:tabs>
              <w:spacing w:before="120"/>
              <w:rPr>
                <w:bCs/>
                <w:szCs w:val="24"/>
                <w:lang w:eastAsia="zh-CN"/>
              </w:rPr>
            </w:pPr>
            <w:r w:rsidRPr="0042488A">
              <w:rPr>
                <w:b/>
                <w:bCs/>
                <w:szCs w:val="24"/>
                <w:lang w:eastAsia="zh-CN"/>
              </w:rPr>
              <w:t>Ketvirtas kriterijus – Autobuso eksploatacijos regionas</w:t>
            </w:r>
            <w:r w:rsidRPr="0042488A">
              <w:rPr>
                <w:bCs/>
                <w:szCs w:val="24"/>
                <w:lang w:eastAsia="zh-CN"/>
              </w:rPr>
              <w:t xml:space="preserve"> </w:t>
            </w:r>
            <w:r w:rsidRPr="0042488A">
              <w:rPr>
                <w:b/>
                <w:bCs/>
                <w:szCs w:val="24"/>
                <w:lang w:eastAsia="zh-CN"/>
              </w:rPr>
              <w:t>(T</w:t>
            </w:r>
            <w:r w:rsidRPr="0042488A">
              <w:rPr>
                <w:b/>
                <w:bCs/>
                <w:szCs w:val="24"/>
                <w:vertAlign w:val="subscript"/>
                <w:lang w:eastAsia="zh-CN"/>
              </w:rPr>
              <w:t>3</w:t>
            </w:r>
            <w:r w:rsidRPr="0042488A">
              <w:rPr>
                <w:b/>
                <w:bCs/>
                <w:szCs w:val="24"/>
                <w:lang w:eastAsia="zh-CN"/>
              </w:rPr>
              <w:t>)</w:t>
            </w:r>
          </w:p>
        </w:tc>
        <w:tc>
          <w:tcPr>
            <w:tcW w:w="2268" w:type="dxa"/>
            <w:tcBorders>
              <w:top w:val="single" w:sz="4" w:space="0" w:color="auto"/>
              <w:left w:val="single" w:sz="4" w:space="0" w:color="auto"/>
              <w:bottom w:val="single" w:sz="4" w:space="0" w:color="auto"/>
              <w:right w:val="single" w:sz="4" w:space="0" w:color="auto"/>
            </w:tcBorders>
            <w:hideMark/>
          </w:tcPr>
          <w:p w14:paraId="1F027264" w14:textId="77777777" w:rsidR="005D68FC" w:rsidRPr="0042488A" w:rsidRDefault="005D68FC" w:rsidP="00B85268">
            <w:pPr>
              <w:keepNext/>
              <w:tabs>
                <w:tab w:val="left" w:pos="426"/>
                <w:tab w:val="left" w:pos="567"/>
              </w:tabs>
              <w:suppressAutoHyphens/>
              <w:spacing w:before="120"/>
              <w:rPr>
                <w:szCs w:val="24"/>
              </w:rPr>
            </w:pPr>
            <w:r w:rsidRPr="0042488A">
              <w:rPr>
                <w:szCs w:val="24"/>
              </w:rPr>
              <w:t>Y</w:t>
            </w:r>
            <w:r w:rsidRPr="0042488A">
              <w:rPr>
                <w:bCs/>
                <w:szCs w:val="24"/>
                <w:vertAlign w:val="subscript"/>
                <w:lang w:eastAsia="zh-CN"/>
              </w:rPr>
              <w:t>3</w:t>
            </w:r>
            <w:r w:rsidRPr="0042488A">
              <w:rPr>
                <w:szCs w:val="24"/>
              </w:rPr>
              <w:t xml:space="preserve"> </w:t>
            </w:r>
            <w:r w:rsidRPr="0042488A">
              <w:rPr>
                <w:szCs w:val="24"/>
                <w:lang w:val="en-US"/>
              </w:rPr>
              <w:t>= 10</w:t>
            </w:r>
          </w:p>
        </w:tc>
      </w:tr>
      <w:tr w:rsidR="005D68FC" w:rsidRPr="0042488A" w14:paraId="518EA397" w14:textId="77777777" w:rsidTr="00B85268">
        <w:trPr>
          <w:trHeight w:val="589"/>
        </w:trPr>
        <w:tc>
          <w:tcPr>
            <w:tcW w:w="396" w:type="dxa"/>
            <w:tcBorders>
              <w:top w:val="single" w:sz="4" w:space="0" w:color="auto"/>
              <w:left w:val="single" w:sz="4" w:space="0" w:color="auto"/>
              <w:bottom w:val="single" w:sz="4" w:space="0" w:color="auto"/>
              <w:right w:val="single" w:sz="4" w:space="0" w:color="auto"/>
            </w:tcBorders>
          </w:tcPr>
          <w:p w14:paraId="45D3BF4D" w14:textId="77777777" w:rsidR="005D68FC" w:rsidRPr="0042488A" w:rsidRDefault="005D68FC" w:rsidP="00B85268">
            <w:pPr>
              <w:keepNext/>
              <w:tabs>
                <w:tab w:val="left" w:pos="426"/>
                <w:tab w:val="left" w:pos="567"/>
              </w:tabs>
              <w:suppressAutoHyphens/>
              <w:spacing w:before="120"/>
              <w:rPr>
                <w:szCs w:val="24"/>
                <w:lang w:val="en-US"/>
              </w:rPr>
            </w:pPr>
          </w:p>
        </w:tc>
        <w:tc>
          <w:tcPr>
            <w:tcW w:w="7259" w:type="dxa"/>
            <w:gridSpan w:val="2"/>
            <w:tcBorders>
              <w:top w:val="single" w:sz="4" w:space="0" w:color="auto"/>
              <w:left w:val="single" w:sz="4" w:space="0" w:color="auto"/>
              <w:bottom w:val="single" w:sz="4" w:space="0" w:color="auto"/>
              <w:right w:val="single" w:sz="4" w:space="0" w:color="auto"/>
            </w:tcBorders>
            <w:hideMark/>
          </w:tcPr>
          <w:p w14:paraId="675EC05E" w14:textId="77777777" w:rsidR="005D68FC" w:rsidRPr="0042488A" w:rsidRDefault="005D68FC" w:rsidP="00B85268">
            <w:pPr>
              <w:tabs>
                <w:tab w:val="left" w:pos="709"/>
                <w:tab w:val="left" w:pos="993"/>
                <w:tab w:val="center" w:pos="1985"/>
                <w:tab w:val="right" w:pos="8306"/>
              </w:tabs>
              <w:spacing w:before="120"/>
              <w:rPr>
                <w:bCs/>
                <w:szCs w:val="24"/>
                <w:lang w:eastAsia="zh-CN"/>
              </w:rPr>
            </w:pPr>
            <w:r w:rsidRPr="0042488A">
              <w:rPr>
                <w:bCs/>
                <w:szCs w:val="24"/>
                <w:lang w:eastAsia="zh-CN"/>
              </w:rPr>
              <w:t xml:space="preserve">Vertinama, ar autobusas buvo eksploatuotas prioritetiniame regione (nurodytose šalyse). Jeigu autobusas buvo eksploatuotas prioritetiniame regione, pasiūlymui suteikiama </w:t>
            </w:r>
            <w:r w:rsidRPr="0042488A">
              <w:rPr>
                <w:bCs/>
                <w:szCs w:val="24"/>
                <w:lang w:val="en-US" w:eastAsia="zh-CN"/>
              </w:rPr>
              <w:t xml:space="preserve">10 </w:t>
            </w:r>
            <w:r w:rsidRPr="0042488A">
              <w:rPr>
                <w:bCs/>
                <w:szCs w:val="24"/>
                <w:lang w:eastAsia="zh-CN"/>
              </w:rPr>
              <w:t>balų.</w:t>
            </w:r>
          </w:p>
        </w:tc>
        <w:tc>
          <w:tcPr>
            <w:tcW w:w="2268" w:type="dxa"/>
            <w:tcBorders>
              <w:top w:val="single" w:sz="4" w:space="0" w:color="auto"/>
              <w:left w:val="single" w:sz="4" w:space="0" w:color="auto"/>
              <w:bottom w:val="single" w:sz="4" w:space="0" w:color="auto"/>
              <w:right w:val="single" w:sz="4" w:space="0" w:color="auto"/>
            </w:tcBorders>
          </w:tcPr>
          <w:p w14:paraId="3906B65B" w14:textId="77777777" w:rsidR="005D68FC" w:rsidRPr="0042488A" w:rsidRDefault="005D68FC" w:rsidP="00B85268">
            <w:pPr>
              <w:keepNext/>
              <w:tabs>
                <w:tab w:val="left" w:pos="426"/>
                <w:tab w:val="left" w:pos="567"/>
              </w:tabs>
              <w:suppressAutoHyphens/>
              <w:spacing w:before="120"/>
              <w:rPr>
                <w:szCs w:val="24"/>
              </w:rPr>
            </w:pPr>
          </w:p>
        </w:tc>
      </w:tr>
    </w:tbl>
    <w:p w14:paraId="6826AC39" w14:textId="77777777" w:rsidR="005D68FC" w:rsidRPr="0042488A" w:rsidRDefault="005D68FC" w:rsidP="00590E2A">
      <w:pPr>
        <w:keepNext/>
        <w:tabs>
          <w:tab w:val="left" w:pos="426"/>
          <w:tab w:val="left" w:pos="567"/>
        </w:tabs>
        <w:spacing w:before="120"/>
        <w:rPr>
          <w:color w:val="FF0000"/>
          <w:szCs w:val="24"/>
        </w:rPr>
      </w:pPr>
    </w:p>
    <w:p w14:paraId="2EA9F4C7" w14:textId="6CAF6EAF" w:rsidR="005D68FC" w:rsidRPr="006274FE" w:rsidRDefault="005D68FC" w:rsidP="00590E2A">
      <w:pPr>
        <w:tabs>
          <w:tab w:val="left" w:pos="709"/>
          <w:tab w:val="left" w:pos="993"/>
        </w:tabs>
        <w:spacing w:before="120"/>
        <w:ind w:left="567" w:hanging="567"/>
        <w:rPr>
          <w:lang w:eastAsia="zh-CN"/>
        </w:rPr>
      </w:pPr>
      <w:r w:rsidRPr="00F936F5">
        <w:rPr>
          <w:lang w:eastAsia="zh-CN"/>
        </w:rPr>
        <w:t>1</w:t>
      </w:r>
      <w:r w:rsidR="008316F8">
        <w:rPr>
          <w:lang w:eastAsia="zh-CN"/>
        </w:rPr>
        <w:t>2</w:t>
      </w:r>
      <w:r w:rsidRPr="00F936F5">
        <w:rPr>
          <w:lang w:eastAsia="zh-CN"/>
        </w:rPr>
        <w:t xml:space="preserve">.3. </w:t>
      </w:r>
      <w:r w:rsidRPr="006274FE">
        <w:rPr>
          <w:lang w:eastAsia="zh-CN"/>
        </w:rPr>
        <w:t xml:space="preserve">Ekonominis naudingumas (S) apskaičiuojamas sudedant tiekėjo pasiūlymo kainos C ir kitų </w:t>
      </w:r>
      <w:r w:rsidR="00590E2A">
        <w:rPr>
          <w:lang w:eastAsia="zh-CN"/>
        </w:rPr>
        <w:t>k</w:t>
      </w:r>
      <w:r w:rsidRPr="006274FE">
        <w:rPr>
          <w:lang w:eastAsia="zh-CN"/>
        </w:rPr>
        <w:t>riterijų (T) balus:</w:t>
      </w:r>
    </w:p>
    <w:p w14:paraId="4920499D" w14:textId="77777777" w:rsidR="005D68FC" w:rsidRPr="006274FE" w:rsidRDefault="00352065" w:rsidP="00590E2A">
      <w:pPr>
        <w:tabs>
          <w:tab w:val="left" w:pos="709"/>
          <w:tab w:val="left" w:pos="993"/>
        </w:tabs>
        <w:suppressAutoHyphens/>
        <w:spacing w:before="120"/>
        <w:jc w:val="center"/>
        <w:rPr>
          <w:i/>
          <w:lang w:eastAsia="zh-CN"/>
        </w:rPr>
      </w:pPr>
      <w:r>
        <w:rPr>
          <w:position w:val="-6"/>
          <w:lang w:eastAsia="zh-CN"/>
        </w:rPr>
        <w:pict w14:anchorId="74E376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13.5pt" fillcolor="window">
            <v:imagedata r:id="rId13" o:title=""/>
          </v:shape>
        </w:pict>
      </w:r>
    </w:p>
    <w:p w14:paraId="76B4E546" w14:textId="3615FF94" w:rsidR="005D68FC" w:rsidRPr="006274FE" w:rsidRDefault="005D68FC" w:rsidP="00590E2A">
      <w:pPr>
        <w:tabs>
          <w:tab w:val="left" w:pos="709"/>
          <w:tab w:val="left" w:pos="993"/>
        </w:tabs>
        <w:spacing w:before="120"/>
        <w:ind w:left="567" w:hanging="567"/>
        <w:rPr>
          <w:lang w:eastAsia="zh-CN"/>
        </w:rPr>
      </w:pPr>
      <w:r w:rsidRPr="006274FE">
        <w:rPr>
          <w:lang w:eastAsia="zh-CN"/>
        </w:rPr>
        <w:t>1</w:t>
      </w:r>
      <w:r w:rsidR="008316F8">
        <w:rPr>
          <w:lang w:eastAsia="zh-CN"/>
        </w:rPr>
        <w:t>2</w:t>
      </w:r>
      <w:r w:rsidRPr="006274FE">
        <w:rPr>
          <w:lang w:eastAsia="zh-CN"/>
        </w:rPr>
        <w:t>.4. Pasiūlymo kainos © balai apskaičiuojami mažiausios pasiūlytos kainos (C</w:t>
      </w:r>
      <w:r w:rsidRPr="006274FE">
        <w:rPr>
          <w:vertAlign w:val="subscript"/>
          <w:lang w:eastAsia="zh-CN"/>
        </w:rPr>
        <w:t>min</w:t>
      </w:r>
      <w:r w:rsidRPr="006274FE">
        <w:rPr>
          <w:lang w:eastAsia="zh-CN"/>
        </w:rPr>
        <w:t>) ir vertinamo pasiūlymo kainos (C</w:t>
      </w:r>
      <w:r w:rsidRPr="006274FE">
        <w:rPr>
          <w:vertAlign w:val="subscript"/>
          <w:lang w:eastAsia="zh-CN"/>
        </w:rPr>
        <w:t>p</w:t>
      </w:r>
      <w:r w:rsidRPr="006274FE">
        <w:rPr>
          <w:lang w:eastAsia="zh-CN"/>
        </w:rPr>
        <w:t>) santykį padauginant iš kainos lyginamojo svorio (X):</w:t>
      </w:r>
    </w:p>
    <w:p w14:paraId="14CC9516" w14:textId="77777777" w:rsidR="005D68FC" w:rsidRPr="006274FE" w:rsidRDefault="00352065" w:rsidP="00590E2A">
      <w:pPr>
        <w:tabs>
          <w:tab w:val="left" w:pos="709"/>
          <w:tab w:val="left" w:pos="993"/>
        </w:tabs>
        <w:suppressAutoHyphens/>
        <w:spacing w:before="120"/>
        <w:jc w:val="center"/>
        <w:rPr>
          <w:lang w:eastAsia="zh-CN"/>
        </w:rPr>
      </w:pPr>
      <w:r>
        <w:rPr>
          <w:position w:val="-32"/>
          <w:lang w:eastAsia="zh-CN"/>
        </w:rPr>
        <w:pict w14:anchorId="5554F1CD">
          <v:shape id="_x0000_i1026" type="#_x0000_t75" style="width:65.25pt;height:36pt" fillcolor="window">
            <v:imagedata r:id="rId14" o:title=""/>
          </v:shape>
        </w:pict>
      </w:r>
      <w:r w:rsidR="005D68FC" w:rsidRPr="006274FE">
        <w:rPr>
          <w:lang w:eastAsia="zh-CN"/>
        </w:rPr>
        <w:t>.</w:t>
      </w:r>
    </w:p>
    <w:p w14:paraId="07801AC7" w14:textId="1B2E5EFF" w:rsidR="005D68FC" w:rsidRPr="006274FE" w:rsidRDefault="005D68FC" w:rsidP="00590E2A">
      <w:pPr>
        <w:tabs>
          <w:tab w:val="left" w:pos="709"/>
          <w:tab w:val="left" w:pos="993"/>
        </w:tabs>
        <w:spacing w:before="120"/>
        <w:rPr>
          <w:lang w:eastAsia="zh-CN"/>
        </w:rPr>
      </w:pPr>
      <w:r w:rsidRPr="006274FE">
        <w:rPr>
          <w:lang w:eastAsia="zh-CN"/>
        </w:rPr>
        <w:t>1</w:t>
      </w:r>
      <w:r w:rsidR="008316F8">
        <w:rPr>
          <w:lang w:eastAsia="zh-CN"/>
        </w:rPr>
        <w:t>2</w:t>
      </w:r>
      <w:r w:rsidRPr="006274FE">
        <w:rPr>
          <w:lang w:eastAsia="zh-CN"/>
        </w:rPr>
        <w:t>.5. Kriterijų (T) balai apskaičiuojami sudedant atskirų kriterijų (T</w:t>
      </w:r>
      <w:r w:rsidRPr="006274FE">
        <w:rPr>
          <w:vertAlign w:val="subscript"/>
          <w:lang w:eastAsia="zh-CN"/>
        </w:rPr>
        <w:t>i</w:t>
      </w:r>
      <w:r w:rsidRPr="006274FE">
        <w:rPr>
          <w:lang w:eastAsia="zh-CN"/>
        </w:rPr>
        <w:t>) balus:</w:t>
      </w:r>
    </w:p>
    <w:p w14:paraId="588FF718" w14:textId="77777777" w:rsidR="005D68FC" w:rsidRPr="006274FE" w:rsidRDefault="00352065" w:rsidP="00590E2A">
      <w:pPr>
        <w:tabs>
          <w:tab w:val="left" w:pos="709"/>
          <w:tab w:val="left" w:pos="993"/>
        </w:tabs>
        <w:suppressAutoHyphens/>
        <w:spacing w:before="120"/>
        <w:jc w:val="center"/>
        <w:rPr>
          <w:lang w:eastAsia="zh-CN"/>
        </w:rPr>
      </w:pPr>
      <w:r>
        <w:rPr>
          <w:position w:val="-28"/>
          <w:lang w:eastAsia="zh-CN"/>
        </w:rPr>
        <w:pict w14:anchorId="36CD31BF">
          <v:shape id="_x0000_i1027" type="#_x0000_t75" style="width:48pt;height:27pt" fillcolor="window">
            <v:imagedata r:id="rId15" o:title=""/>
          </v:shape>
        </w:pict>
      </w:r>
      <w:r w:rsidR="005D68FC" w:rsidRPr="006274FE">
        <w:rPr>
          <w:lang w:eastAsia="zh-CN"/>
        </w:rPr>
        <w:t>.</w:t>
      </w:r>
    </w:p>
    <w:p w14:paraId="26073367" w14:textId="4421EBC7" w:rsidR="005D68FC" w:rsidRPr="006274FE" w:rsidRDefault="005D68FC" w:rsidP="00590E2A">
      <w:pPr>
        <w:tabs>
          <w:tab w:val="left" w:pos="-142"/>
          <w:tab w:val="left" w:pos="142"/>
          <w:tab w:val="left" w:pos="567"/>
        </w:tabs>
        <w:spacing w:before="120"/>
        <w:ind w:left="426" w:hanging="426"/>
        <w:rPr>
          <w:lang w:eastAsia="zh-CN"/>
        </w:rPr>
      </w:pPr>
      <w:r w:rsidRPr="006274FE">
        <w:rPr>
          <w:bCs/>
          <w:iCs/>
          <w:lang w:eastAsia="fi-FI"/>
        </w:rPr>
        <w:t>1</w:t>
      </w:r>
      <w:r w:rsidR="008316F8">
        <w:rPr>
          <w:bCs/>
          <w:iCs/>
          <w:lang w:eastAsia="fi-FI"/>
        </w:rPr>
        <w:t>2</w:t>
      </w:r>
      <w:r w:rsidRPr="006274FE">
        <w:rPr>
          <w:bCs/>
          <w:iCs/>
          <w:lang w:eastAsia="fi-FI"/>
        </w:rPr>
        <w:t xml:space="preserve">.6. </w:t>
      </w:r>
      <w:r w:rsidRPr="006274FE">
        <w:rPr>
          <w:szCs w:val="24"/>
          <w:lang w:eastAsia="zh-CN"/>
        </w:rPr>
        <w:t>Antrojo (Papildoma garantija autobuso pagrindiniams agregatams) kriterijaus (T</w:t>
      </w:r>
      <w:r w:rsidRPr="006274FE">
        <w:rPr>
          <w:szCs w:val="24"/>
          <w:vertAlign w:val="subscript"/>
          <w:lang w:eastAsia="zh-CN"/>
        </w:rPr>
        <w:t>1</w:t>
      </w:r>
      <w:r w:rsidRPr="006274FE">
        <w:rPr>
          <w:sz w:val="32"/>
          <w:szCs w:val="32"/>
          <w:vertAlign w:val="subscript"/>
          <w:lang w:eastAsia="zh-CN"/>
        </w:rPr>
        <w:t>) balas</w:t>
      </w:r>
      <w:r w:rsidRPr="006274FE">
        <w:rPr>
          <w:szCs w:val="24"/>
          <w:vertAlign w:val="subscript"/>
          <w:lang w:eastAsia="zh-CN"/>
        </w:rPr>
        <w:t xml:space="preserve"> </w:t>
      </w:r>
      <w:r w:rsidR="00590E2A">
        <w:rPr>
          <w:szCs w:val="24"/>
          <w:vertAlign w:val="subscript"/>
          <w:lang w:eastAsia="zh-CN"/>
        </w:rPr>
        <w:t xml:space="preserve">  </w:t>
      </w:r>
      <w:r w:rsidRPr="006274FE">
        <w:rPr>
          <w:szCs w:val="24"/>
          <w:lang w:eastAsia="zh-CN"/>
        </w:rPr>
        <w:t>apskaičiuojamas pasiūlyme nurodytos garantijos ir techninėje specifikacijoje reikalaujamos minimalios garantijos skirtumo bei ilgiausios (geriausios) pasiūlytos garantijos ir techninėje specifikacijoje reikalaujamos minimalios garantijos skirtumo santykį padauginant iš parametro lyginamojo svorio (Y</w:t>
      </w:r>
      <w:r w:rsidRPr="006274FE">
        <w:rPr>
          <w:szCs w:val="24"/>
          <w:vertAlign w:val="subscript"/>
          <w:lang w:eastAsia="zh-CN"/>
        </w:rPr>
        <w:t>2</w:t>
      </w:r>
      <w:r w:rsidRPr="006274FE">
        <w:rPr>
          <w:szCs w:val="24"/>
          <w:lang w:eastAsia="zh-CN"/>
        </w:rPr>
        <w:t>):</w:t>
      </w:r>
    </w:p>
    <w:p w14:paraId="7D4BCE88" w14:textId="77777777" w:rsidR="005D68FC" w:rsidRPr="006274FE" w:rsidRDefault="00352065" w:rsidP="00590E2A">
      <w:pPr>
        <w:tabs>
          <w:tab w:val="left" w:pos="-142"/>
          <w:tab w:val="left" w:pos="142"/>
          <w:tab w:val="left" w:pos="567"/>
        </w:tabs>
        <w:suppressAutoHyphens/>
        <w:spacing w:before="120"/>
        <w:jc w:val="center"/>
        <w:rPr>
          <w:lang w:eastAsia="zh-CN"/>
        </w:rPr>
      </w:pPr>
      <w:r>
        <w:rPr>
          <w:lang w:eastAsia="zh-CN"/>
        </w:rPr>
        <w:pict w14:anchorId="78FA31EB">
          <v:shape id="_x0000_i1028" type="#_x0000_t75" style="width:113.25pt;height:30pt" equationxml="&lt;">
            <v:imagedata r:id="rId16" o:title="" chromakey="white"/>
          </v:shape>
        </w:pict>
      </w:r>
    </w:p>
    <w:p w14:paraId="603F289F" w14:textId="77777777" w:rsidR="005D68FC" w:rsidRPr="006274FE" w:rsidRDefault="005D68FC" w:rsidP="00590E2A">
      <w:pPr>
        <w:spacing w:before="120"/>
        <w:rPr>
          <w:szCs w:val="24"/>
          <w:lang w:eastAsia="lt-LT"/>
        </w:rPr>
      </w:pPr>
    </w:p>
    <w:p w14:paraId="72064748" w14:textId="77777777" w:rsidR="005D68FC" w:rsidRPr="006274FE" w:rsidRDefault="005D68FC" w:rsidP="008316F8">
      <w:pPr>
        <w:spacing w:before="120"/>
        <w:ind w:left="426" w:firstLine="141"/>
        <w:rPr>
          <w:szCs w:val="24"/>
          <w:lang w:eastAsia="lt-LT"/>
        </w:rPr>
      </w:pPr>
      <w:r w:rsidRPr="006274FE">
        <w:rPr>
          <w:szCs w:val="24"/>
          <w:lang w:eastAsia="lt-LT"/>
        </w:rPr>
        <w:t>R</w:t>
      </w:r>
      <w:r w:rsidRPr="006274FE">
        <w:rPr>
          <w:szCs w:val="24"/>
          <w:vertAlign w:val="subscript"/>
          <w:lang w:eastAsia="lt-LT"/>
        </w:rPr>
        <w:t>p</w:t>
      </w:r>
      <w:r w:rsidRPr="006274FE">
        <w:rPr>
          <w:szCs w:val="24"/>
          <w:lang w:eastAsia="lt-LT"/>
        </w:rPr>
        <w:t xml:space="preserve"> – vertinamo pasiūlymo garantijos terminas</w:t>
      </w:r>
    </w:p>
    <w:p w14:paraId="75E98818" w14:textId="77777777" w:rsidR="005D68FC" w:rsidRPr="006274FE" w:rsidRDefault="005D68FC" w:rsidP="008316F8">
      <w:pPr>
        <w:spacing w:before="120"/>
        <w:ind w:firstLine="567"/>
        <w:rPr>
          <w:szCs w:val="24"/>
          <w:lang w:eastAsia="lt-LT"/>
        </w:rPr>
      </w:pPr>
      <w:r w:rsidRPr="006274FE">
        <w:rPr>
          <w:szCs w:val="24"/>
          <w:lang w:eastAsia="lt-LT"/>
        </w:rPr>
        <w:t>R</w:t>
      </w:r>
      <w:r w:rsidRPr="006274FE">
        <w:rPr>
          <w:szCs w:val="24"/>
          <w:vertAlign w:val="subscript"/>
          <w:lang w:eastAsia="lt-LT"/>
        </w:rPr>
        <w:t>min</w:t>
      </w:r>
      <w:r w:rsidRPr="006274FE">
        <w:rPr>
          <w:szCs w:val="24"/>
          <w:lang w:eastAsia="lt-LT"/>
        </w:rPr>
        <w:t xml:space="preserve"> – techninėje specifikacijoje nustatytas minimalus garantijos terminas</w:t>
      </w:r>
    </w:p>
    <w:p w14:paraId="780ECF45" w14:textId="77777777" w:rsidR="00BA059F" w:rsidRDefault="005D68FC" w:rsidP="008316F8">
      <w:pPr>
        <w:spacing w:before="120"/>
        <w:ind w:firstLine="567"/>
        <w:rPr>
          <w:szCs w:val="24"/>
          <w:lang w:eastAsia="lt-LT"/>
        </w:rPr>
      </w:pPr>
      <w:r w:rsidRPr="006274FE">
        <w:rPr>
          <w:szCs w:val="24"/>
          <w:lang w:eastAsia="lt-LT"/>
        </w:rPr>
        <w:t>R</w:t>
      </w:r>
      <w:r w:rsidRPr="006274FE">
        <w:rPr>
          <w:szCs w:val="24"/>
          <w:vertAlign w:val="subscript"/>
          <w:lang w:eastAsia="lt-LT"/>
        </w:rPr>
        <w:t>max</w:t>
      </w:r>
      <w:r w:rsidRPr="006274FE">
        <w:rPr>
          <w:szCs w:val="24"/>
          <w:lang w:eastAsia="lt-LT"/>
        </w:rPr>
        <w:t xml:space="preserve"> – ilgiausios (geriausios) pasiūlytos garantijos terminas.</w:t>
      </w:r>
    </w:p>
    <w:p w14:paraId="200D4629" w14:textId="006F8645" w:rsidR="005D68FC" w:rsidRPr="006274FE" w:rsidRDefault="005D68FC" w:rsidP="00BA059F">
      <w:pPr>
        <w:spacing w:before="120"/>
        <w:ind w:left="426" w:hanging="426"/>
        <w:rPr>
          <w:snapToGrid w:val="0"/>
          <w:lang w:val="sv-SE"/>
        </w:rPr>
      </w:pPr>
      <w:r w:rsidRPr="006274FE">
        <w:rPr>
          <w:snapToGrid w:val="0"/>
          <w:lang w:val="sv-SE"/>
        </w:rPr>
        <w:t>1</w:t>
      </w:r>
      <w:r w:rsidR="008316F8">
        <w:rPr>
          <w:snapToGrid w:val="0"/>
          <w:lang w:val="sv-SE"/>
        </w:rPr>
        <w:t>2</w:t>
      </w:r>
      <w:r w:rsidRPr="006274FE">
        <w:rPr>
          <w:snapToGrid w:val="0"/>
          <w:lang w:val="sv-SE"/>
        </w:rPr>
        <w:t>.7. Trečiojo (Autobuso pristatymo terminas) kriterijaus (T</w:t>
      </w:r>
      <w:r w:rsidRPr="006274FE">
        <w:rPr>
          <w:snapToGrid w:val="0"/>
          <w:vertAlign w:val="subscript"/>
          <w:lang w:val="sv-SE"/>
        </w:rPr>
        <w:t>2</w:t>
      </w:r>
      <w:r w:rsidRPr="006274FE">
        <w:rPr>
          <w:snapToGrid w:val="0"/>
          <w:lang w:val="sv-SE"/>
        </w:rPr>
        <w:t>) balas apskaičiuojami trumpiausio</w:t>
      </w:r>
      <w:r w:rsidRPr="006274FE">
        <w:rPr>
          <w:snapToGrid w:val="0"/>
        </w:rPr>
        <w:t xml:space="preserve"> pasiūlyto autobuso pristatymo</w:t>
      </w:r>
      <w:r w:rsidRPr="006274FE">
        <w:rPr>
          <w:snapToGrid w:val="0"/>
          <w:lang w:val="sv-SE"/>
        </w:rPr>
        <w:t xml:space="preserve"> termino (R</w:t>
      </w:r>
      <w:r w:rsidRPr="006274FE">
        <w:rPr>
          <w:snapToGrid w:val="0"/>
          <w:vertAlign w:val="subscript"/>
          <w:lang w:val="sv-SE"/>
        </w:rPr>
        <w:t>min</w:t>
      </w:r>
      <w:r w:rsidRPr="006274FE">
        <w:rPr>
          <w:snapToGrid w:val="0"/>
          <w:lang w:val="sv-SE"/>
        </w:rPr>
        <w:t>) ir vertinamo pristatymo termino termino (R</w:t>
      </w:r>
      <w:r w:rsidRPr="006274FE">
        <w:rPr>
          <w:snapToGrid w:val="0"/>
          <w:vertAlign w:val="subscript"/>
          <w:lang w:val="sv-SE"/>
        </w:rPr>
        <w:t>p</w:t>
      </w:r>
      <w:r w:rsidRPr="006274FE">
        <w:rPr>
          <w:snapToGrid w:val="0"/>
          <w:lang w:val="sv-SE"/>
        </w:rPr>
        <w:t>) santykį padauginant iš kriterijaus lyginamojo svorio (Y</w:t>
      </w:r>
      <w:r w:rsidRPr="006274FE">
        <w:rPr>
          <w:snapToGrid w:val="0"/>
          <w:vertAlign w:val="subscript"/>
          <w:lang w:val="sv-SE"/>
        </w:rPr>
        <w:t>2</w:t>
      </w:r>
      <w:r w:rsidRPr="006274FE">
        <w:rPr>
          <w:snapToGrid w:val="0"/>
          <w:lang w:val="sv-SE"/>
        </w:rPr>
        <w:t>):</w:t>
      </w:r>
    </w:p>
    <w:p w14:paraId="384964CB" w14:textId="77777777" w:rsidR="005D68FC" w:rsidRPr="006274FE" w:rsidRDefault="00352065" w:rsidP="00BA059F">
      <w:pPr>
        <w:tabs>
          <w:tab w:val="left" w:pos="-142"/>
          <w:tab w:val="left" w:pos="142"/>
          <w:tab w:val="left" w:pos="567"/>
        </w:tabs>
        <w:suppressAutoHyphens/>
        <w:spacing w:before="120"/>
        <w:ind w:left="360"/>
        <w:jc w:val="center"/>
        <w:rPr>
          <w:lang w:val="en-US" w:eastAsia="zh-CN"/>
        </w:rPr>
      </w:pPr>
      <w:r>
        <w:rPr>
          <w:position w:val="-20"/>
          <w:lang w:eastAsia="zh-CN"/>
        </w:rPr>
        <w:pict w14:anchorId="3159F3CA">
          <v:shape id="_x0000_i1029" type="#_x0000_t75" style="width:66.75pt;height:23.25pt" equationxml="&lt;">
            <v:imagedata r:id="rId17" o:title="" chromakey="white"/>
          </v:shape>
        </w:pict>
      </w:r>
    </w:p>
    <w:p w14:paraId="72AC87AD" w14:textId="5F4F9FC8" w:rsidR="005D68FC" w:rsidRDefault="008316F8" w:rsidP="000B3EC1">
      <w:pPr>
        <w:tabs>
          <w:tab w:val="left" w:pos="-142"/>
          <w:tab w:val="left" w:pos="142"/>
          <w:tab w:val="left" w:pos="709"/>
          <w:tab w:val="left" w:pos="993"/>
        </w:tabs>
        <w:suppressAutoHyphens/>
        <w:spacing w:before="120"/>
        <w:ind w:left="426" w:hanging="426"/>
        <w:rPr>
          <w:snapToGrid w:val="0"/>
        </w:rPr>
      </w:pPr>
      <w:r>
        <w:rPr>
          <w:snapToGrid w:val="0"/>
          <w:lang w:val="sv-SE"/>
        </w:rPr>
        <w:t>12</w:t>
      </w:r>
      <w:r w:rsidR="005D68FC" w:rsidRPr="006274FE">
        <w:rPr>
          <w:snapToGrid w:val="0"/>
          <w:lang w:val="sv-SE"/>
        </w:rPr>
        <w:t>.8. Ketvirtojo (Autobuso eksploatacijos regionas) kriterijaus (T</w:t>
      </w:r>
      <w:r w:rsidR="005D68FC" w:rsidRPr="006274FE">
        <w:rPr>
          <w:snapToGrid w:val="0"/>
          <w:vertAlign w:val="subscript"/>
          <w:lang w:val="sv-SE"/>
        </w:rPr>
        <w:t>3</w:t>
      </w:r>
      <w:r w:rsidR="005D68FC" w:rsidRPr="006274FE">
        <w:rPr>
          <w:snapToGrid w:val="0"/>
          <w:lang w:val="sv-SE"/>
        </w:rPr>
        <w:t xml:space="preserve">) balai (10) suteikiami, jeigu </w:t>
      </w:r>
      <w:r w:rsidR="000B3EC1">
        <w:rPr>
          <w:snapToGrid w:val="0"/>
          <w:lang w:val="sv-SE"/>
        </w:rPr>
        <w:t xml:space="preserve"> </w:t>
      </w:r>
      <w:r w:rsidR="005D68FC" w:rsidRPr="006274FE">
        <w:rPr>
          <w:snapToGrid w:val="0"/>
          <w:lang w:val="sv-SE"/>
        </w:rPr>
        <w:t xml:space="preserve">autobusas buvo eksploatuotas </w:t>
      </w:r>
      <w:r w:rsidR="005D68FC" w:rsidRPr="006274FE">
        <w:rPr>
          <w:snapToGrid w:val="0"/>
        </w:rPr>
        <w:t>Vakarų Europos regiono šalyse: Vokietijoje, Prancūzijoje,</w:t>
      </w:r>
      <w:r w:rsidR="00CF2F70">
        <w:rPr>
          <w:snapToGrid w:val="0"/>
        </w:rPr>
        <w:t xml:space="preserve"> </w:t>
      </w:r>
      <w:r w:rsidR="005D68FC" w:rsidRPr="006274FE">
        <w:rPr>
          <w:snapToGrid w:val="0"/>
        </w:rPr>
        <w:t>Olandijoje, Belgijoje, Austrijoje, Šveicarijoje, Liuksemburge. Jeigu autobusas buvo eksploatuotas kitose šalyse, balai už šį kriterijų nesuteikiami.</w:t>
      </w:r>
    </w:p>
    <w:p w14:paraId="6BA8484A" w14:textId="77777777" w:rsidR="00BA059F" w:rsidRDefault="00BA059F" w:rsidP="00BA059F">
      <w:pPr>
        <w:tabs>
          <w:tab w:val="left" w:pos="-142"/>
          <w:tab w:val="left" w:pos="0"/>
          <w:tab w:val="left" w:pos="142"/>
          <w:tab w:val="left" w:pos="709"/>
          <w:tab w:val="left" w:pos="993"/>
        </w:tabs>
        <w:suppressAutoHyphens/>
        <w:spacing w:before="120"/>
        <w:rPr>
          <w:snapToGrid w:val="0"/>
        </w:rPr>
      </w:pPr>
    </w:p>
    <w:p w14:paraId="75EF6AF0" w14:textId="30A00B85" w:rsidR="005D68FC" w:rsidRPr="00C575BD" w:rsidRDefault="008316F8" w:rsidP="00A83D56">
      <w:pPr>
        <w:pStyle w:val="Antrat1"/>
        <w:spacing w:line="240" w:lineRule="auto"/>
        <w:rPr>
          <w:b w:val="0"/>
          <w:szCs w:val="24"/>
          <w:lang w:eastAsia="zh-CN"/>
        </w:rPr>
      </w:pPr>
      <w:bookmarkStart w:id="26" w:name="_Toc223016460"/>
      <w:r>
        <w:rPr>
          <w:lang w:eastAsia="zh-CN"/>
        </w:rPr>
        <w:lastRenderedPageBreak/>
        <w:t>13</w:t>
      </w:r>
      <w:r w:rsidR="005D68FC" w:rsidRPr="00C575BD">
        <w:rPr>
          <w:lang w:eastAsia="zh-CN"/>
        </w:rPr>
        <w:t>. PASIŪLYMŲ VERTINIMAS IR NAGRINĖJIMAS</w:t>
      </w:r>
      <w:bookmarkEnd w:id="26"/>
    </w:p>
    <w:p w14:paraId="013C7B58" w14:textId="6FA6FC95" w:rsidR="000B3EC1" w:rsidRDefault="008316F8" w:rsidP="000B3EC1">
      <w:pPr>
        <w:tabs>
          <w:tab w:val="left" w:pos="993"/>
        </w:tabs>
        <w:suppressAutoHyphens/>
        <w:spacing w:before="120"/>
        <w:ind w:left="567" w:hanging="567"/>
        <w:rPr>
          <w:b/>
          <w:szCs w:val="24"/>
          <w:lang w:eastAsia="zh-CN"/>
        </w:rPr>
      </w:pPr>
      <w:r>
        <w:rPr>
          <w:szCs w:val="24"/>
          <w:lang w:eastAsia="zh-CN"/>
        </w:rPr>
        <w:t>13</w:t>
      </w:r>
      <w:r w:rsidR="005D68FC" w:rsidRPr="00BA7AD8">
        <w:rPr>
          <w:szCs w:val="24"/>
          <w:lang w:eastAsia="zh-CN"/>
        </w:rPr>
        <w:t>.1. Perkantysis subjektas pirmiausia vertins EBVPD, pasiūlymų atitikimą pirkimo dokumentų reikalavimams ir tik po to, įvertinęs pasiūlymus, tikrins pagal tiekėjo pateiktus aktualius duomenis, ar nėra ekonomiškai naudingiausią pasiūlymą pateikusio dalyvio pašalinimo pagrindų, ir ar šis dalyvis atitinka jam keliamus kvalifikacijos reikalavimus</w:t>
      </w:r>
      <w:r w:rsidR="005D68FC">
        <w:rPr>
          <w:b/>
          <w:szCs w:val="24"/>
          <w:lang w:eastAsia="zh-CN"/>
        </w:rPr>
        <w:t>.</w:t>
      </w:r>
      <w:r w:rsidR="005D68FC" w:rsidRPr="00C575BD">
        <w:rPr>
          <w:b/>
          <w:szCs w:val="24"/>
          <w:lang w:eastAsia="zh-CN"/>
        </w:rPr>
        <w:t xml:space="preserve"> </w:t>
      </w:r>
    </w:p>
    <w:p w14:paraId="42BC3AF4" w14:textId="25A38AC6" w:rsidR="000B3EC1" w:rsidRDefault="008316F8" w:rsidP="000B3EC1">
      <w:pPr>
        <w:tabs>
          <w:tab w:val="left" w:pos="993"/>
        </w:tabs>
        <w:suppressAutoHyphens/>
        <w:spacing w:before="120"/>
        <w:ind w:left="567" w:hanging="567"/>
        <w:rPr>
          <w:szCs w:val="24"/>
          <w:lang w:eastAsia="zh-CN"/>
        </w:rPr>
      </w:pPr>
      <w:r>
        <w:rPr>
          <w:szCs w:val="24"/>
          <w:lang w:eastAsia="zh-CN"/>
        </w:rPr>
        <w:t>13</w:t>
      </w:r>
      <w:r w:rsidR="005D68FC" w:rsidRPr="00C575BD">
        <w:rPr>
          <w:szCs w:val="24"/>
          <w:lang w:eastAsia="zh-CN"/>
        </w:rPr>
        <w:t>.2. Pasiūlymai vertinami ir nagrinėjami Komisijos posėdžiuose tiekėjams ar jų atstovams nedalyvaujant.</w:t>
      </w:r>
    </w:p>
    <w:p w14:paraId="6C342314" w14:textId="52A03F85" w:rsidR="000B3EC1" w:rsidRDefault="008316F8" w:rsidP="000B3EC1">
      <w:pPr>
        <w:tabs>
          <w:tab w:val="left" w:pos="993"/>
        </w:tabs>
        <w:suppressAutoHyphens/>
        <w:spacing w:before="120"/>
        <w:ind w:left="567" w:hanging="567"/>
        <w:rPr>
          <w:szCs w:val="24"/>
          <w:lang w:eastAsia="zh-CN"/>
        </w:rPr>
      </w:pPr>
      <w:r>
        <w:rPr>
          <w:szCs w:val="24"/>
          <w:lang w:eastAsia="zh-CN"/>
        </w:rPr>
        <w:t>13</w:t>
      </w:r>
      <w:r w:rsidR="005D68FC" w:rsidRPr="00C575BD">
        <w:rPr>
          <w:szCs w:val="24"/>
          <w:lang w:eastAsia="zh-CN"/>
        </w:rPr>
        <w:t xml:space="preserve">.3. Perkantysis subjektas tikrina, ar su pasiūlymu yra pateiktas EBVPD ir, ar jis užpildytas pagal pirkimo dokumentų </w:t>
      </w:r>
      <w:r w:rsidR="00A11E0D">
        <w:rPr>
          <w:szCs w:val="24"/>
          <w:lang w:eastAsia="zh-CN"/>
        </w:rPr>
        <w:t xml:space="preserve">6 </w:t>
      </w:r>
      <w:r w:rsidR="005D68FC" w:rsidRPr="00C575BD">
        <w:rPr>
          <w:szCs w:val="24"/>
          <w:lang w:eastAsia="zh-CN"/>
        </w:rPr>
        <w:t>priede pateiktą formą.</w:t>
      </w:r>
    </w:p>
    <w:p w14:paraId="64BE05C5" w14:textId="06612848" w:rsidR="000B3EC1" w:rsidRDefault="008316F8" w:rsidP="000B3EC1">
      <w:pPr>
        <w:tabs>
          <w:tab w:val="left" w:pos="993"/>
        </w:tabs>
        <w:suppressAutoHyphens/>
        <w:spacing w:before="120"/>
        <w:ind w:left="567" w:hanging="567"/>
        <w:rPr>
          <w:szCs w:val="24"/>
          <w:lang w:eastAsia="zh-CN"/>
        </w:rPr>
      </w:pPr>
      <w:r>
        <w:rPr>
          <w:szCs w:val="24"/>
          <w:lang w:eastAsia="zh-CN"/>
        </w:rPr>
        <w:t>13</w:t>
      </w:r>
      <w:r w:rsidR="005D68FC" w:rsidRPr="00C575BD">
        <w:rPr>
          <w:szCs w:val="24"/>
          <w:lang w:eastAsia="zh-CN"/>
        </w:rPr>
        <w:t xml:space="preserve">.4. Jeigu tiekėjas (arba tiekėjų grupė pateikė ne visų partnerių arba subtiekėjas ar kitas ūkio subjektas, kurio pajėgumais remiamasi) kartu su pasiūlymu nepateikė EBVPD, arba pateikė užpildytą ne pagal šių pirkimo dokumentų </w:t>
      </w:r>
      <w:r w:rsidR="00A11E0D">
        <w:rPr>
          <w:szCs w:val="24"/>
          <w:lang w:eastAsia="zh-CN"/>
        </w:rPr>
        <w:t xml:space="preserve">6 </w:t>
      </w:r>
      <w:r w:rsidR="005D68FC" w:rsidRPr="00C575BD">
        <w:rPr>
          <w:szCs w:val="24"/>
          <w:lang w:eastAsia="zh-CN"/>
        </w:rPr>
        <w:t>priede pateiktą formą, Perkantysis subjektas prašo tiekėjo per protingą terminą pateikti tinkamai</w:t>
      </w:r>
      <w:r w:rsidR="005D68FC" w:rsidRPr="00C575BD">
        <w:rPr>
          <w:i/>
          <w:szCs w:val="24"/>
          <w:lang w:eastAsia="zh-CN"/>
        </w:rPr>
        <w:t xml:space="preserve"> </w:t>
      </w:r>
      <w:r w:rsidR="005D68FC" w:rsidRPr="00C575BD">
        <w:rPr>
          <w:szCs w:val="24"/>
          <w:lang w:eastAsia="zh-CN"/>
        </w:rPr>
        <w:t xml:space="preserve">užpildytą ir pasirašytą EBVPD. </w:t>
      </w:r>
    </w:p>
    <w:p w14:paraId="6B40DC53" w14:textId="656598DF" w:rsidR="005D68FC" w:rsidRPr="00C575BD" w:rsidRDefault="008316F8" w:rsidP="000B3EC1">
      <w:pPr>
        <w:tabs>
          <w:tab w:val="left" w:pos="993"/>
        </w:tabs>
        <w:suppressAutoHyphens/>
        <w:spacing w:before="120"/>
        <w:ind w:left="567" w:hanging="567"/>
        <w:rPr>
          <w:szCs w:val="24"/>
          <w:lang w:eastAsia="zh-CN"/>
        </w:rPr>
      </w:pPr>
      <w:r>
        <w:rPr>
          <w:szCs w:val="24"/>
          <w:lang w:eastAsia="zh-CN"/>
        </w:rPr>
        <w:t>13</w:t>
      </w:r>
      <w:r w:rsidR="005D68FC" w:rsidRPr="00C575BD">
        <w:rPr>
          <w:szCs w:val="24"/>
          <w:lang w:eastAsia="zh-CN"/>
        </w:rPr>
        <w:t>.5. Jeigu tiekėjas pateikė pagal pirkimo dokumentų reikalavimus užpildytą ir pasirašytą EBVPD, Komisija, įvertinusi EBVPD pateiktą informaciją, per 3 darbo dienas CVP IS priemonėmis praneša tiekėjui apie šio patikrinimo rezultatus, pagrįsdama savo sprendimą dėl kiekvieno dalyvio atitikties reikalavimams.</w:t>
      </w:r>
    </w:p>
    <w:p w14:paraId="325151DE" w14:textId="5CB36E22" w:rsidR="005D68FC" w:rsidRPr="00C575BD" w:rsidRDefault="008316F8" w:rsidP="000B3EC1">
      <w:pPr>
        <w:tabs>
          <w:tab w:val="left" w:pos="993"/>
        </w:tabs>
        <w:suppressAutoHyphens/>
        <w:spacing w:before="120"/>
        <w:rPr>
          <w:szCs w:val="24"/>
          <w:lang w:eastAsia="zh-CN"/>
        </w:rPr>
      </w:pPr>
      <w:r>
        <w:rPr>
          <w:szCs w:val="24"/>
          <w:lang w:eastAsia="zh-CN"/>
        </w:rPr>
        <w:t>13</w:t>
      </w:r>
      <w:r w:rsidR="005D68FC" w:rsidRPr="00C575BD">
        <w:rPr>
          <w:szCs w:val="24"/>
          <w:lang w:eastAsia="zh-CN"/>
        </w:rPr>
        <w:t>.6. Komisija, nagrinėdama pasiūlymus, taip pat vertina, ar pasiūlymas atitinka:</w:t>
      </w:r>
    </w:p>
    <w:p w14:paraId="38E4AFA1" w14:textId="7A68BE89" w:rsidR="000B3EC1" w:rsidRDefault="005D68FC" w:rsidP="000B3EC1">
      <w:pPr>
        <w:tabs>
          <w:tab w:val="left" w:pos="1134"/>
        </w:tabs>
        <w:suppressAutoHyphens/>
        <w:spacing w:before="120"/>
        <w:rPr>
          <w:szCs w:val="24"/>
          <w:lang w:eastAsia="zh-CN"/>
        </w:rPr>
      </w:pPr>
      <w:r w:rsidRPr="00C575BD">
        <w:rPr>
          <w:szCs w:val="24"/>
          <w:lang w:eastAsia="zh-CN"/>
        </w:rPr>
        <w:t>1</w:t>
      </w:r>
      <w:r w:rsidR="00891917">
        <w:rPr>
          <w:szCs w:val="24"/>
          <w:lang w:eastAsia="zh-CN"/>
        </w:rPr>
        <w:t>3</w:t>
      </w:r>
      <w:r w:rsidRPr="00C575BD">
        <w:rPr>
          <w:szCs w:val="24"/>
          <w:lang w:eastAsia="zh-CN"/>
        </w:rPr>
        <w:t xml:space="preserve">.6.1. skelbimą apie pirkimą; </w:t>
      </w:r>
    </w:p>
    <w:p w14:paraId="106CA3FB" w14:textId="212FCF2D" w:rsidR="000B3EC1" w:rsidRDefault="005D68FC" w:rsidP="000B3EC1">
      <w:pPr>
        <w:tabs>
          <w:tab w:val="left" w:pos="1134"/>
        </w:tabs>
        <w:suppressAutoHyphens/>
        <w:spacing w:before="120"/>
        <w:ind w:left="709" w:hanging="709"/>
        <w:rPr>
          <w:szCs w:val="24"/>
          <w:lang w:eastAsia="zh-CN"/>
        </w:rPr>
      </w:pPr>
      <w:r w:rsidRPr="00C575BD">
        <w:rPr>
          <w:szCs w:val="24"/>
          <w:lang w:eastAsia="zh-CN"/>
        </w:rPr>
        <w:t>1</w:t>
      </w:r>
      <w:r w:rsidR="00891917">
        <w:rPr>
          <w:szCs w:val="24"/>
          <w:lang w:eastAsia="zh-CN"/>
        </w:rPr>
        <w:t>3</w:t>
      </w:r>
      <w:r w:rsidRPr="00C575BD">
        <w:rPr>
          <w:szCs w:val="24"/>
          <w:lang w:eastAsia="zh-CN"/>
        </w:rPr>
        <w:t>.6.2.</w:t>
      </w:r>
      <w:r w:rsidR="000B3EC1">
        <w:rPr>
          <w:szCs w:val="24"/>
          <w:lang w:eastAsia="zh-CN"/>
        </w:rPr>
        <w:t xml:space="preserve"> </w:t>
      </w:r>
      <w:r w:rsidRPr="00C575BD">
        <w:rPr>
          <w:szCs w:val="24"/>
          <w:lang w:eastAsia="zh-CN"/>
        </w:rPr>
        <w:t>šiuose pirkimo dokumentuose nustatytus reikalavimus (t.y., ar pateiktas tiekėjo įgaliojimas, jungtinės veiklos sutartis ar kiti pirkimo dokumentuose reikalaujami dokumentai ar duomenys ir kt.);</w:t>
      </w:r>
    </w:p>
    <w:p w14:paraId="1994A17D" w14:textId="230AFA09" w:rsidR="000B3EC1" w:rsidRDefault="005D68FC" w:rsidP="000B3EC1">
      <w:pPr>
        <w:tabs>
          <w:tab w:val="left" w:pos="1134"/>
        </w:tabs>
        <w:suppressAutoHyphens/>
        <w:spacing w:before="120"/>
        <w:ind w:left="709" w:hanging="709"/>
        <w:rPr>
          <w:szCs w:val="24"/>
          <w:lang w:eastAsia="zh-CN"/>
        </w:rPr>
      </w:pPr>
      <w:r w:rsidRPr="00C575BD">
        <w:rPr>
          <w:szCs w:val="24"/>
          <w:lang w:eastAsia="zh-CN"/>
        </w:rPr>
        <w:t>1</w:t>
      </w:r>
      <w:r w:rsidR="00891917">
        <w:rPr>
          <w:szCs w:val="24"/>
          <w:lang w:eastAsia="zh-CN"/>
        </w:rPr>
        <w:t>3</w:t>
      </w:r>
      <w:r w:rsidRPr="00C575BD">
        <w:rPr>
          <w:szCs w:val="24"/>
          <w:lang w:eastAsia="zh-CN"/>
        </w:rPr>
        <w:t>.6.3. techninėje specifikacijoje ar kituose pirkimo dokumentų prieduose nustatytus prekei keliamus reikalavimus.</w:t>
      </w:r>
    </w:p>
    <w:p w14:paraId="41431C7D" w14:textId="2E2FBE07" w:rsidR="00345ECB" w:rsidRDefault="005D68FC" w:rsidP="00345ECB">
      <w:pPr>
        <w:tabs>
          <w:tab w:val="left" w:pos="1134"/>
        </w:tabs>
        <w:suppressAutoHyphens/>
        <w:spacing w:before="120"/>
        <w:ind w:left="709" w:hanging="709"/>
        <w:rPr>
          <w:szCs w:val="24"/>
          <w:lang w:eastAsia="zh-CN"/>
        </w:rPr>
      </w:pPr>
      <w:r w:rsidRPr="00C575BD">
        <w:rPr>
          <w:szCs w:val="24"/>
          <w:lang w:eastAsia="zh-CN"/>
        </w:rPr>
        <w:t>1</w:t>
      </w:r>
      <w:r w:rsidR="00891917">
        <w:rPr>
          <w:szCs w:val="24"/>
          <w:lang w:eastAsia="zh-CN"/>
        </w:rPr>
        <w:t>3</w:t>
      </w:r>
      <w:r w:rsidRPr="00C575BD">
        <w:rPr>
          <w:szCs w:val="24"/>
          <w:lang w:eastAsia="zh-CN"/>
        </w:rPr>
        <w:t xml:space="preserve">.7. Jeigu dalyvis pateikė netikslius, neišsamius ar klaidingus dokumentus ar duomenis apie atitiktį šiems pirkimo dokumentų reikalavimams arba šių dokumentų ar duomenų trūksta, Komisija, nepažeisdama lygiateisiškumo ir skaidrumo principų, prašo dalyvį šiuos dokumentus ar duomenis patikslinti, papildyti arba paaiškinti per Komisijos nustatytą protingą terminą. </w:t>
      </w:r>
    </w:p>
    <w:p w14:paraId="223D79F8" w14:textId="41DAD69F" w:rsidR="00345ECB" w:rsidRDefault="005D68FC" w:rsidP="00345ECB">
      <w:pPr>
        <w:tabs>
          <w:tab w:val="left" w:pos="1134"/>
        </w:tabs>
        <w:suppressAutoHyphens/>
        <w:spacing w:before="120"/>
        <w:ind w:left="709" w:hanging="709"/>
        <w:rPr>
          <w:szCs w:val="24"/>
          <w:lang w:eastAsia="zh-CN"/>
        </w:rPr>
      </w:pPr>
      <w:r w:rsidRPr="00C575BD">
        <w:rPr>
          <w:szCs w:val="24"/>
          <w:lang w:eastAsia="zh-CN"/>
        </w:rPr>
        <w:t>1</w:t>
      </w:r>
      <w:r w:rsidR="00891917">
        <w:rPr>
          <w:szCs w:val="24"/>
          <w:lang w:eastAsia="zh-CN"/>
        </w:rPr>
        <w:t>3</w:t>
      </w:r>
      <w:r w:rsidRPr="00C575BD">
        <w:rPr>
          <w:szCs w:val="24"/>
          <w:lang w:eastAsia="zh-CN"/>
        </w:rPr>
        <w:t>.8. Šiame pasiūlymų nagrinėjimo etape Komisija gali prašyti patikslinti, papildyti, paaiškinti ar prašyti pateikti naujus tik šiuos dokumentus ar duomenis: tiekėjo įgaliojimą asmeniui pasirašyti pasiūlymą, jungtinės veiklos sutartį, pasiūlymo galiojimo užtikrinimą patvirtinantį dokumentą, taip pat kitus dokumentus, kurie nesusiję su pirkimo objektu, jo techninėmis charakteristikomis, sutarties vykdymo sąlygomis ar pasiūlymo kaina ar kokybe.</w:t>
      </w:r>
    </w:p>
    <w:p w14:paraId="0D593CB4" w14:textId="5839C183" w:rsidR="00345ECB" w:rsidRDefault="005D68FC" w:rsidP="00345ECB">
      <w:pPr>
        <w:tabs>
          <w:tab w:val="left" w:pos="1134"/>
        </w:tabs>
        <w:suppressAutoHyphens/>
        <w:spacing w:before="120"/>
        <w:ind w:left="709" w:hanging="709"/>
        <w:rPr>
          <w:szCs w:val="24"/>
          <w:lang w:eastAsia="zh-CN"/>
        </w:rPr>
      </w:pPr>
      <w:r w:rsidRPr="00C575BD">
        <w:rPr>
          <w:szCs w:val="24"/>
          <w:lang w:eastAsia="zh-CN"/>
        </w:rPr>
        <w:t>1</w:t>
      </w:r>
      <w:r w:rsidR="00891917">
        <w:rPr>
          <w:szCs w:val="24"/>
          <w:lang w:eastAsia="zh-CN"/>
        </w:rPr>
        <w:t>3</w:t>
      </w:r>
      <w:r w:rsidRPr="00C575BD">
        <w:rPr>
          <w:szCs w:val="24"/>
          <w:lang w:eastAsia="zh-CN"/>
        </w:rPr>
        <w:t>.9. Komisija, prašydama dalyvių patikslinti, papildyti arba paaiškinti savo pasiūlymus, negali prašyti, siūlyti arba leisti pakeisti pasiūlymo esmės – pakeisti kainą ar kokybės parametrus arba padaryti kitų pakeitimų, dėl kurių pirkimo dokumentų reikalavimų neatitinkantis pasiūlymas taptų atitinkantis pirkimo dokumentų reikalavimus.</w:t>
      </w:r>
    </w:p>
    <w:p w14:paraId="2D50399C" w14:textId="325D2A7A" w:rsidR="00345ECB" w:rsidRDefault="005D68FC" w:rsidP="00345ECB">
      <w:pPr>
        <w:tabs>
          <w:tab w:val="left" w:pos="1134"/>
        </w:tabs>
        <w:suppressAutoHyphens/>
        <w:spacing w:before="120"/>
        <w:ind w:left="709" w:hanging="709"/>
        <w:rPr>
          <w:szCs w:val="24"/>
          <w:lang w:eastAsia="zh-CN"/>
        </w:rPr>
      </w:pPr>
      <w:r w:rsidRPr="00C575BD">
        <w:rPr>
          <w:szCs w:val="24"/>
          <w:lang w:eastAsia="zh-CN"/>
        </w:rPr>
        <w:t>1</w:t>
      </w:r>
      <w:r w:rsidR="00891917">
        <w:rPr>
          <w:szCs w:val="24"/>
          <w:lang w:eastAsia="zh-CN"/>
        </w:rPr>
        <w:t>3</w:t>
      </w:r>
      <w:r w:rsidRPr="00C575BD">
        <w:rPr>
          <w:szCs w:val="24"/>
          <w:lang w:eastAsia="zh-CN"/>
        </w:rPr>
        <w:t>.10. Komisija, įvertinusi pasiūlymo atitikimą minėtiems pirkimo dokumentų reikalavimams, patikrina ir įvertina tik pasiūlymų techninius duomenis ir apie šiuos rezultatus CVP IS priemonėmis praneša visiems dalyviams.</w:t>
      </w:r>
    </w:p>
    <w:p w14:paraId="22D8090C" w14:textId="3A4EF055" w:rsidR="00345ECB" w:rsidRDefault="005D68FC" w:rsidP="00345ECB">
      <w:pPr>
        <w:tabs>
          <w:tab w:val="left" w:pos="1134"/>
        </w:tabs>
        <w:suppressAutoHyphens/>
        <w:spacing w:before="120"/>
        <w:ind w:left="709" w:hanging="709"/>
        <w:rPr>
          <w:szCs w:val="24"/>
          <w:lang w:eastAsia="zh-CN"/>
        </w:rPr>
      </w:pPr>
      <w:r w:rsidRPr="00C575BD">
        <w:rPr>
          <w:szCs w:val="24"/>
          <w:lang w:eastAsia="zh-CN"/>
        </w:rPr>
        <w:t>1</w:t>
      </w:r>
      <w:r w:rsidR="00891917">
        <w:rPr>
          <w:szCs w:val="24"/>
          <w:lang w:eastAsia="zh-CN"/>
        </w:rPr>
        <w:t>3</w:t>
      </w:r>
      <w:r w:rsidRPr="00C575BD">
        <w:rPr>
          <w:szCs w:val="24"/>
          <w:lang w:eastAsia="zh-CN"/>
        </w:rPr>
        <w:t xml:space="preserve">.11. Komisija, pranešusi dalyviams apie įvertintus techninius pasiūlymų duomenis, atlieka  bendrą pasiūlymo vertinimą. </w:t>
      </w:r>
    </w:p>
    <w:p w14:paraId="131D4DFF" w14:textId="5B2DBD31" w:rsidR="00345ECB" w:rsidRDefault="005D68FC" w:rsidP="00345ECB">
      <w:pPr>
        <w:tabs>
          <w:tab w:val="left" w:pos="1134"/>
        </w:tabs>
        <w:suppressAutoHyphens/>
        <w:spacing w:before="120"/>
        <w:ind w:left="709" w:hanging="709"/>
        <w:rPr>
          <w:szCs w:val="24"/>
          <w:lang w:eastAsia="zh-CN"/>
        </w:rPr>
      </w:pPr>
      <w:r w:rsidRPr="00C575BD">
        <w:rPr>
          <w:szCs w:val="24"/>
          <w:lang w:eastAsia="zh-CN"/>
        </w:rPr>
        <w:lastRenderedPageBreak/>
        <w:t>1</w:t>
      </w:r>
      <w:r w:rsidR="00891917">
        <w:rPr>
          <w:szCs w:val="24"/>
          <w:lang w:eastAsia="zh-CN"/>
        </w:rPr>
        <w:t>3</w:t>
      </w:r>
      <w:r w:rsidRPr="00C575BD">
        <w:rPr>
          <w:szCs w:val="24"/>
          <w:lang w:eastAsia="zh-CN"/>
        </w:rPr>
        <w:t>.12. Jeigu Komisija, įvertinusi techninius pasiūlymo duomenis nustato, kad pasiūlymo techniniai duomenys neatitinka pirkimo dokumentų reikalavimų, ji tokį pasiūlymą atmeta, o su likusia pasiūlymo dalimi nėra susipažįstama, tačiau ji turi būti saugoma kartu su kitais dalyvio pateiktais dokumentais.</w:t>
      </w:r>
    </w:p>
    <w:p w14:paraId="5A30EA3C" w14:textId="51B785BF" w:rsidR="00345ECB" w:rsidRDefault="005D68FC" w:rsidP="00345ECB">
      <w:pPr>
        <w:tabs>
          <w:tab w:val="left" w:pos="1134"/>
        </w:tabs>
        <w:suppressAutoHyphens/>
        <w:spacing w:before="120"/>
        <w:ind w:left="709" w:hanging="709"/>
        <w:rPr>
          <w:szCs w:val="24"/>
          <w:lang w:eastAsia="zh-CN"/>
        </w:rPr>
      </w:pPr>
      <w:r w:rsidRPr="00C575BD">
        <w:rPr>
          <w:szCs w:val="24"/>
          <w:lang w:eastAsia="zh-CN"/>
        </w:rPr>
        <w:t>1</w:t>
      </w:r>
      <w:r w:rsidR="00891917">
        <w:rPr>
          <w:szCs w:val="24"/>
          <w:lang w:eastAsia="zh-CN"/>
        </w:rPr>
        <w:t>3</w:t>
      </w:r>
      <w:r w:rsidRPr="00C575BD">
        <w:rPr>
          <w:szCs w:val="24"/>
          <w:lang w:eastAsia="zh-CN"/>
        </w:rPr>
        <w:t xml:space="preserve">.13. Komisija, nagrinėdama pasiūlymus, taip pat vertina, ar pasiūlyta </w:t>
      </w:r>
      <w:r w:rsidRPr="00C575BD">
        <w:rPr>
          <w:i/>
          <w:szCs w:val="24"/>
          <w:lang w:eastAsia="zh-CN"/>
        </w:rPr>
        <w:t>kaina</w:t>
      </w:r>
      <w:r w:rsidRPr="00C575BD">
        <w:rPr>
          <w:szCs w:val="24"/>
          <w:lang w:eastAsia="zh-CN"/>
        </w:rPr>
        <w:t>:</w:t>
      </w:r>
    </w:p>
    <w:p w14:paraId="42928550" w14:textId="00C41780" w:rsidR="00345ECB" w:rsidRDefault="005D68FC" w:rsidP="00345ECB">
      <w:pPr>
        <w:tabs>
          <w:tab w:val="left" w:pos="1134"/>
        </w:tabs>
        <w:suppressAutoHyphens/>
        <w:spacing w:before="120"/>
        <w:ind w:left="709" w:hanging="709"/>
        <w:rPr>
          <w:szCs w:val="24"/>
          <w:lang w:eastAsia="zh-CN"/>
        </w:rPr>
      </w:pPr>
      <w:r w:rsidRPr="00C575BD">
        <w:rPr>
          <w:szCs w:val="24"/>
          <w:lang w:eastAsia="zh-CN"/>
        </w:rPr>
        <w:t>1</w:t>
      </w:r>
      <w:r w:rsidR="00891917">
        <w:rPr>
          <w:szCs w:val="24"/>
          <w:lang w:eastAsia="zh-CN"/>
        </w:rPr>
        <w:t>3</w:t>
      </w:r>
      <w:r w:rsidRPr="00C575BD">
        <w:rPr>
          <w:szCs w:val="24"/>
          <w:lang w:eastAsia="zh-CN"/>
        </w:rPr>
        <w:t>.13.1. nėra per didelė ir perkančiajam subjektui nepriimtina</w:t>
      </w:r>
      <w:r w:rsidRPr="00C0302F">
        <w:rPr>
          <w:szCs w:val="24"/>
          <w:lang w:eastAsia="zh-CN"/>
        </w:rPr>
        <w:t>. Laikoma, kad pasiūlyta kaina ar sąnaudos yra per didelė ir nepriimtina, jeigu ji viršija perkančiojo subjekto pirkimui skirtas lėšas, nustatytas ir užfiksuotas perkančiojo subjekto rengiamuose dokumentuose prieš pradedant pirkimo procedūrą.</w:t>
      </w:r>
    </w:p>
    <w:p w14:paraId="59DA100B" w14:textId="369D1155" w:rsidR="00345ECB" w:rsidRDefault="005D68FC" w:rsidP="00345ECB">
      <w:pPr>
        <w:tabs>
          <w:tab w:val="left" w:pos="1134"/>
        </w:tabs>
        <w:suppressAutoHyphens/>
        <w:spacing w:before="120"/>
        <w:ind w:left="709" w:hanging="709"/>
        <w:rPr>
          <w:szCs w:val="24"/>
          <w:lang w:eastAsia="zh-CN"/>
        </w:rPr>
      </w:pPr>
      <w:r w:rsidRPr="00C0302F">
        <w:rPr>
          <w:szCs w:val="24"/>
          <w:lang w:eastAsia="zh-CN"/>
        </w:rPr>
        <w:t>1</w:t>
      </w:r>
      <w:r w:rsidR="00891917">
        <w:rPr>
          <w:szCs w:val="24"/>
          <w:lang w:eastAsia="zh-CN"/>
        </w:rPr>
        <w:t>3</w:t>
      </w:r>
      <w:r w:rsidRPr="00C0302F">
        <w:rPr>
          <w:szCs w:val="24"/>
          <w:lang w:eastAsia="zh-CN"/>
        </w:rPr>
        <w:t>.13.2. nėra neįprastai maža. Pasiūlyme nurodyta prekės kaina ar sąnaudos visais</w:t>
      </w:r>
      <w:r w:rsidRPr="00C575BD">
        <w:rPr>
          <w:szCs w:val="24"/>
          <w:lang w:eastAsia="zh-CN"/>
        </w:rPr>
        <w:t xml:space="preserve"> atvejais yra laikomos neįprastai mažomis, jeigu jos yra 30 ir daugiau procentų mažesnės už visų tiekėjų, kurių pasiūlymai neatmesti dėl kitų priežasčių ir kurių pasiūlyta kaina neviršija pirkimui skirtų lėšų, nustatytų ir užfiksuotų perkančiojo subjekto rengiamuose dokumentuose prieš pradedant pirkimo procedūrą, pasiūlytų </w:t>
      </w:r>
      <w:r w:rsidRPr="00C575BD">
        <w:rPr>
          <w:i/>
          <w:szCs w:val="24"/>
          <w:lang w:eastAsia="zh-CN"/>
        </w:rPr>
        <w:t xml:space="preserve">kainų </w:t>
      </w:r>
      <w:r w:rsidRPr="00C575BD">
        <w:rPr>
          <w:szCs w:val="24"/>
          <w:lang w:eastAsia="zh-CN"/>
        </w:rPr>
        <w:t xml:space="preserve">aritmetinį vidurkį. </w:t>
      </w:r>
    </w:p>
    <w:p w14:paraId="7322F81E" w14:textId="47016B38" w:rsidR="00345ECB" w:rsidRDefault="005D68FC" w:rsidP="00345ECB">
      <w:pPr>
        <w:tabs>
          <w:tab w:val="left" w:pos="1134"/>
        </w:tabs>
        <w:suppressAutoHyphens/>
        <w:spacing w:before="120"/>
        <w:ind w:left="709" w:hanging="709"/>
        <w:rPr>
          <w:szCs w:val="24"/>
          <w:lang w:eastAsia="zh-CN"/>
        </w:rPr>
      </w:pPr>
      <w:r w:rsidRPr="00C575BD">
        <w:rPr>
          <w:szCs w:val="24"/>
          <w:lang w:eastAsia="zh-CN"/>
        </w:rPr>
        <w:t>1</w:t>
      </w:r>
      <w:r w:rsidR="00891917">
        <w:rPr>
          <w:szCs w:val="24"/>
          <w:lang w:eastAsia="zh-CN"/>
        </w:rPr>
        <w:t>3</w:t>
      </w:r>
      <w:r w:rsidRPr="00C575BD">
        <w:rPr>
          <w:szCs w:val="24"/>
          <w:lang w:eastAsia="zh-CN"/>
        </w:rPr>
        <w:t>.14. Jei Komisija nustato, kad yra per didelė ir nepriimtina kaina, Komisija tokius pasiūlymus atmeta.</w:t>
      </w:r>
    </w:p>
    <w:p w14:paraId="1C3B5765" w14:textId="3CB647BE" w:rsidR="00345ECB" w:rsidRDefault="005D68FC" w:rsidP="00345ECB">
      <w:pPr>
        <w:tabs>
          <w:tab w:val="left" w:pos="1134"/>
        </w:tabs>
        <w:suppressAutoHyphens/>
        <w:spacing w:before="120"/>
        <w:ind w:left="709" w:hanging="709"/>
        <w:rPr>
          <w:szCs w:val="24"/>
          <w:lang w:eastAsia="zh-CN"/>
        </w:rPr>
      </w:pPr>
      <w:r w:rsidRPr="00C575BD">
        <w:rPr>
          <w:szCs w:val="24"/>
          <w:lang w:eastAsia="zh-CN"/>
        </w:rPr>
        <w:t>1</w:t>
      </w:r>
      <w:r w:rsidR="00891917">
        <w:rPr>
          <w:szCs w:val="24"/>
          <w:lang w:eastAsia="zh-CN"/>
        </w:rPr>
        <w:t>3</w:t>
      </w:r>
      <w:r w:rsidRPr="00C575BD">
        <w:rPr>
          <w:szCs w:val="24"/>
          <w:lang w:eastAsia="zh-CN"/>
        </w:rPr>
        <w:t xml:space="preserve">.15. Jeigu Komisija nustato, kad yra pasiūlyta neįprastai maža </w:t>
      </w:r>
      <w:r w:rsidRPr="00C575BD">
        <w:rPr>
          <w:i/>
          <w:szCs w:val="24"/>
          <w:lang w:eastAsia="zh-CN"/>
        </w:rPr>
        <w:t>kaina</w:t>
      </w:r>
      <w:r w:rsidRPr="00C575BD">
        <w:rPr>
          <w:szCs w:val="24"/>
          <w:lang w:eastAsia="zh-CN"/>
        </w:rPr>
        <w:t xml:space="preserve">, ji CVP IS priemonėmis kreipiasi į tokią kainą pasiūliusį dalyvį ir prašo pateikti, jos manymu, reikalingas pasiūlymo detales, įskaitant </w:t>
      </w:r>
      <w:r w:rsidRPr="00C575BD">
        <w:rPr>
          <w:i/>
          <w:szCs w:val="24"/>
          <w:lang w:eastAsia="zh-CN"/>
        </w:rPr>
        <w:t xml:space="preserve">kainos </w:t>
      </w:r>
      <w:r w:rsidRPr="00C575BD">
        <w:rPr>
          <w:szCs w:val="24"/>
          <w:lang w:eastAsia="zh-CN"/>
        </w:rPr>
        <w:t xml:space="preserve">sudedamąsias dalis ir skaičiavimus. </w:t>
      </w:r>
    </w:p>
    <w:p w14:paraId="77CA1010" w14:textId="5247348F" w:rsidR="00345ECB" w:rsidRDefault="005D68FC" w:rsidP="00345ECB">
      <w:pPr>
        <w:tabs>
          <w:tab w:val="left" w:pos="1134"/>
        </w:tabs>
        <w:suppressAutoHyphens/>
        <w:spacing w:before="120"/>
        <w:ind w:left="709" w:hanging="709"/>
        <w:rPr>
          <w:szCs w:val="24"/>
          <w:lang w:eastAsia="zh-CN"/>
        </w:rPr>
      </w:pPr>
      <w:r w:rsidRPr="00C575BD">
        <w:rPr>
          <w:szCs w:val="24"/>
          <w:lang w:eastAsia="zh-CN"/>
        </w:rPr>
        <w:t>1</w:t>
      </w:r>
      <w:r w:rsidR="00891917">
        <w:rPr>
          <w:szCs w:val="24"/>
          <w:lang w:eastAsia="zh-CN"/>
        </w:rPr>
        <w:t>3</w:t>
      </w:r>
      <w:r w:rsidRPr="00C575BD">
        <w:rPr>
          <w:szCs w:val="24"/>
          <w:lang w:eastAsia="zh-CN"/>
        </w:rPr>
        <w:t xml:space="preserve">.16. Jei Komisija nustato, kad neįprastai mažos </w:t>
      </w:r>
      <w:r w:rsidRPr="00C575BD">
        <w:rPr>
          <w:i/>
          <w:szCs w:val="24"/>
          <w:lang w:eastAsia="zh-CN"/>
        </w:rPr>
        <w:t xml:space="preserve">kainos </w:t>
      </w:r>
      <w:r w:rsidRPr="00C575BD">
        <w:rPr>
          <w:szCs w:val="24"/>
          <w:lang w:eastAsia="zh-CN"/>
        </w:rPr>
        <w:t xml:space="preserve">pasiūlytos dėl to, kad dalyvis yra gavęs valstybės pagalbą, ji CVP IS priemonėmis kreipiasi į dalyvį, jog šis per Komisijos nustatytą protingą terminą įrodytų, kad valstybės pagalba buvo suteikta teisėtai.   </w:t>
      </w:r>
    </w:p>
    <w:p w14:paraId="4CDD19DA" w14:textId="06631FD0" w:rsidR="00345ECB" w:rsidRDefault="005D68FC" w:rsidP="00345ECB">
      <w:pPr>
        <w:tabs>
          <w:tab w:val="left" w:pos="1134"/>
        </w:tabs>
        <w:suppressAutoHyphens/>
        <w:spacing w:before="120"/>
        <w:ind w:left="709" w:hanging="709"/>
        <w:rPr>
          <w:szCs w:val="24"/>
          <w:lang w:eastAsia="zh-CN"/>
        </w:rPr>
      </w:pPr>
      <w:r w:rsidRPr="00C575BD">
        <w:rPr>
          <w:szCs w:val="24"/>
          <w:lang w:eastAsia="zh-CN"/>
        </w:rPr>
        <w:t>1</w:t>
      </w:r>
      <w:r w:rsidR="00891917">
        <w:rPr>
          <w:szCs w:val="24"/>
          <w:lang w:eastAsia="zh-CN"/>
        </w:rPr>
        <w:t>3</w:t>
      </w:r>
      <w:r w:rsidRPr="00C575BD">
        <w:rPr>
          <w:szCs w:val="24"/>
          <w:lang w:eastAsia="zh-CN"/>
        </w:rPr>
        <w:t xml:space="preserve">.17. Jeigu Komisija, pasiūlymų vertinimo metu randa pasiūlyme nurodytos </w:t>
      </w:r>
      <w:r w:rsidRPr="00C575BD">
        <w:rPr>
          <w:i/>
          <w:szCs w:val="24"/>
          <w:lang w:eastAsia="zh-CN"/>
        </w:rPr>
        <w:t xml:space="preserve">kainos </w:t>
      </w:r>
      <w:r w:rsidRPr="00C575BD">
        <w:rPr>
          <w:szCs w:val="24"/>
          <w:lang w:eastAsia="zh-CN"/>
        </w:rPr>
        <w:t xml:space="preserve">apskaičiavimo klaidų, ji prašo dalyvių per jos nurodytą terminą ištaisyti pasiūlyme pastebėtas aritmetines klaidas, nekeičiant susipažinimo su pasiūlymais metu užfiksuotos </w:t>
      </w:r>
      <w:r w:rsidRPr="00C575BD">
        <w:rPr>
          <w:i/>
          <w:szCs w:val="24"/>
          <w:lang w:eastAsia="zh-CN"/>
        </w:rPr>
        <w:t>kainos</w:t>
      </w:r>
      <w:r w:rsidRPr="00C575BD">
        <w:rPr>
          <w:szCs w:val="24"/>
          <w:lang w:eastAsia="zh-CN"/>
        </w:rPr>
        <w:t xml:space="preserve">. Taisydamas pasiūlyme nurodytas aritmetines klaidas, dalyvis gali taisyti </w:t>
      </w:r>
      <w:r w:rsidRPr="00C575BD">
        <w:rPr>
          <w:i/>
          <w:szCs w:val="24"/>
          <w:lang w:eastAsia="zh-CN"/>
        </w:rPr>
        <w:t>kainos</w:t>
      </w:r>
      <w:r w:rsidRPr="00C575BD">
        <w:rPr>
          <w:szCs w:val="24"/>
          <w:lang w:eastAsia="zh-CN"/>
        </w:rPr>
        <w:t xml:space="preserve"> sudedamąsias dalis, tačiau negali atsisakyti kainos/sąnaudų sudedamųjų dalių arba papildyti </w:t>
      </w:r>
      <w:r w:rsidRPr="00C575BD">
        <w:rPr>
          <w:i/>
          <w:szCs w:val="24"/>
          <w:lang w:eastAsia="zh-CN"/>
        </w:rPr>
        <w:t>kainą</w:t>
      </w:r>
      <w:r w:rsidRPr="00C575BD">
        <w:rPr>
          <w:szCs w:val="24"/>
          <w:lang w:eastAsia="zh-CN"/>
        </w:rPr>
        <w:t xml:space="preserve"> naujomis dalimis.</w:t>
      </w:r>
    </w:p>
    <w:p w14:paraId="0EF7E55D" w14:textId="52BFC96C" w:rsidR="005D68FC" w:rsidRDefault="005D68FC" w:rsidP="00345ECB">
      <w:pPr>
        <w:tabs>
          <w:tab w:val="left" w:pos="1134"/>
        </w:tabs>
        <w:suppressAutoHyphens/>
        <w:spacing w:before="120"/>
        <w:ind w:left="709" w:hanging="709"/>
        <w:rPr>
          <w:szCs w:val="24"/>
          <w:lang w:eastAsia="zh-CN"/>
        </w:rPr>
      </w:pPr>
      <w:r w:rsidRPr="00C575BD">
        <w:rPr>
          <w:szCs w:val="24"/>
          <w:lang w:eastAsia="zh-CN"/>
        </w:rPr>
        <w:t>1</w:t>
      </w:r>
      <w:r w:rsidR="00891917">
        <w:rPr>
          <w:szCs w:val="24"/>
          <w:lang w:eastAsia="zh-CN"/>
        </w:rPr>
        <w:t>3</w:t>
      </w:r>
      <w:r w:rsidRPr="00C575BD">
        <w:rPr>
          <w:szCs w:val="24"/>
          <w:lang w:eastAsia="zh-CN"/>
        </w:rPr>
        <w:t xml:space="preserve">.18. Komisija nevertina viso tiekėjo pasiūlymo, jeigu patikrinusi jo dalį nustato, kad, vadovaujantis pirkimo dokumentų reikalavimais, pasiūlymas turi būti atmestas. </w:t>
      </w:r>
    </w:p>
    <w:p w14:paraId="7996816E" w14:textId="15BE4F99" w:rsidR="005D68FC" w:rsidRPr="00C575BD" w:rsidRDefault="00891917" w:rsidP="00A83D56">
      <w:pPr>
        <w:pStyle w:val="Antrat1"/>
        <w:spacing w:line="240" w:lineRule="auto"/>
        <w:rPr>
          <w:b w:val="0"/>
          <w:szCs w:val="24"/>
          <w:lang w:eastAsia="zh-CN"/>
        </w:rPr>
      </w:pPr>
      <w:bookmarkStart w:id="27" w:name="_Toc223016461"/>
      <w:r>
        <w:rPr>
          <w:lang w:eastAsia="zh-CN"/>
        </w:rPr>
        <w:t>14</w:t>
      </w:r>
      <w:r w:rsidR="005D68FC" w:rsidRPr="00C575BD">
        <w:rPr>
          <w:lang w:eastAsia="zh-CN"/>
        </w:rPr>
        <w:t>. PASIŪLYMŲ ATMETIMO PAGRINDAI</w:t>
      </w:r>
      <w:bookmarkEnd w:id="27"/>
    </w:p>
    <w:p w14:paraId="4CE9D47D" w14:textId="7CE70813" w:rsidR="00EB3FFC" w:rsidRDefault="005D68FC" w:rsidP="00EB3FFC">
      <w:pPr>
        <w:tabs>
          <w:tab w:val="left" w:pos="567"/>
          <w:tab w:val="left" w:pos="1134"/>
        </w:tabs>
        <w:suppressAutoHyphens/>
        <w:spacing w:before="120"/>
        <w:rPr>
          <w:szCs w:val="24"/>
          <w:lang w:eastAsia="zh-CN"/>
        </w:rPr>
      </w:pPr>
      <w:r w:rsidRPr="00891917">
        <w:rPr>
          <w:bCs/>
          <w:szCs w:val="24"/>
          <w:lang w:eastAsia="zh-CN"/>
        </w:rPr>
        <w:t>1</w:t>
      </w:r>
      <w:r w:rsidR="00891917" w:rsidRPr="00891917">
        <w:rPr>
          <w:bCs/>
          <w:szCs w:val="24"/>
          <w:lang w:eastAsia="zh-CN"/>
        </w:rPr>
        <w:t>4</w:t>
      </w:r>
      <w:r w:rsidRPr="00891917">
        <w:rPr>
          <w:bCs/>
          <w:szCs w:val="24"/>
          <w:lang w:eastAsia="zh-CN"/>
        </w:rPr>
        <w:t>.1.</w:t>
      </w:r>
      <w:r w:rsidRPr="00C575BD">
        <w:rPr>
          <w:b/>
          <w:szCs w:val="24"/>
          <w:lang w:eastAsia="zh-CN"/>
        </w:rPr>
        <w:t xml:space="preserve"> </w:t>
      </w:r>
      <w:r w:rsidR="00EB3FFC">
        <w:rPr>
          <w:b/>
          <w:szCs w:val="24"/>
          <w:lang w:eastAsia="zh-CN"/>
        </w:rPr>
        <w:t xml:space="preserve">    </w:t>
      </w:r>
      <w:r w:rsidRPr="00C575BD">
        <w:rPr>
          <w:b/>
          <w:szCs w:val="24"/>
          <w:lang w:eastAsia="zh-CN"/>
        </w:rPr>
        <w:t>Komisija atmeta pasiūlymą, jeigu</w:t>
      </w:r>
      <w:r w:rsidRPr="00C575BD">
        <w:rPr>
          <w:szCs w:val="24"/>
          <w:lang w:eastAsia="zh-CN"/>
        </w:rPr>
        <w:t>:</w:t>
      </w:r>
    </w:p>
    <w:p w14:paraId="4E5AC6AF" w14:textId="65EE2830" w:rsidR="00EB3FFC" w:rsidRDefault="005D68FC" w:rsidP="00EB3FFC">
      <w:pPr>
        <w:tabs>
          <w:tab w:val="left" w:pos="1134"/>
        </w:tabs>
        <w:suppressAutoHyphens/>
        <w:spacing w:before="120"/>
        <w:ind w:left="851" w:hanging="851"/>
        <w:rPr>
          <w:rFonts w:eastAsia="Calibri"/>
          <w:color w:val="000000"/>
          <w:szCs w:val="24"/>
          <w:lang w:eastAsia="zh-CN"/>
        </w:rPr>
      </w:pPr>
      <w:r w:rsidRPr="00C575BD">
        <w:rPr>
          <w:szCs w:val="24"/>
          <w:lang w:eastAsia="zh-CN"/>
        </w:rPr>
        <w:t>1</w:t>
      </w:r>
      <w:r w:rsidR="00891917">
        <w:rPr>
          <w:szCs w:val="24"/>
          <w:lang w:eastAsia="zh-CN"/>
        </w:rPr>
        <w:t>4</w:t>
      </w:r>
      <w:r w:rsidRPr="00C575BD">
        <w:rPr>
          <w:szCs w:val="24"/>
          <w:lang w:eastAsia="zh-CN"/>
        </w:rPr>
        <w:t>.1.1.</w:t>
      </w:r>
      <w:r w:rsidRPr="00C575BD">
        <w:rPr>
          <w:rFonts w:eastAsia="Calibri"/>
          <w:color w:val="000000"/>
          <w:szCs w:val="24"/>
          <w:lang w:eastAsia="zh-CN"/>
        </w:rPr>
        <w:t xml:space="preserve"> yra bent vienas Viešųjų pirkimų įstatymo 46 straipsnyje nustatytas tiekėjo pašalinimo pagrindas;</w:t>
      </w:r>
    </w:p>
    <w:p w14:paraId="021EC243" w14:textId="23CAFFD0" w:rsidR="00EB3FFC" w:rsidRDefault="005D68FC" w:rsidP="00EB3FFC">
      <w:pPr>
        <w:tabs>
          <w:tab w:val="left" w:pos="1134"/>
        </w:tabs>
        <w:suppressAutoHyphens/>
        <w:spacing w:before="120"/>
        <w:ind w:left="851" w:hanging="851"/>
        <w:rPr>
          <w:rFonts w:eastAsia="Calibri"/>
          <w:color w:val="000000"/>
          <w:szCs w:val="24"/>
          <w:lang w:eastAsia="zh-CN"/>
        </w:rPr>
      </w:pPr>
      <w:r w:rsidRPr="00C575BD">
        <w:rPr>
          <w:szCs w:val="24"/>
          <w:lang w:eastAsia="zh-CN"/>
        </w:rPr>
        <w:t>1</w:t>
      </w:r>
      <w:r w:rsidR="00891917">
        <w:rPr>
          <w:szCs w:val="24"/>
          <w:lang w:eastAsia="zh-CN"/>
        </w:rPr>
        <w:t>4</w:t>
      </w:r>
      <w:r w:rsidRPr="00C575BD">
        <w:rPr>
          <w:szCs w:val="24"/>
          <w:lang w:eastAsia="zh-CN"/>
        </w:rPr>
        <w:t>.1.2.</w:t>
      </w:r>
      <w:r w:rsidRPr="00C575BD">
        <w:rPr>
          <w:rFonts w:eastAsia="Calibri"/>
          <w:color w:val="000000"/>
          <w:szCs w:val="24"/>
          <w:lang w:eastAsia="zh-CN"/>
        </w:rPr>
        <w:t xml:space="preserve"> pasiūlymą pateikęs dalyvis neatitinka nustatytų kvalifikacijos reikalavimų, ir, jeigu taikytina, kokybės vadybos sistemos ir (arba) aplinkos apsaugos vadybos sistemos standartų;</w:t>
      </w:r>
    </w:p>
    <w:p w14:paraId="4DC138CB" w14:textId="3A3E62F5" w:rsidR="00EB3FFC" w:rsidRDefault="005D68FC" w:rsidP="00EB3FFC">
      <w:pPr>
        <w:tabs>
          <w:tab w:val="left" w:pos="1134"/>
        </w:tabs>
        <w:suppressAutoHyphens/>
        <w:spacing w:before="120"/>
        <w:ind w:left="851" w:hanging="851"/>
        <w:rPr>
          <w:szCs w:val="24"/>
          <w:lang w:eastAsia="zh-CN"/>
        </w:rPr>
      </w:pPr>
      <w:r w:rsidRPr="00C575BD">
        <w:rPr>
          <w:szCs w:val="24"/>
          <w:lang w:eastAsia="zh-CN"/>
        </w:rPr>
        <w:t>1</w:t>
      </w:r>
      <w:r w:rsidR="00891917">
        <w:rPr>
          <w:szCs w:val="24"/>
          <w:lang w:eastAsia="zh-CN"/>
        </w:rPr>
        <w:t>4</w:t>
      </w:r>
      <w:r w:rsidRPr="00C575BD">
        <w:rPr>
          <w:szCs w:val="24"/>
          <w:lang w:eastAsia="zh-CN"/>
        </w:rPr>
        <w:t>.1.3. pasiūlymas neatitinka pirkimo dokumentuose nustatytų reikalavimų (prekė neatitinka techninės specifikacijos ar kitų reikalavimų, pasiūlymas pateiktas ne perkančio</w:t>
      </w:r>
      <w:r>
        <w:rPr>
          <w:szCs w:val="24"/>
          <w:lang w:eastAsia="zh-CN"/>
        </w:rPr>
        <w:t>jo subjekto</w:t>
      </w:r>
      <w:r w:rsidRPr="00C575BD">
        <w:rPr>
          <w:szCs w:val="24"/>
          <w:lang w:eastAsia="zh-CN"/>
        </w:rPr>
        <w:t xml:space="preserve"> nurodytomis elektroninėmis priemonėmis; pasiūlymas nepasirašytas elektroniniu parašu, jeigu to buvo reikalaujama ir pan.);</w:t>
      </w:r>
    </w:p>
    <w:p w14:paraId="3166B187" w14:textId="3BDB550F" w:rsidR="00EB3FFC" w:rsidRDefault="005D68FC" w:rsidP="00EB3FFC">
      <w:pPr>
        <w:tabs>
          <w:tab w:val="left" w:pos="1134"/>
        </w:tabs>
        <w:suppressAutoHyphens/>
        <w:spacing w:before="120"/>
        <w:ind w:left="851" w:hanging="851"/>
        <w:rPr>
          <w:rFonts w:eastAsia="Calibri"/>
          <w:color w:val="000000"/>
          <w:szCs w:val="24"/>
          <w:lang w:eastAsia="zh-CN"/>
        </w:rPr>
      </w:pPr>
      <w:r w:rsidRPr="00C575BD">
        <w:rPr>
          <w:szCs w:val="24"/>
          <w:lang w:eastAsia="zh-CN"/>
        </w:rPr>
        <w:t>1</w:t>
      </w:r>
      <w:r w:rsidR="00891917">
        <w:rPr>
          <w:szCs w:val="24"/>
          <w:lang w:eastAsia="zh-CN"/>
        </w:rPr>
        <w:t>4</w:t>
      </w:r>
      <w:r w:rsidRPr="00C575BD">
        <w:rPr>
          <w:szCs w:val="24"/>
          <w:lang w:eastAsia="zh-CN"/>
        </w:rPr>
        <w:t xml:space="preserve">.1.4.  </w:t>
      </w:r>
      <w:r w:rsidRPr="00C575BD">
        <w:rPr>
          <w:rFonts w:eastAsia="Calibri"/>
          <w:color w:val="000000"/>
          <w:szCs w:val="24"/>
          <w:lang w:eastAsia="zh-CN"/>
        </w:rPr>
        <w:t>dalyvio pasiūlyta kaina yra per didelė ir perkančiajam subjektui nepriimtina;</w:t>
      </w:r>
    </w:p>
    <w:p w14:paraId="3E47CE57" w14:textId="05353B13" w:rsidR="00EB3FFC" w:rsidRDefault="005D68FC" w:rsidP="00EB3FFC">
      <w:pPr>
        <w:tabs>
          <w:tab w:val="left" w:pos="1134"/>
        </w:tabs>
        <w:suppressAutoHyphens/>
        <w:spacing w:before="120"/>
        <w:ind w:left="851" w:hanging="851"/>
        <w:rPr>
          <w:rFonts w:eastAsia="Calibri"/>
          <w:color w:val="000000"/>
          <w:szCs w:val="24"/>
          <w:lang w:eastAsia="zh-CN"/>
        </w:rPr>
      </w:pPr>
      <w:r w:rsidRPr="00C575BD">
        <w:rPr>
          <w:rFonts w:eastAsia="Calibri"/>
          <w:color w:val="000000"/>
          <w:szCs w:val="24"/>
          <w:lang w:eastAsia="zh-CN"/>
        </w:rPr>
        <w:t>1</w:t>
      </w:r>
      <w:r w:rsidR="00891917">
        <w:rPr>
          <w:rFonts w:eastAsia="Calibri"/>
          <w:color w:val="000000"/>
          <w:szCs w:val="24"/>
          <w:lang w:eastAsia="zh-CN"/>
        </w:rPr>
        <w:t>4</w:t>
      </w:r>
      <w:r w:rsidRPr="00C575BD">
        <w:rPr>
          <w:rFonts w:eastAsia="Calibri"/>
          <w:color w:val="000000"/>
          <w:szCs w:val="24"/>
          <w:lang w:eastAsia="zh-CN"/>
        </w:rPr>
        <w:t>.1.5. dalyvis, apie nustatytų reikalavimų atitikimą, yra pateikęs melagingą informaciją, kurią perkantysis subjektas gali įrodyti bet kokiomis teisėtomis priemonėmis;</w:t>
      </w:r>
    </w:p>
    <w:p w14:paraId="2C16DD62" w14:textId="5C3098DA" w:rsidR="00EB3FFC" w:rsidRDefault="005D68FC" w:rsidP="00EB3FFC">
      <w:pPr>
        <w:tabs>
          <w:tab w:val="left" w:pos="1134"/>
        </w:tabs>
        <w:suppressAutoHyphens/>
        <w:spacing w:before="120"/>
        <w:ind w:left="851" w:hanging="851"/>
        <w:rPr>
          <w:rFonts w:eastAsia="Calibri"/>
          <w:color w:val="000000"/>
          <w:szCs w:val="24"/>
          <w:lang w:eastAsia="zh-CN"/>
        </w:rPr>
      </w:pPr>
      <w:r w:rsidRPr="00C575BD">
        <w:rPr>
          <w:szCs w:val="24"/>
          <w:lang w:eastAsia="zh-CN"/>
        </w:rPr>
        <w:lastRenderedPageBreak/>
        <w:t>1</w:t>
      </w:r>
      <w:r w:rsidR="00891917">
        <w:rPr>
          <w:szCs w:val="24"/>
          <w:lang w:eastAsia="zh-CN"/>
        </w:rPr>
        <w:t>4</w:t>
      </w:r>
      <w:r w:rsidRPr="00C575BD">
        <w:rPr>
          <w:szCs w:val="24"/>
          <w:lang w:eastAsia="zh-CN"/>
        </w:rPr>
        <w:t xml:space="preserve">.1.6. </w:t>
      </w:r>
      <w:r w:rsidRPr="00C575BD">
        <w:rPr>
          <w:rFonts w:eastAsia="Calibri"/>
          <w:color w:val="000000"/>
          <w:szCs w:val="24"/>
          <w:lang w:eastAsia="zh-CN"/>
        </w:rPr>
        <w:t>perkančiojo subjekto prašymu, dalyvis nepatikslino, nepapildė, nepaaiškino ar nepateikė dokumentų ar duomenų dėl tiekėjo pašalinimo pagrindų nebuvimo, atitikties kvalifikacijos reikalavimams, kokybės vadybos sistemos ir aplinkos apsaugos vadybos sistemos standartams, tiekėjo įgaliojimo asmeniui pasirašyti pasiūlymą, jungtinės veiklos sutarties, pasiūlymo galiojimą užtikrinimą patvirtinančio dokumento;</w:t>
      </w:r>
    </w:p>
    <w:p w14:paraId="22156BEC" w14:textId="6AB705C5" w:rsidR="00EB3FFC" w:rsidRDefault="005D68FC" w:rsidP="00EB3FFC">
      <w:pPr>
        <w:tabs>
          <w:tab w:val="left" w:pos="1134"/>
        </w:tabs>
        <w:suppressAutoHyphens/>
        <w:spacing w:before="120"/>
        <w:ind w:left="851" w:hanging="851"/>
        <w:rPr>
          <w:szCs w:val="24"/>
          <w:lang w:eastAsia="zh-CN"/>
        </w:rPr>
      </w:pPr>
      <w:r w:rsidRPr="00C575BD">
        <w:rPr>
          <w:szCs w:val="24"/>
          <w:lang w:eastAsia="zh-CN"/>
        </w:rPr>
        <w:t>1</w:t>
      </w:r>
      <w:r w:rsidR="00891917">
        <w:rPr>
          <w:szCs w:val="24"/>
          <w:lang w:eastAsia="zh-CN"/>
        </w:rPr>
        <w:t>4</w:t>
      </w:r>
      <w:r w:rsidRPr="00C575BD">
        <w:rPr>
          <w:szCs w:val="24"/>
          <w:lang w:eastAsia="zh-CN"/>
        </w:rPr>
        <w:t>.1.7. dalyvis per Komisijos nurodytą terminą neištaisė aritmetinių klaidų ir (ar) nepaaiškino pasiūlymo, nekeičiant jo esmės;</w:t>
      </w:r>
    </w:p>
    <w:p w14:paraId="01098B0F" w14:textId="6AAACD29" w:rsidR="00EB3FFC" w:rsidRDefault="005D68FC" w:rsidP="00EB3FFC">
      <w:pPr>
        <w:tabs>
          <w:tab w:val="left" w:pos="1134"/>
        </w:tabs>
        <w:suppressAutoHyphens/>
        <w:spacing w:before="120"/>
        <w:ind w:left="851" w:hanging="851"/>
        <w:rPr>
          <w:szCs w:val="24"/>
          <w:lang w:eastAsia="zh-CN"/>
        </w:rPr>
      </w:pPr>
      <w:r w:rsidRPr="00C575BD">
        <w:rPr>
          <w:szCs w:val="24"/>
          <w:lang w:eastAsia="zh-CN"/>
        </w:rPr>
        <w:t>1</w:t>
      </w:r>
      <w:r w:rsidR="00891917">
        <w:rPr>
          <w:szCs w:val="24"/>
          <w:lang w:eastAsia="zh-CN"/>
        </w:rPr>
        <w:t>4</w:t>
      </w:r>
      <w:r w:rsidRPr="00C575BD">
        <w:rPr>
          <w:szCs w:val="24"/>
          <w:lang w:eastAsia="zh-CN"/>
        </w:rPr>
        <w:t>.1.8. dalyvis nepateikė tinkamų pasiūlytos mažiausios kainos pagrįstumo įrodymų;</w:t>
      </w:r>
    </w:p>
    <w:p w14:paraId="6F2BE047" w14:textId="142ADFF0" w:rsidR="00EB3FFC" w:rsidRDefault="005D68FC" w:rsidP="00EB3FFC">
      <w:pPr>
        <w:tabs>
          <w:tab w:val="left" w:pos="1134"/>
        </w:tabs>
        <w:suppressAutoHyphens/>
        <w:spacing w:before="120"/>
        <w:ind w:left="851" w:hanging="851"/>
        <w:rPr>
          <w:szCs w:val="24"/>
          <w:lang w:eastAsia="zh-CN"/>
        </w:rPr>
      </w:pPr>
      <w:r w:rsidRPr="00C575BD">
        <w:rPr>
          <w:szCs w:val="24"/>
          <w:lang w:eastAsia="zh-CN"/>
        </w:rPr>
        <w:t>1</w:t>
      </w:r>
      <w:r w:rsidR="00891917">
        <w:rPr>
          <w:szCs w:val="24"/>
          <w:lang w:eastAsia="zh-CN"/>
        </w:rPr>
        <w:t>4</w:t>
      </w:r>
      <w:r w:rsidRPr="00C575BD">
        <w:rPr>
          <w:szCs w:val="24"/>
          <w:lang w:eastAsia="zh-CN"/>
        </w:rPr>
        <w:t>.1.9. dalyvis, nustačius, jog neįprastai mažos kainos pasiūlytos dėl to, kad jis yra gavęs valstybės pagalbą, negali per protingą Komisijos nustatytą laikotarpį įrodyti, kad valstybės pagalba buvo suteikta teisėtai. Atmetusi pasiūlymą šiuo pagrindu, Komisija apie tai praneša Europos Komisijai;</w:t>
      </w:r>
    </w:p>
    <w:p w14:paraId="073DBC4D" w14:textId="15E59BB2" w:rsidR="00270B5B" w:rsidRDefault="005D68FC" w:rsidP="00270B5B">
      <w:pPr>
        <w:tabs>
          <w:tab w:val="left" w:pos="1134"/>
        </w:tabs>
        <w:suppressAutoHyphens/>
        <w:spacing w:before="120"/>
        <w:ind w:left="851" w:hanging="851"/>
        <w:rPr>
          <w:rFonts w:eastAsia="Calibri"/>
          <w:szCs w:val="24"/>
          <w:lang w:eastAsia="zh-CN"/>
        </w:rPr>
      </w:pPr>
      <w:r w:rsidRPr="00C575BD">
        <w:rPr>
          <w:rFonts w:eastAsia="Calibri"/>
          <w:szCs w:val="24"/>
          <w:lang w:eastAsia="zh-CN"/>
        </w:rPr>
        <w:t>1</w:t>
      </w:r>
      <w:r w:rsidR="00891917">
        <w:rPr>
          <w:rFonts w:eastAsia="Calibri"/>
          <w:szCs w:val="24"/>
          <w:lang w:eastAsia="zh-CN"/>
        </w:rPr>
        <w:t>4</w:t>
      </w:r>
      <w:r w:rsidRPr="00C575BD">
        <w:rPr>
          <w:rFonts w:eastAsia="Calibri"/>
          <w:szCs w:val="24"/>
          <w:lang w:eastAsia="zh-CN"/>
        </w:rPr>
        <w:t>.1.10. Perkan</w:t>
      </w:r>
      <w:r>
        <w:rPr>
          <w:rFonts w:eastAsia="Calibri"/>
          <w:szCs w:val="24"/>
          <w:lang w:eastAsia="zh-CN"/>
        </w:rPr>
        <w:t>tysis subjektas</w:t>
      </w:r>
      <w:r w:rsidRPr="00C575BD">
        <w:rPr>
          <w:rFonts w:eastAsia="Calibri"/>
          <w:szCs w:val="24"/>
          <w:lang w:eastAsia="zh-CN"/>
        </w:rPr>
        <w:t xml:space="preserve"> gali nevertinti viso pasiūlymo, jei patikrinusi jo dalį nustato, kad pasiūlymas turi būti atmestas.</w:t>
      </w:r>
    </w:p>
    <w:p w14:paraId="1C123254" w14:textId="2B331FCB" w:rsidR="005D68FC" w:rsidRDefault="005D68FC" w:rsidP="00270B5B">
      <w:pPr>
        <w:tabs>
          <w:tab w:val="left" w:pos="1134"/>
        </w:tabs>
        <w:suppressAutoHyphens/>
        <w:spacing w:before="120"/>
        <w:ind w:left="851" w:hanging="851"/>
        <w:rPr>
          <w:rFonts w:eastAsia="Calibri"/>
          <w:szCs w:val="24"/>
          <w:lang w:eastAsia="zh-CN"/>
        </w:rPr>
      </w:pPr>
      <w:r w:rsidRPr="00C575BD">
        <w:rPr>
          <w:rFonts w:eastAsia="Calibri"/>
          <w:szCs w:val="24"/>
          <w:lang w:eastAsia="zh-CN"/>
        </w:rPr>
        <w:t>1</w:t>
      </w:r>
      <w:r w:rsidR="00891917">
        <w:rPr>
          <w:rFonts w:eastAsia="Calibri"/>
          <w:szCs w:val="24"/>
          <w:lang w:eastAsia="zh-CN"/>
        </w:rPr>
        <w:t>4</w:t>
      </w:r>
      <w:r w:rsidRPr="00C575BD">
        <w:rPr>
          <w:rFonts w:eastAsia="Calibri"/>
          <w:szCs w:val="24"/>
          <w:lang w:eastAsia="zh-CN"/>
        </w:rPr>
        <w:t xml:space="preserve">.1.11. Komisija, atmetusi dalyvio pasiūlymą šiame skyriuje numatytais pagrindais, praneša dalyviui apie pasiūlymo atmetimą. </w:t>
      </w:r>
    </w:p>
    <w:p w14:paraId="1ADFC84C" w14:textId="3A262DFB" w:rsidR="00F00514" w:rsidRDefault="00F57EA5" w:rsidP="00A83D56">
      <w:pPr>
        <w:pStyle w:val="Antrat1"/>
        <w:spacing w:line="240" w:lineRule="auto"/>
      </w:pPr>
      <w:bookmarkStart w:id="28" w:name="_Toc223016462"/>
      <w:r>
        <w:t xml:space="preserve">15. </w:t>
      </w:r>
      <w:r w:rsidR="00717706" w:rsidRPr="00F57EA5">
        <w:t>SUTARTIES</w:t>
      </w:r>
      <w:r w:rsidR="00717706" w:rsidRPr="00E72064">
        <w:t xml:space="preserve"> SUDARYMAS</w:t>
      </w:r>
      <w:bookmarkEnd w:id="28"/>
    </w:p>
    <w:p w14:paraId="01DF07BD" w14:textId="3F6B5972" w:rsidR="00A16704" w:rsidRDefault="00A16704" w:rsidP="008B4EA0">
      <w:pPr>
        <w:ind w:left="567" w:hanging="567"/>
        <w:rPr>
          <w:szCs w:val="24"/>
        </w:rPr>
      </w:pPr>
      <w:r>
        <w:t>1</w:t>
      </w:r>
      <w:r w:rsidR="00891917">
        <w:t>5</w:t>
      </w:r>
      <w:r w:rsidR="00DE0C17">
        <w:t>.1.</w:t>
      </w:r>
      <w:r w:rsidR="008B4EA0">
        <w:t xml:space="preserve"> </w:t>
      </w:r>
      <w:r w:rsidR="00F00514" w:rsidRPr="00C575BD">
        <w:rPr>
          <w:color w:val="000000"/>
          <w:szCs w:val="24"/>
          <w:lang w:eastAsia="zh-CN"/>
        </w:rPr>
        <w:t>Tiekėjas iki Sutarties pasirašymo dienos turi pateikti pirkimo sutarties įvykdymo užtikrinimą patvirtinantį dokumentą: Lietuvos Respublikoje ar užsienyje registruoto banko ar kredito unijos garantiją, arba Lietuvos Respublikoje ar užsienyje registruotos draudimo bendrovės laidavimo draudimą, arba</w:t>
      </w:r>
      <w:r w:rsidR="00F00514">
        <w:rPr>
          <w:color w:val="000000"/>
          <w:szCs w:val="24"/>
          <w:lang w:eastAsia="zh-CN"/>
        </w:rPr>
        <w:t xml:space="preserve"> </w:t>
      </w:r>
      <w:r w:rsidR="00F00514" w:rsidRPr="00C575BD">
        <w:rPr>
          <w:szCs w:val="24"/>
        </w:rPr>
        <w:t>Į Perkančiojo subjekto sąskaitą LT704010040700000398 pervestą užstatą</w:t>
      </w:r>
      <w:r w:rsidR="008B4EA0">
        <w:rPr>
          <w:szCs w:val="24"/>
        </w:rPr>
        <w:t xml:space="preserve">. </w:t>
      </w:r>
    </w:p>
    <w:p w14:paraId="451C7738" w14:textId="5931E600" w:rsidR="00F00514" w:rsidRDefault="00A16704" w:rsidP="008B4EA0">
      <w:pPr>
        <w:ind w:left="567" w:hanging="567"/>
        <w:rPr>
          <w:color w:val="000000"/>
          <w:szCs w:val="24"/>
        </w:rPr>
      </w:pPr>
      <w:r>
        <w:rPr>
          <w:szCs w:val="24"/>
        </w:rPr>
        <w:t>1</w:t>
      </w:r>
      <w:r w:rsidR="00891917">
        <w:rPr>
          <w:szCs w:val="24"/>
        </w:rPr>
        <w:t>5</w:t>
      </w:r>
      <w:r>
        <w:rPr>
          <w:szCs w:val="24"/>
        </w:rPr>
        <w:t>.2</w:t>
      </w:r>
      <w:r w:rsidR="008B4EA0">
        <w:rPr>
          <w:szCs w:val="24"/>
        </w:rPr>
        <w:t>.</w:t>
      </w:r>
      <w:r w:rsidR="00F00514" w:rsidRPr="00C575BD">
        <w:rPr>
          <w:color w:val="000000"/>
          <w:szCs w:val="24"/>
          <w:lang w:eastAsia="zh-CN"/>
        </w:rPr>
        <w:t xml:space="preserve"> Užtikrinimo vertė – </w:t>
      </w:r>
      <w:r w:rsidR="00116FBF">
        <w:rPr>
          <w:color w:val="000000"/>
          <w:szCs w:val="24"/>
          <w:lang w:eastAsia="zh-CN"/>
        </w:rPr>
        <w:t>5</w:t>
      </w:r>
      <w:r w:rsidR="00F00514">
        <w:rPr>
          <w:color w:val="000000"/>
          <w:szCs w:val="24"/>
          <w:lang w:eastAsia="zh-CN"/>
        </w:rPr>
        <w:t xml:space="preserve"> </w:t>
      </w:r>
      <w:r w:rsidR="00F00514" w:rsidRPr="00C575BD">
        <w:rPr>
          <w:color w:val="000000"/>
          <w:szCs w:val="24"/>
          <w:lang w:eastAsia="zh-CN"/>
        </w:rPr>
        <w:t>000 Eur. Banko garantija, draudimo bendrovės laidavimo draudimu, pervestu užstatu tu</w:t>
      </w:r>
      <w:r w:rsidR="00F00514">
        <w:rPr>
          <w:color w:val="000000"/>
          <w:szCs w:val="24"/>
          <w:lang w:eastAsia="zh-CN"/>
        </w:rPr>
        <w:t xml:space="preserve">ri būti garantuojamas Perkančiojo </w:t>
      </w:r>
      <w:r w:rsidR="00F00514" w:rsidRPr="00C575BD">
        <w:rPr>
          <w:color w:val="000000"/>
          <w:szCs w:val="24"/>
          <w:lang w:eastAsia="zh-CN"/>
        </w:rPr>
        <w:t xml:space="preserve"> </w:t>
      </w:r>
      <w:r w:rsidR="00F00514">
        <w:rPr>
          <w:color w:val="000000"/>
          <w:szCs w:val="24"/>
          <w:lang w:eastAsia="zh-CN"/>
        </w:rPr>
        <w:t>subjekto</w:t>
      </w:r>
      <w:r w:rsidR="00F00514" w:rsidRPr="00C575BD">
        <w:rPr>
          <w:color w:val="000000"/>
          <w:szCs w:val="24"/>
          <w:lang w:eastAsia="zh-CN"/>
        </w:rPr>
        <w:t xml:space="preserve"> patirtų nuostolių atlyginimas. Užtikrinimas turi galioti iki visiško sutartinių įsipareigojimų įvykdymo, t.y. apimti sutarties galiojimo terminą – prekės pristatymo terminą, suteiktą garantijos terminą bei atsiskaitymo terminą. Pratęsus sutarties terminą, tiekėjas privalės pateikti sutarties įvykdymo užtikrinimą sutarties pratęsimo laikotarpiui. Sutarties įvykdymo užtikrinime privalo būti nurodyta: tikslus pirkimo pavadinimas, data, iki kurios galioja sutarties įvykdymo užtikrinimas, sutarties įvykdymo užtikrinimo vertė.  </w:t>
      </w:r>
    </w:p>
    <w:p w14:paraId="5154E1F5" w14:textId="5170C49C" w:rsidR="00EE0A91" w:rsidRDefault="00A16704" w:rsidP="008B4EA0">
      <w:pPr>
        <w:ind w:left="567" w:hanging="567"/>
        <w:rPr>
          <w:color w:val="000000"/>
          <w:szCs w:val="24"/>
          <w:lang w:eastAsia="zh-CN"/>
        </w:rPr>
      </w:pPr>
      <w:r>
        <w:rPr>
          <w:color w:val="000000"/>
          <w:szCs w:val="24"/>
        </w:rPr>
        <w:t>1</w:t>
      </w:r>
      <w:r w:rsidR="00891917">
        <w:rPr>
          <w:color w:val="000000"/>
          <w:szCs w:val="24"/>
        </w:rPr>
        <w:t>5</w:t>
      </w:r>
      <w:r>
        <w:rPr>
          <w:color w:val="000000"/>
          <w:szCs w:val="24"/>
        </w:rPr>
        <w:t>.</w:t>
      </w:r>
      <w:r w:rsidR="00EE0A91">
        <w:rPr>
          <w:color w:val="000000"/>
          <w:szCs w:val="24"/>
        </w:rPr>
        <w:t xml:space="preserve">3. </w:t>
      </w:r>
      <w:r w:rsidR="00EE0A91" w:rsidRPr="00C575BD">
        <w:rPr>
          <w:color w:val="000000"/>
          <w:szCs w:val="24"/>
          <w:lang w:eastAsia="zh-CN"/>
        </w:rPr>
        <w:t>Jeigu tiekėjas, kuriam buvo pasiūlyta sudaryti pirkimo sutartį, raštu atsisako ją sudaryti arba nepateikia pirkimo dokumentuose nustatyto pirkimo sutarties įvykdymo užtikrinimą patvirtinančio dokumento, arba iki perkančiojo subjekto nurodyto laiko nepasirašo pirkimo sutarties, arba atsisako sudaryti pirkimo sutartį Įstatyme ir pirkimo dokumentuose nustatytomis sąlygomis, laikoma, kad jis (jie) atsisakė sudaryti pirkimo sutartį. Tuo atveju perkantysis subjektas siūlo sudaryti pirkimo sutartį tiekėjui, kurio pasiūlymas pagal nustatytą pasiūlymų eilę yra pirmas po tiekėjo, atsisakiusio sudaryti pirkimo sutartį, jeigu jis neatmestas pagal šių pirkimo dokumentų reikalavimus.</w:t>
      </w:r>
    </w:p>
    <w:p w14:paraId="0C08A6AE" w14:textId="495C6425" w:rsidR="002B234E" w:rsidRDefault="00DE0C17" w:rsidP="002B234E">
      <w:pPr>
        <w:ind w:left="567" w:hanging="567"/>
      </w:pPr>
      <w:r>
        <w:rPr>
          <w:color w:val="000000"/>
          <w:szCs w:val="24"/>
          <w:lang w:eastAsia="zh-CN"/>
        </w:rPr>
        <w:t>1</w:t>
      </w:r>
      <w:r w:rsidR="00891917">
        <w:rPr>
          <w:color w:val="000000"/>
          <w:szCs w:val="24"/>
          <w:lang w:eastAsia="zh-CN"/>
        </w:rPr>
        <w:t>5</w:t>
      </w:r>
      <w:r w:rsidR="006614D3">
        <w:rPr>
          <w:color w:val="000000"/>
          <w:szCs w:val="24"/>
          <w:lang w:eastAsia="zh-CN"/>
        </w:rPr>
        <w:t>.4.</w:t>
      </w:r>
      <w:r w:rsidR="00C86E74">
        <w:t xml:space="preserve"> </w:t>
      </w:r>
      <w:r w:rsidR="00717706">
        <w:t xml:space="preserve">Ši Pirkimo procedūra atliekama siekiant sudaryti sutartį su tiekėju, kurio pasiūlymas, vadovaujantis Pirkimo sąlygose nustatyta tvarka, bus pripažintas laimėjęs. Sutarties sąlygos pateikiamos </w:t>
      </w:r>
      <w:r w:rsidR="00717706">
        <w:rPr>
          <w:rFonts w:eastAsia="Calibri" w:cs="Times New Roman"/>
          <w:szCs w:val="24"/>
          <w:lang w:eastAsia="lt-LT"/>
        </w:rPr>
        <w:t>Specialiųjų pirkimo sąlygų</w:t>
      </w:r>
      <w:r w:rsidR="00717706">
        <w:t xml:space="preserve"> </w:t>
      </w:r>
      <w:r w:rsidR="00F40F06">
        <w:t xml:space="preserve"> </w:t>
      </w:r>
      <w:r w:rsidR="00D04505">
        <w:t>9</w:t>
      </w:r>
      <w:r w:rsidR="00F40F06">
        <w:t xml:space="preserve"> priede</w:t>
      </w:r>
      <w:r w:rsidR="00526015">
        <w:t xml:space="preserve"> (</w:t>
      </w:r>
      <w:r w:rsidR="00D04505">
        <w:t>Autobuso</w:t>
      </w:r>
      <w:r w:rsidR="00526015">
        <w:t xml:space="preserve"> pirkimo-pardavimo</w:t>
      </w:r>
      <w:r w:rsidR="00F00514">
        <w:t xml:space="preserve"> sutartis).</w:t>
      </w:r>
    </w:p>
    <w:p w14:paraId="2A7F74D6" w14:textId="180E863A" w:rsidR="002B234E" w:rsidRDefault="00DE0C17" w:rsidP="002B234E">
      <w:pPr>
        <w:ind w:left="567" w:hanging="567"/>
        <w:rPr>
          <w:color w:val="000000"/>
          <w:szCs w:val="24"/>
          <w:lang w:eastAsia="zh-CN"/>
        </w:rPr>
      </w:pPr>
      <w:r>
        <w:rPr>
          <w:color w:val="000000"/>
          <w:szCs w:val="24"/>
          <w:lang w:eastAsia="zh-CN"/>
        </w:rPr>
        <w:t>1</w:t>
      </w:r>
      <w:r w:rsidR="00891917">
        <w:rPr>
          <w:color w:val="000000"/>
          <w:szCs w:val="24"/>
          <w:lang w:eastAsia="zh-CN"/>
        </w:rPr>
        <w:t>5</w:t>
      </w:r>
      <w:r w:rsidR="006614D3">
        <w:rPr>
          <w:color w:val="000000"/>
          <w:szCs w:val="24"/>
          <w:lang w:eastAsia="zh-CN"/>
        </w:rPr>
        <w:t>.</w:t>
      </w:r>
      <w:r w:rsidR="006614D3">
        <w:t>5.</w:t>
      </w:r>
      <w:r w:rsidR="002B234E">
        <w:t xml:space="preserve"> </w:t>
      </w:r>
      <w:r w:rsidR="002B234E" w:rsidRPr="00C575BD">
        <w:rPr>
          <w:color w:val="000000"/>
          <w:szCs w:val="24"/>
          <w:lang w:eastAsia="zh-CN"/>
        </w:rPr>
        <w:t xml:space="preserve"> Asmuo, atsakingas už sutarties vykdymą, sutarties ir pakeitimų paskelbimą pagal Viešųjų pirkimų įstatymo 86 straipsnio 9 dalies nuostatas yra vyr.</w:t>
      </w:r>
      <w:r w:rsidR="002B234E">
        <w:rPr>
          <w:color w:val="000000"/>
          <w:szCs w:val="24"/>
          <w:lang w:eastAsia="zh-CN"/>
        </w:rPr>
        <w:t xml:space="preserve"> finansininkė</w:t>
      </w:r>
      <w:r w:rsidR="002B234E" w:rsidRPr="00C575BD">
        <w:rPr>
          <w:color w:val="000000"/>
          <w:szCs w:val="24"/>
          <w:lang w:eastAsia="zh-CN"/>
        </w:rPr>
        <w:t xml:space="preserve"> Asta Dambrauskienė.</w:t>
      </w:r>
    </w:p>
    <w:p w14:paraId="53986576" w14:textId="361CCAA2" w:rsidR="002B234E" w:rsidRDefault="002B234E" w:rsidP="002B234E">
      <w:pPr>
        <w:ind w:left="567" w:hanging="567"/>
        <w:rPr>
          <w:szCs w:val="24"/>
          <w:lang w:eastAsia="zh-CN"/>
        </w:rPr>
      </w:pPr>
      <w:r>
        <w:rPr>
          <w:color w:val="000000"/>
          <w:szCs w:val="24"/>
          <w:lang w:eastAsia="zh-CN"/>
        </w:rPr>
        <w:t>1</w:t>
      </w:r>
      <w:r w:rsidR="00891917">
        <w:rPr>
          <w:color w:val="000000"/>
          <w:szCs w:val="24"/>
          <w:lang w:eastAsia="zh-CN"/>
        </w:rPr>
        <w:t>5</w:t>
      </w:r>
      <w:r>
        <w:rPr>
          <w:color w:val="000000"/>
          <w:szCs w:val="24"/>
          <w:lang w:eastAsia="zh-CN"/>
        </w:rPr>
        <w:t>.6</w:t>
      </w:r>
      <w:r w:rsidRPr="00C575BD">
        <w:rPr>
          <w:szCs w:val="24"/>
          <w:lang w:eastAsia="zh-CN"/>
        </w:rPr>
        <w:t>. Autobus</w:t>
      </w:r>
      <w:r>
        <w:rPr>
          <w:szCs w:val="24"/>
          <w:lang w:eastAsia="zh-CN"/>
        </w:rPr>
        <w:t xml:space="preserve">ui </w:t>
      </w:r>
      <w:r w:rsidRPr="00C575BD">
        <w:rPr>
          <w:szCs w:val="24"/>
          <w:lang w:eastAsia="zh-CN"/>
        </w:rPr>
        <w:t>suteikiamos garantijos sąlygos:</w:t>
      </w:r>
    </w:p>
    <w:p w14:paraId="6777CAF8" w14:textId="6EBBD95F" w:rsidR="0080743B" w:rsidRDefault="002B234E" w:rsidP="0080743B">
      <w:pPr>
        <w:ind w:left="567" w:hanging="567"/>
        <w:rPr>
          <w:color w:val="000000"/>
          <w:szCs w:val="24"/>
          <w:lang w:eastAsia="lt-LT"/>
        </w:rPr>
      </w:pPr>
      <w:r>
        <w:rPr>
          <w:color w:val="000000"/>
          <w:szCs w:val="24"/>
          <w:lang w:eastAsia="zh-CN"/>
        </w:rPr>
        <w:t>1</w:t>
      </w:r>
      <w:r w:rsidR="00891917">
        <w:rPr>
          <w:color w:val="000000"/>
          <w:szCs w:val="24"/>
          <w:lang w:eastAsia="zh-CN"/>
        </w:rPr>
        <w:t>5</w:t>
      </w:r>
      <w:r w:rsidRPr="002B234E">
        <w:rPr>
          <w:szCs w:val="24"/>
          <w:lang w:eastAsia="zh-CN"/>
        </w:rPr>
        <w:t>.</w:t>
      </w:r>
      <w:r>
        <w:rPr>
          <w:szCs w:val="24"/>
          <w:lang w:eastAsia="zh-CN"/>
        </w:rPr>
        <w:t>6.1.</w:t>
      </w:r>
      <w:r w:rsidRPr="00C575BD">
        <w:rPr>
          <w:color w:val="000000"/>
          <w:szCs w:val="24"/>
          <w:lang w:eastAsia="lt-LT"/>
        </w:rPr>
        <w:t xml:space="preserve"> Turto pagrindiniams agregatams (variklis, pavarų dėžė, reduktorius) ir jų sudedamosioms dalims suteikiama pasiūlyme nurodyta garantija. Garantinis periodas prasideda nuo turto pristatymo bei perdavimo pirkėjui dienos.</w:t>
      </w:r>
    </w:p>
    <w:p w14:paraId="001A4A3D" w14:textId="07036718" w:rsidR="002B234E" w:rsidRPr="00C575BD" w:rsidRDefault="0080743B" w:rsidP="0080743B">
      <w:pPr>
        <w:ind w:left="567" w:hanging="567"/>
        <w:rPr>
          <w:color w:val="000000"/>
          <w:szCs w:val="24"/>
          <w:lang w:eastAsia="zh-CN"/>
        </w:rPr>
      </w:pPr>
      <w:r>
        <w:rPr>
          <w:color w:val="000000"/>
          <w:szCs w:val="24"/>
          <w:lang w:eastAsia="zh-CN"/>
        </w:rPr>
        <w:lastRenderedPageBreak/>
        <w:t>1</w:t>
      </w:r>
      <w:r w:rsidR="00891917">
        <w:rPr>
          <w:color w:val="000000"/>
          <w:szCs w:val="24"/>
          <w:lang w:eastAsia="zh-CN"/>
        </w:rPr>
        <w:t>5</w:t>
      </w:r>
      <w:r>
        <w:rPr>
          <w:color w:val="000000"/>
          <w:szCs w:val="24"/>
          <w:lang w:eastAsia="zh-CN"/>
        </w:rPr>
        <w:t>.6.2.</w:t>
      </w:r>
      <w:r w:rsidR="002B234E" w:rsidRPr="00C575BD">
        <w:rPr>
          <w:color w:val="000000"/>
          <w:szCs w:val="24"/>
          <w:lang w:eastAsia="lt-LT"/>
        </w:rPr>
        <w:t xml:space="preserve"> Garantiniu laikotarpiu atsiradus defektams nurodytuose agregatuose Pirkėjas savo dirbtuvėse arba autoservise atlieka remontą, o už panaudotas detales ir remonto darbus sąskaitą faktūrą pateikia Pardavėjui apmokėjimui. Pirkėjas turi teisę remonto išlaidas  išskaičiuoti iš garanto.</w:t>
      </w:r>
    </w:p>
    <w:p w14:paraId="6671A92F" w14:textId="3774FC8E" w:rsidR="0080743B" w:rsidRDefault="0080743B" w:rsidP="002B234E">
      <w:pPr>
        <w:suppressAutoHyphens/>
        <w:autoSpaceDE w:val="0"/>
        <w:autoSpaceDN w:val="0"/>
        <w:adjustRightInd w:val="0"/>
        <w:spacing w:before="120"/>
        <w:rPr>
          <w:color w:val="000000"/>
          <w:szCs w:val="24"/>
          <w:lang w:eastAsia="lt-LT"/>
        </w:rPr>
      </w:pPr>
      <w:r>
        <w:rPr>
          <w:color w:val="000000"/>
          <w:szCs w:val="24"/>
          <w:lang w:eastAsia="lt-LT"/>
        </w:rPr>
        <w:t>1</w:t>
      </w:r>
      <w:r w:rsidR="00891917">
        <w:rPr>
          <w:color w:val="000000"/>
          <w:szCs w:val="24"/>
          <w:lang w:eastAsia="lt-LT"/>
        </w:rPr>
        <w:t>5</w:t>
      </w:r>
      <w:r>
        <w:rPr>
          <w:color w:val="000000"/>
          <w:szCs w:val="24"/>
          <w:lang w:eastAsia="lt-LT"/>
        </w:rPr>
        <w:t>.7.</w:t>
      </w:r>
      <w:r w:rsidR="002B234E" w:rsidRPr="00C575BD">
        <w:rPr>
          <w:color w:val="000000"/>
          <w:szCs w:val="24"/>
          <w:lang w:eastAsia="lt-LT"/>
        </w:rPr>
        <w:t xml:space="preserve"> Autobuso garantija netaikoma šiems atvejams:</w:t>
      </w:r>
    </w:p>
    <w:p w14:paraId="515FBBB6" w14:textId="729CF3CC" w:rsidR="0080743B" w:rsidRDefault="0080743B" w:rsidP="0080743B">
      <w:pPr>
        <w:suppressAutoHyphens/>
        <w:autoSpaceDE w:val="0"/>
        <w:autoSpaceDN w:val="0"/>
        <w:adjustRightInd w:val="0"/>
        <w:spacing w:before="120"/>
        <w:ind w:left="567" w:hanging="567"/>
        <w:rPr>
          <w:color w:val="000000"/>
          <w:szCs w:val="24"/>
          <w:lang w:eastAsia="lt-LT"/>
        </w:rPr>
      </w:pPr>
      <w:r>
        <w:rPr>
          <w:color w:val="000000"/>
          <w:szCs w:val="24"/>
          <w:lang w:eastAsia="lt-LT"/>
        </w:rPr>
        <w:t>1</w:t>
      </w:r>
      <w:r w:rsidR="00891917">
        <w:rPr>
          <w:color w:val="000000"/>
          <w:szCs w:val="24"/>
          <w:lang w:eastAsia="lt-LT"/>
        </w:rPr>
        <w:t>5</w:t>
      </w:r>
      <w:r w:rsidR="002B234E" w:rsidRPr="00C575BD">
        <w:rPr>
          <w:color w:val="000000"/>
          <w:szCs w:val="24"/>
          <w:lang w:eastAsia="lt-LT"/>
        </w:rPr>
        <w:t>.</w:t>
      </w:r>
      <w:r>
        <w:rPr>
          <w:color w:val="000000"/>
          <w:szCs w:val="24"/>
          <w:lang w:eastAsia="lt-LT"/>
        </w:rPr>
        <w:t>7</w:t>
      </w:r>
      <w:r w:rsidR="002B234E" w:rsidRPr="00C575BD">
        <w:rPr>
          <w:color w:val="000000"/>
          <w:szCs w:val="24"/>
          <w:lang w:eastAsia="lt-LT"/>
        </w:rPr>
        <w:t>.1. Periodiniam einamajam remontui, tepimui/tepimo alyvoms, tepalams/tepalų keitimui, filtrams.</w:t>
      </w:r>
    </w:p>
    <w:p w14:paraId="0F9BB34A" w14:textId="16AE7844" w:rsidR="002B234E" w:rsidRPr="00C575BD" w:rsidRDefault="0080743B" w:rsidP="0080743B">
      <w:pPr>
        <w:suppressAutoHyphens/>
        <w:autoSpaceDE w:val="0"/>
        <w:autoSpaceDN w:val="0"/>
        <w:adjustRightInd w:val="0"/>
        <w:spacing w:before="120"/>
        <w:ind w:left="567" w:hanging="567"/>
        <w:rPr>
          <w:color w:val="000000"/>
          <w:szCs w:val="24"/>
          <w:lang w:eastAsia="lt-LT"/>
        </w:rPr>
      </w:pPr>
      <w:r>
        <w:rPr>
          <w:color w:val="000000"/>
          <w:szCs w:val="24"/>
          <w:lang w:eastAsia="lt-LT"/>
        </w:rPr>
        <w:t>1</w:t>
      </w:r>
      <w:r w:rsidR="00891917">
        <w:rPr>
          <w:color w:val="000000"/>
          <w:szCs w:val="24"/>
          <w:lang w:eastAsia="lt-LT"/>
        </w:rPr>
        <w:t>5</w:t>
      </w:r>
      <w:r>
        <w:rPr>
          <w:color w:val="000000"/>
          <w:szCs w:val="24"/>
          <w:lang w:eastAsia="lt-LT"/>
        </w:rPr>
        <w:t>.7.2</w:t>
      </w:r>
      <w:r w:rsidR="0051363C">
        <w:rPr>
          <w:color w:val="000000"/>
          <w:szCs w:val="24"/>
          <w:lang w:eastAsia="lt-LT"/>
        </w:rPr>
        <w:t>.</w:t>
      </w:r>
      <w:r w:rsidR="002B234E" w:rsidRPr="00C575BD">
        <w:rPr>
          <w:color w:val="000000"/>
          <w:szCs w:val="24"/>
          <w:lang w:eastAsia="lt-LT"/>
        </w:rPr>
        <w:t xml:space="preserve"> Kai bet kokia žala pagrindiniams agregatams padaroma veikiant išoriniams faktoriams.</w:t>
      </w:r>
    </w:p>
    <w:p w14:paraId="2E84E72A" w14:textId="7CFEEBD2" w:rsidR="00A37E8D" w:rsidRDefault="0051363C" w:rsidP="003742B2">
      <w:pPr>
        <w:suppressAutoHyphens/>
        <w:autoSpaceDE w:val="0"/>
        <w:autoSpaceDN w:val="0"/>
        <w:adjustRightInd w:val="0"/>
        <w:spacing w:before="120"/>
      </w:pPr>
      <w:r>
        <w:rPr>
          <w:color w:val="000000"/>
          <w:szCs w:val="24"/>
          <w:lang w:eastAsia="lt-LT"/>
        </w:rPr>
        <w:t>1</w:t>
      </w:r>
      <w:r w:rsidR="00891917">
        <w:rPr>
          <w:color w:val="000000"/>
          <w:szCs w:val="24"/>
          <w:lang w:eastAsia="lt-LT"/>
        </w:rPr>
        <w:t>5</w:t>
      </w:r>
      <w:r>
        <w:rPr>
          <w:color w:val="000000"/>
          <w:szCs w:val="24"/>
          <w:lang w:eastAsia="lt-LT"/>
        </w:rPr>
        <w:t>.7.3</w:t>
      </w:r>
      <w:r w:rsidR="002B234E" w:rsidRPr="00C575BD">
        <w:rPr>
          <w:color w:val="000000"/>
          <w:szCs w:val="24"/>
          <w:lang w:eastAsia="lt-LT"/>
        </w:rPr>
        <w:t>. Jei Turto pagrindiniams agregatams yra atlikti pakeitimai po turto įsigijimo.</w:t>
      </w:r>
    </w:p>
    <w:sectPr w:rsidR="00A37E8D" w:rsidSect="001F0F84">
      <w:headerReference w:type="default" r:id="rId18"/>
      <w:footerReference w:type="default" r:id="rId19"/>
      <w:pgSz w:w="11906" w:h="16838"/>
      <w:pgMar w:top="1134" w:right="991"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778C5" w14:textId="77777777" w:rsidR="00352065" w:rsidRDefault="00352065">
      <w:r>
        <w:separator/>
      </w:r>
    </w:p>
  </w:endnote>
  <w:endnote w:type="continuationSeparator" w:id="0">
    <w:p w14:paraId="7503E206" w14:textId="77777777" w:rsidR="00352065" w:rsidRDefault="00352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default"/>
    <w:sig w:usb0="00000000"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1514794"/>
      <w:docPartObj>
        <w:docPartGallery w:val="Page Numbers (Bottom of Page)"/>
        <w:docPartUnique/>
      </w:docPartObj>
    </w:sdtPr>
    <w:sdtEndPr/>
    <w:sdtContent>
      <w:p w14:paraId="19F186D5" w14:textId="4019CFC1" w:rsidR="005C652C" w:rsidRDefault="005C652C">
        <w:pPr>
          <w:pStyle w:val="Porat"/>
          <w:jc w:val="right"/>
        </w:pPr>
        <w:r>
          <w:fldChar w:fldCharType="begin"/>
        </w:r>
        <w:r>
          <w:instrText>PAGE   \* MERGEFORMAT</w:instrText>
        </w:r>
        <w:r>
          <w:fldChar w:fldCharType="separate"/>
        </w:r>
        <w:r>
          <w:t>2</w:t>
        </w:r>
        <w:r>
          <w:fldChar w:fldCharType="end"/>
        </w:r>
      </w:p>
    </w:sdtContent>
  </w:sdt>
  <w:p w14:paraId="2D9F492D" w14:textId="77777777" w:rsidR="005C652C" w:rsidRDefault="005C652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446B9" w14:textId="77777777" w:rsidR="00352065" w:rsidRDefault="00352065">
      <w:r>
        <w:separator/>
      </w:r>
    </w:p>
  </w:footnote>
  <w:footnote w:type="continuationSeparator" w:id="0">
    <w:p w14:paraId="2CEFE583" w14:textId="77777777" w:rsidR="00352065" w:rsidRDefault="00352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AAE0C" w14:textId="57D03546" w:rsidR="00AE0C06" w:rsidRDefault="00AE0C06">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71C190"/>
    <w:multiLevelType w:val="multilevel"/>
    <w:tmpl w:val="8A71C190"/>
    <w:lvl w:ilvl="0">
      <w:start w:val="1"/>
      <w:numFmt w:val="none"/>
      <w:lvlText w:val="6.2.6."/>
      <w:lvlJc w:val="left"/>
      <w:pPr>
        <w:tabs>
          <w:tab w:val="left" w:pos="425"/>
        </w:tabs>
        <w:ind w:left="425" w:hanging="425"/>
      </w:pPr>
      <w:rPr>
        <w:rFonts w:hint="default"/>
      </w:rPr>
    </w:lvl>
    <w:lvl w:ilvl="1">
      <w:start w:val="1"/>
      <w:numFmt w:val="decimal"/>
      <w:lvlText w:val="%1.%2."/>
      <w:lvlJc w:val="left"/>
      <w:pPr>
        <w:tabs>
          <w:tab w:val="left" w:pos="567"/>
        </w:tabs>
        <w:ind w:left="567" w:hanging="567"/>
      </w:pPr>
      <w:rPr>
        <w:rFonts w:hint="default"/>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0"/>
        </w:tabs>
        <w:ind w:left="850" w:hanging="850"/>
      </w:pPr>
      <w:rPr>
        <w:rFonts w:hint="default"/>
      </w:rPr>
    </w:lvl>
    <w:lvl w:ilvl="4">
      <w:start w:val="1"/>
      <w:numFmt w:val="decimal"/>
      <w:lvlText w:val="%1.%2.%3.%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abstractNum w:abstractNumId="1" w15:restartNumberingAfterBreak="0">
    <w:nsid w:val="943DFD36"/>
    <w:multiLevelType w:val="multilevel"/>
    <w:tmpl w:val="943DFD36"/>
    <w:lvl w:ilvl="0">
      <w:start w:val="1"/>
      <w:numFmt w:val="none"/>
      <w:lvlText w:val="5.1."/>
      <w:lvlJc w:val="left"/>
      <w:pPr>
        <w:tabs>
          <w:tab w:val="left" w:pos="425"/>
        </w:tabs>
        <w:ind w:left="425" w:hanging="425"/>
      </w:pPr>
      <w:rPr>
        <w:rFonts w:hint="default"/>
      </w:rPr>
    </w:lvl>
    <w:lvl w:ilvl="1">
      <w:start w:val="1"/>
      <w:numFmt w:val="none"/>
      <w:lvlText w:val="5.2."/>
      <w:lvlJc w:val="left"/>
      <w:pPr>
        <w:tabs>
          <w:tab w:val="left" w:pos="567"/>
        </w:tabs>
        <w:ind w:left="147" w:hanging="567"/>
      </w:pPr>
      <w:rPr>
        <w:rFonts w:hint="default"/>
      </w:rPr>
    </w:lvl>
    <w:lvl w:ilvl="2">
      <w:start w:val="1"/>
      <w:numFmt w:val="none"/>
      <w:lvlText w:val="5.3."/>
      <w:lvlJc w:val="left"/>
      <w:pPr>
        <w:tabs>
          <w:tab w:val="left" w:pos="709"/>
        </w:tabs>
        <w:ind w:left="709" w:hanging="709"/>
      </w:pPr>
      <w:rPr>
        <w:rFonts w:hint="default"/>
      </w:rPr>
    </w:lvl>
    <w:lvl w:ilvl="3">
      <w:start w:val="1"/>
      <w:numFmt w:val="none"/>
      <w:lvlText w:val="5.4."/>
      <w:lvlJc w:val="left"/>
      <w:pPr>
        <w:tabs>
          <w:tab w:val="left" w:pos="850"/>
        </w:tabs>
        <w:ind w:left="850" w:hanging="850"/>
      </w:pPr>
      <w:rPr>
        <w:rFonts w:hint="default"/>
      </w:rPr>
    </w:lvl>
    <w:lvl w:ilvl="4">
      <w:start w:val="1"/>
      <w:numFmt w:val="decimal"/>
      <w:lvlText w:val="%1.%2.%3.%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abstractNum w:abstractNumId="2" w15:restartNumberingAfterBreak="0">
    <w:nsid w:val="9FCC10E5"/>
    <w:multiLevelType w:val="multilevel"/>
    <w:tmpl w:val="9FCC10E5"/>
    <w:lvl w:ilvl="0">
      <w:start w:val="1"/>
      <w:numFmt w:val="none"/>
      <w:lvlText w:val="2.1."/>
      <w:lvlJc w:val="left"/>
      <w:pPr>
        <w:tabs>
          <w:tab w:val="left" w:pos="425"/>
        </w:tabs>
        <w:ind w:left="425" w:hanging="425"/>
      </w:pPr>
      <w:rPr>
        <w:rFonts w:hint="default"/>
      </w:rPr>
    </w:lvl>
    <w:lvl w:ilvl="1">
      <w:start w:val="1"/>
      <w:numFmt w:val="none"/>
      <w:lvlText w:val="2.2."/>
      <w:lvlJc w:val="left"/>
      <w:pPr>
        <w:tabs>
          <w:tab w:val="left" w:pos="567"/>
        </w:tabs>
        <w:ind w:left="147" w:hanging="567"/>
      </w:pPr>
      <w:rPr>
        <w:rFonts w:hint="default"/>
      </w:rPr>
    </w:lvl>
    <w:lvl w:ilvl="2">
      <w:start w:val="1"/>
      <w:numFmt w:val="none"/>
      <w:lvlText w:val="2.3."/>
      <w:lvlJc w:val="left"/>
      <w:pPr>
        <w:tabs>
          <w:tab w:val="left" w:pos="709"/>
        </w:tabs>
        <w:ind w:left="289" w:hanging="709"/>
      </w:pPr>
      <w:rPr>
        <w:rFonts w:hint="default"/>
        <w:color w:val="000000" w:themeColor="text1"/>
        <w:highlight w:val="none"/>
      </w:rPr>
    </w:lvl>
    <w:lvl w:ilvl="3">
      <w:start w:val="1"/>
      <w:numFmt w:val="none"/>
      <w:lvlText w:val="2.4."/>
      <w:lvlJc w:val="left"/>
      <w:pPr>
        <w:tabs>
          <w:tab w:val="left" w:pos="850"/>
        </w:tabs>
        <w:ind w:left="430" w:hanging="850"/>
      </w:pPr>
      <w:rPr>
        <w:rFonts w:hint="default"/>
      </w:rPr>
    </w:lvl>
    <w:lvl w:ilvl="4">
      <w:start w:val="1"/>
      <w:numFmt w:val="decimal"/>
      <w:lvlText w:val="%1.%2.%3.%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abstractNum w:abstractNumId="3" w15:restartNumberingAfterBreak="0">
    <w:nsid w:val="B4513D8A"/>
    <w:multiLevelType w:val="multilevel"/>
    <w:tmpl w:val="F4FC08E6"/>
    <w:lvl w:ilvl="0">
      <w:start w:val="1"/>
      <w:numFmt w:val="decimal"/>
      <w:lvlText w:val="%1."/>
      <w:lvlJc w:val="left"/>
      <w:pPr>
        <w:ind w:left="360" w:hanging="360"/>
      </w:pPr>
      <w:rPr>
        <w:rFonts w:hint="default"/>
        <w:sz w:val="24"/>
        <w:szCs w:val="24"/>
      </w:rPr>
    </w:lvl>
    <w:lvl w:ilvl="1">
      <w:start w:val="1"/>
      <w:numFmt w:val="decimal"/>
      <w:lvlText w:val="%1.%2."/>
      <w:lvlJc w:val="left"/>
      <w:pPr>
        <w:ind w:left="454" w:hanging="454"/>
      </w:pPr>
      <w:rPr>
        <w:rFonts w:hint="default"/>
        <w:highlight w:val="none"/>
      </w:rPr>
    </w:lvl>
    <w:lvl w:ilvl="2">
      <w:start w:val="1"/>
      <w:numFmt w:val="decimal"/>
      <w:lvlText w:val="%1.%2.%3."/>
      <w:lvlJc w:val="left"/>
      <w:pPr>
        <w:ind w:left="680"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C5B2ED08"/>
    <w:multiLevelType w:val="multilevel"/>
    <w:tmpl w:val="7BCE25F0"/>
    <w:lvl w:ilvl="0">
      <w:start w:val="1"/>
      <w:numFmt w:val="none"/>
      <w:suff w:val="nothing"/>
      <w:lvlText w:val="6.2.6.1."/>
      <w:lvlJc w:val="left"/>
      <w:pPr>
        <w:ind w:left="737" w:hanging="737"/>
      </w:pPr>
      <w:rPr>
        <w:rFonts w:hint="default"/>
      </w:rPr>
    </w:lvl>
    <w:lvl w:ilvl="1">
      <w:start w:val="1"/>
      <w:numFmt w:val="none"/>
      <w:suff w:val="nothing"/>
      <w:lvlText w:val="6.2.6.2."/>
      <w:lvlJc w:val="left"/>
      <w:pPr>
        <w:ind w:left="851" w:hanging="851"/>
      </w:pPr>
      <w:rPr>
        <w:rFonts w:hint="default"/>
      </w:rPr>
    </w:lvl>
    <w:lvl w:ilvl="2">
      <w:start w:val="1"/>
      <w:numFmt w:val="none"/>
      <w:suff w:val="nothing"/>
      <w:lvlText w:val="6.2.6.3."/>
      <w:lvlJc w:val="left"/>
      <w:pPr>
        <w:ind w:left="851" w:hanging="851"/>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991"/>
        </w:tabs>
        <w:ind w:left="991" w:hanging="991"/>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8"/>
        </w:tabs>
        <w:ind w:left="1558" w:hanging="1558"/>
      </w:pPr>
      <w:rPr>
        <w:rFonts w:hint="default"/>
      </w:rPr>
    </w:lvl>
  </w:abstractNum>
  <w:abstractNum w:abstractNumId="5" w15:restartNumberingAfterBreak="0">
    <w:nsid w:val="EF0BBAAE"/>
    <w:multiLevelType w:val="multilevel"/>
    <w:tmpl w:val="8C9E225A"/>
    <w:lvl w:ilvl="0">
      <w:start w:val="1"/>
      <w:numFmt w:val="none"/>
      <w:lvlText w:val="6.2.1."/>
      <w:lvlJc w:val="left"/>
      <w:pPr>
        <w:tabs>
          <w:tab w:val="num" w:pos="425"/>
        </w:tabs>
        <w:ind w:left="425" w:hanging="425"/>
      </w:pPr>
      <w:rPr>
        <w:rFonts w:hint="default"/>
      </w:rPr>
    </w:lvl>
    <w:lvl w:ilvl="1">
      <w:start w:val="1"/>
      <w:numFmt w:val="none"/>
      <w:lvlText w:val="6.2.2"/>
      <w:lvlJc w:val="left"/>
      <w:pPr>
        <w:tabs>
          <w:tab w:val="num" w:pos="425"/>
        </w:tabs>
        <w:ind w:left="425" w:hanging="425"/>
      </w:pPr>
      <w:rPr>
        <w:rFonts w:hint="default"/>
      </w:rPr>
    </w:lvl>
    <w:lvl w:ilvl="2">
      <w:start w:val="1"/>
      <w:numFmt w:val="none"/>
      <w:lvlText w:val="6.2.3."/>
      <w:lvlJc w:val="left"/>
      <w:pPr>
        <w:tabs>
          <w:tab w:val="num" w:pos="425"/>
        </w:tabs>
        <w:ind w:left="425" w:hanging="425"/>
      </w:pPr>
      <w:rPr>
        <w:rFonts w:hint="default"/>
      </w:rPr>
    </w:lvl>
    <w:lvl w:ilvl="3">
      <w:start w:val="1"/>
      <w:numFmt w:val="none"/>
      <w:lvlText w:val="6.2.4."/>
      <w:lvlJc w:val="left"/>
      <w:pPr>
        <w:tabs>
          <w:tab w:val="num" w:pos="425"/>
        </w:tabs>
        <w:ind w:left="425" w:hanging="425"/>
      </w:pPr>
      <w:rPr>
        <w:rFonts w:hint="default"/>
      </w:rPr>
    </w:lvl>
    <w:lvl w:ilvl="4">
      <w:start w:val="1"/>
      <w:numFmt w:val="decimal"/>
      <w:lvlText w:val="%1.%2.%3.%4.%5."/>
      <w:lvlJc w:val="left"/>
      <w:pPr>
        <w:tabs>
          <w:tab w:val="num" w:pos="991"/>
        </w:tabs>
        <w:ind w:left="991" w:hanging="991"/>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8"/>
        </w:tabs>
        <w:ind w:left="1558" w:hanging="1558"/>
      </w:pPr>
      <w:rPr>
        <w:rFonts w:hint="default"/>
      </w:rPr>
    </w:lvl>
  </w:abstractNum>
  <w:abstractNum w:abstractNumId="6" w15:restartNumberingAfterBreak="0">
    <w:nsid w:val="FC093008"/>
    <w:multiLevelType w:val="multilevel"/>
    <w:tmpl w:val="9E5E0F1A"/>
    <w:lvl w:ilvl="0">
      <w:start w:val="1"/>
      <w:numFmt w:val="none"/>
      <w:lvlText w:val="6.4."/>
      <w:lvlJc w:val="left"/>
      <w:pPr>
        <w:tabs>
          <w:tab w:val="num" w:pos="425"/>
        </w:tabs>
        <w:ind w:left="340" w:hanging="340"/>
      </w:pPr>
      <w:rPr>
        <w:rFonts w:hint="default"/>
        <w:sz w:val="24"/>
        <w:szCs w:val="24"/>
      </w:rPr>
    </w:lvl>
    <w:lvl w:ilvl="1">
      <w:start w:val="1"/>
      <w:numFmt w:val="none"/>
      <w:lvlText w:val="6.4."/>
      <w:lvlJc w:val="left"/>
      <w:pPr>
        <w:tabs>
          <w:tab w:val="num" w:pos="567"/>
        </w:tabs>
        <w:ind w:left="454" w:hanging="454"/>
      </w:pPr>
      <w:rPr>
        <w:rFonts w:hint="default"/>
        <w:highlight w:val="none"/>
      </w:rPr>
    </w:lvl>
    <w:lvl w:ilvl="2">
      <w:start w:val="1"/>
      <w:numFmt w:val="none"/>
      <w:lvlText w:val="2.3."/>
      <w:lvlJc w:val="left"/>
      <w:pPr>
        <w:tabs>
          <w:tab w:val="num" w:pos="709"/>
        </w:tabs>
        <w:ind w:left="289" w:hanging="709"/>
      </w:pPr>
      <w:rPr>
        <w:rFonts w:hint="default"/>
        <w:color w:val="000000" w:themeColor="text1"/>
        <w:highlight w:val="none"/>
      </w:rPr>
    </w:lvl>
    <w:lvl w:ilvl="3">
      <w:start w:val="1"/>
      <w:numFmt w:val="none"/>
      <w:lvlText w:val="2.4."/>
      <w:lvlJc w:val="left"/>
      <w:pPr>
        <w:tabs>
          <w:tab w:val="num" w:pos="850"/>
        </w:tabs>
        <w:ind w:left="430" w:hanging="850"/>
      </w:pPr>
      <w:rPr>
        <w:rFonts w:hint="default"/>
      </w:rPr>
    </w:lvl>
    <w:lvl w:ilvl="4">
      <w:start w:val="1"/>
      <w:numFmt w:val="decimal"/>
      <w:lvlText w:val="%1.%2.%3.%4.%5."/>
      <w:lvlJc w:val="left"/>
      <w:pPr>
        <w:tabs>
          <w:tab w:val="num" w:pos="991"/>
        </w:tabs>
        <w:ind w:left="991" w:hanging="991"/>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8"/>
        </w:tabs>
        <w:ind w:left="1558" w:hanging="1558"/>
      </w:pPr>
      <w:rPr>
        <w:rFonts w:hint="default"/>
      </w:rPr>
    </w:lvl>
  </w:abstractNum>
  <w:abstractNum w:abstractNumId="7" w15:restartNumberingAfterBreak="0">
    <w:nsid w:val="087B0D86"/>
    <w:multiLevelType w:val="multilevel"/>
    <w:tmpl w:val="E8C0BA70"/>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suff w:val="nothing"/>
      <w:lvlText w:val="%1.%2.%3."/>
      <w:lvlJc w:val="left"/>
      <w:pPr>
        <w:ind w:left="454" w:hanging="454"/>
      </w:pPr>
      <w:rPr>
        <w:rFonts w:hint="default"/>
        <w:i w:val="0"/>
        <w:iCs/>
        <w:color w:val="auto"/>
      </w:rPr>
    </w:lvl>
    <w:lvl w:ilvl="3">
      <w:start w:val="1"/>
      <w:numFmt w:val="decimal"/>
      <w:suff w:val="nothing"/>
      <w:lvlText w:val="%1.%2.%3.%4."/>
      <w:lvlJc w:val="left"/>
      <w:pPr>
        <w:ind w:left="794" w:hanging="794"/>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A83071E"/>
    <w:multiLevelType w:val="hybridMultilevel"/>
    <w:tmpl w:val="8D00D316"/>
    <w:lvl w:ilvl="0" w:tplc="0427000F">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ABA444A"/>
    <w:multiLevelType w:val="multilevel"/>
    <w:tmpl w:val="FE90A912"/>
    <w:lvl w:ilvl="0">
      <w:start w:val="10"/>
      <w:numFmt w:val="decimal"/>
      <w:lvlText w:val="%1."/>
      <w:lvlJc w:val="left"/>
      <w:pPr>
        <w:ind w:left="480" w:hanging="480"/>
      </w:pPr>
      <w:rPr>
        <w:rFonts w:eastAsia="Calibri" w:cs="Times New Roman" w:hint="default"/>
      </w:rPr>
    </w:lvl>
    <w:lvl w:ilvl="1">
      <w:start w:val="5"/>
      <w:numFmt w:val="decimal"/>
      <w:lvlText w:val="%1.%2."/>
      <w:lvlJc w:val="left"/>
      <w:pPr>
        <w:ind w:left="763" w:hanging="480"/>
      </w:pPr>
      <w:rPr>
        <w:rFonts w:eastAsia="Calibri" w:cs="Times New Roman" w:hint="default"/>
      </w:rPr>
    </w:lvl>
    <w:lvl w:ilvl="2">
      <w:start w:val="1"/>
      <w:numFmt w:val="decimal"/>
      <w:lvlText w:val="%1.%2.%3."/>
      <w:lvlJc w:val="left"/>
      <w:pPr>
        <w:ind w:left="1286" w:hanging="720"/>
      </w:pPr>
      <w:rPr>
        <w:rFonts w:eastAsia="Calibri" w:cs="Times New Roman" w:hint="default"/>
      </w:rPr>
    </w:lvl>
    <w:lvl w:ilvl="3">
      <w:start w:val="1"/>
      <w:numFmt w:val="decimal"/>
      <w:lvlText w:val="%1.%2.%3.%4."/>
      <w:lvlJc w:val="left"/>
      <w:pPr>
        <w:ind w:left="1569" w:hanging="720"/>
      </w:pPr>
      <w:rPr>
        <w:rFonts w:eastAsia="Calibri" w:cs="Times New Roman" w:hint="default"/>
      </w:rPr>
    </w:lvl>
    <w:lvl w:ilvl="4">
      <w:start w:val="1"/>
      <w:numFmt w:val="decimal"/>
      <w:lvlText w:val="%1.%2.%3.%4.%5."/>
      <w:lvlJc w:val="left"/>
      <w:pPr>
        <w:ind w:left="2212" w:hanging="1080"/>
      </w:pPr>
      <w:rPr>
        <w:rFonts w:eastAsia="Calibri" w:cs="Times New Roman" w:hint="default"/>
      </w:rPr>
    </w:lvl>
    <w:lvl w:ilvl="5">
      <w:start w:val="1"/>
      <w:numFmt w:val="decimal"/>
      <w:lvlText w:val="%1.%2.%3.%4.%5.%6."/>
      <w:lvlJc w:val="left"/>
      <w:pPr>
        <w:ind w:left="2495" w:hanging="1080"/>
      </w:pPr>
      <w:rPr>
        <w:rFonts w:eastAsia="Calibri" w:cs="Times New Roman" w:hint="default"/>
      </w:rPr>
    </w:lvl>
    <w:lvl w:ilvl="6">
      <w:start w:val="1"/>
      <w:numFmt w:val="decimal"/>
      <w:lvlText w:val="%1.%2.%3.%4.%5.%6.%7."/>
      <w:lvlJc w:val="left"/>
      <w:pPr>
        <w:ind w:left="3138" w:hanging="1440"/>
      </w:pPr>
      <w:rPr>
        <w:rFonts w:eastAsia="Calibri" w:cs="Times New Roman" w:hint="default"/>
      </w:rPr>
    </w:lvl>
    <w:lvl w:ilvl="7">
      <w:start w:val="1"/>
      <w:numFmt w:val="decimal"/>
      <w:lvlText w:val="%1.%2.%3.%4.%5.%6.%7.%8."/>
      <w:lvlJc w:val="left"/>
      <w:pPr>
        <w:ind w:left="3421" w:hanging="1440"/>
      </w:pPr>
      <w:rPr>
        <w:rFonts w:eastAsia="Calibri" w:cs="Times New Roman" w:hint="default"/>
      </w:rPr>
    </w:lvl>
    <w:lvl w:ilvl="8">
      <w:start w:val="1"/>
      <w:numFmt w:val="decimal"/>
      <w:lvlText w:val="%1.%2.%3.%4.%5.%6.%7.%8.%9."/>
      <w:lvlJc w:val="left"/>
      <w:pPr>
        <w:ind w:left="4064" w:hanging="1800"/>
      </w:pPr>
      <w:rPr>
        <w:rFonts w:eastAsia="Calibri" w:cs="Times New Roman" w:hint="default"/>
      </w:rPr>
    </w:lvl>
  </w:abstractNum>
  <w:abstractNum w:abstractNumId="10" w15:restartNumberingAfterBreak="0">
    <w:nsid w:val="0EFB5D55"/>
    <w:multiLevelType w:val="hybridMultilevel"/>
    <w:tmpl w:val="A87C1208"/>
    <w:lvl w:ilvl="0" w:tplc="7EC603CC">
      <w:start w:val="5"/>
      <w:numFmt w:val="decimal"/>
      <w:suff w:val="nothing"/>
      <w:lvlText w:val="%1"/>
      <w:lvlJc w:val="left"/>
      <w:pPr>
        <w:ind w:left="6861" w:hanging="340"/>
      </w:pPr>
      <w:rPr>
        <w:rFonts w:hint="default"/>
      </w:rPr>
    </w:lvl>
    <w:lvl w:ilvl="1" w:tplc="04270019" w:tentative="1">
      <w:start w:val="1"/>
      <w:numFmt w:val="lowerLetter"/>
      <w:lvlText w:val="%2."/>
      <w:lvlJc w:val="left"/>
      <w:pPr>
        <w:ind w:left="7560" w:hanging="360"/>
      </w:pPr>
    </w:lvl>
    <w:lvl w:ilvl="2" w:tplc="0427001B" w:tentative="1">
      <w:start w:val="1"/>
      <w:numFmt w:val="lowerRoman"/>
      <w:lvlText w:val="%3."/>
      <w:lvlJc w:val="right"/>
      <w:pPr>
        <w:ind w:left="8280" w:hanging="180"/>
      </w:pPr>
    </w:lvl>
    <w:lvl w:ilvl="3" w:tplc="0427000F" w:tentative="1">
      <w:start w:val="1"/>
      <w:numFmt w:val="decimal"/>
      <w:lvlText w:val="%4."/>
      <w:lvlJc w:val="left"/>
      <w:pPr>
        <w:ind w:left="9000" w:hanging="360"/>
      </w:pPr>
    </w:lvl>
    <w:lvl w:ilvl="4" w:tplc="04270019" w:tentative="1">
      <w:start w:val="1"/>
      <w:numFmt w:val="lowerLetter"/>
      <w:lvlText w:val="%5."/>
      <w:lvlJc w:val="left"/>
      <w:pPr>
        <w:ind w:left="9720" w:hanging="360"/>
      </w:pPr>
    </w:lvl>
    <w:lvl w:ilvl="5" w:tplc="0427001B" w:tentative="1">
      <w:start w:val="1"/>
      <w:numFmt w:val="lowerRoman"/>
      <w:lvlText w:val="%6."/>
      <w:lvlJc w:val="right"/>
      <w:pPr>
        <w:ind w:left="10440" w:hanging="180"/>
      </w:pPr>
    </w:lvl>
    <w:lvl w:ilvl="6" w:tplc="0427000F" w:tentative="1">
      <w:start w:val="1"/>
      <w:numFmt w:val="decimal"/>
      <w:lvlText w:val="%7."/>
      <w:lvlJc w:val="left"/>
      <w:pPr>
        <w:ind w:left="11160" w:hanging="360"/>
      </w:pPr>
    </w:lvl>
    <w:lvl w:ilvl="7" w:tplc="04270019" w:tentative="1">
      <w:start w:val="1"/>
      <w:numFmt w:val="lowerLetter"/>
      <w:lvlText w:val="%8."/>
      <w:lvlJc w:val="left"/>
      <w:pPr>
        <w:ind w:left="11880" w:hanging="360"/>
      </w:pPr>
    </w:lvl>
    <w:lvl w:ilvl="8" w:tplc="0427001B" w:tentative="1">
      <w:start w:val="1"/>
      <w:numFmt w:val="lowerRoman"/>
      <w:lvlText w:val="%9."/>
      <w:lvlJc w:val="right"/>
      <w:pPr>
        <w:ind w:left="12600" w:hanging="180"/>
      </w:pPr>
    </w:lvl>
  </w:abstractNum>
  <w:abstractNum w:abstractNumId="11" w15:restartNumberingAfterBreak="0">
    <w:nsid w:val="0FE87626"/>
    <w:multiLevelType w:val="hybridMultilevel"/>
    <w:tmpl w:val="3FCE0FE4"/>
    <w:lvl w:ilvl="0" w:tplc="D272DC04">
      <w:start w:val="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17E3186"/>
    <w:multiLevelType w:val="multilevel"/>
    <w:tmpl w:val="2CB6A9F0"/>
    <w:lvl w:ilvl="0">
      <w:start w:val="6"/>
      <w:numFmt w:val="decimal"/>
      <w:lvlText w:val="%1"/>
      <w:lvlJc w:val="left"/>
      <w:pPr>
        <w:ind w:left="480" w:hanging="480"/>
      </w:pPr>
      <w:rPr>
        <w:rFonts w:hint="default"/>
        <w:u w:val="none"/>
      </w:rPr>
    </w:lvl>
    <w:lvl w:ilvl="1">
      <w:start w:val="1"/>
      <w:numFmt w:val="decimal"/>
      <w:lvlText w:val="%1.%2"/>
      <w:lvlJc w:val="left"/>
      <w:pPr>
        <w:ind w:left="480" w:hanging="48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3" w15:restartNumberingAfterBreak="0">
    <w:nsid w:val="12F45F59"/>
    <w:multiLevelType w:val="multilevel"/>
    <w:tmpl w:val="603EA68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3F12D4A"/>
    <w:multiLevelType w:val="multilevel"/>
    <w:tmpl w:val="13F12D4A"/>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15" w15:restartNumberingAfterBreak="0">
    <w:nsid w:val="18A35B00"/>
    <w:multiLevelType w:val="multilevel"/>
    <w:tmpl w:val="97DA2E58"/>
    <w:lvl w:ilvl="0">
      <w:start w:val="1"/>
      <w:numFmt w:val="none"/>
      <w:lvlText w:val="6.2.5.1."/>
      <w:lvlJc w:val="left"/>
      <w:pPr>
        <w:tabs>
          <w:tab w:val="num" w:pos="425"/>
        </w:tabs>
        <w:ind w:left="284" w:hanging="284"/>
      </w:pPr>
      <w:rPr>
        <w:rFonts w:hint="default"/>
      </w:rPr>
    </w:lvl>
    <w:lvl w:ilvl="1">
      <w:start w:val="1"/>
      <w:numFmt w:val="none"/>
      <w:lvlText w:val="6.2.5.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991"/>
        </w:tabs>
        <w:ind w:left="991" w:hanging="991"/>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8"/>
        </w:tabs>
        <w:ind w:left="1558" w:hanging="1558"/>
      </w:pPr>
      <w:rPr>
        <w:rFonts w:hint="default"/>
      </w:rPr>
    </w:lvl>
  </w:abstractNum>
  <w:abstractNum w:abstractNumId="16" w15:restartNumberingAfterBreak="0">
    <w:nsid w:val="1AD63A96"/>
    <w:multiLevelType w:val="multilevel"/>
    <w:tmpl w:val="2FE841A6"/>
    <w:lvl w:ilvl="0">
      <w:start w:val="1"/>
      <w:numFmt w:val="none"/>
      <w:suff w:val="nothing"/>
      <w:lvlText w:val="6.3.1."/>
      <w:lvlJc w:val="left"/>
      <w:pPr>
        <w:ind w:left="567" w:hanging="567"/>
      </w:pPr>
      <w:rPr>
        <w:rFonts w:hint="default"/>
      </w:rPr>
    </w:lvl>
    <w:lvl w:ilvl="1">
      <w:start w:val="1"/>
      <w:numFmt w:val="none"/>
      <w:suff w:val="nothing"/>
      <w:lvlText w:val="6.3.2"/>
      <w:lvlJc w:val="left"/>
      <w:pPr>
        <w:ind w:left="567" w:hanging="567"/>
      </w:pPr>
      <w:rPr>
        <w:rFonts w:hint="default"/>
      </w:rPr>
    </w:lvl>
    <w:lvl w:ilvl="2">
      <w:start w:val="1"/>
      <w:numFmt w:val="none"/>
      <w:lvlText w:val="6.2.3."/>
      <w:lvlJc w:val="left"/>
      <w:pPr>
        <w:tabs>
          <w:tab w:val="num" w:pos="425"/>
        </w:tabs>
        <w:ind w:left="425" w:hanging="425"/>
      </w:pPr>
      <w:rPr>
        <w:rFonts w:hint="default"/>
      </w:rPr>
    </w:lvl>
    <w:lvl w:ilvl="3">
      <w:start w:val="1"/>
      <w:numFmt w:val="none"/>
      <w:lvlText w:val="6.2.4."/>
      <w:lvlJc w:val="left"/>
      <w:pPr>
        <w:tabs>
          <w:tab w:val="num" w:pos="425"/>
        </w:tabs>
        <w:ind w:left="425" w:hanging="425"/>
      </w:pPr>
      <w:rPr>
        <w:rFonts w:hint="default"/>
      </w:rPr>
    </w:lvl>
    <w:lvl w:ilvl="4">
      <w:start w:val="1"/>
      <w:numFmt w:val="decimal"/>
      <w:lvlText w:val="%1.%2.%3.%4.%5."/>
      <w:lvlJc w:val="left"/>
      <w:pPr>
        <w:tabs>
          <w:tab w:val="num" w:pos="991"/>
        </w:tabs>
        <w:ind w:left="991" w:hanging="991"/>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8"/>
        </w:tabs>
        <w:ind w:left="1558" w:hanging="1558"/>
      </w:pPr>
      <w:rPr>
        <w:rFonts w:hint="default"/>
      </w:rPr>
    </w:lvl>
  </w:abstractNum>
  <w:abstractNum w:abstractNumId="17" w15:restartNumberingAfterBreak="0">
    <w:nsid w:val="1C71591E"/>
    <w:multiLevelType w:val="multilevel"/>
    <w:tmpl w:val="D9981BD4"/>
    <w:lvl w:ilvl="0">
      <w:start w:val="2"/>
      <w:numFmt w:val="decimal"/>
      <w:lvlText w:val="%1."/>
      <w:lvlJc w:val="left"/>
      <w:pPr>
        <w:ind w:left="360" w:hanging="360"/>
      </w:pPr>
      <w:rPr>
        <w:rFonts w:hint="default"/>
      </w:rPr>
    </w:lvl>
    <w:lvl w:ilvl="1">
      <w:start w:val="4"/>
      <w:numFmt w:val="decimal"/>
      <w:suff w:val="nothing"/>
      <w:lvlText w:val="%1.%2."/>
      <w:lvlJc w:val="left"/>
      <w:pPr>
        <w:ind w:left="340" w:hanging="340"/>
      </w:pPr>
      <w:rPr>
        <w:rFonts w:hint="default"/>
      </w:rPr>
    </w:lvl>
    <w:lvl w:ilvl="2">
      <w:start w:val="1"/>
      <w:numFmt w:val="decimal"/>
      <w:suff w:val="nothing"/>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CB2B768"/>
    <w:multiLevelType w:val="multilevel"/>
    <w:tmpl w:val="1CB2B768"/>
    <w:lvl w:ilvl="0">
      <w:start w:val="1"/>
      <w:numFmt w:val="none"/>
      <w:lvlText w:val="4.1."/>
      <w:lvlJc w:val="left"/>
      <w:pPr>
        <w:tabs>
          <w:tab w:val="left" w:pos="425"/>
        </w:tabs>
        <w:ind w:left="425" w:hanging="425"/>
      </w:pPr>
      <w:rPr>
        <w:rFonts w:hint="default"/>
      </w:rPr>
    </w:lvl>
    <w:lvl w:ilvl="1">
      <w:start w:val="1"/>
      <w:numFmt w:val="none"/>
      <w:lvlText w:val="4.2."/>
      <w:lvlJc w:val="left"/>
      <w:pPr>
        <w:tabs>
          <w:tab w:val="left" w:pos="567"/>
        </w:tabs>
        <w:ind w:left="147" w:hanging="567"/>
      </w:pPr>
      <w:rPr>
        <w:rFonts w:hint="default"/>
        <w:highlight w:val="none"/>
      </w:rPr>
    </w:lvl>
    <w:lvl w:ilvl="2">
      <w:start w:val="1"/>
      <w:numFmt w:val="none"/>
      <w:lvlText w:val="4.3."/>
      <w:lvlJc w:val="left"/>
      <w:pPr>
        <w:tabs>
          <w:tab w:val="left" w:pos="709"/>
        </w:tabs>
        <w:ind w:left="709" w:hanging="709"/>
      </w:pPr>
      <w:rPr>
        <w:rFonts w:hint="default"/>
      </w:rPr>
    </w:lvl>
    <w:lvl w:ilvl="3">
      <w:start w:val="1"/>
      <w:numFmt w:val="none"/>
      <w:lvlText w:val="4.4."/>
      <w:lvlJc w:val="left"/>
      <w:pPr>
        <w:tabs>
          <w:tab w:val="left" w:pos="850"/>
        </w:tabs>
        <w:ind w:left="850" w:hanging="850"/>
      </w:pPr>
      <w:rPr>
        <w:rFonts w:hint="default"/>
      </w:rPr>
    </w:lvl>
    <w:lvl w:ilvl="4">
      <w:start w:val="1"/>
      <w:numFmt w:val="none"/>
      <w:lvlText w:val="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abstractNum w:abstractNumId="19" w15:restartNumberingAfterBreak="0">
    <w:nsid w:val="211F4E3E"/>
    <w:multiLevelType w:val="multilevel"/>
    <w:tmpl w:val="C714F198"/>
    <w:lvl w:ilvl="0">
      <w:start w:val="8"/>
      <w:numFmt w:val="decimal"/>
      <w:lvlText w:val="%1."/>
      <w:lvlJc w:val="left"/>
      <w:pPr>
        <w:ind w:left="540" w:hanging="540"/>
      </w:pPr>
      <w:rPr>
        <w:rFonts w:hint="default"/>
      </w:rPr>
    </w:lvl>
    <w:lvl w:ilvl="1">
      <w:start w:val="7"/>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235B0C16"/>
    <w:multiLevelType w:val="multilevel"/>
    <w:tmpl w:val="235B0C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961236C"/>
    <w:multiLevelType w:val="multilevel"/>
    <w:tmpl w:val="1CEAAB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99151B2"/>
    <w:multiLevelType w:val="multilevel"/>
    <w:tmpl w:val="E0D03A7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9D74CAE"/>
    <w:multiLevelType w:val="multilevel"/>
    <w:tmpl w:val="29D74CAE"/>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010148B"/>
    <w:multiLevelType w:val="multilevel"/>
    <w:tmpl w:val="AB324D36"/>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28A14BC"/>
    <w:multiLevelType w:val="multilevel"/>
    <w:tmpl w:val="3FB46D6C"/>
    <w:lvl w:ilvl="0">
      <w:start w:val="1"/>
      <w:numFmt w:val="none"/>
      <w:suff w:val="nothing"/>
      <w:lvlText w:val="7.1."/>
      <w:lvlJc w:val="left"/>
      <w:pPr>
        <w:ind w:left="397" w:hanging="397"/>
      </w:pPr>
      <w:rPr>
        <w:rFonts w:hint="default"/>
        <w:sz w:val="24"/>
        <w:szCs w:val="24"/>
      </w:rPr>
    </w:lvl>
    <w:lvl w:ilvl="1">
      <w:start w:val="1"/>
      <w:numFmt w:val="decimal"/>
      <w:suff w:val="nothing"/>
      <w:lvlText w:val="%16.5."/>
      <w:lvlJc w:val="left"/>
      <w:pPr>
        <w:ind w:left="397" w:hanging="397"/>
      </w:pPr>
      <w:rPr>
        <w:rFonts w:hint="default"/>
        <w:highlight w:val="none"/>
      </w:rPr>
    </w:lvl>
    <w:lvl w:ilvl="2">
      <w:start w:val="1"/>
      <w:numFmt w:val="decimal"/>
      <w:lvlText w:val="%1.%2.%3."/>
      <w:lvlJc w:val="left"/>
      <w:pPr>
        <w:tabs>
          <w:tab w:val="num" w:pos="289"/>
        </w:tabs>
        <w:ind w:left="709" w:hanging="709"/>
      </w:pPr>
      <w:rPr>
        <w:rFonts w:hint="default"/>
      </w:rPr>
    </w:lvl>
    <w:lvl w:ilvl="3">
      <w:start w:val="1"/>
      <w:numFmt w:val="decimal"/>
      <w:lvlText w:val="%1.%2.%3.%4."/>
      <w:lvlJc w:val="left"/>
      <w:pPr>
        <w:tabs>
          <w:tab w:val="num" w:pos="430"/>
        </w:tabs>
        <w:ind w:left="3730" w:hanging="850"/>
      </w:pPr>
      <w:rPr>
        <w:rFonts w:hint="default"/>
      </w:rPr>
    </w:lvl>
    <w:lvl w:ilvl="4">
      <w:start w:val="1"/>
      <w:numFmt w:val="decimal"/>
      <w:lvlText w:val="%1.%2.%3.%4.%5."/>
      <w:lvlJc w:val="left"/>
      <w:pPr>
        <w:tabs>
          <w:tab w:val="num" w:pos="571"/>
        </w:tabs>
        <w:ind w:left="3871" w:hanging="991"/>
      </w:pPr>
      <w:rPr>
        <w:rFonts w:hint="default"/>
      </w:rPr>
    </w:lvl>
    <w:lvl w:ilvl="5">
      <w:start w:val="1"/>
      <w:numFmt w:val="decimal"/>
      <w:lvlText w:val="%1.%2.%3.%4.%5.%6."/>
      <w:lvlJc w:val="left"/>
      <w:pPr>
        <w:tabs>
          <w:tab w:val="num" w:pos="714"/>
        </w:tabs>
        <w:ind w:left="4014" w:hanging="1134"/>
      </w:pPr>
      <w:rPr>
        <w:rFonts w:hint="default"/>
      </w:rPr>
    </w:lvl>
    <w:lvl w:ilvl="6">
      <w:start w:val="1"/>
      <w:numFmt w:val="decimal"/>
      <w:lvlText w:val="%1.%2.%3.%4.%5.%6.%7."/>
      <w:lvlJc w:val="left"/>
      <w:pPr>
        <w:tabs>
          <w:tab w:val="num" w:pos="855"/>
        </w:tabs>
        <w:ind w:left="4155" w:hanging="1275"/>
      </w:pPr>
      <w:rPr>
        <w:rFonts w:hint="default"/>
      </w:rPr>
    </w:lvl>
    <w:lvl w:ilvl="7">
      <w:start w:val="1"/>
      <w:numFmt w:val="decimal"/>
      <w:lvlText w:val="%1.%2.%3.%4.%5.%6.%7.%8."/>
      <w:lvlJc w:val="left"/>
      <w:pPr>
        <w:tabs>
          <w:tab w:val="num" w:pos="998"/>
        </w:tabs>
        <w:ind w:left="4298" w:hanging="1418"/>
      </w:pPr>
      <w:rPr>
        <w:rFonts w:hint="default"/>
      </w:rPr>
    </w:lvl>
    <w:lvl w:ilvl="8">
      <w:start w:val="1"/>
      <w:numFmt w:val="decimal"/>
      <w:lvlText w:val="%1.%2.%3.%4.%5.%6.%7.%8.%9."/>
      <w:lvlJc w:val="left"/>
      <w:pPr>
        <w:tabs>
          <w:tab w:val="num" w:pos="1138"/>
        </w:tabs>
        <w:ind w:left="4438" w:hanging="1558"/>
      </w:pPr>
      <w:rPr>
        <w:rFonts w:hint="default"/>
      </w:rPr>
    </w:lvl>
  </w:abstractNum>
  <w:abstractNum w:abstractNumId="26" w15:restartNumberingAfterBreak="0">
    <w:nsid w:val="3A522C16"/>
    <w:multiLevelType w:val="multilevel"/>
    <w:tmpl w:val="F5D4522A"/>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5643D3C"/>
    <w:multiLevelType w:val="multilevel"/>
    <w:tmpl w:val="C1CAEEF0"/>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0809CB"/>
    <w:multiLevelType w:val="multilevel"/>
    <w:tmpl w:val="5C3CF74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000000" w:themeColor="text1"/>
      </w:rPr>
    </w:lvl>
    <w:lvl w:ilvl="2">
      <w:start w:val="1"/>
      <w:numFmt w:val="decimal"/>
      <w:suff w:val="nothing"/>
      <w:lvlText w:val="%1.%2.%3."/>
      <w:lvlJc w:val="left"/>
      <w:pPr>
        <w:ind w:left="624" w:hanging="624"/>
      </w:pPr>
      <w:rPr>
        <w:rFonts w:eastAsia="Calibri" w:hint="default"/>
        <w:i w:val="0"/>
        <w:iCs w:val="0"/>
        <w:color w:val="000000" w:themeColor="text1"/>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4069AB"/>
    <w:multiLevelType w:val="multilevel"/>
    <w:tmpl w:val="544069AB"/>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0" w15:restartNumberingAfterBreak="0">
    <w:nsid w:val="57A401DF"/>
    <w:multiLevelType w:val="multilevel"/>
    <w:tmpl w:val="FBB26A2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A246414"/>
    <w:multiLevelType w:val="multilevel"/>
    <w:tmpl w:val="5A246414"/>
    <w:lvl w:ilvl="0">
      <w:start w:val="1"/>
      <w:numFmt w:val="decimal"/>
      <w:suff w:val="space"/>
      <w:lvlText w:val="%1."/>
      <w:lvlJc w:val="left"/>
      <w:pPr>
        <w:ind w:left="0" w:firstLine="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2" w15:restartNumberingAfterBreak="0">
    <w:nsid w:val="5A7F795A"/>
    <w:multiLevelType w:val="multilevel"/>
    <w:tmpl w:val="5A7F795A"/>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3" w15:restartNumberingAfterBreak="0">
    <w:nsid w:val="5E023528"/>
    <w:multiLevelType w:val="multilevel"/>
    <w:tmpl w:val="5E023528"/>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4" w15:restartNumberingAfterBreak="0">
    <w:nsid w:val="5EF22E19"/>
    <w:multiLevelType w:val="multilevel"/>
    <w:tmpl w:val="12246884"/>
    <w:lvl w:ilvl="0">
      <w:start w:val="1"/>
      <w:numFmt w:val="none"/>
      <w:suff w:val="nothing"/>
      <w:lvlText w:val="6.2.7."/>
      <w:lvlJc w:val="left"/>
      <w:pPr>
        <w:ind w:left="0" w:firstLine="0"/>
      </w:pPr>
      <w:rPr>
        <w:rFonts w:hint="default"/>
      </w:rPr>
    </w:lvl>
    <w:lvl w:ilvl="1">
      <w:start w:val="1"/>
      <w:numFmt w:val="none"/>
      <w:suff w:val="nothing"/>
      <w:lvlText w:val="6.2.8."/>
      <w:lvlJc w:val="left"/>
      <w:pPr>
        <w:ind w:left="567" w:hanging="567"/>
      </w:pPr>
      <w:rPr>
        <w:rFonts w:hint="default"/>
      </w:rPr>
    </w:lvl>
    <w:lvl w:ilvl="2">
      <w:start w:val="1"/>
      <w:numFmt w:val="none"/>
      <w:suff w:val="nothing"/>
      <w:lvlText w:val="6.2.9."/>
      <w:lvlJc w:val="left"/>
      <w:pPr>
        <w:ind w:left="567" w:hanging="567"/>
      </w:pPr>
      <w:rPr>
        <w:rFonts w:hint="default"/>
      </w:rPr>
    </w:lvl>
    <w:lvl w:ilvl="3">
      <w:start w:val="1"/>
      <w:numFmt w:val="none"/>
      <w:suff w:val="space"/>
      <w:lvlText w:val="6.2.10."/>
      <w:lvlJc w:val="left"/>
      <w:pPr>
        <w:ind w:left="624" w:hanging="624"/>
      </w:pPr>
      <w:rPr>
        <w:rFonts w:hint="default"/>
      </w:rPr>
    </w:lvl>
    <w:lvl w:ilvl="4">
      <w:start w:val="1"/>
      <w:numFmt w:val="decimal"/>
      <w:lvlText w:val="%1.%2.%3.%4.%5."/>
      <w:lvlJc w:val="left"/>
      <w:pPr>
        <w:tabs>
          <w:tab w:val="num" w:pos="991"/>
        </w:tabs>
        <w:ind w:left="991" w:hanging="991"/>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8"/>
        </w:tabs>
        <w:ind w:left="1558" w:hanging="1558"/>
      </w:pPr>
      <w:rPr>
        <w:rFonts w:hint="default"/>
      </w:rPr>
    </w:lvl>
  </w:abstractNum>
  <w:abstractNum w:abstractNumId="35" w15:restartNumberingAfterBreak="0">
    <w:nsid w:val="5F2567B1"/>
    <w:multiLevelType w:val="multilevel"/>
    <w:tmpl w:val="5F2567B1"/>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602CC4E1"/>
    <w:multiLevelType w:val="multilevel"/>
    <w:tmpl w:val="DD408582"/>
    <w:lvl w:ilvl="0">
      <w:start w:val="1"/>
      <w:numFmt w:val="none"/>
      <w:suff w:val="nothing"/>
      <w:lvlText w:val="6.2.5.1."/>
      <w:lvlJc w:val="left"/>
      <w:pPr>
        <w:ind w:left="0" w:firstLine="0"/>
      </w:pPr>
      <w:rPr>
        <w:rFonts w:hint="default"/>
      </w:rPr>
    </w:lvl>
    <w:lvl w:ilvl="1">
      <w:start w:val="1"/>
      <w:numFmt w:val="none"/>
      <w:suff w:val="nothing"/>
      <w:lvlText w:val="6.2.5.2."/>
      <w:lvlJc w:val="left"/>
      <w:pPr>
        <w:ind w:left="851" w:hanging="851"/>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991"/>
        </w:tabs>
        <w:ind w:left="991" w:hanging="991"/>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8"/>
        </w:tabs>
        <w:ind w:left="1558" w:hanging="1558"/>
      </w:pPr>
      <w:rPr>
        <w:rFonts w:hint="default"/>
      </w:rPr>
    </w:lvl>
  </w:abstractNum>
  <w:abstractNum w:abstractNumId="37" w15:restartNumberingAfterBreak="0">
    <w:nsid w:val="66ED6B0C"/>
    <w:multiLevelType w:val="multilevel"/>
    <w:tmpl w:val="533A2784"/>
    <w:lvl w:ilvl="0">
      <w:start w:val="8"/>
      <w:numFmt w:val="decimal"/>
      <w:lvlText w:val="%1."/>
      <w:lvlJc w:val="left"/>
      <w:pPr>
        <w:ind w:left="720" w:hanging="360"/>
      </w:pPr>
      <w:rPr>
        <w:rFonts w:hint="default"/>
      </w:rPr>
    </w:lvl>
    <w:lvl w:ilvl="1">
      <w:start w:val="1"/>
      <w:numFmt w:val="decimal"/>
      <w:isLgl/>
      <w:lvlText w:val="%1.%2."/>
      <w:lvlJc w:val="left"/>
      <w:pPr>
        <w:ind w:left="454" w:hanging="454"/>
      </w:pPr>
      <w:rPr>
        <w:rFonts w:hint="default"/>
        <w:i w:val="0"/>
      </w:rPr>
    </w:lvl>
    <w:lvl w:ilvl="2">
      <w:start w:val="1"/>
      <w:numFmt w:val="decimal"/>
      <w:isLgl/>
      <w:lvlText w:val="%1.%2.%3."/>
      <w:lvlJc w:val="left"/>
      <w:pPr>
        <w:ind w:left="567" w:hanging="567"/>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38" w15:restartNumberingAfterBreak="0">
    <w:nsid w:val="69EB3B60"/>
    <w:multiLevelType w:val="multilevel"/>
    <w:tmpl w:val="21AE6D28"/>
    <w:lvl w:ilvl="0">
      <w:start w:val="3"/>
      <w:numFmt w:val="decimal"/>
      <w:lvlText w:val="%1."/>
      <w:lvlJc w:val="left"/>
      <w:pPr>
        <w:ind w:left="360" w:hanging="360"/>
      </w:pPr>
      <w:rPr>
        <w:rFonts w:eastAsia="Calibri" w:hint="default"/>
        <w:b w:val="0"/>
        <w:bCs w:val="0"/>
        <w:color w:val="auto"/>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734C0359"/>
    <w:multiLevelType w:val="multilevel"/>
    <w:tmpl w:val="533A2784"/>
    <w:styleLink w:val="Esamassraas1"/>
    <w:lvl w:ilvl="0">
      <w:start w:val="8"/>
      <w:numFmt w:val="decimal"/>
      <w:lvlText w:val="%1."/>
      <w:lvlJc w:val="left"/>
      <w:pPr>
        <w:ind w:left="720" w:hanging="360"/>
      </w:pPr>
      <w:rPr>
        <w:rFonts w:hint="default"/>
      </w:rPr>
    </w:lvl>
    <w:lvl w:ilvl="1">
      <w:start w:val="1"/>
      <w:numFmt w:val="decimal"/>
      <w:isLgl/>
      <w:lvlText w:val="%1.%2."/>
      <w:lvlJc w:val="left"/>
      <w:pPr>
        <w:ind w:left="454" w:hanging="454"/>
      </w:pPr>
      <w:rPr>
        <w:rFonts w:hint="default"/>
        <w:i w:val="0"/>
      </w:rPr>
    </w:lvl>
    <w:lvl w:ilvl="2">
      <w:start w:val="1"/>
      <w:numFmt w:val="decimal"/>
      <w:isLgl/>
      <w:lvlText w:val="%1.%2.%3."/>
      <w:lvlJc w:val="left"/>
      <w:pPr>
        <w:ind w:left="567" w:hanging="567"/>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4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4801219"/>
    <w:multiLevelType w:val="multilevel"/>
    <w:tmpl w:val="E91677D0"/>
    <w:lvl w:ilvl="0">
      <w:start w:val="2"/>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2" w15:restartNumberingAfterBreak="0">
    <w:nsid w:val="7A00D40B"/>
    <w:multiLevelType w:val="multilevel"/>
    <w:tmpl w:val="D7B00BEC"/>
    <w:lvl w:ilvl="0">
      <w:start w:val="1"/>
      <w:numFmt w:val="none"/>
      <w:lvlText w:val="6.2.5."/>
      <w:lvlJc w:val="left"/>
      <w:pPr>
        <w:tabs>
          <w:tab w:val="num" w:pos="425"/>
        </w:tabs>
        <w:ind w:left="425" w:hanging="425"/>
      </w:pPr>
      <w:rPr>
        <w:rFonts w:hint="default"/>
      </w:rPr>
    </w:lvl>
    <w:lvl w:ilvl="1">
      <w:start w:val="1"/>
      <w:numFmt w:val="none"/>
      <w:lvlText w:val="6.2.6."/>
      <w:lvlJc w:val="left"/>
      <w:pPr>
        <w:tabs>
          <w:tab w:val="num" w:pos="567"/>
        </w:tabs>
        <w:ind w:left="567" w:hanging="567"/>
      </w:pPr>
      <w:rPr>
        <w:rFonts w:hint="default"/>
      </w:rPr>
    </w:lvl>
    <w:lvl w:ilvl="2">
      <w:start w:val="1"/>
      <w:numFmt w:val="none"/>
      <w:lvlText w:val="6.2.7"/>
      <w:lvlJc w:val="left"/>
      <w:pPr>
        <w:tabs>
          <w:tab w:val="num" w:pos="709"/>
        </w:tabs>
        <w:ind w:left="709" w:hanging="709"/>
      </w:pPr>
      <w:rPr>
        <w:rFonts w:hint="default"/>
      </w:rPr>
    </w:lvl>
    <w:lvl w:ilvl="3">
      <w:start w:val="1"/>
      <w:numFmt w:val="none"/>
      <w:lvlText w:val="6.2.8"/>
      <w:lvlJc w:val="left"/>
      <w:pPr>
        <w:tabs>
          <w:tab w:val="num" w:pos="850"/>
        </w:tabs>
        <w:ind w:left="850" w:hanging="850"/>
      </w:pPr>
      <w:rPr>
        <w:rFonts w:hint="default"/>
      </w:rPr>
    </w:lvl>
    <w:lvl w:ilvl="4">
      <w:start w:val="1"/>
      <w:numFmt w:val="decimal"/>
      <w:lvlText w:val="%1.%2.%3.%4.%5."/>
      <w:lvlJc w:val="left"/>
      <w:pPr>
        <w:tabs>
          <w:tab w:val="num" w:pos="991"/>
        </w:tabs>
        <w:ind w:left="991" w:hanging="991"/>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8"/>
        </w:tabs>
        <w:ind w:left="1558" w:hanging="1558"/>
      </w:pPr>
      <w:rPr>
        <w:rFonts w:hint="default"/>
      </w:rPr>
    </w:lvl>
  </w:abstractNum>
  <w:abstractNum w:abstractNumId="43" w15:restartNumberingAfterBreak="0">
    <w:nsid w:val="7E1A7E0B"/>
    <w:multiLevelType w:val="hybridMultilevel"/>
    <w:tmpl w:val="91588014"/>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E438F2A"/>
    <w:multiLevelType w:val="multilevel"/>
    <w:tmpl w:val="7E438F2A"/>
    <w:lvl w:ilvl="0">
      <w:start w:val="1"/>
      <w:numFmt w:val="none"/>
      <w:lvlText w:val="3.1."/>
      <w:lvlJc w:val="left"/>
      <w:pPr>
        <w:tabs>
          <w:tab w:val="left" w:pos="425"/>
        </w:tabs>
        <w:ind w:left="425" w:hanging="425"/>
      </w:pPr>
      <w:rPr>
        <w:rFonts w:hint="default"/>
      </w:rPr>
    </w:lvl>
    <w:lvl w:ilvl="1">
      <w:start w:val="1"/>
      <w:numFmt w:val="none"/>
      <w:lvlText w:val="3.2."/>
      <w:lvlJc w:val="left"/>
      <w:pPr>
        <w:tabs>
          <w:tab w:val="left" w:pos="567"/>
        </w:tabs>
        <w:ind w:left="147" w:hanging="567"/>
      </w:pPr>
      <w:rPr>
        <w:rFonts w:hint="default"/>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0"/>
        </w:tabs>
        <w:ind w:left="850" w:hanging="850"/>
      </w:pPr>
      <w:rPr>
        <w:rFonts w:hint="default"/>
      </w:rPr>
    </w:lvl>
    <w:lvl w:ilvl="4">
      <w:start w:val="1"/>
      <w:numFmt w:val="decimal"/>
      <w:lvlText w:val="%1.%2.%3.%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abstractNum w:abstractNumId="45" w15:restartNumberingAfterBreak="0">
    <w:nsid w:val="7F0D2930"/>
    <w:multiLevelType w:val="multilevel"/>
    <w:tmpl w:val="7B96C3CC"/>
    <w:lvl w:ilvl="0">
      <w:start w:val="1"/>
      <w:numFmt w:val="none"/>
      <w:lvlText w:val="6.1."/>
      <w:lvlJc w:val="left"/>
      <w:pPr>
        <w:tabs>
          <w:tab w:val="num" w:pos="425"/>
        </w:tabs>
        <w:ind w:left="425" w:hanging="425"/>
      </w:pPr>
      <w:rPr>
        <w:rFonts w:hint="default"/>
      </w:rPr>
    </w:lvl>
    <w:lvl w:ilvl="1">
      <w:start w:val="1"/>
      <w:numFmt w:val="none"/>
      <w:lvlText w:val="6.2."/>
      <w:lvlJc w:val="left"/>
      <w:pPr>
        <w:tabs>
          <w:tab w:val="num" w:pos="425"/>
        </w:tabs>
        <w:ind w:left="425" w:hanging="425"/>
      </w:pPr>
      <w:rPr>
        <w:rFonts w:hint="default"/>
      </w:rPr>
    </w:lvl>
    <w:lvl w:ilvl="2">
      <w:start w:val="1"/>
      <w:numFmt w:val="none"/>
      <w:lvlText w:val="6.3."/>
      <w:lvlJc w:val="left"/>
      <w:pPr>
        <w:tabs>
          <w:tab w:val="num" w:pos="709"/>
        </w:tabs>
        <w:ind w:left="709" w:hanging="709"/>
      </w:pPr>
      <w:rPr>
        <w:rFonts w:hint="default"/>
      </w:rPr>
    </w:lvl>
    <w:lvl w:ilvl="3">
      <w:start w:val="1"/>
      <w:numFmt w:val="none"/>
      <w:lvlText w:val="6.4."/>
      <w:lvlJc w:val="left"/>
      <w:pPr>
        <w:tabs>
          <w:tab w:val="num" w:pos="850"/>
        </w:tabs>
        <w:ind w:left="850" w:hanging="850"/>
      </w:pPr>
      <w:rPr>
        <w:rFonts w:hint="default"/>
      </w:rPr>
    </w:lvl>
    <w:lvl w:ilvl="4">
      <w:start w:val="1"/>
      <w:numFmt w:val="none"/>
      <w:lvlText w:val="6.5."/>
      <w:lvlJc w:val="left"/>
      <w:pPr>
        <w:tabs>
          <w:tab w:val="num" w:pos="991"/>
        </w:tabs>
        <w:ind w:left="991" w:hanging="991"/>
      </w:pPr>
      <w:rPr>
        <w:rFonts w:hint="default"/>
      </w:rPr>
    </w:lvl>
    <w:lvl w:ilvl="5">
      <w:start w:val="1"/>
      <w:numFmt w:val="none"/>
      <w:lvlText w:val="6.6."/>
      <w:lvlJc w:val="left"/>
      <w:pPr>
        <w:tabs>
          <w:tab w:val="num" w:pos="1134"/>
        </w:tabs>
        <w:ind w:left="1134" w:hanging="1134"/>
      </w:pPr>
      <w:rPr>
        <w:rFonts w:hint="default"/>
      </w:rPr>
    </w:lvl>
    <w:lvl w:ilvl="6">
      <w:start w:val="1"/>
      <w:numFmt w:val="none"/>
      <w:lvlText w:val="6.7."/>
      <w:lvlJc w:val="left"/>
      <w:pPr>
        <w:tabs>
          <w:tab w:val="num" w:pos="1275"/>
        </w:tabs>
        <w:ind w:left="1275" w:hanging="1275"/>
      </w:pPr>
      <w:rPr>
        <w:rFonts w:hint="default"/>
      </w:rPr>
    </w:lvl>
    <w:lvl w:ilvl="7">
      <w:start w:val="1"/>
      <w:numFmt w:val="decimal"/>
      <w:lvlText w:val="%8%16.8."/>
      <w:lvlJc w:val="left"/>
      <w:pPr>
        <w:tabs>
          <w:tab w:val="num" w:pos="1418"/>
        </w:tabs>
        <w:ind w:left="1418" w:hanging="1418"/>
      </w:pPr>
      <w:rPr>
        <w:rFonts w:hint="default"/>
      </w:rPr>
    </w:lvl>
    <w:lvl w:ilvl="8">
      <w:start w:val="1"/>
      <w:numFmt w:val="decimal"/>
      <w:suff w:val="nothing"/>
      <w:lvlText w:val="%16.9."/>
      <w:lvlJc w:val="left"/>
      <w:pPr>
        <w:ind w:left="1558" w:hanging="1558"/>
      </w:pPr>
      <w:rPr>
        <w:rFonts w:hint="default"/>
      </w:rPr>
    </w:lvl>
  </w:abstractNum>
  <w:num w:numId="1" w16cid:durableId="1872766497">
    <w:abstractNumId w:val="6"/>
  </w:num>
  <w:num w:numId="2" w16cid:durableId="1148399374">
    <w:abstractNumId w:val="3"/>
  </w:num>
  <w:num w:numId="3" w16cid:durableId="1747722779">
    <w:abstractNumId w:val="2"/>
  </w:num>
  <w:num w:numId="4" w16cid:durableId="812016822">
    <w:abstractNumId w:val="44"/>
  </w:num>
  <w:num w:numId="5" w16cid:durableId="496843889">
    <w:abstractNumId w:val="18"/>
  </w:num>
  <w:num w:numId="6" w16cid:durableId="1231815690">
    <w:abstractNumId w:val="1"/>
  </w:num>
  <w:num w:numId="7" w16cid:durableId="1125658286">
    <w:abstractNumId w:val="45"/>
  </w:num>
  <w:num w:numId="8" w16cid:durableId="2102488841">
    <w:abstractNumId w:val="5"/>
  </w:num>
  <w:num w:numId="9" w16cid:durableId="808981723">
    <w:abstractNumId w:val="42"/>
  </w:num>
  <w:num w:numId="10" w16cid:durableId="1246765161">
    <w:abstractNumId w:val="36"/>
  </w:num>
  <w:num w:numId="11" w16cid:durableId="940188593">
    <w:abstractNumId w:val="0"/>
  </w:num>
  <w:num w:numId="12" w16cid:durableId="1712459364">
    <w:abstractNumId w:val="4"/>
  </w:num>
  <w:num w:numId="13" w16cid:durableId="314458304">
    <w:abstractNumId w:val="14"/>
  </w:num>
  <w:num w:numId="14" w16cid:durableId="2145736944">
    <w:abstractNumId w:val="32"/>
  </w:num>
  <w:num w:numId="15" w16cid:durableId="578560107">
    <w:abstractNumId w:val="33"/>
  </w:num>
  <w:num w:numId="16" w16cid:durableId="428427398">
    <w:abstractNumId w:val="35"/>
  </w:num>
  <w:num w:numId="17" w16cid:durableId="1942830910">
    <w:abstractNumId w:val="29"/>
  </w:num>
  <w:num w:numId="18" w16cid:durableId="470362993">
    <w:abstractNumId w:val="20"/>
  </w:num>
  <w:num w:numId="19" w16cid:durableId="886259042">
    <w:abstractNumId w:val="23"/>
  </w:num>
  <w:num w:numId="20" w16cid:durableId="1450203427">
    <w:abstractNumId w:val="31"/>
  </w:num>
  <w:num w:numId="21" w16cid:durableId="1387753558">
    <w:abstractNumId w:val="15"/>
  </w:num>
  <w:num w:numId="22" w16cid:durableId="168250758">
    <w:abstractNumId w:val="34"/>
  </w:num>
  <w:num w:numId="23" w16cid:durableId="1199397597">
    <w:abstractNumId w:val="16"/>
  </w:num>
  <w:num w:numId="24" w16cid:durableId="1538277364">
    <w:abstractNumId w:val="25"/>
  </w:num>
  <w:num w:numId="25" w16cid:durableId="304087078">
    <w:abstractNumId w:val="11"/>
  </w:num>
  <w:num w:numId="26" w16cid:durableId="1728258551">
    <w:abstractNumId w:val="37"/>
  </w:num>
  <w:num w:numId="27" w16cid:durableId="1191844456">
    <w:abstractNumId w:val="26"/>
  </w:num>
  <w:num w:numId="28" w16cid:durableId="2049528337">
    <w:abstractNumId w:val="17"/>
  </w:num>
  <w:num w:numId="29" w16cid:durableId="1482305889">
    <w:abstractNumId w:val="38"/>
  </w:num>
  <w:num w:numId="30" w16cid:durableId="749809940">
    <w:abstractNumId w:val="7"/>
  </w:num>
  <w:num w:numId="31" w16cid:durableId="412043720">
    <w:abstractNumId w:val="40"/>
  </w:num>
  <w:num w:numId="32" w16cid:durableId="1318921492">
    <w:abstractNumId w:val="28"/>
  </w:num>
  <w:num w:numId="33" w16cid:durableId="2009090092">
    <w:abstractNumId w:val="12"/>
  </w:num>
  <w:num w:numId="34" w16cid:durableId="1985547478">
    <w:abstractNumId w:val="10"/>
  </w:num>
  <w:num w:numId="35" w16cid:durableId="1293900265">
    <w:abstractNumId w:val="13"/>
  </w:num>
  <w:num w:numId="36" w16cid:durableId="405493573">
    <w:abstractNumId w:val="39"/>
  </w:num>
  <w:num w:numId="37" w16cid:durableId="79570401">
    <w:abstractNumId w:val="19"/>
  </w:num>
  <w:num w:numId="38" w16cid:durableId="1179079469">
    <w:abstractNumId w:val="9"/>
  </w:num>
  <w:num w:numId="39" w16cid:durableId="2066178248">
    <w:abstractNumId w:val="27"/>
  </w:num>
  <w:num w:numId="40" w16cid:durableId="1266615711">
    <w:abstractNumId w:val="22"/>
  </w:num>
  <w:num w:numId="41" w16cid:durableId="1726484429">
    <w:abstractNumId w:val="41"/>
  </w:num>
  <w:num w:numId="42" w16cid:durableId="43799681">
    <w:abstractNumId w:val="21"/>
  </w:num>
  <w:num w:numId="43" w16cid:durableId="1676499560">
    <w:abstractNumId w:val="30"/>
  </w:num>
  <w:num w:numId="44" w16cid:durableId="1071656172">
    <w:abstractNumId w:val="24"/>
  </w:num>
  <w:num w:numId="45" w16cid:durableId="978608953">
    <w:abstractNumId w:val="43"/>
  </w:num>
  <w:num w:numId="46" w16cid:durableId="8926953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396"/>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0B1C"/>
    <w:rsid w:val="00010F2B"/>
    <w:rsid w:val="00017DB6"/>
    <w:rsid w:val="00021A10"/>
    <w:rsid w:val="00027266"/>
    <w:rsid w:val="0003297A"/>
    <w:rsid w:val="00034B04"/>
    <w:rsid w:val="00036DAD"/>
    <w:rsid w:val="000544F4"/>
    <w:rsid w:val="00074818"/>
    <w:rsid w:val="0007589B"/>
    <w:rsid w:val="0009008D"/>
    <w:rsid w:val="00094004"/>
    <w:rsid w:val="00094489"/>
    <w:rsid w:val="00095800"/>
    <w:rsid w:val="00097DE5"/>
    <w:rsid w:val="000A05E3"/>
    <w:rsid w:val="000A1FBA"/>
    <w:rsid w:val="000A51D0"/>
    <w:rsid w:val="000B3E17"/>
    <w:rsid w:val="000B3EC1"/>
    <w:rsid w:val="000B4DC7"/>
    <w:rsid w:val="000B74B2"/>
    <w:rsid w:val="000B7D63"/>
    <w:rsid w:val="000C25AF"/>
    <w:rsid w:val="000C317A"/>
    <w:rsid w:val="000C5169"/>
    <w:rsid w:val="000D287A"/>
    <w:rsid w:val="000D3B46"/>
    <w:rsid w:val="000E19D1"/>
    <w:rsid w:val="000E72DD"/>
    <w:rsid w:val="000F54A7"/>
    <w:rsid w:val="00102CBA"/>
    <w:rsid w:val="00106752"/>
    <w:rsid w:val="0010786E"/>
    <w:rsid w:val="00107CE1"/>
    <w:rsid w:val="001132C9"/>
    <w:rsid w:val="00113BFB"/>
    <w:rsid w:val="0011497C"/>
    <w:rsid w:val="00116FBF"/>
    <w:rsid w:val="00127ACA"/>
    <w:rsid w:val="0013325D"/>
    <w:rsid w:val="00134696"/>
    <w:rsid w:val="00135601"/>
    <w:rsid w:val="00135604"/>
    <w:rsid w:val="00135C90"/>
    <w:rsid w:val="00135D4D"/>
    <w:rsid w:val="00136257"/>
    <w:rsid w:val="00145582"/>
    <w:rsid w:val="00155440"/>
    <w:rsid w:val="00162BDA"/>
    <w:rsid w:val="00172A27"/>
    <w:rsid w:val="00176C19"/>
    <w:rsid w:val="001771FF"/>
    <w:rsid w:val="001779FE"/>
    <w:rsid w:val="0018328B"/>
    <w:rsid w:val="00184AF4"/>
    <w:rsid w:val="001914C8"/>
    <w:rsid w:val="00191F77"/>
    <w:rsid w:val="001A26BE"/>
    <w:rsid w:val="001A31FA"/>
    <w:rsid w:val="001A7A25"/>
    <w:rsid w:val="001B1F75"/>
    <w:rsid w:val="001D2249"/>
    <w:rsid w:val="001E7D79"/>
    <w:rsid w:val="001F0F84"/>
    <w:rsid w:val="001F7612"/>
    <w:rsid w:val="00200243"/>
    <w:rsid w:val="00201419"/>
    <w:rsid w:val="00204F9D"/>
    <w:rsid w:val="00210BA5"/>
    <w:rsid w:val="00212E67"/>
    <w:rsid w:val="0021787D"/>
    <w:rsid w:val="00221F39"/>
    <w:rsid w:val="002243D3"/>
    <w:rsid w:val="0022535C"/>
    <w:rsid w:val="002271A0"/>
    <w:rsid w:val="0023060F"/>
    <w:rsid w:val="002316C5"/>
    <w:rsid w:val="002360AF"/>
    <w:rsid w:val="00243026"/>
    <w:rsid w:val="002618B0"/>
    <w:rsid w:val="00262272"/>
    <w:rsid w:val="00267978"/>
    <w:rsid w:val="00270B5B"/>
    <w:rsid w:val="00283B3C"/>
    <w:rsid w:val="00285239"/>
    <w:rsid w:val="00292806"/>
    <w:rsid w:val="0029611F"/>
    <w:rsid w:val="00296C1B"/>
    <w:rsid w:val="002A0B76"/>
    <w:rsid w:val="002A3FC1"/>
    <w:rsid w:val="002A7746"/>
    <w:rsid w:val="002B1B66"/>
    <w:rsid w:val="002B234E"/>
    <w:rsid w:val="002B5A1A"/>
    <w:rsid w:val="002C1E6B"/>
    <w:rsid w:val="002D1AD3"/>
    <w:rsid w:val="002D250F"/>
    <w:rsid w:val="002E46F0"/>
    <w:rsid w:val="002E5635"/>
    <w:rsid w:val="002F25EC"/>
    <w:rsid w:val="00301CA7"/>
    <w:rsid w:val="003075A0"/>
    <w:rsid w:val="0031015C"/>
    <w:rsid w:val="00315087"/>
    <w:rsid w:val="00324BFB"/>
    <w:rsid w:val="00331596"/>
    <w:rsid w:val="00331618"/>
    <w:rsid w:val="00332A60"/>
    <w:rsid w:val="00341E17"/>
    <w:rsid w:val="00345ECB"/>
    <w:rsid w:val="00352065"/>
    <w:rsid w:val="0035398A"/>
    <w:rsid w:val="00361C39"/>
    <w:rsid w:val="00372EAE"/>
    <w:rsid w:val="003742B2"/>
    <w:rsid w:val="003764B8"/>
    <w:rsid w:val="00382F5D"/>
    <w:rsid w:val="0038364F"/>
    <w:rsid w:val="00395098"/>
    <w:rsid w:val="003A04E6"/>
    <w:rsid w:val="003B0329"/>
    <w:rsid w:val="003B14FA"/>
    <w:rsid w:val="003B1A98"/>
    <w:rsid w:val="003B224C"/>
    <w:rsid w:val="003C08F8"/>
    <w:rsid w:val="003C0CD4"/>
    <w:rsid w:val="003C2218"/>
    <w:rsid w:val="003C3E73"/>
    <w:rsid w:val="003D1534"/>
    <w:rsid w:val="003E1C86"/>
    <w:rsid w:val="003E5BCB"/>
    <w:rsid w:val="003F07A3"/>
    <w:rsid w:val="003F4E4E"/>
    <w:rsid w:val="0040194D"/>
    <w:rsid w:val="00401A26"/>
    <w:rsid w:val="00414751"/>
    <w:rsid w:val="00415A38"/>
    <w:rsid w:val="00415CFE"/>
    <w:rsid w:val="00416885"/>
    <w:rsid w:val="00417C79"/>
    <w:rsid w:val="0042488A"/>
    <w:rsid w:val="004323D3"/>
    <w:rsid w:val="0043533D"/>
    <w:rsid w:val="0044001D"/>
    <w:rsid w:val="0045125A"/>
    <w:rsid w:val="00454C03"/>
    <w:rsid w:val="004628FE"/>
    <w:rsid w:val="00465A88"/>
    <w:rsid w:val="004677A1"/>
    <w:rsid w:val="0047137E"/>
    <w:rsid w:val="004A35C4"/>
    <w:rsid w:val="004A4EFA"/>
    <w:rsid w:val="004A55F4"/>
    <w:rsid w:val="004B16E5"/>
    <w:rsid w:val="004B72F4"/>
    <w:rsid w:val="004C25C2"/>
    <w:rsid w:val="004C79DB"/>
    <w:rsid w:val="004D0C64"/>
    <w:rsid w:val="004D0DB1"/>
    <w:rsid w:val="004D270C"/>
    <w:rsid w:val="004D4DB7"/>
    <w:rsid w:val="004E2270"/>
    <w:rsid w:val="004E7827"/>
    <w:rsid w:val="005026A9"/>
    <w:rsid w:val="00504592"/>
    <w:rsid w:val="0050690F"/>
    <w:rsid w:val="005129EC"/>
    <w:rsid w:val="0051363C"/>
    <w:rsid w:val="00513D96"/>
    <w:rsid w:val="00514552"/>
    <w:rsid w:val="005153AB"/>
    <w:rsid w:val="005168B7"/>
    <w:rsid w:val="005209E4"/>
    <w:rsid w:val="005210B8"/>
    <w:rsid w:val="005258D2"/>
    <w:rsid w:val="00526015"/>
    <w:rsid w:val="00526F74"/>
    <w:rsid w:val="00535EB4"/>
    <w:rsid w:val="0054063B"/>
    <w:rsid w:val="00540A14"/>
    <w:rsid w:val="0054246E"/>
    <w:rsid w:val="00543285"/>
    <w:rsid w:val="005440FF"/>
    <w:rsid w:val="005444EA"/>
    <w:rsid w:val="0055307A"/>
    <w:rsid w:val="00563CDB"/>
    <w:rsid w:val="00570285"/>
    <w:rsid w:val="005772C4"/>
    <w:rsid w:val="005773D6"/>
    <w:rsid w:val="00586A48"/>
    <w:rsid w:val="00590E2A"/>
    <w:rsid w:val="005932AF"/>
    <w:rsid w:val="005951A0"/>
    <w:rsid w:val="005A56EB"/>
    <w:rsid w:val="005B614F"/>
    <w:rsid w:val="005C29B7"/>
    <w:rsid w:val="005C3980"/>
    <w:rsid w:val="005C603B"/>
    <w:rsid w:val="005C652C"/>
    <w:rsid w:val="005D1E58"/>
    <w:rsid w:val="005D30D4"/>
    <w:rsid w:val="005D45D2"/>
    <w:rsid w:val="005D673E"/>
    <w:rsid w:val="005D68FC"/>
    <w:rsid w:val="005E3863"/>
    <w:rsid w:val="005E4554"/>
    <w:rsid w:val="005F1940"/>
    <w:rsid w:val="005F263A"/>
    <w:rsid w:val="005F7385"/>
    <w:rsid w:val="00614092"/>
    <w:rsid w:val="00625301"/>
    <w:rsid w:val="0064518E"/>
    <w:rsid w:val="00660EEB"/>
    <w:rsid w:val="006614D3"/>
    <w:rsid w:val="00681E27"/>
    <w:rsid w:val="006829E8"/>
    <w:rsid w:val="00682F12"/>
    <w:rsid w:val="00687441"/>
    <w:rsid w:val="006A56B5"/>
    <w:rsid w:val="006B260F"/>
    <w:rsid w:val="006C7983"/>
    <w:rsid w:val="006C7E30"/>
    <w:rsid w:val="006D498E"/>
    <w:rsid w:val="006D6719"/>
    <w:rsid w:val="006D6D57"/>
    <w:rsid w:val="006D71A3"/>
    <w:rsid w:val="006E08E0"/>
    <w:rsid w:val="006E64A0"/>
    <w:rsid w:val="006E7B1A"/>
    <w:rsid w:val="006F3182"/>
    <w:rsid w:val="006F47B9"/>
    <w:rsid w:val="006F5534"/>
    <w:rsid w:val="006F6CC7"/>
    <w:rsid w:val="007019E2"/>
    <w:rsid w:val="007025DC"/>
    <w:rsid w:val="00704C37"/>
    <w:rsid w:val="00712370"/>
    <w:rsid w:val="00715B20"/>
    <w:rsid w:val="00717706"/>
    <w:rsid w:val="007178B5"/>
    <w:rsid w:val="00721DB3"/>
    <w:rsid w:val="00723236"/>
    <w:rsid w:val="007269AA"/>
    <w:rsid w:val="007373AF"/>
    <w:rsid w:val="00737EE3"/>
    <w:rsid w:val="0074271B"/>
    <w:rsid w:val="00767965"/>
    <w:rsid w:val="0077332C"/>
    <w:rsid w:val="007756E2"/>
    <w:rsid w:val="00776FEE"/>
    <w:rsid w:val="00791D74"/>
    <w:rsid w:val="00792438"/>
    <w:rsid w:val="00793CB6"/>
    <w:rsid w:val="0079481F"/>
    <w:rsid w:val="00795D5B"/>
    <w:rsid w:val="007A3B2F"/>
    <w:rsid w:val="007A5842"/>
    <w:rsid w:val="007A5A26"/>
    <w:rsid w:val="007C0176"/>
    <w:rsid w:val="007C07A6"/>
    <w:rsid w:val="007D0D4E"/>
    <w:rsid w:val="007D361D"/>
    <w:rsid w:val="007E2E5B"/>
    <w:rsid w:val="007E4611"/>
    <w:rsid w:val="007E5374"/>
    <w:rsid w:val="007E6976"/>
    <w:rsid w:val="007F1634"/>
    <w:rsid w:val="007F1F13"/>
    <w:rsid w:val="007F7721"/>
    <w:rsid w:val="00800BC6"/>
    <w:rsid w:val="00805A66"/>
    <w:rsid w:val="0080743B"/>
    <w:rsid w:val="00807987"/>
    <w:rsid w:val="008129D7"/>
    <w:rsid w:val="00812F9B"/>
    <w:rsid w:val="00813C37"/>
    <w:rsid w:val="0081548F"/>
    <w:rsid w:val="00815F79"/>
    <w:rsid w:val="00826A41"/>
    <w:rsid w:val="00831101"/>
    <w:rsid w:val="008316F8"/>
    <w:rsid w:val="00845E1E"/>
    <w:rsid w:val="00852D7C"/>
    <w:rsid w:val="00855CE3"/>
    <w:rsid w:val="00857548"/>
    <w:rsid w:val="008611B4"/>
    <w:rsid w:val="00872A48"/>
    <w:rsid w:val="008731AD"/>
    <w:rsid w:val="008751F7"/>
    <w:rsid w:val="00881730"/>
    <w:rsid w:val="00882AC6"/>
    <w:rsid w:val="0089080E"/>
    <w:rsid w:val="00891917"/>
    <w:rsid w:val="008941DC"/>
    <w:rsid w:val="0089606C"/>
    <w:rsid w:val="00896910"/>
    <w:rsid w:val="008A1F52"/>
    <w:rsid w:val="008A5D43"/>
    <w:rsid w:val="008B14F5"/>
    <w:rsid w:val="008B193F"/>
    <w:rsid w:val="008B3247"/>
    <w:rsid w:val="008B4EA0"/>
    <w:rsid w:val="008B56FF"/>
    <w:rsid w:val="008B57EC"/>
    <w:rsid w:val="008C720F"/>
    <w:rsid w:val="008D170B"/>
    <w:rsid w:val="008D410F"/>
    <w:rsid w:val="008D6EDD"/>
    <w:rsid w:val="008E689C"/>
    <w:rsid w:val="008F49D2"/>
    <w:rsid w:val="008F4CE6"/>
    <w:rsid w:val="0090110D"/>
    <w:rsid w:val="0090335A"/>
    <w:rsid w:val="0091022B"/>
    <w:rsid w:val="00912FA4"/>
    <w:rsid w:val="00915CB9"/>
    <w:rsid w:val="00916879"/>
    <w:rsid w:val="00931033"/>
    <w:rsid w:val="00937747"/>
    <w:rsid w:val="00944DE1"/>
    <w:rsid w:val="009524AB"/>
    <w:rsid w:val="00952761"/>
    <w:rsid w:val="00954430"/>
    <w:rsid w:val="00954688"/>
    <w:rsid w:val="00956587"/>
    <w:rsid w:val="009600D1"/>
    <w:rsid w:val="00963B3E"/>
    <w:rsid w:val="0096645A"/>
    <w:rsid w:val="0097615F"/>
    <w:rsid w:val="00982F18"/>
    <w:rsid w:val="0098654D"/>
    <w:rsid w:val="009934A8"/>
    <w:rsid w:val="00995049"/>
    <w:rsid w:val="009A38C8"/>
    <w:rsid w:val="009A429F"/>
    <w:rsid w:val="009A469B"/>
    <w:rsid w:val="009C0C9B"/>
    <w:rsid w:val="009C1D87"/>
    <w:rsid w:val="009C230C"/>
    <w:rsid w:val="009C2571"/>
    <w:rsid w:val="009C66F8"/>
    <w:rsid w:val="009C68B5"/>
    <w:rsid w:val="009D4535"/>
    <w:rsid w:val="009D72BD"/>
    <w:rsid w:val="009D7344"/>
    <w:rsid w:val="009E69FE"/>
    <w:rsid w:val="009F4549"/>
    <w:rsid w:val="009F55D5"/>
    <w:rsid w:val="009F6325"/>
    <w:rsid w:val="00A02543"/>
    <w:rsid w:val="00A042D6"/>
    <w:rsid w:val="00A05924"/>
    <w:rsid w:val="00A10119"/>
    <w:rsid w:val="00A10ADB"/>
    <w:rsid w:val="00A11E0D"/>
    <w:rsid w:val="00A1527A"/>
    <w:rsid w:val="00A16704"/>
    <w:rsid w:val="00A249A8"/>
    <w:rsid w:val="00A26900"/>
    <w:rsid w:val="00A30BB0"/>
    <w:rsid w:val="00A32542"/>
    <w:rsid w:val="00A37E8D"/>
    <w:rsid w:val="00A4273F"/>
    <w:rsid w:val="00A45368"/>
    <w:rsid w:val="00A6675F"/>
    <w:rsid w:val="00A75F9D"/>
    <w:rsid w:val="00A81A7A"/>
    <w:rsid w:val="00A82DE5"/>
    <w:rsid w:val="00A83D56"/>
    <w:rsid w:val="00A9031E"/>
    <w:rsid w:val="00A93777"/>
    <w:rsid w:val="00AA1807"/>
    <w:rsid w:val="00AA5DEF"/>
    <w:rsid w:val="00AB2881"/>
    <w:rsid w:val="00AB431B"/>
    <w:rsid w:val="00AC3625"/>
    <w:rsid w:val="00AC726C"/>
    <w:rsid w:val="00AD52B1"/>
    <w:rsid w:val="00AD54C6"/>
    <w:rsid w:val="00AE0C06"/>
    <w:rsid w:val="00AE78F5"/>
    <w:rsid w:val="00AF1554"/>
    <w:rsid w:val="00AF19E0"/>
    <w:rsid w:val="00B01A04"/>
    <w:rsid w:val="00B02766"/>
    <w:rsid w:val="00B316F6"/>
    <w:rsid w:val="00B3232E"/>
    <w:rsid w:val="00B3259B"/>
    <w:rsid w:val="00B333DA"/>
    <w:rsid w:val="00B44657"/>
    <w:rsid w:val="00B450FE"/>
    <w:rsid w:val="00B453A6"/>
    <w:rsid w:val="00B475FC"/>
    <w:rsid w:val="00B5539A"/>
    <w:rsid w:val="00B56068"/>
    <w:rsid w:val="00B639E1"/>
    <w:rsid w:val="00B65081"/>
    <w:rsid w:val="00B66267"/>
    <w:rsid w:val="00B70FB8"/>
    <w:rsid w:val="00B72973"/>
    <w:rsid w:val="00B737A3"/>
    <w:rsid w:val="00B80974"/>
    <w:rsid w:val="00B81602"/>
    <w:rsid w:val="00B81BD6"/>
    <w:rsid w:val="00B84974"/>
    <w:rsid w:val="00B90B54"/>
    <w:rsid w:val="00B9407E"/>
    <w:rsid w:val="00B95EA8"/>
    <w:rsid w:val="00B976BA"/>
    <w:rsid w:val="00BA059F"/>
    <w:rsid w:val="00BA203C"/>
    <w:rsid w:val="00BA2D7F"/>
    <w:rsid w:val="00BB36EA"/>
    <w:rsid w:val="00BB571D"/>
    <w:rsid w:val="00BD7059"/>
    <w:rsid w:val="00BE411E"/>
    <w:rsid w:val="00C00489"/>
    <w:rsid w:val="00C0112E"/>
    <w:rsid w:val="00C11D66"/>
    <w:rsid w:val="00C25971"/>
    <w:rsid w:val="00C260DF"/>
    <w:rsid w:val="00C27449"/>
    <w:rsid w:val="00C30B33"/>
    <w:rsid w:val="00C40347"/>
    <w:rsid w:val="00C45EA7"/>
    <w:rsid w:val="00C46932"/>
    <w:rsid w:val="00C615AC"/>
    <w:rsid w:val="00C6314C"/>
    <w:rsid w:val="00C649CC"/>
    <w:rsid w:val="00C65D7B"/>
    <w:rsid w:val="00C662AC"/>
    <w:rsid w:val="00C86E74"/>
    <w:rsid w:val="00C90BBE"/>
    <w:rsid w:val="00C97EE3"/>
    <w:rsid w:val="00CA2D3C"/>
    <w:rsid w:val="00CA40FC"/>
    <w:rsid w:val="00CA563A"/>
    <w:rsid w:val="00CB0267"/>
    <w:rsid w:val="00CB4162"/>
    <w:rsid w:val="00CC229A"/>
    <w:rsid w:val="00CC3213"/>
    <w:rsid w:val="00CC69ED"/>
    <w:rsid w:val="00CC75A2"/>
    <w:rsid w:val="00CC77D7"/>
    <w:rsid w:val="00CD103D"/>
    <w:rsid w:val="00CE161C"/>
    <w:rsid w:val="00CF2F70"/>
    <w:rsid w:val="00CF30F4"/>
    <w:rsid w:val="00CF6429"/>
    <w:rsid w:val="00CF66FF"/>
    <w:rsid w:val="00D04505"/>
    <w:rsid w:val="00D10A10"/>
    <w:rsid w:val="00D21C4C"/>
    <w:rsid w:val="00D22431"/>
    <w:rsid w:val="00D24B67"/>
    <w:rsid w:val="00D3088B"/>
    <w:rsid w:val="00D30F57"/>
    <w:rsid w:val="00D3345A"/>
    <w:rsid w:val="00D340C5"/>
    <w:rsid w:val="00D35583"/>
    <w:rsid w:val="00D3563A"/>
    <w:rsid w:val="00D36FE3"/>
    <w:rsid w:val="00D447E2"/>
    <w:rsid w:val="00D52CB0"/>
    <w:rsid w:val="00D572A5"/>
    <w:rsid w:val="00D6393E"/>
    <w:rsid w:val="00D753D4"/>
    <w:rsid w:val="00D7592F"/>
    <w:rsid w:val="00D829F4"/>
    <w:rsid w:val="00D82B32"/>
    <w:rsid w:val="00D83DA5"/>
    <w:rsid w:val="00D84063"/>
    <w:rsid w:val="00D84A18"/>
    <w:rsid w:val="00D86FB0"/>
    <w:rsid w:val="00D90BA5"/>
    <w:rsid w:val="00D928B1"/>
    <w:rsid w:val="00DA0885"/>
    <w:rsid w:val="00DA4F89"/>
    <w:rsid w:val="00DB0172"/>
    <w:rsid w:val="00DB08E7"/>
    <w:rsid w:val="00DB33A1"/>
    <w:rsid w:val="00DB3725"/>
    <w:rsid w:val="00DC01E2"/>
    <w:rsid w:val="00DC102E"/>
    <w:rsid w:val="00DC5296"/>
    <w:rsid w:val="00DC5B1E"/>
    <w:rsid w:val="00DE0C17"/>
    <w:rsid w:val="00DE0FAC"/>
    <w:rsid w:val="00DF7D9B"/>
    <w:rsid w:val="00E029B1"/>
    <w:rsid w:val="00E044D6"/>
    <w:rsid w:val="00E06B89"/>
    <w:rsid w:val="00E07889"/>
    <w:rsid w:val="00E136F4"/>
    <w:rsid w:val="00E30151"/>
    <w:rsid w:val="00E339DD"/>
    <w:rsid w:val="00E433B3"/>
    <w:rsid w:val="00E4514D"/>
    <w:rsid w:val="00E55F65"/>
    <w:rsid w:val="00E666A4"/>
    <w:rsid w:val="00E72064"/>
    <w:rsid w:val="00E74076"/>
    <w:rsid w:val="00E74BBD"/>
    <w:rsid w:val="00E8235C"/>
    <w:rsid w:val="00E82BDB"/>
    <w:rsid w:val="00E85ECD"/>
    <w:rsid w:val="00E864C7"/>
    <w:rsid w:val="00E90751"/>
    <w:rsid w:val="00E969E6"/>
    <w:rsid w:val="00EA3824"/>
    <w:rsid w:val="00EA51BE"/>
    <w:rsid w:val="00EB3FFC"/>
    <w:rsid w:val="00EB5A21"/>
    <w:rsid w:val="00EB5E11"/>
    <w:rsid w:val="00EC16BE"/>
    <w:rsid w:val="00EC3497"/>
    <w:rsid w:val="00EC4A47"/>
    <w:rsid w:val="00EC6A63"/>
    <w:rsid w:val="00EC6D90"/>
    <w:rsid w:val="00ED5169"/>
    <w:rsid w:val="00EE0A91"/>
    <w:rsid w:val="00EE203A"/>
    <w:rsid w:val="00EE3EBD"/>
    <w:rsid w:val="00EF0042"/>
    <w:rsid w:val="00EF273D"/>
    <w:rsid w:val="00F00514"/>
    <w:rsid w:val="00F258D7"/>
    <w:rsid w:val="00F267CA"/>
    <w:rsid w:val="00F30B77"/>
    <w:rsid w:val="00F30BA6"/>
    <w:rsid w:val="00F347A5"/>
    <w:rsid w:val="00F40F06"/>
    <w:rsid w:val="00F45B33"/>
    <w:rsid w:val="00F50A41"/>
    <w:rsid w:val="00F51C66"/>
    <w:rsid w:val="00F57EA5"/>
    <w:rsid w:val="00F638CC"/>
    <w:rsid w:val="00F647CF"/>
    <w:rsid w:val="00F65FF9"/>
    <w:rsid w:val="00F72615"/>
    <w:rsid w:val="00F80CA1"/>
    <w:rsid w:val="00F849BB"/>
    <w:rsid w:val="00F869A8"/>
    <w:rsid w:val="00F878D5"/>
    <w:rsid w:val="00F95BDD"/>
    <w:rsid w:val="00F95C06"/>
    <w:rsid w:val="00FA4E85"/>
    <w:rsid w:val="00FA7557"/>
    <w:rsid w:val="00FB06F8"/>
    <w:rsid w:val="00FB1304"/>
    <w:rsid w:val="00FB3449"/>
    <w:rsid w:val="00FC1FB4"/>
    <w:rsid w:val="00FC3227"/>
    <w:rsid w:val="00FC5CFE"/>
    <w:rsid w:val="00FD0E6B"/>
    <w:rsid w:val="00FD7002"/>
    <w:rsid w:val="00FE0881"/>
    <w:rsid w:val="00FE36D6"/>
    <w:rsid w:val="00FE765A"/>
    <w:rsid w:val="00FF4018"/>
    <w:rsid w:val="13DF66B9"/>
    <w:rsid w:val="162F0CF2"/>
    <w:rsid w:val="1E004446"/>
    <w:rsid w:val="203C209D"/>
    <w:rsid w:val="37730FA2"/>
    <w:rsid w:val="42466578"/>
    <w:rsid w:val="47534476"/>
    <w:rsid w:val="51427A2B"/>
    <w:rsid w:val="5E2631E5"/>
    <w:rsid w:val="5E872AA3"/>
    <w:rsid w:val="65333D22"/>
    <w:rsid w:val="69930614"/>
    <w:rsid w:val="6A046A0F"/>
    <w:rsid w:val="6BBA58E4"/>
    <w:rsid w:val="6D813403"/>
    <w:rsid w:val="7B037721"/>
    <w:rsid w:val="7B061683"/>
    <w:rsid w:val="7E3D2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557836"/>
  <w15:docId w15:val="{98940207-6A27-418D-8B0C-C60E28FFB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footnote text" w:uiPriority="99" w:unhideWhenUsed="1"/>
    <w:lsdException w:name="header" w:uiPriority="99" w:unhideWhenUsed="1"/>
    <w:lsdException w:name="footer" w:uiPriority="99" w:unhideWhenUsed="1" w:qFormat="1"/>
    <w:lsdException w:name="caption" w:uiPriority="35" w:unhideWhenUsed="1" w:qFormat="1"/>
    <w:lsdException w:name="footnote reference" w:uiPriority="99" w:unhideWhenUsed="1"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jc w:val="both"/>
    </w:pPr>
    <w:rPr>
      <w:rFonts w:ascii="Times New Roman" w:eastAsiaTheme="minorHAnsi" w:hAnsi="Times New Roman"/>
      <w:sz w:val="24"/>
      <w:szCs w:val="22"/>
      <w:lang w:eastAsia="en-US"/>
    </w:rPr>
  </w:style>
  <w:style w:type="paragraph" w:styleId="Antrat1">
    <w:name w:val="heading 1"/>
    <w:basedOn w:val="prastasis"/>
    <w:next w:val="prastasis"/>
    <w:qFormat/>
    <w:rsid w:val="0021787D"/>
    <w:pPr>
      <w:keepNext/>
      <w:keepLines/>
      <w:spacing w:before="340" w:after="330" w:line="578" w:lineRule="auto"/>
      <w:jc w:val="center"/>
      <w:outlineLvl w:val="0"/>
    </w:pPr>
    <w:rPr>
      <w:b/>
      <w:bCs/>
      <w:color w:val="000000" w:themeColor="text1"/>
      <w:kern w:val="44"/>
      <w:szCs w:val="44"/>
    </w:rPr>
  </w:style>
  <w:style w:type="paragraph" w:styleId="Antrat2">
    <w:name w:val="heading 2"/>
    <w:basedOn w:val="prastasis"/>
    <w:next w:val="prastasis"/>
    <w:unhideWhenUsed/>
    <w:qFormat/>
    <w:rsid w:val="005773D6"/>
    <w:pPr>
      <w:keepNext/>
      <w:keepLines/>
      <w:spacing w:before="260" w:after="260"/>
      <w:jc w:val="right"/>
      <w:outlineLvl w:val="1"/>
    </w:pPr>
    <w:rPr>
      <w:bCs/>
      <w:szCs w:val="32"/>
    </w:rPr>
  </w:style>
  <w:style w:type="paragraph" w:styleId="Antrat3">
    <w:name w:val="heading 3"/>
    <w:basedOn w:val="prastasis"/>
    <w:next w:val="prastasis"/>
    <w:unhideWhenUsed/>
    <w:qFormat/>
    <w:pPr>
      <w:keepNext/>
      <w:keepLines/>
      <w:spacing w:before="260" w:after="260" w:line="416" w:lineRule="auto"/>
      <w:outlineLvl w:val="2"/>
    </w:pPr>
    <w:rPr>
      <w:b/>
      <w:bCs/>
      <w:sz w:val="32"/>
      <w:szCs w:val="32"/>
    </w:rPr>
  </w:style>
  <w:style w:type="paragraph" w:styleId="Antrat4">
    <w:name w:val="heading 4"/>
    <w:basedOn w:val="prastasis"/>
    <w:next w:val="prastasis"/>
    <w:unhideWhenUsed/>
    <w:qFormat/>
    <w:pPr>
      <w:keepNext/>
      <w:keepLines/>
      <w:spacing w:before="280" w:after="290" w:line="376" w:lineRule="auto"/>
      <w:outlineLvl w:val="3"/>
    </w:pPr>
    <w:rPr>
      <w:b/>
      <w:bCs/>
      <w:sz w:val="28"/>
      <w:szCs w:val="28"/>
    </w:rPr>
  </w:style>
  <w:style w:type="paragraph" w:styleId="Antrat5">
    <w:name w:val="heading 5"/>
    <w:basedOn w:val="prastasis"/>
    <w:next w:val="prastasis"/>
    <w:unhideWhenUsed/>
    <w:qFormat/>
    <w:pPr>
      <w:keepNext/>
      <w:keepLines/>
      <w:spacing w:before="280" w:after="290" w:line="376" w:lineRule="auto"/>
      <w:outlineLvl w:val="4"/>
    </w:pPr>
    <w:rPr>
      <w:b/>
      <w:bCs/>
      <w:sz w:val="28"/>
      <w:szCs w:val="28"/>
    </w:rPr>
  </w:style>
  <w:style w:type="paragraph" w:styleId="Antrat6">
    <w:name w:val="heading 6"/>
    <w:basedOn w:val="prastasis"/>
    <w:next w:val="prastasis"/>
    <w:unhideWhenUsed/>
    <w:qFormat/>
    <w:pPr>
      <w:keepNext/>
      <w:keepLines/>
      <w:spacing w:before="240" w:after="64" w:line="320" w:lineRule="auto"/>
      <w:outlineLvl w:val="5"/>
    </w:pPr>
    <w:rPr>
      <w:b/>
      <w:bCs/>
      <w:szCs w:val="24"/>
    </w:rPr>
  </w:style>
  <w:style w:type="paragraph" w:styleId="Antrat7">
    <w:name w:val="heading 7"/>
    <w:basedOn w:val="prastasis"/>
    <w:next w:val="prastasis"/>
    <w:link w:val="Antrat7Diagrama"/>
    <w:autoRedefine/>
    <w:unhideWhenUsed/>
    <w:qFormat/>
    <w:rsid w:val="001A26BE"/>
    <w:pPr>
      <w:keepNext/>
      <w:keepLines/>
      <w:spacing w:before="340" w:after="330" w:line="360" w:lineRule="auto"/>
      <w:jc w:val="center"/>
      <w:outlineLvl w:val="6"/>
    </w:pPr>
    <w:rPr>
      <w:rFonts w:eastAsiaTheme="majorEastAsia" w:cstheme="majorBidi"/>
      <w:b/>
      <w:iCs/>
      <w:color w:val="000000" w:themeColor="tex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uiPriority w:val="35"/>
    <w:unhideWhenUsed/>
    <w:qFormat/>
    <w:rPr>
      <w:b/>
      <w:iCs/>
      <w:szCs w:val="18"/>
    </w:rPr>
  </w:style>
  <w:style w:type="paragraph" w:styleId="Porat">
    <w:name w:val="footer"/>
    <w:basedOn w:val="prastasis"/>
    <w:link w:val="PoratDiagrama"/>
    <w:uiPriority w:val="99"/>
    <w:unhideWhenUsed/>
    <w:qFormat/>
    <w:pPr>
      <w:tabs>
        <w:tab w:val="center" w:pos="4819"/>
        <w:tab w:val="right" w:pos="9638"/>
      </w:tabs>
    </w:p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uiPriority w:val="99"/>
    <w:unhideWhenUsed/>
    <w:rPr>
      <w:sz w:val="20"/>
      <w:szCs w:val="20"/>
    </w:rPr>
  </w:style>
  <w:style w:type="paragraph" w:styleId="Antrats">
    <w:name w:val="header"/>
    <w:basedOn w:val="prastasis"/>
    <w:uiPriority w:val="99"/>
    <w:unhideWhenUsed/>
    <w:pPr>
      <w:tabs>
        <w:tab w:val="center" w:pos="4819"/>
        <w:tab w:val="right" w:pos="9638"/>
      </w:tabs>
    </w:pPr>
  </w:style>
  <w:style w:type="character" w:styleId="Hipersaitas">
    <w:name w:val="Hyperlink"/>
    <w:basedOn w:val="Numatytasispastraiposriftas"/>
    <w:uiPriority w:val="99"/>
    <w:rPr>
      <w:color w:val="0000FF"/>
      <w:u w:val="single"/>
    </w:rPr>
  </w:style>
  <w:style w:type="table" w:styleId="Lentelstinklelis">
    <w:name w:val="Table Grid"/>
    <w:basedOn w:val="prastojilente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uiPriority w:val="39"/>
  </w:style>
  <w:style w:type="paragraph" w:styleId="Turinys2">
    <w:name w:val="toc 2"/>
    <w:basedOn w:val="prastasis"/>
    <w:next w:val="prastasis"/>
    <w:uiPriority w:val="39"/>
    <w:pPr>
      <w:ind w:leftChars="200" w:left="420"/>
    </w:pPr>
  </w:style>
  <w:style w:type="paragraph" w:styleId="Turinys3">
    <w:name w:val="toc 3"/>
    <w:basedOn w:val="prastasis"/>
    <w:next w:val="prastasis"/>
    <w:uiPriority w:val="39"/>
    <w:pPr>
      <w:ind w:leftChars="400" w:left="840"/>
    </w:pPr>
  </w:style>
  <w:style w:type="paragraph" w:styleId="Turinys4">
    <w:name w:val="toc 4"/>
    <w:basedOn w:val="prastasis"/>
    <w:next w:val="prastasis"/>
    <w:uiPriority w:val="39"/>
    <w:pPr>
      <w:ind w:leftChars="600" w:left="1260"/>
    </w:pPr>
  </w:style>
  <w:style w:type="paragraph" w:styleId="Turinys5">
    <w:name w:val="toc 5"/>
    <w:basedOn w:val="prastasis"/>
    <w:next w:val="prastasis"/>
    <w:uiPriority w:val="39"/>
    <w:pPr>
      <w:ind w:leftChars="800" w:left="1680"/>
    </w:pPr>
  </w:style>
  <w:style w:type="paragraph" w:styleId="Turinys6">
    <w:name w:val="toc 6"/>
    <w:basedOn w:val="prastasis"/>
    <w:next w:val="prastasis"/>
    <w:uiPriority w:val="39"/>
    <w:pPr>
      <w:ind w:leftChars="1000" w:left="2100"/>
    </w:p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pPr>
      <w:ind w:left="720"/>
      <w:contextualSpacing/>
    </w:pPr>
  </w:style>
  <w:style w:type="paragraph" w:styleId="Betarp">
    <w:name w:val="No Spacing"/>
    <w:uiPriority w:val="1"/>
    <w:qFormat/>
    <w:rPr>
      <w:sz w:val="21"/>
      <w:szCs w:val="21"/>
    </w:rPr>
  </w:style>
  <w:style w:type="character" w:customStyle="1" w:styleId="normaltextrun">
    <w:name w:val="normaltextrun"/>
    <w:basedOn w:val="Numatytasispastraiposriftas"/>
    <w:qFormat/>
  </w:style>
  <w:style w:type="paragraph" w:customStyle="1" w:styleId="NAUJAS1">
    <w:name w:val="NAUJAS1"/>
    <w:basedOn w:val="prastasis"/>
    <w:next w:val="prastasis"/>
    <w:pPr>
      <w:keepNext/>
      <w:keepLines/>
      <w:spacing w:before="260" w:after="260" w:line="416" w:lineRule="auto"/>
      <w:jc w:val="center"/>
      <w:outlineLvl w:val="2"/>
    </w:pPr>
    <w:rPr>
      <w:rFonts w:eastAsiaTheme="minorEastAsia"/>
      <w:b/>
      <w:bCs/>
      <w:szCs w:val="32"/>
      <w:lang w:val="en-US"/>
    </w:rPr>
  </w:style>
  <w:style w:type="paragraph" w:customStyle="1" w:styleId="WPSOffice1">
    <w:name w:val="WPSOffice手动目录 1"/>
  </w:style>
  <w:style w:type="paragraph" w:customStyle="1" w:styleId="WPSOffice2">
    <w:name w:val="WPSOffice手动目录 2"/>
    <w:pPr>
      <w:ind w:leftChars="200" w:left="200"/>
    </w:pPr>
  </w:style>
  <w:style w:type="character" w:customStyle="1" w:styleId="Antrat7Diagrama">
    <w:name w:val="Antraštė 7 Diagrama"/>
    <w:basedOn w:val="Numatytasispastraiposriftas"/>
    <w:link w:val="Antrat7"/>
    <w:rsid w:val="001A26BE"/>
    <w:rPr>
      <w:rFonts w:ascii="Times New Roman" w:eastAsiaTheme="majorEastAsia" w:hAnsi="Times New Roman" w:cstheme="majorBidi"/>
      <w:b/>
      <w:iCs/>
      <w:color w:val="000000" w:themeColor="text1"/>
      <w:sz w:val="24"/>
      <w:szCs w:val="22"/>
      <w:lang w:eastAsia="en-US"/>
    </w:rPr>
  </w:style>
  <w:style w:type="paragraph" w:styleId="Turinys7">
    <w:name w:val="toc 7"/>
    <w:basedOn w:val="prastasis"/>
    <w:next w:val="prastasis"/>
    <w:autoRedefine/>
    <w:uiPriority w:val="39"/>
    <w:rsid w:val="002D1AD3"/>
    <w:pPr>
      <w:spacing w:after="100"/>
      <w:ind w:left="1440"/>
    </w:pPr>
  </w:style>
  <w:style w:type="paragraph" w:customStyle="1" w:styleId="Stilius1">
    <w:name w:val="Stilius1"/>
    <w:basedOn w:val="Antrat7"/>
    <w:link w:val="Stilius1Diagrama"/>
    <w:qFormat/>
    <w:rsid w:val="00BA2D7F"/>
    <w:rPr>
      <w:rFonts w:cs="Times New Roman"/>
      <w:b w:val="0"/>
      <w:bCs/>
      <w:i/>
      <w:iCs w:val="0"/>
    </w:rPr>
  </w:style>
  <w:style w:type="character" w:customStyle="1" w:styleId="Stilius1Diagrama">
    <w:name w:val="Stilius1 Diagrama"/>
    <w:basedOn w:val="Antrat7Diagrama"/>
    <w:link w:val="Stilius1"/>
    <w:rsid w:val="00BA2D7F"/>
    <w:rPr>
      <w:rFonts w:ascii="Times New Roman" w:eastAsiaTheme="majorEastAsia" w:hAnsi="Times New Roman" w:cs="Times New Roman"/>
      <w:b w:val="0"/>
      <w:bCs/>
      <w:i/>
      <w:iCs w:val="0"/>
      <w:color w:val="000000" w:themeColor="text1"/>
      <w:sz w:val="24"/>
      <w:szCs w:val="22"/>
      <w:lang w:eastAsia="en-US"/>
    </w:rPr>
  </w:style>
  <w:style w:type="paragraph" w:styleId="Turinioantrat">
    <w:name w:val="TOC Heading"/>
    <w:basedOn w:val="Antrat1"/>
    <w:next w:val="prastasis"/>
    <w:uiPriority w:val="39"/>
    <w:unhideWhenUsed/>
    <w:qFormat/>
    <w:rsid w:val="000B4DC7"/>
    <w:pPr>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lang w:eastAsia="lt-LT"/>
    </w:rPr>
  </w:style>
  <w:style w:type="character" w:customStyle="1" w:styleId="PoratDiagrama">
    <w:name w:val="Poraštė Diagrama"/>
    <w:basedOn w:val="Numatytasispastraiposriftas"/>
    <w:link w:val="Porat"/>
    <w:uiPriority w:val="99"/>
    <w:rsid w:val="005129EC"/>
    <w:rPr>
      <w:rFonts w:ascii="Times New Roman" w:eastAsiaTheme="minorHAnsi" w:hAnsi="Times New Roman"/>
      <w:sz w:val="24"/>
      <w:szCs w:val="22"/>
      <w:lang w:eastAsia="en-US"/>
    </w:rPr>
  </w:style>
  <w:style w:type="character" w:customStyle="1" w:styleId="PagrindinistekstasDiagrama">
    <w:name w:val="Pagrindinis tekstas Diagrama"/>
    <w:aliases w:val=" Char1 Diagrama,Char Diagrama"/>
    <w:link w:val="Pagrindinistekstas"/>
    <w:rsid w:val="006C7E30"/>
    <w:rPr>
      <w:rFonts w:eastAsia="Calibri"/>
      <w:sz w:val="24"/>
    </w:rPr>
  </w:style>
  <w:style w:type="paragraph" w:styleId="Pagrindinistekstas">
    <w:name w:val="Body Text"/>
    <w:aliases w:val=" Char1,Char"/>
    <w:basedOn w:val="prastasis"/>
    <w:link w:val="PagrindinistekstasDiagrama"/>
    <w:unhideWhenUsed/>
    <w:rsid w:val="006C7E30"/>
    <w:pPr>
      <w:spacing w:after="120" w:line="276" w:lineRule="auto"/>
      <w:jc w:val="left"/>
    </w:pPr>
    <w:rPr>
      <w:rFonts w:asciiTheme="minorHAnsi" w:eastAsia="Calibri" w:hAnsiTheme="minorHAnsi"/>
      <w:szCs w:val="20"/>
      <w:lang w:eastAsia="lt-LT"/>
    </w:rPr>
  </w:style>
  <w:style w:type="character" w:customStyle="1" w:styleId="PagrindinistekstasDiagrama1">
    <w:name w:val="Pagrindinis tekstas Diagrama1"/>
    <w:basedOn w:val="Numatytasispastraiposriftas"/>
    <w:rsid w:val="006C7E30"/>
    <w:rPr>
      <w:rFonts w:ascii="Times New Roman" w:eastAsiaTheme="minorHAnsi" w:hAnsi="Times New Roman"/>
      <w:sz w:val="24"/>
      <w:szCs w:val="22"/>
      <w:lang w:eastAsia="en-US"/>
    </w:rPr>
  </w:style>
  <w:style w:type="paragraph" w:customStyle="1" w:styleId="TEXTAS1">
    <w:name w:val="TEXTAS1"/>
    <w:basedOn w:val="prastasis"/>
    <w:link w:val="TEXTAS1Diagrama"/>
    <w:qFormat/>
    <w:rsid w:val="006C7E30"/>
    <w:pPr>
      <w:widowControl w:val="0"/>
      <w:tabs>
        <w:tab w:val="left" w:pos="1134"/>
        <w:tab w:val="num" w:pos="3593"/>
      </w:tabs>
      <w:autoSpaceDE w:val="0"/>
      <w:autoSpaceDN w:val="0"/>
      <w:adjustRightInd w:val="0"/>
      <w:ind w:left="142"/>
      <w:outlineLvl w:val="0"/>
    </w:pPr>
    <w:rPr>
      <w:rFonts w:eastAsia="Times New Roman" w:cs="Times New Roman"/>
      <w:kern w:val="16"/>
      <w:sz w:val="22"/>
      <w:lang w:val="x-none" w:eastAsia="ar-SA"/>
    </w:rPr>
  </w:style>
  <w:style w:type="character" w:customStyle="1" w:styleId="TEXTAS1Diagrama">
    <w:name w:val="TEXTAS1 Diagrama"/>
    <w:link w:val="TEXTAS1"/>
    <w:rsid w:val="006C7E30"/>
    <w:rPr>
      <w:rFonts w:ascii="Times New Roman" w:eastAsia="Times New Roman" w:hAnsi="Times New Roman" w:cs="Times New Roman"/>
      <w:kern w:val="16"/>
      <w:sz w:val="22"/>
      <w:szCs w:val="22"/>
      <w:lang w:val="x-none" w:eastAsia="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715B20"/>
    <w:rPr>
      <w:rFonts w:ascii="Times New Roman" w:eastAsiaTheme="minorHAnsi" w:hAnsi="Times New Roman"/>
      <w:sz w:val="24"/>
      <w:szCs w:val="22"/>
      <w:lang w:eastAsia="en-US"/>
    </w:rPr>
  </w:style>
  <w:style w:type="numbering" w:customStyle="1" w:styleId="Esamassraas1">
    <w:name w:val="Esamas sąrašas1"/>
    <w:uiPriority w:val="99"/>
    <w:rsid w:val="002360AF"/>
    <w:pPr>
      <w:numPr>
        <w:numId w:val="36"/>
      </w:numPr>
    </w:pPr>
  </w:style>
  <w:style w:type="character" w:styleId="Neapdorotaspaminjimas">
    <w:name w:val="Unresolved Mention"/>
    <w:basedOn w:val="Numatytasispastraiposriftas"/>
    <w:uiPriority w:val="99"/>
    <w:semiHidden/>
    <w:unhideWhenUsed/>
    <w:rsid w:val="00414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irektorius@mazeikiuap.lt," TargetMode="External"/><Relationship Id="rId13" Type="http://schemas.openxmlformats.org/officeDocument/2006/relationships/image" Target="media/image1.w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iesiejipirkimai.lt/epps/home.do"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ytautas@mazeikiuap.lt;" TargetMode="Externa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hyperlink" Target="https://viesiejipirkimai.lt/epps/home.d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mazeikiuap.lt/" TargetMode="External"/><Relationship Id="rId14" Type="http://schemas.openxmlformats.org/officeDocument/2006/relationships/image" Target="media/image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5B2A8-B38D-4BBD-B43F-A9ACC6B82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14</Pages>
  <Words>25231</Words>
  <Characters>14383</Characters>
  <Application>Microsoft Office Word</Application>
  <DocSecurity>0</DocSecurity>
  <Lines>119</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marty</dc:creator>
  <cp:lastModifiedBy>Asta Dambrauskienė</cp:lastModifiedBy>
  <cp:revision>220</cp:revision>
  <cp:lastPrinted>2026-02-27T08:48:00Z</cp:lastPrinted>
  <dcterms:created xsi:type="dcterms:W3CDTF">2025-12-12T06:50:00Z</dcterms:created>
  <dcterms:modified xsi:type="dcterms:W3CDTF">2026-03-04T06:20:00Z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429D7EB58DF24C56881C4C6868195AB1_11</vt:lpwstr>
  </property>
</Properties>
</file>