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CBB" w14:textId="785B6166" w:rsidR="00B523AA" w:rsidRDefault="00625674" w:rsidP="002E41A3">
      <w:pPr>
        <w:spacing w:line="276" w:lineRule="auto"/>
        <w:jc w:val="center"/>
        <w:rPr>
          <w:rFonts w:ascii="Times New Roman" w:hAnsi="Times New Roman" w:cs="Times New Roman"/>
          <w:b/>
        </w:rPr>
      </w:pPr>
      <w:bookmarkStart w:id="0" w:name="_Hlk40183335"/>
      <w:r>
        <w:rPr>
          <w:rFonts w:ascii="Times New Roman" w:hAnsi="Times New Roman" w:cs="Times New Roman"/>
          <w:b/>
        </w:rPr>
        <w:t>AUTOBUSŲ</w:t>
      </w:r>
      <w:r w:rsidR="00034FC5">
        <w:rPr>
          <w:rFonts w:ascii="Times New Roman" w:hAnsi="Times New Roman" w:cs="Times New Roman"/>
          <w:b/>
        </w:rPr>
        <w:t xml:space="preserve"> ELEKTROS</w:t>
      </w:r>
      <w:r w:rsidR="00B523AA" w:rsidRPr="003F7520">
        <w:rPr>
          <w:rFonts w:ascii="Times New Roman" w:hAnsi="Times New Roman" w:cs="Times New Roman"/>
          <w:b/>
        </w:rPr>
        <w:t xml:space="preserve"> DALIŲ TECHNINĖ SPECIFIKACIJA</w:t>
      </w:r>
    </w:p>
    <w:p w14:paraId="6F5F6111" w14:textId="19950803" w:rsidR="00641043" w:rsidRPr="00CB2E79" w:rsidRDefault="00641043"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 xml:space="preserve">Uždaroji akcinė bendrovė „Kauno autobusai“ (įmonės kodas 133154754), Raudondvario pl. 105, LT-47185 Kaunas (toliau – bendrovė arba Perkantysis subjektas) numato įsigyti </w:t>
      </w:r>
      <w:r w:rsidR="00625674" w:rsidRPr="00CB2E79">
        <w:rPr>
          <w:rFonts w:ascii="Times New Roman" w:hAnsi="Times New Roman" w:cs="Times New Roman"/>
          <w:b/>
          <w:sz w:val="24"/>
          <w:szCs w:val="24"/>
        </w:rPr>
        <w:t>autobusams</w:t>
      </w:r>
      <w:r w:rsidR="00103BEB" w:rsidRPr="00CB2E79">
        <w:rPr>
          <w:rFonts w:ascii="Times New Roman" w:hAnsi="Times New Roman" w:cs="Times New Roman"/>
          <w:b/>
          <w:sz w:val="24"/>
          <w:szCs w:val="24"/>
        </w:rPr>
        <w:t xml:space="preserve"> </w:t>
      </w:r>
      <w:r w:rsidR="00034FC5" w:rsidRPr="00CB2E79">
        <w:rPr>
          <w:rFonts w:ascii="Times New Roman" w:hAnsi="Times New Roman" w:cs="Times New Roman"/>
          <w:b/>
          <w:sz w:val="24"/>
          <w:szCs w:val="24"/>
        </w:rPr>
        <w:t>elektros</w:t>
      </w:r>
      <w:r w:rsidRPr="00CB2E79">
        <w:rPr>
          <w:rFonts w:ascii="Times New Roman" w:hAnsi="Times New Roman" w:cs="Times New Roman"/>
          <w:b/>
          <w:sz w:val="24"/>
          <w:szCs w:val="24"/>
        </w:rPr>
        <w:t xml:space="preserve"> </w:t>
      </w:r>
      <w:r w:rsidR="00380719" w:rsidRPr="00CB2E79">
        <w:rPr>
          <w:rFonts w:ascii="Times New Roman" w:hAnsi="Times New Roman" w:cs="Times New Roman"/>
          <w:b/>
          <w:sz w:val="24"/>
          <w:szCs w:val="24"/>
        </w:rPr>
        <w:t xml:space="preserve">atsargines </w:t>
      </w:r>
      <w:r w:rsidRPr="00CB2E79">
        <w:rPr>
          <w:rFonts w:ascii="Times New Roman" w:hAnsi="Times New Roman" w:cs="Times New Roman"/>
          <w:b/>
          <w:sz w:val="24"/>
          <w:szCs w:val="24"/>
        </w:rPr>
        <w:t>dalis</w:t>
      </w:r>
      <w:r w:rsidR="00380719" w:rsidRPr="00CB2E79">
        <w:rPr>
          <w:rFonts w:ascii="Times New Roman" w:hAnsi="Times New Roman" w:cs="Times New Roman"/>
          <w:bCs/>
          <w:sz w:val="24"/>
          <w:szCs w:val="24"/>
        </w:rPr>
        <w:t xml:space="preserve"> (toliau </w:t>
      </w:r>
      <w:r w:rsidR="00380719" w:rsidRPr="00CB2E79">
        <w:rPr>
          <w:rFonts w:ascii="Times New Roman" w:hAnsi="Times New Roman" w:cs="Times New Roman"/>
          <w:b/>
          <w:sz w:val="24"/>
          <w:szCs w:val="24"/>
        </w:rPr>
        <w:t xml:space="preserve">– </w:t>
      </w:r>
      <w:r w:rsidR="00B152DA" w:rsidRPr="00CB2E79">
        <w:rPr>
          <w:rFonts w:ascii="Times New Roman" w:hAnsi="Times New Roman" w:cs="Times New Roman"/>
          <w:b/>
          <w:sz w:val="24"/>
          <w:szCs w:val="24"/>
        </w:rPr>
        <w:t>P</w:t>
      </w:r>
      <w:r w:rsidR="00380719" w:rsidRPr="00CB2E79">
        <w:rPr>
          <w:rFonts w:ascii="Times New Roman" w:hAnsi="Times New Roman" w:cs="Times New Roman"/>
          <w:b/>
          <w:sz w:val="24"/>
          <w:szCs w:val="24"/>
        </w:rPr>
        <w:t>rekės</w:t>
      </w:r>
      <w:r w:rsidR="00380719" w:rsidRPr="00CB2E79">
        <w:rPr>
          <w:rFonts w:ascii="Times New Roman" w:hAnsi="Times New Roman" w:cs="Times New Roman"/>
          <w:bCs/>
          <w:sz w:val="24"/>
          <w:szCs w:val="24"/>
        </w:rPr>
        <w:t>).</w:t>
      </w:r>
    </w:p>
    <w:p w14:paraId="6C6CE52C" w14:textId="40651411" w:rsidR="00643848" w:rsidRPr="00CB2E79" w:rsidRDefault="00380719" w:rsidP="00CB2E79">
      <w:pPr>
        <w:pStyle w:val="Sraopastraipa"/>
        <w:numPr>
          <w:ilvl w:val="0"/>
          <w:numId w:val="1"/>
        </w:numPr>
        <w:spacing w:after="0" w:line="240" w:lineRule="auto"/>
        <w:ind w:left="142" w:hanging="142"/>
        <w:rPr>
          <w:rFonts w:ascii="Times New Roman" w:hAnsi="Times New Roman" w:cs="Times New Roman"/>
          <w:b/>
          <w:sz w:val="24"/>
          <w:szCs w:val="24"/>
        </w:rPr>
      </w:pPr>
      <w:r w:rsidRPr="00CB2E79">
        <w:rPr>
          <w:rFonts w:ascii="Times New Roman" w:hAnsi="Times New Roman" w:cs="Times New Roman"/>
          <w:b/>
          <w:sz w:val="24"/>
          <w:szCs w:val="24"/>
        </w:rPr>
        <w:t xml:space="preserve">Pirkimo objektas skaidomas į </w:t>
      </w:r>
      <w:r w:rsidR="004B00F1" w:rsidRPr="00CB2E79">
        <w:rPr>
          <w:rFonts w:ascii="Times New Roman" w:hAnsi="Times New Roman" w:cs="Times New Roman"/>
          <w:b/>
          <w:sz w:val="24"/>
          <w:szCs w:val="24"/>
        </w:rPr>
        <w:t xml:space="preserve">dvi </w:t>
      </w:r>
      <w:r w:rsidRPr="00CB2E79">
        <w:rPr>
          <w:rFonts w:ascii="Times New Roman" w:hAnsi="Times New Roman" w:cs="Times New Roman"/>
          <w:b/>
          <w:sz w:val="24"/>
          <w:szCs w:val="24"/>
        </w:rPr>
        <w:t>pirkimo objekto dalis:</w:t>
      </w:r>
    </w:p>
    <w:p w14:paraId="06BBA05E" w14:textId="39B49DAD" w:rsidR="00625674" w:rsidRPr="00CB2E79" w:rsidRDefault="00D607F1" w:rsidP="00CB2E79">
      <w:pPr>
        <w:spacing w:after="0" w:line="240" w:lineRule="auto"/>
        <w:ind w:left="360"/>
        <w:rPr>
          <w:rFonts w:ascii="Times New Roman" w:hAnsi="Times New Roman" w:cs="Times New Roman"/>
          <w:bCs/>
          <w:sz w:val="24"/>
          <w:szCs w:val="24"/>
        </w:rPr>
      </w:pPr>
      <w:bookmarkStart w:id="1" w:name="_Hlk160700837"/>
      <w:r w:rsidRPr="00CB2E79">
        <w:rPr>
          <w:rFonts w:ascii="Times New Roman" w:hAnsi="Times New Roman" w:cs="Times New Roman"/>
          <w:bCs/>
          <w:sz w:val="24"/>
          <w:szCs w:val="24"/>
        </w:rPr>
        <w:t>1</w:t>
      </w:r>
      <w:r w:rsidR="00EB3040" w:rsidRPr="00CB2E79">
        <w:rPr>
          <w:rFonts w:ascii="Times New Roman" w:hAnsi="Times New Roman" w:cs="Times New Roman"/>
          <w:bCs/>
          <w:sz w:val="24"/>
          <w:szCs w:val="24"/>
        </w:rPr>
        <w:t>.</w:t>
      </w:r>
      <w:r w:rsidRPr="00CB2E79">
        <w:rPr>
          <w:rFonts w:ascii="Times New Roman" w:hAnsi="Times New Roman" w:cs="Times New Roman"/>
          <w:bCs/>
          <w:sz w:val="24"/>
          <w:szCs w:val="24"/>
        </w:rPr>
        <w:t>1</w:t>
      </w:r>
      <w:r w:rsidR="00EB3040" w:rsidRPr="00CB2E79">
        <w:rPr>
          <w:rFonts w:ascii="Times New Roman" w:hAnsi="Times New Roman" w:cs="Times New Roman"/>
          <w:bCs/>
          <w:sz w:val="24"/>
          <w:szCs w:val="24"/>
        </w:rPr>
        <w:t xml:space="preserve"> </w:t>
      </w:r>
      <w:r w:rsidRPr="00CB2E79">
        <w:rPr>
          <w:rFonts w:ascii="Times New Roman" w:hAnsi="Times New Roman" w:cs="Times New Roman"/>
          <w:bCs/>
          <w:sz w:val="24"/>
          <w:szCs w:val="24"/>
        </w:rPr>
        <w:t xml:space="preserve"> </w:t>
      </w:r>
      <w:r w:rsidR="00625674" w:rsidRPr="00CB2E79">
        <w:rPr>
          <w:rFonts w:ascii="Times New Roman" w:hAnsi="Times New Roman" w:cs="Times New Roman"/>
          <w:bCs/>
          <w:sz w:val="24"/>
          <w:szCs w:val="24"/>
        </w:rPr>
        <w:t xml:space="preserve">pirkimo objekto dalis: autobusų </w:t>
      </w:r>
      <w:r w:rsidR="00727BEC" w:rsidRPr="00CB2E79">
        <w:rPr>
          <w:rFonts w:ascii="Times New Roman" w:hAnsi="Times New Roman" w:cs="Times New Roman"/>
          <w:bCs/>
          <w:sz w:val="24"/>
          <w:szCs w:val="24"/>
        </w:rPr>
        <w:t xml:space="preserve">Temsa 12 LF </w:t>
      </w:r>
      <w:r w:rsidR="00034FC5" w:rsidRPr="00CB2E79">
        <w:rPr>
          <w:rFonts w:ascii="Times New Roman" w:hAnsi="Times New Roman" w:cs="Times New Roman"/>
          <w:bCs/>
          <w:sz w:val="24"/>
          <w:szCs w:val="24"/>
        </w:rPr>
        <w:t>elektros</w:t>
      </w:r>
      <w:r w:rsidR="00625674" w:rsidRPr="00CB2E79">
        <w:rPr>
          <w:rFonts w:ascii="Times New Roman" w:hAnsi="Times New Roman" w:cs="Times New Roman"/>
          <w:bCs/>
          <w:sz w:val="24"/>
          <w:szCs w:val="24"/>
        </w:rPr>
        <w:t xml:space="preserve"> dalys;</w:t>
      </w:r>
    </w:p>
    <w:p w14:paraId="2839999A" w14:textId="1EF0F5B3" w:rsidR="00727BEC" w:rsidRPr="00CB2E79" w:rsidRDefault="00D607F1" w:rsidP="00CB2E79">
      <w:pPr>
        <w:spacing w:after="0" w:line="240" w:lineRule="auto"/>
        <w:ind w:left="360"/>
        <w:rPr>
          <w:rFonts w:ascii="Times New Roman" w:hAnsi="Times New Roman" w:cs="Times New Roman"/>
          <w:bCs/>
          <w:sz w:val="24"/>
          <w:szCs w:val="24"/>
        </w:rPr>
      </w:pPr>
      <w:r w:rsidRPr="00CB2E79">
        <w:rPr>
          <w:rFonts w:ascii="Times New Roman" w:hAnsi="Times New Roman" w:cs="Times New Roman"/>
          <w:bCs/>
          <w:sz w:val="24"/>
          <w:szCs w:val="24"/>
        </w:rPr>
        <w:t>1.2</w:t>
      </w:r>
      <w:r w:rsidR="00EB3040" w:rsidRPr="00CB2E79">
        <w:rPr>
          <w:rFonts w:ascii="Times New Roman" w:hAnsi="Times New Roman" w:cs="Times New Roman"/>
          <w:bCs/>
          <w:sz w:val="24"/>
          <w:szCs w:val="24"/>
        </w:rPr>
        <w:t xml:space="preserve"> </w:t>
      </w:r>
      <w:r w:rsidRPr="00CB2E79">
        <w:rPr>
          <w:rFonts w:ascii="Times New Roman" w:hAnsi="Times New Roman" w:cs="Times New Roman"/>
          <w:bCs/>
          <w:sz w:val="24"/>
          <w:szCs w:val="24"/>
        </w:rPr>
        <w:t xml:space="preserve"> </w:t>
      </w:r>
      <w:r w:rsidR="00727BEC" w:rsidRPr="00CB2E79">
        <w:rPr>
          <w:rFonts w:ascii="Times New Roman" w:hAnsi="Times New Roman" w:cs="Times New Roman"/>
          <w:bCs/>
          <w:sz w:val="24"/>
          <w:szCs w:val="24"/>
        </w:rPr>
        <w:t>pirkimo objekto dalis: autobusų</w:t>
      </w:r>
      <w:r w:rsidR="001E1AD5" w:rsidRPr="00CB2E79">
        <w:rPr>
          <w:rFonts w:ascii="Times New Roman" w:hAnsi="Times New Roman" w:cs="Times New Roman"/>
          <w:bCs/>
          <w:sz w:val="24"/>
          <w:szCs w:val="24"/>
        </w:rPr>
        <w:t xml:space="preserve"> </w:t>
      </w:r>
      <w:bookmarkStart w:id="2" w:name="_Hlk160701208"/>
      <w:r w:rsidR="001E1AD5" w:rsidRPr="00CB2E79">
        <w:rPr>
          <w:rFonts w:ascii="Times New Roman" w:hAnsi="Times New Roman" w:cs="Times New Roman"/>
          <w:bCs/>
          <w:sz w:val="24"/>
          <w:szCs w:val="24"/>
        </w:rPr>
        <w:t xml:space="preserve">Solaris Urbino CNG </w:t>
      </w:r>
      <w:r w:rsidR="00727BEC" w:rsidRPr="00CB2E79">
        <w:rPr>
          <w:rFonts w:ascii="Times New Roman" w:hAnsi="Times New Roman" w:cs="Times New Roman"/>
          <w:bCs/>
          <w:sz w:val="24"/>
          <w:szCs w:val="24"/>
        </w:rPr>
        <w:t xml:space="preserve"> </w:t>
      </w:r>
      <w:bookmarkEnd w:id="2"/>
      <w:r w:rsidR="00034FC5" w:rsidRPr="00CB2E79">
        <w:rPr>
          <w:rFonts w:ascii="Times New Roman" w:hAnsi="Times New Roman" w:cs="Times New Roman"/>
          <w:bCs/>
          <w:sz w:val="24"/>
          <w:szCs w:val="24"/>
        </w:rPr>
        <w:t>elektros</w:t>
      </w:r>
      <w:r w:rsidR="00727BEC" w:rsidRPr="00CB2E79">
        <w:rPr>
          <w:rFonts w:ascii="Times New Roman" w:hAnsi="Times New Roman" w:cs="Times New Roman"/>
          <w:bCs/>
          <w:sz w:val="24"/>
          <w:szCs w:val="24"/>
        </w:rPr>
        <w:t xml:space="preserve"> dalys</w:t>
      </w:r>
      <w:r w:rsidR="0011605B" w:rsidRPr="00CB2E79">
        <w:rPr>
          <w:rFonts w:ascii="Times New Roman" w:hAnsi="Times New Roman" w:cs="Times New Roman"/>
          <w:bCs/>
          <w:sz w:val="24"/>
          <w:szCs w:val="24"/>
        </w:rPr>
        <w:t>.</w:t>
      </w:r>
    </w:p>
    <w:p w14:paraId="44C6723A" w14:textId="5C0CB4FB" w:rsidR="00727BEC" w:rsidRPr="00CB2E79" w:rsidRDefault="00727BEC" w:rsidP="00CB2E79">
      <w:pPr>
        <w:spacing w:after="0" w:line="240" w:lineRule="auto"/>
        <w:ind w:left="360"/>
        <w:rPr>
          <w:rFonts w:ascii="Times New Roman" w:hAnsi="Times New Roman" w:cs="Times New Roman"/>
          <w:bCs/>
          <w:sz w:val="24"/>
          <w:szCs w:val="24"/>
        </w:rPr>
      </w:pPr>
    </w:p>
    <w:p w14:paraId="57EBEF4A" w14:textId="6FF119E8" w:rsidR="001E1AD5" w:rsidRPr="00CB2E79" w:rsidRDefault="001E1AD5"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bCs/>
          <w:sz w:val="24"/>
          <w:szCs w:val="24"/>
        </w:rPr>
        <w:t>2</w:t>
      </w:r>
      <w:r w:rsidRPr="00CB2E79">
        <w:rPr>
          <w:rFonts w:ascii="Times New Roman" w:hAnsi="Times New Roman" w:cs="Times New Roman"/>
          <w:sz w:val="24"/>
          <w:szCs w:val="24"/>
        </w:rPr>
        <w:t xml:space="preserve">. Pagrindinis pirkimo objekto kodas pagal BVPŽ – </w:t>
      </w:r>
      <w:r w:rsidR="00034FC5" w:rsidRPr="00CB2E79">
        <w:rPr>
          <w:rFonts w:ascii="Times New Roman" w:hAnsi="Times New Roman" w:cs="Times New Roman"/>
          <w:color w:val="000000"/>
          <w:sz w:val="24"/>
          <w:szCs w:val="24"/>
        </w:rPr>
        <w:t>31670000-3</w:t>
      </w:r>
      <w:r w:rsidRPr="00CB2E79">
        <w:rPr>
          <w:rFonts w:ascii="Times New Roman" w:hAnsi="Times New Roman" w:cs="Times New Roman"/>
          <w:sz w:val="24"/>
          <w:szCs w:val="24"/>
        </w:rPr>
        <w:t xml:space="preserve"> „</w:t>
      </w:r>
      <w:r w:rsidR="00F746E4" w:rsidRPr="00CB2E79">
        <w:rPr>
          <w:rFonts w:ascii="Times New Roman" w:hAnsi="Times New Roman" w:cs="Times New Roman"/>
          <w:sz w:val="24"/>
          <w:szCs w:val="24"/>
        </w:rPr>
        <w:t>Mašinų ar aparatų elektrinės dalys</w:t>
      </w:r>
      <w:r w:rsidRPr="00CB2E79">
        <w:rPr>
          <w:rFonts w:ascii="Times New Roman" w:hAnsi="Times New Roman" w:cs="Times New Roman"/>
          <w:sz w:val="24"/>
          <w:szCs w:val="24"/>
        </w:rPr>
        <w:t>“</w:t>
      </w:r>
    </w:p>
    <w:p w14:paraId="1147C4A0" w14:textId="77777777" w:rsidR="001E1AD5" w:rsidRPr="00CB2E79" w:rsidRDefault="001E1AD5" w:rsidP="00CB2E79">
      <w:pPr>
        <w:spacing w:after="0" w:line="240" w:lineRule="auto"/>
        <w:jc w:val="both"/>
        <w:rPr>
          <w:rFonts w:ascii="Times New Roman" w:hAnsi="Times New Roman" w:cs="Times New Roman"/>
          <w:b/>
          <w:sz w:val="24"/>
          <w:szCs w:val="24"/>
        </w:rPr>
      </w:pPr>
    </w:p>
    <w:p w14:paraId="094EE055" w14:textId="6F79B674" w:rsidR="001E1AD5" w:rsidRPr="00CB2E79" w:rsidRDefault="001E1AD5"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 xml:space="preserve">3. </w:t>
      </w:r>
      <w:r w:rsidRPr="00CB2E79">
        <w:rPr>
          <w:rFonts w:ascii="Times New Roman" w:hAnsi="Times New Roman" w:cs="Times New Roman"/>
          <w:bCs/>
          <w:sz w:val="24"/>
          <w:szCs w:val="24"/>
        </w:rPr>
        <w:t xml:space="preserve">Siūlomos prekės </w:t>
      </w:r>
      <w:r w:rsidR="00103320" w:rsidRPr="00CB2E79">
        <w:rPr>
          <w:rFonts w:ascii="Times New Roman" w:eastAsia="Calibri" w:hAnsi="Times New Roman" w:cs="Times New Roman"/>
          <w:sz w:val="24"/>
          <w:szCs w:val="24"/>
        </w:rPr>
        <w:t>turi būti originalios arba originalą atitinkančios</w:t>
      </w:r>
      <w:r w:rsidR="0016258B" w:rsidRPr="00CB2E79">
        <w:rPr>
          <w:rFonts w:ascii="Times New Roman" w:eastAsia="Calibri" w:hAnsi="Times New Roman" w:cs="Times New Roman"/>
          <w:sz w:val="24"/>
          <w:szCs w:val="24"/>
        </w:rPr>
        <w:t xml:space="preserve"> (lygiavertės)</w:t>
      </w:r>
      <w:r w:rsidR="00103320" w:rsidRPr="00CB2E79">
        <w:rPr>
          <w:rFonts w:ascii="Times New Roman" w:eastAsia="Calibri" w:hAnsi="Times New Roman" w:cs="Times New Roman"/>
          <w:sz w:val="24"/>
          <w:szCs w:val="24"/>
        </w:rPr>
        <w:t xml:space="preserve">, naujos, kokybiškos, atitikti Solaris ir Temsa gamintojų keliamas technines ir konstrukcines sąlygas, numatytas eksploatuojant šiuos autobusus. Atsarginių dalių kokybė turi atitikti originalių dalių komplektaciją, kokybę, fizines savybes bei techninę specifikaciją. </w:t>
      </w:r>
      <w:r w:rsidR="00103320" w:rsidRPr="00CB2E79">
        <w:rPr>
          <w:rFonts w:ascii="Times New Roman" w:hAnsi="Times New Roman" w:cs="Times New Roman"/>
          <w:sz w:val="24"/>
          <w:szCs w:val="24"/>
        </w:rPr>
        <w:t>Siūlomos prekės turi atitikti kokybės ir Europos Sąjungos direktyvų ar nacionalinių techninių norminių dokumentų techninius reikalavimus. Jos privalo atitikti Lietuvos transporto saugos administracijos direktoriaus 2020 m. rugsėjo 4 d. įsakymu Nr. 2BE-281 „Dėl motorinių transporto priemonių, priekabų ir šių transporto priemonių sudedamųjų dalių tipo patvirtinimo ir atitikties įvertinimo tvarkos aprašo patvirtinimo“ patvirtintame Motorinių transporto priemonių, priekabų ir šių transporto priemonių sudedamųjų dalių tipo patvirtinimo ir atitikties įvertinimo tvarkos apraše nurodytus reikalavimus.</w:t>
      </w:r>
    </w:p>
    <w:p w14:paraId="3200C4D1" w14:textId="77777777" w:rsidR="001E1AD5" w:rsidRPr="00CB2E79" w:rsidRDefault="001E1AD5" w:rsidP="00CB2E79">
      <w:pPr>
        <w:spacing w:after="0" w:line="240" w:lineRule="auto"/>
        <w:jc w:val="both"/>
        <w:rPr>
          <w:rFonts w:ascii="Times New Roman" w:hAnsi="Times New Roman" w:cs="Times New Roman"/>
          <w:bCs/>
          <w:sz w:val="24"/>
          <w:szCs w:val="24"/>
        </w:rPr>
      </w:pPr>
    </w:p>
    <w:p w14:paraId="628B58A5" w14:textId="77777777" w:rsidR="001E1AD5" w:rsidRPr="00CB2E79" w:rsidRDefault="001E1AD5"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4</w:t>
      </w:r>
      <w:r w:rsidRPr="00CB2E79">
        <w:rPr>
          <w:rFonts w:ascii="Times New Roman" w:hAnsi="Times New Roman" w:cs="Times New Roman"/>
          <w:bCs/>
          <w:sz w:val="24"/>
          <w:szCs w:val="24"/>
        </w:rPr>
        <w:t xml:space="preserve">. </w:t>
      </w:r>
      <w:r w:rsidRPr="00CB2E79">
        <w:rPr>
          <w:rFonts w:ascii="Times New Roman" w:eastAsia="Calibri" w:hAnsi="Times New Roman" w:cs="Times New Roman"/>
          <w:spacing w:val="3"/>
          <w:sz w:val="24"/>
          <w:szCs w:val="24"/>
        </w:rPr>
        <w:t xml:space="preserve">Prekės identifikuotos </w:t>
      </w:r>
      <w:r w:rsidRPr="00CB2E79">
        <w:rPr>
          <w:rFonts w:ascii="Times New Roman" w:hAnsi="Times New Roman" w:cs="Times New Roman"/>
          <w:sz w:val="24"/>
          <w:szCs w:val="24"/>
        </w:rPr>
        <w:t>remiantis UAB „Kauno autobusai“ sukaupta atsarginių detalių informacine baze ir transporto priemonių gamintojų katalogais.</w:t>
      </w:r>
      <w:r w:rsidRPr="00CB2E79">
        <w:rPr>
          <w:rFonts w:ascii="Times New Roman" w:hAnsi="Times New Roman" w:cs="Times New Roman"/>
          <w:color w:val="3366FF"/>
          <w:sz w:val="24"/>
          <w:szCs w:val="24"/>
        </w:rPr>
        <w:t xml:space="preserve"> </w:t>
      </w:r>
      <w:r w:rsidRPr="00CB2E79">
        <w:rPr>
          <w:rFonts w:ascii="Times New Roman" w:hAnsi="Times New Roman" w:cs="Times New Roman"/>
          <w:sz w:val="24"/>
          <w:szCs w:val="24"/>
        </w:rPr>
        <w:t>Jeigu šioje techninėje specifikacijoje</w:t>
      </w:r>
      <w:r w:rsidRPr="00CB2E79">
        <w:rPr>
          <w:rFonts w:ascii="Times New Roman" w:hAnsi="Times New Roman" w:cs="Times New Roman"/>
          <w:color w:val="000000"/>
          <w:sz w:val="24"/>
          <w:szCs w:val="24"/>
        </w:rPr>
        <w:t xml:space="preserve"> nurodomas </w:t>
      </w:r>
      <w:r w:rsidRPr="00CB2E79">
        <w:rPr>
          <w:rFonts w:ascii="Times New Roman" w:hAnsi="Times New Roman" w:cs="Times New Roman"/>
          <w:sz w:val="24"/>
          <w:szCs w:val="24"/>
        </w:rPr>
        <w:t>konkretus modelis ar šaltinis, konkretus procesas ar prekės ženklas, patentas, tipai, konkreti kilmė ar gamyba, gali būti pateikiamas lygiavertis objektas nurodytajam.</w:t>
      </w:r>
    </w:p>
    <w:p w14:paraId="16D4A02A" w14:textId="77777777" w:rsidR="001E1AD5" w:rsidRPr="00CB2E79" w:rsidRDefault="001E1AD5" w:rsidP="00CB2E79">
      <w:pPr>
        <w:spacing w:after="0" w:line="240" w:lineRule="auto"/>
        <w:jc w:val="both"/>
        <w:rPr>
          <w:rFonts w:ascii="Times New Roman" w:hAnsi="Times New Roman" w:cs="Times New Roman"/>
          <w:bCs/>
          <w:sz w:val="24"/>
          <w:szCs w:val="24"/>
        </w:rPr>
      </w:pPr>
    </w:p>
    <w:p w14:paraId="14A445FF" w14:textId="59D26854" w:rsidR="00554F66" w:rsidRDefault="001E1AD5" w:rsidP="00CB2E79">
      <w:pPr>
        <w:spacing w:after="0" w:line="240" w:lineRule="auto"/>
        <w:jc w:val="both"/>
        <w:rPr>
          <w:rFonts w:ascii="Times New Roman" w:eastAsia="Calibri" w:hAnsi="Times New Roman" w:cs="Times New Roman"/>
          <w:sz w:val="24"/>
          <w:szCs w:val="24"/>
        </w:rPr>
      </w:pPr>
      <w:r w:rsidRPr="00CB2E79">
        <w:rPr>
          <w:rFonts w:ascii="Times New Roman" w:hAnsi="Times New Roman" w:cs="Times New Roman"/>
          <w:b/>
          <w:sz w:val="24"/>
          <w:szCs w:val="24"/>
        </w:rPr>
        <w:t>5</w:t>
      </w:r>
      <w:r w:rsidRPr="00CB2E79">
        <w:rPr>
          <w:rFonts w:ascii="Times New Roman" w:hAnsi="Times New Roman" w:cs="Times New Roman"/>
          <w:bCs/>
          <w:sz w:val="24"/>
          <w:szCs w:val="24"/>
        </w:rPr>
        <w:t xml:space="preserve">. </w:t>
      </w:r>
      <w:r w:rsidR="00554F66" w:rsidRPr="00CB2E79">
        <w:rPr>
          <w:rFonts w:ascii="Times New Roman" w:eastAsia="Calibri" w:hAnsi="Times New Roman" w:cs="Times New Roman"/>
          <w:sz w:val="24"/>
          <w:szCs w:val="24"/>
        </w:rPr>
        <w:t>Garantinis laikotarpis atsarginėms dalims turi būti ne mažesnis kaip 6 (šešių) mėnesių nuo jų sumontavimo į transporto priemonę dienos. Atsarginės dalies sumontavimo diena skaitoma diena, kai ji išrašoma iš Perkančiojo subjekto sandėlio, o tai patvirtina sandėlio išrašomas važtaraštis</w:t>
      </w:r>
      <w:r w:rsidR="009A7BD0" w:rsidRPr="00CB2E79">
        <w:rPr>
          <w:rFonts w:ascii="Times New Roman" w:eastAsia="Calibri" w:hAnsi="Times New Roman" w:cs="Times New Roman"/>
          <w:sz w:val="24"/>
          <w:szCs w:val="24"/>
        </w:rPr>
        <w:t xml:space="preserve"> (limitinė suvestinė)</w:t>
      </w:r>
      <w:r w:rsidR="00554F66" w:rsidRPr="00CB2E79">
        <w:rPr>
          <w:rFonts w:ascii="Times New Roman" w:eastAsia="Calibri" w:hAnsi="Times New Roman" w:cs="Times New Roman"/>
          <w:sz w:val="24"/>
          <w:szCs w:val="24"/>
        </w:rPr>
        <w:t>.</w:t>
      </w:r>
    </w:p>
    <w:p w14:paraId="7938A1F9" w14:textId="77777777" w:rsidR="00CB2E79" w:rsidRPr="00CB2E79" w:rsidRDefault="00CB2E79" w:rsidP="00CB2E79">
      <w:pPr>
        <w:spacing w:after="0" w:line="240" w:lineRule="auto"/>
        <w:jc w:val="both"/>
        <w:rPr>
          <w:rFonts w:ascii="Times New Roman" w:hAnsi="Times New Roman" w:cs="Times New Roman"/>
          <w:b/>
          <w:sz w:val="24"/>
          <w:szCs w:val="24"/>
        </w:rPr>
      </w:pPr>
    </w:p>
    <w:p w14:paraId="6C756DBB" w14:textId="17776DE6" w:rsidR="001E1AD5" w:rsidRPr="00CB2E79" w:rsidRDefault="001E1AD5"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6</w:t>
      </w:r>
      <w:r w:rsidRPr="00CB2E79">
        <w:rPr>
          <w:rFonts w:ascii="Times New Roman" w:hAnsi="Times New Roman" w:cs="Times New Roman"/>
          <w:bCs/>
          <w:sz w:val="24"/>
          <w:szCs w:val="24"/>
        </w:rPr>
        <w:t xml:space="preserve">. Prekių užsakymo laikotarpis </w:t>
      </w:r>
      <w:r w:rsidR="002D5D6E" w:rsidRPr="00CB2E79">
        <w:rPr>
          <w:rFonts w:ascii="Times New Roman" w:hAnsi="Times New Roman" w:cs="Times New Roman"/>
          <w:bCs/>
          <w:sz w:val="24"/>
          <w:szCs w:val="24"/>
        </w:rPr>
        <w:t>24</w:t>
      </w:r>
      <w:r w:rsidR="00BF556C" w:rsidRPr="00CB2E79">
        <w:rPr>
          <w:rFonts w:ascii="Times New Roman" w:hAnsi="Times New Roman" w:cs="Times New Roman"/>
          <w:bCs/>
          <w:sz w:val="24"/>
          <w:szCs w:val="24"/>
        </w:rPr>
        <w:t xml:space="preserve"> </w:t>
      </w:r>
      <w:r w:rsidR="00DA6630" w:rsidRPr="00CB2E79">
        <w:rPr>
          <w:rFonts w:ascii="Times New Roman" w:hAnsi="Times New Roman" w:cs="Times New Roman"/>
          <w:bCs/>
          <w:sz w:val="24"/>
          <w:szCs w:val="24"/>
        </w:rPr>
        <w:t>(</w:t>
      </w:r>
      <w:r w:rsidR="002D5D6E" w:rsidRPr="00CB2E79">
        <w:rPr>
          <w:rFonts w:ascii="Times New Roman" w:hAnsi="Times New Roman" w:cs="Times New Roman"/>
          <w:bCs/>
          <w:sz w:val="24"/>
          <w:szCs w:val="24"/>
        </w:rPr>
        <w:t>dvidešimt keturi</w:t>
      </w:r>
      <w:r w:rsidRPr="00CB2E79">
        <w:rPr>
          <w:rFonts w:ascii="Times New Roman" w:hAnsi="Times New Roman" w:cs="Times New Roman"/>
          <w:bCs/>
          <w:sz w:val="24"/>
          <w:szCs w:val="24"/>
        </w:rPr>
        <w:t>) mėnesi</w:t>
      </w:r>
      <w:r w:rsidR="002D5D6E" w:rsidRPr="00CB2E79">
        <w:rPr>
          <w:rFonts w:ascii="Times New Roman" w:hAnsi="Times New Roman" w:cs="Times New Roman"/>
          <w:bCs/>
          <w:sz w:val="24"/>
          <w:szCs w:val="24"/>
        </w:rPr>
        <w:t>ai</w:t>
      </w:r>
      <w:r w:rsidRPr="00CB2E79">
        <w:rPr>
          <w:rFonts w:ascii="Times New Roman" w:hAnsi="Times New Roman" w:cs="Times New Roman"/>
          <w:bCs/>
          <w:sz w:val="24"/>
          <w:szCs w:val="24"/>
        </w:rPr>
        <w:t xml:space="preserve"> nuo pirkimo sutarties sudarymo dienos.</w:t>
      </w:r>
    </w:p>
    <w:p w14:paraId="5760A417" w14:textId="77777777" w:rsidR="00CB2E79" w:rsidRPr="00CB2E79" w:rsidRDefault="00CB2E79" w:rsidP="00CB2E79">
      <w:pPr>
        <w:spacing w:after="0" w:line="240" w:lineRule="auto"/>
        <w:jc w:val="both"/>
        <w:rPr>
          <w:rFonts w:ascii="Times New Roman" w:hAnsi="Times New Roman" w:cs="Times New Roman"/>
          <w:bCs/>
          <w:sz w:val="24"/>
          <w:szCs w:val="24"/>
        </w:rPr>
      </w:pPr>
    </w:p>
    <w:p w14:paraId="40C63DEB" w14:textId="39D78E28" w:rsidR="0016258B" w:rsidRPr="00CB2E79" w:rsidRDefault="0016258B"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7</w:t>
      </w:r>
      <w:r w:rsidR="00103320" w:rsidRPr="00CB2E79">
        <w:rPr>
          <w:rFonts w:ascii="Times New Roman" w:hAnsi="Times New Roman" w:cs="Times New Roman"/>
          <w:b/>
          <w:sz w:val="24"/>
          <w:szCs w:val="24"/>
        </w:rPr>
        <w:t>.</w:t>
      </w:r>
      <w:r w:rsidR="00103320" w:rsidRPr="00CB2E79">
        <w:rPr>
          <w:rFonts w:ascii="Times New Roman" w:hAnsi="Times New Roman" w:cs="Times New Roman"/>
          <w:bCs/>
          <w:sz w:val="24"/>
          <w:szCs w:val="24"/>
        </w:rPr>
        <w:t xml:space="preserve"> </w:t>
      </w:r>
      <w:r w:rsidR="00CB2E79" w:rsidRPr="00CB2E79">
        <w:rPr>
          <w:rFonts w:ascii="Times New Roman" w:hAnsi="Times New Roman" w:cs="Times New Roman"/>
          <w:b/>
          <w:bCs/>
          <w:color w:val="ED0000"/>
          <w:sz w:val="24"/>
          <w:szCs w:val="24"/>
          <w:u w:val="single"/>
        </w:rPr>
        <w:t>Tiekėjas kartu su pasiūlymu turi pateikti įrodančius dokumentus ar techninės specifikacijos reikalavimų atitikties tiekėjo laisvos formos deklaraciją (</w:t>
      </w:r>
      <w:r w:rsidR="00CB2E79" w:rsidRPr="00CB2E79">
        <w:rPr>
          <w:rFonts w:ascii="Times New Roman" w:hAnsi="Times New Roman" w:cs="Times New Roman"/>
          <w:b/>
          <w:bCs/>
          <w:color w:val="ED0000"/>
          <w:sz w:val="24"/>
          <w:szCs w:val="24"/>
          <w:u w:val="single"/>
          <w:lang w:eastAsia="en-GB"/>
        </w:rPr>
        <w:t xml:space="preserve">pavyzdinė deklaracijos forma pridedama pirkimo sąlygų </w:t>
      </w:r>
      <w:r w:rsidR="00292587">
        <w:rPr>
          <w:rFonts w:ascii="Times New Roman" w:hAnsi="Times New Roman" w:cs="Times New Roman"/>
          <w:b/>
          <w:bCs/>
          <w:color w:val="ED0000"/>
          <w:sz w:val="24"/>
          <w:szCs w:val="24"/>
          <w:u w:val="single"/>
          <w:lang w:eastAsia="en-GB"/>
        </w:rPr>
        <w:t>7</w:t>
      </w:r>
      <w:r w:rsidR="00CB2E79" w:rsidRPr="00CB2E79">
        <w:rPr>
          <w:rFonts w:ascii="Times New Roman" w:hAnsi="Times New Roman" w:cs="Times New Roman"/>
          <w:b/>
          <w:bCs/>
          <w:color w:val="ED0000"/>
          <w:sz w:val="24"/>
          <w:szCs w:val="24"/>
          <w:u w:val="single"/>
          <w:lang w:eastAsia="en-GB"/>
        </w:rPr>
        <w:t xml:space="preserve"> priede</w:t>
      </w:r>
      <w:r w:rsidR="00CB2E79" w:rsidRPr="00CB2E79">
        <w:rPr>
          <w:rFonts w:ascii="Times New Roman" w:hAnsi="Times New Roman" w:cs="Times New Roman"/>
          <w:b/>
          <w:bCs/>
          <w:color w:val="ED0000"/>
          <w:sz w:val="24"/>
          <w:szCs w:val="24"/>
          <w:u w:val="single"/>
        </w:rPr>
        <w:t>), kad siūlomos prekės atitinka 3 punkte nurodytas sąlygas</w:t>
      </w:r>
      <w:r w:rsidR="00CB2E79" w:rsidRPr="00CB2E79">
        <w:rPr>
          <w:rFonts w:ascii="Times New Roman" w:hAnsi="Times New Roman" w:cs="Times New Roman"/>
          <w:bCs/>
          <w:sz w:val="24"/>
          <w:szCs w:val="24"/>
        </w:rPr>
        <w:t>:</w:t>
      </w:r>
    </w:p>
    <w:p w14:paraId="37ECEAEE" w14:textId="4BF64106" w:rsidR="0016258B" w:rsidRPr="00CB2E79" w:rsidRDefault="0016258B"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a) Originalias prekes laikome</w:t>
      </w:r>
      <w:r w:rsidRPr="00CB2E79">
        <w:rPr>
          <w:rFonts w:ascii="Times New Roman" w:hAnsi="Times New Roman" w:cs="Times New Roman"/>
          <w:b/>
          <w:bCs/>
          <w:sz w:val="24"/>
          <w:szCs w:val="24"/>
        </w:rPr>
        <w:t>:</w:t>
      </w:r>
    </w:p>
    <w:p w14:paraId="16FD6E97" w14:textId="38F095D4" w:rsidR="0016258B" w:rsidRPr="00CB2E79" w:rsidRDefault="0016258B"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Tai prekės (dalys), kurias pagamino tas pats gamintojas, kuris pagamino ir pagrindinį įrenginį arba kurios yra supakuotos į gamintojo firminę pakuotę.</w:t>
      </w:r>
    </w:p>
    <w:p w14:paraId="1388429E" w14:textId="00B0ADF3" w:rsidR="0016258B" w:rsidRPr="00CB2E79" w:rsidRDefault="0016258B" w:rsidP="00CB2E79">
      <w:pPr>
        <w:numPr>
          <w:ilvl w:val="0"/>
          <w:numId w:val="8"/>
        </w:numPr>
        <w:spacing w:after="0" w:line="240" w:lineRule="auto"/>
        <w:jc w:val="both"/>
        <w:rPr>
          <w:rFonts w:ascii="Times New Roman" w:hAnsi="Times New Roman" w:cs="Times New Roman"/>
          <w:bCs/>
          <w:sz w:val="24"/>
          <w:szCs w:val="24"/>
        </w:rPr>
      </w:pPr>
      <w:r w:rsidRPr="00CB2E79">
        <w:rPr>
          <w:rFonts w:ascii="Times New Roman" w:hAnsi="Times New Roman" w:cs="Times New Roman"/>
          <w:b/>
          <w:bCs/>
          <w:sz w:val="24"/>
          <w:szCs w:val="24"/>
        </w:rPr>
        <w:t>Identifikavimas:</w:t>
      </w:r>
      <w:r w:rsidRPr="00CB2E79">
        <w:rPr>
          <w:rFonts w:ascii="Times New Roman" w:hAnsi="Times New Roman" w:cs="Times New Roman"/>
          <w:bCs/>
          <w:sz w:val="24"/>
          <w:szCs w:val="24"/>
        </w:rPr>
        <w:t> Jos žymimos oficialiu prekės ženklu ir turi unikalius dalių numerius (OEM – </w:t>
      </w:r>
      <w:r w:rsidRPr="00CB2E79">
        <w:rPr>
          <w:rFonts w:ascii="Times New Roman" w:hAnsi="Times New Roman" w:cs="Times New Roman"/>
          <w:bCs/>
          <w:i/>
          <w:iCs/>
          <w:sz w:val="24"/>
          <w:szCs w:val="24"/>
        </w:rPr>
        <w:t>Original Equipment Manufacturer</w:t>
      </w:r>
      <w:r w:rsidRPr="00CB2E79">
        <w:rPr>
          <w:rFonts w:ascii="Times New Roman" w:hAnsi="Times New Roman" w:cs="Times New Roman"/>
          <w:bCs/>
          <w:sz w:val="24"/>
          <w:szCs w:val="24"/>
        </w:rPr>
        <w:t xml:space="preserve">). </w:t>
      </w:r>
    </w:p>
    <w:p w14:paraId="46601B01" w14:textId="77777777" w:rsidR="0016258B" w:rsidRPr="00CB2E79" w:rsidRDefault="0016258B" w:rsidP="00CB2E79">
      <w:pPr>
        <w:spacing w:after="0" w:line="240" w:lineRule="auto"/>
        <w:jc w:val="both"/>
        <w:rPr>
          <w:rFonts w:ascii="Times New Roman" w:hAnsi="Times New Roman" w:cs="Times New Roman"/>
          <w:sz w:val="24"/>
          <w:szCs w:val="24"/>
        </w:rPr>
      </w:pPr>
      <w:r w:rsidRPr="00CB2E79">
        <w:rPr>
          <w:rFonts w:ascii="Times New Roman" w:hAnsi="Times New Roman" w:cs="Times New Roman"/>
          <w:sz w:val="24"/>
          <w:szCs w:val="24"/>
        </w:rPr>
        <w:t xml:space="preserve">b) Originalą atitinkančios (lygiavertės) prekės </w:t>
      </w:r>
    </w:p>
    <w:p w14:paraId="6FF8E095" w14:textId="77777777" w:rsidR="0016258B" w:rsidRPr="00CB2E79" w:rsidRDefault="0016258B" w:rsidP="00CB2E79">
      <w:pPr>
        <w:spacing w:after="0" w:line="240" w:lineRule="auto"/>
        <w:jc w:val="both"/>
        <w:rPr>
          <w:rFonts w:ascii="Times New Roman" w:hAnsi="Times New Roman" w:cs="Times New Roman"/>
          <w:sz w:val="24"/>
          <w:szCs w:val="24"/>
        </w:rPr>
      </w:pPr>
      <w:r w:rsidRPr="00CB2E79">
        <w:rPr>
          <w:rFonts w:ascii="Times New Roman" w:hAnsi="Times New Roman" w:cs="Times New Roman"/>
          <w:sz w:val="24"/>
          <w:szCs w:val="24"/>
        </w:rPr>
        <w:t>Tai kito gamintojo pagamintos prekės, kurios savo techninėmis savybėmis, kokybe ir funkciniais parametrais yra ne prastesnės už originalias.</w:t>
      </w:r>
    </w:p>
    <w:p w14:paraId="39CCB18F" w14:textId="77777777" w:rsidR="0016258B" w:rsidRPr="00CB2E79" w:rsidRDefault="0016258B" w:rsidP="00CB2E79">
      <w:pPr>
        <w:spacing w:after="0" w:line="240" w:lineRule="auto"/>
        <w:jc w:val="both"/>
        <w:rPr>
          <w:rFonts w:ascii="Times New Roman" w:hAnsi="Times New Roman" w:cs="Times New Roman"/>
          <w:sz w:val="24"/>
          <w:szCs w:val="24"/>
        </w:rPr>
      </w:pPr>
      <w:r w:rsidRPr="00CB2E79">
        <w:rPr>
          <w:rFonts w:ascii="Times New Roman" w:hAnsi="Times New Roman" w:cs="Times New Roman"/>
          <w:b/>
          <w:bCs/>
          <w:sz w:val="24"/>
          <w:szCs w:val="24"/>
        </w:rPr>
        <w:t>Atitiktis:</w:t>
      </w:r>
      <w:r w:rsidRPr="00CB2E79">
        <w:rPr>
          <w:rFonts w:ascii="Times New Roman" w:hAnsi="Times New Roman" w:cs="Times New Roman"/>
          <w:sz w:val="24"/>
          <w:szCs w:val="24"/>
        </w:rPr>
        <w:t xml:space="preserve"> Prekė laikoma lygiaverte, jei ji atlieka tą pačią funkciją, turi tokius pačius matmenis, medžiagų sudėtį, saugos standartus ir tarnavimo laiką. </w:t>
      </w:r>
    </w:p>
    <w:p w14:paraId="7CC4977B" w14:textId="77777777" w:rsidR="0016258B" w:rsidRPr="00CB2E79" w:rsidRDefault="0016258B" w:rsidP="00CB2E79">
      <w:pPr>
        <w:spacing w:after="0" w:line="240" w:lineRule="auto"/>
        <w:jc w:val="both"/>
        <w:rPr>
          <w:rFonts w:ascii="Times New Roman" w:hAnsi="Times New Roman" w:cs="Times New Roman"/>
          <w:sz w:val="24"/>
          <w:szCs w:val="24"/>
        </w:rPr>
      </w:pPr>
      <w:r w:rsidRPr="00CB2E79">
        <w:rPr>
          <w:rFonts w:ascii="Times New Roman" w:hAnsi="Times New Roman" w:cs="Times New Roman"/>
          <w:b/>
          <w:bCs/>
          <w:sz w:val="24"/>
          <w:szCs w:val="24"/>
        </w:rPr>
        <w:t>Teisinis pagrindas</w:t>
      </w:r>
      <w:r w:rsidRPr="00CB2E79">
        <w:rPr>
          <w:rFonts w:ascii="Times New Roman" w:hAnsi="Times New Roman" w:cs="Times New Roman"/>
          <w:sz w:val="24"/>
          <w:szCs w:val="24"/>
        </w:rPr>
        <w:t>: </w:t>
      </w:r>
      <w:hyperlink r:id="rId8" w:tgtFrame="_blank" w:history="1">
        <w:r w:rsidRPr="00CB2E79">
          <w:rPr>
            <w:rStyle w:val="Hipersaitas"/>
            <w:rFonts w:ascii="Times New Roman" w:hAnsi="Times New Roman" w:cs="Times New Roman"/>
            <w:sz w:val="24"/>
            <w:szCs w:val="24"/>
          </w:rPr>
          <w:t>Lietuvos Respublikos viešųjų pirkimų įstatymas</w:t>
        </w:r>
      </w:hyperlink>
      <w:r w:rsidRPr="00CB2E79">
        <w:rPr>
          <w:rFonts w:ascii="Times New Roman" w:hAnsi="Times New Roman" w:cs="Times New Roman"/>
          <w:sz w:val="24"/>
          <w:szCs w:val="24"/>
        </w:rPr>
        <w:t xml:space="preserve"> (37 straipsnis) nurodo, kad techninėje specifikacijoje negalima nurodyti konkretaus modelio ar prekės ženklo be žodžių „arba lygiavertis“, nebent pirkimo objekto neįmanoma apibūdinti kitaip. </w:t>
      </w:r>
    </w:p>
    <w:p w14:paraId="1CF45667" w14:textId="66334730" w:rsidR="0016258B" w:rsidRPr="00CB2E79" w:rsidRDefault="0016258B" w:rsidP="00CB2E79">
      <w:pPr>
        <w:spacing w:after="0" w:line="240" w:lineRule="auto"/>
        <w:jc w:val="both"/>
        <w:rPr>
          <w:rFonts w:ascii="Times New Roman" w:hAnsi="Times New Roman" w:cs="Times New Roman"/>
          <w:sz w:val="24"/>
          <w:szCs w:val="24"/>
        </w:rPr>
      </w:pPr>
      <w:r w:rsidRPr="00CB2E79">
        <w:rPr>
          <w:rFonts w:ascii="Times New Roman" w:hAnsi="Times New Roman" w:cs="Times New Roman"/>
          <w:sz w:val="24"/>
          <w:szCs w:val="24"/>
        </w:rPr>
        <w:lastRenderedPageBreak/>
        <w:t xml:space="preserve">Jei tiekėjas siūlo lygiavertę prekę, jis bet kokiomis perkančiajai turi įrodyti, kad jo siūlomas sprendimas atitinka specifikacijoje nustatytus reikalavimus. </w:t>
      </w:r>
    </w:p>
    <w:p w14:paraId="3CF138BC" w14:textId="0C18E747" w:rsidR="00727BEC" w:rsidRPr="00CB2E79" w:rsidRDefault="00727BEC" w:rsidP="00CB2E79">
      <w:pPr>
        <w:spacing w:after="0" w:line="240" w:lineRule="auto"/>
        <w:ind w:left="360"/>
        <w:rPr>
          <w:rFonts w:ascii="Times New Roman" w:hAnsi="Times New Roman" w:cs="Times New Roman"/>
          <w:bCs/>
          <w:sz w:val="24"/>
          <w:szCs w:val="24"/>
        </w:rPr>
      </w:pPr>
    </w:p>
    <w:bookmarkEnd w:id="1"/>
    <w:p w14:paraId="396F971C" w14:textId="1BA2141F" w:rsidR="00643848" w:rsidRDefault="004B00F1" w:rsidP="00CB2E79">
      <w:pPr>
        <w:spacing w:after="0" w:line="240" w:lineRule="auto"/>
        <w:jc w:val="both"/>
        <w:rPr>
          <w:rFonts w:ascii="Times New Roman" w:hAnsi="Times New Roman" w:cs="Times New Roman"/>
          <w:bCs/>
          <w:i/>
          <w:sz w:val="24"/>
          <w:szCs w:val="24"/>
        </w:rPr>
      </w:pPr>
      <w:r w:rsidRPr="00CB2E79">
        <w:rPr>
          <w:rFonts w:ascii="Times New Roman" w:hAnsi="Times New Roman" w:cs="Times New Roman"/>
          <w:b/>
          <w:sz w:val="24"/>
          <w:szCs w:val="24"/>
        </w:rPr>
        <w:t>8</w:t>
      </w:r>
      <w:r w:rsidR="00643848" w:rsidRPr="00CB2E79">
        <w:rPr>
          <w:rFonts w:ascii="Times New Roman" w:hAnsi="Times New Roman" w:cs="Times New Roman"/>
          <w:bCs/>
          <w:sz w:val="24"/>
          <w:szCs w:val="24"/>
        </w:rPr>
        <w:t xml:space="preserve">. Perkantysis subjektas užsakymus Prekėms teiks pagal faktinį poreikį ir neįsipareigoja įsigyti visų techninėje specifikacijoje nurodytų Prekių. Techninėje specifikacijoje nurodytas Prekių kiekis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00643848" w:rsidRPr="00CB2E79">
        <w:rPr>
          <w:rFonts w:ascii="Times New Roman" w:hAnsi="Times New Roman" w:cs="Times New Roman"/>
          <w:bCs/>
          <w:i/>
          <w:sz w:val="24"/>
          <w:szCs w:val="24"/>
        </w:rPr>
        <w:t>arba</w:t>
      </w:r>
      <w:r w:rsidR="00643848" w:rsidRPr="00CB2E79">
        <w:rPr>
          <w:rFonts w:ascii="Times New Roman" w:hAnsi="Times New Roman" w:cs="Times New Roman"/>
          <w:bCs/>
          <w:sz w:val="24"/>
          <w:szCs w:val="24"/>
        </w:rPr>
        <w:t xml:space="preserve"> ........ </w:t>
      </w:r>
      <w:r w:rsidR="00643848" w:rsidRPr="00CB2E79">
        <w:rPr>
          <w:rFonts w:ascii="Times New Roman" w:hAnsi="Times New Roman" w:cs="Times New Roman"/>
          <w:bCs/>
          <w:i/>
          <w:sz w:val="24"/>
          <w:szCs w:val="24"/>
        </w:rPr>
        <w:t>(elektroninė tiekėjo užsakymų sistema).</w:t>
      </w:r>
    </w:p>
    <w:p w14:paraId="45260329" w14:textId="77777777" w:rsidR="00CB2E79" w:rsidRPr="00CB2E79" w:rsidRDefault="00CB2E79" w:rsidP="00CB2E79">
      <w:pPr>
        <w:spacing w:after="0" w:line="240" w:lineRule="auto"/>
        <w:jc w:val="both"/>
        <w:rPr>
          <w:rFonts w:ascii="Times New Roman" w:hAnsi="Times New Roman" w:cs="Times New Roman"/>
          <w:bCs/>
          <w:i/>
          <w:sz w:val="24"/>
          <w:szCs w:val="24"/>
        </w:rPr>
      </w:pPr>
    </w:p>
    <w:p w14:paraId="0575BA48" w14:textId="2526AB67" w:rsidR="00B152DA" w:rsidRPr="00CB2E79" w:rsidRDefault="004B00F1"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iCs/>
          <w:sz w:val="24"/>
          <w:szCs w:val="24"/>
        </w:rPr>
        <w:t>9</w:t>
      </w:r>
      <w:r w:rsidR="00B152DA" w:rsidRPr="00CB2E79">
        <w:rPr>
          <w:rFonts w:ascii="Times New Roman" w:hAnsi="Times New Roman" w:cs="Times New Roman"/>
          <w:b/>
          <w:iCs/>
          <w:sz w:val="24"/>
          <w:szCs w:val="24"/>
        </w:rPr>
        <w:t>.</w:t>
      </w:r>
      <w:r w:rsidR="00B152DA" w:rsidRPr="00CB2E79">
        <w:rPr>
          <w:rFonts w:ascii="Times New Roman" w:hAnsi="Times New Roman" w:cs="Times New Roman"/>
          <w:bCs/>
          <w:iCs/>
          <w:sz w:val="24"/>
          <w:szCs w:val="24"/>
        </w:rPr>
        <w:t xml:space="preserve"> </w:t>
      </w:r>
      <w:r w:rsidR="00B152DA" w:rsidRPr="00CB2E79">
        <w:rPr>
          <w:rFonts w:ascii="Times New Roman" w:hAnsi="Times New Roman" w:cs="Times New Roman"/>
          <w:bCs/>
          <w:sz w:val="24"/>
          <w:szCs w:val="24"/>
        </w:rPr>
        <w:t xml:space="preserve">Perkantysis subjektas Prekių užsakymo laikotarpiui numato maksimalią pirkimo sutarties vertę (t.y. </w:t>
      </w:r>
      <w:r w:rsidR="00B152DA" w:rsidRPr="00CB2E79">
        <w:rPr>
          <w:rFonts w:ascii="Times New Roman" w:hAnsi="Times New Roman" w:cs="Times New Roman"/>
          <w:color w:val="000000"/>
          <w:sz w:val="24"/>
          <w:szCs w:val="24"/>
        </w:rPr>
        <w:t>maksimaliai pirkimui skirtą lėšų sumą</w:t>
      </w:r>
      <w:r w:rsidR="00B152DA" w:rsidRPr="00CB2E79">
        <w:rPr>
          <w:rFonts w:ascii="Times New Roman" w:hAnsi="Times New Roman" w:cs="Times New Roman"/>
          <w:bCs/>
          <w:sz w:val="24"/>
          <w:szCs w:val="24"/>
        </w:rPr>
        <w:t xml:space="preserve">) kiekvienoje pirkimo objekto dalyje atskirai: </w:t>
      </w:r>
    </w:p>
    <w:p w14:paraId="03E3C953" w14:textId="0A7FB106" w:rsidR="00D53945" w:rsidRPr="00CB2E79" w:rsidRDefault="00E36A54"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1-ai</w:t>
      </w:r>
      <w:r w:rsidR="00D53945" w:rsidRPr="00CB2E79">
        <w:rPr>
          <w:rFonts w:ascii="Times New Roman" w:hAnsi="Times New Roman" w:cs="Times New Roman"/>
          <w:bCs/>
          <w:sz w:val="24"/>
          <w:szCs w:val="24"/>
        </w:rPr>
        <w:t xml:space="preserve"> pirkimo objekto daliai „Autobusų Temsa12LF </w:t>
      </w:r>
      <w:r w:rsidR="00F746E4" w:rsidRPr="00CB2E79">
        <w:rPr>
          <w:rFonts w:ascii="Times New Roman" w:hAnsi="Times New Roman" w:cs="Times New Roman"/>
          <w:bCs/>
          <w:sz w:val="24"/>
          <w:szCs w:val="24"/>
        </w:rPr>
        <w:t>elektros</w:t>
      </w:r>
      <w:r w:rsidR="00D53945" w:rsidRPr="00CB2E79">
        <w:rPr>
          <w:rFonts w:ascii="Times New Roman" w:hAnsi="Times New Roman" w:cs="Times New Roman"/>
          <w:bCs/>
          <w:sz w:val="24"/>
          <w:szCs w:val="24"/>
        </w:rPr>
        <w:t xml:space="preserve"> dalys“ – </w:t>
      </w:r>
      <w:r w:rsidR="00F74C54" w:rsidRPr="00CB2E79">
        <w:rPr>
          <w:rFonts w:ascii="Times New Roman" w:hAnsi="Times New Roman" w:cs="Times New Roman"/>
          <w:bCs/>
          <w:sz w:val="24"/>
          <w:szCs w:val="24"/>
        </w:rPr>
        <w:t>200</w:t>
      </w:r>
      <w:r w:rsidR="00D53945" w:rsidRPr="00CB2E79">
        <w:rPr>
          <w:rFonts w:ascii="Times New Roman" w:hAnsi="Times New Roman" w:cs="Times New Roman"/>
          <w:bCs/>
          <w:sz w:val="24"/>
          <w:szCs w:val="24"/>
        </w:rPr>
        <w:t xml:space="preserve">000 Eur be PVM, </w:t>
      </w:r>
    </w:p>
    <w:p w14:paraId="792CF446" w14:textId="0611F456" w:rsidR="00D53945" w:rsidRPr="00CB2E79" w:rsidRDefault="00E36A54"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2-ai</w:t>
      </w:r>
      <w:r w:rsidR="00D53945" w:rsidRPr="00CB2E79">
        <w:rPr>
          <w:rFonts w:ascii="Times New Roman" w:hAnsi="Times New Roman" w:cs="Times New Roman"/>
          <w:bCs/>
          <w:sz w:val="24"/>
          <w:szCs w:val="24"/>
        </w:rPr>
        <w:t xml:space="preserve"> pirkimo objekto daliai „Solaris Urbino CNG  </w:t>
      </w:r>
      <w:r w:rsidR="00F746E4" w:rsidRPr="00CB2E79">
        <w:rPr>
          <w:rFonts w:ascii="Times New Roman" w:hAnsi="Times New Roman" w:cs="Times New Roman"/>
          <w:bCs/>
          <w:sz w:val="24"/>
          <w:szCs w:val="24"/>
        </w:rPr>
        <w:t>elektros</w:t>
      </w:r>
      <w:r w:rsidR="00D53945" w:rsidRPr="00CB2E79">
        <w:rPr>
          <w:rFonts w:ascii="Times New Roman" w:hAnsi="Times New Roman" w:cs="Times New Roman"/>
          <w:bCs/>
          <w:sz w:val="24"/>
          <w:szCs w:val="24"/>
        </w:rPr>
        <w:t xml:space="preserve"> dalys“ – </w:t>
      </w:r>
      <w:r w:rsidR="00F74C54" w:rsidRPr="00CB2E79">
        <w:rPr>
          <w:rFonts w:ascii="Times New Roman" w:hAnsi="Times New Roman" w:cs="Times New Roman"/>
          <w:bCs/>
          <w:sz w:val="24"/>
          <w:szCs w:val="24"/>
        </w:rPr>
        <w:t>9</w:t>
      </w:r>
      <w:r w:rsidR="00FB080B" w:rsidRPr="00CB2E79">
        <w:rPr>
          <w:rFonts w:ascii="Times New Roman" w:hAnsi="Times New Roman" w:cs="Times New Roman"/>
          <w:bCs/>
          <w:sz w:val="24"/>
          <w:szCs w:val="24"/>
        </w:rPr>
        <w:t>0</w:t>
      </w:r>
      <w:r w:rsidR="00D53945" w:rsidRPr="00CB2E79">
        <w:rPr>
          <w:rFonts w:ascii="Times New Roman" w:hAnsi="Times New Roman" w:cs="Times New Roman"/>
          <w:bCs/>
          <w:sz w:val="24"/>
          <w:szCs w:val="24"/>
        </w:rPr>
        <w:t>000 Eur be PVM.</w:t>
      </w:r>
    </w:p>
    <w:p w14:paraId="70171C31" w14:textId="77777777" w:rsidR="00D53945" w:rsidRPr="00CB2E79" w:rsidRDefault="00D53945" w:rsidP="00CB2E79">
      <w:pPr>
        <w:spacing w:after="0" w:line="240" w:lineRule="auto"/>
        <w:jc w:val="both"/>
        <w:rPr>
          <w:rFonts w:ascii="Times New Roman" w:hAnsi="Times New Roman" w:cs="Times New Roman"/>
          <w:bCs/>
          <w:sz w:val="24"/>
          <w:szCs w:val="24"/>
        </w:rPr>
      </w:pPr>
    </w:p>
    <w:p w14:paraId="455BF2A9" w14:textId="72A0AB3A" w:rsidR="00D53945" w:rsidRPr="00CB2E79" w:rsidRDefault="0079600A"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1</w:t>
      </w:r>
      <w:r w:rsidR="004B00F1" w:rsidRPr="00CB2E79">
        <w:rPr>
          <w:rFonts w:ascii="Times New Roman" w:hAnsi="Times New Roman" w:cs="Times New Roman"/>
          <w:b/>
          <w:sz w:val="24"/>
          <w:szCs w:val="24"/>
        </w:rPr>
        <w:t>0</w:t>
      </w:r>
      <w:r w:rsidR="00D53945" w:rsidRPr="00CB2E79">
        <w:rPr>
          <w:rFonts w:ascii="Times New Roman" w:hAnsi="Times New Roman" w:cs="Times New Roman"/>
          <w:bCs/>
          <w:sz w:val="24"/>
          <w:szCs w:val="24"/>
        </w:rPr>
        <w:t xml:space="preserve">. </w:t>
      </w:r>
      <w:r w:rsidR="00D53945" w:rsidRPr="00CB2E79">
        <w:rPr>
          <w:rFonts w:ascii="Times New Roman" w:hAnsi="Times New Roman" w:cs="Times New Roman"/>
          <w:color w:val="000000"/>
          <w:sz w:val="24"/>
          <w:szCs w:val="24"/>
        </w:rPr>
        <w:t>Perkantysis subjektas, esant poreikiui, gali įsigyti prekių sąraše nenurodytų, tačiau su pirkimo objektu susijusių prekių neviršijant 10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63DA8578" w14:textId="7A8EEF02" w:rsidR="00CB2E79" w:rsidRPr="00CB2E79" w:rsidRDefault="00CB2E79" w:rsidP="00CB2E79">
      <w:pPr>
        <w:pStyle w:val="Sraopastraipa"/>
        <w:numPr>
          <w:ilvl w:val="0"/>
          <w:numId w:val="11"/>
        </w:numPr>
        <w:tabs>
          <w:tab w:val="left" w:pos="426"/>
        </w:tabs>
        <w:spacing w:after="0" w:line="240" w:lineRule="auto"/>
        <w:ind w:left="0" w:firstLine="0"/>
        <w:jc w:val="both"/>
        <w:rPr>
          <w:rFonts w:ascii="Times New Roman" w:eastAsia="Calibri" w:hAnsi="Times New Roman" w:cs="Times New Roman"/>
          <w:spacing w:val="3"/>
          <w:sz w:val="24"/>
          <w:szCs w:val="24"/>
        </w:rPr>
      </w:pPr>
      <w:r w:rsidRPr="00CB2E79">
        <w:rPr>
          <w:rFonts w:ascii="Times New Roman" w:hAnsi="Times New Roman" w:cs="Times New Roman"/>
          <w:color w:val="000000"/>
          <w:sz w:val="24"/>
          <w:szCs w:val="24"/>
        </w:rPr>
        <w:t xml:space="preserve">   Prekių įkainių peržiūros taisyklės: </w:t>
      </w:r>
    </w:p>
    <w:p w14:paraId="513F3950" w14:textId="4F8D7832" w:rsidR="00CB2E79" w:rsidRPr="00CB2E79" w:rsidRDefault="00CB2E79" w:rsidP="00CB2E79">
      <w:pPr>
        <w:pStyle w:val="Sraopastraipa"/>
        <w:numPr>
          <w:ilvl w:val="1"/>
          <w:numId w:val="11"/>
        </w:numPr>
        <w:tabs>
          <w:tab w:val="left" w:pos="1418"/>
        </w:tabs>
        <w:spacing w:after="0" w:line="240" w:lineRule="auto"/>
        <w:ind w:left="0" w:firstLine="0"/>
        <w:jc w:val="both"/>
        <w:rPr>
          <w:rFonts w:ascii="Times New Roman" w:eastAsia="Calibri" w:hAnsi="Times New Roman" w:cs="Times New Roman"/>
          <w:spacing w:val="3"/>
          <w:sz w:val="24"/>
          <w:szCs w:val="24"/>
        </w:rPr>
      </w:pPr>
      <w:r w:rsidRPr="00CB2E79">
        <w:rPr>
          <w:rFonts w:ascii="Times New Roman" w:hAnsi="Times New Roman" w:cs="Times New Roman"/>
          <w:sz w:val="24"/>
          <w:szCs w:val="24"/>
        </w:rPr>
        <w:t xml:space="preserve"> 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w:t>
      </w:r>
      <w:r w:rsidRPr="00CB2E79">
        <w:rPr>
          <w:rFonts w:ascii="Times New Roman" w:hAnsi="Times New Roman" w:cs="Times New Roman"/>
          <w:color w:val="000000"/>
          <w:sz w:val="24"/>
          <w:szCs w:val="24"/>
        </w:rPr>
        <w:t>pirkimo dokumentuose pirkimo-pardavimo sutarties projekte).</w:t>
      </w:r>
    </w:p>
    <w:p w14:paraId="0186A169" w14:textId="7DBF87EA" w:rsidR="00CB2E79" w:rsidRPr="00CB2E79" w:rsidRDefault="00CB2E79" w:rsidP="00CB2E79">
      <w:pPr>
        <w:pStyle w:val="Sraopastraipa"/>
        <w:numPr>
          <w:ilvl w:val="1"/>
          <w:numId w:val="11"/>
        </w:numPr>
        <w:tabs>
          <w:tab w:val="left" w:pos="1560"/>
        </w:tabs>
        <w:spacing w:after="0" w:line="240" w:lineRule="auto"/>
        <w:ind w:left="0" w:firstLine="0"/>
        <w:jc w:val="both"/>
        <w:rPr>
          <w:rFonts w:ascii="Times New Roman" w:eastAsia="Calibri" w:hAnsi="Times New Roman" w:cs="Times New Roman"/>
          <w:spacing w:val="3"/>
          <w:sz w:val="24"/>
          <w:szCs w:val="24"/>
        </w:rPr>
      </w:pPr>
      <w:r w:rsidRPr="00CB2E79">
        <w:rPr>
          <w:rFonts w:ascii="Times New Roman" w:hAnsi="Times New Roman" w:cs="Times New Roman"/>
          <w:color w:val="000000"/>
          <w:sz w:val="24"/>
          <w:szCs w:val="24"/>
        </w:rPr>
        <w:t>Prekių įkainiai gali būti peržiūrimi dėl kainų lygio pokyčio bet kurios iš Šalių rašytiniu prašymu. Peržiūros momentas yra Šalies prašymo kitai Šaliai peržiūrėti Prekių įkainius gavimo diena.</w:t>
      </w:r>
    </w:p>
    <w:p w14:paraId="24EAE97A" w14:textId="77777777" w:rsidR="00CB2E79" w:rsidRPr="00CB2E79" w:rsidRDefault="00CB2E79" w:rsidP="00CB2E79">
      <w:pPr>
        <w:numPr>
          <w:ilvl w:val="1"/>
          <w:numId w:val="11"/>
        </w:numPr>
        <w:tabs>
          <w:tab w:val="left" w:pos="1418"/>
        </w:tabs>
        <w:spacing w:after="0" w:line="240" w:lineRule="auto"/>
        <w:ind w:left="0" w:firstLine="0"/>
        <w:jc w:val="both"/>
        <w:rPr>
          <w:rFonts w:ascii="Times New Roman" w:eastAsia="Calibri" w:hAnsi="Times New Roman" w:cs="Times New Roman"/>
          <w:spacing w:val="3"/>
          <w:sz w:val="24"/>
          <w:szCs w:val="24"/>
        </w:rPr>
      </w:pPr>
      <w:r w:rsidRPr="00CB2E79">
        <w:rPr>
          <w:rFonts w:ascii="Times New Roman" w:hAnsi="Times New Roman" w:cs="Times New Roman"/>
          <w:sz w:val="24"/>
          <w:szCs w:val="24"/>
        </w:rPr>
        <w:t>Prekių įkainiai Sutarties galiojimo laikotarpiu galės būti perskaičiuojami ir keičiami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630BA6DD" w14:textId="77777777" w:rsidR="00CB2E79" w:rsidRPr="00CB2E79" w:rsidRDefault="00CB2E79" w:rsidP="00CB2E79">
      <w:pPr>
        <w:widowControl w:val="0"/>
        <w:spacing w:after="0" w:line="240" w:lineRule="auto"/>
        <w:ind w:firstLine="851"/>
        <w:jc w:val="both"/>
        <w:rPr>
          <w:rFonts w:ascii="Times New Roman" w:hAnsi="Times New Roman" w:cs="Times New Roman"/>
          <w:iCs/>
          <w:sz w:val="24"/>
          <w:szCs w:val="24"/>
        </w:rPr>
      </w:pPr>
      <w:r w:rsidRPr="00CB2E79">
        <w:rPr>
          <w:rFonts w:ascii="Times New Roman" w:hAnsi="Times New Roman" w:cs="Times New Roman"/>
          <w:iCs/>
          <w:sz w:val="24"/>
          <w:szCs w:val="24"/>
        </w:rPr>
        <w:t>J</w:t>
      </w:r>
      <w:r w:rsidRPr="00CB2E79">
        <w:rPr>
          <w:rFonts w:ascii="Times New Roman" w:hAnsi="Times New Roman" w:cs="Times New Roman"/>
          <w:sz w:val="24"/>
          <w:szCs w:val="24"/>
        </w:rPr>
        <w:t xml:space="preserve">eigu </w:t>
      </w:r>
      <w:r w:rsidRPr="00CB2E79">
        <w:rPr>
          <w:rFonts w:ascii="Times New Roman" w:hAnsi="Times New Roman" w:cs="Times New Roman"/>
          <w:sz w:val="24"/>
          <w:szCs w:val="24"/>
          <w:lang w:eastAsia="ar-SA"/>
        </w:rPr>
        <w:t>Valstybės duomenų agentūros (</w:t>
      </w:r>
      <w:hyperlink r:id="rId9" w:history="1">
        <w:r w:rsidRPr="00CB2E79">
          <w:rPr>
            <w:rFonts w:ascii="Times New Roman" w:hAnsi="Times New Roman" w:cs="Times New Roman"/>
            <w:bCs/>
            <w:color w:val="0000FF"/>
            <w:sz w:val="24"/>
            <w:szCs w:val="24"/>
            <w:u w:val="single"/>
          </w:rPr>
          <w:t>http://osp.stat.gov.lt/</w:t>
        </w:r>
      </w:hyperlink>
      <w:r w:rsidRPr="00CB2E79">
        <w:rPr>
          <w:rFonts w:ascii="Times New Roman" w:hAnsi="Times New Roman" w:cs="Times New Roman"/>
          <w:sz w:val="24"/>
          <w:szCs w:val="24"/>
          <w:lang w:eastAsia="ar-SA"/>
        </w:rPr>
        <w:t xml:space="preserve">) kas mėnesį skelbiamo </w:t>
      </w:r>
      <w:r w:rsidRPr="00CB2E79">
        <w:rPr>
          <w:rFonts w:ascii="Times New Roman" w:hAnsi="Times New Roman" w:cs="Times New Roman"/>
          <w:sz w:val="24"/>
          <w:szCs w:val="24"/>
        </w:rPr>
        <w:t xml:space="preserve">vartotojų kainų indekso </w:t>
      </w:r>
      <w:bookmarkStart w:id="3" w:name="_Hlk125112075"/>
      <w:r w:rsidRPr="00CB2E79">
        <w:rPr>
          <w:rFonts w:ascii="Times New Roman" w:hAnsi="Times New Roman" w:cs="Times New Roman"/>
          <w:sz w:val="24"/>
          <w:szCs w:val="24"/>
        </w:rPr>
        <w:t>0721 ASMENINIŲ TRANSPORTO PRIEMONIŲ ATSARGINĖS DALYS IR PAGALBINIAI REIKMENYS</w:t>
      </w:r>
      <w:bookmarkEnd w:id="3"/>
      <w:r w:rsidRPr="00CB2E79">
        <w:rPr>
          <w:rFonts w:ascii="Times New Roman" w:hAnsi="Times New Roman" w:cs="Times New Roman"/>
          <w:sz w:val="24"/>
          <w:szCs w:val="24"/>
          <w:lang w:eastAsia="ar-SA"/>
        </w:rPr>
        <w:t xml:space="preserve"> pokytis (k)</w:t>
      </w:r>
      <w:r w:rsidRPr="00CB2E79">
        <w:rPr>
          <w:rFonts w:ascii="Times New Roman" w:hAnsi="Times New Roman" w:cs="Times New Roman"/>
          <w:sz w:val="24"/>
          <w:szCs w:val="24"/>
        </w:rPr>
        <w:t>,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CB2E79">
        <w:rPr>
          <w:rFonts w:ascii="Times New Roman" w:hAnsi="Times New Roman" w:cs="Times New Roman"/>
          <w:iCs/>
          <w:sz w:val="24"/>
          <w:szCs w:val="24"/>
        </w:rPr>
        <w:t>.</w:t>
      </w:r>
    </w:p>
    <w:p w14:paraId="510D64CE" w14:textId="77777777" w:rsidR="00CB2E79" w:rsidRPr="00CB2E79" w:rsidRDefault="00CB2E79" w:rsidP="00CB2E79">
      <w:pPr>
        <w:pStyle w:val="Sraopastraipa"/>
        <w:widowControl w:val="0"/>
        <w:numPr>
          <w:ilvl w:val="1"/>
          <w:numId w:val="11"/>
        </w:numPr>
        <w:spacing w:after="0" w:line="240" w:lineRule="auto"/>
        <w:ind w:left="0" w:firstLine="0"/>
        <w:contextualSpacing w:val="0"/>
        <w:jc w:val="both"/>
        <w:rPr>
          <w:rFonts w:ascii="Times New Roman" w:hAnsi="Times New Roman" w:cs="Times New Roman"/>
          <w:iCs/>
          <w:sz w:val="24"/>
          <w:szCs w:val="24"/>
        </w:rPr>
      </w:pPr>
      <w:r w:rsidRPr="00CB2E79">
        <w:rPr>
          <w:rFonts w:ascii="Times New Roman" w:hAnsi="Times New Roman" w:cs="Times New Roman"/>
          <w:sz w:val="24"/>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09E12661" w14:textId="77777777" w:rsidR="00CB2E79" w:rsidRPr="00CB2E79" w:rsidRDefault="00CB2E79" w:rsidP="00CB2E79">
      <w:pPr>
        <w:pStyle w:val="Sraopastraipa"/>
        <w:widowControl w:val="0"/>
        <w:numPr>
          <w:ilvl w:val="1"/>
          <w:numId w:val="11"/>
        </w:numPr>
        <w:spacing w:after="0" w:line="240" w:lineRule="auto"/>
        <w:ind w:left="0" w:firstLine="0"/>
        <w:contextualSpacing w:val="0"/>
        <w:jc w:val="both"/>
        <w:rPr>
          <w:rFonts w:ascii="Times New Roman" w:hAnsi="Times New Roman" w:cs="Times New Roman"/>
          <w:iCs/>
          <w:sz w:val="24"/>
          <w:szCs w:val="24"/>
        </w:rPr>
      </w:pPr>
      <w:r w:rsidRPr="00CB2E79">
        <w:rPr>
          <w:rFonts w:ascii="Times New Roman" w:hAnsi="Times New Roman" w:cs="Times New Roman"/>
          <w:sz w:val="24"/>
          <w:szCs w:val="24"/>
        </w:rPr>
        <w:t xml:space="preserve"> Nauji Prekių mato vieneto įkainiai apskaičiuojami pagal formulę:</w:t>
      </w:r>
    </w:p>
    <w:p w14:paraId="1D8A0E2A" w14:textId="77777777" w:rsidR="00CB2E79" w:rsidRPr="00CB2E79" w:rsidRDefault="00000000" w:rsidP="00CB2E79">
      <w:pPr>
        <w:pStyle w:val="Sraopastraipa"/>
        <w:spacing w:after="0" w:line="240" w:lineRule="auto"/>
        <w:ind w:left="0" w:firstLine="851"/>
        <w:jc w:val="center"/>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B2E79" w:rsidRPr="00CB2E79">
        <w:rPr>
          <w:rFonts w:ascii="Times New Roman" w:hAnsi="Times New Roman" w:cs="Times New Roman"/>
          <w:i/>
          <w:sz w:val="24"/>
          <w:szCs w:val="24"/>
        </w:rPr>
        <w:t>, kur</w:t>
      </w:r>
    </w:p>
    <w:p w14:paraId="544E1A34" w14:textId="77777777" w:rsidR="00CB2E79" w:rsidRPr="00CB2E79" w:rsidRDefault="00CB2E79" w:rsidP="00CB2E79">
      <w:pPr>
        <w:pStyle w:val="Sraopastraipa"/>
        <w:spacing w:after="0" w:line="240" w:lineRule="auto"/>
        <w:ind w:left="0" w:firstLine="851"/>
        <w:jc w:val="both"/>
        <w:rPr>
          <w:rFonts w:ascii="Times New Roman" w:hAnsi="Times New Roman" w:cs="Times New Roman"/>
          <w:sz w:val="24"/>
          <w:szCs w:val="24"/>
        </w:rPr>
      </w:pPr>
      <w:r w:rsidRPr="00CB2E79">
        <w:rPr>
          <w:rFonts w:ascii="Times New Roman" w:hAnsi="Times New Roman" w:cs="Times New Roman"/>
          <w:sz w:val="24"/>
          <w:szCs w:val="24"/>
        </w:rPr>
        <w:t>a – įkainis (Eur be PVM)) (jei jis jau buvo perskaičiuotas, tai po paskutinio perskaičiavimo).</w:t>
      </w:r>
    </w:p>
    <w:p w14:paraId="53501887" w14:textId="77777777" w:rsidR="00CB2E79" w:rsidRPr="00CB2E79" w:rsidRDefault="00CB2E79" w:rsidP="00CB2E79">
      <w:pPr>
        <w:pStyle w:val="Sraopastraipa"/>
        <w:spacing w:after="0" w:line="240" w:lineRule="auto"/>
        <w:ind w:left="0" w:firstLine="851"/>
        <w:jc w:val="both"/>
        <w:rPr>
          <w:rFonts w:ascii="Times New Roman" w:hAnsi="Times New Roman" w:cs="Times New Roman"/>
          <w:sz w:val="24"/>
          <w:szCs w:val="24"/>
        </w:rPr>
      </w:pPr>
      <w:r w:rsidRPr="00CB2E79">
        <w:rPr>
          <w:rFonts w:ascii="Times New Roman" w:hAnsi="Times New Roman" w:cs="Times New Roman"/>
          <w:sz w:val="24"/>
          <w:szCs w:val="24"/>
        </w:rPr>
        <w:t>a</w:t>
      </w:r>
      <w:r w:rsidRPr="00CB2E79">
        <w:rPr>
          <w:rFonts w:ascii="Times New Roman" w:hAnsi="Times New Roman" w:cs="Times New Roman"/>
          <w:sz w:val="24"/>
          <w:szCs w:val="24"/>
          <w:vertAlign w:val="subscript"/>
        </w:rPr>
        <w:t>1</w:t>
      </w:r>
      <w:r w:rsidRPr="00CB2E79">
        <w:rPr>
          <w:rFonts w:ascii="Times New Roman" w:hAnsi="Times New Roman" w:cs="Times New Roman"/>
          <w:sz w:val="24"/>
          <w:szCs w:val="24"/>
        </w:rPr>
        <w:t xml:space="preserve"> – perskaičiuotas (pakeistas) įkainis (Eur be PVM)</w:t>
      </w:r>
    </w:p>
    <w:p w14:paraId="42C9D280" w14:textId="77777777" w:rsidR="00CB2E79" w:rsidRPr="00CB2E79" w:rsidRDefault="00CB2E79" w:rsidP="00CB2E79">
      <w:pPr>
        <w:pStyle w:val="Sraopastraipa"/>
        <w:spacing w:after="0" w:line="240" w:lineRule="auto"/>
        <w:ind w:left="0" w:firstLine="851"/>
        <w:jc w:val="both"/>
        <w:rPr>
          <w:rFonts w:ascii="Times New Roman" w:hAnsi="Times New Roman" w:cs="Times New Roman"/>
          <w:sz w:val="24"/>
          <w:szCs w:val="24"/>
        </w:rPr>
      </w:pPr>
      <w:r w:rsidRPr="00CB2E79">
        <w:rPr>
          <w:rFonts w:ascii="Times New Roman" w:hAnsi="Times New Roman" w:cs="Times New Roman"/>
          <w:sz w:val="24"/>
          <w:szCs w:val="24"/>
        </w:rPr>
        <w:t>k – Pagal vartotojų kainų indeksą 0721 ASMENINIŲ TRANSPORTO PRIEMONIŲ ATSARGINĖS DALYS IR PAGALBINIAI REIKMENYS</w:t>
      </w:r>
      <w:r w:rsidRPr="00CB2E79">
        <w:rPr>
          <w:rFonts w:ascii="Times New Roman" w:hAnsi="Times New Roman" w:cs="Times New Roman"/>
          <w:i/>
          <w:iCs/>
          <w:sz w:val="24"/>
          <w:szCs w:val="24"/>
        </w:rPr>
        <w:t xml:space="preserve"> </w:t>
      </w:r>
      <w:r w:rsidRPr="00CB2E79">
        <w:rPr>
          <w:rFonts w:ascii="Times New Roman" w:hAnsi="Times New Roman" w:cs="Times New Roman"/>
          <w:sz w:val="24"/>
          <w:szCs w:val="24"/>
        </w:rPr>
        <w:t xml:space="preserve">apskaičiuotas kainų pokytis (padidėjimas) (%) „k“ reikšmė skaičiuojama pagal formulę: </w:t>
      </w:r>
    </w:p>
    <w:p w14:paraId="539D6213" w14:textId="77777777" w:rsidR="00CB2E79" w:rsidRPr="00CB2E79" w:rsidRDefault="00CB2E79" w:rsidP="00CB2E79">
      <w:pPr>
        <w:pStyle w:val="Sraopastraipa"/>
        <w:spacing w:after="0" w:line="240" w:lineRule="auto"/>
        <w:ind w:left="0" w:firstLine="851"/>
        <w:jc w:val="both"/>
        <w:rPr>
          <w:rFonts w:ascii="Times New Roman" w:hAnsi="Times New Roman" w:cs="Times New Roman"/>
          <w:sz w:val="24"/>
          <w:szCs w:val="24"/>
        </w:rPr>
      </w:pPr>
      <w:r w:rsidRPr="00CB2E79">
        <w:rPr>
          <w:rFonts w:ascii="Times New Roman" w:hAnsi="Times New Roman" w:cs="Times New Roman"/>
          <w:sz w:val="24"/>
          <w:szCs w:val="24"/>
        </w:rPr>
        <w:lastRenderedPageBreak/>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B2E79">
        <w:rPr>
          <w:rFonts w:ascii="Times New Roman" w:hAnsi="Times New Roman" w:cs="Times New Roman"/>
          <w:sz w:val="24"/>
          <w:szCs w:val="24"/>
        </w:rPr>
        <w:t>, (proc.) kur</w:t>
      </w:r>
    </w:p>
    <w:p w14:paraId="57C84A1E" w14:textId="77777777" w:rsidR="00CB2E79" w:rsidRPr="00CB2E79" w:rsidRDefault="00CB2E79" w:rsidP="00CB2E79">
      <w:pPr>
        <w:widowControl w:val="0"/>
        <w:spacing w:after="0" w:line="240" w:lineRule="auto"/>
        <w:ind w:firstLine="851"/>
        <w:jc w:val="both"/>
        <w:rPr>
          <w:rFonts w:ascii="Times New Roman" w:hAnsi="Times New Roman" w:cs="Times New Roman"/>
          <w:sz w:val="24"/>
          <w:szCs w:val="24"/>
        </w:rPr>
      </w:pPr>
      <w:r w:rsidRPr="00CB2E79">
        <w:rPr>
          <w:rFonts w:ascii="Times New Roman" w:hAnsi="Times New Roman" w:cs="Times New Roman"/>
          <w:sz w:val="24"/>
          <w:szCs w:val="24"/>
        </w:rPr>
        <w:t>Ind</w:t>
      </w:r>
      <w:r w:rsidRPr="00CB2E79">
        <w:rPr>
          <w:rFonts w:ascii="Times New Roman" w:hAnsi="Times New Roman" w:cs="Times New Roman"/>
          <w:sz w:val="24"/>
          <w:szCs w:val="24"/>
          <w:vertAlign w:val="subscript"/>
        </w:rPr>
        <w:t>naujausias</w:t>
      </w:r>
      <w:r w:rsidRPr="00CB2E79">
        <w:rPr>
          <w:rFonts w:ascii="Times New Roman" w:hAnsi="Times New Roman" w:cs="Times New Roman"/>
          <w:sz w:val="24"/>
          <w:szCs w:val="24"/>
        </w:rPr>
        <w:t xml:space="preserve"> – kreipimosi dėl kainos perskaičiavimo išsiuntimo kitai Šaliai datą naujausias paskelbtas vartotojų kainų indeksas 0721 ASMENINIŲ TRANSPORTO PRIEMONIŲ ATSARGINĖS DALYS IR PAGALBINIAI REIKMENYS.</w:t>
      </w:r>
    </w:p>
    <w:p w14:paraId="39D04B39" w14:textId="77777777" w:rsidR="00CB2E79" w:rsidRPr="00CB2E79" w:rsidRDefault="00CB2E79" w:rsidP="00CB2E79">
      <w:pPr>
        <w:pStyle w:val="Sraopastraipa"/>
        <w:widowControl w:val="0"/>
        <w:numPr>
          <w:ilvl w:val="1"/>
          <w:numId w:val="11"/>
        </w:numPr>
        <w:spacing w:after="0" w:line="240" w:lineRule="auto"/>
        <w:ind w:left="0" w:firstLine="0"/>
        <w:contextualSpacing w:val="0"/>
        <w:jc w:val="both"/>
        <w:rPr>
          <w:rFonts w:ascii="Times New Roman" w:hAnsi="Times New Roman" w:cs="Times New Roman"/>
          <w:sz w:val="24"/>
          <w:szCs w:val="24"/>
        </w:rPr>
      </w:pPr>
      <w:r w:rsidRPr="00CB2E79">
        <w:rPr>
          <w:rFonts w:ascii="Times New Roman" w:hAnsi="Times New Roman" w:cs="Times New Roman"/>
          <w:sz w:val="24"/>
          <w:szCs w:val="24"/>
        </w:rPr>
        <w:t xml:space="preserve"> Skaičiavimams indeksų reikšmės imamos keturių skaitmenų po kablelio tikslumu. Apskaičiuotas pokytis (k) tolimesniems skaičiavimams suapvalinus iki vieno skaitmens po kablelio, o apskaičiuotas įkainis „a“ suapvalinamas iki dviejų skaitmenų po kablelio.</w:t>
      </w:r>
    </w:p>
    <w:p w14:paraId="737915F5" w14:textId="77777777" w:rsidR="00D53945" w:rsidRPr="00CB2E79" w:rsidRDefault="00D53945" w:rsidP="00CB2E79">
      <w:pPr>
        <w:spacing w:after="0" w:line="240" w:lineRule="auto"/>
        <w:jc w:val="both"/>
        <w:rPr>
          <w:rFonts w:ascii="Times New Roman" w:hAnsi="Times New Roman" w:cs="Times New Roman"/>
          <w:bCs/>
          <w:iCs/>
          <w:sz w:val="24"/>
          <w:szCs w:val="24"/>
        </w:rPr>
      </w:pPr>
    </w:p>
    <w:p w14:paraId="74641520" w14:textId="0D27E359" w:rsidR="00D53945" w:rsidRPr="00CB2E79" w:rsidRDefault="00D53945"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1</w:t>
      </w:r>
      <w:r w:rsidR="00CB2E79" w:rsidRPr="00CB2E79">
        <w:rPr>
          <w:rFonts w:ascii="Times New Roman" w:hAnsi="Times New Roman" w:cs="Times New Roman"/>
          <w:b/>
          <w:sz w:val="24"/>
          <w:szCs w:val="24"/>
        </w:rPr>
        <w:t>2</w:t>
      </w:r>
      <w:r w:rsidRPr="00CB2E79">
        <w:rPr>
          <w:rFonts w:ascii="Times New Roman" w:hAnsi="Times New Roman" w:cs="Times New Roman"/>
          <w:bCs/>
          <w:sz w:val="24"/>
          <w:szCs w:val="24"/>
        </w:rPr>
        <w:t>. Tiekėjas užsakytas Prekes Perkančiajam subjektui turi pristatyti ir perduoti per 5 (penkias) d.d. nuo užsakymo pateikimo dienos. Išimtiniais atvejais, kai Prekių pristatymas gali užtrukti ilgiau, tiekėjas apie tai informuoja Perkantįjį subjektą ir nurodo bei su Perkančiuoju subjektu suderina Prekių pristatyti reikalingą</w:t>
      </w:r>
      <w:r w:rsidR="00580D6B" w:rsidRPr="00CB2E79">
        <w:rPr>
          <w:rFonts w:ascii="Times New Roman" w:hAnsi="Times New Roman" w:cs="Times New Roman"/>
          <w:bCs/>
          <w:sz w:val="24"/>
          <w:szCs w:val="24"/>
        </w:rPr>
        <w:t xml:space="preserve"> protingą terminą, kurį tiekėjas privalo pagrįsti. Prekės turi būti pristatytos į Perkančiojo subjekto sandėlį adresu: Raudondvario pl. 105,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7E841113" w14:textId="77777777" w:rsidR="0085574D" w:rsidRPr="00CB2E79" w:rsidRDefault="0085574D" w:rsidP="00CB2E79">
      <w:pPr>
        <w:spacing w:after="0" w:line="240" w:lineRule="auto"/>
        <w:jc w:val="both"/>
        <w:rPr>
          <w:rFonts w:ascii="Times New Roman" w:hAnsi="Times New Roman" w:cs="Times New Roman"/>
          <w:bCs/>
          <w:sz w:val="24"/>
          <w:szCs w:val="24"/>
        </w:rPr>
      </w:pPr>
      <w:bookmarkStart w:id="4" w:name="_Hlk160701181"/>
    </w:p>
    <w:bookmarkEnd w:id="4"/>
    <w:p w14:paraId="0488FA35" w14:textId="3F286440" w:rsidR="00380719" w:rsidRPr="00CB2E79" w:rsidRDefault="0085574D" w:rsidP="00CB2E79">
      <w:pPr>
        <w:spacing w:after="0" w:line="240" w:lineRule="auto"/>
        <w:jc w:val="both"/>
        <w:rPr>
          <w:rFonts w:ascii="Times New Roman" w:hAnsi="Times New Roman" w:cs="Times New Roman"/>
          <w:sz w:val="24"/>
          <w:szCs w:val="24"/>
        </w:rPr>
      </w:pPr>
      <w:r w:rsidRPr="00CB2E79">
        <w:rPr>
          <w:rFonts w:ascii="Times New Roman" w:hAnsi="Times New Roman" w:cs="Times New Roman"/>
          <w:b/>
          <w:sz w:val="24"/>
          <w:szCs w:val="24"/>
        </w:rPr>
        <w:t>1</w:t>
      </w:r>
      <w:r w:rsidR="00CB2E79" w:rsidRPr="00CB2E79">
        <w:rPr>
          <w:rFonts w:ascii="Times New Roman" w:hAnsi="Times New Roman" w:cs="Times New Roman"/>
          <w:b/>
          <w:sz w:val="24"/>
          <w:szCs w:val="24"/>
        </w:rPr>
        <w:t>3</w:t>
      </w:r>
      <w:r w:rsidR="00380719" w:rsidRPr="00CB2E79">
        <w:rPr>
          <w:rFonts w:ascii="Times New Roman" w:hAnsi="Times New Roman" w:cs="Times New Roman"/>
          <w:bCs/>
          <w:sz w:val="24"/>
          <w:szCs w:val="24"/>
        </w:rPr>
        <w:t xml:space="preserve">. </w:t>
      </w:r>
      <w:r w:rsidR="00380719" w:rsidRPr="00CB2E79">
        <w:rPr>
          <w:rFonts w:ascii="Times New Roman" w:hAnsi="Times New Roman" w:cs="Times New Roman"/>
          <w:sz w:val="24"/>
          <w:szCs w:val="24"/>
        </w:rPr>
        <w:t>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pirkimo dokumentuose pirkimo-pardavimo sutarties projekte).</w:t>
      </w:r>
    </w:p>
    <w:p w14:paraId="369EF1D2" w14:textId="77777777" w:rsidR="0085574D" w:rsidRPr="00CB2E79" w:rsidRDefault="0085574D" w:rsidP="00CB2E79">
      <w:pPr>
        <w:spacing w:after="0" w:line="240" w:lineRule="auto"/>
        <w:jc w:val="both"/>
        <w:rPr>
          <w:rFonts w:ascii="Times New Roman" w:hAnsi="Times New Roman" w:cs="Times New Roman"/>
          <w:sz w:val="24"/>
          <w:szCs w:val="24"/>
        </w:rPr>
      </w:pPr>
    </w:p>
    <w:p w14:paraId="16FBD314" w14:textId="4A45E383" w:rsidR="0085574D" w:rsidRPr="00CB2E79" w:rsidRDefault="0085574D" w:rsidP="00CB2E79">
      <w:pPr>
        <w:spacing w:after="0" w:line="240" w:lineRule="auto"/>
        <w:jc w:val="both"/>
        <w:rPr>
          <w:rFonts w:ascii="Times New Roman" w:hAnsi="Times New Roman" w:cs="Times New Roman"/>
          <w:iCs/>
          <w:sz w:val="24"/>
          <w:szCs w:val="24"/>
        </w:rPr>
      </w:pPr>
      <w:r w:rsidRPr="00CB2E79">
        <w:rPr>
          <w:rFonts w:ascii="Times New Roman" w:hAnsi="Times New Roman" w:cs="Times New Roman"/>
          <w:b/>
          <w:bCs/>
          <w:sz w:val="24"/>
          <w:szCs w:val="24"/>
        </w:rPr>
        <w:t>1</w:t>
      </w:r>
      <w:r w:rsidR="00CB2E79" w:rsidRPr="00CB2E79">
        <w:rPr>
          <w:rFonts w:ascii="Times New Roman" w:hAnsi="Times New Roman" w:cs="Times New Roman"/>
          <w:b/>
          <w:bCs/>
          <w:sz w:val="24"/>
          <w:szCs w:val="24"/>
        </w:rPr>
        <w:t>4</w:t>
      </w:r>
      <w:r w:rsidRPr="00CB2E79">
        <w:rPr>
          <w:rFonts w:ascii="Times New Roman" w:hAnsi="Times New Roman" w:cs="Times New Roman"/>
          <w:sz w:val="24"/>
          <w:szCs w:val="24"/>
        </w:rPr>
        <w:t xml:space="preserve">. </w:t>
      </w:r>
      <w:r w:rsidRPr="00CB2E79">
        <w:rPr>
          <w:rFonts w:ascii="Times New Roman" w:hAnsi="Times New Roman" w:cs="Times New Roman"/>
          <w:color w:val="000000"/>
          <w:sz w:val="24"/>
          <w:szCs w:val="24"/>
        </w:rPr>
        <w:t xml:space="preserve">Visos techninėje specifikacijoje esančios nuorodos į standartą, techninį liudijimą ar bendrąsias technines specifikacijas reiškia, kad Perkantysis subjektas priima ir kitus dalyvių lygiaverčių priemonių įrodymus. </w:t>
      </w:r>
      <w:r w:rsidRPr="00CB2E79">
        <w:rPr>
          <w:rFonts w:ascii="Times New Roman" w:hAnsi="Times New Roman" w:cs="Times New Roman"/>
          <w:iCs/>
          <w:sz w:val="24"/>
          <w:szCs w:val="24"/>
        </w:rPr>
        <w:t xml:space="preserve">Jeigu specifikacijoje nurodomas </w:t>
      </w:r>
      <w:r w:rsidRPr="00CB2E79">
        <w:rPr>
          <w:rFonts w:ascii="Times New Roman" w:eastAsia="Calibri" w:hAnsi="Times New Roman" w:cs="Times New Roman"/>
          <w:sz w:val="24"/>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CB2E79">
        <w:rPr>
          <w:rFonts w:ascii="Times New Roman" w:hAnsi="Times New Roman" w:cs="Times New Roman"/>
          <w:iCs/>
          <w:sz w:val="24"/>
          <w:szCs w:val="24"/>
        </w:rPr>
        <w:t>, gali būti pateikiamas lygiavertis objektas nurodytajam.</w:t>
      </w:r>
    </w:p>
    <w:p w14:paraId="23DB7A29" w14:textId="77777777" w:rsidR="0079600A" w:rsidRPr="00CB2E79" w:rsidRDefault="0079600A" w:rsidP="00CB2E79">
      <w:pPr>
        <w:spacing w:after="0" w:line="240" w:lineRule="auto"/>
        <w:jc w:val="both"/>
        <w:rPr>
          <w:rFonts w:ascii="Times New Roman" w:hAnsi="Times New Roman" w:cs="Times New Roman"/>
          <w:iCs/>
          <w:sz w:val="24"/>
          <w:szCs w:val="24"/>
        </w:rPr>
      </w:pPr>
    </w:p>
    <w:p w14:paraId="75DB2C68" w14:textId="0EBEF658" w:rsidR="0079600A" w:rsidRPr="00CB2E79" w:rsidRDefault="0079600A"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1</w:t>
      </w:r>
      <w:r w:rsidR="00CB2E79" w:rsidRPr="00CB2E79">
        <w:rPr>
          <w:rFonts w:ascii="Times New Roman" w:hAnsi="Times New Roman" w:cs="Times New Roman"/>
          <w:b/>
          <w:sz w:val="24"/>
          <w:szCs w:val="24"/>
        </w:rPr>
        <w:t>5</w:t>
      </w:r>
      <w:r w:rsidRPr="00CB2E79">
        <w:rPr>
          <w:rFonts w:ascii="Times New Roman" w:hAnsi="Times New Roman" w:cs="Times New Roman"/>
          <w:b/>
          <w:sz w:val="24"/>
          <w:szCs w:val="24"/>
        </w:rPr>
        <w:t>.</w:t>
      </w:r>
      <w:r w:rsidRPr="00CB2E79">
        <w:rPr>
          <w:rFonts w:ascii="Times New Roman" w:hAnsi="Times New Roman" w:cs="Times New Roman"/>
          <w:bCs/>
          <w:sz w:val="24"/>
          <w:szCs w:val="24"/>
        </w:rPr>
        <w:t xml:space="preserve"> Pirkimas laikomas </w:t>
      </w:r>
      <w:r w:rsidRPr="00CB2E79">
        <w:rPr>
          <w:rFonts w:ascii="Times New Roman" w:hAnsi="Times New Roman" w:cs="Times New Roman"/>
          <w:bCs/>
          <w:sz w:val="24"/>
          <w:szCs w:val="24"/>
          <w:highlight w:val="green"/>
        </w:rPr>
        <w:t>žaliuoju</w:t>
      </w:r>
      <w:r w:rsidRPr="00CB2E79">
        <w:rPr>
          <w:rFonts w:ascii="Times New Roman" w:hAnsi="Times New Roman" w:cs="Times New Roman"/>
          <w:bCs/>
          <w:sz w:val="24"/>
          <w:szCs w:val="24"/>
        </w:rPr>
        <w:t xml:space="preserve"> pirkimu, nes:</w:t>
      </w:r>
    </w:p>
    <w:p w14:paraId="6F16EE15"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0CB54950"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639A7624"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718265D6"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68C3BE59"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607E8732"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5CA94D5A"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11A6E521"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7F090EEA"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7BF0A677"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5EA2BD4E"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12B6FE40"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0D76EC7F"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1FF41D98" w14:textId="77777777" w:rsidR="004B00F1" w:rsidRPr="00CB2E79" w:rsidRDefault="004B00F1" w:rsidP="00CB2E79">
      <w:pPr>
        <w:pStyle w:val="Sraopastraipa"/>
        <w:numPr>
          <w:ilvl w:val="0"/>
          <w:numId w:val="3"/>
        </w:numPr>
        <w:spacing w:after="0" w:line="240" w:lineRule="auto"/>
        <w:contextualSpacing w:val="0"/>
        <w:jc w:val="both"/>
        <w:rPr>
          <w:rFonts w:ascii="Times New Roman" w:hAnsi="Times New Roman" w:cs="Times New Roman"/>
          <w:bCs/>
          <w:vanish/>
          <w:sz w:val="24"/>
          <w:szCs w:val="24"/>
        </w:rPr>
      </w:pPr>
    </w:p>
    <w:p w14:paraId="7443920E" w14:textId="6F7DC48D" w:rsidR="0079600A" w:rsidRPr="00CB2E79" w:rsidRDefault="00CB2E79" w:rsidP="00CB2E79">
      <w:pPr>
        <w:pStyle w:val="Sraopastraipa"/>
        <w:numPr>
          <w:ilvl w:val="1"/>
          <w:numId w:val="12"/>
        </w:num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 xml:space="preserve"> </w:t>
      </w:r>
      <w:r w:rsidR="0079600A" w:rsidRPr="00CB2E79">
        <w:rPr>
          <w:rFonts w:ascii="Times New Roman" w:hAnsi="Times New Roman" w:cs="Times New Roman"/>
          <w:bCs/>
          <w:sz w:val="24"/>
          <w:szCs w:val="24"/>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t.y. Prekių pakuotė ir jos dalys turi būti pagamintos taip, kad jas galima būtų pakartotinai naudoti, perdirbti ar kitaip naudoti; </w:t>
      </w:r>
    </w:p>
    <w:p w14:paraId="5F472216" w14:textId="72BE28E2" w:rsidR="0079600A" w:rsidRPr="00CB2E79" w:rsidRDefault="0079600A" w:rsidP="00CB2E79">
      <w:pPr>
        <w:pStyle w:val="Sraopastraipa"/>
        <w:numPr>
          <w:ilvl w:val="1"/>
          <w:numId w:val="12"/>
        </w:num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46F3A1B3" w14:textId="77777777" w:rsidR="0079600A" w:rsidRPr="00CB2E79" w:rsidRDefault="0079600A" w:rsidP="00CB2E79">
      <w:pPr>
        <w:numPr>
          <w:ilvl w:val="1"/>
          <w:numId w:val="12"/>
        </w:num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lastRenderedPageBreak/>
        <w:t>vadovaujantis 4.4.4.4. punktu Prekė turi būti tvirta, ilgaamžė, funkcionali, ji ar jos sudedamosios dalys tinka naudoti daug kartų ir (ar) lengvai pataisomos, ir (ar) pakeičiamos.</w:t>
      </w:r>
    </w:p>
    <w:p w14:paraId="0B8F2599" w14:textId="77777777" w:rsidR="0079600A" w:rsidRPr="00CB2E79" w:rsidRDefault="0079600A" w:rsidP="00CB2E79">
      <w:pPr>
        <w:numPr>
          <w:ilvl w:val="1"/>
          <w:numId w:val="12"/>
        </w:numPr>
        <w:spacing w:after="0" w:line="240" w:lineRule="auto"/>
        <w:jc w:val="both"/>
        <w:rPr>
          <w:rFonts w:ascii="Times New Roman" w:hAnsi="Times New Roman" w:cs="Times New Roman"/>
          <w:bCs/>
          <w:sz w:val="24"/>
          <w:szCs w:val="24"/>
        </w:rPr>
      </w:pPr>
      <w:r w:rsidRPr="00CB2E79">
        <w:rPr>
          <w:rFonts w:ascii="Times New Roman" w:hAnsi="Times New Roman" w:cs="Times New Roman"/>
          <w:bCs/>
          <w:sz w:val="24"/>
          <w:szCs w:val="24"/>
        </w:rPr>
        <w:t>Perkantysis subjektas tiekėjo pateiktus įrodymus dėl šio reikalavimo laikymosi tikrina sutarties vykdymo metu ir už šiuos reikalavimus atsakingas už sutarties vykdymą atsakingas  asmuo.</w:t>
      </w:r>
    </w:p>
    <w:p w14:paraId="7368B634" w14:textId="77777777" w:rsidR="0079600A" w:rsidRPr="00CB2E79" w:rsidRDefault="0079600A" w:rsidP="00CB2E79">
      <w:pPr>
        <w:spacing w:after="0" w:line="240" w:lineRule="auto"/>
        <w:ind w:left="792"/>
        <w:jc w:val="both"/>
        <w:rPr>
          <w:rFonts w:ascii="Times New Roman" w:hAnsi="Times New Roman" w:cs="Times New Roman"/>
          <w:bCs/>
          <w:sz w:val="24"/>
          <w:szCs w:val="24"/>
        </w:rPr>
      </w:pPr>
    </w:p>
    <w:p w14:paraId="0DA222B2" w14:textId="080EEB27" w:rsidR="0079600A" w:rsidRPr="00CB2E79" w:rsidRDefault="0079600A" w:rsidP="00CB2E79">
      <w:pPr>
        <w:spacing w:after="0" w:line="240" w:lineRule="auto"/>
        <w:jc w:val="both"/>
        <w:rPr>
          <w:rFonts w:ascii="Times New Roman" w:hAnsi="Times New Roman" w:cs="Times New Roman"/>
          <w:bCs/>
          <w:sz w:val="24"/>
          <w:szCs w:val="24"/>
        </w:rPr>
      </w:pPr>
      <w:r w:rsidRPr="00CB2E79">
        <w:rPr>
          <w:rFonts w:ascii="Times New Roman" w:hAnsi="Times New Roman" w:cs="Times New Roman"/>
          <w:b/>
          <w:sz w:val="24"/>
          <w:szCs w:val="24"/>
        </w:rPr>
        <w:t>1</w:t>
      </w:r>
      <w:r w:rsidR="00CB2E79" w:rsidRPr="00CB2E79">
        <w:rPr>
          <w:rFonts w:ascii="Times New Roman" w:hAnsi="Times New Roman" w:cs="Times New Roman"/>
          <w:b/>
          <w:sz w:val="24"/>
          <w:szCs w:val="24"/>
        </w:rPr>
        <w:t>6</w:t>
      </w:r>
      <w:r w:rsidRPr="00CB2E79">
        <w:rPr>
          <w:rFonts w:ascii="Times New Roman" w:hAnsi="Times New Roman" w:cs="Times New Roman"/>
          <w:bCs/>
          <w:sz w:val="24"/>
          <w:szCs w:val="24"/>
        </w:rPr>
        <w:t>. Tiekėjas pateikdamas pasiūlymą įsipareigoja laikytis visų Specifikacijos 1</w:t>
      </w:r>
      <w:r w:rsidR="00CB2E79" w:rsidRPr="00CB2E79">
        <w:rPr>
          <w:rFonts w:ascii="Times New Roman" w:hAnsi="Times New Roman" w:cs="Times New Roman"/>
          <w:bCs/>
          <w:sz w:val="24"/>
          <w:szCs w:val="24"/>
        </w:rPr>
        <w:t>5</w:t>
      </w:r>
      <w:r w:rsidRPr="00CB2E79">
        <w:rPr>
          <w:rFonts w:ascii="Times New Roman" w:hAnsi="Times New Roman" w:cs="Times New Roman"/>
          <w:bCs/>
          <w:sz w:val="24"/>
          <w:szCs w:val="24"/>
        </w:rPr>
        <w:t>.1.-1</w:t>
      </w:r>
      <w:r w:rsidR="00CB2E79" w:rsidRPr="00CB2E79">
        <w:rPr>
          <w:rFonts w:ascii="Times New Roman" w:hAnsi="Times New Roman" w:cs="Times New Roman"/>
          <w:bCs/>
          <w:sz w:val="24"/>
          <w:szCs w:val="24"/>
        </w:rPr>
        <w:t>5</w:t>
      </w:r>
      <w:r w:rsidRPr="00CB2E79">
        <w:rPr>
          <w:rFonts w:ascii="Times New Roman" w:hAnsi="Times New Roman" w:cs="Times New Roman"/>
          <w:bCs/>
          <w:sz w:val="24"/>
          <w:szCs w:val="24"/>
        </w:rPr>
        <w:t>.3. papunkčiuose nurodytų aplinkosauginių reikalavimų</w:t>
      </w:r>
    </w:p>
    <w:p w14:paraId="783698D4" w14:textId="77777777" w:rsidR="0079600A" w:rsidRPr="00CB2E79" w:rsidRDefault="0079600A" w:rsidP="00CB2E79">
      <w:pPr>
        <w:spacing w:after="0" w:line="240" w:lineRule="auto"/>
        <w:jc w:val="both"/>
        <w:rPr>
          <w:rFonts w:ascii="Times New Roman" w:hAnsi="Times New Roman" w:cs="Times New Roman"/>
          <w:sz w:val="24"/>
          <w:szCs w:val="24"/>
        </w:rPr>
      </w:pPr>
    </w:p>
    <w:p w14:paraId="6F41A0C9" w14:textId="77777777" w:rsidR="00B152DA" w:rsidRPr="00CB2E79" w:rsidRDefault="00B152DA" w:rsidP="00CB2E79">
      <w:pPr>
        <w:spacing w:after="0" w:line="240" w:lineRule="auto"/>
        <w:jc w:val="both"/>
        <w:rPr>
          <w:rFonts w:ascii="Times New Roman" w:hAnsi="Times New Roman" w:cs="Times New Roman"/>
          <w:bCs/>
          <w:sz w:val="24"/>
          <w:szCs w:val="24"/>
        </w:rPr>
      </w:pPr>
    </w:p>
    <w:p w14:paraId="69F2581E" w14:textId="5B4CA98C" w:rsidR="00FC2803" w:rsidRPr="00CB2E79" w:rsidRDefault="00B152DA" w:rsidP="00CB2E79">
      <w:pPr>
        <w:spacing w:after="0" w:line="240" w:lineRule="auto"/>
        <w:rPr>
          <w:rFonts w:ascii="Times New Roman" w:hAnsi="Times New Roman" w:cs="Times New Roman"/>
          <w:bCs/>
          <w:sz w:val="24"/>
          <w:szCs w:val="24"/>
        </w:rPr>
      </w:pPr>
      <w:r w:rsidRPr="00CB2E79">
        <w:rPr>
          <w:rFonts w:ascii="Times New Roman" w:hAnsi="Times New Roman" w:cs="Times New Roman"/>
          <w:b/>
          <w:sz w:val="24"/>
          <w:szCs w:val="24"/>
        </w:rPr>
        <w:t>1</w:t>
      </w:r>
      <w:r w:rsidR="00CB2E79" w:rsidRPr="00CB2E79">
        <w:rPr>
          <w:rFonts w:ascii="Times New Roman" w:hAnsi="Times New Roman" w:cs="Times New Roman"/>
          <w:b/>
          <w:sz w:val="24"/>
          <w:szCs w:val="24"/>
        </w:rPr>
        <w:t>7</w:t>
      </w:r>
      <w:r w:rsidRPr="00CB2E79">
        <w:rPr>
          <w:rFonts w:ascii="Times New Roman" w:hAnsi="Times New Roman" w:cs="Times New Roman"/>
          <w:bCs/>
          <w:sz w:val="24"/>
          <w:szCs w:val="24"/>
        </w:rPr>
        <w:t>. Prekių sąrašas kiekvienai pirkimo objekto daliai atskirai:</w:t>
      </w:r>
    </w:p>
    <w:p w14:paraId="5FC8D143" w14:textId="77777777" w:rsidR="0079600A" w:rsidRDefault="00576C34" w:rsidP="00576C34">
      <w:pPr>
        <w:spacing w:line="276" w:lineRule="auto"/>
        <w:rPr>
          <w:rFonts w:ascii="Times New Roman" w:hAnsi="Times New Roman" w:cs="Times New Roman"/>
          <w:b/>
          <w:bCs/>
        </w:rPr>
      </w:pPr>
      <w:r>
        <w:rPr>
          <w:rFonts w:ascii="Times New Roman" w:hAnsi="Times New Roman" w:cs="Times New Roman"/>
          <w:b/>
          <w:bCs/>
        </w:rPr>
        <w:t xml:space="preserve">                </w:t>
      </w:r>
    </w:p>
    <w:p w14:paraId="35F09C0E" w14:textId="506F7ADA" w:rsidR="00576C34" w:rsidRPr="00576C34" w:rsidRDefault="00576C34" w:rsidP="00576C34">
      <w:pPr>
        <w:spacing w:line="276" w:lineRule="auto"/>
        <w:rPr>
          <w:rFonts w:ascii="Times New Roman" w:hAnsi="Times New Roman" w:cs="Times New Roman"/>
          <w:b/>
          <w:bCs/>
        </w:rPr>
      </w:pPr>
      <w:r>
        <w:rPr>
          <w:rFonts w:ascii="Times New Roman" w:hAnsi="Times New Roman" w:cs="Times New Roman"/>
          <w:b/>
          <w:bCs/>
        </w:rPr>
        <w:t xml:space="preserve">                          </w:t>
      </w:r>
      <w:r w:rsidR="00D607F1">
        <w:rPr>
          <w:rFonts w:ascii="Times New Roman" w:hAnsi="Times New Roman" w:cs="Times New Roman"/>
          <w:b/>
          <w:bCs/>
        </w:rPr>
        <w:t>1.1</w:t>
      </w:r>
      <w:r>
        <w:rPr>
          <w:rFonts w:ascii="Times New Roman" w:hAnsi="Times New Roman" w:cs="Times New Roman"/>
          <w:b/>
          <w:bCs/>
        </w:rPr>
        <w:t xml:space="preserve"> </w:t>
      </w:r>
      <w:r w:rsidR="005E3F55">
        <w:rPr>
          <w:rFonts w:ascii="Times New Roman" w:hAnsi="Times New Roman" w:cs="Times New Roman"/>
          <w:b/>
          <w:bCs/>
        </w:rPr>
        <w:t>pirkimo dalis</w:t>
      </w:r>
      <w:r w:rsidR="00CC0810">
        <w:rPr>
          <w:rFonts w:ascii="Times New Roman" w:hAnsi="Times New Roman" w:cs="Times New Roman"/>
          <w:b/>
          <w:bCs/>
        </w:rPr>
        <w:t>-</w:t>
      </w:r>
      <w:r w:rsidR="005E3F55">
        <w:rPr>
          <w:rFonts w:ascii="Times New Roman" w:hAnsi="Times New Roman" w:cs="Times New Roman"/>
          <w:b/>
          <w:bCs/>
        </w:rPr>
        <w:t xml:space="preserve"> </w:t>
      </w:r>
      <w:r w:rsidRPr="00576C34">
        <w:rPr>
          <w:rFonts w:ascii="Times New Roman" w:hAnsi="Times New Roman" w:cs="Times New Roman"/>
          <w:b/>
          <w:bCs/>
        </w:rPr>
        <w:t>Autobusų Temsa</w:t>
      </w:r>
      <w:r>
        <w:rPr>
          <w:rFonts w:ascii="Times New Roman" w:hAnsi="Times New Roman" w:cs="Times New Roman"/>
          <w:b/>
          <w:bCs/>
        </w:rPr>
        <w:t>12 LF</w:t>
      </w:r>
      <w:r w:rsidR="00F746E4">
        <w:rPr>
          <w:rFonts w:ascii="Times New Roman" w:hAnsi="Times New Roman" w:cs="Times New Roman"/>
          <w:b/>
          <w:bCs/>
        </w:rPr>
        <w:t xml:space="preserve"> elektros</w:t>
      </w:r>
      <w:r w:rsidRPr="00576C34">
        <w:rPr>
          <w:rFonts w:ascii="Times New Roman" w:hAnsi="Times New Roman" w:cs="Times New Roman"/>
          <w:b/>
          <w:bCs/>
        </w:rPr>
        <w:t xml:space="preserve"> dalys</w:t>
      </w:r>
    </w:p>
    <w:p w14:paraId="63B70079" w14:textId="416E0D3D" w:rsidR="000A5ADD" w:rsidRDefault="000A5ADD" w:rsidP="00643848">
      <w:pPr>
        <w:spacing w:line="276" w:lineRule="auto"/>
        <w:rPr>
          <w:rFonts w:ascii="Times New Roman" w:hAnsi="Times New Roman" w:cs="Times New Roman"/>
          <w:bCs/>
        </w:rPr>
      </w:pPr>
    </w:p>
    <w:tbl>
      <w:tblPr>
        <w:tblStyle w:val="Lentelstinklelis"/>
        <w:tblW w:w="0" w:type="auto"/>
        <w:jc w:val="center"/>
        <w:tblLook w:val="04A0" w:firstRow="1" w:lastRow="0" w:firstColumn="1" w:lastColumn="0" w:noHBand="0" w:noVBand="1"/>
      </w:tblPr>
      <w:tblGrid>
        <w:gridCol w:w="728"/>
        <w:gridCol w:w="3095"/>
        <w:gridCol w:w="1559"/>
        <w:gridCol w:w="1843"/>
        <w:gridCol w:w="1339"/>
        <w:gridCol w:w="1064"/>
      </w:tblGrid>
      <w:tr w:rsidR="000A5ADD" w:rsidRPr="00026043" w14:paraId="54E404A4" w14:textId="61DBE2D0" w:rsidTr="00026043">
        <w:trPr>
          <w:trHeight w:val="299"/>
          <w:jc w:val="center"/>
        </w:trPr>
        <w:tc>
          <w:tcPr>
            <w:tcW w:w="728" w:type="dxa"/>
            <w:noWrap/>
            <w:hideMark/>
          </w:tcPr>
          <w:p w14:paraId="7CCF7374" w14:textId="77777777" w:rsidR="000A5ADD" w:rsidRPr="00026043" w:rsidRDefault="000A5ADD" w:rsidP="000A5ADD">
            <w:pPr>
              <w:spacing w:line="276" w:lineRule="auto"/>
              <w:jc w:val="center"/>
              <w:rPr>
                <w:rFonts w:ascii="Times New Roman" w:hAnsi="Times New Roman" w:cs="Times New Roman"/>
                <w:b/>
                <w:bCs/>
                <w:sz w:val="20"/>
                <w:szCs w:val="20"/>
              </w:rPr>
            </w:pPr>
            <w:bookmarkStart w:id="5" w:name="_Hlk160777609"/>
            <w:r w:rsidRPr="00026043">
              <w:rPr>
                <w:rFonts w:ascii="Times New Roman" w:hAnsi="Times New Roman" w:cs="Times New Roman"/>
                <w:b/>
                <w:bCs/>
                <w:sz w:val="20"/>
                <w:szCs w:val="20"/>
              </w:rPr>
              <w:t>Eilės Nr.</w:t>
            </w:r>
          </w:p>
        </w:tc>
        <w:tc>
          <w:tcPr>
            <w:tcW w:w="3095" w:type="dxa"/>
            <w:noWrap/>
            <w:hideMark/>
          </w:tcPr>
          <w:p w14:paraId="3D8D13D7" w14:textId="77777777" w:rsidR="000A5ADD" w:rsidRPr="00026043" w:rsidRDefault="000A5ADD" w:rsidP="000A5ADD">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Pavadinimas</w:t>
            </w:r>
          </w:p>
        </w:tc>
        <w:tc>
          <w:tcPr>
            <w:tcW w:w="1559" w:type="dxa"/>
            <w:noWrap/>
            <w:hideMark/>
          </w:tcPr>
          <w:p w14:paraId="683EEBC1" w14:textId="77777777" w:rsidR="000A5ADD" w:rsidRPr="00026043" w:rsidRDefault="000A5ADD" w:rsidP="000A5ADD">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Markė</w:t>
            </w:r>
          </w:p>
        </w:tc>
        <w:tc>
          <w:tcPr>
            <w:tcW w:w="1843" w:type="dxa"/>
            <w:noWrap/>
            <w:hideMark/>
          </w:tcPr>
          <w:p w14:paraId="50E74459" w14:textId="77777777" w:rsidR="000A5ADD" w:rsidRPr="00026043" w:rsidRDefault="000A5ADD" w:rsidP="000A5ADD">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Kodas</w:t>
            </w:r>
          </w:p>
        </w:tc>
        <w:tc>
          <w:tcPr>
            <w:tcW w:w="1275" w:type="dxa"/>
            <w:noWrap/>
            <w:hideMark/>
          </w:tcPr>
          <w:p w14:paraId="5335E020" w14:textId="213EF745" w:rsidR="000A5ADD" w:rsidRPr="00026043" w:rsidRDefault="000A5ADD" w:rsidP="003D60F4">
            <w:pPr>
              <w:spacing w:line="276" w:lineRule="auto"/>
              <w:ind w:right="-77"/>
              <w:jc w:val="center"/>
              <w:rPr>
                <w:rFonts w:ascii="Times New Roman" w:hAnsi="Times New Roman" w:cs="Times New Roman"/>
                <w:b/>
                <w:bCs/>
                <w:sz w:val="20"/>
                <w:szCs w:val="20"/>
              </w:rPr>
            </w:pPr>
            <w:r w:rsidRPr="00026043">
              <w:rPr>
                <w:rFonts w:ascii="Times New Roman" w:hAnsi="Times New Roman" w:cs="Times New Roman"/>
                <w:b/>
                <w:bCs/>
                <w:sz w:val="20"/>
                <w:szCs w:val="20"/>
              </w:rPr>
              <w:t>Preliminarus kiekis</w:t>
            </w:r>
            <w:r w:rsidR="00DA6630" w:rsidRPr="00026043">
              <w:rPr>
                <w:rFonts w:ascii="Times New Roman" w:hAnsi="Times New Roman" w:cs="Times New Roman"/>
                <w:b/>
                <w:bCs/>
                <w:sz w:val="20"/>
                <w:szCs w:val="20"/>
              </w:rPr>
              <w:t xml:space="preserve"> </w:t>
            </w:r>
            <w:r w:rsidR="003D60F4" w:rsidRPr="00026043">
              <w:rPr>
                <w:rFonts w:ascii="Times New Roman" w:hAnsi="Times New Roman" w:cs="Times New Roman"/>
                <w:b/>
                <w:bCs/>
                <w:sz w:val="20"/>
                <w:szCs w:val="20"/>
              </w:rPr>
              <w:t>(</w:t>
            </w:r>
            <w:r w:rsidR="005D7648">
              <w:rPr>
                <w:rFonts w:ascii="Times New Roman" w:hAnsi="Times New Roman" w:cs="Times New Roman"/>
                <w:b/>
                <w:bCs/>
                <w:sz w:val="20"/>
                <w:szCs w:val="20"/>
              </w:rPr>
              <w:t>24</w:t>
            </w:r>
            <w:r w:rsidR="003D60F4" w:rsidRPr="00026043">
              <w:rPr>
                <w:rFonts w:ascii="Times New Roman" w:hAnsi="Times New Roman" w:cs="Times New Roman"/>
                <w:b/>
                <w:bCs/>
                <w:sz w:val="20"/>
                <w:szCs w:val="20"/>
              </w:rPr>
              <w:t xml:space="preserve"> mėn.), </w:t>
            </w:r>
            <w:r w:rsidR="00DA6630" w:rsidRPr="00026043">
              <w:rPr>
                <w:rFonts w:ascii="Times New Roman" w:hAnsi="Times New Roman" w:cs="Times New Roman"/>
                <w:b/>
                <w:bCs/>
                <w:sz w:val="20"/>
                <w:szCs w:val="20"/>
              </w:rPr>
              <w:t>vnt</w:t>
            </w:r>
            <w:r w:rsidR="003210B9" w:rsidRPr="00026043">
              <w:rPr>
                <w:rFonts w:ascii="Times New Roman" w:hAnsi="Times New Roman" w:cs="Times New Roman"/>
                <w:b/>
                <w:bCs/>
                <w:sz w:val="20"/>
                <w:szCs w:val="20"/>
              </w:rPr>
              <w:t>.</w:t>
            </w:r>
          </w:p>
        </w:tc>
        <w:tc>
          <w:tcPr>
            <w:tcW w:w="1128" w:type="dxa"/>
          </w:tcPr>
          <w:p w14:paraId="4B99422B" w14:textId="3BB766AC" w:rsidR="000A5ADD" w:rsidRPr="00026043" w:rsidRDefault="000A5ADD" w:rsidP="000A5ADD">
            <w:pPr>
              <w:spacing w:line="276" w:lineRule="auto"/>
              <w:ind w:right="-77"/>
              <w:jc w:val="center"/>
              <w:rPr>
                <w:rFonts w:ascii="Times New Roman" w:hAnsi="Times New Roman" w:cs="Times New Roman"/>
                <w:b/>
                <w:bCs/>
                <w:sz w:val="20"/>
                <w:szCs w:val="20"/>
              </w:rPr>
            </w:pPr>
            <w:r w:rsidRPr="00026043">
              <w:rPr>
                <w:rFonts w:ascii="Times New Roman" w:hAnsi="Times New Roman" w:cs="Times New Roman"/>
                <w:b/>
                <w:bCs/>
                <w:sz w:val="20"/>
                <w:szCs w:val="20"/>
              </w:rPr>
              <w:t>Kaina be PVM</w:t>
            </w:r>
          </w:p>
        </w:tc>
      </w:tr>
      <w:bookmarkEnd w:id="5"/>
      <w:tr w:rsidR="00026043" w:rsidRPr="00026043" w14:paraId="09BD6910" w14:textId="518C4815" w:rsidTr="00026043">
        <w:trPr>
          <w:trHeight w:val="299"/>
          <w:jc w:val="center"/>
        </w:trPr>
        <w:tc>
          <w:tcPr>
            <w:tcW w:w="728" w:type="dxa"/>
            <w:noWrap/>
            <w:hideMark/>
          </w:tcPr>
          <w:p w14:paraId="4A92D95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p>
        </w:tc>
        <w:tc>
          <w:tcPr>
            <w:tcW w:w="3095" w:type="dxa"/>
            <w:tcBorders>
              <w:top w:val="nil"/>
              <w:left w:val="nil"/>
              <w:bottom w:val="single" w:sz="8" w:space="0" w:color="auto"/>
              <w:right w:val="nil"/>
            </w:tcBorders>
            <w:vAlign w:val="center"/>
            <w:hideMark/>
          </w:tcPr>
          <w:p w14:paraId="7EA82582" w14:textId="7DA140D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Generatorius</w:t>
            </w:r>
          </w:p>
        </w:tc>
        <w:tc>
          <w:tcPr>
            <w:tcW w:w="1559" w:type="dxa"/>
            <w:noWrap/>
            <w:hideMark/>
          </w:tcPr>
          <w:p w14:paraId="13B3DCB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62664DD" w14:textId="3CD3865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NK198110</w:t>
            </w:r>
          </w:p>
        </w:tc>
        <w:tc>
          <w:tcPr>
            <w:tcW w:w="1275" w:type="dxa"/>
            <w:tcBorders>
              <w:top w:val="single" w:sz="8" w:space="0" w:color="auto"/>
              <w:left w:val="single" w:sz="8" w:space="0" w:color="auto"/>
              <w:bottom w:val="single" w:sz="8" w:space="0" w:color="auto"/>
              <w:right w:val="single" w:sz="8" w:space="0" w:color="auto"/>
            </w:tcBorders>
            <w:vAlign w:val="center"/>
            <w:hideMark/>
          </w:tcPr>
          <w:p w14:paraId="39F86813" w14:textId="3F9EA1F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8" w:type="dxa"/>
          </w:tcPr>
          <w:p w14:paraId="0DB62D04"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AAF20C2" w14:textId="20E9AEB3" w:rsidTr="00026043">
        <w:trPr>
          <w:trHeight w:val="299"/>
          <w:jc w:val="center"/>
        </w:trPr>
        <w:tc>
          <w:tcPr>
            <w:tcW w:w="728" w:type="dxa"/>
            <w:noWrap/>
            <w:hideMark/>
          </w:tcPr>
          <w:p w14:paraId="42743B3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p>
        </w:tc>
        <w:tc>
          <w:tcPr>
            <w:tcW w:w="3095" w:type="dxa"/>
            <w:tcBorders>
              <w:top w:val="nil"/>
              <w:left w:val="nil"/>
              <w:bottom w:val="single" w:sz="8" w:space="0" w:color="auto"/>
              <w:right w:val="nil"/>
            </w:tcBorders>
            <w:vAlign w:val="center"/>
            <w:hideMark/>
          </w:tcPr>
          <w:p w14:paraId="001093DC" w14:textId="0209E18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Akceleratoriaus pedalas</w:t>
            </w:r>
          </w:p>
        </w:tc>
        <w:tc>
          <w:tcPr>
            <w:tcW w:w="1559" w:type="dxa"/>
            <w:noWrap/>
            <w:hideMark/>
          </w:tcPr>
          <w:p w14:paraId="1705217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3AE16ABC" w14:textId="19B3830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NK262108 </w:t>
            </w:r>
          </w:p>
        </w:tc>
        <w:tc>
          <w:tcPr>
            <w:tcW w:w="1275" w:type="dxa"/>
            <w:tcBorders>
              <w:top w:val="nil"/>
              <w:left w:val="single" w:sz="8" w:space="0" w:color="auto"/>
              <w:bottom w:val="single" w:sz="8" w:space="0" w:color="auto"/>
              <w:right w:val="single" w:sz="8" w:space="0" w:color="auto"/>
            </w:tcBorders>
            <w:vAlign w:val="center"/>
            <w:hideMark/>
          </w:tcPr>
          <w:p w14:paraId="74C87EA3" w14:textId="091A109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3FDFBE0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4EA9D0D" w14:textId="0588EFF4" w:rsidTr="00026043">
        <w:trPr>
          <w:trHeight w:val="299"/>
          <w:jc w:val="center"/>
        </w:trPr>
        <w:tc>
          <w:tcPr>
            <w:tcW w:w="728" w:type="dxa"/>
            <w:noWrap/>
            <w:hideMark/>
          </w:tcPr>
          <w:p w14:paraId="3B88A1E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p>
        </w:tc>
        <w:tc>
          <w:tcPr>
            <w:tcW w:w="3095" w:type="dxa"/>
            <w:tcBorders>
              <w:top w:val="nil"/>
              <w:left w:val="nil"/>
              <w:bottom w:val="single" w:sz="8" w:space="0" w:color="auto"/>
              <w:right w:val="nil"/>
            </w:tcBorders>
            <w:vAlign w:val="center"/>
            <w:hideMark/>
          </w:tcPr>
          <w:p w14:paraId="03B7ABDB" w14:textId="03066D7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Temperatūros jutiklis</w:t>
            </w:r>
          </w:p>
        </w:tc>
        <w:tc>
          <w:tcPr>
            <w:tcW w:w="1559" w:type="dxa"/>
            <w:noWrap/>
            <w:hideMark/>
          </w:tcPr>
          <w:p w14:paraId="3848A5F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6147B94" w14:textId="6C6BCA0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2872858</w:t>
            </w:r>
          </w:p>
        </w:tc>
        <w:tc>
          <w:tcPr>
            <w:tcW w:w="1275" w:type="dxa"/>
            <w:tcBorders>
              <w:top w:val="nil"/>
              <w:left w:val="single" w:sz="8" w:space="0" w:color="auto"/>
              <w:bottom w:val="single" w:sz="8" w:space="0" w:color="auto"/>
              <w:right w:val="single" w:sz="8" w:space="0" w:color="auto"/>
            </w:tcBorders>
            <w:vAlign w:val="center"/>
            <w:hideMark/>
          </w:tcPr>
          <w:p w14:paraId="6AD5BE18" w14:textId="6F41C75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716A10F8"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2875916" w14:textId="0D19F62E" w:rsidTr="00026043">
        <w:trPr>
          <w:trHeight w:val="299"/>
          <w:jc w:val="center"/>
        </w:trPr>
        <w:tc>
          <w:tcPr>
            <w:tcW w:w="728" w:type="dxa"/>
            <w:noWrap/>
            <w:hideMark/>
          </w:tcPr>
          <w:p w14:paraId="5797B8C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4</w:t>
            </w:r>
          </w:p>
        </w:tc>
        <w:tc>
          <w:tcPr>
            <w:tcW w:w="3095" w:type="dxa"/>
            <w:tcBorders>
              <w:top w:val="nil"/>
              <w:left w:val="nil"/>
              <w:bottom w:val="single" w:sz="8" w:space="0" w:color="auto"/>
              <w:right w:val="nil"/>
            </w:tcBorders>
            <w:vAlign w:val="center"/>
            <w:hideMark/>
          </w:tcPr>
          <w:p w14:paraId="7298F8A5" w14:textId="10922B3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Garsinis signalas</w:t>
            </w:r>
          </w:p>
        </w:tc>
        <w:tc>
          <w:tcPr>
            <w:tcW w:w="1559" w:type="dxa"/>
            <w:noWrap/>
            <w:hideMark/>
          </w:tcPr>
          <w:p w14:paraId="7187B4E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E34999F" w14:textId="6F81CA8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61101-36170-07Y</w:t>
            </w:r>
          </w:p>
        </w:tc>
        <w:tc>
          <w:tcPr>
            <w:tcW w:w="1275" w:type="dxa"/>
            <w:tcBorders>
              <w:top w:val="nil"/>
              <w:left w:val="single" w:sz="8" w:space="0" w:color="auto"/>
              <w:bottom w:val="single" w:sz="8" w:space="0" w:color="auto"/>
              <w:right w:val="single" w:sz="8" w:space="0" w:color="auto"/>
            </w:tcBorders>
            <w:vAlign w:val="center"/>
            <w:hideMark/>
          </w:tcPr>
          <w:p w14:paraId="42F66B83" w14:textId="35A10E4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8" w:type="dxa"/>
          </w:tcPr>
          <w:p w14:paraId="3805EE65"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4B8E875" w14:textId="56976E8F" w:rsidTr="00026043">
        <w:trPr>
          <w:trHeight w:val="299"/>
          <w:jc w:val="center"/>
        </w:trPr>
        <w:tc>
          <w:tcPr>
            <w:tcW w:w="728" w:type="dxa"/>
            <w:noWrap/>
            <w:hideMark/>
          </w:tcPr>
          <w:p w14:paraId="1D7141F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5</w:t>
            </w:r>
          </w:p>
        </w:tc>
        <w:tc>
          <w:tcPr>
            <w:tcW w:w="3095" w:type="dxa"/>
            <w:tcBorders>
              <w:top w:val="nil"/>
              <w:left w:val="nil"/>
              <w:bottom w:val="single" w:sz="8" w:space="0" w:color="auto"/>
              <w:right w:val="nil"/>
            </w:tcBorders>
            <w:vAlign w:val="center"/>
            <w:hideMark/>
          </w:tcPr>
          <w:p w14:paraId="1CFC5137" w14:textId="25D0C38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Kėbulo aukščio jutiklis</w:t>
            </w:r>
          </w:p>
        </w:tc>
        <w:tc>
          <w:tcPr>
            <w:tcW w:w="1559" w:type="dxa"/>
            <w:noWrap/>
            <w:hideMark/>
          </w:tcPr>
          <w:p w14:paraId="16C4631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71AB829" w14:textId="161207C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4410501200</w:t>
            </w:r>
          </w:p>
        </w:tc>
        <w:tc>
          <w:tcPr>
            <w:tcW w:w="1275" w:type="dxa"/>
            <w:tcBorders>
              <w:top w:val="nil"/>
              <w:left w:val="single" w:sz="8" w:space="0" w:color="auto"/>
              <w:bottom w:val="single" w:sz="8" w:space="0" w:color="auto"/>
              <w:right w:val="single" w:sz="8" w:space="0" w:color="auto"/>
            </w:tcBorders>
            <w:vAlign w:val="center"/>
            <w:hideMark/>
          </w:tcPr>
          <w:p w14:paraId="2717BCF6" w14:textId="5C37B96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8" w:type="dxa"/>
          </w:tcPr>
          <w:p w14:paraId="0A7943F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718715C" w14:textId="692FF573" w:rsidTr="00026043">
        <w:trPr>
          <w:trHeight w:val="299"/>
          <w:jc w:val="center"/>
        </w:trPr>
        <w:tc>
          <w:tcPr>
            <w:tcW w:w="728" w:type="dxa"/>
            <w:noWrap/>
            <w:hideMark/>
          </w:tcPr>
          <w:p w14:paraId="54BAA81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6</w:t>
            </w:r>
          </w:p>
        </w:tc>
        <w:tc>
          <w:tcPr>
            <w:tcW w:w="3095" w:type="dxa"/>
            <w:tcBorders>
              <w:top w:val="nil"/>
              <w:left w:val="nil"/>
              <w:bottom w:val="single" w:sz="8" w:space="0" w:color="auto"/>
              <w:right w:val="nil"/>
            </w:tcBorders>
            <w:vAlign w:val="center"/>
            <w:hideMark/>
          </w:tcPr>
          <w:p w14:paraId="17CF8786" w14:textId="1ABAC1B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Monitorius</w:t>
            </w:r>
          </w:p>
        </w:tc>
        <w:tc>
          <w:tcPr>
            <w:tcW w:w="1559" w:type="dxa"/>
            <w:noWrap/>
            <w:hideMark/>
          </w:tcPr>
          <w:p w14:paraId="0F8EDB4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67DE93C" w14:textId="4EFC6B7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NK254351Y</w:t>
            </w:r>
          </w:p>
        </w:tc>
        <w:tc>
          <w:tcPr>
            <w:tcW w:w="1275" w:type="dxa"/>
            <w:tcBorders>
              <w:top w:val="nil"/>
              <w:left w:val="single" w:sz="8" w:space="0" w:color="auto"/>
              <w:bottom w:val="single" w:sz="8" w:space="0" w:color="auto"/>
              <w:right w:val="single" w:sz="8" w:space="0" w:color="auto"/>
            </w:tcBorders>
            <w:vAlign w:val="center"/>
            <w:hideMark/>
          </w:tcPr>
          <w:p w14:paraId="57698B78" w14:textId="3D42D0B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FE81D82"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8C232B6" w14:textId="36C0F12C" w:rsidTr="00026043">
        <w:trPr>
          <w:trHeight w:val="299"/>
          <w:jc w:val="center"/>
        </w:trPr>
        <w:tc>
          <w:tcPr>
            <w:tcW w:w="728" w:type="dxa"/>
            <w:noWrap/>
            <w:hideMark/>
          </w:tcPr>
          <w:p w14:paraId="4FC1861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7</w:t>
            </w:r>
          </w:p>
        </w:tc>
        <w:tc>
          <w:tcPr>
            <w:tcW w:w="3095" w:type="dxa"/>
            <w:tcBorders>
              <w:top w:val="nil"/>
              <w:left w:val="nil"/>
              <w:bottom w:val="single" w:sz="8" w:space="0" w:color="auto"/>
              <w:right w:val="nil"/>
            </w:tcBorders>
            <w:vAlign w:val="center"/>
            <w:hideMark/>
          </w:tcPr>
          <w:p w14:paraId="4E4174D2" w14:textId="3F1A6C4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Vaizdo kamera</w:t>
            </w:r>
          </w:p>
        </w:tc>
        <w:tc>
          <w:tcPr>
            <w:tcW w:w="1559" w:type="dxa"/>
            <w:noWrap/>
            <w:hideMark/>
          </w:tcPr>
          <w:p w14:paraId="402B880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610EA2C0" w14:textId="1F20116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NK254348Y</w:t>
            </w:r>
          </w:p>
        </w:tc>
        <w:tc>
          <w:tcPr>
            <w:tcW w:w="1275" w:type="dxa"/>
            <w:tcBorders>
              <w:top w:val="nil"/>
              <w:left w:val="single" w:sz="8" w:space="0" w:color="auto"/>
              <w:bottom w:val="single" w:sz="8" w:space="0" w:color="auto"/>
              <w:right w:val="single" w:sz="8" w:space="0" w:color="auto"/>
            </w:tcBorders>
            <w:vAlign w:val="center"/>
            <w:hideMark/>
          </w:tcPr>
          <w:p w14:paraId="098685A8" w14:textId="0C41463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22F10305"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0D98090" w14:textId="130DAF16" w:rsidTr="0079600A">
        <w:trPr>
          <w:trHeight w:val="299"/>
          <w:jc w:val="center"/>
        </w:trPr>
        <w:tc>
          <w:tcPr>
            <w:tcW w:w="728" w:type="dxa"/>
            <w:noWrap/>
            <w:hideMark/>
          </w:tcPr>
          <w:p w14:paraId="1D2017D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8</w:t>
            </w:r>
          </w:p>
        </w:tc>
        <w:tc>
          <w:tcPr>
            <w:tcW w:w="3095" w:type="dxa"/>
            <w:tcBorders>
              <w:top w:val="nil"/>
              <w:left w:val="nil"/>
              <w:bottom w:val="single" w:sz="4" w:space="0" w:color="auto"/>
              <w:right w:val="nil"/>
            </w:tcBorders>
            <w:vAlign w:val="center"/>
            <w:hideMark/>
          </w:tcPr>
          <w:p w14:paraId="733F0431" w14:textId="353D08D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Galinio vaizdo kamera</w:t>
            </w:r>
          </w:p>
        </w:tc>
        <w:tc>
          <w:tcPr>
            <w:tcW w:w="1559" w:type="dxa"/>
            <w:noWrap/>
            <w:hideMark/>
          </w:tcPr>
          <w:p w14:paraId="5390C66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4" w:space="0" w:color="auto"/>
              <w:right w:val="single" w:sz="8" w:space="0" w:color="000000"/>
            </w:tcBorders>
            <w:vAlign w:val="center"/>
            <w:hideMark/>
          </w:tcPr>
          <w:p w14:paraId="74177DBB" w14:textId="14EAAC2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NK254350Y</w:t>
            </w:r>
          </w:p>
        </w:tc>
        <w:tc>
          <w:tcPr>
            <w:tcW w:w="1275" w:type="dxa"/>
            <w:tcBorders>
              <w:top w:val="nil"/>
              <w:left w:val="single" w:sz="8" w:space="0" w:color="auto"/>
              <w:bottom w:val="single" w:sz="4" w:space="0" w:color="auto"/>
              <w:right w:val="single" w:sz="8" w:space="0" w:color="auto"/>
            </w:tcBorders>
            <w:vAlign w:val="center"/>
            <w:hideMark/>
          </w:tcPr>
          <w:p w14:paraId="443F70DC" w14:textId="1294150C"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F02916C"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78221D1" w14:textId="70919913" w:rsidTr="0079600A">
        <w:trPr>
          <w:trHeight w:val="299"/>
          <w:jc w:val="center"/>
        </w:trPr>
        <w:tc>
          <w:tcPr>
            <w:tcW w:w="728" w:type="dxa"/>
            <w:noWrap/>
            <w:hideMark/>
          </w:tcPr>
          <w:p w14:paraId="4325E99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9</w:t>
            </w:r>
          </w:p>
        </w:tc>
        <w:tc>
          <w:tcPr>
            <w:tcW w:w="3095" w:type="dxa"/>
            <w:tcBorders>
              <w:top w:val="single" w:sz="4" w:space="0" w:color="auto"/>
              <w:left w:val="nil"/>
              <w:bottom w:val="single" w:sz="8" w:space="0" w:color="auto"/>
              <w:right w:val="nil"/>
            </w:tcBorders>
            <w:vAlign w:val="center"/>
            <w:hideMark/>
          </w:tcPr>
          <w:p w14:paraId="207EC7BB" w14:textId="6B0F6F3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Vaizdo kamera</w:t>
            </w:r>
          </w:p>
        </w:tc>
        <w:tc>
          <w:tcPr>
            <w:tcW w:w="1559" w:type="dxa"/>
            <w:noWrap/>
            <w:hideMark/>
          </w:tcPr>
          <w:p w14:paraId="3AC1192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8" w:space="0" w:color="auto"/>
              <w:right w:val="single" w:sz="8" w:space="0" w:color="000000"/>
            </w:tcBorders>
            <w:vAlign w:val="center"/>
            <w:hideMark/>
          </w:tcPr>
          <w:p w14:paraId="1CEF3DFF" w14:textId="5FB970A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NK254349Y</w:t>
            </w:r>
          </w:p>
        </w:tc>
        <w:tc>
          <w:tcPr>
            <w:tcW w:w="1275" w:type="dxa"/>
            <w:tcBorders>
              <w:top w:val="single" w:sz="4" w:space="0" w:color="auto"/>
              <w:left w:val="single" w:sz="8" w:space="0" w:color="auto"/>
              <w:bottom w:val="single" w:sz="8" w:space="0" w:color="auto"/>
              <w:right w:val="single" w:sz="8" w:space="0" w:color="auto"/>
            </w:tcBorders>
            <w:noWrap/>
            <w:vAlign w:val="center"/>
            <w:hideMark/>
          </w:tcPr>
          <w:p w14:paraId="212A1C08" w14:textId="2D55294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1CAA5AA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83AFACE" w14:textId="4E63752E" w:rsidTr="00026043">
        <w:trPr>
          <w:trHeight w:val="299"/>
          <w:jc w:val="center"/>
        </w:trPr>
        <w:tc>
          <w:tcPr>
            <w:tcW w:w="728" w:type="dxa"/>
            <w:noWrap/>
            <w:hideMark/>
          </w:tcPr>
          <w:p w14:paraId="065830A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10</w:t>
            </w:r>
          </w:p>
        </w:tc>
        <w:tc>
          <w:tcPr>
            <w:tcW w:w="3095" w:type="dxa"/>
            <w:tcBorders>
              <w:top w:val="nil"/>
              <w:left w:val="nil"/>
              <w:bottom w:val="single" w:sz="8" w:space="0" w:color="auto"/>
              <w:right w:val="nil"/>
            </w:tcBorders>
            <w:vAlign w:val="center"/>
            <w:hideMark/>
          </w:tcPr>
          <w:p w14:paraId="004E8B4D" w14:textId="748B527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Temperatūros jutiklis</w:t>
            </w:r>
          </w:p>
        </w:tc>
        <w:tc>
          <w:tcPr>
            <w:tcW w:w="1559" w:type="dxa"/>
            <w:noWrap/>
            <w:hideMark/>
          </w:tcPr>
          <w:p w14:paraId="6042B14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9980CB8" w14:textId="474F05E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4307261</w:t>
            </w:r>
          </w:p>
        </w:tc>
        <w:tc>
          <w:tcPr>
            <w:tcW w:w="1275" w:type="dxa"/>
            <w:tcBorders>
              <w:top w:val="nil"/>
              <w:left w:val="single" w:sz="8" w:space="0" w:color="auto"/>
              <w:bottom w:val="single" w:sz="8" w:space="0" w:color="auto"/>
              <w:right w:val="single" w:sz="8" w:space="0" w:color="auto"/>
            </w:tcBorders>
            <w:noWrap/>
            <w:vAlign w:val="center"/>
            <w:hideMark/>
          </w:tcPr>
          <w:p w14:paraId="592CD6D8" w14:textId="104658B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5893435F"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8E99F6E" w14:textId="248C6F4D" w:rsidTr="00026043">
        <w:trPr>
          <w:trHeight w:val="299"/>
          <w:jc w:val="center"/>
        </w:trPr>
        <w:tc>
          <w:tcPr>
            <w:tcW w:w="728" w:type="dxa"/>
            <w:noWrap/>
            <w:hideMark/>
          </w:tcPr>
          <w:p w14:paraId="79B47E9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11</w:t>
            </w:r>
          </w:p>
        </w:tc>
        <w:tc>
          <w:tcPr>
            <w:tcW w:w="3095" w:type="dxa"/>
            <w:tcBorders>
              <w:top w:val="nil"/>
              <w:left w:val="nil"/>
              <w:bottom w:val="single" w:sz="8" w:space="0" w:color="auto"/>
              <w:right w:val="nil"/>
            </w:tcBorders>
            <w:vAlign w:val="center"/>
            <w:hideMark/>
          </w:tcPr>
          <w:p w14:paraId="1C6A1558" w14:textId="77991CA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Temperatūros jutiklis</w:t>
            </w:r>
          </w:p>
        </w:tc>
        <w:tc>
          <w:tcPr>
            <w:tcW w:w="1559" w:type="dxa"/>
            <w:noWrap/>
            <w:hideMark/>
          </w:tcPr>
          <w:p w14:paraId="2CC18F6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18A68835" w14:textId="15B9ED0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4307262</w:t>
            </w:r>
          </w:p>
        </w:tc>
        <w:tc>
          <w:tcPr>
            <w:tcW w:w="1275" w:type="dxa"/>
            <w:tcBorders>
              <w:top w:val="nil"/>
              <w:left w:val="single" w:sz="8" w:space="0" w:color="auto"/>
              <w:bottom w:val="single" w:sz="8" w:space="0" w:color="auto"/>
              <w:right w:val="single" w:sz="8" w:space="0" w:color="auto"/>
            </w:tcBorders>
            <w:noWrap/>
            <w:vAlign w:val="center"/>
            <w:hideMark/>
          </w:tcPr>
          <w:p w14:paraId="47C4186B" w14:textId="74544E3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3A96A40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B004DC0" w14:textId="401E9BB2" w:rsidTr="00026043">
        <w:trPr>
          <w:trHeight w:val="299"/>
          <w:jc w:val="center"/>
        </w:trPr>
        <w:tc>
          <w:tcPr>
            <w:tcW w:w="728" w:type="dxa"/>
            <w:noWrap/>
            <w:hideMark/>
          </w:tcPr>
          <w:p w14:paraId="459621A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12</w:t>
            </w:r>
          </w:p>
        </w:tc>
        <w:tc>
          <w:tcPr>
            <w:tcW w:w="3095" w:type="dxa"/>
            <w:tcBorders>
              <w:top w:val="nil"/>
              <w:left w:val="nil"/>
              <w:bottom w:val="single" w:sz="8" w:space="0" w:color="auto"/>
              <w:right w:val="nil"/>
            </w:tcBorders>
            <w:vAlign w:val="center"/>
            <w:hideMark/>
          </w:tcPr>
          <w:p w14:paraId="2B9572E3" w14:textId="75FB565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NOx jutiklis</w:t>
            </w:r>
          </w:p>
        </w:tc>
        <w:tc>
          <w:tcPr>
            <w:tcW w:w="1559" w:type="dxa"/>
            <w:noWrap/>
            <w:hideMark/>
          </w:tcPr>
          <w:p w14:paraId="1F652DE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79FD789" w14:textId="4C0005F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4326862</w:t>
            </w:r>
          </w:p>
        </w:tc>
        <w:tc>
          <w:tcPr>
            <w:tcW w:w="1275" w:type="dxa"/>
            <w:tcBorders>
              <w:top w:val="nil"/>
              <w:left w:val="single" w:sz="8" w:space="0" w:color="auto"/>
              <w:bottom w:val="single" w:sz="8" w:space="0" w:color="auto"/>
              <w:right w:val="single" w:sz="8" w:space="0" w:color="auto"/>
            </w:tcBorders>
            <w:noWrap/>
            <w:vAlign w:val="center"/>
            <w:hideMark/>
          </w:tcPr>
          <w:p w14:paraId="1A1C4E9B" w14:textId="64CB5B8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2</w:t>
            </w:r>
            <w:r w:rsidR="000E39A1" w:rsidRPr="00026043">
              <w:rPr>
                <w:rFonts w:ascii="Times New Roman" w:hAnsi="Times New Roman" w:cs="Times New Roman"/>
                <w:color w:val="000000"/>
                <w:sz w:val="20"/>
                <w:szCs w:val="20"/>
              </w:rPr>
              <w:t>0</w:t>
            </w:r>
          </w:p>
        </w:tc>
        <w:tc>
          <w:tcPr>
            <w:tcW w:w="1128" w:type="dxa"/>
          </w:tcPr>
          <w:p w14:paraId="7147D3A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B21CB6C" w14:textId="6B8EAAC4" w:rsidTr="00026043">
        <w:trPr>
          <w:trHeight w:val="299"/>
          <w:jc w:val="center"/>
        </w:trPr>
        <w:tc>
          <w:tcPr>
            <w:tcW w:w="728" w:type="dxa"/>
            <w:noWrap/>
            <w:hideMark/>
          </w:tcPr>
          <w:p w14:paraId="65B3967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13</w:t>
            </w:r>
          </w:p>
        </w:tc>
        <w:tc>
          <w:tcPr>
            <w:tcW w:w="3095" w:type="dxa"/>
            <w:tcBorders>
              <w:top w:val="nil"/>
              <w:left w:val="nil"/>
              <w:bottom w:val="single" w:sz="8" w:space="0" w:color="auto"/>
              <w:right w:val="nil"/>
            </w:tcBorders>
            <w:vAlign w:val="center"/>
            <w:hideMark/>
          </w:tcPr>
          <w:p w14:paraId="35A12E26" w14:textId="20B0C1E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NOx jutiklis</w:t>
            </w:r>
          </w:p>
        </w:tc>
        <w:tc>
          <w:tcPr>
            <w:tcW w:w="1559" w:type="dxa"/>
            <w:noWrap/>
            <w:hideMark/>
          </w:tcPr>
          <w:p w14:paraId="0374417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1E0168E0" w14:textId="5517F44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4326864</w:t>
            </w:r>
          </w:p>
        </w:tc>
        <w:tc>
          <w:tcPr>
            <w:tcW w:w="1275" w:type="dxa"/>
            <w:tcBorders>
              <w:top w:val="nil"/>
              <w:left w:val="single" w:sz="8" w:space="0" w:color="auto"/>
              <w:bottom w:val="single" w:sz="8" w:space="0" w:color="auto"/>
              <w:right w:val="single" w:sz="8" w:space="0" w:color="auto"/>
            </w:tcBorders>
            <w:noWrap/>
            <w:vAlign w:val="center"/>
            <w:hideMark/>
          </w:tcPr>
          <w:p w14:paraId="372114A5" w14:textId="652D2F1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2</w:t>
            </w:r>
            <w:r w:rsidR="000E39A1" w:rsidRPr="00026043">
              <w:rPr>
                <w:rFonts w:ascii="Times New Roman" w:hAnsi="Times New Roman" w:cs="Times New Roman"/>
                <w:color w:val="000000"/>
                <w:sz w:val="20"/>
                <w:szCs w:val="20"/>
              </w:rPr>
              <w:t>0</w:t>
            </w:r>
          </w:p>
        </w:tc>
        <w:tc>
          <w:tcPr>
            <w:tcW w:w="1128" w:type="dxa"/>
          </w:tcPr>
          <w:p w14:paraId="5B3A14F7"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7FBC14A" w14:textId="5E4339FF" w:rsidTr="00026043">
        <w:trPr>
          <w:trHeight w:val="299"/>
          <w:jc w:val="center"/>
        </w:trPr>
        <w:tc>
          <w:tcPr>
            <w:tcW w:w="728" w:type="dxa"/>
            <w:noWrap/>
            <w:hideMark/>
          </w:tcPr>
          <w:p w14:paraId="2A859AA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14</w:t>
            </w:r>
          </w:p>
        </w:tc>
        <w:tc>
          <w:tcPr>
            <w:tcW w:w="3095" w:type="dxa"/>
            <w:tcBorders>
              <w:top w:val="nil"/>
              <w:left w:val="nil"/>
              <w:bottom w:val="single" w:sz="8" w:space="0" w:color="auto"/>
              <w:right w:val="nil"/>
            </w:tcBorders>
            <w:vAlign w:val="center"/>
            <w:hideMark/>
          </w:tcPr>
          <w:p w14:paraId="628B60F2" w14:textId="4F7C55E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DP slėgio jutiklis</w:t>
            </w:r>
          </w:p>
        </w:tc>
        <w:tc>
          <w:tcPr>
            <w:tcW w:w="1559" w:type="dxa"/>
            <w:noWrap/>
            <w:hideMark/>
          </w:tcPr>
          <w:p w14:paraId="1813010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2C1C2119" w14:textId="624648D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4383998</w:t>
            </w:r>
          </w:p>
        </w:tc>
        <w:tc>
          <w:tcPr>
            <w:tcW w:w="1275" w:type="dxa"/>
            <w:tcBorders>
              <w:top w:val="nil"/>
              <w:left w:val="single" w:sz="8" w:space="0" w:color="auto"/>
              <w:bottom w:val="single" w:sz="8" w:space="0" w:color="auto"/>
              <w:right w:val="single" w:sz="8" w:space="0" w:color="auto"/>
            </w:tcBorders>
            <w:noWrap/>
            <w:vAlign w:val="center"/>
            <w:hideMark/>
          </w:tcPr>
          <w:p w14:paraId="4E2E7999" w14:textId="60AC468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8" w:type="dxa"/>
          </w:tcPr>
          <w:p w14:paraId="5414C58D"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0E0F8D6" w14:textId="3BEB8ADD" w:rsidTr="00026043">
        <w:trPr>
          <w:trHeight w:val="299"/>
          <w:jc w:val="center"/>
        </w:trPr>
        <w:tc>
          <w:tcPr>
            <w:tcW w:w="728" w:type="dxa"/>
            <w:noWrap/>
            <w:hideMark/>
          </w:tcPr>
          <w:p w14:paraId="4033248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15</w:t>
            </w:r>
          </w:p>
        </w:tc>
        <w:tc>
          <w:tcPr>
            <w:tcW w:w="3095" w:type="dxa"/>
            <w:tcBorders>
              <w:top w:val="nil"/>
              <w:left w:val="nil"/>
              <w:bottom w:val="single" w:sz="8" w:space="0" w:color="auto"/>
              <w:right w:val="nil"/>
            </w:tcBorders>
            <w:vAlign w:val="center"/>
            <w:hideMark/>
          </w:tcPr>
          <w:p w14:paraId="050C1C91" w14:textId="10F9A7E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DP slėgio jutiklis</w:t>
            </w:r>
          </w:p>
        </w:tc>
        <w:tc>
          <w:tcPr>
            <w:tcW w:w="1559" w:type="dxa"/>
            <w:noWrap/>
            <w:hideMark/>
          </w:tcPr>
          <w:p w14:paraId="3CB0A6E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FFF45DA" w14:textId="0A62741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4384138</w:t>
            </w:r>
          </w:p>
        </w:tc>
        <w:tc>
          <w:tcPr>
            <w:tcW w:w="1275" w:type="dxa"/>
            <w:tcBorders>
              <w:top w:val="nil"/>
              <w:left w:val="single" w:sz="8" w:space="0" w:color="auto"/>
              <w:bottom w:val="single" w:sz="8" w:space="0" w:color="auto"/>
              <w:right w:val="single" w:sz="8" w:space="0" w:color="auto"/>
            </w:tcBorders>
            <w:noWrap/>
            <w:vAlign w:val="center"/>
            <w:hideMark/>
          </w:tcPr>
          <w:p w14:paraId="5F27B1E8" w14:textId="03DD9C3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8" w:type="dxa"/>
          </w:tcPr>
          <w:p w14:paraId="563B158D"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60CD460" w14:textId="33B6B730" w:rsidTr="00026043">
        <w:trPr>
          <w:trHeight w:val="299"/>
          <w:jc w:val="center"/>
        </w:trPr>
        <w:tc>
          <w:tcPr>
            <w:tcW w:w="728" w:type="dxa"/>
            <w:noWrap/>
            <w:hideMark/>
          </w:tcPr>
          <w:p w14:paraId="21B6DE4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16</w:t>
            </w:r>
          </w:p>
        </w:tc>
        <w:tc>
          <w:tcPr>
            <w:tcW w:w="3095" w:type="dxa"/>
            <w:tcBorders>
              <w:top w:val="nil"/>
              <w:left w:val="nil"/>
              <w:bottom w:val="single" w:sz="8" w:space="0" w:color="auto"/>
              <w:right w:val="nil"/>
            </w:tcBorders>
            <w:vAlign w:val="center"/>
            <w:hideMark/>
          </w:tcPr>
          <w:p w14:paraId="7F79BD34" w14:textId="4ED8459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Slėgio jutiklis</w:t>
            </w:r>
          </w:p>
        </w:tc>
        <w:tc>
          <w:tcPr>
            <w:tcW w:w="1559" w:type="dxa"/>
            <w:noWrap/>
            <w:hideMark/>
          </w:tcPr>
          <w:p w14:paraId="7C5C604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EE7B09B" w14:textId="279EA42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4928594</w:t>
            </w:r>
          </w:p>
        </w:tc>
        <w:tc>
          <w:tcPr>
            <w:tcW w:w="1275" w:type="dxa"/>
            <w:tcBorders>
              <w:top w:val="nil"/>
              <w:left w:val="single" w:sz="8" w:space="0" w:color="auto"/>
              <w:bottom w:val="single" w:sz="8" w:space="0" w:color="auto"/>
              <w:right w:val="single" w:sz="8" w:space="0" w:color="auto"/>
            </w:tcBorders>
            <w:noWrap/>
            <w:vAlign w:val="center"/>
            <w:hideMark/>
          </w:tcPr>
          <w:p w14:paraId="196F1888" w14:textId="2894CB6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16</w:t>
            </w:r>
          </w:p>
        </w:tc>
        <w:tc>
          <w:tcPr>
            <w:tcW w:w="1128" w:type="dxa"/>
          </w:tcPr>
          <w:p w14:paraId="039E74AC"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70FB9C4" w14:textId="70EEA1DB" w:rsidTr="00026043">
        <w:trPr>
          <w:trHeight w:val="299"/>
          <w:jc w:val="center"/>
        </w:trPr>
        <w:tc>
          <w:tcPr>
            <w:tcW w:w="728" w:type="dxa"/>
            <w:noWrap/>
            <w:hideMark/>
          </w:tcPr>
          <w:p w14:paraId="453C3ED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17</w:t>
            </w:r>
          </w:p>
        </w:tc>
        <w:tc>
          <w:tcPr>
            <w:tcW w:w="3095" w:type="dxa"/>
            <w:tcBorders>
              <w:top w:val="nil"/>
              <w:left w:val="nil"/>
              <w:bottom w:val="single" w:sz="8" w:space="0" w:color="auto"/>
              <w:right w:val="nil"/>
            </w:tcBorders>
            <w:vAlign w:val="center"/>
            <w:hideMark/>
          </w:tcPr>
          <w:p w14:paraId="3343A163" w14:textId="7066765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Valytuvų varikliukas</w:t>
            </w:r>
          </w:p>
        </w:tc>
        <w:tc>
          <w:tcPr>
            <w:tcW w:w="1559" w:type="dxa"/>
            <w:noWrap/>
            <w:hideMark/>
          </w:tcPr>
          <w:p w14:paraId="4493204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B4AA21B" w14:textId="6638B44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HD251122</w:t>
            </w:r>
          </w:p>
        </w:tc>
        <w:tc>
          <w:tcPr>
            <w:tcW w:w="1275" w:type="dxa"/>
            <w:tcBorders>
              <w:top w:val="nil"/>
              <w:left w:val="single" w:sz="8" w:space="0" w:color="auto"/>
              <w:bottom w:val="single" w:sz="8" w:space="0" w:color="auto"/>
              <w:right w:val="single" w:sz="8" w:space="0" w:color="auto"/>
            </w:tcBorders>
            <w:noWrap/>
            <w:vAlign w:val="center"/>
            <w:hideMark/>
          </w:tcPr>
          <w:p w14:paraId="5939BCE0" w14:textId="338C06B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DC4315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A19F5A6" w14:textId="3AA4B37D" w:rsidTr="00026043">
        <w:trPr>
          <w:trHeight w:val="299"/>
          <w:jc w:val="center"/>
        </w:trPr>
        <w:tc>
          <w:tcPr>
            <w:tcW w:w="728" w:type="dxa"/>
            <w:noWrap/>
            <w:hideMark/>
          </w:tcPr>
          <w:p w14:paraId="5156464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18</w:t>
            </w:r>
          </w:p>
        </w:tc>
        <w:tc>
          <w:tcPr>
            <w:tcW w:w="3095" w:type="dxa"/>
            <w:tcBorders>
              <w:top w:val="nil"/>
              <w:left w:val="nil"/>
              <w:bottom w:val="single" w:sz="8" w:space="0" w:color="auto"/>
              <w:right w:val="nil"/>
            </w:tcBorders>
            <w:vAlign w:val="center"/>
            <w:hideMark/>
          </w:tcPr>
          <w:p w14:paraId="75D21256" w14:textId="63792F7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Šoninis posūkio žibintas</w:t>
            </w:r>
          </w:p>
        </w:tc>
        <w:tc>
          <w:tcPr>
            <w:tcW w:w="1559" w:type="dxa"/>
            <w:noWrap/>
            <w:hideMark/>
          </w:tcPr>
          <w:p w14:paraId="17166E9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529C9E4C" w14:textId="5C70C0D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NK253120</w:t>
            </w:r>
          </w:p>
        </w:tc>
        <w:tc>
          <w:tcPr>
            <w:tcW w:w="1275" w:type="dxa"/>
            <w:tcBorders>
              <w:top w:val="nil"/>
              <w:left w:val="single" w:sz="8" w:space="0" w:color="auto"/>
              <w:bottom w:val="single" w:sz="8" w:space="0" w:color="auto"/>
              <w:right w:val="single" w:sz="8" w:space="0" w:color="auto"/>
            </w:tcBorders>
            <w:noWrap/>
            <w:vAlign w:val="center"/>
            <w:hideMark/>
          </w:tcPr>
          <w:p w14:paraId="5D71997B" w14:textId="573DFE8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5B868BB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3238557" w14:textId="53A9D181" w:rsidTr="00026043">
        <w:trPr>
          <w:trHeight w:val="299"/>
          <w:jc w:val="center"/>
        </w:trPr>
        <w:tc>
          <w:tcPr>
            <w:tcW w:w="728" w:type="dxa"/>
            <w:noWrap/>
            <w:hideMark/>
          </w:tcPr>
          <w:p w14:paraId="00F1C5B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19</w:t>
            </w:r>
          </w:p>
        </w:tc>
        <w:tc>
          <w:tcPr>
            <w:tcW w:w="3095" w:type="dxa"/>
            <w:tcBorders>
              <w:top w:val="nil"/>
              <w:left w:val="nil"/>
              <w:bottom w:val="single" w:sz="8" w:space="0" w:color="auto"/>
              <w:right w:val="nil"/>
            </w:tcBorders>
            <w:vAlign w:val="center"/>
            <w:hideMark/>
          </w:tcPr>
          <w:p w14:paraId="563A99E1" w14:textId="420BDB8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Šoninis gabaritinis žibintas</w:t>
            </w:r>
          </w:p>
        </w:tc>
        <w:tc>
          <w:tcPr>
            <w:tcW w:w="1559" w:type="dxa"/>
            <w:noWrap/>
            <w:hideMark/>
          </w:tcPr>
          <w:p w14:paraId="212E208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1A20362" w14:textId="30B8543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SB253104Y</w:t>
            </w:r>
          </w:p>
        </w:tc>
        <w:tc>
          <w:tcPr>
            <w:tcW w:w="1275" w:type="dxa"/>
            <w:tcBorders>
              <w:top w:val="nil"/>
              <w:left w:val="single" w:sz="8" w:space="0" w:color="auto"/>
              <w:bottom w:val="single" w:sz="8" w:space="0" w:color="auto"/>
              <w:right w:val="single" w:sz="8" w:space="0" w:color="auto"/>
            </w:tcBorders>
            <w:noWrap/>
            <w:vAlign w:val="center"/>
            <w:hideMark/>
          </w:tcPr>
          <w:p w14:paraId="3F686626" w14:textId="06FAFFBC"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34D7114A"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002AC30" w14:textId="39BF0C0A" w:rsidTr="00026043">
        <w:trPr>
          <w:trHeight w:val="299"/>
          <w:jc w:val="center"/>
        </w:trPr>
        <w:tc>
          <w:tcPr>
            <w:tcW w:w="728" w:type="dxa"/>
            <w:noWrap/>
            <w:hideMark/>
          </w:tcPr>
          <w:p w14:paraId="24BF2F2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20</w:t>
            </w:r>
          </w:p>
        </w:tc>
        <w:tc>
          <w:tcPr>
            <w:tcW w:w="3095" w:type="dxa"/>
            <w:tcBorders>
              <w:top w:val="nil"/>
              <w:left w:val="nil"/>
              <w:bottom w:val="single" w:sz="8" w:space="0" w:color="auto"/>
              <w:right w:val="nil"/>
            </w:tcBorders>
            <w:vAlign w:val="center"/>
            <w:hideMark/>
          </w:tcPr>
          <w:p w14:paraId="557FB444" w14:textId="76FCBFD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Numerio apšvietimo žibintas</w:t>
            </w:r>
          </w:p>
        </w:tc>
        <w:tc>
          <w:tcPr>
            <w:tcW w:w="1559" w:type="dxa"/>
            <w:noWrap/>
            <w:hideMark/>
          </w:tcPr>
          <w:p w14:paraId="1F33862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16AE136F" w14:textId="0A2DA10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2757948</w:t>
            </w:r>
          </w:p>
        </w:tc>
        <w:tc>
          <w:tcPr>
            <w:tcW w:w="1275" w:type="dxa"/>
            <w:tcBorders>
              <w:top w:val="nil"/>
              <w:left w:val="single" w:sz="8" w:space="0" w:color="auto"/>
              <w:bottom w:val="single" w:sz="8" w:space="0" w:color="auto"/>
              <w:right w:val="single" w:sz="8" w:space="0" w:color="auto"/>
            </w:tcBorders>
            <w:noWrap/>
            <w:vAlign w:val="center"/>
            <w:hideMark/>
          </w:tcPr>
          <w:p w14:paraId="2F2C4292" w14:textId="128FDBB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713DB266"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E8B704D" w14:textId="66F1D9EE" w:rsidTr="00026043">
        <w:trPr>
          <w:trHeight w:val="299"/>
          <w:jc w:val="center"/>
        </w:trPr>
        <w:tc>
          <w:tcPr>
            <w:tcW w:w="728" w:type="dxa"/>
            <w:noWrap/>
            <w:hideMark/>
          </w:tcPr>
          <w:p w14:paraId="11947C6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21</w:t>
            </w:r>
          </w:p>
        </w:tc>
        <w:tc>
          <w:tcPr>
            <w:tcW w:w="3095" w:type="dxa"/>
            <w:tcBorders>
              <w:top w:val="nil"/>
              <w:left w:val="nil"/>
              <w:bottom w:val="single" w:sz="8" w:space="0" w:color="auto"/>
              <w:right w:val="nil"/>
            </w:tcBorders>
            <w:vAlign w:val="center"/>
            <w:hideMark/>
          </w:tcPr>
          <w:p w14:paraId="0875B339" w14:textId="463CEB6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Artimųjų šviesų žibintas</w:t>
            </w:r>
          </w:p>
        </w:tc>
        <w:tc>
          <w:tcPr>
            <w:tcW w:w="1559" w:type="dxa"/>
            <w:noWrap/>
            <w:hideMark/>
          </w:tcPr>
          <w:p w14:paraId="2669347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single" w:sz="8" w:space="0" w:color="000000"/>
              <w:bottom w:val="single" w:sz="8" w:space="0" w:color="auto"/>
              <w:right w:val="single" w:sz="8" w:space="0" w:color="auto"/>
            </w:tcBorders>
            <w:vAlign w:val="center"/>
            <w:hideMark/>
          </w:tcPr>
          <w:p w14:paraId="2D0EEA96" w14:textId="34F7C16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NK253111Y</w:t>
            </w:r>
          </w:p>
        </w:tc>
        <w:tc>
          <w:tcPr>
            <w:tcW w:w="1275" w:type="dxa"/>
            <w:tcBorders>
              <w:top w:val="nil"/>
              <w:left w:val="single" w:sz="8" w:space="0" w:color="auto"/>
              <w:bottom w:val="single" w:sz="8" w:space="0" w:color="auto"/>
              <w:right w:val="single" w:sz="8" w:space="0" w:color="auto"/>
            </w:tcBorders>
            <w:noWrap/>
            <w:vAlign w:val="center"/>
            <w:hideMark/>
          </w:tcPr>
          <w:p w14:paraId="304A5429" w14:textId="1172613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742686F"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766E69D" w14:textId="79AD5684" w:rsidTr="00026043">
        <w:trPr>
          <w:trHeight w:val="299"/>
          <w:jc w:val="center"/>
        </w:trPr>
        <w:tc>
          <w:tcPr>
            <w:tcW w:w="728" w:type="dxa"/>
            <w:noWrap/>
            <w:hideMark/>
          </w:tcPr>
          <w:p w14:paraId="366017C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22</w:t>
            </w:r>
          </w:p>
        </w:tc>
        <w:tc>
          <w:tcPr>
            <w:tcW w:w="3095" w:type="dxa"/>
            <w:tcBorders>
              <w:top w:val="nil"/>
              <w:left w:val="nil"/>
              <w:bottom w:val="single" w:sz="8" w:space="0" w:color="auto"/>
              <w:right w:val="nil"/>
            </w:tcBorders>
            <w:vAlign w:val="center"/>
            <w:hideMark/>
          </w:tcPr>
          <w:p w14:paraId="1F7D3D62" w14:textId="06ACCDC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Tolimųjų šviesų žibintas</w:t>
            </w:r>
          </w:p>
        </w:tc>
        <w:tc>
          <w:tcPr>
            <w:tcW w:w="1559" w:type="dxa"/>
            <w:noWrap/>
            <w:hideMark/>
          </w:tcPr>
          <w:p w14:paraId="22A8976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38C4B969" w14:textId="16227CD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NK253109Y</w:t>
            </w:r>
          </w:p>
        </w:tc>
        <w:tc>
          <w:tcPr>
            <w:tcW w:w="1275" w:type="dxa"/>
            <w:tcBorders>
              <w:top w:val="nil"/>
              <w:left w:val="single" w:sz="8" w:space="0" w:color="auto"/>
              <w:bottom w:val="single" w:sz="8" w:space="0" w:color="auto"/>
              <w:right w:val="single" w:sz="8" w:space="0" w:color="auto"/>
            </w:tcBorders>
            <w:noWrap/>
            <w:vAlign w:val="center"/>
            <w:hideMark/>
          </w:tcPr>
          <w:p w14:paraId="6E09C211" w14:textId="214453E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9DD114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47E7923" w14:textId="00EB6B24" w:rsidTr="00026043">
        <w:trPr>
          <w:trHeight w:val="299"/>
          <w:jc w:val="center"/>
        </w:trPr>
        <w:tc>
          <w:tcPr>
            <w:tcW w:w="728" w:type="dxa"/>
            <w:noWrap/>
            <w:hideMark/>
          </w:tcPr>
          <w:p w14:paraId="11A9BFD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23</w:t>
            </w:r>
          </w:p>
        </w:tc>
        <w:tc>
          <w:tcPr>
            <w:tcW w:w="3095" w:type="dxa"/>
            <w:tcBorders>
              <w:top w:val="nil"/>
              <w:left w:val="nil"/>
              <w:bottom w:val="single" w:sz="8" w:space="0" w:color="auto"/>
              <w:right w:val="nil"/>
            </w:tcBorders>
            <w:vAlign w:val="center"/>
            <w:hideMark/>
          </w:tcPr>
          <w:p w14:paraId="3830AA44" w14:textId="3E134C5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Rūko - dienos šviesų žibintas</w:t>
            </w:r>
          </w:p>
        </w:tc>
        <w:tc>
          <w:tcPr>
            <w:tcW w:w="1559" w:type="dxa"/>
            <w:noWrap/>
            <w:hideMark/>
          </w:tcPr>
          <w:p w14:paraId="3E00B76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3C8926A3" w14:textId="0A67288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NK253123 </w:t>
            </w:r>
          </w:p>
        </w:tc>
        <w:tc>
          <w:tcPr>
            <w:tcW w:w="1275" w:type="dxa"/>
            <w:tcBorders>
              <w:top w:val="nil"/>
              <w:left w:val="single" w:sz="8" w:space="0" w:color="auto"/>
              <w:bottom w:val="single" w:sz="8" w:space="0" w:color="auto"/>
              <w:right w:val="single" w:sz="8" w:space="0" w:color="auto"/>
            </w:tcBorders>
            <w:noWrap/>
            <w:vAlign w:val="center"/>
            <w:hideMark/>
          </w:tcPr>
          <w:p w14:paraId="749C1FD7" w14:textId="5F1E72D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27A01F8"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2216E30" w14:textId="7DAA6247" w:rsidTr="00026043">
        <w:trPr>
          <w:trHeight w:val="299"/>
          <w:jc w:val="center"/>
        </w:trPr>
        <w:tc>
          <w:tcPr>
            <w:tcW w:w="728" w:type="dxa"/>
            <w:noWrap/>
            <w:hideMark/>
          </w:tcPr>
          <w:p w14:paraId="22F9FB4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24</w:t>
            </w:r>
          </w:p>
        </w:tc>
        <w:tc>
          <w:tcPr>
            <w:tcW w:w="3095" w:type="dxa"/>
            <w:tcBorders>
              <w:top w:val="nil"/>
              <w:left w:val="nil"/>
              <w:bottom w:val="single" w:sz="8" w:space="0" w:color="auto"/>
              <w:right w:val="nil"/>
            </w:tcBorders>
            <w:vAlign w:val="center"/>
            <w:hideMark/>
          </w:tcPr>
          <w:p w14:paraId="6B2971D0" w14:textId="0D4BDCD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Posūkių žibintas</w:t>
            </w:r>
          </w:p>
        </w:tc>
        <w:tc>
          <w:tcPr>
            <w:tcW w:w="1559" w:type="dxa"/>
            <w:noWrap/>
            <w:hideMark/>
          </w:tcPr>
          <w:p w14:paraId="30001A0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0EF3FDFA" w14:textId="0B2FD61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NK253124 </w:t>
            </w:r>
          </w:p>
        </w:tc>
        <w:tc>
          <w:tcPr>
            <w:tcW w:w="1275" w:type="dxa"/>
            <w:tcBorders>
              <w:top w:val="nil"/>
              <w:left w:val="single" w:sz="8" w:space="0" w:color="auto"/>
              <w:bottom w:val="single" w:sz="8" w:space="0" w:color="auto"/>
              <w:right w:val="single" w:sz="8" w:space="0" w:color="auto"/>
            </w:tcBorders>
            <w:noWrap/>
            <w:vAlign w:val="center"/>
            <w:hideMark/>
          </w:tcPr>
          <w:p w14:paraId="41631B77" w14:textId="77C80B8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0C894BA3"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1B1D743" w14:textId="0A2759DA" w:rsidTr="00026043">
        <w:trPr>
          <w:trHeight w:val="299"/>
          <w:jc w:val="center"/>
        </w:trPr>
        <w:tc>
          <w:tcPr>
            <w:tcW w:w="728" w:type="dxa"/>
            <w:noWrap/>
            <w:hideMark/>
          </w:tcPr>
          <w:p w14:paraId="278CE5A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25</w:t>
            </w:r>
          </w:p>
        </w:tc>
        <w:tc>
          <w:tcPr>
            <w:tcW w:w="3095" w:type="dxa"/>
            <w:tcBorders>
              <w:top w:val="nil"/>
              <w:left w:val="nil"/>
              <w:bottom w:val="single" w:sz="4" w:space="0" w:color="auto"/>
              <w:right w:val="nil"/>
            </w:tcBorders>
            <w:vAlign w:val="center"/>
            <w:hideMark/>
          </w:tcPr>
          <w:p w14:paraId="6352222F" w14:textId="49BFFA9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Priekinis viršutinis gabaritinis žibintas</w:t>
            </w:r>
          </w:p>
        </w:tc>
        <w:tc>
          <w:tcPr>
            <w:tcW w:w="1559" w:type="dxa"/>
            <w:noWrap/>
            <w:hideMark/>
          </w:tcPr>
          <w:p w14:paraId="60F656F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4" w:space="0" w:color="auto"/>
              <w:right w:val="single" w:sz="8" w:space="0" w:color="000000"/>
            </w:tcBorders>
            <w:vAlign w:val="center"/>
            <w:hideMark/>
          </w:tcPr>
          <w:p w14:paraId="65731F2A" w14:textId="14D6A4F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NK253121</w:t>
            </w:r>
          </w:p>
        </w:tc>
        <w:tc>
          <w:tcPr>
            <w:tcW w:w="1275" w:type="dxa"/>
            <w:tcBorders>
              <w:top w:val="nil"/>
              <w:left w:val="single" w:sz="8" w:space="0" w:color="auto"/>
              <w:bottom w:val="single" w:sz="4" w:space="0" w:color="auto"/>
              <w:right w:val="single" w:sz="8" w:space="0" w:color="auto"/>
            </w:tcBorders>
            <w:noWrap/>
            <w:vAlign w:val="center"/>
            <w:hideMark/>
          </w:tcPr>
          <w:p w14:paraId="0C7F7B82" w14:textId="2E661DE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22AEA510"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1721BA3" w14:textId="20FF1861" w:rsidTr="00310156">
        <w:trPr>
          <w:trHeight w:val="299"/>
          <w:jc w:val="center"/>
        </w:trPr>
        <w:tc>
          <w:tcPr>
            <w:tcW w:w="728" w:type="dxa"/>
            <w:noWrap/>
            <w:hideMark/>
          </w:tcPr>
          <w:p w14:paraId="6E9BDF2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26</w:t>
            </w:r>
          </w:p>
        </w:tc>
        <w:tc>
          <w:tcPr>
            <w:tcW w:w="3095" w:type="dxa"/>
            <w:tcBorders>
              <w:top w:val="single" w:sz="4" w:space="0" w:color="auto"/>
              <w:left w:val="nil"/>
              <w:bottom w:val="single" w:sz="4" w:space="0" w:color="auto"/>
              <w:right w:val="nil"/>
            </w:tcBorders>
            <w:vAlign w:val="center"/>
            <w:hideMark/>
          </w:tcPr>
          <w:p w14:paraId="6CCDF09A" w14:textId="0C6A6E1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Galinis gabaritinis viršutinis žibintas</w:t>
            </w:r>
          </w:p>
        </w:tc>
        <w:tc>
          <w:tcPr>
            <w:tcW w:w="1559" w:type="dxa"/>
            <w:noWrap/>
            <w:hideMark/>
          </w:tcPr>
          <w:p w14:paraId="33943EC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4" w:space="0" w:color="auto"/>
              <w:right w:val="single" w:sz="8" w:space="0" w:color="000000"/>
            </w:tcBorders>
            <w:vAlign w:val="center"/>
            <w:hideMark/>
          </w:tcPr>
          <w:p w14:paraId="593840DD" w14:textId="6814AA1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NK253104Y</w:t>
            </w:r>
          </w:p>
        </w:tc>
        <w:tc>
          <w:tcPr>
            <w:tcW w:w="1275" w:type="dxa"/>
            <w:tcBorders>
              <w:top w:val="single" w:sz="4" w:space="0" w:color="auto"/>
              <w:left w:val="single" w:sz="8" w:space="0" w:color="auto"/>
              <w:bottom w:val="single" w:sz="4" w:space="0" w:color="auto"/>
              <w:right w:val="single" w:sz="8" w:space="0" w:color="auto"/>
            </w:tcBorders>
            <w:noWrap/>
            <w:vAlign w:val="center"/>
            <w:hideMark/>
          </w:tcPr>
          <w:p w14:paraId="5E1D3474" w14:textId="23FA33B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7556F23D"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8A78ECC" w14:textId="2398066C" w:rsidTr="00310156">
        <w:trPr>
          <w:trHeight w:val="299"/>
          <w:jc w:val="center"/>
        </w:trPr>
        <w:tc>
          <w:tcPr>
            <w:tcW w:w="728" w:type="dxa"/>
            <w:noWrap/>
            <w:hideMark/>
          </w:tcPr>
          <w:p w14:paraId="319AF95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27</w:t>
            </w:r>
          </w:p>
        </w:tc>
        <w:tc>
          <w:tcPr>
            <w:tcW w:w="3095" w:type="dxa"/>
            <w:tcBorders>
              <w:top w:val="single" w:sz="4" w:space="0" w:color="auto"/>
              <w:left w:val="nil"/>
              <w:bottom w:val="single" w:sz="8" w:space="0" w:color="auto"/>
              <w:right w:val="nil"/>
            </w:tcBorders>
            <w:vAlign w:val="center"/>
            <w:hideMark/>
          </w:tcPr>
          <w:p w14:paraId="215CFA4B" w14:textId="1BAFCCB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Stabdžių - gabarito žibintas</w:t>
            </w:r>
          </w:p>
        </w:tc>
        <w:tc>
          <w:tcPr>
            <w:tcW w:w="1559" w:type="dxa"/>
            <w:noWrap/>
            <w:hideMark/>
          </w:tcPr>
          <w:p w14:paraId="06FAC7B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8" w:space="0" w:color="auto"/>
              <w:right w:val="single" w:sz="8" w:space="0" w:color="000000"/>
            </w:tcBorders>
            <w:vAlign w:val="center"/>
            <w:hideMark/>
          </w:tcPr>
          <w:p w14:paraId="5DCD9C36" w14:textId="4F6A829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NK253106Y</w:t>
            </w:r>
          </w:p>
        </w:tc>
        <w:tc>
          <w:tcPr>
            <w:tcW w:w="1275" w:type="dxa"/>
            <w:tcBorders>
              <w:top w:val="single" w:sz="4" w:space="0" w:color="auto"/>
              <w:left w:val="single" w:sz="8" w:space="0" w:color="auto"/>
              <w:bottom w:val="single" w:sz="8" w:space="0" w:color="auto"/>
              <w:right w:val="single" w:sz="8" w:space="0" w:color="auto"/>
            </w:tcBorders>
            <w:noWrap/>
            <w:vAlign w:val="center"/>
            <w:hideMark/>
          </w:tcPr>
          <w:p w14:paraId="33EEBBCE" w14:textId="1B11D78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1A3B253E"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9B31523" w14:textId="6A10845A" w:rsidTr="00026043">
        <w:trPr>
          <w:trHeight w:val="299"/>
          <w:jc w:val="center"/>
        </w:trPr>
        <w:tc>
          <w:tcPr>
            <w:tcW w:w="728" w:type="dxa"/>
            <w:noWrap/>
            <w:hideMark/>
          </w:tcPr>
          <w:p w14:paraId="7F1E147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lastRenderedPageBreak/>
              <w:t>28</w:t>
            </w:r>
          </w:p>
        </w:tc>
        <w:tc>
          <w:tcPr>
            <w:tcW w:w="3095" w:type="dxa"/>
            <w:tcBorders>
              <w:top w:val="nil"/>
              <w:left w:val="nil"/>
              <w:bottom w:val="single" w:sz="8" w:space="0" w:color="auto"/>
              <w:right w:val="nil"/>
            </w:tcBorders>
            <w:vAlign w:val="center"/>
            <w:hideMark/>
          </w:tcPr>
          <w:p w14:paraId="40039902" w14:textId="38D6D5D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Galinis posūkio žibintas</w:t>
            </w:r>
          </w:p>
        </w:tc>
        <w:tc>
          <w:tcPr>
            <w:tcW w:w="1559" w:type="dxa"/>
            <w:noWrap/>
            <w:hideMark/>
          </w:tcPr>
          <w:p w14:paraId="6511A6B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1365F4C" w14:textId="0BF043F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HD253118</w:t>
            </w:r>
          </w:p>
        </w:tc>
        <w:tc>
          <w:tcPr>
            <w:tcW w:w="1275" w:type="dxa"/>
            <w:tcBorders>
              <w:top w:val="nil"/>
              <w:left w:val="single" w:sz="8" w:space="0" w:color="auto"/>
              <w:bottom w:val="single" w:sz="8" w:space="0" w:color="auto"/>
              <w:right w:val="single" w:sz="8" w:space="0" w:color="auto"/>
            </w:tcBorders>
            <w:noWrap/>
            <w:vAlign w:val="center"/>
            <w:hideMark/>
          </w:tcPr>
          <w:p w14:paraId="4DF2E11E" w14:textId="2F19A5A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16B25FD1"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BC66535" w14:textId="541296B6" w:rsidTr="00026043">
        <w:trPr>
          <w:trHeight w:val="299"/>
          <w:jc w:val="center"/>
        </w:trPr>
        <w:tc>
          <w:tcPr>
            <w:tcW w:w="728" w:type="dxa"/>
            <w:noWrap/>
            <w:hideMark/>
          </w:tcPr>
          <w:p w14:paraId="663EC65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29</w:t>
            </w:r>
          </w:p>
        </w:tc>
        <w:tc>
          <w:tcPr>
            <w:tcW w:w="3095" w:type="dxa"/>
            <w:tcBorders>
              <w:top w:val="nil"/>
              <w:left w:val="nil"/>
              <w:bottom w:val="single" w:sz="8" w:space="0" w:color="auto"/>
              <w:right w:val="nil"/>
            </w:tcBorders>
            <w:vAlign w:val="center"/>
            <w:hideMark/>
          </w:tcPr>
          <w:p w14:paraId="114CD84C" w14:textId="2F4F6F5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Galinis rūko žibintas</w:t>
            </w:r>
          </w:p>
        </w:tc>
        <w:tc>
          <w:tcPr>
            <w:tcW w:w="1559" w:type="dxa"/>
            <w:noWrap/>
            <w:hideMark/>
          </w:tcPr>
          <w:p w14:paraId="4C128E6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vAlign w:val="center"/>
            <w:hideMark/>
          </w:tcPr>
          <w:p w14:paraId="7EEE31D3" w14:textId="04931FF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NK253119</w:t>
            </w:r>
          </w:p>
        </w:tc>
        <w:tc>
          <w:tcPr>
            <w:tcW w:w="1275" w:type="dxa"/>
            <w:tcBorders>
              <w:top w:val="nil"/>
              <w:left w:val="single" w:sz="8" w:space="0" w:color="auto"/>
              <w:bottom w:val="single" w:sz="8" w:space="0" w:color="auto"/>
              <w:right w:val="single" w:sz="8" w:space="0" w:color="auto"/>
            </w:tcBorders>
            <w:noWrap/>
            <w:vAlign w:val="center"/>
            <w:hideMark/>
          </w:tcPr>
          <w:p w14:paraId="12FA6A22" w14:textId="025CC23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682CB063"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5276257" w14:textId="1577B1DD" w:rsidTr="00026043">
        <w:trPr>
          <w:trHeight w:val="299"/>
          <w:jc w:val="center"/>
        </w:trPr>
        <w:tc>
          <w:tcPr>
            <w:tcW w:w="728" w:type="dxa"/>
            <w:noWrap/>
            <w:hideMark/>
          </w:tcPr>
          <w:p w14:paraId="7525675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30</w:t>
            </w:r>
          </w:p>
        </w:tc>
        <w:tc>
          <w:tcPr>
            <w:tcW w:w="3095" w:type="dxa"/>
            <w:tcBorders>
              <w:top w:val="nil"/>
              <w:left w:val="nil"/>
              <w:bottom w:val="single" w:sz="8" w:space="0" w:color="auto"/>
              <w:right w:val="nil"/>
            </w:tcBorders>
            <w:vAlign w:val="center"/>
            <w:hideMark/>
          </w:tcPr>
          <w:p w14:paraId="36FA3A37" w14:textId="5B34279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Atbulinės eigos žibintas</w:t>
            </w:r>
          </w:p>
        </w:tc>
        <w:tc>
          <w:tcPr>
            <w:tcW w:w="1559" w:type="dxa"/>
            <w:noWrap/>
            <w:hideMark/>
          </w:tcPr>
          <w:p w14:paraId="3898201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3F137FC6" w14:textId="47BCAE3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HD253119</w:t>
            </w:r>
          </w:p>
        </w:tc>
        <w:tc>
          <w:tcPr>
            <w:tcW w:w="1275" w:type="dxa"/>
            <w:tcBorders>
              <w:top w:val="nil"/>
              <w:left w:val="single" w:sz="8" w:space="0" w:color="auto"/>
              <w:bottom w:val="single" w:sz="8" w:space="0" w:color="auto"/>
              <w:right w:val="single" w:sz="8" w:space="0" w:color="auto"/>
            </w:tcBorders>
            <w:noWrap/>
            <w:vAlign w:val="center"/>
            <w:hideMark/>
          </w:tcPr>
          <w:p w14:paraId="6A19A6F8" w14:textId="79D7229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8" w:type="dxa"/>
          </w:tcPr>
          <w:p w14:paraId="2BEF3457"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27FD81C" w14:textId="12B7CB45" w:rsidTr="00026043">
        <w:trPr>
          <w:trHeight w:val="299"/>
          <w:jc w:val="center"/>
        </w:trPr>
        <w:tc>
          <w:tcPr>
            <w:tcW w:w="728" w:type="dxa"/>
            <w:noWrap/>
            <w:hideMark/>
          </w:tcPr>
          <w:p w14:paraId="02F4932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31</w:t>
            </w:r>
          </w:p>
        </w:tc>
        <w:tc>
          <w:tcPr>
            <w:tcW w:w="3095" w:type="dxa"/>
            <w:tcBorders>
              <w:top w:val="nil"/>
              <w:left w:val="nil"/>
              <w:bottom w:val="single" w:sz="8" w:space="0" w:color="auto"/>
              <w:right w:val="nil"/>
            </w:tcBorders>
            <w:vAlign w:val="center"/>
            <w:hideMark/>
          </w:tcPr>
          <w:p w14:paraId="7BBEEAA7" w14:textId="5C103F3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Salono apšildymo pečiuko varikliukas</w:t>
            </w:r>
          </w:p>
        </w:tc>
        <w:tc>
          <w:tcPr>
            <w:tcW w:w="1559" w:type="dxa"/>
            <w:noWrap/>
            <w:hideMark/>
          </w:tcPr>
          <w:p w14:paraId="663D098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single" w:sz="8" w:space="0" w:color="000000"/>
              <w:bottom w:val="single" w:sz="8" w:space="0" w:color="auto"/>
              <w:right w:val="single" w:sz="8" w:space="0" w:color="auto"/>
            </w:tcBorders>
            <w:noWrap/>
            <w:vAlign w:val="center"/>
            <w:hideMark/>
          </w:tcPr>
          <w:p w14:paraId="4EA41A99" w14:textId="7B5A705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4 607 060 240 018</w:t>
            </w:r>
          </w:p>
        </w:tc>
        <w:tc>
          <w:tcPr>
            <w:tcW w:w="1275" w:type="dxa"/>
            <w:tcBorders>
              <w:top w:val="nil"/>
              <w:left w:val="single" w:sz="8" w:space="0" w:color="auto"/>
              <w:bottom w:val="single" w:sz="8" w:space="0" w:color="auto"/>
              <w:right w:val="single" w:sz="8" w:space="0" w:color="auto"/>
            </w:tcBorders>
            <w:noWrap/>
            <w:vAlign w:val="center"/>
            <w:hideMark/>
          </w:tcPr>
          <w:p w14:paraId="089D3827" w14:textId="5F3F586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8" w:type="dxa"/>
          </w:tcPr>
          <w:p w14:paraId="2FFDCB7E"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CF633F2" w14:textId="367467CE" w:rsidTr="00026043">
        <w:trPr>
          <w:trHeight w:val="299"/>
          <w:jc w:val="center"/>
        </w:trPr>
        <w:tc>
          <w:tcPr>
            <w:tcW w:w="728" w:type="dxa"/>
            <w:noWrap/>
            <w:hideMark/>
          </w:tcPr>
          <w:p w14:paraId="4D92568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32</w:t>
            </w:r>
          </w:p>
        </w:tc>
        <w:tc>
          <w:tcPr>
            <w:tcW w:w="3095" w:type="dxa"/>
            <w:tcBorders>
              <w:top w:val="nil"/>
              <w:left w:val="nil"/>
              <w:bottom w:val="single" w:sz="8" w:space="0" w:color="auto"/>
              <w:right w:val="nil"/>
            </w:tcBorders>
            <w:vAlign w:val="center"/>
            <w:hideMark/>
          </w:tcPr>
          <w:p w14:paraId="020E6744" w14:textId="79BE3FD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Salono apšildymo pečiuko ventiliatorius</w:t>
            </w:r>
          </w:p>
        </w:tc>
        <w:tc>
          <w:tcPr>
            <w:tcW w:w="1559" w:type="dxa"/>
            <w:noWrap/>
            <w:hideMark/>
          </w:tcPr>
          <w:p w14:paraId="7D9C569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71B2FC94" w14:textId="2723C53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712 333 02</w:t>
            </w:r>
          </w:p>
        </w:tc>
        <w:tc>
          <w:tcPr>
            <w:tcW w:w="1275" w:type="dxa"/>
            <w:tcBorders>
              <w:top w:val="nil"/>
              <w:left w:val="single" w:sz="8" w:space="0" w:color="auto"/>
              <w:bottom w:val="single" w:sz="8" w:space="0" w:color="auto"/>
              <w:right w:val="single" w:sz="8" w:space="0" w:color="auto"/>
            </w:tcBorders>
            <w:noWrap/>
            <w:vAlign w:val="center"/>
            <w:hideMark/>
          </w:tcPr>
          <w:p w14:paraId="7A90B82B" w14:textId="785FFFA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8" w:type="dxa"/>
          </w:tcPr>
          <w:p w14:paraId="2ABF2B2B"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F35C3A7" w14:textId="02E7E897" w:rsidTr="00026043">
        <w:trPr>
          <w:trHeight w:val="299"/>
          <w:jc w:val="center"/>
        </w:trPr>
        <w:tc>
          <w:tcPr>
            <w:tcW w:w="728" w:type="dxa"/>
            <w:noWrap/>
            <w:hideMark/>
          </w:tcPr>
          <w:p w14:paraId="2C339B2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33</w:t>
            </w:r>
          </w:p>
        </w:tc>
        <w:tc>
          <w:tcPr>
            <w:tcW w:w="3095" w:type="dxa"/>
            <w:tcBorders>
              <w:top w:val="nil"/>
              <w:left w:val="nil"/>
              <w:bottom w:val="single" w:sz="8" w:space="0" w:color="auto"/>
              <w:right w:val="nil"/>
            </w:tcBorders>
            <w:vAlign w:val="center"/>
            <w:hideMark/>
          </w:tcPr>
          <w:p w14:paraId="52D46257" w14:textId="1366535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Kabinos šildytuvo ventiliatorius</w:t>
            </w:r>
          </w:p>
        </w:tc>
        <w:tc>
          <w:tcPr>
            <w:tcW w:w="1559" w:type="dxa"/>
            <w:noWrap/>
            <w:hideMark/>
          </w:tcPr>
          <w:p w14:paraId="38CD736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3CD1216B" w14:textId="513F877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4701260240054</w:t>
            </w:r>
          </w:p>
        </w:tc>
        <w:tc>
          <w:tcPr>
            <w:tcW w:w="1275" w:type="dxa"/>
            <w:tcBorders>
              <w:top w:val="nil"/>
              <w:left w:val="single" w:sz="8" w:space="0" w:color="auto"/>
              <w:bottom w:val="single" w:sz="8" w:space="0" w:color="auto"/>
              <w:right w:val="single" w:sz="8" w:space="0" w:color="auto"/>
            </w:tcBorders>
            <w:noWrap/>
            <w:vAlign w:val="center"/>
            <w:hideMark/>
          </w:tcPr>
          <w:p w14:paraId="3DFBC809" w14:textId="1EBB46F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8" w:type="dxa"/>
          </w:tcPr>
          <w:p w14:paraId="15D2A5C6"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9EA1502" w14:textId="4D2E6A42" w:rsidTr="00026043">
        <w:trPr>
          <w:trHeight w:val="299"/>
          <w:jc w:val="center"/>
        </w:trPr>
        <w:tc>
          <w:tcPr>
            <w:tcW w:w="728" w:type="dxa"/>
            <w:noWrap/>
            <w:hideMark/>
          </w:tcPr>
          <w:p w14:paraId="4C9FDB5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34</w:t>
            </w:r>
          </w:p>
        </w:tc>
        <w:tc>
          <w:tcPr>
            <w:tcW w:w="3095" w:type="dxa"/>
            <w:tcBorders>
              <w:top w:val="nil"/>
              <w:left w:val="nil"/>
              <w:bottom w:val="single" w:sz="8" w:space="0" w:color="auto"/>
              <w:right w:val="nil"/>
            </w:tcBorders>
            <w:vAlign w:val="center"/>
            <w:hideMark/>
          </w:tcPr>
          <w:p w14:paraId="2BADCA28" w14:textId="2419FBD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Cirkuliacinis siurblys</w:t>
            </w:r>
          </w:p>
        </w:tc>
        <w:tc>
          <w:tcPr>
            <w:tcW w:w="1559" w:type="dxa"/>
            <w:noWrap/>
            <w:hideMark/>
          </w:tcPr>
          <w:p w14:paraId="4531338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0B938BF5" w14:textId="6751C00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RP215101Y</w:t>
            </w:r>
          </w:p>
        </w:tc>
        <w:tc>
          <w:tcPr>
            <w:tcW w:w="1275" w:type="dxa"/>
            <w:tcBorders>
              <w:top w:val="nil"/>
              <w:left w:val="single" w:sz="8" w:space="0" w:color="auto"/>
              <w:bottom w:val="single" w:sz="8" w:space="0" w:color="auto"/>
              <w:right w:val="single" w:sz="8" w:space="0" w:color="auto"/>
            </w:tcBorders>
            <w:noWrap/>
            <w:vAlign w:val="center"/>
            <w:hideMark/>
          </w:tcPr>
          <w:p w14:paraId="366CE06A" w14:textId="2ABBE9D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8" w:type="dxa"/>
          </w:tcPr>
          <w:p w14:paraId="08AF41D8"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64FDE13" w14:textId="467DA31B" w:rsidTr="005D7648">
        <w:trPr>
          <w:trHeight w:val="299"/>
          <w:jc w:val="center"/>
        </w:trPr>
        <w:tc>
          <w:tcPr>
            <w:tcW w:w="728" w:type="dxa"/>
            <w:noWrap/>
            <w:hideMark/>
          </w:tcPr>
          <w:p w14:paraId="7434A0A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35</w:t>
            </w:r>
          </w:p>
        </w:tc>
        <w:tc>
          <w:tcPr>
            <w:tcW w:w="3095" w:type="dxa"/>
            <w:tcBorders>
              <w:top w:val="nil"/>
              <w:left w:val="nil"/>
              <w:bottom w:val="single" w:sz="4" w:space="0" w:color="auto"/>
              <w:right w:val="nil"/>
            </w:tcBorders>
            <w:vAlign w:val="center"/>
            <w:hideMark/>
          </w:tcPr>
          <w:p w14:paraId="2204FA78" w14:textId="0AA850D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Ortakių sklendė</w:t>
            </w:r>
          </w:p>
        </w:tc>
        <w:tc>
          <w:tcPr>
            <w:tcW w:w="1559" w:type="dxa"/>
            <w:noWrap/>
            <w:hideMark/>
          </w:tcPr>
          <w:p w14:paraId="34099D8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4" w:space="0" w:color="auto"/>
              <w:right w:val="single" w:sz="8" w:space="0" w:color="000000"/>
            </w:tcBorders>
            <w:noWrap/>
            <w:vAlign w:val="center"/>
            <w:hideMark/>
          </w:tcPr>
          <w:p w14:paraId="6FEDB011" w14:textId="635A0A2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1901100240003</w:t>
            </w:r>
          </w:p>
        </w:tc>
        <w:tc>
          <w:tcPr>
            <w:tcW w:w="1275" w:type="dxa"/>
            <w:tcBorders>
              <w:top w:val="nil"/>
              <w:left w:val="single" w:sz="8" w:space="0" w:color="auto"/>
              <w:bottom w:val="single" w:sz="4" w:space="0" w:color="auto"/>
              <w:right w:val="single" w:sz="8" w:space="0" w:color="auto"/>
            </w:tcBorders>
            <w:noWrap/>
            <w:vAlign w:val="center"/>
            <w:hideMark/>
          </w:tcPr>
          <w:p w14:paraId="0C885C76" w14:textId="5F70C41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8" w:type="dxa"/>
          </w:tcPr>
          <w:p w14:paraId="5CE72005"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C034F46" w14:textId="29C43829" w:rsidTr="005D7648">
        <w:trPr>
          <w:trHeight w:val="299"/>
          <w:jc w:val="center"/>
        </w:trPr>
        <w:tc>
          <w:tcPr>
            <w:tcW w:w="728" w:type="dxa"/>
            <w:noWrap/>
            <w:hideMark/>
          </w:tcPr>
          <w:p w14:paraId="21077C7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36</w:t>
            </w:r>
          </w:p>
        </w:tc>
        <w:tc>
          <w:tcPr>
            <w:tcW w:w="3095" w:type="dxa"/>
            <w:tcBorders>
              <w:top w:val="single" w:sz="4" w:space="0" w:color="auto"/>
              <w:left w:val="nil"/>
              <w:bottom w:val="single" w:sz="8" w:space="0" w:color="auto"/>
              <w:right w:val="nil"/>
            </w:tcBorders>
            <w:vAlign w:val="center"/>
            <w:hideMark/>
          </w:tcPr>
          <w:p w14:paraId="373F6502" w14:textId="4E12C70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Kondensoriaus aušinimo ventiliatorius</w:t>
            </w:r>
          </w:p>
        </w:tc>
        <w:tc>
          <w:tcPr>
            <w:tcW w:w="1559" w:type="dxa"/>
            <w:noWrap/>
            <w:hideMark/>
          </w:tcPr>
          <w:p w14:paraId="1612CDE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single" w:sz="4" w:space="0" w:color="auto"/>
              <w:left w:val="nil"/>
              <w:bottom w:val="single" w:sz="8" w:space="0" w:color="auto"/>
              <w:right w:val="single" w:sz="8" w:space="0" w:color="000000"/>
            </w:tcBorders>
            <w:noWrap/>
            <w:vAlign w:val="center"/>
            <w:hideMark/>
          </w:tcPr>
          <w:p w14:paraId="6A71D807" w14:textId="455E341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67 00 00221</w:t>
            </w:r>
          </w:p>
        </w:tc>
        <w:tc>
          <w:tcPr>
            <w:tcW w:w="1275" w:type="dxa"/>
            <w:tcBorders>
              <w:top w:val="single" w:sz="4" w:space="0" w:color="auto"/>
              <w:left w:val="single" w:sz="8" w:space="0" w:color="auto"/>
              <w:bottom w:val="single" w:sz="8" w:space="0" w:color="auto"/>
              <w:right w:val="single" w:sz="8" w:space="0" w:color="auto"/>
            </w:tcBorders>
            <w:noWrap/>
            <w:vAlign w:val="center"/>
            <w:hideMark/>
          </w:tcPr>
          <w:p w14:paraId="2C797ED4" w14:textId="30C615D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000E39A1" w:rsidRPr="00026043">
              <w:rPr>
                <w:rFonts w:ascii="Times New Roman" w:hAnsi="Times New Roman" w:cs="Times New Roman"/>
                <w:color w:val="000000"/>
                <w:sz w:val="20"/>
                <w:szCs w:val="20"/>
              </w:rPr>
              <w:t>0</w:t>
            </w:r>
          </w:p>
        </w:tc>
        <w:tc>
          <w:tcPr>
            <w:tcW w:w="1128" w:type="dxa"/>
          </w:tcPr>
          <w:p w14:paraId="67AB364A" w14:textId="7777777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C88A526" w14:textId="2E4E93F8" w:rsidTr="00026043">
        <w:trPr>
          <w:trHeight w:val="299"/>
          <w:jc w:val="center"/>
        </w:trPr>
        <w:tc>
          <w:tcPr>
            <w:tcW w:w="728" w:type="dxa"/>
            <w:noWrap/>
            <w:hideMark/>
          </w:tcPr>
          <w:p w14:paraId="36051C7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37</w:t>
            </w:r>
          </w:p>
        </w:tc>
        <w:tc>
          <w:tcPr>
            <w:tcW w:w="3095" w:type="dxa"/>
            <w:tcBorders>
              <w:top w:val="nil"/>
              <w:left w:val="nil"/>
              <w:bottom w:val="single" w:sz="8" w:space="0" w:color="auto"/>
              <w:right w:val="nil"/>
            </w:tcBorders>
            <w:vAlign w:val="center"/>
            <w:hideMark/>
          </w:tcPr>
          <w:p w14:paraId="7D224B4F" w14:textId="17E0026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Kondicionieriaus apipūtimo ventiliatorius</w:t>
            </w:r>
          </w:p>
        </w:tc>
        <w:tc>
          <w:tcPr>
            <w:tcW w:w="1559" w:type="dxa"/>
            <w:noWrap/>
            <w:hideMark/>
          </w:tcPr>
          <w:p w14:paraId="27B0117C"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TEMSA LF12</w:t>
            </w:r>
          </w:p>
        </w:tc>
        <w:tc>
          <w:tcPr>
            <w:tcW w:w="1843" w:type="dxa"/>
            <w:tcBorders>
              <w:top w:val="nil"/>
              <w:left w:val="nil"/>
              <w:bottom w:val="single" w:sz="8" w:space="0" w:color="auto"/>
              <w:right w:val="single" w:sz="8" w:space="0" w:color="000000"/>
            </w:tcBorders>
            <w:noWrap/>
            <w:vAlign w:val="center"/>
            <w:hideMark/>
          </w:tcPr>
          <w:p w14:paraId="289B7839" w14:textId="2C604BC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67 00 00220</w:t>
            </w:r>
          </w:p>
        </w:tc>
        <w:tc>
          <w:tcPr>
            <w:tcW w:w="1275" w:type="dxa"/>
            <w:tcBorders>
              <w:top w:val="nil"/>
              <w:left w:val="single" w:sz="8" w:space="0" w:color="auto"/>
              <w:bottom w:val="single" w:sz="8" w:space="0" w:color="auto"/>
              <w:right w:val="single" w:sz="8" w:space="0" w:color="auto"/>
            </w:tcBorders>
            <w:noWrap/>
            <w:vAlign w:val="center"/>
            <w:hideMark/>
          </w:tcPr>
          <w:p w14:paraId="6F5FE2B1" w14:textId="6E3511C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color w:val="000000"/>
                <w:sz w:val="20"/>
                <w:szCs w:val="20"/>
              </w:rPr>
              <w:t>4</w:t>
            </w:r>
            <w:r w:rsidR="000E39A1" w:rsidRPr="00026043">
              <w:rPr>
                <w:rFonts w:ascii="Times New Roman" w:hAnsi="Times New Roman" w:cs="Times New Roman"/>
                <w:color w:val="000000"/>
                <w:sz w:val="20"/>
                <w:szCs w:val="20"/>
              </w:rPr>
              <w:t>0</w:t>
            </w:r>
          </w:p>
        </w:tc>
        <w:tc>
          <w:tcPr>
            <w:tcW w:w="1128" w:type="dxa"/>
          </w:tcPr>
          <w:p w14:paraId="178F57D4" w14:textId="77777777" w:rsidR="000E39A1" w:rsidRPr="00026043" w:rsidRDefault="000E39A1" w:rsidP="000E39A1">
            <w:pPr>
              <w:spacing w:line="276" w:lineRule="auto"/>
              <w:jc w:val="center"/>
              <w:rPr>
                <w:rFonts w:ascii="Times New Roman" w:hAnsi="Times New Roman" w:cs="Times New Roman"/>
                <w:bCs/>
                <w:sz w:val="20"/>
                <w:szCs w:val="20"/>
              </w:rPr>
            </w:pPr>
          </w:p>
        </w:tc>
      </w:tr>
    </w:tbl>
    <w:p w14:paraId="58E2A529" w14:textId="77777777" w:rsidR="000A5ADD" w:rsidRDefault="000A5ADD" w:rsidP="00643848">
      <w:pPr>
        <w:spacing w:line="276" w:lineRule="auto"/>
        <w:rPr>
          <w:rFonts w:ascii="Times New Roman" w:hAnsi="Times New Roman" w:cs="Times New Roman"/>
          <w:bCs/>
        </w:rPr>
      </w:pPr>
    </w:p>
    <w:p w14:paraId="6EF65F48" w14:textId="77777777" w:rsidR="000A5ADD" w:rsidRDefault="000A5ADD" w:rsidP="00643848">
      <w:pPr>
        <w:spacing w:line="276" w:lineRule="auto"/>
        <w:rPr>
          <w:rFonts w:ascii="Times New Roman" w:hAnsi="Times New Roman" w:cs="Times New Roman"/>
          <w:bCs/>
        </w:rPr>
      </w:pPr>
    </w:p>
    <w:p w14:paraId="150CF8EE" w14:textId="4E497E56" w:rsidR="0079600A" w:rsidRDefault="00CE29BD" w:rsidP="00CC0810">
      <w:pPr>
        <w:spacing w:line="276" w:lineRule="auto"/>
        <w:rPr>
          <w:rFonts w:ascii="Times New Roman" w:hAnsi="Times New Roman" w:cs="Times New Roman"/>
          <w:b/>
        </w:rPr>
      </w:pPr>
      <w:r>
        <w:rPr>
          <w:rFonts w:ascii="Times New Roman" w:hAnsi="Times New Roman" w:cs="Times New Roman"/>
          <w:b/>
        </w:rPr>
        <w:t xml:space="preserve">                                 </w:t>
      </w:r>
    </w:p>
    <w:p w14:paraId="4F8EBF0D" w14:textId="77777777" w:rsidR="0079600A" w:rsidRDefault="0079600A" w:rsidP="00CC0810">
      <w:pPr>
        <w:spacing w:line="276" w:lineRule="auto"/>
        <w:rPr>
          <w:rFonts w:ascii="Times New Roman" w:hAnsi="Times New Roman" w:cs="Times New Roman"/>
          <w:b/>
        </w:rPr>
      </w:pPr>
    </w:p>
    <w:p w14:paraId="70DC9C9C" w14:textId="2DB68EBD" w:rsidR="00CC0810" w:rsidRPr="00CC0810" w:rsidRDefault="00CE29BD" w:rsidP="00CC0810">
      <w:pPr>
        <w:spacing w:line="276" w:lineRule="auto"/>
        <w:rPr>
          <w:rFonts w:ascii="Times New Roman" w:hAnsi="Times New Roman" w:cs="Times New Roman"/>
          <w:b/>
          <w:bCs/>
        </w:rPr>
      </w:pPr>
      <w:r>
        <w:rPr>
          <w:rFonts w:ascii="Times New Roman" w:hAnsi="Times New Roman" w:cs="Times New Roman"/>
          <w:b/>
        </w:rPr>
        <w:t xml:space="preserve"> </w:t>
      </w:r>
      <w:r w:rsidR="00D607F1">
        <w:rPr>
          <w:rFonts w:ascii="Times New Roman" w:hAnsi="Times New Roman" w:cs="Times New Roman"/>
          <w:b/>
        </w:rPr>
        <w:t>1.2</w:t>
      </w:r>
      <w:r w:rsidR="00CC0810" w:rsidRPr="00CC0810">
        <w:rPr>
          <w:rFonts w:ascii="Times New Roman" w:hAnsi="Times New Roman" w:cs="Times New Roman"/>
          <w:b/>
        </w:rPr>
        <w:t xml:space="preserve"> pirkimo dalis</w:t>
      </w:r>
      <w:r w:rsidR="00CC0810">
        <w:rPr>
          <w:rFonts w:ascii="Times New Roman" w:hAnsi="Times New Roman" w:cs="Times New Roman"/>
          <w:bCs/>
        </w:rPr>
        <w:t xml:space="preserve">- </w:t>
      </w:r>
      <w:r w:rsidR="00CC0810" w:rsidRPr="00CC0810">
        <w:rPr>
          <w:rFonts w:ascii="Times New Roman" w:hAnsi="Times New Roman" w:cs="Times New Roman"/>
          <w:b/>
          <w:bCs/>
        </w:rPr>
        <w:t xml:space="preserve">Autobusų Solaris Urbino CNG </w:t>
      </w:r>
      <w:r w:rsidR="00F746E4">
        <w:rPr>
          <w:rFonts w:ascii="Times New Roman" w:hAnsi="Times New Roman" w:cs="Times New Roman"/>
          <w:b/>
          <w:bCs/>
        </w:rPr>
        <w:t xml:space="preserve">elektros </w:t>
      </w:r>
      <w:r w:rsidR="00CC0810" w:rsidRPr="00CC0810">
        <w:rPr>
          <w:rFonts w:ascii="Times New Roman" w:hAnsi="Times New Roman" w:cs="Times New Roman"/>
          <w:b/>
          <w:bCs/>
        </w:rPr>
        <w:t>dalys</w:t>
      </w:r>
    </w:p>
    <w:p w14:paraId="48321866" w14:textId="5A710D53" w:rsidR="00FC2803" w:rsidRPr="00CE4BE6" w:rsidRDefault="00FC2803" w:rsidP="00643848">
      <w:pPr>
        <w:spacing w:line="276" w:lineRule="auto"/>
        <w:rPr>
          <w:rFonts w:ascii="Times New Roman" w:hAnsi="Times New Roman" w:cs="Times New Roman"/>
          <w:bCs/>
          <w:sz w:val="20"/>
          <w:szCs w:val="20"/>
        </w:rPr>
      </w:pPr>
    </w:p>
    <w:tbl>
      <w:tblPr>
        <w:tblStyle w:val="Lentelstinklelis"/>
        <w:tblW w:w="9628" w:type="dxa"/>
        <w:tblLook w:val="04A0" w:firstRow="1" w:lastRow="0" w:firstColumn="1" w:lastColumn="0" w:noHBand="0" w:noVBand="1"/>
      </w:tblPr>
      <w:tblGrid>
        <w:gridCol w:w="682"/>
        <w:gridCol w:w="3155"/>
        <w:gridCol w:w="1625"/>
        <w:gridCol w:w="1707"/>
        <w:gridCol w:w="1339"/>
        <w:gridCol w:w="1120"/>
      </w:tblGrid>
      <w:tr w:rsidR="00026043" w:rsidRPr="00026043" w14:paraId="0DDE0050" w14:textId="77777777" w:rsidTr="00CE6826">
        <w:trPr>
          <w:trHeight w:val="299"/>
        </w:trPr>
        <w:tc>
          <w:tcPr>
            <w:tcW w:w="683" w:type="dxa"/>
            <w:noWrap/>
            <w:hideMark/>
          </w:tcPr>
          <w:p w14:paraId="59907598"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Eilės Nr.</w:t>
            </w:r>
          </w:p>
        </w:tc>
        <w:tc>
          <w:tcPr>
            <w:tcW w:w="3155" w:type="dxa"/>
            <w:noWrap/>
            <w:hideMark/>
          </w:tcPr>
          <w:p w14:paraId="15FC328B"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Pavadinimas</w:t>
            </w:r>
          </w:p>
        </w:tc>
        <w:tc>
          <w:tcPr>
            <w:tcW w:w="1625" w:type="dxa"/>
            <w:noWrap/>
            <w:hideMark/>
          </w:tcPr>
          <w:p w14:paraId="072BCEAC"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Markė</w:t>
            </w:r>
          </w:p>
        </w:tc>
        <w:tc>
          <w:tcPr>
            <w:tcW w:w="1707" w:type="dxa"/>
            <w:noWrap/>
            <w:hideMark/>
          </w:tcPr>
          <w:p w14:paraId="36A45D99"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Kodas</w:t>
            </w:r>
          </w:p>
        </w:tc>
        <w:tc>
          <w:tcPr>
            <w:tcW w:w="1338" w:type="dxa"/>
            <w:noWrap/>
          </w:tcPr>
          <w:p w14:paraId="5AA78A80" w14:textId="2ED85A06" w:rsidR="00DA6630" w:rsidRPr="00026043" w:rsidRDefault="003210B9"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Preliminarus kiekis (</w:t>
            </w:r>
            <w:r w:rsidR="005D7648">
              <w:rPr>
                <w:rFonts w:ascii="Times New Roman" w:hAnsi="Times New Roman" w:cs="Times New Roman"/>
                <w:b/>
                <w:bCs/>
                <w:sz w:val="20"/>
                <w:szCs w:val="20"/>
              </w:rPr>
              <w:t>24</w:t>
            </w:r>
            <w:r w:rsidRPr="00026043">
              <w:rPr>
                <w:rFonts w:ascii="Times New Roman" w:hAnsi="Times New Roman" w:cs="Times New Roman"/>
                <w:b/>
                <w:bCs/>
                <w:sz w:val="20"/>
                <w:szCs w:val="20"/>
              </w:rPr>
              <w:t xml:space="preserve"> mėn.), vnt.</w:t>
            </w:r>
          </w:p>
        </w:tc>
        <w:tc>
          <w:tcPr>
            <w:tcW w:w="1120" w:type="dxa"/>
            <w:noWrap/>
            <w:hideMark/>
          </w:tcPr>
          <w:p w14:paraId="68793B1F" w14:textId="77777777" w:rsidR="00DA6630" w:rsidRPr="00026043" w:rsidRDefault="00DA6630" w:rsidP="00DA6630">
            <w:pPr>
              <w:spacing w:line="276" w:lineRule="auto"/>
              <w:jc w:val="center"/>
              <w:rPr>
                <w:rFonts w:ascii="Times New Roman" w:hAnsi="Times New Roman" w:cs="Times New Roman"/>
                <w:b/>
                <w:bCs/>
                <w:sz w:val="20"/>
                <w:szCs w:val="20"/>
              </w:rPr>
            </w:pPr>
            <w:r w:rsidRPr="00026043">
              <w:rPr>
                <w:rFonts w:ascii="Times New Roman" w:hAnsi="Times New Roman" w:cs="Times New Roman"/>
                <w:b/>
                <w:bCs/>
                <w:sz w:val="20"/>
                <w:szCs w:val="20"/>
              </w:rPr>
              <w:t>Kaina be PVM</w:t>
            </w:r>
          </w:p>
        </w:tc>
      </w:tr>
      <w:tr w:rsidR="00026043" w:rsidRPr="00026043" w14:paraId="707FDFDA" w14:textId="77777777" w:rsidTr="00CE6826">
        <w:trPr>
          <w:trHeight w:val="299"/>
        </w:trPr>
        <w:tc>
          <w:tcPr>
            <w:tcW w:w="683" w:type="dxa"/>
            <w:noWrap/>
            <w:hideMark/>
          </w:tcPr>
          <w:p w14:paraId="18BEADB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p>
        </w:tc>
        <w:tc>
          <w:tcPr>
            <w:tcW w:w="3155" w:type="dxa"/>
            <w:tcBorders>
              <w:top w:val="single" w:sz="4" w:space="0" w:color="auto"/>
              <w:left w:val="single" w:sz="4" w:space="0" w:color="auto"/>
              <w:bottom w:val="single" w:sz="4" w:space="0" w:color="auto"/>
              <w:right w:val="single" w:sz="4" w:space="0" w:color="auto"/>
            </w:tcBorders>
            <w:vAlign w:val="bottom"/>
            <w:hideMark/>
          </w:tcPr>
          <w:p w14:paraId="661A34B8" w14:textId="662B543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Žvakė uždegimo </w:t>
            </w:r>
          </w:p>
        </w:tc>
        <w:tc>
          <w:tcPr>
            <w:tcW w:w="1625" w:type="dxa"/>
            <w:noWrap/>
            <w:hideMark/>
          </w:tcPr>
          <w:p w14:paraId="1665536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83C9697" w14:textId="406E4A1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0120-300-085</w:t>
            </w:r>
          </w:p>
        </w:tc>
        <w:tc>
          <w:tcPr>
            <w:tcW w:w="1338" w:type="dxa"/>
            <w:tcBorders>
              <w:top w:val="single" w:sz="4" w:space="0" w:color="auto"/>
              <w:left w:val="single" w:sz="4" w:space="0" w:color="auto"/>
              <w:bottom w:val="single" w:sz="4" w:space="0" w:color="auto"/>
              <w:right w:val="single" w:sz="4" w:space="0" w:color="auto"/>
            </w:tcBorders>
            <w:vAlign w:val="bottom"/>
            <w:hideMark/>
          </w:tcPr>
          <w:p w14:paraId="5769FD57" w14:textId="27835A3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1</w:t>
            </w:r>
            <w:r w:rsidR="003967A0">
              <w:rPr>
                <w:rFonts w:ascii="Times New Roman" w:hAnsi="Times New Roman" w:cs="Times New Roman"/>
                <w:sz w:val="20"/>
                <w:szCs w:val="20"/>
              </w:rPr>
              <w:t>4</w:t>
            </w:r>
            <w:r w:rsidR="00EC78F1">
              <w:rPr>
                <w:rFonts w:ascii="Times New Roman" w:hAnsi="Times New Roman" w:cs="Times New Roman"/>
                <w:sz w:val="20"/>
                <w:szCs w:val="20"/>
              </w:rPr>
              <w:t>0</w:t>
            </w:r>
          </w:p>
        </w:tc>
        <w:tc>
          <w:tcPr>
            <w:tcW w:w="1120" w:type="dxa"/>
            <w:noWrap/>
            <w:hideMark/>
          </w:tcPr>
          <w:p w14:paraId="1828CE52" w14:textId="09CB2124"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655563F" w14:textId="77777777" w:rsidTr="00CE6826">
        <w:trPr>
          <w:trHeight w:val="299"/>
        </w:trPr>
        <w:tc>
          <w:tcPr>
            <w:tcW w:w="683" w:type="dxa"/>
            <w:noWrap/>
            <w:hideMark/>
          </w:tcPr>
          <w:p w14:paraId="74BB93A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p>
        </w:tc>
        <w:tc>
          <w:tcPr>
            <w:tcW w:w="3155" w:type="dxa"/>
            <w:tcBorders>
              <w:top w:val="nil"/>
              <w:left w:val="single" w:sz="4" w:space="0" w:color="auto"/>
              <w:bottom w:val="single" w:sz="4" w:space="0" w:color="auto"/>
              <w:right w:val="single" w:sz="4" w:space="0" w:color="auto"/>
            </w:tcBorders>
            <w:vAlign w:val="bottom"/>
            <w:hideMark/>
          </w:tcPr>
          <w:p w14:paraId="5B1C1F0B" w14:textId="78BDC59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Ritė uždegimo </w:t>
            </w:r>
          </w:p>
        </w:tc>
        <w:tc>
          <w:tcPr>
            <w:tcW w:w="1625" w:type="dxa"/>
            <w:noWrap/>
            <w:hideMark/>
          </w:tcPr>
          <w:p w14:paraId="60DFDDC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74D2EDC" w14:textId="2975D48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0120-300-316</w:t>
            </w:r>
          </w:p>
        </w:tc>
        <w:tc>
          <w:tcPr>
            <w:tcW w:w="1338" w:type="dxa"/>
            <w:tcBorders>
              <w:top w:val="nil"/>
              <w:left w:val="single" w:sz="4" w:space="0" w:color="auto"/>
              <w:bottom w:val="single" w:sz="4" w:space="0" w:color="auto"/>
              <w:right w:val="single" w:sz="4" w:space="0" w:color="auto"/>
            </w:tcBorders>
            <w:vAlign w:val="bottom"/>
            <w:hideMark/>
          </w:tcPr>
          <w:p w14:paraId="370B6D89" w14:textId="4C556133"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12</w:t>
            </w:r>
          </w:p>
        </w:tc>
        <w:tc>
          <w:tcPr>
            <w:tcW w:w="1120" w:type="dxa"/>
            <w:noWrap/>
            <w:hideMark/>
          </w:tcPr>
          <w:p w14:paraId="4C7602C6" w14:textId="669D6013"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A1BAFDD" w14:textId="77777777" w:rsidTr="00CE6826">
        <w:trPr>
          <w:trHeight w:val="299"/>
        </w:trPr>
        <w:tc>
          <w:tcPr>
            <w:tcW w:w="683" w:type="dxa"/>
            <w:noWrap/>
            <w:hideMark/>
          </w:tcPr>
          <w:p w14:paraId="72DA937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p>
        </w:tc>
        <w:tc>
          <w:tcPr>
            <w:tcW w:w="3155" w:type="dxa"/>
            <w:tcBorders>
              <w:top w:val="nil"/>
              <w:left w:val="single" w:sz="4" w:space="0" w:color="auto"/>
              <w:bottom w:val="single" w:sz="4" w:space="0" w:color="auto"/>
              <w:right w:val="single" w:sz="4" w:space="0" w:color="auto"/>
            </w:tcBorders>
            <w:vAlign w:val="center"/>
            <w:hideMark/>
          </w:tcPr>
          <w:p w14:paraId="465726C0" w14:textId="47CCB75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ABS </w:t>
            </w:r>
          </w:p>
        </w:tc>
        <w:tc>
          <w:tcPr>
            <w:tcW w:w="1625" w:type="dxa"/>
            <w:noWrap/>
            <w:hideMark/>
          </w:tcPr>
          <w:p w14:paraId="18765F5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034E41A" w14:textId="024CCCF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1102905340</w:t>
            </w:r>
          </w:p>
        </w:tc>
        <w:tc>
          <w:tcPr>
            <w:tcW w:w="1338" w:type="dxa"/>
            <w:tcBorders>
              <w:top w:val="nil"/>
              <w:left w:val="single" w:sz="4" w:space="0" w:color="auto"/>
              <w:bottom w:val="single" w:sz="4" w:space="0" w:color="auto"/>
              <w:right w:val="single" w:sz="4" w:space="0" w:color="auto"/>
            </w:tcBorders>
            <w:vAlign w:val="center"/>
            <w:hideMark/>
          </w:tcPr>
          <w:p w14:paraId="581F7C35" w14:textId="52401E5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4</w:t>
            </w:r>
            <w:r w:rsidR="00EC78F1">
              <w:rPr>
                <w:rFonts w:ascii="Times New Roman" w:hAnsi="Times New Roman" w:cs="Times New Roman"/>
                <w:sz w:val="20"/>
                <w:szCs w:val="20"/>
              </w:rPr>
              <w:t>0</w:t>
            </w:r>
          </w:p>
        </w:tc>
        <w:tc>
          <w:tcPr>
            <w:tcW w:w="1120" w:type="dxa"/>
            <w:noWrap/>
            <w:hideMark/>
          </w:tcPr>
          <w:p w14:paraId="4AECD106" w14:textId="2A737E4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C6D94E4" w14:textId="77777777" w:rsidTr="00CE6826">
        <w:trPr>
          <w:trHeight w:val="299"/>
        </w:trPr>
        <w:tc>
          <w:tcPr>
            <w:tcW w:w="683" w:type="dxa"/>
            <w:noWrap/>
            <w:hideMark/>
          </w:tcPr>
          <w:p w14:paraId="1336A59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4</w:t>
            </w:r>
          </w:p>
        </w:tc>
        <w:tc>
          <w:tcPr>
            <w:tcW w:w="3155" w:type="dxa"/>
            <w:tcBorders>
              <w:top w:val="nil"/>
              <w:left w:val="single" w:sz="4" w:space="0" w:color="auto"/>
              <w:bottom w:val="single" w:sz="4" w:space="0" w:color="auto"/>
              <w:right w:val="single" w:sz="4" w:space="0" w:color="auto"/>
            </w:tcBorders>
            <w:vAlign w:val="bottom"/>
            <w:hideMark/>
          </w:tcPr>
          <w:p w14:paraId="327ACEA5" w14:textId="55FBD9F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Kondicionieriaus kompresorius </w:t>
            </w:r>
            <w:r w:rsidR="00CE6826">
              <w:rPr>
                <w:rFonts w:ascii="Times New Roman" w:hAnsi="Times New Roman" w:cs="Times New Roman"/>
                <w:sz w:val="20"/>
                <w:szCs w:val="20"/>
              </w:rPr>
              <w:t>kabinos</w:t>
            </w:r>
          </w:p>
        </w:tc>
        <w:tc>
          <w:tcPr>
            <w:tcW w:w="1625" w:type="dxa"/>
            <w:noWrap/>
            <w:hideMark/>
          </w:tcPr>
          <w:p w14:paraId="2C566C6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798770D6" w14:textId="77777777" w:rsidR="00CE6826" w:rsidRDefault="00CE6826" w:rsidP="00CE6826">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Sanden </w:t>
            </w:r>
          </w:p>
          <w:p w14:paraId="6F37C618" w14:textId="674FC00C" w:rsidR="00CE6826" w:rsidRPr="00CE6826" w:rsidRDefault="00CE6826" w:rsidP="00CE6826">
            <w:pPr>
              <w:spacing w:line="276" w:lineRule="auto"/>
              <w:jc w:val="center"/>
              <w:rPr>
                <w:rFonts w:ascii="Times New Roman" w:hAnsi="Times New Roman" w:cs="Times New Roman"/>
                <w:color w:val="000000"/>
                <w:sz w:val="20"/>
                <w:szCs w:val="20"/>
              </w:rPr>
            </w:pPr>
            <w:r w:rsidRPr="00CE6826">
              <w:rPr>
                <w:rFonts w:ascii="Times New Roman" w:hAnsi="Times New Roman" w:cs="Times New Roman"/>
                <w:color w:val="000000"/>
                <w:sz w:val="20"/>
                <w:szCs w:val="20"/>
              </w:rPr>
              <w:t>SD5H09-5086</w:t>
            </w:r>
          </w:p>
          <w:p w14:paraId="0A898ACE" w14:textId="56C56EC8" w:rsidR="000E39A1" w:rsidRPr="00026043" w:rsidRDefault="000E39A1" w:rsidP="000E39A1">
            <w:pPr>
              <w:spacing w:line="276" w:lineRule="auto"/>
              <w:jc w:val="center"/>
              <w:rPr>
                <w:rFonts w:ascii="Times New Roman" w:hAnsi="Times New Roman" w:cs="Times New Roman"/>
                <w:bCs/>
                <w:sz w:val="20"/>
                <w:szCs w:val="20"/>
              </w:rPr>
            </w:pPr>
          </w:p>
        </w:tc>
        <w:tc>
          <w:tcPr>
            <w:tcW w:w="1338" w:type="dxa"/>
            <w:tcBorders>
              <w:top w:val="nil"/>
              <w:left w:val="single" w:sz="4" w:space="0" w:color="auto"/>
              <w:bottom w:val="single" w:sz="4" w:space="0" w:color="auto"/>
              <w:right w:val="single" w:sz="4" w:space="0" w:color="auto"/>
            </w:tcBorders>
            <w:vAlign w:val="bottom"/>
            <w:hideMark/>
          </w:tcPr>
          <w:p w14:paraId="599EBD14" w14:textId="747E3C7B" w:rsidR="000E39A1" w:rsidRPr="00026043" w:rsidRDefault="003967A0"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120" w:type="dxa"/>
            <w:noWrap/>
            <w:hideMark/>
          </w:tcPr>
          <w:p w14:paraId="39C8839B" w14:textId="60556EAD"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A90535C" w14:textId="77777777" w:rsidTr="00CE6826">
        <w:trPr>
          <w:trHeight w:val="299"/>
        </w:trPr>
        <w:tc>
          <w:tcPr>
            <w:tcW w:w="683" w:type="dxa"/>
            <w:noWrap/>
            <w:hideMark/>
          </w:tcPr>
          <w:p w14:paraId="72F5E8E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5</w:t>
            </w:r>
          </w:p>
        </w:tc>
        <w:tc>
          <w:tcPr>
            <w:tcW w:w="3155" w:type="dxa"/>
            <w:tcBorders>
              <w:top w:val="nil"/>
              <w:left w:val="single" w:sz="4" w:space="0" w:color="auto"/>
              <w:bottom w:val="single" w:sz="4" w:space="0" w:color="auto"/>
              <w:right w:val="single" w:sz="4" w:space="0" w:color="auto"/>
            </w:tcBorders>
            <w:vAlign w:val="bottom"/>
            <w:hideMark/>
          </w:tcPr>
          <w:p w14:paraId="5EF4222E" w14:textId="18B59CD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EGR daviklis temperatūros </w:t>
            </w:r>
          </w:p>
        </w:tc>
        <w:tc>
          <w:tcPr>
            <w:tcW w:w="1625" w:type="dxa"/>
            <w:noWrap/>
            <w:hideMark/>
          </w:tcPr>
          <w:p w14:paraId="56D0371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CDF7622" w14:textId="264B507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Cummins 4088712</w:t>
            </w:r>
          </w:p>
        </w:tc>
        <w:tc>
          <w:tcPr>
            <w:tcW w:w="1338" w:type="dxa"/>
            <w:tcBorders>
              <w:top w:val="nil"/>
              <w:left w:val="single" w:sz="4" w:space="0" w:color="auto"/>
              <w:bottom w:val="single" w:sz="4" w:space="0" w:color="auto"/>
              <w:right w:val="single" w:sz="4" w:space="0" w:color="auto"/>
            </w:tcBorders>
            <w:vAlign w:val="bottom"/>
            <w:hideMark/>
          </w:tcPr>
          <w:p w14:paraId="73C3AFF8" w14:textId="1DA14C3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120" w:type="dxa"/>
            <w:noWrap/>
            <w:hideMark/>
          </w:tcPr>
          <w:p w14:paraId="3542B115" w14:textId="00D65E85"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E140318" w14:textId="77777777" w:rsidTr="00CE6826">
        <w:trPr>
          <w:trHeight w:val="299"/>
        </w:trPr>
        <w:tc>
          <w:tcPr>
            <w:tcW w:w="683" w:type="dxa"/>
            <w:noWrap/>
            <w:hideMark/>
          </w:tcPr>
          <w:p w14:paraId="05130B5E" w14:textId="4AFC13A1" w:rsidR="000E39A1" w:rsidRPr="00026043" w:rsidRDefault="009D12A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3155" w:type="dxa"/>
            <w:tcBorders>
              <w:top w:val="nil"/>
              <w:left w:val="single" w:sz="4" w:space="0" w:color="auto"/>
              <w:bottom w:val="single" w:sz="4" w:space="0" w:color="auto"/>
              <w:right w:val="single" w:sz="4" w:space="0" w:color="auto"/>
            </w:tcBorders>
            <w:vAlign w:val="bottom"/>
            <w:hideMark/>
          </w:tcPr>
          <w:p w14:paraId="46A7BA3D" w14:textId="456EF54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temperatūros </w:t>
            </w:r>
          </w:p>
        </w:tc>
        <w:tc>
          <w:tcPr>
            <w:tcW w:w="1625" w:type="dxa"/>
            <w:noWrap/>
            <w:hideMark/>
          </w:tcPr>
          <w:p w14:paraId="2BA08CA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93FC77E" w14:textId="5A368BD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0120-300-414</w:t>
            </w:r>
          </w:p>
        </w:tc>
        <w:tc>
          <w:tcPr>
            <w:tcW w:w="1338" w:type="dxa"/>
            <w:tcBorders>
              <w:top w:val="nil"/>
              <w:left w:val="single" w:sz="4" w:space="0" w:color="auto"/>
              <w:bottom w:val="single" w:sz="4" w:space="0" w:color="auto"/>
              <w:right w:val="single" w:sz="4" w:space="0" w:color="auto"/>
            </w:tcBorders>
            <w:vAlign w:val="bottom"/>
            <w:hideMark/>
          </w:tcPr>
          <w:p w14:paraId="2ED4FFCC" w14:textId="4B0A414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3C65F27A" w14:textId="346EDBD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C6D1812" w14:textId="77777777" w:rsidTr="00CE6826">
        <w:trPr>
          <w:trHeight w:val="299"/>
        </w:trPr>
        <w:tc>
          <w:tcPr>
            <w:tcW w:w="683" w:type="dxa"/>
            <w:noWrap/>
            <w:hideMark/>
          </w:tcPr>
          <w:p w14:paraId="50C78237" w14:textId="1E480627" w:rsidR="000E39A1" w:rsidRPr="00026043" w:rsidRDefault="009D12A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3155" w:type="dxa"/>
            <w:tcBorders>
              <w:top w:val="nil"/>
              <w:left w:val="single" w:sz="4" w:space="0" w:color="auto"/>
              <w:bottom w:val="single" w:sz="4" w:space="0" w:color="auto"/>
              <w:right w:val="single" w:sz="4" w:space="0" w:color="auto"/>
            </w:tcBorders>
            <w:vAlign w:val="bottom"/>
            <w:hideMark/>
          </w:tcPr>
          <w:p w14:paraId="10DB514C" w14:textId="060D13B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temperatūros EGR </w:t>
            </w:r>
          </w:p>
        </w:tc>
        <w:tc>
          <w:tcPr>
            <w:tcW w:w="1625" w:type="dxa"/>
            <w:noWrap/>
            <w:hideMark/>
          </w:tcPr>
          <w:p w14:paraId="48CA97DE"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F30EF86" w14:textId="5982566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0120-300-344</w:t>
            </w:r>
          </w:p>
        </w:tc>
        <w:tc>
          <w:tcPr>
            <w:tcW w:w="1338" w:type="dxa"/>
            <w:tcBorders>
              <w:top w:val="nil"/>
              <w:left w:val="single" w:sz="4" w:space="0" w:color="auto"/>
              <w:bottom w:val="single" w:sz="4" w:space="0" w:color="auto"/>
              <w:right w:val="single" w:sz="4" w:space="0" w:color="auto"/>
            </w:tcBorders>
            <w:vAlign w:val="bottom"/>
            <w:hideMark/>
          </w:tcPr>
          <w:p w14:paraId="3361B349" w14:textId="4A28A7E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627B58F" w14:textId="1BF37DA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E1EB508" w14:textId="77777777" w:rsidTr="00CE6826">
        <w:trPr>
          <w:trHeight w:val="299"/>
        </w:trPr>
        <w:tc>
          <w:tcPr>
            <w:tcW w:w="683" w:type="dxa"/>
            <w:noWrap/>
            <w:hideMark/>
          </w:tcPr>
          <w:p w14:paraId="004164AD" w14:textId="1FAF72E8" w:rsidR="000E39A1" w:rsidRPr="00026043" w:rsidRDefault="009D12A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3155" w:type="dxa"/>
            <w:tcBorders>
              <w:top w:val="nil"/>
              <w:left w:val="single" w:sz="4" w:space="0" w:color="auto"/>
              <w:bottom w:val="single" w:sz="4" w:space="0" w:color="auto"/>
              <w:right w:val="single" w:sz="4" w:space="0" w:color="auto"/>
            </w:tcBorders>
            <w:vAlign w:val="bottom"/>
            <w:hideMark/>
          </w:tcPr>
          <w:p w14:paraId="67BFF752" w14:textId="7386B97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 EGR daviklis temperatūros </w:t>
            </w:r>
          </w:p>
        </w:tc>
        <w:tc>
          <w:tcPr>
            <w:tcW w:w="1625" w:type="dxa"/>
            <w:noWrap/>
            <w:hideMark/>
          </w:tcPr>
          <w:p w14:paraId="4A7FE0A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26DA430E" w14:textId="70D65DC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Cummins 4088712</w:t>
            </w:r>
          </w:p>
        </w:tc>
        <w:tc>
          <w:tcPr>
            <w:tcW w:w="1338" w:type="dxa"/>
            <w:tcBorders>
              <w:top w:val="nil"/>
              <w:left w:val="single" w:sz="4" w:space="0" w:color="auto"/>
              <w:bottom w:val="single" w:sz="4" w:space="0" w:color="auto"/>
              <w:right w:val="single" w:sz="4" w:space="0" w:color="auto"/>
            </w:tcBorders>
            <w:noWrap/>
            <w:vAlign w:val="bottom"/>
            <w:hideMark/>
          </w:tcPr>
          <w:p w14:paraId="1E4B4881" w14:textId="61BD6ACE"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9293D3A" w14:textId="67272C67"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767D84F" w14:textId="77777777" w:rsidTr="00CE6826">
        <w:trPr>
          <w:trHeight w:val="299"/>
        </w:trPr>
        <w:tc>
          <w:tcPr>
            <w:tcW w:w="683" w:type="dxa"/>
            <w:noWrap/>
            <w:hideMark/>
          </w:tcPr>
          <w:p w14:paraId="0B13E161" w14:textId="2F766E85" w:rsidR="000E39A1" w:rsidRPr="00026043" w:rsidRDefault="009D12A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3155" w:type="dxa"/>
            <w:tcBorders>
              <w:top w:val="nil"/>
              <w:left w:val="single" w:sz="4" w:space="0" w:color="auto"/>
              <w:bottom w:val="single" w:sz="4" w:space="0" w:color="auto"/>
              <w:right w:val="single" w:sz="4" w:space="0" w:color="auto"/>
            </w:tcBorders>
            <w:vAlign w:val="bottom"/>
            <w:hideMark/>
          </w:tcPr>
          <w:p w14:paraId="14BA082E" w14:textId="64DF574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kontrolinis EGR vožtuvo </w:t>
            </w:r>
          </w:p>
        </w:tc>
        <w:tc>
          <w:tcPr>
            <w:tcW w:w="1625" w:type="dxa"/>
            <w:noWrap/>
            <w:hideMark/>
          </w:tcPr>
          <w:p w14:paraId="3FD87A3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6ED48D74" w14:textId="25323D4E"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120</w:t>
            </w:r>
            <w:r w:rsidR="00CE6826">
              <w:rPr>
                <w:rFonts w:ascii="Times New Roman" w:hAnsi="Times New Roman" w:cs="Times New Roman"/>
                <w:color w:val="000000"/>
                <w:sz w:val="20"/>
                <w:szCs w:val="20"/>
              </w:rPr>
              <w:t>-</w:t>
            </w:r>
            <w:r w:rsidRPr="00026043">
              <w:rPr>
                <w:rFonts w:ascii="Times New Roman" w:hAnsi="Times New Roman" w:cs="Times New Roman"/>
                <w:color w:val="000000"/>
                <w:sz w:val="20"/>
                <w:szCs w:val="20"/>
              </w:rPr>
              <w:t>300</w:t>
            </w:r>
            <w:r w:rsidR="00CE6826">
              <w:rPr>
                <w:rFonts w:ascii="Times New Roman" w:hAnsi="Times New Roman" w:cs="Times New Roman"/>
                <w:color w:val="000000"/>
                <w:sz w:val="20"/>
                <w:szCs w:val="20"/>
              </w:rPr>
              <w:t>-</w:t>
            </w:r>
            <w:r w:rsidRPr="00026043">
              <w:rPr>
                <w:rFonts w:ascii="Times New Roman" w:hAnsi="Times New Roman" w:cs="Times New Roman"/>
                <w:color w:val="000000"/>
                <w:sz w:val="20"/>
                <w:szCs w:val="20"/>
              </w:rPr>
              <w:t>424</w:t>
            </w:r>
          </w:p>
        </w:tc>
        <w:tc>
          <w:tcPr>
            <w:tcW w:w="1338" w:type="dxa"/>
            <w:tcBorders>
              <w:top w:val="nil"/>
              <w:left w:val="single" w:sz="4" w:space="0" w:color="auto"/>
              <w:bottom w:val="single" w:sz="4" w:space="0" w:color="auto"/>
              <w:right w:val="single" w:sz="4" w:space="0" w:color="auto"/>
            </w:tcBorders>
            <w:noWrap/>
            <w:vAlign w:val="bottom"/>
            <w:hideMark/>
          </w:tcPr>
          <w:p w14:paraId="6B438B4E" w14:textId="2449D9E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19442C65" w14:textId="68255BF8"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2D513A0" w14:textId="77777777" w:rsidTr="00CE6826">
        <w:trPr>
          <w:trHeight w:val="299"/>
        </w:trPr>
        <w:tc>
          <w:tcPr>
            <w:tcW w:w="683" w:type="dxa"/>
            <w:noWrap/>
            <w:hideMark/>
          </w:tcPr>
          <w:p w14:paraId="15E242B1" w14:textId="172BD53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0</w:t>
            </w:r>
          </w:p>
        </w:tc>
        <w:tc>
          <w:tcPr>
            <w:tcW w:w="3155" w:type="dxa"/>
            <w:tcBorders>
              <w:top w:val="single" w:sz="4" w:space="0" w:color="auto"/>
              <w:left w:val="single" w:sz="4" w:space="0" w:color="auto"/>
              <w:bottom w:val="single" w:sz="4" w:space="0" w:color="auto"/>
              <w:right w:val="single" w:sz="4" w:space="0" w:color="auto"/>
            </w:tcBorders>
            <w:vAlign w:val="bottom"/>
            <w:hideMark/>
          </w:tcPr>
          <w:p w14:paraId="24253AAC" w14:textId="49D81A6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dujų slėgio reg. </w:t>
            </w:r>
          </w:p>
        </w:tc>
        <w:tc>
          <w:tcPr>
            <w:tcW w:w="1625" w:type="dxa"/>
            <w:noWrap/>
            <w:hideMark/>
          </w:tcPr>
          <w:p w14:paraId="43489F1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540B2D0F" w14:textId="4413C9F5" w:rsidR="000E39A1" w:rsidRPr="00026043" w:rsidRDefault="00BB68B4"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Cummins </w:t>
            </w:r>
            <w:r>
              <w:rPr>
                <w:rFonts w:ascii="Times New Roman" w:hAnsi="Times New Roman" w:cs="Times New Roman"/>
                <w:color w:val="000000"/>
                <w:sz w:val="20"/>
                <w:szCs w:val="20"/>
              </w:rPr>
              <w:t>4921479</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4BCC8924" w14:textId="5B5A5C76"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00B60B1D" w14:textId="2A6A88CE"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D78AC7F" w14:textId="77777777" w:rsidTr="00CE6826">
        <w:trPr>
          <w:trHeight w:val="299"/>
        </w:trPr>
        <w:tc>
          <w:tcPr>
            <w:tcW w:w="683" w:type="dxa"/>
            <w:noWrap/>
            <w:hideMark/>
          </w:tcPr>
          <w:p w14:paraId="235ED4E4" w14:textId="2653B1C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1</w:t>
            </w:r>
          </w:p>
        </w:tc>
        <w:tc>
          <w:tcPr>
            <w:tcW w:w="3155" w:type="dxa"/>
            <w:tcBorders>
              <w:top w:val="single" w:sz="4" w:space="0" w:color="auto"/>
              <w:left w:val="single" w:sz="4" w:space="0" w:color="auto"/>
              <w:bottom w:val="single" w:sz="4" w:space="0" w:color="auto"/>
              <w:right w:val="single" w:sz="4" w:space="0" w:color="auto"/>
            </w:tcBorders>
            <w:vAlign w:val="bottom"/>
            <w:hideMark/>
          </w:tcPr>
          <w:p w14:paraId="081A0620" w14:textId="06029B0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temperatūros </w:t>
            </w:r>
          </w:p>
        </w:tc>
        <w:tc>
          <w:tcPr>
            <w:tcW w:w="1625" w:type="dxa"/>
            <w:noWrap/>
            <w:hideMark/>
          </w:tcPr>
          <w:p w14:paraId="69699E30"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13E689DB" w14:textId="5C8B410B" w:rsidR="000E39A1" w:rsidRPr="00026043" w:rsidRDefault="00BB68B4"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 xml:space="preserve">Cummins </w:t>
            </w:r>
            <w:r>
              <w:rPr>
                <w:rFonts w:ascii="Times New Roman" w:hAnsi="Times New Roman" w:cs="Times New Roman"/>
                <w:color w:val="000000"/>
                <w:sz w:val="20"/>
                <w:szCs w:val="20"/>
              </w:rPr>
              <w:t>4088712</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0E43580D" w14:textId="14920FC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89594C2" w14:textId="5F9F89F9"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0A02FFA" w14:textId="77777777" w:rsidTr="00CE6826">
        <w:trPr>
          <w:trHeight w:val="299"/>
        </w:trPr>
        <w:tc>
          <w:tcPr>
            <w:tcW w:w="683" w:type="dxa"/>
            <w:noWrap/>
            <w:hideMark/>
          </w:tcPr>
          <w:p w14:paraId="097E4BB2" w14:textId="4CE5849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2</w:t>
            </w:r>
          </w:p>
        </w:tc>
        <w:tc>
          <w:tcPr>
            <w:tcW w:w="3155" w:type="dxa"/>
            <w:tcBorders>
              <w:top w:val="single" w:sz="4" w:space="0" w:color="auto"/>
              <w:left w:val="single" w:sz="4" w:space="0" w:color="auto"/>
              <w:bottom w:val="single" w:sz="4" w:space="0" w:color="auto"/>
              <w:right w:val="single" w:sz="4" w:space="0" w:color="auto"/>
            </w:tcBorders>
            <w:vAlign w:val="bottom"/>
            <w:hideMark/>
          </w:tcPr>
          <w:p w14:paraId="4D2AB10C" w14:textId="708F2F1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Daviklis kontrolinis EGR vožtuvo</w:t>
            </w:r>
          </w:p>
        </w:tc>
        <w:tc>
          <w:tcPr>
            <w:tcW w:w="1625" w:type="dxa"/>
            <w:noWrap/>
            <w:hideMark/>
          </w:tcPr>
          <w:p w14:paraId="79D6FAD6"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4761F002" w14:textId="336CA55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120300424</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134157C4" w14:textId="114A962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4CD0C847" w14:textId="026DC2DB"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3EE741F" w14:textId="77777777" w:rsidTr="00CE6826">
        <w:trPr>
          <w:trHeight w:val="299"/>
        </w:trPr>
        <w:tc>
          <w:tcPr>
            <w:tcW w:w="683" w:type="dxa"/>
            <w:noWrap/>
            <w:hideMark/>
          </w:tcPr>
          <w:p w14:paraId="1C5D37AE" w14:textId="24FBBB5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lastRenderedPageBreak/>
              <w:t>1</w:t>
            </w:r>
            <w:r w:rsidR="009D12A8">
              <w:rPr>
                <w:rFonts w:ascii="Times New Roman" w:hAnsi="Times New Roman" w:cs="Times New Roman"/>
                <w:bCs/>
                <w:sz w:val="20"/>
                <w:szCs w:val="20"/>
              </w:rPr>
              <w:t>3</w:t>
            </w:r>
          </w:p>
        </w:tc>
        <w:tc>
          <w:tcPr>
            <w:tcW w:w="3155" w:type="dxa"/>
            <w:tcBorders>
              <w:top w:val="single" w:sz="4" w:space="0" w:color="auto"/>
              <w:left w:val="single" w:sz="4" w:space="0" w:color="auto"/>
              <w:bottom w:val="single" w:sz="4" w:space="0" w:color="auto"/>
              <w:right w:val="single" w:sz="4" w:space="0" w:color="auto"/>
            </w:tcBorders>
            <w:vAlign w:val="bottom"/>
            <w:hideMark/>
          </w:tcPr>
          <w:p w14:paraId="3F2DC7FB" w14:textId="5E85602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Kondicionieriaus elektros variklis </w:t>
            </w:r>
          </w:p>
        </w:tc>
        <w:tc>
          <w:tcPr>
            <w:tcW w:w="1625" w:type="dxa"/>
            <w:noWrap/>
            <w:hideMark/>
          </w:tcPr>
          <w:p w14:paraId="5A5DCF3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8" w:space="0" w:color="auto"/>
              <w:right w:val="single" w:sz="8" w:space="0" w:color="000000"/>
            </w:tcBorders>
            <w:vAlign w:val="center"/>
            <w:hideMark/>
          </w:tcPr>
          <w:p w14:paraId="5BE48AFD" w14:textId="7932543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w:t>
            </w:r>
            <w:r w:rsidR="00080166">
              <w:rPr>
                <w:rFonts w:ascii="Times New Roman" w:hAnsi="Times New Roman" w:cs="Times New Roman"/>
                <w:color w:val="000000"/>
                <w:sz w:val="20"/>
                <w:szCs w:val="20"/>
              </w:rPr>
              <w:t>06</w:t>
            </w:r>
            <w:r w:rsidRPr="00026043">
              <w:rPr>
                <w:rFonts w:ascii="Times New Roman" w:hAnsi="Times New Roman" w:cs="Times New Roman"/>
                <w:color w:val="000000"/>
                <w:sz w:val="20"/>
                <w:szCs w:val="20"/>
              </w:rPr>
              <w:t>401215</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69B4E359" w14:textId="33DC7A59"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5B82CC8F" w14:textId="67BA709A"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C84DE62" w14:textId="77777777" w:rsidTr="005D7648">
        <w:trPr>
          <w:trHeight w:val="299"/>
        </w:trPr>
        <w:tc>
          <w:tcPr>
            <w:tcW w:w="683" w:type="dxa"/>
            <w:noWrap/>
            <w:hideMark/>
          </w:tcPr>
          <w:p w14:paraId="2DE9B1DD" w14:textId="5B529FC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4</w:t>
            </w:r>
          </w:p>
        </w:tc>
        <w:tc>
          <w:tcPr>
            <w:tcW w:w="3155" w:type="dxa"/>
            <w:tcBorders>
              <w:top w:val="nil"/>
              <w:left w:val="single" w:sz="4" w:space="0" w:color="auto"/>
              <w:bottom w:val="single" w:sz="4" w:space="0" w:color="auto"/>
              <w:right w:val="single" w:sz="4" w:space="0" w:color="auto"/>
            </w:tcBorders>
            <w:vAlign w:val="bottom"/>
            <w:hideMark/>
          </w:tcPr>
          <w:p w14:paraId="795934A3" w14:textId="6B1A3C9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Liuko varikliukas </w:t>
            </w:r>
          </w:p>
        </w:tc>
        <w:tc>
          <w:tcPr>
            <w:tcW w:w="1625" w:type="dxa"/>
            <w:noWrap/>
            <w:hideMark/>
          </w:tcPr>
          <w:p w14:paraId="6E454AB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73517333" w14:textId="767333F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1555500040</w:t>
            </w:r>
          </w:p>
        </w:tc>
        <w:tc>
          <w:tcPr>
            <w:tcW w:w="1338" w:type="dxa"/>
            <w:tcBorders>
              <w:top w:val="nil"/>
              <w:left w:val="single" w:sz="4" w:space="0" w:color="auto"/>
              <w:bottom w:val="single" w:sz="4" w:space="0" w:color="auto"/>
              <w:right w:val="single" w:sz="4" w:space="0" w:color="auto"/>
            </w:tcBorders>
            <w:noWrap/>
            <w:vAlign w:val="bottom"/>
            <w:hideMark/>
          </w:tcPr>
          <w:p w14:paraId="16BD6870" w14:textId="57698BB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7B5C3C5E" w14:textId="74A2C0BB"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359E180B" w14:textId="77777777" w:rsidTr="005D7648">
        <w:trPr>
          <w:trHeight w:val="299"/>
        </w:trPr>
        <w:tc>
          <w:tcPr>
            <w:tcW w:w="683" w:type="dxa"/>
            <w:noWrap/>
            <w:hideMark/>
          </w:tcPr>
          <w:p w14:paraId="30540F5F" w14:textId="1AA5A162"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5</w:t>
            </w:r>
          </w:p>
        </w:tc>
        <w:tc>
          <w:tcPr>
            <w:tcW w:w="3155" w:type="dxa"/>
            <w:tcBorders>
              <w:top w:val="single" w:sz="4" w:space="0" w:color="auto"/>
              <w:left w:val="single" w:sz="4" w:space="0" w:color="auto"/>
              <w:bottom w:val="single" w:sz="4" w:space="0" w:color="auto"/>
              <w:right w:val="single" w:sz="4" w:space="0" w:color="auto"/>
            </w:tcBorders>
            <w:vAlign w:val="bottom"/>
            <w:hideMark/>
          </w:tcPr>
          <w:p w14:paraId="23DE8B13" w14:textId="6967129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MAP </w:t>
            </w:r>
          </w:p>
        </w:tc>
        <w:tc>
          <w:tcPr>
            <w:tcW w:w="1625" w:type="dxa"/>
            <w:noWrap/>
            <w:hideMark/>
          </w:tcPr>
          <w:p w14:paraId="2B8A306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8" w:space="0" w:color="auto"/>
              <w:right w:val="single" w:sz="8" w:space="0" w:color="000000"/>
            </w:tcBorders>
            <w:vAlign w:val="center"/>
            <w:hideMark/>
          </w:tcPr>
          <w:p w14:paraId="6F6F5A05" w14:textId="148BB06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CUMMINS 4921483</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1DDD6F06" w14:textId="6543079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52F900BC" w14:textId="0721AF9C"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3EDEBE6" w14:textId="77777777" w:rsidTr="00CE6826">
        <w:trPr>
          <w:trHeight w:val="299"/>
        </w:trPr>
        <w:tc>
          <w:tcPr>
            <w:tcW w:w="683" w:type="dxa"/>
            <w:noWrap/>
            <w:hideMark/>
          </w:tcPr>
          <w:p w14:paraId="0D0D3F7B" w14:textId="599CD9E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6</w:t>
            </w:r>
          </w:p>
        </w:tc>
        <w:tc>
          <w:tcPr>
            <w:tcW w:w="3155" w:type="dxa"/>
            <w:tcBorders>
              <w:top w:val="nil"/>
              <w:left w:val="single" w:sz="4" w:space="0" w:color="auto"/>
              <w:bottom w:val="single" w:sz="4" w:space="0" w:color="auto"/>
              <w:right w:val="single" w:sz="4" w:space="0" w:color="auto"/>
            </w:tcBorders>
            <w:vAlign w:val="bottom"/>
            <w:hideMark/>
          </w:tcPr>
          <w:p w14:paraId="50491139" w14:textId="0D6A9E9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Padėties daviklis-Holo </w:t>
            </w:r>
          </w:p>
        </w:tc>
        <w:tc>
          <w:tcPr>
            <w:tcW w:w="1625" w:type="dxa"/>
            <w:noWrap/>
            <w:hideMark/>
          </w:tcPr>
          <w:p w14:paraId="1E2692B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8D87776" w14:textId="3AD03F2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2872279 Cummins</w:t>
            </w:r>
          </w:p>
        </w:tc>
        <w:tc>
          <w:tcPr>
            <w:tcW w:w="1338" w:type="dxa"/>
            <w:tcBorders>
              <w:top w:val="nil"/>
              <w:left w:val="single" w:sz="4" w:space="0" w:color="auto"/>
              <w:bottom w:val="single" w:sz="4" w:space="0" w:color="auto"/>
              <w:right w:val="single" w:sz="4" w:space="0" w:color="auto"/>
            </w:tcBorders>
            <w:noWrap/>
            <w:vAlign w:val="bottom"/>
            <w:hideMark/>
          </w:tcPr>
          <w:p w14:paraId="336BCE0C" w14:textId="03B5C2B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49CC7694" w14:textId="5ABCCF1F"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7F3ACAB" w14:textId="77777777" w:rsidTr="00CE6826">
        <w:trPr>
          <w:trHeight w:val="299"/>
        </w:trPr>
        <w:tc>
          <w:tcPr>
            <w:tcW w:w="683" w:type="dxa"/>
            <w:noWrap/>
            <w:hideMark/>
          </w:tcPr>
          <w:p w14:paraId="197FB21F" w14:textId="2CA9001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7</w:t>
            </w:r>
          </w:p>
        </w:tc>
        <w:tc>
          <w:tcPr>
            <w:tcW w:w="3155" w:type="dxa"/>
            <w:tcBorders>
              <w:top w:val="nil"/>
              <w:left w:val="single" w:sz="4" w:space="0" w:color="auto"/>
              <w:bottom w:val="single" w:sz="4" w:space="0" w:color="auto"/>
              <w:right w:val="single" w:sz="4" w:space="0" w:color="auto"/>
            </w:tcBorders>
            <w:vAlign w:val="bottom"/>
            <w:hideMark/>
          </w:tcPr>
          <w:p w14:paraId="52E10163" w14:textId="5B9FC88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Ventiliatorius </w:t>
            </w:r>
          </w:p>
        </w:tc>
        <w:tc>
          <w:tcPr>
            <w:tcW w:w="1625" w:type="dxa"/>
            <w:noWrap/>
            <w:hideMark/>
          </w:tcPr>
          <w:p w14:paraId="1CFF20A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294CA3E" w14:textId="0FBECBF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1806401210</w:t>
            </w:r>
          </w:p>
        </w:tc>
        <w:tc>
          <w:tcPr>
            <w:tcW w:w="1338" w:type="dxa"/>
            <w:tcBorders>
              <w:top w:val="nil"/>
              <w:left w:val="single" w:sz="4" w:space="0" w:color="auto"/>
              <w:bottom w:val="single" w:sz="4" w:space="0" w:color="auto"/>
              <w:right w:val="single" w:sz="4" w:space="0" w:color="auto"/>
            </w:tcBorders>
            <w:noWrap/>
            <w:vAlign w:val="bottom"/>
            <w:hideMark/>
          </w:tcPr>
          <w:p w14:paraId="211F4DA5" w14:textId="1E0D7CEC"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48F2715C" w14:textId="205C9E55"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4859AD5" w14:textId="77777777" w:rsidTr="00CE6826">
        <w:trPr>
          <w:trHeight w:val="299"/>
        </w:trPr>
        <w:tc>
          <w:tcPr>
            <w:tcW w:w="683" w:type="dxa"/>
            <w:noWrap/>
            <w:hideMark/>
          </w:tcPr>
          <w:p w14:paraId="7A33D237" w14:textId="272E5C9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1</w:t>
            </w:r>
            <w:r w:rsidR="009D12A8">
              <w:rPr>
                <w:rFonts w:ascii="Times New Roman" w:hAnsi="Times New Roman" w:cs="Times New Roman"/>
                <w:bCs/>
                <w:sz w:val="20"/>
                <w:szCs w:val="20"/>
              </w:rPr>
              <w:t>8</w:t>
            </w:r>
          </w:p>
        </w:tc>
        <w:tc>
          <w:tcPr>
            <w:tcW w:w="3155" w:type="dxa"/>
            <w:tcBorders>
              <w:top w:val="nil"/>
              <w:left w:val="single" w:sz="4" w:space="0" w:color="auto"/>
              <w:bottom w:val="single" w:sz="4" w:space="0" w:color="auto"/>
              <w:right w:val="single" w:sz="4" w:space="0" w:color="auto"/>
            </w:tcBorders>
            <w:vAlign w:val="bottom"/>
            <w:hideMark/>
          </w:tcPr>
          <w:p w14:paraId="31148DBB" w14:textId="237FEF0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Autonominio šildytuvo uždegimo ritė </w:t>
            </w:r>
          </w:p>
        </w:tc>
        <w:tc>
          <w:tcPr>
            <w:tcW w:w="1625" w:type="dxa"/>
            <w:noWrap/>
            <w:hideMark/>
          </w:tcPr>
          <w:p w14:paraId="7C8DFB3F"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6DECA88E" w14:textId="6565B1C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86518B 24V</w:t>
            </w:r>
          </w:p>
        </w:tc>
        <w:tc>
          <w:tcPr>
            <w:tcW w:w="1338" w:type="dxa"/>
            <w:tcBorders>
              <w:top w:val="nil"/>
              <w:left w:val="single" w:sz="4" w:space="0" w:color="auto"/>
              <w:bottom w:val="single" w:sz="4" w:space="0" w:color="auto"/>
              <w:right w:val="single" w:sz="4" w:space="0" w:color="auto"/>
            </w:tcBorders>
            <w:noWrap/>
            <w:vAlign w:val="bottom"/>
            <w:hideMark/>
          </w:tcPr>
          <w:p w14:paraId="2B0B356A" w14:textId="30E85EA2"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680CF7A6" w14:textId="65DD4CA6"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355F8C2" w14:textId="77777777" w:rsidTr="00CE6826">
        <w:trPr>
          <w:trHeight w:val="299"/>
        </w:trPr>
        <w:tc>
          <w:tcPr>
            <w:tcW w:w="683" w:type="dxa"/>
            <w:noWrap/>
            <w:hideMark/>
          </w:tcPr>
          <w:p w14:paraId="2491BD10" w14:textId="2FCB4BFF" w:rsidR="000E39A1" w:rsidRPr="00026043" w:rsidRDefault="009D12A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19</w:t>
            </w:r>
          </w:p>
        </w:tc>
        <w:tc>
          <w:tcPr>
            <w:tcW w:w="3155" w:type="dxa"/>
            <w:tcBorders>
              <w:top w:val="nil"/>
              <w:left w:val="single" w:sz="4" w:space="0" w:color="auto"/>
              <w:bottom w:val="single" w:sz="4" w:space="0" w:color="auto"/>
              <w:right w:val="single" w:sz="4" w:space="0" w:color="auto"/>
            </w:tcBorders>
            <w:vAlign w:val="bottom"/>
            <w:hideMark/>
          </w:tcPr>
          <w:p w14:paraId="060EE6EF" w14:textId="50860C2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Aušinimo skysčio lygio daviklis </w:t>
            </w:r>
          </w:p>
        </w:tc>
        <w:tc>
          <w:tcPr>
            <w:tcW w:w="1625" w:type="dxa"/>
            <w:noWrap/>
            <w:hideMark/>
          </w:tcPr>
          <w:p w14:paraId="04BE0351"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single" w:sz="8" w:space="0" w:color="000000"/>
              <w:bottom w:val="single" w:sz="8" w:space="0" w:color="auto"/>
              <w:right w:val="single" w:sz="8" w:space="0" w:color="auto"/>
            </w:tcBorders>
            <w:vAlign w:val="center"/>
            <w:hideMark/>
          </w:tcPr>
          <w:p w14:paraId="0891FF83" w14:textId="11AA5BF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0303-175-300</w:t>
            </w:r>
          </w:p>
        </w:tc>
        <w:tc>
          <w:tcPr>
            <w:tcW w:w="1338" w:type="dxa"/>
            <w:tcBorders>
              <w:top w:val="nil"/>
              <w:left w:val="single" w:sz="4" w:space="0" w:color="auto"/>
              <w:bottom w:val="single" w:sz="4" w:space="0" w:color="auto"/>
              <w:right w:val="single" w:sz="4" w:space="0" w:color="auto"/>
            </w:tcBorders>
            <w:noWrap/>
            <w:vAlign w:val="bottom"/>
            <w:hideMark/>
          </w:tcPr>
          <w:p w14:paraId="64040A32" w14:textId="0E479C7B"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0A08168E" w14:textId="75D27A2E"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4675DD6" w14:textId="77777777" w:rsidTr="00CE6826">
        <w:trPr>
          <w:trHeight w:val="299"/>
        </w:trPr>
        <w:tc>
          <w:tcPr>
            <w:tcW w:w="683" w:type="dxa"/>
            <w:noWrap/>
            <w:hideMark/>
          </w:tcPr>
          <w:p w14:paraId="44352D00" w14:textId="207C4A5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0</w:t>
            </w:r>
          </w:p>
        </w:tc>
        <w:tc>
          <w:tcPr>
            <w:tcW w:w="3155" w:type="dxa"/>
            <w:tcBorders>
              <w:top w:val="nil"/>
              <w:left w:val="single" w:sz="4" w:space="0" w:color="auto"/>
              <w:bottom w:val="single" w:sz="4" w:space="0" w:color="auto"/>
              <w:right w:val="single" w:sz="4" w:space="0" w:color="auto"/>
            </w:tcBorders>
            <w:vAlign w:val="bottom"/>
            <w:hideMark/>
          </w:tcPr>
          <w:p w14:paraId="470C4306" w14:textId="0B400CF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Ventiliatoriaus sparnuotė </w:t>
            </w:r>
          </w:p>
        </w:tc>
        <w:tc>
          <w:tcPr>
            <w:tcW w:w="1625" w:type="dxa"/>
            <w:noWrap/>
            <w:hideMark/>
          </w:tcPr>
          <w:p w14:paraId="3C7417D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4CC38B11" w14:textId="7C88903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1852181502</w:t>
            </w:r>
          </w:p>
        </w:tc>
        <w:tc>
          <w:tcPr>
            <w:tcW w:w="1338" w:type="dxa"/>
            <w:tcBorders>
              <w:top w:val="nil"/>
              <w:left w:val="single" w:sz="4" w:space="0" w:color="auto"/>
              <w:bottom w:val="single" w:sz="4" w:space="0" w:color="auto"/>
              <w:right w:val="single" w:sz="4" w:space="0" w:color="auto"/>
            </w:tcBorders>
            <w:noWrap/>
            <w:vAlign w:val="bottom"/>
            <w:hideMark/>
          </w:tcPr>
          <w:p w14:paraId="04BADD9A" w14:textId="0AFC61C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0FD408EE" w14:textId="527B7668"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5867491" w14:textId="77777777" w:rsidTr="00CE6826">
        <w:trPr>
          <w:trHeight w:val="299"/>
        </w:trPr>
        <w:tc>
          <w:tcPr>
            <w:tcW w:w="683" w:type="dxa"/>
            <w:noWrap/>
            <w:hideMark/>
          </w:tcPr>
          <w:p w14:paraId="1C87D09B" w14:textId="5313FAF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1</w:t>
            </w:r>
          </w:p>
        </w:tc>
        <w:tc>
          <w:tcPr>
            <w:tcW w:w="3155" w:type="dxa"/>
            <w:tcBorders>
              <w:top w:val="nil"/>
              <w:left w:val="single" w:sz="4" w:space="0" w:color="auto"/>
              <w:bottom w:val="single" w:sz="4" w:space="0" w:color="auto"/>
              <w:right w:val="single" w:sz="4" w:space="0" w:color="auto"/>
            </w:tcBorders>
            <w:vAlign w:val="center"/>
            <w:hideMark/>
          </w:tcPr>
          <w:p w14:paraId="215A996F" w14:textId="639DF23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Temperatūros daviklis </w:t>
            </w:r>
          </w:p>
        </w:tc>
        <w:tc>
          <w:tcPr>
            <w:tcW w:w="1625" w:type="dxa"/>
            <w:noWrap/>
            <w:hideMark/>
          </w:tcPr>
          <w:p w14:paraId="2BBD09F9"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0E345659" w14:textId="1B61654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0120-300-138</w:t>
            </w:r>
          </w:p>
        </w:tc>
        <w:tc>
          <w:tcPr>
            <w:tcW w:w="1338" w:type="dxa"/>
            <w:tcBorders>
              <w:top w:val="nil"/>
              <w:left w:val="single" w:sz="4" w:space="0" w:color="auto"/>
              <w:bottom w:val="single" w:sz="4" w:space="0" w:color="auto"/>
              <w:right w:val="single" w:sz="4" w:space="0" w:color="auto"/>
            </w:tcBorders>
            <w:noWrap/>
            <w:vAlign w:val="center"/>
            <w:hideMark/>
          </w:tcPr>
          <w:p w14:paraId="08E1535A" w14:textId="717BF86F"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47474DF4" w14:textId="23509849"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F65B7DA" w14:textId="77777777" w:rsidTr="00CE6826">
        <w:trPr>
          <w:trHeight w:val="299"/>
        </w:trPr>
        <w:tc>
          <w:tcPr>
            <w:tcW w:w="683" w:type="dxa"/>
            <w:noWrap/>
            <w:hideMark/>
          </w:tcPr>
          <w:p w14:paraId="623299DE" w14:textId="54C4CD30"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2</w:t>
            </w:r>
          </w:p>
        </w:tc>
        <w:tc>
          <w:tcPr>
            <w:tcW w:w="3155" w:type="dxa"/>
            <w:tcBorders>
              <w:top w:val="nil"/>
              <w:left w:val="single" w:sz="4" w:space="0" w:color="auto"/>
              <w:bottom w:val="single" w:sz="4" w:space="0" w:color="auto"/>
              <w:right w:val="single" w:sz="4" w:space="0" w:color="auto"/>
            </w:tcBorders>
            <w:vAlign w:val="bottom"/>
            <w:hideMark/>
          </w:tcPr>
          <w:p w14:paraId="4A45C685" w14:textId="11E1CDE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Daviklis "Liambda" </w:t>
            </w:r>
          </w:p>
        </w:tc>
        <w:tc>
          <w:tcPr>
            <w:tcW w:w="1625" w:type="dxa"/>
            <w:noWrap/>
            <w:hideMark/>
          </w:tcPr>
          <w:p w14:paraId="71DDB33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6131D33F" w14:textId="2FFFFD2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120300472</w:t>
            </w:r>
          </w:p>
        </w:tc>
        <w:tc>
          <w:tcPr>
            <w:tcW w:w="1338" w:type="dxa"/>
            <w:tcBorders>
              <w:top w:val="nil"/>
              <w:left w:val="single" w:sz="4" w:space="0" w:color="auto"/>
              <w:bottom w:val="single" w:sz="4" w:space="0" w:color="auto"/>
              <w:right w:val="single" w:sz="4" w:space="0" w:color="auto"/>
            </w:tcBorders>
            <w:noWrap/>
            <w:vAlign w:val="bottom"/>
            <w:hideMark/>
          </w:tcPr>
          <w:p w14:paraId="4F81F89E" w14:textId="71F37C3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482BB258" w14:textId="19326386"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1D9B221" w14:textId="77777777" w:rsidTr="00F94B26">
        <w:trPr>
          <w:trHeight w:val="299"/>
        </w:trPr>
        <w:tc>
          <w:tcPr>
            <w:tcW w:w="683" w:type="dxa"/>
            <w:noWrap/>
            <w:hideMark/>
          </w:tcPr>
          <w:p w14:paraId="0C4B16E4" w14:textId="387202D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3</w:t>
            </w:r>
          </w:p>
        </w:tc>
        <w:tc>
          <w:tcPr>
            <w:tcW w:w="3155" w:type="dxa"/>
            <w:tcBorders>
              <w:top w:val="single" w:sz="4" w:space="0" w:color="auto"/>
              <w:left w:val="single" w:sz="4" w:space="0" w:color="auto"/>
              <w:bottom w:val="single" w:sz="4" w:space="0" w:color="auto"/>
              <w:right w:val="single" w:sz="4" w:space="0" w:color="auto"/>
            </w:tcBorders>
            <w:vAlign w:val="bottom"/>
            <w:hideMark/>
          </w:tcPr>
          <w:p w14:paraId="37B9E37F" w14:textId="51ED31A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Sklendė salono šildymo dviejų kontūrų </w:t>
            </w:r>
          </w:p>
        </w:tc>
        <w:tc>
          <w:tcPr>
            <w:tcW w:w="1625" w:type="dxa"/>
            <w:noWrap/>
            <w:hideMark/>
          </w:tcPr>
          <w:p w14:paraId="71596197"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4" w:space="0" w:color="auto"/>
              <w:right w:val="single" w:sz="8" w:space="0" w:color="000000"/>
            </w:tcBorders>
            <w:vAlign w:val="center"/>
            <w:hideMark/>
          </w:tcPr>
          <w:p w14:paraId="0D01D1A0" w14:textId="11C664D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1102-681-010</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19D38CAB" w14:textId="31E0C99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63C82FAB" w14:textId="2F7FAE9B"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42A7B172" w14:textId="77777777" w:rsidTr="00F94B26">
        <w:trPr>
          <w:trHeight w:val="299"/>
        </w:trPr>
        <w:tc>
          <w:tcPr>
            <w:tcW w:w="683" w:type="dxa"/>
            <w:noWrap/>
            <w:hideMark/>
          </w:tcPr>
          <w:p w14:paraId="67934AE4" w14:textId="5140435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4</w:t>
            </w:r>
          </w:p>
        </w:tc>
        <w:tc>
          <w:tcPr>
            <w:tcW w:w="3155" w:type="dxa"/>
            <w:tcBorders>
              <w:top w:val="single" w:sz="4" w:space="0" w:color="auto"/>
              <w:left w:val="single" w:sz="4" w:space="0" w:color="auto"/>
              <w:bottom w:val="single" w:sz="4" w:space="0" w:color="auto"/>
              <w:right w:val="single" w:sz="4" w:space="0" w:color="auto"/>
            </w:tcBorders>
            <w:vAlign w:val="bottom"/>
            <w:hideMark/>
          </w:tcPr>
          <w:p w14:paraId="18AD01CB" w14:textId="42EB26C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Sklendė salono šildymo trijų konturų </w:t>
            </w:r>
          </w:p>
        </w:tc>
        <w:tc>
          <w:tcPr>
            <w:tcW w:w="1625" w:type="dxa"/>
            <w:noWrap/>
            <w:hideMark/>
          </w:tcPr>
          <w:p w14:paraId="402A90FA"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nil"/>
              <w:bottom w:val="single" w:sz="8" w:space="0" w:color="auto"/>
              <w:right w:val="single" w:sz="8" w:space="0" w:color="000000"/>
            </w:tcBorders>
            <w:vAlign w:val="center"/>
            <w:hideMark/>
          </w:tcPr>
          <w:p w14:paraId="3C08A48E" w14:textId="495A8CFD" w:rsidR="000E39A1" w:rsidRPr="00026043" w:rsidRDefault="000E39A1" w:rsidP="00F94B26">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BOSCH 0  132 801 141</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329DBE58" w14:textId="3D6E97A1"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689BF8E1" w14:textId="307CE0C4"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673AF79" w14:textId="77777777" w:rsidTr="00CE6826">
        <w:trPr>
          <w:trHeight w:val="299"/>
        </w:trPr>
        <w:tc>
          <w:tcPr>
            <w:tcW w:w="683" w:type="dxa"/>
            <w:noWrap/>
            <w:hideMark/>
          </w:tcPr>
          <w:p w14:paraId="364F36DC" w14:textId="739BE2F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5</w:t>
            </w:r>
          </w:p>
        </w:tc>
        <w:tc>
          <w:tcPr>
            <w:tcW w:w="3155" w:type="dxa"/>
            <w:tcBorders>
              <w:top w:val="nil"/>
              <w:left w:val="single" w:sz="4" w:space="0" w:color="auto"/>
              <w:bottom w:val="single" w:sz="4" w:space="0" w:color="auto"/>
              <w:right w:val="single" w:sz="4" w:space="0" w:color="auto"/>
            </w:tcBorders>
            <w:vAlign w:val="bottom"/>
            <w:hideMark/>
          </w:tcPr>
          <w:p w14:paraId="17F86499" w14:textId="73E8507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RMK šildytuvo NGW 300 ( vakuminis  daviklis )</w:t>
            </w:r>
          </w:p>
        </w:tc>
        <w:tc>
          <w:tcPr>
            <w:tcW w:w="1625" w:type="dxa"/>
            <w:noWrap/>
            <w:hideMark/>
          </w:tcPr>
          <w:p w14:paraId="2F3810C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4E8A246" w14:textId="691207A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2710296A</w:t>
            </w:r>
          </w:p>
        </w:tc>
        <w:tc>
          <w:tcPr>
            <w:tcW w:w="1338" w:type="dxa"/>
            <w:tcBorders>
              <w:top w:val="nil"/>
              <w:left w:val="single" w:sz="4" w:space="0" w:color="auto"/>
              <w:bottom w:val="single" w:sz="4" w:space="0" w:color="auto"/>
              <w:right w:val="single" w:sz="4" w:space="0" w:color="auto"/>
            </w:tcBorders>
            <w:noWrap/>
            <w:vAlign w:val="bottom"/>
            <w:hideMark/>
          </w:tcPr>
          <w:p w14:paraId="3BA61432" w14:textId="7EDFAA17"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20" w:type="dxa"/>
            <w:noWrap/>
            <w:hideMark/>
          </w:tcPr>
          <w:p w14:paraId="6D61A7EA" w14:textId="1F4A4390"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C2F3311" w14:textId="77777777" w:rsidTr="00CE6826">
        <w:trPr>
          <w:trHeight w:val="299"/>
        </w:trPr>
        <w:tc>
          <w:tcPr>
            <w:tcW w:w="683" w:type="dxa"/>
            <w:noWrap/>
            <w:hideMark/>
          </w:tcPr>
          <w:p w14:paraId="2F1F8B5A" w14:textId="5A6C634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6</w:t>
            </w:r>
          </w:p>
        </w:tc>
        <w:tc>
          <w:tcPr>
            <w:tcW w:w="3155" w:type="dxa"/>
            <w:tcBorders>
              <w:top w:val="nil"/>
              <w:left w:val="single" w:sz="4" w:space="0" w:color="auto"/>
              <w:bottom w:val="single" w:sz="4" w:space="0" w:color="auto"/>
              <w:right w:val="single" w:sz="4" w:space="0" w:color="auto"/>
            </w:tcBorders>
            <w:vAlign w:val="bottom"/>
            <w:hideMark/>
          </w:tcPr>
          <w:p w14:paraId="6831BFBA" w14:textId="424AECA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Vožtuvas elektr. dujų Webasto </w:t>
            </w:r>
          </w:p>
        </w:tc>
        <w:tc>
          <w:tcPr>
            <w:tcW w:w="1625" w:type="dxa"/>
            <w:noWrap/>
            <w:hideMark/>
          </w:tcPr>
          <w:p w14:paraId="57954013"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13C7FC43" w14:textId="36C473E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9005737A</w:t>
            </w:r>
          </w:p>
        </w:tc>
        <w:tc>
          <w:tcPr>
            <w:tcW w:w="1338" w:type="dxa"/>
            <w:tcBorders>
              <w:top w:val="nil"/>
              <w:left w:val="single" w:sz="4" w:space="0" w:color="auto"/>
              <w:bottom w:val="single" w:sz="4" w:space="0" w:color="auto"/>
              <w:right w:val="single" w:sz="4" w:space="0" w:color="auto"/>
            </w:tcBorders>
            <w:noWrap/>
            <w:vAlign w:val="bottom"/>
            <w:hideMark/>
          </w:tcPr>
          <w:p w14:paraId="7A254445" w14:textId="73A7D4F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02B8F22C" w14:textId="7F0E9EDC"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4585A7D" w14:textId="77777777" w:rsidTr="00CE6826">
        <w:trPr>
          <w:trHeight w:val="299"/>
        </w:trPr>
        <w:tc>
          <w:tcPr>
            <w:tcW w:w="683" w:type="dxa"/>
            <w:noWrap/>
            <w:hideMark/>
          </w:tcPr>
          <w:p w14:paraId="09C6C5AF" w14:textId="7DFFCF96"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7</w:t>
            </w:r>
          </w:p>
        </w:tc>
        <w:tc>
          <w:tcPr>
            <w:tcW w:w="3155" w:type="dxa"/>
            <w:tcBorders>
              <w:top w:val="nil"/>
              <w:left w:val="single" w:sz="4" w:space="0" w:color="auto"/>
              <w:bottom w:val="single" w:sz="4" w:space="0" w:color="auto"/>
              <w:right w:val="single" w:sz="4" w:space="0" w:color="auto"/>
            </w:tcBorders>
            <w:vAlign w:val="bottom"/>
            <w:hideMark/>
          </w:tcPr>
          <w:p w14:paraId="299A7F04" w14:textId="381B711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Modulis uždegimo ICM </w:t>
            </w:r>
          </w:p>
        </w:tc>
        <w:tc>
          <w:tcPr>
            <w:tcW w:w="1625" w:type="dxa"/>
            <w:noWrap/>
            <w:hideMark/>
          </w:tcPr>
          <w:p w14:paraId="27078CBB"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vAlign w:val="center"/>
            <w:hideMark/>
          </w:tcPr>
          <w:p w14:paraId="67AEB16E" w14:textId="55C7FD7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0120300426 </w:t>
            </w:r>
          </w:p>
        </w:tc>
        <w:tc>
          <w:tcPr>
            <w:tcW w:w="1338" w:type="dxa"/>
            <w:tcBorders>
              <w:top w:val="nil"/>
              <w:left w:val="single" w:sz="4" w:space="0" w:color="auto"/>
              <w:bottom w:val="single" w:sz="4" w:space="0" w:color="auto"/>
              <w:right w:val="single" w:sz="4" w:space="0" w:color="auto"/>
            </w:tcBorders>
            <w:noWrap/>
            <w:vAlign w:val="bottom"/>
            <w:hideMark/>
          </w:tcPr>
          <w:p w14:paraId="33D9BE73" w14:textId="4C85B9F4" w:rsidR="000E39A1" w:rsidRPr="00026043" w:rsidRDefault="003967A0"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20" w:type="dxa"/>
            <w:noWrap/>
            <w:hideMark/>
          </w:tcPr>
          <w:p w14:paraId="436C146C" w14:textId="3C86C571"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256D4634" w14:textId="77777777" w:rsidTr="00CE6826">
        <w:trPr>
          <w:trHeight w:val="299"/>
        </w:trPr>
        <w:tc>
          <w:tcPr>
            <w:tcW w:w="683" w:type="dxa"/>
            <w:noWrap/>
            <w:hideMark/>
          </w:tcPr>
          <w:p w14:paraId="6C942C6C" w14:textId="759CB9C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2</w:t>
            </w:r>
            <w:r w:rsidR="009D12A8">
              <w:rPr>
                <w:rFonts w:ascii="Times New Roman" w:hAnsi="Times New Roman" w:cs="Times New Roman"/>
                <w:bCs/>
                <w:sz w:val="20"/>
                <w:szCs w:val="20"/>
              </w:rPr>
              <w:t>8</w:t>
            </w:r>
          </w:p>
        </w:tc>
        <w:tc>
          <w:tcPr>
            <w:tcW w:w="3155" w:type="dxa"/>
            <w:tcBorders>
              <w:top w:val="nil"/>
              <w:left w:val="single" w:sz="4" w:space="0" w:color="auto"/>
              <w:bottom w:val="single" w:sz="4" w:space="0" w:color="auto"/>
              <w:right w:val="single" w:sz="4" w:space="0" w:color="auto"/>
            </w:tcBorders>
            <w:vAlign w:val="center"/>
            <w:hideMark/>
          </w:tcPr>
          <w:p w14:paraId="0B792239" w14:textId="5591AB5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Kabinos apšildymo varikliukas ( pečiukas ) </w:t>
            </w:r>
          </w:p>
        </w:tc>
        <w:tc>
          <w:tcPr>
            <w:tcW w:w="1625" w:type="dxa"/>
            <w:noWrap/>
            <w:hideMark/>
          </w:tcPr>
          <w:p w14:paraId="4122A944"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4" w:space="0" w:color="auto"/>
              <w:right w:val="single" w:sz="8" w:space="0" w:color="000000"/>
            </w:tcBorders>
            <w:vAlign w:val="center"/>
            <w:hideMark/>
          </w:tcPr>
          <w:p w14:paraId="69C47742" w14:textId="423B190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1563932000</w:t>
            </w:r>
          </w:p>
        </w:tc>
        <w:tc>
          <w:tcPr>
            <w:tcW w:w="1338" w:type="dxa"/>
            <w:tcBorders>
              <w:top w:val="nil"/>
              <w:left w:val="single" w:sz="4" w:space="0" w:color="auto"/>
              <w:bottom w:val="single" w:sz="4" w:space="0" w:color="auto"/>
              <w:right w:val="single" w:sz="4" w:space="0" w:color="auto"/>
            </w:tcBorders>
            <w:noWrap/>
            <w:vAlign w:val="center"/>
            <w:hideMark/>
          </w:tcPr>
          <w:p w14:paraId="31200BD9" w14:textId="688E615A"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35735AC0" w14:textId="195155B2"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17E7A2DA" w14:textId="77777777" w:rsidTr="00CE6826">
        <w:trPr>
          <w:trHeight w:val="299"/>
        </w:trPr>
        <w:tc>
          <w:tcPr>
            <w:tcW w:w="683" w:type="dxa"/>
            <w:noWrap/>
            <w:hideMark/>
          </w:tcPr>
          <w:p w14:paraId="6C2AF32F" w14:textId="506C5780" w:rsidR="000E39A1" w:rsidRPr="00026043" w:rsidRDefault="009D12A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29</w:t>
            </w:r>
          </w:p>
        </w:tc>
        <w:tc>
          <w:tcPr>
            <w:tcW w:w="3155" w:type="dxa"/>
            <w:tcBorders>
              <w:top w:val="single" w:sz="4" w:space="0" w:color="auto"/>
              <w:left w:val="single" w:sz="4" w:space="0" w:color="auto"/>
              <w:bottom w:val="single" w:sz="4" w:space="0" w:color="auto"/>
              <w:right w:val="single" w:sz="4" w:space="0" w:color="auto"/>
            </w:tcBorders>
            <w:vAlign w:val="bottom"/>
            <w:hideMark/>
          </w:tcPr>
          <w:p w14:paraId="46C0380D" w14:textId="2036832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Valytuvų varikliukas Sol 12 CNG </w:t>
            </w:r>
          </w:p>
        </w:tc>
        <w:tc>
          <w:tcPr>
            <w:tcW w:w="1625" w:type="dxa"/>
            <w:noWrap/>
            <w:hideMark/>
          </w:tcPr>
          <w:p w14:paraId="57332CCD"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single" w:sz="4" w:space="0" w:color="auto"/>
              <w:left w:val="single" w:sz="8" w:space="0" w:color="000000"/>
              <w:bottom w:val="single" w:sz="8" w:space="0" w:color="auto"/>
              <w:right w:val="single" w:sz="8" w:space="0" w:color="auto"/>
            </w:tcBorders>
            <w:noWrap/>
            <w:vAlign w:val="center"/>
            <w:hideMark/>
          </w:tcPr>
          <w:p w14:paraId="614AABC2" w14:textId="2489CA7F"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1 507 032 553</w:t>
            </w: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08AC11EA" w14:textId="7483F66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4C37E8B7" w14:textId="2BC64B04"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6A13D10" w14:textId="77777777" w:rsidTr="00CE6826">
        <w:trPr>
          <w:trHeight w:val="299"/>
        </w:trPr>
        <w:tc>
          <w:tcPr>
            <w:tcW w:w="683" w:type="dxa"/>
            <w:noWrap/>
            <w:hideMark/>
          </w:tcPr>
          <w:p w14:paraId="2C5F4E07" w14:textId="44E407F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r w:rsidR="009D12A8">
              <w:rPr>
                <w:rFonts w:ascii="Times New Roman" w:hAnsi="Times New Roman" w:cs="Times New Roman"/>
                <w:bCs/>
                <w:sz w:val="20"/>
                <w:szCs w:val="20"/>
              </w:rPr>
              <w:t>0</w:t>
            </w:r>
          </w:p>
        </w:tc>
        <w:tc>
          <w:tcPr>
            <w:tcW w:w="3155" w:type="dxa"/>
            <w:tcBorders>
              <w:top w:val="nil"/>
              <w:left w:val="single" w:sz="4" w:space="0" w:color="auto"/>
              <w:bottom w:val="single" w:sz="4" w:space="0" w:color="auto"/>
              <w:right w:val="single" w:sz="4" w:space="0" w:color="auto"/>
            </w:tcBorders>
            <w:vAlign w:val="bottom"/>
            <w:hideMark/>
          </w:tcPr>
          <w:p w14:paraId="5F412B4C" w14:textId="69D968F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SOL generatoriaus apvijos </w:t>
            </w:r>
          </w:p>
        </w:tc>
        <w:tc>
          <w:tcPr>
            <w:tcW w:w="1625" w:type="dxa"/>
            <w:noWrap/>
            <w:hideMark/>
          </w:tcPr>
          <w:p w14:paraId="6226EAC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0A0900C0" w14:textId="4FF7B114"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AS0009</w:t>
            </w:r>
          </w:p>
        </w:tc>
        <w:tc>
          <w:tcPr>
            <w:tcW w:w="1338" w:type="dxa"/>
            <w:tcBorders>
              <w:top w:val="nil"/>
              <w:left w:val="single" w:sz="4" w:space="0" w:color="auto"/>
              <w:bottom w:val="single" w:sz="4" w:space="0" w:color="auto"/>
              <w:right w:val="single" w:sz="4" w:space="0" w:color="auto"/>
            </w:tcBorders>
            <w:noWrap/>
            <w:vAlign w:val="bottom"/>
            <w:hideMark/>
          </w:tcPr>
          <w:p w14:paraId="166E8B49" w14:textId="255CF75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2</w:t>
            </w:r>
            <w:r w:rsidR="000E39A1" w:rsidRPr="00026043">
              <w:rPr>
                <w:rFonts w:ascii="Times New Roman" w:hAnsi="Times New Roman" w:cs="Times New Roman"/>
                <w:sz w:val="20"/>
                <w:szCs w:val="20"/>
              </w:rPr>
              <w:t>0</w:t>
            </w:r>
          </w:p>
        </w:tc>
        <w:tc>
          <w:tcPr>
            <w:tcW w:w="1120" w:type="dxa"/>
            <w:noWrap/>
            <w:hideMark/>
          </w:tcPr>
          <w:p w14:paraId="29E23894" w14:textId="713891B2"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06F37493" w14:textId="77777777" w:rsidTr="00CE6826">
        <w:trPr>
          <w:trHeight w:val="299"/>
        </w:trPr>
        <w:tc>
          <w:tcPr>
            <w:tcW w:w="683" w:type="dxa"/>
            <w:noWrap/>
            <w:hideMark/>
          </w:tcPr>
          <w:p w14:paraId="52B06A99" w14:textId="2DF4D69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r w:rsidR="009D12A8">
              <w:rPr>
                <w:rFonts w:ascii="Times New Roman" w:hAnsi="Times New Roman" w:cs="Times New Roman"/>
                <w:bCs/>
                <w:sz w:val="20"/>
                <w:szCs w:val="20"/>
              </w:rPr>
              <w:t>1</w:t>
            </w:r>
          </w:p>
        </w:tc>
        <w:tc>
          <w:tcPr>
            <w:tcW w:w="3155" w:type="dxa"/>
            <w:tcBorders>
              <w:top w:val="nil"/>
              <w:left w:val="single" w:sz="4" w:space="0" w:color="auto"/>
              <w:bottom w:val="single" w:sz="4" w:space="0" w:color="auto"/>
              <w:right w:val="single" w:sz="4" w:space="0" w:color="auto"/>
            </w:tcBorders>
            <w:vAlign w:val="bottom"/>
            <w:hideMark/>
          </w:tcPr>
          <w:p w14:paraId="54F65CFA" w14:textId="055820B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Varikliukas ventiliatoriaus </w:t>
            </w:r>
          </w:p>
        </w:tc>
        <w:tc>
          <w:tcPr>
            <w:tcW w:w="1625" w:type="dxa"/>
            <w:noWrap/>
            <w:hideMark/>
          </w:tcPr>
          <w:p w14:paraId="0A59C42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30C6E423" w14:textId="039F43E9"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Webasto 1.13.075.012</w:t>
            </w:r>
          </w:p>
        </w:tc>
        <w:tc>
          <w:tcPr>
            <w:tcW w:w="1338" w:type="dxa"/>
            <w:tcBorders>
              <w:top w:val="nil"/>
              <w:left w:val="single" w:sz="4" w:space="0" w:color="auto"/>
              <w:bottom w:val="single" w:sz="4" w:space="0" w:color="auto"/>
              <w:right w:val="single" w:sz="4" w:space="0" w:color="auto"/>
            </w:tcBorders>
            <w:noWrap/>
            <w:vAlign w:val="bottom"/>
            <w:hideMark/>
          </w:tcPr>
          <w:p w14:paraId="592ACFA1" w14:textId="767FEB35"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sz w:val="20"/>
                <w:szCs w:val="20"/>
              </w:rPr>
              <w:t>2</w:t>
            </w:r>
            <w:r w:rsidR="000E39A1" w:rsidRPr="00026043">
              <w:rPr>
                <w:rFonts w:ascii="Times New Roman" w:hAnsi="Times New Roman" w:cs="Times New Roman"/>
                <w:sz w:val="20"/>
                <w:szCs w:val="20"/>
              </w:rPr>
              <w:t>0</w:t>
            </w:r>
          </w:p>
        </w:tc>
        <w:tc>
          <w:tcPr>
            <w:tcW w:w="1120" w:type="dxa"/>
            <w:noWrap/>
            <w:hideMark/>
          </w:tcPr>
          <w:p w14:paraId="5A6C472D" w14:textId="3248FA66"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55B7D681" w14:textId="77777777" w:rsidTr="00CE6826">
        <w:trPr>
          <w:trHeight w:val="299"/>
        </w:trPr>
        <w:tc>
          <w:tcPr>
            <w:tcW w:w="683" w:type="dxa"/>
            <w:noWrap/>
            <w:hideMark/>
          </w:tcPr>
          <w:p w14:paraId="44CBDC1B" w14:textId="512C66D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r w:rsidR="009D12A8">
              <w:rPr>
                <w:rFonts w:ascii="Times New Roman" w:hAnsi="Times New Roman" w:cs="Times New Roman"/>
                <w:bCs/>
                <w:sz w:val="20"/>
                <w:szCs w:val="20"/>
              </w:rPr>
              <w:t>2</w:t>
            </w:r>
          </w:p>
        </w:tc>
        <w:tc>
          <w:tcPr>
            <w:tcW w:w="3155" w:type="dxa"/>
            <w:tcBorders>
              <w:top w:val="nil"/>
              <w:left w:val="single" w:sz="4" w:space="0" w:color="auto"/>
              <w:bottom w:val="single" w:sz="4" w:space="0" w:color="auto"/>
              <w:right w:val="single" w:sz="4" w:space="0" w:color="auto"/>
            </w:tcBorders>
            <w:vAlign w:val="bottom"/>
            <w:hideMark/>
          </w:tcPr>
          <w:p w14:paraId="5BC7D432" w14:textId="29791CE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Rėlė generatoriaus </w:t>
            </w:r>
          </w:p>
        </w:tc>
        <w:tc>
          <w:tcPr>
            <w:tcW w:w="1625" w:type="dxa"/>
            <w:noWrap/>
            <w:hideMark/>
          </w:tcPr>
          <w:p w14:paraId="1C245A95"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39B3C67E" w14:textId="7700F02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F00M1452</w:t>
            </w:r>
          </w:p>
        </w:tc>
        <w:tc>
          <w:tcPr>
            <w:tcW w:w="1338" w:type="dxa"/>
            <w:tcBorders>
              <w:top w:val="nil"/>
              <w:left w:val="single" w:sz="4" w:space="0" w:color="auto"/>
              <w:bottom w:val="single" w:sz="4" w:space="0" w:color="auto"/>
              <w:right w:val="single" w:sz="4" w:space="0" w:color="auto"/>
            </w:tcBorders>
            <w:noWrap/>
            <w:vAlign w:val="bottom"/>
            <w:hideMark/>
          </w:tcPr>
          <w:p w14:paraId="40D2AABD" w14:textId="4E62B174"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6CECDBC4" w14:textId="01327F4F"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69A3138F" w14:textId="77777777" w:rsidTr="00CE6826">
        <w:trPr>
          <w:trHeight w:val="299"/>
        </w:trPr>
        <w:tc>
          <w:tcPr>
            <w:tcW w:w="683" w:type="dxa"/>
            <w:noWrap/>
            <w:hideMark/>
          </w:tcPr>
          <w:p w14:paraId="08ACE6B6" w14:textId="31809E9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r w:rsidR="009D12A8">
              <w:rPr>
                <w:rFonts w:ascii="Times New Roman" w:hAnsi="Times New Roman" w:cs="Times New Roman"/>
                <w:bCs/>
                <w:sz w:val="20"/>
                <w:szCs w:val="20"/>
              </w:rPr>
              <w:t>3</w:t>
            </w:r>
          </w:p>
        </w:tc>
        <w:tc>
          <w:tcPr>
            <w:tcW w:w="3155" w:type="dxa"/>
            <w:tcBorders>
              <w:top w:val="nil"/>
              <w:left w:val="single" w:sz="4" w:space="0" w:color="auto"/>
              <w:bottom w:val="single" w:sz="4" w:space="0" w:color="auto"/>
              <w:right w:val="single" w:sz="4" w:space="0" w:color="auto"/>
            </w:tcBorders>
            <w:vAlign w:val="bottom"/>
            <w:hideMark/>
          </w:tcPr>
          <w:p w14:paraId="6C1B9168" w14:textId="0487CE11"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Kondicionieriaus elektros variklis </w:t>
            </w:r>
          </w:p>
        </w:tc>
        <w:tc>
          <w:tcPr>
            <w:tcW w:w="1625" w:type="dxa"/>
            <w:noWrap/>
            <w:hideMark/>
          </w:tcPr>
          <w:p w14:paraId="78A632F2"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1AFD6AF9" w14:textId="080E0973"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1860401215</w:t>
            </w:r>
          </w:p>
        </w:tc>
        <w:tc>
          <w:tcPr>
            <w:tcW w:w="1338" w:type="dxa"/>
            <w:tcBorders>
              <w:top w:val="nil"/>
              <w:left w:val="single" w:sz="4" w:space="0" w:color="auto"/>
              <w:bottom w:val="single" w:sz="4" w:space="0" w:color="auto"/>
              <w:right w:val="single" w:sz="4" w:space="0" w:color="auto"/>
            </w:tcBorders>
            <w:noWrap/>
            <w:vAlign w:val="bottom"/>
            <w:hideMark/>
          </w:tcPr>
          <w:p w14:paraId="06FD8C15" w14:textId="00DD1DA9"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w:t>
            </w:r>
            <w:r w:rsidR="003F595F">
              <w:rPr>
                <w:rFonts w:ascii="Times New Roman" w:hAnsi="Times New Roman" w:cs="Times New Roman"/>
                <w:bCs/>
                <w:sz w:val="20"/>
                <w:szCs w:val="20"/>
              </w:rPr>
              <w:t>1</w:t>
            </w:r>
          </w:p>
        </w:tc>
        <w:tc>
          <w:tcPr>
            <w:tcW w:w="1120" w:type="dxa"/>
            <w:noWrap/>
            <w:hideMark/>
          </w:tcPr>
          <w:p w14:paraId="47F3A8E4" w14:textId="128EB5C1"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5A18B65" w14:textId="77777777" w:rsidTr="00CE6826">
        <w:trPr>
          <w:trHeight w:val="299"/>
        </w:trPr>
        <w:tc>
          <w:tcPr>
            <w:tcW w:w="683" w:type="dxa"/>
            <w:noWrap/>
            <w:hideMark/>
          </w:tcPr>
          <w:p w14:paraId="303241E5" w14:textId="7EE03085"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r w:rsidR="009D12A8">
              <w:rPr>
                <w:rFonts w:ascii="Times New Roman" w:hAnsi="Times New Roman" w:cs="Times New Roman"/>
                <w:bCs/>
                <w:sz w:val="20"/>
                <w:szCs w:val="20"/>
              </w:rPr>
              <w:t>4</w:t>
            </w:r>
          </w:p>
        </w:tc>
        <w:tc>
          <w:tcPr>
            <w:tcW w:w="3155" w:type="dxa"/>
            <w:tcBorders>
              <w:top w:val="nil"/>
              <w:left w:val="single" w:sz="4" w:space="0" w:color="auto"/>
              <w:bottom w:val="single" w:sz="4" w:space="0" w:color="auto"/>
              <w:right w:val="single" w:sz="4" w:space="0" w:color="auto"/>
            </w:tcBorders>
            <w:vAlign w:val="bottom"/>
            <w:hideMark/>
          </w:tcPr>
          <w:p w14:paraId="1316CC14" w14:textId="353C6ACD"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Rezistorius apipūtimo  ventiliatoriaus </w:t>
            </w:r>
          </w:p>
        </w:tc>
        <w:tc>
          <w:tcPr>
            <w:tcW w:w="1625" w:type="dxa"/>
            <w:noWrap/>
            <w:hideMark/>
          </w:tcPr>
          <w:p w14:paraId="6C9FE59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4D37D940" w14:textId="4EE09EDA"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4546-004582-00</w:t>
            </w:r>
          </w:p>
        </w:tc>
        <w:tc>
          <w:tcPr>
            <w:tcW w:w="1338" w:type="dxa"/>
            <w:tcBorders>
              <w:top w:val="nil"/>
              <w:left w:val="single" w:sz="4" w:space="0" w:color="auto"/>
              <w:bottom w:val="single" w:sz="4" w:space="0" w:color="auto"/>
              <w:right w:val="single" w:sz="4" w:space="0" w:color="auto"/>
            </w:tcBorders>
            <w:noWrap/>
            <w:vAlign w:val="bottom"/>
            <w:hideMark/>
          </w:tcPr>
          <w:p w14:paraId="72964EC7" w14:textId="5075F640"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20" w:type="dxa"/>
            <w:noWrap/>
            <w:hideMark/>
          </w:tcPr>
          <w:p w14:paraId="0B592307" w14:textId="2128AFD8" w:rsidR="000E39A1" w:rsidRPr="00026043" w:rsidRDefault="000E39A1" w:rsidP="000E39A1">
            <w:pPr>
              <w:spacing w:line="276" w:lineRule="auto"/>
              <w:jc w:val="center"/>
              <w:rPr>
                <w:rFonts w:ascii="Times New Roman" w:hAnsi="Times New Roman" w:cs="Times New Roman"/>
                <w:bCs/>
                <w:sz w:val="20"/>
                <w:szCs w:val="20"/>
              </w:rPr>
            </w:pPr>
          </w:p>
        </w:tc>
      </w:tr>
      <w:tr w:rsidR="00026043" w:rsidRPr="00026043" w14:paraId="7B765D31" w14:textId="77777777" w:rsidTr="00CE6826">
        <w:trPr>
          <w:trHeight w:val="299"/>
        </w:trPr>
        <w:tc>
          <w:tcPr>
            <w:tcW w:w="683" w:type="dxa"/>
            <w:noWrap/>
            <w:hideMark/>
          </w:tcPr>
          <w:p w14:paraId="516DA950" w14:textId="48A7BFAB"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3</w:t>
            </w:r>
            <w:r w:rsidR="009D12A8">
              <w:rPr>
                <w:rFonts w:ascii="Times New Roman" w:hAnsi="Times New Roman" w:cs="Times New Roman"/>
                <w:bCs/>
                <w:sz w:val="20"/>
                <w:szCs w:val="20"/>
              </w:rPr>
              <w:t>5</w:t>
            </w:r>
          </w:p>
        </w:tc>
        <w:tc>
          <w:tcPr>
            <w:tcW w:w="3155" w:type="dxa"/>
            <w:tcBorders>
              <w:top w:val="nil"/>
              <w:left w:val="single" w:sz="4" w:space="0" w:color="auto"/>
              <w:bottom w:val="single" w:sz="4" w:space="0" w:color="auto"/>
              <w:right w:val="single" w:sz="4" w:space="0" w:color="auto"/>
            </w:tcBorders>
            <w:vAlign w:val="bottom"/>
            <w:hideMark/>
          </w:tcPr>
          <w:p w14:paraId="77053335" w14:textId="6B5BD47C"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sz w:val="20"/>
                <w:szCs w:val="20"/>
              </w:rPr>
              <w:t xml:space="preserve">Autonominio šildytuvo uždegimo ritė </w:t>
            </w:r>
          </w:p>
        </w:tc>
        <w:tc>
          <w:tcPr>
            <w:tcW w:w="1625" w:type="dxa"/>
            <w:noWrap/>
            <w:hideMark/>
          </w:tcPr>
          <w:p w14:paraId="1D8A6D98" w14:textId="77777777"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bCs/>
                <w:sz w:val="20"/>
                <w:szCs w:val="20"/>
              </w:rPr>
              <w:t>SOLARIS URBINO CNG</w:t>
            </w:r>
          </w:p>
        </w:tc>
        <w:tc>
          <w:tcPr>
            <w:tcW w:w="1707" w:type="dxa"/>
            <w:tcBorders>
              <w:top w:val="nil"/>
              <w:left w:val="nil"/>
              <w:bottom w:val="single" w:sz="8" w:space="0" w:color="auto"/>
              <w:right w:val="single" w:sz="8" w:space="0" w:color="000000"/>
            </w:tcBorders>
            <w:noWrap/>
            <w:vAlign w:val="center"/>
            <w:hideMark/>
          </w:tcPr>
          <w:p w14:paraId="629B2513" w14:textId="616E88E8" w:rsidR="000E39A1" w:rsidRPr="00026043" w:rsidRDefault="000E39A1" w:rsidP="000E39A1">
            <w:pPr>
              <w:spacing w:line="276" w:lineRule="auto"/>
              <w:jc w:val="center"/>
              <w:rPr>
                <w:rFonts w:ascii="Times New Roman" w:hAnsi="Times New Roman" w:cs="Times New Roman"/>
                <w:bCs/>
                <w:sz w:val="20"/>
                <w:szCs w:val="20"/>
              </w:rPr>
            </w:pPr>
            <w:r w:rsidRPr="00026043">
              <w:rPr>
                <w:rFonts w:ascii="Times New Roman" w:hAnsi="Times New Roman" w:cs="Times New Roman"/>
                <w:color w:val="000000"/>
                <w:sz w:val="20"/>
                <w:szCs w:val="20"/>
              </w:rPr>
              <w:t>86518B 24V</w:t>
            </w:r>
          </w:p>
        </w:tc>
        <w:tc>
          <w:tcPr>
            <w:tcW w:w="1338" w:type="dxa"/>
            <w:tcBorders>
              <w:top w:val="nil"/>
              <w:left w:val="single" w:sz="4" w:space="0" w:color="auto"/>
              <w:bottom w:val="single" w:sz="4" w:space="0" w:color="auto"/>
              <w:right w:val="single" w:sz="4" w:space="0" w:color="auto"/>
            </w:tcBorders>
            <w:noWrap/>
            <w:vAlign w:val="bottom"/>
            <w:hideMark/>
          </w:tcPr>
          <w:p w14:paraId="74EA4754" w14:textId="140E58F8" w:rsidR="000E39A1" w:rsidRPr="00026043" w:rsidRDefault="005D7648" w:rsidP="000E39A1">
            <w:pPr>
              <w:spacing w:line="276"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20" w:type="dxa"/>
            <w:noWrap/>
            <w:hideMark/>
          </w:tcPr>
          <w:p w14:paraId="5ABF6444" w14:textId="4E085BD9" w:rsidR="000E39A1" w:rsidRPr="00026043" w:rsidRDefault="000E39A1" w:rsidP="000E39A1">
            <w:pPr>
              <w:spacing w:line="276" w:lineRule="auto"/>
              <w:jc w:val="center"/>
              <w:rPr>
                <w:rFonts w:ascii="Times New Roman" w:hAnsi="Times New Roman" w:cs="Times New Roman"/>
                <w:bCs/>
                <w:sz w:val="20"/>
                <w:szCs w:val="20"/>
              </w:rPr>
            </w:pPr>
          </w:p>
        </w:tc>
      </w:tr>
    </w:tbl>
    <w:p w14:paraId="2F58E836" w14:textId="77777777" w:rsidR="000A5ADD" w:rsidRPr="00026043" w:rsidRDefault="000A5ADD" w:rsidP="00643848">
      <w:pPr>
        <w:spacing w:line="276" w:lineRule="auto"/>
        <w:rPr>
          <w:rFonts w:ascii="Times New Roman" w:hAnsi="Times New Roman" w:cs="Times New Roman"/>
          <w:bCs/>
          <w:sz w:val="20"/>
          <w:szCs w:val="20"/>
        </w:rPr>
      </w:pPr>
    </w:p>
    <w:p w14:paraId="33442317" w14:textId="77777777" w:rsidR="00FC2803" w:rsidRPr="00026043" w:rsidRDefault="00FC2803" w:rsidP="00643848">
      <w:pPr>
        <w:spacing w:line="276" w:lineRule="auto"/>
        <w:rPr>
          <w:rFonts w:ascii="Times New Roman" w:hAnsi="Times New Roman" w:cs="Times New Roman"/>
          <w:bCs/>
          <w:sz w:val="20"/>
          <w:szCs w:val="20"/>
        </w:rPr>
      </w:pPr>
    </w:p>
    <w:p w14:paraId="55B9A534" w14:textId="44DED2A7" w:rsidR="00643848" w:rsidRPr="0065640A" w:rsidRDefault="00B152DA" w:rsidP="00643848">
      <w:pPr>
        <w:spacing w:line="276" w:lineRule="auto"/>
        <w:rPr>
          <w:rFonts w:ascii="Times New Roman" w:hAnsi="Times New Roman" w:cs="Times New Roman"/>
          <w:bCs/>
        </w:rPr>
      </w:pPr>
      <w:r>
        <w:rPr>
          <w:rFonts w:ascii="Times New Roman" w:hAnsi="Times New Roman" w:cs="Times New Roman"/>
          <w:bCs/>
        </w:rPr>
        <w:t xml:space="preserve"> </w:t>
      </w:r>
      <w:bookmarkEnd w:id="0"/>
    </w:p>
    <w:sectPr w:rsidR="00643848" w:rsidRPr="0065640A" w:rsidSect="00A17B4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B4FD" w14:textId="77777777" w:rsidR="00BD4225" w:rsidRDefault="00BD4225" w:rsidP="00B523AA">
      <w:pPr>
        <w:spacing w:after="0" w:line="240" w:lineRule="auto"/>
      </w:pPr>
      <w:r>
        <w:separator/>
      </w:r>
    </w:p>
  </w:endnote>
  <w:endnote w:type="continuationSeparator" w:id="0">
    <w:p w14:paraId="0C4CB52F" w14:textId="77777777" w:rsidR="00BD4225" w:rsidRDefault="00BD4225" w:rsidP="00B5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7729" w14:textId="77777777" w:rsidR="00BD4225" w:rsidRDefault="00BD4225" w:rsidP="00B523AA">
      <w:pPr>
        <w:spacing w:after="0" w:line="240" w:lineRule="auto"/>
      </w:pPr>
      <w:r>
        <w:separator/>
      </w:r>
    </w:p>
  </w:footnote>
  <w:footnote w:type="continuationSeparator" w:id="0">
    <w:p w14:paraId="278F4D69" w14:textId="77777777" w:rsidR="00BD4225" w:rsidRDefault="00BD4225" w:rsidP="00B52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6E3"/>
    <w:multiLevelType w:val="hybridMultilevel"/>
    <w:tmpl w:val="745A0E9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07A8E"/>
    <w:multiLevelType w:val="hybridMultilevel"/>
    <w:tmpl w:val="A30A1F3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D4678F"/>
    <w:multiLevelType w:val="hybridMultilevel"/>
    <w:tmpl w:val="1A50B7E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D4628F"/>
    <w:multiLevelType w:val="multilevel"/>
    <w:tmpl w:val="0427001F"/>
    <w:lvl w:ilvl="0">
      <w:start w:val="1"/>
      <w:numFmt w:val="decimal"/>
      <w:lvlText w:val="%1."/>
      <w:lvlJc w:val="left"/>
      <w:pPr>
        <w:ind w:left="786"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9B2834"/>
    <w:multiLevelType w:val="multilevel"/>
    <w:tmpl w:val="4AB6751C"/>
    <w:lvl w:ilvl="0">
      <w:start w:val="11"/>
      <w:numFmt w:val="decimal"/>
      <w:lvlText w:val="%1."/>
      <w:lvlJc w:val="left"/>
      <w:pPr>
        <w:ind w:left="720" w:hanging="360"/>
      </w:pPr>
      <w:rPr>
        <w:rFonts w:eastAsiaTheme="minorHAnsi" w:hint="default"/>
        <w:b/>
        <w:bCs/>
        <w:color w:val="000000"/>
      </w:rPr>
    </w:lvl>
    <w:lvl w:ilvl="1">
      <w:start w:val="1"/>
      <w:numFmt w:val="decimal"/>
      <w:isLgl/>
      <w:lvlText w:val="%1.%2."/>
      <w:lvlJc w:val="left"/>
      <w:pPr>
        <w:ind w:left="435" w:hanging="435"/>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5" w15:restartNumberingAfterBreak="0">
    <w:nsid w:val="45660CC3"/>
    <w:multiLevelType w:val="multilevel"/>
    <w:tmpl w:val="0EB811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B0067C"/>
    <w:multiLevelType w:val="multilevel"/>
    <w:tmpl w:val="FBD47AB4"/>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DA1333"/>
    <w:multiLevelType w:val="hybridMultilevel"/>
    <w:tmpl w:val="A1AA747C"/>
    <w:lvl w:ilvl="0" w:tplc="04270013">
      <w:start w:val="1"/>
      <w:numFmt w:val="upperRoman"/>
      <w:lvlText w:val="%1."/>
      <w:lvlJc w:val="righ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31F669D"/>
    <w:multiLevelType w:val="multilevel"/>
    <w:tmpl w:val="B9F20D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65072"/>
    <w:multiLevelType w:val="multilevel"/>
    <w:tmpl w:val="AF6A0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44C83"/>
    <w:multiLevelType w:val="hybridMultilevel"/>
    <w:tmpl w:val="E5F68F3A"/>
    <w:lvl w:ilvl="0" w:tplc="6D3E7D0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9C5226"/>
    <w:multiLevelType w:val="multilevel"/>
    <w:tmpl w:val="737CCDFC"/>
    <w:lvl w:ilvl="0">
      <w:start w:val="11"/>
      <w:numFmt w:val="decimal"/>
      <w:lvlText w:val="%1."/>
      <w:lvlJc w:val="left"/>
      <w:pPr>
        <w:ind w:left="435" w:hanging="435"/>
      </w:pPr>
      <w:rPr>
        <w:rFonts w:eastAsiaTheme="minorHAnsi" w:hint="default"/>
        <w:color w:val="000000"/>
      </w:rPr>
    </w:lvl>
    <w:lvl w:ilvl="1">
      <w:start w:val="1"/>
      <w:numFmt w:val="decimal"/>
      <w:lvlText w:val="%1.%2."/>
      <w:lvlJc w:val="left"/>
      <w:pPr>
        <w:ind w:left="435" w:hanging="435"/>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num w:numId="1" w16cid:durableId="141771140">
    <w:abstractNumId w:val="10"/>
  </w:num>
  <w:num w:numId="2" w16cid:durableId="1074399224">
    <w:abstractNumId w:val="7"/>
  </w:num>
  <w:num w:numId="3" w16cid:durableId="459344217">
    <w:abstractNumId w:val="5"/>
  </w:num>
  <w:num w:numId="4" w16cid:durableId="131754332">
    <w:abstractNumId w:val="0"/>
  </w:num>
  <w:num w:numId="5" w16cid:durableId="557591341">
    <w:abstractNumId w:val="2"/>
  </w:num>
  <w:num w:numId="6" w16cid:durableId="921839833">
    <w:abstractNumId w:val="1"/>
  </w:num>
  <w:num w:numId="7" w16cid:durableId="806120219">
    <w:abstractNumId w:val="9"/>
  </w:num>
  <w:num w:numId="8" w16cid:durableId="1693799021">
    <w:abstractNumId w:val="8"/>
  </w:num>
  <w:num w:numId="9" w16cid:durableId="2060013165">
    <w:abstractNumId w:val="3"/>
  </w:num>
  <w:num w:numId="10" w16cid:durableId="1864321472">
    <w:abstractNumId w:val="11"/>
  </w:num>
  <w:num w:numId="11" w16cid:durableId="423914594">
    <w:abstractNumId w:val="4"/>
  </w:num>
  <w:num w:numId="12" w16cid:durableId="1773624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07"/>
    <w:rsid w:val="000071F7"/>
    <w:rsid w:val="00023CCC"/>
    <w:rsid w:val="00026043"/>
    <w:rsid w:val="00034FC5"/>
    <w:rsid w:val="0005794B"/>
    <w:rsid w:val="00060FEB"/>
    <w:rsid w:val="0006517D"/>
    <w:rsid w:val="00080166"/>
    <w:rsid w:val="00082C46"/>
    <w:rsid w:val="000A364F"/>
    <w:rsid w:val="000A57F9"/>
    <w:rsid w:val="000A5ADD"/>
    <w:rsid w:val="000B4E11"/>
    <w:rsid w:val="000D6ACE"/>
    <w:rsid w:val="000E39A1"/>
    <w:rsid w:val="00103320"/>
    <w:rsid w:val="00103BEB"/>
    <w:rsid w:val="0011605B"/>
    <w:rsid w:val="0016258B"/>
    <w:rsid w:val="00167CD4"/>
    <w:rsid w:val="001810EE"/>
    <w:rsid w:val="001816B8"/>
    <w:rsid w:val="00181AF6"/>
    <w:rsid w:val="00196B80"/>
    <w:rsid w:val="001A0328"/>
    <w:rsid w:val="001A0D6F"/>
    <w:rsid w:val="001B4D97"/>
    <w:rsid w:val="001C67BF"/>
    <w:rsid w:val="001D5124"/>
    <w:rsid w:val="001E1AD5"/>
    <w:rsid w:val="001E1DC8"/>
    <w:rsid w:val="0020546A"/>
    <w:rsid w:val="00255F34"/>
    <w:rsid w:val="00267FB9"/>
    <w:rsid w:val="0027625F"/>
    <w:rsid w:val="00291C55"/>
    <w:rsid w:val="00292587"/>
    <w:rsid w:val="002D5D6E"/>
    <w:rsid w:val="002E41A3"/>
    <w:rsid w:val="00310156"/>
    <w:rsid w:val="003210B9"/>
    <w:rsid w:val="00332841"/>
    <w:rsid w:val="00357E75"/>
    <w:rsid w:val="00373A42"/>
    <w:rsid w:val="0037535C"/>
    <w:rsid w:val="00380719"/>
    <w:rsid w:val="00383BA1"/>
    <w:rsid w:val="003967A0"/>
    <w:rsid w:val="003A5569"/>
    <w:rsid w:val="003D42FA"/>
    <w:rsid w:val="003D60F4"/>
    <w:rsid w:val="003E27E4"/>
    <w:rsid w:val="003F5308"/>
    <w:rsid w:val="003F595F"/>
    <w:rsid w:val="003F7520"/>
    <w:rsid w:val="00403931"/>
    <w:rsid w:val="00406CA7"/>
    <w:rsid w:val="00413668"/>
    <w:rsid w:val="00427709"/>
    <w:rsid w:val="0043099B"/>
    <w:rsid w:val="00466306"/>
    <w:rsid w:val="00466AD1"/>
    <w:rsid w:val="0048444F"/>
    <w:rsid w:val="004B00F1"/>
    <w:rsid w:val="004C130C"/>
    <w:rsid w:val="004E78DC"/>
    <w:rsid w:val="00506594"/>
    <w:rsid w:val="0053014B"/>
    <w:rsid w:val="00545EF2"/>
    <w:rsid w:val="00554F66"/>
    <w:rsid w:val="00556A07"/>
    <w:rsid w:val="00570CC2"/>
    <w:rsid w:val="00576C34"/>
    <w:rsid w:val="00580D6B"/>
    <w:rsid w:val="005904D5"/>
    <w:rsid w:val="005C2AAC"/>
    <w:rsid w:val="005D3104"/>
    <w:rsid w:val="005D7648"/>
    <w:rsid w:val="005E3F55"/>
    <w:rsid w:val="005E496C"/>
    <w:rsid w:val="00625674"/>
    <w:rsid w:val="00641043"/>
    <w:rsid w:val="00643848"/>
    <w:rsid w:val="00652A6B"/>
    <w:rsid w:val="0065640A"/>
    <w:rsid w:val="00665A16"/>
    <w:rsid w:val="006733FA"/>
    <w:rsid w:val="006B0A71"/>
    <w:rsid w:val="006B587F"/>
    <w:rsid w:val="006D1404"/>
    <w:rsid w:val="006E5665"/>
    <w:rsid w:val="006F4A4E"/>
    <w:rsid w:val="00701CD1"/>
    <w:rsid w:val="00727BEC"/>
    <w:rsid w:val="007354AF"/>
    <w:rsid w:val="0073682D"/>
    <w:rsid w:val="00741BF8"/>
    <w:rsid w:val="00751091"/>
    <w:rsid w:val="007534A0"/>
    <w:rsid w:val="007722DF"/>
    <w:rsid w:val="00775AC3"/>
    <w:rsid w:val="0077792E"/>
    <w:rsid w:val="007810AB"/>
    <w:rsid w:val="007822A3"/>
    <w:rsid w:val="00793A1A"/>
    <w:rsid w:val="0079600A"/>
    <w:rsid w:val="007A0680"/>
    <w:rsid w:val="007C17AE"/>
    <w:rsid w:val="007E2D4B"/>
    <w:rsid w:val="007E7ACE"/>
    <w:rsid w:val="008033F7"/>
    <w:rsid w:val="00804BFC"/>
    <w:rsid w:val="00812D0B"/>
    <w:rsid w:val="00823A39"/>
    <w:rsid w:val="0083281C"/>
    <w:rsid w:val="008509A0"/>
    <w:rsid w:val="0085574D"/>
    <w:rsid w:val="0088227E"/>
    <w:rsid w:val="008B2187"/>
    <w:rsid w:val="008C00FC"/>
    <w:rsid w:val="008C5763"/>
    <w:rsid w:val="008F60C4"/>
    <w:rsid w:val="008F63A8"/>
    <w:rsid w:val="00932BE9"/>
    <w:rsid w:val="00966621"/>
    <w:rsid w:val="00970507"/>
    <w:rsid w:val="00985EC1"/>
    <w:rsid w:val="009868BE"/>
    <w:rsid w:val="00990AB6"/>
    <w:rsid w:val="009968D0"/>
    <w:rsid w:val="009A7BD0"/>
    <w:rsid w:val="009C08A4"/>
    <w:rsid w:val="009D12A8"/>
    <w:rsid w:val="009E3674"/>
    <w:rsid w:val="009E4D8A"/>
    <w:rsid w:val="009F6CF4"/>
    <w:rsid w:val="009F7914"/>
    <w:rsid w:val="00A00B4C"/>
    <w:rsid w:val="00A17B49"/>
    <w:rsid w:val="00A435F7"/>
    <w:rsid w:val="00A46020"/>
    <w:rsid w:val="00A46ADB"/>
    <w:rsid w:val="00A61A9D"/>
    <w:rsid w:val="00A7073F"/>
    <w:rsid w:val="00A7716F"/>
    <w:rsid w:val="00A776E4"/>
    <w:rsid w:val="00A97820"/>
    <w:rsid w:val="00AC15BA"/>
    <w:rsid w:val="00AF3157"/>
    <w:rsid w:val="00B152DA"/>
    <w:rsid w:val="00B33BF7"/>
    <w:rsid w:val="00B33E0E"/>
    <w:rsid w:val="00B36187"/>
    <w:rsid w:val="00B43C84"/>
    <w:rsid w:val="00B523AA"/>
    <w:rsid w:val="00B65744"/>
    <w:rsid w:val="00B96565"/>
    <w:rsid w:val="00BA02DA"/>
    <w:rsid w:val="00BB4236"/>
    <w:rsid w:val="00BB68B4"/>
    <w:rsid w:val="00BD4225"/>
    <w:rsid w:val="00BE1497"/>
    <w:rsid w:val="00BF0F18"/>
    <w:rsid w:val="00BF556C"/>
    <w:rsid w:val="00C20D8C"/>
    <w:rsid w:val="00C21775"/>
    <w:rsid w:val="00C21839"/>
    <w:rsid w:val="00C24E25"/>
    <w:rsid w:val="00C265CF"/>
    <w:rsid w:val="00C331E4"/>
    <w:rsid w:val="00C34772"/>
    <w:rsid w:val="00C526B8"/>
    <w:rsid w:val="00C67ACD"/>
    <w:rsid w:val="00C739E7"/>
    <w:rsid w:val="00C773BB"/>
    <w:rsid w:val="00C92A72"/>
    <w:rsid w:val="00CA0E10"/>
    <w:rsid w:val="00CB230B"/>
    <w:rsid w:val="00CB2E79"/>
    <w:rsid w:val="00CC0810"/>
    <w:rsid w:val="00CC082E"/>
    <w:rsid w:val="00CC1222"/>
    <w:rsid w:val="00CD1CF6"/>
    <w:rsid w:val="00CD7727"/>
    <w:rsid w:val="00CE29BD"/>
    <w:rsid w:val="00CE4BE6"/>
    <w:rsid w:val="00CE6826"/>
    <w:rsid w:val="00CF7FE0"/>
    <w:rsid w:val="00D00171"/>
    <w:rsid w:val="00D53945"/>
    <w:rsid w:val="00D607F1"/>
    <w:rsid w:val="00D850D0"/>
    <w:rsid w:val="00D91AB8"/>
    <w:rsid w:val="00D93215"/>
    <w:rsid w:val="00D94531"/>
    <w:rsid w:val="00DA52F6"/>
    <w:rsid w:val="00DA6630"/>
    <w:rsid w:val="00DB590A"/>
    <w:rsid w:val="00DD5066"/>
    <w:rsid w:val="00DD5C65"/>
    <w:rsid w:val="00DE41C2"/>
    <w:rsid w:val="00E15264"/>
    <w:rsid w:val="00E250B7"/>
    <w:rsid w:val="00E322C4"/>
    <w:rsid w:val="00E34A1A"/>
    <w:rsid w:val="00E36A54"/>
    <w:rsid w:val="00E42C70"/>
    <w:rsid w:val="00E45D78"/>
    <w:rsid w:val="00EA2512"/>
    <w:rsid w:val="00EA3B6E"/>
    <w:rsid w:val="00EA7556"/>
    <w:rsid w:val="00EB3040"/>
    <w:rsid w:val="00EB3198"/>
    <w:rsid w:val="00EC78F1"/>
    <w:rsid w:val="00EE05F0"/>
    <w:rsid w:val="00EE11A3"/>
    <w:rsid w:val="00EF04B8"/>
    <w:rsid w:val="00EF245F"/>
    <w:rsid w:val="00F067ED"/>
    <w:rsid w:val="00F55794"/>
    <w:rsid w:val="00F62E4A"/>
    <w:rsid w:val="00F63F4C"/>
    <w:rsid w:val="00F746E4"/>
    <w:rsid w:val="00F74C54"/>
    <w:rsid w:val="00F77C18"/>
    <w:rsid w:val="00F836DE"/>
    <w:rsid w:val="00F94B26"/>
    <w:rsid w:val="00FB080B"/>
    <w:rsid w:val="00FB57E8"/>
    <w:rsid w:val="00FB7DC0"/>
    <w:rsid w:val="00FC2502"/>
    <w:rsid w:val="00FC2803"/>
    <w:rsid w:val="00FC79D1"/>
    <w:rsid w:val="00FD288D"/>
    <w:rsid w:val="00FD29C3"/>
    <w:rsid w:val="00FE156F"/>
    <w:rsid w:val="00FF4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FB3A"/>
  <w15:chartTrackingRefBased/>
  <w15:docId w15:val="{1F55EDE6-9FE3-4EA3-9D52-2910599C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77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523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23AA"/>
  </w:style>
  <w:style w:type="paragraph" w:styleId="Porat">
    <w:name w:val="footer"/>
    <w:basedOn w:val="prastasis"/>
    <w:link w:val="PoratDiagrama"/>
    <w:uiPriority w:val="99"/>
    <w:unhideWhenUsed/>
    <w:rsid w:val="00B523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23AA"/>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625674"/>
    <w:pPr>
      <w:ind w:left="720"/>
      <w:contextualSpacing/>
    </w:pPr>
  </w:style>
  <w:style w:type="paragraph" w:styleId="Pataisymai">
    <w:name w:val="Revision"/>
    <w:hidden/>
    <w:uiPriority w:val="99"/>
    <w:semiHidden/>
    <w:rsid w:val="006733FA"/>
    <w:pPr>
      <w:spacing w:after="0" w:line="240" w:lineRule="auto"/>
    </w:pPr>
  </w:style>
  <w:style w:type="character" w:styleId="Komentaronuoroda">
    <w:name w:val="annotation reference"/>
    <w:basedOn w:val="Numatytasispastraiposriftas"/>
    <w:uiPriority w:val="99"/>
    <w:semiHidden/>
    <w:unhideWhenUsed/>
    <w:rsid w:val="0079600A"/>
    <w:rPr>
      <w:sz w:val="16"/>
      <w:szCs w:val="16"/>
    </w:rPr>
  </w:style>
  <w:style w:type="paragraph" w:styleId="Komentarotekstas">
    <w:name w:val="annotation text"/>
    <w:basedOn w:val="prastasis"/>
    <w:link w:val="KomentarotekstasDiagrama"/>
    <w:uiPriority w:val="99"/>
    <w:semiHidden/>
    <w:unhideWhenUsed/>
    <w:rsid w:val="007960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600A"/>
    <w:rPr>
      <w:sz w:val="20"/>
      <w:szCs w:val="20"/>
    </w:rPr>
  </w:style>
  <w:style w:type="character" w:styleId="Hipersaitas">
    <w:name w:val="Hyperlink"/>
    <w:basedOn w:val="Numatytasispastraiposriftas"/>
    <w:uiPriority w:val="99"/>
    <w:unhideWhenUsed/>
    <w:rsid w:val="0016258B"/>
    <w:rPr>
      <w:color w:val="0563C1" w:themeColor="hyperlink"/>
      <w:u w:val="single"/>
    </w:rPr>
  </w:style>
  <w:style w:type="character" w:styleId="Neapdorotaspaminjimas">
    <w:name w:val="Unresolved Mention"/>
    <w:basedOn w:val="Numatytasispastraiposriftas"/>
    <w:uiPriority w:val="99"/>
    <w:semiHidden/>
    <w:unhideWhenUsed/>
    <w:rsid w:val="0016258B"/>
    <w:rPr>
      <w:color w:val="605E5C"/>
      <w:shd w:val="clear" w:color="auto" w:fill="E1DFDD"/>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CB2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8416">
      <w:bodyDiv w:val="1"/>
      <w:marLeft w:val="0"/>
      <w:marRight w:val="0"/>
      <w:marTop w:val="0"/>
      <w:marBottom w:val="0"/>
      <w:divBdr>
        <w:top w:val="none" w:sz="0" w:space="0" w:color="auto"/>
        <w:left w:val="none" w:sz="0" w:space="0" w:color="auto"/>
        <w:bottom w:val="none" w:sz="0" w:space="0" w:color="auto"/>
        <w:right w:val="none" w:sz="0" w:space="0" w:color="auto"/>
      </w:divBdr>
    </w:div>
    <w:div w:id="581767767">
      <w:bodyDiv w:val="1"/>
      <w:marLeft w:val="0"/>
      <w:marRight w:val="0"/>
      <w:marTop w:val="0"/>
      <w:marBottom w:val="0"/>
      <w:divBdr>
        <w:top w:val="none" w:sz="0" w:space="0" w:color="auto"/>
        <w:left w:val="none" w:sz="0" w:space="0" w:color="auto"/>
        <w:bottom w:val="none" w:sz="0" w:space="0" w:color="auto"/>
        <w:right w:val="none" w:sz="0" w:space="0" w:color="auto"/>
      </w:divBdr>
    </w:div>
    <w:div w:id="746153316">
      <w:bodyDiv w:val="1"/>
      <w:marLeft w:val="0"/>
      <w:marRight w:val="0"/>
      <w:marTop w:val="0"/>
      <w:marBottom w:val="0"/>
      <w:divBdr>
        <w:top w:val="none" w:sz="0" w:space="0" w:color="auto"/>
        <w:left w:val="none" w:sz="0" w:space="0" w:color="auto"/>
        <w:bottom w:val="none" w:sz="0" w:space="0" w:color="auto"/>
        <w:right w:val="none" w:sz="0" w:space="0" w:color="auto"/>
      </w:divBdr>
    </w:div>
    <w:div w:id="793524600">
      <w:bodyDiv w:val="1"/>
      <w:marLeft w:val="0"/>
      <w:marRight w:val="0"/>
      <w:marTop w:val="0"/>
      <w:marBottom w:val="0"/>
      <w:divBdr>
        <w:top w:val="none" w:sz="0" w:space="0" w:color="auto"/>
        <w:left w:val="none" w:sz="0" w:space="0" w:color="auto"/>
        <w:bottom w:val="none" w:sz="0" w:space="0" w:color="auto"/>
        <w:right w:val="none" w:sz="0" w:space="0" w:color="auto"/>
      </w:divBdr>
    </w:div>
    <w:div w:id="873077677">
      <w:bodyDiv w:val="1"/>
      <w:marLeft w:val="0"/>
      <w:marRight w:val="0"/>
      <w:marTop w:val="0"/>
      <w:marBottom w:val="0"/>
      <w:divBdr>
        <w:top w:val="none" w:sz="0" w:space="0" w:color="auto"/>
        <w:left w:val="none" w:sz="0" w:space="0" w:color="auto"/>
        <w:bottom w:val="none" w:sz="0" w:space="0" w:color="auto"/>
        <w:right w:val="none" w:sz="0" w:space="0" w:color="auto"/>
      </w:divBdr>
    </w:div>
    <w:div w:id="876434908">
      <w:bodyDiv w:val="1"/>
      <w:marLeft w:val="0"/>
      <w:marRight w:val="0"/>
      <w:marTop w:val="0"/>
      <w:marBottom w:val="0"/>
      <w:divBdr>
        <w:top w:val="none" w:sz="0" w:space="0" w:color="auto"/>
        <w:left w:val="none" w:sz="0" w:space="0" w:color="auto"/>
        <w:bottom w:val="none" w:sz="0" w:space="0" w:color="auto"/>
        <w:right w:val="none" w:sz="0" w:space="0" w:color="auto"/>
      </w:divBdr>
    </w:div>
    <w:div w:id="1062757822">
      <w:bodyDiv w:val="1"/>
      <w:marLeft w:val="0"/>
      <w:marRight w:val="0"/>
      <w:marTop w:val="0"/>
      <w:marBottom w:val="0"/>
      <w:divBdr>
        <w:top w:val="none" w:sz="0" w:space="0" w:color="auto"/>
        <w:left w:val="none" w:sz="0" w:space="0" w:color="auto"/>
        <w:bottom w:val="none" w:sz="0" w:space="0" w:color="auto"/>
        <w:right w:val="none" w:sz="0" w:space="0" w:color="auto"/>
      </w:divBdr>
    </w:div>
    <w:div w:id="1290816007">
      <w:bodyDiv w:val="1"/>
      <w:marLeft w:val="0"/>
      <w:marRight w:val="0"/>
      <w:marTop w:val="0"/>
      <w:marBottom w:val="0"/>
      <w:divBdr>
        <w:top w:val="none" w:sz="0" w:space="0" w:color="auto"/>
        <w:left w:val="none" w:sz="0" w:space="0" w:color="auto"/>
        <w:bottom w:val="none" w:sz="0" w:space="0" w:color="auto"/>
        <w:right w:val="none" w:sz="0" w:space="0" w:color="auto"/>
      </w:divBdr>
    </w:div>
    <w:div w:id="1370372438">
      <w:bodyDiv w:val="1"/>
      <w:marLeft w:val="0"/>
      <w:marRight w:val="0"/>
      <w:marTop w:val="0"/>
      <w:marBottom w:val="0"/>
      <w:divBdr>
        <w:top w:val="none" w:sz="0" w:space="0" w:color="auto"/>
        <w:left w:val="none" w:sz="0" w:space="0" w:color="auto"/>
        <w:bottom w:val="none" w:sz="0" w:space="0" w:color="auto"/>
        <w:right w:val="none" w:sz="0" w:space="0" w:color="auto"/>
      </w:divBdr>
    </w:div>
    <w:div w:id="1496922393">
      <w:bodyDiv w:val="1"/>
      <w:marLeft w:val="0"/>
      <w:marRight w:val="0"/>
      <w:marTop w:val="0"/>
      <w:marBottom w:val="0"/>
      <w:divBdr>
        <w:top w:val="none" w:sz="0" w:space="0" w:color="auto"/>
        <w:left w:val="none" w:sz="0" w:space="0" w:color="auto"/>
        <w:bottom w:val="none" w:sz="0" w:space="0" w:color="auto"/>
        <w:right w:val="none" w:sz="0" w:space="0" w:color="auto"/>
      </w:divBdr>
    </w:div>
    <w:div w:id="1499005178">
      <w:bodyDiv w:val="1"/>
      <w:marLeft w:val="0"/>
      <w:marRight w:val="0"/>
      <w:marTop w:val="0"/>
      <w:marBottom w:val="0"/>
      <w:divBdr>
        <w:top w:val="none" w:sz="0" w:space="0" w:color="auto"/>
        <w:left w:val="none" w:sz="0" w:space="0" w:color="auto"/>
        <w:bottom w:val="none" w:sz="0" w:space="0" w:color="auto"/>
        <w:right w:val="none" w:sz="0" w:space="0" w:color="auto"/>
      </w:divBdr>
    </w:div>
    <w:div w:id="1530794979">
      <w:bodyDiv w:val="1"/>
      <w:marLeft w:val="0"/>
      <w:marRight w:val="0"/>
      <w:marTop w:val="0"/>
      <w:marBottom w:val="0"/>
      <w:divBdr>
        <w:top w:val="none" w:sz="0" w:space="0" w:color="auto"/>
        <w:left w:val="none" w:sz="0" w:space="0" w:color="auto"/>
        <w:bottom w:val="none" w:sz="0" w:space="0" w:color="auto"/>
        <w:right w:val="none" w:sz="0" w:space="0" w:color="auto"/>
      </w:divBdr>
    </w:div>
    <w:div w:id="1562056848">
      <w:bodyDiv w:val="1"/>
      <w:marLeft w:val="0"/>
      <w:marRight w:val="0"/>
      <w:marTop w:val="0"/>
      <w:marBottom w:val="0"/>
      <w:divBdr>
        <w:top w:val="none" w:sz="0" w:space="0" w:color="auto"/>
        <w:left w:val="none" w:sz="0" w:space="0" w:color="auto"/>
        <w:bottom w:val="none" w:sz="0" w:space="0" w:color="auto"/>
        <w:right w:val="none" w:sz="0" w:space="0" w:color="auto"/>
      </w:divBdr>
    </w:div>
    <w:div w:id="1563760382">
      <w:bodyDiv w:val="1"/>
      <w:marLeft w:val="0"/>
      <w:marRight w:val="0"/>
      <w:marTop w:val="0"/>
      <w:marBottom w:val="0"/>
      <w:divBdr>
        <w:top w:val="none" w:sz="0" w:space="0" w:color="auto"/>
        <w:left w:val="none" w:sz="0" w:space="0" w:color="auto"/>
        <w:bottom w:val="none" w:sz="0" w:space="0" w:color="auto"/>
        <w:right w:val="none" w:sz="0" w:space="0" w:color="auto"/>
      </w:divBdr>
    </w:div>
    <w:div w:id="1569538027">
      <w:bodyDiv w:val="1"/>
      <w:marLeft w:val="0"/>
      <w:marRight w:val="0"/>
      <w:marTop w:val="0"/>
      <w:marBottom w:val="0"/>
      <w:divBdr>
        <w:top w:val="none" w:sz="0" w:space="0" w:color="auto"/>
        <w:left w:val="none" w:sz="0" w:space="0" w:color="auto"/>
        <w:bottom w:val="none" w:sz="0" w:space="0" w:color="auto"/>
        <w:right w:val="none" w:sz="0" w:space="0" w:color="auto"/>
      </w:divBdr>
    </w:div>
    <w:div w:id="1578518250">
      <w:bodyDiv w:val="1"/>
      <w:marLeft w:val="0"/>
      <w:marRight w:val="0"/>
      <w:marTop w:val="0"/>
      <w:marBottom w:val="0"/>
      <w:divBdr>
        <w:top w:val="none" w:sz="0" w:space="0" w:color="auto"/>
        <w:left w:val="none" w:sz="0" w:space="0" w:color="auto"/>
        <w:bottom w:val="none" w:sz="0" w:space="0" w:color="auto"/>
        <w:right w:val="none" w:sz="0" w:space="0" w:color="auto"/>
      </w:divBdr>
    </w:div>
    <w:div w:id="1623070632">
      <w:bodyDiv w:val="1"/>
      <w:marLeft w:val="0"/>
      <w:marRight w:val="0"/>
      <w:marTop w:val="0"/>
      <w:marBottom w:val="0"/>
      <w:divBdr>
        <w:top w:val="none" w:sz="0" w:space="0" w:color="auto"/>
        <w:left w:val="none" w:sz="0" w:space="0" w:color="auto"/>
        <w:bottom w:val="none" w:sz="0" w:space="0" w:color="auto"/>
        <w:right w:val="none" w:sz="0" w:space="0" w:color="auto"/>
      </w:divBdr>
    </w:div>
    <w:div w:id="1655983996">
      <w:bodyDiv w:val="1"/>
      <w:marLeft w:val="0"/>
      <w:marRight w:val="0"/>
      <w:marTop w:val="0"/>
      <w:marBottom w:val="0"/>
      <w:divBdr>
        <w:top w:val="none" w:sz="0" w:space="0" w:color="auto"/>
        <w:left w:val="none" w:sz="0" w:space="0" w:color="auto"/>
        <w:bottom w:val="none" w:sz="0" w:space="0" w:color="auto"/>
        <w:right w:val="none" w:sz="0" w:space="0" w:color="auto"/>
      </w:divBdr>
    </w:div>
    <w:div w:id="1720931629">
      <w:bodyDiv w:val="1"/>
      <w:marLeft w:val="0"/>
      <w:marRight w:val="0"/>
      <w:marTop w:val="0"/>
      <w:marBottom w:val="0"/>
      <w:divBdr>
        <w:top w:val="none" w:sz="0" w:space="0" w:color="auto"/>
        <w:left w:val="none" w:sz="0" w:space="0" w:color="auto"/>
        <w:bottom w:val="none" w:sz="0" w:space="0" w:color="auto"/>
        <w:right w:val="none" w:sz="0" w:space="0" w:color="auto"/>
      </w:divBdr>
    </w:div>
    <w:div w:id="1734768121">
      <w:bodyDiv w:val="1"/>
      <w:marLeft w:val="0"/>
      <w:marRight w:val="0"/>
      <w:marTop w:val="0"/>
      <w:marBottom w:val="0"/>
      <w:divBdr>
        <w:top w:val="none" w:sz="0" w:space="0" w:color="auto"/>
        <w:left w:val="none" w:sz="0" w:space="0" w:color="auto"/>
        <w:bottom w:val="none" w:sz="0" w:space="0" w:color="auto"/>
        <w:right w:val="none" w:sz="0" w:space="0" w:color="auto"/>
      </w:divBdr>
    </w:div>
    <w:div w:id="1746148107">
      <w:bodyDiv w:val="1"/>
      <w:marLeft w:val="0"/>
      <w:marRight w:val="0"/>
      <w:marTop w:val="0"/>
      <w:marBottom w:val="0"/>
      <w:divBdr>
        <w:top w:val="none" w:sz="0" w:space="0" w:color="auto"/>
        <w:left w:val="none" w:sz="0" w:space="0" w:color="auto"/>
        <w:bottom w:val="none" w:sz="0" w:space="0" w:color="auto"/>
        <w:right w:val="none" w:sz="0" w:space="0" w:color="auto"/>
      </w:divBdr>
    </w:div>
    <w:div w:id="1944074963">
      <w:bodyDiv w:val="1"/>
      <w:marLeft w:val="0"/>
      <w:marRight w:val="0"/>
      <w:marTop w:val="0"/>
      <w:marBottom w:val="0"/>
      <w:divBdr>
        <w:top w:val="none" w:sz="0" w:space="0" w:color="auto"/>
        <w:left w:val="none" w:sz="0" w:space="0" w:color="auto"/>
        <w:bottom w:val="none" w:sz="0" w:space="0" w:color="auto"/>
        <w:right w:val="none" w:sz="0" w:space="0" w:color="auto"/>
      </w:divBdr>
    </w:div>
    <w:div w:id="1978489096">
      <w:bodyDiv w:val="1"/>
      <w:marLeft w:val="0"/>
      <w:marRight w:val="0"/>
      <w:marTop w:val="0"/>
      <w:marBottom w:val="0"/>
      <w:divBdr>
        <w:top w:val="none" w:sz="0" w:space="0" w:color="auto"/>
        <w:left w:val="none" w:sz="0" w:space="0" w:color="auto"/>
        <w:bottom w:val="none" w:sz="0" w:space="0" w:color="auto"/>
        <w:right w:val="none" w:sz="0" w:space="0" w:color="auto"/>
      </w:divBdr>
      <w:divsChild>
        <w:div w:id="1962373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687044">
              <w:marLeft w:val="0"/>
              <w:marRight w:val="0"/>
              <w:marTop w:val="0"/>
              <w:marBottom w:val="0"/>
              <w:divBdr>
                <w:top w:val="none" w:sz="0" w:space="0" w:color="auto"/>
                <w:left w:val="none" w:sz="0" w:space="0" w:color="auto"/>
                <w:bottom w:val="none" w:sz="0" w:space="0" w:color="auto"/>
                <w:right w:val="none" w:sz="0" w:space="0" w:color="auto"/>
              </w:divBdr>
              <w:divsChild>
                <w:div w:id="330332317">
                  <w:marLeft w:val="0"/>
                  <w:marRight w:val="0"/>
                  <w:marTop w:val="0"/>
                  <w:marBottom w:val="0"/>
                  <w:divBdr>
                    <w:top w:val="none" w:sz="0" w:space="0" w:color="auto"/>
                    <w:left w:val="none" w:sz="0" w:space="0" w:color="auto"/>
                    <w:bottom w:val="none" w:sz="0" w:space="0" w:color="auto"/>
                    <w:right w:val="none" w:sz="0" w:space="0" w:color="auto"/>
                  </w:divBdr>
                  <w:divsChild>
                    <w:div w:id="3555009">
                      <w:marLeft w:val="0"/>
                      <w:marRight w:val="0"/>
                      <w:marTop w:val="0"/>
                      <w:marBottom w:val="0"/>
                      <w:divBdr>
                        <w:top w:val="none" w:sz="0" w:space="0" w:color="auto"/>
                        <w:left w:val="none" w:sz="0" w:space="0" w:color="auto"/>
                        <w:bottom w:val="none" w:sz="0" w:space="0" w:color="auto"/>
                        <w:right w:val="none" w:sz="0" w:space="0" w:color="auto"/>
                      </w:divBdr>
                      <w:divsChild>
                        <w:div w:id="312225542">
                          <w:marLeft w:val="0"/>
                          <w:marRight w:val="0"/>
                          <w:marTop w:val="0"/>
                          <w:marBottom w:val="0"/>
                          <w:divBdr>
                            <w:top w:val="none" w:sz="0" w:space="0" w:color="auto"/>
                            <w:left w:val="none" w:sz="0" w:space="0" w:color="auto"/>
                            <w:bottom w:val="none" w:sz="0" w:space="0" w:color="auto"/>
                            <w:right w:val="none" w:sz="0" w:space="0" w:color="auto"/>
                          </w:divBdr>
                          <w:divsChild>
                            <w:div w:id="992492942">
                              <w:marLeft w:val="0"/>
                              <w:marRight w:val="0"/>
                              <w:marTop w:val="0"/>
                              <w:marBottom w:val="0"/>
                              <w:divBdr>
                                <w:top w:val="none" w:sz="0" w:space="0" w:color="auto"/>
                                <w:left w:val="none" w:sz="0" w:space="0" w:color="auto"/>
                                <w:bottom w:val="none" w:sz="0" w:space="0" w:color="auto"/>
                                <w:right w:val="none" w:sz="0" w:space="0" w:color="auto"/>
                              </w:divBdr>
                              <w:divsChild>
                                <w:div w:id="577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t/legalAct/TAR.C54AFFAA76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8E20-BE23-4B53-9C56-782407E5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10493</Words>
  <Characters>5982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Gavėnas</dc:creator>
  <cp:keywords/>
  <dc:description/>
  <cp:lastModifiedBy>Auksė Vyšniauskienė</cp:lastModifiedBy>
  <cp:revision>5</cp:revision>
  <dcterms:created xsi:type="dcterms:W3CDTF">2026-03-02T12:50:00Z</dcterms:created>
  <dcterms:modified xsi:type="dcterms:W3CDTF">2026-03-04T06:04:00Z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e0796e4d-9493-4664-aa03-d303eaa75696</vt:lpwstr>
  </property>
</Properties>
</file>