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B460" w14:textId="77777777" w:rsidR="005A5832" w:rsidRPr="00086B5F" w:rsidRDefault="005A5832" w:rsidP="00ED2291">
      <w:pPr>
        <w:tabs>
          <w:tab w:val="center" w:pos="4680"/>
          <w:tab w:val="right" w:pos="9360"/>
        </w:tabs>
        <w:spacing w:line="259" w:lineRule="auto"/>
        <w:jc w:val="both"/>
        <w:rPr>
          <w:rFonts w:ascii="Arial" w:eastAsia="Arial" w:hAnsi="Arial" w:cs="Arial"/>
          <w:kern w:val="2"/>
          <w:sz w:val="22"/>
          <w:szCs w:val="22"/>
          <w:lang w:val="en-US"/>
        </w:rPr>
      </w:pPr>
    </w:p>
    <w:p w14:paraId="59F2B911" w14:textId="77777777" w:rsidR="005A5832" w:rsidRPr="00086B5F" w:rsidRDefault="005A5832" w:rsidP="00E752D8">
      <w:pPr>
        <w:jc w:val="both"/>
        <w:rPr>
          <w:sz w:val="22"/>
          <w:szCs w:val="22"/>
        </w:rPr>
      </w:pPr>
    </w:p>
    <w:p w14:paraId="10E94607" w14:textId="04F9B7A0" w:rsidR="005A5832" w:rsidRPr="00086B5F" w:rsidRDefault="00A10867" w:rsidP="00E752D8">
      <w:pPr>
        <w:ind w:left="6375"/>
        <w:jc w:val="both"/>
        <w:textAlignment w:val="baseline"/>
        <w:rPr>
          <w:sz w:val="22"/>
          <w:szCs w:val="22"/>
        </w:rPr>
      </w:pPr>
      <w:r w:rsidRPr="00086B5F">
        <w:rPr>
          <w:sz w:val="22"/>
          <w:szCs w:val="22"/>
        </w:rPr>
        <w:t> </w:t>
      </w:r>
    </w:p>
    <w:p w14:paraId="60302912" w14:textId="77777777" w:rsidR="005A5832" w:rsidRPr="00086B5F" w:rsidRDefault="005A5832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b/>
          <w:bCs/>
          <w:caps/>
          <w:kern w:val="2"/>
          <w:sz w:val="22"/>
          <w:szCs w:val="22"/>
        </w:rPr>
      </w:pPr>
    </w:p>
    <w:p w14:paraId="32A49006" w14:textId="77777777" w:rsidR="005A5832" w:rsidRPr="00086B5F" w:rsidRDefault="00A10867" w:rsidP="00E75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both"/>
        <w:rPr>
          <w:caps/>
          <w:sz w:val="22"/>
          <w:szCs w:val="22"/>
        </w:rPr>
      </w:pPr>
      <w:r w:rsidRPr="006F16C5">
        <w:rPr>
          <w:b/>
          <w:bCs/>
          <w:caps/>
          <w:sz w:val="22"/>
          <w:szCs w:val="22"/>
        </w:rPr>
        <w:t xml:space="preserve">Prekių pirkimo-pardavimo sutarties </w:t>
      </w:r>
      <w:r w:rsidRPr="00086B5F">
        <w:rPr>
          <w:b/>
          <w:bCs/>
          <w:caps/>
          <w:sz w:val="22"/>
          <w:szCs w:val="22"/>
        </w:rPr>
        <w:t>Specialiosios</w:t>
      </w:r>
      <w:r w:rsidRPr="006F16C5">
        <w:rPr>
          <w:b/>
          <w:bCs/>
          <w:caps/>
          <w:sz w:val="22"/>
          <w:szCs w:val="22"/>
        </w:rPr>
        <w:t xml:space="preserve"> sąlygos</w:t>
      </w:r>
      <w:r w:rsidRPr="00086B5F">
        <w:rPr>
          <w:caps/>
          <w:sz w:val="22"/>
          <w:szCs w:val="22"/>
        </w:rPr>
        <w:t xml:space="preserve"> </w:t>
      </w:r>
    </w:p>
    <w:p w14:paraId="6E361303" w14:textId="77777777" w:rsidR="005A5832" w:rsidRPr="00086B5F" w:rsidRDefault="005A5832" w:rsidP="00E752D8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:rsidRPr="00086B5F" w14:paraId="2DD0BB8D" w14:textId="77777777" w:rsidTr="0008006B">
        <w:tc>
          <w:tcPr>
            <w:tcW w:w="2448" w:type="dxa"/>
          </w:tcPr>
          <w:p w14:paraId="2B845C51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FD65D94" w14:textId="464F0C46" w:rsidR="005A5832" w:rsidRPr="00086B5F" w:rsidRDefault="008B411E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3F6425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>(</w:t>
            </w:r>
            <w:r w:rsidR="00B958D8" w:rsidRPr="003F6425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>I</w:t>
            </w:r>
            <w:r w:rsidR="00E679B2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dalis</w:t>
            </w:r>
            <w:r w:rsidR="008E3442" w:rsidRPr="003F6425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</w:t>
            </w:r>
            <w:r w:rsidR="00A27A6E" w:rsidRPr="003F6425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>(korpusiniai baldai)</w:t>
            </w:r>
            <w:r w:rsidR="00E679B2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</w:t>
            </w:r>
            <w:r w:rsidR="00B958D8" w:rsidRPr="003F6425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>/</w:t>
            </w:r>
            <w:r w:rsidR="00E679B2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</w:t>
            </w:r>
            <w:r w:rsidR="00B958D8" w:rsidRPr="003F6425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>II</w:t>
            </w:r>
            <w:r w:rsidR="00E679B2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dalis</w:t>
            </w:r>
            <w:r w:rsidR="00A27A6E" w:rsidRPr="003F6425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(sėdimieji baldai</w:t>
            </w:r>
            <w:r w:rsidR="007A0A3E" w:rsidRPr="003F6425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>)</w:t>
            </w:r>
            <w:r w:rsidR="00601962" w:rsidRPr="003F6425">
              <w:rPr>
                <w:b/>
                <w:bCs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5A5832" w:rsidRPr="00086B5F" w14:paraId="4CF977F1" w14:textId="77777777" w:rsidTr="235CB9E3">
        <w:tc>
          <w:tcPr>
            <w:tcW w:w="2448" w:type="dxa"/>
          </w:tcPr>
          <w:p w14:paraId="3BB7E052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14:paraId="18258A4D" w14:textId="2709C070" w:rsidR="008B411E" w:rsidRPr="00086B5F" w:rsidRDefault="00B958D8" w:rsidP="00ED2291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202</w:t>
            </w:r>
            <w:r>
              <w:rPr>
                <w:kern w:val="2"/>
                <w:sz w:val="22"/>
                <w:szCs w:val="22"/>
              </w:rPr>
              <w:t>6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="008B411E" w:rsidRPr="00086B5F">
              <w:rPr>
                <w:kern w:val="2"/>
                <w:sz w:val="22"/>
                <w:szCs w:val="22"/>
              </w:rPr>
              <w:t xml:space="preserve">m. </w:t>
            </w:r>
            <w:r w:rsidR="008B411E" w:rsidRPr="00086B5F">
              <w:rPr>
                <w:kern w:val="2"/>
                <w:sz w:val="22"/>
                <w:szCs w:val="22"/>
                <w:highlight w:val="lightGray"/>
              </w:rPr>
              <w:t>X-X</w:t>
            </w:r>
          </w:p>
        </w:tc>
        <w:tc>
          <w:tcPr>
            <w:tcW w:w="2362" w:type="dxa"/>
          </w:tcPr>
          <w:p w14:paraId="73375DA6" w14:textId="77777777" w:rsidR="005A5832" w:rsidRPr="00086B5F" w:rsidRDefault="00A10867" w:rsidP="00ED2291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14:paraId="2E10938E" w14:textId="77777777" w:rsidR="005A5832" w:rsidRPr="00086B5F" w:rsidRDefault="005A5832" w:rsidP="00ED2291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</w:tbl>
    <w:p w14:paraId="197B2BB9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:rsidRPr="00086B5F" w14:paraId="01E42120" w14:textId="77777777" w:rsidTr="0008006B">
        <w:tc>
          <w:tcPr>
            <w:tcW w:w="9558" w:type="dxa"/>
            <w:gridSpan w:val="3"/>
          </w:tcPr>
          <w:p w14:paraId="25492383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8B411E" w:rsidRPr="00086B5F" w14:paraId="5A282C95" w14:textId="77777777" w:rsidTr="0008006B">
        <w:tc>
          <w:tcPr>
            <w:tcW w:w="2808" w:type="dxa"/>
            <w:vMerge w:val="restart"/>
          </w:tcPr>
          <w:p w14:paraId="27D77582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FC3CE81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5D5DFE9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8FBDE8F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19609E3" w14:textId="77777777" w:rsidR="008B411E" w:rsidRPr="00086B5F" w:rsidRDefault="008B411E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1.1. Pirkėjas</w:t>
            </w:r>
          </w:p>
        </w:tc>
        <w:tc>
          <w:tcPr>
            <w:tcW w:w="3240" w:type="dxa"/>
          </w:tcPr>
          <w:p w14:paraId="04061F90" w14:textId="77777777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14:paraId="79F57F79" w14:textId="70BAB409" w:rsidR="008B411E" w:rsidRPr="00086B5F" w:rsidRDefault="008B411E" w:rsidP="00E752D8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VšĮ Kauno technologijos universitetas</w:t>
            </w:r>
          </w:p>
        </w:tc>
      </w:tr>
      <w:tr w:rsidR="008B411E" w:rsidRPr="00086B5F" w14:paraId="05E0A36C" w14:textId="77777777" w:rsidTr="235CB9E3">
        <w:tc>
          <w:tcPr>
            <w:tcW w:w="2808" w:type="dxa"/>
            <w:vMerge/>
          </w:tcPr>
          <w:p w14:paraId="5243320F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6E452CC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14:paraId="304944C9" w14:textId="4599BB00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111950581</w:t>
            </w:r>
          </w:p>
        </w:tc>
      </w:tr>
      <w:tr w:rsidR="008B411E" w:rsidRPr="00086B5F" w14:paraId="38A3F1D1" w14:textId="77777777" w:rsidTr="235CB9E3">
        <w:tc>
          <w:tcPr>
            <w:tcW w:w="2808" w:type="dxa"/>
            <w:vMerge/>
          </w:tcPr>
          <w:p w14:paraId="15EA15E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056936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14:paraId="2461025A" w14:textId="35A7C10C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K. Donelaičio g. 73</w:t>
            </w:r>
          </w:p>
        </w:tc>
      </w:tr>
      <w:tr w:rsidR="008B411E" w:rsidRPr="00086B5F" w14:paraId="70F40041" w14:textId="77777777" w:rsidTr="235CB9E3">
        <w:tc>
          <w:tcPr>
            <w:tcW w:w="2808" w:type="dxa"/>
            <w:vMerge/>
          </w:tcPr>
          <w:p w14:paraId="04809E78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54C1644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14:paraId="62FF2324" w14:textId="7FA5BF3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LT119505811</w:t>
            </w:r>
          </w:p>
        </w:tc>
      </w:tr>
      <w:tr w:rsidR="008B411E" w:rsidRPr="00086B5F" w14:paraId="4D05B979" w14:textId="77777777" w:rsidTr="235CB9E3">
        <w:tc>
          <w:tcPr>
            <w:tcW w:w="2808" w:type="dxa"/>
            <w:vMerge/>
          </w:tcPr>
          <w:p w14:paraId="5BBAB83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539364D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14:paraId="1EE4DD2D" w14:textId="14A5F40E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LT97 7300 0101 3010 7320</w:t>
            </w:r>
          </w:p>
        </w:tc>
      </w:tr>
      <w:tr w:rsidR="008B411E" w:rsidRPr="00086B5F" w14:paraId="64C07530" w14:textId="77777777" w:rsidTr="235CB9E3">
        <w:tc>
          <w:tcPr>
            <w:tcW w:w="2808" w:type="dxa"/>
            <w:vMerge/>
          </w:tcPr>
          <w:p w14:paraId="6FA944A6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BBB918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14:paraId="75CA1625" w14:textId="3D908AC9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Swedbank, AB, bankas</w:t>
            </w:r>
          </w:p>
        </w:tc>
      </w:tr>
      <w:tr w:rsidR="008B411E" w:rsidRPr="00086B5F" w14:paraId="4D190613" w14:textId="77777777" w:rsidTr="235CB9E3">
        <w:tc>
          <w:tcPr>
            <w:tcW w:w="2808" w:type="dxa"/>
            <w:vMerge/>
          </w:tcPr>
          <w:p w14:paraId="465C9412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8A94403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14:paraId="40A32040" w14:textId="6D2928B8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(+370 37) 300 000, 300 421</w:t>
            </w:r>
          </w:p>
        </w:tc>
      </w:tr>
      <w:tr w:rsidR="008B411E" w:rsidRPr="00086B5F" w14:paraId="2FAFD83C" w14:textId="77777777" w:rsidTr="235CB9E3">
        <w:tc>
          <w:tcPr>
            <w:tcW w:w="2808" w:type="dxa"/>
            <w:vMerge/>
          </w:tcPr>
          <w:p w14:paraId="540AE40A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0DB2501" w14:textId="77777777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14:paraId="32277B3E" w14:textId="5F0C03AB" w:rsidR="008B411E" w:rsidRPr="00086B5F" w:rsidRDefault="008B411E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sz w:val="22"/>
                <w:szCs w:val="22"/>
              </w:rPr>
              <w:t>ktu@ktu.lt</w:t>
            </w:r>
          </w:p>
        </w:tc>
      </w:tr>
      <w:tr w:rsidR="005A5832" w:rsidRPr="00086B5F" w14:paraId="4DE0F79C" w14:textId="77777777" w:rsidTr="235CB9E3">
        <w:tc>
          <w:tcPr>
            <w:tcW w:w="2808" w:type="dxa"/>
            <w:vMerge/>
          </w:tcPr>
          <w:p w14:paraId="0807400E" w14:textId="77777777" w:rsidR="005A5832" w:rsidRPr="00086B5F" w:rsidRDefault="005A5832" w:rsidP="00AF0AC7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9310CCA" w14:textId="77777777" w:rsidR="005A5832" w:rsidRPr="00086B5F" w:rsidRDefault="00A10867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14:paraId="09C4619A" w14:textId="4CDD690B" w:rsidR="005A5832" w:rsidRPr="00086B5F" w:rsidRDefault="00E679B2" w:rsidP="00AF0AC7">
            <w:pPr>
              <w:jc w:val="both"/>
              <w:rPr>
                <w:kern w:val="2"/>
                <w:sz w:val="22"/>
                <w:szCs w:val="22"/>
              </w:rPr>
            </w:pPr>
            <w:r w:rsidRPr="00E679B2">
              <w:rPr>
                <w:kern w:val="2"/>
                <w:sz w:val="22"/>
                <w:szCs w:val="22"/>
              </w:rPr>
              <w:t>(</w:t>
            </w:r>
            <w:r w:rsidRPr="003F6425">
              <w:rPr>
                <w:kern w:val="2"/>
                <w:sz w:val="22"/>
                <w:szCs w:val="22"/>
                <w:highlight w:val="lightGray"/>
              </w:rPr>
              <w:t>Įrašyti</w:t>
            </w:r>
            <w:r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33E082C6" w14:textId="77777777" w:rsidTr="235CB9E3">
        <w:tc>
          <w:tcPr>
            <w:tcW w:w="2808" w:type="dxa"/>
            <w:vMerge/>
          </w:tcPr>
          <w:p w14:paraId="4A87EB05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B50065E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14:paraId="28111F0A" w14:textId="5EB48F18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59269CB1" w14:textId="77777777" w:rsidTr="0008006B">
        <w:tc>
          <w:tcPr>
            <w:tcW w:w="2808" w:type="dxa"/>
            <w:vMerge w:val="restart"/>
          </w:tcPr>
          <w:p w14:paraId="4705ABFD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3FA3DC61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0C4A5C6B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1BC82CEC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1.2. Tiekėjas</w:t>
            </w:r>
          </w:p>
          <w:p w14:paraId="6970081D" w14:textId="12516153" w:rsidR="00E679B2" w:rsidRPr="00086B5F" w:rsidRDefault="00E679B2" w:rsidP="00E679B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9F42B16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725A9B4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14:paraId="7AEC5FDD" w14:textId="4FE26868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750DE955" w14:textId="77777777" w:rsidTr="235CB9E3">
        <w:tc>
          <w:tcPr>
            <w:tcW w:w="2808" w:type="dxa"/>
            <w:vMerge/>
          </w:tcPr>
          <w:p w14:paraId="3956126F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60E07E3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14:paraId="535167F4" w14:textId="3BCC2BB5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01296FCB" w14:textId="77777777" w:rsidTr="235CB9E3">
        <w:tc>
          <w:tcPr>
            <w:tcW w:w="2808" w:type="dxa"/>
            <w:vMerge/>
          </w:tcPr>
          <w:p w14:paraId="31BD5F16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8F5968C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14:paraId="109D649C" w14:textId="22B59500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0998AB83" w14:textId="77777777" w:rsidTr="235CB9E3">
        <w:tc>
          <w:tcPr>
            <w:tcW w:w="2808" w:type="dxa"/>
            <w:vMerge/>
          </w:tcPr>
          <w:p w14:paraId="2DB27E49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A3918F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14:paraId="2513F487" w14:textId="2B21D71A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068171C7" w14:textId="77777777" w:rsidTr="235CB9E3">
        <w:tc>
          <w:tcPr>
            <w:tcW w:w="2808" w:type="dxa"/>
            <w:vMerge/>
          </w:tcPr>
          <w:p w14:paraId="40F86EDC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5C1BAD7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14:paraId="44297BDC" w14:textId="4C45B9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1F14A11A" w14:textId="77777777" w:rsidTr="235CB9E3">
        <w:tc>
          <w:tcPr>
            <w:tcW w:w="2808" w:type="dxa"/>
            <w:vMerge/>
          </w:tcPr>
          <w:p w14:paraId="2EF6A461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70CE2D9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14:paraId="54676EDB" w14:textId="29E8ECD6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225B9F5E" w14:textId="77777777" w:rsidTr="235CB9E3">
        <w:tc>
          <w:tcPr>
            <w:tcW w:w="2808" w:type="dxa"/>
            <w:vMerge/>
          </w:tcPr>
          <w:p w14:paraId="7575183E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282FEC66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14:paraId="518CD1DB" w14:textId="67D2A914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3F9B014A" w14:textId="77777777" w:rsidTr="235CB9E3">
        <w:tc>
          <w:tcPr>
            <w:tcW w:w="2808" w:type="dxa"/>
            <w:vMerge/>
          </w:tcPr>
          <w:p w14:paraId="2FFDA6B3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F0FACB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14:paraId="27D20874" w14:textId="17AD4E38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017127C6" w14:textId="77777777" w:rsidTr="235CB9E3">
        <w:tc>
          <w:tcPr>
            <w:tcW w:w="2808" w:type="dxa"/>
            <w:vMerge/>
          </w:tcPr>
          <w:p w14:paraId="388D41BC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E1F9893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14:paraId="3D2CF99F" w14:textId="6E9E67AC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  <w:tr w:rsidR="00E679B2" w:rsidRPr="00086B5F" w14:paraId="2DF23CF8" w14:textId="77777777" w:rsidTr="235CB9E3">
        <w:tc>
          <w:tcPr>
            <w:tcW w:w="2808" w:type="dxa"/>
            <w:vMerge/>
          </w:tcPr>
          <w:p w14:paraId="6D0F96B1" w14:textId="77777777" w:rsidR="00E679B2" w:rsidRPr="00086B5F" w:rsidRDefault="00E679B2" w:rsidP="00E679B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A14F440" w14:textId="77777777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14:paraId="60EAE223" w14:textId="4DFC2D91" w:rsidR="00E679B2" w:rsidRPr="00086B5F" w:rsidRDefault="00E679B2" w:rsidP="00E679B2">
            <w:pPr>
              <w:jc w:val="both"/>
              <w:rPr>
                <w:kern w:val="2"/>
                <w:sz w:val="22"/>
                <w:szCs w:val="22"/>
              </w:rPr>
            </w:pPr>
            <w:r w:rsidRPr="00DC5167">
              <w:rPr>
                <w:kern w:val="2"/>
                <w:sz w:val="22"/>
                <w:szCs w:val="22"/>
              </w:rPr>
              <w:t>(</w:t>
            </w:r>
            <w:r w:rsidRPr="00DC5167">
              <w:rPr>
                <w:kern w:val="2"/>
                <w:sz w:val="22"/>
                <w:szCs w:val="22"/>
                <w:highlight w:val="lightGray"/>
              </w:rPr>
              <w:t>Įrašyti</w:t>
            </w:r>
            <w:r w:rsidRPr="00DC5167">
              <w:rPr>
                <w:kern w:val="2"/>
                <w:sz w:val="22"/>
                <w:szCs w:val="22"/>
              </w:rPr>
              <w:t>)</w:t>
            </w:r>
          </w:p>
        </w:tc>
      </w:tr>
    </w:tbl>
    <w:p w14:paraId="4119D148" w14:textId="77777777" w:rsidR="005A5832" w:rsidRPr="00086B5F" w:rsidRDefault="005A5832" w:rsidP="00ED2291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111"/>
        <w:gridCol w:w="4819"/>
      </w:tblGrid>
      <w:tr w:rsidR="005A5832" w:rsidRPr="00086B5F" w14:paraId="10E0B490" w14:textId="77777777" w:rsidTr="00DE60B0">
        <w:trPr>
          <w:trHeight w:val="300"/>
        </w:trPr>
        <w:tc>
          <w:tcPr>
            <w:tcW w:w="9634" w:type="dxa"/>
            <w:gridSpan w:val="3"/>
          </w:tcPr>
          <w:p w14:paraId="167E932C" w14:textId="77777777" w:rsidR="005A5832" w:rsidRPr="00E679B2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3F6425">
              <w:rPr>
                <w:b/>
                <w:bCs/>
                <w:kern w:val="2"/>
                <w:sz w:val="22"/>
                <w:szCs w:val="22"/>
              </w:rPr>
              <w:t>2. ATSAKINGI ASMENYS</w:t>
            </w:r>
          </w:p>
        </w:tc>
      </w:tr>
      <w:tr w:rsidR="005A5832" w:rsidRPr="00086B5F" w14:paraId="3197AD95" w14:textId="77777777" w:rsidTr="00DE60B0">
        <w:trPr>
          <w:trHeight w:val="2259"/>
        </w:trPr>
        <w:tc>
          <w:tcPr>
            <w:tcW w:w="2704" w:type="dxa"/>
          </w:tcPr>
          <w:p w14:paraId="177BA6EC" w14:textId="5D573FAB" w:rsidR="005A5832" w:rsidRPr="00754298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754298">
              <w:rPr>
                <w:b/>
                <w:bCs/>
                <w:kern w:val="2"/>
                <w:sz w:val="22"/>
                <w:szCs w:val="22"/>
              </w:rPr>
              <w:t>2.1. Pirkėjo kontaktiniai asmenys, atsakingi už Sutarties vykdymą, Prekių priėmimą, Sąskaitų per informacinę sistemą „</w:t>
            </w:r>
            <w:r w:rsidR="00AF0AC7">
              <w:rPr>
                <w:b/>
                <w:bCs/>
                <w:kern w:val="2"/>
                <w:sz w:val="22"/>
                <w:szCs w:val="22"/>
              </w:rPr>
              <w:t>SABIS</w:t>
            </w:r>
            <w:r w:rsidRPr="00754298">
              <w:rPr>
                <w:b/>
                <w:bCs/>
                <w:kern w:val="2"/>
                <w:sz w:val="22"/>
                <w:szCs w:val="22"/>
              </w:rPr>
              <w:t>“ priėmimą</w:t>
            </w:r>
          </w:p>
        </w:tc>
        <w:tc>
          <w:tcPr>
            <w:tcW w:w="6930" w:type="dxa"/>
            <w:gridSpan w:val="2"/>
          </w:tcPr>
          <w:p w14:paraId="19C57609" w14:textId="16B3012D" w:rsidR="002F2CDA" w:rsidRDefault="002F2CDA" w:rsidP="61DA09A8">
            <w:pPr>
              <w:pStyle w:val="Komentarotekstas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  <w:r w:rsidRPr="006F16C5">
              <w:rPr>
                <w:b/>
                <w:bCs/>
                <w:sz w:val="22"/>
                <w:szCs w:val="22"/>
              </w:rPr>
              <w:t>Už sutarties vykdymą atsakingas asmuo</w:t>
            </w:r>
            <w:r>
              <w:rPr>
                <w:sz w:val="22"/>
                <w:szCs w:val="22"/>
              </w:rPr>
              <w:t>: (</w:t>
            </w:r>
            <w:r w:rsidRPr="61DA09A8">
              <w:rPr>
                <w:i/>
                <w:iCs/>
                <w:color w:val="000000"/>
                <w:sz w:val="22"/>
                <w:szCs w:val="22"/>
                <w:highlight w:val="lightGray"/>
              </w:rPr>
              <w:t>nurodyti padalinį / skyrių, pareigas, vardą, pavardę, tel., el. paštą);</w:t>
            </w:r>
          </w:p>
          <w:p w14:paraId="6C40DC13" w14:textId="77777777" w:rsidR="00CB043C" w:rsidRPr="0008006B" w:rsidRDefault="00CB043C" w:rsidP="61DA09A8">
            <w:pPr>
              <w:pStyle w:val="Komentarotekstas"/>
              <w:spacing w:line="276" w:lineRule="auto"/>
              <w:rPr>
                <w:i/>
                <w:iCs/>
                <w:color w:val="000000"/>
                <w:sz w:val="22"/>
                <w:szCs w:val="22"/>
                <w:highlight w:val="lightGray"/>
              </w:rPr>
            </w:pPr>
          </w:p>
          <w:p w14:paraId="26A1854F" w14:textId="2BFAD517" w:rsidR="00847B84" w:rsidRDefault="002F2CDA" w:rsidP="002F2CDA">
            <w:pPr>
              <w:pStyle w:val="Komentarotekstas"/>
              <w:spacing w:line="276" w:lineRule="auto"/>
              <w:rPr>
                <w:b/>
                <w:sz w:val="22"/>
                <w:szCs w:val="22"/>
              </w:rPr>
            </w:pPr>
            <w:r w:rsidRPr="006F16C5">
              <w:rPr>
                <w:b/>
                <w:bCs/>
                <w:color w:val="000000"/>
                <w:sz w:val="22"/>
                <w:szCs w:val="22"/>
              </w:rPr>
              <w:t>Asmuo, atsakingas už Sutarties bei jos pakeitimų paskelbimą Viešųjų pirkimų įstatymo nustatyta tvarka,</w:t>
            </w:r>
            <w:r>
              <w:rPr>
                <w:color w:val="000000"/>
                <w:sz w:val="22"/>
                <w:szCs w:val="22"/>
              </w:rPr>
              <w:t xml:space="preserve"> Pirkimų skyriaus specialistas </w:t>
            </w:r>
            <w:r w:rsidR="004F7F4A">
              <w:rPr>
                <w:color w:val="000000"/>
                <w:sz w:val="22"/>
                <w:szCs w:val="22"/>
              </w:rPr>
              <w:t>Viešųjų p</w:t>
            </w:r>
            <w:r w:rsidR="00B958D8" w:rsidRPr="004A5CA7">
              <w:rPr>
                <w:kern w:val="2"/>
                <w:sz w:val="22"/>
                <w:szCs w:val="22"/>
              </w:rPr>
              <w:t>irkimų skyriaus vyr. specialistas Kęstutis Kliopovas, tel. +370 61019326, el. paštas</w:t>
            </w:r>
            <w:r w:rsidR="00B958D8">
              <w:rPr>
                <w:kern w:val="2"/>
                <w:sz w:val="22"/>
                <w:szCs w:val="22"/>
              </w:rPr>
              <w:t>:</w:t>
            </w:r>
            <w:r w:rsidR="00B958D8" w:rsidRPr="004A5CA7">
              <w:rPr>
                <w:kern w:val="2"/>
                <w:sz w:val="22"/>
                <w:szCs w:val="22"/>
              </w:rPr>
              <w:t xml:space="preserve"> </w:t>
            </w:r>
            <w:hyperlink r:id="rId11" w:history="1">
              <w:r w:rsidR="00B958D8" w:rsidRPr="004A5CA7">
                <w:rPr>
                  <w:rStyle w:val="Hipersaitas"/>
                  <w:kern w:val="2"/>
                  <w:sz w:val="22"/>
                  <w:szCs w:val="22"/>
                </w:rPr>
                <w:t>kestutis.kliopovas@ktu.lt</w:t>
              </w:r>
            </w:hyperlink>
          </w:p>
          <w:p w14:paraId="69E5F7B4" w14:textId="3689E2E0" w:rsidR="00847B84" w:rsidRPr="009C4F36" w:rsidRDefault="00847B84" w:rsidP="002F2CDA">
            <w:pPr>
              <w:pStyle w:val="Komentarotekstas"/>
              <w:spacing w:line="276" w:lineRule="auto"/>
              <w:rPr>
                <w:sz w:val="22"/>
                <w:szCs w:val="22"/>
              </w:rPr>
            </w:pPr>
            <w:r w:rsidRPr="009C4F36">
              <w:rPr>
                <w:sz w:val="22"/>
                <w:szCs w:val="22"/>
              </w:rPr>
              <w:t>Pirkėjas elektronines sąskaitas faktūras priima ir apdoroja naudodamasis informacinės sistemos „SABIS“ priemonėmis.</w:t>
            </w:r>
          </w:p>
          <w:p w14:paraId="7DBF5E75" w14:textId="644B1B96" w:rsidR="005D71C3" w:rsidRPr="00754298" w:rsidRDefault="005D71C3" w:rsidP="009C4F36">
            <w:pPr>
              <w:pStyle w:val="Komentarotekstas"/>
              <w:spacing w:line="276" w:lineRule="auto"/>
              <w:rPr>
                <w:i/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18575A19" w14:textId="77777777" w:rsidTr="00DE60B0">
        <w:trPr>
          <w:trHeight w:val="300"/>
        </w:trPr>
        <w:tc>
          <w:tcPr>
            <w:tcW w:w="2704" w:type="dxa"/>
          </w:tcPr>
          <w:p w14:paraId="22EB095E" w14:textId="6ED45450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2.2. Tiekėjo kontaktiniai asmenys, atsakingi už Sutarties vykdymą</w:t>
            </w:r>
          </w:p>
        </w:tc>
        <w:tc>
          <w:tcPr>
            <w:tcW w:w="6930" w:type="dxa"/>
            <w:gridSpan w:val="2"/>
          </w:tcPr>
          <w:p w14:paraId="18699DC1" w14:textId="77777777" w:rsidR="005A5832" w:rsidRPr="0008006B" w:rsidRDefault="00A10867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(nurodyti padalinį / skyrių, pareigas, vardą, pavardę, tel., el. paštą)</w:t>
            </w:r>
          </w:p>
          <w:p w14:paraId="17A9DF20" w14:textId="77777777" w:rsidR="00847B84" w:rsidRDefault="00847B84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</w:p>
          <w:p w14:paraId="1BA8CD2C" w14:textId="77777777" w:rsidR="00847B84" w:rsidRPr="0008006B" w:rsidRDefault="00847B84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9C4F36">
              <w:rPr>
                <w:color w:val="000000" w:themeColor="text1"/>
                <w:kern w:val="2"/>
                <w:sz w:val="22"/>
                <w:szCs w:val="22"/>
              </w:rPr>
              <w:lastRenderedPageBreak/>
              <w:t xml:space="preserve">Tiekėjas įsipareigoja pateikti elektroninę PVM sąskaitą faktūrą </w:t>
            </w:r>
            <w:r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per  informacinę sistemą “SABIS”.</w:t>
            </w:r>
          </w:p>
          <w:p w14:paraId="708BE4A8" w14:textId="77777777" w:rsidR="00D12D6B" w:rsidRDefault="00D12D6B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109096C1" w14:textId="77777777" w:rsidR="00847B84" w:rsidRPr="0008006B" w:rsidRDefault="00D12D6B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istemos</w:t>
            </w:r>
            <w:r w:rsidR="00847B84">
              <w:rPr>
                <w:color w:val="000000" w:themeColor="text1"/>
                <w:kern w:val="2"/>
                <w:sz w:val="22"/>
                <w:szCs w:val="22"/>
              </w:rPr>
              <w:t xml:space="preserve"> „SABIS“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Bendri duomenys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 langelyje, ties skiltimi „</w:t>
            </w:r>
            <w:r w:rsidR="00847B84"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Pirkėjas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>“</w:t>
            </w:r>
            <w:r w:rsidR="00E72DCC">
              <w:rPr>
                <w:color w:val="000000" w:themeColor="text1"/>
                <w:kern w:val="2"/>
                <w:sz w:val="22"/>
                <w:szCs w:val="22"/>
              </w:rPr>
              <w:t>, Tiekėjas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turi </w:t>
            </w:r>
            <w:r w:rsidR="00847B84" w:rsidRPr="009C4F36">
              <w:rPr>
                <w:color w:val="000000" w:themeColor="text1"/>
                <w:kern w:val="2"/>
                <w:sz w:val="22"/>
                <w:szCs w:val="22"/>
              </w:rPr>
              <w:t xml:space="preserve">užpildyti elektroninio pašto laukelį, jame nurodant Pirkėjui pristatytas </w:t>
            </w:r>
            <w:r w:rsidR="00847B84" w:rsidRPr="006F16C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prekes užsakiusio (kontaktinio) asmens, iš Pirkėjo pusės, elektroninio pašto adresą.</w:t>
            </w:r>
          </w:p>
          <w:p w14:paraId="54AF3288" w14:textId="77777777" w:rsidR="00D12D6B" w:rsidRDefault="00D12D6B" w:rsidP="00E752D8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0CB2747" w14:textId="77777777" w:rsidR="00D12D6B" w:rsidRPr="0008006B" w:rsidRDefault="00D12D6B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u w:val="single"/>
              </w:rPr>
              <w:t>Svarbu:</w:t>
            </w:r>
            <w:r>
              <w:t xml:space="preserve"> 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 xml:space="preserve">Sistemoje “SABIS” nenurodžius ar netinkamai nurodžius kontaktinio asmens elektroninį paštą, pagal Sutarties </w:t>
            </w:r>
            <w:r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9C4F36">
              <w:rPr>
                <w:color w:val="000000" w:themeColor="text1"/>
                <w:kern w:val="2"/>
                <w:sz w:val="22"/>
                <w:szCs w:val="22"/>
              </w:rPr>
              <w:t>.2. punkte nurodytą tvarką, PVM sąskaitos faktūros bus automatiškai grąžinamos Tiekėjui, su prašymu nurodyti ar nurodyti tinkamai, kontaktinio asmens elektroninį paštą</w:t>
            </w: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2DD325A1" w14:textId="24B437BE" w:rsidR="00D12D6B" w:rsidRPr="009C4F36" w:rsidRDefault="00D12D6B" w:rsidP="00E752D8">
            <w:pPr>
              <w:jc w:val="both"/>
              <w:rPr>
                <w:i/>
                <w:color w:val="4472C4"/>
                <w:kern w:val="2"/>
                <w:sz w:val="22"/>
                <w:szCs w:val="22"/>
              </w:rPr>
            </w:pPr>
            <w:r w:rsidRPr="00D12D6B">
              <w:rPr>
                <w:i/>
                <w:color w:val="000000" w:themeColor="text1"/>
                <w:kern w:val="2"/>
                <w:sz w:val="22"/>
                <w:szCs w:val="22"/>
              </w:rPr>
              <w:t xml:space="preserve">  </w:t>
            </w:r>
          </w:p>
        </w:tc>
      </w:tr>
      <w:tr w:rsidR="005A5832" w:rsidRPr="00086B5F" w14:paraId="211DB2FA" w14:textId="77777777" w:rsidTr="00DE60B0">
        <w:trPr>
          <w:trHeight w:val="300"/>
        </w:trPr>
        <w:tc>
          <w:tcPr>
            <w:tcW w:w="9634" w:type="dxa"/>
            <w:gridSpan w:val="3"/>
          </w:tcPr>
          <w:p w14:paraId="6A2824EE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3. SUTARTIES DALYKAS</w:t>
            </w:r>
          </w:p>
        </w:tc>
      </w:tr>
      <w:tr w:rsidR="005A5832" w:rsidRPr="00086B5F" w14:paraId="31901FED" w14:textId="77777777" w:rsidTr="00DE60B0">
        <w:trPr>
          <w:trHeight w:val="300"/>
        </w:trPr>
        <w:tc>
          <w:tcPr>
            <w:tcW w:w="2704" w:type="dxa"/>
          </w:tcPr>
          <w:p w14:paraId="0B67E59C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3.1. Sutarties dalykas </w:t>
            </w:r>
          </w:p>
        </w:tc>
        <w:tc>
          <w:tcPr>
            <w:tcW w:w="6930" w:type="dxa"/>
            <w:gridSpan w:val="2"/>
          </w:tcPr>
          <w:p w14:paraId="7C5E5DC5" w14:textId="77777777" w:rsidR="00B958D8" w:rsidRDefault="00B958D8" w:rsidP="00B958D8">
            <w:pPr>
              <w:jc w:val="both"/>
              <w:rPr>
                <w:kern w:val="2"/>
                <w:sz w:val="22"/>
                <w:szCs w:val="22"/>
              </w:rPr>
            </w:pPr>
            <w:r w:rsidRPr="00BA360C">
              <w:rPr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>
              <w:rPr>
                <w:kern w:val="2"/>
                <w:sz w:val="22"/>
                <w:szCs w:val="22"/>
              </w:rPr>
              <w:t>baldus, įskaitant jų pristatymą, sumontavimą ir pritaikymą naudojimui Pirkėjo patalpose</w:t>
            </w:r>
            <w:r w:rsidRPr="00BA360C">
              <w:rPr>
                <w:kern w:val="2"/>
                <w:sz w:val="22"/>
                <w:szCs w:val="22"/>
              </w:rPr>
              <w:t xml:space="preserve"> (toliau – </w:t>
            </w:r>
            <w:r w:rsidRPr="00BA360C">
              <w:rPr>
                <w:b/>
                <w:kern w:val="2"/>
                <w:sz w:val="22"/>
                <w:szCs w:val="22"/>
              </w:rPr>
              <w:t>Prekės</w:t>
            </w:r>
            <w:r w:rsidRPr="00BA360C">
              <w:rPr>
                <w:kern w:val="2"/>
                <w:sz w:val="22"/>
                <w:szCs w:val="22"/>
              </w:rPr>
              <w:t>).</w:t>
            </w:r>
          </w:p>
          <w:p w14:paraId="382A23ED" w14:textId="77777777" w:rsidR="00730C12" w:rsidRPr="00086B5F" w:rsidRDefault="00730C12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5453E54A" w14:textId="09688FBD" w:rsidR="005A5832" w:rsidRPr="00086B5F" w:rsidRDefault="00A10867" w:rsidP="00E752D8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Išsamus Prekių aprašymas ir kiti reikalavimai tiekiamoms Prekėms nustatyti Sutarties priede </w:t>
            </w:r>
            <w:r w:rsidRPr="00D95C18">
              <w:rPr>
                <w:color w:val="000000"/>
                <w:kern w:val="2"/>
                <w:sz w:val="22"/>
                <w:szCs w:val="22"/>
              </w:rPr>
              <w:t>Nr</w:t>
            </w:r>
            <w:r w:rsidRPr="003F6425">
              <w:rPr>
                <w:color w:val="000000"/>
                <w:kern w:val="2"/>
                <w:sz w:val="22"/>
                <w:szCs w:val="22"/>
              </w:rPr>
              <w:t>.</w:t>
            </w:r>
            <w:r w:rsidR="00B958D8" w:rsidRPr="00D95C18">
              <w:rPr>
                <w:color w:val="000000"/>
                <w:kern w:val="2"/>
                <w:sz w:val="22"/>
                <w:szCs w:val="22"/>
              </w:rPr>
              <w:t>1</w:t>
            </w:r>
            <w:r w:rsidRPr="24AB102F">
              <w:rPr>
                <w:i/>
                <w:iCs/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„Techninė specifikacija“ (toliau – Techninė specifikacija) ir Sutarties priede Nr. </w:t>
            </w:r>
            <w:r w:rsidR="00B958D8" w:rsidRPr="003F6425">
              <w:rPr>
                <w:iCs/>
                <w:color w:val="000000"/>
                <w:kern w:val="2"/>
                <w:sz w:val="22"/>
                <w:szCs w:val="22"/>
              </w:rPr>
              <w:t>2</w:t>
            </w:r>
            <w:r w:rsidRPr="00D95C18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„</w:t>
            </w:r>
            <w:r w:rsidR="005D71C3" w:rsidRPr="00086B5F">
              <w:rPr>
                <w:color w:val="000000"/>
                <w:kern w:val="2"/>
                <w:sz w:val="22"/>
                <w:szCs w:val="22"/>
              </w:rPr>
              <w:t xml:space="preserve">Tiekėjo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Pasiūlymas“.</w:t>
            </w:r>
          </w:p>
        </w:tc>
      </w:tr>
      <w:tr w:rsidR="005A5832" w:rsidRPr="00086B5F" w14:paraId="10A9E75A" w14:textId="77777777" w:rsidTr="00DE60B0">
        <w:trPr>
          <w:trHeight w:val="300"/>
        </w:trPr>
        <w:tc>
          <w:tcPr>
            <w:tcW w:w="2704" w:type="dxa"/>
          </w:tcPr>
          <w:p w14:paraId="01258AFD" w14:textId="1EB4013D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3.2. Pirkimo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pavadinimas ir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numeris</w:t>
            </w:r>
          </w:p>
        </w:tc>
        <w:tc>
          <w:tcPr>
            <w:tcW w:w="6930" w:type="dxa"/>
            <w:gridSpan w:val="2"/>
          </w:tcPr>
          <w:p w14:paraId="1851AEC1" w14:textId="0B5F0654" w:rsidR="005A5832" w:rsidRPr="00086B5F" w:rsidRDefault="00E05B26" w:rsidP="00E752D8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„</w:t>
            </w:r>
            <w:r w:rsidR="00622102" w:rsidRPr="00622102">
              <w:rPr>
                <w:kern w:val="2"/>
                <w:sz w:val="22"/>
                <w:szCs w:val="22"/>
              </w:rPr>
              <w:t>Universiteto erdvių kietųjų ir minkštųjų baldų pirkimas, Studentų g. 48A, Kaunas</w:t>
            </w:r>
            <w:r>
              <w:rPr>
                <w:kern w:val="2"/>
                <w:sz w:val="22"/>
                <w:szCs w:val="22"/>
              </w:rPr>
              <w:t xml:space="preserve">“ CVPIS ID. 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>....</w:t>
            </w:r>
            <w:r>
              <w:rPr>
                <w:kern w:val="2"/>
                <w:sz w:val="22"/>
                <w:szCs w:val="22"/>
              </w:rPr>
              <w:t xml:space="preserve">, </w:t>
            </w:r>
            <w:proofErr w:type="spellStart"/>
            <w:r>
              <w:rPr>
                <w:kern w:val="2"/>
                <w:sz w:val="22"/>
                <w:szCs w:val="22"/>
              </w:rPr>
              <w:t>EcoCost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Nr. 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>....</w:t>
            </w:r>
            <w:r>
              <w:rPr>
                <w:kern w:val="2"/>
                <w:sz w:val="22"/>
                <w:szCs w:val="22"/>
              </w:rPr>
              <w:t xml:space="preserve"> .</w:t>
            </w:r>
          </w:p>
        </w:tc>
      </w:tr>
      <w:tr w:rsidR="005A5832" w:rsidRPr="00086B5F" w14:paraId="00C06AEA" w14:textId="77777777" w:rsidTr="003F6425">
        <w:trPr>
          <w:trHeight w:val="2087"/>
        </w:trPr>
        <w:tc>
          <w:tcPr>
            <w:tcW w:w="2704" w:type="dxa"/>
          </w:tcPr>
          <w:p w14:paraId="611D2060" w14:textId="77777777" w:rsidR="005A5832" w:rsidRPr="00086B5F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3.3. Informacija apie Europos Sąjungos lėšomis finansuojamą projektą arba kitą projektą</w:t>
            </w:r>
          </w:p>
        </w:tc>
        <w:tc>
          <w:tcPr>
            <w:tcW w:w="6930" w:type="dxa"/>
            <w:gridSpan w:val="2"/>
          </w:tcPr>
          <w:p w14:paraId="2F476EA3" w14:textId="4167C738" w:rsidR="005A5832" w:rsidRPr="003F6425" w:rsidRDefault="00A10867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3F6425">
              <w:rPr>
                <w:color w:val="000000" w:themeColor="text1"/>
                <w:kern w:val="2"/>
                <w:sz w:val="22"/>
                <w:szCs w:val="22"/>
              </w:rPr>
              <w:t>Europos Sąjungos lėšomis bendrai finansuojam</w:t>
            </w:r>
            <w:r w:rsidR="00E679B2" w:rsidRPr="003F6425">
              <w:rPr>
                <w:color w:val="000000" w:themeColor="text1"/>
                <w:kern w:val="2"/>
                <w:sz w:val="22"/>
                <w:szCs w:val="22"/>
              </w:rPr>
              <w:t>as</w:t>
            </w:r>
            <w:r w:rsidRPr="003F6425">
              <w:rPr>
                <w:color w:val="000000" w:themeColor="text1"/>
                <w:kern w:val="2"/>
                <w:sz w:val="22"/>
                <w:szCs w:val="22"/>
              </w:rPr>
              <w:t xml:space="preserve"> projekt</w:t>
            </w:r>
            <w:r w:rsidR="00E679B2" w:rsidRPr="003F6425">
              <w:rPr>
                <w:color w:val="000000" w:themeColor="text1"/>
                <w:kern w:val="2"/>
                <w:sz w:val="22"/>
                <w:szCs w:val="22"/>
              </w:rPr>
              <w:t>as</w:t>
            </w:r>
            <w:r w:rsidRPr="003F6425">
              <w:rPr>
                <w:color w:val="000000" w:themeColor="text1"/>
                <w:kern w:val="2"/>
                <w:sz w:val="22"/>
                <w:szCs w:val="22"/>
              </w:rPr>
              <w:t xml:space="preserve"> Nr. </w:t>
            </w:r>
            <w:r w:rsidR="009C3845" w:rsidRPr="003F6425">
              <w:rPr>
                <w:color w:val="000000" w:themeColor="text1"/>
                <w:kern w:val="2"/>
                <w:sz w:val="22"/>
                <w:szCs w:val="22"/>
              </w:rPr>
              <w:t>10-042-P-0001</w:t>
            </w:r>
            <w:r w:rsidRPr="003F6425">
              <w:rPr>
                <w:color w:val="000000" w:themeColor="text1"/>
                <w:kern w:val="2"/>
                <w:sz w:val="22"/>
                <w:szCs w:val="22"/>
              </w:rPr>
              <w:t>, pavadinim</w:t>
            </w:r>
            <w:r w:rsidR="00E679B2" w:rsidRPr="003F6425">
              <w:rPr>
                <w:color w:val="000000" w:themeColor="text1"/>
                <w:kern w:val="2"/>
                <w:sz w:val="22"/>
                <w:szCs w:val="22"/>
              </w:rPr>
              <w:t>u</w:t>
            </w:r>
            <w:r w:rsidRPr="003F642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E679B2" w:rsidRPr="003F6425">
              <w:rPr>
                <w:color w:val="000000" w:themeColor="text1"/>
                <w:kern w:val="2"/>
                <w:sz w:val="22"/>
                <w:szCs w:val="22"/>
              </w:rPr>
              <w:t>„</w:t>
            </w:r>
            <w:r w:rsidR="00E634A2" w:rsidRPr="003F6425">
              <w:rPr>
                <w:color w:val="000000" w:themeColor="text1"/>
                <w:kern w:val="2"/>
                <w:sz w:val="22"/>
                <w:szCs w:val="22"/>
              </w:rPr>
              <w:t xml:space="preserve">Dirbtinio intelekto kompetencijų centras tvariam gyvenimui ir darbui </w:t>
            </w:r>
            <w:r w:rsidR="00830B14" w:rsidRPr="003F6425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proofErr w:type="spellStart"/>
            <w:r w:rsidR="00830B14" w:rsidRPr="003F6425">
              <w:rPr>
                <w:color w:val="000000" w:themeColor="text1"/>
                <w:kern w:val="2"/>
                <w:sz w:val="22"/>
                <w:szCs w:val="22"/>
              </w:rPr>
              <w:t>SustAInLivWork</w:t>
            </w:r>
            <w:proofErr w:type="spellEnd"/>
            <w:r w:rsidR="00830B14" w:rsidRPr="003F6425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E679B2" w:rsidRPr="003F6425">
              <w:rPr>
                <w:color w:val="000000" w:themeColor="text1"/>
                <w:kern w:val="2"/>
                <w:sz w:val="22"/>
                <w:szCs w:val="22"/>
              </w:rPr>
              <w:t>“</w:t>
            </w:r>
          </w:p>
          <w:p w14:paraId="626C2E97" w14:textId="77777777" w:rsidR="005A5832" w:rsidRPr="003F6425" w:rsidRDefault="005A5832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6B444CB7" w14:textId="6255C50A" w:rsidR="005A5832" w:rsidRPr="003F6425" w:rsidRDefault="00F12C63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3F6425">
              <w:rPr>
                <w:color w:val="000000" w:themeColor="text1"/>
                <w:kern w:val="2"/>
                <w:sz w:val="22"/>
                <w:szCs w:val="22"/>
              </w:rPr>
              <w:t>ir</w:t>
            </w:r>
          </w:p>
          <w:p w14:paraId="32CB147C" w14:textId="77777777" w:rsidR="00F12C63" w:rsidRPr="003F6425" w:rsidRDefault="00F12C63" w:rsidP="00E752D8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4FFEE5BD" w14:textId="16D91CF3" w:rsidR="005A5832" w:rsidRPr="003F6425" w:rsidRDefault="00E679B2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3F6425">
              <w:rPr>
                <w:color w:val="000000" w:themeColor="text1"/>
                <w:kern w:val="2"/>
                <w:sz w:val="22"/>
                <w:szCs w:val="22"/>
              </w:rPr>
              <w:t xml:space="preserve">Projektas </w:t>
            </w:r>
            <w:r w:rsidR="00E634A2" w:rsidRPr="003F6425">
              <w:rPr>
                <w:color w:val="000000" w:themeColor="text1"/>
                <w:kern w:val="2"/>
                <w:sz w:val="22"/>
                <w:szCs w:val="22"/>
              </w:rPr>
              <w:t xml:space="preserve">Nr. 02-002-P-0001 </w:t>
            </w:r>
            <w:r w:rsidR="00F12C63" w:rsidRPr="003F6425">
              <w:rPr>
                <w:color w:val="000000" w:themeColor="text1"/>
                <w:kern w:val="2"/>
                <w:sz w:val="22"/>
                <w:szCs w:val="22"/>
              </w:rPr>
              <w:t>“Misijomis grįstų mokslo ir inovacijų programų įgyvendinimas”</w:t>
            </w:r>
            <w:r w:rsidRPr="003F6425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4FA180CE" w14:textId="77777777" w:rsidTr="00DE60B0">
        <w:trPr>
          <w:trHeight w:val="300"/>
        </w:trPr>
        <w:tc>
          <w:tcPr>
            <w:tcW w:w="9634" w:type="dxa"/>
            <w:gridSpan w:val="3"/>
          </w:tcPr>
          <w:p w14:paraId="70D25205" w14:textId="77777777" w:rsidR="005A5832" w:rsidRPr="005D2B83" w:rsidRDefault="00A10867" w:rsidP="00E752D8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679B2">
              <w:rPr>
                <w:b/>
                <w:bCs/>
                <w:kern w:val="2"/>
                <w:sz w:val="22"/>
                <w:szCs w:val="22"/>
              </w:rPr>
              <w:t>4. PREKIŲ PRISTATYMO TERMINAI IR PREKIŲ PERDAVIMO - PRIĖMIMO TVARKA</w:t>
            </w:r>
          </w:p>
        </w:tc>
      </w:tr>
      <w:tr w:rsidR="005A5832" w:rsidRPr="00086B5F" w14:paraId="2513C270" w14:textId="77777777" w:rsidTr="00DE60B0">
        <w:trPr>
          <w:trHeight w:val="300"/>
        </w:trPr>
        <w:tc>
          <w:tcPr>
            <w:tcW w:w="2704" w:type="dxa"/>
          </w:tcPr>
          <w:p w14:paraId="01D72EF0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4.1. Prekių pristatymo terminas, kai Prekės pristatomos vienu kartu</w:t>
            </w:r>
          </w:p>
          <w:p w14:paraId="37306755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56F8FFEC" w14:textId="77777777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4B81C3DE" w14:textId="666359C8" w:rsidR="005A5832" w:rsidRPr="00086B5F" w:rsidRDefault="005A5832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5AC756FF" w14:textId="59E89D7B" w:rsidR="005A5832" w:rsidRPr="003F6425" w:rsidRDefault="00A10867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</w:rPr>
            </w:pPr>
            <w:r w:rsidRPr="003F6425">
              <w:rPr>
                <w:color w:val="000000" w:themeColor="text1"/>
                <w:kern w:val="2"/>
                <w:sz w:val="22"/>
                <w:szCs w:val="22"/>
              </w:rPr>
              <w:t xml:space="preserve">Tiekėjas Prekes (visą Prekių kiekį) įsipareigoja pristatyti </w:t>
            </w:r>
            <w:r w:rsidRPr="003F6425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3F642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2D0118" w:rsidRPr="003F6425">
              <w:rPr>
                <w:b/>
                <w:iCs/>
                <w:color w:val="000000" w:themeColor="text1"/>
                <w:kern w:val="2"/>
                <w:sz w:val="22"/>
                <w:szCs w:val="22"/>
              </w:rPr>
              <w:t>2 (du) mėnesius</w:t>
            </w:r>
            <w:r w:rsidRPr="003F6425">
              <w:rPr>
                <w:color w:val="000000" w:themeColor="text1"/>
                <w:kern w:val="2"/>
                <w:sz w:val="22"/>
                <w:szCs w:val="22"/>
              </w:rPr>
              <w:t xml:space="preserve"> nuo užsakymo</w:t>
            </w:r>
            <w:r w:rsidR="005D2B83" w:rsidRPr="00956C2F">
              <w:rPr>
                <w:color w:val="000000" w:themeColor="text1"/>
                <w:kern w:val="2"/>
                <w:sz w:val="22"/>
                <w:szCs w:val="22"/>
              </w:rPr>
              <w:t xml:space="preserve"> pateikimo dienos</w:t>
            </w:r>
            <w:r w:rsidR="0054557C" w:rsidRPr="003F6425">
              <w:rPr>
                <w:color w:val="000000" w:themeColor="text1"/>
                <w:kern w:val="2"/>
                <w:sz w:val="22"/>
                <w:szCs w:val="22"/>
              </w:rPr>
              <w:t>,</w:t>
            </w:r>
            <w:r w:rsidR="0054557C" w:rsidRPr="003F6425">
              <w:rPr>
                <w:sz w:val="22"/>
                <w:szCs w:val="22"/>
              </w:rPr>
              <w:t xml:space="preserve"> </w:t>
            </w:r>
            <w:r w:rsidR="0054557C" w:rsidRPr="003F6425">
              <w:rPr>
                <w:color w:val="000000" w:themeColor="text1"/>
                <w:kern w:val="2"/>
                <w:sz w:val="22"/>
                <w:szCs w:val="22"/>
              </w:rPr>
              <w:t xml:space="preserve">atsakingo už Sutarties vykdymą asmens iš Tiekėjo pusės kontaktais, nurodytais Sutarties 2.2. punkte, </w:t>
            </w:r>
            <w:r w:rsidR="002D0118" w:rsidRPr="002D0118">
              <w:rPr>
                <w:color w:val="000000" w:themeColor="text1"/>
                <w:kern w:val="2"/>
                <w:sz w:val="22"/>
                <w:szCs w:val="22"/>
              </w:rPr>
              <w:t>užsakyme nurodytu adresu (-</w:t>
            </w:r>
            <w:proofErr w:type="spellStart"/>
            <w:r w:rsidR="002D0118" w:rsidRPr="002D0118">
              <w:rPr>
                <w:color w:val="000000" w:themeColor="text1"/>
                <w:kern w:val="2"/>
                <w:sz w:val="22"/>
                <w:szCs w:val="22"/>
              </w:rPr>
              <w:t>ais</w:t>
            </w:r>
            <w:proofErr w:type="spellEnd"/>
            <w:r w:rsidR="002D0118" w:rsidRPr="002D0118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2D0118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3B3613F4" w14:textId="7A8BF8D3" w:rsidR="0054557C" w:rsidRPr="003F6425" w:rsidRDefault="0054557C" w:rsidP="00016A65">
            <w:pPr>
              <w:jc w:val="both"/>
              <w:rPr>
                <w:i/>
                <w:color w:val="000000" w:themeColor="text1"/>
                <w:kern w:val="2"/>
                <w:sz w:val="22"/>
                <w:szCs w:val="22"/>
              </w:rPr>
            </w:pPr>
          </w:p>
          <w:p w14:paraId="2E203811" w14:textId="2D301DC3" w:rsidR="005A5832" w:rsidRPr="00847DE0" w:rsidRDefault="0054557C" w:rsidP="00847DE0">
            <w:pPr>
              <w:jc w:val="both"/>
              <w:rPr>
                <w:kern w:val="2"/>
                <w:sz w:val="22"/>
                <w:szCs w:val="22"/>
              </w:rPr>
            </w:pPr>
            <w:r w:rsidRPr="003F6425">
              <w:rPr>
                <w:color w:val="000000" w:themeColor="text1"/>
                <w:kern w:val="2"/>
                <w:sz w:val="22"/>
                <w:szCs w:val="22"/>
              </w:rPr>
              <w:t>*</w:t>
            </w:r>
            <w:r w:rsidRPr="003F6425">
              <w:rPr>
                <w:sz w:val="22"/>
                <w:szCs w:val="22"/>
              </w:rPr>
              <w:t xml:space="preserve"> </w:t>
            </w:r>
            <w:r w:rsidRPr="003F6425">
              <w:rPr>
                <w:color w:val="000000" w:themeColor="text1"/>
                <w:kern w:val="2"/>
                <w:sz w:val="22"/>
                <w:szCs w:val="22"/>
              </w:rPr>
              <w:t>Prieš pristatant Prekes, Tiekėjas privalo apie tai informuoti Pirkėjo atstovą, Sutartyje nurodytą kaip atsakingą už Sutarties vykdymą.</w:t>
            </w:r>
          </w:p>
        </w:tc>
      </w:tr>
      <w:tr w:rsidR="005A5832" w:rsidRPr="00086B5F" w14:paraId="5E1D61E9" w14:textId="77777777" w:rsidTr="00DE60B0">
        <w:trPr>
          <w:trHeight w:val="300"/>
        </w:trPr>
        <w:tc>
          <w:tcPr>
            <w:tcW w:w="2704" w:type="dxa"/>
          </w:tcPr>
          <w:p w14:paraId="4841E73D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4.2. Prekių (ar jų dalies) pristatymo termino pratęsimas</w:t>
            </w:r>
          </w:p>
        </w:tc>
        <w:tc>
          <w:tcPr>
            <w:tcW w:w="6930" w:type="dxa"/>
            <w:gridSpan w:val="2"/>
          </w:tcPr>
          <w:p w14:paraId="701E8691" w14:textId="5AC5D578" w:rsidR="00C805D6" w:rsidRPr="00086B5F" w:rsidRDefault="00A07983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847DE0">
              <w:rPr>
                <w:color w:val="000000" w:themeColor="text1"/>
                <w:kern w:val="2"/>
                <w:sz w:val="22"/>
                <w:szCs w:val="22"/>
              </w:rPr>
              <w:t xml:space="preserve">Sutarties galiojimo laikotarpiu, Prekių tiekimo terminas gali būti pratęstas abipusiu Šalių susitarimu </w:t>
            </w:r>
            <w:r w:rsidR="00DF0C34"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>1</w:t>
            </w:r>
            <w:r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DF0C34" w:rsidRPr="003F6425">
              <w:rPr>
                <w:b/>
                <w:iCs/>
                <w:color w:val="000000" w:themeColor="text1"/>
                <w:kern w:val="2"/>
                <w:sz w:val="22"/>
                <w:szCs w:val="22"/>
              </w:rPr>
              <w:t>vieną</w:t>
            </w:r>
            <w:r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="00DF0C34"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>kartą</w:t>
            </w:r>
            <w:r w:rsidR="00BF1C40"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DF0C34" w:rsidRPr="003F6425">
              <w:rPr>
                <w:b/>
                <w:iCs/>
                <w:color w:val="000000" w:themeColor="text1"/>
                <w:kern w:val="2"/>
                <w:sz w:val="22"/>
                <w:szCs w:val="22"/>
              </w:rPr>
              <w:t>2</w:t>
            </w:r>
            <w:r w:rsidR="00BF1C40" w:rsidRPr="003F6425">
              <w:rPr>
                <w:b/>
                <w:iCs/>
                <w:color w:val="000000" w:themeColor="text1"/>
                <w:kern w:val="2"/>
                <w:sz w:val="22"/>
                <w:szCs w:val="22"/>
              </w:rPr>
              <w:t xml:space="preserve"> (</w:t>
            </w:r>
            <w:proofErr w:type="spellStart"/>
            <w:r w:rsidR="00BF1C40" w:rsidRPr="003F6425">
              <w:rPr>
                <w:b/>
                <w:iCs/>
                <w:color w:val="000000" w:themeColor="text1"/>
                <w:kern w:val="2"/>
                <w:sz w:val="22"/>
                <w:szCs w:val="22"/>
              </w:rPr>
              <w:t>dviems</w:t>
            </w:r>
            <w:proofErr w:type="spellEnd"/>
            <w:r w:rsidR="00BF1C40" w:rsidRPr="003F6425">
              <w:rPr>
                <w:b/>
                <w:iCs/>
                <w:color w:val="000000" w:themeColor="text1"/>
                <w:kern w:val="2"/>
                <w:sz w:val="22"/>
                <w:szCs w:val="22"/>
              </w:rPr>
              <w:t>)</w:t>
            </w:r>
            <w:r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DF0C34"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>mėnesiams</w:t>
            </w:r>
            <w:r w:rsidRPr="00847DE0">
              <w:rPr>
                <w:color w:val="000000" w:themeColor="text1"/>
                <w:kern w:val="2"/>
                <w:sz w:val="22"/>
                <w:szCs w:val="22"/>
              </w:rPr>
              <w:t xml:space="preserve">, jeigu </w:t>
            </w:r>
            <w:r w:rsidR="002D0118">
              <w:rPr>
                <w:color w:val="000000" w:themeColor="text1"/>
                <w:kern w:val="2"/>
                <w:sz w:val="22"/>
                <w:szCs w:val="22"/>
              </w:rPr>
              <w:t xml:space="preserve">Tiekėjas dėl objektyvių pagrįstų aplinkybių, negali Prekių pristatyti per pirminį, Sutarties 4.1. punkte nurodytą terminą. </w:t>
            </w:r>
          </w:p>
        </w:tc>
      </w:tr>
      <w:tr w:rsidR="005A5832" w:rsidRPr="00086B5F" w14:paraId="4DF6C0EB" w14:textId="77777777" w:rsidTr="00DE60B0">
        <w:trPr>
          <w:trHeight w:val="300"/>
        </w:trPr>
        <w:tc>
          <w:tcPr>
            <w:tcW w:w="2704" w:type="dxa"/>
          </w:tcPr>
          <w:p w14:paraId="2841FD97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4.3. Užsakymų teikimo tvarka</w:t>
            </w:r>
          </w:p>
        </w:tc>
        <w:tc>
          <w:tcPr>
            <w:tcW w:w="6930" w:type="dxa"/>
            <w:gridSpan w:val="2"/>
          </w:tcPr>
          <w:p w14:paraId="70805173" w14:textId="7B3C9669" w:rsidR="005A5832" w:rsidRPr="00CD37A3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Užsakyma</w:t>
            </w:r>
            <w:r w:rsidR="00CD37A3">
              <w:rPr>
                <w:kern w:val="2"/>
                <w:sz w:val="22"/>
                <w:szCs w:val="22"/>
              </w:rPr>
              <w:t>s Prekėms</w:t>
            </w:r>
            <w:r w:rsidRPr="00086B5F">
              <w:rPr>
                <w:kern w:val="2"/>
                <w:sz w:val="22"/>
                <w:szCs w:val="22"/>
              </w:rPr>
              <w:t xml:space="preserve"> teikiam</w:t>
            </w:r>
            <w:r w:rsidR="00CD37A3">
              <w:rPr>
                <w:kern w:val="2"/>
                <w:sz w:val="22"/>
                <w:szCs w:val="22"/>
              </w:rPr>
              <w:t>as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="00CD37A3">
              <w:rPr>
                <w:kern w:val="2"/>
                <w:sz w:val="22"/>
                <w:szCs w:val="22"/>
              </w:rPr>
              <w:t>(</w:t>
            </w:r>
            <w:r w:rsidR="00CD37A3" w:rsidRPr="003F6425">
              <w:rPr>
                <w:i/>
                <w:kern w:val="2"/>
                <w:sz w:val="22"/>
                <w:szCs w:val="22"/>
                <w:highlight w:val="lightGray"/>
              </w:rPr>
              <w:t xml:space="preserve">nurodyti </w:t>
            </w:r>
            <w:r w:rsidRPr="00CD37A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Tiekėjo </w:t>
            </w:r>
            <w:r w:rsidRPr="61DA09A8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elektronin</w:t>
            </w:r>
            <w:r w:rsidR="00CD37A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į</w:t>
            </w:r>
            <w:r w:rsidRPr="61DA09A8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pašt</w:t>
            </w:r>
            <w:r w:rsidR="00CD37A3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ą)</w:t>
            </w:r>
            <w:r w:rsidRPr="00215FEB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kern w:val="2"/>
                <w:sz w:val="22"/>
                <w:szCs w:val="22"/>
              </w:rPr>
              <w:t>ir laikom</w:t>
            </w:r>
            <w:r w:rsidR="00CD37A3">
              <w:rPr>
                <w:kern w:val="2"/>
                <w:sz w:val="22"/>
                <w:szCs w:val="22"/>
              </w:rPr>
              <w:t>as</w:t>
            </w:r>
            <w:r w:rsidRPr="00086B5F">
              <w:rPr>
                <w:kern w:val="2"/>
                <w:sz w:val="22"/>
                <w:szCs w:val="22"/>
              </w:rPr>
              <w:t xml:space="preserve"> gaut</w:t>
            </w:r>
            <w:r w:rsidR="00CD37A3">
              <w:rPr>
                <w:kern w:val="2"/>
                <w:sz w:val="22"/>
                <w:szCs w:val="22"/>
              </w:rPr>
              <w:t>u</w:t>
            </w:r>
            <w:r w:rsidRPr="00086B5F">
              <w:rPr>
                <w:kern w:val="2"/>
                <w:sz w:val="22"/>
                <w:szCs w:val="22"/>
              </w:rPr>
              <w:t xml:space="preserve"> po </w:t>
            </w:r>
            <w:r w:rsidRPr="003F6425">
              <w:rPr>
                <w:color w:val="000000" w:themeColor="text1"/>
                <w:kern w:val="2"/>
                <w:sz w:val="22"/>
                <w:szCs w:val="22"/>
              </w:rPr>
              <w:t xml:space="preserve">24 </w:t>
            </w:r>
            <w:r w:rsidR="005F477B" w:rsidRPr="003F6425">
              <w:rPr>
                <w:color w:val="000000" w:themeColor="text1"/>
                <w:kern w:val="2"/>
                <w:sz w:val="22"/>
                <w:szCs w:val="22"/>
              </w:rPr>
              <w:t xml:space="preserve">(dvidešimt keturių valandų) </w:t>
            </w:r>
            <w:r w:rsidR="006F16C5" w:rsidRPr="003F6425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CD37A3">
              <w:rPr>
                <w:kern w:val="2"/>
                <w:sz w:val="22"/>
                <w:szCs w:val="22"/>
              </w:rPr>
              <w:t>nuo užsakymo pateikimo.</w:t>
            </w:r>
          </w:p>
          <w:p w14:paraId="70124739" w14:textId="77777777" w:rsidR="002C1549" w:rsidRPr="00EF6E10" w:rsidRDefault="002C1549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6AA4A73" w14:textId="023347C4" w:rsidR="002C1549" w:rsidRPr="00086B5F" w:rsidRDefault="00AF4839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3F6425">
              <w:rPr>
                <w:i/>
                <w:iCs/>
                <w:kern w:val="2"/>
                <w:sz w:val="22"/>
                <w:szCs w:val="22"/>
              </w:rPr>
              <w:lastRenderedPageBreak/>
              <w:t>*Užsakyme nurodytas Prekių pristatymo terminas gali būti patikslintas dieną prieš (jei ši diena yra oficialių švenčių ar nedarbo diena, tuomet prieš ją einančią dieną) iki Prekių pristatymo</w:t>
            </w:r>
            <w:r w:rsidR="00BF1C40">
              <w:rPr>
                <w:i/>
                <w:iCs/>
                <w:kern w:val="2"/>
                <w:sz w:val="22"/>
                <w:szCs w:val="22"/>
              </w:rPr>
              <w:t>.</w:t>
            </w:r>
          </w:p>
        </w:tc>
      </w:tr>
      <w:tr w:rsidR="005A5832" w:rsidRPr="00086B5F" w14:paraId="791F1594" w14:textId="77777777" w:rsidTr="00DE60B0">
        <w:trPr>
          <w:trHeight w:val="300"/>
        </w:trPr>
        <w:tc>
          <w:tcPr>
            <w:tcW w:w="2704" w:type="dxa"/>
          </w:tcPr>
          <w:p w14:paraId="0E53D87B" w14:textId="16EFD981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4.4. Dėl </w:t>
            </w:r>
            <w:r w:rsidR="006F16C5">
              <w:rPr>
                <w:b/>
                <w:bCs/>
                <w:kern w:val="2"/>
                <w:sz w:val="22"/>
                <w:szCs w:val="22"/>
              </w:rPr>
              <w:t xml:space="preserve">minimalios užsakymo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vertės / apimties</w:t>
            </w:r>
          </w:p>
        </w:tc>
        <w:tc>
          <w:tcPr>
            <w:tcW w:w="6930" w:type="dxa"/>
            <w:gridSpan w:val="2"/>
          </w:tcPr>
          <w:p w14:paraId="41A4A9BF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735E0628" w14:textId="0D104C7D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06F0E6CF" w14:textId="77777777" w:rsidTr="00DE60B0">
        <w:trPr>
          <w:trHeight w:val="300"/>
        </w:trPr>
        <w:tc>
          <w:tcPr>
            <w:tcW w:w="2704" w:type="dxa"/>
          </w:tcPr>
          <w:p w14:paraId="388BC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4.5. Kartu su Prekėmis pateikiami dokumentai </w:t>
            </w:r>
          </w:p>
        </w:tc>
        <w:tc>
          <w:tcPr>
            <w:tcW w:w="6930" w:type="dxa"/>
            <w:gridSpan w:val="2"/>
          </w:tcPr>
          <w:p w14:paraId="34F9ABE7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51D9F96E" w14:textId="77777777" w:rsidR="00C805D6" w:rsidRPr="00086B5F" w:rsidRDefault="00A10867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Kartu su Prekėmis pateikiami šie dokumentai: </w:t>
            </w:r>
          </w:p>
          <w:p w14:paraId="3ED811C2" w14:textId="0454E540" w:rsidR="00C805D6" w:rsidRPr="00CD37A3" w:rsidRDefault="00A10867" w:rsidP="00215FEB">
            <w:pPr>
              <w:pStyle w:val="Sraopastraipa"/>
              <w:numPr>
                <w:ilvl w:val="0"/>
                <w:numId w:val="1"/>
              </w:num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3F6425">
              <w:rPr>
                <w:iCs/>
                <w:color w:val="000000" w:themeColor="text1"/>
                <w:kern w:val="2"/>
                <w:sz w:val="22"/>
                <w:szCs w:val="22"/>
              </w:rPr>
              <w:t>Prekių perdavimo-priėmimo</w:t>
            </w:r>
            <w:r w:rsidR="00C805D6" w:rsidRPr="003F6425">
              <w:rPr>
                <w:iCs/>
                <w:color w:val="000000" w:themeColor="text1"/>
                <w:kern w:val="2"/>
                <w:sz w:val="22"/>
                <w:szCs w:val="22"/>
              </w:rPr>
              <w:t xml:space="preserve"> aktas</w:t>
            </w:r>
            <w:r w:rsidR="00CD37A3">
              <w:rPr>
                <w:color w:val="000000" w:themeColor="text1"/>
                <w:kern w:val="2"/>
                <w:sz w:val="22"/>
                <w:szCs w:val="22"/>
              </w:rPr>
              <w:t>.</w:t>
            </w:r>
          </w:p>
          <w:p w14:paraId="669BCD58" w14:textId="77777777" w:rsidR="00C805D6" w:rsidRPr="00CD37A3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944940F" w14:textId="3352A6F3" w:rsidR="005A5832" w:rsidRPr="00086B5F" w:rsidRDefault="00C805D6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*N</w:t>
            </w:r>
            <w:r w:rsidR="00A10867" w:rsidRPr="00086B5F">
              <w:rPr>
                <w:kern w:val="2"/>
                <w:sz w:val="22"/>
                <w:szCs w:val="22"/>
              </w:rPr>
              <w:t>epateikus nurodytų dokumentų, laikoma, kad Prekės neatitinka Sutartyje nustatytų reikalavimų.</w:t>
            </w:r>
          </w:p>
        </w:tc>
      </w:tr>
      <w:tr w:rsidR="005A5832" w:rsidRPr="00086B5F" w14:paraId="5D767617" w14:textId="77777777" w:rsidTr="00DE60B0">
        <w:trPr>
          <w:trHeight w:val="300"/>
        </w:trPr>
        <w:tc>
          <w:tcPr>
            <w:tcW w:w="9634" w:type="dxa"/>
            <w:gridSpan w:val="3"/>
          </w:tcPr>
          <w:p w14:paraId="62D34121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 SUTARTIES KAINA IR ATSISKAITYMO TVARKA</w:t>
            </w:r>
          </w:p>
        </w:tc>
      </w:tr>
      <w:tr w:rsidR="005A5832" w:rsidRPr="00086B5F" w14:paraId="5C4AAE35" w14:textId="77777777" w:rsidTr="00DE60B0">
        <w:trPr>
          <w:trHeight w:val="300"/>
        </w:trPr>
        <w:tc>
          <w:tcPr>
            <w:tcW w:w="2704" w:type="dxa"/>
          </w:tcPr>
          <w:p w14:paraId="249D27CC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5.1. Sutarčiai taikomas kainos apskaičiavimo būdas</w:t>
            </w:r>
          </w:p>
        </w:tc>
        <w:tc>
          <w:tcPr>
            <w:tcW w:w="6930" w:type="dxa"/>
            <w:gridSpan w:val="2"/>
          </w:tcPr>
          <w:p w14:paraId="49E25BA1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BE21817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Fiksuotos kainos kainodara</w:t>
            </w:r>
          </w:p>
          <w:p w14:paraId="5A57259C" w14:textId="15420962" w:rsidR="005A5832" w:rsidRPr="00086B5F" w:rsidRDefault="005A5832" w:rsidP="003E4CD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C0198C3" w14:textId="77777777" w:rsidTr="00DE60B0">
        <w:trPr>
          <w:trHeight w:val="300"/>
        </w:trPr>
        <w:tc>
          <w:tcPr>
            <w:tcW w:w="2704" w:type="dxa"/>
          </w:tcPr>
          <w:p w14:paraId="380A0D9B" w14:textId="77777777" w:rsidR="005A5832" w:rsidRPr="00CD37A3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CD37A3">
              <w:rPr>
                <w:b/>
                <w:bCs/>
                <w:kern w:val="2"/>
                <w:sz w:val="22"/>
                <w:szCs w:val="22"/>
              </w:rPr>
              <w:t xml:space="preserve">5.2. Pradinės Sutarties vertė ir Sutarties kaina, kai taikoma </w:t>
            </w:r>
            <w:r w:rsidRPr="00CD37A3">
              <w:rPr>
                <w:b/>
                <w:bCs/>
                <w:kern w:val="2"/>
                <w:sz w:val="22"/>
                <w:szCs w:val="22"/>
                <w:u w:val="single"/>
              </w:rPr>
              <w:t>fiksuotos kainos</w:t>
            </w:r>
            <w:r w:rsidRPr="00CD37A3">
              <w:rPr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14:paraId="74B8D1CA" w14:textId="77777777" w:rsidR="005A5832" w:rsidRPr="00CD37A3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1553475" w14:textId="77777777" w:rsidR="005A5832" w:rsidRPr="00CD37A3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6CCA52EE" w14:textId="77777777" w:rsidR="005A5832" w:rsidRPr="00CD37A3" w:rsidRDefault="005A5832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751D8C" w14:textId="77777777" w:rsidR="005A5832" w:rsidRPr="00CD37A3" w:rsidRDefault="005A5832" w:rsidP="00536DF0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2FFB4725" w14:textId="77777777" w:rsidR="005A5832" w:rsidRPr="00CD37A3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CD37A3">
              <w:rPr>
                <w:kern w:val="2"/>
                <w:sz w:val="22"/>
                <w:szCs w:val="22"/>
              </w:rPr>
              <w:t xml:space="preserve">Pradinės Sutarties vertė yra 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3F642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CD37A3">
              <w:rPr>
                <w:kern w:val="2"/>
                <w:sz w:val="22"/>
                <w:szCs w:val="22"/>
              </w:rPr>
              <w:t xml:space="preserve">Eur, 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3F642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</w:t>
            </w:r>
            <w:r w:rsidRPr="003F6425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 xml:space="preserve"> </w:t>
            </w:r>
            <w:r w:rsidRPr="003F642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sumą</w:t>
            </w:r>
            <w:r w:rsidRPr="00CD37A3">
              <w:rPr>
                <w:i/>
                <w:iCs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3F642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žodžiais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CD37A3">
              <w:rPr>
                <w:kern w:val="2"/>
                <w:sz w:val="22"/>
                <w:szCs w:val="22"/>
              </w:rPr>
              <w:t xml:space="preserve">be pridėtinės vertės mokesčio (toliau – PVM). </w:t>
            </w:r>
          </w:p>
          <w:p w14:paraId="55E534A0" w14:textId="77777777" w:rsidR="005A5832" w:rsidRPr="00CD37A3" w:rsidRDefault="00A10867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CD37A3">
              <w:rPr>
                <w:kern w:val="2"/>
                <w:sz w:val="22"/>
                <w:szCs w:val="22"/>
              </w:rPr>
              <w:t xml:space="preserve">PVM sudaro 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3F642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 xml:space="preserve">) </w:t>
            </w:r>
            <w:r w:rsidRPr="00CD37A3">
              <w:rPr>
                <w:kern w:val="2"/>
                <w:sz w:val="22"/>
                <w:szCs w:val="22"/>
              </w:rPr>
              <w:t xml:space="preserve">Eur, 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3F642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>).</w:t>
            </w:r>
          </w:p>
          <w:p w14:paraId="5520C454" w14:textId="309725AA" w:rsidR="005A5832" w:rsidRPr="00CD37A3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CD37A3">
              <w:rPr>
                <w:kern w:val="2"/>
                <w:sz w:val="22"/>
                <w:szCs w:val="22"/>
              </w:rPr>
              <w:t xml:space="preserve">Sutarties kaina yra 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3F642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skaičiais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CD37A3">
              <w:rPr>
                <w:kern w:val="2"/>
                <w:sz w:val="22"/>
                <w:szCs w:val="22"/>
              </w:rPr>
              <w:t xml:space="preserve"> Eur, 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Pr="003F642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nurodyti sumą žodžiais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Pr="00CD37A3">
              <w:rPr>
                <w:kern w:val="2"/>
                <w:sz w:val="22"/>
                <w:szCs w:val="22"/>
              </w:rPr>
              <w:t xml:space="preserve"> Eur su PVM.</w:t>
            </w:r>
          </w:p>
          <w:p w14:paraId="318CBB9B" w14:textId="77777777" w:rsidR="00F40B75" w:rsidRPr="00CD37A3" w:rsidRDefault="00F40B75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5189B10" w14:textId="7F0602C5" w:rsidR="005A5832" w:rsidRPr="00CD37A3" w:rsidRDefault="00F40B75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CD37A3">
              <w:rPr>
                <w:kern w:val="2"/>
                <w:sz w:val="22"/>
                <w:szCs w:val="22"/>
              </w:rPr>
              <w:t>*</w:t>
            </w:r>
            <w:r w:rsidR="00A10867" w:rsidRPr="00CD37A3">
              <w:rPr>
                <w:kern w:val="2"/>
                <w:sz w:val="22"/>
                <w:szCs w:val="22"/>
              </w:rPr>
              <w:t>Šioje Sutartyje P</w:t>
            </w:r>
            <w:r w:rsidR="00A10867" w:rsidRPr="00CD37A3">
              <w:rPr>
                <w:color w:val="000000"/>
                <w:kern w:val="2"/>
                <w:sz w:val="22"/>
                <w:szCs w:val="22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086B5F" w14:paraId="1AB34617" w14:textId="77777777" w:rsidTr="003F6425">
        <w:trPr>
          <w:trHeight w:val="1035"/>
        </w:trPr>
        <w:tc>
          <w:tcPr>
            <w:tcW w:w="2704" w:type="dxa"/>
          </w:tcPr>
          <w:p w14:paraId="152CCDD9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5.3. Sutarties kainos / įkainių perskaičiavimas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14:paraId="5A0DD655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05A3958A" w14:textId="7B39D9C6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Sutarties </w:t>
            </w:r>
            <w:r w:rsidRPr="00CD37A3">
              <w:rPr>
                <w:color w:val="000000" w:themeColor="text1"/>
                <w:kern w:val="2"/>
                <w:sz w:val="22"/>
                <w:szCs w:val="22"/>
              </w:rPr>
              <w:t xml:space="preserve">kaina </w:t>
            </w:r>
            <w:r w:rsidRPr="00086B5F">
              <w:rPr>
                <w:kern w:val="2"/>
                <w:sz w:val="22"/>
                <w:szCs w:val="22"/>
              </w:rPr>
              <w:t>bus perskaičiuojami:</w:t>
            </w:r>
          </w:p>
          <w:p w14:paraId="7B45A0D6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6FAC7917" w14:textId="77777777" w:rsidR="005A5832" w:rsidRPr="00086B5F" w:rsidRDefault="00A10867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5.3.1. dėl PVM tarifo pasikeitimo;</w:t>
            </w:r>
          </w:p>
          <w:p w14:paraId="1E50BEC5" w14:textId="2E7FFA87" w:rsidR="005A5832" w:rsidRPr="00086B5F" w:rsidRDefault="00A10867" w:rsidP="00215FEB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5.3.3. </w:t>
            </w:r>
            <w:r w:rsidR="0034020E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2EC723A1" w14:textId="77777777" w:rsidTr="00DE60B0">
        <w:trPr>
          <w:trHeight w:val="300"/>
        </w:trPr>
        <w:tc>
          <w:tcPr>
            <w:tcW w:w="2704" w:type="dxa"/>
          </w:tcPr>
          <w:p w14:paraId="6A948E82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5.3.1. Sutarties kainos / įkainių peržiūra dėl PVM tarifo pasikeitimo</w:t>
            </w:r>
          </w:p>
        </w:tc>
        <w:tc>
          <w:tcPr>
            <w:tcW w:w="6930" w:type="dxa"/>
            <w:gridSpan w:val="2"/>
          </w:tcPr>
          <w:p w14:paraId="335A3D28" w14:textId="6B2CE198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7B59774C" w14:textId="77777777" w:rsidR="008449D7" w:rsidRPr="00086B5F" w:rsidRDefault="008449D7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27E8F336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5A5832" w:rsidRPr="00086B5F" w14:paraId="1F2E2175" w14:textId="77777777" w:rsidTr="00DE60B0">
        <w:trPr>
          <w:trHeight w:val="300"/>
        </w:trPr>
        <w:tc>
          <w:tcPr>
            <w:tcW w:w="2704" w:type="dxa"/>
          </w:tcPr>
          <w:p w14:paraId="28AE9621" w14:textId="46DF94CC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5.3.2.</w:t>
            </w:r>
            <w:r w:rsidRPr="00086B5F">
              <w:rPr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</w:t>
            </w:r>
            <w:r w:rsidR="00E45EA2">
              <w:rPr>
                <w:b/>
                <w:bCs/>
                <w:kern w:val="2"/>
                <w:sz w:val="22"/>
                <w:szCs w:val="22"/>
              </w:rPr>
              <w:t xml:space="preserve"> / įkainių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pokytį, pasikeitimo</w:t>
            </w:r>
          </w:p>
        </w:tc>
        <w:tc>
          <w:tcPr>
            <w:tcW w:w="6930" w:type="dxa"/>
            <w:gridSpan w:val="2"/>
          </w:tcPr>
          <w:p w14:paraId="4CC24422" w14:textId="77777777" w:rsidR="005A5832" w:rsidRPr="00086B5F" w:rsidRDefault="00A10867" w:rsidP="00215FEB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53BCA584" w14:textId="77777777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  <w:p w14:paraId="0366F0BC" w14:textId="1D587FD6" w:rsidR="005A5832" w:rsidRPr="00086B5F" w:rsidRDefault="005A5832" w:rsidP="00215FEB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4B2F30A3" w14:textId="77777777" w:rsidTr="00DE60B0">
        <w:trPr>
          <w:trHeight w:val="300"/>
        </w:trPr>
        <w:tc>
          <w:tcPr>
            <w:tcW w:w="2704" w:type="dxa"/>
          </w:tcPr>
          <w:p w14:paraId="47C65215" w14:textId="77777777" w:rsidR="005A5832" w:rsidRPr="00086B5F" w:rsidRDefault="00A10867" w:rsidP="00215FEB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5.3.3. Sutarties kainos / įkainių peržiūra dėl kainų lygio pokyčio</w:t>
            </w:r>
          </w:p>
          <w:p w14:paraId="1E47BB89" w14:textId="77777777" w:rsidR="005A5832" w:rsidRPr="00086B5F" w:rsidRDefault="005A5832" w:rsidP="00215F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0F22A52" w14:textId="5FB8C5B4" w:rsidR="005A5832" w:rsidRPr="00D95C18" w:rsidRDefault="005A5832">
            <w:pPr>
              <w:jc w:val="both"/>
              <w:rPr>
                <w:b/>
                <w:bCs/>
                <w:i/>
                <w:i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755787D3" w14:textId="19232295" w:rsidR="0034020E" w:rsidRDefault="0034020E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  <w:p w14:paraId="07F7DEE8" w14:textId="7822C547" w:rsidR="004319B4" w:rsidRPr="00086B5F" w:rsidRDefault="004319B4" w:rsidP="00215FEB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5A5832" w:rsidRPr="00086B5F" w14:paraId="6C0B8C4F" w14:textId="77777777" w:rsidTr="00DE60B0">
        <w:trPr>
          <w:trHeight w:val="300"/>
        </w:trPr>
        <w:tc>
          <w:tcPr>
            <w:tcW w:w="2704" w:type="dxa"/>
          </w:tcPr>
          <w:p w14:paraId="6C69CC8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5.3.4. Sutarties kainos / įkainių peržiūra dėl kainų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lygio pokyčio pagal Prekių grupių kainų pokyčius</w:t>
            </w:r>
          </w:p>
        </w:tc>
        <w:tc>
          <w:tcPr>
            <w:tcW w:w="6930" w:type="dxa"/>
            <w:gridSpan w:val="2"/>
          </w:tcPr>
          <w:p w14:paraId="31D960A4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lastRenderedPageBreak/>
              <w:t>Netaikoma</w:t>
            </w:r>
          </w:p>
          <w:p w14:paraId="051E0752" w14:textId="3F62CDFF" w:rsidR="005A5832" w:rsidRPr="00086B5F" w:rsidRDefault="005A5832" w:rsidP="00016A65">
            <w:pPr>
              <w:jc w:val="both"/>
              <w:rPr>
                <w:i/>
                <w:kern w:val="2"/>
                <w:sz w:val="22"/>
                <w:szCs w:val="22"/>
              </w:rPr>
            </w:pPr>
          </w:p>
        </w:tc>
      </w:tr>
      <w:tr w:rsidR="005A5832" w:rsidRPr="00086B5F" w14:paraId="1BBDE55E" w14:textId="77777777" w:rsidTr="00DE60B0">
        <w:trPr>
          <w:trHeight w:val="300"/>
        </w:trPr>
        <w:tc>
          <w:tcPr>
            <w:tcW w:w="2704" w:type="dxa"/>
          </w:tcPr>
          <w:p w14:paraId="1212A365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5.4. Sutarties kainos / įkainių apskaičiavimas taikant </w:t>
            </w:r>
            <w:r w:rsidRPr="00086B5F">
              <w:rPr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930" w:type="dxa"/>
            <w:gridSpan w:val="2"/>
          </w:tcPr>
          <w:p w14:paraId="7013145C" w14:textId="77777777" w:rsidR="005A5832" w:rsidRPr="00086B5F" w:rsidRDefault="00A10867" w:rsidP="00016A65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  <w:p w14:paraId="2700EFE1" w14:textId="77777777" w:rsidR="005A5832" w:rsidRPr="00086B5F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68C2FF02" w14:textId="26723844" w:rsidR="004319B4" w:rsidRPr="00086B5F" w:rsidRDefault="004319B4" w:rsidP="00B84C2F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7AED0FC5" w14:textId="77777777" w:rsidTr="00DE60B0">
        <w:trPr>
          <w:trHeight w:val="300"/>
        </w:trPr>
        <w:tc>
          <w:tcPr>
            <w:tcW w:w="2704" w:type="dxa"/>
          </w:tcPr>
          <w:p w14:paraId="5F15015E" w14:textId="77777777" w:rsidR="005A5832" w:rsidRPr="00086B5F" w:rsidRDefault="00A10867" w:rsidP="00016A65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5.5. Atsiskaitymo su Tiekėju terminas ir tvarka</w:t>
            </w:r>
          </w:p>
        </w:tc>
        <w:tc>
          <w:tcPr>
            <w:tcW w:w="6930" w:type="dxa"/>
            <w:gridSpan w:val="2"/>
          </w:tcPr>
          <w:p w14:paraId="4A3AF071" w14:textId="77777777" w:rsidR="00862AE6" w:rsidRPr="003F6425" w:rsidRDefault="00862AE6" w:rsidP="00016A65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3F6425">
              <w:rPr>
                <w:color w:val="000000" w:themeColor="text1"/>
                <w:kern w:val="2"/>
                <w:sz w:val="22"/>
                <w:szCs w:val="22"/>
              </w:rPr>
              <w:t>Pirkėjas atsiskaito su Tiekėju ne vėliau kaip per 30 (trisdešimt) kalendorinių dienų nuo Sąskaitos gavimo dienos.</w:t>
            </w:r>
          </w:p>
          <w:p w14:paraId="5C76AEA8" w14:textId="77777777" w:rsidR="005A5832" w:rsidRPr="003F6425" w:rsidRDefault="005A5832" w:rsidP="00016A65">
            <w:pPr>
              <w:jc w:val="both"/>
              <w:rPr>
                <w:kern w:val="2"/>
                <w:sz w:val="22"/>
                <w:szCs w:val="22"/>
              </w:rPr>
            </w:pPr>
          </w:p>
          <w:p w14:paraId="388900B6" w14:textId="617B1BE3" w:rsidR="005A5832" w:rsidRPr="0008006B" w:rsidRDefault="00A10867">
            <w:pPr>
              <w:jc w:val="both"/>
              <w:rPr>
                <w:i/>
                <w:iCs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3F642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D95C18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:</w:t>
            </w:r>
            <w:r w:rsidRPr="003F6425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3F6425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įvykdžius visus sutartinius įsipareigojimus, sumokama visa Sutarties kaina</w:t>
            </w:r>
            <w:r w:rsidR="00D95C18" w:rsidRPr="003F6425">
              <w:rPr>
                <w:iCs/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A5832" w:rsidRPr="00086B5F" w14:paraId="19402D80" w14:textId="77777777" w:rsidTr="00DE60B0">
        <w:trPr>
          <w:trHeight w:val="300"/>
        </w:trPr>
        <w:tc>
          <w:tcPr>
            <w:tcW w:w="2704" w:type="dxa"/>
          </w:tcPr>
          <w:p w14:paraId="7382E79B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5.6. Avansas</w:t>
            </w:r>
          </w:p>
        </w:tc>
        <w:tc>
          <w:tcPr>
            <w:tcW w:w="6930" w:type="dxa"/>
            <w:gridSpan w:val="2"/>
          </w:tcPr>
          <w:p w14:paraId="528D7EA4" w14:textId="04E7F5A4" w:rsidR="005A5832" w:rsidRPr="00086B5F" w:rsidRDefault="00A10867" w:rsidP="000B3039">
            <w:pPr>
              <w:spacing w:line="259" w:lineRule="auto"/>
              <w:jc w:val="both"/>
              <w:rPr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51F6500F" w14:textId="77777777" w:rsidTr="00DE60B0">
        <w:trPr>
          <w:trHeight w:val="300"/>
        </w:trPr>
        <w:tc>
          <w:tcPr>
            <w:tcW w:w="2704" w:type="dxa"/>
          </w:tcPr>
          <w:p w14:paraId="4E1E4BC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5.7. Avanso užtikrinimas</w:t>
            </w:r>
          </w:p>
        </w:tc>
        <w:tc>
          <w:tcPr>
            <w:tcW w:w="6930" w:type="dxa"/>
            <w:gridSpan w:val="2"/>
          </w:tcPr>
          <w:p w14:paraId="6E085D75" w14:textId="46C1D08F" w:rsidR="005A5832" w:rsidRPr="00086B5F" w:rsidRDefault="00A10867" w:rsidP="003C058E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0F8E1B44" w14:textId="77777777" w:rsidTr="00DE60B0">
        <w:trPr>
          <w:trHeight w:val="300"/>
        </w:trPr>
        <w:tc>
          <w:tcPr>
            <w:tcW w:w="9634" w:type="dxa"/>
            <w:gridSpan w:val="3"/>
          </w:tcPr>
          <w:p w14:paraId="716A2158" w14:textId="77777777" w:rsidR="005A5832" w:rsidRPr="00086B5F" w:rsidRDefault="00A10867" w:rsidP="000B3039">
            <w:pPr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 PREKIŲ KOKYBĖ IR GARANTINIAI ĮSIPAREIGOJIMAI</w:t>
            </w:r>
          </w:p>
        </w:tc>
      </w:tr>
      <w:tr w:rsidR="005A5832" w:rsidRPr="00086B5F" w14:paraId="0EE8058C" w14:textId="77777777" w:rsidTr="00DE60B0">
        <w:trPr>
          <w:trHeight w:val="300"/>
        </w:trPr>
        <w:tc>
          <w:tcPr>
            <w:tcW w:w="2704" w:type="dxa"/>
          </w:tcPr>
          <w:p w14:paraId="59B8C190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6.1. Garantinis terminas</w:t>
            </w:r>
          </w:p>
        </w:tc>
        <w:tc>
          <w:tcPr>
            <w:tcW w:w="6930" w:type="dxa"/>
            <w:gridSpan w:val="2"/>
          </w:tcPr>
          <w:p w14:paraId="54E5CCA0" w14:textId="6221DB8D" w:rsidR="00862AE6" w:rsidRPr="00086B5F" w:rsidRDefault="00B21DC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B21DC7">
              <w:rPr>
                <w:kern w:val="2"/>
                <w:sz w:val="22"/>
                <w:szCs w:val="22"/>
              </w:rPr>
              <w:t xml:space="preserve">Prekėms nustatomas </w:t>
            </w:r>
            <w:r w:rsidRPr="003F6425">
              <w:rPr>
                <w:kern w:val="2"/>
                <w:sz w:val="22"/>
                <w:szCs w:val="22"/>
                <w:highlight w:val="lightGray"/>
              </w:rPr>
              <w:t>Tiekėjo pasiūlytas</w:t>
            </w:r>
            <w:r w:rsidRPr="00B21DC7">
              <w:rPr>
                <w:kern w:val="2"/>
                <w:sz w:val="22"/>
                <w:szCs w:val="22"/>
              </w:rPr>
              <w:t xml:space="preserve"> </w:t>
            </w:r>
            <w:r w:rsidRPr="003F6425">
              <w:rPr>
                <w:color w:val="FF0000"/>
                <w:kern w:val="2"/>
                <w:sz w:val="22"/>
                <w:szCs w:val="22"/>
              </w:rPr>
              <w:t xml:space="preserve">arba </w:t>
            </w:r>
            <w:r w:rsidRPr="003F6425">
              <w:rPr>
                <w:kern w:val="2"/>
                <w:sz w:val="22"/>
                <w:szCs w:val="22"/>
                <w:highlight w:val="lightGray"/>
              </w:rPr>
              <w:t>Prekių gamintojo taikomas</w:t>
            </w:r>
            <w:r w:rsidRPr="00B21DC7">
              <w:rPr>
                <w:kern w:val="2"/>
                <w:sz w:val="22"/>
                <w:szCs w:val="22"/>
              </w:rPr>
              <w:t xml:space="preserve"> Garantinis terminas, tačiau bet kokiu atveju ne trumpesnis kaip </w:t>
            </w:r>
            <w:r w:rsidR="00DF0C34" w:rsidRPr="003F6425">
              <w:rPr>
                <w:b/>
                <w:kern w:val="2"/>
                <w:sz w:val="22"/>
                <w:szCs w:val="22"/>
              </w:rPr>
              <w:t xml:space="preserve">5 </w:t>
            </w:r>
            <w:r w:rsidRPr="003F6425">
              <w:rPr>
                <w:b/>
                <w:kern w:val="2"/>
                <w:sz w:val="22"/>
                <w:szCs w:val="22"/>
              </w:rPr>
              <w:t>(</w:t>
            </w:r>
            <w:r w:rsidR="00DF0C34" w:rsidRPr="003F6425">
              <w:rPr>
                <w:b/>
                <w:kern w:val="2"/>
                <w:sz w:val="22"/>
                <w:szCs w:val="22"/>
              </w:rPr>
              <w:t>penki</w:t>
            </w:r>
            <w:r w:rsidRPr="003F6425">
              <w:rPr>
                <w:b/>
                <w:kern w:val="2"/>
                <w:sz w:val="22"/>
                <w:szCs w:val="22"/>
              </w:rPr>
              <w:t xml:space="preserve">) </w:t>
            </w:r>
            <w:r w:rsidR="00DF0C34" w:rsidRPr="003F6425">
              <w:rPr>
                <w:b/>
                <w:kern w:val="2"/>
                <w:sz w:val="22"/>
                <w:szCs w:val="22"/>
              </w:rPr>
              <w:t>metai</w:t>
            </w:r>
            <w:r w:rsidRPr="003F6425">
              <w:rPr>
                <w:b/>
                <w:kern w:val="2"/>
                <w:sz w:val="22"/>
                <w:szCs w:val="22"/>
              </w:rPr>
              <w:t>.</w:t>
            </w:r>
            <w:r w:rsidRPr="00B21DC7">
              <w:rPr>
                <w:kern w:val="2"/>
                <w:sz w:val="22"/>
                <w:szCs w:val="22"/>
              </w:rPr>
              <w:t xml:space="preserve"> Garantinis terminas, skaičiuojamas nuo Prekių perdavimo–priėmimo akto ar Sąskaitos (kai Prekių perdavimo–priėmimo aktas nėra pasirašomas) pasirašymo dienos.</w:t>
            </w:r>
          </w:p>
        </w:tc>
      </w:tr>
      <w:tr w:rsidR="005A5832" w:rsidRPr="00086B5F" w14:paraId="56B82456" w14:textId="77777777" w:rsidTr="00DE60B0">
        <w:trPr>
          <w:trHeight w:val="300"/>
        </w:trPr>
        <w:tc>
          <w:tcPr>
            <w:tcW w:w="2704" w:type="dxa"/>
          </w:tcPr>
          <w:p w14:paraId="76298327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6.2. Garantinė priežiūra</w:t>
            </w:r>
          </w:p>
        </w:tc>
        <w:tc>
          <w:tcPr>
            <w:tcW w:w="6930" w:type="dxa"/>
            <w:gridSpan w:val="2"/>
          </w:tcPr>
          <w:p w14:paraId="342EC839" w14:textId="1A07A67E" w:rsidR="005A5832" w:rsidRDefault="006B141B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Garantinio termino laikotarpiu nustačius Prekių trūkumų, Tiekėjas turi </w:t>
            </w:r>
            <w:r w:rsidRPr="0008006B">
              <w:rPr>
                <w:b/>
                <w:color w:val="000000" w:themeColor="text1"/>
                <w:kern w:val="2"/>
                <w:sz w:val="22"/>
                <w:szCs w:val="22"/>
              </w:rPr>
              <w:t>ne vėliau kaip per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8C2531"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>10 (dešimt) kalendorinių dienų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nuo rašytinės pretenzijos gavimo dienos pašalinti Prekių trūkumus.</w:t>
            </w:r>
          </w:p>
          <w:p w14:paraId="71FDEECB" w14:textId="77777777" w:rsidR="00D95C18" w:rsidRPr="00086B5F" w:rsidRDefault="00D95C18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01C3FC71" w14:textId="44ACB37B" w:rsidR="00A44E2A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Prekių trūkumų nustatymo bei šalinimo tvarka nustatyta Bendrųjų sąlygų 7 skyriuje.</w:t>
            </w:r>
          </w:p>
        </w:tc>
      </w:tr>
      <w:tr w:rsidR="006B141B" w:rsidRPr="00086B5F" w14:paraId="4545A2F9" w14:textId="77777777" w:rsidTr="00DE60B0">
        <w:trPr>
          <w:trHeight w:val="300"/>
        </w:trPr>
        <w:tc>
          <w:tcPr>
            <w:tcW w:w="2704" w:type="dxa"/>
          </w:tcPr>
          <w:p w14:paraId="01A3BAF6" w14:textId="07EA4B78" w:rsidR="006B141B" w:rsidRPr="00086B5F" w:rsidRDefault="006B141B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6B141B">
              <w:rPr>
                <w:b/>
                <w:bCs/>
                <w:kern w:val="2"/>
                <w:sz w:val="22"/>
                <w:szCs w:val="22"/>
              </w:rPr>
              <w:t>6.3.</w:t>
            </w:r>
            <w:r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Pr="006B141B">
              <w:rPr>
                <w:b/>
                <w:bCs/>
                <w:kern w:val="2"/>
                <w:sz w:val="22"/>
                <w:szCs w:val="22"/>
              </w:rPr>
              <w:t>Kokybinių kriterijų įgyvendinimo ir tikrinimo tvarka</w:t>
            </w:r>
          </w:p>
        </w:tc>
        <w:tc>
          <w:tcPr>
            <w:tcW w:w="6930" w:type="dxa"/>
            <w:gridSpan w:val="2"/>
          </w:tcPr>
          <w:p w14:paraId="556C9CD8" w14:textId="15E6D9AC" w:rsidR="006B141B" w:rsidRPr="006B141B" w:rsidRDefault="006B141B" w:rsidP="006B141B">
            <w:pPr>
              <w:jc w:val="both"/>
              <w:rPr>
                <w:kern w:val="2"/>
                <w:sz w:val="22"/>
                <w:szCs w:val="22"/>
              </w:rPr>
            </w:pPr>
            <w:r w:rsidRPr="006B141B">
              <w:rPr>
                <w:kern w:val="2"/>
                <w:sz w:val="22"/>
                <w:szCs w:val="22"/>
              </w:rPr>
              <w:t xml:space="preserve">Netaikoma </w:t>
            </w:r>
          </w:p>
          <w:p w14:paraId="01481476" w14:textId="39FADAAF" w:rsidR="005B2514" w:rsidRPr="00086B5F" w:rsidRDefault="005B2514" w:rsidP="006C0530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2B1B95BF" w14:textId="77777777" w:rsidTr="00DE60B0">
        <w:trPr>
          <w:trHeight w:val="300"/>
        </w:trPr>
        <w:tc>
          <w:tcPr>
            <w:tcW w:w="9634" w:type="dxa"/>
            <w:gridSpan w:val="3"/>
          </w:tcPr>
          <w:p w14:paraId="7156D44E" w14:textId="77777777" w:rsidR="005A5832" w:rsidRPr="00D95C18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3F6425">
              <w:rPr>
                <w:b/>
                <w:bCs/>
                <w:kern w:val="2"/>
                <w:sz w:val="22"/>
                <w:szCs w:val="22"/>
              </w:rPr>
              <w:t>7. SUTARTIES VYKDYMUI PASITELKIAMI SUBTIEKĖJAI</w:t>
            </w:r>
          </w:p>
        </w:tc>
      </w:tr>
      <w:tr w:rsidR="005A5832" w:rsidRPr="00086B5F" w14:paraId="500E4388" w14:textId="77777777" w:rsidTr="00DE60B0">
        <w:trPr>
          <w:trHeight w:val="300"/>
        </w:trPr>
        <w:tc>
          <w:tcPr>
            <w:tcW w:w="2704" w:type="dxa"/>
          </w:tcPr>
          <w:p w14:paraId="5C4C78F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930" w:type="dxa"/>
            <w:gridSpan w:val="2"/>
          </w:tcPr>
          <w:p w14:paraId="7CC92E29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E05B26">
              <w:rPr>
                <w:kern w:val="2"/>
                <w:sz w:val="22"/>
                <w:szCs w:val="22"/>
                <w:highlight w:val="lightGray"/>
              </w:rPr>
              <w:t>Sutarties vykdymui subtiekėjai ir (ar) specialistai nepasitelkiami.</w:t>
            </w:r>
          </w:p>
          <w:p w14:paraId="4CFCCEF5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199C74C8" w14:textId="641E2FA7" w:rsidR="005A5832" w:rsidRPr="00086B5F" w:rsidRDefault="00A10867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  <w:r w:rsidRPr="00086B5F">
              <w:rPr>
                <w:color w:val="FF0000"/>
                <w:kern w:val="2"/>
                <w:sz w:val="22"/>
                <w:szCs w:val="22"/>
              </w:rPr>
              <w:t>arba</w:t>
            </w:r>
          </w:p>
          <w:p w14:paraId="2238E617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7BDFB421" w14:textId="23A0FA57" w:rsidR="00BC67D9" w:rsidRPr="00086B5F" w:rsidRDefault="00A10867" w:rsidP="00E20E43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E05B26">
              <w:rPr>
                <w:kern w:val="2"/>
                <w:sz w:val="22"/>
                <w:szCs w:val="22"/>
                <w:highlight w:val="lightGray"/>
              </w:rPr>
              <w:t xml:space="preserve">Sutarties vykdymui pasitelkiami subtiekėjai ir (ar) specialistai yra nurodyti Sutarties priede Nr. </w:t>
            </w:r>
            <w:r w:rsidR="00135786" w:rsidRPr="00E05B26">
              <w:rPr>
                <w:kern w:val="2"/>
                <w:sz w:val="22"/>
                <w:szCs w:val="22"/>
                <w:highlight w:val="lightGray"/>
              </w:rPr>
              <w:t>2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 xml:space="preserve"> „</w:t>
            </w:r>
            <w:r w:rsidR="00135786" w:rsidRPr="00E05B26">
              <w:rPr>
                <w:kern w:val="2"/>
                <w:sz w:val="22"/>
                <w:szCs w:val="22"/>
                <w:highlight w:val="lightGray"/>
              </w:rPr>
              <w:t>Tiekėjo pasiūlymas</w:t>
            </w:r>
            <w:r w:rsidRPr="00E05B26">
              <w:rPr>
                <w:kern w:val="2"/>
                <w:sz w:val="22"/>
                <w:szCs w:val="22"/>
                <w:highlight w:val="lightGray"/>
              </w:rPr>
              <w:t>“</w:t>
            </w:r>
          </w:p>
        </w:tc>
      </w:tr>
      <w:tr w:rsidR="005A5832" w:rsidRPr="00086B5F" w14:paraId="47D02750" w14:textId="77777777" w:rsidTr="00DE60B0">
        <w:trPr>
          <w:trHeight w:val="300"/>
        </w:trPr>
        <w:tc>
          <w:tcPr>
            <w:tcW w:w="9634" w:type="dxa"/>
            <w:gridSpan w:val="3"/>
          </w:tcPr>
          <w:p w14:paraId="4E41A7D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 PRIEVOLIŲ PAGAL SUTARTĮ ĮVYKDYMO UŽTIKRINIMAS</w:t>
            </w:r>
          </w:p>
        </w:tc>
      </w:tr>
      <w:tr w:rsidR="005A5832" w:rsidRPr="00086B5F" w14:paraId="5A166BD2" w14:textId="77777777" w:rsidTr="00DE60B0">
        <w:trPr>
          <w:trHeight w:val="300"/>
        </w:trPr>
        <w:tc>
          <w:tcPr>
            <w:tcW w:w="2704" w:type="dxa"/>
          </w:tcPr>
          <w:p w14:paraId="178103DA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8.1. Prievolių pagal Sutartį įvykdymo užtikrinimas</w:t>
            </w:r>
          </w:p>
        </w:tc>
        <w:tc>
          <w:tcPr>
            <w:tcW w:w="6930" w:type="dxa"/>
            <w:gridSpan w:val="2"/>
          </w:tcPr>
          <w:p w14:paraId="4B7D893A" w14:textId="6E5CD3CF" w:rsidR="005A5832" w:rsidRPr="00086B5F" w:rsidRDefault="00A1086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Prievolių pagal Sutartį įvykdymas užtikrinamas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:</w:t>
            </w:r>
          </w:p>
          <w:p w14:paraId="2995276E" w14:textId="4011A806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Netesybomis (delspinigiais, bauda)</w:t>
            </w:r>
            <w:r w:rsidR="001F22CA">
              <w:rPr>
                <w:kern w:val="2"/>
                <w:sz w:val="22"/>
                <w:szCs w:val="22"/>
              </w:rPr>
              <w:t>.</w:t>
            </w:r>
          </w:p>
        </w:tc>
      </w:tr>
      <w:tr w:rsidR="00442EA7" w:rsidRPr="00086B5F" w14:paraId="2654B03B" w14:textId="77777777" w:rsidTr="00DE60B0">
        <w:trPr>
          <w:trHeight w:val="300"/>
        </w:trPr>
        <w:tc>
          <w:tcPr>
            <w:tcW w:w="2704" w:type="dxa"/>
          </w:tcPr>
          <w:p w14:paraId="483CCC9C" w14:textId="2D63BF58" w:rsidR="00442EA7" w:rsidRPr="00086B5F" w:rsidRDefault="00442EA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442EA7">
              <w:rPr>
                <w:b/>
                <w:bCs/>
                <w:kern w:val="2"/>
                <w:sz w:val="22"/>
                <w:szCs w:val="22"/>
              </w:rPr>
              <w:t>8.2. Sutarties įvykdymo užtikrinimo galiojimo terminas</w:t>
            </w:r>
          </w:p>
        </w:tc>
        <w:tc>
          <w:tcPr>
            <w:tcW w:w="6930" w:type="dxa"/>
            <w:gridSpan w:val="2"/>
          </w:tcPr>
          <w:p w14:paraId="1418A369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>Netaikoma</w:t>
            </w:r>
          </w:p>
          <w:p w14:paraId="1041A9EC" w14:textId="77777777" w:rsidR="00442EA7" w:rsidRPr="00442EA7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  <w:p w14:paraId="5F82571C" w14:textId="58AA0096" w:rsidR="00442EA7" w:rsidRPr="00086B5F" w:rsidRDefault="00442EA7" w:rsidP="00442EA7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5A5832" w:rsidRPr="00086B5F" w14:paraId="51E2DEC1" w14:textId="77777777" w:rsidTr="00DE60B0">
        <w:trPr>
          <w:trHeight w:val="300"/>
        </w:trPr>
        <w:tc>
          <w:tcPr>
            <w:tcW w:w="2704" w:type="dxa"/>
          </w:tcPr>
          <w:p w14:paraId="29332E5C" w14:textId="18315F8C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8.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Sutarties įvykdymo užtikrinimo pateikimas </w:t>
            </w:r>
          </w:p>
        </w:tc>
        <w:tc>
          <w:tcPr>
            <w:tcW w:w="6930" w:type="dxa"/>
            <w:gridSpan w:val="2"/>
          </w:tcPr>
          <w:p w14:paraId="687B0104" w14:textId="282C3C98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5A5832" w:rsidRPr="00086B5F" w14:paraId="16BC4BA9" w14:textId="77777777" w:rsidTr="00DE60B0">
        <w:trPr>
          <w:trHeight w:val="300"/>
        </w:trPr>
        <w:tc>
          <w:tcPr>
            <w:tcW w:w="9634" w:type="dxa"/>
            <w:gridSpan w:val="3"/>
          </w:tcPr>
          <w:p w14:paraId="078865F6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 ŠALIŲ ATSAKOMYBĖ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5A5832" w:rsidRPr="00086B5F" w14:paraId="2E4B7325" w14:textId="77777777" w:rsidTr="00DE60B0">
        <w:trPr>
          <w:trHeight w:val="300"/>
        </w:trPr>
        <w:tc>
          <w:tcPr>
            <w:tcW w:w="2704" w:type="dxa"/>
          </w:tcPr>
          <w:p w14:paraId="50AF5C33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9.1. Pirkėjui taikomos netesybos už mokėjimų pagal Sutartį vėlavimą</w:t>
            </w:r>
          </w:p>
        </w:tc>
        <w:tc>
          <w:tcPr>
            <w:tcW w:w="6930" w:type="dxa"/>
            <w:gridSpan w:val="2"/>
          </w:tcPr>
          <w:p w14:paraId="62E6A2DE" w14:textId="2B7C7CA0" w:rsidR="005A5832" w:rsidRDefault="2BDD48CE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 xml:space="preserve">9.1.1.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lastRenderedPageBreak/>
              <w:t xml:space="preserve">skaičiuoja Pirkėjui </w:t>
            </w:r>
            <w:r w:rsidR="00A10867" w:rsidRPr="001F22CA">
              <w:rPr>
                <w:color w:val="000000" w:themeColor="text1"/>
                <w:kern w:val="2"/>
                <w:sz w:val="22"/>
                <w:szCs w:val="22"/>
              </w:rPr>
              <w:t>0,</w:t>
            </w:r>
            <w:r w:rsidR="00203E86" w:rsidRPr="001F22CA">
              <w:rPr>
                <w:color w:val="000000" w:themeColor="text1"/>
                <w:kern w:val="2"/>
                <w:sz w:val="22"/>
                <w:szCs w:val="22"/>
              </w:rPr>
              <w:t>0</w:t>
            </w:r>
            <w:r w:rsidR="00203E8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="00203E86" w:rsidRPr="001F22CA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A10867" w:rsidRPr="001F22CA">
              <w:rPr>
                <w:color w:val="000000" w:themeColor="text1"/>
                <w:kern w:val="2"/>
                <w:sz w:val="22"/>
                <w:szCs w:val="22"/>
              </w:rPr>
              <w:t>(</w:t>
            </w:r>
            <w:r w:rsidR="00203E86">
              <w:rPr>
                <w:color w:val="000000" w:themeColor="text1"/>
                <w:kern w:val="2"/>
                <w:sz w:val="22"/>
                <w:szCs w:val="22"/>
              </w:rPr>
              <w:t>dviejų</w:t>
            </w:r>
            <w:r w:rsidR="00203E86" w:rsidRPr="001F22CA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="00AF0AC7" w:rsidRPr="001F22CA">
              <w:rPr>
                <w:color w:val="000000" w:themeColor="text1"/>
                <w:kern w:val="2"/>
                <w:sz w:val="22"/>
                <w:szCs w:val="22"/>
              </w:rPr>
              <w:t>šimtųjų</w:t>
            </w:r>
            <w:r w:rsidR="00A10867" w:rsidRPr="001F22CA">
              <w:rPr>
                <w:color w:val="000000" w:themeColor="text1"/>
                <w:kern w:val="2"/>
                <w:sz w:val="22"/>
                <w:szCs w:val="22"/>
              </w:rPr>
              <w:t xml:space="preserve">) procento </w:t>
            </w:r>
            <w:r w:rsidR="00A10867" w:rsidRPr="001F22CA">
              <w:rPr>
                <w:color w:val="000000"/>
                <w:kern w:val="2"/>
                <w:sz w:val="22"/>
                <w:szCs w:val="22"/>
              </w:rPr>
              <w:t>dydžio</w:t>
            </w:r>
            <w:r w:rsidR="00A10867" w:rsidRPr="00086B5F">
              <w:rPr>
                <w:color w:val="000000"/>
                <w:kern w:val="2"/>
                <w:sz w:val="22"/>
                <w:szCs w:val="22"/>
              </w:rPr>
              <w:t xml:space="preserve"> delspinigius nuo neapmokėtos sumos be PVM už kiekvieną vėlavimo</w:t>
            </w:r>
            <w:r w:rsidR="00A10867"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dieną. </w:t>
            </w:r>
          </w:p>
          <w:p w14:paraId="02352CD1" w14:textId="77777777" w:rsidR="00ED2291" w:rsidRDefault="00ED2291" w:rsidP="00ED2291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</w:p>
          <w:p w14:paraId="28490576" w14:textId="000B9198" w:rsidR="00ED2291" w:rsidRPr="00086B5F" w:rsidRDefault="00ED2291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</w:t>
            </w:r>
            <w:r w:rsidRPr="001F22CA">
              <w:rPr>
                <w:color w:val="000000"/>
                <w:kern w:val="2"/>
                <w:sz w:val="22"/>
                <w:szCs w:val="22"/>
              </w:rPr>
              <w:t>1</w:t>
            </w:r>
            <w:r w:rsidRPr="00086B5F">
              <w:rPr>
                <w:color w:val="000000"/>
                <w:kern w:val="2"/>
                <w:sz w:val="22"/>
                <w:szCs w:val="22"/>
              </w:rPr>
              <w:t>.2.</w:t>
            </w:r>
            <w:r w:rsidRPr="001F22CA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</w:rPr>
              <w:t>Pirkėjas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privalo sumokėti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Tiekėjui</w:t>
            </w:r>
            <w:r w:rsidR="006832BC"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netesybas per 30 (trisdešimt) dienų nuo </w:t>
            </w:r>
            <w:r w:rsidR="006832BC">
              <w:rPr>
                <w:color w:val="000000"/>
                <w:kern w:val="2"/>
                <w:sz w:val="22"/>
                <w:szCs w:val="22"/>
              </w:rPr>
              <w:t>Tiekėjas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pareikalavimo.</w:t>
            </w:r>
          </w:p>
          <w:p w14:paraId="18D49456" w14:textId="3B4BB835" w:rsidR="00BC67D9" w:rsidRPr="00086B5F" w:rsidRDefault="00BC67D9" w:rsidP="000B3039">
            <w:pPr>
              <w:jc w:val="both"/>
              <w:rPr>
                <w:color w:val="FF0000"/>
                <w:kern w:val="2"/>
                <w:sz w:val="22"/>
                <w:szCs w:val="22"/>
              </w:rPr>
            </w:pPr>
          </w:p>
        </w:tc>
      </w:tr>
      <w:tr w:rsidR="005A5832" w:rsidRPr="00086B5F" w14:paraId="230744DA" w14:textId="77777777" w:rsidTr="00DE60B0">
        <w:trPr>
          <w:trHeight w:val="300"/>
        </w:trPr>
        <w:tc>
          <w:tcPr>
            <w:tcW w:w="2704" w:type="dxa"/>
          </w:tcPr>
          <w:p w14:paraId="1F8D2C5C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9.2. Tiekėjui taikomos netesybos</w:t>
            </w:r>
          </w:p>
        </w:tc>
        <w:tc>
          <w:tcPr>
            <w:tcW w:w="6930" w:type="dxa"/>
            <w:gridSpan w:val="2"/>
          </w:tcPr>
          <w:p w14:paraId="05EB77B4" w14:textId="14BC5419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</w:t>
            </w:r>
            <w:r w:rsidRPr="001F22CA">
              <w:rPr>
                <w:color w:val="000000"/>
                <w:kern w:val="2"/>
                <w:sz w:val="22"/>
                <w:szCs w:val="22"/>
              </w:rPr>
              <w:t xml:space="preserve">.2.1.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1F22CA">
              <w:rPr>
                <w:color w:val="000000" w:themeColor="text1"/>
                <w:kern w:val="2"/>
                <w:sz w:val="22"/>
                <w:szCs w:val="22"/>
              </w:rPr>
              <w:t>0,</w:t>
            </w:r>
            <w:r w:rsidR="005F2995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Pr="001F22CA">
              <w:rPr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A31C37">
              <w:rPr>
                <w:color w:val="000000" w:themeColor="text1"/>
                <w:kern w:val="2"/>
                <w:sz w:val="22"/>
                <w:szCs w:val="22"/>
              </w:rPr>
              <w:t>vienos dešimtosios</w:t>
            </w:r>
            <w:r w:rsidRPr="001F22CA">
              <w:rPr>
                <w:color w:val="000000" w:themeColor="text1"/>
                <w:kern w:val="2"/>
                <w:sz w:val="22"/>
                <w:szCs w:val="22"/>
              </w:rPr>
              <w:t>) procento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dydžio delspinigius už kiekvieną uždelstą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 xml:space="preserve"> dieną </w:t>
            </w:r>
            <w:r w:rsidRPr="00086B5F">
              <w:rPr>
                <w:color w:val="000000"/>
                <w:kern w:val="2"/>
                <w:sz w:val="22"/>
                <w:szCs w:val="22"/>
              </w:rPr>
              <w:t>nuo laiku neperduotų Prekių ar Prekių, turinčių trūkumų, kainos be PVM. </w:t>
            </w:r>
          </w:p>
          <w:p w14:paraId="355BE34C" w14:textId="77777777" w:rsidR="005A5832" w:rsidRPr="00086B5F" w:rsidRDefault="005A5832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</w:p>
          <w:p w14:paraId="212BA936" w14:textId="46B6094E" w:rsidR="005A5832" w:rsidRPr="00086B5F" w:rsidRDefault="00A1086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9.2.2.</w:t>
            </w:r>
            <w:r w:rsidRPr="001F22CA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Tiekėjas privalo sumokėti Pirkėjui netesybas per </w:t>
            </w:r>
            <w:r w:rsidR="00BC67D9" w:rsidRPr="00086B5F">
              <w:rPr>
                <w:color w:val="000000"/>
                <w:kern w:val="2"/>
                <w:sz w:val="22"/>
                <w:szCs w:val="22"/>
              </w:rPr>
              <w:t>30 (trisdešimt)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dienų nuo Pirkėjo pareikalavimo</w:t>
            </w:r>
            <w:r w:rsidR="2AD5E387" w:rsidRPr="00086B5F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="2AD5E387" w:rsidRPr="00442EA7">
              <w:rPr>
                <w:sz w:val="22"/>
                <w:szCs w:val="22"/>
                <w:lang w:val="lt"/>
              </w:rPr>
              <w:t>jeigu netesybų suma nėra išskaitoma iš Tiekėjui mokėtinos sumos.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 </w:t>
            </w:r>
          </w:p>
        </w:tc>
      </w:tr>
      <w:tr w:rsidR="005A5832" w:rsidRPr="00086B5F" w14:paraId="0300E985" w14:textId="77777777" w:rsidTr="00DE60B0">
        <w:trPr>
          <w:trHeight w:val="300"/>
        </w:trPr>
        <w:tc>
          <w:tcPr>
            <w:tcW w:w="2704" w:type="dxa"/>
          </w:tcPr>
          <w:p w14:paraId="68E91691" w14:textId="2B55ECD9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9.3. Tiekėjui / Pirkėjui taikoma bauda nutraukus Sutartį dėl esminio Sutarties pažeidimo</w:t>
            </w:r>
            <w:r w:rsidR="00442EA7">
              <w:rPr>
                <w:b/>
                <w:bCs/>
                <w:kern w:val="2"/>
                <w:sz w:val="22"/>
                <w:szCs w:val="22"/>
              </w:rPr>
              <w:t xml:space="preserve"> </w:t>
            </w:r>
            <w:r w:rsidR="00442EA7" w:rsidRPr="00442EA7">
              <w:rPr>
                <w:b/>
                <w:bCs/>
                <w:kern w:val="2"/>
                <w:sz w:val="22"/>
                <w:szCs w:val="22"/>
              </w:rPr>
              <w:t>ar nepagrįstai nutraukus Sutarties vykdymą ne Sutartyje nustatyta tvarka</w:t>
            </w:r>
          </w:p>
        </w:tc>
        <w:tc>
          <w:tcPr>
            <w:tcW w:w="6930" w:type="dxa"/>
            <w:gridSpan w:val="2"/>
          </w:tcPr>
          <w:p w14:paraId="51139B6E" w14:textId="34666772" w:rsidR="005A5832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9.3.1. </w:t>
            </w:r>
            <w:r w:rsidR="00A10867" w:rsidRPr="00086B5F">
              <w:rPr>
                <w:kern w:val="2"/>
                <w:sz w:val="22"/>
                <w:szCs w:val="22"/>
              </w:rPr>
              <w:t xml:space="preserve">Nutraukus Sutartį dėl esminio Sutarties pažeidimo, nustatyto Sutarties Specialiosiose sąlygose, mokama </w:t>
            </w:r>
            <w:r w:rsidR="00BA2750" w:rsidRPr="001F22CA">
              <w:rPr>
                <w:color w:val="000000" w:themeColor="text1"/>
                <w:kern w:val="2"/>
                <w:sz w:val="22"/>
                <w:szCs w:val="22"/>
              </w:rPr>
              <w:t>10% (dešimties</w:t>
            </w:r>
            <w:r w:rsidR="00A10867" w:rsidRPr="001F22CA">
              <w:rPr>
                <w:color w:val="000000" w:themeColor="text1"/>
                <w:kern w:val="2"/>
                <w:sz w:val="22"/>
                <w:szCs w:val="22"/>
              </w:rPr>
              <w:t xml:space="preserve"> procentų</w:t>
            </w:r>
            <w:r w:rsidR="00BA2750" w:rsidRPr="001F22CA">
              <w:rPr>
                <w:color w:val="000000" w:themeColor="text1"/>
                <w:kern w:val="2"/>
                <w:sz w:val="22"/>
                <w:szCs w:val="22"/>
              </w:rPr>
              <w:t>)</w:t>
            </w:r>
            <w:r w:rsidR="00A10867" w:rsidRPr="00086B5F">
              <w:rPr>
                <w:kern w:val="2"/>
                <w:sz w:val="22"/>
                <w:szCs w:val="22"/>
              </w:rPr>
              <w:t xml:space="preserve"> dydžio bauda nuo Pradinės Sutarties vertės be PVM, nurodytos Specialiųjų sąlygų 5.2 punkte. </w:t>
            </w:r>
          </w:p>
          <w:p w14:paraId="0D54A314" w14:textId="1FAC8D59" w:rsidR="005A5832" w:rsidRPr="00086B5F" w:rsidRDefault="00442EA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442EA7">
              <w:rPr>
                <w:kern w:val="2"/>
                <w:sz w:val="22"/>
                <w:szCs w:val="22"/>
              </w:rPr>
              <w:t xml:space="preserve">9.3.2. Nepagrįstai nutraukus Sutarties vykdymą ne Sutartyje nustatyta tvarka, mokama </w:t>
            </w:r>
            <w:r w:rsidRPr="001F22CA">
              <w:rPr>
                <w:kern w:val="2"/>
                <w:sz w:val="22"/>
                <w:szCs w:val="22"/>
              </w:rPr>
              <w:t>10% (dešimties procentų)</w:t>
            </w:r>
            <w:r w:rsidRPr="00442EA7">
              <w:rPr>
                <w:kern w:val="2"/>
                <w:sz w:val="22"/>
                <w:szCs w:val="22"/>
              </w:rPr>
              <w:t xml:space="preserve"> procentų dydžio bauda nuo Pradinės Sutarties vertės, nurodytos Specialiųjų sąlygų 5.2 punkte.</w:t>
            </w:r>
          </w:p>
        </w:tc>
      </w:tr>
      <w:tr w:rsidR="005A5832" w:rsidRPr="00086B5F" w14:paraId="656F9FCC" w14:textId="77777777" w:rsidTr="00DE60B0">
        <w:trPr>
          <w:trHeight w:val="300"/>
        </w:trPr>
        <w:tc>
          <w:tcPr>
            <w:tcW w:w="2704" w:type="dxa"/>
          </w:tcPr>
          <w:p w14:paraId="550B5015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930" w:type="dxa"/>
            <w:gridSpan w:val="2"/>
          </w:tcPr>
          <w:p w14:paraId="3FD83B81" w14:textId="3974498F" w:rsidR="005A5832" w:rsidRPr="00086B5F" w:rsidRDefault="0002726C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5 % (penkių procentų) nuo Sutarties vertės be PVM dydžio bauda</w:t>
            </w:r>
            <w:r w:rsidR="53650CF5" w:rsidRPr="00086B5F">
              <w:rPr>
                <w:color w:val="000000"/>
                <w:kern w:val="2"/>
                <w:sz w:val="22"/>
                <w:szCs w:val="22"/>
              </w:rPr>
              <w:t xml:space="preserve"> už kiekvieną nustatytą tokio pažeidimo atvejį.</w:t>
            </w:r>
          </w:p>
        </w:tc>
      </w:tr>
      <w:tr w:rsidR="005A5832" w:rsidRPr="00086B5F" w14:paraId="27613F58" w14:textId="77777777" w:rsidTr="00DE60B0">
        <w:trPr>
          <w:trHeight w:val="300"/>
        </w:trPr>
        <w:tc>
          <w:tcPr>
            <w:tcW w:w="2704" w:type="dxa"/>
          </w:tcPr>
          <w:p w14:paraId="06525072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9.5. Tiekėjui taikomos baudos dėl aplinkosauginių ir (arba) socialinių kriterijų nesilaikymo</w:t>
            </w:r>
          </w:p>
        </w:tc>
        <w:tc>
          <w:tcPr>
            <w:tcW w:w="6930" w:type="dxa"/>
            <w:gridSpan w:val="2"/>
          </w:tcPr>
          <w:p w14:paraId="1EE4D825" w14:textId="77777777" w:rsidR="005A5832" w:rsidRPr="00086B5F" w:rsidRDefault="00A10867" w:rsidP="000B3039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</w:rPr>
              <w:t>Netaikoma</w:t>
            </w:r>
          </w:p>
          <w:p w14:paraId="4C44B5CB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337C114A" w14:textId="77777777" w:rsidR="005A5832" w:rsidRPr="00086B5F" w:rsidRDefault="005A5832" w:rsidP="000B3039">
            <w:pPr>
              <w:jc w:val="both"/>
              <w:rPr>
                <w:kern w:val="2"/>
                <w:sz w:val="22"/>
                <w:szCs w:val="22"/>
              </w:rPr>
            </w:pPr>
          </w:p>
          <w:p w14:paraId="630A90C8" w14:textId="1A9B4889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2A193676" w14:textId="77777777" w:rsidTr="00DE60B0">
        <w:trPr>
          <w:trHeight w:val="300"/>
        </w:trPr>
        <w:tc>
          <w:tcPr>
            <w:tcW w:w="2704" w:type="dxa"/>
          </w:tcPr>
          <w:p w14:paraId="58C7E204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9.6. Tiekėjui / Pirkėjui taikoma bauda dėl konfidencialumo reikalavimų nesilaikymo</w:t>
            </w:r>
          </w:p>
        </w:tc>
        <w:tc>
          <w:tcPr>
            <w:tcW w:w="6930" w:type="dxa"/>
            <w:gridSpan w:val="2"/>
          </w:tcPr>
          <w:p w14:paraId="16E1FEC8" w14:textId="318BDE91" w:rsidR="005A5832" w:rsidRPr="00086B5F" w:rsidRDefault="61DA09A8" w:rsidP="000B3039">
            <w:pPr>
              <w:jc w:val="both"/>
            </w:pPr>
            <w:r w:rsidRPr="0008006B">
              <w:rPr>
                <w:sz w:val="22"/>
                <w:szCs w:val="22"/>
                <w:lang w:val="lt"/>
              </w:rPr>
              <w:t>3 % (trijų procentų) nuo Pradinės Sutarties vertės be PVM dydžio bauda už kiekvieną tokį nustatytą pažeidimo atvejį.</w:t>
            </w:r>
          </w:p>
          <w:p w14:paraId="0C0A5D71" w14:textId="77777777" w:rsidR="61DA09A8" w:rsidRPr="0008006B" w:rsidRDefault="61DA09A8" w:rsidP="0008006B">
            <w:pPr>
              <w:jc w:val="both"/>
              <w:rPr>
                <w:sz w:val="22"/>
                <w:szCs w:val="22"/>
              </w:rPr>
            </w:pPr>
          </w:p>
          <w:p w14:paraId="07A04239" w14:textId="3B5A1F0C" w:rsidR="005A5832" w:rsidRPr="00086B5F" w:rsidRDefault="005A5832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79BC114E" w14:textId="77777777" w:rsidTr="00DE60B0">
        <w:trPr>
          <w:trHeight w:val="300"/>
        </w:trPr>
        <w:tc>
          <w:tcPr>
            <w:tcW w:w="2704" w:type="dxa"/>
          </w:tcPr>
          <w:p w14:paraId="244B17B9" w14:textId="77777777" w:rsidR="005A5832" w:rsidRPr="00086B5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9.7. Tiekėjui taikomos netesybos dėl pirkimo dokumentuose nustatytų kokybinių kriterijų </w:t>
            </w:r>
            <w:proofErr w:type="spellStart"/>
            <w:r w:rsidRPr="00086B5F">
              <w:rPr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930" w:type="dxa"/>
            <w:gridSpan w:val="2"/>
          </w:tcPr>
          <w:p w14:paraId="6FD9D94A" w14:textId="11A58C7E" w:rsidR="005A5832" w:rsidRPr="00086B5F" w:rsidRDefault="00A10867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Netaikoma </w:t>
            </w:r>
          </w:p>
          <w:p w14:paraId="1A52C22E" w14:textId="77777777" w:rsidR="005A5832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49C3DB2C" w14:textId="16CEAFB3" w:rsidR="004E7FB6" w:rsidRPr="00086B5F" w:rsidRDefault="004E7FB6" w:rsidP="004E7FB6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</w:tc>
      </w:tr>
      <w:tr w:rsidR="005A5832" w:rsidRPr="00086B5F" w14:paraId="0FA8FD81" w14:textId="77777777" w:rsidTr="00DE60B0">
        <w:trPr>
          <w:trHeight w:val="300"/>
        </w:trPr>
        <w:tc>
          <w:tcPr>
            <w:tcW w:w="2704" w:type="dxa"/>
          </w:tcPr>
          <w:p w14:paraId="3EF0D3DF" w14:textId="77777777" w:rsidR="005A5832" w:rsidRPr="00106D7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06D7F">
              <w:rPr>
                <w:b/>
                <w:bCs/>
                <w:kern w:val="2"/>
                <w:sz w:val="22"/>
                <w:szCs w:val="22"/>
              </w:rPr>
              <w:t xml:space="preserve">9.8.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Tiekėjui taikomos netesybos dėl Sutarties 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įvykdymo užtikrinimo nepratęsimo</w:t>
            </w:r>
          </w:p>
        </w:tc>
        <w:tc>
          <w:tcPr>
            <w:tcW w:w="6930" w:type="dxa"/>
            <w:gridSpan w:val="2"/>
          </w:tcPr>
          <w:p w14:paraId="37FCF9A3" w14:textId="77777777" w:rsidR="005A5832" w:rsidRPr="00086B5F" w:rsidRDefault="00A10867" w:rsidP="000B3039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lastRenderedPageBreak/>
              <w:t>Netaikoma</w:t>
            </w:r>
          </w:p>
          <w:p w14:paraId="7F01C411" w14:textId="77777777" w:rsidR="005A5832" w:rsidRPr="00086B5F" w:rsidRDefault="005A5832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</w:p>
          <w:p w14:paraId="34933D72" w14:textId="0D0897B0" w:rsidR="005A5832" w:rsidRPr="00086B5F" w:rsidRDefault="00D621F9" w:rsidP="000B3039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lastRenderedPageBreak/>
              <w:t>.</w:t>
            </w:r>
          </w:p>
        </w:tc>
      </w:tr>
      <w:tr w:rsidR="005A5832" w:rsidRPr="00086B5F" w14:paraId="32B2AB9E" w14:textId="77777777" w:rsidTr="00DE60B0">
        <w:trPr>
          <w:trHeight w:val="300"/>
        </w:trPr>
        <w:tc>
          <w:tcPr>
            <w:tcW w:w="2704" w:type="dxa"/>
          </w:tcPr>
          <w:p w14:paraId="6111E772" w14:textId="2374F9D8" w:rsidR="005A5832" w:rsidRPr="00106D7F" w:rsidRDefault="00A1086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106D7F">
              <w:rPr>
                <w:b/>
                <w:bCs/>
                <w:kern w:val="2"/>
                <w:sz w:val="22"/>
                <w:szCs w:val="22"/>
              </w:rPr>
              <w:lastRenderedPageBreak/>
              <w:t xml:space="preserve">9.9. </w:t>
            </w:r>
            <w:r w:rsidR="00CA0497" w:rsidRPr="00CA0497">
              <w:rPr>
                <w:b/>
                <w:bCs/>
                <w:kern w:val="2"/>
                <w:sz w:val="22"/>
                <w:szCs w:val="22"/>
              </w:rPr>
              <w:t>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930" w:type="dxa"/>
            <w:gridSpan w:val="2"/>
          </w:tcPr>
          <w:p w14:paraId="06E8F95A" w14:textId="78957C90" w:rsidR="005A5832" w:rsidRPr="0008006B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highlight w:val="lightGray"/>
              </w:rPr>
              <w:t>30% (trisdešimties procentų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) nuo Pradinės Sutarties vertės be PVM dydžio bauda.</w:t>
            </w:r>
          </w:p>
        </w:tc>
      </w:tr>
      <w:tr w:rsidR="00CA0497" w:rsidRPr="00086B5F" w14:paraId="34AFCB4B" w14:textId="77777777" w:rsidTr="00DE60B0">
        <w:trPr>
          <w:trHeight w:val="300"/>
        </w:trPr>
        <w:tc>
          <w:tcPr>
            <w:tcW w:w="2704" w:type="dxa"/>
          </w:tcPr>
          <w:p w14:paraId="32ED18AF" w14:textId="54B25E9E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  <w:lang w:val="en-US"/>
              </w:rPr>
            </w:pPr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9.10.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Kitos</w:t>
            </w:r>
            <w:proofErr w:type="spellEnd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0497">
              <w:rPr>
                <w:b/>
                <w:bCs/>
                <w:kern w:val="2"/>
                <w:sz w:val="22"/>
                <w:szCs w:val="22"/>
                <w:lang w:val="en-US"/>
              </w:rPr>
              <w:t>netesybos</w:t>
            </w:r>
            <w:proofErr w:type="spellEnd"/>
          </w:p>
        </w:tc>
        <w:tc>
          <w:tcPr>
            <w:tcW w:w="6930" w:type="dxa"/>
            <w:gridSpan w:val="2"/>
          </w:tcPr>
          <w:p w14:paraId="4CD8CFFC" w14:textId="59E4C284" w:rsidR="00CA0497" w:rsidRPr="00086B5F" w:rsidRDefault="00CA0497" w:rsidP="000B3039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</w:rPr>
              <w:t>-</w:t>
            </w:r>
          </w:p>
        </w:tc>
      </w:tr>
      <w:tr w:rsidR="005A5832" w:rsidRPr="00086B5F" w14:paraId="2B854B05" w14:textId="77777777" w:rsidTr="00DE60B0">
        <w:trPr>
          <w:trHeight w:val="300"/>
        </w:trPr>
        <w:tc>
          <w:tcPr>
            <w:tcW w:w="9634" w:type="dxa"/>
            <w:gridSpan w:val="3"/>
          </w:tcPr>
          <w:p w14:paraId="307B9F7A" w14:textId="7F6F2B7A" w:rsidR="005A5832" w:rsidRPr="00DE60B0" w:rsidRDefault="00A10867">
            <w:pPr>
              <w:jc w:val="both"/>
              <w:rPr>
                <w:b/>
                <w:bCs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10. </w:t>
            </w:r>
            <w:r w:rsidR="15FD2258" w:rsidRPr="00086B5F">
              <w:rPr>
                <w:b/>
                <w:bCs/>
                <w:kern w:val="2"/>
                <w:sz w:val="22"/>
                <w:szCs w:val="22"/>
              </w:rPr>
              <w:t>ESMINĖS SUTARTIES S</w:t>
            </w:r>
            <w:r w:rsidR="3285645F" w:rsidRPr="00086B5F">
              <w:rPr>
                <w:b/>
                <w:bCs/>
                <w:kern w:val="2"/>
                <w:sz w:val="22"/>
                <w:szCs w:val="22"/>
              </w:rPr>
              <w:t>ĄLYGOS</w:t>
            </w:r>
          </w:p>
          <w:p w14:paraId="0B6E8F8A" w14:textId="362D78AD" w:rsidR="005A5832" w:rsidRPr="00086B5F" w:rsidRDefault="005A5832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CA0497" w:rsidRPr="00086B5F" w14:paraId="740C0C91" w14:textId="77777777" w:rsidTr="00DE60B0">
        <w:trPr>
          <w:trHeight w:val="300"/>
        </w:trPr>
        <w:tc>
          <w:tcPr>
            <w:tcW w:w="2704" w:type="dxa"/>
          </w:tcPr>
          <w:p w14:paraId="13315BE9" w14:textId="5AFDD704" w:rsidR="00CA0497" w:rsidRPr="00086B5F" w:rsidRDefault="00CA0497" w:rsidP="000B3039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10.1. </w:t>
            </w:r>
            <w:r w:rsidRPr="00CA0497">
              <w:rPr>
                <w:b/>
                <w:bCs/>
                <w:kern w:val="2"/>
                <w:sz w:val="22"/>
                <w:szCs w:val="22"/>
              </w:rPr>
              <w:t>Esminės Sutarties sąlygos</w:t>
            </w:r>
          </w:p>
        </w:tc>
        <w:tc>
          <w:tcPr>
            <w:tcW w:w="6930" w:type="dxa"/>
            <w:gridSpan w:val="2"/>
          </w:tcPr>
          <w:p w14:paraId="15315403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  <w:r w:rsidRPr="00CA0497">
              <w:rPr>
                <w:kern w:val="2"/>
                <w:sz w:val="22"/>
                <w:szCs w:val="22"/>
              </w:rPr>
              <w:t>Esminėmis Sutarties sąlygomis laikytina:</w:t>
            </w:r>
          </w:p>
          <w:p w14:paraId="2070BAAD" w14:textId="77777777" w:rsidR="00CA0497" w:rsidRPr="00CA0497" w:rsidRDefault="00CA0497" w:rsidP="00CA0497">
            <w:pPr>
              <w:jc w:val="both"/>
              <w:rPr>
                <w:kern w:val="2"/>
                <w:sz w:val="22"/>
                <w:szCs w:val="22"/>
              </w:rPr>
            </w:pPr>
          </w:p>
          <w:p w14:paraId="1FB6528B" w14:textId="77777777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3.1. punktas - Sutarties dalykas;</w:t>
            </w:r>
          </w:p>
          <w:p w14:paraId="30897437" w14:textId="4F7092DA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4.1.- 4.2. punktai – P</w:t>
            </w:r>
            <w:r w:rsidR="005B2514" w:rsidRPr="0008006B">
              <w:rPr>
                <w:kern w:val="2"/>
                <w:sz w:val="22"/>
                <w:szCs w:val="22"/>
              </w:rPr>
              <w:t>rekių tiekimo</w:t>
            </w:r>
            <w:r w:rsidRPr="0008006B">
              <w:rPr>
                <w:kern w:val="2"/>
                <w:sz w:val="22"/>
                <w:szCs w:val="22"/>
              </w:rPr>
              <w:t xml:space="preserve"> terminai ir terminų pratęsimai;</w:t>
            </w:r>
          </w:p>
          <w:p w14:paraId="34A4C669" w14:textId="4C924E4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5.2. punktas – Sutarties vertė;</w:t>
            </w:r>
          </w:p>
          <w:p w14:paraId="692BE19D" w14:textId="33220C3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6.</w:t>
            </w:r>
            <w:r w:rsidR="005B2514" w:rsidRPr="0008006B">
              <w:rPr>
                <w:kern w:val="2"/>
                <w:sz w:val="22"/>
                <w:szCs w:val="22"/>
              </w:rPr>
              <w:t xml:space="preserve">1. – 6.2.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– </w:t>
            </w:r>
            <w:r w:rsidR="005B2514" w:rsidRPr="0008006B">
              <w:rPr>
                <w:kern w:val="2"/>
                <w:sz w:val="22"/>
                <w:szCs w:val="22"/>
              </w:rPr>
              <w:t>Prekių kokybė ir garantiniai įsipareigojimai</w:t>
            </w:r>
            <w:r w:rsidRPr="0008006B">
              <w:rPr>
                <w:kern w:val="2"/>
                <w:sz w:val="22"/>
                <w:szCs w:val="22"/>
              </w:rPr>
              <w:t>;</w:t>
            </w:r>
          </w:p>
          <w:p w14:paraId="537B24C4" w14:textId="48103545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7</w:t>
            </w:r>
            <w:r w:rsidR="005B2514" w:rsidRPr="0008006B">
              <w:rPr>
                <w:kern w:val="2"/>
                <w:sz w:val="22"/>
                <w:szCs w:val="22"/>
              </w:rPr>
              <w:t xml:space="preserve"> skyrius</w:t>
            </w:r>
            <w:r w:rsidRPr="0008006B">
              <w:rPr>
                <w:kern w:val="2"/>
                <w:sz w:val="22"/>
                <w:szCs w:val="22"/>
              </w:rPr>
              <w:t xml:space="preserve"> - Sutarties vykdymui pasitelkiami subtiekėjai;</w:t>
            </w:r>
          </w:p>
          <w:p w14:paraId="75F8A3A0" w14:textId="13E617D3" w:rsidR="00CA0497" w:rsidRPr="0008006B" w:rsidRDefault="00CA0497" w:rsidP="0008006B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>11.1.-</w:t>
            </w:r>
            <w:r w:rsidR="005B2514" w:rsidRPr="0008006B">
              <w:rPr>
                <w:kern w:val="2"/>
                <w:sz w:val="22"/>
                <w:szCs w:val="22"/>
              </w:rPr>
              <w:t xml:space="preserve"> </w:t>
            </w:r>
            <w:r w:rsidRPr="0008006B">
              <w:rPr>
                <w:kern w:val="2"/>
                <w:sz w:val="22"/>
                <w:szCs w:val="22"/>
              </w:rPr>
              <w:t>11.2. punktai – Sutarties sudarymo tvarka, įsigaliojimas ir galiojimo termino pratęsimas;</w:t>
            </w:r>
          </w:p>
          <w:p w14:paraId="679FAF11" w14:textId="1DAFEF77" w:rsidR="00CA0497" w:rsidRPr="00086B5F" w:rsidRDefault="00CA0497" w:rsidP="00390BC4">
            <w:pPr>
              <w:rPr>
                <w:kern w:val="2"/>
                <w:sz w:val="22"/>
                <w:szCs w:val="22"/>
              </w:rPr>
            </w:pPr>
            <w:r w:rsidRPr="0008006B">
              <w:rPr>
                <w:kern w:val="2"/>
                <w:sz w:val="22"/>
                <w:szCs w:val="22"/>
              </w:rPr>
              <w:t xml:space="preserve">12.1. </w:t>
            </w:r>
            <w:r w:rsidR="005B2514" w:rsidRPr="0008006B">
              <w:rPr>
                <w:kern w:val="2"/>
                <w:sz w:val="22"/>
                <w:szCs w:val="22"/>
              </w:rPr>
              <w:t xml:space="preserve">– 12.2. </w:t>
            </w:r>
            <w:r w:rsidRPr="0008006B">
              <w:rPr>
                <w:kern w:val="2"/>
                <w:sz w:val="22"/>
                <w:szCs w:val="22"/>
              </w:rPr>
              <w:t>punkta</w:t>
            </w:r>
            <w:r w:rsidR="005B2514" w:rsidRPr="0008006B">
              <w:rPr>
                <w:kern w:val="2"/>
                <w:sz w:val="22"/>
                <w:szCs w:val="22"/>
              </w:rPr>
              <w:t>i</w:t>
            </w:r>
            <w:r w:rsidRPr="0008006B">
              <w:rPr>
                <w:kern w:val="2"/>
                <w:sz w:val="22"/>
                <w:szCs w:val="22"/>
              </w:rPr>
              <w:t xml:space="preserve"> -  Sutarties nutraukim</w:t>
            </w:r>
            <w:r w:rsidR="005B2514" w:rsidRPr="0008006B">
              <w:rPr>
                <w:kern w:val="2"/>
                <w:sz w:val="22"/>
                <w:szCs w:val="22"/>
              </w:rPr>
              <w:t>as</w:t>
            </w:r>
            <w:r w:rsidR="00106D7F">
              <w:rPr>
                <w:kern w:val="2"/>
                <w:sz w:val="22"/>
                <w:szCs w:val="22"/>
              </w:rPr>
              <w:t>.</w:t>
            </w:r>
          </w:p>
        </w:tc>
      </w:tr>
      <w:tr w:rsidR="00CA0497" w:rsidRPr="00086B5F" w14:paraId="33586B2F" w14:textId="77777777" w:rsidTr="00DE60B0">
        <w:trPr>
          <w:trHeight w:val="300"/>
        </w:trPr>
        <w:tc>
          <w:tcPr>
            <w:tcW w:w="2704" w:type="dxa"/>
          </w:tcPr>
          <w:p w14:paraId="173C73E8" w14:textId="526ABDE6" w:rsidR="00CA0497" w:rsidRPr="00CA0497" w:rsidRDefault="00CA0497" w:rsidP="00CA0497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006B">
              <w:rPr>
                <w:b/>
                <w:sz w:val="22"/>
                <w:szCs w:val="22"/>
              </w:rPr>
              <w:t>10.2. Dideli arba nuolatiniai esminės Sutarties sąlygos vykdymo trūkumai</w:t>
            </w:r>
          </w:p>
        </w:tc>
        <w:tc>
          <w:tcPr>
            <w:tcW w:w="6930" w:type="dxa"/>
            <w:gridSpan w:val="2"/>
          </w:tcPr>
          <w:p w14:paraId="73A1A843" w14:textId="02EACA93" w:rsidR="00CA0497" w:rsidRDefault="00D62C55" w:rsidP="00CA0497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10.2.1. </w:t>
            </w:r>
            <w:r w:rsidR="00F2766F" w:rsidRPr="003F6425">
              <w:rPr>
                <w:kern w:val="2"/>
                <w:sz w:val="22"/>
                <w:szCs w:val="22"/>
              </w:rPr>
              <w:t>Tiekėjo uždelsimas</w:t>
            </w:r>
            <w:r w:rsidRPr="00D62C55">
              <w:rPr>
                <w:kern w:val="2"/>
                <w:sz w:val="22"/>
                <w:szCs w:val="22"/>
              </w:rPr>
              <w:t xml:space="preserve"> </w:t>
            </w:r>
            <w:r w:rsidRPr="003F6425">
              <w:rPr>
                <w:kern w:val="2"/>
                <w:sz w:val="22"/>
                <w:szCs w:val="22"/>
              </w:rPr>
              <w:t>teikti Prekes</w:t>
            </w:r>
            <w:r w:rsidR="00BF1C40">
              <w:rPr>
                <w:kern w:val="2"/>
                <w:sz w:val="22"/>
                <w:szCs w:val="22"/>
              </w:rPr>
              <w:t>,</w:t>
            </w:r>
            <w:r w:rsidRPr="003F6425">
              <w:rPr>
                <w:kern w:val="2"/>
                <w:sz w:val="22"/>
                <w:szCs w:val="22"/>
              </w:rPr>
              <w:t xml:space="preserve"> pagal Sutarties 4.1. punkte nurodytus terminus</w:t>
            </w:r>
            <w:r w:rsidR="00F2766F" w:rsidRPr="003F6425">
              <w:rPr>
                <w:kern w:val="2"/>
                <w:sz w:val="22"/>
                <w:szCs w:val="22"/>
              </w:rPr>
              <w:t xml:space="preserve">, trunkantis daugiau nei 5 </w:t>
            </w:r>
            <w:r w:rsidR="00BF1C40">
              <w:rPr>
                <w:kern w:val="2"/>
                <w:sz w:val="22"/>
                <w:szCs w:val="22"/>
              </w:rPr>
              <w:t xml:space="preserve">(penkios) </w:t>
            </w:r>
            <w:r w:rsidR="00F2766F" w:rsidRPr="003F6425">
              <w:rPr>
                <w:kern w:val="2"/>
                <w:sz w:val="22"/>
                <w:szCs w:val="22"/>
              </w:rPr>
              <w:t>darbo dien</w:t>
            </w:r>
            <w:r w:rsidR="00BF1C40">
              <w:rPr>
                <w:kern w:val="2"/>
                <w:sz w:val="22"/>
                <w:szCs w:val="22"/>
              </w:rPr>
              <w:t>o</w:t>
            </w:r>
            <w:r w:rsidR="00F2766F" w:rsidRPr="003F6425">
              <w:rPr>
                <w:kern w:val="2"/>
                <w:sz w:val="22"/>
                <w:szCs w:val="22"/>
              </w:rPr>
              <w:t>s</w:t>
            </w:r>
            <w:r>
              <w:rPr>
                <w:kern w:val="2"/>
                <w:sz w:val="22"/>
                <w:szCs w:val="22"/>
              </w:rPr>
              <w:t>;</w:t>
            </w:r>
          </w:p>
          <w:p w14:paraId="05373E29" w14:textId="79AE52FB" w:rsidR="0008006B" w:rsidRPr="00390BC4" w:rsidRDefault="00D62C55" w:rsidP="00CA0497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10.2.2. </w:t>
            </w:r>
            <w:r w:rsidRPr="00D62C55">
              <w:rPr>
                <w:kern w:val="2"/>
                <w:sz w:val="22"/>
                <w:szCs w:val="22"/>
              </w:rPr>
              <w:t xml:space="preserve">Tiekėjo vėlavimas pašalinti Prekių </w:t>
            </w:r>
            <w:proofErr w:type="spellStart"/>
            <w:r w:rsidRPr="00D62C55">
              <w:rPr>
                <w:kern w:val="2"/>
                <w:sz w:val="22"/>
                <w:szCs w:val="22"/>
              </w:rPr>
              <w:t>tūkumus</w:t>
            </w:r>
            <w:proofErr w:type="spellEnd"/>
            <w:r w:rsidRPr="00D62C55">
              <w:rPr>
                <w:kern w:val="2"/>
                <w:sz w:val="22"/>
                <w:szCs w:val="22"/>
              </w:rPr>
              <w:t xml:space="preserve"> garantinio termino </w:t>
            </w:r>
            <w:proofErr w:type="spellStart"/>
            <w:r w:rsidRPr="00D62C55">
              <w:rPr>
                <w:kern w:val="2"/>
                <w:sz w:val="22"/>
                <w:szCs w:val="22"/>
              </w:rPr>
              <w:t>laikotariu</w:t>
            </w:r>
            <w:proofErr w:type="spellEnd"/>
            <w:r w:rsidRPr="00D62C55">
              <w:rPr>
                <w:kern w:val="2"/>
                <w:sz w:val="22"/>
                <w:szCs w:val="22"/>
              </w:rPr>
              <w:t>, trunkantis daugiau nei 3</w:t>
            </w:r>
            <w:r w:rsidR="00BF1C40">
              <w:rPr>
                <w:kern w:val="2"/>
                <w:sz w:val="22"/>
                <w:szCs w:val="22"/>
              </w:rPr>
              <w:t xml:space="preserve"> (trys)</w:t>
            </w:r>
            <w:r w:rsidRPr="00D62C55">
              <w:rPr>
                <w:kern w:val="2"/>
                <w:sz w:val="22"/>
                <w:szCs w:val="22"/>
              </w:rPr>
              <w:t xml:space="preserve"> darbo dienos</w:t>
            </w:r>
            <w:r>
              <w:rPr>
                <w:kern w:val="2"/>
                <w:sz w:val="22"/>
                <w:szCs w:val="22"/>
              </w:rPr>
              <w:t>.</w:t>
            </w:r>
          </w:p>
        </w:tc>
      </w:tr>
      <w:tr w:rsidR="00AB456F" w:rsidRPr="00086B5F" w14:paraId="20A2100C" w14:textId="77777777" w:rsidTr="00DE60B0">
        <w:trPr>
          <w:trHeight w:val="300"/>
        </w:trPr>
        <w:tc>
          <w:tcPr>
            <w:tcW w:w="9634" w:type="dxa"/>
            <w:gridSpan w:val="3"/>
          </w:tcPr>
          <w:p w14:paraId="067A65DA" w14:textId="038FDD61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AB456F" w:rsidRPr="00086B5F" w14:paraId="19AF8E2E" w14:textId="77777777" w:rsidTr="003F6425">
        <w:trPr>
          <w:trHeight w:val="1476"/>
        </w:trPr>
        <w:tc>
          <w:tcPr>
            <w:tcW w:w="2704" w:type="dxa"/>
          </w:tcPr>
          <w:p w14:paraId="339BC6E6" w14:textId="310F853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sudarymas ir įsigaliojimas</w:t>
            </w:r>
          </w:p>
        </w:tc>
        <w:tc>
          <w:tcPr>
            <w:tcW w:w="6930" w:type="dxa"/>
            <w:gridSpan w:val="2"/>
          </w:tcPr>
          <w:p w14:paraId="5EAC791F" w14:textId="13F560D3" w:rsidR="00AB456F" w:rsidRPr="00086B5F" w:rsidRDefault="00390BC4" w:rsidP="005540EB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390BC4">
              <w:rPr>
                <w:color w:val="000000" w:themeColor="text1"/>
                <w:kern w:val="2"/>
                <w:sz w:val="22"/>
                <w:szCs w:val="22"/>
              </w:rPr>
              <w:t xml:space="preserve">Sutartis įsigalioja nuo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abiejų Šalių </w:t>
            </w:r>
            <w:r w:rsidRPr="00390BC4">
              <w:rPr>
                <w:color w:val="000000" w:themeColor="text1"/>
                <w:kern w:val="2"/>
                <w:sz w:val="22"/>
                <w:szCs w:val="22"/>
              </w:rPr>
              <w:t xml:space="preserve">pasirašymo dienos. Pirkėjas privalo pateikti 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užsakymą </w:t>
            </w:r>
            <w:r w:rsidRPr="00390BC4">
              <w:rPr>
                <w:color w:val="000000" w:themeColor="text1"/>
                <w:kern w:val="2"/>
                <w:sz w:val="22"/>
                <w:szCs w:val="22"/>
              </w:rPr>
              <w:t>Prek</w:t>
            </w:r>
            <w:r>
              <w:rPr>
                <w:color w:val="000000" w:themeColor="text1"/>
                <w:kern w:val="2"/>
                <w:sz w:val="22"/>
                <w:szCs w:val="22"/>
              </w:rPr>
              <w:t>ėms</w:t>
            </w:r>
            <w:r w:rsidRPr="00390BC4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>ne vėliau kaip per 4 (keturis) mėnesius</w:t>
            </w:r>
            <w:r w:rsidRPr="00390BC4">
              <w:rPr>
                <w:color w:val="000000" w:themeColor="text1"/>
                <w:kern w:val="2"/>
                <w:sz w:val="22"/>
                <w:szCs w:val="22"/>
              </w:rPr>
              <w:t xml:space="preserve"> nuo Sutarties įsigaliojimo dienos. Jei per šį terminą Prekių užsakymas nepateikiamas, Sutartis laikoma pasibaigusia.</w:t>
            </w:r>
            <w:r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390BC4">
              <w:rPr>
                <w:color w:val="000000" w:themeColor="text1"/>
                <w:kern w:val="2"/>
                <w:sz w:val="22"/>
                <w:szCs w:val="22"/>
              </w:rPr>
              <w:t xml:space="preserve">Pateikus Prekių užsakymą, Sutartis galioja iki visiško Šalių prievolių įvykdymo, tačiau bet kuriuo atveju </w:t>
            </w:r>
            <w:r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ne ilgiau kaip </w:t>
            </w:r>
            <w:r w:rsidR="00DF0C34">
              <w:rPr>
                <w:b/>
                <w:color w:val="000000" w:themeColor="text1"/>
                <w:kern w:val="2"/>
                <w:sz w:val="22"/>
                <w:szCs w:val="22"/>
              </w:rPr>
              <w:t>10</w:t>
            </w:r>
            <w:r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 xml:space="preserve"> (</w:t>
            </w:r>
            <w:r w:rsidR="00DF0C34">
              <w:rPr>
                <w:b/>
                <w:color w:val="000000" w:themeColor="text1"/>
                <w:kern w:val="2"/>
                <w:sz w:val="22"/>
                <w:szCs w:val="22"/>
              </w:rPr>
              <w:t>dešimt</w:t>
            </w:r>
            <w:r w:rsidRPr="003F6425">
              <w:rPr>
                <w:b/>
                <w:color w:val="000000" w:themeColor="text1"/>
                <w:kern w:val="2"/>
                <w:sz w:val="22"/>
                <w:szCs w:val="22"/>
              </w:rPr>
              <w:t>) mėnesi</w:t>
            </w:r>
            <w:r w:rsidR="00DF0C34">
              <w:rPr>
                <w:b/>
                <w:color w:val="000000" w:themeColor="text1"/>
                <w:kern w:val="2"/>
                <w:sz w:val="22"/>
                <w:szCs w:val="22"/>
              </w:rPr>
              <w:t>ų</w:t>
            </w:r>
            <w:r>
              <w:rPr>
                <w:b/>
                <w:color w:val="000000" w:themeColor="text1"/>
                <w:kern w:val="2"/>
                <w:sz w:val="22"/>
                <w:szCs w:val="22"/>
              </w:rPr>
              <w:t>.</w:t>
            </w:r>
          </w:p>
        </w:tc>
      </w:tr>
      <w:tr w:rsidR="00AB456F" w:rsidRPr="00086B5F" w14:paraId="26D60B31" w14:textId="77777777" w:rsidTr="00DE60B0">
        <w:trPr>
          <w:trHeight w:val="300"/>
        </w:trPr>
        <w:tc>
          <w:tcPr>
            <w:tcW w:w="2704" w:type="dxa"/>
          </w:tcPr>
          <w:p w14:paraId="7EEE2E1C" w14:textId="427039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1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Sutarties galiojimo termino pratęsimas</w:t>
            </w:r>
          </w:p>
        </w:tc>
        <w:tc>
          <w:tcPr>
            <w:tcW w:w="6930" w:type="dxa"/>
            <w:gridSpan w:val="2"/>
          </w:tcPr>
          <w:p w14:paraId="0B1B4291" w14:textId="4792CB6A" w:rsidR="00AB456F" w:rsidRPr="00086B5F" w:rsidRDefault="00DF0C34" w:rsidP="00AB456F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Netaikoma</w:t>
            </w:r>
          </w:p>
          <w:p w14:paraId="2FD55978" w14:textId="0AC9A3A6" w:rsidR="00AB456F" w:rsidRPr="00086B5F" w:rsidRDefault="00AB456F" w:rsidP="00DF0C34">
            <w:pPr>
              <w:jc w:val="both"/>
              <w:rPr>
                <w:kern w:val="2"/>
                <w:sz w:val="22"/>
                <w:szCs w:val="22"/>
              </w:rPr>
            </w:pPr>
          </w:p>
        </w:tc>
      </w:tr>
      <w:tr w:rsidR="00AB456F" w:rsidRPr="00086B5F" w14:paraId="246E549F" w14:textId="77777777" w:rsidTr="00DE60B0">
        <w:trPr>
          <w:trHeight w:val="300"/>
        </w:trPr>
        <w:tc>
          <w:tcPr>
            <w:tcW w:w="9634" w:type="dxa"/>
            <w:gridSpan w:val="3"/>
          </w:tcPr>
          <w:p w14:paraId="7C780BEC" w14:textId="2536B7F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 SUTARTIES NUTRAUKIMAS</w:t>
            </w:r>
          </w:p>
        </w:tc>
      </w:tr>
      <w:tr w:rsidR="00AB456F" w:rsidRPr="00086B5F" w14:paraId="187EDD4C" w14:textId="77777777" w:rsidTr="003F6425">
        <w:trPr>
          <w:trHeight w:val="300"/>
        </w:trPr>
        <w:tc>
          <w:tcPr>
            <w:tcW w:w="2704" w:type="dxa"/>
          </w:tcPr>
          <w:p w14:paraId="37B12337" w14:textId="1B9735F9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1E66A4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Sutarties nutraukimo pagrindai</w:t>
            </w:r>
          </w:p>
        </w:tc>
        <w:tc>
          <w:tcPr>
            <w:tcW w:w="6930" w:type="dxa"/>
            <w:gridSpan w:val="2"/>
          </w:tcPr>
          <w:p w14:paraId="334C7DB2" w14:textId="780A5DC4" w:rsidR="00AB456F" w:rsidRPr="00086B5F" w:rsidRDefault="00AB456F" w:rsidP="00AB456F">
            <w:pPr>
              <w:jc w:val="both"/>
              <w:rPr>
                <w:color w:val="4472C4"/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Sutartis gali būti nutraukiama rašytiniu Šalių susitarimu arba vienašališkai, Bendrosiose sąlygose ir Specialiosiose sąlygose nurodytais atvejais ir nustatyta tvarka.</w:t>
            </w:r>
          </w:p>
        </w:tc>
      </w:tr>
      <w:tr w:rsidR="00AB456F" w:rsidRPr="00086B5F" w14:paraId="1BE94732" w14:textId="77777777" w:rsidTr="003F6425">
        <w:trPr>
          <w:trHeight w:val="300"/>
        </w:trPr>
        <w:tc>
          <w:tcPr>
            <w:tcW w:w="2704" w:type="dxa"/>
          </w:tcPr>
          <w:p w14:paraId="55FC78F6" w14:textId="45C71A71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2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.2. Esminiai Sutarties pažeidimai</w:t>
            </w:r>
          </w:p>
          <w:p w14:paraId="51B952B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930" w:type="dxa"/>
            <w:gridSpan w:val="2"/>
          </w:tcPr>
          <w:p w14:paraId="30464F59" w14:textId="460DC426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6B5F">
              <w:rPr>
                <w:color w:val="000000" w:themeColor="text1"/>
                <w:kern w:val="2"/>
                <w:sz w:val="22"/>
                <w:szCs w:val="22"/>
              </w:rPr>
              <w:t>.2.1. jeigu Tiekėjas nevykdo prisiimtų įsipareigojimų už Sutartyje nustatytą Sutarties kainą / įkainius;</w:t>
            </w:r>
          </w:p>
          <w:p w14:paraId="145EE92B" w14:textId="192ABDC6" w:rsidR="00AB456F" w:rsidRPr="008E0660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>.2.2. jeigu Tiekėjas nepateikia Sutarties įvykdymo užtikrinimo pratęsimo ilgiau kaip 30 (trisdešimt) dienų nuo galiojančio Sutarties įvykdymo užtikrinimo termino pabaigos Bendrosiose sąlygose nustatyta tvarka (išskyrus pirminį Sutarties įvykdymo užtikrinimą);</w:t>
            </w:r>
          </w:p>
          <w:p w14:paraId="1823D650" w14:textId="17BF11D9" w:rsidR="00AB456F" w:rsidRPr="0008006B" w:rsidRDefault="00AB456F" w:rsidP="00AB456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3039">
              <w:rPr>
                <w:color w:val="000000" w:themeColor="text1"/>
                <w:kern w:val="2"/>
                <w:sz w:val="22"/>
                <w:szCs w:val="22"/>
              </w:rPr>
              <w:lastRenderedPageBreak/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B3039">
              <w:rPr>
                <w:color w:val="000000" w:themeColor="text1"/>
                <w:kern w:val="2"/>
                <w:sz w:val="22"/>
                <w:szCs w:val="22"/>
              </w:rPr>
              <w:t xml:space="preserve">.2.3. jeigu paaiškėja, kad Tiekėjas nevykdo įsipareigojimų, kurie pasiūlymų vertinimo metu pirkimo dokumentuose buvo nustatyti kaip pasiūlymų </w:t>
            </w:r>
            <w:r w:rsidRPr="11EF72B5">
              <w:rPr>
                <w:color w:val="000000" w:themeColor="text1"/>
                <w:kern w:val="2"/>
                <w:sz w:val="22"/>
                <w:szCs w:val="22"/>
              </w:rPr>
              <w:t>vertinimo kriterijai ir už kuriuos Tiekėjui buvo skiriamos reikšmės, kai pasiūlymas vertintas pagal kainos / sąnaudų ir kokybės santykį ir Tiekėjas per Šalių sutartą terminą (dienomis) neištaiso pažeidimų;</w:t>
            </w:r>
          </w:p>
          <w:p w14:paraId="31E17DAD" w14:textId="181C7F29" w:rsidR="00AB456F" w:rsidRPr="0008006B" w:rsidRDefault="00AB456F" w:rsidP="0008006B">
            <w:pPr>
              <w:spacing w:line="257" w:lineRule="auto"/>
              <w:jc w:val="both"/>
              <w:rPr>
                <w:color w:val="000000" w:themeColor="text1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.2.4. jeigu Tiekėjas nesilaiko Sutartyje </w:t>
            </w:r>
            <w:r w:rsidRPr="0008006B">
              <w:rPr>
                <w:sz w:val="22"/>
                <w:szCs w:val="22"/>
                <w:lang w:val="lt"/>
              </w:rPr>
              <w:t>ir (ar) Prekių tiekimo grafike numatytų terminų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 arba vėluoja pristatyti Prekes daugiau nei 14 (keturiolika) dienų nuo Sutartyje nustatyto Prekių pristatymo termino;</w:t>
            </w:r>
          </w:p>
          <w:p w14:paraId="329F1BAF" w14:textId="18470CC2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.2.5. jeigu Tiekėjas pažeidžia Prekių pristatymo terminus ir priskaičiuotų netesybų už vėlavimą suma viršija 20 (dvidešimt) proc. Pradinės sutarties vertės;</w:t>
            </w:r>
          </w:p>
          <w:p w14:paraId="1CF5C724" w14:textId="78C11F2D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.2.6. Tiekėjas pažeidžia Prekių pristatymo terminus ir dėl Prekių pristatymo vėlavimo Prekės tampa nebereikalingos;</w:t>
            </w:r>
          </w:p>
          <w:p w14:paraId="1BE57D42" w14:textId="23D60419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.2.7. Tiekėjas daugiau kaip 2 (du) kartus pristato Prekes, kurios neatitinka Sutartyje ir (ar) Įstatymuose nustatytų reikalavimų Prekėms;</w:t>
            </w:r>
          </w:p>
          <w:p w14:paraId="4DB0C179" w14:textId="64680B92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.2.8.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 xml:space="preserve"> </w:t>
            </w:r>
          </w:p>
          <w:p w14:paraId="4E0303E6" w14:textId="0690CDBD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</w:rPr>
              <w:t>.2.9. Tiekėjas pažeidžia Sutarties nuostatas dėl Prekių kataloge užsakymams teikti sudarymo, Pirkėjui 3 (tris) kartus iš eilės nustačius neatitikimus ir pateikus raštiškus įspėjimus Tiekėjui.</w:t>
            </w:r>
          </w:p>
          <w:p w14:paraId="64B96DDD" w14:textId="7C317C23" w:rsidR="00AB456F" w:rsidRPr="0008006B" w:rsidRDefault="00AB456F" w:rsidP="0008006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.2.10. Tiekėjas pažeidžia šios Sutarties nuostatas, reglamentuojančias konkurenciją, intelektinės nuosavybės ar konfidencialios informacijos valdymą;</w:t>
            </w:r>
          </w:p>
          <w:p w14:paraId="3AAAB068" w14:textId="11743890" w:rsidR="00AB456F" w:rsidRDefault="00AB456F" w:rsidP="00AB456F">
            <w:pPr>
              <w:spacing w:line="257" w:lineRule="auto"/>
              <w:jc w:val="both"/>
              <w:rPr>
                <w:color w:val="000000" w:themeColor="text1"/>
                <w:kern w:val="2"/>
                <w:sz w:val="22"/>
                <w:szCs w:val="22"/>
                <w:lang w:val="lt"/>
              </w:rPr>
            </w:pP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 w:rsidRPr="0008006B">
              <w:rPr>
                <w:color w:val="000000" w:themeColor="text1"/>
                <w:kern w:val="2"/>
                <w:sz w:val="22"/>
                <w:szCs w:val="22"/>
                <w:lang w:val="lt"/>
              </w:rPr>
              <w:t>.2.11. Tiekėjas pažeidžia Bendrųjų sąlygų nuostatas dėl Sutarties vykdymui pasitelkiamų naujų subtiekėjų ir (ar specialistų) / esamų subtiekėjų ir (ar) specialistų keitimo.</w:t>
            </w:r>
          </w:p>
          <w:p w14:paraId="38B892EC" w14:textId="1FE170E1" w:rsidR="00AB456F" w:rsidRPr="00086B5F" w:rsidRDefault="00A01FC7" w:rsidP="00AB456F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 w:val="22"/>
                <w:szCs w:val="22"/>
              </w:rPr>
            </w:pP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>1</w:t>
            </w:r>
            <w:r w:rsidR="00E05B26">
              <w:rPr>
                <w:color w:val="000000" w:themeColor="text1"/>
                <w:kern w:val="2"/>
                <w:sz w:val="22"/>
                <w:szCs w:val="22"/>
                <w:lang w:val="lt"/>
              </w:rPr>
              <w:t>2</w:t>
            </w:r>
            <w:r>
              <w:rPr>
                <w:color w:val="000000" w:themeColor="text1"/>
                <w:kern w:val="2"/>
                <w:sz w:val="22"/>
                <w:szCs w:val="22"/>
                <w:lang w:val="lt"/>
              </w:rPr>
              <w:t xml:space="preserve">.2.13. </w:t>
            </w:r>
            <w:r w:rsidRPr="00A01FC7">
              <w:rPr>
                <w:color w:val="000000" w:themeColor="text1"/>
                <w:kern w:val="2"/>
                <w:sz w:val="22"/>
                <w:szCs w:val="22"/>
                <w:lang w:val="lt"/>
              </w:rPr>
              <w:t>Tiekėjas 2 (du) kartus pažeidžia esminę Sutarties sąlygą.</w:t>
            </w:r>
          </w:p>
        </w:tc>
      </w:tr>
      <w:tr w:rsidR="00AB456F" w:rsidRPr="00086B5F" w14:paraId="0FB09618" w14:textId="77777777" w:rsidTr="00DE60B0">
        <w:trPr>
          <w:trHeight w:val="300"/>
        </w:trPr>
        <w:tc>
          <w:tcPr>
            <w:tcW w:w="9634" w:type="dxa"/>
            <w:gridSpan w:val="3"/>
          </w:tcPr>
          <w:p w14:paraId="5F5D0C60" w14:textId="28CB3065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 APLINKOSAUGINIAI IR SOCIALINIAI KRITERIJAI </w:t>
            </w:r>
          </w:p>
        </w:tc>
      </w:tr>
      <w:tr w:rsidR="00AB456F" w:rsidRPr="00086B5F" w14:paraId="1B553815" w14:textId="77777777" w:rsidTr="003F6425">
        <w:trPr>
          <w:trHeight w:val="300"/>
        </w:trPr>
        <w:tc>
          <w:tcPr>
            <w:tcW w:w="2704" w:type="dxa"/>
          </w:tcPr>
          <w:p w14:paraId="047ADAAF" w14:textId="45D92538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A01FC7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>.1. Aplinkosauginių kriterijų nustatymo teisinis pagrindas</w:t>
            </w:r>
          </w:p>
        </w:tc>
        <w:tc>
          <w:tcPr>
            <w:tcW w:w="6930" w:type="dxa"/>
            <w:gridSpan w:val="2"/>
          </w:tcPr>
          <w:p w14:paraId="0DD2D39E" w14:textId="41880200" w:rsidR="00AB456F" w:rsidRPr="00086B5F" w:rsidRDefault="00AB456F" w:rsidP="00AB456F">
            <w:pPr>
              <w:jc w:val="both"/>
              <w:rPr>
                <w:color w:val="000000"/>
                <w:kern w:val="2"/>
                <w:sz w:val="22"/>
                <w:szCs w:val="22"/>
              </w:rPr>
            </w:pP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086B5F">
              <w:rPr>
                <w:color w:val="000000"/>
                <w:kern w:val="2"/>
                <w:sz w:val="22"/>
                <w:szCs w:val="22"/>
              </w:rPr>
              <w:t xml:space="preserve">Aplinkos apsaugos kriterijų taikymo, vykdant žaliuosius pirkimus, tvarkos aprašo, patvirtinto 2011 m. birželio 28 d. įsakymu </w:t>
            </w:r>
            <w:r w:rsidRPr="00390BC4">
              <w:rPr>
                <w:color w:val="000000"/>
                <w:kern w:val="2"/>
                <w:sz w:val="22"/>
                <w:szCs w:val="22"/>
              </w:rPr>
              <w:t>D1-508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BD623D">
              <w:rPr>
                <w:color w:val="000000" w:themeColor="text1"/>
                <w:kern w:val="2"/>
                <w:sz w:val="22"/>
                <w:szCs w:val="22"/>
                <w:shd w:val="clear" w:color="auto" w:fill="FFFFFF"/>
              </w:rPr>
              <w:t xml:space="preserve">4.1. </w:t>
            </w:r>
            <w:r w:rsidRPr="00086B5F">
              <w:rPr>
                <w:color w:val="000000"/>
                <w:kern w:val="2"/>
                <w:sz w:val="22"/>
                <w:szCs w:val="22"/>
                <w:shd w:val="clear" w:color="auto" w:fill="FFFFFF"/>
              </w:rPr>
              <w:t>papunkčiu.</w:t>
            </w:r>
            <w:r w:rsidRPr="00086B5F">
              <w:rPr>
                <w:color w:val="000000"/>
                <w:kern w:val="2"/>
                <w:sz w:val="22"/>
                <w:szCs w:val="22"/>
              </w:rPr>
              <w:t> </w:t>
            </w:r>
          </w:p>
          <w:p w14:paraId="78241562" w14:textId="67AC93B8" w:rsidR="00AB456F" w:rsidRPr="0008006B" w:rsidRDefault="00AB456F" w:rsidP="00BB63D0">
            <w:pPr>
              <w:jc w:val="both"/>
              <w:rPr>
                <w:kern w:val="2"/>
                <w:sz w:val="22"/>
                <w:szCs w:val="22"/>
                <w:lang w:val="lt"/>
              </w:rPr>
            </w:pPr>
          </w:p>
        </w:tc>
      </w:tr>
      <w:tr w:rsidR="00AB456F" w:rsidRPr="00086B5F" w14:paraId="2831C510" w14:textId="77777777" w:rsidTr="003F6425">
        <w:trPr>
          <w:trHeight w:val="300"/>
        </w:trPr>
        <w:tc>
          <w:tcPr>
            <w:tcW w:w="2704" w:type="dxa"/>
          </w:tcPr>
          <w:p w14:paraId="2F552B43" w14:textId="392BE876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</w:t>
            </w:r>
            <w:r w:rsidR="009C236E">
              <w:rPr>
                <w:b/>
                <w:bCs/>
                <w:kern w:val="2"/>
                <w:sz w:val="22"/>
                <w:szCs w:val="22"/>
              </w:rPr>
              <w:t>3</w:t>
            </w: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.2. </w:t>
            </w:r>
            <w:r w:rsidR="009C236E" w:rsidRPr="009C236E">
              <w:rPr>
                <w:b/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Su perkamomis Prekėmis susiję socialiniai kriterijai</w:t>
            </w:r>
          </w:p>
        </w:tc>
        <w:tc>
          <w:tcPr>
            <w:tcW w:w="6930" w:type="dxa"/>
            <w:gridSpan w:val="2"/>
          </w:tcPr>
          <w:p w14:paraId="29E005E6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  <w:r w:rsidRPr="009C236E">
              <w:rPr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14:paraId="124F036A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2C1B9703" w14:textId="77777777" w:rsidR="009C236E" w:rsidRPr="009C236E" w:rsidRDefault="009C236E" w:rsidP="009C236E">
            <w:pPr>
              <w:jc w:val="both"/>
              <w:rPr>
                <w:kern w:val="2"/>
                <w:sz w:val="22"/>
                <w:szCs w:val="22"/>
                <w:shd w:val="clear" w:color="auto" w:fill="FFFFFF"/>
              </w:rPr>
            </w:pPr>
          </w:p>
          <w:p w14:paraId="4C099F51" w14:textId="0219E435" w:rsidR="009C236E" w:rsidRPr="00086B5F" w:rsidRDefault="009C236E" w:rsidP="007527A4">
            <w:pPr>
              <w:jc w:val="both"/>
              <w:rPr>
                <w:color w:val="008080"/>
                <w:sz w:val="22"/>
                <w:szCs w:val="22"/>
              </w:rPr>
            </w:pPr>
          </w:p>
        </w:tc>
      </w:tr>
      <w:tr w:rsidR="00AB456F" w:rsidRPr="00086B5F" w14:paraId="5450735C" w14:textId="77777777" w:rsidTr="00DE60B0">
        <w:trPr>
          <w:trHeight w:val="300"/>
        </w:trPr>
        <w:tc>
          <w:tcPr>
            <w:tcW w:w="9634" w:type="dxa"/>
            <w:gridSpan w:val="3"/>
          </w:tcPr>
          <w:p w14:paraId="0DAF5033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 BENDRŲJŲ SĄLYGŲ PAKEITIMAI IR PAPILDYMAI </w:t>
            </w:r>
          </w:p>
          <w:p w14:paraId="19A46F59" w14:textId="0D7C3A65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 xml:space="preserve"> </w:t>
            </w:r>
          </w:p>
        </w:tc>
      </w:tr>
      <w:tr w:rsidR="00AB456F" w:rsidRPr="00086B5F" w14:paraId="7FC496C2" w14:textId="77777777" w:rsidTr="004B1DBB">
        <w:trPr>
          <w:trHeight w:val="300"/>
        </w:trPr>
        <w:tc>
          <w:tcPr>
            <w:tcW w:w="2704" w:type="dxa"/>
          </w:tcPr>
          <w:p w14:paraId="2D667BF2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 xml:space="preserve">13.1. </w:t>
            </w:r>
          </w:p>
        </w:tc>
        <w:tc>
          <w:tcPr>
            <w:tcW w:w="6930" w:type="dxa"/>
            <w:gridSpan w:val="2"/>
          </w:tcPr>
          <w:p w14:paraId="579810AD" w14:textId="2867E84C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B5B65A6" w14:textId="77777777" w:rsidTr="004B1DBB">
        <w:trPr>
          <w:trHeight w:val="300"/>
        </w:trPr>
        <w:tc>
          <w:tcPr>
            <w:tcW w:w="2704" w:type="dxa"/>
          </w:tcPr>
          <w:p w14:paraId="33D88F7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13.2.</w:t>
            </w:r>
          </w:p>
        </w:tc>
        <w:tc>
          <w:tcPr>
            <w:tcW w:w="6930" w:type="dxa"/>
            <w:gridSpan w:val="2"/>
          </w:tcPr>
          <w:p w14:paraId="611CDD1C" w14:textId="2983A2D3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6E768F02" w14:textId="77777777" w:rsidTr="004B1DBB">
        <w:trPr>
          <w:trHeight w:val="300"/>
        </w:trPr>
        <w:tc>
          <w:tcPr>
            <w:tcW w:w="2704" w:type="dxa"/>
          </w:tcPr>
          <w:p w14:paraId="6C57490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13.3.</w:t>
            </w:r>
          </w:p>
        </w:tc>
        <w:tc>
          <w:tcPr>
            <w:tcW w:w="6930" w:type="dxa"/>
            <w:gridSpan w:val="2"/>
          </w:tcPr>
          <w:p w14:paraId="1B06C9C0" w14:textId="5D8B611D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7963F87C" w14:textId="77777777" w:rsidTr="004B1DBB">
        <w:trPr>
          <w:trHeight w:val="300"/>
        </w:trPr>
        <w:tc>
          <w:tcPr>
            <w:tcW w:w="2704" w:type="dxa"/>
          </w:tcPr>
          <w:p w14:paraId="55592BC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13.4.</w:t>
            </w:r>
          </w:p>
        </w:tc>
        <w:tc>
          <w:tcPr>
            <w:tcW w:w="6930" w:type="dxa"/>
            <w:gridSpan w:val="2"/>
          </w:tcPr>
          <w:p w14:paraId="35B4EFE5" w14:textId="5857B8C6" w:rsidR="00AB456F" w:rsidRPr="00086B5F" w:rsidRDefault="00AB456F" w:rsidP="00AB456F">
            <w:pPr>
              <w:jc w:val="both"/>
              <w:rPr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color w:val="000000" w:themeColor="text1"/>
                <w:kern w:val="2"/>
                <w:sz w:val="22"/>
                <w:szCs w:val="22"/>
              </w:rPr>
              <w:t>Netaikoma</w:t>
            </w:r>
          </w:p>
        </w:tc>
      </w:tr>
      <w:tr w:rsidR="00AB456F" w:rsidRPr="00086B5F" w14:paraId="202042C1" w14:textId="77777777" w:rsidTr="004B1DBB">
        <w:trPr>
          <w:trHeight w:val="300"/>
        </w:trPr>
        <w:tc>
          <w:tcPr>
            <w:tcW w:w="2704" w:type="dxa"/>
          </w:tcPr>
          <w:p w14:paraId="0B409427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lastRenderedPageBreak/>
              <w:t>13.5.</w:t>
            </w:r>
          </w:p>
        </w:tc>
        <w:tc>
          <w:tcPr>
            <w:tcW w:w="6930" w:type="dxa"/>
            <w:gridSpan w:val="2"/>
          </w:tcPr>
          <w:p w14:paraId="47804D3F" w14:textId="77777777" w:rsidR="00AB456F" w:rsidRPr="00086B5F" w:rsidRDefault="00AB456F" w:rsidP="00AB456F">
            <w:pPr>
              <w:jc w:val="both"/>
              <w:rPr>
                <w:kern w:val="2"/>
                <w:sz w:val="22"/>
                <w:szCs w:val="22"/>
              </w:rPr>
            </w:pPr>
            <w:r w:rsidRPr="00086B5F">
              <w:rPr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B456F" w:rsidRPr="00086B5F" w14:paraId="715CAB55" w14:textId="77777777" w:rsidTr="00DE60B0">
        <w:trPr>
          <w:trHeight w:val="300"/>
        </w:trPr>
        <w:tc>
          <w:tcPr>
            <w:tcW w:w="9634" w:type="dxa"/>
            <w:gridSpan w:val="3"/>
          </w:tcPr>
          <w:p w14:paraId="10ADA9ED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 SUTARTIES PRIEDAI</w:t>
            </w:r>
          </w:p>
        </w:tc>
      </w:tr>
      <w:tr w:rsidR="00AB456F" w:rsidRPr="00086B5F" w14:paraId="6234BA49" w14:textId="77777777" w:rsidTr="003F6425">
        <w:trPr>
          <w:trHeight w:val="300"/>
        </w:trPr>
        <w:tc>
          <w:tcPr>
            <w:tcW w:w="2704" w:type="dxa"/>
          </w:tcPr>
          <w:p w14:paraId="0B25CB9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14.1. Priedas Nr. 1</w:t>
            </w:r>
          </w:p>
        </w:tc>
        <w:tc>
          <w:tcPr>
            <w:tcW w:w="6930" w:type="dxa"/>
            <w:gridSpan w:val="2"/>
          </w:tcPr>
          <w:p w14:paraId="44007FD4" w14:textId="73C6587A" w:rsidR="00AB456F" w:rsidRPr="003F6425" w:rsidRDefault="006A2BD2" w:rsidP="00AB456F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3F6425">
              <w:rPr>
                <w:bCs/>
                <w:kern w:val="2"/>
                <w:sz w:val="22"/>
                <w:szCs w:val="22"/>
              </w:rPr>
              <w:t>Techninė specifikacija</w:t>
            </w:r>
          </w:p>
        </w:tc>
      </w:tr>
      <w:tr w:rsidR="00AB456F" w:rsidRPr="00086B5F" w14:paraId="370D7866" w14:textId="77777777" w:rsidTr="003F6425">
        <w:trPr>
          <w:trHeight w:val="300"/>
        </w:trPr>
        <w:tc>
          <w:tcPr>
            <w:tcW w:w="2704" w:type="dxa"/>
          </w:tcPr>
          <w:p w14:paraId="1BDB6D4B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14.2. Priedas Nr. 2</w:t>
            </w:r>
          </w:p>
        </w:tc>
        <w:tc>
          <w:tcPr>
            <w:tcW w:w="6930" w:type="dxa"/>
            <w:gridSpan w:val="2"/>
          </w:tcPr>
          <w:p w14:paraId="4BFCA9DE" w14:textId="1EBBAA92" w:rsidR="00AB456F" w:rsidRPr="003F6425" w:rsidRDefault="00351496" w:rsidP="00AB456F">
            <w:pPr>
              <w:jc w:val="both"/>
              <w:rPr>
                <w:bCs/>
                <w:kern w:val="2"/>
                <w:sz w:val="22"/>
                <w:szCs w:val="22"/>
              </w:rPr>
            </w:pPr>
            <w:r w:rsidRPr="003F6425">
              <w:rPr>
                <w:bCs/>
                <w:kern w:val="2"/>
                <w:sz w:val="22"/>
                <w:szCs w:val="22"/>
              </w:rPr>
              <w:t>Tiekėjo p</w:t>
            </w:r>
            <w:r w:rsidR="006A2BD2" w:rsidRPr="003F6425">
              <w:rPr>
                <w:bCs/>
                <w:kern w:val="2"/>
                <w:sz w:val="22"/>
                <w:szCs w:val="22"/>
              </w:rPr>
              <w:t>asiūlyma</w:t>
            </w:r>
            <w:r w:rsidR="00C314DA" w:rsidRPr="003F6425">
              <w:rPr>
                <w:bCs/>
                <w:kern w:val="2"/>
                <w:sz w:val="22"/>
                <w:szCs w:val="22"/>
              </w:rPr>
              <w:t>s</w:t>
            </w:r>
          </w:p>
        </w:tc>
      </w:tr>
      <w:tr w:rsidR="00AB456F" w:rsidRPr="00086B5F" w14:paraId="4C131708" w14:textId="77777777" w:rsidTr="003F6425">
        <w:trPr>
          <w:trHeight w:val="300"/>
        </w:trPr>
        <w:tc>
          <w:tcPr>
            <w:tcW w:w="2704" w:type="dxa"/>
          </w:tcPr>
          <w:p w14:paraId="1AD0B73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14.3. Priedas Nr. 3</w:t>
            </w:r>
          </w:p>
        </w:tc>
        <w:tc>
          <w:tcPr>
            <w:tcW w:w="6930" w:type="dxa"/>
            <w:gridSpan w:val="2"/>
          </w:tcPr>
          <w:p w14:paraId="5411DB33" w14:textId="77777777" w:rsidR="00AB456F" w:rsidRPr="003F6425" w:rsidRDefault="00AB456F" w:rsidP="00AB456F">
            <w:pPr>
              <w:jc w:val="both"/>
              <w:rPr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4AEC5898" w14:textId="77777777" w:rsidTr="003F6425">
        <w:trPr>
          <w:trHeight w:val="300"/>
        </w:trPr>
        <w:tc>
          <w:tcPr>
            <w:tcW w:w="2704" w:type="dxa"/>
          </w:tcPr>
          <w:p w14:paraId="1367702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14.4. Priedas Nr. 4</w:t>
            </w:r>
          </w:p>
        </w:tc>
        <w:tc>
          <w:tcPr>
            <w:tcW w:w="6930" w:type="dxa"/>
            <w:gridSpan w:val="2"/>
          </w:tcPr>
          <w:p w14:paraId="0245CD94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774902A5" w14:textId="77777777" w:rsidTr="003F6425">
        <w:trPr>
          <w:trHeight w:val="300"/>
        </w:trPr>
        <w:tc>
          <w:tcPr>
            <w:tcW w:w="2704" w:type="dxa"/>
          </w:tcPr>
          <w:p w14:paraId="680F910A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14.5. Priedas Nr. 5</w:t>
            </w:r>
          </w:p>
        </w:tc>
        <w:tc>
          <w:tcPr>
            <w:tcW w:w="6930" w:type="dxa"/>
            <w:gridSpan w:val="2"/>
          </w:tcPr>
          <w:p w14:paraId="383C2AF6" w14:textId="77777777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1C4F76B7" w14:textId="77777777" w:rsidTr="00DE60B0">
        <w:tc>
          <w:tcPr>
            <w:tcW w:w="9634" w:type="dxa"/>
            <w:gridSpan w:val="3"/>
          </w:tcPr>
          <w:p w14:paraId="00C5D62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kern w:val="2"/>
                <w:sz w:val="22"/>
                <w:szCs w:val="22"/>
              </w:rPr>
              <w:t>15. ŠALIŲ ATSTOVŲ PARAŠAI</w:t>
            </w:r>
          </w:p>
          <w:p w14:paraId="157B3C77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7B1944AA" w14:textId="77777777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/>
                <w:bCs/>
                <w:kern w:val="2"/>
                <w:sz w:val="22"/>
                <w:szCs w:val="22"/>
              </w:rPr>
              <w:t xml:space="preserve">15.1. </w:t>
            </w:r>
            <w:r w:rsidRPr="007D3DE0">
              <w:rPr>
                <w:b/>
                <w:bCs/>
                <w:kern w:val="2"/>
                <w:sz w:val="22"/>
                <w:szCs w:val="22"/>
              </w:rPr>
              <w:t xml:space="preserve">Šalys susitaria, kad Sutartis galioja, jei yra sudaryta apsikeičiant </w:t>
            </w:r>
            <w:r w:rsidRPr="006F16C5">
              <w:rPr>
                <w:kern w:val="2"/>
                <w:sz w:val="22"/>
                <w:szCs w:val="22"/>
              </w:rPr>
              <w:t>(</w:t>
            </w:r>
            <w:r w:rsidRPr="006F16C5">
              <w:rPr>
                <w:i/>
                <w:iCs/>
                <w:kern w:val="2"/>
                <w:sz w:val="22"/>
                <w:szCs w:val="22"/>
              </w:rPr>
              <w:t>pasirinkti vieną iš variantų pagal situaciją</w:t>
            </w:r>
            <w:r w:rsidRPr="006F16C5">
              <w:rPr>
                <w:kern w:val="2"/>
                <w:sz w:val="22"/>
                <w:szCs w:val="22"/>
              </w:rPr>
              <w:t>):</w:t>
            </w:r>
          </w:p>
          <w:p w14:paraId="3748F242" w14:textId="3436D89A" w:rsidR="00AB456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  <w:p w14:paraId="28217C36" w14:textId="77777777" w:rsidR="00AB456F" w:rsidRPr="0008006B" w:rsidRDefault="00AB456F" w:rsidP="00AB456F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A. ranka pasirašytais egzemplioriais po vieną Sutarties egzempliorių kiekvienai Sutarties Šaliai; </w:t>
            </w:r>
          </w:p>
          <w:p w14:paraId="48AD2D56" w14:textId="77777777" w:rsidR="00AB456F" w:rsidRPr="0008006B" w:rsidRDefault="00AB456F" w:rsidP="00AB456F">
            <w:pPr>
              <w:shd w:val="clear" w:color="auto" w:fill="C9C9C9" w:themeFill="accent3" w:themeFillTint="99"/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 xml:space="preserve">B. kvalifikuotu elektroniniu parašu pasirašytais egzemplioriais; </w:t>
            </w:r>
          </w:p>
          <w:p w14:paraId="372050F5" w14:textId="79CEBFE4" w:rsidR="00AB456F" w:rsidRPr="0008006B" w:rsidRDefault="00AB456F" w:rsidP="00AB456F">
            <w:pPr>
              <w:shd w:val="clear" w:color="auto" w:fill="C9C9C9" w:themeFill="accent3" w:themeFillTint="99"/>
              <w:tabs>
                <w:tab w:val="left" w:pos="35"/>
                <w:tab w:val="left" w:pos="184"/>
                <w:tab w:val="left" w:pos="338"/>
              </w:tabs>
              <w:jc w:val="both"/>
              <w:rPr>
                <w:kern w:val="2"/>
                <w:sz w:val="22"/>
                <w:szCs w:val="22"/>
              </w:rPr>
            </w:pPr>
            <w:r w:rsidRPr="006F16C5">
              <w:rPr>
                <w:kern w:val="2"/>
                <w:sz w:val="22"/>
                <w:szCs w:val="22"/>
              </w:rPr>
              <w:t>C. pasirašytais skenuotais Sutarties egzemplioriais PDF formatu, išsiunčiant juos Sutarties Šalių rekvizituose nurodytais elektroninio pašto adresais.</w:t>
            </w:r>
          </w:p>
          <w:p w14:paraId="46F767A1" w14:textId="136C280B" w:rsidR="00AB456F" w:rsidRPr="00086B5F" w:rsidRDefault="00AB456F" w:rsidP="00AB456F">
            <w:pPr>
              <w:jc w:val="both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AB456F" w:rsidRPr="00086B5F" w14:paraId="5C488548" w14:textId="77777777" w:rsidTr="00DE60B0">
        <w:tc>
          <w:tcPr>
            <w:tcW w:w="4815" w:type="dxa"/>
            <w:gridSpan w:val="2"/>
          </w:tcPr>
          <w:p w14:paraId="2F89FB2F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819" w:type="dxa"/>
          </w:tcPr>
          <w:p w14:paraId="5B76167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TIEKĖJAS</w:t>
            </w:r>
          </w:p>
        </w:tc>
      </w:tr>
      <w:tr w:rsidR="00AB456F" w:rsidRPr="00086B5F" w14:paraId="115A5149" w14:textId="77777777" w:rsidTr="00DE60B0">
        <w:tc>
          <w:tcPr>
            <w:tcW w:w="4815" w:type="dxa"/>
            <w:gridSpan w:val="2"/>
          </w:tcPr>
          <w:p w14:paraId="652E01E2" w14:textId="77777777" w:rsidR="00AB456F" w:rsidRPr="0008006B" w:rsidRDefault="00AB456F" w:rsidP="00AB456F">
            <w:pPr>
              <w:jc w:val="both"/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  <w:tc>
          <w:tcPr>
            <w:tcW w:w="4819" w:type="dxa"/>
          </w:tcPr>
          <w:p w14:paraId="310B1611" w14:textId="77777777" w:rsidR="00AB456F" w:rsidRPr="0008006B" w:rsidRDefault="00AB456F" w:rsidP="00AB456F">
            <w:pPr>
              <w:jc w:val="both"/>
              <w:rPr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</w:pPr>
            <w:r w:rsidRPr="006F16C5">
              <w:rPr>
                <w:i/>
                <w:iCs/>
                <w:color w:val="000000" w:themeColor="text1"/>
                <w:kern w:val="2"/>
                <w:sz w:val="22"/>
                <w:szCs w:val="22"/>
                <w:highlight w:val="lightGray"/>
              </w:rPr>
              <w:t>(nurodomos atstovo pareigos, vardas, pavardė)</w:t>
            </w:r>
          </w:p>
        </w:tc>
      </w:tr>
      <w:tr w:rsidR="00AB456F" w:rsidRPr="00086B5F" w14:paraId="03E8BEF6" w14:textId="77777777" w:rsidTr="00DE60B0">
        <w:tc>
          <w:tcPr>
            <w:tcW w:w="4815" w:type="dxa"/>
            <w:gridSpan w:val="2"/>
          </w:tcPr>
          <w:p w14:paraId="50ED1F75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33DC9F5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  <w:p w14:paraId="31D9FCFD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12CB3FB8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A58261A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  <w:p w14:paraId="42BA6606" w14:textId="77777777" w:rsidR="00AB456F" w:rsidRPr="00086B5F" w:rsidRDefault="00AB456F" w:rsidP="00AB456F">
            <w:pPr>
              <w:jc w:val="both"/>
              <w:rPr>
                <w:b/>
                <w:bCs/>
                <w:color w:val="000000" w:themeColor="text1"/>
                <w:kern w:val="2"/>
                <w:sz w:val="22"/>
                <w:szCs w:val="22"/>
              </w:rPr>
            </w:pPr>
            <w:r w:rsidRPr="00086B5F">
              <w:rPr>
                <w:b/>
                <w:bCs/>
                <w:color w:val="000000" w:themeColor="text1"/>
                <w:kern w:val="2"/>
                <w:sz w:val="22"/>
                <w:szCs w:val="22"/>
              </w:rPr>
              <w:t>(parašas)</w:t>
            </w:r>
          </w:p>
        </w:tc>
      </w:tr>
    </w:tbl>
    <w:p w14:paraId="12F2A17C" w14:textId="2BFCAD9B" w:rsidR="005A5832" w:rsidRDefault="005A5832" w:rsidP="000B3039">
      <w:pPr>
        <w:pBdr>
          <w:bottom w:val="single" w:sz="12" w:space="1" w:color="auto"/>
        </w:pBdr>
        <w:jc w:val="both"/>
        <w:rPr>
          <w:color w:val="000000"/>
          <w:sz w:val="22"/>
          <w:szCs w:val="22"/>
        </w:rPr>
      </w:pPr>
    </w:p>
    <w:p w14:paraId="7FDBDF8F" w14:textId="179CD77F" w:rsidR="007D3DE0" w:rsidRDefault="007D3DE0" w:rsidP="000B3039">
      <w:pPr>
        <w:jc w:val="both"/>
        <w:rPr>
          <w:sz w:val="22"/>
          <w:szCs w:val="22"/>
        </w:rPr>
      </w:pPr>
    </w:p>
    <w:p w14:paraId="7703E1D9" w14:textId="313CE9AC" w:rsidR="007D3DE0" w:rsidRPr="00086B5F" w:rsidRDefault="007D3DE0" w:rsidP="000B3039">
      <w:pPr>
        <w:jc w:val="both"/>
        <w:rPr>
          <w:sz w:val="22"/>
          <w:szCs w:val="22"/>
        </w:rPr>
      </w:pPr>
    </w:p>
    <w:sectPr w:rsidR="007D3DE0" w:rsidRPr="00086B5F" w:rsidSect="00DE60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DFCCB" w14:textId="77777777" w:rsidR="002167A7" w:rsidRDefault="002167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C7ED2AF" w14:textId="77777777" w:rsidR="002167A7" w:rsidRDefault="002167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08A4209" w14:textId="77777777" w:rsidR="002167A7" w:rsidRDefault="002167A7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70F8" w14:textId="77777777" w:rsidR="00BF1C40" w:rsidRDefault="00BF1C4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0BE6" w14:textId="77777777" w:rsidR="00BF1C40" w:rsidRDefault="00BF1C4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883A" w14:textId="77777777" w:rsidR="00BF1C40" w:rsidRDefault="00BF1C4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922B" w14:textId="77777777" w:rsidR="002167A7" w:rsidRDefault="002167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706FB46B" w14:textId="77777777" w:rsidR="002167A7" w:rsidRDefault="002167A7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4DA75960" w14:textId="77777777" w:rsidR="002167A7" w:rsidRDefault="002167A7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1F52" w14:textId="77777777" w:rsidR="00BF1C40" w:rsidRDefault="00BF1C40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1485DDD" w14:textId="77777777" w:rsidR="00BF1C40" w:rsidRDefault="00BF1C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9914" w14:textId="77777777" w:rsidR="00BF1C40" w:rsidRPr="00A10867" w:rsidRDefault="00BF1C40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2154" w14:textId="77777777" w:rsidR="00BF1C40" w:rsidRDefault="00BF1C40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10A9A"/>
    <w:multiLevelType w:val="hybridMultilevel"/>
    <w:tmpl w:val="D6DE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5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2802"/>
    <w:rsid w:val="00016A65"/>
    <w:rsid w:val="0002726C"/>
    <w:rsid w:val="00033FC0"/>
    <w:rsid w:val="000435BE"/>
    <w:rsid w:val="0004794B"/>
    <w:rsid w:val="0008006B"/>
    <w:rsid w:val="0008121D"/>
    <w:rsid w:val="000861C2"/>
    <w:rsid w:val="00086B5F"/>
    <w:rsid w:val="000B3039"/>
    <w:rsid w:val="000B78A9"/>
    <w:rsid w:val="000D3A7C"/>
    <w:rsid w:val="00100F9F"/>
    <w:rsid w:val="00102F0A"/>
    <w:rsid w:val="00103D74"/>
    <w:rsid w:val="00105AFC"/>
    <w:rsid w:val="00106D7F"/>
    <w:rsid w:val="00135786"/>
    <w:rsid w:val="00145971"/>
    <w:rsid w:val="00165572"/>
    <w:rsid w:val="001933E1"/>
    <w:rsid w:val="001A0665"/>
    <w:rsid w:val="001A43CD"/>
    <w:rsid w:val="001B264A"/>
    <w:rsid w:val="001C7807"/>
    <w:rsid w:val="001D4A05"/>
    <w:rsid w:val="001D7BA9"/>
    <w:rsid w:val="001E66A4"/>
    <w:rsid w:val="001F22CA"/>
    <w:rsid w:val="00203E86"/>
    <w:rsid w:val="00215FEB"/>
    <w:rsid w:val="002167A7"/>
    <w:rsid w:val="00220A5D"/>
    <w:rsid w:val="00231678"/>
    <w:rsid w:val="00245FAD"/>
    <w:rsid w:val="00250D35"/>
    <w:rsid w:val="00283AD2"/>
    <w:rsid w:val="0029452E"/>
    <w:rsid w:val="00295D77"/>
    <w:rsid w:val="002A277C"/>
    <w:rsid w:val="002B14B6"/>
    <w:rsid w:val="002B1E3E"/>
    <w:rsid w:val="002B635C"/>
    <w:rsid w:val="002C1549"/>
    <w:rsid w:val="002C70A8"/>
    <w:rsid w:val="002D0118"/>
    <w:rsid w:val="002E6E12"/>
    <w:rsid w:val="002F2CDA"/>
    <w:rsid w:val="002F7D53"/>
    <w:rsid w:val="0031653E"/>
    <w:rsid w:val="00322C49"/>
    <w:rsid w:val="0034020E"/>
    <w:rsid w:val="00351496"/>
    <w:rsid w:val="00373FFD"/>
    <w:rsid w:val="00383F5C"/>
    <w:rsid w:val="003854FF"/>
    <w:rsid w:val="0038643E"/>
    <w:rsid w:val="00390BC4"/>
    <w:rsid w:val="003A21B3"/>
    <w:rsid w:val="003A7D29"/>
    <w:rsid w:val="003B3D21"/>
    <w:rsid w:val="003C058E"/>
    <w:rsid w:val="003C144A"/>
    <w:rsid w:val="003C74FF"/>
    <w:rsid w:val="003E4CDB"/>
    <w:rsid w:val="003F2888"/>
    <w:rsid w:val="003F6425"/>
    <w:rsid w:val="00412027"/>
    <w:rsid w:val="00421168"/>
    <w:rsid w:val="004319B4"/>
    <w:rsid w:val="004364F8"/>
    <w:rsid w:val="00442EA7"/>
    <w:rsid w:val="004431BD"/>
    <w:rsid w:val="00487216"/>
    <w:rsid w:val="004A4BC8"/>
    <w:rsid w:val="004A5C61"/>
    <w:rsid w:val="004B1DBB"/>
    <w:rsid w:val="004C4D7E"/>
    <w:rsid w:val="004E7FB6"/>
    <w:rsid w:val="004F02DB"/>
    <w:rsid w:val="004F220A"/>
    <w:rsid w:val="004F2A95"/>
    <w:rsid w:val="004F7F4A"/>
    <w:rsid w:val="005178B1"/>
    <w:rsid w:val="00536DF0"/>
    <w:rsid w:val="005452AB"/>
    <w:rsid w:val="0054557C"/>
    <w:rsid w:val="005540EB"/>
    <w:rsid w:val="005646D7"/>
    <w:rsid w:val="005A1DD8"/>
    <w:rsid w:val="005A5832"/>
    <w:rsid w:val="005B2514"/>
    <w:rsid w:val="005B2C60"/>
    <w:rsid w:val="005B7A55"/>
    <w:rsid w:val="005C078B"/>
    <w:rsid w:val="005C6E30"/>
    <w:rsid w:val="005D2437"/>
    <w:rsid w:val="005D2B83"/>
    <w:rsid w:val="005D71C3"/>
    <w:rsid w:val="005E402B"/>
    <w:rsid w:val="005F2995"/>
    <w:rsid w:val="005F477B"/>
    <w:rsid w:val="005F5B23"/>
    <w:rsid w:val="00601962"/>
    <w:rsid w:val="0061361C"/>
    <w:rsid w:val="00616854"/>
    <w:rsid w:val="00622102"/>
    <w:rsid w:val="0063410E"/>
    <w:rsid w:val="006740AC"/>
    <w:rsid w:val="006832BC"/>
    <w:rsid w:val="006871D9"/>
    <w:rsid w:val="00696765"/>
    <w:rsid w:val="006A2BD2"/>
    <w:rsid w:val="006A5736"/>
    <w:rsid w:val="006B141B"/>
    <w:rsid w:val="006C0530"/>
    <w:rsid w:val="006C51B7"/>
    <w:rsid w:val="006E149C"/>
    <w:rsid w:val="006F16C5"/>
    <w:rsid w:val="006F4A71"/>
    <w:rsid w:val="00700E03"/>
    <w:rsid w:val="00707704"/>
    <w:rsid w:val="00720185"/>
    <w:rsid w:val="00730C12"/>
    <w:rsid w:val="00734AD7"/>
    <w:rsid w:val="007527A4"/>
    <w:rsid w:val="00754298"/>
    <w:rsid w:val="00760E97"/>
    <w:rsid w:val="00773DA4"/>
    <w:rsid w:val="007A0392"/>
    <w:rsid w:val="007A0A3E"/>
    <w:rsid w:val="007A4110"/>
    <w:rsid w:val="007B5029"/>
    <w:rsid w:val="007C4F9B"/>
    <w:rsid w:val="007D3DE0"/>
    <w:rsid w:val="007D5830"/>
    <w:rsid w:val="007F0F10"/>
    <w:rsid w:val="007F2EF2"/>
    <w:rsid w:val="0081000B"/>
    <w:rsid w:val="008130DA"/>
    <w:rsid w:val="00817D12"/>
    <w:rsid w:val="00830B14"/>
    <w:rsid w:val="00841C76"/>
    <w:rsid w:val="008449D7"/>
    <w:rsid w:val="00847B84"/>
    <w:rsid w:val="00847DE0"/>
    <w:rsid w:val="00862AE6"/>
    <w:rsid w:val="00866FD4"/>
    <w:rsid w:val="00870412"/>
    <w:rsid w:val="00880C42"/>
    <w:rsid w:val="00895345"/>
    <w:rsid w:val="008A1235"/>
    <w:rsid w:val="008B411E"/>
    <w:rsid w:val="008C2531"/>
    <w:rsid w:val="008D2776"/>
    <w:rsid w:val="008D7FA1"/>
    <w:rsid w:val="008E0660"/>
    <w:rsid w:val="008E3442"/>
    <w:rsid w:val="00903B67"/>
    <w:rsid w:val="009059F3"/>
    <w:rsid w:val="00944E27"/>
    <w:rsid w:val="009858E4"/>
    <w:rsid w:val="009C236E"/>
    <w:rsid w:val="009C3845"/>
    <w:rsid w:val="009C4F36"/>
    <w:rsid w:val="009C5519"/>
    <w:rsid w:val="009C7F5F"/>
    <w:rsid w:val="009E7C2A"/>
    <w:rsid w:val="009F08BA"/>
    <w:rsid w:val="009F33C7"/>
    <w:rsid w:val="00A01FC7"/>
    <w:rsid w:val="00A07983"/>
    <w:rsid w:val="00A10867"/>
    <w:rsid w:val="00A23764"/>
    <w:rsid w:val="00A27A6E"/>
    <w:rsid w:val="00A31C37"/>
    <w:rsid w:val="00A44E2A"/>
    <w:rsid w:val="00A57952"/>
    <w:rsid w:val="00A84642"/>
    <w:rsid w:val="00AB456F"/>
    <w:rsid w:val="00AB5DB8"/>
    <w:rsid w:val="00AE1DDC"/>
    <w:rsid w:val="00AE4EE8"/>
    <w:rsid w:val="00AF0AC7"/>
    <w:rsid w:val="00AF4839"/>
    <w:rsid w:val="00B21DC7"/>
    <w:rsid w:val="00B25D35"/>
    <w:rsid w:val="00B466BA"/>
    <w:rsid w:val="00B54FE3"/>
    <w:rsid w:val="00B72A11"/>
    <w:rsid w:val="00B75779"/>
    <w:rsid w:val="00B80F28"/>
    <w:rsid w:val="00B81AD0"/>
    <w:rsid w:val="00B84C2F"/>
    <w:rsid w:val="00B958D8"/>
    <w:rsid w:val="00BA2750"/>
    <w:rsid w:val="00BB3589"/>
    <w:rsid w:val="00BB63D0"/>
    <w:rsid w:val="00BB7A35"/>
    <w:rsid w:val="00BC67D9"/>
    <w:rsid w:val="00BD07FB"/>
    <w:rsid w:val="00BD623D"/>
    <w:rsid w:val="00BF1C40"/>
    <w:rsid w:val="00BF36F2"/>
    <w:rsid w:val="00C00C42"/>
    <w:rsid w:val="00C20F4A"/>
    <w:rsid w:val="00C314DA"/>
    <w:rsid w:val="00C54F35"/>
    <w:rsid w:val="00C6667D"/>
    <w:rsid w:val="00C805D6"/>
    <w:rsid w:val="00C941D8"/>
    <w:rsid w:val="00CA0497"/>
    <w:rsid w:val="00CA1839"/>
    <w:rsid w:val="00CB043C"/>
    <w:rsid w:val="00CB1112"/>
    <w:rsid w:val="00CD37A3"/>
    <w:rsid w:val="00D12D6B"/>
    <w:rsid w:val="00D13F52"/>
    <w:rsid w:val="00D438DE"/>
    <w:rsid w:val="00D43CD9"/>
    <w:rsid w:val="00D50136"/>
    <w:rsid w:val="00D50857"/>
    <w:rsid w:val="00D621F9"/>
    <w:rsid w:val="00D62C55"/>
    <w:rsid w:val="00D85074"/>
    <w:rsid w:val="00D95C18"/>
    <w:rsid w:val="00D9633E"/>
    <w:rsid w:val="00DA2087"/>
    <w:rsid w:val="00DE3BCD"/>
    <w:rsid w:val="00DE60B0"/>
    <w:rsid w:val="00DE7667"/>
    <w:rsid w:val="00DF0C34"/>
    <w:rsid w:val="00DF4703"/>
    <w:rsid w:val="00E05B26"/>
    <w:rsid w:val="00E20E43"/>
    <w:rsid w:val="00E4023B"/>
    <w:rsid w:val="00E45EA2"/>
    <w:rsid w:val="00E5369F"/>
    <w:rsid w:val="00E634A2"/>
    <w:rsid w:val="00E64FDC"/>
    <w:rsid w:val="00E667E1"/>
    <w:rsid w:val="00E679B2"/>
    <w:rsid w:val="00E72653"/>
    <w:rsid w:val="00E72DCC"/>
    <w:rsid w:val="00E752D8"/>
    <w:rsid w:val="00E800CE"/>
    <w:rsid w:val="00ED2291"/>
    <w:rsid w:val="00EF6E10"/>
    <w:rsid w:val="00EF7028"/>
    <w:rsid w:val="00F12C63"/>
    <w:rsid w:val="00F12F82"/>
    <w:rsid w:val="00F2766F"/>
    <w:rsid w:val="00F40B75"/>
    <w:rsid w:val="00F43B8C"/>
    <w:rsid w:val="00F60F0B"/>
    <w:rsid w:val="00F679F0"/>
    <w:rsid w:val="00F7648B"/>
    <w:rsid w:val="00F87A22"/>
    <w:rsid w:val="00FB007A"/>
    <w:rsid w:val="00FB1CF4"/>
    <w:rsid w:val="00FC3077"/>
    <w:rsid w:val="00FD051E"/>
    <w:rsid w:val="00FD6622"/>
    <w:rsid w:val="00FE1501"/>
    <w:rsid w:val="00FF71DC"/>
    <w:rsid w:val="03F08C15"/>
    <w:rsid w:val="0D7D3F47"/>
    <w:rsid w:val="11EF72B5"/>
    <w:rsid w:val="15FD2258"/>
    <w:rsid w:val="16017B3C"/>
    <w:rsid w:val="17B58104"/>
    <w:rsid w:val="1EF59E3C"/>
    <w:rsid w:val="201C1E7A"/>
    <w:rsid w:val="22D2FFB3"/>
    <w:rsid w:val="235CB9E3"/>
    <w:rsid w:val="24AB102F"/>
    <w:rsid w:val="265F7175"/>
    <w:rsid w:val="2965CFAA"/>
    <w:rsid w:val="2AD5E387"/>
    <w:rsid w:val="2BDD48CE"/>
    <w:rsid w:val="2DE93A71"/>
    <w:rsid w:val="2F69BA90"/>
    <w:rsid w:val="3285645F"/>
    <w:rsid w:val="33B75EF3"/>
    <w:rsid w:val="34381064"/>
    <w:rsid w:val="35EC2CFA"/>
    <w:rsid w:val="37D2B5C6"/>
    <w:rsid w:val="3B4699CD"/>
    <w:rsid w:val="3C54A104"/>
    <w:rsid w:val="4210AF53"/>
    <w:rsid w:val="4E34A22D"/>
    <w:rsid w:val="5053D4A7"/>
    <w:rsid w:val="52B181B3"/>
    <w:rsid w:val="53650CF5"/>
    <w:rsid w:val="5375C004"/>
    <w:rsid w:val="5629810D"/>
    <w:rsid w:val="61DA09A8"/>
    <w:rsid w:val="61FA7DCF"/>
    <w:rsid w:val="64D140C3"/>
    <w:rsid w:val="64DAD0B5"/>
    <w:rsid w:val="6FEE7AC2"/>
    <w:rsid w:val="70E1B81C"/>
    <w:rsid w:val="7ABCD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5C97C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C805D6"/>
    <w:pPr>
      <w:ind w:left="720"/>
      <w:contextualSpacing/>
    </w:pPr>
  </w:style>
  <w:style w:type="paragraph" w:styleId="Pataisymai">
    <w:name w:val="Revision"/>
    <w:hidden/>
    <w:semiHidden/>
    <w:rsid w:val="00754298"/>
  </w:style>
  <w:style w:type="character" w:styleId="Komentaronuoroda">
    <w:name w:val="annotation reference"/>
    <w:basedOn w:val="Numatytasispastraiposriftas"/>
    <w:semiHidden/>
    <w:unhideWhenUsed/>
    <w:rsid w:val="007542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7542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5429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542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5429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016A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16A65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tinkleliolentelviesi-1parykinimas">
    <w:name w:val="Grid Table 1 Light Accent 1"/>
    <w:basedOn w:val="prastojilentel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saitas">
    <w:name w:val="Hyperlink"/>
    <w:basedOn w:val="Numatytasispastraiposriftas"/>
    <w:uiPriority w:val="99"/>
    <w:unhideWhenUsed/>
    <w:rsid w:val="00B958D8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semiHidden/>
    <w:unhideWhenUsed/>
    <w:rsid w:val="004431B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4431BD"/>
  </w:style>
  <w:style w:type="paragraph" w:styleId="Porat">
    <w:name w:val="footer"/>
    <w:basedOn w:val="prastasis"/>
    <w:link w:val="PoratDiagrama"/>
    <w:semiHidden/>
    <w:unhideWhenUsed/>
    <w:rsid w:val="004431B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4431BD"/>
  </w:style>
  <w:style w:type="paragraph" w:styleId="prastasiniatinklio">
    <w:name w:val="Normal (Web)"/>
    <w:basedOn w:val="prastasis"/>
    <w:uiPriority w:val="99"/>
    <w:semiHidden/>
    <w:unhideWhenUsed/>
    <w:rsid w:val="003C144A"/>
    <w:pPr>
      <w:spacing w:before="100" w:beforeAutospacing="1" w:after="100" w:afterAutospacing="1"/>
    </w:pPr>
    <w:rPr>
      <w:szCs w:val="24"/>
      <w:lang w:val="en-US"/>
    </w:rPr>
  </w:style>
  <w:style w:type="character" w:customStyle="1" w:styleId="whitespace-normal">
    <w:name w:val="whitespace-normal"/>
    <w:basedOn w:val="Numatytasispastraiposriftas"/>
    <w:rsid w:val="003C1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stutis.kliopovas@ktu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b0db7b-bfe3-4821-8c9b-5002f02853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1A0AD120E90E14A92E37EA1A2B7BBF7" ma:contentTypeVersion="15" ma:contentTypeDescription="Kurkite naują dokumentą." ma:contentTypeScope="" ma:versionID="1cdc7fb483d32c1c27f522fd68e9d683">
  <xsd:schema xmlns:xsd="http://www.w3.org/2001/XMLSchema" xmlns:xs="http://www.w3.org/2001/XMLSchema" xmlns:p="http://schemas.microsoft.com/office/2006/metadata/properties" xmlns:ns3="76b0db7b-bfe3-4821-8c9b-5002f0285337" xmlns:ns4="e10b4ae4-2cef-4154-92e1-ee2ceda305ab" targetNamespace="http://schemas.microsoft.com/office/2006/metadata/properties" ma:root="true" ma:fieldsID="55dabe1032e3405eef801960dc0ad260" ns3:_="" ns4:_="">
    <xsd:import namespace="76b0db7b-bfe3-4821-8c9b-5002f0285337"/>
    <xsd:import namespace="e10b4ae4-2cef-4154-92e1-ee2ceda305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db7b-bfe3-4821-8c9b-5002f0285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b4ae4-2cef-4154-92e1-ee2ceda30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76b0db7b-bfe3-4821-8c9b-5002f0285337"/>
  </ds:schemaRefs>
</ds:datastoreItem>
</file>

<file path=customXml/itemProps2.xml><?xml version="1.0" encoding="utf-8"?>
<ds:datastoreItem xmlns:ds="http://schemas.openxmlformats.org/officeDocument/2006/customXml" ds:itemID="{2AC95524-196D-494A-931B-7EDE24760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db7b-bfe3-4821-8c9b-5002f0285337"/>
    <ds:schemaRef ds:uri="e10b4ae4-2cef-4154-92e1-ee2ceda30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026D6-81DA-45AD-9C1F-8E77D70D2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2055</Words>
  <Characters>14451</Characters>
  <Application>Microsoft Office Word</Application>
  <DocSecurity>0</DocSecurity>
  <Lines>550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16317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Kęstutis Kliopovas</cp:lastModifiedBy>
  <cp:revision>5</cp:revision>
  <cp:lastPrinted>2024-05-24T11:26:00Z</cp:lastPrinted>
  <dcterms:created xsi:type="dcterms:W3CDTF">2026-02-25T11:54:00Z</dcterms:created>
  <dcterms:modified xsi:type="dcterms:W3CDTF">2026-03-05T06:22:00Z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0x01010081A0AD120E90E14A92E37EA1A2B7BBF7</vt:lpwstr>
  </property>
</Properties>
</file>