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18072B2D" w:rsidR="00C32E53" w:rsidRPr="00F0499F" w:rsidRDefault="00483BEB" w:rsidP="004E4612">
          <w:pPr>
            <w:spacing w:after="120" w:line="20" w:lineRule="atLeast"/>
            <w:contextualSpacing/>
            <w:jc w:val="center"/>
            <w:rPr>
              <w:rFonts w:cstheme="minorHAnsi"/>
              <w:color w:val="00B050"/>
              <w:sz w:val="24"/>
              <w:szCs w:val="24"/>
            </w:rPr>
          </w:pPr>
          <w:r w:rsidRPr="004E2BB6">
            <w:rPr>
              <w:rFonts w:ascii="Times New Roman" w:hAnsi="Times New Roman" w:cs="Times New Roman"/>
              <w:b/>
              <w:bCs/>
              <w:noProof/>
              <w:sz w:val="24"/>
              <w:szCs w:val="24"/>
            </w:rPr>
            <w:drawing>
              <wp:inline distT="0" distB="0" distL="0" distR="0" wp14:anchorId="14E553CE" wp14:editId="4359A0DA">
                <wp:extent cx="1853565" cy="960755"/>
                <wp:effectExtent l="0" t="0" r="0" b="0"/>
                <wp:docPr id="1" name="Picture 1" descr="Paveikslėlis, kuriame yra tekstas, Šriftas, bal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tekstas, Šriftas, baltas, Grafika&#10;&#10;Dirbtinio intelekto sugeneruotas turinys gali būti neteising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A032570" w14:textId="77777777" w:rsidR="00CE5D38" w:rsidRPr="00CE5D38" w:rsidRDefault="00CE5D38" w:rsidP="00CE5D38">
          <w:pPr>
            <w:spacing w:after="120" w:line="20" w:lineRule="atLeast"/>
            <w:contextualSpacing/>
            <w:jc w:val="right"/>
            <w:rPr>
              <w:rFonts w:cstheme="minorHAnsi"/>
              <w:sz w:val="24"/>
              <w:szCs w:val="24"/>
            </w:rPr>
          </w:pPr>
          <w:r w:rsidRPr="00CE5D38">
            <w:rPr>
              <w:rFonts w:cstheme="minorHAnsi"/>
              <w:sz w:val="24"/>
              <w:szCs w:val="24"/>
            </w:rPr>
            <w:t>PATVIRTINTA</w:t>
          </w:r>
        </w:p>
        <w:p w14:paraId="35C00032" w14:textId="77777777" w:rsidR="00CE5D38" w:rsidRPr="00CE5D38" w:rsidRDefault="00CE5D38" w:rsidP="00CE5D38">
          <w:pPr>
            <w:spacing w:after="120" w:line="20" w:lineRule="atLeast"/>
            <w:contextualSpacing/>
            <w:jc w:val="right"/>
            <w:rPr>
              <w:rFonts w:cstheme="minorHAnsi"/>
              <w:sz w:val="24"/>
              <w:szCs w:val="24"/>
            </w:rPr>
          </w:pPr>
          <w:r w:rsidRPr="00CE5D38">
            <w:rPr>
              <w:rFonts w:cstheme="minorHAnsi"/>
              <w:sz w:val="24"/>
              <w:szCs w:val="24"/>
            </w:rPr>
            <w:t>Viešojo pirkimo komisijos</w:t>
          </w:r>
        </w:p>
        <w:p w14:paraId="21D45515" w14:textId="34F33994" w:rsidR="00CE5D38" w:rsidRPr="00CE5D38" w:rsidRDefault="00CE5D38" w:rsidP="00CE5D38">
          <w:pPr>
            <w:spacing w:after="120" w:line="20" w:lineRule="atLeast"/>
            <w:contextualSpacing/>
            <w:jc w:val="right"/>
            <w:rPr>
              <w:rFonts w:cstheme="minorHAnsi"/>
              <w:sz w:val="24"/>
              <w:szCs w:val="24"/>
            </w:rPr>
          </w:pPr>
          <w:r w:rsidRPr="00CE5D38">
            <w:rPr>
              <w:rFonts w:cstheme="minorHAnsi"/>
              <w:sz w:val="24"/>
              <w:szCs w:val="24"/>
            </w:rPr>
            <w:t>posėdžio 202</w:t>
          </w:r>
          <w:r w:rsidR="0020410B">
            <w:rPr>
              <w:rFonts w:cstheme="minorHAnsi"/>
              <w:sz w:val="24"/>
              <w:szCs w:val="24"/>
            </w:rPr>
            <w:t>6</w:t>
          </w:r>
          <w:r w:rsidRPr="00CE5D38">
            <w:rPr>
              <w:rFonts w:cstheme="minorHAnsi"/>
              <w:sz w:val="24"/>
              <w:szCs w:val="24"/>
            </w:rPr>
            <w:t xml:space="preserve"> m. </w:t>
          </w:r>
          <w:r w:rsidR="002D6151">
            <w:rPr>
              <w:rFonts w:cstheme="minorHAnsi"/>
              <w:sz w:val="24"/>
              <w:szCs w:val="24"/>
            </w:rPr>
            <w:t>kovo 3</w:t>
          </w:r>
          <w:r w:rsidRPr="00CE5D38">
            <w:rPr>
              <w:rFonts w:cstheme="minorHAnsi"/>
              <w:sz w:val="24"/>
              <w:szCs w:val="24"/>
            </w:rPr>
            <w:t xml:space="preserve"> d. </w:t>
          </w:r>
        </w:p>
        <w:p w14:paraId="69D0D514" w14:textId="366CA647" w:rsidR="00CE5D38" w:rsidRPr="00CE5D38" w:rsidRDefault="00CE5D38" w:rsidP="00CE5D38">
          <w:pPr>
            <w:spacing w:after="120" w:line="20" w:lineRule="atLeast"/>
            <w:contextualSpacing/>
            <w:jc w:val="right"/>
            <w:rPr>
              <w:rFonts w:cstheme="minorHAnsi"/>
              <w:sz w:val="24"/>
              <w:szCs w:val="24"/>
            </w:rPr>
          </w:pPr>
          <w:proofErr w:type="spellStart"/>
          <w:r w:rsidRPr="00CE5D38">
            <w:rPr>
              <w:rFonts w:cstheme="minorHAnsi"/>
              <w:sz w:val="24"/>
              <w:szCs w:val="24"/>
            </w:rPr>
            <w:t>EcoCost</w:t>
          </w:r>
          <w:proofErr w:type="spellEnd"/>
          <w:r w:rsidRPr="00CE5D38">
            <w:rPr>
              <w:rFonts w:cstheme="minorHAnsi"/>
              <w:sz w:val="24"/>
              <w:szCs w:val="24"/>
            </w:rPr>
            <w:t xml:space="preserve"> Nr. </w:t>
          </w:r>
          <w:r w:rsidR="00346A1B">
            <w:rPr>
              <w:rFonts w:cstheme="minorHAnsi"/>
              <w:sz w:val="24"/>
              <w:szCs w:val="24"/>
            </w:rPr>
            <w:t>20753</w:t>
          </w:r>
          <w:r w:rsidRPr="00CE5D38">
            <w:rPr>
              <w:rFonts w:cstheme="minorHAnsi"/>
              <w:sz w:val="24"/>
              <w:szCs w:val="24"/>
            </w:rPr>
            <w:t>_protokolu Nr.</w:t>
          </w:r>
          <w:r w:rsidR="002D6151">
            <w:rPr>
              <w:rFonts w:cstheme="minorHAnsi"/>
              <w:sz w:val="24"/>
              <w:szCs w:val="24"/>
            </w:rPr>
            <w:t>2253</w:t>
          </w:r>
          <w:r w:rsidRPr="00CE5D38">
            <w:rPr>
              <w:rFonts w:cstheme="minorHAnsi"/>
              <w:sz w:val="24"/>
              <w:szCs w:val="24"/>
            </w:rPr>
            <w:t xml:space="preserve"> </w:t>
          </w:r>
        </w:p>
        <w:p w14:paraId="47EF0C37" w14:textId="443232B3" w:rsidR="00D526C8" w:rsidRPr="00F0499F" w:rsidRDefault="00CE5D38" w:rsidP="00CE5D38">
          <w:pPr>
            <w:spacing w:after="120" w:line="20" w:lineRule="atLeast"/>
            <w:contextualSpacing/>
            <w:jc w:val="right"/>
            <w:rPr>
              <w:rFonts w:cstheme="minorHAnsi"/>
              <w:sz w:val="24"/>
              <w:szCs w:val="24"/>
            </w:rPr>
          </w:pPr>
          <w:r w:rsidRPr="00CE5D38">
            <w:rPr>
              <w:rFonts w:cstheme="minorHAnsi"/>
              <w:sz w:val="24"/>
              <w:szCs w:val="24"/>
            </w:rPr>
            <w:t xml:space="preserve">CVP IS Pirkimo Nr. </w:t>
          </w:r>
          <w:r w:rsidR="002C6E24" w:rsidRPr="002C6E24">
            <w:rPr>
              <w:rFonts w:cstheme="minorHAnsi"/>
              <w:sz w:val="24"/>
              <w:szCs w:val="24"/>
            </w:rPr>
            <w:t>6</w:t>
          </w:r>
          <w:r w:rsidR="003E7356">
            <w:rPr>
              <w:rFonts w:cstheme="minorHAnsi"/>
              <w:sz w:val="24"/>
              <w:szCs w:val="24"/>
            </w:rPr>
            <w:t>80</w:t>
          </w:r>
          <w:r w:rsidR="00406AC9">
            <w:rPr>
              <w:rFonts w:cstheme="minorHAnsi"/>
              <w:sz w:val="24"/>
              <w:szCs w:val="24"/>
            </w:rPr>
            <w:t>1645</w:t>
          </w:r>
          <w:r w:rsidR="00EA31C6">
            <w:rPr>
              <w:rFonts w:cstheme="minorHAnsi"/>
              <w:sz w:val="24"/>
              <w:szCs w:val="24"/>
            </w:rPr>
            <w:t xml:space="preserve"> </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A123AB5" w:rsidR="00D526C8" w:rsidRPr="00357F9E" w:rsidRDefault="007A130B" w:rsidP="004E4612">
          <w:pPr>
            <w:spacing w:after="120" w:line="20" w:lineRule="atLeast"/>
            <w:contextualSpacing/>
            <w:jc w:val="center"/>
            <w:rPr>
              <w:rFonts w:cstheme="minorHAnsi"/>
              <w:b/>
              <w:bCs/>
              <w:sz w:val="28"/>
              <w:szCs w:val="28"/>
            </w:rPr>
          </w:pPr>
          <w:r w:rsidRPr="00357F9E">
            <w:rPr>
              <w:rFonts w:cstheme="minorHAnsi"/>
              <w:b/>
              <w:bCs/>
              <w:sz w:val="28"/>
              <w:szCs w:val="28"/>
            </w:rPr>
            <w:t xml:space="preserve">TARPTAUTINIO </w:t>
          </w:r>
          <w:r w:rsidR="00D526C8" w:rsidRPr="00357F9E">
            <w:rPr>
              <w:rFonts w:cstheme="minorHAnsi"/>
              <w:b/>
              <w:bCs/>
              <w:sz w:val="28"/>
              <w:szCs w:val="28"/>
            </w:rPr>
            <w:t>VIEŠOJO PIRKIMO „</w:t>
          </w:r>
          <w:r w:rsidR="00357F9E" w:rsidRPr="00357F9E">
            <w:rPr>
              <w:rFonts w:cstheme="minorHAnsi"/>
              <w:b/>
              <w:bCs/>
              <w:sz w:val="28"/>
              <w:szCs w:val="28"/>
            </w:rPr>
            <w:t>Universiteto erdvių kietųjų ir minkštųjų baldų pirkimas, Studentų g. 48A, Kaunas</w:t>
          </w:r>
          <w:r w:rsidR="00D526C8" w:rsidRPr="00357F9E">
            <w:rPr>
              <w:rFonts w:cstheme="minorHAnsi"/>
              <w:b/>
              <w:bCs/>
              <w:sz w:val="28"/>
              <w:szCs w:val="28"/>
            </w:rPr>
            <w:t>“</w:t>
          </w:r>
        </w:p>
        <w:p w14:paraId="18ACC6AD" w14:textId="58631F5F" w:rsidR="00D526C8" w:rsidRPr="00357F9E" w:rsidRDefault="00D526C8" w:rsidP="004E4612">
          <w:pPr>
            <w:spacing w:after="120" w:line="20" w:lineRule="atLeast"/>
            <w:contextualSpacing/>
            <w:jc w:val="center"/>
            <w:rPr>
              <w:rFonts w:cstheme="minorHAnsi"/>
              <w:b/>
              <w:bCs/>
              <w:sz w:val="28"/>
              <w:szCs w:val="28"/>
            </w:rPr>
          </w:pPr>
          <w:r w:rsidRPr="00357F9E">
            <w:rPr>
              <w:rFonts w:cstheme="minorHAnsi"/>
              <w:b/>
              <w:bCs/>
              <w:sz w:val="28"/>
              <w:szCs w:val="28"/>
            </w:rPr>
            <w:t xml:space="preserve">ATVIRO KONKURSO </w:t>
          </w:r>
          <w:r w:rsidR="00EB164F" w:rsidRPr="00357F9E">
            <w:rPr>
              <w:rFonts w:cstheme="minorHAnsi"/>
              <w:b/>
              <w:bCs/>
              <w:sz w:val="28"/>
              <w:szCs w:val="28"/>
            </w:rPr>
            <w:t xml:space="preserve">SPECIALIOSIOS </w:t>
          </w:r>
          <w:r w:rsidRPr="00357F9E">
            <w:rPr>
              <w:rFonts w:cstheme="minorHAnsi"/>
              <w:b/>
              <w:bCs/>
              <w:sz w:val="28"/>
              <w:szCs w:val="28"/>
            </w:rPr>
            <w:t>SĄLYGOS</w:t>
          </w:r>
          <w:r w:rsidR="00EC4CB7" w:rsidRPr="00357F9E">
            <w:rPr>
              <w:rFonts w:cstheme="minorHAnsi"/>
              <w:b/>
              <w:bCs/>
              <w:sz w:val="28"/>
              <w:szCs w:val="28"/>
            </w:rPr>
            <w:t xml:space="preserve"> </w:t>
          </w:r>
        </w:p>
        <w:p w14:paraId="67D34D7E" w14:textId="7DD45267" w:rsidR="00D53BF4" w:rsidRPr="00357F9E" w:rsidRDefault="00D53BF4" w:rsidP="004E4612">
          <w:pPr>
            <w:spacing w:after="120" w:line="20" w:lineRule="atLeast"/>
            <w:contextualSpacing/>
            <w:jc w:val="center"/>
            <w:rPr>
              <w:rFonts w:cstheme="minorHAnsi"/>
              <w:b/>
              <w:bCs/>
              <w:sz w:val="28"/>
              <w:szCs w:val="28"/>
            </w:rPr>
          </w:pPr>
          <w:r w:rsidRPr="00357F9E">
            <w:rPr>
              <w:rFonts w:cstheme="minorHAnsi"/>
              <w:b/>
              <w:bCs/>
              <w:sz w:val="28"/>
              <w:szCs w:val="28"/>
            </w:rPr>
            <w:t>V</w:t>
          </w:r>
          <w:r w:rsidR="00755F3B" w:rsidRPr="00357F9E">
            <w:rPr>
              <w:rFonts w:cstheme="minorHAnsi"/>
              <w:b/>
              <w:bCs/>
              <w:sz w:val="28"/>
              <w:szCs w:val="28"/>
            </w:rPr>
            <w:t>ersija</w:t>
          </w:r>
          <w:r w:rsidRPr="00357F9E">
            <w:rPr>
              <w:rFonts w:cstheme="minorHAnsi"/>
              <w:b/>
              <w:bCs/>
              <w:sz w:val="28"/>
              <w:szCs w:val="28"/>
            </w:rPr>
            <w:t xml:space="preserve"> Nr. </w:t>
          </w:r>
          <w:r w:rsidR="00C04419" w:rsidRPr="00357F9E">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05F5A190"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DC482A">
                  <w:rPr>
                    <w:noProof/>
                    <w:webHidden/>
                  </w:rPr>
                  <w:t>..</w:t>
                </w:r>
              </w:hyperlink>
            </w:p>
            <w:p w14:paraId="27656DDD" w14:textId="4E3D98CE" w:rsidR="0074475B" w:rsidRDefault="00951C43" w:rsidP="00951C43">
              <w:pPr>
                <w:pStyle w:val="Turinys2"/>
                <w:spacing w:line="240" w:lineRule="auto"/>
                <w:ind w:left="0"/>
              </w:pPr>
              <w:r>
                <w:t xml:space="preserve">    </w:t>
              </w: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0C2608">
                  <w:rPr>
                    <w:noProof/>
                    <w:webHidden/>
                  </w:rPr>
                  <w:t>.</w:t>
                </w:r>
              </w:hyperlink>
            </w:p>
            <w:p w14:paraId="7837AF0C" w14:textId="6A909AB1" w:rsidR="00951C43" w:rsidRPr="00D43F39" w:rsidRDefault="00D43F39" w:rsidP="00951C43">
              <w:pPr>
                <w:spacing w:after="0" w:line="240" w:lineRule="auto"/>
                <w:rPr>
                  <w:lang w:val="pt-PT" w:eastAsia="en-US"/>
                </w:rPr>
              </w:pPr>
              <w:r w:rsidRPr="00D43F39">
                <w:rPr>
                  <w:lang w:val="pt-PT" w:eastAsia="en-US"/>
                </w:rPr>
                <w:t xml:space="preserve">  </w:t>
              </w:r>
              <w:r w:rsidR="00FE6ACA">
                <w:rPr>
                  <w:lang w:val="pt-PT" w:eastAsia="en-US"/>
                </w:rPr>
                <w:t xml:space="preserve">                           </w:t>
              </w:r>
              <w:r w:rsidRPr="00D43F39">
                <w:rPr>
                  <w:lang w:val="pt-PT" w:eastAsia="en-US"/>
                </w:rPr>
                <w:t xml:space="preserve">  Techninės specifikacijos 1 priedas "Vaizdinė m</w:t>
              </w:r>
              <w:r>
                <w:rPr>
                  <w:lang w:val="pt-PT" w:eastAsia="en-US"/>
                </w:rPr>
                <w:t>edžiaga</w:t>
              </w:r>
              <w:r w:rsidR="00FE6ACA">
                <w:rPr>
                  <w:lang w:val="pt-PT" w:eastAsia="en-US"/>
                </w:rPr>
                <w:t>"</w:t>
              </w:r>
            </w:p>
            <w:p w14:paraId="79347E8A" w14:textId="7A92E332"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0C2608">
                  <w:rPr>
                    <w:noProof/>
                    <w:webHidden/>
                  </w:rPr>
                  <w:t>.</w:t>
                </w:r>
              </w:hyperlink>
            </w:p>
            <w:p w14:paraId="6DE76A5E" w14:textId="067CBC4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0C2608">
                  <w:rPr>
                    <w:noProof/>
                    <w:webHidden/>
                  </w:rPr>
                  <w:t>.</w:t>
                </w:r>
              </w:hyperlink>
            </w:p>
            <w:p w14:paraId="61E88A43" w14:textId="7A99C1C7"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0C2608">
                  <w:rPr>
                    <w:noProof/>
                    <w:webHidden/>
                  </w:rPr>
                  <w:t>.</w:t>
                </w:r>
              </w:hyperlink>
            </w:p>
            <w:p w14:paraId="310D1EC2" w14:textId="3A990011" w:rsidR="0074475B" w:rsidRDefault="0074475B">
              <w:pPr>
                <w:pStyle w:val="Turinys2"/>
              </w:pPr>
              <w:hyperlink w:anchor="_Toc126333944" w:history="1">
                <w:r w:rsidRPr="00FA7F81">
                  <w:rPr>
                    <w:rStyle w:val="Hipersaitas"/>
                    <w:rFonts w:eastAsia="Calibri" w:cstheme="minorHAnsi"/>
                    <w:noProof/>
                  </w:rPr>
                  <w:t>Pirkimo sąlygų 6</w:t>
                </w:r>
                <w:r w:rsidR="0050684F">
                  <w:rPr>
                    <w:rStyle w:val="Hipersaitas"/>
                    <w:rFonts w:eastAsia="Calibri" w:cstheme="minorHAnsi"/>
                    <w:noProof/>
                  </w:rPr>
                  <w:t>.1</w:t>
                </w:r>
                <w:r w:rsidRPr="00FA7F81">
                  <w:rPr>
                    <w:rStyle w:val="Hipersaitas"/>
                    <w:rFonts w:eastAsia="Calibri" w:cstheme="minorHAnsi"/>
                    <w:noProof/>
                  </w:rPr>
                  <w:t xml:space="preserve"> priedas „</w:t>
                </w:r>
                <w:r w:rsidR="00376E11" w:rsidRPr="00376E11">
                  <w:rPr>
                    <w:rStyle w:val="Hipersaitas"/>
                    <w:rFonts w:eastAsia="Calibri" w:cstheme="minorHAnsi"/>
                    <w:noProof/>
                  </w:rPr>
                  <w:t>Pasiūlymo forma I</w:t>
                </w:r>
                <w:r w:rsidR="00850717">
                  <w:rPr>
                    <w:rStyle w:val="Hipersaitas"/>
                    <w:rFonts w:eastAsia="Calibri" w:cstheme="minorHAnsi"/>
                    <w:noProof/>
                  </w:rPr>
                  <w:t xml:space="preserve"> </w:t>
                </w:r>
                <w:r w:rsidR="00376E11" w:rsidRPr="00376E11">
                  <w:rPr>
                    <w:rStyle w:val="Hipersaitas"/>
                    <w:rFonts w:eastAsia="Calibri" w:cstheme="minorHAnsi"/>
                    <w:noProof/>
                  </w:rPr>
                  <w:t>pirkimo dalis A dalis</w:t>
                </w:r>
                <w:r w:rsidRPr="00FA7F81">
                  <w:rPr>
                    <w:rStyle w:val="Hipersaitas"/>
                    <w:rFonts w:eastAsia="Calibri" w:cstheme="minorHAnsi"/>
                    <w:noProof/>
                  </w:rPr>
                  <w:t>“</w:t>
                </w:r>
                <w:r>
                  <w:rPr>
                    <w:noProof/>
                    <w:webHidden/>
                  </w:rPr>
                  <w:tab/>
                </w:r>
                <w:r w:rsidR="000C2608">
                  <w:rPr>
                    <w:noProof/>
                    <w:webHidden/>
                  </w:rPr>
                  <w:t>.</w:t>
                </w:r>
              </w:hyperlink>
            </w:p>
            <w:p w14:paraId="43441DAD" w14:textId="6AD4A7FC" w:rsidR="0050684F" w:rsidRDefault="00376E11" w:rsidP="00356679">
              <w:pPr>
                <w:spacing w:after="0"/>
                <w:rPr>
                  <w:lang w:val="pt-PT" w:eastAsia="en-US"/>
                </w:rPr>
              </w:pPr>
              <w:r>
                <w:rPr>
                  <w:lang w:val="pt-PT" w:eastAsia="en-US"/>
                </w:rPr>
                <w:t xml:space="preserve">     </w:t>
              </w:r>
              <w:r w:rsidRPr="00376E11">
                <w:rPr>
                  <w:lang w:val="pt-PT" w:eastAsia="en-US"/>
                </w:rPr>
                <w:t>Pirkimo sąlygų 6.</w:t>
              </w:r>
              <w:r>
                <w:rPr>
                  <w:lang w:val="pt-PT" w:eastAsia="en-US"/>
                </w:rPr>
                <w:t>2</w:t>
              </w:r>
              <w:r w:rsidRPr="00376E11">
                <w:rPr>
                  <w:lang w:val="pt-PT" w:eastAsia="en-US"/>
                </w:rPr>
                <w:t xml:space="preserve"> priedas „Pasiūlymo forma </w:t>
              </w:r>
              <w:r w:rsidR="00850717">
                <w:rPr>
                  <w:lang w:val="pt-PT" w:eastAsia="en-US"/>
                </w:rPr>
                <w:t xml:space="preserve">I </w:t>
              </w:r>
              <w:r w:rsidRPr="00376E11">
                <w:rPr>
                  <w:lang w:val="pt-PT" w:eastAsia="en-US"/>
                </w:rPr>
                <w:t xml:space="preserve">pirkimo dalis </w:t>
              </w:r>
              <w:r w:rsidR="002B619E">
                <w:rPr>
                  <w:lang w:val="pt-PT" w:eastAsia="en-US"/>
                </w:rPr>
                <w:t xml:space="preserve">B </w:t>
              </w:r>
              <w:r w:rsidRPr="00376E11">
                <w:rPr>
                  <w:lang w:val="pt-PT" w:eastAsia="en-US"/>
                </w:rPr>
                <w:t>dalis“</w:t>
              </w:r>
              <w:r w:rsidRPr="00376E11">
                <w:rPr>
                  <w:lang w:val="pt-PT" w:eastAsia="en-US"/>
                </w:rPr>
                <w:tab/>
                <w:t>.</w:t>
              </w:r>
            </w:p>
            <w:p w14:paraId="44A76411" w14:textId="4B151BDC" w:rsidR="0050684F" w:rsidRDefault="002B619E" w:rsidP="00356679">
              <w:pPr>
                <w:spacing w:after="0" w:line="240" w:lineRule="auto"/>
                <w:rPr>
                  <w:lang w:val="pt-PT" w:eastAsia="en-US"/>
                </w:rPr>
              </w:pPr>
              <w:r>
                <w:rPr>
                  <w:lang w:val="pt-PT" w:eastAsia="en-US"/>
                </w:rPr>
                <w:t xml:space="preserve">     </w:t>
              </w:r>
              <w:r w:rsidR="00356679" w:rsidRPr="00356679">
                <w:rPr>
                  <w:lang w:val="pt-PT" w:eastAsia="en-US"/>
                </w:rPr>
                <w:t>Pirkimo sąlygų 6.</w:t>
              </w:r>
              <w:r w:rsidR="00BF27EA">
                <w:rPr>
                  <w:lang w:val="pt-PT" w:eastAsia="en-US"/>
                </w:rPr>
                <w:t>3</w:t>
              </w:r>
              <w:r w:rsidR="00356679" w:rsidRPr="00356679">
                <w:rPr>
                  <w:lang w:val="pt-PT" w:eastAsia="en-US"/>
                </w:rPr>
                <w:t xml:space="preserve"> priedas „Pasiūlymo forma </w:t>
              </w:r>
              <w:r w:rsidR="00BF27EA">
                <w:rPr>
                  <w:lang w:val="pt-PT" w:eastAsia="en-US"/>
                </w:rPr>
                <w:t>I</w:t>
              </w:r>
              <w:r w:rsidR="00356679" w:rsidRPr="00356679">
                <w:rPr>
                  <w:lang w:val="pt-PT" w:eastAsia="en-US"/>
                </w:rPr>
                <w:t>I</w:t>
              </w:r>
              <w:r w:rsidR="00BF27EA">
                <w:rPr>
                  <w:lang w:val="pt-PT" w:eastAsia="en-US"/>
                </w:rPr>
                <w:t xml:space="preserve"> </w:t>
              </w:r>
              <w:r w:rsidR="00356679" w:rsidRPr="00356679">
                <w:rPr>
                  <w:lang w:val="pt-PT" w:eastAsia="en-US"/>
                </w:rPr>
                <w:t>pirkimo dalis A dalis“</w:t>
              </w:r>
              <w:r w:rsidR="00356679" w:rsidRPr="00356679">
                <w:rPr>
                  <w:lang w:val="pt-PT" w:eastAsia="en-US"/>
                </w:rPr>
                <w:tab/>
                <w:t>.</w:t>
              </w:r>
            </w:p>
            <w:p w14:paraId="03F5836E" w14:textId="74285817" w:rsidR="00356679" w:rsidRDefault="00356679" w:rsidP="00356679">
              <w:pPr>
                <w:pStyle w:val="Turinys2"/>
              </w:pPr>
              <w:hyperlink w:anchor="_Toc126333944" w:history="1">
                <w:r w:rsidRPr="00FA7F81">
                  <w:rPr>
                    <w:rStyle w:val="Hipersaitas"/>
                    <w:rFonts w:eastAsia="Calibri" w:cstheme="minorHAnsi"/>
                    <w:noProof/>
                  </w:rPr>
                  <w:t>Pirkimo sąlygų 6</w:t>
                </w:r>
                <w:r>
                  <w:rPr>
                    <w:rStyle w:val="Hipersaitas"/>
                    <w:rFonts w:eastAsia="Calibri" w:cstheme="minorHAnsi"/>
                    <w:noProof/>
                  </w:rPr>
                  <w:t>.</w:t>
                </w:r>
                <w:r w:rsidR="002B619E">
                  <w:rPr>
                    <w:rStyle w:val="Hipersaitas"/>
                    <w:rFonts w:eastAsia="Calibri" w:cstheme="minorHAnsi"/>
                    <w:noProof/>
                  </w:rPr>
                  <w:t>4</w:t>
                </w:r>
                <w:r w:rsidRPr="00FA7F81">
                  <w:rPr>
                    <w:rStyle w:val="Hipersaitas"/>
                    <w:rFonts w:eastAsia="Calibri" w:cstheme="minorHAnsi"/>
                    <w:noProof/>
                  </w:rPr>
                  <w:t xml:space="preserve"> priedas „</w:t>
                </w:r>
                <w:r w:rsidRPr="00376E11">
                  <w:rPr>
                    <w:rStyle w:val="Hipersaitas"/>
                    <w:rFonts w:eastAsia="Calibri" w:cstheme="minorHAnsi"/>
                    <w:noProof/>
                  </w:rPr>
                  <w:t xml:space="preserve">Pasiūlymo forma </w:t>
                </w:r>
                <w:r w:rsidR="002B619E">
                  <w:rPr>
                    <w:rStyle w:val="Hipersaitas"/>
                    <w:rFonts w:eastAsia="Calibri" w:cstheme="minorHAnsi"/>
                    <w:noProof/>
                  </w:rPr>
                  <w:t>I</w:t>
                </w:r>
                <w:r w:rsidRPr="00376E11">
                  <w:rPr>
                    <w:rStyle w:val="Hipersaitas"/>
                    <w:rFonts w:eastAsia="Calibri" w:cstheme="minorHAnsi"/>
                    <w:noProof/>
                  </w:rPr>
                  <w:t>I</w:t>
                </w:r>
                <w:r w:rsidR="002B619E">
                  <w:rPr>
                    <w:rStyle w:val="Hipersaitas"/>
                    <w:rFonts w:eastAsia="Calibri" w:cstheme="minorHAnsi"/>
                    <w:noProof/>
                  </w:rPr>
                  <w:t xml:space="preserve"> </w:t>
                </w:r>
                <w:r w:rsidRPr="00376E11">
                  <w:rPr>
                    <w:rStyle w:val="Hipersaitas"/>
                    <w:rFonts w:eastAsia="Calibri" w:cstheme="minorHAnsi"/>
                    <w:noProof/>
                  </w:rPr>
                  <w:t xml:space="preserve">pirkimo dalis </w:t>
                </w:r>
                <w:r w:rsidR="002B619E">
                  <w:rPr>
                    <w:rStyle w:val="Hipersaitas"/>
                    <w:rFonts w:eastAsia="Calibri" w:cstheme="minorHAnsi"/>
                    <w:noProof/>
                  </w:rPr>
                  <w:t xml:space="preserve">B </w:t>
                </w:r>
                <w:r w:rsidRPr="00376E11">
                  <w:rPr>
                    <w:rStyle w:val="Hipersaitas"/>
                    <w:rFonts w:eastAsia="Calibri" w:cstheme="minorHAnsi"/>
                    <w:noProof/>
                  </w:rPr>
                  <w:t>dalis</w:t>
                </w:r>
                <w:r w:rsidRPr="00FA7F81">
                  <w:rPr>
                    <w:rStyle w:val="Hipersaitas"/>
                    <w:rFonts w:eastAsia="Calibri" w:cstheme="minorHAnsi"/>
                    <w:noProof/>
                  </w:rPr>
                  <w:t>“</w:t>
                </w:r>
                <w:r>
                  <w:rPr>
                    <w:noProof/>
                    <w:webHidden/>
                  </w:rPr>
                  <w:tab/>
                  <w:t>.</w:t>
                </w:r>
              </w:hyperlink>
            </w:p>
            <w:p w14:paraId="5F61B9F6" w14:textId="48085C60"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7 priedas „Pasiūlymų vertinimo </w:t>
                </w:r>
                <w:r w:rsidR="003F5191">
                  <w:rPr>
                    <w:rStyle w:val="Hipersaitas"/>
                    <w:rFonts w:eastAsia="Calibri" w:cstheme="minorHAnsi"/>
                    <w:noProof/>
                  </w:rPr>
                  <w:t>tvarka</w:t>
                </w:r>
                <w:r w:rsidRPr="00FA7F81">
                  <w:rPr>
                    <w:rStyle w:val="Hipersaitas"/>
                    <w:rFonts w:eastAsia="Calibri" w:cstheme="minorHAnsi"/>
                    <w:noProof/>
                  </w:rPr>
                  <w:t>“</w:t>
                </w:r>
                <w:r>
                  <w:rPr>
                    <w:noProof/>
                    <w:webHidden/>
                  </w:rPr>
                  <w:tab/>
                </w:r>
                <w:r w:rsidR="000C2608">
                  <w:rPr>
                    <w:noProof/>
                    <w:webHidden/>
                  </w:rPr>
                  <w:t>.</w:t>
                </w:r>
              </w:hyperlink>
            </w:p>
            <w:p w14:paraId="43280921" w14:textId="044D2006"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sidR="005C48F3">
                  <w:rPr>
                    <w:rStyle w:val="Hipersaitas"/>
                    <w:noProof/>
                  </w:rPr>
                  <w:t xml:space="preserve"> </w:t>
                </w:r>
                <w:r w:rsidR="005C48F3">
                  <w:rPr>
                    <w:noProof/>
                    <w:webHidden/>
                  </w:rPr>
                  <w:t>(netaikoma)</w:t>
                </w:r>
              </w:hyperlink>
              <w:r w:rsidR="005C48F3">
                <w:t xml:space="preserve"> ..................................................................................................................................................................</w:t>
              </w:r>
            </w:p>
            <w:p w14:paraId="71F30D01" w14:textId="0443C985"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314954" w:rsidRPr="00314954">
                  <w:rPr>
                    <w:rStyle w:val="Hipersaitas"/>
                    <w:noProof/>
                  </w:rPr>
                  <w:t>Tiekėjo deklaracija Tarybos Reglamente (ES) 2022576 nustatytų sąlygų nebuvimo</w:t>
                </w:r>
                <w:r w:rsidRPr="00FA7F81">
                  <w:rPr>
                    <w:rStyle w:val="Hipersaitas"/>
                    <w:noProof/>
                  </w:rPr>
                  <w:t>“</w:t>
                </w:r>
                <w:r w:rsidR="005C48F3" w:rsidRPr="005C48F3">
                  <w:t xml:space="preserve"> </w:t>
                </w:r>
                <w:r w:rsidR="005C48F3" w:rsidRPr="005C48F3">
                  <w:rPr>
                    <w:noProof/>
                  </w:rPr>
                  <w:t>(netaikoma)</w:t>
                </w:r>
              </w:hyperlink>
              <w:r w:rsidR="005C48F3">
                <w:t>....................................................................................................................................................................</w:t>
              </w:r>
            </w:p>
            <w:p w14:paraId="1C7C6BBA" w14:textId="0C3EE3F5" w:rsidR="00CA5940" w:rsidRDefault="0074475B" w:rsidP="00CA5940">
              <w:pPr>
                <w:pStyle w:val="Turinys2"/>
              </w:pPr>
              <w:hyperlink w:anchor="_Toc126333948" w:history="1">
                <w:r w:rsidRPr="00FA7F81">
                  <w:rPr>
                    <w:rStyle w:val="Hipersaitas"/>
                    <w:noProof/>
                  </w:rPr>
                  <w:t>Pirkimo sąlygų 10 priedas „</w:t>
                </w:r>
                <w:r w:rsidR="003C1BB0" w:rsidRPr="003C1BB0">
                  <w:rPr>
                    <w:rStyle w:val="Hipersaitas"/>
                    <w:noProof/>
                  </w:rPr>
                  <w:t>Nacionalinio saugumo reikalavimų atitikties deklaracija“ –</w:t>
                </w:r>
                <w:r w:rsidR="0045081A">
                  <w:rPr>
                    <w:rStyle w:val="Hipersaitas"/>
                    <w:noProof/>
                  </w:rPr>
                  <w:t>(</w:t>
                </w:r>
                <w:r w:rsidR="003C1BB0" w:rsidRPr="003C1BB0">
                  <w:rPr>
                    <w:rStyle w:val="Hipersaitas"/>
                    <w:noProof/>
                  </w:rPr>
                  <w:t>netaikoma</w:t>
                </w:r>
                <w:r w:rsidR="0045081A">
                  <w:rPr>
                    <w:rStyle w:val="Hipersaitas"/>
                    <w:noProof/>
                  </w:rPr>
                  <w:t>)</w:t>
                </w:r>
                <w:r>
                  <w:rPr>
                    <w:noProof/>
                    <w:webHidden/>
                  </w:rPr>
                  <w:tab/>
                </w:r>
                <w:r w:rsidR="000C2608">
                  <w:rPr>
                    <w:noProof/>
                    <w:webHidden/>
                  </w:rPr>
                  <w:t>.</w:t>
                </w:r>
              </w:hyperlink>
            </w:p>
            <w:p w14:paraId="5BD3EE52" w14:textId="4E5A05B2" w:rsidR="00B7125F" w:rsidRDefault="00B7125F" w:rsidP="00CA5940">
              <w:pPr>
                <w:pStyle w:val="Turinys2"/>
                <w:rPr>
                  <w:lang w:eastAsia="en-US"/>
                </w:rPr>
              </w:pPr>
              <w:r w:rsidRPr="00D040F5">
                <w:rPr>
                  <w:lang w:eastAsia="en-US"/>
                </w:rPr>
                <w:t>Pirkimo sąlygų 1</w:t>
              </w:r>
              <w:r w:rsidR="003B0FBD" w:rsidRPr="00D040F5">
                <w:rPr>
                  <w:lang w:eastAsia="en-US"/>
                </w:rPr>
                <w:t xml:space="preserve">1.1 </w:t>
              </w:r>
              <w:r w:rsidRPr="00D040F5">
                <w:rPr>
                  <w:lang w:eastAsia="en-US"/>
                </w:rPr>
                <w:t>priedas „</w:t>
              </w:r>
              <w:r w:rsidR="00D040F5" w:rsidRPr="00D040F5">
                <w:t xml:space="preserve"> </w:t>
              </w:r>
              <w:r w:rsidR="00D040F5">
                <w:rPr>
                  <w:lang w:eastAsia="en-US"/>
                </w:rPr>
                <w:t>P</w:t>
              </w:r>
              <w:r w:rsidR="00D040F5" w:rsidRPr="00D040F5">
                <w:rPr>
                  <w:lang w:eastAsia="en-US"/>
                </w:rPr>
                <w:t>rekių sutarties specialiosios sąlygos</w:t>
              </w:r>
              <w:r w:rsidR="00B764C3">
                <w:rPr>
                  <w:lang w:eastAsia="en-US"/>
                </w:rPr>
                <w:t xml:space="preserve"> /</w:t>
              </w:r>
              <w:r w:rsidR="00D040F5" w:rsidRPr="00D040F5">
                <w:rPr>
                  <w:lang w:eastAsia="en-US"/>
                </w:rPr>
                <w:t xml:space="preserve">projektas </w:t>
              </w:r>
              <w:r w:rsidRPr="00D040F5">
                <w:rPr>
                  <w:lang w:eastAsia="en-US"/>
                </w:rPr>
                <w:t>“</w:t>
              </w:r>
              <w:r w:rsidR="00B764C3">
                <w:rPr>
                  <w:lang w:eastAsia="en-US"/>
                </w:rPr>
                <w:t>.........</w:t>
              </w:r>
              <w:r w:rsidR="00E34359" w:rsidRPr="00D040F5">
                <w:rPr>
                  <w:lang w:eastAsia="en-US"/>
                </w:rPr>
                <w:t>................................................</w:t>
              </w:r>
              <w:r w:rsidR="00CA5940" w:rsidRPr="00D040F5">
                <w:rPr>
                  <w:lang w:eastAsia="en-US"/>
                </w:rPr>
                <w:t xml:space="preserve"> Pirkimo sąlygų </w:t>
              </w:r>
              <w:r w:rsidR="003B0FBD" w:rsidRPr="00D040F5">
                <w:rPr>
                  <w:lang w:eastAsia="en-US"/>
                </w:rPr>
                <w:t>11.2</w:t>
              </w:r>
              <w:r w:rsidR="00CA5940" w:rsidRPr="00D040F5">
                <w:rPr>
                  <w:lang w:eastAsia="en-US"/>
                </w:rPr>
                <w:t xml:space="preserve"> priedas „</w:t>
              </w:r>
              <w:r w:rsidR="0069709B">
                <w:rPr>
                  <w:lang w:eastAsia="en-US"/>
                </w:rPr>
                <w:t xml:space="preserve"> P</w:t>
              </w:r>
              <w:r w:rsidR="0069709B" w:rsidRPr="0069709B">
                <w:rPr>
                  <w:lang w:eastAsia="en-US"/>
                </w:rPr>
                <w:t>rekių sutarties bendrosios sąlygos</w:t>
              </w:r>
              <w:r w:rsidR="00CA5940" w:rsidRPr="00D040F5">
                <w:rPr>
                  <w:lang w:eastAsia="en-US"/>
                </w:rPr>
                <w:t>“</w:t>
              </w:r>
              <w:r w:rsidRPr="00D040F5">
                <w:rPr>
                  <w:lang w:eastAsia="en-US"/>
                </w:rPr>
                <w:tab/>
              </w:r>
              <w:r w:rsidR="000C2608" w:rsidRPr="00D040F5">
                <w:rPr>
                  <w:lang w:eastAsia="en-US"/>
                </w:rPr>
                <w:t>....</w:t>
              </w:r>
            </w:p>
            <w:p w14:paraId="0E250413" w14:textId="63BBE227" w:rsidR="00D76CA7" w:rsidRPr="00D76CA7" w:rsidRDefault="00D76CA7" w:rsidP="00D76CA7">
              <w:pPr>
                <w:rPr>
                  <w:lang w:eastAsia="en-US"/>
                </w:rPr>
              </w:pPr>
              <w:r>
                <w:rPr>
                  <w:lang w:eastAsia="en-US"/>
                </w:rPr>
                <w:t xml:space="preserve">     </w:t>
              </w:r>
              <w:r w:rsidR="00F42A99" w:rsidRPr="00F42A99">
                <w:rPr>
                  <w:lang w:eastAsia="en-US"/>
                </w:rPr>
                <w:t xml:space="preserve">Pirkimo sąlygų 12 priedas </w:t>
              </w:r>
              <w:r w:rsidR="00C34785" w:rsidRPr="00C34785">
                <w:rPr>
                  <w:lang w:eastAsia="en-US"/>
                </w:rPr>
                <w:t>Tiekėjo</w:t>
              </w:r>
              <w:r w:rsidR="0045081A">
                <w:rPr>
                  <w:lang w:eastAsia="en-US"/>
                </w:rPr>
                <w:t>/</w:t>
              </w:r>
              <w:r w:rsidR="00C34785" w:rsidRPr="00C34785">
                <w:rPr>
                  <w:lang w:eastAsia="en-US"/>
                </w:rPr>
                <w:t xml:space="preserve"> subtiekėjo deklaracija</w:t>
              </w:r>
            </w:p>
            <w:p w14:paraId="5C4CD373" w14:textId="77777777" w:rsidR="00B7125F" w:rsidRPr="00D040F5" w:rsidRDefault="00B7125F" w:rsidP="00B7125F">
              <w:pPr>
                <w:rPr>
                  <w:lang w:eastAsia="en-US"/>
                </w:rPr>
              </w:pPr>
            </w:p>
            <w:p w14:paraId="0DDC40AE" w14:textId="27E0D764" w:rsidR="001C24BC" w:rsidRPr="00F0499F" w:rsidRDefault="001C24BC" w:rsidP="00646AEB">
              <w:pPr>
                <w:pStyle w:val="Turinys2"/>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75FE0691" w:rsidR="008272CE" w:rsidRPr="004E1135" w:rsidRDefault="00471F0E" w:rsidP="00B41C66">
      <w:pPr>
        <w:pStyle w:val="Sraopastraipa"/>
        <w:spacing w:after="0" w:line="20" w:lineRule="atLeast"/>
        <w:ind w:left="0" w:firstLine="567"/>
        <w:jc w:val="both"/>
        <w:rPr>
          <w:rFonts w:cstheme="minorHAnsi"/>
        </w:rPr>
      </w:pPr>
      <w:r>
        <w:rPr>
          <w:rFonts w:cstheme="minorHAnsi"/>
        </w:rPr>
        <w:t xml:space="preserve">1.1. </w:t>
      </w:r>
      <w:r w:rsidR="008272CE" w:rsidRPr="004E1135">
        <w:rPr>
          <w:rFonts w:cstheme="minorHAnsi"/>
        </w:rPr>
        <w:t>Perkančioji organizacija –</w:t>
      </w:r>
      <w:r w:rsidR="000372F4" w:rsidRPr="004E1135">
        <w:rPr>
          <w:rFonts w:cstheme="minorHAnsi"/>
        </w:rPr>
        <w:t xml:space="preserve"> </w:t>
      </w:r>
      <w:r w:rsidR="001D20B1" w:rsidRPr="001D20B1">
        <w:rPr>
          <w:rFonts w:eastAsia="Calibri" w:cstheme="minorHAnsi"/>
        </w:rPr>
        <w:t>viešoji įstaiga Kauno technologijos universitetas, juridinio asmens kodas 111950581, adresas K. Donelaičio g. 73, LT-44249 Kaunas. Perkančioji organizacija yra PVM mokėtoja.</w:t>
      </w:r>
    </w:p>
    <w:p w14:paraId="2239DD1B" w14:textId="4040CFF4" w:rsidR="002F5F8E" w:rsidRPr="000E5AFD" w:rsidRDefault="002F5F8E" w:rsidP="004909FF">
      <w:pPr>
        <w:pStyle w:val="Sraopastraipa"/>
        <w:spacing w:after="0" w:line="240" w:lineRule="auto"/>
        <w:ind w:left="0" w:firstLine="567"/>
        <w:jc w:val="both"/>
        <w:rPr>
          <w:rFonts w:eastAsia="Calibri"/>
        </w:rPr>
      </w:pPr>
      <w:r w:rsidRPr="000E5AFD">
        <w:t>1.</w:t>
      </w:r>
      <w:r w:rsidR="00D50C1A" w:rsidRPr="000E5AFD">
        <w:t>2</w:t>
      </w:r>
      <w:r w:rsidRPr="000E5AFD">
        <w:t xml:space="preserve">. </w:t>
      </w:r>
      <w:r w:rsidR="007D6857" w:rsidRPr="000E5AFD">
        <w:t>Pirkimas</w:t>
      </w:r>
      <w:r w:rsidR="00B37854" w:rsidRPr="000E5AFD">
        <w:t xml:space="preserve"> neatlieka</w:t>
      </w:r>
      <w:r w:rsidR="007D6857" w:rsidRPr="000E5AFD">
        <w:t>mas</w:t>
      </w:r>
      <w:r w:rsidR="00B37854" w:rsidRPr="000E5AFD">
        <w:t xml:space="preserve"> </w:t>
      </w:r>
      <w:r w:rsidRPr="000E5AFD">
        <w:t>naudojantis centralizuotų pirkimų katalogu</w:t>
      </w:r>
      <w:r w:rsidR="00FE6ACA">
        <w:t xml:space="preserve"> (CPO)</w:t>
      </w:r>
      <w:r w:rsidR="007D6857" w:rsidRPr="000E5AFD">
        <w:t xml:space="preserve">, nes </w:t>
      </w:r>
      <w:r w:rsidR="00D50C1A" w:rsidRPr="000E5AFD">
        <w:t xml:space="preserve">perkami baldai yra </w:t>
      </w:r>
      <w:r w:rsidR="00DA3077" w:rsidRPr="000E5AFD">
        <w:t xml:space="preserve">specializuoti ir jų techninės charakteristikos skiriasi </w:t>
      </w:r>
      <w:r w:rsidR="00921542" w:rsidRPr="000E5AFD">
        <w:t xml:space="preserve">nuo centralizuotame pirkimų kataloge </w:t>
      </w:r>
      <w:r w:rsidR="005D4F23" w:rsidRPr="000E5AFD">
        <w:t xml:space="preserve">nurodytų baldų charakteristikų ir netenkina perkančiosios </w:t>
      </w:r>
      <w:r w:rsidR="0072056C" w:rsidRPr="000E5AFD">
        <w:t xml:space="preserve">organizacijos poreikių nei techniniu , nei </w:t>
      </w:r>
      <w:r w:rsidR="006378FC" w:rsidRPr="000E5AFD">
        <w:t>dizaino atžvilgiu.</w:t>
      </w:r>
    </w:p>
    <w:p w14:paraId="62DF64D0" w14:textId="478AEE96" w:rsidR="00AA23FB" w:rsidRPr="000E5AFD" w:rsidRDefault="002F5F8E" w:rsidP="00AA23FB">
      <w:pPr>
        <w:spacing w:after="0" w:line="240" w:lineRule="auto"/>
        <w:ind w:firstLine="567"/>
        <w:rPr>
          <w:rFonts w:cstheme="minorHAnsi"/>
        </w:rPr>
      </w:pPr>
      <w:r w:rsidRPr="000E5AFD">
        <w:rPr>
          <w:rFonts w:cstheme="minorHAnsi"/>
        </w:rPr>
        <w:t>1.</w:t>
      </w:r>
      <w:r w:rsidR="00471F0E" w:rsidRPr="000E5AFD">
        <w:rPr>
          <w:rFonts w:cstheme="minorHAnsi"/>
        </w:rPr>
        <w:t>3</w:t>
      </w:r>
      <w:r w:rsidRPr="000E5AFD">
        <w:rPr>
          <w:rFonts w:cstheme="minorHAnsi"/>
        </w:rPr>
        <w:t xml:space="preserve">. </w:t>
      </w:r>
      <w:r w:rsidR="00AA23FB" w:rsidRPr="000E5AFD">
        <w:rPr>
          <w:rFonts w:cstheme="minorHAnsi"/>
        </w:rPr>
        <w:t xml:space="preserve"> </w:t>
      </w:r>
      <w:r w:rsidR="00AA23FB" w:rsidRPr="000E5AFD">
        <w:rPr>
          <w:rFonts w:eastAsia="Times New Roman" w:cstheme="minorHAnsi"/>
        </w:rPr>
        <w:t>Perkančioji organizacija nerezervuoja teisės dalyvauti pirkime.</w:t>
      </w:r>
    </w:p>
    <w:p w14:paraId="573233DF" w14:textId="3D0CC03C" w:rsidR="00E32C8E" w:rsidRPr="000E5AFD" w:rsidRDefault="00C447D2" w:rsidP="00190E90">
      <w:pPr>
        <w:pStyle w:val="Sraopastraipa"/>
        <w:spacing w:after="0" w:line="240" w:lineRule="auto"/>
        <w:ind w:left="0" w:firstLine="567"/>
        <w:jc w:val="both"/>
        <w:rPr>
          <w:rFonts w:cstheme="minorHAnsi"/>
        </w:rPr>
      </w:pPr>
      <w:r w:rsidRPr="000E5AFD">
        <w:rPr>
          <w:rFonts w:cstheme="minorHAnsi"/>
        </w:rPr>
        <w:t>1.</w:t>
      </w:r>
      <w:r w:rsidR="00190E90" w:rsidRPr="000E5AFD">
        <w:rPr>
          <w:rFonts w:cstheme="minorHAnsi"/>
        </w:rPr>
        <w:t>4</w:t>
      </w:r>
      <w:r w:rsidRPr="000E5AFD">
        <w:rPr>
          <w:rFonts w:cstheme="minorHAnsi"/>
        </w:rPr>
        <w:t xml:space="preserve">. </w:t>
      </w:r>
      <w:r w:rsidR="00E32C8E" w:rsidRPr="000E5AFD">
        <w:rPr>
          <w:rFonts w:cstheme="minorHAnsi"/>
        </w:rPr>
        <w:t xml:space="preserve">Stebėtojai dalyvauti </w:t>
      </w:r>
      <w:r w:rsidR="008A3C98" w:rsidRPr="000E5AFD">
        <w:rPr>
          <w:rFonts w:cstheme="minorHAnsi"/>
        </w:rPr>
        <w:t>K</w:t>
      </w:r>
      <w:r w:rsidR="00E32C8E" w:rsidRPr="000E5AFD">
        <w:rPr>
          <w:rFonts w:cstheme="minorHAnsi"/>
        </w:rPr>
        <w:t>omisijos posėdžiuose nėra kviečiami.</w:t>
      </w:r>
    </w:p>
    <w:p w14:paraId="72B80C87" w14:textId="0586D714" w:rsidR="00E35E7C" w:rsidRPr="000E5AFD" w:rsidRDefault="000D4F73" w:rsidP="000E5AFD">
      <w:pPr>
        <w:pStyle w:val="Sraopastraipa"/>
        <w:numPr>
          <w:ilvl w:val="1"/>
          <w:numId w:val="18"/>
        </w:numPr>
        <w:spacing w:after="0" w:line="240" w:lineRule="auto"/>
        <w:ind w:left="0" w:firstLine="567"/>
        <w:jc w:val="both"/>
      </w:pPr>
      <w:r w:rsidRPr="000E5AFD">
        <w:rPr>
          <w:rFonts w:cstheme="minorHAnsi"/>
        </w:rPr>
        <w:t xml:space="preserve"> </w:t>
      </w:r>
      <w:r w:rsidR="003A502A" w:rsidRPr="000E5AFD">
        <w:rPr>
          <w:rFonts w:cstheme="minorHAnsi"/>
        </w:rPr>
        <w:t>Atliekamas žaliasis pirkimas. Pirkimas vykdomas vadovaujantis Lietuvos Respublikos aplinkos ministro 2011 m. birželio 28 d. įsakymo Nr. D1-508 „</w:t>
      </w:r>
      <w:hyperlink r:id="rId12" w:history="1">
        <w:r w:rsidR="003A502A" w:rsidRPr="000E5AFD">
          <w:rPr>
            <w:rStyle w:val="Hipersaitas"/>
            <w:rFonts w:cstheme="minorHAnsi"/>
            <w:u w:val="single"/>
          </w:rPr>
          <w:t>Dėl Aplinkos apsaugos kriterijų taikymo, vykdant žaliuosius pirkimus, tvarkos aprašo patvirtinimo</w:t>
        </w:r>
      </w:hyperlink>
      <w:r w:rsidR="003A502A" w:rsidRPr="000E5AFD">
        <w:rPr>
          <w:rFonts w:cstheme="minorHAnsi"/>
        </w:rPr>
        <w:t xml:space="preserve">“ </w:t>
      </w:r>
      <w:r w:rsidR="00382DA1" w:rsidRPr="000E5AFD">
        <w:rPr>
          <w:rFonts w:cstheme="minorHAnsi"/>
        </w:rPr>
        <w:t>4.1</w:t>
      </w:r>
      <w:r w:rsidR="003A502A" w:rsidRPr="000E5AFD">
        <w:rPr>
          <w:rFonts w:cstheme="minorHAnsi"/>
          <w:i/>
        </w:rPr>
        <w:t xml:space="preserve"> </w:t>
      </w:r>
      <w:r w:rsidR="003A502A" w:rsidRPr="000E5AFD">
        <w:rPr>
          <w:rFonts w:cstheme="minorHAnsi"/>
        </w:rPr>
        <w:t xml:space="preserve"> punktu (-</w:t>
      </w:r>
      <w:proofErr w:type="spellStart"/>
      <w:r w:rsidR="003A502A" w:rsidRPr="000E5AFD">
        <w:rPr>
          <w:rFonts w:cstheme="minorHAnsi"/>
        </w:rPr>
        <w:t>ais</w:t>
      </w:r>
      <w:proofErr w:type="spellEnd"/>
      <w:r w:rsidR="003A502A" w:rsidRPr="000E5AFD">
        <w:rPr>
          <w:rFonts w:cstheme="minorHAnsi"/>
        </w:rPr>
        <w:t xml:space="preserve">). Aplinkos apaugos kriterijai nustatyti </w:t>
      </w:r>
      <w:r w:rsidR="00382DA1" w:rsidRPr="000E5AFD">
        <w:rPr>
          <w:rFonts w:cstheme="minorHAnsi"/>
        </w:rPr>
        <w:t>2 priede Techninė specifikacija</w:t>
      </w:r>
      <w:r w:rsidR="003A502A" w:rsidRPr="000E5AFD">
        <w:rPr>
          <w:rFonts w:cstheme="minorHAnsi"/>
        </w:rPr>
        <w:t>.</w:t>
      </w:r>
      <w:r w:rsidR="00821FE8" w:rsidRPr="000E5AFD">
        <w:rPr>
          <w:rFonts w:cstheme="minorHAnsi"/>
          <w:i/>
          <w:iCs/>
          <w:sz w:val="22"/>
          <w:szCs w:val="22"/>
        </w:rPr>
        <w:tab/>
      </w:r>
    </w:p>
    <w:p w14:paraId="2413C02D" w14:textId="666E554D" w:rsidR="00E32C8E" w:rsidRPr="000E5AFD" w:rsidRDefault="00E32C8E" w:rsidP="0097765E">
      <w:pPr>
        <w:pStyle w:val="Sraopastraipa"/>
        <w:numPr>
          <w:ilvl w:val="1"/>
          <w:numId w:val="7"/>
        </w:numPr>
        <w:tabs>
          <w:tab w:val="left" w:pos="993"/>
        </w:tabs>
        <w:spacing w:after="0" w:line="240" w:lineRule="auto"/>
        <w:ind w:left="0" w:firstLine="567"/>
        <w:jc w:val="both"/>
        <w:rPr>
          <w:rFonts w:eastAsia="Arial"/>
        </w:rPr>
      </w:pPr>
      <w:r w:rsidRPr="000E5AFD">
        <w:rPr>
          <w:rFonts w:eastAsia="Arial"/>
        </w:rPr>
        <w:t xml:space="preserve">Išankstinis skelbimas apie </w:t>
      </w:r>
      <w:r w:rsidR="007A68AD" w:rsidRPr="000E5AFD">
        <w:rPr>
          <w:rFonts w:eastAsia="Arial"/>
        </w:rPr>
        <w:t>p</w:t>
      </w:r>
      <w:r w:rsidRPr="000E5AFD">
        <w:rPr>
          <w:rFonts w:eastAsia="Arial"/>
        </w:rPr>
        <w:t xml:space="preserve">irkimą nebuvo paskelbtas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6F322AA8" w:rsidR="004D070C" w:rsidRPr="00DB0357" w:rsidRDefault="007466F8" w:rsidP="00DB0357">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F49823C" w:rsidR="00B41C66" w:rsidRPr="00B8468B" w:rsidRDefault="001F457E" w:rsidP="00750EFC">
      <w:pPr>
        <w:pStyle w:val="Betarp"/>
        <w:numPr>
          <w:ilvl w:val="1"/>
          <w:numId w:val="5"/>
        </w:numPr>
        <w:spacing w:after="120"/>
        <w:ind w:left="0" w:firstLine="567"/>
        <w:contextualSpacing/>
        <w:jc w:val="both"/>
        <w:rPr>
          <w:rFonts w:cstheme="minorHAnsi"/>
        </w:rPr>
      </w:pPr>
      <w:r w:rsidRPr="00B8468B">
        <w:rPr>
          <w:rFonts w:eastAsia="Calibri"/>
        </w:rPr>
        <w:t xml:space="preserve">. </w:t>
      </w:r>
      <w:r w:rsidR="00B41C66" w:rsidRPr="00B8468B">
        <w:rPr>
          <w:rFonts w:eastAsia="Calibri"/>
        </w:rPr>
        <w:t xml:space="preserve">Perkančioji organizacija numato įsigyti </w:t>
      </w:r>
      <w:r w:rsidR="00085728" w:rsidRPr="00B8468B">
        <w:rPr>
          <w:rFonts w:eastAsia="Calibri"/>
        </w:rPr>
        <w:t xml:space="preserve">Universiteto erdvėms </w:t>
      </w:r>
      <w:r w:rsidR="002D7366" w:rsidRPr="00B8468B">
        <w:rPr>
          <w:rFonts w:eastAsia="Calibri"/>
        </w:rPr>
        <w:t>korpusinius</w:t>
      </w:r>
      <w:r w:rsidR="00B8468B" w:rsidRPr="00B8468B">
        <w:rPr>
          <w:rFonts w:eastAsia="Calibri"/>
        </w:rPr>
        <w:t xml:space="preserve"> ir sėdimuosius baldus</w:t>
      </w:r>
      <w:r w:rsidR="00B41C66" w:rsidRPr="00B8468B">
        <w:rPr>
          <w:rFonts w:eastAsia="Calibri"/>
        </w:rPr>
        <w:t>.</w:t>
      </w:r>
      <w:r w:rsidR="00B41C66" w:rsidRPr="00B8468B">
        <w:rPr>
          <w:rFonts w:cstheme="minorHAnsi"/>
        </w:rPr>
        <w:t xml:space="preserve"> Reikalavimai pirkimo objektui nustatyti </w:t>
      </w:r>
      <w:r w:rsidR="00704310" w:rsidRPr="00B8468B">
        <w:rPr>
          <w:rFonts w:cstheme="minorHAnsi"/>
        </w:rPr>
        <w:t>s</w:t>
      </w:r>
      <w:r w:rsidR="00444CAF" w:rsidRPr="00B8468B">
        <w:rPr>
          <w:rFonts w:cstheme="minorHAnsi"/>
        </w:rPr>
        <w:t xml:space="preserve">pecialiųjų </w:t>
      </w:r>
      <w:r w:rsidR="00CE7209" w:rsidRPr="00B8468B">
        <w:rPr>
          <w:rFonts w:cstheme="minorHAnsi"/>
        </w:rPr>
        <w:t xml:space="preserve">pirkimo </w:t>
      </w:r>
      <w:r w:rsidR="00444CAF" w:rsidRPr="00B8468B">
        <w:rPr>
          <w:rFonts w:cstheme="minorHAnsi"/>
        </w:rPr>
        <w:t xml:space="preserve">sąlygų </w:t>
      </w:r>
      <w:r w:rsidR="00085728" w:rsidRPr="00B8468B">
        <w:rPr>
          <w:rFonts w:cstheme="minorHAnsi"/>
        </w:rPr>
        <w:t>2 pri</w:t>
      </w:r>
      <w:r w:rsidR="00DF21F4" w:rsidRPr="00B8468B">
        <w:rPr>
          <w:rFonts w:cstheme="minorHAnsi"/>
        </w:rPr>
        <w:t xml:space="preserve">ede „Techninė specifikacija“ </w:t>
      </w:r>
      <w:r w:rsidR="00B41C66" w:rsidRPr="00B8468B">
        <w:rPr>
          <w:rFonts w:cstheme="minorHAnsi"/>
        </w:rPr>
        <w:t>.</w:t>
      </w:r>
    </w:p>
    <w:p w14:paraId="49B1DD57" w14:textId="7CAED5EE" w:rsidR="00E93F89" w:rsidRPr="00B8468B" w:rsidRDefault="00507DC9" w:rsidP="00750EFC">
      <w:pPr>
        <w:pStyle w:val="Betarp"/>
        <w:spacing w:after="120"/>
        <w:ind w:firstLine="567"/>
        <w:contextualSpacing/>
        <w:jc w:val="both"/>
        <w:rPr>
          <w:rFonts w:cstheme="minorHAnsi"/>
        </w:rPr>
      </w:pPr>
      <w:r w:rsidRPr="00B8468B">
        <w:rPr>
          <w:rFonts w:cstheme="minorHAnsi"/>
        </w:rPr>
        <w:t>2.2</w:t>
      </w:r>
      <w:r w:rsidR="00DF21F4" w:rsidRPr="00B8468B">
        <w:rPr>
          <w:rFonts w:cstheme="minorHAnsi"/>
        </w:rPr>
        <w:t xml:space="preserve"> </w:t>
      </w:r>
      <w:r w:rsidR="00B41C66" w:rsidRPr="00B8468B">
        <w:rPr>
          <w:rFonts w:cstheme="minorHAnsi"/>
        </w:rPr>
        <w:t xml:space="preserve">Pirkimo objektas skaidomas į </w:t>
      </w:r>
      <w:r w:rsidR="00DF21F4" w:rsidRPr="00B8468B">
        <w:rPr>
          <w:rFonts w:cstheme="minorHAnsi"/>
        </w:rPr>
        <w:t>2</w:t>
      </w:r>
      <w:r w:rsidR="00B41C66" w:rsidRPr="00B8468B">
        <w:rPr>
          <w:rFonts w:cstheme="minorHAnsi"/>
          <w:i/>
          <w:iCs/>
        </w:rPr>
        <w:t xml:space="preserve"> </w:t>
      </w:r>
      <w:r w:rsidR="00B41C66" w:rsidRPr="00B8468B">
        <w:rPr>
          <w:rFonts w:cstheme="minorHAnsi"/>
        </w:rPr>
        <w:t>dalis (-</w:t>
      </w:r>
      <w:proofErr w:type="spellStart"/>
      <w:r w:rsidR="00B41C66" w:rsidRPr="00B8468B">
        <w:rPr>
          <w:rFonts w:cstheme="minorHAnsi"/>
        </w:rPr>
        <w:t>ių</w:t>
      </w:r>
      <w:proofErr w:type="spellEnd"/>
      <w:r w:rsidR="00B41C66" w:rsidRPr="00B8468B">
        <w:rPr>
          <w:rFonts w:cstheme="minorHAnsi"/>
        </w:rPr>
        <w:t xml:space="preserve">), kurių apimtys ir dalykas, reikalavimai </w:t>
      </w:r>
      <w:r w:rsidR="006D0D4C" w:rsidRPr="00B8468B">
        <w:rPr>
          <w:rFonts w:cstheme="minorHAnsi"/>
        </w:rPr>
        <w:t xml:space="preserve">ir techninė specifikacija </w:t>
      </w:r>
      <w:r w:rsidR="00B41C66" w:rsidRPr="00B8468B">
        <w:rPr>
          <w:rFonts w:cstheme="minorHAnsi"/>
        </w:rPr>
        <w:t xml:space="preserve">apibrėžti </w:t>
      </w:r>
      <w:bookmarkStart w:id="6" w:name="_Hlk91152632"/>
      <w:r w:rsidR="00A80D01" w:rsidRPr="00B8468B">
        <w:rPr>
          <w:rFonts w:cstheme="minorHAnsi"/>
        </w:rPr>
        <w:t xml:space="preserve">specialiųjų </w:t>
      </w:r>
      <w:r w:rsidR="006773B6" w:rsidRPr="00B8468B">
        <w:rPr>
          <w:rFonts w:cstheme="minorHAnsi"/>
        </w:rPr>
        <w:t xml:space="preserve">pirkimo sąlygų </w:t>
      </w:r>
      <w:bookmarkEnd w:id="6"/>
      <w:r w:rsidR="00DF21F4" w:rsidRPr="00B8468B">
        <w:rPr>
          <w:rFonts w:cstheme="minorHAnsi"/>
        </w:rPr>
        <w:t>2 priede „Techninė specifikacija“</w:t>
      </w:r>
      <w:r w:rsidR="00B41C66" w:rsidRPr="00B8468B">
        <w:rPr>
          <w:rFonts w:cstheme="minorHAnsi"/>
        </w:rPr>
        <w:t>.</w:t>
      </w:r>
      <w:r w:rsidR="006A3033" w:rsidRPr="00B8468B">
        <w:rPr>
          <w:rFonts w:cstheme="minorHAnsi"/>
        </w:rPr>
        <w:t xml:space="preserve"> </w:t>
      </w:r>
      <w:r w:rsidR="006A3033" w:rsidRPr="00B8468B">
        <w:t xml:space="preserve">Perkančioji organizacija </w:t>
      </w:r>
      <w:r w:rsidR="00111429" w:rsidRPr="00B8468B">
        <w:t>sudarys</w:t>
      </w:r>
      <w:r w:rsidR="006A3033" w:rsidRPr="00B8468B">
        <w:t xml:space="preserve"> </w:t>
      </w:r>
      <w:r w:rsidR="00111429" w:rsidRPr="00B8468B">
        <w:t xml:space="preserve"> </w:t>
      </w:r>
      <w:r w:rsidR="003F7FE3" w:rsidRPr="00B8468B">
        <w:t xml:space="preserve">atskiras sutartis </w:t>
      </w:r>
      <w:r w:rsidR="006A3033" w:rsidRPr="00B8468B">
        <w:t xml:space="preserve">dėl </w:t>
      </w:r>
      <w:r w:rsidR="00111429" w:rsidRPr="00B8468B">
        <w:t>p</w:t>
      </w:r>
      <w:r w:rsidR="006A3033" w:rsidRPr="00B8468B">
        <w:t>irkimo dalių</w:t>
      </w:r>
      <w:r w:rsidR="003F7FE3" w:rsidRPr="00B8468B">
        <w:t>.</w:t>
      </w:r>
    </w:p>
    <w:p w14:paraId="0CA81FB8" w14:textId="5C0AF16C" w:rsidR="00325243" w:rsidRDefault="00325243" w:rsidP="00750EFC">
      <w:pPr>
        <w:pStyle w:val="Sraopastraipa"/>
        <w:spacing w:after="0" w:line="240" w:lineRule="auto"/>
        <w:ind w:left="0" w:firstLine="567"/>
        <w:jc w:val="both"/>
        <w:rPr>
          <w:rFonts w:cstheme="minorHAnsi"/>
        </w:rPr>
      </w:pPr>
      <w:r w:rsidRPr="00B8468B">
        <w:rPr>
          <w:rFonts w:cstheme="minorHAnsi"/>
        </w:rPr>
        <w:t>2.</w:t>
      </w:r>
      <w:r w:rsidR="00021514" w:rsidRPr="00B8468B">
        <w:rPr>
          <w:rFonts w:cstheme="minorHAnsi"/>
        </w:rPr>
        <w:t>3</w:t>
      </w:r>
      <w:r w:rsidRPr="00B8468B">
        <w:rPr>
          <w:rFonts w:cstheme="minorHAnsi"/>
        </w:rPr>
        <w:t>.</w:t>
      </w:r>
      <w:r w:rsidR="00E53E12" w:rsidRPr="00B8468B">
        <w:rPr>
          <w:rFonts w:cstheme="minorHAnsi"/>
        </w:rPr>
        <w:t xml:space="preserve"> Jeigu apibūdinant pirkimo objektą </w:t>
      </w:r>
      <w:r w:rsidR="00E53E12" w:rsidRPr="00E53E12">
        <w:rPr>
          <w:rFonts w:cstheme="minorHAnsi"/>
        </w:rPr>
        <w:t xml:space="preserve">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750EFC">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E5D7D62" w:rsidR="00B176FD" w:rsidRPr="005B7734" w:rsidRDefault="00862DB8" w:rsidP="005B7734">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B5C2F48" w:rsidR="00BE0587" w:rsidRPr="00F0499F" w:rsidRDefault="005B7734"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51B8932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5B7734">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0C19AE6B" w:rsidR="007B6F6D" w:rsidRPr="00765189" w:rsidRDefault="00970624" w:rsidP="00970624">
      <w:pPr>
        <w:pStyle w:val="Sraopastraipa"/>
        <w:tabs>
          <w:tab w:val="left" w:pos="851"/>
        </w:tabs>
        <w:spacing w:after="0" w:line="20" w:lineRule="atLeast"/>
        <w:ind w:left="0" w:firstLine="567"/>
        <w:jc w:val="both"/>
        <w:rPr>
          <w:highlight w:val="yellow"/>
        </w:rPr>
      </w:pPr>
      <w:r>
        <w:lastRenderedPageBreak/>
        <w:t>4.2.</w:t>
      </w:r>
      <w:r w:rsidR="00990E9B" w:rsidRPr="00016FDD">
        <w:t xml:space="preserve"> </w:t>
      </w:r>
      <w:r w:rsidR="00A6625B" w:rsidRPr="00C54520">
        <w:t xml:space="preserve">Tiekėjams nustatomi kvalifikacijos reikalavimai ir aplinkos apsaugos vadybos sistemos standartų laikymosi ir jų atitiktį patvirtinantys dokumentai nurodyti </w:t>
      </w:r>
      <w:r w:rsidR="00765189" w:rsidRPr="00C54520">
        <w:t>specialiųjų p</w:t>
      </w:r>
      <w:r w:rsidR="00551FA7" w:rsidRPr="00C54520">
        <w:t xml:space="preserve">irkimo </w:t>
      </w:r>
      <w:r w:rsidR="00A6625B" w:rsidRPr="00C54520">
        <w:t xml:space="preserve">sąlygų </w:t>
      </w:r>
      <w:r w:rsidR="00C54520" w:rsidRPr="00C54520">
        <w:t xml:space="preserve">4 </w:t>
      </w:r>
      <w:r w:rsidR="00A6625B" w:rsidRPr="00C54520">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64A9C61" w14:textId="776D4A7A" w:rsidR="006D754D" w:rsidRPr="006D754D" w:rsidRDefault="006D754D" w:rsidP="006D754D">
      <w:pPr>
        <w:spacing w:after="0" w:line="240" w:lineRule="auto"/>
        <w:ind w:firstLine="567"/>
        <w:jc w:val="both"/>
        <w:rPr>
          <w:i/>
          <w:iCs/>
          <w:shd w:val="clear" w:color="auto" w:fill="FFFFFF"/>
        </w:rPr>
      </w:pPr>
      <w:r w:rsidRPr="006D754D">
        <w:rPr>
          <w:i/>
          <w:iCs/>
          <w:shd w:val="clear" w:color="auto" w:fill="FFFFFF"/>
        </w:rPr>
        <w:t xml:space="preserve">5.1. Pirkimui taikomos Reglamento numatytos nuostatos. Kartu su pasiūlymu tiekėjas turi pateikti užpildytą deklaraciją dėl (ne)atitikties Reglamento nuostatoms, kuri pateikta specialiųjų pirkimo sąlygų </w:t>
      </w:r>
      <w:r w:rsidR="00910057">
        <w:rPr>
          <w:i/>
          <w:iCs/>
          <w:shd w:val="clear" w:color="auto" w:fill="FFFFFF"/>
        </w:rPr>
        <w:t>12</w:t>
      </w:r>
      <w:r w:rsidRPr="006D754D">
        <w:rPr>
          <w:i/>
          <w:iCs/>
          <w:shd w:val="clear" w:color="auto" w:fill="FFFFFF"/>
        </w:rPr>
        <w:t xml:space="preserve"> priede „Tiekėjo Subtiekėjo deklaracija“. Kilus abejonių dėl tiekėjo (ne)atitikties Reglamento nuostatoms, perkančioji organizacija iš galimo laimėtojo prašys pateikti dokumentus, įrodančius deklaracijoje pateiktų duomenų teisingumą.</w:t>
      </w:r>
    </w:p>
    <w:p w14:paraId="175E0963" w14:textId="77777777" w:rsidR="006D754D" w:rsidRPr="006D754D" w:rsidRDefault="006D754D" w:rsidP="006D754D">
      <w:pPr>
        <w:spacing w:after="0" w:line="240" w:lineRule="auto"/>
        <w:ind w:firstLine="567"/>
        <w:jc w:val="both"/>
        <w:rPr>
          <w:i/>
          <w:iCs/>
          <w:shd w:val="clear" w:color="auto" w:fill="FFFFFF"/>
        </w:rPr>
      </w:pPr>
      <w:r w:rsidRPr="006D754D">
        <w:rPr>
          <w:i/>
          <w:iCs/>
          <w:shd w:val="clear" w:color="auto" w:fill="FFFFFF"/>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BF5A66B" w14:textId="0D9ACDC5" w:rsidR="006D754D" w:rsidRDefault="006D754D" w:rsidP="006D754D">
      <w:pPr>
        <w:spacing w:after="0" w:line="240" w:lineRule="auto"/>
        <w:ind w:firstLine="567"/>
        <w:jc w:val="both"/>
        <w:rPr>
          <w:i/>
          <w:iCs/>
          <w:shd w:val="clear" w:color="auto" w:fill="FFFFFF"/>
        </w:rPr>
      </w:pPr>
      <w:r w:rsidRPr="006D754D">
        <w:rPr>
          <w:i/>
          <w:iCs/>
          <w:shd w:val="clear" w:color="auto" w:fill="FFFFFF"/>
        </w:rPr>
        <w:t>5.3. Perkančioji organizacija netaiko kitokių nuostatų,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A028CC" w:rsidRDefault="00EC4CB7" w:rsidP="00CC5CA9">
      <w:pPr>
        <w:pStyle w:val="Sraopastraipa"/>
        <w:numPr>
          <w:ilvl w:val="2"/>
          <w:numId w:val="12"/>
        </w:numPr>
        <w:spacing w:after="0" w:line="240" w:lineRule="auto"/>
        <w:ind w:left="0" w:firstLine="709"/>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37F5124E" w14:textId="180CDA3C" w:rsidR="00E101B8" w:rsidRPr="000B04BF" w:rsidRDefault="0030313E" w:rsidP="00DF6A09">
      <w:pPr>
        <w:spacing w:after="0" w:line="240" w:lineRule="auto"/>
        <w:ind w:firstLine="709"/>
        <w:jc w:val="both"/>
        <w:rPr>
          <w:rFonts w:ascii="Calibri" w:hAnsi="Calibri" w:cs="Calibri"/>
        </w:rPr>
      </w:pPr>
      <w:r w:rsidRPr="000B04BF">
        <w:rPr>
          <w:rFonts w:eastAsiaTheme="minorHAnsi" w:cstheme="minorHAnsi"/>
          <w:b/>
          <w:iCs/>
        </w:rPr>
        <w:t xml:space="preserve"> </w:t>
      </w:r>
      <w:r w:rsidR="00E101B8" w:rsidRPr="000B04BF">
        <w:rPr>
          <w:rFonts w:ascii="Calibri" w:hAnsi="Calibri" w:cs="Calibri"/>
        </w:rPr>
        <w:t>6.1.1.</w:t>
      </w:r>
      <w:r w:rsidR="00C7179F" w:rsidRPr="000B04BF">
        <w:rPr>
          <w:rFonts w:ascii="Calibri" w:hAnsi="Calibri" w:cs="Calibri"/>
        </w:rPr>
        <w:t xml:space="preserve">1. </w:t>
      </w:r>
      <w:r w:rsidR="00E101B8" w:rsidRPr="000B04BF">
        <w:rPr>
          <w:rFonts w:ascii="Calibri" w:hAnsi="Calibri" w:cs="Calibri"/>
        </w:rPr>
        <w:t xml:space="preserve">užpildyta ir pasirašyta </w:t>
      </w:r>
      <w:r w:rsidR="005F152B" w:rsidRPr="000B04BF">
        <w:rPr>
          <w:rFonts w:ascii="Calibri" w:hAnsi="Calibri" w:cs="Calibri"/>
        </w:rPr>
        <w:t>p</w:t>
      </w:r>
      <w:r w:rsidR="00E101B8" w:rsidRPr="000B04BF">
        <w:rPr>
          <w:rFonts w:ascii="Calibri" w:hAnsi="Calibri" w:cs="Calibri"/>
        </w:rPr>
        <w:t>asiūlymo formos</w:t>
      </w:r>
      <w:r w:rsidR="008A0DED" w:rsidRPr="000B04BF">
        <w:rPr>
          <w:rFonts w:ascii="Calibri" w:hAnsi="Calibri" w:cs="Calibri"/>
        </w:rPr>
        <w:t xml:space="preserve"> atitinkamai pirkimo daliai</w:t>
      </w:r>
      <w:r w:rsidR="000E7CF8" w:rsidRPr="000B04BF">
        <w:rPr>
          <w:rFonts w:ascii="Calibri" w:hAnsi="Calibri" w:cs="Calibri"/>
        </w:rPr>
        <w:t xml:space="preserve">, pateiktos specialiųjų pirkimo sąlygų </w:t>
      </w:r>
      <w:r w:rsidR="003C35B6">
        <w:rPr>
          <w:rFonts w:ascii="Calibri" w:hAnsi="Calibri" w:cs="Calibri"/>
        </w:rPr>
        <w:t>6</w:t>
      </w:r>
      <w:r w:rsidR="00D95C48" w:rsidRPr="000B04BF">
        <w:rPr>
          <w:rFonts w:ascii="Calibri" w:hAnsi="Calibri" w:cs="Calibri"/>
        </w:rPr>
        <w:t>.1</w:t>
      </w:r>
      <w:r w:rsidR="004E73F8">
        <w:rPr>
          <w:rFonts w:ascii="Calibri" w:hAnsi="Calibri" w:cs="Calibri"/>
        </w:rPr>
        <w:t xml:space="preserve"> priede „</w:t>
      </w:r>
      <w:r w:rsidR="004E73F8" w:rsidRPr="004E73F8">
        <w:rPr>
          <w:rFonts w:ascii="Calibri" w:hAnsi="Calibri" w:cs="Calibri"/>
        </w:rPr>
        <w:t>Pasiūlymo forma I pirkimo dalis A dalis</w:t>
      </w:r>
      <w:r w:rsidR="004E73F8">
        <w:rPr>
          <w:rFonts w:ascii="Calibri" w:hAnsi="Calibri" w:cs="Calibri"/>
        </w:rPr>
        <w:t xml:space="preserve">“  ir </w:t>
      </w:r>
      <w:r w:rsidR="00BD2A9F" w:rsidRPr="000B04BF">
        <w:rPr>
          <w:rFonts w:ascii="Calibri" w:hAnsi="Calibri" w:cs="Calibri"/>
        </w:rPr>
        <w:t xml:space="preserve"> </w:t>
      </w:r>
      <w:r w:rsidR="003C35B6">
        <w:rPr>
          <w:rFonts w:ascii="Calibri" w:hAnsi="Calibri" w:cs="Calibri"/>
        </w:rPr>
        <w:t>6</w:t>
      </w:r>
      <w:r w:rsidR="00BD2A9F" w:rsidRPr="000B04BF">
        <w:rPr>
          <w:rFonts w:ascii="Calibri" w:hAnsi="Calibri" w:cs="Calibri"/>
        </w:rPr>
        <w:t>.3</w:t>
      </w:r>
      <w:r w:rsidR="004E73F8">
        <w:rPr>
          <w:rFonts w:ascii="Calibri" w:hAnsi="Calibri" w:cs="Calibri"/>
        </w:rPr>
        <w:t xml:space="preserve"> priede „</w:t>
      </w:r>
      <w:r w:rsidR="004E73F8" w:rsidRPr="004E73F8">
        <w:rPr>
          <w:rFonts w:ascii="Calibri" w:hAnsi="Calibri" w:cs="Calibri"/>
        </w:rPr>
        <w:t>Pasiūlymo forma I pirkimo dalis A dalis</w:t>
      </w:r>
      <w:r w:rsidR="004E73F8">
        <w:rPr>
          <w:rFonts w:ascii="Calibri" w:hAnsi="Calibri" w:cs="Calibri"/>
        </w:rPr>
        <w:t>“</w:t>
      </w:r>
      <w:r w:rsidR="00D97A86" w:rsidRPr="000B04BF">
        <w:rPr>
          <w:rFonts w:ascii="Calibri" w:hAnsi="Calibri" w:cs="Calibri"/>
        </w:rPr>
        <w:t>.</w:t>
      </w:r>
      <w:r w:rsidR="005F152B" w:rsidRPr="000B04BF">
        <w:rPr>
          <w:rFonts w:ascii="Calibri" w:hAnsi="Calibri" w:cs="Calibri"/>
        </w:rPr>
        <w:t xml:space="preserve"> </w:t>
      </w:r>
      <w:r w:rsidR="00F72C7D" w:rsidRPr="000B04BF">
        <w:rPr>
          <w:rFonts w:ascii="Calibri" w:hAnsi="Calibri" w:cs="Calibri"/>
        </w:rPr>
        <w:t xml:space="preserve">Šiose </w:t>
      </w:r>
      <w:r w:rsidR="00C94E65" w:rsidRPr="000B04BF">
        <w:rPr>
          <w:rFonts w:ascii="Calibri" w:hAnsi="Calibri" w:cs="Calibri"/>
        </w:rPr>
        <w:t>formose tiekėjas turi</w:t>
      </w:r>
      <w:r w:rsidR="00216766" w:rsidRPr="000B04BF">
        <w:rPr>
          <w:rFonts w:ascii="Calibri" w:hAnsi="Calibri" w:cs="Calibri"/>
        </w:rPr>
        <w:t xml:space="preserve"> pateikti </w:t>
      </w:r>
      <w:r w:rsidR="000B04BF">
        <w:rPr>
          <w:rFonts w:ascii="Calibri" w:hAnsi="Calibri" w:cs="Calibri"/>
        </w:rPr>
        <w:t xml:space="preserve"> </w:t>
      </w:r>
      <w:r w:rsidR="00216766" w:rsidRPr="000B04BF">
        <w:rPr>
          <w:rFonts w:ascii="Calibri" w:hAnsi="Calibri" w:cs="Calibri"/>
        </w:rPr>
        <w:t xml:space="preserve"> </w:t>
      </w:r>
      <w:r w:rsidR="0018349F" w:rsidRPr="000B04BF">
        <w:rPr>
          <w:rFonts w:ascii="Calibri" w:hAnsi="Calibri" w:cs="Calibri"/>
        </w:rPr>
        <w:t>pirkimo objekto technines charakteristikas</w:t>
      </w:r>
      <w:r w:rsidR="00E101B8" w:rsidRPr="000B04BF">
        <w:rPr>
          <w:rFonts w:ascii="Calibri" w:hAnsi="Calibri" w:cs="Calibri"/>
        </w:rPr>
        <w:t xml:space="preserve">; </w:t>
      </w:r>
    </w:p>
    <w:p w14:paraId="4FCC08C9" w14:textId="4E6492FC" w:rsidR="00E101B8" w:rsidRPr="002250E3" w:rsidRDefault="00E101B8" w:rsidP="00DF6A09">
      <w:pPr>
        <w:spacing w:after="0" w:line="240" w:lineRule="auto"/>
        <w:ind w:firstLine="709"/>
        <w:jc w:val="both"/>
        <w:rPr>
          <w:rFonts w:ascii="Calibri" w:hAnsi="Calibri" w:cs="Calibri"/>
        </w:rPr>
      </w:pPr>
      <w:r w:rsidRPr="00E101B8">
        <w:rPr>
          <w:rFonts w:ascii="Calibri" w:hAnsi="Calibri" w:cs="Calibri"/>
        </w:rPr>
        <w:t>6.1.</w:t>
      </w:r>
      <w:r w:rsidR="00C7179F">
        <w:rPr>
          <w:rFonts w:ascii="Calibri" w:hAnsi="Calibri" w:cs="Calibri"/>
        </w:rPr>
        <w:t>1</w:t>
      </w:r>
      <w:r w:rsidRPr="00E101B8">
        <w:rPr>
          <w:rFonts w:ascii="Calibri" w:hAnsi="Calibri" w:cs="Calibri"/>
        </w:rPr>
        <w:t>.</w:t>
      </w:r>
      <w:r w:rsidR="00C7179F">
        <w:rPr>
          <w:rFonts w:ascii="Calibri" w:hAnsi="Calibri" w:cs="Calibri"/>
        </w:rPr>
        <w:t>2.</w:t>
      </w:r>
      <w:r w:rsidRPr="00E101B8">
        <w:rPr>
          <w:rFonts w:ascii="Calibri" w:hAnsi="Calibri" w:cs="Calibri"/>
        </w:rPr>
        <w:t xml:space="preserve"> užpildytas EBVPD (</w:t>
      </w:r>
      <w:r w:rsidR="00AF58B1" w:rsidRPr="002250E3">
        <w:rPr>
          <w:rFonts w:ascii="Calibri" w:hAnsi="Calibri" w:cs="Calibri"/>
        </w:rPr>
        <w:t>s</w:t>
      </w:r>
      <w:r w:rsidRPr="002250E3">
        <w:rPr>
          <w:rFonts w:ascii="Calibri" w:hAnsi="Calibri" w:cs="Calibri"/>
        </w:rPr>
        <w:t xml:space="preserve">pecialiųjų </w:t>
      </w:r>
      <w:r w:rsidR="00AF58B1" w:rsidRPr="002250E3">
        <w:rPr>
          <w:rFonts w:ascii="Calibri" w:hAnsi="Calibri" w:cs="Calibri"/>
        </w:rPr>
        <w:t xml:space="preserve">pirkimo </w:t>
      </w:r>
      <w:r w:rsidRPr="002250E3">
        <w:rPr>
          <w:rFonts w:ascii="Calibri" w:hAnsi="Calibri" w:cs="Calibri"/>
        </w:rPr>
        <w:t xml:space="preserve">sąlygų </w:t>
      </w:r>
      <w:r w:rsidR="0098042B" w:rsidRPr="002250E3">
        <w:rPr>
          <w:rFonts w:ascii="Calibri" w:hAnsi="Calibri" w:cs="Calibri"/>
        </w:rPr>
        <w:t xml:space="preserve">5 </w:t>
      </w:r>
      <w:r w:rsidRPr="002250E3">
        <w:rPr>
          <w:rFonts w:ascii="Calibri" w:hAnsi="Calibri" w:cs="Calibri"/>
        </w:rPr>
        <w:t xml:space="preserve">priedas). </w:t>
      </w:r>
      <w:r w:rsidR="00090F9B" w:rsidRPr="002250E3">
        <w:rPr>
          <w:rFonts w:ascii="Calibri" w:hAnsi="Calibri" w:cs="Calibri"/>
        </w:rPr>
        <w:t>P</w:t>
      </w:r>
      <w:r w:rsidRPr="002250E3">
        <w:rPr>
          <w:rFonts w:ascii="Calibri" w:hAnsi="Calibri" w:cs="Calibri"/>
        </w:rPr>
        <w:t xml:space="preserve">asirašydamas </w:t>
      </w:r>
      <w:r w:rsidR="005F152B" w:rsidRPr="002250E3">
        <w:rPr>
          <w:rFonts w:ascii="Calibri" w:hAnsi="Calibri" w:cs="Calibri"/>
        </w:rPr>
        <w:t>p</w:t>
      </w:r>
      <w:r w:rsidR="00516043" w:rsidRPr="002250E3">
        <w:rPr>
          <w:rFonts w:ascii="Calibri" w:hAnsi="Calibri" w:cs="Calibri"/>
        </w:rPr>
        <w:t>asiūlymą</w:t>
      </w:r>
      <w:r w:rsidRPr="002250E3">
        <w:rPr>
          <w:rFonts w:ascii="Calibri" w:hAnsi="Calibri" w:cs="Calibri"/>
        </w:rPr>
        <w:t>, tiekėjas patvirtina ir EBVPD tikrumą;</w:t>
      </w:r>
    </w:p>
    <w:p w14:paraId="6179E7AD" w14:textId="21D6D199" w:rsidR="00E101B8" w:rsidRPr="002250E3" w:rsidRDefault="00E101B8" w:rsidP="00DF6A09">
      <w:pPr>
        <w:spacing w:after="0" w:line="240" w:lineRule="auto"/>
        <w:ind w:firstLine="709"/>
        <w:jc w:val="both"/>
        <w:rPr>
          <w:rFonts w:ascii="Calibri" w:hAnsi="Calibri" w:cs="Calibri"/>
        </w:rPr>
      </w:pPr>
      <w:r w:rsidRPr="002250E3">
        <w:rPr>
          <w:rFonts w:ascii="Calibri" w:hAnsi="Calibri" w:cs="Calibri"/>
        </w:rPr>
        <w:t>6.1.</w:t>
      </w:r>
      <w:r w:rsidR="00A3675E" w:rsidRPr="002250E3">
        <w:rPr>
          <w:rFonts w:ascii="Calibri" w:hAnsi="Calibri" w:cs="Calibri"/>
        </w:rPr>
        <w:t>1.</w:t>
      </w:r>
      <w:r w:rsidRPr="002250E3">
        <w:rPr>
          <w:rFonts w:ascii="Calibri" w:hAnsi="Calibri" w:cs="Calibri"/>
        </w:rPr>
        <w:t>3. jungtinės veiklos sutarties kopija</w:t>
      </w:r>
      <w:r w:rsidR="00516043" w:rsidRPr="002250E3">
        <w:rPr>
          <w:rFonts w:ascii="Calibri" w:hAnsi="Calibri" w:cs="Calibri"/>
        </w:rPr>
        <w:t xml:space="preserve"> </w:t>
      </w:r>
      <w:r w:rsidRPr="002250E3">
        <w:rPr>
          <w:rFonts w:ascii="Calibri" w:hAnsi="Calibri" w:cs="Calibri"/>
        </w:rPr>
        <w:t xml:space="preserve">(jeigu </w:t>
      </w:r>
      <w:r w:rsidR="005F152B" w:rsidRPr="002250E3">
        <w:rPr>
          <w:rFonts w:ascii="Calibri" w:hAnsi="Calibri" w:cs="Calibri"/>
        </w:rPr>
        <w:t>p</w:t>
      </w:r>
      <w:r w:rsidR="00090F9B" w:rsidRPr="002250E3">
        <w:rPr>
          <w:rFonts w:ascii="Calibri" w:hAnsi="Calibri" w:cs="Calibri"/>
        </w:rPr>
        <w:t xml:space="preserve">irkime </w:t>
      </w:r>
      <w:r w:rsidRPr="002250E3">
        <w:rPr>
          <w:rFonts w:ascii="Calibri" w:hAnsi="Calibri" w:cs="Calibri"/>
        </w:rPr>
        <w:t xml:space="preserve">dalyvauja </w:t>
      </w:r>
      <w:r w:rsidR="00090F9B" w:rsidRPr="002250E3">
        <w:rPr>
          <w:rFonts w:ascii="Calibri" w:hAnsi="Calibri" w:cs="Calibri"/>
        </w:rPr>
        <w:t>ūkio subjektų</w:t>
      </w:r>
      <w:r w:rsidRPr="002250E3">
        <w:rPr>
          <w:rFonts w:ascii="Calibri" w:hAnsi="Calibri" w:cs="Calibri"/>
        </w:rPr>
        <w:t xml:space="preserve"> grupė</w:t>
      </w:r>
      <w:r w:rsidR="00516043" w:rsidRPr="002250E3">
        <w:rPr>
          <w:rFonts w:ascii="Calibri" w:hAnsi="Calibri" w:cs="Calibri"/>
        </w:rPr>
        <w:t xml:space="preserve"> </w:t>
      </w:r>
      <w:r w:rsidR="00516043" w:rsidRPr="002250E3">
        <w:t>jungtinės veiklos sutarties pagrindu</w:t>
      </w:r>
      <w:r w:rsidRPr="002250E3">
        <w:rPr>
          <w:rFonts w:ascii="Calibri" w:hAnsi="Calibri" w:cs="Calibri"/>
        </w:rPr>
        <w:t>);</w:t>
      </w:r>
    </w:p>
    <w:p w14:paraId="1CB9BDD4" w14:textId="2DF8F8A7" w:rsidR="00E101B8" w:rsidRPr="002250E3" w:rsidRDefault="00E101B8" w:rsidP="00DF6A09">
      <w:pPr>
        <w:spacing w:after="0" w:line="240" w:lineRule="auto"/>
        <w:ind w:firstLine="709"/>
        <w:jc w:val="both"/>
        <w:rPr>
          <w:rFonts w:ascii="Calibri" w:hAnsi="Calibri" w:cs="Calibri"/>
        </w:rPr>
      </w:pPr>
      <w:r w:rsidRPr="002250E3">
        <w:rPr>
          <w:rFonts w:ascii="Calibri" w:hAnsi="Calibri" w:cs="Calibri"/>
        </w:rPr>
        <w:t>6.1.</w:t>
      </w:r>
      <w:r w:rsidR="003D517C" w:rsidRPr="002250E3">
        <w:rPr>
          <w:rFonts w:ascii="Calibri" w:hAnsi="Calibri" w:cs="Calibri"/>
        </w:rPr>
        <w:t>1.</w:t>
      </w:r>
      <w:r w:rsidRPr="002250E3">
        <w:rPr>
          <w:rFonts w:ascii="Calibri" w:hAnsi="Calibri" w:cs="Calibri"/>
        </w:rPr>
        <w:t xml:space="preserve">4. dokumentas, patvirtinantis, kad asmuo, kuris pasirašė </w:t>
      </w:r>
      <w:r w:rsidR="005F152B" w:rsidRPr="002250E3">
        <w:rPr>
          <w:rFonts w:ascii="Calibri" w:hAnsi="Calibri" w:cs="Calibri"/>
        </w:rPr>
        <w:t>p</w:t>
      </w:r>
      <w:r w:rsidRPr="002250E3">
        <w:rPr>
          <w:rFonts w:ascii="Calibri" w:hAnsi="Calibri" w:cs="Calibri"/>
        </w:rPr>
        <w:t xml:space="preserve">asiūlymą (jei jis ne tiekėjo vadovas), turėjo teisę </w:t>
      </w:r>
      <w:r w:rsidR="005647FE" w:rsidRPr="002250E3">
        <w:rPr>
          <w:rFonts w:ascii="Calibri" w:hAnsi="Calibri" w:cs="Calibri"/>
        </w:rPr>
        <w:t xml:space="preserve">jį </w:t>
      </w:r>
      <w:r w:rsidRPr="002250E3">
        <w:rPr>
          <w:rFonts w:ascii="Calibri" w:hAnsi="Calibri" w:cs="Calibri"/>
        </w:rPr>
        <w:t>pasirašyti;</w:t>
      </w:r>
    </w:p>
    <w:p w14:paraId="1CB429A9" w14:textId="292DECB4" w:rsidR="00E101B8" w:rsidRPr="002250E3" w:rsidRDefault="00E101B8" w:rsidP="00DF6A09">
      <w:pPr>
        <w:spacing w:after="0" w:line="240" w:lineRule="auto"/>
        <w:ind w:firstLine="709"/>
        <w:jc w:val="both"/>
        <w:rPr>
          <w:rFonts w:ascii="Calibri" w:hAnsi="Calibri" w:cs="Calibri"/>
        </w:rPr>
      </w:pPr>
      <w:r w:rsidRPr="002250E3">
        <w:rPr>
          <w:rFonts w:ascii="Calibri" w:hAnsi="Calibri" w:cs="Calibri"/>
        </w:rPr>
        <w:t>6.1.</w:t>
      </w:r>
      <w:r w:rsidR="003D517C" w:rsidRPr="002250E3">
        <w:rPr>
          <w:rFonts w:ascii="Calibri" w:hAnsi="Calibri" w:cs="Calibri"/>
        </w:rPr>
        <w:t>1.</w:t>
      </w:r>
      <w:r w:rsidRPr="002250E3">
        <w:rPr>
          <w:rFonts w:ascii="Calibri" w:hAnsi="Calibri" w:cs="Calibri"/>
        </w:rPr>
        <w:t xml:space="preserve">5. </w:t>
      </w:r>
      <w:r w:rsidR="005F152B" w:rsidRPr="002250E3">
        <w:rPr>
          <w:rFonts w:ascii="Calibri" w:hAnsi="Calibri" w:cs="Calibri"/>
        </w:rPr>
        <w:t>p</w:t>
      </w:r>
      <w:r w:rsidRPr="002250E3">
        <w:rPr>
          <w:rFonts w:ascii="Calibri" w:hAnsi="Calibri" w:cs="Calibri"/>
        </w:rPr>
        <w:t>asiūlymo galiojimą užtikrinantis dokumentas (jeigu reikalaujama);</w:t>
      </w:r>
    </w:p>
    <w:p w14:paraId="46AF0259" w14:textId="455E84CD" w:rsidR="00E101B8" w:rsidRPr="002250E3" w:rsidRDefault="00E101B8" w:rsidP="00DF6A09">
      <w:pPr>
        <w:spacing w:after="0" w:line="240" w:lineRule="auto"/>
        <w:ind w:firstLine="709"/>
        <w:jc w:val="both"/>
        <w:rPr>
          <w:rFonts w:ascii="Calibri" w:hAnsi="Calibri" w:cs="Calibri"/>
        </w:rPr>
      </w:pPr>
      <w:r w:rsidRPr="002250E3">
        <w:rPr>
          <w:rFonts w:ascii="Calibri" w:hAnsi="Calibri" w:cs="Calibri"/>
        </w:rPr>
        <w:t>6.1.</w:t>
      </w:r>
      <w:r w:rsidR="003D517C" w:rsidRPr="002250E3">
        <w:rPr>
          <w:rFonts w:ascii="Calibri" w:hAnsi="Calibri" w:cs="Calibri"/>
        </w:rPr>
        <w:t>1.</w:t>
      </w:r>
      <w:r w:rsidRPr="002250E3">
        <w:rPr>
          <w:rFonts w:ascii="Calibri" w:hAnsi="Calibri" w:cs="Calibri"/>
        </w:rPr>
        <w:t>6. jei tiekėjas pasitelkia ūkio subjektus, kurių pajėgumais remiasi, – įrodymai, kad šie ištekliai bus prieinami per visą sutartinių įsipareigojimų vykdymo laikotarp</w:t>
      </w:r>
      <w:r w:rsidR="00D11E3A" w:rsidRPr="002250E3">
        <w:rPr>
          <w:rFonts w:ascii="Calibri" w:hAnsi="Calibri" w:cs="Calibri"/>
        </w:rPr>
        <w:t>į</w:t>
      </w:r>
      <w:r w:rsidRPr="002250E3">
        <w:rPr>
          <w:rFonts w:ascii="Calibri" w:hAnsi="Calibri" w:cs="Calibri"/>
        </w:rPr>
        <w:t>;</w:t>
      </w:r>
    </w:p>
    <w:p w14:paraId="42F9F4E3" w14:textId="6C9B80ED" w:rsidR="00E101B8" w:rsidRPr="002250E3" w:rsidRDefault="00E101B8" w:rsidP="00DF6A09">
      <w:pPr>
        <w:spacing w:after="0" w:line="240" w:lineRule="auto"/>
        <w:ind w:firstLine="709"/>
        <w:jc w:val="both"/>
        <w:rPr>
          <w:rFonts w:ascii="Calibri" w:hAnsi="Calibri" w:cs="Calibri"/>
        </w:rPr>
      </w:pPr>
      <w:r w:rsidRPr="002250E3">
        <w:rPr>
          <w:rFonts w:ascii="Calibri" w:hAnsi="Calibri" w:cs="Calibri"/>
        </w:rPr>
        <w:t>6.1.</w:t>
      </w:r>
      <w:r w:rsidR="003D517C" w:rsidRPr="002250E3">
        <w:rPr>
          <w:rFonts w:ascii="Calibri" w:hAnsi="Calibri" w:cs="Calibri"/>
        </w:rPr>
        <w:t>1.</w:t>
      </w:r>
      <w:r w:rsidRPr="002250E3">
        <w:rPr>
          <w:rFonts w:ascii="Calibri" w:hAnsi="Calibri" w:cs="Calibri"/>
        </w:rPr>
        <w:t>7. jei tiekėjas pasitelkia subtiekėjus, subtiekėjo</w:t>
      </w:r>
      <w:r w:rsidR="0080573E" w:rsidRPr="002250E3">
        <w:rPr>
          <w:rFonts w:ascii="Calibri" w:hAnsi="Calibri" w:cs="Calibri"/>
        </w:rPr>
        <w:t xml:space="preserve"> </w:t>
      </w:r>
      <w:r w:rsidRPr="002250E3">
        <w:rPr>
          <w:rFonts w:ascii="Calibri" w:hAnsi="Calibri" w:cs="Calibri"/>
        </w:rPr>
        <w:t xml:space="preserve">deklaracija ar kitas dokumentas, patvirtinantis jo sutikimą būti subtiekėju </w:t>
      </w:r>
      <w:r w:rsidR="005F152B" w:rsidRPr="002250E3">
        <w:rPr>
          <w:rFonts w:ascii="Calibri" w:hAnsi="Calibri" w:cs="Calibri"/>
        </w:rPr>
        <w:t>p</w:t>
      </w:r>
      <w:r w:rsidR="0080573E" w:rsidRPr="002250E3">
        <w:rPr>
          <w:rFonts w:ascii="Calibri" w:hAnsi="Calibri" w:cs="Calibri"/>
        </w:rPr>
        <w:t>irkime</w:t>
      </w:r>
      <w:r w:rsidRPr="002250E3">
        <w:rPr>
          <w:rFonts w:ascii="Calibri" w:hAnsi="Calibri" w:cs="Calibri"/>
        </w:rPr>
        <w:t>;</w:t>
      </w:r>
    </w:p>
    <w:p w14:paraId="0A34792B" w14:textId="6D6E9638" w:rsidR="00E101B8" w:rsidRPr="002250E3" w:rsidRDefault="00E101B8" w:rsidP="00DF6A09">
      <w:pPr>
        <w:spacing w:after="0" w:line="240" w:lineRule="auto"/>
        <w:ind w:firstLine="709"/>
        <w:jc w:val="both"/>
        <w:rPr>
          <w:rFonts w:ascii="Calibri" w:hAnsi="Calibri" w:cs="Calibri"/>
        </w:rPr>
      </w:pPr>
      <w:r w:rsidRPr="002250E3">
        <w:rPr>
          <w:rFonts w:ascii="Calibri" w:hAnsi="Calibri" w:cs="Calibri"/>
        </w:rPr>
        <w:t>6.1.</w:t>
      </w:r>
      <w:r w:rsidR="003D517C" w:rsidRPr="002250E3">
        <w:rPr>
          <w:rFonts w:ascii="Calibri" w:hAnsi="Calibri" w:cs="Calibri"/>
        </w:rPr>
        <w:t>1.</w:t>
      </w:r>
      <w:r w:rsidRPr="002250E3">
        <w:rPr>
          <w:rFonts w:ascii="Calibri" w:hAnsi="Calibri" w:cs="Calibri"/>
        </w:rPr>
        <w:t xml:space="preserve">8. dokumentai, patvirtinantys, kad ūkio subjektas, kurio pajėgumais tiekėjas remiasi, atsižvelgdamas į </w:t>
      </w:r>
      <w:r w:rsidR="004A553B" w:rsidRPr="002250E3">
        <w:rPr>
          <w:rFonts w:ascii="Calibri" w:hAnsi="Calibri" w:cs="Calibri"/>
        </w:rPr>
        <w:t xml:space="preserve">specialiųjų </w:t>
      </w:r>
      <w:r w:rsidRPr="002250E3">
        <w:rPr>
          <w:rFonts w:ascii="Calibri" w:hAnsi="Calibri" w:cs="Calibri"/>
        </w:rPr>
        <w:t xml:space="preserve">pirkimo </w:t>
      </w:r>
      <w:r w:rsidR="004A553B" w:rsidRPr="002250E3">
        <w:rPr>
          <w:rFonts w:ascii="Calibri" w:hAnsi="Calibri" w:cs="Calibri"/>
        </w:rPr>
        <w:t xml:space="preserve">sąlygų </w:t>
      </w:r>
      <w:r w:rsidR="007F6967" w:rsidRPr="002250E3">
        <w:rPr>
          <w:rFonts w:ascii="Calibri" w:hAnsi="Calibri" w:cs="Calibri"/>
        </w:rPr>
        <w:t>4</w:t>
      </w:r>
      <w:r w:rsidR="00AC4350" w:rsidRPr="002250E3">
        <w:rPr>
          <w:rFonts w:ascii="Calibri" w:hAnsi="Calibri" w:cs="Calibri"/>
        </w:rPr>
        <w:t xml:space="preserve"> priede</w:t>
      </w:r>
      <w:r w:rsidRPr="002250E3">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2250E3">
        <w:rPr>
          <w:rFonts w:ascii="Calibri" w:hAnsi="Calibri" w:cs="Calibri"/>
        </w:rPr>
        <w:t xml:space="preserve"> (jei </w:t>
      </w:r>
      <w:r w:rsidR="00202DC9" w:rsidRPr="002250E3">
        <w:rPr>
          <w:rFonts w:ascii="Calibri" w:hAnsi="Calibri" w:cs="Calibri"/>
        </w:rPr>
        <w:t>perkančioji organizacija kelia tokius kvalifikacijos reikalavimus ir reikalauja prisiimti solidarią atsakomybę)</w:t>
      </w:r>
      <w:r w:rsidRPr="002250E3">
        <w:rPr>
          <w:rFonts w:ascii="Calibri" w:hAnsi="Calibri" w:cs="Calibri"/>
        </w:rPr>
        <w:t>;</w:t>
      </w:r>
      <w:r w:rsidRPr="002250E3">
        <w:rPr>
          <w:rFonts w:ascii="Calibri" w:hAnsi="Calibri" w:cs="Calibri"/>
          <w:i/>
          <w:iCs/>
        </w:rPr>
        <w:t xml:space="preserve"> </w:t>
      </w:r>
    </w:p>
    <w:p w14:paraId="1A190BCA" w14:textId="59F7F3DF" w:rsidR="00E101B8" w:rsidRPr="002250E3" w:rsidRDefault="00E101B8" w:rsidP="005F152B">
      <w:pPr>
        <w:spacing w:after="0" w:line="240" w:lineRule="auto"/>
        <w:ind w:firstLine="709"/>
        <w:jc w:val="both"/>
        <w:rPr>
          <w:rFonts w:ascii="Calibri" w:hAnsi="Calibri" w:cs="Calibri"/>
        </w:rPr>
      </w:pPr>
      <w:r w:rsidRPr="002250E3">
        <w:rPr>
          <w:rFonts w:ascii="Calibri" w:hAnsi="Calibri" w:cs="Calibri"/>
        </w:rPr>
        <w:t>6.1.</w:t>
      </w:r>
      <w:r w:rsidR="003D517C" w:rsidRPr="002250E3">
        <w:rPr>
          <w:rFonts w:ascii="Calibri" w:hAnsi="Calibri" w:cs="Calibri"/>
        </w:rPr>
        <w:t>1.</w:t>
      </w:r>
      <w:r w:rsidRPr="002250E3">
        <w:rPr>
          <w:rFonts w:ascii="Calibri" w:hAnsi="Calibri" w:cs="Calibri"/>
        </w:rPr>
        <w:t>9.  techninė specifikacij</w:t>
      </w:r>
      <w:r w:rsidR="007E7AF3" w:rsidRPr="002250E3">
        <w:rPr>
          <w:rFonts w:ascii="Calibri" w:hAnsi="Calibri" w:cs="Calibri"/>
        </w:rPr>
        <w:t>oje nurodytus perkamų prekių brėžinius</w:t>
      </w:r>
      <w:r w:rsidR="002250E3" w:rsidRPr="002250E3">
        <w:rPr>
          <w:rFonts w:ascii="Calibri" w:hAnsi="Calibri" w:cs="Calibri"/>
        </w:rPr>
        <w:t>.</w:t>
      </w:r>
    </w:p>
    <w:p w14:paraId="23612544" w14:textId="36EF16A8" w:rsidR="006944F4" w:rsidRPr="00A663A0" w:rsidRDefault="009C06DA" w:rsidP="00A663A0">
      <w:pPr>
        <w:pStyle w:val="Sraopastraipa"/>
        <w:spacing w:after="0" w:line="20" w:lineRule="atLeast"/>
        <w:ind w:left="0" w:firstLine="709"/>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30FF29DE" w:rsidR="00CC108F" w:rsidRPr="005F152B" w:rsidRDefault="00B16159" w:rsidP="005F152B">
      <w:pPr>
        <w:pStyle w:val="Sraopastraipa"/>
        <w:spacing w:after="0" w:line="20" w:lineRule="atLeast"/>
        <w:ind w:left="0" w:firstLine="709"/>
        <w:jc w:val="both"/>
        <w:rPr>
          <w:rFonts w:cstheme="minorHAnsi"/>
          <w:b/>
        </w:rPr>
      </w:pPr>
      <w:r w:rsidRPr="005F152B">
        <w:rPr>
          <w:rFonts w:cstheme="minorHAnsi"/>
          <w:bCs/>
        </w:rPr>
        <w:t>6.</w:t>
      </w:r>
      <w:r w:rsidR="00C7179F">
        <w:rPr>
          <w:rFonts w:cstheme="minorHAnsi"/>
          <w:bCs/>
        </w:rPr>
        <w:t>1</w:t>
      </w:r>
      <w:r w:rsidRPr="005F152B">
        <w:rPr>
          <w:rFonts w:cstheme="minorHAnsi"/>
          <w:bCs/>
        </w:rPr>
        <w:t>.</w:t>
      </w:r>
      <w:r w:rsidR="00C7179F">
        <w:rPr>
          <w:rFonts w:cstheme="minorHAnsi"/>
          <w:bCs/>
        </w:rPr>
        <w:t>2.1.</w:t>
      </w:r>
      <w:r w:rsidR="005F152B">
        <w:rPr>
          <w:rFonts w:cstheme="minorHAnsi"/>
          <w:b/>
        </w:rPr>
        <w:t xml:space="preserve"> </w:t>
      </w:r>
      <w:r w:rsidR="00CC108F" w:rsidRPr="00F32018">
        <w:rPr>
          <w:rFonts w:ascii="Calibri" w:hAnsi="Calibri" w:cs="Calibri"/>
          <w:color w:val="000000"/>
        </w:rPr>
        <w:t xml:space="preserve">užpildyta ir pasirašyta </w:t>
      </w:r>
      <w:r w:rsidR="005F152B">
        <w:rPr>
          <w:rFonts w:ascii="Calibri" w:hAnsi="Calibri" w:cs="Calibri"/>
          <w:color w:val="000000"/>
        </w:rPr>
        <w:t>p</w:t>
      </w:r>
      <w:r w:rsidR="00CC108F" w:rsidRPr="00F32018">
        <w:rPr>
          <w:rFonts w:ascii="Calibri" w:hAnsi="Calibri" w:cs="Calibri"/>
          <w:color w:val="000000"/>
        </w:rPr>
        <w:t>asiūlymo form</w:t>
      </w:r>
      <w:r w:rsidR="00CA4EA6">
        <w:rPr>
          <w:rFonts w:ascii="Calibri" w:hAnsi="Calibri" w:cs="Calibri"/>
          <w:color w:val="000000"/>
        </w:rPr>
        <w:t>a</w:t>
      </w:r>
      <w:r w:rsidR="00F414E4">
        <w:rPr>
          <w:rFonts w:ascii="Calibri" w:hAnsi="Calibri" w:cs="Calibri"/>
          <w:color w:val="000000"/>
        </w:rPr>
        <w:t xml:space="preserve"> atitinkamai pirkimo daliai</w:t>
      </w:r>
      <w:r w:rsidR="0081570A">
        <w:rPr>
          <w:rFonts w:ascii="Calibri" w:hAnsi="Calibri" w:cs="Calibri"/>
          <w:color w:val="000000"/>
        </w:rPr>
        <w:t xml:space="preserve">, </w:t>
      </w:r>
      <w:r w:rsidR="0081570A">
        <w:rPr>
          <w:rFonts w:ascii="Calibri" w:hAnsi="Calibri" w:cs="Calibri"/>
        </w:rPr>
        <w:t xml:space="preserve">pateiktos specialiųjų pirkimo sąlygų </w:t>
      </w:r>
      <w:r w:rsidR="0019590B">
        <w:rPr>
          <w:rFonts w:ascii="Calibri" w:hAnsi="Calibri" w:cs="Calibri"/>
        </w:rPr>
        <w:t>6</w:t>
      </w:r>
      <w:r w:rsidR="00924151" w:rsidRPr="003814BC">
        <w:rPr>
          <w:rFonts w:ascii="Calibri" w:hAnsi="Calibri" w:cs="Calibri"/>
        </w:rPr>
        <w:t>.2</w:t>
      </w:r>
      <w:r w:rsidR="0019590B">
        <w:rPr>
          <w:rFonts w:ascii="Calibri" w:hAnsi="Calibri" w:cs="Calibri"/>
        </w:rPr>
        <w:t xml:space="preserve"> priede</w:t>
      </w:r>
      <w:r w:rsidR="00E70126">
        <w:rPr>
          <w:rFonts w:ascii="Calibri" w:hAnsi="Calibri" w:cs="Calibri"/>
        </w:rPr>
        <w:t xml:space="preserve"> </w:t>
      </w:r>
      <w:r w:rsidR="00E70126" w:rsidRPr="00E70126">
        <w:rPr>
          <w:lang w:eastAsia="en-US"/>
        </w:rPr>
        <w:t>„Pasiūlymo forma I pirkimo dalis B dalis“</w:t>
      </w:r>
      <w:r w:rsidR="00924151" w:rsidRPr="003814BC">
        <w:rPr>
          <w:rFonts w:ascii="Calibri" w:hAnsi="Calibri" w:cs="Calibri"/>
        </w:rPr>
        <w:t xml:space="preserve">; </w:t>
      </w:r>
      <w:r w:rsidR="00343E35">
        <w:rPr>
          <w:rFonts w:ascii="Calibri" w:hAnsi="Calibri" w:cs="Calibri"/>
        </w:rPr>
        <w:t>6</w:t>
      </w:r>
      <w:r w:rsidR="00924151" w:rsidRPr="003814BC">
        <w:rPr>
          <w:rFonts w:ascii="Calibri" w:hAnsi="Calibri" w:cs="Calibri"/>
        </w:rPr>
        <w:t>.4</w:t>
      </w:r>
      <w:r w:rsidR="00F414E4" w:rsidRPr="003814BC">
        <w:rPr>
          <w:rFonts w:ascii="Calibri" w:hAnsi="Calibri" w:cs="Calibri"/>
        </w:rPr>
        <w:t xml:space="preserve"> </w:t>
      </w:r>
      <w:r w:rsidR="00E70126" w:rsidRPr="00E70126">
        <w:rPr>
          <w:lang w:eastAsia="en-US"/>
        </w:rPr>
        <w:t>„Pasiūlymo forma I</w:t>
      </w:r>
      <w:r w:rsidR="00343E35">
        <w:rPr>
          <w:lang w:eastAsia="en-US"/>
        </w:rPr>
        <w:t>I</w:t>
      </w:r>
      <w:r w:rsidR="00E70126" w:rsidRPr="00E70126">
        <w:rPr>
          <w:lang w:eastAsia="en-US"/>
        </w:rPr>
        <w:t xml:space="preserve"> pirkimo dalis B dalis“</w:t>
      </w:r>
      <w:r w:rsidR="0081570A" w:rsidRPr="003814BC">
        <w:rPr>
          <w:rFonts w:ascii="Calibri" w:hAnsi="Calibri" w:cs="Calibri"/>
        </w:rPr>
        <w:t xml:space="preserve"> </w:t>
      </w:r>
      <w:r w:rsidR="0081570A">
        <w:rPr>
          <w:rFonts w:ascii="Calibri" w:hAnsi="Calibri" w:cs="Calibri"/>
        </w:rPr>
        <w:t>pried</w:t>
      </w:r>
      <w:r w:rsidR="00F414E4">
        <w:rPr>
          <w:rFonts w:ascii="Calibri" w:hAnsi="Calibri" w:cs="Calibri"/>
        </w:rPr>
        <w:t>uose</w:t>
      </w:r>
      <w:r w:rsidR="005647FE">
        <w:rPr>
          <w:rFonts w:ascii="Calibri" w:hAnsi="Calibri" w:cs="Calibri"/>
        </w:rPr>
        <w:t>,</w:t>
      </w:r>
      <w:r w:rsidR="0081570A">
        <w:rPr>
          <w:rFonts w:ascii="Calibri" w:hAnsi="Calibri" w:cs="Calibri"/>
        </w:rPr>
        <w:t xml:space="preserve"> </w:t>
      </w:r>
      <w:r w:rsidR="00CC108F" w:rsidRPr="00F32018">
        <w:rPr>
          <w:rFonts w:ascii="Calibri" w:hAnsi="Calibri" w:cs="Calibri"/>
          <w:color w:val="000000"/>
        </w:rPr>
        <w:t xml:space="preserve">kurioje įrašoma </w:t>
      </w:r>
      <w:r w:rsidR="005F152B">
        <w:rPr>
          <w:rFonts w:ascii="Calibri" w:hAnsi="Calibri" w:cs="Calibri"/>
          <w:color w:val="000000"/>
        </w:rPr>
        <w:t>p</w:t>
      </w:r>
      <w:r w:rsidR="00CC108F" w:rsidRPr="00F32018">
        <w:rPr>
          <w:rFonts w:ascii="Calibri" w:hAnsi="Calibri" w:cs="Calibri"/>
          <w:color w:val="000000"/>
        </w:rPr>
        <w:t>asiūlymo kaina ar sąnaudos</w:t>
      </w:r>
      <w:r w:rsidR="0081570A">
        <w:rPr>
          <w:rFonts w:ascii="Calibri" w:hAnsi="Calibri" w:cs="Calibri"/>
          <w:color w:val="000000"/>
        </w:rPr>
        <w:t>;</w:t>
      </w:r>
    </w:p>
    <w:p w14:paraId="45B4B40F" w14:textId="22DBFBB2" w:rsidR="00CC108F" w:rsidRPr="00F32018" w:rsidRDefault="00CC108F" w:rsidP="005F152B">
      <w:pPr>
        <w:shd w:val="clear" w:color="auto" w:fill="FFFFFF"/>
        <w:spacing w:after="0" w:line="240" w:lineRule="auto"/>
        <w:ind w:firstLine="709"/>
        <w:jc w:val="both"/>
        <w:rPr>
          <w:rFonts w:ascii="Calibri" w:hAnsi="Calibri" w:cs="Calibri"/>
        </w:rPr>
      </w:pPr>
      <w:r w:rsidRPr="00F32018">
        <w:rPr>
          <w:rFonts w:ascii="Calibri" w:hAnsi="Calibri" w:cs="Calibri"/>
          <w:color w:val="000000"/>
        </w:rPr>
        <w:t>6.</w:t>
      </w:r>
      <w:r w:rsidR="00C7179F">
        <w:rPr>
          <w:rFonts w:ascii="Calibri" w:hAnsi="Calibri" w:cs="Calibri"/>
          <w:color w:val="000000"/>
        </w:rPr>
        <w:t>1</w:t>
      </w:r>
      <w:r w:rsidRPr="00F32018">
        <w:rPr>
          <w:rFonts w:ascii="Calibri" w:hAnsi="Calibri" w:cs="Calibri"/>
          <w:color w:val="000000"/>
        </w:rPr>
        <w:t>.2.</w:t>
      </w:r>
      <w:r w:rsidR="008F18F2">
        <w:rPr>
          <w:rFonts w:ascii="Calibri" w:hAnsi="Calibri" w:cs="Calibri"/>
          <w:color w:val="000000"/>
        </w:rPr>
        <w:t>2.</w:t>
      </w:r>
      <w:r w:rsidRPr="00F32018">
        <w:rPr>
          <w:rFonts w:ascii="Calibri" w:hAnsi="Calibri" w:cs="Calibri"/>
          <w:color w:val="000000"/>
        </w:rPr>
        <w:t xml:space="preserve"> dokumentas, patvirtinantis, kad asmuo, kuris pasirašė </w:t>
      </w:r>
      <w:r w:rsidR="005F152B">
        <w:rPr>
          <w:rFonts w:ascii="Calibri" w:hAnsi="Calibri" w:cs="Calibri"/>
          <w:color w:val="000000"/>
        </w:rPr>
        <w:t>p</w:t>
      </w:r>
      <w:r w:rsidRPr="00F32018">
        <w:rPr>
          <w:rFonts w:ascii="Calibri" w:hAnsi="Calibri" w:cs="Calibri"/>
          <w:color w:val="000000"/>
        </w:rPr>
        <w:t xml:space="preserve">asiūlymą (jei jis ne tiekėjo vadovas), turėjo teisę </w:t>
      </w:r>
      <w:r w:rsidR="005647FE">
        <w:rPr>
          <w:rFonts w:ascii="Calibri" w:hAnsi="Calibri" w:cs="Calibri"/>
          <w:color w:val="000000"/>
        </w:rPr>
        <w:t>jį pasirašyti</w:t>
      </w:r>
      <w:r w:rsidRPr="00F32018">
        <w:rPr>
          <w:rFonts w:ascii="Calibri" w:hAnsi="Calibri" w:cs="Calibri"/>
          <w:color w:val="000000"/>
        </w:rPr>
        <w:t>;</w:t>
      </w:r>
    </w:p>
    <w:p w14:paraId="479B3B42" w14:textId="6B67CCB3" w:rsidR="00FD03FA" w:rsidRPr="007120E3" w:rsidRDefault="00C7179F" w:rsidP="007120E3">
      <w:pPr>
        <w:spacing w:after="0" w:line="240" w:lineRule="auto"/>
        <w:ind w:firstLine="851"/>
        <w:jc w:val="both"/>
        <w:rPr>
          <w:rFonts w:cstheme="minorHAnsi"/>
        </w:rPr>
      </w:pPr>
      <w:r>
        <w:rPr>
          <w:rFonts w:cstheme="minorHAnsi"/>
        </w:rPr>
        <w:t>6.2</w:t>
      </w:r>
      <w:r w:rsidR="00EE3480" w:rsidRPr="00A1780C">
        <w:rPr>
          <w:rFonts w:cstheme="minorHAnsi"/>
        </w:rPr>
        <w:t>.</w:t>
      </w:r>
      <w:r w:rsidR="007120E3">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0F3046A1" w:rsidR="00FD03FA" w:rsidRPr="00505506" w:rsidRDefault="00CC5CA9" w:rsidP="00390B20">
      <w:pPr>
        <w:pStyle w:val="Sraopastraipa"/>
        <w:spacing w:after="0" w:line="240" w:lineRule="auto"/>
        <w:ind w:left="0" w:firstLine="851"/>
        <w:jc w:val="both"/>
        <w:rPr>
          <w:rFonts w:cstheme="minorHAnsi"/>
          <w:bCs/>
          <w:iCs/>
          <w:u w:val="single"/>
        </w:rPr>
      </w:pPr>
      <w:r>
        <w:rPr>
          <w:rFonts w:eastAsia="Calibri" w:cstheme="minorHAnsi"/>
          <w:bCs/>
          <w:iCs/>
        </w:rPr>
        <w:lastRenderedPageBreak/>
        <w:t xml:space="preserve">  </w:t>
      </w:r>
      <w:r w:rsidR="00C7179F">
        <w:rPr>
          <w:rFonts w:eastAsia="Calibri" w:cstheme="minorHAnsi"/>
          <w:bCs/>
          <w:iCs/>
        </w:rPr>
        <w:t>6</w:t>
      </w:r>
      <w:r w:rsidR="00390B20">
        <w:rPr>
          <w:rFonts w:eastAsia="Calibri" w:cstheme="minorHAnsi"/>
          <w:bCs/>
          <w:iCs/>
        </w:rPr>
        <w:t>.</w:t>
      </w:r>
      <w:r w:rsidR="00C7179F">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4E5D86" w:rsidR="0096678C" w:rsidRPr="00DD5A6E" w:rsidRDefault="0099696F" w:rsidP="00116E7E">
      <w:pPr>
        <w:pStyle w:val="Sraopastraipa"/>
        <w:numPr>
          <w:ilvl w:val="1"/>
          <w:numId w:val="13"/>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16E7E">
        <w:t xml:space="preserve">. </w:t>
      </w:r>
      <w:r w:rsidR="00F17A1F" w:rsidRPr="00116E7E">
        <w:rPr>
          <w:rFonts w:eastAsia="Arial"/>
        </w:rPr>
        <w:t>Jei kurie nors su pasiūlymu teikiami dokumentai parengti ne</w:t>
      </w:r>
      <w:r w:rsidR="001427AB" w:rsidRPr="00116E7E">
        <w:rPr>
          <w:rFonts w:eastAsia="Arial"/>
        </w:rPr>
        <w:t xml:space="preserve"> ta kalba, kuria</w:t>
      </w:r>
      <w:r w:rsidR="00F17A1F" w:rsidRPr="00116E7E">
        <w:rPr>
          <w:rFonts w:eastAsia="Arial"/>
        </w:rPr>
        <w:t xml:space="preserve"> </w:t>
      </w:r>
      <w:r w:rsidR="0BCA4ED4" w:rsidRPr="00116E7E">
        <w:rPr>
          <w:rFonts w:eastAsia="Arial"/>
        </w:rPr>
        <w:t>reikalaujama</w:t>
      </w:r>
      <w:r w:rsidR="001427AB" w:rsidRPr="00116E7E">
        <w:rPr>
          <w:rFonts w:eastAsia="Arial"/>
        </w:rPr>
        <w:t xml:space="preserve">, </w:t>
      </w:r>
      <w:r w:rsidR="003F1D78" w:rsidRPr="00116E7E">
        <w:rPr>
          <w:rFonts w:eastAsia="Arial"/>
        </w:rPr>
        <w:t xml:space="preserve">turi būti pateiktas tikslus vertimas į </w:t>
      </w:r>
      <w:r w:rsidR="40DC6EFC" w:rsidRPr="00116E7E">
        <w:rPr>
          <w:rFonts w:eastAsia="Arial"/>
        </w:rPr>
        <w:t>reikalaujamą</w:t>
      </w:r>
      <w:r w:rsidR="001427AB" w:rsidRPr="00116E7E">
        <w:rPr>
          <w:rFonts w:eastAsia="Arial"/>
        </w:rPr>
        <w:t xml:space="preserve"> </w:t>
      </w:r>
      <w:r w:rsidR="00141BF1" w:rsidRPr="00116E7E">
        <w:rPr>
          <w:rFonts w:eastAsia="Arial"/>
        </w:rPr>
        <w:t>kalbą</w:t>
      </w:r>
      <w:r w:rsidR="00F17A1F" w:rsidRPr="00116E7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07F72">
        <w:t xml:space="preserve">pateikti vertimą atlikusio asmens parašu ir vertimų biuro antspaudu (jei turi) patvirtintą šio dokumento vertimą. </w:t>
      </w:r>
    </w:p>
    <w:p w14:paraId="4172BF9D" w14:textId="246BBB57" w:rsidR="00380B99" w:rsidRPr="00B75F6D" w:rsidRDefault="008D03B2" w:rsidP="00116E7E">
      <w:pPr>
        <w:pStyle w:val="Sraopastraipa"/>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640C6D" w:rsidRDefault="003A0EC0" w:rsidP="00116E7E">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5F528892" w14:textId="1F23A7CF" w:rsidR="00640C6D" w:rsidRPr="00383271" w:rsidRDefault="00CA01AA" w:rsidP="00116E7E">
      <w:pPr>
        <w:pStyle w:val="Sraopastraipa"/>
        <w:numPr>
          <w:ilvl w:val="1"/>
          <w:numId w:val="13"/>
        </w:numPr>
        <w:spacing w:line="240" w:lineRule="auto"/>
        <w:ind w:left="0" w:firstLine="710"/>
        <w:jc w:val="both"/>
        <w:rPr>
          <w:rFonts w:cstheme="minorHAnsi"/>
          <w:highlight w:val="cyan"/>
        </w:rPr>
      </w:pPr>
      <w:r>
        <w:t xml:space="preserve"> </w:t>
      </w:r>
      <w:r w:rsidRPr="00383271">
        <w:rPr>
          <w:highlight w:val="cyan"/>
        </w:rPr>
        <w:t xml:space="preserve">Iki pasiūlymų termino pabaigos tiekėjas turi būti </w:t>
      </w:r>
      <w:r w:rsidR="00F55210" w:rsidRPr="00383271">
        <w:rPr>
          <w:highlight w:val="cyan"/>
        </w:rPr>
        <w:t xml:space="preserve">pristatęs </w:t>
      </w:r>
      <w:r w:rsidR="00A614B9" w:rsidRPr="00383271">
        <w:rPr>
          <w:highlight w:val="cyan"/>
        </w:rPr>
        <w:t>fizinius baldų pavyzdžius adresu: 201kab., Studentų g. 56,  Kaunas, ir apdengti nepermatoma plėvele.</w:t>
      </w:r>
    </w:p>
    <w:p w14:paraId="68E4C0F3" w14:textId="1A9989B7" w:rsidR="00B731D2" w:rsidRPr="00B731D2" w:rsidRDefault="00BD32CE" w:rsidP="00B731D2">
      <w:pPr>
        <w:pStyle w:val="Sraopastraipa"/>
        <w:spacing w:line="240" w:lineRule="auto"/>
        <w:ind w:left="710"/>
        <w:jc w:val="both"/>
      </w:pPr>
      <w:r w:rsidRPr="00383271">
        <w:rPr>
          <w:highlight w:val="cyan"/>
        </w:rPr>
        <w:t xml:space="preserve">    6.6.1. dėl pri</w:t>
      </w:r>
      <w:r w:rsidRPr="00B731D2">
        <w:rPr>
          <w:highlight w:val="cyan"/>
        </w:rPr>
        <w:t xml:space="preserve">statymo laiko kreiptis </w:t>
      </w:r>
      <w:r w:rsidR="0060086D" w:rsidRPr="00B731D2">
        <w:rPr>
          <w:highlight w:val="cyan"/>
        </w:rPr>
        <w:t xml:space="preserve">į Romą </w:t>
      </w:r>
      <w:proofErr w:type="spellStart"/>
      <w:r w:rsidR="0060086D" w:rsidRPr="00B731D2">
        <w:rPr>
          <w:highlight w:val="cyan"/>
        </w:rPr>
        <w:t>Tomkevičių</w:t>
      </w:r>
      <w:proofErr w:type="spellEnd"/>
      <w:r w:rsidR="0060086D" w:rsidRPr="00B731D2">
        <w:rPr>
          <w:highlight w:val="cyan"/>
        </w:rPr>
        <w:t xml:space="preserve"> e</w:t>
      </w:r>
      <w:r w:rsidR="001F4133" w:rsidRPr="00B731D2">
        <w:rPr>
          <w:highlight w:val="cyan"/>
        </w:rPr>
        <w:t xml:space="preserve">. paštu  </w:t>
      </w:r>
      <w:hyperlink r:id="rId13" w:history="1">
        <w:r w:rsidR="00890B01" w:rsidRPr="00B731D2">
          <w:rPr>
            <w:rStyle w:val="Hipersaitas"/>
            <w:highlight w:val="cyan"/>
          </w:rPr>
          <w:t>romas.tomkevicius@ktu.lt</w:t>
        </w:r>
      </w:hyperlink>
      <w:r w:rsidR="00B731D2" w:rsidRPr="00B731D2">
        <w:rPr>
          <w:highlight w:val="cyan"/>
        </w:rPr>
        <w:t>;</w:t>
      </w:r>
      <w:r w:rsidR="001F4133" w:rsidRPr="00B731D2">
        <w:rPr>
          <w:highlight w:val="cyan"/>
        </w:rPr>
        <w:t xml:space="preserve"> </w:t>
      </w:r>
      <w:r w:rsidR="00743D23" w:rsidRPr="00B731D2">
        <w:rPr>
          <w:highlight w:val="cyan"/>
        </w:rPr>
        <w:t>Tel</w:t>
      </w:r>
      <w:r w:rsidR="00890B01" w:rsidRPr="00B731D2">
        <w:rPr>
          <w:highlight w:val="cyan"/>
        </w:rPr>
        <w:t>.</w:t>
      </w:r>
      <w:r w:rsidR="00B731D2" w:rsidRPr="00B731D2">
        <w:rPr>
          <w:highlight w:val="cyan"/>
        </w:rPr>
        <w:t xml:space="preserve"> </w:t>
      </w:r>
      <w:proofErr w:type="spellStart"/>
      <w:r w:rsidR="00B731D2" w:rsidRPr="00B731D2">
        <w:rPr>
          <w:highlight w:val="cyan"/>
        </w:rPr>
        <w:t>nr.</w:t>
      </w:r>
      <w:proofErr w:type="spellEnd"/>
      <w:r w:rsidR="00B731D2" w:rsidRPr="00B731D2">
        <w:rPr>
          <w:highlight w:val="cyan"/>
        </w:rPr>
        <w:t xml:space="preserve"> +37061248068</w:t>
      </w:r>
    </w:p>
    <w:p w14:paraId="16F2261A" w14:textId="2ACB1221" w:rsidR="00BD32CE" w:rsidRPr="00723492" w:rsidRDefault="001F4133" w:rsidP="00BD32CE">
      <w:pPr>
        <w:pStyle w:val="Sraopastraipa"/>
        <w:spacing w:line="240" w:lineRule="auto"/>
        <w:ind w:left="710"/>
        <w:jc w:val="both"/>
        <w:rPr>
          <w:rFonts w:cstheme="minorHAnsi"/>
        </w:rPr>
      </w:pPr>
      <w:r>
        <w:t xml:space="preserve">   </w:t>
      </w:r>
    </w:p>
    <w:p w14:paraId="7A15AE0A" w14:textId="70E9AA9F" w:rsidR="00EE1C85" w:rsidRPr="00F0499F" w:rsidRDefault="00EE1C85" w:rsidP="00116E7E">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06D97A9" w14:textId="0FB0BD7A" w:rsidR="00D96A3A" w:rsidRDefault="00655F17" w:rsidP="00F34011">
      <w:pPr>
        <w:pStyle w:val="Sraopastraipa"/>
        <w:spacing w:after="0" w:line="240" w:lineRule="auto"/>
        <w:ind w:left="1214" w:hanging="647"/>
        <w:jc w:val="both"/>
        <w:rPr>
          <w:color w:val="00B050"/>
        </w:rPr>
      </w:pPr>
      <w:r>
        <w:t>7.1</w:t>
      </w:r>
      <w:r w:rsidRPr="003814BC">
        <w:t xml:space="preserve">.  </w:t>
      </w:r>
      <w:r w:rsidR="009F474E" w:rsidRPr="003814BC">
        <w:t xml:space="preserve">Tiekėjas privalo užtikrinti savo pasiūlymo galiojimą ne mažesne kaip </w:t>
      </w:r>
      <w:r w:rsidR="00746300" w:rsidRPr="004B7944">
        <w:rPr>
          <w:highlight w:val="yellow"/>
        </w:rPr>
        <w:t>10</w:t>
      </w:r>
      <w:r w:rsidR="00532128" w:rsidRPr="004B7944">
        <w:rPr>
          <w:highlight w:val="yellow"/>
        </w:rPr>
        <w:t>000</w:t>
      </w:r>
      <w:r w:rsidR="00532128" w:rsidRPr="003814BC">
        <w:t xml:space="preserve"> EUR </w:t>
      </w:r>
      <w:r w:rsidR="007D6C43" w:rsidRPr="003814BC">
        <w:t>I-ai pirkimo daliai ir</w:t>
      </w:r>
      <w:r w:rsidR="00FD6C6B" w:rsidRPr="003814BC">
        <w:t>/ar</w:t>
      </w:r>
      <w:r w:rsidR="007D6C43" w:rsidRPr="003814BC">
        <w:t xml:space="preserve"> </w:t>
      </w:r>
      <w:r w:rsidR="007D6C43" w:rsidRPr="004B7944">
        <w:rPr>
          <w:highlight w:val="yellow"/>
        </w:rPr>
        <w:t>5000</w:t>
      </w:r>
      <w:r w:rsidR="00FD6C6B" w:rsidRPr="003814BC">
        <w:t xml:space="preserve"> EUR II-ai </w:t>
      </w:r>
      <w:r w:rsidR="006C03AE" w:rsidRPr="003814BC">
        <w:t>pirkimo daliai</w:t>
      </w:r>
      <w:r w:rsidR="00FD6C6B" w:rsidRPr="003814BC">
        <w:t xml:space="preserve"> </w:t>
      </w:r>
      <w:r w:rsidR="007D6C43" w:rsidRPr="003814BC">
        <w:t xml:space="preserve"> </w:t>
      </w:r>
      <w:r w:rsidR="009F474E" w:rsidRPr="003814BC">
        <w:rPr>
          <w:rFonts w:eastAsia="Calibri"/>
          <w:i/>
          <w:iCs/>
        </w:rPr>
        <w:t xml:space="preserve"> </w:t>
      </w:r>
      <w:r w:rsidR="004E13EA" w:rsidRPr="003814BC">
        <w:t xml:space="preserve">vienu iš šių būdų: </w:t>
      </w:r>
    </w:p>
    <w:p w14:paraId="3EFA7E9F" w14:textId="77777777" w:rsidR="004362FB" w:rsidRPr="00D72673" w:rsidRDefault="004362FB" w:rsidP="004362FB">
      <w:pPr>
        <w:spacing w:after="0" w:line="240" w:lineRule="auto"/>
        <w:ind w:firstLine="567"/>
        <w:jc w:val="both"/>
        <w:rPr>
          <w:rFonts w:eastAsia="Calibri"/>
          <w:i/>
          <w:iCs/>
        </w:rPr>
      </w:pPr>
      <w:r w:rsidRPr="00D72673">
        <w:rPr>
          <w:rFonts w:eastAsia="Calibri"/>
          <w:i/>
          <w:iCs/>
        </w:rPr>
        <w:t>7.1.1.</w:t>
      </w:r>
      <w:r w:rsidRPr="00D72673">
        <w:rPr>
          <w:rFonts w:eastAsia="Calibri"/>
          <w:i/>
          <w:iCs/>
        </w:rPr>
        <w:tab/>
        <w:t xml:space="preserve">Lietuvos Respublikoje ar užsienyje registruoto banko ar kredito unijos besąlygine ir neatšaukiama pirmo pareikalavimo banko garantija arba Lietuvos Respublikoje ar užsienyje registruotos draudimo bendrovės besąlyginiu ir neatšaukiamu pirmo pareikalavimo laidavimo draudimo raštu (kartu turi būti pateikiamas ir draudimo įmokos apmokėjimą patvirtinantis dokumentas). </w:t>
      </w:r>
    </w:p>
    <w:p w14:paraId="2AD8794C" w14:textId="77777777" w:rsidR="004362FB" w:rsidRPr="00D72673" w:rsidRDefault="004362FB" w:rsidP="004362FB">
      <w:pPr>
        <w:spacing w:after="0" w:line="240" w:lineRule="auto"/>
        <w:ind w:firstLine="567"/>
        <w:jc w:val="both"/>
        <w:rPr>
          <w:rFonts w:eastAsia="Calibri"/>
          <w:i/>
          <w:iCs/>
        </w:rPr>
      </w:pPr>
      <w:r w:rsidRPr="00D72673">
        <w:rPr>
          <w:rFonts w:eastAsia="Calibri"/>
          <w:i/>
          <w:iCs/>
        </w:rPr>
        <w:t>7.1.2.   Pasiūlymo galiojimo užtikrinimas iki pasiūlymų pateikimo termino pabaigos pateikiamas elektronine forma, atskiru failu, pasirašytas pasiūlymo galiojimo užtikrinimą išdavusio banko, kredito unijos ar draudimo bendrovės originaliu saugiu elektroniniu parašu, atitinkančiu teisės aktų reikalavimus. Pasiūlymo galiojimo užtikrinimą išdavusio banko, draudimo bendrovės ar kredito unijos saugų elektroninį parašą perkančioji organizacija turi galėti nekliudomai patikrinti.</w:t>
      </w:r>
    </w:p>
    <w:p w14:paraId="4DB222CA" w14:textId="77777777" w:rsidR="004362FB" w:rsidRPr="00D72673" w:rsidRDefault="004362FB" w:rsidP="004362FB">
      <w:pPr>
        <w:spacing w:after="0" w:line="240" w:lineRule="auto"/>
        <w:ind w:firstLine="567"/>
        <w:jc w:val="both"/>
        <w:rPr>
          <w:rFonts w:eastAsia="Calibri"/>
          <w:i/>
          <w:iCs/>
        </w:rPr>
      </w:pPr>
      <w:r w:rsidRPr="00D72673">
        <w:rPr>
          <w:rFonts w:eastAsia="Calibri"/>
          <w:i/>
          <w:iCs/>
        </w:rPr>
        <w:t>7.2.</w:t>
      </w:r>
      <w:r w:rsidRPr="00D72673">
        <w:rPr>
          <w:rFonts w:eastAsia="Calibri"/>
          <w:i/>
          <w:iCs/>
        </w:rPr>
        <w:tab/>
        <w:t>Pasiūlymo galiojimo užtikrinimui keliami šie reikalavimai:</w:t>
      </w:r>
    </w:p>
    <w:p w14:paraId="45ED727A" w14:textId="77777777" w:rsidR="004362FB" w:rsidRPr="00D72673" w:rsidRDefault="004362FB" w:rsidP="004362FB">
      <w:pPr>
        <w:spacing w:after="0" w:line="240" w:lineRule="auto"/>
        <w:ind w:firstLine="567"/>
        <w:jc w:val="both"/>
        <w:rPr>
          <w:rFonts w:eastAsia="Calibri"/>
          <w:i/>
          <w:iCs/>
        </w:rPr>
      </w:pPr>
      <w:r w:rsidRPr="00D72673">
        <w:rPr>
          <w:rFonts w:eastAsia="Calibri"/>
          <w:i/>
          <w:iCs/>
        </w:rPr>
        <w:t>7.2.1.</w:t>
      </w:r>
      <w:r w:rsidRPr="00D72673">
        <w:rPr>
          <w:rFonts w:eastAsia="Calibri"/>
          <w:i/>
          <w:iCs/>
        </w:rPr>
        <w:tab/>
        <w:t>pasiūlymo galiojimo užtikrinime turi būti nurodytas jo galiojimo terminas, kuris turi būti ne trumpesnis  kaip 90 (devyniasdešimt) dienų nuo pasiūlymų pateikimo termino pabaigos;</w:t>
      </w:r>
    </w:p>
    <w:p w14:paraId="414D9D05" w14:textId="77777777" w:rsidR="004362FB" w:rsidRPr="00D72673" w:rsidRDefault="004362FB" w:rsidP="004362FB">
      <w:pPr>
        <w:spacing w:after="0" w:line="240" w:lineRule="auto"/>
        <w:ind w:firstLine="567"/>
        <w:jc w:val="both"/>
        <w:rPr>
          <w:rFonts w:eastAsia="Calibri"/>
          <w:i/>
          <w:iCs/>
        </w:rPr>
      </w:pPr>
      <w:r w:rsidRPr="00D72673">
        <w:rPr>
          <w:rFonts w:eastAsia="Calibri"/>
          <w:i/>
          <w:iCs/>
        </w:rPr>
        <w:t xml:space="preserve">7.2.2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D72673">
        <w:rPr>
          <w:rFonts w:eastAsia="Calibri"/>
          <w:i/>
          <w:iCs/>
        </w:rPr>
        <w:t>Poor’s</w:t>
      </w:r>
      <w:proofErr w:type="spellEnd"/>
      <w:r w:rsidRPr="00D72673">
        <w:rPr>
          <w:rFonts w:eastAsia="Calibri"/>
          <w:i/>
          <w:iCs/>
        </w:rPr>
        <w:t xml:space="preserve"> – „A-“, </w:t>
      </w:r>
      <w:proofErr w:type="spellStart"/>
      <w:r w:rsidRPr="00D72673">
        <w:rPr>
          <w:rFonts w:eastAsia="Calibri"/>
          <w:i/>
          <w:iCs/>
        </w:rPr>
        <w:t>Fitch</w:t>
      </w:r>
      <w:proofErr w:type="spellEnd"/>
      <w:r w:rsidRPr="00D72673">
        <w:rPr>
          <w:rFonts w:eastAsia="Calibri"/>
          <w:i/>
          <w:iCs/>
        </w:rPr>
        <w:t xml:space="preserve"> – „A-“, </w:t>
      </w:r>
      <w:proofErr w:type="spellStart"/>
      <w:r w:rsidRPr="00D72673">
        <w:rPr>
          <w:rFonts w:eastAsia="Calibri"/>
          <w:i/>
          <w:iCs/>
        </w:rPr>
        <w:t>Moody’s</w:t>
      </w:r>
      <w:proofErr w:type="spellEnd"/>
      <w:r w:rsidRPr="00D72673">
        <w:rPr>
          <w:rFonts w:eastAsia="Calibri"/>
          <w:i/>
          <w:iCs/>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598D9578" w14:textId="77777777" w:rsidR="004362FB" w:rsidRPr="00D72673" w:rsidRDefault="004362FB" w:rsidP="004362FB">
      <w:pPr>
        <w:spacing w:after="0" w:line="240" w:lineRule="auto"/>
        <w:ind w:firstLine="567"/>
        <w:jc w:val="both"/>
        <w:rPr>
          <w:rFonts w:eastAsia="Calibri"/>
          <w:i/>
          <w:iCs/>
        </w:rPr>
      </w:pPr>
      <w:r w:rsidRPr="00D72673">
        <w:rPr>
          <w:rFonts w:eastAsia="Calibri"/>
          <w:i/>
          <w:iCs/>
        </w:rPr>
        <w:t>7.2.3.</w:t>
      </w:r>
      <w:r w:rsidRPr="00D72673">
        <w:rPr>
          <w:rFonts w:eastAsia="Calibri"/>
          <w:i/>
          <w:iCs/>
        </w:rPr>
        <w:tab/>
        <w:t>gavęs perkančiosios organizacijos rašytinį pareikalavimą, bankas, kredito unija arba draudimo bendrovė privalo per 5 darbo dienas sumokėti perkančiajai organizacijai garantijoje ar laidavimo draudimo rašte nurodytą pinigų sumą, nereikalaudami, kad perkančioji organizacija savo reikalavimą pagrįstų, su sąlyga, kad perkančioji organizacija pažymės, jog reikalaujama suma priklauso nuo vienos iš 7.3 punkte nurodytų sąlygų, įvardindama šią sąlygą.</w:t>
      </w:r>
    </w:p>
    <w:p w14:paraId="27ABEF77" w14:textId="77777777" w:rsidR="004362FB" w:rsidRPr="00D72673" w:rsidRDefault="004362FB" w:rsidP="004362FB">
      <w:pPr>
        <w:spacing w:after="0" w:line="240" w:lineRule="auto"/>
        <w:ind w:firstLine="567"/>
        <w:jc w:val="both"/>
        <w:rPr>
          <w:rFonts w:eastAsia="Calibri"/>
          <w:i/>
          <w:iCs/>
        </w:rPr>
      </w:pPr>
      <w:r w:rsidRPr="00D72673">
        <w:rPr>
          <w:rFonts w:eastAsia="Calibri"/>
          <w:i/>
          <w:iCs/>
        </w:rPr>
        <w:t>7.3.</w:t>
      </w:r>
      <w:r w:rsidRPr="00D72673">
        <w:rPr>
          <w:rFonts w:eastAsia="Calibri"/>
          <w:i/>
          <w:iCs/>
        </w:rPr>
        <w:tab/>
        <w:t>Perkančioji organizacija pasinaudoja pasiūlymo galiojimo užtikrinimu esant bent vienai šių sąlygų:</w:t>
      </w:r>
    </w:p>
    <w:p w14:paraId="0A0E7E07" w14:textId="77777777" w:rsidR="004362FB" w:rsidRPr="00D72673" w:rsidRDefault="004362FB" w:rsidP="004362FB">
      <w:pPr>
        <w:spacing w:after="0" w:line="240" w:lineRule="auto"/>
        <w:ind w:firstLine="567"/>
        <w:jc w:val="both"/>
        <w:rPr>
          <w:rFonts w:eastAsia="Calibri"/>
          <w:i/>
          <w:iCs/>
        </w:rPr>
      </w:pPr>
      <w:r w:rsidRPr="00D72673">
        <w:rPr>
          <w:rFonts w:eastAsia="Calibri"/>
          <w:i/>
          <w:iCs/>
        </w:rPr>
        <w:t>7.3.1.</w:t>
      </w:r>
      <w:r w:rsidRPr="00D72673">
        <w:rPr>
          <w:rFonts w:eastAsia="Calibri"/>
          <w:i/>
          <w:iCs/>
        </w:rPr>
        <w:tab/>
        <w:t>Pasiūlymo galiojimo laikotarpiu dalyvis atsisako savo pasiūlymo arba jo dalies (pasiūlyme nurodyto pirkimo objekto, jo kiekio (apimties), siūlomų kainų, tiekimo ar mokėjimo terminų, kitų pasiūlyme nurodytų sąlygų);</w:t>
      </w:r>
    </w:p>
    <w:p w14:paraId="69058531" w14:textId="5E8AF35F" w:rsidR="004362FB" w:rsidRPr="00D72673" w:rsidRDefault="004362FB" w:rsidP="004362FB">
      <w:pPr>
        <w:spacing w:after="0" w:line="240" w:lineRule="auto"/>
        <w:ind w:firstLine="567"/>
        <w:jc w:val="both"/>
        <w:rPr>
          <w:rFonts w:eastAsia="Calibri"/>
          <w:i/>
          <w:iCs/>
        </w:rPr>
      </w:pPr>
      <w:r w:rsidRPr="00D72673">
        <w:rPr>
          <w:rFonts w:eastAsia="Calibri"/>
          <w:i/>
          <w:iCs/>
        </w:rPr>
        <w:t>7.3.2.</w:t>
      </w:r>
      <w:r w:rsidRPr="00D72673">
        <w:rPr>
          <w:rFonts w:eastAsia="Calibri"/>
          <w:i/>
          <w:iCs/>
        </w:rPr>
        <w:tab/>
        <w:t xml:space="preserve">laimėjęs viešąjį pirkimą dalyvis atsisako pasirašyti pirkimo sutartį, parengtą pagal Specialiųjų pirkimo sąlygų </w:t>
      </w:r>
      <w:r w:rsidR="006349C5">
        <w:rPr>
          <w:rFonts w:eastAsia="Calibri"/>
          <w:i/>
          <w:iCs/>
        </w:rPr>
        <w:t>11</w:t>
      </w:r>
      <w:r w:rsidR="00ED7356">
        <w:rPr>
          <w:rFonts w:eastAsia="Calibri"/>
          <w:i/>
          <w:iCs/>
        </w:rPr>
        <w:t>.1 ir 11.2</w:t>
      </w:r>
      <w:r w:rsidRPr="00D72673">
        <w:rPr>
          <w:rFonts w:eastAsia="Calibri"/>
          <w:i/>
          <w:iCs/>
        </w:rPr>
        <w:t xml:space="preserve"> pried</w:t>
      </w:r>
      <w:r w:rsidR="00ED7356">
        <w:rPr>
          <w:rFonts w:eastAsia="Calibri"/>
          <w:i/>
          <w:iCs/>
        </w:rPr>
        <w:t>us</w:t>
      </w:r>
      <w:r w:rsidRPr="00D72673">
        <w:rPr>
          <w:rFonts w:eastAsia="Calibri"/>
          <w:i/>
          <w:iCs/>
        </w:rPr>
        <w:t>, t. y.  pirkimo sutarties projektą ir nepateikia pirkimo sutarties įvykdymo užtikrinimo</w:t>
      </w:r>
      <w:r w:rsidR="00ED7356">
        <w:rPr>
          <w:rFonts w:eastAsia="Calibri"/>
          <w:i/>
          <w:iCs/>
        </w:rPr>
        <w:t xml:space="preserve"> (jei taikoma)</w:t>
      </w:r>
      <w:r w:rsidRPr="00D72673">
        <w:rPr>
          <w:rFonts w:eastAsia="Calibri"/>
          <w:i/>
          <w:iCs/>
        </w:rPr>
        <w:t xml:space="preserve"> pagal pirkimo sutarties projekte nustatytą tvarką arba neįvykdo kitų pirkimo sutartyje nustatytų jos </w:t>
      </w:r>
      <w:r w:rsidRPr="00D72673">
        <w:rPr>
          <w:rFonts w:eastAsia="Calibri"/>
          <w:i/>
          <w:iCs/>
        </w:rPr>
        <w:lastRenderedPageBreak/>
        <w:t>įsigaliojimo sąlygų. Jei iki perkančiosios organizacijos nurodyto laiko jis nepasirašo pirkimo sutarties ir nepateikia sutarties įvykdymo užtikrinimo</w:t>
      </w:r>
      <w:r w:rsidR="00F55C48">
        <w:rPr>
          <w:rFonts w:eastAsia="Calibri"/>
          <w:i/>
          <w:iCs/>
        </w:rPr>
        <w:t xml:space="preserve"> (jei taikoma)</w:t>
      </w:r>
      <w:r w:rsidRPr="00D72673">
        <w:rPr>
          <w:rFonts w:eastAsia="Calibri"/>
          <w:i/>
          <w:iCs/>
        </w:rPr>
        <w:t xml:space="preserve"> laikoma, kad dalyvis atsisakė sudaryti pirkimo sutartį.</w:t>
      </w:r>
    </w:p>
    <w:p w14:paraId="13D3A0EA" w14:textId="77777777" w:rsidR="004362FB" w:rsidRPr="00D72673" w:rsidRDefault="004362FB" w:rsidP="004362FB">
      <w:pPr>
        <w:spacing w:after="0" w:line="240" w:lineRule="auto"/>
        <w:ind w:firstLine="567"/>
        <w:jc w:val="both"/>
        <w:rPr>
          <w:rFonts w:eastAsia="Calibri"/>
          <w:i/>
          <w:iCs/>
        </w:rPr>
      </w:pPr>
      <w:r w:rsidRPr="00D72673">
        <w:rPr>
          <w:rFonts w:eastAsia="Calibri"/>
          <w:i/>
          <w:iCs/>
        </w:rPr>
        <w:t>7.4.</w:t>
      </w:r>
      <w:r w:rsidRPr="00D72673">
        <w:rPr>
          <w:rFonts w:eastAsia="Calibri"/>
          <w:i/>
          <w:iCs/>
        </w:rPr>
        <w:tab/>
        <w:t>Prieš pateikdamas pasiūlymo galiojimo užtikrinimą patvirtinantį dokumentą, dalyvis gali prašyti perkančiosios organizacijos patvirtinti, kad ji sutinka priimti jo siūlomą pasiūlymo galiojimo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8D0EB01" w14:textId="77777777" w:rsidR="004362FB" w:rsidRPr="00D72673" w:rsidRDefault="004362FB" w:rsidP="004362FB">
      <w:pPr>
        <w:spacing w:after="0" w:line="240" w:lineRule="auto"/>
        <w:ind w:firstLine="567"/>
        <w:jc w:val="both"/>
        <w:rPr>
          <w:rFonts w:eastAsia="Calibri"/>
          <w:i/>
          <w:iCs/>
        </w:rPr>
      </w:pPr>
      <w:r w:rsidRPr="00D72673">
        <w:rPr>
          <w:rFonts w:eastAsia="Calibri"/>
          <w:i/>
          <w:iCs/>
        </w:rPr>
        <w:t>7.5.</w:t>
      </w:r>
      <w:r w:rsidRPr="00D72673">
        <w:rPr>
          <w:rFonts w:eastAsia="Calibri"/>
          <w:i/>
          <w:iCs/>
        </w:rPr>
        <w:tab/>
        <w:t>Perkančioji organizacija gali prašyti dalyvius pratęsti pasiūlymo galiojimo užtikrinimo laiką iki konkrečiai nurodytos datos.</w:t>
      </w:r>
    </w:p>
    <w:p w14:paraId="41D44F78" w14:textId="77777777" w:rsidR="004362FB" w:rsidRPr="00D72673" w:rsidRDefault="004362FB" w:rsidP="004362FB">
      <w:pPr>
        <w:spacing w:after="0" w:line="240" w:lineRule="auto"/>
        <w:ind w:firstLine="567"/>
        <w:jc w:val="both"/>
        <w:rPr>
          <w:rFonts w:eastAsia="Calibri"/>
          <w:i/>
          <w:iCs/>
        </w:rPr>
      </w:pPr>
      <w:r w:rsidRPr="00D72673">
        <w:rPr>
          <w:rFonts w:eastAsia="Calibri"/>
          <w:i/>
          <w:iCs/>
        </w:rPr>
        <w:t>7.6.</w:t>
      </w:r>
      <w:r w:rsidRPr="00D72673">
        <w:rPr>
          <w:rFonts w:eastAsia="Calibri"/>
          <w:i/>
          <w:iCs/>
        </w:rPr>
        <w:tab/>
        <w:t>Pasiūlymo galiojimo užtikrinimas dalyviui grąžinamas (arba atsisakoma teisių į jį) per Specialiųjų pirkimo sąlygų 1 priede nustatytą terminą įvykus bent vienai iš šių sąlygų:</w:t>
      </w:r>
    </w:p>
    <w:p w14:paraId="08F97AB9" w14:textId="77777777" w:rsidR="004362FB" w:rsidRPr="00D72673" w:rsidRDefault="004362FB" w:rsidP="004362FB">
      <w:pPr>
        <w:spacing w:after="0" w:line="240" w:lineRule="auto"/>
        <w:ind w:firstLine="567"/>
        <w:jc w:val="both"/>
        <w:rPr>
          <w:rFonts w:eastAsia="Calibri"/>
          <w:i/>
          <w:iCs/>
        </w:rPr>
      </w:pPr>
      <w:r w:rsidRPr="00D72673">
        <w:rPr>
          <w:rFonts w:eastAsia="Calibri"/>
          <w:i/>
          <w:iCs/>
        </w:rPr>
        <w:t>7.6.1.</w:t>
      </w:r>
      <w:r w:rsidRPr="00D72673">
        <w:rPr>
          <w:rFonts w:eastAsia="Calibri"/>
          <w:i/>
          <w:iCs/>
        </w:rPr>
        <w:tab/>
        <w:t>pasibaigia pasiūlymų užtikrinimo galiojimo laikas ir dalyvis jo nepratęsia ir (ar) nepateikia naujo pasiūlymo galiojimo užtikrinimą patvirtinančio dokumento (jeigu jo reikalaujama);</w:t>
      </w:r>
    </w:p>
    <w:p w14:paraId="65E5D3A9" w14:textId="77777777" w:rsidR="004362FB" w:rsidRPr="00D72673" w:rsidRDefault="004362FB" w:rsidP="004362FB">
      <w:pPr>
        <w:spacing w:after="0" w:line="240" w:lineRule="auto"/>
        <w:ind w:firstLine="567"/>
        <w:jc w:val="both"/>
        <w:rPr>
          <w:rFonts w:eastAsia="Calibri"/>
          <w:i/>
          <w:iCs/>
        </w:rPr>
      </w:pPr>
      <w:r w:rsidRPr="00D72673">
        <w:rPr>
          <w:rFonts w:eastAsia="Calibri"/>
          <w:i/>
          <w:iCs/>
        </w:rPr>
        <w:t>7.6.2.</w:t>
      </w:r>
      <w:r w:rsidRPr="00D72673">
        <w:rPr>
          <w:rFonts w:eastAsia="Calibri"/>
          <w:i/>
          <w:iCs/>
        </w:rPr>
        <w:tab/>
        <w:t>įsigalioja pasirašyta sutartis;</w:t>
      </w:r>
    </w:p>
    <w:p w14:paraId="1144ACE9" w14:textId="3CF5ED09" w:rsidR="004362FB" w:rsidRPr="00D72673" w:rsidRDefault="004362FB" w:rsidP="004362FB">
      <w:pPr>
        <w:spacing w:after="0" w:line="240" w:lineRule="auto"/>
        <w:ind w:firstLine="567"/>
        <w:jc w:val="both"/>
        <w:rPr>
          <w:rFonts w:eastAsia="Calibri"/>
          <w:i/>
          <w:iCs/>
        </w:rPr>
      </w:pPr>
      <w:r w:rsidRPr="00D72673">
        <w:rPr>
          <w:rFonts w:eastAsia="Calibri"/>
          <w:i/>
          <w:iCs/>
        </w:rPr>
        <w:t>7.6.3.</w:t>
      </w:r>
      <w:r w:rsidRPr="00D72673">
        <w:rPr>
          <w:rFonts w:eastAsia="Calibri"/>
          <w:i/>
          <w:iCs/>
        </w:rPr>
        <w:tab/>
        <w:t>nutraukiamos pirkimo procedūros.</w:t>
      </w:r>
    </w:p>
    <w:p w14:paraId="7136C94B" w14:textId="6E03C3FE" w:rsidR="00040C0F" w:rsidRPr="00FD51C2" w:rsidRDefault="00040C0F" w:rsidP="00116E7E">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27F65C4F" w:rsidR="00040C0F" w:rsidRPr="00B60B49" w:rsidRDefault="002827E4" w:rsidP="00B60B49">
      <w:pPr>
        <w:spacing w:after="0" w:line="240" w:lineRule="auto"/>
        <w:ind w:left="710"/>
        <w:rPr>
          <w:rFonts w:cstheme="minorHAnsi"/>
        </w:rPr>
      </w:pPr>
      <w:r>
        <w:rPr>
          <w:rFonts w:cstheme="minorHAnsi"/>
        </w:rPr>
        <w:t xml:space="preserve">8.1. </w:t>
      </w:r>
      <w:r w:rsidR="00040C0F" w:rsidRPr="00B60B49">
        <w:rPr>
          <w:rFonts w:cstheme="minorHAnsi"/>
        </w:rPr>
        <w:t>Perkančioji organizacija pirkime netaikys elektroninio aukciono.</w:t>
      </w:r>
    </w:p>
    <w:p w14:paraId="14CBD3AD" w14:textId="23B8A7AF" w:rsidR="009D0DC5" w:rsidRPr="00F0499F" w:rsidRDefault="00EA001C" w:rsidP="00116E7E">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FE30231" w14:textId="77777777" w:rsidR="000C62E9" w:rsidRDefault="002D470F" w:rsidP="00997BD9">
      <w:pPr>
        <w:spacing w:after="0" w:line="240" w:lineRule="auto"/>
        <w:ind w:firstLine="709"/>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D1A22">
        <w:rPr>
          <w:rFonts w:eastAsia="Calibri"/>
        </w:rPr>
        <w:t>sąlygų</w:t>
      </w:r>
      <w:r w:rsidR="00090235" w:rsidRPr="00DD1A22">
        <w:rPr>
          <w:rFonts w:eastAsia="Calibri"/>
        </w:rPr>
        <w:t xml:space="preserve"> </w:t>
      </w:r>
      <w:r w:rsidR="0070601E" w:rsidRPr="00DD1A22">
        <w:rPr>
          <w:rFonts w:cstheme="minorHAnsi"/>
          <w:shd w:val="clear" w:color="auto" w:fill="FFFFFF"/>
        </w:rPr>
        <w:t xml:space="preserve">7 </w:t>
      </w:r>
      <w:r w:rsidR="00913029" w:rsidRPr="00DD1A22">
        <w:rPr>
          <w:rFonts w:eastAsia="Calibri"/>
        </w:rPr>
        <w:t>priede</w:t>
      </w:r>
      <w:r w:rsidR="00090235" w:rsidRPr="00DD1A22">
        <w:rPr>
          <w:rFonts w:eastAsia="Calibri"/>
        </w:rPr>
        <w:t>.</w:t>
      </w:r>
      <w:r w:rsidR="00CE14DF" w:rsidRPr="00DD1A22">
        <w:rPr>
          <w:rFonts w:eastAsia="Calibri"/>
        </w:rPr>
        <w:t xml:space="preserve"> </w:t>
      </w:r>
    </w:p>
    <w:p w14:paraId="313FDE6C" w14:textId="36F4E197" w:rsidR="00D734C6" w:rsidRPr="00F0499F" w:rsidRDefault="00BD6CED" w:rsidP="00997BD9">
      <w:pPr>
        <w:spacing w:after="0" w:line="240" w:lineRule="auto"/>
        <w:ind w:firstLine="709"/>
        <w:jc w:val="both"/>
      </w:pPr>
      <w:r w:rsidRPr="00CD5604">
        <w:rPr>
          <w:rFonts w:cstheme="minorHAnsi"/>
        </w:rPr>
        <w:t>9.</w:t>
      </w:r>
      <w:r w:rsidRPr="00CD5604">
        <w:rPr>
          <w:rFonts w:eastAsiaTheme="minorHAnsi" w:cstheme="minorHAnsi"/>
          <w:bCs/>
          <w:i/>
        </w:rPr>
        <w:t>2</w:t>
      </w:r>
      <w:r>
        <w:rPr>
          <w:rFonts w:eastAsiaTheme="minorHAnsi" w:cstheme="minorHAnsi"/>
          <w:bCs/>
          <w:i/>
          <w:color w:val="FF0000"/>
        </w:rPr>
        <w:t xml:space="preserve">.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w:t>
      </w:r>
      <w:r w:rsidR="00D734C6" w:rsidRPr="00DD1A22">
        <w:t>laimėtoju dėl visų pirkimo objekto dalių</w:t>
      </w:r>
      <w:r w:rsidR="00D734C6" w:rsidRPr="00DD1A22">
        <w:rPr>
          <w:i/>
          <w:iCs/>
        </w:rPr>
        <w:t xml:space="preserve"> </w:t>
      </w:r>
    </w:p>
    <w:p w14:paraId="6F9E2513" w14:textId="3610DD94" w:rsidR="00E07C07" w:rsidRPr="008F6834" w:rsidRDefault="00A9488B" w:rsidP="00997BD9">
      <w:pPr>
        <w:pStyle w:val="Betarp"/>
        <w:numPr>
          <w:ilvl w:val="1"/>
          <w:numId w:val="19"/>
        </w:numPr>
        <w:spacing w:line="20" w:lineRule="atLeast"/>
        <w:ind w:left="0" w:firstLine="709"/>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2E0E68" w:rsidRPr="00A57311">
        <w:rPr>
          <w:rFonts w:cstheme="minorHAnsi"/>
        </w:rPr>
        <w:t>pasiūlymo formos</w:t>
      </w:r>
      <w:r w:rsidR="002642EA" w:rsidRPr="00A57311">
        <w:rPr>
          <w:rFonts w:cstheme="minorHAnsi"/>
        </w:rPr>
        <w:t xml:space="preserve"> dėl atitinkamos pirkimo dalies</w:t>
      </w:r>
      <w:r w:rsidR="00AF31DA" w:rsidRPr="00A57311">
        <w:rPr>
          <w:rFonts w:cstheme="minorHAnsi"/>
        </w:rPr>
        <w:t xml:space="preserve"> pirmame voke</w:t>
      </w:r>
      <w:r w:rsidR="0012233A" w:rsidRPr="00A57311">
        <w:rPr>
          <w:rFonts w:cstheme="minorHAnsi"/>
        </w:rPr>
        <w:t xml:space="preserve"> </w:t>
      </w:r>
      <w:r w:rsidR="00AF31DA" w:rsidRPr="00A57311">
        <w:rPr>
          <w:rFonts w:cstheme="minorHAnsi"/>
        </w:rPr>
        <w:t>6</w:t>
      </w:r>
      <w:r w:rsidR="0012233A" w:rsidRPr="00A57311">
        <w:rPr>
          <w:rFonts w:cstheme="minorHAnsi"/>
        </w:rPr>
        <w:t>.1</w:t>
      </w:r>
      <w:r w:rsidR="00284D42" w:rsidRPr="00A57311">
        <w:rPr>
          <w:rFonts w:cstheme="minorHAnsi"/>
        </w:rPr>
        <w:t xml:space="preserve"> priedas</w:t>
      </w:r>
      <w:r w:rsidR="00A57311" w:rsidRPr="00A57311">
        <w:rPr>
          <w:rFonts w:cstheme="minorHAnsi"/>
        </w:rPr>
        <w:t xml:space="preserve"> ar</w:t>
      </w:r>
      <w:r w:rsidR="0012233A" w:rsidRPr="00A57311">
        <w:rPr>
          <w:rFonts w:cstheme="minorHAnsi"/>
        </w:rPr>
        <w:t xml:space="preserve"> </w:t>
      </w:r>
      <w:r w:rsidR="00AF31DA" w:rsidRPr="00A57311">
        <w:rPr>
          <w:rFonts w:cstheme="minorHAnsi"/>
        </w:rPr>
        <w:t>6</w:t>
      </w:r>
      <w:r w:rsidR="0012233A" w:rsidRPr="00A57311">
        <w:rPr>
          <w:rFonts w:cstheme="minorHAnsi"/>
        </w:rPr>
        <w:t>.</w:t>
      </w:r>
      <w:r w:rsidR="00AF31DA" w:rsidRPr="00A57311">
        <w:rPr>
          <w:rFonts w:cstheme="minorHAnsi"/>
        </w:rPr>
        <w:t>3</w:t>
      </w:r>
      <w:r w:rsidR="00284D42" w:rsidRPr="00A57311">
        <w:rPr>
          <w:rFonts w:cstheme="minorHAnsi"/>
        </w:rPr>
        <w:t xml:space="preserve"> priedas</w:t>
      </w:r>
      <w:r w:rsidR="0012233A" w:rsidRPr="00A57311">
        <w:rPr>
          <w:rFonts w:cstheme="minorHAnsi"/>
        </w:rPr>
        <w:t>; ar</w:t>
      </w:r>
      <w:r w:rsidR="00E07C07" w:rsidRPr="00A57311">
        <w:rPr>
          <w:rFonts w:cstheme="minorHAnsi"/>
        </w:rPr>
        <w:t>ba</w:t>
      </w:r>
      <w:r w:rsidR="00165F34" w:rsidRPr="00A57311">
        <w:rPr>
          <w:rFonts w:cstheme="minorHAnsi"/>
        </w:rPr>
        <w:t xml:space="preserve"> antrame voke</w:t>
      </w:r>
      <w:r w:rsidR="00AF31DA" w:rsidRPr="00A57311">
        <w:rPr>
          <w:rFonts w:cstheme="minorHAnsi"/>
        </w:rPr>
        <w:t xml:space="preserve"> 6</w:t>
      </w:r>
      <w:r w:rsidR="00E07C07" w:rsidRPr="00A57311">
        <w:rPr>
          <w:rFonts w:cstheme="minorHAnsi"/>
        </w:rPr>
        <w:t>.</w:t>
      </w:r>
      <w:r w:rsidR="00165F34" w:rsidRPr="00A57311">
        <w:rPr>
          <w:rFonts w:cstheme="minorHAnsi"/>
        </w:rPr>
        <w:t>2</w:t>
      </w:r>
      <w:r w:rsidR="00284D42" w:rsidRPr="00A57311">
        <w:rPr>
          <w:rFonts w:cstheme="minorHAnsi"/>
        </w:rPr>
        <w:t xml:space="preserve"> priedas</w:t>
      </w:r>
      <w:r w:rsidR="00A57311" w:rsidRPr="00A57311">
        <w:rPr>
          <w:rFonts w:cstheme="minorHAnsi"/>
        </w:rPr>
        <w:t xml:space="preserve"> ar</w:t>
      </w:r>
      <w:r w:rsidR="00E07C07" w:rsidRPr="00A57311">
        <w:rPr>
          <w:rFonts w:cstheme="minorHAnsi"/>
        </w:rPr>
        <w:t xml:space="preserve"> </w:t>
      </w:r>
      <w:r w:rsidR="00AF31DA" w:rsidRPr="00A57311">
        <w:rPr>
          <w:rFonts w:cstheme="minorHAnsi"/>
        </w:rPr>
        <w:t>6</w:t>
      </w:r>
      <w:r w:rsidR="00E07C07" w:rsidRPr="00A57311">
        <w:rPr>
          <w:rFonts w:cstheme="minorHAnsi"/>
        </w:rPr>
        <w:t>.4</w:t>
      </w:r>
      <w:r w:rsidR="00284D42" w:rsidRPr="00A57311">
        <w:rPr>
          <w:rFonts w:cstheme="minorHAnsi"/>
        </w:rPr>
        <w:t xml:space="preserve"> priedas</w:t>
      </w:r>
      <w:r w:rsidR="00075511" w:rsidRPr="00A57311">
        <w:rPr>
          <w:rFonts w:cstheme="minorHAnsi"/>
        </w:rPr>
        <w:t>.</w:t>
      </w:r>
      <w:r w:rsidR="00632F7B" w:rsidRPr="00A57311">
        <w:rPr>
          <w:rFonts w:cstheme="minorHAnsi"/>
        </w:rPr>
        <w:t xml:space="preserve"> </w:t>
      </w:r>
    </w:p>
    <w:p w14:paraId="04CEFCF7" w14:textId="00C4E222" w:rsidR="008F6834" w:rsidRPr="00CA13AC" w:rsidRDefault="00FB3528" w:rsidP="00997BD9">
      <w:pPr>
        <w:pStyle w:val="Betarp"/>
        <w:numPr>
          <w:ilvl w:val="1"/>
          <w:numId w:val="19"/>
        </w:numPr>
        <w:spacing w:line="20" w:lineRule="atLeast"/>
        <w:ind w:left="0" w:firstLine="709"/>
        <w:contextualSpacing/>
        <w:jc w:val="both"/>
        <w:rPr>
          <w:rFonts w:eastAsiaTheme="minorHAnsi" w:cstheme="minorHAnsi"/>
          <w:bCs/>
        </w:rPr>
      </w:pPr>
      <w:r>
        <w:rPr>
          <w:rFonts w:eastAsiaTheme="minorHAnsi" w:cstheme="minorHAnsi"/>
          <w:bCs/>
          <w:i/>
          <w:iCs/>
          <w:color w:val="7030A0"/>
        </w:rPr>
        <w:t xml:space="preserve"> </w:t>
      </w:r>
      <w:r w:rsidR="008F6834" w:rsidRPr="008F6834">
        <w:rPr>
          <w:rFonts w:eastAsiaTheme="minorHAnsi" w:cstheme="minorHAnsi"/>
          <w:bCs/>
          <w:i/>
          <w:iCs/>
          <w:color w:val="7030A0"/>
        </w:rPr>
        <w:tab/>
      </w:r>
      <w:r w:rsidR="008F6834" w:rsidRPr="00CA13AC">
        <w:rPr>
          <w:rFonts w:eastAsiaTheme="minorHAnsi" w:cstheme="minorHAnsi"/>
          <w:bCs/>
        </w:rPr>
        <w:t xml:space="preserve">Perkančioji organizacija atmes tiekėjo pasiūlymą, jeigu </w:t>
      </w:r>
      <w:r w:rsidR="00E0204C">
        <w:rPr>
          <w:rFonts w:eastAsiaTheme="minorHAnsi" w:cstheme="minorHAnsi"/>
          <w:bCs/>
        </w:rPr>
        <w:t xml:space="preserve">CVP IS pasiūlymo </w:t>
      </w:r>
      <w:r w:rsidR="00E0204C" w:rsidRPr="00FB3528">
        <w:rPr>
          <w:rFonts w:eastAsiaTheme="minorHAnsi" w:cstheme="minorHAnsi"/>
          <w:bCs/>
        </w:rPr>
        <w:t>skiltyse</w:t>
      </w:r>
      <w:r w:rsidR="00D15E4C" w:rsidRPr="00FB3528">
        <w:rPr>
          <w:rFonts w:eastAsiaTheme="minorHAnsi" w:cstheme="minorHAnsi"/>
          <w:bCs/>
        </w:rPr>
        <w:t xml:space="preserve"> </w:t>
      </w:r>
      <w:r w:rsidR="00CA13AC" w:rsidRPr="00FB3528">
        <w:rPr>
          <w:rFonts w:eastAsiaTheme="minorHAnsi" w:cstheme="minorHAnsi"/>
          <w:bCs/>
        </w:rPr>
        <w:t xml:space="preserve"> </w:t>
      </w:r>
      <w:r w:rsidR="00CA13AC" w:rsidRPr="00FB3528">
        <w:rPr>
          <w:bCs/>
          <w:u w:val="single"/>
        </w:rPr>
        <w:t xml:space="preserve">„Tinkamumo kriterijai“ </w:t>
      </w:r>
      <w:r w:rsidR="006F5C75" w:rsidRPr="00FB3528">
        <w:rPr>
          <w:rFonts w:eastAsiaTheme="minorHAnsi" w:cstheme="minorHAnsi"/>
          <w:bCs/>
        </w:rPr>
        <w:t xml:space="preserve"> </w:t>
      </w:r>
      <w:r w:rsidRPr="00FB3528">
        <w:rPr>
          <w:rFonts w:eastAsiaTheme="minorHAnsi" w:cstheme="minorHAnsi"/>
          <w:bCs/>
        </w:rPr>
        <w:t xml:space="preserve">ir </w:t>
      </w:r>
      <w:r w:rsidR="001A5D7D" w:rsidRPr="00FB3528">
        <w:rPr>
          <w:rFonts w:eastAsiaTheme="minorHAnsi" w:cstheme="minorHAnsi"/>
          <w:bCs/>
        </w:rPr>
        <w:t>„T</w:t>
      </w:r>
      <w:r w:rsidR="009D7904" w:rsidRPr="00FB3528">
        <w:rPr>
          <w:rFonts w:eastAsiaTheme="minorHAnsi" w:cstheme="minorHAnsi"/>
          <w:bCs/>
        </w:rPr>
        <w:t>echnini</w:t>
      </w:r>
      <w:r w:rsidR="001A5D7D" w:rsidRPr="00FB3528">
        <w:rPr>
          <w:rFonts w:eastAsiaTheme="minorHAnsi" w:cstheme="minorHAnsi"/>
          <w:bCs/>
        </w:rPr>
        <w:t>s“</w:t>
      </w:r>
      <w:r w:rsidR="006F5C75" w:rsidRPr="00FB3528">
        <w:rPr>
          <w:rFonts w:eastAsiaTheme="minorHAnsi" w:cstheme="minorHAnsi"/>
          <w:bCs/>
        </w:rPr>
        <w:t xml:space="preserve"> </w:t>
      </w:r>
      <w:r w:rsidR="00264593" w:rsidRPr="00FB3528">
        <w:rPr>
          <w:rFonts w:eastAsiaTheme="minorHAnsi" w:cstheme="minorHAnsi"/>
          <w:bCs/>
        </w:rPr>
        <w:t>(pirmas vokas) pasiūlymo bus nurodyta pasiūlymo kaina</w:t>
      </w:r>
      <w:r w:rsidR="00341D34" w:rsidRPr="00FB3528">
        <w:rPr>
          <w:rFonts w:eastAsiaTheme="minorHAnsi" w:cstheme="minorHAnsi"/>
          <w:bCs/>
        </w:rPr>
        <w:t>. Kaina nurodoma tik antrame voke</w:t>
      </w:r>
      <w:r w:rsidRPr="00FB3528">
        <w:rPr>
          <w:rFonts w:eastAsiaTheme="minorHAnsi" w:cstheme="minorHAnsi"/>
          <w:bCs/>
        </w:rPr>
        <w:t xml:space="preserve"> CVP IS pasiūlymo skilty</w:t>
      </w:r>
      <w:r w:rsidR="00D26A75">
        <w:rPr>
          <w:rFonts w:eastAsiaTheme="minorHAnsi" w:cstheme="minorHAnsi"/>
          <w:bCs/>
        </w:rPr>
        <w:t>j</w:t>
      </w:r>
      <w:r w:rsidRPr="00FB3528">
        <w:rPr>
          <w:rFonts w:eastAsiaTheme="minorHAnsi" w:cstheme="minorHAnsi"/>
          <w:bCs/>
        </w:rPr>
        <w:t xml:space="preserve">e  </w:t>
      </w:r>
      <w:r w:rsidR="00341D34" w:rsidRPr="00CA13AC">
        <w:rPr>
          <w:rFonts w:eastAsiaTheme="minorHAnsi" w:cstheme="minorHAnsi"/>
          <w:bCs/>
        </w:rPr>
        <w:t xml:space="preserve"> „</w:t>
      </w:r>
      <w:r w:rsidR="001A5D7D" w:rsidRPr="00CA13AC">
        <w:rPr>
          <w:rFonts w:eastAsiaTheme="minorHAnsi" w:cstheme="minorHAnsi"/>
          <w:bCs/>
        </w:rPr>
        <w:t>Finansinis“</w:t>
      </w:r>
      <w:r>
        <w:rPr>
          <w:rFonts w:eastAsiaTheme="minorHAnsi" w:cstheme="minorHAnsi"/>
          <w:bCs/>
        </w:rPr>
        <w:t>.</w:t>
      </w:r>
    </w:p>
    <w:p w14:paraId="7BA0FF6E" w14:textId="4C214AB9" w:rsidR="00933D09" w:rsidRPr="00573398" w:rsidRDefault="00710EEE" w:rsidP="00710EEE">
      <w:pPr>
        <w:pStyle w:val="Betarp"/>
        <w:numPr>
          <w:ilvl w:val="1"/>
          <w:numId w:val="19"/>
        </w:numPr>
        <w:spacing w:line="20" w:lineRule="atLeast"/>
        <w:ind w:left="0" w:firstLine="709"/>
        <w:contextualSpacing/>
        <w:jc w:val="both"/>
        <w:rPr>
          <w:rStyle w:val="cf01"/>
          <w:rFonts w:asciiTheme="minorHAnsi" w:eastAsiaTheme="minorHAnsi" w:hAnsiTheme="minorHAnsi" w:cstheme="minorHAnsi"/>
          <w:bCs/>
          <w:i/>
          <w:iCs/>
          <w:color w:val="7030A0"/>
          <w:sz w:val="21"/>
          <w:szCs w:val="21"/>
          <w:highlight w:val="yellow"/>
        </w:rPr>
      </w:pPr>
      <w:r>
        <w:rPr>
          <w:rStyle w:val="cf01"/>
          <w:rFonts w:asciiTheme="minorHAnsi" w:hAnsiTheme="minorHAnsi" w:cstheme="minorHAnsi"/>
          <w:sz w:val="21"/>
          <w:szCs w:val="21"/>
        </w:rPr>
        <w:t xml:space="preserve"> </w:t>
      </w:r>
      <w:r w:rsidR="005620AD" w:rsidRPr="00573398">
        <w:rPr>
          <w:rStyle w:val="cf01"/>
          <w:rFonts w:asciiTheme="minorHAnsi" w:hAnsiTheme="minorHAnsi" w:cstheme="minorHAnsi"/>
          <w:sz w:val="21"/>
          <w:szCs w:val="21"/>
          <w:highlight w:val="yellow"/>
        </w:rPr>
        <w:t>Perkančioji organizacija atmes tiekėjo pasiūlymą</w:t>
      </w:r>
      <w:r w:rsidR="00BE46D4" w:rsidRPr="00573398">
        <w:rPr>
          <w:rStyle w:val="cf01"/>
          <w:rFonts w:asciiTheme="minorHAnsi" w:hAnsiTheme="minorHAnsi" w:cstheme="minorHAnsi"/>
          <w:sz w:val="21"/>
          <w:szCs w:val="21"/>
          <w:highlight w:val="yellow"/>
        </w:rPr>
        <w:t xml:space="preserve"> pateiktą</w:t>
      </w:r>
      <w:r w:rsidR="00912EAA" w:rsidRPr="00573398">
        <w:rPr>
          <w:rStyle w:val="cf01"/>
          <w:rFonts w:asciiTheme="minorHAnsi" w:hAnsiTheme="minorHAnsi" w:cstheme="minorHAnsi"/>
          <w:sz w:val="21"/>
          <w:szCs w:val="21"/>
          <w:highlight w:val="yellow"/>
        </w:rPr>
        <w:t xml:space="preserve"> atitinkamai pirkimo daliai</w:t>
      </w:r>
      <w:r w:rsidR="005620AD" w:rsidRPr="00573398">
        <w:rPr>
          <w:rStyle w:val="cf01"/>
          <w:rFonts w:asciiTheme="minorHAnsi" w:hAnsiTheme="minorHAnsi" w:cstheme="minorHAnsi"/>
          <w:sz w:val="21"/>
          <w:szCs w:val="21"/>
          <w:highlight w:val="yellow"/>
        </w:rPr>
        <w:t xml:space="preserve">, jeigu </w:t>
      </w:r>
      <w:r w:rsidR="00D237EE" w:rsidRPr="00573398">
        <w:rPr>
          <w:rStyle w:val="cf01"/>
          <w:rFonts w:asciiTheme="minorHAnsi" w:hAnsiTheme="minorHAnsi" w:cstheme="minorHAnsi"/>
          <w:sz w:val="21"/>
          <w:szCs w:val="21"/>
          <w:highlight w:val="yellow"/>
        </w:rPr>
        <w:t xml:space="preserve">iki </w:t>
      </w:r>
      <w:r w:rsidR="005620AD" w:rsidRPr="00573398">
        <w:rPr>
          <w:rStyle w:val="cf01"/>
          <w:rFonts w:asciiTheme="minorHAnsi" w:hAnsiTheme="minorHAnsi" w:cstheme="minorHAnsi"/>
          <w:sz w:val="21"/>
          <w:szCs w:val="21"/>
          <w:highlight w:val="yellow"/>
        </w:rPr>
        <w:t>pasiūlym</w:t>
      </w:r>
      <w:r w:rsidR="00D237EE" w:rsidRPr="00573398">
        <w:rPr>
          <w:rStyle w:val="cf01"/>
          <w:rFonts w:asciiTheme="minorHAnsi" w:hAnsiTheme="minorHAnsi" w:cstheme="minorHAnsi"/>
          <w:sz w:val="21"/>
          <w:szCs w:val="21"/>
          <w:highlight w:val="yellow"/>
        </w:rPr>
        <w:t>ų pateikimo termino</w:t>
      </w:r>
      <w:r w:rsidR="00375CF7" w:rsidRPr="00573398">
        <w:rPr>
          <w:rStyle w:val="cf01"/>
          <w:rFonts w:asciiTheme="minorHAnsi" w:hAnsiTheme="minorHAnsi" w:cstheme="minorHAnsi"/>
          <w:sz w:val="21"/>
          <w:szCs w:val="21"/>
          <w:highlight w:val="yellow"/>
        </w:rPr>
        <w:t xml:space="preserve"> pabaigos</w:t>
      </w:r>
      <w:r w:rsidR="005620AD" w:rsidRPr="00573398">
        <w:rPr>
          <w:rStyle w:val="cf01"/>
          <w:rFonts w:asciiTheme="minorHAnsi" w:hAnsiTheme="minorHAnsi" w:cstheme="minorHAnsi"/>
          <w:sz w:val="21"/>
          <w:szCs w:val="21"/>
          <w:highlight w:val="yellow"/>
        </w:rPr>
        <w:t xml:space="preserve"> nebus pateikti </w:t>
      </w:r>
      <w:r w:rsidR="00002511" w:rsidRPr="00573398">
        <w:rPr>
          <w:rStyle w:val="cf01"/>
          <w:rFonts w:asciiTheme="minorHAnsi" w:hAnsiTheme="minorHAnsi" w:cstheme="minorHAnsi"/>
          <w:sz w:val="21"/>
          <w:szCs w:val="21"/>
          <w:highlight w:val="yellow"/>
        </w:rPr>
        <w:t>atitinkamo pirkimo dalies, kuriai teikiamas pasiūlymas</w:t>
      </w:r>
      <w:r w:rsidR="00D26A75" w:rsidRPr="00573398">
        <w:rPr>
          <w:rStyle w:val="cf01"/>
          <w:rFonts w:asciiTheme="minorHAnsi" w:hAnsiTheme="minorHAnsi" w:cstheme="minorHAnsi"/>
          <w:sz w:val="21"/>
          <w:szCs w:val="21"/>
          <w:highlight w:val="yellow"/>
        </w:rPr>
        <w:t>,</w:t>
      </w:r>
      <w:r w:rsidR="00002511" w:rsidRPr="00573398">
        <w:rPr>
          <w:rStyle w:val="cf01"/>
          <w:rFonts w:asciiTheme="minorHAnsi" w:hAnsiTheme="minorHAnsi" w:cstheme="minorHAnsi"/>
          <w:sz w:val="21"/>
          <w:szCs w:val="21"/>
          <w:highlight w:val="yellow"/>
        </w:rPr>
        <w:t xml:space="preserve"> </w:t>
      </w:r>
      <w:r w:rsidR="005620AD" w:rsidRPr="00573398">
        <w:rPr>
          <w:rStyle w:val="cf01"/>
          <w:rFonts w:asciiTheme="minorHAnsi" w:hAnsiTheme="minorHAnsi" w:cstheme="minorHAnsi"/>
          <w:sz w:val="21"/>
          <w:szCs w:val="21"/>
          <w:highlight w:val="yellow"/>
        </w:rPr>
        <w:t xml:space="preserve">techninėje specifikacijoje nurodyti </w:t>
      </w:r>
      <w:r w:rsidR="00864AE2" w:rsidRPr="00573398">
        <w:rPr>
          <w:rStyle w:val="cf01"/>
          <w:rFonts w:asciiTheme="minorHAnsi" w:hAnsiTheme="minorHAnsi" w:cstheme="minorHAnsi"/>
          <w:sz w:val="21"/>
          <w:szCs w:val="21"/>
          <w:highlight w:val="yellow"/>
        </w:rPr>
        <w:t>perkamų prekių</w:t>
      </w:r>
      <w:r w:rsidR="00C951D4" w:rsidRPr="00573398">
        <w:rPr>
          <w:rStyle w:val="cf01"/>
          <w:rFonts w:asciiTheme="minorHAnsi" w:hAnsiTheme="minorHAnsi" w:cstheme="minorHAnsi"/>
          <w:sz w:val="21"/>
          <w:szCs w:val="21"/>
          <w:highlight w:val="yellow"/>
        </w:rPr>
        <w:t xml:space="preserve"> fiziniai pavyzdžiai</w:t>
      </w:r>
      <w:r w:rsidR="00CD5D7A" w:rsidRPr="00573398">
        <w:rPr>
          <w:rStyle w:val="cf01"/>
          <w:rFonts w:asciiTheme="minorHAnsi" w:hAnsiTheme="minorHAnsi" w:cstheme="minorHAnsi"/>
          <w:sz w:val="21"/>
          <w:szCs w:val="21"/>
          <w:highlight w:val="yellow"/>
        </w:rPr>
        <w:t>:</w:t>
      </w:r>
    </w:p>
    <w:p w14:paraId="60FEBC05" w14:textId="5C85D441" w:rsidR="001A25FD" w:rsidRPr="00573398" w:rsidRDefault="00864AE2" w:rsidP="00C951D4">
      <w:pPr>
        <w:pStyle w:val="Betarp"/>
        <w:spacing w:line="20" w:lineRule="atLeast"/>
        <w:ind w:left="709"/>
        <w:contextualSpacing/>
        <w:jc w:val="both"/>
        <w:rPr>
          <w:rStyle w:val="cf01"/>
          <w:rFonts w:asciiTheme="minorHAnsi" w:eastAsiaTheme="minorHAnsi" w:hAnsiTheme="minorHAnsi" w:cstheme="minorHAnsi"/>
          <w:bCs/>
          <w:i/>
          <w:iCs/>
          <w:color w:val="7030A0"/>
          <w:sz w:val="21"/>
          <w:szCs w:val="21"/>
          <w:highlight w:val="yellow"/>
        </w:rPr>
      </w:pPr>
      <w:r w:rsidRPr="00573398">
        <w:rPr>
          <w:rStyle w:val="cf01"/>
          <w:rFonts w:asciiTheme="minorHAnsi" w:hAnsiTheme="minorHAnsi" w:cstheme="minorHAnsi"/>
          <w:sz w:val="21"/>
          <w:szCs w:val="21"/>
          <w:highlight w:val="yellow"/>
        </w:rPr>
        <w:t xml:space="preserve"> </w:t>
      </w:r>
      <w:r w:rsidR="00620EB2" w:rsidRPr="00573398">
        <w:rPr>
          <w:rStyle w:val="cf01"/>
          <w:rFonts w:asciiTheme="minorHAnsi" w:hAnsiTheme="minorHAnsi" w:cstheme="minorHAnsi"/>
          <w:sz w:val="21"/>
          <w:szCs w:val="21"/>
          <w:highlight w:val="yellow"/>
        </w:rPr>
        <w:t>I-ai pirkimo daliai</w:t>
      </w:r>
      <w:r w:rsidR="003A6812" w:rsidRPr="00573398">
        <w:rPr>
          <w:rStyle w:val="cf01"/>
          <w:rFonts w:asciiTheme="minorHAnsi" w:hAnsiTheme="minorHAnsi" w:cstheme="minorHAnsi"/>
          <w:sz w:val="21"/>
          <w:szCs w:val="21"/>
          <w:highlight w:val="yellow"/>
        </w:rPr>
        <w:t>:</w:t>
      </w:r>
      <w:r w:rsidR="00A63468" w:rsidRPr="00573398">
        <w:rPr>
          <w:rStyle w:val="cf01"/>
          <w:rFonts w:asciiTheme="minorHAnsi" w:hAnsiTheme="minorHAnsi" w:cstheme="minorHAnsi"/>
          <w:sz w:val="21"/>
          <w:szCs w:val="21"/>
          <w:highlight w:val="yellow"/>
        </w:rPr>
        <w:t xml:space="preserve"> </w:t>
      </w:r>
      <w:r w:rsidR="006E5351" w:rsidRPr="00573398">
        <w:rPr>
          <w:rStyle w:val="cf01"/>
          <w:rFonts w:asciiTheme="minorHAnsi" w:hAnsiTheme="minorHAnsi" w:cstheme="minorHAnsi"/>
          <w:sz w:val="21"/>
          <w:szCs w:val="21"/>
          <w:highlight w:val="yellow"/>
        </w:rPr>
        <w:t xml:space="preserve">fiziniai pavyzdžiai </w:t>
      </w:r>
      <w:r w:rsidR="00DA5191" w:rsidRPr="00573398">
        <w:rPr>
          <w:rStyle w:val="cf01"/>
          <w:rFonts w:asciiTheme="minorHAnsi" w:hAnsiTheme="minorHAnsi" w:cstheme="minorHAnsi"/>
          <w:sz w:val="21"/>
          <w:szCs w:val="21"/>
          <w:highlight w:val="yellow"/>
        </w:rPr>
        <w:t xml:space="preserve">( </w:t>
      </w:r>
      <w:r w:rsidR="00CF0EA9" w:rsidRPr="00573398">
        <w:rPr>
          <w:highlight w:val="yellow"/>
        </w:rPr>
        <w:t>B1 Darbo stalas 1600x700;</w:t>
      </w:r>
      <w:r w:rsidR="0022518B" w:rsidRPr="00573398">
        <w:rPr>
          <w:highlight w:val="yellow"/>
        </w:rPr>
        <w:t xml:space="preserve"> </w:t>
      </w:r>
      <w:r w:rsidR="00620EB2" w:rsidRPr="00573398">
        <w:rPr>
          <w:highlight w:val="yellow"/>
        </w:rPr>
        <w:t xml:space="preserve">B2 </w:t>
      </w:r>
      <w:r w:rsidR="00AA7697" w:rsidRPr="00573398">
        <w:rPr>
          <w:highlight w:val="yellow"/>
        </w:rPr>
        <w:t>Mobilus stalčių blokas</w:t>
      </w:r>
      <w:r w:rsidR="00620EB2" w:rsidRPr="00573398">
        <w:rPr>
          <w:highlight w:val="yellow"/>
        </w:rPr>
        <w:t>)</w:t>
      </w:r>
      <w:r w:rsidR="00BE46D4" w:rsidRPr="00573398">
        <w:rPr>
          <w:highlight w:val="yellow"/>
        </w:rPr>
        <w:t>;</w:t>
      </w:r>
      <w:r w:rsidR="003A6812" w:rsidRPr="00573398">
        <w:rPr>
          <w:highlight w:val="yellow"/>
        </w:rPr>
        <w:t xml:space="preserve"> </w:t>
      </w:r>
    </w:p>
    <w:p w14:paraId="084C233C" w14:textId="77777777" w:rsidR="008564DF" w:rsidRPr="00573398" w:rsidRDefault="003A6812" w:rsidP="003A6812">
      <w:pPr>
        <w:pStyle w:val="Betarp"/>
        <w:spacing w:line="20" w:lineRule="atLeast"/>
        <w:ind w:left="360"/>
        <w:contextualSpacing/>
        <w:jc w:val="both"/>
        <w:rPr>
          <w:rStyle w:val="cf01"/>
          <w:rFonts w:asciiTheme="minorHAnsi" w:hAnsiTheme="minorHAnsi" w:cstheme="minorHAnsi"/>
          <w:sz w:val="21"/>
          <w:szCs w:val="21"/>
          <w:highlight w:val="yellow"/>
        </w:rPr>
      </w:pPr>
      <w:r w:rsidRPr="00573398">
        <w:rPr>
          <w:rStyle w:val="cf01"/>
          <w:rFonts w:asciiTheme="minorHAnsi" w:hAnsiTheme="minorHAnsi" w:cstheme="minorHAnsi"/>
          <w:sz w:val="21"/>
          <w:szCs w:val="21"/>
          <w:highlight w:val="yellow"/>
        </w:rPr>
        <w:t xml:space="preserve">        II-ai pirkimo daliai</w:t>
      </w:r>
      <w:r w:rsidR="006E5351" w:rsidRPr="00573398">
        <w:rPr>
          <w:rStyle w:val="cf01"/>
          <w:rFonts w:asciiTheme="minorHAnsi" w:hAnsiTheme="minorHAnsi" w:cstheme="minorHAnsi"/>
          <w:sz w:val="21"/>
          <w:szCs w:val="21"/>
          <w:highlight w:val="yellow"/>
        </w:rPr>
        <w:t>:</w:t>
      </w:r>
      <w:r w:rsidR="00912EAA" w:rsidRPr="00573398">
        <w:rPr>
          <w:highlight w:val="yellow"/>
        </w:rPr>
        <w:t xml:space="preserve"> </w:t>
      </w:r>
      <w:r w:rsidR="00912EAA" w:rsidRPr="00573398">
        <w:rPr>
          <w:rStyle w:val="cf01"/>
          <w:rFonts w:asciiTheme="minorHAnsi" w:hAnsiTheme="minorHAnsi" w:cstheme="minorHAnsi"/>
          <w:sz w:val="21"/>
          <w:szCs w:val="21"/>
          <w:highlight w:val="yellow"/>
        </w:rPr>
        <w:t>fiziniai pavyzdžiai (</w:t>
      </w:r>
      <w:r w:rsidR="00D57B2B" w:rsidRPr="00573398">
        <w:rPr>
          <w:rStyle w:val="cf01"/>
          <w:rFonts w:asciiTheme="minorHAnsi" w:hAnsiTheme="minorHAnsi" w:cstheme="minorHAnsi"/>
          <w:sz w:val="21"/>
          <w:szCs w:val="21"/>
          <w:highlight w:val="yellow"/>
        </w:rPr>
        <w:t xml:space="preserve"> K1 </w:t>
      </w:r>
      <w:r w:rsidR="00D57B2B" w:rsidRPr="00573398">
        <w:rPr>
          <w:highlight w:val="yellow"/>
        </w:rPr>
        <w:t xml:space="preserve">Darbo kėdė; </w:t>
      </w:r>
      <w:r w:rsidR="00BB2936" w:rsidRPr="00573398">
        <w:rPr>
          <w:highlight w:val="yellow"/>
        </w:rPr>
        <w:t>M2 Fotelis; K5 Kėdė-stalas</w:t>
      </w:r>
      <w:r w:rsidR="00710EEE" w:rsidRPr="00573398">
        <w:rPr>
          <w:highlight w:val="yellow"/>
        </w:rPr>
        <w:t>)</w:t>
      </w:r>
      <w:r w:rsidR="00BE46D4" w:rsidRPr="00573398">
        <w:rPr>
          <w:highlight w:val="yellow"/>
        </w:rPr>
        <w:t>;</w:t>
      </w:r>
      <w:r w:rsidR="00375CF7" w:rsidRPr="00573398">
        <w:rPr>
          <w:rStyle w:val="cf01"/>
          <w:rFonts w:asciiTheme="minorHAnsi" w:hAnsiTheme="minorHAnsi" w:cstheme="minorHAnsi"/>
          <w:sz w:val="21"/>
          <w:szCs w:val="21"/>
          <w:highlight w:val="yellow"/>
        </w:rPr>
        <w:t xml:space="preserve"> </w:t>
      </w:r>
    </w:p>
    <w:p w14:paraId="5C8FB10A" w14:textId="264E8E32" w:rsidR="003A6812" w:rsidRPr="00573398" w:rsidRDefault="008564DF" w:rsidP="008564DF">
      <w:pPr>
        <w:pStyle w:val="Betarp"/>
        <w:numPr>
          <w:ilvl w:val="1"/>
          <w:numId w:val="19"/>
        </w:numPr>
        <w:spacing w:line="20" w:lineRule="atLeast"/>
        <w:ind w:left="0" w:firstLine="709"/>
        <w:contextualSpacing/>
        <w:jc w:val="both"/>
        <w:rPr>
          <w:rFonts w:eastAsiaTheme="minorHAnsi" w:cstheme="minorHAnsi"/>
          <w:bCs/>
          <w:i/>
          <w:iCs/>
          <w:color w:val="7030A0"/>
          <w:highlight w:val="yellow"/>
        </w:rPr>
      </w:pPr>
      <w:r w:rsidRPr="00573398">
        <w:rPr>
          <w:rStyle w:val="cf01"/>
          <w:rFonts w:asciiTheme="minorHAnsi" w:hAnsiTheme="minorHAnsi" w:cstheme="minorHAnsi"/>
          <w:sz w:val="21"/>
          <w:szCs w:val="21"/>
          <w:highlight w:val="yellow"/>
        </w:rPr>
        <w:t xml:space="preserve">Perkančioji organizacija atmes tiekėjo pasiūlymą pateiktą I-ai pirkimo daliai, jeigu kartu </w:t>
      </w:r>
      <w:r w:rsidR="00954291" w:rsidRPr="00573398">
        <w:rPr>
          <w:rStyle w:val="cf01"/>
          <w:rFonts w:asciiTheme="minorHAnsi" w:hAnsiTheme="minorHAnsi" w:cstheme="minorHAnsi"/>
          <w:sz w:val="21"/>
          <w:szCs w:val="21"/>
          <w:highlight w:val="yellow"/>
        </w:rPr>
        <w:t>su pasiūlymu</w:t>
      </w:r>
      <w:r w:rsidRPr="00573398">
        <w:rPr>
          <w:rStyle w:val="cf01"/>
          <w:rFonts w:asciiTheme="minorHAnsi" w:hAnsiTheme="minorHAnsi" w:cstheme="minorHAnsi"/>
          <w:sz w:val="21"/>
          <w:szCs w:val="21"/>
          <w:highlight w:val="yellow"/>
        </w:rPr>
        <w:t xml:space="preserve"> nebus pateikti techninėje specifikacijoje nurodyti perkamų prekių </w:t>
      </w:r>
      <w:r w:rsidR="00375CF7" w:rsidRPr="00573398">
        <w:rPr>
          <w:rStyle w:val="cf01"/>
          <w:rFonts w:asciiTheme="minorHAnsi" w:hAnsiTheme="minorHAnsi" w:cstheme="minorHAnsi"/>
          <w:sz w:val="21"/>
          <w:szCs w:val="21"/>
          <w:highlight w:val="yellow"/>
        </w:rPr>
        <w:t xml:space="preserve">brėžiniai (B1.7 </w:t>
      </w:r>
      <w:r w:rsidR="00375CF7" w:rsidRPr="00573398">
        <w:rPr>
          <w:rStyle w:val="cf01"/>
          <w:rFonts w:asciiTheme="minorHAnsi" w:hAnsiTheme="minorHAnsi" w:cstheme="minorHAnsi"/>
          <w:sz w:val="21"/>
          <w:szCs w:val="21"/>
          <w:highlight w:val="yellow"/>
        </w:rPr>
        <w:tab/>
        <w:t>Konferencijų stalas; V1</w:t>
      </w:r>
      <w:r w:rsidR="00375CF7" w:rsidRPr="00573398">
        <w:rPr>
          <w:rStyle w:val="cf01"/>
          <w:rFonts w:asciiTheme="minorHAnsi" w:hAnsiTheme="minorHAnsi" w:cstheme="minorHAnsi"/>
          <w:sz w:val="21"/>
          <w:szCs w:val="21"/>
          <w:highlight w:val="yellow"/>
        </w:rPr>
        <w:tab/>
        <w:t xml:space="preserve"> Virtuvės baldas; TR</w:t>
      </w:r>
      <w:r w:rsidR="00375CF7" w:rsidRPr="00573398">
        <w:rPr>
          <w:rStyle w:val="cf01"/>
          <w:rFonts w:asciiTheme="minorHAnsi" w:hAnsiTheme="minorHAnsi" w:cstheme="minorHAnsi"/>
          <w:sz w:val="21"/>
          <w:szCs w:val="21"/>
          <w:highlight w:val="yellow"/>
        </w:rPr>
        <w:tab/>
        <w:t xml:space="preserve"> Tribūna; RCP </w:t>
      </w:r>
      <w:r w:rsidR="00375CF7" w:rsidRPr="00573398">
        <w:rPr>
          <w:rStyle w:val="cf01"/>
          <w:rFonts w:asciiTheme="minorHAnsi" w:hAnsiTheme="minorHAnsi" w:cstheme="minorHAnsi"/>
          <w:sz w:val="21"/>
          <w:szCs w:val="21"/>
          <w:highlight w:val="yellow"/>
        </w:rPr>
        <w:tab/>
        <w:t>Priimamojo baldas);</w:t>
      </w:r>
    </w:p>
    <w:p w14:paraId="678C44CA" w14:textId="6EB53055" w:rsidR="00FE7908" w:rsidRPr="00F065D6" w:rsidRDefault="00FE7908" w:rsidP="00997BD9">
      <w:pPr>
        <w:pStyle w:val="Antrat1"/>
        <w:numPr>
          <w:ilvl w:val="0"/>
          <w:numId w:val="1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B2584B1" w:rsidR="00F57665" w:rsidRPr="00C70568" w:rsidRDefault="00C70568" w:rsidP="00C70568">
      <w:pPr>
        <w:pStyle w:val="Sraopastraipa"/>
        <w:numPr>
          <w:ilvl w:val="1"/>
          <w:numId w:val="14"/>
        </w:numPr>
        <w:spacing w:after="0" w:line="240" w:lineRule="auto"/>
        <w:ind w:firstLine="123"/>
        <w:jc w:val="both"/>
        <w:rPr>
          <w:rFonts w:cstheme="minorHAnsi"/>
          <w:color w:val="000000" w:themeColor="text1"/>
        </w:rPr>
      </w:pPr>
      <w:r>
        <w:rPr>
          <w:rFonts w:cstheme="minorHAnsi"/>
          <w:color w:val="000000" w:themeColor="text1"/>
        </w:rPr>
        <w:t xml:space="preserve"> </w:t>
      </w:r>
      <w:r w:rsidR="00F57665" w:rsidRPr="00C70568">
        <w:rPr>
          <w:color w:val="000000" w:themeColor="text1"/>
        </w:rPr>
        <w:t>Ši pirkimo procedūra atliekama siekiant sudaryti sutartį</w:t>
      </w:r>
      <w:r w:rsidR="009A7D11" w:rsidRPr="00C70568">
        <w:rPr>
          <w:color w:val="000000" w:themeColor="text1"/>
        </w:rPr>
        <w:t xml:space="preserve"> su tiekėju, kurio pasiūlymas</w:t>
      </w:r>
      <w:r w:rsidR="007B12FF" w:rsidRPr="00C70568">
        <w:rPr>
          <w:color w:val="000000" w:themeColor="text1"/>
        </w:rPr>
        <w:t xml:space="preserve">, vadovaujantis </w:t>
      </w:r>
      <w:r w:rsidR="008F4194" w:rsidRPr="00C70568">
        <w:rPr>
          <w:color w:val="000000" w:themeColor="text1"/>
        </w:rPr>
        <w:t>p</w:t>
      </w:r>
      <w:r w:rsidR="007B12FF" w:rsidRPr="00C70568">
        <w:rPr>
          <w:color w:val="000000" w:themeColor="text1"/>
        </w:rPr>
        <w:t xml:space="preserve">irkimo </w:t>
      </w:r>
      <w:r w:rsidR="00207E40" w:rsidRPr="00C70568">
        <w:rPr>
          <w:color w:val="000000" w:themeColor="text1"/>
        </w:rPr>
        <w:t>sąlygose</w:t>
      </w:r>
      <w:r w:rsidR="007B12FF" w:rsidRPr="00C70568">
        <w:rPr>
          <w:color w:val="0070C0"/>
        </w:rPr>
        <w:t xml:space="preserve"> </w:t>
      </w:r>
      <w:r w:rsidR="007B12FF" w:rsidRPr="00C70568">
        <w:rPr>
          <w:color w:val="000000" w:themeColor="text1"/>
        </w:rPr>
        <w:t>nustatyta tvarka</w:t>
      </w:r>
      <w:r w:rsidR="0023505D" w:rsidRPr="00C70568">
        <w:rPr>
          <w:color w:val="000000" w:themeColor="text1"/>
        </w:rPr>
        <w:t>,</w:t>
      </w:r>
      <w:r w:rsidR="009A7D11" w:rsidRPr="00C70568">
        <w:rPr>
          <w:color w:val="000000" w:themeColor="text1"/>
        </w:rPr>
        <w:t xml:space="preserve"> bus pripažintas laimėjęs</w:t>
      </w:r>
      <w:r w:rsidR="008933BC" w:rsidRPr="00C70568">
        <w:rPr>
          <w:color w:val="000000" w:themeColor="text1"/>
        </w:rPr>
        <w:t>, o jei pirkimas skaidomas į dalis – su tiekėjais, kurių pasiūlymai bus pripažinti laimėję</w:t>
      </w:r>
      <w:r w:rsidR="00F065D6" w:rsidRPr="00C70568">
        <w:rPr>
          <w:color w:val="000000" w:themeColor="text1"/>
        </w:rPr>
        <w:t xml:space="preserve">. </w:t>
      </w:r>
      <w:r w:rsidR="004B2DE4" w:rsidRPr="127DD6E8">
        <w:t xml:space="preserve">Sutarties sąlygos pateikiamos </w:t>
      </w:r>
      <w:r w:rsidR="007A5D9C" w:rsidRPr="00EA31C6">
        <w:t>P</w:t>
      </w:r>
      <w:r w:rsidR="00551FA7" w:rsidRPr="00EA31C6">
        <w:t xml:space="preserve">irkimo </w:t>
      </w:r>
      <w:r w:rsidR="00D86901" w:rsidRPr="00EA31C6">
        <w:t>sąlygų priede „Sutarties projektas“</w:t>
      </w:r>
      <w:r w:rsidR="004B2DE4" w:rsidRPr="00EA31C6">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lastRenderedPageBreak/>
        <w:t>Kitos sąlygos</w:t>
      </w:r>
      <w:bookmarkEnd w:id="41"/>
    </w:p>
    <w:p w14:paraId="156C0059" w14:textId="1C8D7612" w:rsidR="00210594" w:rsidRPr="00A779B1" w:rsidRDefault="008D704D" w:rsidP="003C35B6">
      <w:pPr>
        <w:shd w:val="clear" w:color="auto" w:fill="FFFFFF"/>
        <w:spacing w:after="0" w:line="240" w:lineRule="auto"/>
        <w:jc w:val="center"/>
        <w:rPr>
          <w:rFonts w:cstheme="minorHAnsi"/>
          <w:color w:val="7030A0"/>
        </w:rPr>
      </w:pPr>
      <w:r w:rsidRPr="00F0499F">
        <w:rPr>
          <w:rFonts w:eastAsia="Calibri" w:cstheme="minorHAnsi"/>
        </w:rPr>
        <w:t>_________</w:t>
      </w:r>
      <w:bookmarkStart w:id="42" w:name="_Ref39586171"/>
      <w:bookmarkStart w:id="43" w:name="_Ref39673580"/>
      <w:bookmarkStart w:id="44" w:name="_Ref39674283"/>
      <w:bookmarkEnd w:id="42"/>
      <w:bookmarkEnd w:id="43"/>
      <w:bookmarkEnd w:id="44"/>
    </w:p>
    <w:sectPr w:rsidR="00210594" w:rsidRPr="00A779B1"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DE7F" w14:textId="77777777" w:rsidR="00735414" w:rsidRDefault="00735414" w:rsidP="00D05666">
      <w:r>
        <w:separator/>
      </w:r>
    </w:p>
  </w:endnote>
  <w:endnote w:type="continuationSeparator" w:id="0">
    <w:p w14:paraId="07277297" w14:textId="77777777" w:rsidR="00735414" w:rsidRDefault="00735414" w:rsidP="00D05666">
      <w:r>
        <w:continuationSeparator/>
      </w:r>
    </w:p>
  </w:endnote>
  <w:endnote w:type="continuationNotice" w:id="1">
    <w:p w14:paraId="01E564E8" w14:textId="77777777" w:rsidR="00735414" w:rsidRDefault="00735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A19A" w14:textId="77777777" w:rsidR="00735414" w:rsidRDefault="00735414" w:rsidP="00D05666">
      <w:r>
        <w:separator/>
      </w:r>
    </w:p>
  </w:footnote>
  <w:footnote w:type="continuationSeparator" w:id="0">
    <w:p w14:paraId="116E507F" w14:textId="77777777" w:rsidR="00735414" w:rsidRDefault="00735414" w:rsidP="00D05666">
      <w:r>
        <w:continuationSeparator/>
      </w:r>
    </w:p>
  </w:footnote>
  <w:footnote w:type="continuationNotice" w:id="1">
    <w:p w14:paraId="7D08ACF8" w14:textId="77777777" w:rsidR="00735414" w:rsidRDefault="007354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1BB35971"/>
    <w:multiLevelType w:val="multilevel"/>
    <w:tmpl w:val="028C1ACA"/>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9F1C3C"/>
    <w:multiLevelType w:val="multilevel"/>
    <w:tmpl w:val="CFD48562"/>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4"/>
  </w:num>
  <w:num w:numId="17" w16cid:durableId="1297491117">
    <w:abstractNumId w:val="8"/>
  </w:num>
  <w:num w:numId="18" w16cid:durableId="2091808205">
    <w:abstractNumId w:val="3"/>
  </w:num>
  <w:num w:numId="19" w16cid:durableId="127278312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51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2C"/>
    <w:rsid w:val="000157A1"/>
    <w:rsid w:val="00015C75"/>
    <w:rsid w:val="00015FC9"/>
    <w:rsid w:val="0001618D"/>
    <w:rsid w:val="0001658B"/>
    <w:rsid w:val="0001670E"/>
    <w:rsid w:val="00016FDD"/>
    <w:rsid w:val="00017009"/>
    <w:rsid w:val="00020284"/>
    <w:rsid w:val="000206C9"/>
    <w:rsid w:val="00020FD4"/>
    <w:rsid w:val="0002151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3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D50"/>
    <w:rsid w:val="000749D7"/>
    <w:rsid w:val="00074A01"/>
    <w:rsid w:val="00074DEB"/>
    <w:rsid w:val="00074E9E"/>
    <w:rsid w:val="0007511C"/>
    <w:rsid w:val="00075511"/>
    <w:rsid w:val="00075D27"/>
    <w:rsid w:val="000767D0"/>
    <w:rsid w:val="00076FB7"/>
    <w:rsid w:val="00077583"/>
    <w:rsid w:val="000775B4"/>
    <w:rsid w:val="00077C9E"/>
    <w:rsid w:val="00080396"/>
    <w:rsid w:val="00080EE8"/>
    <w:rsid w:val="00080F53"/>
    <w:rsid w:val="0008241E"/>
    <w:rsid w:val="00082F6A"/>
    <w:rsid w:val="0008369A"/>
    <w:rsid w:val="0008436A"/>
    <w:rsid w:val="000851E4"/>
    <w:rsid w:val="00085478"/>
    <w:rsid w:val="00085609"/>
    <w:rsid w:val="00085728"/>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496"/>
    <w:rsid w:val="000A1E34"/>
    <w:rsid w:val="000A202B"/>
    <w:rsid w:val="000A2CBA"/>
    <w:rsid w:val="000A2D88"/>
    <w:rsid w:val="000A5738"/>
    <w:rsid w:val="000A5FB1"/>
    <w:rsid w:val="000A6BBE"/>
    <w:rsid w:val="000A76C1"/>
    <w:rsid w:val="000A7BF8"/>
    <w:rsid w:val="000A7E99"/>
    <w:rsid w:val="000B01A0"/>
    <w:rsid w:val="000B049C"/>
    <w:rsid w:val="000B04BF"/>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08"/>
    <w:rsid w:val="000C2C07"/>
    <w:rsid w:val="000C34A7"/>
    <w:rsid w:val="000C3D2E"/>
    <w:rsid w:val="000C3F71"/>
    <w:rsid w:val="000C4D87"/>
    <w:rsid w:val="000C4DF9"/>
    <w:rsid w:val="000C55D6"/>
    <w:rsid w:val="000C59B8"/>
    <w:rsid w:val="000C6068"/>
    <w:rsid w:val="000C62E9"/>
    <w:rsid w:val="000C7160"/>
    <w:rsid w:val="000D0F58"/>
    <w:rsid w:val="000D13D6"/>
    <w:rsid w:val="000D18E9"/>
    <w:rsid w:val="000D26D8"/>
    <w:rsid w:val="000D412D"/>
    <w:rsid w:val="000D4406"/>
    <w:rsid w:val="000D4B9C"/>
    <w:rsid w:val="000D4E2B"/>
    <w:rsid w:val="000D4F73"/>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FD"/>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7E"/>
    <w:rsid w:val="0011798C"/>
    <w:rsid w:val="00117DD0"/>
    <w:rsid w:val="00120F58"/>
    <w:rsid w:val="00121867"/>
    <w:rsid w:val="00121982"/>
    <w:rsid w:val="0012233A"/>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50"/>
    <w:rsid w:val="00145B8E"/>
    <w:rsid w:val="00146BC9"/>
    <w:rsid w:val="00147552"/>
    <w:rsid w:val="00147A63"/>
    <w:rsid w:val="00147A8C"/>
    <w:rsid w:val="00147FE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F34"/>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90"/>
    <w:rsid w:val="0019130D"/>
    <w:rsid w:val="00191CEF"/>
    <w:rsid w:val="001926B1"/>
    <w:rsid w:val="00192AF9"/>
    <w:rsid w:val="00192B6B"/>
    <w:rsid w:val="00192ED3"/>
    <w:rsid w:val="00193984"/>
    <w:rsid w:val="00193D61"/>
    <w:rsid w:val="00194439"/>
    <w:rsid w:val="00194544"/>
    <w:rsid w:val="00194723"/>
    <w:rsid w:val="001954F1"/>
    <w:rsid w:val="00195572"/>
    <w:rsid w:val="0019590B"/>
    <w:rsid w:val="0019597B"/>
    <w:rsid w:val="00195BD8"/>
    <w:rsid w:val="00195C8A"/>
    <w:rsid w:val="00195CF3"/>
    <w:rsid w:val="0019600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D7D"/>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4BB"/>
    <w:rsid w:val="001C37BD"/>
    <w:rsid w:val="001C45C1"/>
    <w:rsid w:val="001C468D"/>
    <w:rsid w:val="001C4F12"/>
    <w:rsid w:val="001C545C"/>
    <w:rsid w:val="001C635E"/>
    <w:rsid w:val="001C6757"/>
    <w:rsid w:val="001C6A8E"/>
    <w:rsid w:val="001C762B"/>
    <w:rsid w:val="001C7F48"/>
    <w:rsid w:val="001D20B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33"/>
    <w:rsid w:val="001F457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B74"/>
    <w:rsid w:val="00202DC9"/>
    <w:rsid w:val="00203725"/>
    <w:rsid w:val="002037C0"/>
    <w:rsid w:val="00203D02"/>
    <w:rsid w:val="0020410B"/>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123"/>
    <w:rsid w:val="002115A1"/>
    <w:rsid w:val="00212C25"/>
    <w:rsid w:val="00212F68"/>
    <w:rsid w:val="002134BA"/>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0E3"/>
    <w:rsid w:val="0022518B"/>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360"/>
    <w:rsid w:val="0024735B"/>
    <w:rsid w:val="002476D5"/>
    <w:rsid w:val="002510C4"/>
    <w:rsid w:val="0025176F"/>
    <w:rsid w:val="00251D4A"/>
    <w:rsid w:val="00252A35"/>
    <w:rsid w:val="00253090"/>
    <w:rsid w:val="00253485"/>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EA"/>
    <w:rsid w:val="00264593"/>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EF3"/>
    <w:rsid w:val="002827A2"/>
    <w:rsid w:val="002827E4"/>
    <w:rsid w:val="00282C67"/>
    <w:rsid w:val="00282E1F"/>
    <w:rsid w:val="00283391"/>
    <w:rsid w:val="00283C6E"/>
    <w:rsid w:val="00283D6A"/>
    <w:rsid w:val="00284221"/>
    <w:rsid w:val="002847F1"/>
    <w:rsid w:val="00284D42"/>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4CD"/>
    <w:rsid w:val="002A1EB6"/>
    <w:rsid w:val="002A25D9"/>
    <w:rsid w:val="002A3B3E"/>
    <w:rsid w:val="002A3C89"/>
    <w:rsid w:val="002A43AA"/>
    <w:rsid w:val="002A4AC9"/>
    <w:rsid w:val="002A4D94"/>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19E"/>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24"/>
    <w:rsid w:val="002C7383"/>
    <w:rsid w:val="002D1083"/>
    <w:rsid w:val="002D197B"/>
    <w:rsid w:val="002D1C99"/>
    <w:rsid w:val="002D1EFA"/>
    <w:rsid w:val="002D236C"/>
    <w:rsid w:val="002D28EF"/>
    <w:rsid w:val="002D3712"/>
    <w:rsid w:val="002D470F"/>
    <w:rsid w:val="002D48BB"/>
    <w:rsid w:val="002D51D8"/>
    <w:rsid w:val="002D54D5"/>
    <w:rsid w:val="002D5ABC"/>
    <w:rsid w:val="002D6151"/>
    <w:rsid w:val="002D61AE"/>
    <w:rsid w:val="002D6348"/>
    <w:rsid w:val="002D6D51"/>
    <w:rsid w:val="002D6E52"/>
    <w:rsid w:val="002D6F74"/>
    <w:rsid w:val="002D71B6"/>
    <w:rsid w:val="002D7366"/>
    <w:rsid w:val="002D7F06"/>
    <w:rsid w:val="002E00F1"/>
    <w:rsid w:val="002E0E68"/>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54"/>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9D"/>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34"/>
    <w:rsid w:val="00341D9A"/>
    <w:rsid w:val="00343586"/>
    <w:rsid w:val="003436A3"/>
    <w:rsid w:val="00343AFE"/>
    <w:rsid w:val="00343E35"/>
    <w:rsid w:val="0034460F"/>
    <w:rsid w:val="00344F46"/>
    <w:rsid w:val="00345141"/>
    <w:rsid w:val="003451F8"/>
    <w:rsid w:val="003453C2"/>
    <w:rsid w:val="00345AC7"/>
    <w:rsid w:val="00346410"/>
    <w:rsid w:val="00346A1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79"/>
    <w:rsid w:val="0035672C"/>
    <w:rsid w:val="00356D0D"/>
    <w:rsid w:val="003576C1"/>
    <w:rsid w:val="00357BB8"/>
    <w:rsid w:val="00357C23"/>
    <w:rsid w:val="00357F9E"/>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CF7"/>
    <w:rsid w:val="0037632B"/>
    <w:rsid w:val="00376628"/>
    <w:rsid w:val="0037691C"/>
    <w:rsid w:val="00376E11"/>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4BC"/>
    <w:rsid w:val="003819C8"/>
    <w:rsid w:val="00381A66"/>
    <w:rsid w:val="003821B2"/>
    <w:rsid w:val="00382939"/>
    <w:rsid w:val="00382A83"/>
    <w:rsid w:val="00382DA1"/>
    <w:rsid w:val="00383271"/>
    <w:rsid w:val="003835F5"/>
    <w:rsid w:val="00384F5A"/>
    <w:rsid w:val="00385D49"/>
    <w:rsid w:val="00386E76"/>
    <w:rsid w:val="003903FB"/>
    <w:rsid w:val="00390B20"/>
    <w:rsid w:val="0039114B"/>
    <w:rsid w:val="0039183A"/>
    <w:rsid w:val="00391FE7"/>
    <w:rsid w:val="00392439"/>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12"/>
    <w:rsid w:val="003A683D"/>
    <w:rsid w:val="003A6BC4"/>
    <w:rsid w:val="003B03D1"/>
    <w:rsid w:val="003B0F1F"/>
    <w:rsid w:val="003B0FBD"/>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B0"/>
    <w:rsid w:val="003C1BFB"/>
    <w:rsid w:val="003C2412"/>
    <w:rsid w:val="003C253D"/>
    <w:rsid w:val="003C269A"/>
    <w:rsid w:val="003C2837"/>
    <w:rsid w:val="003C2EEB"/>
    <w:rsid w:val="003C34BF"/>
    <w:rsid w:val="003C35B6"/>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BA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5A"/>
    <w:rsid w:val="003E23F7"/>
    <w:rsid w:val="003E2796"/>
    <w:rsid w:val="003E4314"/>
    <w:rsid w:val="003E436D"/>
    <w:rsid w:val="003E4AC7"/>
    <w:rsid w:val="003E4DB9"/>
    <w:rsid w:val="003E51C1"/>
    <w:rsid w:val="003E6626"/>
    <w:rsid w:val="003E664F"/>
    <w:rsid w:val="003E713F"/>
    <w:rsid w:val="003E735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19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C9"/>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0A"/>
    <w:rsid w:val="00422EEB"/>
    <w:rsid w:val="00424668"/>
    <w:rsid w:val="0042470D"/>
    <w:rsid w:val="00424B94"/>
    <w:rsid w:val="00424C4C"/>
    <w:rsid w:val="004252AF"/>
    <w:rsid w:val="0042578B"/>
    <w:rsid w:val="004257A5"/>
    <w:rsid w:val="00425CFB"/>
    <w:rsid w:val="0042627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F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81A"/>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9F"/>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F0E"/>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51C"/>
    <w:rsid w:val="00481849"/>
    <w:rsid w:val="00482647"/>
    <w:rsid w:val="00482BC0"/>
    <w:rsid w:val="00483066"/>
    <w:rsid w:val="00483462"/>
    <w:rsid w:val="00483BEB"/>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32"/>
    <w:rsid w:val="004A60B1"/>
    <w:rsid w:val="004A7223"/>
    <w:rsid w:val="004A7485"/>
    <w:rsid w:val="004A7F0E"/>
    <w:rsid w:val="004B0E0C"/>
    <w:rsid w:val="004B15B4"/>
    <w:rsid w:val="004B1673"/>
    <w:rsid w:val="004B1B04"/>
    <w:rsid w:val="004B2DCE"/>
    <w:rsid w:val="004B2DE0"/>
    <w:rsid w:val="004B2DE4"/>
    <w:rsid w:val="004B3551"/>
    <w:rsid w:val="004B42DF"/>
    <w:rsid w:val="004B4807"/>
    <w:rsid w:val="004B51C6"/>
    <w:rsid w:val="004B5982"/>
    <w:rsid w:val="004B685B"/>
    <w:rsid w:val="004B6BCA"/>
    <w:rsid w:val="004B6FBD"/>
    <w:rsid w:val="004B7455"/>
    <w:rsid w:val="004B7944"/>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F8"/>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4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8"/>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D44"/>
    <w:rsid w:val="0054132A"/>
    <w:rsid w:val="005415E4"/>
    <w:rsid w:val="00541BC4"/>
    <w:rsid w:val="005420ED"/>
    <w:rsid w:val="00542A74"/>
    <w:rsid w:val="00543248"/>
    <w:rsid w:val="00543AE0"/>
    <w:rsid w:val="005448A6"/>
    <w:rsid w:val="00545ED6"/>
    <w:rsid w:val="005464B7"/>
    <w:rsid w:val="00547265"/>
    <w:rsid w:val="00547443"/>
    <w:rsid w:val="005505A6"/>
    <w:rsid w:val="005505BF"/>
    <w:rsid w:val="00551B0D"/>
    <w:rsid w:val="00551FA7"/>
    <w:rsid w:val="00552813"/>
    <w:rsid w:val="00553286"/>
    <w:rsid w:val="00553E2C"/>
    <w:rsid w:val="0055476C"/>
    <w:rsid w:val="0055710D"/>
    <w:rsid w:val="00557458"/>
    <w:rsid w:val="00557C82"/>
    <w:rsid w:val="005605D0"/>
    <w:rsid w:val="00560AD2"/>
    <w:rsid w:val="00561265"/>
    <w:rsid w:val="00561B70"/>
    <w:rsid w:val="00561DBA"/>
    <w:rsid w:val="005620AD"/>
    <w:rsid w:val="0056252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39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878"/>
    <w:rsid w:val="005A74E8"/>
    <w:rsid w:val="005A7B58"/>
    <w:rsid w:val="005B01DD"/>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34"/>
    <w:rsid w:val="005C0258"/>
    <w:rsid w:val="005C0B37"/>
    <w:rsid w:val="005C17C2"/>
    <w:rsid w:val="005C1E12"/>
    <w:rsid w:val="005C3F18"/>
    <w:rsid w:val="005C464E"/>
    <w:rsid w:val="005C48F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2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35A"/>
    <w:rsid w:val="005F7EBF"/>
    <w:rsid w:val="0060086D"/>
    <w:rsid w:val="006015A1"/>
    <w:rsid w:val="006015E1"/>
    <w:rsid w:val="00601B91"/>
    <w:rsid w:val="00601DD0"/>
    <w:rsid w:val="0060200D"/>
    <w:rsid w:val="0060269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854"/>
    <w:rsid w:val="0061733E"/>
    <w:rsid w:val="0061741C"/>
    <w:rsid w:val="0061785B"/>
    <w:rsid w:val="006207BC"/>
    <w:rsid w:val="00620EB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4A"/>
    <w:rsid w:val="00632981"/>
    <w:rsid w:val="00632B0E"/>
    <w:rsid w:val="00632F7B"/>
    <w:rsid w:val="00633526"/>
    <w:rsid w:val="00633A99"/>
    <w:rsid w:val="00633F89"/>
    <w:rsid w:val="0063491E"/>
    <w:rsid w:val="006349C5"/>
    <w:rsid w:val="006349FB"/>
    <w:rsid w:val="00634E47"/>
    <w:rsid w:val="00635013"/>
    <w:rsid w:val="0063557A"/>
    <w:rsid w:val="00636208"/>
    <w:rsid w:val="00637492"/>
    <w:rsid w:val="006375BD"/>
    <w:rsid w:val="006378FC"/>
    <w:rsid w:val="00637F68"/>
    <w:rsid w:val="00640399"/>
    <w:rsid w:val="00640C6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AEB"/>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9B"/>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860"/>
    <w:rsid w:val="006A7D03"/>
    <w:rsid w:val="006B019A"/>
    <w:rsid w:val="006B0247"/>
    <w:rsid w:val="006B02BE"/>
    <w:rsid w:val="006B0411"/>
    <w:rsid w:val="006B0CFC"/>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3AE"/>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94"/>
    <w:rsid w:val="006D3202"/>
    <w:rsid w:val="006D3C8B"/>
    <w:rsid w:val="006D44D3"/>
    <w:rsid w:val="006D463E"/>
    <w:rsid w:val="006D5AF9"/>
    <w:rsid w:val="006D5E06"/>
    <w:rsid w:val="006D65C1"/>
    <w:rsid w:val="006D65C7"/>
    <w:rsid w:val="006D6694"/>
    <w:rsid w:val="006D675E"/>
    <w:rsid w:val="006D754D"/>
    <w:rsid w:val="006D775B"/>
    <w:rsid w:val="006E04DD"/>
    <w:rsid w:val="006E0DEA"/>
    <w:rsid w:val="006E1496"/>
    <w:rsid w:val="006E1CFB"/>
    <w:rsid w:val="006E202E"/>
    <w:rsid w:val="006E28D7"/>
    <w:rsid w:val="006E2957"/>
    <w:rsid w:val="006E2F05"/>
    <w:rsid w:val="006E3394"/>
    <w:rsid w:val="006E399A"/>
    <w:rsid w:val="006E5188"/>
    <w:rsid w:val="006E533D"/>
    <w:rsid w:val="006E5351"/>
    <w:rsid w:val="006E6883"/>
    <w:rsid w:val="006E75C7"/>
    <w:rsid w:val="006E7679"/>
    <w:rsid w:val="006F2478"/>
    <w:rsid w:val="006F2F71"/>
    <w:rsid w:val="006F4380"/>
    <w:rsid w:val="006F4A71"/>
    <w:rsid w:val="006F506C"/>
    <w:rsid w:val="006F5B33"/>
    <w:rsid w:val="006F5C75"/>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1E"/>
    <w:rsid w:val="0070681D"/>
    <w:rsid w:val="00706BD5"/>
    <w:rsid w:val="00706F4D"/>
    <w:rsid w:val="00707712"/>
    <w:rsid w:val="00707F72"/>
    <w:rsid w:val="007101B7"/>
    <w:rsid w:val="00710EEE"/>
    <w:rsid w:val="00710F05"/>
    <w:rsid w:val="0071157E"/>
    <w:rsid w:val="007117A7"/>
    <w:rsid w:val="007120E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56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7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414"/>
    <w:rsid w:val="00735C77"/>
    <w:rsid w:val="00735E40"/>
    <w:rsid w:val="0073602A"/>
    <w:rsid w:val="0073676A"/>
    <w:rsid w:val="007367F6"/>
    <w:rsid w:val="00736EA4"/>
    <w:rsid w:val="0073711D"/>
    <w:rsid w:val="0073778F"/>
    <w:rsid w:val="007422EF"/>
    <w:rsid w:val="00742B71"/>
    <w:rsid w:val="00742F8F"/>
    <w:rsid w:val="00743205"/>
    <w:rsid w:val="00743D23"/>
    <w:rsid w:val="0074401D"/>
    <w:rsid w:val="0074429A"/>
    <w:rsid w:val="0074475B"/>
    <w:rsid w:val="007449CC"/>
    <w:rsid w:val="00744D22"/>
    <w:rsid w:val="00745110"/>
    <w:rsid w:val="00746011"/>
    <w:rsid w:val="007461B1"/>
    <w:rsid w:val="00746300"/>
    <w:rsid w:val="007466F8"/>
    <w:rsid w:val="00747175"/>
    <w:rsid w:val="007472AA"/>
    <w:rsid w:val="0074743B"/>
    <w:rsid w:val="00747663"/>
    <w:rsid w:val="00747A97"/>
    <w:rsid w:val="00750BFE"/>
    <w:rsid w:val="00750EFC"/>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5D"/>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B7"/>
    <w:rsid w:val="007B6F6D"/>
    <w:rsid w:val="007B72BA"/>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A"/>
    <w:rsid w:val="007D41C0"/>
    <w:rsid w:val="007D5985"/>
    <w:rsid w:val="007D5C61"/>
    <w:rsid w:val="007D60F9"/>
    <w:rsid w:val="007D64BF"/>
    <w:rsid w:val="007D6857"/>
    <w:rsid w:val="007D6C43"/>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B"/>
    <w:rsid w:val="007E7AF3"/>
    <w:rsid w:val="007F0164"/>
    <w:rsid w:val="007F01A0"/>
    <w:rsid w:val="007F1543"/>
    <w:rsid w:val="007F1A0D"/>
    <w:rsid w:val="007F1B2E"/>
    <w:rsid w:val="007F1B84"/>
    <w:rsid w:val="007F2173"/>
    <w:rsid w:val="007F2491"/>
    <w:rsid w:val="007F2536"/>
    <w:rsid w:val="007F34C7"/>
    <w:rsid w:val="007F366E"/>
    <w:rsid w:val="007F47E7"/>
    <w:rsid w:val="007F4F75"/>
    <w:rsid w:val="007F5BC9"/>
    <w:rsid w:val="007F6402"/>
    <w:rsid w:val="007F6967"/>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717"/>
    <w:rsid w:val="00850E19"/>
    <w:rsid w:val="00851498"/>
    <w:rsid w:val="00851585"/>
    <w:rsid w:val="00851768"/>
    <w:rsid w:val="008517B7"/>
    <w:rsid w:val="00852202"/>
    <w:rsid w:val="00852F58"/>
    <w:rsid w:val="0085364E"/>
    <w:rsid w:val="0085372A"/>
    <w:rsid w:val="008540C3"/>
    <w:rsid w:val="0085443F"/>
    <w:rsid w:val="00855F05"/>
    <w:rsid w:val="008563C3"/>
    <w:rsid w:val="008564DF"/>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AE2"/>
    <w:rsid w:val="008656E1"/>
    <w:rsid w:val="008662A0"/>
    <w:rsid w:val="0086727C"/>
    <w:rsid w:val="00867806"/>
    <w:rsid w:val="008678E4"/>
    <w:rsid w:val="00867D33"/>
    <w:rsid w:val="00870F9D"/>
    <w:rsid w:val="00870FFC"/>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8"/>
    <w:rsid w:val="008802B8"/>
    <w:rsid w:val="00881064"/>
    <w:rsid w:val="00881B1D"/>
    <w:rsid w:val="0088228F"/>
    <w:rsid w:val="00882826"/>
    <w:rsid w:val="00882956"/>
    <w:rsid w:val="008834C6"/>
    <w:rsid w:val="00884B13"/>
    <w:rsid w:val="00884D1B"/>
    <w:rsid w:val="0088536D"/>
    <w:rsid w:val="008877C1"/>
    <w:rsid w:val="00887B5D"/>
    <w:rsid w:val="00890B0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DE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616"/>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9D5"/>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83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057"/>
    <w:rsid w:val="00910C39"/>
    <w:rsid w:val="00911B90"/>
    <w:rsid w:val="00911C54"/>
    <w:rsid w:val="009122A7"/>
    <w:rsid w:val="00912795"/>
    <w:rsid w:val="00912EA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542"/>
    <w:rsid w:val="009216C5"/>
    <w:rsid w:val="00922326"/>
    <w:rsid w:val="00922922"/>
    <w:rsid w:val="00923A02"/>
    <w:rsid w:val="00924151"/>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0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D35"/>
    <w:rsid w:val="0094429A"/>
    <w:rsid w:val="00945504"/>
    <w:rsid w:val="009465A0"/>
    <w:rsid w:val="00946722"/>
    <w:rsid w:val="009500B5"/>
    <w:rsid w:val="009501C3"/>
    <w:rsid w:val="009502BE"/>
    <w:rsid w:val="009502F5"/>
    <w:rsid w:val="00951C43"/>
    <w:rsid w:val="0095251F"/>
    <w:rsid w:val="0095321C"/>
    <w:rsid w:val="00953D09"/>
    <w:rsid w:val="00953F2B"/>
    <w:rsid w:val="00954291"/>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42B"/>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BD9"/>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007"/>
    <w:rsid w:val="009D02CC"/>
    <w:rsid w:val="009D03EB"/>
    <w:rsid w:val="009D08A3"/>
    <w:rsid w:val="009D0C3F"/>
    <w:rsid w:val="009D0DC5"/>
    <w:rsid w:val="009D1038"/>
    <w:rsid w:val="009D184C"/>
    <w:rsid w:val="009D2F13"/>
    <w:rsid w:val="009D2F4F"/>
    <w:rsid w:val="009D35D9"/>
    <w:rsid w:val="009D5909"/>
    <w:rsid w:val="009D5D9E"/>
    <w:rsid w:val="009D61CE"/>
    <w:rsid w:val="009D62CF"/>
    <w:rsid w:val="009D6598"/>
    <w:rsid w:val="009D7294"/>
    <w:rsid w:val="009D73D9"/>
    <w:rsid w:val="009D779F"/>
    <w:rsid w:val="009D7904"/>
    <w:rsid w:val="009D7E22"/>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212"/>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311"/>
    <w:rsid w:val="00A5749C"/>
    <w:rsid w:val="00A5751B"/>
    <w:rsid w:val="00A60616"/>
    <w:rsid w:val="00A6076B"/>
    <w:rsid w:val="00A614B9"/>
    <w:rsid w:val="00A6180D"/>
    <w:rsid w:val="00A628D0"/>
    <w:rsid w:val="00A62C51"/>
    <w:rsid w:val="00A6346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9B1"/>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7DE"/>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97"/>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1DA"/>
    <w:rsid w:val="00AF42F9"/>
    <w:rsid w:val="00AF46B5"/>
    <w:rsid w:val="00AF4EF5"/>
    <w:rsid w:val="00AF551E"/>
    <w:rsid w:val="00AF58B1"/>
    <w:rsid w:val="00AF5CF4"/>
    <w:rsid w:val="00AF6074"/>
    <w:rsid w:val="00AF62E6"/>
    <w:rsid w:val="00AF6775"/>
    <w:rsid w:val="00AF6844"/>
    <w:rsid w:val="00AF69D3"/>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935"/>
    <w:rsid w:val="00B60B49"/>
    <w:rsid w:val="00B60CB8"/>
    <w:rsid w:val="00B61B07"/>
    <w:rsid w:val="00B61E41"/>
    <w:rsid w:val="00B61F68"/>
    <w:rsid w:val="00B62973"/>
    <w:rsid w:val="00B62AF3"/>
    <w:rsid w:val="00B62C56"/>
    <w:rsid w:val="00B62D48"/>
    <w:rsid w:val="00B64F95"/>
    <w:rsid w:val="00B6522C"/>
    <w:rsid w:val="00B65F97"/>
    <w:rsid w:val="00B669F2"/>
    <w:rsid w:val="00B66E67"/>
    <w:rsid w:val="00B67D76"/>
    <w:rsid w:val="00B70104"/>
    <w:rsid w:val="00B7125F"/>
    <w:rsid w:val="00B712C7"/>
    <w:rsid w:val="00B71986"/>
    <w:rsid w:val="00B71B06"/>
    <w:rsid w:val="00B72BAC"/>
    <w:rsid w:val="00B731D2"/>
    <w:rsid w:val="00B73A00"/>
    <w:rsid w:val="00B741D0"/>
    <w:rsid w:val="00B7494D"/>
    <w:rsid w:val="00B7560A"/>
    <w:rsid w:val="00B75AF1"/>
    <w:rsid w:val="00B75F6D"/>
    <w:rsid w:val="00B7632D"/>
    <w:rsid w:val="00B764C3"/>
    <w:rsid w:val="00B76501"/>
    <w:rsid w:val="00B76FA2"/>
    <w:rsid w:val="00B772DE"/>
    <w:rsid w:val="00B80303"/>
    <w:rsid w:val="00B80E8A"/>
    <w:rsid w:val="00B80F28"/>
    <w:rsid w:val="00B81936"/>
    <w:rsid w:val="00B81E4A"/>
    <w:rsid w:val="00B83109"/>
    <w:rsid w:val="00B8383C"/>
    <w:rsid w:val="00B83AF3"/>
    <w:rsid w:val="00B8468B"/>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93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A9F"/>
    <w:rsid w:val="00BD32CE"/>
    <w:rsid w:val="00BD3C64"/>
    <w:rsid w:val="00BD41D7"/>
    <w:rsid w:val="00BD4544"/>
    <w:rsid w:val="00BD498D"/>
    <w:rsid w:val="00BD584D"/>
    <w:rsid w:val="00BD65B2"/>
    <w:rsid w:val="00BD6CED"/>
    <w:rsid w:val="00BD7C43"/>
    <w:rsid w:val="00BE0587"/>
    <w:rsid w:val="00BE180E"/>
    <w:rsid w:val="00BE1858"/>
    <w:rsid w:val="00BE190E"/>
    <w:rsid w:val="00BE2540"/>
    <w:rsid w:val="00BE2699"/>
    <w:rsid w:val="00BE26FA"/>
    <w:rsid w:val="00BE2D5F"/>
    <w:rsid w:val="00BE3B73"/>
    <w:rsid w:val="00BE3C0E"/>
    <w:rsid w:val="00BE46D4"/>
    <w:rsid w:val="00BE598F"/>
    <w:rsid w:val="00BE6552"/>
    <w:rsid w:val="00BE7C72"/>
    <w:rsid w:val="00BF073D"/>
    <w:rsid w:val="00BF129F"/>
    <w:rsid w:val="00BF1959"/>
    <w:rsid w:val="00BF1D3B"/>
    <w:rsid w:val="00BF22F5"/>
    <w:rsid w:val="00BF27EA"/>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19"/>
    <w:rsid w:val="00C0495E"/>
    <w:rsid w:val="00C04D5D"/>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015"/>
    <w:rsid w:val="00C22DB0"/>
    <w:rsid w:val="00C23DFD"/>
    <w:rsid w:val="00C23E06"/>
    <w:rsid w:val="00C253FC"/>
    <w:rsid w:val="00C25FC8"/>
    <w:rsid w:val="00C26588"/>
    <w:rsid w:val="00C265EA"/>
    <w:rsid w:val="00C271D1"/>
    <w:rsid w:val="00C3061F"/>
    <w:rsid w:val="00C31457"/>
    <w:rsid w:val="00C31BFE"/>
    <w:rsid w:val="00C32030"/>
    <w:rsid w:val="00C327B5"/>
    <w:rsid w:val="00C32E53"/>
    <w:rsid w:val="00C338F5"/>
    <w:rsid w:val="00C33DBC"/>
    <w:rsid w:val="00C34753"/>
    <w:rsid w:val="00C34785"/>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20"/>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68"/>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65"/>
    <w:rsid w:val="00C951D4"/>
    <w:rsid w:val="00C955E6"/>
    <w:rsid w:val="00C95B05"/>
    <w:rsid w:val="00C95D9A"/>
    <w:rsid w:val="00C96406"/>
    <w:rsid w:val="00C96CEC"/>
    <w:rsid w:val="00C970BE"/>
    <w:rsid w:val="00C970C8"/>
    <w:rsid w:val="00CA01AA"/>
    <w:rsid w:val="00CA02E5"/>
    <w:rsid w:val="00CA02FE"/>
    <w:rsid w:val="00CA0664"/>
    <w:rsid w:val="00CA13AC"/>
    <w:rsid w:val="00CA1743"/>
    <w:rsid w:val="00CA237E"/>
    <w:rsid w:val="00CA4139"/>
    <w:rsid w:val="00CA42C1"/>
    <w:rsid w:val="00CA47CB"/>
    <w:rsid w:val="00CA4EA6"/>
    <w:rsid w:val="00CA5166"/>
    <w:rsid w:val="00CA5940"/>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72"/>
    <w:rsid w:val="00CC1BF5"/>
    <w:rsid w:val="00CC1E27"/>
    <w:rsid w:val="00CC3078"/>
    <w:rsid w:val="00CC3925"/>
    <w:rsid w:val="00CC45EE"/>
    <w:rsid w:val="00CC4E78"/>
    <w:rsid w:val="00CC4EEC"/>
    <w:rsid w:val="00CC4F9F"/>
    <w:rsid w:val="00CC565E"/>
    <w:rsid w:val="00CC5CA9"/>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25"/>
    <w:rsid w:val="00CD5604"/>
    <w:rsid w:val="00CD5A4E"/>
    <w:rsid w:val="00CD5D7A"/>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38"/>
    <w:rsid w:val="00CE6713"/>
    <w:rsid w:val="00CE6800"/>
    <w:rsid w:val="00CE7209"/>
    <w:rsid w:val="00CE75F2"/>
    <w:rsid w:val="00CE7939"/>
    <w:rsid w:val="00CE7FDF"/>
    <w:rsid w:val="00CF06D5"/>
    <w:rsid w:val="00CF06DE"/>
    <w:rsid w:val="00CF0E17"/>
    <w:rsid w:val="00CF0EA9"/>
    <w:rsid w:val="00CF14EB"/>
    <w:rsid w:val="00CF1D58"/>
    <w:rsid w:val="00CF1F79"/>
    <w:rsid w:val="00CF23C5"/>
    <w:rsid w:val="00CF2677"/>
    <w:rsid w:val="00CF2CB6"/>
    <w:rsid w:val="00CF63E5"/>
    <w:rsid w:val="00CF66FF"/>
    <w:rsid w:val="00CF705D"/>
    <w:rsid w:val="00CF7B33"/>
    <w:rsid w:val="00D00392"/>
    <w:rsid w:val="00D00B14"/>
    <w:rsid w:val="00D011AB"/>
    <w:rsid w:val="00D01D6B"/>
    <w:rsid w:val="00D021AA"/>
    <w:rsid w:val="00D0274C"/>
    <w:rsid w:val="00D029A4"/>
    <w:rsid w:val="00D02B3D"/>
    <w:rsid w:val="00D037B0"/>
    <w:rsid w:val="00D03CCF"/>
    <w:rsid w:val="00D03F7E"/>
    <w:rsid w:val="00D040F5"/>
    <w:rsid w:val="00D04642"/>
    <w:rsid w:val="00D05014"/>
    <w:rsid w:val="00D05666"/>
    <w:rsid w:val="00D06478"/>
    <w:rsid w:val="00D068C1"/>
    <w:rsid w:val="00D07AEB"/>
    <w:rsid w:val="00D10344"/>
    <w:rsid w:val="00D1062D"/>
    <w:rsid w:val="00D10723"/>
    <w:rsid w:val="00D10ED2"/>
    <w:rsid w:val="00D10FA6"/>
    <w:rsid w:val="00D11764"/>
    <w:rsid w:val="00D11917"/>
    <w:rsid w:val="00D11E3A"/>
    <w:rsid w:val="00D134FE"/>
    <w:rsid w:val="00D137B6"/>
    <w:rsid w:val="00D14BB3"/>
    <w:rsid w:val="00D1501C"/>
    <w:rsid w:val="00D1581F"/>
    <w:rsid w:val="00D159D2"/>
    <w:rsid w:val="00D15E4C"/>
    <w:rsid w:val="00D1609F"/>
    <w:rsid w:val="00D17945"/>
    <w:rsid w:val="00D17972"/>
    <w:rsid w:val="00D202BA"/>
    <w:rsid w:val="00D20B5F"/>
    <w:rsid w:val="00D21151"/>
    <w:rsid w:val="00D22226"/>
    <w:rsid w:val="00D232F1"/>
    <w:rsid w:val="00D237EE"/>
    <w:rsid w:val="00D23CC8"/>
    <w:rsid w:val="00D247A7"/>
    <w:rsid w:val="00D24970"/>
    <w:rsid w:val="00D24EF8"/>
    <w:rsid w:val="00D25088"/>
    <w:rsid w:val="00D25782"/>
    <w:rsid w:val="00D26A7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2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39"/>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1A"/>
    <w:rsid w:val="00D50D63"/>
    <w:rsid w:val="00D51C5E"/>
    <w:rsid w:val="00D52566"/>
    <w:rsid w:val="00D526C8"/>
    <w:rsid w:val="00D53BF4"/>
    <w:rsid w:val="00D53D7F"/>
    <w:rsid w:val="00D5428E"/>
    <w:rsid w:val="00D54741"/>
    <w:rsid w:val="00D551E2"/>
    <w:rsid w:val="00D56B13"/>
    <w:rsid w:val="00D56E36"/>
    <w:rsid w:val="00D5753E"/>
    <w:rsid w:val="00D5779B"/>
    <w:rsid w:val="00D57B2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673"/>
    <w:rsid w:val="00D734C6"/>
    <w:rsid w:val="00D73765"/>
    <w:rsid w:val="00D7377C"/>
    <w:rsid w:val="00D740D9"/>
    <w:rsid w:val="00D74236"/>
    <w:rsid w:val="00D75062"/>
    <w:rsid w:val="00D76CA3"/>
    <w:rsid w:val="00D76CA7"/>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7E4"/>
    <w:rsid w:val="00D92083"/>
    <w:rsid w:val="00D93420"/>
    <w:rsid w:val="00D934AE"/>
    <w:rsid w:val="00D93A2C"/>
    <w:rsid w:val="00D93AC0"/>
    <w:rsid w:val="00D94336"/>
    <w:rsid w:val="00D94650"/>
    <w:rsid w:val="00D94A6A"/>
    <w:rsid w:val="00D95547"/>
    <w:rsid w:val="00D959F6"/>
    <w:rsid w:val="00D95C48"/>
    <w:rsid w:val="00D95F57"/>
    <w:rsid w:val="00D96083"/>
    <w:rsid w:val="00D9669E"/>
    <w:rsid w:val="00D96A3A"/>
    <w:rsid w:val="00D974EE"/>
    <w:rsid w:val="00D97A86"/>
    <w:rsid w:val="00DA05AB"/>
    <w:rsid w:val="00DA0A61"/>
    <w:rsid w:val="00DA0BE3"/>
    <w:rsid w:val="00DA1942"/>
    <w:rsid w:val="00DA1B9B"/>
    <w:rsid w:val="00DA22F0"/>
    <w:rsid w:val="00DA3077"/>
    <w:rsid w:val="00DA4BB2"/>
    <w:rsid w:val="00DA5191"/>
    <w:rsid w:val="00DA62B5"/>
    <w:rsid w:val="00DA649F"/>
    <w:rsid w:val="00DA6C21"/>
    <w:rsid w:val="00DA72F8"/>
    <w:rsid w:val="00DA758B"/>
    <w:rsid w:val="00DA7A8A"/>
    <w:rsid w:val="00DA7EE1"/>
    <w:rsid w:val="00DB0357"/>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31C"/>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82A"/>
    <w:rsid w:val="00DC496D"/>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A2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1F4"/>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A3C"/>
    <w:rsid w:val="00E0204C"/>
    <w:rsid w:val="00E02773"/>
    <w:rsid w:val="00E0288C"/>
    <w:rsid w:val="00E02E87"/>
    <w:rsid w:val="00E042BB"/>
    <w:rsid w:val="00E04697"/>
    <w:rsid w:val="00E04919"/>
    <w:rsid w:val="00E05E2D"/>
    <w:rsid w:val="00E069E3"/>
    <w:rsid w:val="00E076BB"/>
    <w:rsid w:val="00E07C07"/>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09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359"/>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7E1"/>
    <w:rsid w:val="00E668C5"/>
    <w:rsid w:val="00E670F8"/>
    <w:rsid w:val="00E67CF1"/>
    <w:rsid w:val="00E70126"/>
    <w:rsid w:val="00E70410"/>
    <w:rsid w:val="00E7043E"/>
    <w:rsid w:val="00E729B9"/>
    <w:rsid w:val="00E74AAF"/>
    <w:rsid w:val="00E74E7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7DE"/>
    <w:rsid w:val="00E93148"/>
    <w:rsid w:val="00E934C8"/>
    <w:rsid w:val="00E93534"/>
    <w:rsid w:val="00E93F89"/>
    <w:rsid w:val="00E941C9"/>
    <w:rsid w:val="00E94274"/>
    <w:rsid w:val="00E9431B"/>
    <w:rsid w:val="00E9470E"/>
    <w:rsid w:val="00E957CD"/>
    <w:rsid w:val="00E95964"/>
    <w:rsid w:val="00E959F1"/>
    <w:rsid w:val="00E95F7F"/>
    <w:rsid w:val="00E96245"/>
    <w:rsid w:val="00E96378"/>
    <w:rsid w:val="00E9667A"/>
    <w:rsid w:val="00E96E22"/>
    <w:rsid w:val="00E97228"/>
    <w:rsid w:val="00E97C7F"/>
    <w:rsid w:val="00EA001C"/>
    <w:rsid w:val="00EA0CD1"/>
    <w:rsid w:val="00EA100E"/>
    <w:rsid w:val="00EA141A"/>
    <w:rsid w:val="00EA1790"/>
    <w:rsid w:val="00EA256A"/>
    <w:rsid w:val="00EA31C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56"/>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76"/>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011"/>
    <w:rsid w:val="00F34532"/>
    <w:rsid w:val="00F346E3"/>
    <w:rsid w:val="00F34725"/>
    <w:rsid w:val="00F3565B"/>
    <w:rsid w:val="00F35C40"/>
    <w:rsid w:val="00F36428"/>
    <w:rsid w:val="00F3656D"/>
    <w:rsid w:val="00F368F7"/>
    <w:rsid w:val="00F36AA8"/>
    <w:rsid w:val="00F37882"/>
    <w:rsid w:val="00F40BD7"/>
    <w:rsid w:val="00F40E95"/>
    <w:rsid w:val="00F414E4"/>
    <w:rsid w:val="00F41BF7"/>
    <w:rsid w:val="00F429B7"/>
    <w:rsid w:val="00F42A99"/>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210"/>
    <w:rsid w:val="00F55531"/>
    <w:rsid w:val="00F555C4"/>
    <w:rsid w:val="00F55C48"/>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C7D"/>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D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7E1"/>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28"/>
    <w:rsid w:val="00FB3981"/>
    <w:rsid w:val="00FB3AC8"/>
    <w:rsid w:val="00FB3D71"/>
    <w:rsid w:val="00FB3D84"/>
    <w:rsid w:val="00FB458B"/>
    <w:rsid w:val="00FB4C59"/>
    <w:rsid w:val="00FB553F"/>
    <w:rsid w:val="00FB5700"/>
    <w:rsid w:val="00FB5D95"/>
    <w:rsid w:val="00FB633B"/>
    <w:rsid w:val="00FB66D2"/>
    <w:rsid w:val="00FB6A6A"/>
    <w:rsid w:val="00FB76E3"/>
    <w:rsid w:val="00FB78A1"/>
    <w:rsid w:val="00FB7BCA"/>
    <w:rsid w:val="00FC0DC2"/>
    <w:rsid w:val="00FC11E6"/>
    <w:rsid w:val="00FC1A04"/>
    <w:rsid w:val="00FC2982"/>
    <w:rsid w:val="00FC30FB"/>
    <w:rsid w:val="00FC3FB1"/>
    <w:rsid w:val="00FC46D9"/>
    <w:rsid w:val="00FC54F8"/>
    <w:rsid w:val="00FC5AAA"/>
    <w:rsid w:val="00FC5CAE"/>
    <w:rsid w:val="00FC5EA5"/>
    <w:rsid w:val="00FC674E"/>
    <w:rsid w:val="00FC7724"/>
    <w:rsid w:val="00FC7AD6"/>
    <w:rsid w:val="00FD003B"/>
    <w:rsid w:val="00FD03FA"/>
    <w:rsid w:val="00FD0898"/>
    <w:rsid w:val="00FD1A28"/>
    <w:rsid w:val="00FD1E9A"/>
    <w:rsid w:val="00FD2A30"/>
    <w:rsid w:val="00FD31AF"/>
    <w:rsid w:val="00FD34DC"/>
    <w:rsid w:val="00FD46C9"/>
    <w:rsid w:val="00FD4D74"/>
    <w:rsid w:val="00FD51C2"/>
    <w:rsid w:val="00FD53CF"/>
    <w:rsid w:val="00FD6707"/>
    <w:rsid w:val="00FD67F6"/>
    <w:rsid w:val="00FD6C6B"/>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A"/>
    <w:rsid w:val="00FE6998"/>
    <w:rsid w:val="00FE6ACA"/>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s.tomkevicius@kt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C571384F-F9C6-466D-B8BC-1D05FF1D5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2306</Words>
  <Characters>16765</Characters>
  <Application>Microsoft Office Word</Application>
  <DocSecurity>0</DocSecurity>
  <Lines>266</Lines>
  <Paragraphs>148</Paragraphs>
  <ScaleCrop>false</ScaleCrop>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2026-03-05T06:51:00Z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6077800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