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CF0F" w14:textId="5596841E" w:rsidR="00027B83" w:rsidRDefault="00F76C88">
      <w:pPr>
        <w:spacing w:line="276" w:lineRule="auto"/>
        <w:jc w:val="center"/>
        <w:rPr>
          <w:b/>
          <w:caps/>
        </w:rPr>
      </w:pPr>
      <w:r>
        <w:rPr>
          <w:b/>
        </w:rPr>
        <w:t xml:space="preserve">EFEKTYVAUS VADOVO </w:t>
      </w:r>
      <w:r w:rsidR="00A6245E">
        <w:rPr>
          <w:b/>
        </w:rPr>
        <w:t xml:space="preserve">MOKYMŲ </w:t>
      </w:r>
      <w:r w:rsidR="00A6245E" w:rsidRPr="00307F5A">
        <w:rPr>
          <w:b/>
          <w:szCs w:val="24"/>
        </w:rPr>
        <w:t xml:space="preserve">PASLAUGŲ </w:t>
      </w:r>
      <w:r w:rsidR="007F4959">
        <w:rPr>
          <w:b/>
          <w:caps/>
        </w:rPr>
        <w:t xml:space="preserve">TEIKIMO </w:t>
      </w:r>
      <w:r w:rsidR="000B0897">
        <w:rPr>
          <w:b/>
          <w:caps/>
        </w:rPr>
        <w:t>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D87D68D" w14:textId="77777777" w:rsidR="008B0746" w:rsidRDefault="00AD13BC" w:rsidP="00AD13BC">
      <w:pPr>
        <w:spacing w:line="276" w:lineRule="auto"/>
        <w:jc w:val="center"/>
        <w:sectPr w:rsidR="008B0746">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sidRPr="00AD13BC">
        <w:t>__________</w:t>
      </w:r>
    </w:p>
    <w:p w14:paraId="6714C131" w14:textId="77777777" w:rsidR="008B0746" w:rsidRDefault="008B0746" w:rsidP="008B0746">
      <w:pPr>
        <w:tabs>
          <w:tab w:val="left" w:pos="5400"/>
        </w:tabs>
        <w:textAlignment w:val="center"/>
        <w:rPr>
          <w:szCs w:val="24"/>
        </w:rPr>
      </w:pPr>
    </w:p>
    <w:p w14:paraId="224461E6" w14:textId="260AC904" w:rsidR="008B0746" w:rsidRDefault="00F76C88" w:rsidP="0004184F">
      <w:pPr>
        <w:widowControl w:val="0"/>
        <w:pBdr>
          <w:top w:val="nil"/>
          <w:left w:val="nil"/>
          <w:bottom w:val="nil"/>
          <w:right w:val="nil"/>
          <w:between w:val="nil"/>
        </w:pBdr>
        <w:tabs>
          <w:tab w:val="left" w:pos="567"/>
          <w:tab w:val="left" w:pos="851"/>
        </w:tabs>
        <w:spacing w:line="276" w:lineRule="auto"/>
        <w:jc w:val="center"/>
        <w:rPr>
          <w:b/>
          <w:bCs/>
          <w:caps/>
          <w:szCs w:val="24"/>
        </w:rPr>
      </w:pPr>
      <w:r>
        <w:rPr>
          <w:b/>
        </w:rPr>
        <w:t xml:space="preserve">EFEKTYVAUS VADOVO </w:t>
      </w:r>
      <w:r w:rsidR="00A6245E">
        <w:rPr>
          <w:b/>
        </w:rPr>
        <w:t xml:space="preserve">MOKYMŲ </w:t>
      </w:r>
      <w:r w:rsidR="00A6245E" w:rsidRPr="00307F5A">
        <w:rPr>
          <w:b/>
          <w:szCs w:val="24"/>
        </w:rPr>
        <w:t>PASLAUGŲ</w:t>
      </w:r>
      <w:r w:rsidR="00A6245E">
        <w:rPr>
          <w:b/>
          <w:szCs w:val="24"/>
        </w:rPr>
        <w:t xml:space="preserve"> </w:t>
      </w:r>
      <w:r w:rsidR="007F4959">
        <w:rPr>
          <w:b/>
          <w:bCs/>
          <w:caps/>
          <w:szCs w:val="24"/>
        </w:rPr>
        <w:t xml:space="preserve">TEIKIMO </w:t>
      </w:r>
      <w:r w:rsidR="008B0746">
        <w:rPr>
          <w:b/>
          <w:bCs/>
          <w:caps/>
          <w:szCs w:val="24"/>
        </w:rPr>
        <w:t>sutarties Specialiosios sąlygos</w:t>
      </w:r>
    </w:p>
    <w:p w14:paraId="067A5DCB" w14:textId="77777777" w:rsidR="008B0746" w:rsidRDefault="008B0746" w:rsidP="0004184F">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B0746" w14:paraId="45A14B9B" w14:textId="77777777" w:rsidTr="00A65157">
        <w:tc>
          <w:tcPr>
            <w:tcW w:w="2448" w:type="dxa"/>
          </w:tcPr>
          <w:p w14:paraId="1F6CDDF5" w14:textId="77777777" w:rsidR="008B0746" w:rsidRDefault="008B0746" w:rsidP="0004184F">
            <w:pPr>
              <w:spacing w:line="276" w:lineRule="auto"/>
              <w:jc w:val="both"/>
              <w:rPr>
                <w:b/>
                <w:kern w:val="2"/>
                <w:szCs w:val="24"/>
              </w:rPr>
            </w:pPr>
            <w:r>
              <w:rPr>
                <w:b/>
                <w:kern w:val="2"/>
                <w:szCs w:val="24"/>
              </w:rPr>
              <w:t>Sutarties pavadinimas</w:t>
            </w:r>
          </w:p>
        </w:tc>
        <w:tc>
          <w:tcPr>
            <w:tcW w:w="7110" w:type="dxa"/>
            <w:gridSpan w:val="3"/>
          </w:tcPr>
          <w:p w14:paraId="07194659" w14:textId="368E1680" w:rsidR="008B0746" w:rsidRDefault="00F76C88" w:rsidP="0004184F">
            <w:pPr>
              <w:spacing w:line="276" w:lineRule="auto"/>
              <w:jc w:val="both"/>
              <w:rPr>
                <w:kern w:val="2"/>
                <w:szCs w:val="24"/>
              </w:rPr>
            </w:pPr>
            <w:r>
              <w:rPr>
                <w:kern w:val="2"/>
                <w:szCs w:val="24"/>
              </w:rPr>
              <w:t xml:space="preserve">Efektyvaus vadovo </w:t>
            </w:r>
            <w:r w:rsidR="00A6245E">
              <w:rPr>
                <w:kern w:val="2"/>
                <w:szCs w:val="24"/>
              </w:rPr>
              <w:t xml:space="preserve">mokymų </w:t>
            </w:r>
            <w:r w:rsidR="008F5C16">
              <w:rPr>
                <w:kern w:val="2"/>
                <w:szCs w:val="24"/>
              </w:rPr>
              <w:t xml:space="preserve">paslaugų </w:t>
            </w:r>
            <w:r w:rsidR="007F4959">
              <w:rPr>
                <w:kern w:val="2"/>
                <w:szCs w:val="24"/>
              </w:rPr>
              <w:t xml:space="preserve">teikimo </w:t>
            </w:r>
            <w:r w:rsidR="008F5C16">
              <w:rPr>
                <w:kern w:val="2"/>
                <w:szCs w:val="24"/>
              </w:rPr>
              <w:t>sutartis</w:t>
            </w:r>
          </w:p>
          <w:p w14:paraId="2E8BD619" w14:textId="54FB9A7D" w:rsidR="008F5C16" w:rsidRDefault="008F5C16" w:rsidP="0004184F">
            <w:pPr>
              <w:spacing w:line="276" w:lineRule="auto"/>
              <w:jc w:val="both"/>
              <w:rPr>
                <w:kern w:val="2"/>
                <w:szCs w:val="24"/>
              </w:rPr>
            </w:pPr>
          </w:p>
        </w:tc>
      </w:tr>
      <w:tr w:rsidR="008B0746" w14:paraId="1BA5469F" w14:textId="77777777" w:rsidTr="00A65157">
        <w:tc>
          <w:tcPr>
            <w:tcW w:w="2448" w:type="dxa"/>
          </w:tcPr>
          <w:p w14:paraId="57DE60EF" w14:textId="77777777" w:rsidR="008B0746" w:rsidRDefault="008B0746" w:rsidP="0004184F">
            <w:pPr>
              <w:spacing w:line="276" w:lineRule="auto"/>
              <w:jc w:val="both"/>
              <w:rPr>
                <w:b/>
                <w:kern w:val="2"/>
                <w:szCs w:val="24"/>
              </w:rPr>
            </w:pPr>
            <w:r>
              <w:rPr>
                <w:b/>
                <w:kern w:val="2"/>
                <w:szCs w:val="24"/>
              </w:rPr>
              <w:t>Sutarties data</w:t>
            </w:r>
          </w:p>
        </w:tc>
        <w:tc>
          <w:tcPr>
            <w:tcW w:w="2177" w:type="dxa"/>
          </w:tcPr>
          <w:p w14:paraId="093992AF" w14:textId="2CA5F6F7" w:rsidR="008B0746" w:rsidRDefault="00F6021D" w:rsidP="0004184F">
            <w:pPr>
              <w:spacing w:line="276" w:lineRule="auto"/>
              <w:jc w:val="both"/>
              <w:rPr>
                <w:kern w:val="2"/>
                <w:szCs w:val="24"/>
              </w:rPr>
            </w:pPr>
            <w:r>
              <w:rPr>
                <w:kern w:val="2"/>
                <w:szCs w:val="24"/>
              </w:rPr>
              <w:t>202</w:t>
            </w:r>
            <w:r w:rsidR="00C76F60">
              <w:rPr>
                <w:kern w:val="2"/>
                <w:szCs w:val="24"/>
              </w:rPr>
              <w:t>6-</w:t>
            </w:r>
          </w:p>
        </w:tc>
        <w:tc>
          <w:tcPr>
            <w:tcW w:w="2362" w:type="dxa"/>
          </w:tcPr>
          <w:p w14:paraId="00BCFF99" w14:textId="77777777" w:rsidR="008B0746" w:rsidRDefault="008B0746" w:rsidP="0004184F">
            <w:pPr>
              <w:spacing w:line="276" w:lineRule="auto"/>
              <w:jc w:val="both"/>
              <w:rPr>
                <w:b/>
                <w:kern w:val="2"/>
                <w:szCs w:val="24"/>
              </w:rPr>
            </w:pPr>
            <w:r>
              <w:rPr>
                <w:b/>
                <w:kern w:val="2"/>
                <w:szCs w:val="24"/>
              </w:rPr>
              <w:t>Sutarties numeris</w:t>
            </w:r>
          </w:p>
        </w:tc>
        <w:tc>
          <w:tcPr>
            <w:tcW w:w="2571" w:type="dxa"/>
          </w:tcPr>
          <w:p w14:paraId="6DA630A6" w14:textId="0C5F779C" w:rsidR="008B0746" w:rsidRDefault="008F5C16" w:rsidP="0004184F">
            <w:pPr>
              <w:spacing w:line="276" w:lineRule="auto"/>
              <w:jc w:val="both"/>
              <w:rPr>
                <w:kern w:val="2"/>
                <w:szCs w:val="24"/>
              </w:rPr>
            </w:pPr>
            <w:r>
              <w:rPr>
                <w:kern w:val="2"/>
                <w:szCs w:val="24"/>
              </w:rPr>
              <w:t>VPS9-</w:t>
            </w:r>
          </w:p>
        </w:tc>
      </w:tr>
    </w:tbl>
    <w:p w14:paraId="2E92F996" w14:textId="77777777" w:rsidR="008B0746" w:rsidRDefault="008B0746" w:rsidP="0004184F">
      <w:pPr>
        <w:spacing w:line="276" w:lineRule="auto"/>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B0746" w14:paraId="0BBC206E" w14:textId="77777777" w:rsidTr="00A65157">
        <w:tc>
          <w:tcPr>
            <w:tcW w:w="9558" w:type="dxa"/>
            <w:gridSpan w:val="3"/>
          </w:tcPr>
          <w:p w14:paraId="577DAF54" w14:textId="77777777" w:rsidR="008B0746" w:rsidRDefault="008B0746" w:rsidP="0004184F">
            <w:pPr>
              <w:spacing w:line="276" w:lineRule="auto"/>
              <w:jc w:val="center"/>
              <w:rPr>
                <w:b/>
                <w:kern w:val="2"/>
                <w:szCs w:val="24"/>
              </w:rPr>
            </w:pPr>
            <w:r>
              <w:rPr>
                <w:b/>
                <w:kern w:val="2"/>
                <w:szCs w:val="24"/>
              </w:rPr>
              <w:t>1. SUTARTIES ŠALYS</w:t>
            </w:r>
          </w:p>
        </w:tc>
      </w:tr>
      <w:tr w:rsidR="008F5C16" w14:paraId="11D9426B" w14:textId="77777777" w:rsidTr="00A65157">
        <w:tc>
          <w:tcPr>
            <w:tcW w:w="2808" w:type="dxa"/>
            <w:vMerge w:val="restart"/>
          </w:tcPr>
          <w:p w14:paraId="4B34D98D" w14:textId="77777777" w:rsidR="008F5C16" w:rsidRDefault="008F5C16" w:rsidP="0004184F">
            <w:pPr>
              <w:spacing w:line="276" w:lineRule="auto"/>
              <w:jc w:val="center"/>
              <w:rPr>
                <w:b/>
                <w:kern w:val="2"/>
                <w:szCs w:val="24"/>
              </w:rPr>
            </w:pPr>
          </w:p>
          <w:p w14:paraId="458ADBE6" w14:textId="77777777" w:rsidR="008F5C16" w:rsidRDefault="008F5C16" w:rsidP="0004184F">
            <w:pPr>
              <w:spacing w:line="276" w:lineRule="auto"/>
              <w:jc w:val="center"/>
              <w:rPr>
                <w:b/>
                <w:kern w:val="2"/>
                <w:szCs w:val="24"/>
              </w:rPr>
            </w:pPr>
          </w:p>
          <w:p w14:paraId="7B22F30C" w14:textId="77777777" w:rsidR="008F5C16" w:rsidRDefault="008F5C16" w:rsidP="0004184F">
            <w:pPr>
              <w:spacing w:line="276" w:lineRule="auto"/>
              <w:jc w:val="center"/>
              <w:rPr>
                <w:b/>
                <w:kern w:val="2"/>
                <w:szCs w:val="24"/>
              </w:rPr>
            </w:pPr>
          </w:p>
          <w:p w14:paraId="06D3142A" w14:textId="77777777" w:rsidR="008F5C16" w:rsidRDefault="008F5C16" w:rsidP="0004184F">
            <w:pPr>
              <w:spacing w:line="276" w:lineRule="auto"/>
              <w:rPr>
                <w:b/>
                <w:kern w:val="2"/>
                <w:szCs w:val="24"/>
              </w:rPr>
            </w:pPr>
          </w:p>
          <w:p w14:paraId="6AB94C06" w14:textId="7512E89E" w:rsidR="008F5C16" w:rsidRDefault="008F5C16" w:rsidP="0004184F">
            <w:pPr>
              <w:spacing w:line="276" w:lineRule="auto"/>
              <w:rPr>
                <w:b/>
                <w:kern w:val="2"/>
                <w:szCs w:val="24"/>
              </w:rPr>
            </w:pPr>
            <w:r>
              <w:rPr>
                <w:b/>
                <w:kern w:val="2"/>
                <w:szCs w:val="24"/>
              </w:rPr>
              <w:t>1.1. Pirkėjas</w:t>
            </w:r>
          </w:p>
        </w:tc>
        <w:tc>
          <w:tcPr>
            <w:tcW w:w="3240" w:type="dxa"/>
          </w:tcPr>
          <w:p w14:paraId="61A667EE" w14:textId="77777777" w:rsidR="008F5C16" w:rsidRDefault="008F5C16" w:rsidP="0004184F">
            <w:pPr>
              <w:spacing w:line="276" w:lineRule="auto"/>
              <w:rPr>
                <w:kern w:val="2"/>
                <w:szCs w:val="24"/>
              </w:rPr>
            </w:pPr>
            <w:r>
              <w:rPr>
                <w:kern w:val="2"/>
                <w:szCs w:val="24"/>
              </w:rPr>
              <w:t>1.1.1. Pavadinimas</w:t>
            </w:r>
          </w:p>
        </w:tc>
        <w:tc>
          <w:tcPr>
            <w:tcW w:w="3510" w:type="dxa"/>
          </w:tcPr>
          <w:p w14:paraId="47EE08ED" w14:textId="0CAC0FCB" w:rsidR="008F5C16" w:rsidRDefault="008F5C16" w:rsidP="0004184F">
            <w:pPr>
              <w:spacing w:line="276" w:lineRule="auto"/>
              <w:jc w:val="center"/>
              <w:rPr>
                <w:kern w:val="2"/>
                <w:szCs w:val="24"/>
              </w:rPr>
            </w:pPr>
            <w:r w:rsidRPr="00B93DE5">
              <w:rPr>
                <w:b/>
                <w:szCs w:val="24"/>
              </w:rPr>
              <w:t>Nacionalinė mokėjimo agentūra prie Žemės ūkio ministerijos (toliau – NMA)</w:t>
            </w:r>
          </w:p>
        </w:tc>
      </w:tr>
      <w:tr w:rsidR="008F5C16" w14:paraId="1C526D4C" w14:textId="77777777" w:rsidTr="00A65157">
        <w:tc>
          <w:tcPr>
            <w:tcW w:w="2808" w:type="dxa"/>
            <w:vMerge/>
          </w:tcPr>
          <w:p w14:paraId="56D5BFF0" w14:textId="77777777" w:rsidR="008F5C16" w:rsidRDefault="008F5C16" w:rsidP="0004184F">
            <w:pPr>
              <w:spacing w:line="276" w:lineRule="auto"/>
              <w:rPr>
                <w:kern w:val="2"/>
                <w:szCs w:val="24"/>
              </w:rPr>
            </w:pPr>
          </w:p>
        </w:tc>
        <w:tc>
          <w:tcPr>
            <w:tcW w:w="3240" w:type="dxa"/>
          </w:tcPr>
          <w:p w14:paraId="61313573" w14:textId="77777777" w:rsidR="008F5C16" w:rsidRDefault="008F5C16" w:rsidP="0004184F">
            <w:pPr>
              <w:spacing w:line="276" w:lineRule="auto"/>
              <w:rPr>
                <w:kern w:val="2"/>
                <w:szCs w:val="24"/>
              </w:rPr>
            </w:pPr>
            <w:r>
              <w:rPr>
                <w:kern w:val="2"/>
                <w:szCs w:val="24"/>
              </w:rPr>
              <w:t>1.1.2. Juridinio asmens kodas</w:t>
            </w:r>
          </w:p>
        </w:tc>
        <w:tc>
          <w:tcPr>
            <w:tcW w:w="3510" w:type="dxa"/>
          </w:tcPr>
          <w:p w14:paraId="37DC5FC2" w14:textId="3FE68483" w:rsidR="008F5C16" w:rsidRDefault="008F5C16" w:rsidP="0004184F">
            <w:pPr>
              <w:spacing w:line="276" w:lineRule="auto"/>
              <w:jc w:val="center"/>
              <w:rPr>
                <w:kern w:val="2"/>
                <w:szCs w:val="24"/>
              </w:rPr>
            </w:pPr>
            <w:r w:rsidRPr="00B93DE5">
              <w:rPr>
                <w:bCs/>
                <w:szCs w:val="24"/>
              </w:rPr>
              <w:t>288739270</w:t>
            </w:r>
          </w:p>
        </w:tc>
      </w:tr>
      <w:tr w:rsidR="008F5C16" w14:paraId="62140FF0" w14:textId="77777777" w:rsidTr="00A65157">
        <w:tc>
          <w:tcPr>
            <w:tcW w:w="2808" w:type="dxa"/>
            <w:vMerge/>
          </w:tcPr>
          <w:p w14:paraId="2137AB97" w14:textId="77777777" w:rsidR="008F5C16" w:rsidRDefault="008F5C16" w:rsidP="0004184F">
            <w:pPr>
              <w:spacing w:line="276" w:lineRule="auto"/>
              <w:rPr>
                <w:kern w:val="2"/>
                <w:szCs w:val="24"/>
              </w:rPr>
            </w:pPr>
          </w:p>
        </w:tc>
        <w:tc>
          <w:tcPr>
            <w:tcW w:w="3240" w:type="dxa"/>
          </w:tcPr>
          <w:p w14:paraId="6FBE956C" w14:textId="77777777" w:rsidR="008F5C16" w:rsidRDefault="008F5C16" w:rsidP="0004184F">
            <w:pPr>
              <w:spacing w:line="276" w:lineRule="auto"/>
              <w:rPr>
                <w:kern w:val="2"/>
                <w:szCs w:val="24"/>
              </w:rPr>
            </w:pPr>
            <w:r>
              <w:rPr>
                <w:kern w:val="2"/>
                <w:szCs w:val="24"/>
              </w:rPr>
              <w:t>1.1.3. Adresas</w:t>
            </w:r>
          </w:p>
        </w:tc>
        <w:tc>
          <w:tcPr>
            <w:tcW w:w="3510" w:type="dxa"/>
          </w:tcPr>
          <w:p w14:paraId="7D773AB4" w14:textId="09765E0D" w:rsidR="008F5C16" w:rsidRDefault="008F5C16" w:rsidP="0004184F">
            <w:pPr>
              <w:spacing w:line="276" w:lineRule="auto"/>
              <w:jc w:val="center"/>
              <w:rPr>
                <w:kern w:val="2"/>
                <w:szCs w:val="24"/>
              </w:rPr>
            </w:pPr>
            <w:r w:rsidRPr="00B93DE5">
              <w:rPr>
                <w:bCs/>
                <w:szCs w:val="24"/>
              </w:rPr>
              <w:t>Blindžių g. 17, 08111 Vilnius</w:t>
            </w:r>
          </w:p>
        </w:tc>
      </w:tr>
      <w:tr w:rsidR="008F5C16" w14:paraId="46190965" w14:textId="77777777" w:rsidTr="00A65157">
        <w:tc>
          <w:tcPr>
            <w:tcW w:w="2808" w:type="dxa"/>
            <w:vMerge/>
          </w:tcPr>
          <w:p w14:paraId="36B45077" w14:textId="77777777" w:rsidR="008F5C16" w:rsidRDefault="008F5C16" w:rsidP="0004184F">
            <w:pPr>
              <w:spacing w:line="276" w:lineRule="auto"/>
              <w:rPr>
                <w:kern w:val="2"/>
                <w:szCs w:val="24"/>
              </w:rPr>
            </w:pPr>
          </w:p>
        </w:tc>
        <w:tc>
          <w:tcPr>
            <w:tcW w:w="3240" w:type="dxa"/>
          </w:tcPr>
          <w:p w14:paraId="3E7FBCBF" w14:textId="77777777" w:rsidR="008F5C16" w:rsidRDefault="008F5C16" w:rsidP="0004184F">
            <w:pPr>
              <w:spacing w:line="276" w:lineRule="auto"/>
              <w:rPr>
                <w:kern w:val="2"/>
                <w:szCs w:val="24"/>
              </w:rPr>
            </w:pPr>
            <w:r>
              <w:rPr>
                <w:kern w:val="2"/>
                <w:szCs w:val="24"/>
              </w:rPr>
              <w:t>1.1.4. PVM mokėtojo kodas</w:t>
            </w:r>
          </w:p>
        </w:tc>
        <w:tc>
          <w:tcPr>
            <w:tcW w:w="3510" w:type="dxa"/>
          </w:tcPr>
          <w:p w14:paraId="4578CB38" w14:textId="1D02BEA4" w:rsidR="008F5C16" w:rsidRDefault="008F5C16" w:rsidP="0004184F">
            <w:pPr>
              <w:spacing w:line="276" w:lineRule="auto"/>
              <w:jc w:val="center"/>
              <w:rPr>
                <w:kern w:val="2"/>
                <w:szCs w:val="24"/>
              </w:rPr>
            </w:pPr>
            <w:r w:rsidRPr="00B93DE5">
              <w:rPr>
                <w:bCs/>
                <w:szCs w:val="24"/>
              </w:rPr>
              <w:t>-</w:t>
            </w:r>
          </w:p>
        </w:tc>
      </w:tr>
      <w:tr w:rsidR="008F5C16" w14:paraId="46620C37" w14:textId="77777777" w:rsidTr="00A65157">
        <w:tc>
          <w:tcPr>
            <w:tcW w:w="2808" w:type="dxa"/>
            <w:vMerge/>
          </w:tcPr>
          <w:p w14:paraId="498A50AA" w14:textId="77777777" w:rsidR="008F5C16" w:rsidRDefault="008F5C16" w:rsidP="0004184F">
            <w:pPr>
              <w:spacing w:line="276" w:lineRule="auto"/>
              <w:rPr>
                <w:kern w:val="2"/>
                <w:szCs w:val="24"/>
              </w:rPr>
            </w:pPr>
          </w:p>
        </w:tc>
        <w:tc>
          <w:tcPr>
            <w:tcW w:w="3240" w:type="dxa"/>
          </w:tcPr>
          <w:p w14:paraId="5A4575F4" w14:textId="77777777" w:rsidR="008F5C16" w:rsidRDefault="008F5C16" w:rsidP="0004184F">
            <w:pPr>
              <w:spacing w:line="276" w:lineRule="auto"/>
              <w:rPr>
                <w:kern w:val="2"/>
                <w:szCs w:val="24"/>
              </w:rPr>
            </w:pPr>
            <w:r>
              <w:rPr>
                <w:kern w:val="2"/>
                <w:szCs w:val="24"/>
              </w:rPr>
              <w:t>1.1.5. Atsiskaitomoji sąskaita</w:t>
            </w:r>
          </w:p>
        </w:tc>
        <w:tc>
          <w:tcPr>
            <w:tcW w:w="3510" w:type="dxa"/>
          </w:tcPr>
          <w:p w14:paraId="35CAF692" w14:textId="0D58499C" w:rsidR="008F5C16" w:rsidRDefault="008F5C16" w:rsidP="0004184F">
            <w:pPr>
              <w:spacing w:line="276" w:lineRule="auto"/>
              <w:jc w:val="center"/>
              <w:rPr>
                <w:kern w:val="2"/>
                <w:szCs w:val="24"/>
              </w:rPr>
            </w:pPr>
            <w:r w:rsidRPr="00B93DE5">
              <w:rPr>
                <w:bCs/>
                <w:szCs w:val="24"/>
              </w:rPr>
              <w:t>LT074040063610002553</w:t>
            </w:r>
          </w:p>
        </w:tc>
      </w:tr>
      <w:tr w:rsidR="008F5C16" w14:paraId="52DEF807" w14:textId="77777777" w:rsidTr="00A65157">
        <w:tc>
          <w:tcPr>
            <w:tcW w:w="2808" w:type="dxa"/>
            <w:vMerge/>
          </w:tcPr>
          <w:p w14:paraId="3A7B7744" w14:textId="77777777" w:rsidR="008F5C16" w:rsidRDefault="008F5C16" w:rsidP="0004184F">
            <w:pPr>
              <w:spacing w:line="276" w:lineRule="auto"/>
              <w:rPr>
                <w:kern w:val="2"/>
                <w:szCs w:val="24"/>
              </w:rPr>
            </w:pPr>
          </w:p>
        </w:tc>
        <w:tc>
          <w:tcPr>
            <w:tcW w:w="3240" w:type="dxa"/>
          </w:tcPr>
          <w:p w14:paraId="2D9B4B03" w14:textId="77777777" w:rsidR="008F5C16" w:rsidRDefault="008F5C16" w:rsidP="0004184F">
            <w:pPr>
              <w:spacing w:line="276" w:lineRule="auto"/>
              <w:rPr>
                <w:kern w:val="2"/>
                <w:szCs w:val="24"/>
              </w:rPr>
            </w:pPr>
            <w:r>
              <w:rPr>
                <w:kern w:val="2"/>
                <w:szCs w:val="24"/>
              </w:rPr>
              <w:t>1.1.6. Bankas, banko kodas</w:t>
            </w:r>
          </w:p>
        </w:tc>
        <w:tc>
          <w:tcPr>
            <w:tcW w:w="3510" w:type="dxa"/>
          </w:tcPr>
          <w:p w14:paraId="39998DBA" w14:textId="0F0CA9B6" w:rsidR="008F5C16" w:rsidRDefault="008F5C16" w:rsidP="0004184F">
            <w:pPr>
              <w:spacing w:line="276" w:lineRule="auto"/>
              <w:jc w:val="center"/>
              <w:rPr>
                <w:kern w:val="2"/>
                <w:szCs w:val="24"/>
              </w:rPr>
            </w:pPr>
            <w:r w:rsidRPr="00B93DE5">
              <w:rPr>
                <w:bCs/>
              </w:rPr>
              <w:t>Lietuvos Respublikos finansų ministerija</w:t>
            </w:r>
            <w:r w:rsidRPr="00B93DE5">
              <w:rPr>
                <w:bCs/>
              </w:rPr>
              <w:br/>
              <w:t>Finansų įstaigos kodas 40400</w:t>
            </w:r>
          </w:p>
        </w:tc>
      </w:tr>
      <w:tr w:rsidR="008F5C16" w14:paraId="469F8E18" w14:textId="77777777" w:rsidTr="00A65157">
        <w:tc>
          <w:tcPr>
            <w:tcW w:w="2808" w:type="dxa"/>
            <w:vMerge/>
          </w:tcPr>
          <w:p w14:paraId="4EDE0E1E" w14:textId="77777777" w:rsidR="008F5C16" w:rsidRDefault="008F5C16" w:rsidP="0004184F">
            <w:pPr>
              <w:spacing w:line="276" w:lineRule="auto"/>
              <w:rPr>
                <w:kern w:val="2"/>
                <w:szCs w:val="24"/>
              </w:rPr>
            </w:pPr>
          </w:p>
        </w:tc>
        <w:tc>
          <w:tcPr>
            <w:tcW w:w="3240" w:type="dxa"/>
          </w:tcPr>
          <w:p w14:paraId="37D06C1E" w14:textId="77777777" w:rsidR="008F5C16" w:rsidRDefault="008F5C16" w:rsidP="0004184F">
            <w:pPr>
              <w:spacing w:line="276" w:lineRule="auto"/>
              <w:rPr>
                <w:kern w:val="2"/>
                <w:szCs w:val="24"/>
              </w:rPr>
            </w:pPr>
            <w:r>
              <w:rPr>
                <w:kern w:val="2"/>
                <w:szCs w:val="24"/>
              </w:rPr>
              <w:t>1.1.7. Telefonas</w:t>
            </w:r>
          </w:p>
        </w:tc>
        <w:tc>
          <w:tcPr>
            <w:tcW w:w="3510" w:type="dxa"/>
          </w:tcPr>
          <w:p w14:paraId="51D07EDC" w14:textId="73D75BE5" w:rsidR="008F5C16" w:rsidRDefault="008F5C16" w:rsidP="0004184F">
            <w:pPr>
              <w:spacing w:line="276" w:lineRule="auto"/>
              <w:jc w:val="center"/>
              <w:rPr>
                <w:kern w:val="2"/>
                <w:szCs w:val="24"/>
              </w:rPr>
            </w:pPr>
            <w:r w:rsidRPr="00B93DE5">
              <w:rPr>
                <w:bCs/>
                <w:szCs w:val="24"/>
              </w:rPr>
              <w:t>+370 5 252 6999</w:t>
            </w:r>
          </w:p>
        </w:tc>
      </w:tr>
      <w:tr w:rsidR="008F5C16" w14:paraId="4982234C" w14:textId="77777777" w:rsidTr="00A65157">
        <w:tc>
          <w:tcPr>
            <w:tcW w:w="2808" w:type="dxa"/>
            <w:vMerge/>
          </w:tcPr>
          <w:p w14:paraId="721B1631" w14:textId="77777777" w:rsidR="008F5C16" w:rsidRDefault="008F5C16" w:rsidP="0004184F">
            <w:pPr>
              <w:spacing w:line="276" w:lineRule="auto"/>
              <w:rPr>
                <w:kern w:val="2"/>
                <w:szCs w:val="24"/>
              </w:rPr>
            </w:pPr>
          </w:p>
        </w:tc>
        <w:tc>
          <w:tcPr>
            <w:tcW w:w="3240" w:type="dxa"/>
          </w:tcPr>
          <w:p w14:paraId="142F5016" w14:textId="77777777" w:rsidR="008F5C16" w:rsidRDefault="008F5C16" w:rsidP="0004184F">
            <w:pPr>
              <w:spacing w:line="276" w:lineRule="auto"/>
              <w:rPr>
                <w:kern w:val="2"/>
                <w:szCs w:val="24"/>
              </w:rPr>
            </w:pPr>
            <w:r>
              <w:rPr>
                <w:kern w:val="2"/>
                <w:szCs w:val="24"/>
              </w:rPr>
              <w:t>1.1.8. El. paštas</w:t>
            </w:r>
          </w:p>
        </w:tc>
        <w:tc>
          <w:tcPr>
            <w:tcW w:w="3510" w:type="dxa"/>
          </w:tcPr>
          <w:p w14:paraId="76202040" w14:textId="27ED438C" w:rsidR="008F5C16" w:rsidRDefault="008F5C16" w:rsidP="0004184F">
            <w:pPr>
              <w:spacing w:line="276" w:lineRule="auto"/>
              <w:jc w:val="center"/>
              <w:rPr>
                <w:kern w:val="2"/>
                <w:szCs w:val="24"/>
              </w:rPr>
            </w:pPr>
            <w:hyperlink r:id="rId13" w:history="1">
              <w:r w:rsidRPr="00B93DE5">
                <w:rPr>
                  <w:rStyle w:val="Hyperlink"/>
                  <w:bCs/>
                  <w:szCs w:val="24"/>
                </w:rPr>
                <w:t>info@nma.lt</w:t>
              </w:r>
            </w:hyperlink>
          </w:p>
        </w:tc>
      </w:tr>
      <w:tr w:rsidR="008F5C16" w14:paraId="200992A0" w14:textId="77777777" w:rsidTr="00A65157">
        <w:tc>
          <w:tcPr>
            <w:tcW w:w="2808" w:type="dxa"/>
            <w:vMerge/>
          </w:tcPr>
          <w:p w14:paraId="2090F1C1" w14:textId="77777777" w:rsidR="008F5C16" w:rsidRDefault="008F5C16" w:rsidP="0004184F">
            <w:pPr>
              <w:spacing w:line="276" w:lineRule="auto"/>
              <w:rPr>
                <w:kern w:val="2"/>
                <w:szCs w:val="24"/>
              </w:rPr>
            </w:pPr>
          </w:p>
        </w:tc>
        <w:tc>
          <w:tcPr>
            <w:tcW w:w="3240" w:type="dxa"/>
          </w:tcPr>
          <w:p w14:paraId="7397361A" w14:textId="77777777" w:rsidR="008F5C16" w:rsidRDefault="008F5C16" w:rsidP="0004184F">
            <w:pPr>
              <w:spacing w:line="276" w:lineRule="auto"/>
              <w:rPr>
                <w:kern w:val="2"/>
                <w:szCs w:val="24"/>
              </w:rPr>
            </w:pPr>
            <w:r>
              <w:rPr>
                <w:kern w:val="2"/>
                <w:szCs w:val="24"/>
              </w:rPr>
              <w:t>1.1.9. Šalies atstovas</w:t>
            </w:r>
          </w:p>
        </w:tc>
        <w:tc>
          <w:tcPr>
            <w:tcW w:w="3510" w:type="dxa"/>
          </w:tcPr>
          <w:p w14:paraId="0B037E1B" w14:textId="2EAA3B80" w:rsidR="008F5C16" w:rsidRDefault="0004184F" w:rsidP="0004184F">
            <w:pPr>
              <w:spacing w:line="276" w:lineRule="auto"/>
              <w:jc w:val="center"/>
              <w:rPr>
                <w:kern w:val="2"/>
                <w:szCs w:val="24"/>
              </w:rPr>
            </w:pPr>
            <w:r>
              <w:rPr>
                <w:bCs/>
                <w:kern w:val="2"/>
                <w:szCs w:val="24"/>
              </w:rPr>
              <w:t>..................................</w:t>
            </w:r>
          </w:p>
        </w:tc>
      </w:tr>
      <w:tr w:rsidR="008F5C16" w14:paraId="5E303DFA" w14:textId="77777777" w:rsidTr="00A65157">
        <w:tc>
          <w:tcPr>
            <w:tcW w:w="2808" w:type="dxa"/>
            <w:vMerge/>
          </w:tcPr>
          <w:p w14:paraId="2A4ABC2C" w14:textId="77777777" w:rsidR="008F5C16" w:rsidRDefault="008F5C16" w:rsidP="0004184F">
            <w:pPr>
              <w:spacing w:line="276" w:lineRule="auto"/>
              <w:rPr>
                <w:kern w:val="2"/>
                <w:szCs w:val="24"/>
              </w:rPr>
            </w:pPr>
          </w:p>
        </w:tc>
        <w:tc>
          <w:tcPr>
            <w:tcW w:w="3240" w:type="dxa"/>
          </w:tcPr>
          <w:p w14:paraId="1021B8BB" w14:textId="77777777" w:rsidR="008F5C16" w:rsidRDefault="008F5C16" w:rsidP="0004184F">
            <w:pPr>
              <w:spacing w:line="276" w:lineRule="auto"/>
              <w:rPr>
                <w:kern w:val="2"/>
                <w:szCs w:val="24"/>
              </w:rPr>
            </w:pPr>
            <w:r>
              <w:rPr>
                <w:kern w:val="2"/>
                <w:szCs w:val="24"/>
              </w:rPr>
              <w:t>1.1.10. Atstovavimo pagrindas</w:t>
            </w:r>
          </w:p>
        </w:tc>
        <w:tc>
          <w:tcPr>
            <w:tcW w:w="3510" w:type="dxa"/>
          </w:tcPr>
          <w:p w14:paraId="78B8A21D" w14:textId="7BDB4D02" w:rsidR="008F5C16" w:rsidRDefault="008F5C16" w:rsidP="0004184F">
            <w:pPr>
              <w:spacing w:line="276" w:lineRule="auto"/>
              <w:jc w:val="center"/>
              <w:rPr>
                <w:kern w:val="2"/>
                <w:szCs w:val="24"/>
              </w:rPr>
            </w:pPr>
            <w:r w:rsidRPr="00B93DE5">
              <w:rPr>
                <w:bCs/>
                <w:szCs w:val="24"/>
              </w:rPr>
              <w:t>NMA direktoriaus 2011 m. birželio 9 d. įsakymas Nr. BR1-659 „Dėl sutarčių pasirašymo“</w:t>
            </w:r>
          </w:p>
        </w:tc>
      </w:tr>
      <w:tr w:rsidR="008B0746" w14:paraId="15BB74D5" w14:textId="77777777" w:rsidTr="00A65157">
        <w:tc>
          <w:tcPr>
            <w:tcW w:w="2808" w:type="dxa"/>
            <w:vMerge w:val="restart"/>
          </w:tcPr>
          <w:p w14:paraId="7BC67B01" w14:textId="77777777" w:rsidR="008B0746" w:rsidRDefault="008B0746" w:rsidP="0004184F">
            <w:pPr>
              <w:spacing w:line="276" w:lineRule="auto"/>
              <w:rPr>
                <w:b/>
                <w:kern w:val="2"/>
                <w:szCs w:val="24"/>
              </w:rPr>
            </w:pPr>
          </w:p>
          <w:p w14:paraId="0869D7BE" w14:textId="77777777" w:rsidR="008B0746" w:rsidRDefault="008B0746" w:rsidP="0004184F">
            <w:pPr>
              <w:spacing w:line="276" w:lineRule="auto"/>
              <w:rPr>
                <w:b/>
                <w:kern w:val="2"/>
                <w:szCs w:val="24"/>
              </w:rPr>
            </w:pPr>
          </w:p>
          <w:p w14:paraId="5F864998" w14:textId="77777777" w:rsidR="008B0746" w:rsidRDefault="008B0746" w:rsidP="0004184F">
            <w:pPr>
              <w:spacing w:line="276" w:lineRule="auto"/>
              <w:rPr>
                <w:b/>
                <w:kern w:val="2"/>
                <w:szCs w:val="24"/>
              </w:rPr>
            </w:pPr>
          </w:p>
          <w:p w14:paraId="3DC2478D" w14:textId="77777777" w:rsidR="008B0746" w:rsidRDefault="008B0746" w:rsidP="0004184F">
            <w:pPr>
              <w:spacing w:line="276" w:lineRule="auto"/>
              <w:rPr>
                <w:b/>
                <w:kern w:val="2"/>
                <w:szCs w:val="24"/>
              </w:rPr>
            </w:pPr>
            <w:r>
              <w:rPr>
                <w:b/>
                <w:kern w:val="2"/>
                <w:szCs w:val="24"/>
              </w:rPr>
              <w:t>1.2. Tiekėjas</w:t>
            </w:r>
          </w:p>
          <w:p w14:paraId="0D50BC88" w14:textId="77777777" w:rsidR="008B0746" w:rsidRDefault="008B0746" w:rsidP="0004184F">
            <w:pPr>
              <w:spacing w:line="276" w:lineRule="auto"/>
              <w:rPr>
                <w:b/>
                <w:kern w:val="2"/>
                <w:szCs w:val="24"/>
              </w:rPr>
            </w:pPr>
          </w:p>
        </w:tc>
        <w:tc>
          <w:tcPr>
            <w:tcW w:w="3240" w:type="dxa"/>
          </w:tcPr>
          <w:p w14:paraId="6D5D77E2" w14:textId="77777777" w:rsidR="008B0746" w:rsidRDefault="008B0746" w:rsidP="0004184F">
            <w:pPr>
              <w:spacing w:line="276" w:lineRule="auto"/>
              <w:rPr>
                <w:kern w:val="2"/>
                <w:szCs w:val="24"/>
              </w:rPr>
            </w:pPr>
            <w:r>
              <w:rPr>
                <w:kern w:val="2"/>
                <w:szCs w:val="24"/>
              </w:rPr>
              <w:t>1.2.1. Pavadinimas</w:t>
            </w:r>
          </w:p>
        </w:tc>
        <w:tc>
          <w:tcPr>
            <w:tcW w:w="3510" w:type="dxa"/>
          </w:tcPr>
          <w:p w14:paraId="35CD0812" w14:textId="77777777" w:rsidR="008B0746" w:rsidRDefault="008B0746" w:rsidP="0004184F">
            <w:pPr>
              <w:spacing w:line="276" w:lineRule="auto"/>
              <w:jc w:val="center"/>
              <w:rPr>
                <w:kern w:val="2"/>
                <w:szCs w:val="24"/>
              </w:rPr>
            </w:pPr>
          </w:p>
        </w:tc>
      </w:tr>
      <w:tr w:rsidR="008B0746" w14:paraId="4696651A" w14:textId="77777777" w:rsidTr="00A65157">
        <w:tc>
          <w:tcPr>
            <w:tcW w:w="2808" w:type="dxa"/>
            <w:vMerge/>
          </w:tcPr>
          <w:p w14:paraId="537DBE22" w14:textId="77777777" w:rsidR="008B0746" w:rsidRDefault="008B0746" w:rsidP="0004184F">
            <w:pPr>
              <w:spacing w:line="276" w:lineRule="auto"/>
              <w:rPr>
                <w:b/>
                <w:kern w:val="2"/>
                <w:szCs w:val="24"/>
              </w:rPr>
            </w:pPr>
          </w:p>
        </w:tc>
        <w:tc>
          <w:tcPr>
            <w:tcW w:w="3240" w:type="dxa"/>
          </w:tcPr>
          <w:p w14:paraId="19F40561" w14:textId="77777777" w:rsidR="008B0746" w:rsidRDefault="008B0746" w:rsidP="0004184F">
            <w:pPr>
              <w:spacing w:line="276" w:lineRule="auto"/>
              <w:rPr>
                <w:kern w:val="2"/>
                <w:szCs w:val="24"/>
              </w:rPr>
            </w:pPr>
            <w:r>
              <w:rPr>
                <w:kern w:val="2"/>
                <w:szCs w:val="24"/>
              </w:rPr>
              <w:t>1.2.2. Juridinio asmens kodas</w:t>
            </w:r>
          </w:p>
        </w:tc>
        <w:tc>
          <w:tcPr>
            <w:tcW w:w="3510" w:type="dxa"/>
          </w:tcPr>
          <w:p w14:paraId="417F2AB6" w14:textId="77777777" w:rsidR="008B0746" w:rsidRDefault="008B0746" w:rsidP="0004184F">
            <w:pPr>
              <w:spacing w:line="276" w:lineRule="auto"/>
              <w:jc w:val="center"/>
              <w:rPr>
                <w:kern w:val="2"/>
                <w:szCs w:val="24"/>
              </w:rPr>
            </w:pPr>
          </w:p>
        </w:tc>
      </w:tr>
      <w:tr w:rsidR="008B0746" w14:paraId="0A073038" w14:textId="77777777" w:rsidTr="00A65157">
        <w:tc>
          <w:tcPr>
            <w:tcW w:w="2808" w:type="dxa"/>
            <w:vMerge/>
          </w:tcPr>
          <w:p w14:paraId="12B1803F" w14:textId="77777777" w:rsidR="008B0746" w:rsidRDefault="008B0746" w:rsidP="0004184F">
            <w:pPr>
              <w:spacing w:line="276" w:lineRule="auto"/>
              <w:rPr>
                <w:b/>
                <w:kern w:val="2"/>
                <w:szCs w:val="24"/>
              </w:rPr>
            </w:pPr>
          </w:p>
        </w:tc>
        <w:tc>
          <w:tcPr>
            <w:tcW w:w="3240" w:type="dxa"/>
          </w:tcPr>
          <w:p w14:paraId="3E91B6A5" w14:textId="77777777" w:rsidR="008B0746" w:rsidRDefault="008B0746" w:rsidP="0004184F">
            <w:pPr>
              <w:spacing w:line="276" w:lineRule="auto"/>
              <w:rPr>
                <w:kern w:val="2"/>
                <w:szCs w:val="24"/>
              </w:rPr>
            </w:pPr>
            <w:r>
              <w:rPr>
                <w:kern w:val="2"/>
                <w:szCs w:val="24"/>
              </w:rPr>
              <w:t>1.2.3. Adresas</w:t>
            </w:r>
          </w:p>
        </w:tc>
        <w:tc>
          <w:tcPr>
            <w:tcW w:w="3510" w:type="dxa"/>
          </w:tcPr>
          <w:p w14:paraId="7718B5E6" w14:textId="77777777" w:rsidR="008B0746" w:rsidRDefault="008B0746" w:rsidP="0004184F">
            <w:pPr>
              <w:spacing w:line="276" w:lineRule="auto"/>
              <w:jc w:val="center"/>
              <w:rPr>
                <w:kern w:val="2"/>
                <w:szCs w:val="24"/>
              </w:rPr>
            </w:pPr>
          </w:p>
        </w:tc>
      </w:tr>
      <w:tr w:rsidR="008B0746" w14:paraId="70FC1B37" w14:textId="77777777" w:rsidTr="00A65157">
        <w:tc>
          <w:tcPr>
            <w:tcW w:w="2808" w:type="dxa"/>
            <w:vMerge/>
          </w:tcPr>
          <w:p w14:paraId="50D18AF7" w14:textId="77777777" w:rsidR="008B0746" w:rsidRDefault="008B0746" w:rsidP="0004184F">
            <w:pPr>
              <w:spacing w:line="276" w:lineRule="auto"/>
              <w:rPr>
                <w:b/>
                <w:kern w:val="2"/>
                <w:szCs w:val="24"/>
              </w:rPr>
            </w:pPr>
          </w:p>
        </w:tc>
        <w:tc>
          <w:tcPr>
            <w:tcW w:w="3240" w:type="dxa"/>
          </w:tcPr>
          <w:p w14:paraId="11CD0F88" w14:textId="77777777" w:rsidR="008B0746" w:rsidRDefault="008B0746" w:rsidP="0004184F">
            <w:pPr>
              <w:spacing w:line="276" w:lineRule="auto"/>
              <w:rPr>
                <w:kern w:val="2"/>
                <w:szCs w:val="24"/>
              </w:rPr>
            </w:pPr>
            <w:r>
              <w:rPr>
                <w:kern w:val="2"/>
                <w:szCs w:val="24"/>
              </w:rPr>
              <w:t>1.2.4. PVM mokėtojo kodas</w:t>
            </w:r>
          </w:p>
        </w:tc>
        <w:tc>
          <w:tcPr>
            <w:tcW w:w="3510" w:type="dxa"/>
          </w:tcPr>
          <w:p w14:paraId="02D99A2B" w14:textId="77777777" w:rsidR="008B0746" w:rsidRDefault="008B0746" w:rsidP="0004184F">
            <w:pPr>
              <w:spacing w:line="276" w:lineRule="auto"/>
              <w:jc w:val="center"/>
              <w:rPr>
                <w:kern w:val="2"/>
                <w:szCs w:val="24"/>
              </w:rPr>
            </w:pPr>
          </w:p>
        </w:tc>
      </w:tr>
      <w:tr w:rsidR="008B0746" w14:paraId="3E0D7AD6" w14:textId="77777777" w:rsidTr="00A65157">
        <w:tc>
          <w:tcPr>
            <w:tcW w:w="2808" w:type="dxa"/>
            <w:vMerge/>
          </w:tcPr>
          <w:p w14:paraId="12AD04A5" w14:textId="77777777" w:rsidR="008B0746" w:rsidRDefault="008B0746" w:rsidP="0004184F">
            <w:pPr>
              <w:spacing w:line="276" w:lineRule="auto"/>
              <w:rPr>
                <w:b/>
                <w:kern w:val="2"/>
                <w:szCs w:val="24"/>
              </w:rPr>
            </w:pPr>
          </w:p>
        </w:tc>
        <w:tc>
          <w:tcPr>
            <w:tcW w:w="3240" w:type="dxa"/>
          </w:tcPr>
          <w:p w14:paraId="1297FB7F" w14:textId="77777777" w:rsidR="008B0746" w:rsidRDefault="008B0746" w:rsidP="0004184F">
            <w:pPr>
              <w:spacing w:line="276" w:lineRule="auto"/>
              <w:rPr>
                <w:kern w:val="2"/>
                <w:szCs w:val="24"/>
              </w:rPr>
            </w:pPr>
            <w:r>
              <w:rPr>
                <w:kern w:val="2"/>
                <w:szCs w:val="24"/>
              </w:rPr>
              <w:t>1.2.5</w:t>
            </w:r>
            <w:bookmarkStart w:id="0" w:name="saskaita"/>
            <w:r>
              <w:rPr>
                <w:kern w:val="2"/>
                <w:szCs w:val="24"/>
              </w:rPr>
              <w:t>. Atsiskaitomoji sąskaita</w:t>
            </w:r>
            <w:bookmarkEnd w:id="0"/>
          </w:p>
        </w:tc>
        <w:tc>
          <w:tcPr>
            <w:tcW w:w="3510" w:type="dxa"/>
          </w:tcPr>
          <w:p w14:paraId="6B97EA89" w14:textId="77777777" w:rsidR="008B0746" w:rsidRDefault="008B0746" w:rsidP="0004184F">
            <w:pPr>
              <w:spacing w:line="276" w:lineRule="auto"/>
              <w:jc w:val="center"/>
              <w:rPr>
                <w:kern w:val="2"/>
                <w:szCs w:val="24"/>
              </w:rPr>
            </w:pPr>
          </w:p>
        </w:tc>
      </w:tr>
      <w:tr w:rsidR="008B0746" w14:paraId="17E781A7" w14:textId="77777777" w:rsidTr="00A65157">
        <w:tc>
          <w:tcPr>
            <w:tcW w:w="2808" w:type="dxa"/>
            <w:vMerge/>
          </w:tcPr>
          <w:p w14:paraId="262E4154" w14:textId="77777777" w:rsidR="008B0746" w:rsidRDefault="008B0746" w:rsidP="0004184F">
            <w:pPr>
              <w:spacing w:line="276" w:lineRule="auto"/>
              <w:rPr>
                <w:b/>
                <w:kern w:val="2"/>
                <w:szCs w:val="24"/>
              </w:rPr>
            </w:pPr>
          </w:p>
        </w:tc>
        <w:tc>
          <w:tcPr>
            <w:tcW w:w="3240" w:type="dxa"/>
          </w:tcPr>
          <w:p w14:paraId="578D0855" w14:textId="77777777" w:rsidR="008B0746" w:rsidRDefault="008B0746" w:rsidP="0004184F">
            <w:pPr>
              <w:spacing w:line="276" w:lineRule="auto"/>
              <w:rPr>
                <w:kern w:val="2"/>
                <w:szCs w:val="24"/>
              </w:rPr>
            </w:pPr>
            <w:r>
              <w:rPr>
                <w:kern w:val="2"/>
                <w:szCs w:val="24"/>
              </w:rPr>
              <w:t>1.2.6. Bankas, banko kodas</w:t>
            </w:r>
          </w:p>
        </w:tc>
        <w:tc>
          <w:tcPr>
            <w:tcW w:w="3510" w:type="dxa"/>
          </w:tcPr>
          <w:p w14:paraId="58859665" w14:textId="77777777" w:rsidR="008B0746" w:rsidRDefault="008B0746" w:rsidP="0004184F">
            <w:pPr>
              <w:spacing w:line="276" w:lineRule="auto"/>
              <w:jc w:val="center"/>
              <w:rPr>
                <w:kern w:val="2"/>
                <w:szCs w:val="24"/>
              </w:rPr>
            </w:pPr>
          </w:p>
        </w:tc>
      </w:tr>
      <w:tr w:rsidR="008B0746" w14:paraId="114BFBDD" w14:textId="77777777" w:rsidTr="00A65157">
        <w:tc>
          <w:tcPr>
            <w:tcW w:w="2808" w:type="dxa"/>
            <w:vMerge/>
          </w:tcPr>
          <w:p w14:paraId="276598CB" w14:textId="77777777" w:rsidR="008B0746" w:rsidRDefault="008B0746" w:rsidP="0004184F">
            <w:pPr>
              <w:spacing w:line="276" w:lineRule="auto"/>
              <w:rPr>
                <w:b/>
                <w:kern w:val="2"/>
                <w:szCs w:val="24"/>
              </w:rPr>
            </w:pPr>
          </w:p>
        </w:tc>
        <w:tc>
          <w:tcPr>
            <w:tcW w:w="3240" w:type="dxa"/>
          </w:tcPr>
          <w:p w14:paraId="7FA37544" w14:textId="77777777" w:rsidR="008B0746" w:rsidRDefault="008B0746" w:rsidP="0004184F">
            <w:pPr>
              <w:spacing w:line="276" w:lineRule="auto"/>
              <w:rPr>
                <w:kern w:val="2"/>
                <w:szCs w:val="24"/>
              </w:rPr>
            </w:pPr>
            <w:r>
              <w:rPr>
                <w:kern w:val="2"/>
                <w:szCs w:val="24"/>
              </w:rPr>
              <w:t>1.2.7. Telefonas</w:t>
            </w:r>
          </w:p>
        </w:tc>
        <w:tc>
          <w:tcPr>
            <w:tcW w:w="3510" w:type="dxa"/>
          </w:tcPr>
          <w:p w14:paraId="3CD6A385" w14:textId="77777777" w:rsidR="008B0746" w:rsidRDefault="008B0746" w:rsidP="0004184F">
            <w:pPr>
              <w:spacing w:line="276" w:lineRule="auto"/>
              <w:jc w:val="center"/>
              <w:rPr>
                <w:kern w:val="2"/>
                <w:szCs w:val="24"/>
              </w:rPr>
            </w:pPr>
          </w:p>
        </w:tc>
      </w:tr>
      <w:tr w:rsidR="008B0746" w14:paraId="6863B21E" w14:textId="77777777" w:rsidTr="00A65157">
        <w:tc>
          <w:tcPr>
            <w:tcW w:w="2808" w:type="dxa"/>
            <w:vMerge/>
          </w:tcPr>
          <w:p w14:paraId="2B09F8E5" w14:textId="77777777" w:rsidR="008B0746" w:rsidRDefault="008B0746" w:rsidP="0004184F">
            <w:pPr>
              <w:spacing w:line="276" w:lineRule="auto"/>
              <w:rPr>
                <w:b/>
                <w:kern w:val="2"/>
                <w:szCs w:val="24"/>
              </w:rPr>
            </w:pPr>
          </w:p>
        </w:tc>
        <w:tc>
          <w:tcPr>
            <w:tcW w:w="3240" w:type="dxa"/>
          </w:tcPr>
          <w:p w14:paraId="389E3817" w14:textId="77777777" w:rsidR="008B0746" w:rsidRDefault="008B0746" w:rsidP="0004184F">
            <w:pPr>
              <w:spacing w:line="276" w:lineRule="auto"/>
              <w:rPr>
                <w:kern w:val="2"/>
                <w:szCs w:val="24"/>
              </w:rPr>
            </w:pPr>
            <w:r>
              <w:rPr>
                <w:kern w:val="2"/>
                <w:szCs w:val="24"/>
              </w:rPr>
              <w:t>1.2.8. El. paštas</w:t>
            </w:r>
          </w:p>
        </w:tc>
        <w:tc>
          <w:tcPr>
            <w:tcW w:w="3510" w:type="dxa"/>
          </w:tcPr>
          <w:p w14:paraId="28DAAE76" w14:textId="77777777" w:rsidR="008B0746" w:rsidRDefault="008B0746" w:rsidP="0004184F">
            <w:pPr>
              <w:spacing w:line="276" w:lineRule="auto"/>
              <w:jc w:val="center"/>
              <w:rPr>
                <w:kern w:val="2"/>
                <w:szCs w:val="24"/>
              </w:rPr>
            </w:pPr>
          </w:p>
        </w:tc>
      </w:tr>
      <w:tr w:rsidR="008B0746" w14:paraId="4B107D7A" w14:textId="77777777" w:rsidTr="00A65157">
        <w:tc>
          <w:tcPr>
            <w:tcW w:w="2808" w:type="dxa"/>
            <w:vMerge/>
          </w:tcPr>
          <w:p w14:paraId="53B50D27" w14:textId="77777777" w:rsidR="008B0746" w:rsidRDefault="008B0746" w:rsidP="0004184F">
            <w:pPr>
              <w:spacing w:line="276" w:lineRule="auto"/>
              <w:rPr>
                <w:b/>
                <w:kern w:val="2"/>
                <w:szCs w:val="24"/>
              </w:rPr>
            </w:pPr>
          </w:p>
        </w:tc>
        <w:tc>
          <w:tcPr>
            <w:tcW w:w="3240" w:type="dxa"/>
          </w:tcPr>
          <w:p w14:paraId="63C66C5B" w14:textId="77777777" w:rsidR="008B0746" w:rsidRDefault="008B0746" w:rsidP="0004184F">
            <w:pPr>
              <w:spacing w:line="276" w:lineRule="auto"/>
              <w:rPr>
                <w:kern w:val="2"/>
                <w:szCs w:val="24"/>
              </w:rPr>
            </w:pPr>
            <w:r>
              <w:rPr>
                <w:kern w:val="2"/>
                <w:szCs w:val="24"/>
              </w:rPr>
              <w:t>1.2.9. Šalies atstovas</w:t>
            </w:r>
          </w:p>
        </w:tc>
        <w:tc>
          <w:tcPr>
            <w:tcW w:w="3510" w:type="dxa"/>
          </w:tcPr>
          <w:p w14:paraId="4E37BB12" w14:textId="77777777" w:rsidR="008B0746" w:rsidRDefault="008B0746" w:rsidP="0004184F">
            <w:pPr>
              <w:spacing w:line="276" w:lineRule="auto"/>
              <w:jc w:val="center"/>
              <w:rPr>
                <w:kern w:val="2"/>
                <w:szCs w:val="24"/>
              </w:rPr>
            </w:pPr>
          </w:p>
        </w:tc>
      </w:tr>
      <w:tr w:rsidR="008B0746" w14:paraId="78A49E38" w14:textId="77777777" w:rsidTr="00A65157">
        <w:tc>
          <w:tcPr>
            <w:tcW w:w="2808" w:type="dxa"/>
            <w:vMerge/>
          </w:tcPr>
          <w:p w14:paraId="52AA864A" w14:textId="77777777" w:rsidR="008B0746" w:rsidRDefault="008B0746" w:rsidP="0004184F">
            <w:pPr>
              <w:spacing w:line="276" w:lineRule="auto"/>
              <w:rPr>
                <w:b/>
                <w:kern w:val="2"/>
                <w:szCs w:val="24"/>
              </w:rPr>
            </w:pPr>
          </w:p>
        </w:tc>
        <w:tc>
          <w:tcPr>
            <w:tcW w:w="3240" w:type="dxa"/>
          </w:tcPr>
          <w:p w14:paraId="72EE9DF8" w14:textId="77777777" w:rsidR="008B0746" w:rsidRDefault="008B0746" w:rsidP="0004184F">
            <w:pPr>
              <w:spacing w:line="276" w:lineRule="auto"/>
              <w:rPr>
                <w:kern w:val="2"/>
                <w:szCs w:val="24"/>
              </w:rPr>
            </w:pPr>
            <w:r>
              <w:rPr>
                <w:kern w:val="2"/>
                <w:szCs w:val="24"/>
              </w:rPr>
              <w:t>1.2.10. Atstovavimo pagrindas</w:t>
            </w:r>
          </w:p>
        </w:tc>
        <w:tc>
          <w:tcPr>
            <w:tcW w:w="3510" w:type="dxa"/>
          </w:tcPr>
          <w:p w14:paraId="472F322C" w14:textId="77777777" w:rsidR="008B0746" w:rsidRDefault="008B0746" w:rsidP="0004184F">
            <w:pPr>
              <w:spacing w:line="276" w:lineRule="auto"/>
              <w:jc w:val="center"/>
              <w:rPr>
                <w:kern w:val="2"/>
                <w:szCs w:val="24"/>
              </w:rPr>
            </w:pPr>
          </w:p>
        </w:tc>
      </w:tr>
    </w:tbl>
    <w:p w14:paraId="5E56BB2F" w14:textId="77777777" w:rsidR="008B0746" w:rsidRDefault="008B0746" w:rsidP="0004184F">
      <w:pPr>
        <w:spacing w:line="276" w:lineRule="auto"/>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36"/>
        <w:gridCol w:w="2121"/>
        <w:gridCol w:w="5193"/>
      </w:tblGrid>
      <w:tr w:rsidR="008B0746" w14:paraId="0799E4F4" w14:textId="77777777" w:rsidTr="00A65157">
        <w:trPr>
          <w:trHeight w:val="300"/>
        </w:trPr>
        <w:tc>
          <w:tcPr>
            <w:tcW w:w="9535" w:type="dxa"/>
            <w:gridSpan w:val="4"/>
          </w:tcPr>
          <w:p w14:paraId="4057E931" w14:textId="77777777" w:rsidR="008B0746" w:rsidRDefault="008B0746" w:rsidP="0004184F">
            <w:pPr>
              <w:spacing w:line="276" w:lineRule="auto"/>
              <w:jc w:val="center"/>
              <w:rPr>
                <w:b/>
                <w:kern w:val="2"/>
                <w:szCs w:val="24"/>
              </w:rPr>
            </w:pPr>
            <w:r>
              <w:rPr>
                <w:b/>
                <w:kern w:val="2"/>
                <w:szCs w:val="24"/>
              </w:rPr>
              <w:t>2. ATSAKINGI ASMENYS</w:t>
            </w:r>
          </w:p>
        </w:tc>
      </w:tr>
      <w:tr w:rsidR="008B0746" w14:paraId="3AFA6388" w14:textId="77777777" w:rsidTr="007969C4">
        <w:trPr>
          <w:trHeight w:val="300"/>
        </w:trPr>
        <w:tc>
          <w:tcPr>
            <w:tcW w:w="2221" w:type="dxa"/>
            <w:gridSpan w:val="2"/>
          </w:tcPr>
          <w:p w14:paraId="35F12A8D" w14:textId="77777777" w:rsidR="008B0746" w:rsidRDefault="008B0746" w:rsidP="0004184F">
            <w:pPr>
              <w:spacing w:line="276" w:lineRule="auto"/>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Pr>
                <w:b/>
                <w:kern w:val="2"/>
                <w:szCs w:val="24"/>
              </w:rPr>
              <w:lastRenderedPageBreak/>
              <w:t>priėmimą, Sąskaitų per informacinę sistemą SABIS priėmimą</w:t>
            </w:r>
          </w:p>
        </w:tc>
        <w:tc>
          <w:tcPr>
            <w:tcW w:w="7314" w:type="dxa"/>
            <w:gridSpan w:val="2"/>
          </w:tcPr>
          <w:p w14:paraId="7FFA28C1" w14:textId="252C3276" w:rsidR="008B0746" w:rsidRDefault="00431754" w:rsidP="00CC352B">
            <w:pPr>
              <w:widowControl w:val="0"/>
              <w:tabs>
                <w:tab w:val="left" w:pos="1134"/>
              </w:tabs>
              <w:autoSpaceDE w:val="0"/>
              <w:autoSpaceDN w:val="0"/>
              <w:adjustRightInd w:val="0"/>
              <w:spacing w:line="276" w:lineRule="auto"/>
              <w:jc w:val="both"/>
              <w:rPr>
                <w:color w:val="4472C4"/>
                <w:kern w:val="2"/>
                <w:szCs w:val="24"/>
              </w:rPr>
            </w:pPr>
            <w:r w:rsidRPr="00744388">
              <w:rPr>
                <w:kern w:val="2"/>
                <w:szCs w:val="24"/>
              </w:rPr>
              <w:lastRenderedPageBreak/>
              <w:t xml:space="preserve">2.1.1. </w:t>
            </w:r>
            <w:bookmarkStart w:id="1" w:name="_Ref216140412"/>
            <w:r w:rsidR="00A6245E">
              <w:rPr>
                <w:kern w:val="2"/>
                <w:szCs w:val="24"/>
              </w:rPr>
              <w:t>Pirkėjo</w:t>
            </w:r>
            <w:r w:rsidR="00A6245E" w:rsidRPr="00DF1727">
              <w:rPr>
                <w:kern w:val="2"/>
                <w:szCs w:val="24"/>
              </w:rPr>
              <w:t xml:space="preserve"> </w:t>
            </w:r>
            <w:r w:rsidR="00A6245E" w:rsidRPr="00DF1727">
              <w:rPr>
                <w:szCs w:val="24"/>
              </w:rPr>
              <w:t>atstovas, galintis priimti visus sprendimus, susijusius su šios Sutarties vykdymo koordinavimu bei sutartinių įsipareigojimų vykdymu,</w:t>
            </w:r>
            <w:r w:rsidR="00D93CB2">
              <w:rPr>
                <w:szCs w:val="24"/>
              </w:rPr>
              <w:t xml:space="preserve"> pasirašyti paslaugų perdavimo priėmimo aktus,</w:t>
            </w:r>
            <w:r w:rsidR="00A6245E" w:rsidRPr="00DF1727">
              <w:rPr>
                <w:szCs w:val="24"/>
              </w:rPr>
              <w:t xml:space="preserve"> išskyrus šios Sutarties pakeitimą ir nutraukimą</w:t>
            </w:r>
            <w:bookmarkEnd w:id="1"/>
            <w:r w:rsidR="00A6245E">
              <w:rPr>
                <w:szCs w:val="24"/>
              </w:rPr>
              <w:t xml:space="preserve"> - </w:t>
            </w:r>
          </w:p>
        </w:tc>
      </w:tr>
      <w:tr w:rsidR="008B0746" w14:paraId="5E3405A7" w14:textId="77777777" w:rsidTr="007969C4">
        <w:trPr>
          <w:trHeight w:val="300"/>
        </w:trPr>
        <w:tc>
          <w:tcPr>
            <w:tcW w:w="2221" w:type="dxa"/>
            <w:gridSpan w:val="2"/>
          </w:tcPr>
          <w:p w14:paraId="32C93625" w14:textId="77777777" w:rsidR="008B0746" w:rsidRDefault="008B0746" w:rsidP="0004184F">
            <w:pPr>
              <w:spacing w:line="276" w:lineRule="auto"/>
              <w:rPr>
                <w:b/>
                <w:kern w:val="2"/>
                <w:szCs w:val="24"/>
              </w:rPr>
            </w:pPr>
            <w:r>
              <w:rPr>
                <w:b/>
                <w:kern w:val="2"/>
                <w:szCs w:val="24"/>
              </w:rPr>
              <w:t>2.2. Tiekėjo kontaktiniai asmenys, atsakingi už Sutarties vykdymą</w:t>
            </w:r>
          </w:p>
        </w:tc>
        <w:tc>
          <w:tcPr>
            <w:tcW w:w="7314" w:type="dxa"/>
            <w:gridSpan w:val="2"/>
          </w:tcPr>
          <w:p w14:paraId="6C2EE5D5" w14:textId="7C71058F" w:rsidR="008B0746" w:rsidRDefault="00CC352B" w:rsidP="00504146">
            <w:pPr>
              <w:spacing w:line="276" w:lineRule="auto"/>
              <w:jc w:val="both"/>
              <w:rPr>
                <w:color w:val="4472C4"/>
                <w:kern w:val="2"/>
                <w:szCs w:val="24"/>
              </w:rPr>
            </w:pPr>
            <w:r>
              <w:rPr>
                <w:kern w:val="2"/>
                <w:szCs w:val="24"/>
              </w:rPr>
              <w:t xml:space="preserve">2.2.1. Tiekėjo atstovas, atsakingas už </w:t>
            </w:r>
            <w:r w:rsidR="008F5C16">
              <w:rPr>
                <w:kern w:val="2"/>
                <w:szCs w:val="24"/>
              </w:rPr>
              <w:t xml:space="preserve">Sutarties </w:t>
            </w:r>
            <w:r w:rsidR="008F5C16" w:rsidRPr="001B1EAE">
              <w:t>vykdymo koordinavimą bei sutartinių įsipareigojimų vykdymą ir kontrolę</w:t>
            </w:r>
            <w:r>
              <w:t xml:space="preserve"> </w:t>
            </w:r>
            <w:r w:rsidR="008F5C16">
              <w:t xml:space="preserve">- </w:t>
            </w:r>
          </w:p>
        </w:tc>
      </w:tr>
      <w:tr w:rsidR="003C6495" w14:paraId="5484CDF6" w14:textId="77777777" w:rsidTr="007969C4">
        <w:trPr>
          <w:trHeight w:val="300"/>
        </w:trPr>
        <w:tc>
          <w:tcPr>
            <w:tcW w:w="2221" w:type="dxa"/>
            <w:gridSpan w:val="2"/>
          </w:tcPr>
          <w:p w14:paraId="288A075B" w14:textId="69F4F43C" w:rsidR="003C6495" w:rsidRDefault="003C6495" w:rsidP="0004184F">
            <w:pPr>
              <w:spacing w:line="276" w:lineRule="auto"/>
              <w:rPr>
                <w:b/>
                <w:kern w:val="2"/>
                <w:szCs w:val="24"/>
              </w:rPr>
            </w:pPr>
            <w:r>
              <w:rPr>
                <w:b/>
                <w:kern w:val="2"/>
                <w:szCs w:val="24"/>
              </w:rPr>
              <w:t>2.3. Kitos sąlygos</w:t>
            </w:r>
          </w:p>
        </w:tc>
        <w:tc>
          <w:tcPr>
            <w:tcW w:w="7314" w:type="dxa"/>
            <w:gridSpan w:val="2"/>
          </w:tcPr>
          <w:p w14:paraId="5D7A1715" w14:textId="77777777" w:rsidR="003C6495" w:rsidRDefault="003C6495" w:rsidP="00504146">
            <w:pPr>
              <w:spacing w:line="276" w:lineRule="auto"/>
              <w:jc w:val="both"/>
              <w:rPr>
                <w:szCs w:val="24"/>
              </w:rPr>
            </w:pPr>
            <w:r>
              <w:rPr>
                <w:szCs w:val="24"/>
              </w:rPr>
              <w:t>2.3.1. Šalys įsipareigoja ne vėliau kaip per 5 (darbo) darbo dieną raštu pranešti viena kitai apie atsakingų už Sutartį asmenų, nurodytų šios Sutarties 2.1. ir 2.2. punktuose, pasikeitimą.</w:t>
            </w:r>
          </w:p>
          <w:p w14:paraId="5248F8FC" w14:textId="58416FE3" w:rsidR="003C6495" w:rsidRDefault="003C6495" w:rsidP="00504146">
            <w:pPr>
              <w:spacing w:line="276" w:lineRule="auto"/>
              <w:jc w:val="both"/>
              <w:rPr>
                <w:kern w:val="2"/>
                <w:szCs w:val="24"/>
              </w:rPr>
            </w:pPr>
          </w:p>
        </w:tc>
      </w:tr>
      <w:tr w:rsidR="008B0746" w14:paraId="31DC4C31" w14:textId="77777777" w:rsidTr="00A65157">
        <w:trPr>
          <w:trHeight w:val="300"/>
        </w:trPr>
        <w:tc>
          <w:tcPr>
            <w:tcW w:w="9535" w:type="dxa"/>
            <w:gridSpan w:val="4"/>
          </w:tcPr>
          <w:p w14:paraId="0CC9B974" w14:textId="77777777" w:rsidR="008B0746" w:rsidRDefault="008B0746" w:rsidP="00504146">
            <w:pPr>
              <w:spacing w:line="276" w:lineRule="auto"/>
              <w:jc w:val="center"/>
              <w:rPr>
                <w:b/>
                <w:kern w:val="2"/>
                <w:szCs w:val="24"/>
              </w:rPr>
            </w:pPr>
            <w:r>
              <w:rPr>
                <w:b/>
                <w:kern w:val="2"/>
                <w:szCs w:val="24"/>
              </w:rPr>
              <w:t>3. SUTARTIES DALYKAS</w:t>
            </w:r>
          </w:p>
        </w:tc>
      </w:tr>
      <w:tr w:rsidR="008B0746" w14:paraId="752A3641" w14:textId="77777777" w:rsidTr="007969C4">
        <w:trPr>
          <w:trHeight w:val="300"/>
        </w:trPr>
        <w:tc>
          <w:tcPr>
            <w:tcW w:w="2221" w:type="dxa"/>
            <w:gridSpan w:val="2"/>
          </w:tcPr>
          <w:p w14:paraId="6B63BE5A" w14:textId="77777777" w:rsidR="008B0746" w:rsidRDefault="008B0746" w:rsidP="0004184F">
            <w:pPr>
              <w:spacing w:line="276" w:lineRule="auto"/>
              <w:rPr>
                <w:b/>
                <w:kern w:val="2"/>
                <w:szCs w:val="24"/>
              </w:rPr>
            </w:pPr>
            <w:r>
              <w:rPr>
                <w:b/>
                <w:kern w:val="2"/>
                <w:szCs w:val="24"/>
              </w:rPr>
              <w:t>3.1. Sutarties dalykas</w:t>
            </w:r>
          </w:p>
        </w:tc>
        <w:tc>
          <w:tcPr>
            <w:tcW w:w="7314" w:type="dxa"/>
            <w:gridSpan w:val="2"/>
          </w:tcPr>
          <w:p w14:paraId="73A3374F" w14:textId="3B415E6F" w:rsidR="008B0746" w:rsidRPr="002C215A" w:rsidRDefault="00C26393" w:rsidP="00504146">
            <w:pPr>
              <w:spacing w:line="276" w:lineRule="auto"/>
              <w:jc w:val="both"/>
            </w:pPr>
            <w:r>
              <w:t xml:space="preserve">3.1.1. </w:t>
            </w:r>
            <w:r w:rsidR="00431754">
              <w:t xml:space="preserve">Tiekėjas įsipareigoja </w:t>
            </w:r>
            <w:r w:rsidR="00A6245E">
              <w:t xml:space="preserve">Pirkėjo darbuotojams </w:t>
            </w:r>
            <w:r w:rsidR="00431754">
              <w:t xml:space="preserve">Sutartyje nurodytomis sąlygomis </w:t>
            </w:r>
            <w:r w:rsidR="001826D4" w:rsidRPr="001826D4">
              <w:t xml:space="preserve">kokybiškai </w:t>
            </w:r>
            <w:r w:rsidR="00431754" w:rsidRPr="001826D4">
              <w:rPr>
                <w:szCs w:val="24"/>
              </w:rPr>
              <w:t xml:space="preserve">teikti </w:t>
            </w:r>
            <w:r w:rsidR="00B71BE0">
              <w:rPr>
                <w:szCs w:val="24"/>
              </w:rPr>
              <w:t xml:space="preserve">efektyvaus vadovo </w:t>
            </w:r>
            <w:r w:rsidR="00A6245E">
              <w:rPr>
                <w:szCs w:val="24"/>
              </w:rPr>
              <w:t xml:space="preserve">mokymų </w:t>
            </w:r>
            <w:r w:rsidR="00C76F60" w:rsidRPr="00BD0166">
              <w:rPr>
                <w:szCs w:val="24"/>
              </w:rPr>
              <w:t>paslaugas</w:t>
            </w:r>
            <w:r w:rsidR="00C76F60" w:rsidRPr="001826D4">
              <w:rPr>
                <w:szCs w:val="24"/>
              </w:rPr>
              <w:t xml:space="preserve"> </w:t>
            </w:r>
            <w:r w:rsidR="00431754" w:rsidRPr="001826D4">
              <w:rPr>
                <w:szCs w:val="24"/>
              </w:rPr>
              <w:t>(toliau – Paslaugos).</w:t>
            </w:r>
          </w:p>
          <w:p w14:paraId="16714672" w14:textId="5D6CACCB" w:rsidR="003C6495" w:rsidRPr="002C215A" w:rsidRDefault="00C26393" w:rsidP="00504146">
            <w:pPr>
              <w:tabs>
                <w:tab w:val="left" w:pos="0"/>
                <w:tab w:val="left" w:pos="993"/>
              </w:tabs>
              <w:spacing w:line="276" w:lineRule="auto"/>
              <w:contextualSpacing/>
              <w:jc w:val="both"/>
              <w:rPr>
                <w:i/>
                <w:szCs w:val="24"/>
              </w:rPr>
            </w:pPr>
            <w:r>
              <w:rPr>
                <w:szCs w:val="24"/>
              </w:rPr>
              <w:t xml:space="preserve">3.1.2. </w:t>
            </w:r>
            <w:r w:rsidR="003C6495" w:rsidRPr="002C215A">
              <w:rPr>
                <w:szCs w:val="24"/>
              </w:rPr>
              <w:t>Detalus Ti</w:t>
            </w:r>
            <w:r w:rsidR="0046350A" w:rsidRPr="002C215A">
              <w:rPr>
                <w:szCs w:val="24"/>
              </w:rPr>
              <w:t>e</w:t>
            </w:r>
            <w:r w:rsidR="003C6495" w:rsidRPr="002C215A">
              <w:rPr>
                <w:szCs w:val="24"/>
              </w:rPr>
              <w:t>kėjo pagal šią Sutartį teikiamų Paslaugų aprašymas ir reikalavimai, keliami šioms Paslaugoms, yra nurodyti Sutarties</w:t>
            </w:r>
            <w:r w:rsidR="001878C7" w:rsidRPr="002C215A">
              <w:rPr>
                <w:szCs w:val="24"/>
              </w:rPr>
              <w:t xml:space="preserve"> </w:t>
            </w:r>
            <w:hyperlink w:anchor="TS2" w:history="1">
              <w:r w:rsidR="001878C7" w:rsidRPr="000F7056">
                <w:rPr>
                  <w:rStyle w:val="Hyperlink"/>
                  <w:szCs w:val="24"/>
                </w:rPr>
                <w:t xml:space="preserve">priede </w:t>
              </w:r>
              <w:r w:rsidR="000F7056" w:rsidRPr="000F7056">
                <w:rPr>
                  <w:rStyle w:val="Hyperlink"/>
                  <w:szCs w:val="24"/>
                </w:rPr>
                <w:t>Nr. 2</w:t>
              </w:r>
            </w:hyperlink>
            <w:r w:rsidR="001878C7" w:rsidRPr="002C215A">
              <w:rPr>
                <w:szCs w:val="24"/>
              </w:rPr>
              <w:t xml:space="preserve"> „Techninė specifikacija“ (toliau – Techninė specifikacija).</w:t>
            </w:r>
          </w:p>
          <w:p w14:paraId="1742B519" w14:textId="70662B25" w:rsidR="003C6495" w:rsidRPr="002C215A" w:rsidRDefault="003C6495" w:rsidP="00504146">
            <w:pPr>
              <w:spacing w:line="276" w:lineRule="auto"/>
              <w:rPr>
                <w:color w:val="000000"/>
                <w:kern w:val="2"/>
                <w:szCs w:val="24"/>
              </w:rPr>
            </w:pPr>
          </w:p>
        </w:tc>
      </w:tr>
      <w:tr w:rsidR="008B0746" w14:paraId="41E5FC82" w14:textId="77777777" w:rsidTr="007969C4">
        <w:trPr>
          <w:trHeight w:val="300"/>
        </w:trPr>
        <w:tc>
          <w:tcPr>
            <w:tcW w:w="2221" w:type="dxa"/>
            <w:gridSpan w:val="2"/>
          </w:tcPr>
          <w:p w14:paraId="6F7041F6" w14:textId="77777777" w:rsidR="008B0746" w:rsidRDefault="008B0746" w:rsidP="0004184F">
            <w:pPr>
              <w:spacing w:line="276" w:lineRule="auto"/>
              <w:rPr>
                <w:b/>
                <w:kern w:val="2"/>
                <w:szCs w:val="24"/>
              </w:rPr>
            </w:pPr>
            <w:r>
              <w:rPr>
                <w:b/>
                <w:kern w:val="2"/>
                <w:szCs w:val="24"/>
              </w:rPr>
              <w:t>3.2. Pirkimo pavadinimas ir numeris</w:t>
            </w:r>
          </w:p>
        </w:tc>
        <w:tc>
          <w:tcPr>
            <w:tcW w:w="7314" w:type="dxa"/>
            <w:gridSpan w:val="2"/>
          </w:tcPr>
          <w:p w14:paraId="409F7F5D" w14:textId="710D8988" w:rsidR="008B0746" w:rsidRDefault="00B71BE0" w:rsidP="0004184F">
            <w:pPr>
              <w:spacing w:line="276" w:lineRule="auto"/>
              <w:rPr>
                <w:kern w:val="2"/>
                <w:szCs w:val="24"/>
              </w:rPr>
            </w:pPr>
            <w:r>
              <w:rPr>
                <w:kern w:val="2"/>
                <w:szCs w:val="24"/>
              </w:rPr>
              <w:t xml:space="preserve">Efektyvaus vadovo </w:t>
            </w:r>
            <w:r w:rsidR="00A6245E">
              <w:rPr>
                <w:kern w:val="2"/>
                <w:szCs w:val="24"/>
              </w:rPr>
              <w:t xml:space="preserve">mokymų </w:t>
            </w:r>
            <w:r w:rsidR="001826D4">
              <w:rPr>
                <w:kern w:val="2"/>
                <w:szCs w:val="24"/>
              </w:rPr>
              <w:t>paslaugų pirkimas, CVP IS Nr.</w:t>
            </w:r>
            <w:r w:rsidR="0022564B">
              <w:rPr>
                <w:kern w:val="2"/>
                <w:szCs w:val="24"/>
              </w:rPr>
              <w:t xml:space="preserve"> </w:t>
            </w:r>
            <w:r w:rsidR="0022564B" w:rsidRPr="0022564B">
              <w:rPr>
                <w:kern w:val="2"/>
                <w:szCs w:val="24"/>
              </w:rPr>
              <w:t>6815321</w:t>
            </w:r>
            <w:r w:rsidR="0022564B">
              <w:rPr>
                <w:kern w:val="2"/>
                <w:szCs w:val="24"/>
              </w:rPr>
              <w:t>.</w:t>
            </w:r>
          </w:p>
        </w:tc>
      </w:tr>
      <w:tr w:rsidR="008B0746" w14:paraId="66383DBC" w14:textId="77777777" w:rsidTr="007969C4">
        <w:trPr>
          <w:trHeight w:val="300"/>
        </w:trPr>
        <w:tc>
          <w:tcPr>
            <w:tcW w:w="2221" w:type="dxa"/>
            <w:gridSpan w:val="2"/>
          </w:tcPr>
          <w:p w14:paraId="2F14EC62" w14:textId="77777777" w:rsidR="008B0746" w:rsidRDefault="008B0746" w:rsidP="0004184F">
            <w:pPr>
              <w:spacing w:line="276" w:lineRule="auto"/>
              <w:rPr>
                <w:b/>
                <w:kern w:val="2"/>
                <w:szCs w:val="24"/>
              </w:rPr>
            </w:pPr>
            <w:r>
              <w:rPr>
                <w:b/>
                <w:kern w:val="2"/>
                <w:szCs w:val="24"/>
              </w:rPr>
              <w:t>3.3. Informacija apie Europos Sąjungos lėšomis finansuojamą projektą arba kitą projektą</w:t>
            </w:r>
          </w:p>
        </w:tc>
        <w:tc>
          <w:tcPr>
            <w:tcW w:w="7314" w:type="dxa"/>
            <w:gridSpan w:val="2"/>
          </w:tcPr>
          <w:p w14:paraId="50BD2752" w14:textId="77777777" w:rsidR="008B0746" w:rsidRDefault="008B0746" w:rsidP="0004184F">
            <w:pPr>
              <w:spacing w:line="276" w:lineRule="auto"/>
              <w:rPr>
                <w:kern w:val="2"/>
                <w:szCs w:val="24"/>
              </w:rPr>
            </w:pPr>
            <w:r>
              <w:rPr>
                <w:kern w:val="2"/>
                <w:szCs w:val="24"/>
              </w:rPr>
              <w:t>Netaikoma</w:t>
            </w:r>
          </w:p>
          <w:p w14:paraId="7912EDC3" w14:textId="3CB1A283" w:rsidR="008B0746" w:rsidRDefault="008B0746" w:rsidP="0004184F">
            <w:pPr>
              <w:spacing w:line="276" w:lineRule="auto"/>
              <w:rPr>
                <w:kern w:val="2"/>
                <w:szCs w:val="24"/>
              </w:rPr>
            </w:pPr>
          </w:p>
        </w:tc>
      </w:tr>
      <w:tr w:rsidR="00577B44" w14:paraId="3EA60083" w14:textId="77777777" w:rsidTr="007969C4">
        <w:trPr>
          <w:trHeight w:val="300"/>
        </w:trPr>
        <w:tc>
          <w:tcPr>
            <w:tcW w:w="2221" w:type="dxa"/>
            <w:gridSpan w:val="2"/>
          </w:tcPr>
          <w:p w14:paraId="09B5DD76" w14:textId="786C8F03" w:rsidR="00577B44" w:rsidRDefault="00577B44" w:rsidP="00577B44">
            <w:pPr>
              <w:spacing w:line="276" w:lineRule="auto"/>
              <w:rPr>
                <w:b/>
                <w:kern w:val="2"/>
                <w:szCs w:val="24"/>
              </w:rPr>
            </w:pPr>
            <w:r>
              <w:rPr>
                <w:b/>
                <w:kern w:val="2"/>
                <w:szCs w:val="24"/>
              </w:rPr>
              <w:t xml:space="preserve">3.4. Šalių įsipareigojimai bei </w:t>
            </w:r>
            <w:r w:rsidR="003C029A">
              <w:rPr>
                <w:b/>
                <w:kern w:val="2"/>
                <w:szCs w:val="24"/>
              </w:rPr>
              <w:t>patvirtinimai</w:t>
            </w:r>
          </w:p>
        </w:tc>
        <w:tc>
          <w:tcPr>
            <w:tcW w:w="7314" w:type="dxa"/>
            <w:gridSpan w:val="2"/>
          </w:tcPr>
          <w:p w14:paraId="7DA3D346" w14:textId="77777777" w:rsidR="00577B44" w:rsidRPr="006142F3" w:rsidRDefault="00577B44" w:rsidP="00DD0312">
            <w:pPr>
              <w:pStyle w:val="ListParagraph"/>
              <w:numPr>
                <w:ilvl w:val="2"/>
                <w:numId w:val="36"/>
              </w:numPr>
              <w:tabs>
                <w:tab w:val="left" w:pos="1276"/>
              </w:tabs>
              <w:spacing w:line="276" w:lineRule="auto"/>
              <w:rPr>
                <w:b/>
                <w:bCs/>
                <w:szCs w:val="24"/>
              </w:rPr>
            </w:pPr>
            <w:bookmarkStart w:id="2" w:name="įsipareigojimai"/>
            <w:bookmarkStart w:id="3" w:name="_Ref451948559"/>
            <w:r w:rsidRPr="006142F3">
              <w:rPr>
                <w:b/>
                <w:bCs/>
                <w:szCs w:val="24"/>
                <w:u w:val="single"/>
              </w:rPr>
              <w:t>Pirkėjas įsipareigoja</w:t>
            </w:r>
            <w:bookmarkEnd w:id="2"/>
            <w:r w:rsidRPr="006142F3">
              <w:rPr>
                <w:b/>
                <w:bCs/>
                <w:szCs w:val="24"/>
              </w:rPr>
              <w:t>:</w:t>
            </w:r>
            <w:bookmarkStart w:id="4" w:name="_Ref226859290"/>
            <w:bookmarkStart w:id="5" w:name="_Ref170207386"/>
            <w:bookmarkStart w:id="6" w:name="_Ref113349624"/>
            <w:bookmarkEnd w:id="3"/>
          </w:p>
          <w:p w14:paraId="10ED222A" w14:textId="62C80659" w:rsidR="00577B44" w:rsidRPr="009C4620" w:rsidRDefault="00577B44" w:rsidP="00DD0312">
            <w:pPr>
              <w:pStyle w:val="ListParagraph"/>
              <w:numPr>
                <w:ilvl w:val="3"/>
                <w:numId w:val="36"/>
              </w:numPr>
              <w:tabs>
                <w:tab w:val="left" w:pos="564"/>
                <w:tab w:val="left" w:pos="765"/>
                <w:tab w:val="left" w:pos="1134"/>
                <w:tab w:val="left" w:pos="1276"/>
                <w:tab w:val="left" w:pos="1418"/>
              </w:tabs>
              <w:spacing w:line="276" w:lineRule="auto"/>
              <w:ind w:left="0" w:firstLine="0"/>
              <w:rPr>
                <w:szCs w:val="24"/>
              </w:rPr>
            </w:pPr>
            <w:bookmarkStart w:id="7" w:name="_Ref369521668"/>
            <w:bookmarkStart w:id="8" w:name="_Ref396724068"/>
            <w:r>
              <w:rPr>
                <w:szCs w:val="24"/>
              </w:rPr>
              <w:t xml:space="preserve"> </w:t>
            </w:r>
            <w:bookmarkEnd w:id="4"/>
            <w:bookmarkEnd w:id="5"/>
            <w:bookmarkEnd w:id="6"/>
            <w:bookmarkEnd w:id="7"/>
            <w:r w:rsidR="00A6245E" w:rsidRPr="009C4620">
              <w:rPr>
                <w:szCs w:val="24"/>
              </w:rPr>
              <w:t>priimti laiku ir kokybiškai suteiktas Paslaugas ir už jas laiku atsiskaityti su Tiekėju Sutartyje numatytais terminais ir tvarka</w:t>
            </w:r>
            <w:bookmarkStart w:id="9" w:name="_Ref170207389"/>
            <w:bookmarkStart w:id="10" w:name="_Ref113349638"/>
            <w:r w:rsidRPr="009C4620">
              <w:rPr>
                <w:szCs w:val="24"/>
              </w:rPr>
              <w:t>;</w:t>
            </w:r>
            <w:bookmarkEnd w:id="8"/>
          </w:p>
          <w:bookmarkEnd w:id="9"/>
          <w:bookmarkEnd w:id="10"/>
          <w:p w14:paraId="61E3F6A4" w14:textId="12F29F7D" w:rsidR="00660276" w:rsidRPr="009C4620"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9C4620">
              <w:rPr>
                <w:szCs w:val="24"/>
              </w:rPr>
              <w:t>suformuoti mokymų dalyvių grupes, užtikrinti jų dalyvavimą ir pateikti mokymų dalyvių sąrašą Tiekėjui;</w:t>
            </w:r>
          </w:p>
          <w:p w14:paraId="5214E41D" w14:textId="7DDE21E5" w:rsidR="00A6245E" w:rsidRPr="009C4620"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9C4620">
              <w:rPr>
                <w:szCs w:val="24"/>
              </w:rPr>
              <w:t>bendradarbiauti su Tiekėju bei tinkamai ir laiku pateikti reikalingą informaciją, siekiant tinkamai suteikti Paslaugas</w:t>
            </w:r>
            <w:r w:rsidR="00A13E80" w:rsidRPr="009C4620">
              <w:rPr>
                <w:szCs w:val="24"/>
              </w:rPr>
              <w:t>;</w:t>
            </w:r>
          </w:p>
          <w:p w14:paraId="42483232" w14:textId="0E5B5E0C" w:rsidR="00A6245E" w:rsidRPr="009C4620" w:rsidRDefault="00A6245E" w:rsidP="00DD0312">
            <w:pPr>
              <w:pStyle w:val="ListParagraph"/>
              <w:numPr>
                <w:ilvl w:val="3"/>
                <w:numId w:val="36"/>
              </w:numPr>
              <w:tabs>
                <w:tab w:val="left" w:pos="765"/>
                <w:tab w:val="left" w:pos="1134"/>
                <w:tab w:val="left" w:pos="1276"/>
                <w:tab w:val="left" w:pos="1418"/>
              </w:tabs>
              <w:spacing w:line="276" w:lineRule="auto"/>
              <w:ind w:left="0" w:firstLine="0"/>
              <w:rPr>
                <w:szCs w:val="24"/>
              </w:rPr>
            </w:pPr>
            <w:r w:rsidRPr="009C4620">
              <w:rPr>
                <w:szCs w:val="24"/>
              </w:rPr>
              <w:t>vykdyti kitus Sutartimi prisiimtus įsipareigojimus.</w:t>
            </w:r>
          </w:p>
          <w:p w14:paraId="0864617C" w14:textId="77777777" w:rsidR="00577B44" w:rsidRPr="009C4620" w:rsidRDefault="00577B44" w:rsidP="00DD0312">
            <w:pPr>
              <w:pStyle w:val="ListParagraph"/>
              <w:numPr>
                <w:ilvl w:val="2"/>
                <w:numId w:val="36"/>
              </w:numPr>
              <w:tabs>
                <w:tab w:val="left" w:pos="1276"/>
                <w:tab w:val="left" w:pos="1418"/>
                <w:tab w:val="left" w:pos="1560"/>
              </w:tabs>
              <w:spacing w:line="276" w:lineRule="auto"/>
              <w:rPr>
                <w:b/>
                <w:bCs/>
                <w:szCs w:val="24"/>
              </w:rPr>
            </w:pPr>
            <w:r w:rsidRPr="009C4620">
              <w:rPr>
                <w:b/>
                <w:bCs/>
                <w:szCs w:val="24"/>
                <w:u w:val="single"/>
              </w:rPr>
              <w:t>Tiekėjas įsipareigoja</w:t>
            </w:r>
            <w:r w:rsidRPr="009C4620">
              <w:rPr>
                <w:b/>
                <w:bCs/>
                <w:szCs w:val="24"/>
              </w:rPr>
              <w:t>:</w:t>
            </w:r>
          </w:p>
          <w:p w14:paraId="0DFC9603" w14:textId="7BEB5FF6" w:rsidR="00577B44" w:rsidRDefault="00577B44" w:rsidP="00DD0312">
            <w:pPr>
              <w:pStyle w:val="ListParagraph"/>
              <w:numPr>
                <w:ilvl w:val="3"/>
                <w:numId w:val="36"/>
              </w:numPr>
              <w:tabs>
                <w:tab w:val="left" w:pos="0"/>
                <w:tab w:val="left" w:pos="765"/>
                <w:tab w:val="left" w:pos="1276"/>
                <w:tab w:val="left" w:pos="1418"/>
              </w:tabs>
              <w:spacing w:line="276" w:lineRule="auto"/>
              <w:ind w:left="0" w:firstLine="0"/>
              <w:rPr>
                <w:szCs w:val="24"/>
              </w:rPr>
            </w:pPr>
            <w:r>
              <w:rPr>
                <w:szCs w:val="24"/>
              </w:rPr>
              <w:t xml:space="preserve"> š</w:t>
            </w:r>
            <w:r w:rsidRPr="00ED0FB1">
              <w:rPr>
                <w:szCs w:val="24"/>
              </w:rPr>
              <w:t xml:space="preserve">ioje Sutartyje nustatytomis sąlygomis ir nustatytu </w:t>
            </w:r>
            <w:r w:rsidR="00A13E80" w:rsidRPr="001636CE">
              <w:rPr>
                <w:szCs w:val="24"/>
              </w:rPr>
              <w:t>laiku ir profesionaliai suteikti Paslaugas</w:t>
            </w:r>
            <w:r w:rsidR="00DF41CF">
              <w:rPr>
                <w:szCs w:val="24"/>
              </w:rPr>
              <w:t xml:space="preserve"> </w:t>
            </w:r>
            <w:r w:rsidR="009C4620">
              <w:rPr>
                <w:szCs w:val="24"/>
              </w:rPr>
              <w:t xml:space="preserve">su Pirkėju </w:t>
            </w:r>
            <w:r w:rsidR="00BB5E4A">
              <w:rPr>
                <w:szCs w:val="24"/>
              </w:rPr>
              <w:t xml:space="preserve">suderintu laiku </w:t>
            </w:r>
            <w:r w:rsidR="00A13E80" w:rsidRPr="001636CE">
              <w:rPr>
                <w:szCs w:val="24"/>
              </w:rPr>
              <w:t>iki 202</w:t>
            </w:r>
            <w:r w:rsidR="00A13E80">
              <w:rPr>
                <w:szCs w:val="24"/>
              </w:rPr>
              <w:t>7</w:t>
            </w:r>
            <w:r w:rsidR="00A13E80" w:rsidRPr="001636CE">
              <w:rPr>
                <w:szCs w:val="24"/>
              </w:rPr>
              <w:t xml:space="preserve"> m. gruodžio 1 d.</w:t>
            </w:r>
            <w:r w:rsidRPr="00ED0FB1">
              <w:rPr>
                <w:szCs w:val="24"/>
              </w:rPr>
              <w:t>;</w:t>
            </w:r>
          </w:p>
          <w:p w14:paraId="5B627842" w14:textId="5A0D0B5B" w:rsidR="00134285" w:rsidRDefault="00134285" w:rsidP="00DD0312">
            <w:pPr>
              <w:pStyle w:val="ListParagraph"/>
              <w:numPr>
                <w:ilvl w:val="3"/>
                <w:numId w:val="36"/>
              </w:numPr>
              <w:tabs>
                <w:tab w:val="left" w:pos="0"/>
                <w:tab w:val="left" w:pos="765"/>
                <w:tab w:val="left" w:pos="1276"/>
                <w:tab w:val="left" w:pos="1418"/>
              </w:tabs>
              <w:spacing w:line="276" w:lineRule="auto"/>
              <w:ind w:left="0" w:firstLine="0"/>
              <w:rPr>
                <w:szCs w:val="24"/>
              </w:rPr>
            </w:pPr>
            <w:r w:rsidRPr="0051448E">
              <w:rPr>
                <w:szCs w:val="24"/>
              </w:rPr>
              <w:lastRenderedPageBreak/>
              <w:t xml:space="preserve">informuoti </w:t>
            </w:r>
            <w:r w:rsidR="00DF41CF">
              <w:rPr>
                <w:szCs w:val="24"/>
              </w:rPr>
              <w:t>Pirkėją</w:t>
            </w:r>
            <w:r w:rsidRPr="0051448E">
              <w:rPr>
                <w:szCs w:val="24"/>
              </w:rPr>
              <w:t xml:space="preserve"> apie Sutarties vykdymo eigą</w:t>
            </w:r>
            <w:r>
              <w:rPr>
                <w:szCs w:val="24"/>
              </w:rPr>
              <w:t>;</w:t>
            </w:r>
          </w:p>
          <w:p w14:paraId="7D78A7A8" w14:textId="1EC9324C" w:rsidR="009F173B" w:rsidRPr="00BB5E4A" w:rsidRDefault="009F173B" w:rsidP="00DD0312">
            <w:pPr>
              <w:pStyle w:val="ListParagraph"/>
              <w:numPr>
                <w:ilvl w:val="3"/>
                <w:numId w:val="36"/>
              </w:numPr>
              <w:tabs>
                <w:tab w:val="left" w:pos="0"/>
                <w:tab w:val="left" w:pos="765"/>
                <w:tab w:val="left" w:pos="1276"/>
                <w:tab w:val="left" w:pos="1418"/>
              </w:tabs>
              <w:spacing w:line="276" w:lineRule="auto"/>
              <w:ind w:left="0" w:firstLine="0"/>
              <w:rPr>
                <w:szCs w:val="24"/>
              </w:rPr>
            </w:pPr>
            <w:bookmarkStart w:id="11" w:name="mokymuprograma"/>
            <w:r w:rsidRPr="00BB5E4A">
              <w:rPr>
                <w:szCs w:val="24"/>
              </w:rPr>
              <w:t xml:space="preserve">ne vėliau </w:t>
            </w:r>
            <w:bookmarkEnd w:id="11"/>
            <w:r w:rsidRPr="00BB5E4A">
              <w:rPr>
                <w:szCs w:val="24"/>
              </w:rPr>
              <w:t>kaip prieš 5 (penkias) darbo dienas iki mokymų pradžios el. paštu Pirkėjui pateikti suderintą mokymų programą;</w:t>
            </w:r>
          </w:p>
          <w:p w14:paraId="643697F4" w14:textId="2302F7DA" w:rsidR="00896C5C" w:rsidRPr="009E2066" w:rsidRDefault="00896C5C" w:rsidP="00DD0312">
            <w:pPr>
              <w:pStyle w:val="ListParagraph"/>
              <w:numPr>
                <w:ilvl w:val="3"/>
                <w:numId w:val="36"/>
              </w:numPr>
              <w:tabs>
                <w:tab w:val="left" w:pos="0"/>
                <w:tab w:val="left" w:pos="765"/>
                <w:tab w:val="left" w:pos="1276"/>
                <w:tab w:val="left" w:pos="1418"/>
              </w:tabs>
              <w:spacing w:line="276" w:lineRule="auto"/>
              <w:ind w:left="0" w:firstLine="0"/>
              <w:rPr>
                <w:szCs w:val="24"/>
              </w:rPr>
            </w:pPr>
            <w:r w:rsidRPr="009E2066">
              <w:rPr>
                <w:szCs w:val="24"/>
              </w:rPr>
              <w:t>ne vėliau kaip per 5 (</w:t>
            </w:r>
            <w:r w:rsidRPr="00163307">
              <w:rPr>
                <w:szCs w:val="24"/>
              </w:rPr>
              <w:t xml:space="preserve">penkias) darbo dienas pasibaigus mokymams pateikti </w:t>
            </w:r>
            <w:r w:rsidR="009E2066" w:rsidRPr="00163307">
              <w:rPr>
                <w:szCs w:val="24"/>
              </w:rPr>
              <w:t xml:space="preserve">Pirkėjui </w:t>
            </w:r>
            <w:r w:rsidRPr="00163307">
              <w:rPr>
                <w:szCs w:val="24"/>
              </w:rPr>
              <w:t>dalyviams</w:t>
            </w:r>
            <w:r w:rsidR="009F173B" w:rsidRPr="00163307">
              <w:rPr>
                <w:szCs w:val="24"/>
              </w:rPr>
              <w:t xml:space="preserve"> išduotų</w:t>
            </w:r>
            <w:r w:rsidRPr="00163307">
              <w:rPr>
                <w:szCs w:val="24"/>
              </w:rPr>
              <w:t xml:space="preserve"> mokymų baigimo mokymų baigimo pažymėjimų elektronines kopijas, dalyvių sąrašus, </w:t>
            </w:r>
            <w:r w:rsidRPr="0081606F">
              <w:rPr>
                <w:szCs w:val="24"/>
              </w:rPr>
              <w:t>dalyvių užpildytus mokymų įvertinimo testus bei užpildytas mokymų kokybės vertinimo anketas</w:t>
            </w:r>
            <w:r w:rsidRPr="009E2066">
              <w:rPr>
                <w:szCs w:val="24"/>
              </w:rPr>
              <w:t>;</w:t>
            </w:r>
          </w:p>
          <w:p w14:paraId="5003F1FC" w14:textId="1F058F8C" w:rsidR="00577B44" w:rsidRPr="009E2066" w:rsidRDefault="00A13E80" w:rsidP="00DD0312">
            <w:pPr>
              <w:pStyle w:val="ListParagraph"/>
              <w:numPr>
                <w:ilvl w:val="3"/>
                <w:numId w:val="36"/>
              </w:numPr>
              <w:tabs>
                <w:tab w:val="left" w:pos="765"/>
                <w:tab w:val="left" w:pos="1134"/>
              </w:tabs>
              <w:spacing w:line="276" w:lineRule="auto"/>
              <w:ind w:left="0" w:firstLine="0"/>
              <w:rPr>
                <w:kern w:val="2"/>
                <w:szCs w:val="24"/>
              </w:rPr>
            </w:pPr>
            <w:bookmarkStart w:id="12" w:name="Aktopateikimas"/>
            <w:r w:rsidRPr="009E2066">
              <w:rPr>
                <w:szCs w:val="24"/>
              </w:rPr>
              <w:t xml:space="preserve">pateikti </w:t>
            </w:r>
            <w:bookmarkEnd w:id="12"/>
            <w:r w:rsidRPr="009E2066">
              <w:rPr>
                <w:szCs w:val="24"/>
              </w:rPr>
              <w:t xml:space="preserve">Pirkėjui pagal </w:t>
            </w:r>
            <w:hyperlink w:anchor="Aktas_3" w:history="1">
              <w:r w:rsidRPr="009E2066">
                <w:rPr>
                  <w:rStyle w:val="Hyperlink"/>
                  <w:szCs w:val="24"/>
                </w:rPr>
                <w:t>priede Nr. 3</w:t>
              </w:r>
            </w:hyperlink>
            <w:r w:rsidRPr="009E2066">
              <w:rPr>
                <w:szCs w:val="24"/>
              </w:rPr>
              <w:t xml:space="preserve"> nurodytą formą parengtą paslaugų perdavimo ir priėmimo aktą (toliau – Aktas), kuriame turi būti pateikta išsami Paslaugų išklotinė;</w:t>
            </w:r>
          </w:p>
          <w:p w14:paraId="1A639ED5" w14:textId="74E2E188" w:rsidR="00A13E80" w:rsidRPr="009E2066" w:rsidRDefault="00A13E80" w:rsidP="00DD0312">
            <w:pPr>
              <w:pStyle w:val="ListParagraph"/>
              <w:numPr>
                <w:ilvl w:val="3"/>
                <w:numId w:val="36"/>
              </w:numPr>
              <w:tabs>
                <w:tab w:val="left" w:pos="765"/>
                <w:tab w:val="left" w:pos="1134"/>
              </w:tabs>
              <w:spacing w:line="276" w:lineRule="auto"/>
              <w:ind w:left="0" w:firstLine="0"/>
              <w:rPr>
                <w:kern w:val="2"/>
                <w:szCs w:val="24"/>
              </w:rPr>
            </w:pPr>
            <w:bookmarkStart w:id="13" w:name="mokymupažymėjimai"/>
            <w:r w:rsidRPr="009E2066">
              <w:rPr>
                <w:szCs w:val="24"/>
              </w:rPr>
              <w:t xml:space="preserve">kartu su Aktu </w:t>
            </w:r>
            <w:bookmarkEnd w:id="13"/>
            <w:r w:rsidRPr="009E2066">
              <w:rPr>
                <w:szCs w:val="24"/>
              </w:rPr>
              <w:t xml:space="preserve">Pirkėjui pateikti </w:t>
            </w:r>
            <w:r w:rsidR="00896C5C" w:rsidRPr="009E2066">
              <w:rPr>
                <w:szCs w:val="24"/>
              </w:rPr>
              <w:t>suvestinę ataskaitą, kurioje apibendrinami duomenys apie dalyvių mokymų testų įvertinimus, mokymų kokybės įvertinimo anketas 5 balų sistemoje</w:t>
            </w:r>
            <w:r w:rsidRPr="009E2066">
              <w:rPr>
                <w:szCs w:val="24"/>
              </w:rPr>
              <w:t>.</w:t>
            </w:r>
          </w:p>
          <w:p w14:paraId="20FDAB6C" w14:textId="6B0CF7E4" w:rsidR="006950E7" w:rsidRPr="006142F3" w:rsidRDefault="006950E7" w:rsidP="006950E7">
            <w:pPr>
              <w:pStyle w:val="ListParagraph"/>
              <w:tabs>
                <w:tab w:val="left" w:pos="765"/>
                <w:tab w:val="left" w:pos="1134"/>
              </w:tabs>
              <w:spacing w:line="276" w:lineRule="auto"/>
              <w:ind w:left="0"/>
              <w:rPr>
                <w:kern w:val="2"/>
                <w:szCs w:val="24"/>
              </w:rPr>
            </w:pPr>
          </w:p>
        </w:tc>
      </w:tr>
      <w:tr w:rsidR="008B0746" w14:paraId="5D49FE24" w14:textId="77777777" w:rsidTr="00A65157">
        <w:trPr>
          <w:trHeight w:val="300"/>
        </w:trPr>
        <w:tc>
          <w:tcPr>
            <w:tcW w:w="9535" w:type="dxa"/>
            <w:gridSpan w:val="4"/>
          </w:tcPr>
          <w:p w14:paraId="16A544B8" w14:textId="77777777" w:rsidR="008B0746" w:rsidRDefault="008B0746" w:rsidP="0004184F">
            <w:pPr>
              <w:spacing w:line="276" w:lineRule="auto"/>
              <w:jc w:val="center"/>
              <w:rPr>
                <w:b/>
                <w:kern w:val="2"/>
                <w:szCs w:val="24"/>
              </w:rPr>
            </w:pPr>
            <w:r>
              <w:rPr>
                <w:b/>
                <w:kern w:val="2"/>
                <w:szCs w:val="24"/>
              </w:rPr>
              <w:lastRenderedPageBreak/>
              <w:t xml:space="preserve">4. PASLAUGŲ SUTEIKIMO TERMINAI IR PASLAUGŲ PERDAVIMO </w:t>
            </w:r>
            <w:r>
              <w:rPr>
                <w:color w:val="000000"/>
                <w:kern w:val="2"/>
                <w:szCs w:val="24"/>
              </w:rPr>
              <w:t>–</w:t>
            </w:r>
            <w:r>
              <w:rPr>
                <w:b/>
                <w:kern w:val="2"/>
                <w:szCs w:val="24"/>
              </w:rPr>
              <w:t xml:space="preserve"> PRIĖMIMO TVARKA</w:t>
            </w:r>
          </w:p>
        </w:tc>
      </w:tr>
      <w:tr w:rsidR="008B0746" w14:paraId="3009E3C7" w14:textId="77777777" w:rsidTr="00DF41CF">
        <w:trPr>
          <w:trHeight w:val="3831"/>
        </w:trPr>
        <w:tc>
          <w:tcPr>
            <w:tcW w:w="2221" w:type="dxa"/>
            <w:gridSpan w:val="2"/>
          </w:tcPr>
          <w:p w14:paraId="6B07E9F9" w14:textId="1D6DDCE1" w:rsidR="008B0746" w:rsidRDefault="003316BD" w:rsidP="00DF41CF">
            <w:pPr>
              <w:spacing w:line="276" w:lineRule="auto"/>
              <w:rPr>
                <w:b/>
                <w:color w:val="FF0000"/>
                <w:kern w:val="2"/>
                <w:szCs w:val="24"/>
              </w:rPr>
            </w:pPr>
            <w:r>
              <w:rPr>
                <w:b/>
                <w:kern w:val="2"/>
                <w:szCs w:val="24"/>
              </w:rPr>
              <w:t xml:space="preserve">4.1. </w:t>
            </w:r>
            <w:r w:rsidR="00FB0947">
              <w:rPr>
                <w:b/>
                <w:szCs w:val="24"/>
              </w:rPr>
              <w:t>Paslaugų</w:t>
            </w:r>
            <w:r w:rsidR="00FB0947">
              <w:rPr>
                <w:b/>
                <w:kern w:val="2"/>
                <w:szCs w:val="24"/>
              </w:rPr>
              <w:t xml:space="preserve"> </w:t>
            </w:r>
            <w:r w:rsidR="00FB0947">
              <w:rPr>
                <w:b/>
                <w:szCs w:val="24"/>
              </w:rPr>
              <w:t>suteikimo</w:t>
            </w:r>
            <w:r w:rsidR="00FB0947">
              <w:rPr>
                <w:b/>
                <w:kern w:val="2"/>
                <w:szCs w:val="24"/>
              </w:rPr>
              <w:t xml:space="preserve"> terminas, kai </w:t>
            </w:r>
            <w:r w:rsidR="00FB0947">
              <w:rPr>
                <w:b/>
                <w:szCs w:val="24"/>
              </w:rPr>
              <w:t>Paslaugos yra vienkartinio pobūdžio, teikiamos periodiškai arba pagal Pirkėjo Užsakymą</w:t>
            </w:r>
          </w:p>
        </w:tc>
        <w:tc>
          <w:tcPr>
            <w:tcW w:w="7314" w:type="dxa"/>
            <w:gridSpan w:val="2"/>
          </w:tcPr>
          <w:p w14:paraId="00DB4AEE" w14:textId="24B719AC" w:rsidR="00FA42A1" w:rsidRDefault="00FA42A1" w:rsidP="00FA42A1">
            <w:pPr>
              <w:tabs>
                <w:tab w:val="left" w:pos="993"/>
              </w:tabs>
              <w:spacing w:line="276" w:lineRule="auto"/>
              <w:contextualSpacing/>
              <w:jc w:val="both"/>
              <w:rPr>
                <w:szCs w:val="24"/>
              </w:rPr>
            </w:pPr>
            <w:r>
              <w:rPr>
                <w:szCs w:val="24"/>
              </w:rPr>
              <w:t xml:space="preserve">4.1.1. </w:t>
            </w:r>
            <w:r w:rsidRPr="002B699F">
              <w:rPr>
                <w:szCs w:val="24"/>
              </w:rPr>
              <w:t xml:space="preserve">Tiekėjas </w:t>
            </w:r>
            <w:r w:rsidR="00CF2FCE" w:rsidRPr="002B699F">
              <w:rPr>
                <w:szCs w:val="24"/>
              </w:rPr>
              <w:t xml:space="preserve">įsipareigoja Paslaugas teikti </w:t>
            </w:r>
            <w:bookmarkStart w:id="14" w:name="_Hlk132725078"/>
            <w:r w:rsidR="00CF2FCE" w:rsidRPr="002B699F">
              <w:rPr>
                <w:szCs w:val="24"/>
              </w:rPr>
              <w:t xml:space="preserve">nuo </w:t>
            </w:r>
            <w:r w:rsidR="00B71BE0">
              <w:rPr>
                <w:szCs w:val="24"/>
              </w:rPr>
              <w:t>Sutarties įsigaliojimo</w:t>
            </w:r>
            <w:r w:rsidR="00CF2FCE" w:rsidRPr="002B699F">
              <w:rPr>
                <w:szCs w:val="24"/>
              </w:rPr>
              <w:t xml:space="preserve"> </w:t>
            </w:r>
            <w:bookmarkEnd w:id="14"/>
            <w:r w:rsidR="00CF2FCE" w:rsidRPr="002B699F">
              <w:rPr>
                <w:szCs w:val="24"/>
              </w:rPr>
              <w:t>iki 2027 m. gruodžio 1 d.</w:t>
            </w:r>
          </w:p>
          <w:p w14:paraId="7D43E089" w14:textId="18EBBD96" w:rsidR="0071531E" w:rsidRDefault="00B71BE0" w:rsidP="00BB5E4A">
            <w:pPr>
              <w:tabs>
                <w:tab w:val="left" w:pos="993"/>
              </w:tabs>
              <w:spacing w:line="276" w:lineRule="auto"/>
              <w:contextualSpacing/>
              <w:jc w:val="both"/>
              <w:rPr>
                <w:color w:val="4472C4"/>
                <w:szCs w:val="24"/>
              </w:rPr>
            </w:pPr>
            <w:r>
              <w:rPr>
                <w:szCs w:val="24"/>
              </w:rPr>
              <w:t xml:space="preserve">4.1.2. </w:t>
            </w:r>
            <w:r w:rsidRPr="00760180">
              <w:rPr>
                <w:szCs w:val="24"/>
              </w:rPr>
              <w:t xml:space="preserve">Mokymų laikas, pagal Pirkėjo poreikį, dalyvių sąrašai </w:t>
            </w:r>
            <w:r>
              <w:rPr>
                <w:szCs w:val="24"/>
              </w:rPr>
              <w:t xml:space="preserve">bus iš anksto derinami su </w:t>
            </w:r>
            <w:r w:rsidRPr="00760180">
              <w:rPr>
                <w:szCs w:val="24"/>
              </w:rPr>
              <w:t>Tiekėju</w:t>
            </w:r>
            <w:r>
              <w:rPr>
                <w:szCs w:val="24"/>
              </w:rPr>
              <w:t>.</w:t>
            </w:r>
          </w:p>
        </w:tc>
      </w:tr>
      <w:tr w:rsidR="008B0746" w14:paraId="6E90E6D4" w14:textId="77777777" w:rsidTr="007969C4">
        <w:trPr>
          <w:trHeight w:val="300"/>
        </w:trPr>
        <w:tc>
          <w:tcPr>
            <w:tcW w:w="2221" w:type="dxa"/>
            <w:gridSpan w:val="2"/>
          </w:tcPr>
          <w:p w14:paraId="2D9FFDDB" w14:textId="77777777" w:rsidR="008B0746" w:rsidRDefault="008B0746" w:rsidP="0004184F">
            <w:pPr>
              <w:spacing w:line="276" w:lineRule="auto"/>
              <w:rPr>
                <w:b/>
                <w:kern w:val="2"/>
                <w:szCs w:val="24"/>
              </w:rPr>
            </w:pPr>
            <w:r>
              <w:rPr>
                <w:b/>
                <w:kern w:val="2"/>
                <w:szCs w:val="24"/>
              </w:rPr>
              <w:t>4.2. Paslaugų / jų dalies / etapo / periodo suteikimo termino pratęsimas</w:t>
            </w:r>
          </w:p>
          <w:p w14:paraId="434E2844" w14:textId="77777777" w:rsidR="006950E7" w:rsidRDefault="006950E7" w:rsidP="0004184F">
            <w:pPr>
              <w:spacing w:line="276" w:lineRule="auto"/>
              <w:rPr>
                <w:b/>
                <w:kern w:val="2"/>
                <w:szCs w:val="24"/>
              </w:rPr>
            </w:pPr>
          </w:p>
        </w:tc>
        <w:tc>
          <w:tcPr>
            <w:tcW w:w="7314" w:type="dxa"/>
            <w:gridSpan w:val="2"/>
          </w:tcPr>
          <w:p w14:paraId="7840F200" w14:textId="7CCD906A" w:rsidR="003C029A" w:rsidRDefault="00CF2FCE" w:rsidP="00CF2FCE">
            <w:pPr>
              <w:spacing w:line="276" w:lineRule="auto"/>
              <w:jc w:val="both"/>
              <w:rPr>
                <w:szCs w:val="24"/>
              </w:rPr>
            </w:pPr>
            <w:r>
              <w:rPr>
                <w:szCs w:val="24"/>
              </w:rPr>
              <w:t>Netaikoma</w:t>
            </w:r>
          </w:p>
        </w:tc>
      </w:tr>
      <w:tr w:rsidR="008B0746" w14:paraId="6389EA66" w14:textId="77777777" w:rsidTr="007969C4">
        <w:trPr>
          <w:trHeight w:val="300"/>
        </w:trPr>
        <w:tc>
          <w:tcPr>
            <w:tcW w:w="2221" w:type="dxa"/>
            <w:gridSpan w:val="2"/>
          </w:tcPr>
          <w:p w14:paraId="47F44488" w14:textId="77777777" w:rsidR="008B0746" w:rsidRPr="003A38AF" w:rsidRDefault="008B0746" w:rsidP="0004184F">
            <w:pPr>
              <w:spacing w:line="276" w:lineRule="auto"/>
              <w:rPr>
                <w:b/>
                <w:kern w:val="2"/>
                <w:szCs w:val="24"/>
              </w:rPr>
            </w:pPr>
            <w:r w:rsidRPr="003A38AF">
              <w:rPr>
                <w:b/>
                <w:kern w:val="2"/>
                <w:szCs w:val="24"/>
              </w:rPr>
              <w:t>4.3. Užsakymų teikimo tvarka</w:t>
            </w:r>
          </w:p>
        </w:tc>
        <w:tc>
          <w:tcPr>
            <w:tcW w:w="7314" w:type="dxa"/>
            <w:gridSpan w:val="2"/>
          </w:tcPr>
          <w:p w14:paraId="66112F32" w14:textId="2F666BA3" w:rsidR="008B0746" w:rsidRPr="003A38AF" w:rsidRDefault="00F62DCA" w:rsidP="0004184F">
            <w:pPr>
              <w:spacing w:line="276" w:lineRule="auto"/>
              <w:jc w:val="both"/>
              <w:rPr>
                <w:szCs w:val="24"/>
              </w:rPr>
            </w:pPr>
            <w:r w:rsidRPr="003A38AF">
              <w:rPr>
                <w:szCs w:val="24"/>
              </w:rPr>
              <w:t xml:space="preserve">Pirkėjas Paslaugas užsako </w:t>
            </w:r>
            <w:r w:rsidRPr="00F50221">
              <w:rPr>
                <w:szCs w:val="24"/>
              </w:rPr>
              <w:t>laikydamasis</w:t>
            </w:r>
            <w:r w:rsidR="00DF41CF">
              <w:rPr>
                <w:szCs w:val="24"/>
              </w:rPr>
              <w:t xml:space="preserve"> Sutartyje ir</w:t>
            </w:r>
            <w:r w:rsidRPr="00F50221">
              <w:rPr>
                <w:szCs w:val="24"/>
              </w:rPr>
              <w:t xml:space="preserve"> </w:t>
            </w:r>
            <w:hyperlink w:anchor="TS2" w:history="1">
              <w:r w:rsidRPr="000F7056">
                <w:rPr>
                  <w:rStyle w:val="Hyperlink"/>
                  <w:szCs w:val="24"/>
                </w:rPr>
                <w:t>Techninėje specifikacijoje</w:t>
              </w:r>
            </w:hyperlink>
            <w:r w:rsidRPr="00F50221">
              <w:rPr>
                <w:szCs w:val="24"/>
              </w:rPr>
              <w:t xml:space="preserve"> nustatytų reikalavimų.</w:t>
            </w:r>
          </w:p>
          <w:p w14:paraId="49CD4982" w14:textId="37663E94" w:rsidR="003A38AF" w:rsidRPr="003A38AF" w:rsidRDefault="003A38AF" w:rsidP="0004184F">
            <w:pPr>
              <w:spacing w:line="276" w:lineRule="auto"/>
              <w:jc w:val="both"/>
              <w:rPr>
                <w:szCs w:val="24"/>
              </w:rPr>
            </w:pPr>
          </w:p>
        </w:tc>
      </w:tr>
      <w:tr w:rsidR="008B0746" w14:paraId="01190137" w14:textId="77777777" w:rsidTr="007969C4">
        <w:trPr>
          <w:trHeight w:val="1125"/>
        </w:trPr>
        <w:tc>
          <w:tcPr>
            <w:tcW w:w="2221" w:type="dxa"/>
            <w:gridSpan w:val="2"/>
            <w:tcBorders>
              <w:top w:val="single" w:sz="4" w:space="0" w:color="auto"/>
              <w:left w:val="single" w:sz="4" w:space="0" w:color="auto"/>
              <w:bottom w:val="single" w:sz="4" w:space="0" w:color="auto"/>
              <w:right w:val="single" w:sz="4" w:space="0" w:color="auto"/>
            </w:tcBorders>
          </w:tcPr>
          <w:p w14:paraId="3CF233A8" w14:textId="77777777" w:rsidR="008B0746" w:rsidRDefault="008B0746" w:rsidP="0004184F">
            <w:pPr>
              <w:spacing w:line="276" w:lineRule="auto"/>
              <w:rPr>
                <w:b/>
                <w:kern w:val="2"/>
                <w:szCs w:val="24"/>
              </w:rPr>
            </w:pPr>
            <w:r>
              <w:rPr>
                <w:b/>
                <w:kern w:val="2"/>
                <w:szCs w:val="24"/>
              </w:rPr>
              <w:t>4.4. Dėl minimalios Užsakymo vertės ar apimties</w:t>
            </w:r>
          </w:p>
        </w:tc>
        <w:tc>
          <w:tcPr>
            <w:tcW w:w="7314" w:type="dxa"/>
            <w:gridSpan w:val="2"/>
            <w:tcBorders>
              <w:top w:val="single" w:sz="4" w:space="0" w:color="auto"/>
              <w:left w:val="single" w:sz="4" w:space="0" w:color="auto"/>
              <w:bottom w:val="single" w:sz="4" w:space="0" w:color="auto"/>
              <w:right w:val="single" w:sz="4" w:space="0" w:color="auto"/>
            </w:tcBorders>
          </w:tcPr>
          <w:p w14:paraId="1049FA6E" w14:textId="4971C65D" w:rsidR="008B0746" w:rsidRDefault="00465733" w:rsidP="0004184F">
            <w:pPr>
              <w:spacing w:line="276" w:lineRule="auto"/>
              <w:rPr>
                <w:szCs w:val="24"/>
              </w:rPr>
            </w:pPr>
            <w:r>
              <w:rPr>
                <w:szCs w:val="24"/>
              </w:rPr>
              <w:t>Netaikoma</w:t>
            </w:r>
          </w:p>
        </w:tc>
      </w:tr>
      <w:tr w:rsidR="008B0746" w14:paraId="4A34DDA5" w14:textId="77777777" w:rsidTr="007969C4">
        <w:trPr>
          <w:trHeight w:val="300"/>
        </w:trPr>
        <w:tc>
          <w:tcPr>
            <w:tcW w:w="2221" w:type="dxa"/>
            <w:gridSpan w:val="2"/>
          </w:tcPr>
          <w:p w14:paraId="375057C0" w14:textId="77777777" w:rsidR="008B0746" w:rsidRDefault="008B0746" w:rsidP="009C4620">
            <w:pPr>
              <w:spacing w:line="276" w:lineRule="auto"/>
              <w:jc w:val="both"/>
              <w:rPr>
                <w:b/>
                <w:kern w:val="2"/>
                <w:szCs w:val="24"/>
              </w:rPr>
            </w:pPr>
            <w:r>
              <w:rPr>
                <w:b/>
                <w:kern w:val="2"/>
                <w:szCs w:val="24"/>
              </w:rPr>
              <w:lastRenderedPageBreak/>
              <w:t>4.5. Pateikiami dokumentai</w:t>
            </w:r>
          </w:p>
        </w:tc>
        <w:tc>
          <w:tcPr>
            <w:tcW w:w="7314" w:type="dxa"/>
            <w:gridSpan w:val="2"/>
          </w:tcPr>
          <w:p w14:paraId="1FC26260" w14:textId="77777777" w:rsidR="009C4620" w:rsidRDefault="009C4620" w:rsidP="00896C5C">
            <w:pPr>
              <w:spacing w:line="276" w:lineRule="auto"/>
              <w:jc w:val="both"/>
              <w:rPr>
                <w:kern w:val="2"/>
                <w:szCs w:val="24"/>
              </w:rPr>
            </w:pPr>
            <w:r w:rsidRPr="000F233C">
              <w:rPr>
                <w:kern w:val="2"/>
                <w:szCs w:val="24"/>
              </w:rPr>
              <w:t xml:space="preserve">Dokumentai </w:t>
            </w:r>
            <w:r w:rsidRPr="009E2066">
              <w:rPr>
                <w:kern w:val="2"/>
                <w:szCs w:val="24"/>
              </w:rPr>
              <w:t xml:space="preserve">nurodyti Specialiųjų sąlygų </w:t>
            </w:r>
            <w:hyperlink w:anchor="mokymuprograma" w:history="1">
              <w:r w:rsidRPr="009E2066">
                <w:rPr>
                  <w:rStyle w:val="Hyperlink"/>
                  <w:kern w:val="2"/>
                  <w:szCs w:val="24"/>
                </w:rPr>
                <w:t>3.4.2.</w:t>
              </w:r>
              <w:r w:rsidR="009E1B23" w:rsidRPr="009E2066">
                <w:rPr>
                  <w:rStyle w:val="Hyperlink"/>
                  <w:kern w:val="2"/>
                  <w:szCs w:val="24"/>
                </w:rPr>
                <w:t>3 -</w:t>
              </w:r>
              <w:r w:rsidRPr="009E2066">
                <w:rPr>
                  <w:rStyle w:val="Hyperlink"/>
                  <w:kern w:val="2"/>
                  <w:szCs w:val="24"/>
                </w:rPr>
                <w:t xml:space="preserve"> 3.4.2.6</w:t>
              </w:r>
            </w:hyperlink>
            <w:r w:rsidRPr="009E2066">
              <w:rPr>
                <w:kern w:val="2"/>
                <w:szCs w:val="24"/>
              </w:rPr>
              <w:t xml:space="preserve">, </w:t>
            </w:r>
            <w:hyperlink w:anchor="atsiskaitymo" w:history="1">
              <w:r w:rsidRPr="009E2066">
                <w:rPr>
                  <w:rStyle w:val="Hyperlink"/>
                  <w:kern w:val="2"/>
                  <w:szCs w:val="24"/>
                </w:rPr>
                <w:t>5.5</w:t>
              </w:r>
            </w:hyperlink>
            <w:r w:rsidRPr="009E2066">
              <w:t xml:space="preserve"> </w:t>
            </w:r>
            <w:r w:rsidRPr="009E2066">
              <w:rPr>
                <w:kern w:val="2"/>
                <w:szCs w:val="24"/>
              </w:rPr>
              <w:t xml:space="preserve">punktuose bei </w:t>
            </w:r>
            <w:hyperlink w:anchor="TS2" w:history="1">
              <w:r w:rsidRPr="009E2066">
                <w:rPr>
                  <w:rStyle w:val="Hyperlink"/>
                  <w:kern w:val="2"/>
                  <w:szCs w:val="24"/>
                </w:rPr>
                <w:t>Techninėje specifikacijoje</w:t>
              </w:r>
            </w:hyperlink>
            <w:r w:rsidRPr="009E2066">
              <w:rPr>
                <w:kern w:val="2"/>
                <w:szCs w:val="24"/>
              </w:rPr>
              <w:t>.</w:t>
            </w:r>
          </w:p>
          <w:p w14:paraId="20432025" w14:textId="7CCB72E0" w:rsidR="009E1B23" w:rsidRPr="00896C5C" w:rsidRDefault="009E1B23" w:rsidP="00896C5C">
            <w:pPr>
              <w:spacing w:line="276" w:lineRule="auto"/>
              <w:jc w:val="both"/>
              <w:rPr>
                <w:kern w:val="2"/>
                <w:szCs w:val="24"/>
              </w:rPr>
            </w:pPr>
          </w:p>
        </w:tc>
      </w:tr>
      <w:tr w:rsidR="008B0746" w14:paraId="37930A3F" w14:textId="77777777" w:rsidTr="00A65157">
        <w:trPr>
          <w:trHeight w:val="300"/>
        </w:trPr>
        <w:tc>
          <w:tcPr>
            <w:tcW w:w="9535" w:type="dxa"/>
            <w:gridSpan w:val="4"/>
          </w:tcPr>
          <w:p w14:paraId="6927D13D" w14:textId="77777777" w:rsidR="008B0746" w:rsidRDefault="008B0746" w:rsidP="0004184F">
            <w:pPr>
              <w:spacing w:line="276" w:lineRule="auto"/>
              <w:jc w:val="center"/>
              <w:rPr>
                <w:b/>
                <w:kern w:val="2"/>
                <w:szCs w:val="24"/>
              </w:rPr>
            </w:pPr>
            <w:r>
              <w:rPr>
                <w:b/>
                <w:kern w:val="2"/>
                <w:szCs w:val="24"/>
              </w:rPr>
              <w:t>5. SUTARTIES KAINA IR ATSISKAITYMO TVARKA</w:t>
            </w:r>
          </w:p>
        </w:tc>
      </w:tr>
      <w:tr w:rsidR="00CD054F" w14:paraId="0635DD87" w14:textId="77777777" w:rsidTr="007969C4">
        <w:trPr>
          <w:trHeight w:val="300"/>
        </w:trPr>
        <w:tc>
          <w:tcPr>
            <w:tcW w:w="2221" w:type="dxa"/>
            <w:gridSpan w:val="2"/>
          </w:tcPr>
          <w:p w14:paraId="71CA2946" w14:textId="77777777" w:rsidR="00CD054F" w:rsidRDefault="00CD054F" w:rsidP="00CD054F">
            <w:pPr>
              <w:spacing w:line="276" w:lineRule="auto"/>
              <w:rPr>
                <w:b/>
                <w:kern w:val="2"/>
                <w:szCs w:val="24"/>
              </w:rPr>
            </w:pPr>
            <w:r>
              <w:rPr>
                <w:b/>
                <w:kern w:val="2"/>
                <w:szCs w:val="24"/>
              </w:rPr>
              <w:t>5.1. Sutarčiai taikomas kainos apskaičiavimo būdas</w:t>
            </w:r>
          </w:p>
          <w:p w14:paraId="1EFCDABF" w14:textId="77777777" w:rsidR="006950E7" w:rsidRDefault="006950E7" w:rsidP="00CD054F">
            <w:pPr>
              <w:spacing w:line="276" w:lineRule="auto"/>
              <w:rPr>
                <w:b/>
                <w:kern w:val="2"/>
                <w:szCs w:val="24"/>
              </w:rPr>
            </w:pPr>
          </w:p>
        </w:tc>
        <w:tc>
          <w:tcPr>
            <w:tcW w:w="7314" w:type="dxa"/>
            <w:gridSpan w:val="2"/>
          </w:tcPr>
          <w:p w14:paraId="710C7B85" w14:textId="77777777" w:rsidR="00CD054F" w:rsidRDefault="00CD054F" w:rsidP="00CD054F">
            <w:pPr>
              <w:spacing w:line="276" w:lineRule="auto"/>
              <w:rPr>
                <w:kern w:val="2"/>
                <w:szCs w:val="24"/>
              </w:rPr>
            </w:pPr>
            <w:r>
              <w:rPr>
                <w:kern w:val="2"/>
                <w:szCs w:val="24"/>
              </w:rPr>
              <w:t>Fiksuoto įkainio kainodara</w:t>
            </w:r>
          </w:p>
          <w:p w14:paraId="47904F0F" w14:textId="6C00AFFC" w:rsidR="00CD054F" w:rsidRDefault="00CD054F" w:rsidP="00CD054F">
            <w:pPr>
              <w:spacing w:line="276" w:lineRule="auto"/>
              <w:rPr>
                <w:color w:val="4472C4"/>
                <w:kern w:val="2"/>
                <w:szCs w:val="24"/>
              </w:rPr>
            </w:pPr>
          </w:p>
        </w:tc>
      </w:tr>
      <w:tr w:rsidR="00CD054F" w14:paraId="1544DAC7" w14:textId="77777777" w:rsidTr="006950E7">
        <w:trPr>
          <w:trHeight w:val="4773"/>
        </w:trPr>
        <w:tc>
          <w:tcPr>
            <w:tcW w:w="2221" w:type="dxa"/>
            <w:gridSpan w:val="2"/>
          </w:tcPr>
          <w:p w14:paraId="6D21D2D2" w14:textId="0B78D4AE" w:rsidR="00CD054F" w:rsidRDefault="00CD054F" w:rsidP="00CD054F">
            <w:pPr>
              <w:spacing w:line="276" w:lineRule="auto"/>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A30068C" w14:textId="77777777" w:rsidR="00CD054F" w:rsidRDefault="00CD054F" w:rsidP="00CD054F">
            <w:pPr>
              <w:spacing w:line="276" w:lineRule="auto"/>
              <w:rPr>
                <w:b/>
                <w:kern w:val="2"/>
                <w:szCs w:val="24"/>
              </w:rPr>
            </w:pPr>
          </w:p>
          <w:p w14:paraId="1F781B47" w14:textId="77777777" w:rsidR="00CD054F" w:rsidRDefault="00CD054F" w:rsidP="00CD054F">
            <w:pPr>
              <w:spacing w:line="276" w:lineRule="auto"/>
              <w:rPr>
                <w:b/>
                <w:kern w:val="2"/>
                <w:szCs w:val="24"/>
              </w:rPr>
            </w:pPr>
          </w:p>
          <w:p w14:paraId="5DBB345B" w14:textId="77777777" w:rsidR="00CD054F" w:rsidRDefault="00CD054F" w:rsidP="00CD054F">
            <w:pPr>
              <w:spacing w:line="276" w:lineRule="auto"/>
              <w:rPr>
                <w:b/>
                <w:kern w:val="2"/>
                <w:szCs w:val="24"/>
              </w:rPr>
            </w:pPr>
          </w:p>
          <w:p w14:paraId="71D45E6C" w14:textId="77777777" w:rsidR="00CD054F" w:rsidRDefault="00CD054F" w:rsidP="00CD054F">
            <w:pPr>
              <w:spacing w:line="276" w:lineRule="auto"/>
              <w:rPr>
                <w:b/>
                <w:kern w:val="2"/>
                <w:szCs w:val="24"/>
              </w:rPr>
            </w:pPr>
          </w:p>
          <w:p w14:paraId="7B374D7E" w14:textId="77777777" w:rsidR="00CD054F" w:rsidRDefault="00CD054F" w:rsidP="00CD054F">
            <w:pPr>
              <w:spacing w:line="276" w:lineRule="auto"/>
              <w:rPr>
                <w:b/>
                <w:kern w:val="2"/>
                <w:szCs w:val="24"/>
              </w:rPr>
            </w:pPr>
          </w:p>
          <w:p w14:paraId="13A4C925" w14:textId="77777777" w:rsidR="00CD054F" w:rsidRDefault="00CD054F" w:rsidP="00CD054F">
            <w:pPr>
              <w:spacing w:line="276" w:lineRule="auto"/>
              <w:rPr>
                <w:b/>
                <w:kern w:val="2"/>
                <w:szCs w:val="24"/>
              </w:rPr>
            </w:pPr>
          </w:p>
          <w:p w14:paraId="33C55959" w14:textId="77777777" w:rsidR="00CD054F" w:rsidRDefault="00CD054F" w:rsidP="00CD054F">
            <w:pPr>
              <w:spacing w:line="276" w:lineRule="auto"/>
              <w:rPr>
                <w:b/>
                <w:kern w:val="2"/>
                <w:szCs w:val="24"/>
              </w:rPr>
            </w:pPr>
          </w:p>
          <w:p w14:paraId="42C0432C" w14:textId="77777777" w:rsidR="00CD054F" w:rsidRDefault="00CD054F" w:rsidP="00CD054F">
            <w:pPr>
              <w:spacing w:line="276" w:lineRule="auto"/>
              <w:jc w:val="both"/>
              <w:rPr>
                <w:b/>
                <w:kern w:val="2"/>
                <w:szCs w:val="24"/>
              </w:rPr>
            </w:pPr>
          </w:p>
        </w:tc>
        <w:tc>
          <w:tcPr>
            <w:tcW w:w="7314" w:type="dxa"/>
            <w:gridSpan w:val="2"/>
          </w:tcPr>
          <w:p w14:paraId="03372754" w14:textId="77777777" w:rsidR="00F80018" w:rsidRPr="00F80018" w:rsidRDefault="00F80018" w:rsidP="00F80018">
            <w:pPr>
              <w:shd w:val="clear" w:color="auto" w:fill="FFFFFF" w:themeFill="background1"/>
              <w:jc w:val="both"/>
              <w:rPr>
                <w:szCs w:val="24"/>
              </w:rPr>
            </w:pPr>
            <w:r w:rsidRPr="00F80018">
              <w:rPr>
                <w:kern w:val="2"/>
                <w:szCs w:val="24"/>
              </w:rPr>
              <w:t xml:space="preserve">Pradinės Sutarties vertė yra </w:t>
            </w:r>
            <w:r w:rsidRPr="00F80018">
              <w:rPr>
                <w:b/>
                <w:bCs/>
                <w:kern w:val="2"/>
                <w:szCs w:val="24"/>
              </w:rPr>
              <w:t>_____</w:t>
            </w:r>
            <w:r w:rsidRPr="00F80018">
              <w:rPr>
                <w:kern w:val="2"/>
                <w:szCs w:val="24"/>
              </w:rPr>
              <w:t xml:space="preserve"> (____) </w:t>
            </w:r>
            <w:r w:rsidRPr="00F80018">
              <w:rPr>
                <w:b/>
                <w:bCs/>
                <w:kern w:val="2"/>
                <w:szCs w:val="24"/>
              </w:rPr>
              <w:t>be PVM</w:t>
            </w:r>
            <w:r w:rsidRPr="00F80018">
              <w:rPr>
                <w:kern w:val="2"/>
                <w:szCs w:val="24"/>
              </w:rPr>
              <w:t>.</w:t>
            </w:r>
          </w:p>
          <w:p w14:paraId="75EC6148" w14:textId="7F44CE8B" w:rsidR="00F80018" w:rsidRPr="00F80018" w:rsidRDefault="00F80018" w:rsidP="00F80018">
            <w:pPr>
              <w:shd w:val="clear" w:color="auto" w:fill="FFFFFF" w:themeFill="background1"/>
              <w:jc w:val="both"/>
              <w:rPr>
                <w:szCs w:val="24"/>
              </w:rPr>
            </w:pPr>
            <w:r w:rsidRPr="00F80018">
              <w:rPr>
                <w:kern w:val="2"/>
                <w:szCs w:val="24"/>
              </w:rPr>
              <w:t xml:space="preserve">PVM sudaro </w:t>
            </w:r>
            <w:r w:rsidRPr="00F80018">
              <w:rPr>
                <w:b/>
                <w:bCs/>
                <w:kern w:val="2"/>
                <w:szCs w:val="24"/>
              </w:rPr>
              <w:t>____ Eur</w:t>
            </w:r>
            <w:r w:rsidRPr="00F80018">
              <w:rPr>
                <w:kern w:val="2"/>
                <w:szCs w:val="24"/>
              </w:rPr>
              <w:t xml:space="preserve"> ().</w:t>
            </w:r>
          </w:p>
          <w:p w14:paraId="085D07F7" w14:textId="4F06DCC4" w:rsidR="00F80018" w:rsidRPr="00F80018" w:rsidRDefault="00F80018" w:rsidP="00F80018">
            <w:pPr>
              <w:shd w:val="clear" w:color="auto" w:fill="FFFFFF" w:themeFill="background1"/>
              <w:jc w:val="both"/>
              <w:rPr>
                <w:szCs w:val="24"/>
              </w:rPr>
            </w:pPr>
            <w:r w:rsidRPr="00F80018">
              <w:rPr>
                <w:kern w:val="2"/>
                <w:szCs w:val="24"/>
              </w:rPr>
              <w:t xml:space="preserve">Sutarties kaina yra </w:t>
            </w:r>
            <w:r w:rsidRPr="00F80018">
              <w:rPr>
                <w:b/>
                <w:bCs/>
                <w:kern w:val="2"/>
                <w:szCs w:val="24"/>
              </w:rPr>
              <w:t>____ Eur</w:t>
            </w:r>
            <w:r w:rsidRPr="00F80018">
              <w:rPr>
                <w:kern w:val="2"/>
                <w:szCs w:val="24"/>
              </w:rPr>
              <w:t xml:space="preserve"> (____) </w:t>
            </w:r>
            <w:r w:rsidRPr="00F80018">
              <w:rPr>
                <w:b/>
                <w:bCs/>
                <w:kern w:val="2"/>
                <w:szCs w:val="24"/>
              </w:rPr>
              <w:t>su PVM</w:t>
            </w:r>
            <w:r>
              <w:rPr>
                <w:b/>
                <w:bCs/>
                <w:kern w:val="2"/>
                <w:szCs w:val="24"/>
              </w:rPr>
              <w:t>*</w:t>
            </w:r>
            <w:r w:rsidRPr="00F80018">
              <w:rPr>
                <w:kern w:val="2"/>
                <w:szCs w:val="24"/>
              </w:rPr>
              <w:t>.</w:t>
            </w:r>
          </w:p>
          <w:p w14:paraId="5B32F2E9" w14:textId="77777777" w:rsidR="00CD054F" w:rsidRDefault="00CD054F" w:rsidP="00CD054F">
            <w:pPr>
              <w:spacing w:line="276" w:lineRule="auto"/>
              <w:jc w:val="both"/>
              <w:rPr>
                <w:kern w:val="2"/>
                <w:szCs w:val="24"/>
              </w:rPr>
            </w:pPr>
          </w:p>
          <w:p w14:paraId="31837C4D" w14:textId="3015F1C6" w:rsidR="00DF4080" w:rsidRDefault="00CD054F" w:rsidP="00CD054F">
            <w:pPr>
              <w:spacing w:line="276" w:lineRule="auto"/>
              <w:jc w:val="both"/>
              <w:rPr>
                <w:color w:val="000000"/>
                <w:kern w:val="2"/>
                <w:szCs w:val="24"/>
              </w:rPr>
            </w:pPr>
            <w:r>
              <w:rPr>
                <w:color w:val="000000"/>
                <w:kern w:val="2"/>
                <w:szCs w:val="24"/>
              </w:rPr>
              <w:t xml:space="preserve">Šioje Sutartyje Pradinės Sutarties vertė yra lygi Tiekėjo pasiūlymo kainai be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w:t>
            </w:r>
            <w:r w:rsidR="009E1B23">
              <w:rPr>
                <w:color w:val="000000"/>
                <w:kern w:val="2"/>
                <w:szCs w:val="24"/>
              </w:rPr>
              <w:t>ų</w:t>
            </w:r>
            <w:r>
              <w:rPr>
                <w:color w:val="000000"/>
                <w:kern w:val="2"/>
                <w:szCs w:val="24"/>
              </w:rPr>
              <w:t xml:space="preserve"> įkaini</w:t>
            </w:r>
            <w:r w:rsidR="009E1B23">
              <w:rPr>
                <w:color w:val="000000"/>
                <w:kern w:val="2"/>
                <w:szCs w:val="24"/>
              </w:rPr>
              <w:t>ų</w:t>
            </w:r>
            <w:r>
              <w:rPr>
                <w:color w:val="000000"/>
                <w:kern w:val="2"/>
                <w:szCs w:val="24"/>
              </w:rPr>
              <w:t xml:space="preserve"> be PVM.</w:t>
            </w:r>
          </w:p>
          <w:p w14:paraId="63D40D72" w14:textId="77777777" w:rsidR="00DF4080" w:rsidRDefault="00DF4080" w:rsidP="00CD054F">
            <w:pPr>
              <w:spacing w:line="276" w:lineRule="auto"/>
              <w:jc w:val="both"/>
              <w:rPr>
                <w:color w:val="000000"/>
                <w:kern w:val="2"/>
                <w:szCs w:val="24"/>
              </w:rPr>
            </w:pPr>
          </w:p>
          <w:p w14:paraId="59D32E98" w14:textId="7F08B60C" w:rsidR="00F11CDE" w:rsidRPr="000F233C" w:rsidRDefault="00F11CDE" w:rsidP="00CD054F">
            <w:pPr>
              <w:spacing w:line="276" w:lineRule="auto"/>
              <w:jc w:val="both"/>
              <w:rPr>
                <w:i/>
                <w:iCs/>
                <w:szCs w:val="24"/>
              </w:rPr>
            </w:pPr>
            <w:r w:rsidRPr="000F233C">
              <w:rPr>
                <w:i/>
                <w:iCs/>
                <w:szCs w:val="24"/>
              </w:rPr>
              <w:t xml:space="preserve">*Pagal Lietuvos Respublikos pridėtinės vertės mokesčio įstatymo 22 straipsnį švietimo ir mokymo paslaugos pridėtinės vertės mokesčiu (PVM) neapmokestinamos, todėl šioje Sutartyje įkainis už suteiktas švietimo ir mokymo Paslaugas eurais su PVM neskaičiuojamas. </w:t>
            </w:r>
          </w:p>
          <w:p w14:paraId="39CC7300" w14:textId="77777777" w:rsidR="00F11CDE" w:rsidRDefault="00F11CDE" w:rsidP="00CD054F">
            <w:pPr>
              <w:spacing w:line="276" w:lineRule="auto"/>
              <w:jc w:val="both"/>
              <w:rPr>
                <w:color w:val="000000"/>
                <w:kern w:val="2"/>
                <w:szCs w:val="24"/>
              </w:rPr>
            </w:pPr>
          </w:p>
          <w:p w14:paraId="59D3CA5A" w14:textId="3D00114C" w:rsidR="00CD054F" w:rsidRPr="00DF4080" w:rsidRDefault="00CD054F" w:rsidP="00CD054F">
            <w:pPr>
              <w:spacing w:line="276" w:lineRule="auto"/>
              <w:jc w:val="both"/>
              <w:rPr>
                <w:szCs w:val="24"/>
              </w:rPr>
            </w:pPr>
            <w:r w:rsidRPr="00DF4080">
              <w:rPr>
                <w:color w:val="000000"/>
                <w:kern w:val="2"/>
                <w:szCs w:val="24"/>
              </w:rPr>
              <w:t xml:space="preserve">Pirkėjas neįsipareigoja įsigyti viso </w:t>
            </w:r>
            <w:hyperlink w:anchor="TS2" w:history="1">
              <w:r w:rsidR="000F7056" w:rsidRPr="000F7056">
                <w:rPr>
                  <w:rStyle w:val="Hyperlink"/>
                  <w:kern w:val="2"/>
                  <w:szCs w:val="24"/>
                </w:rPr>
                <w:t>Techninėje specifikacijoje</w:t>
              </w:r>
            </w:hyperlink>
            <w:r w:rsidR="000F7056">
              <w:rPr>
                <w:color w:val="000000"/>
                <w:kern w:val="2"/>
                <w:szCs w:val="24"/>
              </w:rPr>
              <w:t xml:space="preserve"> </w:t>
            </w:r>
            <w:r w:rsidRPr="00DF4080">
              <w:rPr>
                <w:color w:val="000000"/>
                <w:kern w:val="2"/>
                <w:szCs w:val="24"/>
              </w:rPr>
              <w:t>nurodyto Paslaugų kiekio</w:t>
            </w:r>
            <w:r w:rsidR="00CF2FCE">
              <w:rPr>
                <w:color w:val="000000"/>
                <w:kern w:val="2"/>
                <w:szCs w:val="24"/>
              </w:rPr>
              <w:t>.</w:t>
            </w:r>
          </w:p>
          <w:p w14:paraId="54E2A0EF" w14:textId="06EB8027" w:rsidR="00CD054F" w:rsidRPr="00C26393" w:rsidRDefault="00CD054F" w:rsidP="00CD054F">
            <w:pPr>
              <w:spacing w:line="276" w:lineRule="auto"/>
              <w:jc w:val="both"/>
              <w:rPr>
                <w:i/>
                <w:iCs/>
                <w:color w:val="000000"/>
                <w:kern w:val="2"/>
                <w:szCs w:val="24"/>
              </w:rPr>
            </w:pPr>
          </w:p>
        </w:tc>
      </w:tr>
      <w:tr w:rsidR="008B0746" w14:paraId="4C0DC7DE" w14:textId="77777777" w:rsidTr="006950E7">
        <w:trPr>
          <w:trHeight w:val="1695"/>
        </w:trPr>
        <w:tc>
          <w:tcPr>
            <w:tcW w:w="2221" w:type="dxa"/>
            <w:gridSpan w:val="2"/>
          </w:tcPr>
          <w:p w14:paraId="4A718E86" w14:textId="6AF9B356" w:rsidR="008B0746" w:rsidRDefault="008B0746" w:rsidP="0004184F">
            <w:pPr>
              <w:spacing w:line="276" w:lineRule="auto"/>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01757F94" w14:textId="77777777" w:rsidR="008B0746" w:rsidRDefault="008B0746" w:rsidP="0004184F">
            <w:pPr>
              <w:spacing w:line="276" w:lineRule="auto"/>
              <w:rPr>
                <w:kern w:val="2"/>
                <w:szCs w:val="24"/>
              </w:rPr>
            </w:pPr>
          </w:p>
        </w:tc>
        <w:tc>
          <w:tcPr>
            <w:tcW w:w="7314" w:type="dxa"/>
            <w:gridSpan w:val="2"/>
          </w:tcPr>
          <w:p w14:paraId="66033616" w14:textId="77777777" w:rsidR="00DF4080" w:rsidRPr="00AB293F" w:rsidRDefault="00DF4080" w:rsidP="00DF4080">
            <w:pPr>
              <w:spacing w:line="276" w:lineRule="auto"/>
              <w:rPr>
                <w:szCs w:val="24"/>
              </w:rPr>
            </w:pPr>
            <w:r w:rsidRPr="00AB293F">
              <w:rPr>
                <w:kern w:val="2"/>
                <w:szCs w:val="24"/>
              </w:rPr>
              <w:t>Sutarties įkainiai bus perskaičiuojami:</w:t>
            </w:r>
          </w:p>
          <w:p w14:paraId="243EC6D5" w14:textId="77777777" w:rsidR="00DF4080" w:rsidRPr="00AB293F" w:rsidRDefault="00DF4080" w:rsidP="00DF4080">
            <w:pPr>
              <w:spacing w:line="276" w:lineRule="auto"/>
              <w:rPr>
                <w:kern w:val="2"/>
                <w:szCs w:val="24"/>
              </w:rPr>
            </w:pPr>
            <w:r w:rsidRPr="00AB293F">
              <w:rPr>
                <w:kern w:val="2"/>
                <w:szCs w:val="24"/>
              </w:rPr>
              <w:t>5.3.1. dėl PVM tarifo pasikeitimo;</w:t>
            </w:r>
          </w:p>
          <w:p w14:paraId="175E8EE1" w14:textId="1345C89B" w:rsidR="00DF4080" w:rsidRPr="009A592C" w:rsidRDefault="00DF4080" w:rsidP="00DF4080">
            <w:pPr>
              <w:spacing w:line="276" w:lineRule="auto"/>
              <w:jc w:val="both"/>
              <w:rPr>
                <w:kern w:val="2"/>
                <w:szCs w:val="24"/>
              </w:rPr>
            </w:pPr>
            <w:r w:rsidRPr="00AB293F">
              <w:rPr>
                <w:kern w:val="2"/>
                <w:szCs w:val="24"/>
              </w:rPr>
              <w:t>5.3.2</w:t>
            </w:r>
            <w:r w:rsidRPr="009A592C">
              <w:rPr>
                <w:kern w:val="2"/>
                <w:szCs w:val="24"/>
              </w:rPr>
              <w:t xml:space="preserve">. </w:t>
            </w:r>
            <w:r w:rsidR="009F2359" w:rsidRPr="009A592C">
              <w:rPr>
                <w:kern w:val="2"/>
                <w:szCs w:val="24"/>
              </w:rPr>
              <w:t>dėl Sutarties kainų lygio pokyčio</w:t>
            </w:r>
            <w:r w:rsidRPr="009A592C">
              <w:rPr>
                <w:kern w:val="2"/>
                <w:szCs w:val="24"/>
              </w:rPr>
              <w:t>.</w:t>
            </w:r>
          </w:p>
          <w:p w14:paraId="29B97D6F" w14:textId="63468F40" w:rsidR="008B0746" w:rsidRDefault="008B0746" w:rsidP="0004184F">
            <w:pPr>
              <w:spacing w:line="276" w:lineRule="auto"/>
              <w:rPr>
                <w:color w:val="FF0000"/>
                <w:kern w:val="2"/>
                <w:szCs w:val="24"/>
              </w:rPr>
            </w:pPr>
          </w:p>
        </w:tc>
      </w:tr>
      <w:tr w:rsidR="008B0746" w14:paraId="5E93BC2B" w14:textId="77777777" w:rsidTr="007969C4">
        <w:trPr>
          <w:trHeight w:val="300"/>
        </w:trPr>
        <w:tc>
          <w:tcPr>
            <w:tcW w:w="2221" w:type="dxa"/>
            <w:gridSpan w:val="2"/>
          </w:tcPr>
          <w:p w14:paraId="47B9607F" w14:textId="77777777" w:rsidR="008B0746" w:rsidRDefault="008B0746" w:rsidP="0004184F">
            <w:pPr>
              <w:spacing w:line="276" w:lineRule="auto"/>
              <w:rPr>
                <w:b/>
                <w:kern w:val="2"/>
                <w:szCs w:val="24"/>
              </w:rPr>
            </w:pPr>
            <w:r>
              <w:rPr>
                <w:b/>
                <w:kern w:val="2"/>
                <w:szCs w:val="24"/>
              </w:rPr>
              <w:t>5.3.1. Sutarties kainos / įkainių peržiūra dėl PVM tarifo pasikeitimo</w:t>
            </w:r>
          </w:p>
        </w:tc>
        <w:tc>
          <w:tcPr>
            <w:tcW w:w="7314" w:type="dxa"/>
            <w:gridSpan w:val="2"/>
          </w:tcPr>
          <w:p w14:paraId="2FBB121E" w14:textId="77777777" w:rsidR="00DF4080" w:rsidRDefault="00DF4080" w:rsidP="00DF4080">
            <w:pPr>
              <w:spacing w:line="276" w:lineRule="auto"/>
              <w:jc w:val="both"/>
              <w:rPr>
                <w:szCs w:val="24"/>
              </w:rPr>
            </w:pPr>
            <w:r>
              <w:rPr>
                <w:kern w:val="2"/>
                <w:szCs w:val="24"/>
              </w:rPr>
              <w:t>5.3.1.1. 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nurodytam įkainiui, Sutarties įkainis perskaičiuojamas nekeičiant P</w:t>
            </w:r>
            <w:r>
              <w:rPr>
                <w:szCs w:val="24"/>
              </w:rPr>
              <w:t xml:space="preserve">aslaugų </w:t>
            </w:r>
            <w:r>
              <w:rPr>
                <w:kern w:val="2"/>
                <w:szCs w:val="24"/>
              </w:rPr>
              <w:t>įkainio be PVM.</w:t>
            </w:r>
          </w:p>
          <w:p w14:paraId="36B2E1FD" w14:textId="77777777" w:rsidR="00DF4080" w:rsidRDefault="00DF4080" w:rsidP="00DF4080">
            <w:pPr>
              <w:spacing w:line="276" w:lineRule="auto"/>
              <w:jc w:val="both"/>
              <w:rPr>
                <w:kern w:val="2"/>
                <w:szCs w:val="24"/>
              </w:rPr>
            </w:pPr>
            <w:r>
              <w:rPr>
                <w:kern w:val="2"/>
                <w:szCs w:val="24"/>
              </w:rPr>
              <w:t xml:space="preserve">5.3.1.2. Perskaičiavimas įforminamas Susitarimu ne vėliau kaip per 10 darbo dienų </w:t>
            </w:r>
            <w:r w:rsidRPr="00B82364">
              <w:rPr>
                <w:kern w:val="2"/>
                <w:szCs w:val="24"/>
              </w:rPr>
              <w:t xml:space="preserve">(dešimt darbo dienų) </w:t>
            </w:r>
            <w:r>
              <w:rPr>
                <w:kern w:val="2"/>
                <w:szCs w:val="24"/>
              </w:rPr>
              <w:t xml:space="preserve">nuo PVM mokėjimą reglamentuojančių teisės aktų pasikeitimo, kuris tampa neatskiriama Sutarties dalimi. </w:t>
            </w:r>
          </w:p>
          <w:p w14:paraId="07947FA1" w14:textId="77777777" w:rsidR="00DF4080" w:rsidRDefault="00DF4080" w:rsidP="00DF4080">
            <w:pPr>
              <w:spacing w:line="276" w:lineRule="auto"/>
              <w:jc w:val="both"/>
              <w:rPr>
                <w:szCs w:val="24"/>
              </w:rPr>
            </w:pPr>
            <w:r>
              <w:rPr>
                <w:kern w:val="2"/>
                <w:szCs w:val="24"/>
              </w:rPr>
              <w:t xml:space="preserve">5.3.1.3. </w:t>
            </w:r>
            <w:r w:rsidRPr="00B82364">
              <w:rPr>
                <w:kern w:val="2"/>
                <w:szCs w:val="24"/>
              </w:rPr>
              <w:t>Nauj</w:t>
            </w:r>
            <w:r>
              <w:rPr>
                <w:kern w:val="2"/>
                <w:szCs w:val="24"/>
              </w:rPr>
              <w:t>as įkainis</w:t>
            </w:r>
            <w:r w:rsidRPr="00037F00">
              <w:rPr>
                <w:szCs w:val="24"/>
              </w:rPr>
              <w:t xml:space="preserve"> gali būti pradėta</w:t>
            </w:r>
            <w:r>
              <w:rPr>
                <w:szCs w:val="24"/>
              </w:rPr>
              <w:t>s</w:t>
            </w:r>
            <w:r w:rsidRPr="00037F00">
              <w:rPr>
                <w:szCs w:val="24"/>
              </w:rPr>
              <w:t xml:space="preserve"> taikyti nuo susijusių teisės aktų įsigaliojimo dienos ir taikoma</w:t>
            </w:r>
            <w:r>
              <w:rPr>
                <w:szCs w:val="24"/>
              </w:rPr>
              <w:t>s</w:t>
            </w:r>
            <w:r w:rsidRPr="00037F00">
              <w:rPr>
                <w:szCs w:val="24"/>
              </w:rPr>
              <w:t xml:space="preserve"> tik toms Paslaugoms, kurios užsakytos po naujų Paslaugų mokesčių įsigaliojimo dienos.</w:t>
            </w:r>
          </w:p>
          <w:p w14:paraId="07DA58F7" w14:textId="626D7912" w:rsidR="008B0746" w:rsidRDefault="008B0746" w:rsidP="0004184F">
            <w:pPr>
              <w:spacing w:line="276" w:lineRule="auto"/>
              <w:rPr>
                <w:szCs w:val="24"/>
              </w:rPr>
            </w:pPr>
          </w:p>
        </w:tc>
      </w:tr>
      <w:tr w:rsidR="008B0746" w14:paraId="03D287CE" w14:textId="77777777" w:rsidTr="007969C4">
        <w:trPr>
          <w:trHeight w:val="300"/>
        </w:trPr>
        <w:tc>
          <w:tcPr>
            <w:tcW w:w="2221" w:type="dxa"/>
            <w:gridSpan w:val="2"/>
          </w:tcPr>
          <w:p w14:paraId="64A69F8D" w14:textId="77777777" w:rsidR="008B0746" w:rsidRDefault="008B0746" w:rsidP="0004184F">
            <w:pPr>
              <w:spacing w:line="276" w:lineRule="auto"/>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7314" w:type="dxa"/>
            <w:gridSpan w:val="2"/>
          </w:tcPr>
          <w:p w14:paraId="6743CD92" w14:textId="77777777" w:rsidR="008B0746" w:rsidRDefault="008B0746" w:rsidP="0004184F">
            <w:pPr>
              <w:spacing w:line="276" w:lineRule="auto"/>
              <w:rPr>
                <w:kern w:val="2"/>
                <w:szCs w:val="24"/>
              </w:rPr>
            </w:pPr>
            <w:r>
              <w:rPr>
                <w:kern w:val="2"/>
                <w:szCs w:val="24"/>
              </w:rPr>
              <w:t>Netaikoma</w:t>
            </w:r>
          </w:p>
          <w:p w14:paraId="4FF4F7C8" w14:textId="3E46044E" w:rsidR="008B0746" w:rsidRDefault="008B0746" w:rsidP="0004184F">
            <w:pPr>
              <w:spacing w:line="276" w:lineRule="auto"/>
              <w:rPr>
                <w:szCs w:val="24"/>
              </w:rPr>
            </w:pPr>
          </w:p>
        </w:tc>
      </w:tr>
      <w:tr w:rsidR="00DF4080" w14:paraId="18DB2BE9" w14:textId="77777777" w:rsidTr="007969C4">
        <w:trPr>
          <w:trHeight w:val="300"/>
        </w:trPr>
        <w:tc>
          <w:tcPr>
            <w:tcW w:w="2221" w:type="dxa"/>
            <w:gridSpan w:val="2"/>
          </w:tcPr>
          <w:p w14:paraId="3EB0AB06" w14:textId="77777777" w:rsidR="00DF4080" w:rsidRDefault="00DF4080" w:rsidP="00DF4080">
            <w:pPr>
              <w:spacing w:line="276" w:lineRule="auto"/>
              <w:rPr>
                <w:bCs/>
                <w:kern w:val="2"/>
                <w:szCs w:val="24"/>
              </w:rPr>
            </w:pPr>
            <w:r>
              <w:rPr>
                <w:b/>
                <w:kern w:val="2"/>
                <w:szCs w:val="24"/>
              </w:rPr>
              <w:t>5.3.3. Sutarties kainos / įkainių peržiūra dėl kainų lygio pokyčio</w:t>
            </w:r>
          </w:p>
          <w:p w14:paraId="35A9D2AE" w14:textId="4C90B72C" w:rsidR="00DF4080" w:rsidRDefault="00DF4080" w:rsidP="00DF4080">
            <w:pPr>
              <w:spacing w:line="276" w:lineRule="auto"/>
              <w:rPr>
                <w:b/>
                <w:kern w:val="2"/>
                <w:szCs w:val="24"/>
              </w:rPr>
            </w:pPr>
          </w:p>
        </w:tc>
        <w:tc>
          <w:tcPr>
            <w:tcW w:w="7314" w:type="dxa"/>
            <w:gridSpan w:val="2"/>
          </w:tcPr>
          <w:p w14:paraId="53BE1495" w14:textId="7ECEF011" w:rsidR="00DF4080" w:rsidRPr="004F4A70" w:rsidRDefault="00DF4080" w:rsidP="00DF4080">
            <w:pPr>
              <w:widowControl w:val="0"/>
              <w:autoSpaceDE w:val="0"/>
              <w:autoSpaceDN w:val="0"/>
              <w:adjustRightInd w:val="0"/>
              <w:spacing w:line="276" w:lineRule="auto"/>
              <w:jc w:val="both"/>
              <w:rPr>
                <w:rStyle w:val="1tekstasChar"/>
                <w:caps/>
              </w:rPr>
            </w:pPr>
            <w:r>
              <w:rPr>
                <w:rFonts w:eastAsia="Calibri"/>
                <w:szCs w:val="24"/>
              </w:rPr>
              <w:t xml:space="preserve">Paslaugų įkainis </w:t>
            </w:r>
            <w:r w:rsidRPr="004F4A70">
              <w:rPr>
                <w:rFonts w:eastAsia="Calibri"/>
                <w:szCs w:val="24"/>
              </w:rPr>
              <w:t>dėl kitų mokesčių ir bendro kainų lygio pasikeitimo ar paslaugų grupių kainų pokyčių Sutarties galiojimo metu gali būti perskaičiuojam</w:t>
            </w:r>
            <w:r>
              <w:rPr>
                <w:rFonts w:eastAsia="Calibri"/>
                <w:szCs w:val="24"/>
              </w:rPr>
              <w:t>as</w:t>
            </w:r>
            <w:r w:rsidRPr="004F4A70">
              <w:rPr>
                <w:rFonts w:eastAsia="Calibri"/>
                <w:szCs w:val="24"/>
              </w:rPr>
              <w:t xml:space="preserve"> (didinam</w:t>
            </w:r>
            <w:r>
              <w:rPr>
                <w:rFonts w:eastAsia="Calibri"/>
                <w:szCs w:val="24"/>
              </w:rPr>
              <w:t>as</w:t>
            </w:r>
            <w:r w:rsidRPr="004F4A70">
              <w:rPr>
                <w:rFonts w:eastAsia="Calibri"/>
                <w:szCs w:val="24"/>
              </w:rPr>
              <w:t xml:space="preserve"> arba mažinam</w:t>
            </w:r>
            <w:r>
              <w:rPr>
                <w:rFonts w:eastAsia="Calibri"/>
                <w:szCs w:val="24"/>
              </w:rPr>
              <w:t>as</w:t>
            </w:r>
            <w:r w:rsidRPr="004F4A70">
              <w:rPr>
                <w:rFonts w:eastAsia="Calibri"/>
                <w:szCs w:val="24"/>
              </w:rPr>
              <w:t xml:space="preserve">) kas </w:t>
            </w:r>
            <w:r w:rsidR="00F80018">
              <w:rPr>
                <w:rFonts w:eastAsia="Calibri"/>
                <w:szCs w:val="24"/>
              </w:rPr>
              <w:t>6</w:t>
            </w:r>
            <w:r w:rsidRPr="004F4A70">
              <w:rPr>
                <w:rFonts w:eastAsia="Calibri"/>
                <w:szCs w:val="24"/>
              </w:rPr>
              <w:t xml:space="preserve"> mėn. nuo Sutarties pasirašymo. </w:t>
            </w:r>
            <w:r w:rsidRPr="004F4A70">
              <w:rPr>
                <w:rStyle w:val="ui-provider"/>
                <w:rFonts w:eastAsiaTheme="majorEastAsia"/>
                <w:szCs w:val="24"/>
              </w:rPr>
              <w:t>Perskaičiavimas atliekamas esant toliau nustatytoms aplinkybėms</w:t>
            </w:r>
            <w:r w:rsidRPr="004F4A70">
              <w:rPr>
                <w:rFonts w:eastAsia="Calibri"/>
                <w:szCs w:val="24"/>
              </w:rPr>
              <w:t>:</w:t>
            </w:r>
          </w:p>
          <w:p w14:paraId="3E287AF6" w14:textId="77777777" w:rsidR="00DF4080" w:rsidRPr="004F4A70" w:rsidRDefault="00DF4080" w:rsidP="00DF4080">
            <w:pPr>
              <w:pStyle w:val="1tekstas"/>
              <w:tabs>
                <w:tab w:val="clear" w:pos="993"/>
                <w:tab w:val="clear" w:pos="1191"/>
              </w:tabs>
              <w:spacing w:line="276" w:lineRule="auto"/>
              <w:ind w:left="15" w:firstLine="0"/>
              <w:rPr>
                <w:rFonts w:eastAsia="Calibri"/>
              </w:rPr>
            </w:pPr>
            <w:r>
              <w:rPr>
                <w:rFonts w:eastAsia="Calibri"/>
              </w:rPr>
              <w:t xml:space="preserve">5.3.3.1. </w:t>
            </w:r>
            <w:r w:rsidRPr="004F4A70">
              <w:rPr>
                <w:rFonts w:eastAsia="Calibri"/>
              </w:rPr>
              <w:t>jeigu pagal Valstybės duomenų agentūros duomenis Lietuvos Respublikos metinė infliacija (pagal vartotojų kainų indeksą (VKI)) pasiekia 10 ar daugiau procentų arba metinė defliacija pasiekia -10 ar mažiau procentų ribą (duomenų šaltinis - </w:t>
            </w:r>
            <w:hyperlink r:id="rId14" w:history="1">
              <w:r w:rsidRPr="004F4A70">
                <w:rPr>
                  <w:rFonts w:eastAsia="Calibri"/>
                </w:rPr>
                <w:t>http://vda.lrv.lt</w:t>
              </w:r>
            </w:hyperlink>
            <w:r w:rsidRPr="004F4A70">
              <w:rPr>
                <w:rFonts w:eastAsia="Calibri"/>
              </w:rPr>
              <w:t>);</w:t>
            </w:r>
          </w:p>
          <w:p w14:paraId="3201F93F" w14:textId="77777777" w:rsidR="00DF4080" w:rsidRPr="004F4A70" w:rsidRDefault="00DF4080" w:rsidP="00DF4080">
            <w:pPr>
              <w:pStyle w:val="1tekstas"/>
              <w:tabs>
                <w:tab w:val="clear" w:pos="993"/>
                <w:tab w:val="clear" w:pos="1191"/>
              </w:tabs>
              <w:spacing w:line="276" w:lineRule="auto"/>
              <w:ind w:left="15" w:firstLine="0"/>
              <w:rPr>
                <w:rStyle w:val="ui-provider"/>
                <w:caps/>
              </w:rPr>
            </w:pPr>
            <w:r>
              <w:t xml:space="preserve">5.3.3.2. įkainis </w:t>
            </w:r>
            <w:r w:rsidRPr="004F4A70">
              <w:t>perskaičiuojam</w:t>
            </w:r>
            <w:r>
              <w:t>os</w:t>
            </w:r>
            <w:r w:rsidRPr="004F4A70">
              <w:rPr>
                <w:rStyle w:val="ui-provider"/>
              </w:rPr>
              <w:t xml:space="preserve"> pagal žemiau pateiktą formulę:</w:t>
            </w:r>
          </w:p>
          <w:p w14:paraId="10C3C37A"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noProof/>
                <w:szCs w:val="24"/>
              </w:rPr>
              <w:drawing>
                <wp:anchor distT="0" distB="0" distL="114300" distR="114300" simplePos="0" relativeHeight="251678720" behindDoc="0" locked="0" layoutInCell="1" allowOverlap="1" wp14:anchorId="48C82157" wp14:editId="40B3D940">
                  <wp:simplePos x="0" y="0"/>
                  <wp:positionH relativeFrom="column">
                    <wp:posOffset>992900</wp:posOffset>
                  </wp:positionH>
                  <wp:positionV relativeFrom="paragraph">
                    <wp:posOffset>89427</wp:posOffset>
                  </wp:positionV>
                  <wp:extent cx="1778635" cy="243205"/>
                  <wp:effectExtent l="0" t="0" r="0" b="4445"/>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412ECDC7"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3B991672" w14:textId="77777777" w:rsidR="00DF4080" w:rsidRPr="004F4A70" w:rsidRDefault="00DF4080" w:rsidP="00DF4080">
            <w:pPr>
              <w:widowControl w:val="0"/>
              <w:tabs>
                <w:tab w:val="left" w:pos="568"/>
                <w:tab w:val="left" w:pos="851"/>
                <w:tab w:val="left" w:pos="1276"/>
              </w:tabs>
              <w:spacing w:line="276" w:lineRule="auto"/>
              <w:ind w:firstLine="567"/>
              <w:jc w:val="both"/>
              <w:rPr>
                <w:szCs w:val="24"/>
              </w:rPr>
            </w:pPr>
          </w:p>
          <w:p w14:paraId="7AFEF45E" w14:textId="18208445" w:rsidR="00DF4080" w:rsidRPr="004F4A70" w:rsidRDefault="00DF4080" w:rsidP="00DF4080">
            <w:pPr>
              <w:widowControl w:val="0"/>
              <w:tabs>
                <w:tab w:val="left" w:pos="568"/>
                <w:tab w:val="left" w:pos="851"/>
                <w:tab w:val="left" w:pos="1276"/>
              </w:tabs>
              <w:spacing w:line="276" w:lineRule="auto"/>
              <w:ind w:firstLine="567"/>
              <w:jc w:val="both"/>
              <w:rPr>
                <w:szCs w:val="24"/>
              </w:rPr>
            </w:pPr>
            <w:r w:rsidRPr="004F4A70">
              <w:rPr>
                <w:szCs w:val="24"/>
              </w:rPr>
              <w:t>C</w:t>
            </w:r>
            <w:r w:rsidRPr="004F4A70">
              <w:rPr>
                <w:i/>
                <w:iCs/>
                <w:szCs w:val="24"/>
                <w:vertAlign w:val="subscript"/>
              </w:rPr>
              <w:t>pn</w:t>
            </w:r>
            <w:r w:rsidRPr="004F4A70">
              <w:rPr>
                <w:szCs w:val="24"/>
              </w:rPr>
              <w:t xml:space="preserve"> – perskaičiuot</w:t>
            </w:r>
            <w:r>
              <w:rPr>
                <w:szCs w:val="24"/>
              </w:rPr>
              <w:t>as</w:t>
            </w:r>
            <w:r w:rsidRPr="004F4A70">
              <w:rPr>
                <w:szCs w:val="24"/>
              </w:rPr>
              <w:t xml:space="preserve"> Paslaugoms </w:t>
            </w:r>
            <w:r>
              <w:rPr>
                <w:szCs w:val="24"/>
              </w:rPr>
              <w:t>taikomas įkainis</w:t>
            </w:r>
            <w:r w:rsidRPr="004F4A70">
              <w:rPr>
                <w:szCs w:val="24"/>
              </w:rPr>
              <w:t>;</w:t>
            </w:r>
          </w:p>
          <w:p w14:paraId="21F1BC00" w14:textId="764BF9C7" w:rsidR="00DF4080" w:rsidRPr="004F4A70" w:rsidRDefault="00DF4080" w:rsidP="00DF4080">
            <w:pPr>
              <w:pStyle w:val="NormalWeb"/>
              <w:tabs>
                <w:tab w:val="left" w:pos="851"/>
              </w:tabs>
              <w:spacing w:before="0" w:beforeAutospacing="0" w:after="0" w:afterAutospacing="0" w:line="276" w:lineRule="auto"/>
              <w:ind w:firstLine="567"/>
              <w:jc w:val="both"/>
            </w:pPr>
            <w:r w:rsidRPr="004F4A70">
              <w:t>S</w:t>
            </w:r>
            <w:r w:rsidRPr="004F4A70">
              <w:rPr>
                <w:i/>
                <w:iCs/>
                <w:vertAlign w:val="subscript"/>
              </w:rPr>
              <w:t>n</w:t>
            </w:r>
            <w:r w:rsidRPr="004F4A70">
              <w:t xml:space="preserve"> – Sutartyje numatyt</w:t>
            </w:r>
            <w:r>
              <w:t>as</w:t>
            </w:r>
            <w:r w:rsidRPr="004F4A70">
              <w:t xml:space="preserve"> Paslaugoms taikom</w:t>
            </w:r>
            <w:r>
              <w:t>as įkainis</w:t>
            </w:r>
            <w:r w:rsidRPr="004F4A70">
              <w:t>;</w:t>
            </w:r>
          </w:p>
          <w:p w14:paraId="51C61D99"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I</w:t>
            </w:r>
            <w:r w:rsidRPr="004F4A70">
              <w:t xml:space="preserve"> – metinės infliacijos arba defliacijos (defliacijos atveju procentas įrašomas su minuso ženklu) (pagal vartotojų kainų indeksą (VKI)) dydis procentais. Perskaičiavimui taikomas paskutinį prieš prašymo perskaičiuoti įkainį pateikimo mėnesį paskelbtas Lietuvos Respublikos Metinės infliacijos / defliacijos rodiklis (bet kuriuo atveju ne ankstesnis nei 13 (trylikto) mėnesio nuo Sutarties įsigaliojimo arba nuo paskutinio </w:t>
            </w:r>
            <w:r>
              <w:t xml:space="preserve">įkainio </w:t>
            </w:r>
            <w:r w:rsidRPr="004F4A70">
              <w:t>perskaičiavimo dėl infliacijos / defliacijos rodiklis), pvz. jei prašymas pateikiamas gruodžio mėn., perskaičiavimui taikomas lapkričio mėn. skelbtas infliacijos / defliacijos rodiklis;</w:t>
            </w:r>
          </w:p>
          <w:p w14:paraId="386A4901" w14:textId="77777777" w:rsidR="00DF4080" w:rsidRPr="004F4A70" w:rsidRDefault="00DF4080" w:rsidP="00DF4080">
            <w:pPr>
              <w:pStyle w:val="NormalWeb"/>
              <w:tabs>
                <w:tab w:val="left" w:pos="851"/>
              </w:tabs>
              <w:spacing w:before="0" w:beforeAutospacing="0" w:after="0" w:afterAutospacing="0" w:line="276" w:lineRule="auto"/>
              <w:ind w:firstLine="567"/>
              <w:jc w:val="both"/>
            </w:pPr>
            <w:r w:rsidRPr="004F4A70">
              <w:rPr>
                <w:i/>
                <w:iCs/>
              </w:rPr>
              <w:t>X</w:t>
            </w:r>
            <w:r w:rsidRPr="004F4A70">
              <w:t> - defliacijos atveju ( -10), infliacijos atveju 10.</w:t>
            </w:r>
          </w:p>
          <w:p w14:paraId="607F7DB5" w14:textId="77777777" w:rsidR="00DF4080" w:rsidRPr="004F4A70" w:rsidRDefault="00DF4080" w:rsidP="00DF4080">
            <w:pPr>
              <w:pStyle w:val="1tekstas"/>
              <w:tabs>
                <w:tab w:val="clear" w:pos="993"/>
                <w:tab w:val="clear" w:pos="1191"/>
              </w:tabs>
              <w:spacing w:line="276" w:lineRule="auto"/>
              <w:ind w:firstLine="15"/>
              <w:rPr>
                <w:rFonts w:eastAsia="Calibri"/>
              </w:rPr>
            </w:pPr>
            <w:r>
              <w:rPr>
                <w:rFonts w:eastAsia="Calibri"/>
              </w:rPr>
              <w:t xml:space="preserve">5.3.3.3. </w:t>
            </w:r>
            <w:r w:rsidRPr="004F4A70">
              <w:rPr>
                <w:rFonts w:eastAsia="Calibri"/>
              </w:rPr>
              <w:t>perskaičiuot</w:t>
            </w:r>
            <w:r>
              <w:rPr>
                <w:rFonts w:eastAsia="Calibri"/>
              </w:rPr>
              <w:t xml:space="preserve">o įkainio </w:t>
            </w:r>
            <w:r w:rsidRPr="004F4A70">
              <w:rPr>
                <w:rFonts w:eastAsia="Calibri"/>
              </w:rPr>
              <w:t xml:space="preserve">įforminimas: </w:t>
            </w:r>
            <w:r>
              <w:rPr>
                <w:rFonts w:eastAsia="Calibri"/>
              </w:rPr>
              <w:t xml:space="preserve">įkainio </w:t>
            </w:r>
            <w:r w:rsidRPr="004F4A70">
              <w:rPr>
                <w:rFonts w:eastAsia="Calibri"/>
              </w:rPr>
              <w:t xml:space="preserve">perskaičiavimas įforminamas dvišaliu </w:t>
            </w:r>
            <w:r>
              <w:rPr>
                <w:rFonts w:eastAsia="Calibri"/>
              </w:rPr>
              <w:t>Pirkėjo ir T</w:t>
            </w:r>
            <w:r w:rsidRPr="004F4A70">
              <w:rPr>
                <w:rFonts w:eastAsia="Calibri"/>
              </w:rPr>
              <w:t>i</w:t>
            </w:r>
            <w:r>
              <w:rPr>
                <w:rFonts w:eastAsia="Calibri"/>
              </w:rPr>
              <w:t>e</w:t>
            </w:r>
            <w:r w:rsidRPr="004F4A70">
              <w:rPr>
                <w:rFonts w:eastAsia="Calibri"/>
              </w:rPr>
              <w:t>kėjo pasirašomu papildomu susitarimu. Nei viena iš Šalių neturi teisės atsisakyti pasirašyti tokio susitarimo be pagristų̨ priežasčių̨. Prie Paslaugų</w:t>
            </w:r>
            <w:r>
              <w:rPr>
                <w:rFonts w:eastAsia="Calibri"/>
              </w:rPr>
              <w:t xml:space="preserve"> įkainio</w:t>
            </w:r>
            <w:r w:rsidRPr="004F4A70">
              <w:rPr>
                <w:rFonts w:eastAsia="Calibri"/>
              </w:rPr>
              <w:t xml:space="preserve"> perskaičiavimo yra būtina pridėti šiuos Sutarties šalių įgaliotų atstovų pasirašytus priedus: </w:t>
            </w:r>
            <w:r>
              <w:rPr>
                <w:rFonts w:eastAsia="Calibri"/>
              </w:rPr>
              <w:t xml:space="preserve">įkainio </w:t>
            </w:r>
            <w:r w:rsidRPr="004F4A70">
              <w:rPr>
                <w:rFonts w:eastAsia="Calibri"/>
              </w:rPr>
              <w:t>Eur be PVM perskaičiavimą pagrindžiančius dokumentus, skaičiavimą pagrindžiančius dokumentus;</w:t>
            </w:r>
          </w:p>
          <w:p w14:paraId="16067A7F" w14:textId="77777777" w:rsidR="00DF4080" w:rsidRPr="004F4A70" w:rsidRDefault="00DF4080" w:rsidP="00DF4080">
            <w:pPr>
              <w:pStyle w:val="1tekstas"/>
              <w:tabs>
                <w:tab w:val="clear" w:pos="993"/>
                <w:tab w:val="clear" w:pos="1191"/>
              </w:tabs>
              <w:spacing w:line="276" w:lineRule="auto"/>
              <w:ind w:firstLine="0"/>
              <w:rPr>
                <w:rFonts w:eastAsia="Calibri"/>
              </w:rPr>
            </w:pPr>
            <w:r>
              <w:rPr>
                <w:rFonts w:eastAsia="Calibri"/>
              </w:rPr>
              <w:t xml:space="preserve">5.3.3.4. įkainis </w:t>
            </w:r>
            <w:r w:rsidRPr="004F4A70">
              <w:rPr>
                <w:rFonts w:eastAsia="Calibri"/>
              </w:rPr>
              <w:t>Eur be PVM laiko</w:t>
            </w:r>
            <w:r>
              <w:rPr>
                <w:rFonts w:eastAsia="Calibri"/>
              </w:rPr>
              <w:t>mos</w:t>
            </w:r>
            <w:r w:rsidRPr="004F4A70">
              <w:rPr>
                <w:rFonts w:eastAsia="Calibri"/>
              </w:rPr>
              <w:t xml:space="preserve"> perskaičiuot</w:t>
            </w:r>
            <w:r>
              <w:rPr>
                <w:rFonts w:eastAsia="Calibri"/>
              </w:rPr>
              <w:t>os</w:t>
            </w:r>
            <w:r w:rsidRPr="004F4A70">
              <w:rPr>
                <w:rFonts w:eastAsia="Calibri"/>
              </w:rPr>
              <w:t xml:space="preserve">, kai Sutarties Šalys pasirašo susitarimą̨ dėl </w:t>
            </w:r>
            <w:r>
              <w:rPr>
                <w:rFonts w:eastAsia="Calibri"/>
              </w:rPr>
              <w:t xml:space="preserve">įkainio </w:t>
            </w:r>
            <w:r w:rsidRPr="004F4A70">
              <w:rPr>
                <w:rFonts w:eastAsia="Calibri"/>
              </w:rPr>
              <w:t>perskaičiavimo. Perskaičiuot</w:t>
            </w:r>
            <w:r>
              <w:rPr>
                <w:rFonts w:eastAsia="Calibri"/>
              </w:rPr>
              <w:t xml:space="preserve">os įkainis </w:t>
            </w:r>
            <w:r w:rsidRPr="004F4A70">
              <w:rPr>
                <w:rFonts w:eastAsia="Calibri"/>
              </w:rPr>
              <w:t xml:space="preserve">pradedamas taikyti nuo kitos dienos po susitarimo dėl Paslaugų </w:t>
            </w:r>
            <w:r>
              <w:rPr>
                <w:rFonts w:eastAsia="Calibri"/>
              </w:rPr>
              <w:t xml:space="preserve">įkainio </w:t>
            </w:r>
            <w:r w:rsidRPr="004F4A70">
              <w:rPr>
                <w:rFonts w:eastAsia="Calibri"/>
              </w:rPr>
              <w:lastRenderedPageBreak/>
              <w:t xml:space="preserve">perskaičiavimo pasirašymo. Už Paslaugas, užsakytas iki susitarimo dėl </w:t>
            </w:r>
            <w:r>
              <w:rPr>
                <w:rFonts w:eastAsia="Calibri"/>
              </w:rPr>
              <w:t xml:space="preserve">įkainio </w:t>
            </w:r>
            <w:r w:rsidRPr="004F4A70">
              <w:rPr>
                <w:rFonts w:eastAsia="Calibri"/>
              </w:rPr>
              <w:t xml:space="preserve">perskaičiavimo įsigaliojimo dienos, </w:t>
            </w:r>
            <w:r>
              <w:rPr>
                <w:rFonts w:eastAsia="Calibri"/>
              </w:rPr>
              <w:t>Pirkėjas</w:t>
            </w:r>
            <w:r w:rsidRPr="004F4A70">
              <w:rPr>
                <w:rFonts w:eastAsia="Calibri"/>
              </w:rPr>
              <w:t xml:space="preserve"> apmoka taikant iki tol galiojus</w:t>
            </w:r>
            <w:r>
              <w:rPr>
                <w:rFonts w:eastAsia="Calibri"/>
              </w:rPr>
              <w:t>į įkainį</w:t>
            </w:r>
            <w:r w:rsidRPr="004F4A70">
              <w:rPr>
                <w:rFonts w:eastAsia="Calibri"/>
              </w:rPr>
              <w:t>;</w:t>
            </w:r>
          </w:p>
          <w:p w14:paraId="119629A4" w14:textId="77777777" w:rsidR="00DF4080" w:rsidRDefault="00DF4080" w:rsidP="00DF4080">
            <w:pPr>
              <w:pStyle w:val="NormalWeb"/>
              <w:tabs>
                <w:tab w:val="left" w:pos="851"/>
              </w:tabs>
              <w:spacing w:before="0" w:beforeAutospacing="0" w:after="0" w:afterAutospacing="0" w:line="276" w:lineRule="auto"/>
              <w:jc w:val="both"/>
              <w:rPr>
                <w:rFonts w:eastAsia="Calibri"/>
              </w:rPr>
            </w:pPr>
            <w:r>
              <w:rPr>
                <w:rFonts w:eastAsia="Calibri"/>
              </w:rPr>
              <w:t xml:space="preserve">5.3.3.5. </w:t>
            </w:r>
            <w:r w:rsidRPr="004F4A70">
              <w:rPr>
                <w:rFonts w:eastAsia="Calibri"/>
              </w:rPr>
              <w:t>perskaičiuot</w:t>
            </w:r>
            <w:r>
              <w:rPr>
                <w:rFonts w:eastAsia="Calibri"/>
              </w:rPr>
              <w:t xml:space="preserve">as įkainis </w:t>
            </w:r>
            <w:r w:rsidRPr="004F4A70">
              <w:rPr>
                <w:rFonts w:eastAsia="Calibri"/>
              </w:rPr>
              <w:t>taikom</w:t>
            </w:r>
            <w:r>
              <w:rPr>
                <w:rFonts w:eastAsia="Calibri"/>
              </w:rPr>
              <w:t>as</w:t>
            </w:r>
            <w:r w:rsidRPr="004F4A70">
              <w:rPr>
                <w:rFonts w:eastAsia="Calibri"/>
              </w:rPr>
              <w:t xml:space="preserve"> tik neišpirktiems pagal Sutartį Paslaugų kiekiams (apimtims).</w:t>
            </w:r>
          </w:p>
          <w:p w14:paraId="30D28F96" w14:textId="646BDFC2" w:rsidR="00DF4080" w:rsidRDefault="00DF4080" w:rsidP="00DF4080">
            <w:pPr>
              <w:spacing w:line="276" w:lineRule="auto"/>
              <w:rPr>
                <w:color w:val="4472C4"/>
                <w:kern w:val="2"/>
                <w:szCs w:val="24"/>
              </w:rPr>
            </w:pPr>
          </w:p>
        </w:tc>
      </w:tr>
      <w:tr w:rsidR="008B0746" w14:paraId="0C9FA902" w14:textId="77777777" w:rsidTr="007969C4">
        <w:trPr>
          <w:trHeight w:val="300"/>
        </w:trPr>
        <w:tc>
          <w:tcPr>
            <w:tcW w:w="2221" w:type="dxa"/>
            <w:gridSpan w:val="2"/>
          </w:tcPr>
          <w:p w14:paraId="2B3048E3" w14:textId="77777777" w:rsidR="008B0746" w:rsidRDefault="008B0746" w:rsidP="0004184F">
            <w:pPr>
              <w:spacing w:line="276" w:lineRule="auto"/>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314" w:type="dxa"/>
            <w:gridSpan w:val="2"/>
          </w:tcPr>
          <w:p w14:paraId="7668EBA0" w14:textId="77777777" w:rsidR="008B0746" w:rsidRDefault="008B0746" w:rsidP="0004184F">
            <w:pPr>
              <w:spacing w:line="276" w:lineRule="auto"/>
              <w:rPr>
                <w:kern w:val="2"/>
                <w:szCs w:val="24"/>
              </w:rPr>
            </w:pPr>
            <w:r>
              <w:rPr>
                <w:kern w:val="2"/>
                <w:szCs w:val="24"/>
              </w:rPr>
              <w:t>Netaikoma</w:t>
            </w:r>
          </w:p>
          <w:p w14:paraId="733D2ACB" w14:textId="2D020515" w:rsidR="008B0746" w:rsidRDefault="008B0746" w:rsidP="0004184F">
            <w:pPr>
              <w:spacing w:line="276" w:lineRule="auto"/>
              <w:rPr>
                <w:szCs w:val="24"/>
              </w:rPr>
            </w:pPr>
          </w:p>
        </w:tc>
      </w:tr>
      <w:tr w:rsidR="008B0746" w14:paraId="0F0E0AF4" w14:textId="77777777" w:rsidTr="007969C4">
        <w:trPr>
          <w:trHeight w:val="300"/>
        </w:trPr>
        <w:tc>
          <w:tcPr>
            <w:tcW w:w="2221" w:type="dxa"/>
            <w:gridSpan w:val="2"/>
          </w:tcPr>
          <w:p w14:paraId="64235D8F" w14:textId="77777777" w:rsidR="008B0746" w:rsidRDefault="008B0746" w:rsidP="0004184F">
            <w:pPr>
              <w:spacing w:line="276" w:lineRule="auto"/>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14" w:type="dxa"/>
            <w:gridSpan w:val="2"/>
          </w:tcPr>
          <w:p w14:paraId="3BC91AC1" w14:textId="77777777" w:rsidR="008B0746" w:rsidRDefault="008B0746" w:rsidP="0004184F">
            <w:pPr>
              <w:spacing w:line="276" w:lineRule="auto"/>
              <w:rPr>
                <w:kern w:val="2"/>
                <w:szCs w:val="24"/>
              </w:rPr>
            </w:pPr>
            <w:r>
              <w:rPr>
                <w:kern w:val="2"/>
                <w:szCs w:val="24"/>
              </w:rPr>
              <w:t>Netaikoma</w:t>
            </w:r>
          </w:p>
          <w:p w14:paraId="711A0A67" w14:textId="530E4D0C" w:rsidR="008B0746" w:rsidRDefault="008B0746" w:rsidP="0004184F">
            <w:pPr>
              <w:spacing w:line="276" w:lineRule="auto"/>
              <w:rPr>
                <w:szCs w:val="24"/>
              </w:rPr>
            </w:pPr>
          </w:p>
        </w:tc>
      </w:tr>
      <w:tr w:rsidR="00DF4080" w14:paraId="5B1AFB02" w14:textId="77777777" w:rsidTr="007969C4">
        <w:trPr>
          <w:trHeight w:val="300"/>
        </w:trPr>
        <w:tc>
          <w:tcPr>
            <w:tcW w:w="2221" w:type="dxa"/>
            <w:gridSpan w:val="2"/>
          </w:tcPr>
          <w:p w14:paraId="28C6FE18" w14:textId="77777777" w:rsidR="00DF4080" w:rsidRDefault="00DF4080" w:rsidP="00DF4080">
            <w:pPr>
              <w:spacing w:line="276" w:lineRule="auto"/>
              <w:rPr>
                <w:b/>
                <w:kern w:val="2"/>
                <w:szCs w:val="24"/>
              </w:rPr>
            </w:pPr>
            <w:r>
              <w:rPr>
                <w:b/>
                <w:kern w:val="2"/>
                <w:szCs w:val="24"/>
              </w:rPr>
              <w:t xml:space="preserve">5.5. </w:t>
            </w:r>
            <w:bookmarkStart w:id="15" w:name="atsiskaitymotvarka"/>
            <w:r>
              <w:rPr>
                <w:b/>
                <w:kern w:val="2"/>
                <w:szCs w:val="24"/>
              </w:rPr>
              <w:t>Atsiskaitymo su Tiekėju terminas ir tvarka</w:t>
            </w:r>
            <w:bookmarkEnd w:id="15"/>
          </w:p>
        </w:tc>
        <w:tc>
          <w:tcPr>
            <w:tcW w:w="7314" w:type="dxa"/>
            <w:gridSpan w:val="2"/>
          </w:tcPr>
          <w:p w14:paraId="601A0C56" w14:textId="467CC820" w:rsidR="00DF4080" w:rsidRPr="008B7DBD" w:rsidRDefault="00DF4080" w:rsidP="00F80018">
            <w:pPr>
              <w:tabs>
                <w:tab w:val="left" w:pos="0"/>
                <w:tab w:val="left" w:pos="568"/>
                <w:tab w:val="left" w:pos="851"/>
                <w:tab w:val="left" w:pos="993"/>
              </w:tabs>
              <w:spacing w:line="276" w:lineRule="auto"/>
              <w:contextualSpacing/>
              <w:jc w:val="both"/>
              <w:rPr>
                <w:rFonts w:eastAsia="Calibri"/>
                <w:szCs w:val="24"/>
                <w:lang w:eastAsia="lt-LT"/>
              </w:rPr>
            </w:pPr>
            <w:bookmarkStart w:id="16" w:name="_Ref113349552"/>
            <w:bookmarkStart w:id="17" w:name="_Ref113350042"/>
            <w:bookmarkStart w:id="18" w:name="_Ref170207494"/>
            <w:bookmarkStart w:id="19" w:name="_Ref228853558"/>
            <w:bookmarkStart w:id="20" w:name="_Ref396723859"/>
            <w:r w:rsidRPr="008B7DBD">
              <w:rPr>
                <w:rFonts w:eastAsia="Calibri"/>
                <w:szCs w:val="24"/>
                <w:lang w:eastAsia="lt-LT"/>
              </w:rPr>
              <w:t xml:space="preserve">5.5.1. </w:t>
            </w:r>
            <w:r w:rsidRPr="008B7DBD">
              <w:rPr>
                <w:rFonts w:eastAsia="Calibri"/>
                <w:lang w:eastAsia="lt-LT"/>
              </w:rPr>
              <w:t>Už Tiekėjo tinkamai ir kokybiškai suteiktas Paslaugas Pirkėjas moka pagal Sutarties</w:t>
            </w:r>
            <w:r w:rsidRPr="008B7DBD">
              <w:t xml:space="preserve"> </w:t>
            </w:r>
            <w:hyperlink w:anchor="Kaina_1" w:history="1">
              <w:r w:rsidRPr="008B7DBD">
                <w:rPr>
                  <w:rStyle w:val="Hyperlink"/>
                </w:rPr>
                <w:t>priede Nr. 1</w:t>
              </w:r>
            </w:hyperlink>
            <w:r w:rsidR="008B7DBD" w:rsidRPr="008B7DBD">
              <w:t xml:space="preserve"> n</w:t>
            </w:r>
            <w:r w:rsidR="008B7DBD" w:rsidRPr="008B7DBD">
              <w:rPr>
                <w:rFonts w:eastAsia="Calibri"/>
                <w:lang w:eastAsia="lt-LT"/>
              </w:rPr>
              <w:t>urody</w:t>
            </w:r>
            <w:r w:rsidR="007829BC">
              <w:rPr>
                <w:rFonts w:eastAsia="Calibri"/>
                <w:lang w:eastAsia="lt-LT"/>
              </w:rPr>
              <w:t>tus</w:t>
            </w:r>
            <w:r w:rsidR="008B7DBD" w:rsidRPr="008B7DBD">
              <w:rPr>
                <w:rFonts w:eastAsia="Calibri"/>
                <w:lang w:eastAsia="lt-LT"/>
              </w:rPr>
              <w:t xml:space="preserve"> įkain</w:t>
            </w:r>
            <w:r w:rsidR="007829BC">
              <w:rPr>
                <w:rFonts w:eastAsia="Calibri"/>
                <w:lang w:eastAsia="lt-LT"/>
              </w:rPr>
              <w:t>ius</w:t>
            </w:r>
            <w:r w:rsidR="008B7DBD" w:rsidRPr="008B7DBD">
              <w:rPr>
                <w:rFonts w:eastAsia="Calibri"/>
                <w:lang w:eastAsia="lt-LT"/>
              </w:rPr>
              <w:t>.</w:t>
            </w:r>
          </w:p>
          <w:p w14:paraId="4FFA049E" w14:textId="7F2AAC57" w:rsidR="001237AB" w:rsidRPr="001636CE" w:rsidRDefault="00DF4080" w:rsidP="00F80018">
            <w:pPr>
              <w:tabs>
                <w:tab w:val="left" w:pos="142"/>
                <w:tab w:val="left" w:pos="540"/>
                <w:tab w:val="left" w:pos="993"/>
              </w:tabs>
              <w:spacing w:line="276" w:lineRule="auto"/>
              <w:jc w:val="both"/>
              <w:rPr>
                <w:szCs w:val="24"/>
              </w:rPr>
            </w:pPr>
            <w:r w:rsidRPr="008B7DBD">
              <w:rPr>
                <w:bCs/>
                <w:iCs/>
              </w:rPr>
              <w:t xml:space="preserve">5.5.2. </w:t>
            </w:r>
            <w:bookmarkEnd w:id="16"/>
            <w:r w:rsidR="00E663EC" w:rsidRPr="007217A8">
              <w:rPr>
                <w:szCs w:val="24"/>
              </w:rPr>
              <w:t xml:space="preserve">Jeigu su </w:t>
            </w:r>
            <w:r w:rsidR="001237AB">
              <w:rPr>
                <w:szCs w:val="24"/>
              </w:rPr>
              <w:t xml:space="preserve">Tiekėju </w:t>
            </w:r>
            <w:r w:rsidR="00E663EC" w:rsidRPr="007217A8">
              <w:rPr>
                <w:szCs w:val="24"/>
              </w:rPr>
              <w:t>nesutarta kitaip</w:t>
            </w:r>
            <w:r w:rsidR="00E663EC">
              <w:rPr>
                <w:bCs/>
                <w:iCs/>
              </w:rPr>
              <w:t xml:space="preserve">, </w:t>
            </w:r>
            <w:r w:rsidR="007829BC">
              <w:rPr>
                <w:szCs w:val="24"/>
              </w:rPr>
              <w:t xml:space="preserve">Pirkėjas </w:t>
            </w:r>
            <w:r w:rsidR="001237AB" w:rsidRPr="001636CE">
              <w:rPr>
                <w:szCs w:val="24"/>
              </w:rPr>
              <w:t>įsipareigoja už tinkamai ir laiku suteiktas Paslaugas atsiskaityti šia tvarka:</w:t>
            </w:r>
          </w:p>
          <w:p w14:paraId="458FF146" w14:textId="03CA10CB" w:rsidR="001237AB" w:rsidRPr="001636CE" w:rsidRDefault="007829BC" w:rsidP="00F80018">
            <w:pPr>
              <w:widowControl w:val="0"/>
              <w:tabs>
                <w:tab w:val="left" w:pos="0"/>
                <w:tab w:val="left" w:pos="993"/>
                <w:tab w:val="left" w:pos="1134"/>
                <w:tab w:val="num" w:pos="1191"/>
              </w:tabs>
              <w:spacing w:line="276" w:lineRule="auto"/>
              <w:ind w:firstLine="482"/>
              <w:jc w:val="both"/>
              <w:rPr>
                <w:spacing w:val="-4"/>
                <w:szCs w:val="24"/>
                <w:lang w:eastAsia="lt-LT"/>
              </w:rPr>
            </w:pPr>
            <w:r>
              <w:rPr>
                <w:szCs w:val="24"/>
                <w:lang w:eastAsia="lt-LT"/>
              </w:rPr>
              <w:t xml:space="preserve">5.5.2.1. </w:t>
            </w:r>
            <w:r w:rsidR="006950E7">
              <w:rPr>
                <w:szCs w:val="24"/>
                <w:lang w:eastAsia="lt-LT"/>
              </w:rPr>
              <w:t xml:space="preserve">Pirkėjas Tiekėjui sumoka </w:t>
            </w:r>
            <w:r w:rsidR="00F80018" w:rsidRPr="00F80018">
              <w:rPr>
                <w:b/>
                <w:bCs/>
                <w:szCs w:val="24"/>
              </w:rPr>
              <w:t>5 proc. (penkių) dydžio avansą</w:t>
            </w:r>
            <w:r w:rsidR="00F80018" w:rsidRPr="0029582B">
              <w:rPr>
                <w:kern w:val="2"/>
                <w:szCs w:val="24"/>
              </w:rPr>
              <w:t xml:space="preserve"> </w:t>
            </w:r>
            <w:r w:rsidR="00F80018" w:rsidRPr="0029582B">
              <w:rPr>
                <w:kern w:val="2"/>
                <w:szCs w:val="24"/>
                <w:shd w:val="clear" w:color="auto" w:fill="FFFFFF"/>
              </w:rPr>
              <w:t>nuo Pradinės Sutarties vertės</w:t>
            </w:r>
            <w:r w:rsidR="001237AB" w:rsidRPr="002B699F">
              <w:rPr>
                <w:szCs w:val="24"/>
                <w:lang w:eastAsia="lt-LT"/>
              </w:rPr>
              <w:t xml:space="preserve">, nurodytos </w:t>
            </w:r>
            <w:r w:rsidRPr="002B699F">
              <w:rPr>
                <w:szCs w:val="24"/>
                <w:lang w:eastAsia="lt-LT"/>
              </w:rPr>
              <w:t xml:space="preserve">Specialiųjų sąlygų 5.2 </w:t>
            </w:r>
            <w:r w:rsidR="001237AB" w:rsidRPr="002B699F">
              <w:rPr>
                <w:szCs w:val="24"/>
                <w:lang w:eastAsia="lt-LT"/>
              </w:rPr>
              <w:t xml:space="preserve">punkte, </w:t>
            </w:r>
            <w:r w:rsidR="001237AB" w:rsidRPr="001636CE">
              <w:rPr>
                <w:szCs w:val="24"/>
                <w:lang w:eastAsia="lt-LT"/>
              </w:rPr>
              <w:t xml:space="preserve">per 20 (dvidešimt) darbo dienų nuo išankstinės sąskaitos faktūros </w:t>
            </w:r>
            <w:r w:rsidR="001237AB" w:rsidRPr="007829BC">
              <w:rPr>
                <w:i/>
                <w:iCs/>
                <w:szCs w:val="24"/>
                <w:lang w:eastAsia="lt-LT"/>
              </w:rPr>
              <w:t>(išankstinėje sąskaitoje faktūroje be privalomų rekvizitų turi būti įrašyta šios Sutarties sudarymo data ir numeris)</w:t>
            </w:r>
            <w:r w:rsidR="001237AB" w:rsidRPr="001636CE">
              <w:rPr>
                <w:szCs w:val="24"/>
                <w:lang w:eastAsia="lt-LT"/>
              </w:rPr>
              <w:t xml:space="preserve"> gavimo dienos, pervesdama</w:t>
            </w:r>
            <w:r w:rsidR="006950E7">
              <w:rPr>
                <w:szCs w:val="24"/>
                <w:lang w:eastAsia="lt-LT"/>
              </w:rPr>
              <w:t>s</w:t>
            </w:r>
            <w:r w:rsidR="001237AB" w:rsidRPr="001636CE">
              <w:rPr>
                <w:szCs w:val="24"/>
                <w:lang w:eastAsia="lt-LT"/>
              </w:rPr>
              <w:t xml:space="preserve">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CD5469">
              <w:rPr>
                <w:szCs w:val="24"/>
                <w:lang w:eastAsia="lt-LT"/>
              </w:rPr>
              <w:t>;</w:t>
            </w:r>
          </w:p>
          <w:p w14:paraId="3E27D608" w14:textId="18130936" w:rsidR="001237AB" w:rsidRPr="001636CE" w:rsidRDefault="007829BC" w:rsidP="00F80018">
            <w:pPr>
              <w:tabs>
                <w:tab w:val="left" w:pos="709"/>
                <w:tab w:val="left" w:pos="993"/>
                <w:tab w:val="left" w:pos="1276"/>
              </w:tabs>
              <w:spacing w:line="276" w:lineRule="auto"/>
              <w:ind w:firstLine="482"/>
              <w:jc w:val="both"/>
              <w:rPr>
                <w:szCs w:val="24"/>
              </w:rPr>
            </w:pPr>
            <w:r>
              <w:rPr>
                <w:szCs w:val="24"/>
              </w:rPr>
              <w:t xml:space="preserve">5.5.2.2. </w:t>
            </w:r>
            <w:r w:rsidR="001237AB" w:rsidRPr="001636CE">
              <w:rPr>
                <w:szCs w:val="24"/>
              </w:rPr>
              <w:t xml:space="preserve">kitą mokymų kainos dalį, mažinant mokėtiną sumą sumokėto avanso dydžiu, </w:t>
            </w:r>
            <w:r w:rsidR="006950E7">
              <w:rPr>
                <w:szCs w:val="24"/>
              </w:rPr>
              <w:t xml:space="preserve">Pirkėjas Tiekėjui sumoka </w:t>
            </w:r>
            <w:r w:rsidR="001237AB" w:rsidRPr="001636CE">
              <w:rPr>
                <w:szCs w:val="24"/>
              </w:rPr>
              <w:t>pagal faktinį</w:t>
            </w:r>
            <w:r w:rsidR="001237AB">
              <w:rPr>
                <w:szCs w:val="24"/>
              </w:rPr>
              <w:t xml:space="preserve"> </w:t>
            </w:r>
            <w:r w:rsidR="00F80018" w:rsidRPr="0029582B">
              <w:rPr>
                <w:szCs w:val="24"/>
              </w:rPr>
              <w:t>už 202</w:t>
            </w:r>
            <w:r w:rsidR="00F80018">
              <w:rPr>
                <w:szCs w:val="24"/>
              </w:rPr>
              <w:t>6</w:t>
            </w:r>
            <w:r w:rsidR="00F80018" w:rsidRPr="0029582B">
              <w:rPr>
                <w:szCs w:val="24"/>
              </w:rPr>
              <w:t xml:space="preserve"> metus mokymuose dalyvavusių </w:t>
            </w:r>
            <w:r>
              <w:rPr>
                <w:szCs w:val="24"/>
              </w:rPr>
              <w:t>d</w:t>
            </w:r>
            <w:r w:rsidR="001237AB" w:rsidRPr="001636CE">
              <w:rPr>
                <w:szCs w:val="24"/>
              </w:rPr>
              <w:t>alyvių skaičių per 30 (trisdešimt) kalendorinių dienų nuo sąskaitos faktūros gavimo dienos, pervesdama</w:t>
            </w:r>
            <w:r w:rsidR="00B17306">
              <w:rPr>
                <w:szCs w:val="24"/>
              </w:rPr>
              <w:t>s</w:t>
            </w:r>
            <w:r w:rsidR="001237AB" w:rsidRPr="001636CE">
              <w:rPr>
                <w:szCs w:val="24"/>
              </w:rPr>
              <w:t xml:space="preserve"> pinigus į </w:t>
            </w:r>
            <w:r w:rsidRPr="004F68DB">
              <w:t>Ti</w:t>
            </w:r>
            <w:r>
              <w:t>e</w:t>
            </w:r>
            <w:r w:rsidRPr="004F68DB">
              <w:t xml:space="preserve">kėjo </w:t>
            </w:r>
            <w:r>
              <w:t xml:space="preserve">Specialiųjų sąlygų </w:t>
            </w:r>
            <w:hyperlink w:anchor="saskaita" w:history="1">
              <w:r w:rsidRPr="002A6A6E">
                <w:rPr>
                  <w:rStyle w:val="Hyperlink"/>
                </w:rPr>
                <w:t>1.2.5.</w:t>
              </w:r>
            </w:hyperlink>
            <w:r>
              <w:t xml:space="preserve"> papunktyje</w:t>
            </w:r>
            <w:r w:rsidRPr="004F68DB">
              <w:t xml:space="preserve"> nurodytą atsiskaitomąją sąskaitą banke</w:t>
            </w:r>
            <w:r w:rsidR="001237AB" w:rsidRPr="001636CE">
              <w:rPr>
                <w:szCs w:val="24"/>
              </w:rPr>
              <w:t xml:space="preserve">. </w:t>
            </w:r>
            <w:r>
              <w:rPr>
                <w:szCs w:val="24"/>
              </w:rPr>
              <w:t xml:space="preserve">Tiekėjas </w:t>
            </w:r>
            <w:r w:rsidR="001237AB" w:rsidRPr="001636CE">
              <w:rPr>
                <w:szCs w:val="24"/>
              </w:rPr>
              <w:t xml:space="preserve">sąskaitą faktūrą </w:t>
            </w:r>
            <w:r w:rsidR="001237AB" w:rsidRPr="007829BC">
              <w:rPr>
                <w:i/>
                <w:iCs/>
                <w:szCs w:val="24"/>
              </w:rPr>
              <w:t>(sąskaitoje faktūroje be privalomų rekvizitų turi būti įrašyta šios Sutarties sudarymo data ir numeris)</w:t>
            </w:r>
            <w:r w:rsidR="001237AB" w:rsidRPr="001636CE">
              <w:rPr>
                <w:szCs w:val="24"/>
              </w:rPr>
              <w:t xml:space="preserve"> </w:t>
            </w:r>
            <w:r w:rsidR="001237AB" w:rsidRPr="00F80018">
              <w:rPr>
                <w:szCs w:val="24"/>
              </w:rPr>
              <w:t>per 5 darbo dienas nuo šiame papunktyje nurodyto laikotarpio pabaigos</w:t>
            </w:r>
            <w:r w:rsidR="00BC7F61">
              <w:rPr>
                <w:szCs w:val="24"/>
              </w:rPr>
              <w:t>, bet ne vėliau nei iki gruodžio 1</w:t>
            </w:r>
            <w:r w:rsidR="00163307">
              <w:rPr>
                <w:szCs w:val="24"/>
              </w:rPr>
              <w:t>0</w:t>
            </w:r>
            <w:r w:rsidR="00BC7F61">
              <w:rPr>
                <w:szCs w:val="24"/>
              </w:rPr>
              <w:t xml:space="preserve"> d.,</w:t>
            </w:r>
            <w:r w:rsidR="001237AB" w:rsidRPr="00F80018">
              <w:rPr>
                <w:szCs w:val="24"/>
              </w:rPr>
              <w:t xml:space="preserve"> pateikia kartu su Aktu;</w:t>
            </w:r>
          </w:p>
          <w:p w14:paraId="194AD550" w14:textId="6138C855" w:rsidR="001237AB" w:rsidRPr="001636CE" w:rsidRDefault="007829BC" w:rsidP="006950E7">
            <w:pPr>
              <w:tabs>
                <w:tab w:val="left" w:pos="709"/>
                <w:tab w:val="left" w:pos="1276"/>
              </w:tabs>
              <w:spacing w:line="276" w:lineRule="auto"/>
              <w:ind w:firstLine="354"/>
              <w:jc w:val="both"/>
              <w:rPr>
                <w:szCs w:val="24"/>
              </w:rPr>
            </w:pPr>
            <w:r>
              <w:rPr>
                <w:szCs w:val="24"/>
              </w:rPr>
              <w:t>5.5.2.3.</w:t>
            </w:r>
            <w:r w:rsidR="001237AB" w:rsidRPr="001636CE">
              <w:rPr>
                <w:szCs w:val="24"/>
              </w:rPr>
              <w:t xml:space="preserve"> </w:t>
            </w:r>
            <w:r w:rsidR="00F80018">
              <w:rPr>
                <w:szCs w:val="24"/>
              </w:rPr>
              <w:t>likusią</w:t>
            </w:r>
            <w:r w:rsidR="001237AB" w:rsidRPr="001636CE">
              <w:rPr>
                <w:szCs w:val="24"/>
              </w:rPr>
              <w:t xml:space="preserve"> mokymų kainos dalį </w:t>
            </w:r>
            <w:r>
              <w:rPr>
                <w:szCs w:val="24"/>
              </w:rPr>
              <w:t xml:space="preserve">Pirkėjas Tiekėjui sumoka </w:t>
            </w:r>
            <w:r w:rsidR="001237AB" w:rsidRPr="001636CE">
              <w:rPr>
                <w:szCs w:val="24"/>
              </w:rPr>
              <w:t>už</w:t>
            </w:r>
            <w:r w:rsidR="005306FE">
              <w:rPr>
                <w:szCs w:val="24"/>
              </w:rPr>
              <w:t xml:space="preserve"> </w:t>
            </w:r>
            <w:r w:rsidR="00F80018" w:rsidRPr="0029582B">
              <w:rPr>
                <w:szCs w:val="24"/>
              </w:rPr>
              <w:t>202</w:t>
            </w:r>
            <w:r w:rsidR="00F80018">
              <w:rPr>
                <w:szCs w:val="24"/>
              </w:rPr>
              <w:t>7</w:t>
            </w:r>
            <w:r w:rsidR="00F80018" w:rsidRPr="0029582B">
              <w:rPr>
                <w:szCs w:val="24"/>
              </w:rPr>
              <w:t xml:space="preserve"> metus </w:t>
            </w:r>
            <w:r w:rsidR="00F80018" w:rsidRPr="0029582B">
              <w:rPr>
                <w:spacing w:val="-4"/>
                <w:szCs w:val="24"/>
              </w:rPr>
              <w:t xml:space="preserve">pagal faktinį </w:t>
            </w:r>
            <w:r w:rsidR="00F80018" w:rsidRPr="0029582B">
              <w:rPr>
                <w:szCs w:val="24"/>
              </w:rPr>
              <w:t xml:space="preserve">mokymuose dalyvavusių </w:t>
            </w:r>
            <w:r w:rsidR="00F80018">
              <w:rPr>
                <w:szCs w:val="24"/>
              </w:rPr>
              <w:t>d</w:t>
            </w:r>
            <w:r w:rsidR="00F80018" w:rsidRPr="0029582B">
              <w:rPr>
                <w:szCs w:val="24"/>
              </w:rPr>
              <w:t>alyvių skaičių</w:t>
            </w:r>
            <w:r w:rsidR="001237AB" w:rsidRPr="001636CE">
              <w:rPr>
                <w:szCs w:val="24"/>
              </w:rPr>
              <w:t xml:space="preserve"> per 30 (trisdešimt) kalendorinių dienų nuo sąskaitos faktūros gavimo dienos, pervesdama</w:t>
            </w:r>
            <w:r w:rsidR="00B17306">
              <w:rPr>
                <w:szCs w:val="24"/>
              </w:rPr>
              <w:t>s</w:t>
            </w:r>
            <w:r w:rsidR="001237AB" w:rsidRPr="001636CE">
              <w:rPr>
                <w:szCs w:val="24"/>
              </w:rPr>
              <w:t xml:space="preserve"> pinigus į </w:t>
            </w:r>
            <w:r w:rsidR="00B17306" w:rsidRPr="004F68DB">
              <w:t>Ti</w:t>
            </w:r>
            <w:r w:rsidR="00B17306">
              <w:t>e</w:t>
            </w:r>
            <w:r w:rsidR="00B17306" w:rsidRPr="004F68DB">
              <w:t xml:space="preserve">kėjo </w:t>
            </w:r>
            <w:r w:rsidR="00B17306">
              <w:t xml:space="preserve">Specialiųjų sąlygų </w:t>
            </w:r>
            <w:hyperlink w:anchor="saskaita" w:history="1">
              <w:r w:rsidR="00B17306" w:rsidRPr="002A6A6E">
                <w:rPr>
                  <w:rStyle w:val="Hyperlink"/>
                </w:rPr>
                <w:t>1.2.5.</w:t>
              </w:r>
            </w:hyperlink>
            <w:r w:rsidR="00B17306">
              <w:t xml:space="preserve"> papunktyje</w:t>
            </w:r>
            <w:r w:rsidR="00B17306" w:rsidRPr="004F68DB">
              <w:t xml:space="preserve"> </w:t>
            </w:r>
            <w:r w:rsidR="00B17306" w:rsidRPr="004F68DB">
              <w:lastRenderedPageBreak/>
              <w:t>nurodytą atsiskaitomąją sąskaitą banke</w:t>
            </w:r>
            <w:r w:rsidR="001237AB" w:rsidRPr="001636CE">
              <w:rPr>
                <w:szCs w:val="24"/>
              </w:rPr>
              <w:t xml:space="preserve">. </w:t>
            </w:r>
            <w:r w:rsidR="00B17306">
              <w:rPr>
                <w:szCs w:val="24"/>
              </w:rPr>
              <w:t xml:space="preserve">Tiekėjas </w:t>
            </w:r>
            <w:r w:rsidR="001237AB" w:rsidRPr="001636CE">
              <w:rPr>
                <w:szCs w:val="24"/>
              </w:rPr>
              <w:t xml:space="preserve">sąskaitą faktūrą </w:t>
            </w:r>
            <w:r w:rsidR="001237AB" w:rsidRPr="00B17306">
              <w:rPr>
                <w:i/>
                <w:iCs/>
                <w:szCs w:val="24"/>
              </w:rPr>
              <w:t>(sąskaitoje faktūroje be privalomų rekvizitų turi būti įrašyta šios Sutarties sudarymo data ir numeris)</w:t>
            </w:r>
            <w:r w:rsidR="001237AB" w:rsidRPr="001636CE">
              <w:rPr>
                <w:szCs w:val="24"/>
              </w:rPr>
              <w:t xml:space="preserve"> </w:t>
            </w:r>
            <w:r w:rsidR="001237AB">
              <w:rPr>
                <w:szCs w:val="24"/>
              </w:rPr>
              <w:t>per 5 darbo dienas nuo šiame papunktyje nurodyto laikotarpio pabaigos</w:t>
            </w:r>
            <w:r w:rsidR="00163307">
              <w:rPr>
                <w:szCs w:val="24"/>
              </w:rPr>
              <w:t xml:space="preserve">, </w:t>
            </w:r>
            <w:r w:rsidR="00BC7F61">
              <w:rPr>
                <w:szCs w:val="24"/>
              </w:rPr>
              <w:t>bet ne vėliau nei iki gruodžio 1</w:t>
            </w:r>
            <w:r w:rsidR="00163307">
              <w:rPr>
                <w:szCs w:val="24"/>
              </w:rPr>
              <w:t>0</w:t>
            </w:r>
            <w:r w:rsidR="00BC7F61">
              <w:rPr>
                <w:szCs w:val="24"/>
              </w:rPr>
              <w:t xml:space="preserve"> d.,</w:t>
            </w:r>
            <w:r w:rsidR="00163307">
              <w:rPr>
                <w:szCs w:val="24"/>
              </w:rPr>
              <w:t xml:space="preserve"> </w:t>
            </w:r>
            <w:r w:rsidR="001237AB" w:rsidRPr="001636CE">
              <w:rPr>
                <w:szCs w:val="24"/>
              </w:rPr>
              <w:t>pateikia kartu su Aktu</w:t>
            </w:r>
            <w:r w:rsidR="001237AB">
              <w:rPr>
                <w:szCs w:val="24"/>
              </w:rPr>
              <w:t>;</w:t>
            </w:r>
          </w:p>
          <w:p w14:paraId="723BB300" w14:textId="5B4AB38D" w:rsidR="00DF4080" w:rsidRPr="004F68DB" w:rsidRDefault="00DF4080" w:rsidP="00F80018">
            <w:pPr>
              <w:tabs>
                <w:tab w:val="left" w:pos="993"/>
              </w:tabs>
              <w:spacing w:line="276" w:lineRule="auto"/>
              <w:contextualSpacing/>
              <w:jc w:val="both"/>
            </w:pPr>
            <w:r>
              <w:rPr>
                <w:bCs/>
                <w:iCs/>
              </w:rPr>
              <w:t>5.5.</w:t>
            </w:r>
            <w:r w:rsidR="00E51984">
              <w:rPr>
                <w:bCs/>
                <w:iCs/>
              </w:rPr>
              <w:t>3</w:t>
            </w:r>
            <w:r>
              <w:rPr>
                <w:bCs/>
                <w:iCs/>
              </w:rPr>
              <w:t>.</w:t>
            </w:r>
            <w:r w:rsidR="00E51984">
              <w:rPr>
                <w:bCs/>
                <w:iCs/>
              </w:rPr>
              <w:t xml:space="preserve"> S</w:t>
            </w:r>
            <w:r w:rsidRPr="004F68DB">
              <w:rPr>
                <w:bCs/>
                <w:iCs/>
              </w:rPr>
              <w:t>ąskaito</w:t>
            </w:r>
            <w:r w:rsidR="00E51984">
              <w:rPr>
                <w:bCs/>
                <w:iCs/>
              </w:rPr>
              <w:t xml:space="preserve">s </w:t>
            </w:r>
            <w:r w:rsidRPr="004F68DB">
              <w:rPr>
                <w:bCs/>
                <w:iCs/>
                <w:spacing w:val="-4"/>
              </w:rPr>
              <w:t>faktūros, kreditiniai ir debetiniai dokumentai, avansinės sąskaitos turi būti teikiamos naudojantis „</w:t>
            </w:r>
            <w:bookmarkStart w:id="21" w:name="_Hlk169617501"/>
            <w:r w:rsidRPr="004F68DB">
              <w:rPr>
                <w:bCs/>
                <w:iCs/>
                <w:spacing w:val="-4"/>
              </w:rPr>
              <w:t xml:space="preserve">Sąskaitų administravimo bendroji informacinė sistema“ (SABIS) </w:t>
            </w:r>
            <w:bookmarkEnd w:id="21"/>
            <w:r w:rsidRPr="004F68DB">
              <w:rPr>
                <w:bCs/>
                <w:iCs/>
                <w:spacing w:val="-4"/>
              </w:rPr>
              <w:t>priemonėmis.</w:t>
            </w:r>
          </w:p>
          <w:bookmarkEnd w:id="17"/>
          <w:bookmarkEnd w:id="18"/>
          <w:bookmarkEnd w:id="19"/>
          <w:bookmarkEnd w:id="20"/>
          <w:p w14:paraId="15934973" w14:textId="0D0057D5" w:rsidR="00D93CB2" w:rsidRDefault="00D93CB2" w:rsidP="00F80018">
            <w:pPr>
              <w:tabs>
                <w:tab w:val="left" w:pos="993"/>
              </w:tabs>
              <w:spacing w:line="276" w:lineRule="auto"/>
              <w:contextualSpacing/>
              <w:jc w:val="both"/>
              <w:rPr>
                <w:szCs w:val="24"/>
              </w:rPr>
            </w:pPr>
            <w:r w:rsidRPr="00D93CB2">
              <w:rPr>
                <w:kern w:val="2"/>
                <w:szCs w:val="24"/>
                <w:shd w:val="clear" w:color="auto" w:fill="FFFFFF"/>
              </w:rPr>
              <w:t xml:space="preserve">5.5.4. </w:t>
            </w:r>
            <w:r w:rsidRPr="001636CE">
              <w:rPr>
                <w:szCs w:val="24"/>
              </w:rPr>
              <w:t xml:space="preserve">Aktus </w:t>
            </w:r>
            <w:r>
              <w:rPr>
                <w:szCs w:val="24"/>
              </w:rPr>
              <w:t xml:space="preserve">Pirkėjas </w:t>
            </w:r>
            <w:r w:rsidRPr="001636CE">
              <w:rPr>
                <w:szCs w:val="24"/>
              </w:rPr>
              <w:t xml:space="preserve">pasirašo tik po to, jei Paslaugos buvo suteiktos laiku, tinkamai ir kokybiškai pagal visus Sutartyje ir jos prieduose nustatytus reikalavimus. </w:t>
            </w:r>
            <w:r>
              <w:rPr>
                <w:szCs w:val="24"/>
              </w:rPr>
              <w:t xml:space="preserve">Pirkėjas </w:t>
            </w:r>
            <w:r w:rsidRPr="001636CE">
              <w:rPr>
                <w:szCs w:val="24"/>
              </w:rPr>
              <w:t xml:space="preserve">turi teisę pateikti atsisakymą pasirašyti Aktą motyvuotai nurodydama Paslaugų trūkumus, kuriuos </w:t>
            </w:r>
            <w:r>
              <w:rPr>
                <w:szCs w:val="24"/>
              </w:rPr>
              <w:t xml:space="preserve">Tiekėjas </w:t>
            </w:r>
            <w:r w:rsidRPr="001636CE">
              <w:rPr>
                <w:szCs w:val="24"/>
              </w:rPr>
              <w:t xml:space="preserve">privalo pašalinti per sutartą terminą. </w:t>
            </w:r>
          </w:p>
          <w:p w14:paraId="41B51608" w14:textId="7A25F80B" w:rsidR="00D93CB2" w:rsidRDefault="00D93CB2" w:rsidP="00D93CB2">
            <w:pPr>
              <w:tabs>
                <w:tab w:val="left" w:pos="993"/>
              </w:tabs>
              <w:spacing w:line="276" w:lineRule="auto"/>
              <w:contextualSpacing/>
              <w:jc w:val="both"/>
              <w:rPr>
                <w:color w:val="4472C4"/>
                <w:kern w:val="2"/>
                <w:szCs w:val="24"/>
                <w:shd w:val="clear" w:color="auto" w:fill="FFFFFF"/>
              </w:rPr>
            </w:pPr>
          </w:p>
        </w:tc>
      </w:tr>
      <w:tr w:rsidR="00847CBA" w14:paraId="0F1D264D" w14:textId="77777777" w:rsidTr="007969C4">
        <w:trPr>
          <w:trHeight w:val="300"/>
        </w:trPr>
        <w:tc>
          <w:tcPr>
            <w:tcW w:w="2221" w:type="dxa"/>
            <w:gridSpan w:val="2"/>
          </w:tcPr>
          <w:p w14:paraId="351C6E38" w14:textId="77777777" w:rsidR="00847CBA" w:rsidRDefault="00847CBA" w:rsidP="0004184F">
            <w:pPr>
              <w:spacing w:line="276" w:lineRule="auto"/>
              <w:rPr>
                <w:b/>
                <w:kern w:val="2"/>
                <w:szCs w:val="24"/>
              </w:rPr>
            </w:pPr>
            <w:r>
              <w:rPr>
                <w:b/>
                <w:kern w:val="2"/>
                <w:szCs w:val="24"/>
              </w:rPr>
              <w:lastRenderedPageBreak/>
              <w:t>5.6. Avansas</w:t>
            </w:r>
          </w:p>
        </w:tc>
        <w:tc>
          <w:tcPr>
            <w:tcW w:w="7314" w:type="dxa"/>
            <w:gridSpan w:val="2"/>
          </w:tcPr>
          <w:p w14:paraId="62B79AAD" w14:textId="0B7236D4" w:rsidR="00847CBA" w:rsidRDefault="00EE57DE" w:rsidP="0004184F">
            <w:pPr>
              <w:spacing w:line="276" w:lineRule="auto"/>
              <w:rPr>
                <w:kern w:val="2"/>
                <w:szCs w:val="24"/>
              </w:rPr>
            </w:pPr>
            <w:r>
              <w:rPr>
                <w:kern w:val="2"/>
                <w:szCs w:val="24"/>
              </w:rPr>
              <w:t xml:space="preserve">Numatytas Specialiųjų sąlygų </w:t>
            </w:r>
            <w:hyperlink w:anchor="avansas" w:history="1">
              <w:r w:rsidRPr="002B699F">
                <w:rPr>
                  <w:rStyle w:val="Hyperlink"/>
                  <w:kern w:val="2"/>
                  <w:szCs w:val="24"/>
                </w:rPr>
                <w:t>5.5.2.1</w:t>
              </w:r>
            </w:hyperlink>
            <w:r>
              <w:rPr>
                <w:kern w:val="2"/>
                <w:szCs w:val="24"/>
              </w:rPr>
              <w:t xml:space="preserve"> punkte</w:t>
            </w:r>
          </w:p>
          <w:p w14:paraId="5C67A476" w14:textId="3822D65D" w:rsidR="00EE57DE" w:rsidRPr="00EE57DE" w:rsidRDefault="00EE57DE" w:rsidP="0004184F">
            <w:pPr>
              <w:spacing w:line="276" w:lineRule="auto"/>
              <w:rPr>
                <w:kern w:val="2"/>
                <w:szCs w:val="24"/>
              </w:rPr>
            </w:pPr>
          </w:p>
        </w:tc>
      </w:tr>
      <w:tr w:rsidR="00847CBA" w14:paraId="5C58B349" w14:textId="77777777" w:rsidTr="007969C4">
        <w:trPr>
          <w:trHeight w:val="300"/>
        </w:trPr>
        <w:tc>
          <w:tcPr>
            <w:tcW w:w="2221" w:type="dxa"/>
            <w:gridSpan w:val="2"/>
          </w:tcPr>
          <w:p w14:paraId="6C530CDF" w14:textId="77777777" w:rsidR="00847CBA" w:rsidRDefault="00847CBA" w:rsidP="0004184F">
            <w:pPr>
              <w:spacing w:line="276" w:lineRule="auto"/>
              <w:rPr>
                <w:b/>
                <w:kern w:val="2"/>
                <w:szCs w:val="24"/>
              </w:rPr>
            </w:pPr>
            <w:r>
              <w:rPr>
                <w:b/>
                <w:kern w:val="2"/>
                <w:szCs w:val="24"/>
              </w:rPr>
              <w:t>5.7. Avanso užtikrinimas</w:t>
            </w:r>
          </w:p>
        </w:tc>
        <w:tc>
          <w:tcPr>
            <w:tcW w:w="7314" w:type="dxa"/>
            <w:gridSpan w:val="2"/>
          </w:tcPr>
          <w:p w14:paraId="4921A9FE" w14:textId="77777777" w:rsidR="00847CBA" w:rsidRDefault="00847CBA" w:rsidP="0004184F">
            <w:pPr>
              <w:spacing w:line="276" w:lineRule="auto"/>
              <w:rPr>
                <w:kern w:val="2"/>
                <w:szCs w:val="24"/>
              </w:rPr>
            </w:pPr>
            <w:r>
              <w:rPr>
                <w:kern w:val="2"/>
                <w:szCs w:val="24"/>
              </w:rPr>
              <w:t>Netaikoma</w:t>
            </w:r>
          </w:p>
          <w:p w14:paraId="7926B0C7" w14:textId="77CA824E" w:rsidR="00847CBA" w:rsidRDefault="00847CBA" w:rsidP="0004184F">
            <w:pPr>
              <w:spacing w:line="276" w:lineRule="auto"/>
              <w:rPr>
                <w:kern w:val="2"/>
                <w:szCs w:val="24"/>
              </w:rPr>
            </w:pPr>
            <w:r>
              <w:rPr>
                <w:color w:val="000000"/>
                <w:kern w:val="2"/>
                <w:szCs w:val="24"/>
                <w:shd w:val="clear" w:color="auto" w:fill="FFFFFF"/>
              </w:rPr>
              <w:t xml:space="preserve"> </w:t>
            </w:r>
          </w:p>
        </w:tc>
      </w:tr>
      <w:tr w:rsidR="00847CBA" w14:paraId="06C2B9DF" w14:textId="77777777" w:rsidTr="00A65157">
        <w:trPr>
          <w:trHeight w:val="300"/>
        </w:trPr>
        <w:tc>
          <w:tcPr>
            <w:tcW w:w="9535" w:type="dxa"/>
            <w:gridSpan w:val="4"/>
          </w:tcPr>
          <w:p w14:paraId="51E2D99A" w14:textId="77777777" w:rsidR="00847CBA" w:rsidRDefault="00847CBA" w:rsidP="0004184F">
            <w:pPr>
              <w:spacing w:line="276" w:lineRule="auto"/>
              <w:jc w:val="center"/>
              <w:rPr>
                <w:b/>
                <w:kern w:val="2"/>
                <w:szCs w:val="24"/>
              </w:rPr>
            </w:pPr>
            <w:r>
              <w:rPr>
                <w:b/>
                <w:kern w:val="2"/>
                <w:szCs w:val="24"/>
              </w:rPr>
              <w:t>6. PASLAUGŲ KOKYBĖ IR GARANTINIAI ĮSIPAREIGOJIMAI</w:t>
            </w:r>
          </w:p>
        </w:tc>
      </w:tr>
      <w:tr w:rsidR="00847CBA" w14:paraId="0B588773" w14:textId="77777777" w:rsidTr="007969C4">
        <w:trPr>
          <w:trHeight w:val="300"/>
        </w:trPr>
        <w:tc>
          <w:tcPr>
            <w:tcW w:w="2221" w:type="dxa"/>
            <w:gridSpan w:val="2"/>
          </w:tcPr>
          <w:p w14:paraId="77615A14" w14:textId="77777777" w:rsidR="00847CBA" w:rsidRDefault="00847CBA" w:rsidP="0004184F">
            <w:pPr>
              <w:spacing w:line="276" w:lineRule="auto"/>
              <w:rPr>
                <w:b/>
                <w:kern w:val="2"/>
                <w:szCs w:val="24"/>
              </w:rPr>
            </w:pPr>
            <w:r>
              <w:rPr>
                <w:b/>
                <w:kern w:val="2"/>
                <w:szCs w:val="24"/>
              </w:rPr>
              <w:t>6.1. Garantinis terminas</w:t>
            </w:r>
          </w:p>
        </w:tc>
        <w:tc>
          <w:tcPr>
            <w:tcW w:w="7314" w:type="dxa"/>
            <w:gridSpan w:val="2"/>
          </w:tcPr>
          <w:p w14:paraId="2FC215CB" w14:textId="45970930" w:rsidR="00847CBA" w:rsidRDefault="007363FA" w:rsidP="0004184F">
            <w:pPr>
              <w:spacing w:line="276" w:lineRule="auto"/>
              <w:jc w:val="both"/>
            </w:pPr>
            <w:r>
              <w:t>Sutarties galiojimo laikotarpiu</w:t>
            </w:r>
          </w:p>
          <w:p w14:paraId="249BE2CD" w14:textId="2D05C6BB" w:rsidR="00847CBA" w:rsidRDefault="00847CBA" w:rsidP="0004184F">
            <w:pPr>
              <w:spacing w:line="276" w:lineRule="auto"/>
              <w:rPr>
                <w:szCs w:val="24"/>
              </w:rPr>
            </w:pPr>
          </w:p>
        </w:tc>
      </w:tr>
      <w:tr w:rsidR="00847CBA" w14:paraId="631D62D1" w14:textId="77777777" w:rsidTr="007969C4">
        <w:trPr>
          <w:trHeight w:val="300"/>
        </w:trPr>
        <w:tc>
          <w:tcPr>
            <w:tcW w:w="2221" w:type="dxa"/>
            <w:gridSpan w:val="2"/>
          </w:tcPr>
          <w:p w14:paraId="5E510A5C" w14:textId="77777777" w:rsidR="00847CBA" w:rsidRDefault="00847CBA" w:rsidP="0004184F">
            <w:pPr>
              <w:spacing w:line="276" w:lineRule="auto"/>
              <w:rPr>
                <w:b/>
                <w:kern w:val="2"/>
                <w:szCs w:val="24"/>
              </w:rPr>
            </w:pPr>
            <w:r>
              <w:rPr>
                <w:b/>
                <w:szCs w:val="24"/>
              </w:rPr>
              <w:t>6.2. Terminas Paslaugų trūkumams pašalinti</w:t>
            </w:r>
          </w:p>
        </w:tc>
        <w:tc>
          <w:tcPr>
            <w:tcW w:w="7314" w:type="dxa"/>
            <w:gridSpan w:val="2"/>
          </w:tcPr>
          <w:p w14:paraId="78AC3A63" w14:textId="7285E532" w:rsidR="00EE5917" w:rsidRPr="000110BB" w:rsidRDefault="00EE5917" w:rsidP="0004184F">
            <w:pPr>
              <w:spacing w:line="276" w:lineRule="auto"/>
              <w:jc w:val="both"/>
              <w:rPr>
                <w:kern w:val="2"/>
                <w:szCs w:val="24"/>
              </w:rPr>
            </w:pPr>
            <w:r w:rsidRPr="003B744E">
              <w:rPr>
                <w:kern w:val="2"/>
                <w:szCs w:val="24"/>
              </w:rPr>
              <w:t xml:space="preserve">Bet </w:t>
            </w:r>
            <w:r w:rsidRPr="006A6CC8">
              <w:rPr>
                <w:kern w:val="2"/>
                <w:szCs w:val="24"/>
              </w:rPr>
              <w:t xml:space="preserve">kuriuo Sutarties galiojimo metu nustačius Paslaugų trūkumų, Tiekėjas turi juos pašalinti </w:t>
            </w:r>
            <w:r w:rsidR="006A6CC8" w:rsidRPr="006A6CC8">
              <w:t xml:space="preserve">Sutartyje </w:t>
            </w:r>
            <w:r w:rsidRPr="006A6CC8">
              <w:rPr>
                <w:kern w:val="2"/>
                <w:szCs w:val="24"/>
              </w:rPr>
              <w:t xml:space="preserve">nustatyta tvarka. </w:t>
            </w:r>
            <w:r w:rsidRPr="006A6CC8">
              <w:rPr>
                <w:szCs w:val="24"/>
              </w:rPr>
              <w:t>Jei Tiekėjas nesutinka su pareikštomis pretenzijomis, kilę ginčai sprendžiami</w:t>
            </w:r>
            <w:r w:rsidRPr="003B744E">
              <w:rPr>
                <w:szCs w:val="24"/>
              </w:rPr>
              <w:t xml:space="preserve"> </w:t>
            </w:r>
            <w:r w:rsidR="00DA6B02" w:rsidRPr="003B744E">
              <w:rPr>
                <w:kern w:val="2"/>
                <w:szCs w:val="24"/>
              </w:rPr>
              <w:t xml:space="preserve">Bendrųjų sąlygų 7 skyriuje </w:t>
            </w:r>
            <w:r w:rsidR="00DA6B02">
              <w:rPr>
                <w:kern w:val="2"/>
                <w:szCs w:val="24"/>
              </w:rPr>
              <w:t xml:space="preserve">nustatyta </w:t>
            </w:r>
            <w:r w:rsidRPr="003B744E">
              <w:rPr>
                <w:kern w:val="2"/>
                <w:szCs w:val="24"/>
              </w:rPr>
              <w:t>tvarka</w:t>
            </w:r>
            <w:r w:rsidR="00DA6B02">
              <w:rPr>
                <w:kern w:val="2"/>
                <w:szCs w:val="24"/>
              </w:rPr>
              <w:t>.</w:t>
            </w:r>
          </w:p>
          <w:p w14:paraId="5862D8A0" w14:textId="31B7F12E" w:rsidR="00847CBA" w:rsidRDefault="00847CBA" w:rsidP="0004184F">
            <w:pPr>
              <w:spacing w:line="276" w:lineRule="auto"/>
              <w:rPr>
                <w:kern w:val="2"/>
                <w:szCs w:val="24"/>
              </w:rPr>
            </w:pPr>
          </w:p>
        </w:tc>
      </w:tr>
      <w:tr w:rsidR="00847CBA" w14:paraId="0B3755F5" w14:textId="77777777" w:rsidTr="007969C4">
        <w:trPr>
          <w:trHeight w:val="300"/>
        </w:trPr>
        <w:tc>
          <w:tcPr>
            <w:tcW w:w="2221" w:type="dxa"/>
            <w:gridSpan w:val="2"/>
          </w:tcPr>
          <w:p w14:paraId="7964CCF4" w14:textId="77777777" w:rsidR="00847CBA" w:rsidRDefault="00847CBA" w:rsidP="0004184F">
            <w:pPr>
              <w:spacing w:line="276" w:lineRule="auto"/>
              <w:rPr>
                <w:b/>
                <w:szCs w:val="24"/>
              </w:rPr>
            </w:pPr>
            <w:r>
              <w:rPr>
                <w:b/>
                <w:szCs w:val="24"/>
              </w:rPr>
              <w:t>6.3. Kokybinių kriterijų įgyvendinimo ir tikrinimo tvarka</w:t>
            </w:r>
          </w:p>
        </w:tc>
        <w:tc>
          <w:tcPr>
            <w:tcW w:w="7314" w:type="dxa"/>
            <w:gridSpan w:val="2"/>
          </w:tcPr>
          <w:p w14:paraId="2B17B576" w14:textId="58A7305E" w:rsidR="007363FA" w:rsidRDefault="00847CBA" w:rsidP="0004184F">
            <w:pPr>
              <w:spacing w:line="276" w:lineRule="auto"/>
              <w:rPr>
                <w:kern w:val="2"/>
                <w:szCs w:val="24"/>
              </w:rPr>
            </w:pPr>
            <w:r>
              <w:rPr>
                <w:kern w:val="2"/>
                <w:szCs w:val="24"/>
              </w:rPr>
              <w:t>Netaikoma</w:t>
            </w:r>
          </w:p>
          <w:p w14:paraId="1D0CB2E2" w14:textId="595AB602" w:rsidR="00847CBA" w:rsidRDefault="00847CBA" w:rsidP="0004184F">
            <w:pPr>
              <w:spacing w:line="276" w:lineRule="auto"/>
              <w:rPr>
                <w:kern w:val="2"/>
                <w:szCs w:val="24"/>
              </w:rPr>
            </w:pPr>
          </w:p>
        </w:tc>
      </w:tr>
      <w:tr w:rsidR="00847CBA" w14:paraId="636C3197" w14:textId="77777777" w:rsidTr="00A65157">
        <w:trPr>
          <w:trHeight w:val="300"/>
        </w:trPr>
        <w:tc>
          <w:tcPr>
            <w:tcW w:w="9535" w:type="dxa"/>
            <w:gridSpan w:val="4"/>
          </w:tcPr>
          <w:p w14:paraId="64E940EA" w14:textId="77777777" w:rsidR="00847CBA" w:rsidRDefault="00847CBA" w:rsidP="0004184F">
            <w:pPr>
              <w:spacing w:line="276" w:lineRule="auto"/>
              <w:jc w:val="center"/>
              <w:rPr>
                <w:b/>
                <w:kern w:val="2"/>
                <w:szCs w:val="24"/>
              </w:rPr>
            </w:pPr>
            <w:r>
              <w:rPr>
                <w:b/>
                <w:kern w:val="2"/>
                <w:szCs w:val="24"/>
              </w:rPr>
              <w:t>7. SUTARTIES VYKDYMUI PASITELKIAMI SUBTIEKĖJAI IR (AR) SPECIALISTAI</w:t>
            </w:r>
          </w:p>
        </w:tc>
      </w:tr>
      <w:tr w:rsidR="00334D91" w14:paraId="6251DD2D" w14:textId="77777777" w:rsidTr="007969C4">
        <w:trPr>
          <w:trHeight w:val="300"/>
        </w:trPr>
        <w:tc>
          <w:tcPr>
            <w:tcW w:w="2221" w:type="dxa"/>
            <w:gridSpan w:val="2"/>
          </w:tcPr>
          <w:p w14:paraId="48B74CDD" w14:textId="77777777" w:rsidR="00334D91" w:rsidRDefault="00334D91" w:rsidP="00334D91">
            <w:pPr>
              <w:spacing w:line="276" w:lineRule="auto"/>
              <w:rPr>
                <w:b/>
                <w:bCs/>
                <w:kern w:val="2"/>
                <w:szCs w:val="24"/>
              </w:rPr>
            </w:pPr>
            <w:r>
              <w:rPr>
                <w:b/>
                <w:bCs/>
                <w:kern w:val="2"/>
                <w:szCs w:val="24"/>
              </w:rPr>
              <w:t xml:space="preserve">7.1. </w:t>
            </w:r>
            <w:bookmarkStart w:id="22" w:name="subtiekėjaiirspec"/>
            <w:r>
              <w:rPr>
                <w:b/>
                <w:bCs/>
                <w:kern w:val="2"/>
                <w:szCs w:val="24"/>
              </w:rPr>
              <w:t xml:space="preserve">Sutarties vykdymui pasitelkiami </w:t>
            </w:r>
            <w:bookmarkEnd w:id="22"/>
            <w:r>
              <w:rPr>
                <w:b/>
                <w:bCs/>
                <w:kern w:val="2"/>
                <w:szCs w:val="24"/>
              </w:rPr>
              <w:t>subtiekėjai ir (ar) specialistai</w:t>
            </w:r>
          </w:p>
        </w:tc>
        <w:tc>
          <w:tcPr>
            <w:tcW w:w="7314" w:type="dxa"/>
            <w:gridSpan w:val="2"/>
          </w:tcPr>
          <w:p w14:paraId="53DC727D" w14:textId="77777777" w:rsidR="00334D91" w:rsidRDefault="00334D91" w:rsidP="00334D91">
            <w:pPr>
              <w:spacing w:line="276" w:lineRule="auto"/>
              <w:contextualSpacing/>
              <w:rPr>
                <w:szCs w:val="24"/>
              </w:rPr>
            </w:pPr>
            <w:r>
              <w:rPr>
                <w:szCs w:val="24"/>
              </w:rPr>
              <w:t xml:space="preserve">7.1.1. </w:t>
            </w:r>
            <w:r w:rsidRPr="00706D12">
              <w:rPr>
                <w:szCs w:val="24"/>
              </w:rPr>
              <w:t>Sutarčiai vykdyti pasitelkiami šie subteikėjai: [</w:t>
            </w:r>
            <w:r w:rsidRPr="00706D12">
              <w:rPr>
                <w:i/>
                <w:szCs w:val="24"/>
              </w:rPr>
              <w:t>surašyti pasiūlyme nurodytus subteikėjus, jeigu tokių nėra parašyti žodį „nėra“</w:t>
            </w:r>
            <w:r w:rsidRPr="00706D12">
              <w:rPr>
                <w:szCs w:val="24"/>
              </w:rPr>
              <w:t>].</w:t>
            </w:r>
          </w:p>
          <w:p w14:paraId="4B2104DE" w14:textId="77777777" w:rsidR="00334D91" w:rsidRDefault="00334D91" w:rsidP="00334D91">
            <w:pPr>
              <w:tabs>
                <w:tab w:val="left" w:pos="0"/>
                <w:tab w:val="left" w:pos="567"/>
                <w:tab w:val="left" w:pos="851"/>
              </w:tabs>
              <w:spacing w:line="276" w:lineRule="auto"/>
              <w:rPr>
                <w:kern w:val="2"/>
                <w:szCs w:val="24"/>
              </w:rPr>
            </w:pPr>
          </w:p>
          <w:p w14:paraId="4CC4A239" w14:textId="59EC4D90" w:rsidR="00334D91" w:rsidRPr="00AC79F0" w:rsidRDefault="00334D91" w:rsidP="00334D91">
            <w:pPr>
              <w:tabs>
                <w:tab w:val="left" w:pos="0"/>
                <w:tab w:val="left" w:pos="567"/>
                <w:tab w:val="left" w:pos="851"/>
              </w:tabs>
              <w:spacing w:line="276" w:lineRule="auto"/>
              <w:jc w:val="both"/>
              <w:rPr>
                <w:kern w:val="2"/>
                <w:szCs w:val="24"/>
              </w:rPr>
            </w:pPr>
            <w:r>
              <w:rPr>
                <w:kern w:val="2"/>
                <w:szCs w:val="24"/>
              </w:rPr>
              <w:t xml:space="preserve">7.1.2. </w:t>
            </w:r>
            <w:r w:rsidRPr="00DD5889">
              <w:rPr>
                <w:kern w:val="2"/>
                <w:szCs w:val="24"/>
              </w:rPr>
              <w:t xml:space="preserve">Sutarčiai vykdyti pasitelkiami </w:t>
            </w:r>
            <w:r w:rsidRPr="00AC79F0">
              <w:rPr>
                <w:kern w:val="2"/>
                <w:szCs w:val="24"/>
              </w:rPr>
              <w:t>specialistai (</w:t>
            </w:r>
            <w:r w:rsidR="00AC79F0" w:rsidRPr="00AC79F0">
              <w:rPr>
                <w:kern w:val="2"/>
                <w:szCs w:val="24"/>
              </w:rPr>
              <w:t>lektoriai</w:t>
            </w:r>
            <w:r w:rsidRPr="00AC79F0">
              <w:rPr>
                <w:kern w:val="2"/>
                <w:szCs w:val="24"/>
              </w:rPr>
              <w:t>) nurodyti Sutarties</w:t>
            </w:r>
            <w:r w:rsidR="00175B9B" w:rsidRPr="00AC79F0">
              <w:t xml:space="preserve"> </w:t>
            </w:r>
            <w:hyperlink w:anchor="Special4" w:history="1">
              <w:r w:rsidR="00175B9B" w:rsidRPr="00AC79F0">
                <w:rPr>
                  <w:rStyle w:val="Hyperlink"/>
                </w:rPr>
                <w:t xml:space="preserve">priede Nr. </w:t>
              </w:r>
              <w:r w:rsidR="006A6CC8" w:rsidRPr="00AC79F0">
                <w:rPr>
                  <w:rStyle w:val="Hyperlink"/>
                </w:rPr>
                <w:t>4</w:t>
              </w:r>
            </w:hyperlink>
            <w:r w:rsidRPr="00AC79F0">
              <w:rPr>
                <w:kern w:val="2"/>
                <w:szCs w:val="24"/>
              </w:rPr>
              <w:t>.</w:t>
            </w:r>
          </w:p>
          <w:p w14:paraId="2E903BED" w14:textId="77777777" w:rsidR="00334D91" w:rsidRPr="00AC79F0" w:rsidRDefault="00334D91" w:rsidP="00334D91">
            <w:pPr>
              <w:tabs>
                <w:tab w:val="left" w:pos="0"/>
                <w:tab w:val="left" w:pos="567"/>
                <w:tab w:val="left" w:pos="851"/>
              </w:tabs>
              <w:spacing w:line="276" w:lineRule="auto"/>
              <w:rPr>
                <w:kern w:val="2"/>
                <w:szCs w:val="24"/>
              </w:rPr>
            </w:pPr>
          </w:p>
          <w:p w14:paraId="6E57B70E" w14:textId="3416C605" w:rsidR="00334D91" w:rsidRDefault="00334D91" w:rsidP="00334D91">
            <w:pPr>
              <w:tabs>
                <w:tab w:val="left" w:pos="0"/>
                <w:tab w:val="left" w:pos="567"/>
                <w:tab w:val="left" w:pos="851"/>
              </w:tabs>
              <w:spacing w:line="276" w:lineRule="auto"/>
              <w:jc w:val="both"/>
              <w:rPr>
                <w:kern w:val="2"/>
                <w:szCs w:val="24"/>
              </w:rPr>
            </w:pPr>
            <w:r w:rsidRPr="00AC79F0">
              <w:rPr>
                <w:kern w:val="2"/>
                <w:szCs w:val="24"/>
              </w:rPr>
              <w:t>7.1.3. Subtiekėjų ir / ar specialistų (</w:t>
            </w:r>
            <w:r w:rsidR="00AC79F0" w:rsidRPr="00AC79F0">
              <w:rPr>
                <w:kern w:val="2"/>
                <w:szCs w:val="24"/>
              </w:rPr>
              <w:t>lekto</w:t>
            </w:r>
            <w:r w:rsidR="00AC79F0">
              <w:rPr>
                <w:kern w:val="2"/>
                <w:szCs w:val="24"/>
              </w:rPr>
              <w:t>r</w:t>
            </w:r>
            <w:r w:rsidR="00AC79F0" w:rsidRPr="00AC79F0">
              <w:rPr>
                <w:kern w:val="2"/>
                <w:szCs w:val="24"/>
              </w:rPr>
              <w:t>ių</w:t>
            </w:r>
            <w:r w:rsidRPr="00AC79F0">
              <w:rPr>
                <w:kern w:val="2"/>
                <w:szCs w:val="24"/>
              </w:rPr>
              <w:t>) pasitelkimo ir keitimo tvarka nurodyta Bendrųjų sąlygų 3.2 skyriuje</w:t>
            </w:r>
            <w:r w:rsidRPr="00AC79F0">
              <w:rPr>
                <w:szCs w:val="24"/>
              </w:rPr>
              <w:t>.</w:t>
            </w:r>
          </w:p>
          <w:p w14:paraId="383EF536" w14:textId="12D4679C" w:rsidR="00334D91" w:rsidRDefault="00334D91" w:rsidP="00334D91">
            <w:pPr>
              <w:spacing w:line="276" w:lineRule="auto"/>
              <w:rPr>
                <w:b/>
                <w:kern w:val="2"/>
                <w:szCs w:val="24"/>
              </w:rPr>
            </w:pPr>
          </w:p>
        </w:tc>
      </w:tr>
      <w:tr w:rsidR="00334D91" w14:paraId="6059D2CA" w14:textId="77777777" w:rsidTr="00A65157">
        <w:trPr>
          <w:trHeight w:val="300"/>
        </w:trPr>
        <w:tc>
          <w:tcPr>
            <w:tcW w:w="9535" w:type="dxa"/>
            <w:gridSpan w:val="4"/>
          </w:tcPr>
          <w:p w14:paraId="799EE8E7" w14:textId="77777777" w:rsidR="00334D91" w:rsidRDefault="00334D91" w:rsidP="00334D91">
            <w:pPr>
              <w:spacing w:line="276" w:lineRule="auto"/>
              <w:jc w:val="center"/>
              <w:rPr>
                <w:b/>
                <w:kern w:val="2"/>
                <w:szCs w:val="24"/>
              </w:rPr>
            </w:pPr>
            <w:r>
              <w:rPr>
                <w:b/>
                <w:kern w:val="2"/>
                <w:szCs w:val="24"/>
              </w:rPr>
              <w:t>8. PRIEVOLIŲ PAGAL SUTARTĮ ĮVYKDYMO UŽTIKRINIMAS</w:t>
            </w:r>
          </w:p>
        </w:tc>
      </w:tr>
      <w:tr w:rsidR="00334D91" w14:paraId="5B1C18F1" w14:textId="77777777" w:rsidTr="007969C4">
        <w:trPr>
          <w:trHeight w:val="300"/>
        </w:trPr>
        <w:tc>
          <w:tcPr>
            <w:tcW w:w="2221" w:type="dxa"/>
            <w:gridSpan w:val="2"/>
          </w:tcPr>
          <w:p w14:paraId="70F8665F" w14:textId="77777777" w:rsidR="00334D91" w:rsidRDefault="00334D91" w:rsidP="00334D91">
            <w:pPr>
              <w:spacing w:line="276" w:lineRule="auto"/>
              <w:rPr>
                <w:b/>
                <w:kern w:val="2"/>
                <w:szCs w:val="24"/>
              </w:rPr>
            </w:pPr>
            <w:r>
              <w:rPr>
                <w:b/>
                <w:kern w:val="2"/>
                <w:szCs w:val="24"/>
              </w:rPr>
              <w:lastRenderedPageBreak/>
              <w:t>8.1. Prievolių pagal Sutartį įvykdymo užtikrinimas</w:t>
            </w:r>
          </w:p>
        </w:tc>
        <w:tc>
          <w:tcPr>
            <w:tcW w:w="7314" w:type="dxa"/>
            <w:gridSpan w:val="2"/>
          </w:tcPr>
          <w:p w14:paraId="2EA187C9" w14:textId="4535E97E" w:rsidR="00334D91" w:rsidRDefault="00334D91" w:rsidP="00334D91">
            <w:pPr>
              <w:spacing w:line="276" w:lineRule="auto"/>
              <w:rPr>
                <w:kern w:val="2"/>
                <w:szCs w:val="24"/>
              </w:rPr>
            </w:pPr>
            <w:r>
              <w:rPr>
                <w:kern w:val="2"/>
                <w:szCs w:val="24"/>
              </w:rPr>
              <w:t>Prievolių pagal Sutartį įvykdymas užtikrinamas netesybomis (delspinigiais, bauda).</w:t>
            </w:r>
          </w:p>
          <w:p w14:paraId="1F2B4C55" w14:textId="3FB93E54" w:rsidR="00334D91" w:rsidRDefault="00334D91" w:rsidP="00334D91">
            <w:pPr>
              <w:spacing w:line="276" w:lineRule="auto"/>
              <w:rPr>
                <w:kern w:val="2"/>
                <w:szCs w:val="24"/>
              </w:rPr>
            </w:pPr>
          </w:p>
        </w:tc>
      </w:tr>
      <w:tr w:rsidR="00334D91" w14:paraId="37A174B2" w14:textId="77777777" w:rsidTr="007969C4">
        <w:trPr>
          <w:trHeight w:val="300"/>
        </w:trPr>
        <w:tc>
          <w:tcPr>
            <w:tcW w:w="2221" w:type="dxa"/>
            <w:gridSpan w:val="2"/>
          </w:tcPr>
          <w:p w14:paraId="5FF5BB01" w14:textId="77777777" w:rsidR="00334D91" w:rsidRDefault="00334D91" w:rsidP="00334D91">
            <w:pPr>
              <w:spacing w:line="276" w:lineRule="auto"/>
              <w:rPr>
                <w:b/>
                <w:kern w:val="2"/>
                <w:szCs w:val="24"/>
              </w:rPr>
            </w:pPr>
            <w:r>
              <w:rPr>
                <w:b/>
                <w:kern w:val="2"/>
                <w:szCs w:val="24"/>
              </w:rPr>
              <w:t>8.2 Sutarties įvykdymo užtikrinimo galiojimo terminas</w:t>
            </w:r>
          </w:p>
        </w:tc>
        <w:tc>
          <w:tcPr>
            <w:tcW w:w="7314" w:type="dxa"/>
            <w:gridSpan w:val="2"/>
          </w:tcPr>
          <w:p w14:paraId="7113ECF4" w14:textId="77777777" w:rsidR="00334D91" w:rsidRDefault="00334D91" w:rsidP="00334D91">
            <w:pPr>
              <w:spacing w:line="276" w:lineRule="auto"/>
              <w:rPr>
                <w:kern w:val="2"/>
                <w:szCs w:val="24"/>
              </w:rPr>
            </w:pPr>
            <w:r>
              <w:rPr>
                <w:kern w:val="2"/>
                <w:szCs w:val="24"/>
              </w:rPr>
              <w:t>Netaikoma</w:t>
            </w:r>
          </w:p>
          <w:p w14:paraId="779C060F" w14:textId="02938267" w:rsidR="00334D91" w:rsidRDefault="00334D91" w:rsidP="00334D91">
            <w:pPr>
              <w:spacing w:line="276" w:lineRule="auto"/>
              <w:rPr>
                <w:kern w:val="2"/>
                <w:szCs w:val="24"/>
              </w:rPr>
            </w:pPr>
          </w:p>
        </w:tc>
      </w:tr>
      <w:tr w:rsidR="00334D91" w14:paraId="585AF408" w14:textId="77777777" w:rsidTr="007969C4">
        <w:trPr>
          <w:trHeight w:val="300"/>
        </w:trPr>
        <w:tc>
          <w:tcPr>
            <w:tcW w:w="2221" w:type="dxa"/>
            <w:gridSpan w:val="2"/>
          </w:tcPr>
          <w:p w14:paraId="4806A542" w14:textId="77777777" w:rsidR="00334D91" w:rsidRDefault="00334D91" w:rsidP="00334D91">
            <w:pPr>
              <w:spacing w:line="276" w:lineRule="auto"/>
              <w:rPr>
                <w:b/>
                <w:kern w:val="2"/>
                <w:szCs w:val="24"/>
              </w:rPr>
            </w:pPr>
            <w:r>
              <w:rPr>
                <w:b/>
                <w:kern w:val="2"/>
                <w:szCs w:val="24"/>
              </w:rPr>
              <w:t>8.3. Sutarties įvykdymo užtikrinimo pateikimas</w:t>
            </w:r>
          </w:p>
        </w:tc>
        <w:tc>
          <w:tcPr>
            <w:tcW w:w="7314" w:type="dxa"/>
            <w:gridSpan w:val="2"/>
          </w:tcPr>
          <w:p w14:paraId="41FEB197" w14:textId="77777777" w:rsidR="00334D91" w:rsidRDefault="00334D91" w:rsidP="00334D91">
            <w:pPr>
              <w:spacing w:line="276" w:lineRule="auto"/>
              <w:rPr>
                <w:kern w:val="2"/>
                <w:szCs w:val="24"/>
              </w:rPr>
            </w:pPr>
            <w:r>
              <w:rPr>
                <w:kern w:val="2"/>
                <w:szCs w:val="24"/>
              </w:rPr>
              <w:t>Netaikoma</w:t>
            </w:r>
          </w:p>
          <w:p w14:paraId="49763EFB" w14:textId="4BF9962B" w:rsidR="00334D91" w:rsidRDefault="00334D91" w:rsidP="00334D91">
            <w:pPr>
              <w:spacing w:line="276" w:lineRule="auto"/>
              <w:rPr>
                <w:szCs w:val="24"/>
              </w:rPr>
            </w:pPr>
          </w:p>
        </w:tc>
      </w:tr>
      <w:tr w:rsidR="00334D91" w14:paraId="168B01B5" w14:textId="77777777" w:rsidTr="00A65157">
        <w:trPr>
          <w:trHeight w:val="300"/>
        </w:trPr>
        <w:tc>
          <w:tcPr>
            <w:tcW w:w="9535" w:type="dxa"/>
            <w:gridSpan w:val="4"/>
          </w:tcPr>
          <w:p w14:paraId="3450B05F" w14:textId="77777777" w:rsidR="00334D91" w:rsidRDefault="00334D91" w:rsidP="00334D91">
            <w:pPr>
              <w:spacing w:line="276" w:lineRule="auto"/>
              <w:jc w:val="center"/>
              <w:rPr>
                <w:b/>
                <w:kern w:val="2"/>
                <w:szCs w:val="24"/>
              </w:rPr>
            </w:pPr>
            <w:r>
              <w:rPr>
                <w:b/>
                <w:kern w:val="2"/>
                <w:szCs w:val="24"/>
              </w:rPr>
              <w:t>9. ŠALIŲ ATSAKOMYBĖ</w:t>
            </w:r>
          </w:p>
        </w:tc>
      </w:tr>
      <w:tr w:rsidR="00334D91" w14:paraId="0D6EBF22" w14:textId="77777777" w:rsidTr="007969C4">
        <w:trPr>
          <w:trHeight w:val="4235"/>
        </w:trPr>
        <w:tc>
          <w:tcPr>
            <w:tcW w:w="2221" w:type="dxa"/>
            <w:gridSpan w:val="2"/>
          </w:tcPr>
          <w:p w14:paraId="6DCD4462" w14:textId="77777777" w:rsidR="00334D91" w:rsidRDefault="00334D91" w:rsidP="00334D91">
            <w:pPr>
              <w:spacing w:line="276" w:lineRule="auto"/>
              <w:rPr>
                <w:b/>
                <w:kern w:val="2"/>
                <w:szCs w:val="24"/>
              </w:rPr>
            </w:pPr>
            <w:r>
              <w:rPr>
                <w:b/>
                <w:kern w:val="2"/>
                <w:szCs w:val="24"/>
              </w:rPr>
              <w:t>9.1. Pirkėjui taikomos netesybos už mokėjimų pagal Sutartį vėlavimą</w:t>
            </w:r>
          </w:p>
        </w:tc>
        <w:tc>
          <w:tcPr>
            <w:tcW w:w="7314" w:type="dxa"/>
            <w:gridSpan w:val="2"/>
          </w:tcPr>
          <w:p w14:paraId="62D22CDF" w14:textId="2F63ECCC" w:rsidR="00334D91" w:rsidRDefault="00334D91" w:rsidP="00334D91">
            <w:pPr>
              <w:spacing w:line="276" w:lineRule="auto"/>
              <w:jc w:val="both"/>
              <w:rPr>
                <w:bCs/>
                <w:color w:val="FF0000"/>
                <w:kern w:val="2"/>
                <w:szCs w:val="24"/>
              </w:rPr>
            </w:pPr>
            <w:r>
              <w:rPr>
                <w:bCs/>
                <w:color w:val="000000"/>
                <w:kern w:val="2"/>
                <w:szCs w:val="24"/>
              </w:rPr>
              <w:t>9.1.1. Jei Pirkėjas, gavęs tinkamai pateiktą ir užpildytą sąskaitą faktūrą</w:t>
            </w:r>
            <w:r w:rsidR="00F24074">
              <w:rPr>
                <w:bCs/>
                <w:color w:val="000000"/>
                <w:kern w:val="2"/>
                <w:szCs w:val="24"/>
              </w:rPr>
              <w:t>/išankstinę sąskaitą</w:t>
            </w:r>
            <w:r>
              <w:rPr>
                <w:bCs/>
                <w:color w:val="000000"/>
                <w:kern w:val="2"/>
                <w:szCs w:val="24"/>
              </w:rPr>
              <w:t>, uždelsia atsiskaityti už tinkamai Tiekėjo suteiktas kokybiškas Paslaugas</w:t>
            </w:r>
            <w:r w:rsidR="00910128">
              <w:rPr>
                <w:bCs/>
                <w:color w:val="000000"/>
                <w:kern w:val="2"/>
                <w:szCs w:val="24"/>
              </w:rPr>
              <w:t xml:space="preserve"> </w:t>
            </w:r>
            <w:r w:rsidR="00F24074">
              <w:rPr>
                <w:bCs/>
                <w:color w:val="000000"/>
                <w:kern w:val="2"/>
                <w:szCs w:val="24"/>
              </w:rPr>
              <w:t>arba neapmoka Tiekėjo išankstinės sąskaitos per Sutartyje nurodytą terminą</w:t>
            </w:r>
            <w:r>
              <w:rPr>
                <w:bCs/>
                <w:color w:val="000000"/>
                <w:kern w:val="2"/>
                <w:szCs w:val="24"/>
              </w:rPr>
              <w:t>, Tiekėjui pareikalavus nuo kitos nei nustatytas terminas dienos</w:t>
            </w:r>
            <w:r w:rsidR="006A6CC8">
              <w:rPr>
                <w:bCs/>
                <w:color w:val="000000"/>
                <w:kern w:val="2"/>
                <w:szCs w:val="24"/>
              </w:rPr>
              <w:t>,</w:t>
            </w:r>
            <w:r>
              <w:rPr>
                <w:bCs/>
                <w:color w:val="000000"/>
                <w:kern w:val="2"/>
                <w:szCs w:val="24"/>
              </w:rPr>
              <w:t xml:space="preserve"> </w:t>
            </w:r>
            <w:r w:rsidRPr="00360E08">
              <w:rPr>
                <w:bCs/>
                <w:kern w:val="2"/>
                <w:szCs w:val="24"/>
              </w:rPr>
              <w:t>skaičiuoja Pirkėjui 0,02 (</w:t>
            </w:r>
            <w:r w:rsidRPr="007B591B">
              <w:rPr>
                <w:szCs w:val="24"/>
              </w:rPr>
              <w:t>dviejų šimtųjų</w:t>
            </w:r>
            <w:r w:rsidRPr="00360E08">
              <w:rPr>
                <w:bCs/>
                <w:kern w:val="2"/>
                <w:szCs w:val="24"/>
              </w:rPr>
              <w:t>) procento dydžio delspinigius nuo neapmokėtos sumos už kiekvieną vėlavimo dieną.</w:t>
            </w:r>
          </w:p>
          <w:p w14:paraId="1C998466" w14:textId="237E0218" w:rsidR="00334D91" w:rsidRDefault="00334D91" w:rsidP="00334D91">
            <w:pPr>
              <w:spacing w:line="276" w:lineRule="auto"/>
              <w:jc w:val="both"/>
              <w:rPr>
                <w:szCs w:val="24"/>
              </w:rPr>
            </w:pPr>
            <w:r>
              <w:rPr>
                <w:bCs/>
                <w:kern w:val="2"/>
                <w:szCs w:val="24"/>
              </w:rPr>
              <w:t xml:space="preserve">9.1.2. </w:t>
            </w:r>
            <w:r>
              <w:rPr>
                <w:szCs w:val="24"/>
              </w:rPr>
              <w:t>Pirkėjui</w:t>
            </w:r>
            <w:r w:rsidRPr="002768D5">
              <w:rPr>
                <w:szCs w:val="24"/>
              </w:rPr>
              <w:t xml:space="preserve"> negavus lėšų iš valstybės biudžeto ir/ar kitų finansavimo šaltinių, delspinigiai pradedami skaičiuoti praėjus 30 (trisdešimt) kalendorinių dienų nuo atsiskaitymo termino pabaigos, išskyrus </w:t>
            </w:r>
            <w:r>
              <w:rPr>
                <w:szCs w:val="24"/>
              </w:rPr>
              <w:t>Pirkėjo</w:t>
            </w:r>
            <w:r w:rsidRPr="002768D5">
              <w:rPr>
                <w:szCs w:val="24"/>
              </w:rPr>
              <w:t xml:space="preserve"> vykdomų projektų atvejais, kada atsiskaitymas su Ti</w:t>
            </w:r>
            <w:r>
              <w:rPr>
                <w:szCs w:val="24"/>
              </w:rPr>
              <w:t>e</w:t>
            </w:r>
            <w:r w:rsidRPr="002768D5">
              <w:rPr>
                <w:szCs w:val="24"/>
              </w:rPr>
              <w:t xml:space="preserve">kėju atliekamas sąskaitų apmokėjimo metodu pagal </w:t>
            </w:r>
            <w:r>
              <w:rPr>
                <w:szCs w:val="24"/>
              </w:rPr>
              <w:t>Pirkėjo</w:t>
            </w:r>
            <w:r w:rsidRPr="002768D5">
              <w:rPr>
                <w:szCs w:val="24"/>
              </w:rPr>
              <w:t xml:space="preserve"> vykdomų projektų taisykles</w:t>
            </w:r>
            <w:r>
              <w:rPr>
                <w:szCs w:val="24"/>
              </w:rPr>
              <w:t>.</w:t>
            </w:r>
          </w:p>
          <w:p w14:paraId="7BDDF78C" w14:textId="34104D37" w:rsidR="00334D91" w:rsidRDefault="00334D91" w:rsidP="00334D91">
            <w:pPr>
              <w:spacing w:line="276" w:lineRule="auto"/>
              <w:jc w:val="both"/>
              <w:rPr>
                <w:color w:val="000000"/>
                <w:kern w:val="2"/>
                <w:szCs w:val="24"/>
              </w:rPr>
            </w:pPr>
          </w:p>
        </w:tc>
      </w:tr>
      <w:tr w:rsidR="00334D91" w14:paraId="7E50B56D" w14:textId="77777777" w:rsidTr="007969C4">
        <w:trPr>
          <w:trHeight w:val="300"/>
        </w:trPr>
        <w:tc>
          <w:tcPr>
            <w:tcW w:w="2221" w:type="dxa"/>
            <w:gridSpan w:val="2"/>
          </w:tcPr>
          <w:p w14:paraId="6CA725D5" w14:textId="77777777" w:rsidR="00334D91" w:rsidRPr="00F50221" w:rsidRDefault="00334D91" w:rsidP="00334D91">
            <w:pPr>
              <w:spacing w:line="276" w:lineRule="auto"/>
              <w:rPr>
                <w:b/>
                <w:kern w:val="2"/>
                <w:szCs w:val="24"/>
              </w:rPr>
            </w:pPr>
            <w:r w:rsidRPr="00F50221">
              <w:rPr>
                <w:b/>
                <w:szCs w:val="24"/>
              </w:rPr>
              <w:t>9.2. Tiekėjui taikomos netesybos</w:t>
            </w:r>
          </w:p>
        </w:tc>
        <w:tc>
          <w:tcPr>
            <w:tcW w:w="7314" w:type="dxa"/>
            <w:gridSpan w:val="2"/>
          </w:tcPr>
          <w:p w14:paraId="7D721643" w14:textId="4F8A9572" w:rsidR="00334D91" w:rsidRPr="00F50221" w:rsidRDefault="00334D91" w:rsidP="006F0307">
            <w:pPr>
              <w:spacing w:line="276" w:lineRule="auto"/>
              <w:jc w:val="both"/>
              <w:rPr>
                <w:szCs w:val="24"/>
              </w:rPr>
            </w:pPr>
            <w:r w:rsidRPr="00F50221">
              <w:rPr>
                <w:color w:val="000000"/>
                <w:szCs w:val="24"/>
                <w:lang w:val="lt"/>
              </w:rPr>
              <w:t>9</w:t>
            </w:r>
            <w:r w:rsidRPr="00771E63">
              <w:rPr>
                <w:color w:val="000000"/>
                <w:szCs w:val="24"/>
                <w:lang w:val="lt"/>
              </w:rPr>
              <w:t xml:space="preserve">.2.1. </w:t>
            </w:r>
            <w:r w:rsidR="006F0307" w:rsidRPr="00805829">
              <w:rPr>
                <w:kern w:val="2"/>
                <w:szCs w:val="24"/>
              </w:rPr>
              <w:t>Jeigu Tiekėjas vėluoja suteikti Paslaugas arba nevykdo kitų sutartinių įsipareigojimų, Pirkėjas nuo kitos nei nustatytas terminas dienos Tiekėjui skaičiuoja 0,02 (dvi</w:t>
            </w:r>
            <w:r w:rsidR="00546407">
              <w:rPr>
                <w:kern w:val="2"/>
                <w:szCs w:val="24"/>
              </w:rPr>
              <w:t>ejų šimtųjų</w:t>
            </w:r>
            <w:r w:rsidR="006F0307" w:rsidRPr="00805829">
              <w:rPr>
                <w:kern w:val="2"/>
                <w:szCs w:val="24"/>
              </w:rPr>
              <w:t>) procento dydžio delspinigius už kiekvieną uždelstą dieną nuo laiku nesuteiktų Paslaugų ar kitų sutartinių įsipareigojimų nevykdymo kainos be PVM</w:t>
            </w:r>
            <w:r w:rsidRPr="00F50221">
              <w:rPr>
                <w:szCs w:val="24"/>
              </w:rPr>
              <w:t>.</w:t>
            </w:r>
          </w:p>
          <w:p w14:paraId="16253F4F" w14:textId="7482718A" w:rsidR="00910128" w:rsidRPr="00F50221" w:rsidRDefault="00910128" w:rsidP="00910128">
            <w:pPr>
              <w:spacing w:line="276" w:lineRule="auto"/>
              <w:jc w:val="both"/>
              <w:rPr>
                <w:szCs w:val="24"/>
              </w:rPr>
            </w:pPr>
            <w:r w:rsidRPr="00F50221">
              <w:rPr>
                <w:szCs w:val="24"/>
              </w:rPr>
              <w:t>9.2.</w:t>
            </w:r>
            <w:r w:rsidR="006F0307">
              <w:rPr>
                <w:szCs w:val="24"/>
              </w:rPr>
              <w:t>2</w:t>
            </w:r>
            <w:r w:rsidRPr="00F50221">
              <w:rPr>
                <w:szCs w:val="24"/>
              </w:rPr>
              <w:t xml:space="preserve">. Už tęstinius/daugkartinius Sutarties įsipareigojimų vykdymo pažeidimus, taip pat pažeidimus, kurie turi esminės reikšmės tinkamam sutarties tikslų/rezultatų pasiekimui, Pirkėjo reikalavimu, Tiekėjui gali būti skiriama </w:t>
            </w:r>
            <w:r w:rsidR="00B0225D">
              <w:rPr>
                <w:szCs w:val="24"/>
              </w:rPr>
              <w:t>1</w:t>
            </w:r>
            <w:r w:rsidR="00F24074">
              <w:rPr>
                <w:szCs w:val="24"/>
              </w:rPr>
              <w:t> </w:t>
            </w:r>
            <w:r w:rsidR="003E34C9">
              <w:rPr>
                <w:szCs w:val="24"/>
              </w:rPr>
              <w:t>5</w:t>
            </w:r>
            <w:r w:rsidR="00F24074">
              <w:rPr>
                <w:szCs w:val="24"/>
              </w:rPr>
              <w:t xml:space="preserve">00 </w:t>
            </w:r>
            <w:r w:rsidRPr="00F50221">
              <w:rPr>
                <w:szCs w:val="24"/>
              </w:rPr>
              <w:t>(</w:t>
            </w:r>
            <w:r w:rsidR="00B0225D">
              <w:rPr>
                <w:szCs w:val="24"/>
              </w:rPr>
              <w:t>vieno</w:t>
            </w:r>
            <w:r w:rsidR="00F24074">
              <w:rPr>
                <w:szCs w:val="24"/>
              </w:rPr>
              <w:t xml:space="preserve"> tūkstanči</w:t>
            </w:r>
            <w:r w:rsidR="00B0225D">
              <w:rPr>
                <w:szCs w:val="24"/>
              </w:rPr>
              <w:t>o</w:t>
            </w:r>
            <w:r w:rsidR="003E34C9">
              <w:rPr>
                <w:szCs w:val="24"/>
              </w:rPr>
              <w:t xml:space="preserve"> penkių šimtų</w:t>
            </w:r>
            <w:r w:rsidRPr="00F50221">
              <w:rPr>
                <w:szCs w:val="24"/>
              </w:rPr>
              <w:t>) Eur bauda.</w:t>
            </w:r>
          </w:p>
          <w:p w14:paraId="0F02ED27" w14:textId="122FBBD2" w:rsidR="00334D91" w:rsidRPr="00F50221" w:rsidRDefault="00334D91" w:rsidP="00910128">
            <w:pPr>
              <w:spacing w:line="276" w:lineRule="auto"/>
              <w:jc w:val="both"/>
              <w:rPr>
                <w:b/>
                <w:kern w:val="2"/>
                <w:szCs w:val="24"/>
              </w:rPr>
            </w:pPr>
          </w:p>
        </w:tc>
      </w:tr>
      <w:tr w:rsidR="00334D91" w14:paraId="45F6EA13" w14:textId="77777777" w:rsidTr="007969C4">
        <w:trPr>
          <w:trHeight w:val="300"/>
        </w:trPr>
        <w:tc>
          <w:tcPr>
            <w:tcW w:w="2221" w:type="dxa"/>
            <w:gridSpan w:val="2"/>
          </w:tcPr>
          <w:p w14:paraId="794D02A4" w14:textId="77777777" w:rsidR="00334D91" w:rsidRDefault="00334D91" w:rsidP="00334D91">
            <w:pPr>
              <w:spacing w:line="276" w:lineRule="auto"/>
              <w:rPr>
                <w:b/>
                <w:kern w:val="2"/>
                <w:szCs w:val="24"/>
              </w:rPr>
            </w:pPr>
            <w:r>
              <w:rPr>
                <w:b/>
                <w:kern w:val="2"/>
                <w:szCs w:val="24"/>
              </w:rPr>
              <w:t xml:space="preserve">9.3. Tiekėjui / Pirkėjui taikoma bauda nutraukus Sutartį dėl esminio Sutarties pažeidimo ar nepagrįstai </w:t>
            </w:r>
            <w:r>
              <w:rPr>
                <w:b/>
                <w:kern w:val="2"/>
                <w:szCs w:val="24"/>
              </w:rPr>
              <w:lastRenderedPageBreak/>
              <w:t>nutraukus Sutarties vykdymą ne Sutartyje nustatyta tvarka</w:t>
            </w:r>
          </w:p>
        </w:tc>
        <w:tc>
          <w:tcPr>
            <w:tcW w:w="7314" w:type="dxa"/>
            <w:gridSpan w:val="2"/>
          </w:tcPr>
          <w:p w14:paraId="71C3082B" w14:textId="7AC60B61" w:rsidR="00334D91" w:rsidRPr="00E67F61" w:rsidRDefault="00334D91" w:rsidP="00334D91">
            <w:pPr>
              <w:spacing w:line="276" w:lineRule="auto"/>
              <w:jc w:val="both"/>
              <w:rPr>
                <w:kern w:val="2"/>
                <w:szCs w:val="24"/>
              </w:rPr>
            </w:pPr>
            <w:r>
              <w:rPr>
                <w:kern w:val="2"/>
                <w:szCs w:val="24"/>
              </w:rPr>
              <w:lastRenderedPageBreak/>
              <w:t xml:space="preserve">9.3.1. </w:t>
            </w:r>
            <w:r w:rsidRPr="00E67F61">
              <w:rPr>
                <w:kern w:val="2"/>
                <w:szCs w:val="24"/>
              </w:rPr>
              <w:t xml:space="preserve">Pirkėjui nutraukus Sutartį dėl esminio Sutarties pažeidimo, Tiekėjas privalo sumokėti </w:t>
            </w:r>
            <w:r w:rsidR="006F0307">
              <w:rPr>
                <w:kern w:val="2"/>
                <w:szCs w:val="24"/>
              </w:rPr>
              <w:t>1</w:t>
            </w:r>
            <w:r w:rsidR="00F24074">
              <w:rPr>
                <w:szCs w:val="24"/>
              </w:rPr>
              <w:t> </w:t>
            </w:r>
            <w:r w:rsidR="003E34C9">
              <w:rPr>
                <w:szCs w:val="24"/>
              </w:rPr>
              <w:t>5</w:t>
            </w:r>
            <w:r w:rsidR="00F24074">
              <w:rPr>
                <w:szCs w:val="24"/>
              </w:rPr>
              <w:t xml:space="preserve">00 </w:t>
            </w:r>
            <w:r w:rsidR="00F24074" w:rsidRPr="00F50221">
              <w:rPr>
                <w:szCs w:val="24"/>
              </w:rPr>
              <w:t>(</w:t>
            </w:r>
            <w:r w:rsidR="006F0307">
              <w:rPr>
                <w:szCs w:val="24"/>
              </w:rPr>
              <w:t>vieno tūkstančio</w:t>
            </w:r>
            <w:r w:rsidR="003E34C9">
              <w:rPr>
                <w:szCs w:val="24"/>
              </w:rPr>
              <w:t xml:space="preserve"> penkių šimtų</w:t>
            </w:r>
            <w:r w:rsidR="00F24074" w:rsidRPr="00F50221">
              <w:rPr>
                <w:szCs w:val="24"/>
              </w:rPr>
              <w:t xml:space="preserve">) </w:t>
            </w:r>
            <w:r w:rsidRPr="00E67F61">
              <w:rPr>
                <w:kern w:val="2"/>
                <w:szCs w:val="24"/>
              </w:rPr>
              <w:t>Eur dydžio baudą.</w:t>
            </w:r>
          </w:p>
          <w:p w14:paraId="621D5507" w14:textId="7C7981CC" w:rsidR="00334D91" w:rsidRPr="000110BB" w:rsidRDefault="00334D91" w:rsidP="00334D91">
            <w:pPr>
              <w:tabs>
                <w:tab w:val="left" w:pos="660"/>
              </w:tabs>
              <w:spacing w:line="276" w:lineRule="auto"/>
              <w:jc w:val="both"/>
              <w:rPr>
                <w:kern w:val="2"/>
                <w:szCs w:val="24"/>
              </w:rPr>
            </w:pPr>
            <w:r w:rsidRPr="000110BB">
              <w:rPr>
                <w:kern w:val="2"/>
                <w:szCs w:val="24"/>
              </w:rPr>
              <w:t xml:space="preserve">9.3.2. </w:t>
            </w:r>
            <w:r>
              <w:rPr>
                <w:kern w:val="2"/>
                <w:szCs w:val="24"/>
              </w:rPr>
              <w:t xml:space="preserve">Tiekėjui </w:t>
            </w:r>
            <w:r w:rsidRPr="000110BB">
              <w:rPr>
                <w:szCs w:val="24"/>
              </w:rPr>
              <w:t xml:space="preserve">nutraukus </w:t>
            </w:r>
            <w:r>
              <w:rPr>
                <w:szCs w:val="24"/>
              </w:rPr>
              <w:t xml:space="preserve">Sutartį </w:t>
            </w:r>
            <w:r w:rsidRPr="00672CDD">
              <w:rPr>
                <w:kern w:val="2"/>
                <w:szCs w:val="24"/>
              </w:rPr>
              <w:t xml:space="preserve">nesilaikant Bendrosiose sąlygose ir Specialiosiose sąlygose nustatytos tvarkos, Pirkėjo reikalavimu, Tiekėjas turi sumokėti </w:t>
            </w:r>
            <w:r w:rsidR="006F0307">
              <w:rPr>
                <w:kern w:val="2"/>
                <w:szCs w:val="24"/>
              </w:rPr>
              <w:t>1</w:t>
            </w:r>
            <w:r w:rsidR="00F24074">
              <w:rPr>
                <w:szCs w:val="24"/>
              </w:rPr>
              <w:t> </w:t>
            </w:r>
            <w:r w:rsidR="003E34C9">
              <w:rPr>
                <w:szCs w:val="24"/>
              </w:rPr>
              <w:t>5</w:t>
            </w:r>
            <w:r w:rsidR="00F24074">
              <w:rPr>
                <w:szCs w:val="24"/>
              </w:rPr>
              <w:t xml:space="preserve">00 </w:t>
            </w:r>
            <w:r w:rsidR="00F24074" w:rsidRPr="00F50221">
              <w:rPr>
                <w:szCs w:val="24"/>
              </w:rPr>
              <w:t>(</w:t>
            </w:r>
            <w:r w:rsidR="006F0307">
              <w:rPr>
                <w:szCs w:val="24"/>
              </w:rPr>
              <w:t>vieno</w:t>
            </w:r>
            <w:r w:rsidR="00F24074">
              <w:rPr>
                <w:szCs w:val="24"/>
              </w:rPr>
              <w:t xml:space="preserve"> tūkstanči</w:t>
            </w:r>
            <w:r w:rsidR="006F0307">
              <w:rPr>
                <w:szCs w:val="24"/>
              </w:rPr>
              <w:t>o</w:t>
            </w:r>
            <w:r w:rsidR="003E34C9">
              <w:rPr>
                <w:szCs w:val="24"/>
              </w:rPr>
              <w:t xml:space="preserve"> penkių šimtų</w:t>
            </w:r>
            <w:r w:rsidR="00F24074" w:rsidRPr="00F50221">
              <w:rPr>
                <w:szCs w:val="24"/>
              </w:rPr>
              <w:t xml:space="preserve">) </w:t>
            </w:r>
            <w:r w:rsidRPr="00672CDD">
              <w:rPr>
                <w:kern w:val="2"/>
                <w:szCs w:val="24"/>
              </w:rPr>
              <w:t>Eur dydžio baudą.</w:t>
            </w:r>
          </w:p>
          <w:p w14:paraId="7DD3EB4D" w14:textId="721A307C" w:rsidR="00334D91" w:rsidRDefault="00334D91" w:rsidP="00334D91">
            <w:pPr>
              <w:spacing w:line="276" w:lineRule="auto"/>
              <w:rPr>
                <w:kern w:val="2"/>
                <w:szCs w:val="24"/>
              </w:rPr>
            </w:pPr>
          </w:p>
        </w:tc>
      </w:tr>
      <w:tr w:rsidR="00334D91" w14:paraId="14770C55" w14:textId="77777777" w:rsidTr="007969C4">
        <w:trPr>
          <w:trHeight w:val="300"/>
        </w:trPr>
        <w:tc>
          <w:tcPr>
            <w:tcW w:w="2221" w:type="dxa"/>
            <w:gridSpan w:val="2"/>
          </w:tcPr>
          <w:p w14:paraId="2C7EB38B" w14:textId="77777777" w:rsidR="00334D91" w:rsidRDefault="00334D91" w:rsidP="00334D91">
            <w:pPr>
              <w:spacing w:line="276" w:lineRule="auto"/>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14" w:type="dxa"/>
            <w:gridSpan w:val="2"/>
          </w:tcPr>
          <w:p w14:paraId="4B30D9E9" w14:textId="72D9B781" w:rsidR="00334D91" w:rsidRPr="00853C30" w:rsidRDefault="00334D91" w:rsidP="00853C30">
            <w:pPr>
              <w:spacing w:line="276" w:lineRule="auto"/>
              <w:jc w:val="both"/>
              <w:rPr>
                <w:bCs/>
                <w:kern w:val="2"/>
                <w:szCs w:val="24"/>
              </w:rPr>
            </w:pPr>
            <w:bookmarkStart w:id="23" w:name="bauda"/>
            <w:r w:rsidRPr="00EE3EF9">
              <w:rPr>
                <w:color w:val="000000"/>
                <w:kern w:val="2"/>
                <w:szCs w:val="24"/>
              </w:rPr>
              <w:t>100 (vienas šimtas)</w:t>
            </w:r>
            <w:bookmarkEnd w:id="23"/>
            <w:r w:rsidRPr="00EE3EF9">
              <w:rPr>
                <w:color w:val="000000"/>
                <w:kern w:val="2"/>
                <w:szCs w:val="24"/>
              </w:rPr>
              <w:t xml:space="preserve"> </w:t>
            </w:r>
            <w:r w:rsidRPr="00EE3EF9">
              <w:rPr>
                <w:kern w:val="2"/>
                <w:szCs w:val="24"/>
              </w:rPr>
              <w:t>Eur už kiekvieną nesilaikymo atvejį</w:t>
            </w:r>
            <w:r w:rsidR="00F24074">
              <w:rPr>
                <w:kern w:val="2"/>
                <w:szCs w:val="24"/>
              </w:rPr>
              <w:t>.</w:t>
            </w:r>
          </w:p>
          <w:p w14:paraId="2C24A267" w14:textId="19F79B98" w:rsidR="00334D91" w:rsidRDefault="00334D91" w:rsidP="00334D91">
            <w:pPr>
              <w:spacing w:line="276" w:lineRule="auto"/>
              <w:rPr>
                <w:kern w:val="2"/>
                <w:szCs w:val="24"/>
              </w:rPr>
            </w:pPr>
          </w:p>
        </w:tc>
      </w:tr>
      <w:tr w:rsidR="00334D91" w14:paraId="24B0BE6C" w14:textId="77777777" w:rsidTr="007969C4">
        <w:trPr>
          <w:trHeight w:val="300"/>
        </w:trPr>
        <w:tc>
          <w:tcPr>
            <w:tcW w:w="2221" w:type="dxa"/>
            <w:gridSpan w:val="2"/>
          </w:tcPr>
          <w:p w14:paraId="3620D439" w14:textId="77777777" w:rsidR="00334D91" w:rsidRDefault="00334D91" w:rsidP="00334D91">
            <w:pPr>
              <w:spacing w:line="276" w:lineRule="auto"/>
              <w:rPr>
                <w:b/>
                <w:kern w:val="2"/>
                <w:szCs w:val="24"/>
              </w:rPr>
            </w:pPr>
            <w:r>
              <w:rPr>
                <w:b/>
                <w:kern w:val="2"/>
                <w:szCs w:val="24"/>
              </w:rPr>
              <w:t>9.5. Tiekėjui taikomos baudos dėl aplinkosauginių ir (arba) socialinių kriterijų nesilaikymo</w:t>
            </w:r>
          </w:p>
        </w:tc>
        <w:tc>
          <w:tcPr>
            <w:tcW w:w="7314" w:type="dxa"/>
            <w:gridSpan w:val="2"/>
          </w:tcPr>
          <w:p w14:paraId="247A6327" w14:textId="77777777" w:rsidR="00334D91" w:rsidRDefault="00334D91" w:rsidP="00334D91">
            <w:pPr>
              <w:spacing w:line="276" w:lineRule="auto"/>
              <w:rPr>
                <w:bCs/>
                <w:color w:val="000000"/>
                <w:kern w:val="2"/>
                <w:szCs w:val="24"/>
              </w:rPr>
            </w:pPr>
            <w:r>
              <w:rPr>
                <w:bCs/>
                <w:color w:val="000000"/>
                <w:kern w:val="2"/>
                <w:szCs w:val="24"/>
              </w:rPr>
              <w:t>Netaikoma</w:t>
            </w:r>
          </w:p>
          <w:p w14:paraId="2A0F36A9" w14:textId="37D03D35" w:rsidR="00334D91" w:rsidRDefault="00334D91" w:rsidP="00334D91">
            <w:pPr>
              <w:spacing w:line="276" w:lineRule="auto"/>
              <w:rPr>
                <w:color w:val="4472C4"/>
                <w:kern w:val="2"/>
                <w:szCs w:val="24"/>
              </w:rPr>
            </w:pPr>
          </w:p>
        </w:tc>
      </w:tr>
      <w:tr w:rsidR="00334D91" w14:paraId="40CA1F9F" w14:textId="77777777" w:rsidTr="007969C4">
        <w:trPr>
          <w:trHeight w:val="300"/>
        </w:trPr>
        <w:tc>
          <w:tcPr>
            <w:tcW w:w="2221" w:type="dxa"/>
            <w:gridSpan w:val="2"/>
          </w:tcPr>
          <w:p w14:paraId="2B860496" w14:textId="77777777" w:rsidR="00334D91" w:rsidRDefault="00334D91" w:rsidP="00334D91">
            <w:pPr>
              <w:spacing w:line="276" w:lineRule="auto"/>
              <w:rPr>
                <w:b/>
                <w:kern w:val="2"/>
                <w:szCs w:val="24"/>
              </w:rPr>
            </w:pPr>
            <w:r>
              <w:rPr>
                <w:b/>
                <w:kern w:val="2"/>
                <w:szCs w:val="24"/>
              </w:rPr>
              <w:t>9.6. Tiekėjui / Pirkėjui taikoma bauda dėl konfidencialumo reikalavimų nesilaikymo</w:t>
            </w:r>
          </w:p>
        </w:tc>
        <w:tc>
          <w:tcPr>
            <w:tcW w:w="7314" w:type="dxa"/>
            <w:gridSpan w:val="2"/>
          </w:tcPr>
          <w:p w14:paraId="499CB825" w14:textId="417A3A47" w:rsidR="00334D91" w:rsidRDefault="00334D91" w:rsidP="00334D91">
            <w:pPr>
              <w:spacing w:line="276" w:lineRule="auto"/>
              <w:jc w:val="both"/>
              <w:rPr>
                <w:szCs w:val="24"/>
              </w:rPr>
            </w:pPr>
            <w:r w:rsidRPr="00C45DA8">
              <w:rPr>
                <w:szCs w:val="24"/>
              </w:rPr>
              <w:t>T</w:t>
            </w:r>
            <w:r>
              <w:rPr>
                <w:szCs w:val="24"/>
              </w:rPr>
              <w:t>ie</w:t>
            </w:r>
            <w:r w:rsidRPr="00C45DA8">
              <w:rPr>
                <w:szCs w:val="24"/>
              </w:rPr>
              <w:t xml:space="preserve">kėjas, pažeidęs Sutarties sąlygas ir perdavęs bet kokią iš </w:t>
            </w:r>
            <w:r>
              <w:rPr>
                <w:szCs w:val="24"/>
              </w:rPr>
              <w:t xml:space="preserve">Pirkėjo </w:t>
            </w:r>
            <w:r w:rsidRPr="00C45DA8">
              <w:rPr>
                <w:szCs w:val="24"/>
              </w:rPr>
              <w:t xml:space="preserve">gautą konfidencialią informaciją, susijusią su sutartinių įsipareigojimų vykdymu, tretiesiems asmenims, sumoka </w:t>
            </w:r>
            <w:r>
              <w:rPr>
                <w:szCs w:val="24"/>
              </w:rPr>
              <w:t xml:space="preserve">Pirkėjui </w:t>
            </w:r>
            <w:r w:rsidR="00F16598">
              <w:rPr>
                <w:szCs w:val="24"/>
              </w:rPr>
              <w:t>924</w:t>
            </w:r>
            <w:r w:rsidR="00F24074">
              <w:rPr>
                <w:szCs w:val="24"/>
              </w:rPr>
              <w:t xml:space="preserve"> </w:t>
            </w:r>
            <w:r w:rsidR="00F24074" w:rsidRPr="00F50221">
              <w:rPr>
                <w:szCs w:val="24"/>
              </w:rPr>
              <w:t>(</w:t>
            </w:r>
            <w:r w:rsidR="00F16598">
              <w:rPr>
                <w:szCs w:val="24"/>
              </w:rPr>
              <w:t>devynių šimtų dvidešimt keturių</w:t>
            </w:r>
            <w:r w:rsidR="00F24074" w:rsidRPr="00F50221">
              <w:rPr>
                <w:szCs w:val="24"/>
              </w:rPr>
              <w:t xml:space="preserve">) </w:t>
            </w:r>
            <w:r w:rsidRPr="00C45DA8">
              <w:rPr>
                <w:szCs w:val="24"/>
              </w:rPr>
              <w:t>E</w:t>
            </w:r>
            <w:r>
              <w:rPr>
                <w:szCs w:val="24"/>
              </w:rPr>
              <w:t>ur</w:t>
            </w:r>
            <w:r w:rsidRPr="00C45DA8">
              <w:rPr>
                <w:szCs w:val="24"/>
              </w:rPr>
              <w:t xml:space="preserve"> dydžio baudą ir atlygina visus </w:t>
            </w:r>
            <w:r>
              <w:rPr>
                <w:szCs w:val="24"/>
              </w:rPr>
              <w:t xml:space="preserve">Pirkėjo </w:t>
            </w:r>
            <w:r w:rsidRPr="00C45DA8">
              <w:rPr>
                <w:szCs w:val="24"/>
              </w:rPr>
              <w:t>patirtus nuostolius, kiek jų nepadengia sumokėta bauda Lietuvos Respublikos įstatymų nustatyta tvarka.</w:t>
            </w:r>
            <w:r>
              <w:rPr>
                <w:szCs w:val="24"/>
              </w:rPr>
              <w:t xml:space="preserve"> Pirkėjas </w:t>
            </w:r>
            <w:r w:rsidRPr="00C45DA8">
              <w:rPr>
                <w:szCs w:val="24"/>
              </w:rPr>
              <w:t>pasiliek</w:t>
            </w:r>
            <w:r>
              <w:rPr>
                <w:szCs w:val="24"/>
              </w:rPr>
              <w:t>a</w:t>
            </w:r>
            <w:r w:rsidRPr="00C45DA8">
              <w:rPr>
                <w:szCs w:val="24"/>
              </w:rPr>
              <w:t xml:space="preserve"> teisę, esant pagrindui, atlikti Ti</w:t>
            </w:r>
            <w:r>
              <w:rPr>
                <w:szCs w:val="24"/>
              </w:rPr>
              <w:t>e</w:t>
            </w:r>
            <w:r w:rsidRPr="00C45DA8">
              <w:rPr>
                <w:szCs w:val="24"/>
              </w:rPr>
              <w:t>kėjo auditą, siekiant įsitikinti, kaip vykdomi šioje Sutartyje nustatyti informacijos saugos ir konfidencialumo reikalavimai</w:t>
            </w:r>
            <w:r>
              <w:rPr>
                <w:szCs w:val="24"/>
              </w:rPr>
              <w:t>.</w:t>
            </w:r>
          </w:p>
          <w:p w14:paraId="01B2BB5A" w14:textId="406A5070" w:rsidR="00334D91" w:rsidRDefault="00334D91" w:rsidP="00334D91">
            <w:pPr>
              <w:spacing w:line="276" w:lineRule="auto"/>
              <w:rPr>
                <w:color w:val="4472C4"/>
                <w:kern w:val="2"/>
                <w:szCs w:val="24"/>
              </w:rPr>
            </w:pPr>
          </w:p>
        </w:tc>
      </w:tr>
      <w:tr w:rsidR="00334D91" w14:paraId="0DD1514E" w14:textId="77777777" w:rsidTr="007969C4">
        <w:trPr>
          <w:trHeight w:val="300"/>
        </w:trPr>
        <w:tc>
          <w:tcPr>
            <w:tcW w:w="2221" w:type="dxa"/>
            <w:gridSpan w:val="2"/>
          </w:tcPr>
          <w:p w14:paraId="252BEBE2" w14:textId="77777777" w:rsidR="00334D91" w:rsidRDefault="00334D91" w:rsidP="00334D91">
            <w:pPr>
              <w:spacing w:line="276" w:lineRule="auto"/>
              <w:rPr>
                <w:b/>
                <w:kern w:val="2"/>
                <w:szCs w:val="24"/>
              </w:rPr>
            </w:pPr>
            <w:r>
              <w:rPr>
                <w:b/>
              </w:rPr>
              <w:t xml:space="preserve">9.7. Tiekėjui taikomos netesybos dėl pirkimo dokumentuose nustatytų Kokybinių kriterijų nepasiekimo </w:t>
            </w:r>
            <w:r>
              <w:rPr>
                <w:b/>
              </w:rPr>
              <w:lastRenderedPageBreak/>
              <w:t>Sutarties vykdymo metu</w:t>
            </w:r>
          </w:p>
        </w:tc>
        <w:tc>
          <w:tcPr>
            <w:tcW w:w="7314" w:type="dxa"/>
            <w:gridSpan w:val="2"/>
          </w:tcPr>
          <w:p w14:paraId="210514C5" w14:textId="2B2112CC" w:rsidR="00334D91" w:rsidRDefault="00334D91" w:rsidP="00334D91">
            <w:pPr>
              <w:spacing w:line="276" w:lineRule="auto"/>
              <w:rPr>
                <w:color w:val="4472C4"/>
                <w:kern w:val="2"/>
                <w:szCs w:val="24"/>
              </w:rPr>
            </w:pPr>
            <w:r>
              <w:rPr>
                <w:bCs/>
                <w:szCs w:val="24"/>
              </w:rPr>
              <w:lastRenderedPageBreak/>
              <w:t xml:space="preserve">Netaikoma </w:t>
            </w:r>
          </w:p>
          <w:p w14:paraId="412399D5" w14:textId="3418BA55" w:rsidR="00334D91" w:rsidRDefault="00334D91" w:rsidP="00334D91">
            <w:pPr>
              <w:spacing w:line="276" w:lineRule="auto"/>
              <w:rPr>
                <w:color w:val="4472C4"/>
                <w:kern w:val="2"/>
                <w:szCs w:val="24"/>
              </w:rPr>
            </w:pPr>
          </w:p>
        </w:tc>
      </w:tr>
      <w:tr w:rsidR="00334D91" w14:paraId="46AA7A26" w14:textId="77777777" w:rsidTr="007969C4">
        <w:trPr>
          <w:trHeight w:val="1560"/>
        </w:trPr>
        <w:tc>
          <w:tcPr>
            <w:tcW w:w="2221" w:type="dxa"/>
            <w:gridSpan w:val="2"/>
            <w:tcBorders>
              <w:top w:val="single" w:sz="4" w:space="0" w:color="auto"/>
              <w:left w:val="single" w:sz="4" w:space="0" w:color="auto"/>
              <w:bottom w:val="single" w:sz="4" w:space="0" w:color="auto"/>
              <w:right w:val="single" w:sz="4" w:space="0" w:color="auto"/>
            </w:tcBorders>
          </w:tcPr>
          <w:p w14:paraId="3228D768" w14:textId="77777777" w:rsidR="00334D91" w:rsidRDefault="00334D91" w:rsidP="00334D91">
            <w:pPr>
              <w:spacing w:line="276" w:lineRule="auto"/>
              <w:rPr>
                <w:b/>
                <w:kern w:val="2"/>
                <w:szCs w:val="24"/>
              </w:rPr>
            </w:pPr>
            <w:r>
              <w:rPr>
                <w:b/>
                <w:kern w:val="2"/>
                <w:szCs w:val="24"/>
              </w:rPr>
              <w:t xml:space="preserve">9.8. Tiekėjui taikomos netesybos dėl Sutarties įvykdymo užtikrinimo </w:t>
            </w:r>
            <w:r>
              <w:rPr>
                <w:b/>
                <w:szCs w:val="24"/>
              </w:rPr>
              <w:t>nepratęsimo</w:t>
            </w:r>
          </w:p>
        </w:tc>
        <w:tc>
          <w:tcPr>
            <w:tcW w:w="7314" w:type="dxa"/>
            <w:gridSpan w:val="2"/>
            <w:tcBorders>
              <w:top w:val="single" w:sz="4" w:space="0" w:color="auto"/>
              <w:left w:val="single" w:sz="4" w:space="0" w:color="auto"/>
              <w:bottom w:val="single" w:sz="4" w:space="0" w:color="auto"/>
              <w:right w:val="single" w:sz="4" w:space="0" w:color="auto"/>
            </w:tcBorders>
          </w:tcPr>
          <w:p w14:paraId="63DC81DA" w14:textId="77777777" w:rsidR="00334D91" w:rsidRDefault="00334D91" w:rsidP="00334D91">
            <w:pPr>
              <w:spacing w:line="276" w:lineRule="auto"/>
              <w:rPr>
                <w:bCs/>
                <w:kern w:val="2"/>
                <w:szCs w:val="24"/>
              </w:rPr>
            </w:pPr>
            <w:r>
              <w:rPr>
                <w:bCs/>
                <w:kern w:val="2"/>
                <w:szCs w:val="24"/>
              </w:rPr>
              <w:t>Netaikoma</w:t>
            </w:r>
          </w:p>
          <w:p w14:paraId="67050555" w14:textId="5016C313" w:rsidR="00334D91" w:rsidRDefault="00334D91" w:rsidP="00334D91">
            <w:pPr>
              <w:spacing w:line="276" w:lineRule="auto"/>
              <w:rPr>
                <w:color w:val="4472C4"/>
                <w:kern w:val="2"/>
                <w:szCs w:val="24"/>
              </w:rPr>
            </w:pPr>
          </w:p>
        </w:tc>
      </w:tr>
      <w:tr w:rsidR="00334D91" w14:paraId="0906B679" w14:textId="77777777" w:rsidTr="007969C4">
        <w:trPr>
          <w:trHeight w:val="300"/>
        </w:trPr>
        <w:tc>
          <w:tcPr>
            <w:tcW w:w="2221" w:type="dxa"/>
            <w:gridSpan w:val="2"/>
          </w:tcPr>
          <w:p w14:paraId="151CEFB4" w14:textId="77777777" w:rsidR="00334D91" w:rsidRDefault="00334D91" w:rsidP="00334D91">
            <w:pPr>
              <w:spacing w:line="276" w:lineRule="auto"/>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7314" w:type="dxa"/>
            <w:gridSpan w:val="2"/>
          </w:tcPr>
          <w:p w14:paraId="66F61168" w14:textId="207EBF97" w:rsidR="00334D91" w:rsidRDefault="00F37BC4" w:rsidP="00F37BC4">
            <w:pPr>
              <w:spacing w:line="276" w:lineRule="auto"/>
              <w:jc w:val="both"/>
              <w:rPr>
                <w:color w:val="4472C4"/>
                <w:kern w:val="2"/>
                <w:szCs w:val="24"/>
              </w:rPr>
            </w:pPr>
            <w:r>
              <w:rPr>
                <w:color w:val="000000"/>
                <w:kern w:val="2"/>
                <w:szCs w:val="24"/>
              </w:rPr>
              <w:t>Netaikoma</w:t>
            </w:r>
          </w:p>
        </w:tc>
      </w:tr>
      <w:tr w:rsidR="00334D91" w14:paraId="2A8F98A9" w14:textId="77777777" w:rsidTr="007969C4">
        <w:trPr>
          <w:trHeight w:val="300"/>
        </w:trPr>
        <w:tc>
          <w:tcPr>
            <w:tcW w:w="2221" w:type="dxa"/>
            <w:gridSpan w:val="2"/>
          </w:tcPr>
          <w:p w14:paraId="619304D0" w14:textId="77777777" w:rsidR="00334D91" w:rsidRDefault="00334D91" w:rsidP="00334D91">
            <w:pPr>
              <w:spacing w:line="276" w:lineRule="auto"/>
              <w:rPr>
                <w:b/>
                <w:kern w:val="2"/>
                <w:szCs w:val="24"/>
                <w:lang w:val="en-US"/>
              </w:rPr>
            </w:pPr>
            <w:r>
              <w:rPr>
                <w:b/>
                <w:kern w:val="2"/>
                <w:szCs w:val="24"/>
                <w:lang w:val="en-US"/>
              </w:rPr>
              <w:t xml:space="preserve">9.10. </w:t>
            </w:r>
            <w:r>
              <w:rPr>
                <w:b/>
                <w:kern w:val="2"/>
                <w:szCs w:val="24"/>
              </w:rPr>
              <w:t>Kitos netesybos</w:t>
            </w:r>
          </w:p>
        </w:tc>
        <w:tc>
          <w:tcPr>
            <w:tcW w:w="7314" w:type="dxa"/>
            <w:gridSpan w:val="2"/>
          </w:tcPr>
          <w:p w14:paraId="46B22955" w14:textId="77777777" w:rsidR="00334D91" w:rsidRDefault="00334D91" w:rsidP="00334D91">
            <w:pPr>
              <w:spacing w:line="276" w:lineRule="auto"/>
              <w:rPr>
                <w:bCs/>
                <w:kern w:val="2"/>
                <w:szCs w:val="24"/>
              </w:rPr>
            </w:pPr>
            <w:r w:rsidRPr="0083719E">
              <w:rPr>
                <w:bCs/>
                <w:kern w:val="2"/>
                <w:szCs w:val="24"/>
              </w:rPr>
              <w:t>Netaikoma</w:t>
            </w:r>
          </w:p>
          <w:p w14:paraId="602C9CFE" w14:textId="4B6D3EB3" w:rsidR="00334D91" w:rsidRDefault="00334D91" w:rsidP="00334D91">
            <w:pPr>
              <w:spacing w:line="276" w:lineRule="auto"/>
              <w:rPr>
                <w:color w:val="4472C4"/>
                <w:kern w:val="2"/>
                <w:szCs w:val="24"/>
              </w:rPr>
            </w:pPr>
          </w:p>
        </w:tc>
      </w:tr>
      <w:tr w:rsidR="00334D91" w14:paraId="7861E2EC" w14:textId="77777777" w:rsidTr="00A65157">
        <w:trPr>
          <w:trHeight w:val="300"/>
        </w:trPr>
        <w:tc>
          <w:tcPr>
            <w:tcW w:w="9535" w:type="dxa"/>
            <w:gridSpan w:val="4"/>
          </w:tcPr>
          <w:p w14:paraId="61E063CF" w14:textId="77777777" w:rsidR="00334D91" w:rsidRDefault="00334D91" w:rsidP="00334D91">
            <w:pPr>
              <w:spacing w:line="276" w:lineRule="auto"/>
              <w:jc w:val="center"/>
              <w:rPr>
                <w:color w:val="4472C4"/>
                <w:kern w:val="2"/>
                <w:szCs w:val="24"/>
              </w:rPr>
            </w:pPr>
            <w:r>
              <w:rPr>
                <w:b/>
                <w:kern w:val="2"/>
                <w:szCs w:val="24"/>
              </w:rPr>
              <w:t>10. ESMINĖS SUTARTIES SĄLYGOS</w:t>
            </w:r>
          </w:p>
        </w:tc>
      </w:tr>
      <w:tr w:rsidR="00334D91" w14:paraId="2438B640" w14:textId="77777777" w:rsidTr="007969C4">
        <w:trPr>
          <w:trHeight w:val="300"/>
        </w:trPr>
        <w:tc>
          <w:tcPr>
            <w:tcW w:w="2221" w:type="dxa"/>
            <w:gridSpan w:val="2"/>
          </w:tcPr>
          <w:p w14:paraId="5E4B790F" w14:textId="77777777" w:rsidR="00334D91" w:rsidRDefault="00334D91" w:rsidP="00334D91">
            <w:pPr>
              <w:spacing w:line="276" w:lineRule="auto"/>
              <w:rPr>
                <w:b/>
                <w:kern w:val="2"/>
                <w:szCs w:val="24"/>
                <w:lang w:val="en-US"/>
              </w:rPr>
            </w:pPr>
            <w:r>
              <w:rPr>
                <w:b/>
                <w:kern w:val="2"/>
                <w:szCs w:val="24"/>
                <w:lang w:val="en-US"/>
              </w:rPr>
              <w:t xml:space="preserve">10.1. </w:t>
            </w:r>
            <w:r>
              <w:rPr>
                <w:b/>
                <w:kern w:val="2"/>
                <w:szCs w:val="24"/>
              </w:rPr>
              <w:t>Esminės Sutarties sąlygos</w:t>
            </w:r>
          </w:p>
        </w:tc>
        <w:tc>
          <w:tcPr>
            <w:tcW w:w="7314" w:type="dxa"/>
            <w:gridSpan w:val="2"/>
          </w:tcPr>
          <w:p w14:paraId="61E4A7BF" w14:textId="5DAB8204" w:rsidR="00334D91" w:rsidRPr="00ED6A85" w:rsidRDefault="00334D91" w:rsidP="00DD0312">
            <w:pPr>
              <w:pStyle w:val="ListParagraph"/>
              <w:numPr>
                <w:ilvl w:val="2"/>
                <w:numId w:val="37"/>
              </w:numPr>
              <w:tabs>
                <w:tab w:val="left" w:pos="765"/>
                <w:tab w:val="left" w:pos="993"/>
              </w:tabs>
              <w:spacing w:line="276" w:lineRule="auto"/>
              <w:ind w:left="0" w:firstLine="0"/>
              <w:rPr>
                <w:szCs w:val="24"/>
              </w:rPr>
            </w:pPr>
            <w:r>
              <w:rPr>
                <w:szCs w:val="24"/>
              </w:rPr>
              <w:t>Teikiamų Paslaugų</w:t>
            </w:r>
            <w:r w:rsidR="00C133B1">
              <w:rPr>
                <w:szCs w:val="24"/>
              </w:rPr>
              <w:t xml:space="preserve"> </w:t>
            </w:r>
            <w:r>
              <w:rPr>
                <w:szCs w:val="24"/>
              </w:rPr>
              <w:t>kokybė.</w:t>
            </w:r>
          </w:p>
          <w:p w14:paraId="4B7F6734" w14:textId="17A7C3EC" w:rsidR="00334D91" w:rsidRPr="00D33287" w:rsidRDefault="00334D91" w:rsidP="00DD0312">
            <w:pPr>
              <w:pStyle w:val="ListParagraph"/>
              <w:numPr>
                <w:ilvl w:val="2"/>
                <w:numId w:val="37"/>
              </w:numPr>
              <w:tabs>
                <w:tab w:val="left" w:pos="765"/>
                <w:tab w:val="left" w:pos="993"/>
              </w:tabs>
              <w:spacing w:line="276" w:lineRule="auto"/>
              <w:ind w:left="0" w:firstLine="0"/>
              <w:rPr>
                <w:szCs w:val="24"/>
              </w:rPr>
            </w:pPr>
            <w:r w:rsidRPr="00114260">
              <w:rPr>
                <w:kern w:val="2"/>
              </w:rPr>
              <w:t>Paslaugų teikimo terminai ir tvarka</w:t>
            </w:r>
            <w:r>
              <w:rPr>
                <w:kern w:val="2"/>
              </w:rPr>
              <w:t>.</w:t>
            </w:r>
          </w:p>
          <w:p w14:paraId="2296FAE6" w14:textId="57669C5B" w:rsidR="00334D91" w:rsidRPr="00102A73" w:rsidRDefault="00334D91" w:rsidP="00334D91">
            <w:pPr>
              <w:spacing w:line="276" w:lineRule="auto"/>
              <w:rPr>
                <w:kern w:val="2"/>
                <w:szCs w:val="24"/>
              </w:rPr>
            </w:pPr>
            <w:r>
              <w:rPr>
                <w:kern w:val="2"/>
                <w:szCs w:val="24"/>
              </w:rPr>
              <w:t xml:space="preserve">10.1.3. </w:t>
            </w:r>
            <w:r w:rsidRPr="00102A73">
              <w:rPr>
                <w:kern w:val="2"/>
                <w:szCs w:val="24"/>
              </w:rPr>
              <w:t>Sutarties kaina ir kainodaros taisyklės</w:t>
            </w:r>
            <w:r>
              <w:rPr>
                <w:kern w:val="2"/>
                <w:szCs w:val="24"/>
              </w:rPr>
              <w:t>.</w:t>
            </w:r>
          </w:p>
          <w:p w14:paraId="4783B3D6" w14:textId="1A1400DD" w:rsidR="00334D91" w:rsidRDefault="00334D91" w:rsidP="00334D91">
            <w:pPr>
              <w:spacing w:line="276" w:lineRule="auto"/>
              <w:rPr>
                <w:kern w:val="2"/>
                <w:szCs w:val="24"/>
              </w:rPr>
            </w:pPr>
            <w:r w:rsidRPr="00102A73">
              <w:rPr>
                <w:kern w:val="2"/>
                <w:szCs w:val="24"/>
              </w:rPr>
              <w:t>10.1.</w:t>
            </w:r>
            <w:r>
              <w:rPr>
                <w:kern w:val="2"/>
                <w:szCs w:val="24"/>
              </w:rPr>
              <w:t>4</w:t>
            </w:r>
            <w:r w:rsidRPr="00102A73">
              <w:rPr>
                <w:kern w:val="2"/>
                <w:szCs w:val="24"/>
              </w:rPr>
              <w:t xml:space="preserve">. </w:t>
            </w:r>
            <w:r>
              <w:rPr>
                <w:kern w:val="2"/>
                <w:szCs w:val="24"/>
              </w:rPr>
              <w:t>A</w:t>
            </w:r>
            <w:r w:rsidRPr="00102A73">
              <w:rPr>
                <w:kern w:val="2"/>
                <w:szCs w:val="24"/>
              </w:rPr>
              <w:t>pmokėjimo</w:t>
            </w:r>
            <w:r>
              <w:rPr>
                <w:kern w:val="2"/>
                <w:szCs w:val="24"/>
              </w:rPr>
              <w:t xml:space="preserve"> už suteiktas Paslaugas</w:t>
            </w:r>
            <w:r w:rsidR="00C133B1">
              <w:rPr>
                <w:kern w:val="2"/>
                <w:szCs w:val="24"/>
              </w:rPr>
              <w:t xml:space="preserve"> </w:t>
            </w:r>
            <w:r w:rsidRPr="00102A73">
              <w:rPr>
                <w:kern w:val="2"/>
                <w:szCs w:val="24"/>
              </w:rPr>
              <w:t>sąlygos ir tvarka</w:t>
            </w:r>
            <w:r>
              <w:rPr>
                <w:kern w:val="2"/>
                <w:szCs w:val="24"/>
              </w:rPr>
              <w:t>.</w:t>
            </w:r>
          </w:p>
          <w:p w14:paraId="095886D1" w14:textId="77777777" w:rsidR="00334D91" w:rsidRDefault="00334D91" w:rsidP="00FD3290">
            <w:pPr>
              <w:spacing w:line="276" w:lineRule="auto"/>
              <w:rPr>
                <w:color w:val="4472C4"/>
                <w:kern w:val="2"/>
                <w:szCs w:val="24"/>
              </w:rPr>
            </w:pPr>
          </w:p>
        </w:tc>
      </w:tr>
      <w:tr w:rsidR="00334D91" w14:paraId="28C758EF" w14:textId="77777777" w:rsidTr="007969C4">
        <w:trPr>
          <w:trHeight w:val="300"/>
        </w:trPr>
        <w:tc>
          <w:tcPr>
            <w:tcW w:w="2221" w:type="dxa"/>
            <w:gridSpan w:val="2"/>
          </w:tcPr>
          <w:p w14:paraId="2EB4832D" w14:textId="77777777" w:rsidR="00334D91" w:rsidRDefault="00334D91" w:rsidP="00334D91">
            <w:pPr>
              <w:spacing w:line="276" w:lineRule="auto"/>
              <w:rPr>
                <w:b/>
                <w:kern w:val="2"/>
                <w:szCs w:val="24"/>
                <w:lang w:val="en-US"/>
              </w:rPr>
            </w:pPr>
            <w:r>
              <w:rPr>
                <w:b/>
                <w:bCs/>
              </w:rPr>
              <w:t>10.2. Dideli arba nuolatiniai esminės Sutarties sąlygos vykdymo trūkumai</w:t>
            </w:r>
          </w:p>
        </w:tc>
        <w:tc>
          <w:tcPr>
            <w:tcW w:w="7314" w:type="dxa"/>
            <w:gridSpan w:val="2"/>
          </w:tcPr>
          <w:p w14:paraId="698BF76E" w14:textId="3B851BB2" w:rsidR="00334D91" w:rsidRPr="000E7830" w:rsidRDefault="00334D91" w:rsidP="00334D91">
            <w:pPr>
              <w:spacing w:line="276" w:lineRule="auto"/>
              <w:jc w:val="both"/>
              <w:rPr>
                <w:szCs w:val="24"/>
              </w:rPr>
            </w:pPr>
            <w:r w:rsidRPr="009E01D8">
              <w:rPr>
                <w:kern w:val="2"/>
                <w:szCs w:val="24"/>
              </w:rPr>
              <w:t>10.2.1. D</w:t>
            </w:r>
            <w:r w:rsidRPr="009E01D8">
              <w:t xml:space="preserve">ideliu ar nuolatiniu esminės Sutarties sąlygos vykdymo trūkumu laikomas netinkamos kokybės </w:t>
            </w:r>
            <w:r w:rsidRPr="0007348F">
              <w:t>Paslaugų</w:t>
            </w:r>
            <w:r w:rsidR="009304F9">
              <w:rPr>
                <w:szCs w:val="24"/>
              </w:rPr>
              <w:t xml:space="preserve"> </w:t>
            </w:r>
            <w:r w:rsidRPr="0007348F">
              <w:t>teikimas</w:t>
            </w:r>
            <w:r>
              <w:t xml:space="preserve">, nuolatinis </w:t>
            </w:r>
            <w:r w:rsidR="002364D6">
              <w:t>P</w:t>
            </w:r>
            <w:r w:rsidR="009304F9">
              <w:t xml:space="preserve">aslaugų </w:t>
            </w:r>
            <w:r>
              <w:t>teikimo tvarkos</w:t>
            </w:r>
            <w:r w:rsidR="00771E63">
              <w:t xml:space="preserve"> ir terminų</w:t>
            </w:r>
            <w:r>
              <w:t xml:space="preserve">, </w:t>
            </w:r>
            <w:r w:rsidR="00F37BC4">
              <w:t>nurodytų Sutartyje</w:t>
            </w:r>
            <w:r>
              <w:t>, nesilaikymas</w:t>
            </w:r>
            <w:r w:rsidRPr="0007348F">
              <w:t>.</w:t>
            </w:r>
          </w:p>
          <w:p w14:paraId="54B7C32C" w14:textId="3682034C" w:rsidR="00334D91" w:rsidRDefault="00334D91" w:rsidP="00334D91">
            <w:pPr>
              <w:spacing w:line="276" w:lineRule="auto"/>
              <w:rPr>
                <w:kern w:val="2"/>
                <w:szCs w:val="24"/>
              </w:rPr>
            </w:pPr>
          </w:p>
        </w:tc>
      </w:tr>
      <w:tr w:rsidR="00334D91" w14:paraId="0CA0700A" w14:textId="77777777" w:rsidTr="00A65157">
        <w:trPr>
          <w:trHeight w:val="300"/>
        </w:trPr>
        <w:tc>
          <w:tcPr>
            <w:tcW w:w="9535" w:type="dxa"/>
            <w:gridSpan w:val="4"/>
          </w:tcPr>
          <w:p w14:paraId="02AB9C86" w14:textId="77777777" w:rsidR="00334D91" w:rsidRDefault="00334D91" w:rsidP="00334D91">
            <w:pPr>
              <w:spacing w:line="276" w:lineRule="auto"/>
              <w:jc w:val="center"/>
              <w:rPr>
                <w:b/>
                <w:kern w:val="2"/>
                <w:szCs w:val="24"/>
              </w:rPr>
            </w:pPr>
            <w:r>
              <w:rPr>
                <w:b/>
                <w:kern w:val="2"/>
                <w:szCs w:val="24"/>
              </w:rPr>
              <w:t>11. SUTARTIES GALIOJIMAS IR KEITIMAS</w:t>
            </w:r>
          </w:p>
        </w:tc>
      </w:tr>
      <w:tr w:rsidR="00334D91" w14:paraId="59E76E43" w14:textId="77777777" w:rsidTr="007969C4">
        <w:trPr>
          <w:trHeight w:val="300"/>
        </w:trPr>
        <w:tc>
          <w:tcPr>
            <w:tcW w:w="2221" w:type="dxa"/>
            <w:gridSpan w:val="2"/>
          </w:tcPr>
          <w:p w14:paraId="01F6DB53" w14:textId="77777777" w:rsidR="00334D91" w:rsidRDefault="00334D91" w:rsidP="00334D91">
            <w:pPr>
              <w:spacing w:line="276" w:lineRule="auto"/>
              <w:rPr>
                <w:b/>
                <w:kern w:val="2"/>
                <w:szCs w:val="24"/>
              </w:rPr>
            </w:pPr>
            <w:r>
              <w:rPr>
                <w:b/>
                <w:szCs w:val="24"/>
              </w:rPr>
              <w:t>11.1. Sutarties sudarymas ir įsigaliojimas</w:t>
            </w:r>
          </w:p>
        </w:tc>
        <w:tc>
          <w:tcPr>
            <w:tcW w:w="7314" w:type="dxa"/>
            <w:gridSpan w:val="2"/>
          </w:tcPr>
          <w:p w14:paraId="23CFD17A" w14:textId="77992770" w:rsidR="00334D91" w:rsidRDefault="00334D91" w:rsidP="00D83D03">
            <w:pPr>
              <w:spacing w:line="276" w:lineRule="auto"/>
              <w:jc w:val="both"/>
              <w:rPr>
                <w:szCs w:val="24"/>
              </w:rPr>
            </w:pPr>
            <w:r w:rsidRPr="00B34F5E">
              <w:rPr>
                <w:kern w:val="2"/>
                <w:szCs w:val="24"/>
              </w:rPr>
              <w:t>Sutartis</w:t>
            </w:r>
            <w:r>
              <w:rPr>
                <w:kern w:val="2"/>
                <w:szCs w:val="24"/>
              </w:rPr>
              <w:t xml:space="preserve"> laikoma sudaryta ir</w:t>
            </w:r>
            <w:r w:rsidRPr="00B34F5E">
              <w:rPr>
                <w:kern w:val="2"/>
                <w:szCs w:val="24"/>
              </w:rPr>
              <w:t xml:space="preserve"> įsigalioja </w:t>
            </w:r>
            <w:r w:rsidRPr="00720761">
              <w:rPr>
                <w:kern w:val="2"/>
                <w:szCs w:val="24"/>
              </w:rPr>
              <w:t>nuo</w:t>
            </w:r>
            <w:r w:rsidR="00F37BC4">
              <w:rPr>
                <w:kern w:val="2"/>
                <w:szCs w:val="24"/>
              </w:rPr>
              <w:t xml:space="preserve"> jos pasirašymo dienos</w:t>
            </w:r>
            <w:r>
              <w:rPr>
                <w:kern w:val="2"/>
                <w:szCs w:val="24"/>
              </w:rPr>
              <w:t xml:space="preserve">, </w:t>
            </w:r>
            <w:r w:rsidR="00FD3290" w:rsidRPr="000E7579">
              <w:rPr>
                <w:szCs w:val="24"/>
              </w:rPr>
              <w:t>ir galioja iki visų sutartinių įsipareigojimų įvykdymo</w:t>
            </w:r>
            <w:r w:rsidR="00D83D03" w:rsidRPr="002B699F">
              <w:rPr>
                <w:szCs w:val="24"/>
              </w:rPr>
              <w:t xml:space="preserve">, bet ne ilgiau kaip </w:t>
            </w:r>
            <w:r w:rsidR="007969C4" w:rsidRPr="002B699F">
              <w:rPr>
                <w:szCs w:val="24"/>
              </w:rPr>
              <w:t>iki 2027 m. gruodžio 31 d</w:t>
            </w:r>
            <w:r w:rsidR="00FD3290" w:rsidRPr="002B699F">
              <w:rPr>
                <w:szCs w:val="24"/>
              </w:rPr>
              <w:t>.</w:t>
            </w:r>
            <w:r w:rsidR="00FD3290" w:rsidRPr="000E7579">
              <w:rPr>
                <w:szCs w:val="24"/>
              </w:rPr>
              <w:t xml:space="preserve"> </w:t>
            </w:r>
          </w:p>
          <w:p w14:paraId="0B2D0A0E" w14:textId="3ED01ADC" w:rsidR="00D83D03" w:rsidRDefault="00D83D03" w:rsidP="00D83D03">
            <w:pPr>
              <w:spacing w:line="276" w:lineRule="auto"/>
              <w:jc w:val="both"/>
              <w:rPr>
                <w:color w:val="4472C4"/>
                <w:kern w:val="2"/>
                <w:szCs w:val="24"/>
              </w:rPr>
            </w:pPr>
          </w:p>
        </w:tc>
      </w:tr>
      <w:tr w:rsidR="00334D91" w14:paraId="35B0A2D3" w14:textId="77777777" w:rsidTr="007969C4">
        <w:trPr>
          <w:trHeight w:val="300"/>
        </w:trPr>
        <w:tc>
          <w:tcPr>
            <w:tcW w:w="2221" w:type="dxa"/>
            <w:gridSpan w:val="2"/>
          </w:tcPr>
          <w:p w14:paraId="1E7DDC81" w14:textId="77777777" w:rsidR="00334D91" w:rsidRDefault="00334D91" w:rsidP="00334D91">
            <w:pPr>
              <w:spacing w:line="276" w:lineRule="auto"/>
              <w:rPr>
                <w:b/>
                <w:kern w:val="2"/>
                <w:szCs w:val="24"/>
              </w:rPr>
            </w:pPr>
            <w:r>
              <w:rPr>
                <w:b/>
                <w:kern w:val="2"/>
                <w:szCs w:val="24"/>
              </w:rPr>
              <w:t>11.2. Sutarties galiojimo termino pratęsimas</w:t>
            </w:r>
          </w:p>
        </w:tc>
        <w:tc>
          <w:tcPr>
            <w:tcW w:w="7314" w:type="dxa"/>
            <w:gridSpan w:val="2"/>
          </w:tcPr>
          <w:p w14:paraId="5D81045F" w14:textId="77777777" w:rsidR="00334D91" w:rsidRDefault="00334D91" w:rsidP="00334D91">
            <w:pPr>
              <w:spacing w:line="276" w:lineRule="auto"/>
              <w:rPr>
                <w:kern w:val="2"/>
                <w:szCs w:val="24"/>
              </w:rPr>
            </w:pPr>
            <w:r>
              <w:rPr>
                <w:kern w:val="2"/>
                <w:szCs w:val="24"/>
              </w:rPr>
              <w:t>Netaikoma</w:t>
            </w:r>
          </w:p>
          <w:p w14:paraId="280A7ED6" w14:textId="1F3CBBA7" w:rsidR="00334D91" w:rsidRDefault="00334D91" w:rsidP="00334D91">
            <w:pPr>
              <w:spacing w:line="276" w:lineRule="auto"/>
              <w:rPr>
                <w:kern w:val="2"/>
                <w:szCs w:val="24"/>
              </w:rPr>
            </w:pPr>
          </w:p>
        </w:tc>
      </w:tr>
      <w:tr w:rsidR="00334D91" w14:paraId="7D5FBB96" w14:textId="77777777" w:rsidTr="00A65157">
        <w:trPr>
          <w:trHeight w:val="300"/>
        </w:trPr>
        <w:tc>
          <w:tcPr>
            <w:tcW w:w="9535" w:type="dxa"/>
            <w:gridSpan w:val="4"/>
          </w:tcPr>
          <w:p w14:paraId="546337C7" w14:textId="77777777" w:rsidR="00334D91" w:rsidRDefault="00334D91" w:rsidP="00334D91">
            <w:pPr>
              <w:spacing w:line="276" w:lineRule="auto"/>
              <w:jc w:val="center"/>
              <w:rPr>
                <w:b/>
                <w:kern w:val="2"/>
                <w:szCs w:val="24"/>
              </w:rPr>
            </w:pPr>
            <w:r>
              <w:rPr>
                <w:b/>
                <w:kern w:val="2"/>
                <w:szCs w:val="24"/>
              </w:rPr>
              <w:lastRenderedPageBreak/>
              <w:t>12. SUTARTIES NUTRAUKIMAS</w:t>
            </w:r>
          </w:p>
        </w:tc>
      </w:tr>
      <w:tr w:rsidR="00334D91" w14:paraId="5379DB10"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5CAC51B7" w14:textId="77777777" w:rsidR="00334D91" w:rsidRDefault="00334D91" w:rsidP="00334D91">
            <w:pPr>
              <w:spacing w:line="276" w:lineRule="auto"/>
              <w:rPr>
                <w:b/>
                <w:kern w:val="2"/>
                <w:szCs w:val="24"/>
              </w:rPr>
            </w:pPr>
            <w:r>
              <w:rPr>
                <w:b/>
                <w:kern w:val="2"/>
                <w:szCs w:val="24"/>
              </w:rPr>
              <w:t>12.1. Sutarties nutraukimo pagrindai</w:t>
            </w:r>
          </w:p>
        </w:tc>
        <w:tc>
          <w:tcPr>
            <w:tcW w:w="7350" w:type="dxa"/>
            <w:gridSpan w:val="3"/>
            <w:tcBorders>
              <w:top w:val="single" w:sz="4" w:space="0" w:color="auto"/>
              <w:left w:val="single" w:sz="4" w:space="0" w:color="auto"/>
              <w:bottom w:val="single" w:sz="4" w:space="0" w:color="auto"/>
              <w:right w:val="single" w:sz="4" w:space="0" w:color="auto"/>
            </w:tcBorders>
          </w:tcPr>
          <w:p w14:paraId="18B7D5BE" w14:textId="77777777" w:rsidR="00334D91" w:rsidRPr="003E2EDB" w:rsidRDefault="00334D91" w:rsidP="00334D91">
            <w:pPr>
              <w:spacing w:line="276" w:lineRule="auto"/>
              <w:jc w:val="both"/>
              <w:rPr>
                <w:kern w:val="2"/>
                <w:szCs w:val="24"/>
              </w:rPr>
            </w:pPr>
            <w:r w:rsidRPr="003E2EDB">
              <w:rPr>
                <w:kern w:val="2"/>
                <w:szCs w:val="24"/>
              </w:rPr>
              <w:t>Sutartis gali būti nutraukiama rašytiniu Šalių susitarimu arba vienašališkai, Bendrosiose sąlygose ir šiais Specialiosiose sąlygose nurodytais atvejais ir nustatyta tvarka:</w:t>
            </w:r>
          </w:p>
          <w:p w14:paraId="5F8FA76C" w14:textId="33EBAD33" w:rsidR="00334D91" w:rsidRDefault="00334D91" w:rsidP="00334D91">
            <w:pPr>
              <w:spacing w:line="276" w:lineRule="auto"/>
              <w:jc w:val="both"/>
              <w:rPr>
                <w:kern w:val="2"/>
                <w:szCs w:val="24"/>
              </w:rPr>
            </w:pPr>
            <w:r w:rsidRPr="003E2EDB">
              <w:rPr>
                <w:kern w:val="2"/>
                <w:szCs w:val="24"/>
              </w:rPr>
              <w:t>1</w:t>
            </w:r>
            <w:r>
              <w:rPr>
                <w:kern w:val="2"/>
                <w:szCs w:val="24"/>
              </w:rPr>
              <w:t>2</w:t>
            </w:r>
            <w:r w:rsidRPr="003E2EDB">
              <w:rPr>
                <w:kern w:val="2"/>
                <w:szCs w:val="24"/>
              </w:rPr>
              <w:t xml:space="preserve">.1.1. Pirkėjas turi teisę vienašališkai savo iniciatyva nutraukti Sutartį įspėjęs Tiekėją prieš </w:t>
            </w:r>
            <w:r w:rsidR="007969C4">
              <w:rPr>
                <w:kern w:val="2"/>
                <w:szCs w:val="24"/>
              </w:rPr>
              <w:t>3</w:t>
            </w:r>
            <w:r w:rsidRPr="003E2EDB">
              <w:rPr>
                <w:kern w:val="2"/>
                <w:szCs w:val="24"/>
              </w:rPr>
              <w:t>0 dienų, nesant Bendrųjų sąlygų 22.2 skyriuje nurodytų aplinkybių</w:t>
            </w:r>
            <w:r>
              <w:rPr>
                <w:kern w:val="2"/>
                <w:szCs w:val="24"/>
              </w:rPr>
              <w:t>.</w:t>
            </w:r>
          </w:p>
          <w:p w14:paraId="0E74A2C5" w14:textId="50105953" w:rsidR="00334D91" w:rsidRDefault="00334D91" w:rsidP="00334D91">
            <w:pPr>
              <w:spacing w:line="276" w:lineRule="auto"/>
              <w:jc w:val="both"/>
              <w:rPr>
                <w:kern w:val="2"/>
                <w:szCs w:val="24"/>
              </w:rPr>
            </w:pPr>
            <w:r>
              <w:rPr>
                <w:kern w:val="2"/>
                <w:szCs w:val="24"/>
              </w:rPr>
              <w:t xml:space="preserve">12.1.2. Tiekėjas turi teisę </w:t>
            </w:r>
            <w:r w:rsidRPr="003E2EDB">
              <w:rPr>
                <w:kern w:val="2"/>
                <w:szCs w:val="24"/>
              </w:rPr>
              <w:t xml:space="preserve">vienašališkai savo iniciatyva nutraukti Sutartį įspėjęs </w:t>
            </w:r>
            <w:r>
              <w:rPr>
                <w:kern w:val="2"/>
                <w:szCs w:val="24"/>
              </w:rPr>
              <w:t>Pirkėją</w:t>
            </w:r>
            <w:r w:rsidRPr="003E2EDB">
              <w:rPr>
                <w:kern w:val="2"/>
                <w:szCs w:val="24"/>
              </w:rPr>
              <w:t xml:space="preserve"> prieš </w:t>
            </w:r>
            <w:r w:rsidR="007969C4">
              <w:rPr>
                <w:kern w:val="2"/>
                <w:szCs w:val="24"/>
              </w:rPr>
              <w:t>6</w:t>
            </w:r>
            <w:r w:rsidRPr="003E2EDB">
              <w:rPr>
                <w:kern w:val="2"/>
                <w:szCs w:val="24"/>
              </w:rPr>
              <w:t>0 dienų, nesant Bendrųjų sąlygų 22.</w:t>
            </w:r>
            <w:r>
              <w:rPr>
                <w:kern w:val="2"/>
                <w:szCs w:val="24"/>
              </w:rPr>
              <w:t>3</w:t>
            </w:r>
            <w:r w:rsidRPr="003E2EDB">
              <w:rPr>
                <w:kern w:val="2"/>
                <w:szCs w:val="24"/>
              </w:rPr>
              <w:t xml:space="preserve"> skyriuje nurodytų aplinkybių</w:t>
            </w:r>
            <w:r>
              <w:rPr>
                <w:kern w:val="2"/>
                <w:szCs w:val="24"/>
              </w:rPr>
              <w:t xml:space="preserve">. </w:t>
            </w:r>
          </w:p>
          <w:p w14:paraId="2B2F5FC5" w14:textId="56C9D9DD" w:rsidR="00334D91" w:rsidRDefault="00334D91" w:rsidP="00334D91">
            <w:pPr>
              <w:spacing w:line="276" w:lineRule="auto"/>
              <w:rPr>
                <w:color w:val="4472C4"/>
                <w:kern w:val="2"/>
                <w:szCs w:val="24"/>
              </w:rPr>
            </w:pPr>
          </w:p>
        </w:tc>
      </w:tr>
      <w:tr w:rsidR="00334D91" w14:paraId="0EAFB0F2" w14:textId="77777777" w:rsidTr="007969C4">
        <w:trPr>
          <w:trHeight w:val="300"/>
        </w:trPr>
        <w:tc>
          <w:tcPr>
            <w:tcW w:w="2185" w:type="dxa"/>
            <w:tcBorders>
              <w:top w:val="single" w:sz="4" w:space="0" w:color="auto"/>
              <w:left w:val="single" w:sz="4" w:space="0" w:color="auto"/>
              <w:bottom w:val="single" w:sz="4" w:space="0" w:color="auto"/>
              <w:right w:val="single" w:sz="4" w:space="0" w:color="auto"/>
            </w:tcBorders>
          </w:tcPr>
          <w:p w14:paraId="04D5CE22" w14:textId="77777777" w:rsidR="00334D91" w:rsidRDefault="00334D91" w:rsidP="00334D91">
            <w:pPr>
              <w:spacing w:line="276" w:lineRule="auto"/>
              <w:rPr>
                <w:b/>
                <w:kern w:val="2"/>
                <w:szCs w:val="24"/>
              </w:rPr>
            </w:pPr>
            <w:r>
              <w:rPr>
                <w:b/>
                <w:kern w:val="2"/>
                <w:szCs w:val="24"/>
              </w:rPr>
              <w:t xml:space="preserve">12.2. Esminiai Sutarties </w:t>
            </w:r>
            <w:r>
              <w:rPr>
                <w:b/>
                <w:szCs w:val="24"/>
              </w:rPr>
              <w:t>pažeidimai</w:t>
            </w:r>
          </w:p>
        </w:tc>
        <w:tc>
          <w:tcPr>
            <w:tcW w:w="7350" w:type="dxa"/>
            <w:gridSpan w:val="3"/>
            <w:tcBorders>
              <w:top w:val="single" w:sz="4" w:space="0" w:color="auto"/>
              <w:left w:val="single" w:sz="4" w:space="0" w:color="auto"/>
              <w:bottom w:val="single" w:sz="4" w:space="0" w:color="auto"/>
              <w:right w:val="single" w:sz="4" w:space="0" w:color="auto"/>
            </w:tcBorders>
          </w:tcPr>
          <w:p w14:paraId="76AD448A" w14:textId="0C794540" w:rsidR="00334D91" w:rsidRPr="003E2EDB" w:rsidRDefault="00334D91" w:rsidP="00D83D03">
            <w:pPr>
              <w:tabs>
                <w:tab w:val="left" w:pos="660"/>
              </w:tabs>
              <w:spacing w:line="276" w:lineRule="auto"/>
              <w:jc w:val="both"/>
              <w:rPr>
                <w:kern w:val="2"/>
                <w:szCs w:val="24"/>
              </w:rPr>
            </w:pPr>
            <w:r w:rsidRPr="003E2EDB">
              <w:rPr>
                <w:kern w:val="2"/>
                <w:szCs w:val="24"/>
              </w:rPr>
              <w:t>1</w:t>
            </w:r>
            <w:r>
              <w:rPr>
                <w:kern w:val="2"/>
                <w:szCs w:val="24"/>
              </w:rPr>
              <w:t>2</w:t>
            </w:r>
            <w:r w:rsidRPr="003E2EDB">
              <w:rPr>
                <w:kern w:val="2"/>
                <w:szCs w:val="24"/>
              </w:rPr>
              <w:t xml:space="preserve">.2.1. </w:t>
            </w:r>
            <w:r>
              <w:rPr>
                <w:kern w:val="2"/>
                <w:szCs w:val="24"/>
              </w:rPr>
              <w:t>Tiekėjas</w:t>
            </w:r>
            <w:r w:rsidR="004568E7">
              <w:rPr>
                <w:kern w:val="2"/>
                <w:szCs w:val="24"/>
              </w:rPr>
              <w:t xml:space="preserve"> sistemingai, nuolat nesilaiko</w:t>
            </w:r>
            <w:r w:rsidR="00F37BC4">
              <w:rPr>
                <w:kern w:val="2"/>
                <w:szCs w:val="24"/>
              </w:rPr>
              <w:t xml:space="preserve"> </w:t>
            </w:r>
            <w:r w:rsidR="00546407">
              <w:rPr>
                <w:kern w:val="2"/>
                <w:szCs w:val="24"/>
              </w:rPr>
              <w:t xml:space="preserve">su Pirkėju suderintų </w:t>
            </w:r>
            <w:r w:rsidR="00F37BC4">
              <w:rPr>
                <w:kern w:val="2"/>
                <w:szCs w:val="24"/>
              </w:rPr>
              <w:t>Paslaugų teikimo terminų</w:t>
            </w:r>
            <w:r w:rsidRPr="004568E7">
              <w:rPr>
                <w:kern w:val="2"/>
                <w:szCs w:val="24"/>
              </w:rPr>
              <w:t>;</w:t>
            </w:r>
          </w:p>
          <w:p w14:paraId="702B6541" w14:textId="0D8A87DF" w:rsidR="00334D91" w:rsidRDefault="00334D91" w:rsidP="00334D91">
            <w:pPr>
              <w:tabs>
                <w:tab w:val="left" w:pos="567"/>
                <w:tab w:val="left" w:pos="851"/>
                <w:tab w:val="left" w:pos="992"/>
                <w:tab w:val="left" w:pos="1134"/>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Pr>
                <w:rFonts w:eastAsia="Arial"/>
                <w:kern w:val="2"/>
                <w:szCs w:val="24"/>
                <w:lang w:val="lt"/>
              </w:rPr>
              <w:t>2</w:t>
            </w:r>
            <w:r w:rsidRPr="003E2EDB">
              <w:rPr>
                <w:rFonts w:eastAsia="Arial"/>
                <w:kern w:val="2"/>
                <w:szCs w:val="24"/>
                <w:lang w:val="lt"/>
              </w:rPr>
              <w:t xml:space="preserve">. Tiekėjas nesilaiko </w:t>
            </w:r>
            <w:r w:rsidR="00F37BC4">
              <w:rPr>
                <w:rFonts w:eastAsia="Arial"/>
                <w:kern w:val="2"/>
                <w:szCs w:val="24"/>
                <w:lang w:val="lt"/>
              </w:rPr>
              <w:t xml:space="preserve">Sutartyje nustatytos </w:t>
            </w:r>
            <w:r w:rsidRPr="003E2EDB">
              <w:rPr>
                <w:rFonts w:eastAsia="Arial"/>
                <w:kern w:val="2"/>
                <w:szCs w:val="24"/>
                <w:lang w:val="lt"/>
              </w:rPr>
              <w:t>Paslaugų teikimo tvarkos ir gavęs įspėjimą šių trūkumų neištaiso;</w:t>
            </w:r>
          </w:p>
          <w:p w14:paraId="4BD86A05" w14:textId="578ECC8C" w:rsidR="00334D91" w:rsidRDefault="00334D91" w:rsidP="00D83D03">
            <w:pPr>
              <w:tabs>
                <w:tab w:val="left" w:pos="801"/>
              </w:tabs>
              <w:spacing w:line="276" w:lineRule="auto"/>
              <w:jc w:val="both"/>
              <w:rPr>
                <w:rFonts w:eastAsia="Arial"/>
                <w:kern w:val="2"/>
                <w:szCs w:val="24"/>
                <w:lang w:val="lt"/>
              </w:rPr>
            </w:pPr>
            <w:r w:rsidRPr="003E2EDB">
              <w:rPr>
                <w:rFonts w:eastAsia="Arial"/>
                <w:kern w:val="2"/>
                <w:szCs w:val="24"/>
                <w:lang w:val="lt"/>
              </w:rPr>
              <w:t>1</w:t>
            </w:r>
            <w:r>
              <w:rPr>
                <w:rFonts w:eastAsia="Arial"/>
                <w:kern w:val="2"/>
                <w:szCs w:val="24"/>
                <w:lang w:val="lt"/>
              </w:rPr>
              <w:t>2</w:t>
            </w:r>
            <w:r w:rsidRPr="003E2EDB">
              <w:rPr>
                <w:rFonts w:eastAsia="Arial"/>
                <w:kern w:val="2"/>
                <w:szCs w:val="24"/>
                <w:lang w:val="lt"/>
              </w:rPr>
              <w:t>.2.</w:t>
            </w:r>
            <w:r w:rsidR="00175B9B">
              <w:rPr>
                <w:rFonts w:eastAsia="Arial"/>
                <w:kern w:val="2"/>
                <w:szCs w:val="24"/>
                <w:lang w:val="lt"/>
              </w:rPr>
              <w:t>3</w:t>
            </w:r>
            <w:r w:rsidRPr="003E2EDB">
              <w:rPr>
                <w:rFonts w:eastAsia="Arial"/>
                <w:kern w:val="2"/>
                <w:szCs w:val="24"/>
                <w:lang w:val="lt"/>
              </w:rPr>
              <w:t>. Tiekėjas pažeidžia šios Sutarties nuostatas, reglamentuojančias konkurenciją, intelektinės nuosavybės ar konfidencialios informacijos valdymą.</w:t>
            </w:r>
          </w:p>
          <w:p w14:paraId="2A90C3AE" w14:textId="2516CC6D" w:rsidR="00334D91" w:rsidRDefault="00334D91" w:rsidP="00334D91">
            <w:pPr>
              <w:spacing w:line="276" w:lineRule="auto"/>
              <w:rPr>
                <w:rFonts w:eastAsia="Arial"/>
                <w:color w:val="FF0000"/>
                <w:kern w:val="2"/>
                <w:szCs w:val="24"/>
              </w:rPr>
            </w:pPr>
          </w:p>
        </w:tc>
      </w:tr>
      <w:tr w:rsidR="00334D91" w14:paraId="502299F6" w14:textId="77777777" w:rsidTr="00A65157">
        <w:trPr>
          <w:trHeight w:val="300"/>
        </w:trPr>
        <w:tc>
          <w:tcPr>
            <w:tcW w:w="9535" w:type="dxa"/>
            <w:gridSpan w:val="4"/>
          </w:tcPr>
          <w:p w14:paraId="0523F960" w14:textId="380335B6" w:rsidR="00334D91" w:rsidRDefault="00334D91" w:rsidP="00334D91">
            <w:pPr>
              <w:spacing w:line="276" w:lineRule="auto"/>
              <w:jc w:val="center"/>
              <w:rPr>
                <w:kern w:val="2"/>
                <w:szCs w:val="24"/>
              </w:rPr>
            </w:pPr>
            <w:r>
              <w:rPr>
                <w:b/>
                <w:kern w:val="2"/>
                <w:szCs w:val="24"/>
              </w:rPr>
              <w:t xml:space="preserve">13. APLINKOS APSAUGOS IR SOCIALINIAI KRITERIJAI </w:t>
            </w:r>
          </w:p>
        </w:tc>
      </w:tr>
      <w:tr w:rsidR="00334D91" w14:paraId="381CB003" w14:textId="77777777" w:rsidTr="007969C4">
        <w:trPr>
          <w:trHeight w:val="300"/>
        </w:trPr>
        <w:tc>
          <w:tcPr>
            <w:tcW w:w="2185" w:type="dxa"/>
          </w:tcPr>
          <w:p w14:paraId="5A795426" w14:textId="77777777" w:rsidR="00334D91" w:rsidRDefault="00334D91" w:rsidP="00334D91">
            <w:pPr>
              <w:spacing w:line="276" w:lineRule="auto"/>
              <w:rPr>
                <w:b/>
                <w:kern w:val="2"/>
                <w:szCs w:val="24"/>
              </w:rPr>
            </w:pPr>
            <w:r>
              <w:rPr>
                <w:b/>
                <w:kern w:val="2"/>
                <w:szCs w:val="24"/>
              </w:rPr>
              <w:t xml:space="preserve">13.1. Su perkamomis paslaugomis susiję  aplinkos apsaugos kriterijai </w:t>
            </w:r>
          </w:p>
        </w:tc>
        <w:tc>
          <w:tcPr>
            <w:tcW w:w="7350" w:type="dxa"/>
            <w:gridSpan w:val="3"/>
          </w:tcPr>
          <w:p w14:paraId="0852FEC0" w14:textId="77777777" w:rsidR="00334D91" w:rsidRDefault="00334D91" w:rsidP="00334D91">
            <w:pPr>
              <w:spacing w:line="276" w:lineRule="auto"/>
              <w:jc w:val="both"/>
              <w:rPr>
                <w:color w:val="000000"/>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EB2753">
              <w:rPr>
                <w:kern w:val="2"/>
                <w:szCs w:val="24"/>
                <w:shd w:val="clear" w:color="auto" w:fill="FFFFFF"/>
              </w:rPr>
              <w:t xml:space="preserve">4.4.3. </w:t>
            </w:r>
            <w:r>
              <w:rPr>
                <w:color w:val="000000"/>
                <w:kern w:val="2"/>
                <w:szCs w:val="24"/>
                <w:shd w:val="clear" w:color="auto" w:fill="FFFFFF"/>
              </w:rPr>
              <w:t>papunkčiu.</w:t>
            </w:r>
            <w:r>
              <w:rPr>
                <w:color w:val="000000"/>
                <w:kern w:val="2"/>
                <w:szCs w:val="24"/>
              </w:rPr>
              <w:t> </w:t>
            </w:r>
          </w:p>
          <w:p w14:paraId="7B8BAA99" w14:textId="77777777" w:rsidR="00334D91" w:rsidRDefault="00334D91" w:rsidP="00334D91">
            <w:pPr>
              <w:spacing w:line="276" w:lineRule="auto"/>
              <w:rPr>
                <w:kern w:val="2"/>
                <w:szCs w:val="24"/>
              </w:rPr>
            </w:pPr>
          </w:p>
        </w:tc>
      </w:tr>
      <w:tr w:rsidR="00334D91" w14:paraId="461ECC71" w14:textId="77777777" w:rsidTr="007969C4">
        <w:trPr>
          <w:trHeight w:val="300"/>
        </w:trPr>
        <w:tc>
          <w:tcPr>
            <w:tcW w:w="2185" w:type="dxa"/>
          </w:tcPr>
          <w:p w14:paraId="3F992374" w14:textId="77777777" w:rsidR="00334D91" w:rsidRDefault="00334D91" w:rsidP="00334D91">
            <w:pPr>
              <w:spacing w:line="276" w:lineRule="auto"/>
              <w:rPr>
                <w:b/>
                <w:kern w:val="2"/>
                <w:szCs w:val="24"/>
              </w:rPr>
            </w:pPr>
            <w:r>
              <w:rPr>
                <w:b/>
                <w:kern w:val="2"/>
                <w:szCs w:val="24"/>
              </w:rPr>
              <w:t>13.2. Su perkamomis Paslaugomis susiję socialiniai kriterijai</w:t>
            </w:r>
          </w:p>
        </w:tc>
        <w:tc>
          <w:tcPr>
            <w:tcW w:w="7350" w:type="dxa"/>
            <w:gridSpan w:val="3"/>
          </w:tcPr>
          <w:p w14:paraId="70F1F41A" w14:textId="77777777" w:rsidR="00334D91" w:rsidRDefault="00334D91" w:rsidP="00334D91">
            <w:pPr>
              <w:spacing w:line="276" w:lineRule="auto"/>
              <w:rPr>
                <w:color w:val="000000"/>
                <w:kern w:val="2"/>
                <w:szCs w:val="24"/>
                <w:shd w:val="clear" w:color="auto" w:fill="FFFFFF"/>
              </w:rPr>
            </w:pPr>
            <w:r>
              <w:rPr>
                <w:color w:val="000000"/>
                <w:kern w:val="2"/>
                <w:szCs w:val="24"/>
                <w:shd w:val="clear" w:color="auto" w:fill="FFFFFF"/>
              </w:rPr>
              <w:t>Netaikoma</w:t>
            </w:r>
          </w:p>
          <w:p w14:paraId="3EAE772D" w14:textId="121C6DAA" w:rsidR="00334D91" w:rsidRDefault="00334D91" w:rsidP="00334D91">
            <w:pPr>
              <w:spacing w:line="276" w:lineRule="auto"/>
              <w:rPr>
                <w:color w:val="0070C0"/>
                <w:kern w:val="2"/>
                <w:szCs w:val="24"/>
              </w:rPr>
            </w:pPr>
          </w:p>
        </w:tc>
      </w:tr>
      <w:tr w:rsidR="00334D91" w14:paraId="7180A949" w14:textId="77777777" w:rsidTr="00A65157">
        <w:trPr>
          <w:trHeight w:val="300"/>
        </w:trPr>
        <w:tc>
          <w:tcPr>
            <w:tcW w:w="9535" w:type="dxa"/>
            <w:gridSpan w:val="4"/>
          </w:tcPr>
          <w:p w14:paraId="2695F5C0" w14:textId="77777777" w:rsidR="00334D91" w:rsidRDefault="00334D91" w:rsidP="00334D91">
            <w:pPr>
              <w:spacing w:line="276" w:lineRule="auto"/>
              <w:jc w:val="center"/>
              <w:rPr>
                <w:b/>
                <w:kern w:val="2"/>
                <w:szCs w:val="24"/>
              </w:rPr>
            </w:pPr>
            <w:r>
              <w:rPr>
                <w:b/>
                <w:kern w:val="2"/>
                <w:szCs w:val="24"/>
              </w:rPr>
              <w:t xml:space="preserve">14. BENDRŲJŲ SĄLYGŲ PAKEITIMAI IR PAPILDYMAI </w:t>
            </w:r>
          </w:p>
          <w:p w14:paraId="62019366" w14:textId="67A7D7B1" w:rsidR="00334D91" w:rsidRDefault="00334D91" w:rsidP="00334D91">
            <w:pPr>
              <w:spacing w:line="276" w:lineRule="auto"/>
              <w:jc w:val="center"/>
              <w:rPr>
                <w:kern w:val="2"/>
                <w:szCs w:val="24"/>
              </w:rPr>
            </w:pPr>
          </w:p>
        </w:tc>
      </w:tr>
      <w:tr w:rsidR="00334D91" w14:paraId="7069CF06" w14:textId="77777777" w:rsidTr="007969C4">
        <w:trPr>
          <w:trHeight w:val="300"/>
        </w:trPr>
        <w:tc>
          <w:tcPr>
            <w:tcW w:w="2185" w:type="dxa"/>
          </w:tcPr>
          <w:p w14:paraId="6FEB51AC" w14:textId="77777777" w:rsidR="00334D91" w:rsidRDefault="00334D91" w:rsidP="00334D91">
            <w:pPr>
              <w:spacing w:line="276" w:lineRule="auto"/>
              <w:rPr>
                <w:b/>
                <w:kern w:val="2"/>
                <w:szCs w:val="24"/>
              </w:rPr>
            </w:pPr>
            <w:r>
              <w:rPr>
                <w:b/>
                <w:kern w:val="2"/>
                <w:szCs w:val="24"/>
              </w:rPr>
              <w:t xml:space="preserve">14.1. </w:t>
            </w:r>
          </w:p>
        </w:tc>
        <w:tc>
          <w:tcPr>
            <w:tcW w:w="7350" w:type="dxa"/>
            <w:gridSpan w:val="3"/>
          </w:tcPr>
          <w:p w14:paraId="38BAC126" w14:textId="77777777" w:rsidR="00334D91" w:rsidRPr="00F25938" w:rsidRDefault="00334D91" w:rsidP="007969C4">
            <w:pPr>
              <w:spacing w:line="276" w:lineRule="auto"/>
              <w:jc w:val="both"/>
              <w:rPr>
                <w:b/>
                <w:bCs/>
                <w:szCs w:val="24"/>
              </w:rPr>
            </w:pPr>
            <w:r w:rsidRPr="00F25938">
              <w:rPr>
                <w:b/>
                <w:bCs/>
                <w:szCs w:val="24"/>
              </w:rPr>
              <w:t xml:space="preserve">14.1.1. </w:t>
            </w:r>
            <w:r w:rsidRPr="00F25938">
              <w:rPr>
                <w:b/>
                <w:bCs/>
                <w:i/>
                <w:iCs/>
                <w:szCs w:val="24"/>
              </w:rPr>
              <w:t>Šalys susitaria pakeisti Sutarties Bendrųjų sąlygų 3.4.1 punktą ir išdėstyti jį nauja redakcija</w:t>
            </w:r>
            <w:r w:rsidRPr="00F25938">
              <w:rPr>
                <w:b/>
                <w:bCs/>
                <w:szCs w:val="24"/>
              </w:rPr>
              <w:t>:</w:t>
            </w:r>
          </w:p>
          <w:p w14:paraId="6F90ACB0" w14:textId="77777777" w:rsidR="00334D91" w:rsidRPr="00114260" w:rsidRDefault="00334D91" w:rsidP="007969C4">
            <w:pPr>
              <w:spacing w:line="276" w:lineRule="auto"/>
              <w:jc w:val="both"/>
              <w:rPr>
                <w:rFonts w:eastAsia="Calibri"/>
                <w:szCs w:val="24"/>
              </w:rPr>
            </w:pPr>
            <w:r w:rsidRPr="00114260">
              <w:rPr>
                <w:szCs w:val="24"/>
              </w:rPr>
              <w:t xml:space="preserve">3.4.1. </w:t>
            </w:r>
            <w:r w:rsidRPr="004B0E32">
              <w:rPr>
                <w:rFonts w:eastAsia="Calibri"/>
                <w:szCs w:val="24"/>
              </w:rPr>
              <w:t>Tiesioginis atsiskaitymas su subtiekėjais dėl pirkimo sutarties ypatumų nebus vykdomas.</w:t>
            </w:r>
          </w:p>
          <w:p w14:paraId="1C3DCCA2" w14:textId="77777777" w:rsidR="00334D91" w:rsidRPr="00114260" w:rsidRDefault="00334D91" w:rsidP="007969C4">
            <w:pPr>
              <w:spacing w:line="276" w:lineRule="auto"/>
              <w:jc w:val="both"/>
              <w:rPr>
                <w:szCs w:val="24"/>
              </w:rPr>
            </w:pPr>
          </w:p>
          <w:p w14:paraId="09E01D86" w14:textId="77777777" w:rsidR="00334D91" w:rsidRPr="00F25938" w:rsidRDefault="00334D91" w:rsidP="007969C4">
            <w:pPr>
              <w:spacing w:line="276" w:lineRule="auto"/>
              <w:jc w:val="both"/>
              <w:rPr>
                <w:b/>
                <w:bCs/>
                <w:kern w:val="2"/>
                <w:szCs w:val="24"/>
              </w:rPr>
            </w:pPr>
            <w:r w:rsidRPr="00F25938">
              <w:rPr>
                <w:b/>
                <w:bCs/>
                <w:kern w:val="2"/>
                <w:szCs w:val="24"/>
              </w:rPr>
              <w:t xml:space="preserve">14.1.2. </w:t>
            </w:r>
            <w:r w:rsidRPr="00F25938">
              <w:rPr>
                <w:b/>
                <w:bCs/>
                <w:i/>
                <w:iCs/>
                <w:kern w:val="2"/>
                <w:szCs w:val="24"/>
              </w:rPr>
              <w:t>Šalys susitaria išbraukti Sutarties Bendrųjų sąlygų 3.4.1.1-3.4.1.4 punktus.</w:t>
            </w:r>
          </w:p>
          <w:p w14:paraId="75D959C5" w14:textId="77777777" w:rsidR="00334D91" w:rsidRPr="00114260" w:rsidRDefault="00334D91" w:rsidP="007969C4">
            <w:pPr>
              <w:spacing w:line="276" w:lineRule="auto"/>
              <w:jc w:val="both"/>
              <w:rPr>
                <w:szCs w:val="24"/>
              </w:rPr>
            </w:pPr>
          </w:p>
          <w:p w14:paraId="23EBF59A" w14:textId="5CF26C11" w:rsidR="007969C4" w:rsidRPr="008C0144" w:rsidRDefault="007969C4" w:rsidP="007969C4">
            <w:pPr>
              <w:spacing w:line="276" w:lineRule="auto"/>
              <w:jc w:val="both"/>
              <w:rPr>
                <w:b/>
                <w:bCs/>
                <w:i/>
                <w:iCs/>
                <w:szCs w:val="24"/>
              </w:rPr>
            </w:pPr>
            <w:r w:rsidRPr="00D36351">
              <w:rPr>
                <w:b/>
                <w:bCs/>
                <w:szCs w:val="24"/>
              </w:rPr>
              <w:lastRenderedPageBreak/>
              <w:t>14.1.</w:t>
            </w:r>
            <w:r>
              <w:rPr>
                <w:b/>
                <w:bCs/>
                <w:szCs w:val="24"/>
              </w:rPr>
              <w:t>3</w:t>
            </w:r>
            <w:r w:rsidRPr="00D36351">
              <w:rPr>
                <w:b/>
                <w:bCs/>
                <w:szCs w:val="24"/>
              </w:rPr>
              <w:t>.</w:t>
            </w:r>
            <w:r w:rsidRPr="008C0144">
              <w:rPr>
                <w:b/>
                <w:bCs/>
                <w:i/>
                <w:iCs/>
                <w:szCs w:val="24"/>
              </w:rPr>
              <w:t xml:space="preserve"> Šalys susitaria papildyti Sutarties Bendrųjų sąlygų 13 skyrių 13.5 punktu:</w:t>
            </w:r>
          </w:p>
          <w:p w14:paraId="2E39C786" w14:textId="77777777" w:rsidR="007969C4" w:rsidRDefault="007969C4" w:rsidP="007969C4">
            <w:pPr>
              <w:spacing w:line="276" w:lineRule="auto"/>
              <w:jc w:val="both"/>
            </w:pPr>
            <w:r>
              <w:rPr>
                <w:szCs w:val="24"/>
              </w:rPr>
              <w:t xml:space="preserve">13.5. </w:t>
            </w:r>
            <w:r>
              <w:t xml:space="preserve">Tiekėjas </w:t>
            </w:r>
            <w:r w:rsidRPr="00B31B92">
              <w:t xml:space="preserve">visais atvejais įsipareigoja pranešti </w:t>
            </w:r>
            <w:r>
              <w:t xml:space="preserve">Pirkėjui </w:t>
            </w:r>
            <w:r w:rsidRPr="00B31B92">
              <w:t xml:space="preserve">apie nesankcionuotą konfidencialios informacijos atskleidimą, informacijos saugumo įvykius ir silpnąsias vietas, </w:t>
            </w:r>
            <w:r>
              <w:t xml:space="preserve">Pirkėją </w:t>
            </w:r>
            <w:r w:rsidRPr="00B31B92">
              <w:t xml:space="preserve">nedelsiant informuoti apie aukščiau nurodytų nesklandumų pašalinimą. Taip pat laikytis </w:t>
            </w:r>
            <w:r>
              <w:t xml:space="preserve">Pirkėjo </w:t>
            </w:r>
            <w:r w:rsidRPr="00B31B92">
              <w:t>informacijos saugumo politikos ir darbo su konfidencialia informacija nuostatų ir principų</w:t>
            </w:r>
            <w:r w:rsidRPr="00B31B92">
              <w:rPr>
                <w:rStyle w:val="FootnoteReference"/>
              </w:rPr>
              <w:footnoteReference w:id="2"/>
            </w:r>
            <w:r w:rsidRPr="00B31B92">
              <w:t>.</w:t>
            </w:r>
          </w:p>
          <w:p w14:paraId="441DDF9F" w14:textId="77777777" w:rsidR="007969C4" w:rsidRDefault="007969C4" w:rsidP="007969C4">
            <w:pPr>
              <w:spacing w:line="276" w:lineRule="auto"/>
              <w:jc w:val="both"/>
            </w:pPr>
          </w:p>
          <w:p w14:paraId="2A490458" w14:textId="524A607B" w:rsidR="007969C4" w:rsidRPr="00F65041" w:rsidRDefault="007969C4" w:rsidP="007969C4">
            <w:pPr>
              <w:spacing w:line="276" w:lineRule="auto"/>
              <w:jc w:val="both"/>
              <w:rPr>
                <w:b/>
                <w:bCs/>
                <w:szCs w:val="24"/>
              </w:rPr>
            </w:pPr>
            <w:r w:rsidRPr="00F65041">
              <w:rPr>
                <w:b/>
                <w:bCs/>
                <w:szCs w:val="24"/>
              </w:rPr>
              <w:t>14.1.</w:t>
            </w:r>
            <w:r>
              <w:rPr>
                <w:b/>
                <w:bCs/>
                <w:szCs w:val="24"/>
              </w:rPr>
              <w:t>4</w:t>
            </w:r>
            <w:r w:rsidRPr="00F65041">
              <w:rPr>
                <w:b/>
                <w:bCs/>
                <w:szCs w:val="24"/>
              </w:rPr>
              <w:t xml:space="preserve">. </w:t>
            </w:r>
            <w:r w:rsidRPr="00F65041">
              <w:rPr>
                <w:b/>
                <w:bCs/>
                <w:i/>
                <w:iCs/>
                <w:szCs w:val="24"/>
              </w:rPr>
              <w:t>Šalys susitaria pakeisti Sutarties Bendrųjų sąlygų 14.2 punktą ir išdėstyti jį nauja redakcija</w:t>
            </w:r>
            <w:r>
              <w:rPr>
                <w:b/>
                <w:bCs/>
                <w:i/>
                <w:iCs/>
                <w:szCs w:val="24"/>
              </w:rPr>
              <w:t>, taip pat papildyti 14 skyrių „Asmens duomenų apsauga“ naujomis nuostatomis</w:t>
            </w:r>
            <w:r w:rsidRPr="00F65041">
              <w:rPr>
                <w:b/>
                <w:bCs/>
                <w:szCs w:val="24"/>
              </w:rPr>
              <w:t>:</w:t>
            </w:r>
          </w:p>
          <w:p w14:paraId="4E38647B" w14:textId="77777777" w:rsidR="007969C4" w:rsidRPr="00B118D4" w:rsidRDefault="007969C4" w:rsidP="007969C4">
            <w:pPr>
              <w:tabs>
                <w:tab w:val="left" w:pos="1134"/>
              </w:tabs>
              <w:spacing w:line="276" w:lineRule="auto"/>
              <w:jc w:val="both"/>
              <w:rPr>
                <w:szCs w:val="24"/>
              </w:rPr>
            </w:pPr>
            <w:r w:rsidRPr="00B118D4">
              <w:rPr>
                <w:szCs w:val="24"/>
              </w:rPr>
              <w:t xml:space="preserve">14.2. </w:t>
            </w:r>
            <w:r>
              <w:rPr>
                <w:szCs w:val="24"/>
              </w:rPr>
              <w:t xml:space="preserve">Pirkėjo </w:t>
            </w:r>
            <w:r w:rsidRPr="00B118D4">
              <w:rPr>
                <w:szCs w:val="24"/>
              </w:rPr>
              <w:t>teikiami asmens duomenys, po kurių perdavimo Tiekėjas tampa šių Sutarčiai vykdyti reikalingų duomenų valdytoju:</w:t>
            </w:r>
          </w:p>
          <w:tbl>
            <w:tblPr>
              <w:tblW w:w="7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4433"/>
            </w:tblGrid>
            <w:tr w:rsidR="00FB087E" w:rsidRPr="006133B6" w14:paraId="0A6C841D" w14:textId="77777777" w:rsidTr="002C62A5">
              <w:trPr>
                <w:trHeight w:val="381"/>
              </w:trPr>
              <w:tc>
                <w:tcPr>
                  <w:tcW w:w="2689" w:type="dxa"/>
                  <w:hideMark/>
                </w:tcPr>
                <w:p w14:paraId="6473AB95" w14:textId="4754068E" w:rsidR="00FB087E" w:rsidRPr="00D005C7" w:rsidRDefault="00FB087E" w:rsidP="00FB087E">
                  <w:pPr>
                    <w:spacing w:after="120" w:line="276" w:lineRule="auto"/>
                    <w:jc w:val="both"/>
                    <w:rPr>
                      <w:b/>
                      <w:szCs w:val="24"/>
                    </w:rPr>
                  </w:pPr>
                  <w:r w:rsidRPr="001636CE">
                    <w:rPr>
                      <w:b/>
                      <w:szCs w:val="24"/>
                    </w:rPr>
                    <w:t>Teisinis pagrindas</w:t>
                  </w:r>
                </w:p>
              </w:tc>
              <w:tc>
                <w:tcPr>
                  <w:tcW w:w="4433" w:type="dxa"/>
                </w:tcPr>
                <w:p w14:paraId="448A585B" w14:textId="0D901A97" w:rsidR="00FB087E" w:rsidRPr="00D005C7" w:rsidRDefault="00FB087E" w:rsidP="00FB087E">
                  <w:pPr>
                    <w:spacing w:after="120" w:line="276" w:lineRule="auto"/>
                    <w:jc w:val="both"/>
                    <w:rPr>
                      <w:szCs w:val="24"/>
                    </w:rPr>
                  </w:pPr>
                  <w:r w:rsidRPr="001636CE">
                    <w:rPr>
                      <w:szCs w:val="24"/>
                    </w:rPr>
                    <w:t>Sutarties vykdymas</w:t>
                  </w:r>
                </w:p>
              </w:tc>
            </w:tr>
            <w:tr w:rsidR="00FB087E" w:rsidRPr="006133B6" w14:paraId="04B4CD42" w14:textId="77777777" w:rsidTr="002C62A5">
              <w:tc>
                <w:tcPr>
                  <w:tcW w:w="2689" w:type="dxa"/>
                  <w:hideMark/>
                </w:tcPr>
                <w:p w14:paraId="0014F2FA" w14:textId="22DA9248" w:rsidR="00FB087E" w:rsidRPr="00D005C7" w:rsidRDefault="00FB087E" w:rsidP="00FB087E">
                  <w:pPr>
                    <w:spacing w:after="120" w:line="276" w:lineRule="auto"/>
                    <w:jc w:val="both"/>
                    <w:rPr>
                      <w:b/>
                      <w:szCs w:val="24"/>
                    </w:rPr>
                  </w:pPr>
                  <w:r w:rsidRPr="001636CE">
                    <w:rPr>
                      <w:b/>
                      <w:szCs w:val="24"/>
                    </w:rPr>
                    <w:t xml:space="preserve">Tvarkymo tikslai </w:t>
                  </w:r>
                </w:p>
              </w:tc>
              <w:tc>
                <w:tcPr>
                  <w:tcW w:w="4433" w:type="dxa"/>
                </w:tcPr>
                <w:p w14:paraId="3EBA1B44" w14:textId="09E0A40D" w:rsidR="00FB087E" w:rsidRPr="00D005C7" w:rsidRDefault="00FB087E" w:rsidP="00FB087E">
                  <w:pPr>
                    <w:spacing w:after="120" w:line="276" w:lineRule="auto"/>
                    <w:ind w:right="35"/>
                    <w:jc w:val="both"/>
                    <w:rPr>
                      <w:szCs w:val="24"/>
                    </w:rPr>
                  </w:pPr>
                  <w:r w:rsidRPr="001636CE">
                    <w:rPr>
                      <w:szCs w:val="24"/>
                    </w:rPr>
                    <w:t>Paslaugų teikimas (</w:t>
                  </w:r>
                  <w:r w:rsidR="003E34C9">
                    <w:rPr>
                      <w:szCs w:val="24"/>
                    </w:rPr>
                    <w:t xml:space="preserve">efektyvaus vadovo </w:t>
                  </w:r>
                  <w:r w:rsidRPr="001636CE">
                    <w:rPr>
                      <w:szCs w:val="24"/>
                    </w:rPr>
                    <w:t>mokymų paslaugos)</w:t>
                  </w:r>
                </w:p>
              </w:tc>
            </w:tr>
            <w:tr w:rsidR="00FB087E" w:rsidRPr="006133B6" w14:paraId="5266FA29" w14:textId="77777777" w:rsidTr="002C62A5">
              <w:tc>
                <w:tcPr>
                  <w:tcW w:w="2689" w:type="dxa"/>
                  <w:hideMark/>
                </w:tcPr>
                <w:p w14:paraId="27331E04" w14:textId="4374B5D2" w:rsidR="00FB087E" w:rsidRPr="00D005C7" w:rsidRDefault="00FB087E" w:rsidP="00FB087E">
                  <w:pPr>
                    <w:spacing w:after="120" w:line="276" w:lineRule="auto"/>
                    <w:jc w:val="both"/>
                    <w:rPr>
                      <w:b/>
                      <w:szCs w:val="24"/>
                    </w:rPr>
                  </w:pPr>
                  <w:r w:rsidRPr="001636CE">
                    <w:rPr>
                      <w:b/>
                      <w:szCs w:val="24"/>
                    </w:rPr>
                    <w:t>Tvarkomų asmens duomenų kategorijos</w:t>
                  </w:r>
                </w:p>
              </w:tc>
              <w:tc>
                <w:tcPr>
                  <w:tcW w:w="4433" w:type="dxa"/>
                </w:tcPr>
                <w:p w14:paraId="6F134C67" w14:textId="386FB81C" w:rsidR="00FB087E" w:rsidRPr="00D005C7" w:rsidRDefault="00FB087E" w:rsidP="00FB087E">
                  <w:pPr>
                    <w:spacing w:after="120" w:line="276" w:lineRule="auto"/>
                    <w:ind w:right="35"/>
                    <w:jc w:val="both"/>
                    <w:rPr>
                      <w:szCs w:val="24"/>
                    </w:rPr>
                  </w:pPr>
                  <w:r w:rsidRPr="001636CE">
                    <w:rPr>
                      <w:szCs w:val="24"/>
                    </w:rPr>
                    <w:t>Vardas, pavardė, el. pašto adresas, telefono numeris</w:t>
                  </w:r>
                </w:p>
              </w:tc>
            </w:tr>
            <w:tr w:rsidR="00FB087E" w:rsidRPr="006133B6" w14:paraId="5769823E" w14:textId="77777777" w:rsidTr="002C62A5">
              <w:tc>
                <w:tcPr>
                  <w:tcW w:w="2689" w:type="dxa"/>
                  <w:hideMark/>
                </w:tcPr>
                <w:p w14:paraId="5397E2B7" w14:textId="0B878DE7" w:rsidR="00FB087E" w:rsidRPr="00D005C7" w:rsidRDefault="00FB087E" w:rsidP="00FB087E">
                  <w:pPr>
                    <w:spacing w:after="120" w:line="276" w:lineRule="auto"/>
                    <w:jc w:val="both"/>
                    <w:rPr>
                      <w:b/>
                      <w:szCs w:val="24"/>
                    </w:rPr>
                  </w:pPr>
                  <w:r w:rsidRPr="001636CE">
                    <w:rPr>
                      <w:b/>
                      <w:szCs w:val="24"/>
                    </w:rPr>
                    <w:t xml:space="preserve">Duomenų subjektų kategorijos </w:t>
                  </w:r>
                </w:p>
              </w:tc>
              <w:tc>
                <w:tcPr>
                  <w:tcW w:w="4433" w:type="dxa"/>
                </w:tcPr>
                <w:p w14:paraId="04E16EEF" w14:textId="324529A5" w:rsidR="00FB087E" w:rsidRPr="00D005C7" w:rsidRDefault="00FB087E" w:rsidP="00FB087E">
                  <w:pPr>
                    <w:spacing w:after="120" w:line="276" w:lineRule="auto"/>
                    <w:ind w:right="35"/>
                    <w:jc w:val="both"/>
                    <w:rPr>
                      <w:szCs w:val="24"/>
                    </w:rPr>
                  </w:pPr>
                  <w:r>
                    <w:rPr>
                      <w:szCs w:val="24"/>
                    </w:rPr>
                    <w:t>Pirkėjo</w:t>
                  </w:r>
                  <w:r w:rsidRPr="001636CE">
                    <w:rPr>
                      <w:szCs w:val="24"/>
                    </w:rPr>
                    <w:t xml:space="preserve"> darbuotojai</w:t>
                  </w:r>
                </w:p>
              </w:tc>
            </w:tr>
            <w:tr w:rsidR="00FB087E" w:rsidRPr="006133B6" w14:paraId="39D8FC99" w14:textId="77777777" w:rsidTr="002C62A5">
              <w:tc>
                <w:tcPr>
                  <w:tcW w:w="2689" w:type="dxa"/>
                  <w:hideMark/>
                </w:tcPr>
                <w:p w14:paraId="05B65FF1" w14:textId="7FF733EB" w:rsidR="00FB087E" w:rsidRPr="00D005C7" w:rsidRDefault="00FB087E" w:rsidP="00FB087E">
                  <w:pPr>
                    <w:spacing w:after="120" w:line="276" w:lineRule="auto"/>
                    <w:jc w:val="both"/>
                    <w:rPr>
                      <w:b/>
                      <w:szCs w:val="24"/>
                      <w:highlight w:val="yellow"/>
                    </w:rPr>
                  </w:pPr>
                  <w:r w:rsidRPr="001636CE">
                    <w:rPr>
                      <w:b/>
                      <w:szCs w:val="24"/>
                    </w:rPr>
                    <w:t>Asmens duomenų  perdavimo sąlygos</w:t>
                  </w:r>
                </w:p>
              </w:tc>
              <w:tc>
                <w:tcPr>
                  <w:tcW w:w="4433" w:type="dxa"/>
                </w:tcPr>
                <w:p w14:paraId="408B44BE" w14:textId="2C328C45" w:rsidR="00FB087E" w:rsidRPr="00D005C7" w:rsidRDefault="00FB087E" w:rsidP="00FB087E">
                  <w:pPr>
                    <w:tabs>
                      <w:tab w:val="left" w:pos="284"/>
                    </w:tabs>
                    <w:spacing w:after="120" w:line="276" w:lineRule="auto"/>
                    <w:ind w:right="35"/>
                    <w:jc w:val="both"/>
                    <w:rPr>
                      <w:szCs w:val="24"/>
                    </w:rPr>
                  </w:pPr>
                  <w:r w:rsidRPr="001636CE">
                    <w:rPr>
                      <w:szCs w:val="24"/>
                    </w:rPr>
                    <w:t>Asmens duomenys perduodami pasirašant šią Sutartį, taip pat paštu, el. paštu, į rankas</w:t>
                  </w:r>
                </w:p>
              </w:tc>
            </w:tr>
            <w:tr w:rsidR="00FB087E" w:rsidRPr="006133B6" w14:paraId="45171A23" w14:textId="77777777" w:rsidTr="002C62A5">
              <w:tc>
                <w:tcPr>
                  <w:tcW w:w="2689" w:type="dxa"/>
                  <w:hideMark/>
                </w:tcPr>
                <w:p w14:paraId="545F4FAC" w14:textId="59D3F3F7" w:rsidR="00FB087E" w:rsidRPr="00D005C7" w:rsidRDefault="00FB087E" w:rsidP="00FB087E">
                  <w:pPr>
                    <w:spacing w:after="120" w:line="276" w:lineRule="auto"/>
                    <w:jc w:val="both"/>
                    <w:rPr>
                      <w:b/>
                      <w:szCs w:val="24"/>
                    </w:rPr>
                  </w:pPr>
                  <w:r w:rsidRPr="001636CE">
                    <w:rPr>
                      <w:b/>
                      <w:szCs w:val="24"/>
                    </w:rPr>
                    <w:t>Duomenų saugojimo laikotarpis</w:t>
                  </w:r>
                </w:p>
              </w:tc>
              <w:tc>
                <w:tcPr>
                  <w:tcW w:w="4433" w:type="dxa"/>
                </w:tcPr>
                <w:p w14:paraId="67806E5F" w14:textId="334056CE" w:rsidR="00FB087E" w:rsidRPr="00D005C7" w:rsidRDefault="00FB087E" w:rsidP="00FB087E">
                  <w:pPr>
                    <w:tabs>
                      <w:tab w:val="left" w:pos="2476"/>
                    </w:tabs>
                    <w:spacing w:after="120" w:line="276" w:lineRule="auto"/>
                    <w:jc w:val="both"/>
                    <w:rPr>
                      <w:szCs w:val="24"/>
                    </w:rPr>
                  </w:pPr>
                  <w:r w:rsidRPr="001636CE">
                    <w:rPr>
                      <w:szCs w:val="24"/>
                    </w:rPr>
                    <w:t>Paslaugų teikimo laikotarpis</w:t>
                  </w:r>
                </w:p>
              </w:tc>
            </w:tr>
          </w:tbl>
          <w:p w14:paraId="22529293" w14:textId="77777777" w:rsidR="007969C4" w:rsidRPr="00B118D4" w:rsidRDefault="007969C4" w:rsidP="007969C4">
            <w:pPr>
              <w:tabs>
                <w:tab w:val="left" w:pos="709"/>
              </w:tabs>
              <w:spacing w:line="276" w:lineRule="auto"/>
              <w:jc w:val="both"/>
              <w:rPr>
                <w:szCs w:val="24"/>
              </w:rPr>
            </w:pPr>
            <w:r>
              <w:rPr>
                <w:spacing w:val="2"/>
                <w:szCs w:val="24"/>
              </w:rPr>
              <w:t xml:space="preserve">14.3. </w:t>
            </w:r>
            <w:r w:rsidRPr="00B118D4">
              <w:rPr>
                <w:spacing w:val="2"/>
                <w:szCs w:val="24"/>
              </w:rPr>
              <w:t xml:space="preserve">Tiekėjas, gaudamas asmens duomenis, </w:t>
            </w:r>
            <w:r w:rsidRPr="00B118D4">
              <w:rPr>
                <w:spacing w:val="-2"/>
                <w:szCs w:val="24"/>
              </w:rPr>
              <w:t>sutinka ir įsipareigoja</w:t>
            </w:r>
            <w:r w:rsidRPr="00B118D4">
              <w:rPr>
                <w:iCs/>
                <w:spacing w:val="-2"/>
                <w:szCs w:val="24"/>
              </w:rPr>
              <w:t>:</w:t>
            </w:r>
          </w:p>
          <w:p w14:paraId="54CDCD6B" w14:textId="77777777" w:rsidR="007969C4" w:rsidRPr="006133B6" w:rsidRDefault="007969C4" w:rsidP="007969C4">
            <w:pPr>
              <w:pStyle w:val="ListParagraph"/>
              <w:tabs>
                <w:tab w:val="left" w:pos="709"/>
                <w:tab w:val="left" w:pos="1276"/>
              </w:tabs>
              <w:spacing w:line="276" w:lineRule="auto"/>
              <w:ind w:left="0"/>
              <w:rPr>
                <w:spacing w:val="2"/>
                <w:szCs w:val="24"/>
              </w:rPr>
            </w:pPr>
            <w:r>
              <w:rPr>
                <w:spacing w:val="2"/>
                <w:szCs w:val="24"/>
              </w:rPr>
              <w:t>14.3.1.</w:t>
            </w:r>
            <w:r w:rsidRPr="006133B6">
              <w:rPr>
                <w:spacing w:val="2"/>
                <w:szCs w:val="24"/>
              </w:rPr>
              <w:t xml:space="preserve"> tvarkyti asmens duomenis tik šioje Sutartyje numatytais tikslais griežtai laikantis Sutartyje nurodytų reikalavimų ir užtikrinti, kad asmens duomenų tvarkymas bus vykdomas laikantis </w:t>
            </w:r>
            <w:r w:rsidRPr="006133B6">
              <w:rPr>
                <w:spacing w:val="6"/>
                <w:szCs w:val="24"/>
              </w:rPr>
              <w:t>asmens duomenų apsaugos teisės aktų</w:t>
            </w:r>
            <w:r w:rsidRPr="006133B6">
              <w:rPr>
                <w:spacing w:val="2"/>
                <w:szCs w:val="24"/>
              </w:rPr>
              <w:t xml:space="preserve"> reikalavimų;</w:t>
            </w:r>
          </w:p>
          <w:p w14:paraId="764E6EAA" w14:textId="77777777" w:rsidR="007969C4" w:rsidRDefault="007969C4" w:rsidP="007969C4">
            <w:pPr>
              <w:pStyle w:val="ListParagraph"/>
              <w:tabs>
                <w:tab w:val="left" w:pos="1276"/>
              </w:tabs>
              <w:spacing w:line="276" w:lineRule="auto"/>
              <w:ind w:left="0"/>
              <w:rPr>
                <w:szCs w:val="24"/>
              </w:rPr>
            </w:pPr>
            <w:r>
              <w:rPr>
                <w:szCs w:val="24"/>
              </w:rPr>
              <w:t xml:space="preserve">14.3.2. </w:t>
            </w:r>
            <w:r w:rsidRPr="006133B6">
              <w:rPr>
                <w:szCs w:val="24"/>
              </w:rPr>
              <w:t xml:space="preserve">užtikrinti, kad Tiekėjo darbuotojai ir kiti asmenys, kuriuos Tiekėjas pasitelkia asmens duomenų tvarkymui, būtų įsipareigoję laikytis konfidencialumo ir duomenų saugumo užtikrinimo reikalavimų, kurie atitiktų </w:t>
            </w:r>
            <w:r w:rsidRPr="006133B6">
              <w:rPr>
                <w:spacing w:val="6"/>
                <w:szCs w:val="24"/>
              </w:rPr>
              <w:t>asmens duomenų apsaugos teisės aktų</w:t>
            </w:r>
            <w:r w:rsidRPr="006133B6">
              <w:rPr>
                <w:szCs w:val="24"/>
              </w:rPr>
              <w:t xml:space="preserve"> reikalavimus;</w:t>
            </w:r>
          </w:p>
          <w:p w14:paraId="39F86612" w14:textId="77777777" w:rsidR="007969C4" w:rsidRPr="00B118D4" w:rsidRDefault="007969C4" w:rsidP="007969C4">
            <w:pPr>
              <w:pStyle w:val="ListParagraph"/>
              <w:tabs>
                <w:tab w:val="left" w:pos="1276"/>
              </w:tabs>
              <w:spacing w:line="276" w:lineRule="auto"/>
              <w:ind w:left="0"/>
              <w:rPr>
                <w:szCs w:val="24"/>
              </w:rPr>
            </w:pPr>
            <w:r>
              <w:rPr>
                <w:szCs w:val="24"/>
              </w:rPr>
              <w:t xml:space="preserve">14.3.3. </w:t>
            </w:r>
            <w:r w:rsidRPr="006133B6">
              <w:rPr>
                <w:szCs w:val="24"/>
              </w:rPr>
              <w:t xml:space="preserve">įdiegti tinkamas technines ir organizacines apsaugos priemones, užtikrinančias saugumo lygį, atitinkantį galimas rizikas, apsaugančias ir padedančias įgyvendinti duomenų subjektų teises, leidžiančias tvarkyti </w:t>
            </w:r>
            <w:r w:rsidRPr="006133B6">
              <w:rPr>
                <w:szCs w:val="24"/>
              </w:rPr>
              <w:lastRenderedPageBreak/>
              <w:t>asmens duomenis griežtai laikantis asmens domenų apsaugos teisės aktų reikalavimų.</w:t>
            </w:r>
          </w:p>
          <w:p w14:paraId="09709330" w14:textId="77777777" w:rsidR="007969C4" w:rsidRPr="00B118D4" w:rsidRDefault="007969C4" w:rsidP="007969C4">
            <w:pPr>
              <w:tabs>
                <w:tab w:val="left" w:pos="1134"/>
              </w:tabs>
              <w:spacing w:line="276" w:lineRule="auto"/>
              <w:jc w:val="both"/>
              <w:rPr>
                <w:szCs w:val="24"/>
              </w:rPr>
            </w:pPr>
            <w:r>
              <w:rPr>
                <w:szCs w:val="24"/>
              </w:rPr>
              <w:t xml:space="preserve">14.4. </w:t>
            </w:r>
            <w:r w:rsidRPr="00B118D4">
              <w:rPr>
                <w:szCs w:val="24"/>
              </w:rPr>
              <w:t>Šalys sutaria bendradarbiauti tarpusavyje ir teikti viena kitai pagalbą gavus duomenų subjektų ir / arba kompetentingų institucijų prašymus ar paklausimus, susijusius su asmens duomenimis, perduodamais pagal šią Sutartį.</w:t>
            </w:r>
          </w:p>
          <w:p w14:paraId="3ECB5953" w14:textId="77777777" w:rsidR="007969C4" w:rsidRPr="00B118D4" w:rsidRDefault="007969C4" w:rsidP="007969C4">
            <w:pPr>
              <w:tabs>
                <w:tab w:val="left" w:pos="1134"/>
              </w:tabs>
              <w:spacing w:line="276" w:lineRule="auto"/>
              <w:jc w:val="both"/>
              <w:rPr>
                <w:szCs w:val="24"/>
              </w:rPr>
            </w:pPr>
            <w:r>
              <w:rPr>
                <w:szCs w:val="24"/>
              </w:rPr>
              <w:t xml:space="preserve">14.5. </w:t>
            </w:r>
            <w:r w:rsidRPr="00B118D4">
              <w:rPr>
                <w:szCs w:val="24"/>
              </w:rPr>
              <w:t xml:space="preserve">Jei dėl kokių nors priežasčių bet kuri iš Šalių negali vykdyti </w:t>
            </w:r>
            <w:r w:rsidRPr="00B118D4">
              <w:rPr>
                <w:spacing w:val="3"/>
                <w:szCs w:val="24"/>
              </w:rPr>
              <w:t>Sutarties šio skyriaus sąlygų, ji privalo nedelsiant apie tai informuoti kitą Šalį.</w:t>
            </w:r>
          </w:p>
          <w:p w14:paraId="1A2EAA88" w14:textId="77777777" w:rsidR="007969C4" w:rsidRDefault="007969C4" w:rsidP="007969C4">
            <w:pPr>
              <w:spacing w:line="276" w:lineRule="auto"/>
              <w:jc w:val="both"/>
              <w:rPr>
                <w:color w:val="000000"/>
                <w:szCs w:val="24"/>
              </w:rPr>
            </w:pPr>
            <w:r w:rsidRPr="006133B6">
              <w:rPr>
                <w:szCs w:val="24"/>
              </w:rPr>
              <w:t>Jei Šalys sutaria dėl kitų nei nurodytų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Pr>
                <w:szCs w:val="24"/>
              </w:rPr>
              <w:t>.</w:t>
            </w:r>
          </w:p>
          <w:p w14:paraId="4313F9FA" w14:textId="01F82A49" w:rsidR="00334D91" w:rsidRPr="00F25938" w:rsidRDefault="00334D91" w:rsidP="007969C4">
            <w:pPr>
              <w:spacing w:line="276" w:lineRule="auto"/>
              <w:jc w:val="both"/>
              <w:rPr>
                <w:color w:val="000000"/>
                <w:szCs w:val="24"/>
              </w:rPr>
            </w:pPr>
          </w:p>
        </w:tc>
      </w:tr>
      <w:tr w:rsidR="00334D91" w14:paraId="07BE8F53" w14:textId="77777777" w:rsidTr="007969C4">
        <w:trPr>
          <w:trHeight w:val="300"/>
        </w:trPr>
        <w:tc>
          <w:tcPr>
            <w:tcW w:w="2185" w:type="dxa"/>
          </w:tcPr>
          <w:p w14:paraId="6999AD7A" w14:textId="67FC62EA" w:rsidR="00334D91" w:rsidRDefault="00334D91" w:rsidP="00334D91">
            <w:pPr>
              <w:spacing w:line="276" w:lineRule="auto"/>
              <w:rPr>
                <w:b/>
                <w:kern w:val="2"/>
                <w:szCs w:val="24"/>
              </w:rPr>
            </w:pPr>
            <w:r>
              <w:rPr>
                <w:b/>
                <w:kern w:val="2"/>
                <w:szCs w:val="24"/>
              </w:rPr>
              <w:lastRenderedPageBreak/>
              <w:t>14.</w:t>
            </w:r>
            <w:r w:rsidR="007969C4">
              <w:rPr>
                <w:b/>
                <w:kern w:val="2"/>
                <w:szCs w:val="24"/>
              </w:rPr>
              <w:t>2</w:t>
            </w:r>
            <w:r>
              <w:rPr>
                <w:b/>
                <w:kern w:val="2"/>
                <w:szCs w:val="24"/>
              </w:rPr>
              <w:t>.</w:t>
            </w:r>
          </w:p>
        </w:tc>
        <w:tc>
          <w:tcPr>
            <w:tcW w:w="7350" w:type="dxa"/>
            <w:gridSpan w:val="3"/>
          </w:tcPr>
          <w:p w14:paraId="47A1080C" w14:textId="77777777" w:rsidR="00334D91" w:rsidRDefault="00334D91" w:rsidP="00334D91">
            <w:pPr>
              <w:spacing w:line="276" w:lineRule="auto"/>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34D91" w14:paraId="269B0E47" w14:textId="77777777" w:rsidTr="00A65157">
        <w:trPr>
          <w:trHeight w:val="300"/>
        </w:trPr>
        <w:tc>
          <w:tcPr>
            <w:tcW w:w="9535" w:type="dxa"/>
            <w:gridSpan w:val="4"/>
          </w:tcPr>
          <w:p w14:paraId="348D2A43" w14:textId="77777777" w:rsidR="00334D91" w:rsidRDefault="00334D91" w:rsidP="00334D91">
            <w:pPr>
              <w:spacing w:line="276" w:lineRule="auto"/>
              <w:jc w:val="center"/>
              <w:rPr>
                <w:b/>
                <w:kern w:val="2"/>
                <w:szCs w:val="24"/>
              </w:rPr>
            </w:pPr>
            <w:r>
              <w:rPr>
                <w:b/>
                <w:kern w:val="2"/>
                <w:szCs w:val="24"/>
              </w:rPr>
              <w:t>15. SUTARTIES PRIEDAI</w:t>
            </w:r>
          </w:p>
        </w:tc>
      </w:tr>
      <w:tr w:rsidR="00334D91" w14:paraId="50DAF9D1" w14:textId="77777777" w:rsidTr="007969C4">
        <w:trPr>
          <w:trHeight w:val="300"/>
        </w:trPr>
        <w:tc>
          <w:tcPr>
            <w:tcW w:w="2185" w:type="dxa"/>
          </w:tcPr>
          <w:p w14:paraId="257F8DA4" w14:textId="77777777" w:rsidR="00334D91" w:rsidRDefault="00334D91" w:rsidP="00334D91">
            <w:pPr>
              <w:spacing w:line="276" w:lineRule="auto"/>
              <w:jc w:val="center"/>
              <w:rPr>
                <w:b/>
                <w:kern w:val="2"/>
                <w:szCs w:val="24"/>
              </w:rPr>
            </w:pPr>
            <w:r>
              <w:rPr>
                <w:b/>
                <w:kern w:val="2"/>
                <w:szCs w:val="24"/>
              </w:rPr>
              <w:t>15.1. Priedas Nr. 1</w:t>
            </w:r>
          </w:p>
        </w:tc>
        <w:tc>
          <w:tcPr>
            <w:tcW w:w="7350" w:type="dxa"/>
            <w:gridSpan w:val="3"/>
          </w:tcPr>
          <w:p w14:paraId="296989DF" w14:textId="7D86B014" w:rsidR="00334D91" w:rsidRDefault="00334D91" w:rsidP="00334D91">
            <w:pPr>
              <w:spacing w:line="276" w:lineRule="auto"/>
              <w:rPr>
                <w:b/>
                <w:kern w:val="2"/>
                <w:szCs w:val="24"/>
              </w:rPr>
            </w:pPr>
            <w:hyperlink w:anchor="Kaina_1" w:history="1">
              <w:r w:rsidRPr="00F25938">
                <w:rPr>
                  <w:rStyle w:val="Hyperlink"/>
                  <w:rFonts w:eastAsiaTheme="majorEastAsia"/>
                  <w:kern w:val="2"/>
                </w:rPr>
                <w:t>Paslaugų</w:t>
              </w:r>
              <w:r>
                <w:rPr>
                  <w:rStyle w:val="Hyperlink"/>
                  <w:rFonts w:eastAsiaTheme="majorEastAsia"/>
                  <w:kern w:val="2"/>
                </w:rPr>
                <w:t xml:space="preserve"> </w:t>
              </w:r>
              <w:r w:rsidR="00E41C6B">
                <w:rPr>
                  <w:rStyle w:val="Hyperlink"/>
                  <w:rFonts w:eastAsiaTheme="majorEastAsia"/>
                  <w:kern w:val="2"/>
                </w:rPr>
                <w:t>įkaini</w:t>
              </w:r>
              <w:r w:rsidR="00DD3724">
                <w:rPr>
                  <w:rStyle w:val="Hyperlink"/>
                  <w:rFonts w:eastAsiaTheme="majorEastAsia"/>
                  <w:kern w:val="2"/>
                </w:rPr>
                <w:t>ai</w:t>
              </w:r>
              <w:r w:rsidRPr="00F25938">
                <w:rPr>
                  <w:rStyle w:val="Hyperlink"/>
                  <w:rFonts w:eastAsiaTheme="majorEastAsia"/>
                  <w:kern w:val="2"/>
                </w:rPr>
                <w:t xml:space="preserve"> </w:t>
              </w:r>
            </w:hyperlink>
          </w:p>
        </w:tc>
      </w:tr>
      <w:tr w:rsidR="00334D91" w14:paraId="1F09B18B" w14:textId="77777777" w:rsidTr="007969C4">
        <w:trPr>
          <w:trHeight w:val="300"/>
        </w:trPr>
        <w:tc>
          <w:tcPr>
            <w:tcW w:w="2185" w:type="dxa"/>
          </w:tcPr>
          <w:p w14:paraId="7BAE9D8A" w14:textId="77777777" w:rsidR="00334D91" w:rsidRDefault="00334D91" w:rsidP="00334D91">
            <w:pPr>
              <w:spacing w:line="276" w:lineRule="auto"/>
              <w:jc w:val="center"/>
              <w:rPr>
                <w:b/>
                <w:kern w:val="2"/>
                <w:szCs w:val="24"/>
              </w:rPr>
            </w:pPr>
            <w:r>
              <w:rPr>
                <w:b/>
                <w:kern w:val="2"/>
                <w:szCs w:val="24"/>
              </w:rPr>
              <w:t>15.2. Priedas Nr. 2</w:t>
            </w:r>
          </w:p>
        </w:tc>
        <w:tc>
          <w:tcPr>
            <w:tcW w:w="7350" w:type="dxa"/>
            <w:gridSpan w:val="3"/>
          </w:tcPr>
          <w:p w14:paraId="74DEB66F" w14:textId="5E1F485F" w:rsidR="00334D91" w:rsidRDefault="00334D91" w:rsidP="00334D91">
            <w:pPr>
              <w:spacing w:line="276" w:lineRule="auto"/>
              <w:rPr>
                <w:b/>
                <w:kern w:val="2"/>
                <w:szCs w:val="24"/>
              </w:rPr>
            </w:pPr>
            <w:hyperlink w:anchor="TS2" w:history="1">
              <w:r w:rsidRPr="002364D6">
                <w:rPr>
                  <w:rStyle w:val="Hyperlink"/>
                  <w:rFonts w:eastAsiaTheme="majorEastAsia"/>
                  <w:kern w:val="2"/>
                </w:rPr>
                <w:t>Techninė specifikacija</w:t>
              </w:r>
            </w:hyperlink>
          </w:p>
        </w:tc>
      </w:tr>
      <w:tr w:rsidR="00334D91" w14:paraId="6DB43792" w14:textId="77777777" w:rsidTr="007969C4">
        <w:trPr>
          <w:trHeight w:val="300"/>
        </w:trPr>
        <w:tc>
          <w:tcPr>
            <w:tcW w:w="2185" w:type="dxa"/>
          </w:tcPr>
          <w:p w14:paraId="51ECE6A7" w14:textId="77777777" w:rsidR="00334D91" w:rsidRDefault="00334D91" w:rsidP="00334D91">
            <w:pPr>
              <w:spacing w:line="276" w:lineRule="auto"/>
              <w:jc w:val="center"/>
              <w:rPr>
                <w:b/>
                <w:kern w:val="2"/>
                <w:szCs w:val="24"/>
              </w:rPr>
            </w:pPr>
            <w:r>
              <w:rPr>
                <w:b/>
                <w:kern w:val="2"/>
                <w:szCs w:val="24"/>
              </w:rPr>
              <w:t>15.3. Priedas Nr. 3</w:t>
            </w:r>
          </w:p>
        </w:tc>
        <w:tc>
          <w:tcPr>
            <w:tcW w:w="7350" w:type="dxa"/>
            <w:gridSpan w:val="3"/>
          </w:tcPr>
          <w:p w14:paraId="0859879D" w14:textId="2A1C14CD" w:rsidR="00334D91" w:rsidRDefault="00334D91" w:rsidP="00334D91">
            <w:pPr>
              <w:spacing w:line="276" w:lineRule="auto"/>
              <w:rPr>
                <w:b/>
                <w:kern w:val="2"/>
                <w:szCs w:val="24"/>
              </w:rPr>
            </w:pPr>
            <w:hyperlink w:anchor="Aktas_3" w:history="1">
              <w:r w:rsidRPr="00CF641B">
                <w:rPr>
                  <w:rStyle w:val="Hyperlink"/>
                  <w:rFonts w:eastAsiaTheme="majorEastAsia"/>
                </w:rPr>
                <w:t>Paslaugų perdavimo ir priėmimo aktas</w:t>
              </w:r>
            </w:hyperlink>
            <w:r w:rsidRPr="00F25938">
              <w:rPr>
                <w:rFonts w:eastAsiaTheme="majorEastAsia"/>
              </w:rPr>
              <w:t xml:space="preserve"> (forma)</w:t>
            </w:r>
          </w:p>
        </w:tc>
      </w:tr>
      <w:tr w:rsidR="00175B9B" w14:paraId="7D8AE225" w14:textId="77777777" w:rsidTr="007969C4">
        <w:trPr>
          <w:trHeight w:val="300"/>
        </w:trPr>
        <w:tc>
          <w:tcPr>
            <w:tcW w:w="2185" w:type="dxa"/>
          </w:tcPr>
          <w:p w14:paraId="77F533AC" w14:textId="15125B81" w:rsidR="00175B9B" w:rsidRDefault="00175B9B" w:rsidP="00334D91">
            <w:pPr>
              <w:spacing w:line="276" w:lineRule="auto"/>
              <w:jc w:val="center"/>
              <w:rPr>
                <w:b/>
                <w:kern w:val="2"/>
                <w:szCs w:val="24"/>
              </w:rPr>
            </w:pPr>
            <w:r>
              <w:rPr>
                <w:b/>
                <w:kern w:val="2"/>
                <w:szCs w:val="24"/>
              </w:rPr>
              <w:t>15.</w:t>
            </w:r>
            <w:r w:rsidR="00DD3724">
              <w:rPr>
                <w:b/>
                <w:kern w:val="2"/>
                <w:szCs w:val="24"/>
              </w:rPr>
              <w:t>4</w:t>
            </w:r>
            <w:r>
              <w:rPr>
                <w:b/>
                <w:kern w:val="2"/>
                <w:szCs w:val="24"/>
              </w:rPr>
              <w:t xml:space="preserve">. Priedas Nr. </w:t>
            </w:r>
            <w:r w:rsidR="00DD3724">
              <w:rPr>
                <w:b/>
                <w:kern w:val="2"/>
                <w:szCs w:val="24"/>
              </w:rPr>
              <w:t>4</w:t>
            </w:r>
          </w:p>
        </w:tc>
        <w:tc>
          <w:tcPr>
            <w:tcW w:w="7350" w:type="dxa"/>
            <w:gridSpan w:val="3"/>
          </w:tcPr>
          <w:p w14:paraId="14CC52A3" w14:textId="0F7E3B4B" w:rsidR="00175B9B" w:rsidRDefault="00175B9B" w:rsidP="00334D91">
            <w:pPr>
              <w:spacing w:line="276" w:lineRule="auto"/>
            </w:pPr>
            <w:hyperlink w:anchor="Special7" w:history="1">
              <w:r w:rsidRPr="00E576FB">
                <w:rPr>
                  <w:rStyle w:val="Hyperlink"/>
                </w:rPr>
                <w:t>Specialistų (</w:t>
              </w:r>
              <w:r w:rsidR="009E2066">
                <w:rPr>
                  <w:rStyle w:val="Hyperlink"/>
                </w:rPr>
                <w:t>lektorių</w:t>
              </w:r>
              <w:r w:rsidRPr="00E576FB">
                <w:rPr>
                  <w:rStyle w:val="Hyperlink"/>
                </w:rPr>
                <w:t>) sąrašas</w:t>
              </w:r>
            </w:hyperlink>
          </w:p>
        </w:tc>
      </w:tr>
      <w:tr w:rsidR="00334D91" w14:paraId="5B1D0D90" w14:textId="77777777" w:rsidTr="00A65157">
        <w:tc>
          <w:tcPr>
            <w:tcW w:w="9535" w:type="dxa"/>
            <w:gridSpan w:val="4"/>
          </w:tcPr>
          <w:p w14:paraId="2E49AA75" w14:textId="77777777" w:rsidR="00334D91" w:rsidRDefault="00334D91" w:rsidP="00334D91">
            <w:pPr>
              <w:spacing w:line="276" w:lineRule="auto"/>
              <w:jc w:val="center"/>
              <w:rPr>
                <w:b/>
                <w:kern w:val="2"/>
                <w:szCs w:val="24"/>
              </w:rPr>
            </w:pPr>
            <w:r>
              <w:rPr>
                <w:b/>
                <w:kern w:val="2"/>
                <w:szCs w:val="24"/>
              </w:rPr>
              <w:t>16. ŠALIŲ ATSTOVŲ PARAŠAI</w:t>
            </w:r>
          </w:p>
        </w:tc>
      </w:tr>
      <w:tr w:rsidR="00334D91" w14:paraId="0C0C73AE" w14:textId="77777777" w:rsidTr="007969C4">
        <w:tc>
          <w:tcPr>
            <w:tcW w:w="4342" w:type="dxa"/>
            <w:gridSpan w:val="3"/>
          </w:tcPr>
          <w:p w14:paraId="049E3CF6" w14:textId="77777777" w:rsidR="00334D91" w:rsidRDefault="00334D91" w:rsidP="00334D91">
            <w:pPr>
              <w:spacing w:line="276" w:lineRule="auto"/>
              <w:jc w:val="center"/>
              <w:rPr>
                <w:b/>
                <w:kern w:val="2"/>
                <w:szCs w:val="24"/>
              </w:rPr>
            </w:pPr>
            <w:r>
              <w:rPr>
                <w:b/>
                <w:kern w:val="2"/>
                <w:szCs w:val="24"/>
              </w:rPr>
              <w:t>PIRKĖJAS</w:t>
            </w:r>
          </w:p>
        </w:tc>
        <w:tc>
          <w:tcPr>
            <w:tcW w:w="5193" w:type="dxa"/>
          </w:tcPr>
          <w:p w14:paraId="45954F35" w14:textId="77777777" w:rsidR="00334D91" w:rsidRDefault="00334D91" w:rsidP="00334D91">
            <w:pPr>
              <w:spacing w:line="276" w:lineRule="auto"/>
              <w:jc w:val="center"/>
              <w:rPr>
                <w:b/>
                <w:kern w:val="2"/>
                <w:szCs w:val="24"/>
              </w:rPr>
            </w:pPr>
            <w:r>
              <w:rPr>
                <w:b/>
                <w:kern w:val="2"/>
                <w:szCs w:val="24"/>
              </w:rPr>
              <w:t>TIEKĖJAS</w:t>
            </w:r>
          </w:p>
        </w:tc>
      </w:tr>
      <w:tr w:rsidR="00334D91" w14:paraId="1846E5E3" w14:textId="77777777" w:rsidTr="007969C4">
        <w:tc>
          <w:tcPr>
            <w:tcW w:w="4342" w:type="dxa"/>
            <w:gridSpan w:val="3"/>
          </w:tcPr>
          <w:p w14:paraId="54BEA25E" w14:textId="77777777" w:rsidR="00334D91" w:rsidRDefault="00334D91" w:rsidP="00334D91">
            <w:pPr>
              <w:spacing w:line="276" w:lineRule="auto"/>
              <w:jc w:val="center"/>
              <w:rPr>
                <w:color w:val="4472C4"/>
                <w:kern w:val="2"/>
                <w:szCs w:val="24"/>
              </w:rPr>
            </w:pPr>
            <w:r>
              <w:rPr>
                <w:color w:val="4472C4"/>
                <w:kern w:val="2"/>
                <w:szCs w:val="24"/>
              </w:rPr>
              <w:t>(nurodomos atstovo pareigos, vardas, pavardė)</w:t>
            </w:r>
          </w:p>
        </w:tc>
        <w:tc>
          <w:tcPr>
            <w:tcW w:w="5193" w:type="dxa"/>
          </w:tcPr>
          <w:p w14:paraId="3067C6EB" w14:textId="77777777" w:rsidR="00334D91" w:rsidRDefault="00334D91" w:rsidP="00334D91">
            <w:pPr>
              <w:spacing w:line="276" w:lineRule="auto"/>
              <w:jc w:val="center"/>
              <w:rPr>
                <w:b/>
                <w:kern w:val="2"/>
                <w:szCs w:val="24"/>
              </w:rPr>
            </w:pPr>
            <w:r>
              <w:rPr>
                <w:color w:val="4472C4"/>
                <w:kern w:val="2"/>
                <w:szCs w:val="24"/>
              </w:rPr>
              <w:t>(nurodomos atstovo pareigos, vardas, pavardė)</w:t>
            </w:r>
          </w:p>
        </w:tc>
      </w:tr>
    </w:tbl>
    <w:p w14:paraId="7B8BB09F" w14:textId="77777777" w:rsidR="008B0746" w:rsidRDefault="008B0746" w:rsidP="0004184F">
      <w:pPr>
        <w:spacing w:line="276" w:lineRule="auto"/>
        <w:rPr>
          <w:szCs w:val="24"/>
        </w:rPr>
      </w:pPr>
    </w:p>
    <w:p w14:paraId="615C22A6" w14:textId="77777777" w:rsidR="008B0746" w:rsidRDefault="008B0746" w:rsidP="0004184F">
      <w:pPr>
        <w:tabs>
          <w:tab w:val="left" w:pos="5400"/>
        </w:tabs>
        <w:spacing w:line="276" w:lineRule="auto"/>
        <w:jc w:val="center"/>
        <w:textAlignment w:val="center"/>
      </w:pPr>
      <w:r>
        <w:rPr>
          <w:b/>
          <w:bCs/>
        </w:rPr>
        <w:t>______________</w:t>
      </w:r>
    </w:p>
    <w:p w14:paraId="49745F52" w14:textId="77777777" w:rsidR="009F3157" w:rsidRDefault="009F3157" w:rsidP="00AD13BC">
      <w:pPr>
        <w:spacing w:line="276" w:lineRule="auto"/>
        <w:jc w:val="center"/>
        <w:sectPr w:rsidR="009F3157">
          <w:endnotePr>
            <w:numFmt w:val="decimal"/>
          </w:endnotePr>
          <w:pgSz w:w="12240" w:h="15840" w:code="1"/>
          <w:pgMar w:top="1134" w:right="567" w:bottom="1134" w:left="1701" w:header="720" w:footer="720" w:gutter="0"/>
          <w:pgNumType w:start="1"/>
          <w:cols w:space="720"/>
          <w:titlePg/>
          <w:docGrid w:linePitch="360"/>
        </w:sectPr>
      </w:pPr>
    </w:p>
    <w:p w14:paraId="4887CC4F" w14:textId="39DFE1B2" w:rsidR="009F3157" w:rsidRPr="00807588" w:rsidRDefault="009F3157" w:rsidP="009F3157">
      <w:pPr>
        <w:pStyle w:val="BodyText"/>
        <w:ind w:left="595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1CB5C306" w14:textId="11D77ACF" w:rsidR="009F3157" w:rsidRPr="00807588" w:rsidRDefault="003E34C9" w:rsidP="009F3157">
      <w:pPr>
        <w:pStyle w:val="BodyText"/>
        <w:ind w:left="5954" w:firstLine="0"/>
        <w:rPr>
          <w:sz w:val="22"/>
          <w:szCs w:val="22"/>
        </w:rPr>
      </w:pPr>
      <w:r>
        <w:rPr>
          <w:sz w:val="22"/>
          <w:szCs w:val="22"/>
        </w:rPr>
        <w:t xml:space="preserve">Efektyvaus vadovo </w:t>
      </w:r>
      <w:r w:rsidR="00DD3724">
        <w:rPr>
          <w:sz w:val="22"/>
          <w:szCs w:val="22"/>
        </w:rPr>
        <w:t xml:space="preserve">mokymų </w:t>
      </w:r>
      <w:r w:rsidR="00175B9B">
        <w:rPr>
          <w:sz w:val="22"/>
          <w:szCs w:val="22"/>
        </w:rPr>
        <w:t xml:space="preserve">paslaugų </w:t>
      </w:r>
      <w:r w:rsidR="009F3157" w:rsidRPr="00807588">
        <w:rPr>
          <w:sz w:val="22"/>
          <w:szCs w:val="22"/>
        </w:rPr>
        <w:t>teikimo sutarties Nr. VPS9-</w:t>
      </w:r>
    </w:p>
    <w:p w14:paraId="04078C3C" w14:textId="77777777" w:rsidR="009F3157" w:rsidRPr="00807588" w:rsidRDefault="009F3157" w:rsidP="009F3157">
      <w:pPr>
        <w:pStyle w:val="BodyText"/>
        <w:ind w:left="5954" w:firstLine="0"/>
        <w:rPr>
          <w:b/>
          <w:sz w:val="22"/>
          <w:szCs w:val="22"/>
        </w:rPr>
      </w:pPr>
      <w:bookmarkStart w:id="24" w:name="Kaina_1"/>
      <w:r w:rsidRPr="00807588">
        <w:rPr>
          <w:sz w:val="22"/>
          <w:szCs w:val="22"/>
        </w:rPr>
        <w:t>1 priedas</w:t>
      </w:r>
    </w:p>
    <w:bookmarkEnd w:id="24"/>
    <w:p w14:paraId="309B7F1D" w14:textId="77777777" w:rsidR="009F3157" w:rsidRPr="00566CD3" w:rsidRDefault="009F3157" w:rsidP="009F3157">
      <w:pPr>
        <w:rPr>
          <w:rFonts w:eastAsia="Calibri"/>
          <w:szCs w:val="24"/>
        </w:rPr>
      </w:pPr>
    </w:p>
    <w:p w14:paraId="5868408B" w14:textId="77777777" w:rsidR="009F3157" w:rsidRPr="00566CD3" w:rsidRDefault="009F3157" w:rsidP="009F3157">
      <w:pPr>
        <w:jc w:val="center"/>
        <w:outlineLvl w:val="0"/>
        <w:rPr>
          <w:b/>
          <w:i/>
          <w:szCs w:val="24"/>
        </w:rPr>
      </w:pPr>
      <w:bookmarkStart w:id="25" w:name="_Toc268872127"/>
      <w:bookmarkStart w:id="26" w:name="_Toc268872377"/>
    </w:p>
    <w:bookmarkEnd w:id="25"/>
    <w:bookmarkEnd w:id="26"/>
    <w:p w14:paraId="3280F980" w14:textId="1A65E15D" w:rsidR="009F3157" w:rsidRPr="00566CD3" w:rsidRDefault="009F3157" w:rsidP="009F3157">
      <w:pPr>
        <w:widowControl w:val="0"/>
        <w:ind w:right="142"/>
        <w:jc w:val="center"/>
        <w:rPr>
          <w:rFonts w:eastAsia="Calibri"/>
          <w:b/>
          <w:szCs w:val="24"/>
        </w:rPr>
      </w:pPr>
      <w:r w:rsidRPr="00566CD3">
        <w:rPr>
          <w:b/>
          <w:szCs w:val="24"/>
        </w:rPr>
        <w:t xml:space="preserve">PASLAUGŲ </w:t>
      </w:r>
      <w:r w:rsidR="00E41C6B">
        <w:rPr>
          <w:b/>
          <w:szCs w:val="24"/>
        </w:rPr>
        <w:t>ĮKAINI</w:t>
      </w:r>
      <w:r w:rsidR="00DD3724">
        <w:rPr>
          <w:b/>
          <w:szCs w:val="24"/>
        </w:rPr>
        <w:t>AI</w:t>
      </w:r>
    </w:p>
    <w:p w14:paraId="16B9CE70" w14:textId="77777777" w:rsidR="009F3157" w:rsidRDefault="009F3157" w:rsidP="009F3157">
      <w:pPr>
        <w:jc w:val="center"/>
        <w:rPr>
          <w:rFonts w:eastAsia="Calibri"/>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119"/>
        <w:gridCol w:w="2239"/>
        <w:gridCol w:w="2126"/>
        <w:gridCol w:w="2127"/>
      </w:tblGrid>
      <w:tr w:rsidR="00CB1B9E" w:rsidRPr="00A307D3" w14:paraId="241D122F" w14:textId="4739E47D" w:rsidTr="00CB1B9E">
        <w:trPr>
          <w:trHeight w:val="982"/>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AC0C0B" w14:textId="77777777" w:rsidR="00CB1B9E" w:rsidRPr="00767223" w:rsidRDefault="00CB1B9E" w:rsidP="001D34B6">
            <w:pPr>
              <w:suppressAutoHyphens/>
              <w:rPr>
                <w:b/>
                <w:sz w:val="23"/>
                <w:szCs w:val="23"/>
                <w:lang w:eastAsia="ar-SA"/>
              </w:rPr>
            </w:pPr>
            <w:r w:rsidRPr="00767223">
              <w:rPr>
                <w:b/>
                <w:sz w:val="23"/>
                <w:szCs w:val="23"/>
                <w:lang w:eastAsia="ar-SA"/>
              </w:rPr>
              <w:t>Eil. Nr.</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56F9F5" w14:textId="77777777" w:rsidR="00CB1B9E" w:rsidRPr="00767223" w:rsidRDefault="00CB1B9E" w:rsidP="001D34B6">
            <w:pPr>
              <w:suppressAutoHyphens/>
              <w:jc w:val="center"/>
              <w:rPr>
                <w:b/>
                <w:sz w:val="23"/>
                <w:szCs w:val="23"/>
                <w:lang w:eastAsia="ar-SA"/>
              </w:rPr>
            </w:pPr>
            <w:r w:rsidRPr="00767223">
              <w:rPr>
                <w:b/>
                <w:sz w:val="23"/>
                <w:szCs w:val="23"/>
              </w:rPr>
              <w:t xml:space="preserve">Paslauga </w:t>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753B30" w14:textId="024F7184" w:rsidR="00CB1B9E" w:rsidRPr="00E65FF3" w:rsidRDefault="00CB1B9E" w:rsidP="001D34B6">
            <w:pPr>
              <w:suppressAutoHyphens/>
              <w:jc w:val="center"/>
              <w:rPr>
                <w:b/>
                <w:sz w:val="23"/>
                <w:szCs w:val="23"/>
                <w:lang w:eastAsia="ar-SA"/>
              </w:rPr>
            </w:pPr>
            <w:r w:rsidRPr="00E65FF3">
              <w:rPr>
                <w:b/>
                <w:bCs/>
                <w:sz w:val="23"/>
                <w:szCs w:val="23"/>
              </w:rPr>
              <w:t xml:space="preserve">Vieno dalyvio </w:t>
            </w:r>
            <w:r w:rsidRPr="00E65FF3">
              <w:rPr>
                <w:b/>
                <w:sz w:val="23"/>
                <w:szCs w:val="23"/>
              </w:rPr>
              <w:t>mokymo įkainis, EUR be PVM*</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34DD0" w14:textId="1F514FAA" w:rsidR="00CB1B9E" w:rsidRPr="00E65FF3" w:rsidRDefault="00CB1B9E" w:rsidP="001D34B6">
            <w:pPr>
              <w:suppressAutoHyphens/>
              <w:jc w:val="center"/>
              <w:rPr>
                <w:b/>
                <w:sz w:val="23"/>
                <w:szCs w:val="23"/>
                <w:lang w:eastAsia="ar-SA"/>
              </w:rPr>
            </w:pPr>
            <w:r>
              <w:rPr>
                <w:b/>
                <w:sz w:val="23"/>
                <w:szCs w:val="23"/>
              </w:rPr>
              <w:t>Paslaugų, susijusių su mokymais įkainis vienam dalyviui, EUR be PVM</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F7311" w14:textId="27F64C9E" w:rsidR="00CB1B9E" w:rsidRDefault="00CB1B9E" w:rsidP="001D34B6">
            <w:pPr>
              <w:suppressAutoHyphens/>
              <w:jc w:val="center"/>
              <w:rPr>
                <w:b/>
                <w:sz w:val="23"/>
                <w:szCs w:val="23"/>
              </w:rPr>
            </w:pPr>
            <w:r>
              <w:rPr>
                <w:b/>
                <w:sz w:val="23"/>
                <w:szCs w:val="23"/>
              </w:rPr>
              <w:t>Paslaugų, susijusių su mokymais įkainis vienam dalyviui, EUR su PVM</w:t>
            </w:r>
          </w:p>
        </w:tc>
      </w:tr>
      <w:tr w:rsidR="00CB1B9E" w:rsidRPr="00A307D3" w14:paraId="581EF507" w14:textId="2F31546A" w:rsidTr="00CB1B9E">
        <w:trPr>
          <w:trHeight w:val="429"/>
        </w:trPr>
        <w:tc>
          <w:tcPr>
            <w:tcW w:w="596" w:type="dxa"/>
            <w:tcBorders>
              <w:top w:val="single" w:sz="4" w:space="0" w:color="auto"/>
              <w:left w:val="single" w:sz="4" w:space="0" w:color="auto"/>
              <w:bottom w:val="single" w:sz="4" w:space="0" w:color="auto"/>
              <w:right w:val="single" w:sz="4" w:space="0" w:color="auto"/>
            </w:tcBorders>
            <w:hideMark/>
          </w:tcPr>
          <w:p w14:paraId="0A4F6507" w14:textId="77777777" w:rsidR="00CB1B9E" w:rsidRPr="00767223" w:rsidRDefault="00CB1B9E" w:rsidP="00CB1B9E">
            <w:pPr>
              <w:suppressAutoHyphens/>
              <w:rPr>
                <w:iCs/>
                <w:sz w:val="23"/>
                <w:szCs w:val="23"/>
                <w:lang w:eastAsia="ar-SA"/>
              </w:rPr>
            </w:pPr>
            <w:r w:rsidRPr="00767223">
              <w:rPr>
                <w:iCs/>
                <w:sz w:val="23"/>
                <w:szCs w:val="23"/>
                <w:lang w:eastAsia="ar-SA"/>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2E369C1" w14:textId="261F5234" w:rsidR="00CB1B9E" w:rsidRPr="00767223" w:rsidRDefault="00CB1B9E" w:rsidP="00CB1B9E">
            <w:pPr>
              <w:suppressAutoHyphens/>
              <w:rPr>
                <w:sz w:val="23"/>
                <w:szCs w:val="23"/>
                <w:lang w:eastAsia="ar-SA"/>
              </w:rPr>
            </w:pPr>
            <w:r w:rsidRPr="00D1539B">
              <w:rPr>
                <w:szCs w:val="24"/>
              </w:rPr>
              <w:t>Efektyvaus vadovo mokymai</w:t>
            </w:r>
          </w:p>
        </w:tc>
        <w:tc>
          <w:tcPr>
            <w:tcW w:w="2239" w:type="dxa"/>
            <w:tcBorders>
              <w:top w:val="single" w:sz="4" w:space="0" w:color="auto"/>
              <w:left w:val="single" w:sz="4" w:space="0" w:color="auto"/>
              <w:bottom w:val="single" w:sz="4" w:space="0" w:color="auto"/>
              <w:right w:val="single" w:sz="4" w:space="0" w:color="auto"/>
            </w:tcBorders>
          </w:tcPr>
          <w:p w14:paraId="22D74D42" w14:textId="77777777" w:rsidR="00CB1B9E" w:rsidRPr="00E65FF3" w:rsidRDefault="00CB1B9E" w:rsidP="00CB1B9E">
            <w:pPr>
              <w:suppressAutoHyphens/>
              <w:jc w:val="center"/>
              <w:rPr>
                <w:sz w:val="23"/>
                <w:szCs w:val="23"/>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5DB68" w14:textId="69740456" w:rsidR="00CB1B9E" w:rsidRPr="00E65FF3" w:rsidRDefault="00CB1B9E" w:rsidP="00CB1B9E">
            <w:pPr>
              <w:suppressAutoHyphens/>
              <w:jc w:val="center"/>
              <w:rPr>
                <w:sz w:val="23"/>
                <w:szCs w:val="23"/>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0314A" w14:textId="77777777" w:rsidR="00CB1B9E" w:rsidRPr="00E65FF3" w:rsidRDefault="00CB1B9E" w:rsidP="00CB1B9E">
            <w:pPr>
              <w:suppressAutoHyphens/>
              <w:jc w:val="center"/>
              <w:rPr>
                <w:sz w:val="23"/>
                <w:szCs w:val="23"/>
                <w:lang w:eastAsia="ar-SA"/>
              </w:rPr>
            </w:pPr>
          </w:p>
        </w:tc>
      </w:tr>
      <w:tr w:rsidR="00CB1B9E" w:rsidRPr="00A307D3" w14:paraId="70FAFE40" w14:textId="03640C96" w:rsidTr="00CB1B9E">
        <w:trPr>
          <w:trHeight w:val="407"/>
        </w:trPr>
        <w:tc>
          <w:tcPr>
            <w:tcW w:w="596" w:type="dxa"/>
            <w:tcBorders>
              <w:top w:val="single" w:sz="4" w:space="0" w:color="auto"/>
              <w:left w:val="single" w:sz="4" w:space="0" w:color="auto"/>
              <w:bottom w:val="single" w:sz="4" w:space="0" w:color="auto"/>
              <w:right w:val="single" w:sz="4" w:space="0" w:color="auto"/>
            </w:tcBorders>
          </w:tcPr>
          <w:p w14:paraId="36AAFBFD" w14:textId="77777777" w:rsidR="00CB1B9E" w:rsidRPr="00A307D3" w:rsidRDefault="00CB1B9E" w:rsidP="00CB1B9E">
            <w:pPr>
              <w:suppressAutoHyphens/>
              <w:rPr>
                <w:iCs/>
                <w:sz w:val="23"/>
                <w:szCs w:val="23"/>
                <w:lang w:eastAsia="ar-SA"/>
              </w:rPr>
            </w:pPr>
            <w:r>
              <w:rPr>
                <w:iCs/>
                <w:sz w:val="23"/>
                <w:szCs w:val="23"/>
                <w:lang w:eastAsia="ar-SA"/>
              </w:rPr>
              <w:t>2</w:t>
            </w:r>
            <w:r w:rsidRPr="00A307D3">
              <w:rPr>
                <w:iCs/>
                <w:sz w:val="23"/>
                <w:szCs w:val="23"/>
                <w:lang w:eastAsia="ar-SA"/>
              </w:rPr>
              <w:t>.</w:t>
            </w:r>
          </w:p>
        </w:tc>
        <w:tc>
          <w:tcPr>
            <w:tcW w:w="3119" w:type="dxa"/>
            <w:tcBorders>
              <w:top w:val="single" w:sz="4" w:space="0" w:color="auto"/>
              <w:left w:val="single" w:sz="4" w:space="0" w:color="auto"/>
              <w:bottom w:val="single" w:sz="4" w:space="0" w:color="auto"/>
              <w:right w:val="single" w:sz="4" w:space="0" w:color="auto"/>
            </w:tcBorders>
            <w:vAlign w:val="center"/>
          </w:tcPr>
          <w:p w14:paraId="5891E8B5" w14:textId="4DB0970F" w:rsidR="00CB1B9E" w:rsidRPr="00A307D3" w:rsidRDefault="00CB1B9E" w:rsidP="00CB1B9E">
            <w:pPr>
              <w:suppressAutoHyphens/>
              <w:rPr>
                <w:sz w:val="23"/>
                <w:szCs w:val="23"/>
              </w:rPr>
            </w:pPr>
            <w:r w:rsidRPr="00D1539B">
              <w:rPr>
                <w:szCs w:val="24"/>
              </w:rPr>
              <w:t>Paslaugos, susijusios su mokymais</w:t>
            </w:r>
            <w:r w:rsidRPr="00D1539B">
              <w:rPr>
                <w:rStyle w:val="FootnoteReference"/>
                <w:rFonts w:eastAsiaTheme="majorEastAsia"/>
                <w:szCs w:val="24"/>
              </w:rPr>
              <w:footnoteReference w:id="3"/>
            </w:r>
            <w:r w:rsidRPr="00D1539B">
              <w:rPr>
                <w:szCs w:val="24"/>
              </w:rPr>
              <w:tab/>
            </w:r>
            <w:r w:rsidRPr="00D1539B">
              <w:rPr>
                <w:szCs w:val="24"/>
              </w:rPr>
              <w:tab/>
            </w:r>
            <w:r w:rsidRPr="00D1539B">
              <w:rPr>
                <w:szCs w:val="24"/>
              </w:rPr>
              <w:tab/>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858F" w14:textId="77777777" w:rsidR="00CB1B9E" w:rsidRPr="00A307D3" w:rsidRDefault="00CB1B9E" w:rsidP="00CB1B9E">
            <w:pPr>
              <w:suppressAutoHyphens/>
              <w:jc w:val="center"/>
              <w:rPr>
                <w:sz w:val="23"/>
                <w:szCs w:val="23"/>
                <w:lang w:eastAsia="ar-SA"/>
              </w:rPr>
            </w:pPr>
          </w:p>
        </w:tc>
        <w:tc>
          <w:tcPr>
            <w:tcW w:w="2126" w:type="dxa"/>
            <w:tcBorders>
              <w:top w:val="single" w:sz="4" w:space="0" w:color="auto"/>
              <w:left w:val="single" w:sz="4" w:space="0" w:color="auto"/>
              <w:bottom w:val="single" w:sz="4" w:space="0" w:color="auto"/>
              <w:right w:val="single" w:sz="4" w:space="0" w:color="auto"/>
            </w:tcBorders>
          </w:tcPr>
          <w:p w14:paraId="45087846" w14:textId="38913DA4" w:rsidR="00CB1B9E" w:rsidRPr="00A307D3" w:rsidRDefault="00CB1B9E" w:rsidP="00CB1B9E">
            <w:pPr>
              <w:suppressAutoHyphens/>
              <w:jc w:val="center"/>
              <w:rPr>
                <w:sz w:val="23"/>
                <w:szCs w:val="23"/>
                <w:lang w:eastAsia="ar-SA"/>
              </w:rPr>
            </w:pPr>
          </w:p>
        </w:tc>
        <w:tc>
          <w:tcPr>
            <w:tcW w:w="2127" w:type="dxa"/>
            <w:tcBorders>
              <w:top w:val="single" w:sz="4" w:space="0" w:color="auto"/>
              <w:left w:val="single" w:sz="4" w:space="0" w:color="auto"/>
              <w:bottom w:val="single" w:sz="4" w:space="0" w:color="auto"/>
              <w:right w:val="single" w:sz="4" w:space="0" w:color="auto"/>
            </w:tcBorders>
          </w:tcPr>
          <w:p w14:paraId="30438D31" w14:textId="77777777" w:rsidR="00CB1B9E" w:rsidRPr="00A307D3" w:rsidRDefault="00CB1B9E" w:rsidP="00CB1B9E">
            <w:pPr>
              <w:suppressAutoHyphens/>
              <w:jc w:val="center"/>
              <w:rPr>
                <w:sz w:val="23"/>
                <w:szCs w:val="23"/>
                <w:lang w:eastAsia="ar-SA"/>
              </w:rPr>
            </w:pPr>
          </w:p>
        </w:tc>
      </w:tr>
    </w:tbl>
    <w:p w14:paraId="67F8E1DF" w14:textId="77777777" w:rsidR="00DD3724" w:rsidRPr="001636CE" w:rsidRDefault="00DD3724" w:rsidP="00DD3724">
      <w:pPr>
        <w:tabs>
          <w:tab w:val="left" w:pos="851"/>
          <w:tab w:val="left" w:pos="993"/>
        </w:tabs>
        <w:rPr>
          <w:szCs w:val="24"/>
        </w:rPr>
      </w:pPr>
    </w:p>
    <w:p w14:paraId="51FE1555" w14:textId="77777777" w:rsidR="00DD3724" w:rsidRPr="00A94369" w:rsidRDefault="00DD3724" w:rsidP="00DD3724">
      <w:pPr>
        <w:tabs>
          <w:tab w:val="left" w:pos="851"/>
          <w:tab w:val="left" w:pos="993"/>
        </w:tabs>
        <w:ind w:firstLine="709"/>
        <w:jc w:val="both"/>
        <w:rPr>
          <w:i/>
          <w:iCs/>
          <w:szCs w:val="24"/>
        </w:rPr>
      </w:pPr>
      <w:r w:rsidRPr="00A94369">
        <w:rPr>
          <w:i/>
          <w:iCs/>
          <w:szCs w:val="24"/>
        </w:rPr>
        <w:t>* Pagal Lietuvos Respublikos pridėtinės vertės mokesčio įstatymo 22 str. švietimo ir  mokymo paslaugos pridėtinės vertės mokesčiu neapmokestinamos, todėl įkainiai už suteiktas mokymo paslaugas eurais su PVM neskaičiuojami.</w:t>
      </w:r>
    </w:p>
    <w:p w14:paraId="71315229" w14:textId="77777777" w:rsidR="009F3157" w:rsidRPr="00566CD3" w:rsidRDefault="009F3157" w:rsidP="009F3157">
      <w:pPr>
        <w:jc w:val="center"/>
        <w:rPr>
          <w:rFonts w:eastAsia="Calibri"/>
          <w:szCs w:val="24"/>
        </w:rPr>
      </w:pPr>
    </w:p>
    <w:p w14:paraId="0C29E6EF" w14:textId="77777777" w:rsidR="009F3157" w:rsidRPr="00566CD3" w:rsidRDefault="009F3157" w:rsidP="009F3157">
      <w:pPr>
        <w:rPr>
          <w:rFonts w:eastAsia="Calibri"/>
          <w:szCs w:val="24"/>
        </w:rPr>
      </w:pPr>
    </w:p>
    <w:p w14:paraId="644A03D4" w14:textId="77777777" w:rsidR="009F3157" w:rsidRPr="00566CD3" w:rsidRDefault="009F3157" w:rsidP="009F3157">
      <w:pPr>
        <w:jc w:val="center"/>
        <w:rPr>
          <w:rFonts w:eastAsia="Calibri"/>
          <w:szCs w:val="24"/>
        </w:rPr>
        <w:sectPr w:rsidR="009F3157" w:rsidRPr="00566CD3" w:rsidSect="009F3157">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0314AA6" w14:textId="5B2858A9" w:rsidR="00780893" w:rsidRPr="00807588" w:rsidRDefault="00780893" w:rsidP="00AA5C57">
      <w:pPr>
        <w:pStyle w:val="BodyText"/>
        <w:ind w:left="6804" w:firstLine="0"/>
        <w:rPr>
          <w:sz w:val="22"/>
          <w:szCs w:val="22"/>
        </w:rPr>
      </w:pPr>
      <w:r w:rsidRPr="00807588">
        <w:rPr>
          <w:sz w:val="22"/>
          <w:szCs w:val="22"/>
        </w:rPr>
        <w:lastRenderedPageBreak/>
        <w:t>202</w:t>
      </w:r>
      <w:r w:rsidR="00F77B5C">
        <w:rPr>
          <w:sz w:val="22"/>
          <w:szCs w:val="22"/>
        </w:rPr>
        <w:t>6</w:t>
      </w:r>
      <w:r w:rsidRPr="00807588">
        <w:rPr>
          <w:sz w:val="22"/>
          <w:szCs w:val="22"/>
        </w:rPr>
        <w:t xml:space="preserve"> m. d. </w:t>
      </w:r>
    </w:p>
    <w:p w14:paraId="77304FE7" w14:textId="6849C70B" w:rsidR="00175B9B" w:rsidRPr="00807588" w:rsidRDefault="003E34C9" w:rsidP="00AA5C57">
      <w:pPr>
        <w:pStyle w:val="BodyText"/>
        <w:ind w:left="6804" w:firstLine="0"/>
        <w:rPr>
          <w:sz w:val="22"/>
          <w:szCs w:val="22"/>
        </w:rPr>
      </w:pPr>
      <w:r>
        <w:rPr>
          <w:sz w:val="22"/>
          <w:szCs w:val="22"/>
        </w:rPr>
        <w:t xml:space="preserve">Efektyvaus vadovo </w:t>
      </w:r>
      <w:r w:rsidR="00DD3724">
        <w:rPr>
          <w:sz w:val="22"/>
          <w:szCs w:val="22"/>
        </w:rPr>
        <w:t xml:space="preserve">mokymų paslaugų </w:t>
      </w:r>
      <w:r w:rsidR="00175B9B" w:rsidRPr="00807588">
        <w:rPr>
          <w:sz w:val="22"/>
          <w:szCs w:val="22"/>
        </w:rPr>
        <w:t>teikimo sutarties Nr. VPS9-</w:t>
      </w:r>
    </w:p>
    <w:p w14:paraId="47199BFF" w14:textId="28F3FA39" w:rsidR="009F3157" w:rsidRPr="00807588" w:rsidRDefault="009F3157" w:rsidP="00AA5C57">
      <w:pPr>
        <w:pStyle w:val="BodyText"/>
        <w:ind w:left="6804" w:firstLine="0"/>
        <w:rPr>
          <w:b/>
          <w:sz w:val="22"/>
          <w:szCs w:val="22"/>
        </w:rPr>
      </w:pPr>
      <w:bookmarkStart w:id="27" w:name="TS2"/>
      <w:r w:rsidRPr="00807588">
        <w:rPr>
          <w:sz w:val="22"/>
          <w:szCs w:val="22"/>
        </w:rPr>
        <w:t>2 priedas</w:t>
      </w:r>
    </w:p>
    <w:p w14:paraId="3C825403" w14:textId="77777777" w:rsidR="009F3157" w:rsidRPr="00566CD3" w:rsidRDefault="009F3157" w:rsidP="009F3157">
      <w:pPr>
        <w:widowControl w:val="0"/>
        <w:ind w:right="142"/>
        <w:jc w:val="center"/>
        <w:rPr>
          <w:b/>
          <w:caps/>
          <w:szCs w:val="24"/>
        </w:rPr>
      </w:pPr>
      <w:bookmarkStart w:id="28" w:name="_Toc136341226"/>
      <w:bookmarkStart w:id="29" w:name="_Toc137103461"/>
      <w:bookmarkStart w:id="30" w:name="_Toc137436426"/>
      <w:bookmarkEnd w:id="27"/>
    </w:p>
    <w:p w14:paraId="003A2EDB" w14:textId="37398E52" w:rsidR="00DD3724" w:rsidRPr="005E0253" w:rsidRDefault="003E34C9" w:rsidP="00AA5C57">
      <w:pPr>
        <w:keepNext/>
        <w:spacing w:line="276" w:lineRule="auto"/>
        <w:ind w:left="-7"/>
        <w:jc w:val="center"/>
        <w:outlineLvl w:val="0"/>
        <w:rPr>
          <w:b/>
          <w:szCs w:val="24"/>
        </w:rPr>
      </w:pPr>
      <w:r>
        <w:rPr>
          <w:b/>
          <w:szCs w:val="24"/>
        </w:rPr>
        <w:t xml:space="preserve">EFEKTYVAUS VADOVO </w:t>
      </w:r>
      <w:r w:rsidR="00DD3724" w:rsidRPr="005E0253">
        <w:rPr>
          <w:b/>
          <w:szCs w:val="24"/>
        </w:rPr>
        <w:t>MOKYMŲ PASLAUGŲ TECHNINĖ SPECIFIKACIJA</w:t>
      </w:r>
    </w:p>
    <w:p w14:paraId="5324345D" w14:textId="77777777" w:rsidR="00DD3724" w:rsidRPr="005E0253" w:rsidRDefault="00DD3724" w:rsidP="00AA5C57">
      <w:pPr>
        <w:spacing w:line="276" w:lineRule="auto"/>
        <w:jc w:val="center"/>
        <w:rPr>
          <w:b/>
          <w:bCs/>
          <w:caps/>
          <w:szCs w:val="24"/>
        </w:rPr>
      </w:pPr>
    </w:p>
    <w:p w14:paraId="7050E2AE" w14:textId="78C6F5F6"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b/>
          <w:bCs/>
          <w:i/>
          <w:szCs w:val="24"/>
        </w:rPr>
      </w:pPr>
      <w:r w:rsidRPr="00CB1B9E">
        <w:rPr>
          <w:szCs w:val="24"/>
        </w:rPr>
        <w:t xml:space="preserve">Siekdamas sėkmingai įgyvendinti Pirkėjo 2024-2027 m. mokymo strategijoje nustatytus tikslus, Pirkėjas numato nuo Sutarties įsigaliojimo dienos iki 2027 m. gruodžio 1 d. </w:t>
      </w:r>
      <w:bookmarkStart w:id="31" w:name="_Hlk135831842"/>
      <w:r w:rsidRPr="00CB1B9E">
        <w:rPr>
          <w:szCs w:val="24"/>
        </w:rPr>
        <w:t xml:space="preserve">surengti žemiau pateiktoje lentelėje nurodytus </w:t>
      </w:r>
      <w:bookmarkEnd w:id="31"/>
      <w:r w:rsidRPr="00CB1B9E">
        <w:rPr>
          <w:szCs w:val="24"/>
        </w:rPr>
        <w:t>efektyvaus vadovo mokymus (toliau – Mokymai) Pirkėjo darbuotojams (tolau – dalyviai):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992"/>
        <w:gridCol w:w="5386"/>
        <w:gridCol w:w="2127"/>
      </w:tblGrid>
      <w:tr w:rsidR="00CB1B9E" w:rsidRPr="00CB1B9E" w14:paraId="089B9573" w14:textId="77777777" w:rsidTr="00064179">
        <w:trPr>
          <w:trHeight w:val="750"/>
        </w:trPr>
        <w:tc>
          <w:tcPr>
            <w:tcW w:w="1560" w:type="dxa"/>
            <w:shd w:val="clear" w:color="auto" w:fill="FFFFFF" w:themeFill="background1"/>
          </w:tcPr>
          <w:p w14:paraId="6A150DB8" w14:textId="77777777" w:rsidR="00CB1B9E" w:rsidRPr="00CB1B9E" w:rsidRDefault="00CB1B9E" w:rsidP="00CB1B9E">
            <w:pPr>
              <w:shd w:val="clear" w:color="auto" w:fill="FFFFFF" w:themeFill="background1"/>
              <w:spacing w:line="276" w:lineRule="auto"/>
              <w:ind w:left="34"/>
              <w:jc w:val="center"/>
              <w:rPr>
                <w:b/>
                <w:szCs w:val="24"/>
              </w:rPr>
            </w:pPr>
            <w:bookmarkStart w:id="32" w:name="_Hlk135831874"/>
            <w:r w:rsidRPr="00CB1B9E">
              <w:rPr>
                <w:b/>
                <w:szCs w:val="24"/>
              </w:rPr>
              <w:t>Mokymų pavadinimas</w:t>
            </w:r>
          </w:p>
        </w:tc>
        <w:tc>
          <w:tcPr>
            <w:tcW w:w="992" w:type="dxa"/>
            <w:shd w:val="clear" w:color="auto" w:fill="FFFFFF" w:themeFill="background1"/>
          </w:tcPr>
          <w:p w14:paraId="44BC3AF6" w14:textId="77777777" w:rsidR="00CB1B9E" w:rsidRPr="00CB1B9E" w:rsidRDefault="00CB1B9E" w:rsidP="00CB1B9E">
            <w:pPr>
              <w:shd w:val="clear" w:color="auto" w:fill="FFFFFF" w:themeFill="background1"/>
              <w:tabs>
                <w:tab w:val="left" w:pos="175"/>
              </w:tabs>
              <w:spacing w:line="276" w:lineRule="auto"/>
              <w:ind w:left="-108" w:right="-108"/>
              <w:jc w:val="center"/>
              <w:rPr>
                <w:b/>
                <w:szCs w:val="24"/>
              </w:rPr>
            </w:pPr>
            <w:r w:rsidRPr="00CB1B9E">
              <w:rPr>
                <w:b/>
                <w:szCs w:val="24"/>
              </w:rPr>
              <w:t>Trukmė</w:t>
            </w:r>
          </w:p>
          <w:p w14:paraId="042ED786" w14:textId="77777777" w:rsidR="00CB1B9E" w:rsidRPr="00CB1B9E" w:rsidRDefault="00CB1B9E" w:rsidP="00CB1B9E">
            <w:pPr>
              <w:shd w:val="clear" w:color="auto" w:fill="FFFFFF" w:themeFill="background1"/>
              <w:tabs>
                <w:tab w:val="left" w:pos="175"/>
              </w:tabs>
              <w:spacing w:line="276" w:lineRule="auto"/>
              <w:ind w:left="-108" w:right="-108"/>
              <w:jc w:val="center"/>
              <w:rPr>
                <w:b/>
                <w:szCs w:val="24"/>
              </w:rPr>
            </w:pPr>
            <w:r w:rsidRPr="00CB1B9E">
              <w:rPr>
                <w:b/>
                <w:szCs w:val="24"/>
              </w:rPr>
              <w:t>(akad. val.)</w:t>
            </w:r>
            <w:r w:rsidRPr="00CB1B9E">
              <w:rPr>
                <w:rStyle w:val="Heading1Char"/>
                <w:rFonts w:ascii="Times New Roman" w:hAnsi="Times New Roman" w:cs="Times New Roman"/>
                <w:b/>
                <w:bCs/>
                <w:color w:val="auto"/>
                <w:sz w:val="24"/>
                <w:szCs w:val="24"/>
              </w:rPr>
              <w:t xml:space="preserve"> </w:t>
            </w:r>
            <w:r w:rsidRPr="00CB1B9E">
              <w:rPr>
                <w:rStyle w:val="FootnoteReference"/>
                <w:rFonts w:eastAsiaTheme="majorEastAsia"/>
                <w:b/>
                <w:bCs/>
                <w:szCs w:val="24"/>
              </w:rPr>
              <w:footnoteReference w:id="4"/>
            </w:r>
          </w:p>
        </w:tc>
        <w:tc>
          <w:tcPr>
            <w:tcW w:w="5386" w:type="dxa"/>
            <w:shd w:val="clear" w:color="auto" w:fill="FFFFFF" w:themeFill="background1"/>
          </w:tcPr>
          <w:p w14:paraId="140ECF3A" w14:textId="77777777" w:rsidR="00CB1B9E" w:rsidRPr="00CB1B9E" w:rsidRDefault="00CB1B9E" w:rsidP="00CB1B9E">
            <w:pPr>
              <w:shd w:val="clear" w:color="auto" w:fill="FFFFFF" w:themeFill="background1"/>
              <w:tabs>
                <w:tab w:val="left" w:pos="743"/>
              </w:tabs>
              <w:spacing w:line="276" w:lineRule="auto"/>
              <w:ind w:left="34" w:right="142"/>
              <w:jc w:val="center"/>
              <w:rPr>
                <w:b/>
                <w:szCs w:val="24"/>
              </w:rPr>
            </w:pPr>
            <w:r w:rsidRPr="00CB1B9E">
              <w:rPr>
                <w:b/>
                <w:szCs w:val="24"/>
              </w:rPr>
              <w:t>Mokymų aprašymas</w:t>
            </w:r>
          </w:p>
        </w:tc>
        <w:tc>
          <w:tcPr>
            <w:tcW w:w="2127" w:type="dxa"/>
            <w:shd w:val="clear" w:color="auto" w:fill="FFFFFF" w:themeFill="background1"/>
          </w:tcPr>
          <w:p w14:paraId="1730A99B" w14:textId="77777777" w:rsidR="00CB1B9E" w:rsidRPr="00CB1B9E" w:rsidRDefault="00CB1B9E" w:rsidP="00CB1B9E">
            <w:pPr>
              <w:shd w:val="clear" w:color="auto" w:fill="FFFFFF" w:themeFill="background1"/>
              <w:tabs>
                <w:tab w:val="left" w:pos="-108"/>
              </w:tabs>
              <w:spacing w:line="276" w:lineRule="auto"/>
              <w:ind w:left="-108" w:right="142"/>
              <w:jc w:val="center"/>
              <w:rPr>
                <w:b/>
                <w:szCs w:val="24"/>
              </w:rPr>
            </w:pPr>
            <w:r w:rsidRPr="00CB1B9E">
              <w:rPr>
                <w:b/>
                <w:szCs w:val="24"/>
              </w:rPr>
              <w:t>Preliminarus</w:t>
            </w:r>
          </w:p>
          <w:p w14:paraId="40E7685D" w14:textId="77777777" w:rsidR="00CB1B9E" w:rsidRPr="00CB1B9E" w:rsidRDefault="00CB1B9E" w:rsidP="00CB1B9E">
            <w:pPr>
              <w:shd w:val="clear" w:color="auto" w:fill="FFFFFF" w:themeFill="background1"/>
              <w:tabs>
                <w:tab w:val="left" w:pos="-108"/>
              </w:tabs>
              <w:spacing w:line="276" w:lineRule="auto"/>
              <w:ind w:left="-108" w:right="142"/>
              <w:jc w:val="center"/>
              <w:rPr>
                <w:b/>
                <w:szCs w:val="24"/>
              </w:rPr>
            </w:pPr>
            <w:r w:rsidRPr="00CB1B9E">
              <w:rPr>
                <w:b/>
                <w:szCs w:val="24"/>
              </w:rPr>
              <w:t>dalyvių skaičius</w:t>
            </w:r>
            <w:r w:rsidRPr="00CB1B9E">
              <w:rPr>
                <w:rStyle w:val="FootnoteReference"/>
                <w:rFonts w:eastAsiaTheme="majorEastAsia"/>
                <w:b/>
                <w:bCs/>
                <w:szCs w:val="24"/>
              </w:rPr>
              <w:footnoteReference w:id="5"/>
            </w:r>
          </w:p>
        </w:tc>
      </w:tr>
      <w:tr w:rsidR="00CB1B9E" w:rsidRPr="00CB1B9E" w14:paraId="54FC058A" w14:textId="77777777" w:rsidTr="00CB1B9E">
        <w:trPr>
          <w:trHeight w:val="750"/>
        </w:trPr>
        <w:tc>
          <w:tcPr>
            <w:tcW w:w="1560" w:type="dxa"/>
          </w:tcPr>
          <w:p w14:paraId="53C11233" w14:textId="77777777" w:rsidR="00CB1B9E" w:rsidRPr="00CB1B9E" w:rsidRDefault="00CB1B9E" w:rsidP="00CB1B9E">
            <w:pPr>
              <w:shd w:val="clear" w:color="auto" w:fill="FFFFFF" w:themeFill="background1"/>
              <w:spacing w:line="276" w:lineRule="auto"/>
              <w:ind w:left="34"/>
              <w:jc w:val="both"/>
              <w:rPr>
                <w:b/>
                <w:szCs w:val="24"/>
              </w:rPr>
            </w:pPr>
            <w:bookmarkStart w:id="33" w:name="_Hlk53059076"/>
            <w:r w:rsidRPr="00CB1B9E">
              <w:rPr>
                <w:szCs w:val="24"/>
              </w:rPr>
              <w:t>Efektyvaus vadovo mokymai</w:t>
            </w:r>
          </w:p>
        </w:tc>
        <w:tc>
          <w:tcPr>
            <w:tcW w:w="992" w:type="dxa"/>
          </w:tcPr>
          <w:p w14:paraId="30E41BED" w14:textId="77777777" w:rsidR="00CB1B9E" w:rsidRPr="00CB1B9E" w:rsidRDefault="00CB1B9E" w:rsidP="00CB1B9E">
            <w:pPr>
              <w:shd w:val="clear" w:color="auto" w:fill="FFFFFF" w:themeFill="background1"/>
              <w:tabs>
                <w:tab w:val="left" w:pos="175"/>
              </w:tabs>
              <w:spacing w:line="276" w:lineRule="auto"/>
              <w:ind w:left="-108" w:right="-108"/>
              <w:jc w:val="center"/>
              <w:rPr>
                <w:b/>
                <w:szCs w:val="24"/>
              </w:rPr>
            </w:pPr>
            <w:r w:rsidRPr="00CB1B9E">
              <w:rPr>
                <w:szCs w:val="24"/>
              </w:rPr>
              <w:t>8+8</w:t>
            </w:r>
          </w:p>
        </w:tc>
        <w:tc>
          <w:tcPr>
            <w:tcW w:w="5386" w:type="dxa"/>
          </w:tcPr>
          <w:p w14:paraId="3A100E11" w14:textId="77777777" w:rsidR="00CB1B9E" w:rsidRPr="00CB1B9E" w:rsidRDefault="00CB1B9E" w:rsidP="00CB1B9E">
            <w:pPr>
              <w:shd w:val="clear" w:color="auto" w:fill="FFFFFF" w:themeFill="background1"/>
              <w:tabs>
                <w:tab w:val="left" w:pos="-108"/>
                <w:tab w:val="left" w:pos="302"/>
                <w:tab w:val="left" w:pos="3606"/>
              </w:tabs>
              <w:spacing w:line="276" w:lineRule="auto"/>
              <w:jc w:val="both"/>
              <w:rPr>
                <w:szCs w:val="24"/>
              </w:rPr>
            </w:pPr>
            <w:r w:rsidRPr="00CB1B9E">
              <w:rPr>
                <w:szCs w:val="24"/>
              </w:rPr>
              <w:t>Mokymų tikslas – sustiprinti vadovų gebėjimus efektyviai vadovauti nuolat kintančioje ir kompleksiškoje aplinkoje, ugdant strateginį mąstymą, gebėjimą telkti komandą, prisitaikyti prie pokyčių ir formuoti vertybėmis grįstą organizacinę kultūrą.</w:t>
            </w:r>
          </w:p>
          <w:p w14:paraId="14F87A25" w14:textId="77777777" w:rsidR="00CB1B9E" w:rsidRPr="00CB1B9E" w:rsidRDefault="00CB1B9E" w:rsidP="00CB1B9E">
            <w:pPr>
              <w:shd w:val="clear" w:color="auto" w:fill="FFFFFF" w:themeFill="background1"/>
              <w:tabs>
                <w:tab w:val="left" w:pos="-108"/>
                <w:tab w:val="left" w:pos="302"/>
                <w:tab w:val="left" w:pos="3606"/>
              </w:tabs>
              <w:spacing w:line="276" w:lineRule="auto"/>
              <w:jc w:val="both"/>
              <w:rPr>
                <w:szCs w:val="24"/>
              </w:rPr>
            </w:pPr>
          </w:p>
          <w:p w14:paraId="1B729A5C" w14:textId="77777777" w:rsidR="00CB1B9E" w:rsidRPr="00CB1B9E" w:rsidRDefault="00CB1B9E" w:rsidP="00CB1B9E">
            <w:pPr>
              <w:shd w:val="clear" w:color="auto" w:fill="FFFFFF" w:themeFill="background1"/>
              <w:tabs>
                <w:tab w:val="left" w:pos="-108"/>
                <w:tab w:val="left" w:pos="302"/>
                <w:tab w:val="left" w:pos="3606"/>
              </w:tabs>
              <w:spacing w:line="276" w:lineRule="auto"/>
              <w:jc w:val="both"/>
              <w:rPr>
                <w:b/>
                <w:bCs/>
                <w:szCs w:val="24"/>
              </w:rPr>
            </w:pPr>
            <w:r w:rsidRPr="00CB1B9E">
              <w:rPr>
                <w:b/>
                <w:bCs/>
                <w:szCs w:val="24"/>
              </w:rPr>
              <w:t>Efektyvaus vadovo mokymai</w:t>
            </w:r>
          </w:p>
          <w:p w14:paraId="169888C0" w14:textId="77777777" w:rsidR="00CB1B9E" w:rsidRPr="00CB1B9E" w:rsidRDefault="00CB1B9E" w:rsidP="00CB1B9E">
            <w:pPr>
              <w:shd w:val="clear" w:color="auto" w:fill="FFFFFF" w:themeFill="background1"/>
              <w:tabs>
                <w:tab w:val="left" w:pos="-108"/>
                <w:tab w:val="left" w:pos="302"/>
                <w:tab w:val="left" w:pos="3606"/>
              </w:tabs>
              <w:spacing w:line="276" w:lineRule="auto"/>
              <w:jc w:val="both"/>
              <w:rPr>
                <w:szCs w:val="24"/>
              </w:rPr>
            </w:pPr>
            <w:r w:rsidRPr="00CB1B9E">
              <w:rPr>
                <w:szCs w:val="24"/>
              </w:rPr>
              <w:t>Mokymų turinys vadovams:</w:t>
            </w:r>
          </w:p>
          <w:p w14:paraId="74C2F29B" w14:textId="77777777" w:rsidR="00CB1B9E" w:rsidRPr="00CB1B9E" w:rsidRDefault="00CB1B9E" w:rsidP="00CB1B9E">
            <w:pPr>
              <w:spacing w:line="276" w:lineRule="auto"/>
              <w:jc w:val="both"/>
              <w:rPr>
                <w:szCs w:val="24"/>
              </w:rPr>
            </w:pPr>
            <w:r w:rsidRPr="00CB1B9E">
              <w:rPr>
                <w:b/>
                <w:bCs/>
                <w:szCs w:val="24"/>
              </w:rPr>
              <w:t>Pirmoji diena</w:t>
            </w:r>
            <w:r w:rsidRPr="00CB1B9E">
              <w:rPr>
                <w:szCs w:val="24"/>
              </w:rPr>
              <w:t xml:space="preserve"> skirta strateginiam vadovo vaidmeniui. Dėmesys koncentruojamas į strateginį mąstymą, sprendimų priėmimą kompleksiškoje ir neapibrėžtoje aplinkoje, pokyčių valdymą bei vadovo gebėjimą nuolat mokytis ir prisitaikyti:</w:t>
            </w:r>
          </w:p>
          <w:p w14:paraId="75E221BC" w14:textId="77777777" w:rsidR="00CB1B9E" w:rsidRPr="00CB1B9E" w:rsidRDefault="00CB1B9E" w:rsidP="00CB1B9E">
            <w:pPr>
              <w:spacing w:line="276" w:lineRule="auto"/>
              <w:jc w:val="both"/>
              <w:rPr>
                <w:szCs w:val="24"/>
              </w:rPr>
            </w:pPr>
            <w:r w:rsidRPr="00CB1B9E">
              <w:rPr>
                <w:szCs w:val="24"/>
              </w:rPr>
              <w:t>Strateginis mąstymas kompleksiškoje realybėje.</w:t>
            </w:r>
            <w:r w:rsidRPr="00CB1B9E">
              <w:rPr>
                <w:szCs w:val="24"/>
              </w:rPr>
              <w:br/>
              <w:t>Sprendimų priėmimas neapibrėžtumo sąlygomis, prioritetų nustatymas ir ilgalaikės krypties išlaikymas.</w:t>
            </w:r>
          </w:p>
          <w:p w14:paraId="7F352C31" w14:textId="77777777" w:rsidR="00CB1B9E" w:rsidRPr="00CB1B9E" w:rsidRDefault="00CB1B9E" w:rsidP="00CB1B9E">
            <w:pPr>
              <w:spacing w:line="276" w:lineRule="auto"/>
              <w:jc w:val="both"/>
              <w:rPr>
                <w:szCs w:val="24"/>
              </w:rPr>
            </w:pPr>
            <w:r w:rsidRPr="00CB1B9E">
              <w:rPr>
                <w:szCs w:val="24"/>
              </w:rPr>
              <w:t>Agilumas ir pokyčių valdymas.</w:t>
            </w:r>
            <w:r w:rsidRPr="00CB1B9E">
              <w:rPr>
                <w:szCs w:val="24"/>
              </w:rPr>
              <w:br/>
              <w:t>Adaptacinė lyderystė, reagavimas į kintančią aplinką, pasipriešinimo valdymas ir krypties koregavimas.</w:t>
            </w:r>
          </w:p>
          <w:p w14:paraId="35ED6098" w14:textId="77777777" w:rsidR="00CB1B9E" w:rsidRPr="00CB1B9E" w:rsidRDefault="00CB1B9E" w:rsidP="00CB1B9E">
            <w:pPr>
              <w:spacing w:line="276" w:lineRule="auto"/>
              <w:jc w:val="both"/>
              <w:rPr>
                <w:szCs w:val="24"/>
              </w:rPr>
            </w:pPr>
            <w:r w:rsidRPr="00CB1B9E">
              <w:rPr>
                <w:szCs w:val="24"/>
              </w:rPr>
              <w:t>Nuolatinis mokymasis ir adaptacija.</w:t>
            </w:r>
            <w:r w:rsidRPr="00CB1B9E">
              <w:rPr>
                <w:szCs w:val="24"/>
              </w:rPr>
              <w:br/>
              <w:t>Vadovas kaip besimokantis lyderis, refleksijos praktikos, mokymosi kultūros stiprinimas komandoje.</w:t>
            </w:r>
          </w:p>
          <w:p w14:paraId="6E9F6661" w14:textId="77777777" w:rsidR="00CB1B9E" w:rsidRPr="00CB1B9E" w:rsidRDefault="00CB1B9E" w:rsidP="00CB1B9E">
            <w:pPr>
              <w:spacing w:line="276" w:lineRule="auto"/>
              <w:jc w:val="both"/>
              <w:rPr>
                <w:szCs w:val="24"/>
              </w:rPr>
            </w:pPr>
            <w:r w:rsidRPr="00CB1B9E">
              <w:rPr>
                <w:b/>
                <w:bCs/>
                <w:szCs w:val="24"/>
              </w:rPr>
              <w:t>Antroji diena</w:t>
            </w:r>
            <w:r w:rsidRPr="00CB1B9E">
              <w:rPr>
                <w:szCs w:val="24"/>
              </w:rPr>
              <w:t xml:space="preserve"> orientuota į žmogų ir organizacinę kultūrą. Nagrinėjama žmogiška lyderystė, emocinis intelektas, psichologinis saugumas, grįžtamojo ryšio kultūra, vertybinė organizacijos kryptis ir efektyvi lyderystė hibridinėje darbo aplinkoje:</w:t>
            </w:r>
          </w:p>
          <w:p w14:paraId="74279C29" w14:textId="77777777" w:rsidR="00CB1B9E" w:rsidRPr="00CB1B9E" w:rsidRDefault="00CB1B9E" w:rsidP="00CB1B9E">
            <w:pPr>
              <w:spacing w:line="276" w:lineRule="auto"/>
              <w:jc w:val="both"/>
              <w:rPr>
                <w:szCs w:val="24"/>
              </w:rPr>
            </w:pPr>
            <w:r w:rsidRPr="00CB1B9E">
              <w:rPr>
                <w:szCs w:val="24"/>
              </w:rPr>
              <w:t>Žmogiška lyderystė, emocinis intelektas ir psichologinis saugumas.</w:t>
            </w:r>
            <w:r w:rsidRPr="00CB1B9E">
              <w:rPr>
                <w:szCs w:val="24"/>
              </w:rPr>
              <w:br/>
            </w:r>
            <w:r w:rsidRPr="00CB1B9E">
              <w:rPr>
                <w:szCs w:val="24"/>
              </w:rPr>
              <w:lastRenderedPageBreak/>
              <w:t>Pasitikėjimo kūrimas, atvira komunikacija ir atsakomybės prisiėmimo skatinimas.</w:t>
            </w:r>
          </w:p>
          <w:p w14:paraId="2E9EB3BA" w14:textId="77777777" w:rsidR="00CB1B9E" w:rsidRPr="00CB1B9E" w:rsidRDefault="00CB1B9E" w:rsidP="00CB1B9E">
            <w:pPr>
              <w:spacing w:line="276" w:lineRule="auto"/>
              <w:jc w:val="both"/>
              <w:rPr>
                <w:szCs w:val="24"/>
              </w:rPr>
            </w:pPr>
            <w:r w:rsidRPr="00CB1B9E">
              <w:rPr>
                <w:szCs w:val="24"/>
              </w:rPr>
              <w:t>Pozityvi grįžtamojo ryšio kultūra.</w:t>
            </w:r>
            <w:r w:rsidRPr="00CB1B9E">
              <w:rPr>
                <w:szCs w:val="24"/>
              </w:rPr>
              <w:br/>
              <w:t>Konstruktyvus ir augimą skatinantis grįžtamasis ryšys kaip kasdienės lyderystės dalis.</w:t>
            </w:r>
          </w:p>
          <w:p w14:paraId="1961B087" w14:textId="77777777" w:rsidR="00CB1B9E" w:rsidRPr="00CB1B9E" w:rsidRDefault="00CB1B9E" w:rsidP="00CB1B9E">
            <w:pPr>
              <w:spacing w:line="276" w:lineRule="auto"/>
              <w:jc w:val="both"/>
              <w:rPr>
                <w:szCs w:val="24"/>
              </w:rPr>
            </w:pPr>
            <w:r w:rsidRPr="00CB1B9E">
              <w:rPr>
                <w:szCs w:val="24"/>
              </w:rPr>
              <w:t>Vertybėmis grįsta organizacinė kultūra.</w:t>
            </w:r>
            <w:r w:rsidRPr="00CB1B9E">
              <w:rPr>
                <w:szCs w:val="24"/>
              </w:rPr>
              <w:br/>
              <w:t>Vadovo elgesys ir sprendimai kaip kultūros formavimo pagrindas.</w:t>
            </w:r>
          </w:p>
          <w:p w14:paraId="53BDE93C" w14:textId="77777777" w:rsidR="00CB1B9E" w:rsidRPr="00CB1B9E" w:rsidRDefault="00CB1B9E" w:rsidP="00CB1B9E">
            <w:pPr>
              <w:spacing w:line="276" w:lineRule="auto"/>
              <w:jc w:val="both"/>
              <w:rPr>
                <w:szCs w:val="24"/>
              </w:rPr>
            </w:pPr>
            <w:r w:rsidRPr="00CB1B9E">
              <w:rPr>
                <w:szCs w:val="24"/>
              </w:rPr>
              <w:t>Hibridinių komandų ir komunikacijos kompetencijos.</w:t>
            </w:r>
            <w:r w:rsidRPr="00CB1B9E">
              <w:rPr>
                <w:szCs w:val="24"/>
              </w:rPr>
              <w:br/>
              <w:t>Efektyvi lyderystė mišrioje darbo aplinkoje, įsitraukimo palaikymas ir rezultatų valdymas.</w:t>
            </w:r>
          </w:p>
          <w:p w14:paraId="37A9737F" w14:textId="77777777" w:rsidR="00CB1B9E" w:rsidRPr="00CB1B9E" w:rsidRDefault="00CB1B9E" w:rsidP="00CB1B9E">
            <w:pPr>
              <w:spacing w:line="276" w:lineRule="auto"/>
              <w:jc w:val="both"/>
              <w:rPr>
                <w:szCs w:val="24"/>
              </w:rPr>
            </w:pPr>
            <w:r w:rsidRPr="00CB1B9E">
              <w:rPr>
                <w:szCs w:val="24"/>
              </w:rPr>
              <w:t>Žinoma. Pritaikau tą patį principą patarėjų (ugdoma vadovų pamaina) programai.</w:t>
            </w:r>
          </w:p>
          <w:p w14:paraId="7AC09AA9" w14:textId="77777777" w:rsidR="00CB1B9E" w:rsidRPr="00CB1B9E" w:rsidRDefault="00CB1B9E" w:rsidP="00CB1B9E">
            <w:pPr>
              <w:spacing w:line="276" w:lineRule="auto"/>
              <w:jc w:val="both"/>
              <w:rPr>
                <w:szCs w:val="24"/>
              </w:rPr>
            </w:pPr>
          </w:p>
          <w:p w14:paraId="49FA4931" w14:textId="77777777" w:rsidR="00CB1B9E" w:rsidRPr="00CB1B9E" w:rsidRDefault="00CB1B9E" w:rsidP="00CB1B9E">
            <w:pPr>
              <w:spacing w:line="276" w:lineRule="auto"/>
              <w:jc w:val="both"/>
              <w:rPr>
                <w:b/>
                <w:bCs/>
                <w:szCs w:val="24"/>
              </w:rPr>
            </w:pPr>
            <w:r w:rsidRPr="00CB1B9E">
              <w:rPr>
                <w:b/>
                <w:bCs/>
                <w:szCs w:val="24"/>
              </w:rPr>
              <w:t>Ugdantysis vadovavimas</w:t>
            </w:r>
          </w:p>
          <w:p w14:paraId="21D6CA20" w14:textId="77777777" w:rsidR="00CB1B9E" w:rsidRPr="00CB1B9E" w:rsidRDefault="00CB1B9E" w:rsidP="00CB1B9E">
            <w:pPr>
              <w:spacing w:line="276" w:lineRule="auto"/>
              <w:jc w:val="both"/>
              <w:rPr>
                <w:szCs w:val="24"/>
              </w:rPr>
            </w:pPr>
            <w:r w:rsidRPr="00CB1B9E">
              <w:rPr>
                <w:szCs w:val="24"/>
              </w:rPr>
              <w:t>Mokymų turinys vadovus pavaduojantiems:</w:t>
            </w:r>
          </w:p>
          <w:p w14:paraId="4814E1A0" w14:textId="77777777" w:rsidR="00CB1B9E" w:rsidRPr="00CB1B9E" w:rsidRDefault="00CB1B9E" w:rsidP="00CB1B9E">
            <w:pPr>
              <w:spacing w:line="276" w:lineRule="auto"/>
              <w:jc w:val="both"/>
              <w:rPr>
                <w:szCs w:val="24"/>
              </w:rPr>
            </w:pPr>
            <w:r w:rsidRPr="00CB1B9E">
              <w:rPr>
                <w:b/>
                <w:bCs/>
                <w:szCs w:val="24"/>
              </w:rPr>
              <w:t xml:space="preserve">Pirmoji diena </w:t>
            </w:r>
            <w:r w:rsidRPr="00CB1B9E">
              <w:rPr>
                <w:szCs w:val="24"/>
              </w:rPr>
              <w:t>skirta perėjimui į vadovo vaidmenį ir asmeninės lyderystės stiprinimui. Dėmesys koncentruojamas į atsakomybės pokytį, gebėjimą veikti neapibrėžtumo sąlygomis, emocinį brandumą bei augimo mąstyseną, reikalingą šiuolaikiniam vadovui:</w:t>
            </w:r>
          </w:p>
          <w:p w14:paraId="64209336" w14:textId="77777777" w:rsidR="00CB1B9E" w:rsidRPr="00CB1B9E" w:rsidRDefault="00CB1B9E" w:rsidP="00CB1B9E">
            <w:pPr>
              <w:spacing w:line="276" w:lineRule="auto"/>
              <w:jc w:val="both"/>
              <w:rPr>
                <w:szCs w:val="24"/>
              </w:rPr>
            </w:pPr>
            <w:r w:rsidRPr="00CB1B9E">
              <w:rPr>
                <w:szCs w:val="24"/>
              </w:rPr>
              <w:t>Perėjimas iš specialisto į vadovo vaidmenį. Atsakomybės pokytis, sprendimų priėmimas, autoriteto kūrimas ir lyderio elgsena komandoje.</w:t>
            </w:r>
          </w:p>
          <w:p w14:paraId="50BC6186" w14:textId="77777777" w:rsidR="00CB1B9E" w:rsidRPr="00CB1B9E" w:rsidRDefault="00CB1B9E" w:rsidP="00CB1B9E">
            <w:pPr>
              <w:spacing w:line="276" w:lineRule="auto"/>
              <w:jc w:val="both"/>
              <w:rPr>
                <w:szCs w:val="24"/>
              </w:rPr>
            </w:pPr>
            <w:r w:rsidRPr="00CB1B9E">
              <w:rPr>
                <w:szCs w:val="24"/>
              </w:rPr>
              <w:t>Adaptacinė lyderystė ir veikimas neapibrėžtume. Gebėjimas reaguoti į kintančią aplinką, priimti sprendimus neturint visos informacijos ir išlaikyti kryptį sudėtingose situacijose.</w:t>
            </w:r>
          </w:p>
          <w:p w14:paraId="65F62286" w14:textId="77777777" w:rsidR="00CB1B9E" w:rsidRPr="00CB1B9E" w:rsidRDefault="00CB1B9E" w:rsidP="00CB1B9E">
            <w:pPr>
              <w:spacing w:line="276" w:lineRule="auto"/>
              <w:jc w:val="both"/>
              <w:rPr>
                <w:szCs w:val="24"/>
              </w:rPr>
            </w:pPr>
            <w:r w:rsidRPr="00CB1B9E">
              <w:rPr>
                <w:szCs w:val="24"/>
              </w:rPr>
              <w:t>Asmeninė lyderystė ir emocinis intelektas. Savęs pažinimas, emocijų valdymas, konstruktyvus reagavimas spaudimo sąlygomis ir profesionalios laikysenos formavimas.</w:t>
            </w:r>
          </w:p>
          <w:p w14:paraId="2E976E82" w14:textId="77777777" w:rsidR="00CB1B9E" w:rsidRPr="00CB1B9E" w:rsidRDefault="00CB1B9E" w:rsidP="00CB1B9E">
            <w:pPr>
              <w:spacing w:line="276" w:lineRule="auto"/>
              <w:jc w:val="both"/>
              <w:rPr>
                <w:szCs w:val="24"/>
              </w:rPr>
            </w:pPr>
            <w:r w:rsidRPr="00CB1B9E">
              <w:rPr>
                <w:szCs w:val="24"/>
              </w:rPr>
              <w:t>Mokymosi lyderystė ir augimo mąstysena. Refleksijos praktikos, klaidų kaip mokymosi šaltinio priėmimas ir gebėjimas kurti besimokančią aplinką komandoje.</w:t>
            </w:r>
          </w:p>
          <w:p w14:paraId="0277466D" w14:textId="77777777" w:rsidR="00CB1B9E" w:rsidRPr="00CB1B9E" w:rsidRDefault="00CB1B9E" w:rsidP="00CB1B9E">
            <w:pPr>
              <w:spacing w:line="276" w:lineRule="auto"/>
              <w:jc w:val="both"/>
              <w:rPr>
                <w:szCs w:val="24"/>
              </w:rPr>
            </w:pPr>
            <w:r w:rsidRPr="00CB1B9E">
              <w:rPr>
                <w:b/>
                <w:bCs/>
                <w:szCs w:val="24"/>
              </w:rPr>
              <w:t>Antroji diena</w:t>
            </w:r>
            <w:r w:rsidRPr="00CB1B9E">
              <w:rPr>
                <w:szCs w:val="24"/>
              </w:rPr>
              <w:t xml:space="preserve"> orientuota į darbą su komanda ir ugdomojo vadovavimo įgūdžius. Dėmesys skiriamas darbuotojų potencialo atskleidimui, psichologinio saugumo kūrimui, motyvacijai bei konstruktyviai komunikacijai:</w:t>
            </w:r>
          </w:p>
          <w:p w14:paraId="34D564DE" w14:textId="77777777" w:rsidR="00CB1B9E" w:rsidRPr="00CB1B9E" w:rsidRDefault="00CB1B9E" w:rsidP="00CB1B9E">
            <w:pPr>
              <w:spacing w:line="276" w:lineRule="auto"/>
              <w:jc w:val="both"/>
              <w:rPr>
                <w:szCs w:val="24"/>
              </w:rPr>
            </w:pPr>
            <w:r w:rsidRPr="00CB1B9E">
              <w:rPr>
                <w:szCs w:val="24"/>
              </w:rPr>
              <w:t>Ugdomasis vadovavimas ir darbuotojų augimas. Koučingo principais grįstas vadovavimo stilius, savarankiškumo ir atsakomybės stiprinimas.</w:t>
            </w:r>
          </w:p>
          <w:p w14:paraId="798B6500" w14:textId="77777777" w:rsidR="00CB1B9E" w:rsidRPr="00CB1B9E" w:rsidRDefault="00CB1B9E" w:rsidP="00CB1B9E">
            <w:pPr>
              <w:spacing w:line="276" w:lineRule="auto"/>
              <w:jc w:val="both"/>
              <w:rPr>
                <w:szCs w:val="24"/>
              </w:rPr>
            </w:pPr>
            <w:r w:rsidRPr="00CB1B9E">
              <w:rPr>
                <w:szCs w:val="24"/>
              </w:rPr>
              <w:lastRenderedPageBreak/>
              <w:t>Psichologinis saugumas ir pasitikėjimo kūrimas. Aplinkos, kurioje žmonės drąsiai išsako nuomonę ir prisiima atsakomybę, formavimas.</w:t>
            </w:r>
          </w:p>
          <w:p w14:paraId="73AEA55C" w14:textId="77777777" w:rsidR="00CB1B9E" w:rsidRPr="00CB1B9E" w:rsidRDefault="00CB1B9E" w:rsidP="00CB1B9E">
            <w:pPr>
              <w:spacing w:line="276" w:lineRule="auto"/>
              <w:jc w:val="both"/>
              <w:rPr>
                <w:szCs w:val="24"/>
              </w:rPr>
            </w:pPr>
            <w:r w:rsidRPr="00CB1B9E">
              <w:rPr>
                <w:szCs w:val="24"/>
              </w:rPr>
              <w:t>Pozityvus ir nuolatinis grįžtamasis ryšys. Augimą skatinantis grįžtamasis ryšys, sudėtingų pokalbių valdymas ir konstruktyvus dialogas.</w:t>
            </w:r>
          </w:p>
          <w:p w14:paraId="0E0ABE13" w14:textId="77777777" w:rsidR="00CB1B9E" w:rsidRPr="00CB1B9E" w:rsidRDefault="00CB1B9E" w:rsidP="00CB1B9E">
            <w:pPr>
              <w:spacing w:line="276" w:lineRule="auto"/>
              <w:jc w:val="both"/>
              <w:rPr>
                <w:szCs w:val="24"/>
              </w:rPr>
            </w:pPr>
            <w:r w:rsidRPr="00CB1B9E">
              <w:rPr>
                <w:szCs w:val="24"/>
              </w:rPr>
              <w:t>Motyvacija ir įsitraukimo stiprinimas. Vidinės motyvacijos palaikymas, darbuotojų potencialo atpažinimas ir augimo galimybių kūrimas.</w:t>
            </w:r>
          </w:p>
          <w:p w14:paraId="4D2A97EC" w14:textId="77777777" w:rsidR="00CB1B9E" w:rsidRPr="00CB1B9E" w:rsidRDefault="00CB1B9E" w:rsidP="00CB1B9E">
            <w:pPr>
              <w:spacing w:line="276" w:lineRule="auto"/>
              <w:jc w:val="both"/>
              <w:rPr>
                <w:szCs w:val="24"/>
              </w:rPr>
            </w:pPr>
            <w:r w:rsidRPr="00CB1B9E">
              <w:rPr>
                <w:szCs w:val="24"/>
              </w:rPr>
              <w:t>Komunikacija ir bendradarbiavimas hibridinėje aplinkoje. Aiški komunikacija, įsitraukimo palaikymas ir efektyvus darbas mišrioje komandoje.</w:t>
            </w:r>
          </w:p>
        </w:tc>
        <w:tc>
          <w:tcPr>
            <w:tcW w:w="2127" w:type="dxa"/>
          </w:tcPr>
          <w:p w14:paraId="76131B56" w14:textId="77777777" w:rsidR="00CB1B9E" w:rsidRPr="00CB1B9E" w:rsidRDefault="00CB1B9E" w:rsidP="00CB1B9E">
            <w:pPr>
              <w:shd w:val="clear" w:color="auto" w:fill="FFFFFF" w:themeFill="background1"/>
              <w:tabs>
                <w:tab w:val="left" w:pos="-108"/>
              </w:tabs>
              <w:spacing w:line="276" w:lineRule="auto"/>
              <w:ind w:left="-108" w:right="142"/>
              <w:jc w:val="center"/>
              <w:rPr>
                <w:szCs w:val="24"/>
              </w:rPr>
            </w:pPr>
            <w:r w:rsidRPr="00CB1B9E">
              <w:rPr>
                <w:szCs w:val="24"/>
              </w:rPr>
              <w:lastRenderedPageBreak/>
              <w:t>70</w:t>
            </w:r>
          </w:p>
          <w:p w14:paraId="560CB3F1"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40600E93"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401BF811"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C0875C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3B9AFF5A"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4442F20B"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574C5B5F"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275A4160"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4C8ACF00"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43405A6"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5AC97231"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7D2EA72D"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1D0605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320C87CE"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25C2A509"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3742016B"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7A3D33B8"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18F60F7C"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32BCC26B"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E7B4975"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2ABDC50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4D3C67DF"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2169B70C"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6FA00373"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68B1468A"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73EC0E65"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41F138F8"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5E235ABB"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D5CB392"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3861904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11E8BC0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28820FEB"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20A966C4"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1DD8301E"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9BAAA3F"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5921E0F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3C058C6"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051A4CC5"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5CFFD4D1"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5D94390E"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1A5DB3D7" w14:textId="77777777" w:rsidR="00CB1B9E" w:rsidRPr="00CB1B9E" w:rsidRDefault="00CB1B9E" w:rsidP="00CB1B9E">
            <w:pPr>
              <w:shd w:val="clear" w:color="auto" w:fill="FFFFFF" w:themeFill="background1"/>
              <w:tabs>
                <w:tab w:val="left" w:pos="-108"/>
              </w:tabs>
              <w:spacing w:line="276" w:lineRule="auto"/>
              <w:ind w:left="-108" w:right="142"/>
              <w:jc w:val="both"/>
              <w:rPr>
                <w:szCs w:val="24"/>
              </w:rPr>
            </w:pPr>
          </w:p>
          <w:p w14:paraId="17C90C36" w14:textId="77777777" w:rsidR="00CB1B9E" w:rsidRPr="00CB1B9E" w:rsidRDefault="00CB1B9E" w:rsidP="00CB1B9E">
            <w:pPr>
              <w:shd w:val="clear" w:color="auto" w:fill="FFFFFF" w:themeFill="background1"/>
              <w:tabs>
                <w:tab w:val="left" w:pos="-108"/>
              </w:tabs>
              <w:spacing w:line="276" w:lineRule="auto"/>
              <w:ind w:right="142"/>
              <w:jc w:val="both"/>
              <w:rPr>
                <w:szCs w:val="24"/>
              </w:rPr>
            </w:pPr>
          </w:p>
          <w:p w14:paraId="16E62393" w14:textId="77777777" w:rsidR="00CB1B9E" w:rsidRPr="00CB1B9E" w:rsidRDefault="00CB1B9E" w:rsidP="00CB1B9E">
            <w:pPr>
              <w:shd w:val="clear" w:color="auto" w:fill="FFFFFF" w:themeFill="background1"/>
              <w:tabs>
                <w:tab w:val="left" w:pos="-108"/>
              </w:tabs>
              <w:spacing w:line="276" w:lineRule="auto"/>
              <w:ind w:right="142"/>
              <w:jc w:val="both"/>
              <w:rPr>
                <w:szCs w:val="24"/>
              </w:rPr>
            </w:pPr>
          </w:p>
          <w:p w14:paraId="15EF7B79" w14:textId="77777777" w:rsidR="00CB1B9E" w:rsidRPr="00CB1B9E" w:rsidRDefault="00CB1B9E" w:rsidP="00CB1B9E">
            <w:pPr>
              <w:shd w:val="clear" w:color="auto" w:fill="FFFFFF" w:themeFill="background1"/>
              <w:tabs>
                <w:tab w:val="left" w:pos="-108"/>
              </w:tabs>
              <w:spacing w:line="276" w:lineRule="auto"/>
              <w:ind w:right="142"/>
              <w:jc w:val="center"/>
              <w:rPr>
                <w:szCs w:val="24"/>
              </w:rPr>
            </w:pPr>
            <w:r w:rsidRPr="00CB1B9E">
              <w:rPr>
                <w:szCs w:val="24"/>
              </w:rPr>
              <w:t>70</w:t>
            </w:r>
          </w:p>
          <w:p w14:paraId="1F6085DC" w14:textId="77777777" w:rsidR="00CB1B9E" w:rsidRPr="00CB1B9E" w:rsidRDefault="00CB1B9E" w:rsidP="00CB1B9E">
            <w:pPr>
              <w:shd w:val="clear" w:color="auto" w:fill="FFFFFF" w:themeFill="background1"/>
              <w:tabs>
                <w:tab w:val="left" w:pos="-108"/>
              </w:tabs>
              <w:spacing w:line="276" w:lineRule="auto"/>
              <w:ind w:left="-108" w:right="142"/>
              <w:jc w:val="both"/>
              <w:rPr>
                <w:b/>
                <w:szCs w:val="24"/>
              </w:rPr>
            </w:pPr>
          </w:p>
        </w:tc>
      </w:tr>
    </w:tbl>
    <w:p w14:paraId="636D56F2"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bookmarkStart w:id="34" w:name="_Hlk135832626"/>
      <w:bookmarkEnd w:id="32"/>
      <w:bookmarkEnd w:id="33"/>
      <w:r w:rsidRPr="00CB1B9E">
        <w:rPr>
          <w:rFonts w:eastAsia="Aptos"/>
          <w:kern w:val="2"/>
          <w:szCs w:val="24"/>
          <w14:ligatures w14:val="standardContextual"/>
        </w:rPr>
        <w:lastRenderedPageBreak/>
        <w:t xml:space="preserve">Mokymai organizuojami taikant subalansuotą ir šiuolaikines 2026 metų lyderystės ugdymo tendencijas atitinkantį modelį, kuriame apie 60 proc. laiko skiriama teoriniam pagrindui, vaizdinei medžiagai ir praktinių įrankių demonstravimui, o apie 40 proc. – aktyviam dalyvių įsitraukimui ir praktiniam taikymui. </w:t>
      </w:r>
    </w:p>
    <w:p w14:paraId="74AD7D9E" w14:textId="77777777" w:rsidR="00CB1B9E" w:rsidRPr="00CB1B9E" w:rsidRDefault="00CB1B9E" w:rsidP="00CB1B9E">
      <w:pPr>
        <w:widowControl w:val="0"/>
        <w:shd w:val="clear" w:color="auto" w:fill="FFFFFF" w:themeFill="background1"/>
        <w:tabs>
          <w:tab w:val="left" w:pos="851"/>
          <w:tab w:val="left" w:pos="993"/>
        </w:tabs>
        <w:autoSpaceDE w:val="0"/>
        <w:autoSpaceDN w:val="0"/>
        <w:adjustRightInd w:val="0"/>
        <w:spacing w:line="276" w:lineRule="auto"/>
        <w:jc w:val="both"/>
        <w:rPr>
          <w:szCs w:val="24"/>
        </w:rPr>
      </w:pPr>
      <w:r w:rsidRPr="00CB1B9E">
        <w:rPr>
          <w:rFonts w:eastAsia="Aptos"/>
          <w:kern w:val="2"/>
          <w:szCs w:val="24"/>
          <w14:ligatures w14:val="standardContextual"/>
        </w:rPr>
        <w:tab/>
        <w:t>Teorinėje dalyje pristatomi aktualūs lyderystės modeliai ir principai, papildomi vizualine medžiaga, trumpais teminiais vaizdo įrašais bei aiškiai struktūruotomis schemomis ir įrankiais. Dalyviai supažindinami su praktiniais metodais, kurie gali būti tiesiogiai taikomi jų kasdienėje veikloje – nuo strateginio sprendimų priėmimo iki grįžtamojo ryšio ar komandos įsitraukimo stiprinimo. Ši dalis orientuota į sisteminį supratimą, gebėjimą matyti platesnį kontekstą bei suvokti savo, kaip vadovo, poveikį organizacijai.</w:t>
      </w:r>
    </w:p>
    <w:p w14:paraId="3EB91255" w14:textId="77777777" w:rsidR="00CB1B9E" w:rsidRPr="00CB1B9E" w:rsidRDefault="00CB1B9E" w:rsidP="00CB1B9E">
      <w:pPr>
        <w:spacing w:line="276" w:lineRule="auto"/>
        <w:ind w:firstLine="709"/>
        <w:jc w:val="both"/>
        <w:rPr>
          <w:rFonts w:eastAsia="Aptos"/>
          <w:kern w:val="2"/>
          <w:szCs w:val="24"/>
          <w14:ligatures w14:val="standardContextual"/>
        </w:rPr>
      </w:pPr>
      <w:r w:rsidRPr="00CB1B9E">
        <w:rPr>
          <w:rFonts w:eastAsia="Aptos"/>
          <w:kern w:val="2"/>
          <w:szCs w:val="24"/>
          <w14:ligatures w14:val="standardContextual"/>
        </w:rPr>
        <w:t>Praktinėje mokymų dalyje dalyviai dirba su realiomis arba modeliuotomis vadovavimo situacijomis, analizuoja atvejus, dalyvauja simuliacijose, atlieka vaidmenų žaidimus ir refleksijos užduotis. Taip pat išbandomi konkretūs įrankiai, aptariamos asmeninės patirtys ir ieškoma sprendimų aktualiems iššūkiams. Atsižvelgiant į grupės poreikius, gali būti taikomos alternatyvios metodikos – gyvos „lyderystės laboratorijos“, realių organizacinių dilemų analizė, trumpi sprendimų priėmimo scenarijai laiko spaudimo sąlygomis ar individualių veiksmų planų rengimas su aiškiais įsipareigojimais po mokymų.</w:t>
      </w:r>
    </w:p>
    <w:p w14:paraId="5D010B23" w14:textId="77777777" w:rsidR="00CB1B9E" w:rsidRPr="00CB1B9E" w:rsidRDefault="00CB1B9E" w:rsidP="00CB1B9E">
      <w:pPr>
        <w:spacing w:line="276" w:lineRule="auto"/>
        <w:ind w:firstLine="709"/>
        <w:jc w:val="both"/>
        <w:rPr>
          <w:rFonts w:eastAsia="Aptos"/>
          <w:kern w:val="2"/>
          <w:szCs w:val="24"/>
          <w14:ligatures w14:val="standardContextual"/>
        </w:rPr>
      </w:pPr>
      <w:r w:rsidRPr="00CB1B9E">
        <w:rPr>
          <w:rFonts w:eastAsia="Aptos"/>
          <w:kern w:val="2"/>
          <w:szCs w:val="24"/>
          <w14:ligatures w14:val="standardContextual"/>
        </w:rPr>
        <w:t>Papildomai gali būti taikomi savirefleksijos klausimynai arba trumpi diagnostiniai įrankiai, leidžiantys dalyviams įsivertinti savo lyderystės stilių ir pažangą. Tokia metodika užtikrina, kad mokymai būtų ne tik informatyvūs, bet ir personalizuoti, orientuoti į realų elgsenos pokytį, praktinį taikymą bei ilgalaikį kompetencijų stiprinimą.</w:t>
      </w:r>
    </w:p>
    <w:p w14:paraId="0C1529C4"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r w:rsidRPr="00CB1B9E">
        <w:rPr>
          <w:szCs w:val="24"/>
        </w:rPr>
        <w:t>Perkamos Paslaugos apima: mokymų programų lektorių paslaugas, patalpų ir įrangos nuomos paslaugas, mokymų administravimo (dalyvių registravimo, mokomosios medžiagos parengimo) ir kitas su mokymų organizavimu susijusias paslaugas.</w:t>
      </w:r>
    </w:p>
    <w:p w14:paraId="22EFF4D5"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r w:rsidRPr="00CB1B9E">
        <w:rPr>
          <w:szCs w:val="24"/>
        </w:rPr>
        <w:t>Numatoma, kad mokymų grupėje dalyvaus apie 10–15 dalyvių. Pažymėtina, kad mokymų grupių dydis gali kisti.</w:t>
      </w:r>
    </w:p>
    <w:p w14:paraId="6A9064CB"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r w:rsidRPr="00CB1B9E">
        <w:rPr>
          <w:szCs w:val="24"/>
        </w:rPr>
        <w:t>Mokymai pagal poreikį turi būti surengti Vilniaus, Kauno miestuose, mokymams pritaikytoje aplinkoje pasirūpinant, kad:</w:t>
      </w:r>
    </w:p>
    <w:p w14:paraId="4077C2A5" w14:textId="77777777" w:rsidR="00CB1B9E" w:rsidRPr="00CB1B9E" w:rsidRDefault="00CB1B9E" w:rsidP="00CB1B9E">
      <w:pPr>
        <w:shd w:val="clear" w:color="auto" w:fill="FFFFFF" w:themeFill="background1"/>
        <w:tabs>
          <w:tab w:val="left" w:pos="567"/>
          <w:tab w:val="left" w:pos="851"/>
          <w:tab w:val="left" w:pos="993"/>
          <w:tab w:val="left" w:pos="1701"/>
        </w:tabs>
        <w:spacing w:line="276" w:lineRule="auto"/>
        <w:ind w:firstLine="709"/>
        <w:jc w:val="both"/>
        <w:rPr>
          <w:szCs w:val="24"/>
        </w:rPr>
      </w:pPr>
      <w:r w:rsidRPr="00CB1B9E">
        <w:rPr>
          <w:szCs w:val="24"/>
        </w:rPr>
        <w:t>-</w:t>
      </w:r>
      <w:r w:rsidRPr="00CB1B9E">
        <w:rPr>
          <w:szCs w:val="24"/>
        </w:rPr>
        <w:tab/>
        <w:t xml:space="preserve">mokymų patalpos būtų pritaikytos vykdyti auditorinius mokymus, tinkamos numatytam dalyvių skaičiui; </w:t>
      </w:r>
    </w:p>
    <w:p w14:paraId="4D731A4B" w14:textId="77777777" w:rsidR="00CB1B9E" w:rsidRPr="00CB1B9E" w:rsidRDefault="00CB1B9E" w:rsidP="00CB1B9E">
      <w:pPr>
        <w:shd w:val="clear" w:color="auto" w:fill="FFFFFF" w:themeFill="background1"/>
        <w:tabs>
          <w:tab w:val="left" w:pos="567"/>
          <w:tab w:val="left" w:pos="851"/>
          <w:tab w:val="left" w:pos="993"/>
          <w:tab w:val="left" w:pos="1701"/>
        </w:tabs>
        <w:spacing w:line="276" w:lineRule="auto"/>
        <w:ind w:firstLine="709"/>
        <w:jc w:val="both"/>
        <w:rPr>
          <w:szCs w:val="24"/>
        </w:rPr>
      </w:pPr>
      <w:r w:rsidRPr="00CB1B9E">
        <w:rPr>
          <w:szCs w:val="24"/>
        </w:rPr>
        <w:t>-</w:t>
      </w:r>
      <w:r w:rsidRPr="00CB1B9E">
        <w:rPr>
          <w:szCs w:val="24"/>
        </w:rPr>
        <w:tab/>
        <w:t>mokymų patalpose būtų visos priemonės ir techninės galimybės vaizdo medžiagai rodyti;</w:t>
      </w:r>
    </w:p>
    <w:p w14:paraId="53C48DBB" w14:textId="77777777" w:rsidR="00CB1B9E" w:rsidRPr="00CB1B9E" w:rsidRDefault="00CB1B9E" w:rsidP="00CB1B9E">
      <w:pPr>
        <w:shd w:val="clear" w:color="auto" w:fill="FFFFFF" w:themeFill="background1"/>
        <w:tabs>
          <w:tab w:val="left" w:pos="567"/>
          <w:tab w:val="left" w:pos="851"/>
          <w:tab w:val="left" w:pos="993"/>
          <w:tab w:val="left" w:pos="1701"/>
        </w:tabs>
        <w:spacing w:line="276" w:lineRule="auto"/>
        <w:ind w:firstLine="709"/>
        <w:jc w:val="both"/>
        <w:rPr>
          <w:szCs w:val="24"/>
        </w:rPr>
      </w:pPr>
      <w:r w:rsidRPr="00CB1B9E">
        <w:rPr>
          <w:szCs w:val="24"/>
        </w:rPr>
        <w:t>-</w:t>
      </w:r>
      <w:r w:rsidRPr="00CB1B9E">
        <w:rPr>
          <w:szCs w:val="24"/>
        </w:rPr>
        <w:tab/>
        <w:t>mokymų dalyviai būtų aprūpinami negrąžintina reikalinga mokomąja medžiaga;</w:t>
      </w:r>
    </w:p>
    <w:p w14:paraId="367E1AA6" w14:textId="77777777" w:rsidR="00CB1B9E" w:rsidRPr="00CB1B9E" w:rsidRDefault="00CB1B9E" w:rsidP="00CB1B9E">
      <w:pPr>
        <w:shd w:val="clear" w:color="auto" w:fill="FFFFFF" w:themeFill="background1"/>
        <w:tabs>
          <w:tab w:val="left" w:pos="567"/>
          <w:tab w:val="left" w:pos="851"/>
          <w:tab w:val="left" w:pos="993"/>
          <w:tab w:val="left" w:pos="1701"/>
        </w:tabs>
        <w:spacing w:line="276" w:lineRule="auto"/>
        <w:ind w:firstLine="709"/>
        <w:jc w:val="both"/>
        <w:rPr>
          <w:szCs w:val="24"/>
        </w:rPr>
      </w:pPr>
      <w:r w:rsidRPr="00CB1B9E">
        <w:rPr>
          <w:szCs w:val="24"/>
        </w:rPr>
        <w:lastRenderedPageBreak/>
        <w:t>-</w:t>
      </w:r>
      <w:r w:rsidRPr="00CB1B9E">
        <w:rPr>
          <w:szCs w:val="24"/>
        </w:rPr>
        <w:tab/>
        <w:t>mokymų metu per vieną dieną turi būti paruoštos dvi kavos pertraukėlės, jų metu Tiekėjas privalo pateikti vandenį (gazuotą arba negazuotą), kavą / arbatą su priedais (cukrus, grietinėlė, citrina) ir užkandžius (pyragaičiai, sausainiai arba sumuštiniai);</w:t>
      </w:r>
    </w:p>
    <w:p w14:paraId="1ED1125F" w14:textId="77777777" w:rsidR="00CB1B9E" w:rsidRPr="00CB1B9E" w:rsidRDefault="00CB1B9E" w:rsidP="00CB1B9E">
      <w:pPr>
        <w:shd w:val="clear" w:color="auto" w:fill="FFFFFF" w:themeFill="background1"/>
        <w:tabs>
          <w:tab w:val="left" w:pos="567"/>
          <w:tab w:val="left" w:pos="851"/>
          <w:tab w:val="left" w:pos="993"/>
          <w:tab w:val="left" w:pos="1701"/>
        </w:tabs>
        <w:spacing w:line="276" w:lineRule="auto"/>
        <w:ind w:firstLine="709"/>
        <w:jc w:val="both"/>
        <w:rPr>
          <w:szCs w:val="24"/>
        </w:rPr>
      </w:pPr>
      <w:r w:rsidRPr="00CB1B9E">
        <w:rPr>
          <w:szCs w:val="24"/>
        </w:rPr>
        <w:t>-</w:t>
      </w:r>
      <w:r w:rsidRPr="00CB1B9E">
        <w:rPr>
          <w:szCs w:val="24"/>
        </w:rPr>
        <w:tab/>
        <w:t>mokymų metu turi būti teikiamas maitinimas pietų metu. Tiekėjas privalo kiekvienam mokymų dalyviui pateikti pirmąjį patiekalą (sriuba arba salotos), karštą patiekalą (mėsa arba žuvis) bei gaivųjį gėrimą ar sultis;</w:t>
      </w:r>
    </w:p>
    <w:p w14:paraId="55BA859A" w14:textId="77777777" w:rsidR="00CB1B9E" w:rsidRPr="00CB1B9E" w:rsidRDefault="00CB1B9E" w:rsidP="00CB1B9E">
      <w:pPr>
        <w:shd w:val="clear" w:color="auto" w:fill="FFFFFF" w:themeFill="background1"/>
        <w:tabs>
          <w:tab w:val="left" w:pos="567"/>
          <w:tab w:val="left" w:pos="851"/>
          <w:tab w:val="left" w:pos="993"/>
          <w:tab w:val="left" w:pos="1701"/>
        </w:tabs>
        <w:spacing w:line="276" w:lineRule="auto"/>
        <w:ind w:firstLine="709"/>
        <w:jc w:val="both"/>
        <w:rPr>
          <w:szCs w:val="24"/>
        </w:rPr>
      </w:pPr>
      <w:r w:rsidRPr="00CB1B9E">
        <w:rPr>
          <w:szCs w:val="24"/>
        </w:rPr>
        <w:t>- po mokymų visiems dalyviams turi būti paruošti ir pateikti mokymų  įvertinimo testai, kuriuos dalyviai privalo užpildyti. Testai turi būti suderinti su Pirkėju.</w:t>
      </w:r>
    </w:p>
    <w:p w14:paraId="6FA43C89"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r w:rsidRPr="00CB1B9E">
        <w:rPr>
          <w:szCs w:val="24"/>
        </w:rPr>
        <w:t>Tiekėjas ne vėliau kaip prieš 5 (penkias) darbo dienas iki mokymų pradžios el. paštu turi Pirkėjui pateikti suderintą mokymų programą.</w:t>
      </w:r>
    </w:p>
    <w:p w14:paraId="0AB33A93" w14:textId="5A80E6CE" w:rsidR="00CB1B9E" w:rsidRPr="0081606F"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bookmarkStart w:id="35" w:name="_Hlk139007045"/>
      <w:r w:rsidRPr="0081606F">
        <w:rPr>
          <w:szCs w:val="24"/>
        </w:rPr>
        <w:t xml:space="preserve">Dalyviams, pabaigusiems mokymus, </w:t>
      </w:r>
      <w:r w:rsidR="00064179" w:rsidRPr="0081606F">
        <w:rPr>
          <w:szCs w:val="24"/>
        </w:rPr>
        <w:t xml:space="preserve">išduotų </w:t>
      </w:r>
      <w:r w:rsidRPr="0081606F">
        <w:rPr>
          <w:szCs w:val="24"/>
        </w:rPr>
        <w:t xml:space="preserve">pažymėjimų elektroninės kopijos, dalyvių sąrašai, dalyvių užpildyti mokymų įvertinimo testai bei užpildytos mokymų kokybės vertinimo anketos turi būti pateiktos Pirkėjui ne vėliau kaip per 5 (penkias) darbo dienas pasibaigus mokymams. </w:t>
      </w:r>
      <w:bookmarkEnd w:id="35"/>
    </w:p>
    <w:p w14:paraId="18DAD4F9" w14:textId="7EFC0C9E" w:rsidR="00CB1B9E" w:rsidRPr="0081606F"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r w:rsidRPr="0081606F">
        <w:rPr>
          <w:szCs w:val="24"/>
        </w:rPr>
        <w:t>Tiekėjas suvestinę ataskaitą, kurioje apibendrinami duomenys apie dalyvių mokymų testų įvertinimus, mokymų kokybė</w:t>
      </w:r>
      <w:r w:rsidR="0081606F">
        <w:rPr>
          <w:szCs w:val="24"/>
        </w:rPr>
        <w:t>s</w:t>
      </w:r>
      <w:r w:rsidRPr="0081606F">
        <w:rPr>
          <w:szCs w:val="24"/>
        </w:rPr>
        <w:t xml:space="preserve"> įvertinimo anketas 5 balų sistemoje</w:t>
      </w:r>
      <w:r w:rsidR="0081606F">
        <w:rPr>
          <w:szCs w:val="24"/>
        </w:rPr>
        <w:t>,</w:t>
      </w:r>
      <w:r w:rsidRPr="0081606F">
        <w:rPr>
          <w:szCs w:val="24"/>
        </w:rPr>
        <w:t xml:space="preserve"> pateikia Pirkėjui kartu su suteiktų paslaugų priėmimo–perdavimo aktu.</w:t>
      </w:r>
    </w:p>
    <w:p w14:paraId="1E291772"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993"/>
        </w:tabs>
        <w:autoSpaceDE w:val="0"/>
        <w:autoSpaceDN w:val="0"/>
        <w:adjustRightInd w:val="0"/>
        <w:spacing w:line="276" w:lineRule="auto"/>
        <w:ind w:left="0" w:firstLine="709"/>
        <w:rPr>
          <w:szCs w:val="24"/>
        </w:rPr>
      </w:pPr>
      <w:r w:rsidRPr="00CB1B9E">
        <w:rPr>
          <w:szCs w:val="24"/>
        </w:rPr>
        <w:t xml:space="preserve">Mokymų laikas, pagal Pirkėjo poreikį, dalyvių sąrašai bus derinami pasirašant Sutartį su konkrečiu Tiekėju, kurio pasiūlymas bus pripažintas laimėjusiu. </w:t>
      </w:r>
    </w:p>
    <w:p w14:paraId="297532BA" w14:textId="77777777" w:rsidR="00CB1B9E" w:rsidRPr="00CB1B9E" w:rsidRDefault="00CB1B9E" w:rsidP="00DD0312">
      <w:pPr>
        <w:pStyle w:val="ListParagraph"/>
        <w:widowControl w:val="0"/>
        <w:numPr>
          <w:ilvl w:val="0"/>
          <w:numId w:val="39"/>
        </w:numPr>
        <w:shd w:val="clear" w:color="auto" w:fill="FFFFFF" w:themeFill="background1"/>
        <w:tabs>
          <w:tab w:val="left" w:pos="851"/>
          <w:tab w:val="left" w:pos="1134"/>
        </w:tabs>
        <w:autoSpaceDE w:val="0"/>
        <w:autoSpaceDN w:val="0"/>
        <w:adjustRightInd w:val="0"/>
        <w:spacing w:line="276" w:lineRule="auto"/>
        <w:ind w:left="0" w:firstLine="709"/>
        <w:rPr>
          <w:szCs w:val="24"/>
        </w:rPr>
      </w:pPr>
      <w:r w:rsidRPr="00CB1B9E">
        <w:rPr>
          <w:szCs w:val="24"/>
        </w:rPr>
        <w:t>Visos Tiekėjo išlaidos ir mokesčiai (mokymų medžiaga, lektorių paslaugos ir kt.) turi būti įskaičiuotos į bendrą pasiūlymo kainą, taip pat ir PVM (jei Tiekėjas yra PVM mokėtojas).</w:t>
      </w:r>
      <w:bookmarkEnd w:id="34"/>
    </w:p>
    <w:p w14:paraId="3C695CD6" w14:textId="40A5A1F6" w:rsidR="008F1F44" w:rsidRPr="00C227A2" w:rsidRDefault="008F1F44" w:rsidP="00811DB6">
      <w:pPr>
        <w:pStyle w:val="ListParagraph"/>
        <w:widowControl w:val="0"/>
        <w:tabs>
          <w:tab w:val="left" w:pos="709"/>
          <w:tab w:val="left" w:pos="993"/>
        </w:tabs>
        <w:autoSpaceDE w:val="0"/>
        <w:autoSpaceDN w:val="0"/>
        <w:adjustRightInd w:val="0"/>
        <w:ind w:left="426"/>
        <w:rPr>
          <w:rFonts w:eastAsia="Calibri"/>
          <w:szCs w:val="24"/>
        </w:rPr>
      </w:pPr>
    </w:p>
    <w:p w14:paraId="19517A90" w14:textId="04AEAE82" w:rsidR="009F3157" w:rsidRPr="00566CD3" w:rsidRDefault="00807588" w:rsidP="00807588">
      <w:pPr>
        <w:jc w:val="center"/>
        <w:rPr>
          <w:rFonts w:eastAsia="Calibri"/>
          <w:szCs w:val="24"/>
        </w:rPr>
      </w:pPr>
      <w:r w:rsidRPr="007217A8">
        <w:rPr>
          <w:rFonts w:eastAsia="Calibri"/>
          <w:szCs w:val="24"/>
        </w:rPr>
        <w:t>_</w:t>
      </w:r>
      <w:r w:rsidR="009F3157" w:rsidRPr="00566CD3">
        <w:rPr>
          <w:rFonts w:eastAsia="Calibri"/>
          <w:szCs w:val="24"/>
        </w:rPr>
        <w:t>_________________</w:t>
      </w:r>
    </w:p>
    <w:p w14:paraId="700FD1AE" w14:textId="77777777" w:rsidR="009F3157" w:rsidRPr="00566CD3" w:rsidRDefault="009F3157" w:rsidP="009F3157">
      <w:pPr>
        <w:rPr>
          <w:szCs w:val="24"/>
        </w:rPr>
      </w:pPr>
    </w:p>
    <w:p w14:paraId="29EBFE51" w14:textId="77777777" w:rsidR="009F3157" w:rsidRPr="00566CD3" w:rsidRDefault="009F3157" w:rsidP="009F3157">
      <w:pPr>
        <w:spacing w:after="160" w:line="259" w:lineRule="auto"/>
        <w:rPr>
          <w:b/>
          <w:caps/>
          <w:szCs w:val="24"/>
        </w:rPr>
      </w:pPr>
    </w:p>
    <w:bookmarkEnd w:id="28"/>
    <w:bookmarkEnd w:id="29"/>
    <w:bookmarkEnd w:id="30"/>
    <w:p w14:paraId="5D8837E0" w14:textId="77777777" w:rsidR="009F3157" w:rsidRPr="00566CD3" w:rsidRDefault="009F3157" w:rsidP="009F3157">
      <w:pPr>
        <w:rPr>
          <w:szCs w:val="24"/>
        </w:rPr>
        <w:sectPr w:rsidR="009F3157" w:rsidRPr="00566CD3" w:rsidSect="0087729F">
          <w:headerReference w:type="even" r:id="rId16"/>
          <w:headerReference w:type="default" r:id="rId17"/>
          <w:pgSz w:w="11906" w:h="16838" w:code="9"/>
          <w:pgMar w:top="1134" w:right="567" w:bottom="1134" w:left="1276" w:header="567" w:footer="709" w:gutter="0"/>
          <w:pgNumType w:start="1"/>
          <w:cols w:space="708"/>
          <w:titlePg/>
          <w:docGrid w:linePitch="360"/>
        </w:sectPr>
      </w:pPr>
    </w:p>
    <w:p w14:paraId="75E5A765" w14:textId="700CC001" w:rsidR="00780893" w:rsidRPr="007C2D14" w:rsidRDefault="00780893" w:rsidP="00780893">
      <w:pPr>
        <w:pStyle w:val="BodyText"/>
        <w:ind w:left="5954" w:firstLine="0"/>
        <w:rPr>
          <w:sz w:val="22"/>
          <w:szCs w:val="22"/>
        </w:rPr>
      </w:pPr>
      <w:r w:rsidRPr="007C2D14">
        <w:rPr>
          <w:sz w:val="22"/>
          <w:szCs w:val="22"/>
        </w:rPr>
        <w:lastRenderedPageBreak/>
        <w:t>202</w:t>
      </w:r>
      <w:r w:rsidR="00F77B5C">
        <w:rPr>
          <w:sz w:val="22"/>
          <w:szCs w:val="22"/>
        </w:rPr>
        <w:t>6</w:t>
      </w:r>
      <w:r w:rsidRPr="007C2D14">
        <w:rPr>
          <w:sz w:val="22"/>
          <w:szCs w:val="22"/>
        </w:rPr>
        <w:t xml:space="preserve"> m. d. </w:t>
      </w:r>
    </w:p>
    <w:p w14:paraId="4A200D1C" w14:textId="78A4DC7F" w:rsidR="009F3157" w:rsidRPr="007C2D14" w:rsidRDefault="003E34C9" w:rsidP="00175B9B">
      <w:pPr>
        <w:pStyle w:val="BodyText"/>
        <w:ind w:left="5954" w:firstLine="0"/>
        <w:rPr>
          <w:sz w:val="22"/>
          <w:szCs w:val="22"/>
        </w:rPr>
      </w:pPr>
      <w:r>
        <w:rPr>
          <w:sz w:val="22"/>
          <w:szCs w:val="22"/>
        </w:rPr>
        <w:t xml:space="preserve">Efektyvaus vadovo </w:t>
      </w:r>
      <w:r w:rsidR="00AA5C57">
        <w:rPr>
          <w:sz w:val="22"/>
          <w:szCs w:val="22"/>
        </w:rPr>
        <w:t xml:space="preserve">mokymų </w:t>
      </w:r>
      <w:r w:rsidR="00175B9B">
        <w:rPr>
          <w:sz w:val="22"/>
          <w:szCs w:val="22"/>
        </w:rPr>
        <w:t xml:space="preserve">paslaugų </w:t>
      </w:r>
      <w:r w:rsidR="00175B9B" w:rsidRPr="00807588">
        <w:rPr>
          <w:sz w:val="22"/>
          <w:szCs w:val="22"/>
        </w:rPr>
        <w:t>teikimo sutarties Nr. VPS9-</w:t>
      </w:r>
    </w:p>
    <w:p w14:paraId="4AA3B520" w14:textId="77777777" w:rsidR="009F3157" w:rsidRPr="007C2D14" w:rsidRDefault="009F3157" w:rsidP="009F3157">
      <w:pPr>
        <w:pStyle w:val="BodyText"/>
        <w:ind w:left="5954" w:firstLine="0"/>
        <w:rPr>
          <w:b/>
          <w:sz w:val="22"/>
          <w:szCs w:val="22"/>
        </w:rPr>
      </w:pPr>
      <w:bookmarkStart w:id="36" w:name="Aktas_3"/>
      <w:r w:rsidRPr="007C2D14">
        <w:rPr>
          <w:sz w:val="22"/>
          <w:szCs w:val="22"/>
        </w:rPr>
        <w:t>3 priedas</w:t>
      </w:r>
    </w:p>
    <w:bookmarkEnd w:id="36"/>
    <w:p w14:paraId="0568712F" w14:textId="77777777" w:rsidR="009F3157" w:rsidRPr="00566CD3" w:rsidRDefault="009F3157" w:rsidP="009F3157">
      <w:pPr>
        <w:jc w:val="center"/>
        <w:rPr>
          <w:b/>
          <w:szCs w:val="24"/>
        </w:rPr>
      </w:pPr>
      <w:r w:rsidRPr="00566CD3">
        <w:rPr>
          <w:b/>
          <w:szCs w:val="24"/>
        </w:rPr>
        <w:t xml:space="preserve"> </w:t>
      </w:r>
    </w:p>
    <w:p w14:paraId="12CAC269" w14:textId="77777777" w:rsidR="009F3157" w:rsidRPr="00566CD3" w:rsidRDefault="009F3157" w:rsidP="009F3157">
      <w:pPr>
        <w:jc w:val="center"/>
        <w:rPr>
          <w:b/>
          <w:szCs w:val="24"/>
        </w:rPr>
      </w:pPr>
      <w:r w:rsidRPr="00566CD3">
        <w:rPr>
          <w:b/>
          <w:szCs w:val="24"/>
        </w:rPr>
        <w:t>(Perdavimo ir priėmimo akto forma)</w:t>
      </w:r>
    </w:p>
    <w:p w14:paraId="079101AD" w14:textId="77777777" w:rsidR="009F3157" w:rsidRPr="00566CD3" w:rsidRDefault="009F3157" w:rsidP="009F3157">
      <w:pPr>
        <w:jc w:val="center"/>
        <w:outlineLvl w:val="0"/>
        <w:rPr>
          <w:b/>
          <w:szCs w:val="24"/>
        </w:rPr>
      </w:pPr>
      <w:r w:rsidRPr="00566CD3">
        <w:rPr>
          <w:b/>
          <w:szCs w:val="24"/>
        </w:rPr>
        <w:t>PASLAUGŲ PERDAVIMO IR PRIĖMIMO A</w:t>
      </w:r>
      <w:r w:rsidRPr="00566CD3">
        <w:rPr>
          <w:b/>
          <w:bCs/>
          <w:szCs w:val="24"/>
        </w:rPr>
        <w:t>KTAS Nr.</w:t>
      </w:r>
    </w:p>
    <w:p w14:paraId="60FA00EB" w14:textId="77777777" w:rsidR="009F3157" w:rsidRPr="00566CD3" w:rsidRDefault="009F3157" w:rsidP="009F39CA">
      <w:pPr>
        <w:jc w:val="both"/>
        <w:outlineLvl w:val="0"/>
        <w:rPr>
          <w:b/>
          <w:szCs w:val="24"/>
        </w:rPr>
      </w:pPr>
    </w:p>
    <w:p w14:paraId="02A59C2A" w14:textId="77777777" w:rsidR="00064179" w:rsidRPr="00945846" w:rsidRDefault="00064179" w:rsidP="00064179">
      <w:pPr>
        <w:shd w:val="clear" w:color="auto" w:fill="FFFFFF" w:themeFill="background1"/>
        <w:ind w:firstLine="709"/>
        <w:rPr>
          <w:b/>
          <w:spacing w:val="-4"/>
          <w:szCs w:val="24"/>
        </w:rPr>
      </w:pPr>
      <w:r w:rsidRPr="00945846">
        <w:rPr>
          <w:b/>
          <w:spacing w:val="-4"/>
          <w:szCs w:val="24"/>
        </w:rPr>
        <w:t>____________________</w:t>
      </w:r>
      <w:r w:rsidRPr="00945846">
        <w:rPr>
          <w:spacing w:val="-4"/>
          <w:szCs w:val="24"/>
        </w:rPr>
        <w:t xml:space="preserve"> (toliau – Tiekėjas</w:t>
      </w:r>
      <w:r w:rsidRPr="00945846">
        <w:rPr>
          <w:caps/>
          <w:spacing w:val="-4"/>
          <w:szCs w:val="24"/>
        </w:rPr>
        <w:t xml:space="preserve">), </w:t>
      </w:r>
      <w:r w:rsidRPr="00945846">
        <w:rPr>
          <w:spacing w:val="-4"/>
          <w:szCs w:val="24"/>
        </w:rPr>
        <w:t xml:space="preserve">atstovaujama (-as) ______________________, ir </w:t>
      </w:r>
      <w:r w:rsidRPr="00945846">
        <w:rPr>
          <w:b/>
          <w:spacing w:val="-4"/>
          <w:szCs w:val="24"/>
        </w:rPr>
        <w:t>Nacionalinė mokėjimo agentūra prie Žemės ūkio ministerijos</w:t>
      </w:r>
      <w:r w:rsidRPr="00945846">
        <w:rPr>
          <w:spacing w:val="-4"/>
          <w:szCs w:val="24"/>
        </w:rPr>
        <w:t xml:space="preserve"> (toliau šiame priede – NMA/Pirkėjas), atstovaujama ___________________________, veikiančių pagal 202</w:t>
      </w:r>
      <w:r>
        <w:rPr>
          <w:spacing w:val="-4"/>
          <w:szCs w:val="24"/>
        </w:rPr>
        <w:t>6</w:t>
      </w:r>
      <w:r w:rsidRPr="00945846">
        <w:rPr>
          <w:spacing w:val="-4"/>
          <w:szCs w:val="24"/>
        </w:rPr>
        <w:t> m. ___________  d. Efektyvaus vadovo mokymų paslaugų teikimo sutarties Nr. VPS9-____ (toliau – Sutartis)</w:t>
      </w:r>
      <w:r>
        <w:rPr>
          <w:spacing w:val="-4"/>
          <w:szCs w:val="24"/>
        </w:rPr>
        <w:t xml:space="preserve"> </w:t>
      </w:r>
      <w:r w:rsidRPr="00945846">
        <w:rPr>
          <w:spacing w:val="-4"/>
          <w:szCs w:val="24"/>
        </w:rPr>
        <w:t xml:space="preserve">Specialiųjų sąlygų </w:t>
      </w:r>
      <w:r w:rsidRPr="00945846">
        <w:rPr>
          <w:szCs w:val="24"/>
        </w:rPr>
        <w:t xml:space="preserve">2.3.1.1. </w:t>
      </w:r>
      <w:r w:rsidRPr="00945846">
        <w:rPr>
          <w:spacing w:val="-4"/>
          <w:szCs w:val="24"/>
        </w:rPr>
        <w:t xml:space="preserve"> papunktį, priėmė </w:t>
      </w:r>
      <w:r w:rsidRPr="00945846">
        <w:rPr>
          <w:szCs w:val="24"/>
        </w:rPr>
        <w:t>Efektyvaus vadovo mokymų</w:t>
      </w:r>
      <w:r w:rsidRPr="00945846">
        <w:rPr>
          <w:spacing w:val="-4"/>
          <w:szCs w:val="24"/>
        </w:rPr>
        <w:t xml:space="preserve"> </w:t>
      </w:r>
      <w:r>
        <w:rPr>
          <w:spacing w:val="-4"/>
          <w:szCs w:val="24"/>
        </w:rPr>
        <w:t xml:space="preserve">paslaugas (toliau – </w:t>
      </w:r>
      <w:r w:rsidRPr="00945846">
        <w:rPr>
          <w:spacing w:val="-4"/>
          <w:szCs w:val="24"/>
        </w:rPr>
        <w:t>Paslaugas</w:t>
      </w:r>
      <w:r>
        <w:rPr>
          <w:spacing w:val="-4"/>
          <w:szCs w:val="24"/>
        </w:rPr>
        <w:t>)</w:t>
      </w:r>
      <w:r w:rsidRPr="00945846">
        <w:rPr>
          <w:spacing w:val="-4"/>
          <w:szCs w:val="24"/>
        </w:rPr>
        <w:t>, suteiktas nuo 20__ m. ________ d. iki 20__ m. _______</w:t>
      </w:r>
      <w:r w:rsidRPr="00945846">
        <w:rPr>
          <w:szCs w:val="24"/>
        </w:rPr>
        <w:t>.</w:t>
      </w:r>
    </w:p>
    <w:p w14:paraId="2664AC62" w14:textId="77777777" w:rsidR="00064179" w:rsidRPr="00945846" w:rsidRDefault="00064179" w:rsidP="00064179">
      <w:pPr>
        <w:shd w:val="clear" w:color="auto" w:fill="FFFFFF" w:themeFill="background1"/>
        <w:ind w:firstLine="709"/>
        <w:rPr>
          <w:caps/>
          <w:spacing w:val="-4"/>
          <w:szCs w:val="24"/>
        </w:rPr>
      </w:pPr>
      <w:r w:rsidRPr="00945846">
        <w:rPr>
          <w:spacing w:val="-4"/>
          <w:szCs w:val="24"/>
        </w:rPr>
        <w:t xml:space="preserve">1. Įvertinus suteiktas mokymų Paslaugas pažymima, kad (užpildo </w:t>
      </w:r>
      <w:r>
        <w:rPr>
          <w:spacing w:val="-4"/>
          <w:szCs w:val="24"/>
        </w:rPr>
        <w:t>Pirkėjas</w:t>
      </w:r>
      <w:r w:rsidRPr="00945846">
        <w:rPr>
          <w:spacing w:val="-4"/>
          <w:szCs w:val="24"/>
        </w:rPr>
        <w:t>)</w:t>
      </w:r>
      <w:r w:rsidRPr="00945846">
        <w:rPr>
          <w:caps/>
          <w:spacing w:val="-4"/>
          <w:szCs w:val="24"/>
        </w:rPr>
        <w:t>:</w:t>
      </w:r>
    </w:p>
    <w:p w14:paraId="7F35FD1F" w14:textId="77777777" w:rsidR="00064179" w:rsidRPr="00945846" w:rsidRDefault="00064179" w:rsidP="00064179">
      <w:pPr>
        <w:shd w:val="clear" w:color="auto" w:fill="FFFFFF" w:themeFill="background1"/>
        <w:ind w:firstLine="709"/>
        <w:rPr>
          <w:spacing w:val="-4"/>
          <w:szCs w:val="24"/>
        </w:rPr>
      </w:pPr>
      <w:r w:rsidRPr="00945846">
        <w:rPr>
          <w:spacing w:val="-4"/>
          <w:szCs w:val="24"/>
        </w:rPr>
        <w:t>1.1. mokymų Dalyviai buvo aprūpinti negrąžintina reikalinga mokomąja medžiaga;</w:t>
      </w:r>
    </w:p>
    <w:p w14:paraId="553C9714" w14:textId="77777777" w:rsidR="00064179" w:rsidRPr="00945846" w:rsidRDefault="00064179" w:rsidP="00064179">
      <w:pPr>
        <w:shd w:val="clear" w:color="auto" w:fill="FFFFFF" w:themeFill="background1"/>
        <w:ind w:firstLine="709"/>
        <w:rPr>
          <w:spacing w:val="-4"/>
          <w:szCs w:val="24"/>
        </w:rPr>
      </w:pPr>
      <w:r w:rsidRPr="00945846">
        <w:rPr>
          <w:spacing w:val="-4"/>
          <w:szCs w:val="24"/>
        </w:rPr>
        <w:t>1.2. po mokymų Dalyviams buvo išduoti pažymėjimai, pateiktos jų skaitmeninės kopijos, Dalyvių mokymų vertinimo anketos bei anketų suvestinė ataskaita.</w:t>
      </w:r>
    </w:p>
    <w:p w14:paraId="107CCE2F" w14:textId="77777777" w:rsidR="00064179" w:rsidRPr="00945846" w:rsidRDefault="00064179" w:rsidP="00064179">
      <w:pPr>
        <w:shd w:val="clear" w:color="auto" w:fill="FFFFFF" w:themeFill="background1"/>
        <w:ind w:firstLine="709"/>
        <w:rPr>
          <w:spacing w:val="-4"/>
          <w:szCs w:val="24"/>
        </w:rPr>
      </w:pPr>
      <w:r w:rsidRPr="00945846">
        <w:rPr>
          <w:spacing w:val="-4"/>
          <w:szCs w:val="24"/>
        </w:rPr>
        <w:t>2. Jeigu šio</w:t>
      </w:r>
      <w:r>
        <w:rPr>
          <w:spacing w:val="-4"/>
          <w:szCs w:val="24"/>
        </w:rPr>
        <w:t xml:space="preserve"> suteiktų paslaugų</w:t>
      </w:r>
      <w:r w:rsidRPr="00945846">
        <w:rPr>
          <w:spacing w:val="-4"/>
          <w:szCs w:val="24"/>
        </w:rPr>
        <w:t xml:space="preserve"> perdavimo–priėmimo akto 1 punkte nurodyti reikalavimai nebuvo įvykdyti, nurodyti priežastis (pildo </w:t>
      </w:r>
      <w:r>
        <w:rPr>
          <w:spacing w:val="-4"/>
          <w:szCs w:val="24"/>
        </w:rPr>
        <w:t>Tie</w:t>
      </w:r>
      <w:r w:rsidRPr="00945846">
        <w:rPr>
          <w:spacing w:val="-4"/>
          <w:szCs w:val="24"/>
        </w:rPr>
        <w:t>kėjas): ________________________________________.</w:t>
      </w:r>
    </w:p>
    <w:p w14:paraId="1EFE947A" w14:textId="77777777" w:rsidR="00064179" w:rsidRPr="00945846" w:rsidRDefault="00064179" w:rsidP="00064179">
      <w:pPr>
        <w:shd w:val="clear" w:color="auto" w:fill="FFFFFF" w:themeFill="background1"/>
        <w:ind w:firstLine="709"/>
        <w:rPr>
          <w:spacing w:val="-4"/>
          <w:szCs w:val="24"/>
        </w:rPr>
      </w:pPr>
      <w:r w:rsidRPr="00945846">
        <w:rPr>
          <w:spacing w:val="-4"/>
          <w:szCs w:val="24"/>
        </w:rPr>
        <w:t>3. Tiekėjo _______ m. mokymuose dalyvavo ______ (</w:t>
      </w:r>
      <w:r w:rsidRPr="00945846">
        <w:rPr>
          <w:i/>
          <w:spacing w:val="-4"/>
          <w:szCs w:val="24"/>
        </w:rPr>
        <w:t>skaičius žodžiais</w:t>
      </w:r>
      <w:r w:rsidRPr="00945846">
        <w:rPr>
          <w:spacing w:val="-4"/>
          <w:szCs w:val="24"/>
        </w:rPr>
        <w:t>) Dalyviai (-ių).</w:t>
      </w:r>
    </w:p>
    <w:p w14:paraId="2792D707" w14:textId="77777777" w:rsidR="00064179" w:rsidRPr="00945846" w:rsidRDefault="00064179" w:rsidP="00064179">
      <w:pPr>
        <w:shd w:val="clear" w:color="auto" w:fill="FFFFFF" w:themeFill="background1"/>
        <w:ind w:firstLine="709"/>
        <w:rPr>
          <w:spacing w:val="-4"/>
          <w:szCs w:val="24"/>
        </w:rPr>
      </w:pPr>
      <w:r w:rsidRPr="00945846">
        <w:rPr>
          <w:spacing w:val="-4"/>
          <w:szCs w:val="24"/>
        </w:rPr>
        <w:t xml:space="preserve">4. Bendra </w:t>
      </w:r>
      <w:r w:rsidRPr="00945846">
        <w:rPr>
          <w:szCs w:val="24"/>
        </w:rPr>
        <w:t xml:space="preserve">Efektyvaus vadovo mokymų </w:t>
      </w:r>
      <w:r w:rsidRPr="00945846">
        <w:rPr>
          <w:spacing w:val="-4"/>
          <w:szCs w:val="24"/>
        </w:rPr>
        <w:t xml:space="preserve"> __________ m. vertė yra __________ Eur (</w:t>
      </w:r>
      <w:r w:rsidRPr="00945846">
        <w:rPr>
          <w:i/>
          <w:spacing w:val="-4"/>
          <w:szCs w:val="24"/>
        </w:rPr>
        <w:t>suma žodžiais</w:t>
      </w:r>
      <w:r w:rsidRPr="00945846">
        <w:rPr>
          <w:spacing w:val="-4"/>
          <w:szCs w:val="24"/>
        </w:rPr>
        <w:t>).</w:t>
      </w:r>
    </w:p>
    <w:p w14:paraId="474FDEB1" w14:textId="77777777" w:rsidR="00064179" w:rsidRPr="00945846" w:rsidRDefault="00064179" w:rsidP="00064179">
      <w:pPr>
        <w:shd w:val="clear" w:color="auto" w:fill="FFFFFF" w:themeFill="background1"/>
        <w:ind w:firstLine="709"/>
        <w:rPr>
          <w:spacing w:val="-4"/>
          <w:szCs w:val="24"/>
        </w:rPr>
      </w:pPr>
      <w:r w:rsidRPr="00945846">
        <w:rPr>
          <w:spacing w:val="-4"/>
          <w:szCs w:val="24"/>
        </w:rPr>
        <w:t xml:space="preserve">5. </w:t>
      </w:r>
      <w:r>
        <w:rPr>
          <w:spacing w:val="-4"/>
          <w:szCs w:val="24"/>
        </w:rPr>
        <w:t>Pirkėjas</w:t>
      </w:r>
      <w:r w:rsidRPr="00945846">
        <w:rPr>
          <w:spacing w:val="-4"/>
          <w:szCs w:val="24"/>
        </w:rPr>
        <w:t xml:space="preserve"> Tiekėjui už nurodytus mokymus pagal 20___ m. __________ d. pateiktą sąskaitą sumokėjo _______ Eur (</w:t>
      </w:r>
      <w:r w:rsidRPr="00945846">
        <w:rPr>
          <w:i/>
          <w:spacing w:val="-4"/>
          <w:szCs w:val="24"/>
        </w:rPr>
        <w:t>suma žodžiais</w:t>
      </w:r>
      <w:r w:rsidRPr="00945846">
        <w:rPr>
          <w:spacing w:val="-4"/>
          <w:szCs w:val="24"/>
        </w:rPr>
        <w:t>)</w:t>
      </w:r>
      <w:r>
        <w:rPr>
          <w:spacing w:val="-4"/>
          <w:szCs w:val="24"/>
        </w:rPr>
        <w:t xml:space="preserve"> avansą</w:t>
      </w:r>
      <w:r w:rsidRPr="00945846">
        <w:rPr>
          <w:spacing w:val="-4"/>
          <w:szCs w:val="24"/>
        </w:rPr>
        <w:t>, vadovaudamasi Sutarties Specialiųjų sąlygų 5.5 punktu.</w:t>
      </w:r>
    </w:p>
    <w:p w14:paraId="5E1EFA26" w14:textId="77777777" w:rsidR="00064179" w:rsidRPr="00945846" w:rsidRDefault="00064179" w:rsidP="00064179">
      <w:pPr>
        <w:shd w:val="clear" w:color="auto" w:fill="FFFFFF" w:themeFill="background1"/>
        <w:ind w:firstLine="709"/>
        <w:rPr>
          <w:spacing w:val="-4"/>
          <w:szCs w:val="24"/>
        </w:rPr>
      </w:pPr>
      <w:r w:rsidRPr="00945846">
        <w:rPr>
          <w:spacing w:val="-4"/>
          <w:szCs w:val="24"/>
        </w:rPr>
        <w:t xml:space="preserve">6. </w:t>
      </w:r>
      <w:r>
        <w:rPr>
          <w:spacing w:val="-4"/>
          <w:szCs w:val="24"/>
        </w:rPr>
        <w:t>Pirkėjas</w:t>
      </w:r>
      <w:r w:rsidRPr="00945846">
        <w:rPr>
          <w:spacing w:val="-4"/>
          <w:szCs w:val="24"/>
        </w:rPr>
        <w:t xml:space="preserve"> Tiekėjui už Efektyvaus vadovo mokymus, vykusius nuo 20__ m. ________ d. iki 20__ m. ___________ d.,</w:t>
      </w:r>
      <w:r w:rsidRPr="00945846">
        <w:rPr>
          <w:b/>
          <w:spacing w:val="-4"/>
          <w:szCs w:val="24"/>
        </w:rPr>
        <w:t xml:space="preserve"> </w:t>
      </w:r>
      <w:r w:rsidRPr="00945846">
        <w:rPr>
          <w:spacing w:val="-4"/>
          <w:szCs w:val="24"/>
        </w:rPr>
        <w:t>turi sumokėti ________ Eur (</w:t>
      </w:r>
      <w:r w:rsidRPr="00945846">
        <w:rPr>
          <w:i/>
          <w:spacing w:val="-4"/>
          <w:szCs w:val="24"/>
        </w:rPr>
        <w:t>suma žodžiais</w:t>
      </w:r>
      <w:r w:rsidRPr="00945846">
        <w:rPr>
          <w:spacing w:val="-4"/>
          <w:szCs w:val="24"/>
        </w:rPr>
        <w:t>)</w:t>
      </w:r>
      <w:r>
        <w:rPr>
          <w:spacing w:val="-4"/>
          <w:szCs w:val="24"/>
        </w:rPr>
        <w:t>.</w:t>
      </w:r>
      <w:r w:rsidRPr="00945846">
        <w:rPr>
          <w:spacing w:val="-4"/>
          <w:szCs w:val="24"/>
        </w:rPr>
        <w:t xml:space="preserve"> </w:t>
      </w:r>
    </w:p>
    <w:p w14:paraId="656F7971" w14:textId="77777777" w:rsidR="00064179" w:rsidRPr="00945846" w:rsidRDefault="00064179" w:rsidP="00064179">
      <w:pPr>
        <w:shd w:val="clear" w:color="auto" w:fill="FFFFFF" w:themeFill="background1"/>
        <w:ind w:firstLine="731"/>
        <w:rPr>
          <w:spacing w:val="-4"/>
          <w:szCs w:val="24"/>
        </w:rPr>
      </w:pPr>
      <w:r w:rsidRPr="00945846">
        <w:rPr>
          <w:spacing w:val="-4"/>
          <w:szCs w:val="24"/>
        </w:rPr>
        <w:t>7. Priimdamos Paslaugas, šalys pažymi, kad Paslaugos yra be trūkumų, jos atitinka techninėje specifikacijoje keliamus reikalavimus ir yra priimamos.</w:t>
      </w:r>
    </w:p>
    <w:p w14:paraId="0FC8FCCA" w14:textId="2F963F46" w:rsidR="00AA5C57" w:rsidRPr="001636CE" w:rsidRDefault="00AA5C57" w:rsidP="00064179">
      <w:pPr>
        <w:jc w:val="both"/>
        <w:rPr>
          <w:spacing w:val="-4"/>
          <w:szCs w:val="24"/>
        </w:rPr>
      </w:pPr>
    </w:p>
    <w:p w14:paraId="2C9693D9" w14:textId="77777777" w:rsidR="00AA5C57" w:rsidRPr="001636CE" w:rsidRDefault="00AA5C57" w:rsidP="00AA5C57">
      <w:pPr>
        <w:rPr>
          <w:szCs w:val="24"/>
        </w:rPr>
      </w:pPr>
    </w:p>
    <w:p w14:paraId="27B2A3BB" w14:textId="1E93B82F" w:rsidR="00AA5C57" w:rsidRPr="001636CE" w:rsidRDefault="00365CD8" w:rsidP="00AA5C57">
      <w:pPr>
        <w:rPr>
          <w:szCs w:val="24"/>
        </w:rPr>
      </w:pPr>
      <w:r>
        <w:rPr>
          <w:szCs w:val="24"/>
        </w:rPr>
        <w:t xml:space="preserve">Tiekėjo </w:t>
      </w:r>
      <w:r w:rsidR="00AA5C57" w:rsidRPr="001636CE">
        <w:rPr>
          <w:szCs w:val="24"/>
        </w:rPr>
        <w:t>atsakingas asmuo:</w:t>
      </w:r>
    </w:p>
    <w:p w14:paraId="0B4003BF"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31DC5C74" w14:textId="77777777" w:rsidR="00AA5C57" w:rsidRPr="001636CE" w:rsidRDefault="00AA5C57" w:rsidP="00AA5C57">
      <w:pPr>
        <w:ind w:firstLine="567"/>
        <w:rPr>
          <w:szCs w:val="24"/>
        </w:rPr>
      </w:pPr>
    </w:p>
    <w:p w14:paraId="6DD38C1B" w14:textId="77777777" w:rsidR="00AA5C57" w:rsidRPr="001636CE" w:rsidRDefault="00AA5C57" w:rsidP="00AA5C57">
      <w:pPr>
        <w:rPr>
          <w:szCs w:val="24"/>
        </w:rPr>
      </w:pPr>
      <w:r w:rsidRPr="001636CE">
        <w:rPr>
          <w:szCs w:val="24"/>
        </w:rPr>
        <w:t>NMA atsakingas asmuo:</w:t>
      </w:r>
    </w:p>
    <w:p w14:paraId="67B2C9F6" w14:textId="77777777" w:rsidR="00AA5C57" w:rsidRPr="001636CE" w:rsidRDefault="00AA5C57" w:rsidP="00AA5C57">
      <w:pPr>
        <w:rPr>
          <w:i/>
          <w:szCs w:val="24"/>
        </w:rPr>
      </w:pPr>
      <w:r w:rsidRPr="001636CE">
        <w:rPr>
          <w:i/>
          <w:szCs w:val="24"/>
        </w:rPr>
        <w:t>(Pareigos)</w:t>
      </w:r>
      <w:r w:rsidRPr="001636CE">
        <w:rPr>
          <w:i/>
          <w:szCs w:val="24"/>
        </w:rPr>
        <w:tab/>
      </w:r>
      <w:r w:rsidRPr="001636CE">
        <w:rPr>
          <w:i/>
          <w:szCs w:val="24"/>
        </w:rPr>
        <w:tab/>
      </w:r>
      <w:r w:rsidRPr="001636CE">
        <w:rPr>
          <w:i/>
          <w:szCs w:val="24"/>
        </w:rPr>
        <w:tab/>
      </w:r>
      <w:r w:rsidRPr="001636CE">
        <w:rPr>
          <w:i/>
          <w:szCs w:val="24"/>
        </w:rPr>
        <w:tab/>
        <w:t>(Parašas)</w:t>
      </w:r>
      <w:r w:rsidRPr="001636CE">
        <w:rPr>
          <w:i/>
          <w:szCs w:val="24"/>
        </w:rPr>
        <w:tab/>
        <w:t xml:space="preserve">                      (Vardas, pavardė)</w:t>
      </w:r>
    </w:p>
    <w:p w14:paraId="11EE2A91" w14:textId="77777777" w:rsidR="009F3157" w:rsidRPr="00566CD3" w:rsidRDefault="009F3157" w:rsidP="009F3157">
      <w:pPr>
        <w:rPr>
          <w:b/>
          <w:szCs w:val="24"/>
        </w:rPr>
      </w:pPr>
    </w:p>
    <w:p w14:paraId="78E3AF06" w14:textId="77777777" w:rsidR="009F3157" w:rsidRPr="00566CD3" w:rsidRDefault="009F3157" w:rsidP="009F3157">
      <w:pPr>
        <w:ind w:left="6379" w:firstLine="425"/>
        <w:jc w:val="right"/>
        <w:rPr>
          <w:rFonts w:eastAsia="Calibri"/>
          <w:szCs w:val="24"/>
        </w:rPr>
        <w:sectPr w:rsidR="009F3157" w:rsidRPr="00566CD3" w:rsidSect="009F3157">
          <w:pgSz w:w="11906" w:h="16838" w:code="9"/>
          <w:pgMar w:top="1134" w:right="567" w:bottom="1134" w:left="1701" w:header="567" w:footer="709" w:gutter="0"/>
          <w:pgNumType w:start="1"/>
          <w:cols w:space="708"/>
          <w:titlePg/>
          <w:docGrid w:linePitch="360"/>
        </w:sectPr>
      </w:pPr>
    </w:p>
    <w:p w14:paraId="0B12E088" w14:textId="6791461E" w:rsidR="00175B9B" w:rsidRPr="00807588" w:rsidRDefault="00365CD8" w:rsidP="00175B9B">
      <w:pPr>
        <w:pStyle w:val="BodyText"/>
        <w:ind w:left="5954" w:firstLine="0"/>
        <w:rPr>
          <w:sz w:val="22"/>
          <w:szCs w:val="22"/>
        </w:rPr>
      </w:pPr>
      <w:r>
        <w:rPr>
          <w:sz w:val="22"/>
          <w:szCs w:val="22"/>
        </w:rPr>
        <w:lastRenderedPageBreak/>
        <w:t xml:space="preserve">2026 </w:t>
      </w:r>
      <w:r w:rsidR="00175B9B" w:rsidRPr="00807588">
        <w:rPr>
          <w:sz w:val="22"/>
          <w:szCs w:val="22"/>
        </w:rPr>
        <w:t xml:space="preserve">m. d. </w:t>
      </w:r>
    </w:p>
    <w:p w14:paraId="6E3C6F69" w14:textId="4922F24A" w:rsidR="00175B9B" w:rsidRPr="00807588" w:rsidRDefault="003E34C9" w:rsidP="00175B9B">
      <w:pPr>
        <w:pStyle w:val="BodyText"/>
        <w:ind w:left="5954" w:firstLine="0"/>
        <w:rPr>
          <w:sz w:val="22"/>
          <w:szCs w:val="22"/>
        </w:rPr>
      </w:pPr>
      <w:r>
        <w:rPr>
          <w:sz w:val="22"/>
          <w:szCs w:val="22"/>
        </w:rPr>
        <w:t xml:space="preserve">Efektyvaus vadovo </w:t>
      </w:r>
      <w:r w:rsidR="00365CD8">
        <w:rPr>
          <w:sz w:val="22"/>
          <w:szCs w:val="22"/>
        </w:rPr>
        <w:t>mokymų</w:t>
      </w:r>
      <w:r w:rsidR="00DF41CF">
        <w:rPr>
          <w:sz w:val="22"/>
          <w:szCs w:val="22"/>
        </w:rPr>
        <w:t xml:space="preserve"> </w:t>
      </w:r>
      <w:r w:rsidR="00175B9B">
        <w:rPr>
          <w:sz w:val="22"/>
          <w:szCs w:val="22"/>
        </w:rPr>
        <w:t xml:space="preserve">paslaugų </w:t>
      </w:r>
      <w:r w:rsidR="00175B9B" w:rsidRPr="00807588">
        <w:rPr>
          <w:sz w:val="22"/>
          <w:szCs w:val="22"/>
        </w:rPr>
        <w:t>teikimo sutarties Nr. VPS9-</w:t>
      </w:r>
    </w:p>
    <w:p w14:paraId="1F8AFD37" w14:textId="537721F7" w:rsidR="00175B9B" w:rsidRPr="00807588" w:rsidRDefault="00365CD8" w:rsidP="00175B9B">
      <w:pPr>
        <w:pStyle w:val="BodyText"/>
        <w:ind w:left="5954" w:firstLine="0"/>
        <w:rPr>
          <w:b/>
          <w:sz w:val="22"/>
          <w:szCs w:val="22"/>
        </w:rPr>
      </w:pPr>
      <w:bookmarkStart w:id="37" w:name="Special7"/>
      <w:bookmarkStart w:id="38" w:name="Special4"/>
      <w:r>
        <w:rPr>
          <w:sz w:val="22"/>
          <w:szCs w:val="22"/>
        </w:rPr>
        <w:t>4</w:t>
      </w:r>
      <w:r w:rsidR="00E576FB">
        <w:rPr>
          <w:sz w:val="22"/>
          <w:szCs w:val="22"/>
        </w:rPr>
        <w:t xml:space="preserve"> priedas</w:t>
      </w:r>
    </w:p>
    <w:bookmarkEnd w:id="37"/>
    <w:bookmarkEnd w:id="38"/>
    <w:p w14:paraId="3220FA60" w14:textId="77777777" w:rsidR="00175B9B" w:rsidRPr="00566CD3" w:rsidRDefault="00175B9B" w:rsidP="00175B9B">
      <w:pPr>
        <w:widowControl w:val="0"/>
        <w:ind w:right="142"/>
        <w:jc w:val="center"/>
        <w:rPr>
          <w:b/>
          <w:caps/>
          <w:szCs w:val="24"/>
        </w:rPr>
      </w:pPr>
    </w:p>
    <w:p w14:paraId="36321515" w14:textId="4F130C02" w:rsidR="00175B9B" w:rsidRDefault="00175B9B" w:rsidP="00175B9B">
      <w:pPr>
        <w:widowControl w:val="0"/>
        <w:ind w:right="142"/>
        <w:jc w:val="center"/>
        <w:rPr>
          <w:b/>
          <w:caps/>
          <w:szCs w:val="24"/>
        </w:rPr>
      </w:pPr>
      <w:r>
        <w:rPr>
          <w:b/>
          <w:caps/>
          <w:szCs w:val="24"/>
        </w:rPr>
        <w:t>SPECIALISTŲ (</w:t>
      </w:r>
      <w:r w:rsidR="00DD0312">
        <w:rPr>
          <w:b/>
          <w:caps/>
          <w:szCs w:val="24"/>
        </w:rPr>
        <w:t>LEKTORIŲ</w:t>
      </w:r>
      <w:r>
        <w:rPr>
          <w:b/>
          <w:caps/>
          <w:szCs w:val="24"/>
        </w:rPr>
        <w:t>) SĄRAŠAS</w:t>
      </w:r>
    </w:p>
    <w:p w14:paraId="137B613D" w14:textId="77777777" w:rsidR="00175B9B" w:rsidRDefault="00175B9B" w:rsidP="00175B9B">
      <w:pPr>
        <w:widowControl w:val="0"/>
        <w:ind w:right="142"/>
        <w:jc w:val="center"/>
        <w:rPr>
          <w:b/>
          <w:caps/>
          <w:szCs w:val="24"/>
        </w:rPr>
      </w:pPr>
    </w:p>
    <w:p w14:paraId="7288B6BA" w14:textId="77777777" w:rsidR="00175B9B" w:rsidRPr="00807588" w:rsidRDefault="00175B9B" w:rsidP="00175B9B">
      <w:pPr>
        <w:widowControl w:val="0"/>
        <w:ind w:right="142"/>
        <w:jc w:val="center"/>
        <w:rPr>
          <w:b/>
          <w:caps/>
          <w:szCs w:val="24"/>
        </w:rPr>
      </w:pPr>
    </w:p>
    <w:tbl>
      <w:tblPr>
        <w:tblStyle w:val="TableGrid"/>
        <w:tblW w:w="0" w:type="auto"/>
        <w:tblLook w:val="04A0" w:firstRow="1" w:lastRow="0" w:firstColumn="1" w:lastColumn="0" w:noHBand="0" w:noVBand="1"/>
      </w:tblPr>
      <w:tblGrid>
        <w:gridCol w:w="846"/>
        <w:gridCol w:w="8782"/>
      </w:tblGrid>
      <w:tr w:rsidR="00365CD8" w14:paraId="19B48E35" w14:textId="77777777" w:rsidTr="006A6281">
        <w:tc>
          <w:tcPr>
            <w:tcW w:w="846" w:type="dxa"/>
          </w:tcPr>
          <w:p w14:paraId="369B79F0" w14:textId="6285162D" w:rsidR="00365CD8" w:rsidRPr="00175B9B" w:rsidRDefault="00365CD8" w:rsidP="00175B9B">
            <w:pPr>
              <w:spacing w:line="276" w:lineRule="auto"/>
              <w:jc w:val="center"/>
              <w:rPr>
                <w:b/>
                <w:bCs/>
                <w:sz w:val="24"/>
                <w:szCs w:val="24"/>
              </w:rPr>
            </w:pPr>
            <w:r w:rsidRPr="00175B9B">
              <w:rPr>
                <w:b/>
                <w:bCs/>
                <w:sz w:val="24"/>
                <w:szCs w:val="24"/>
              </w:rPr>
              <w:t>Eil. Nr.</w:t>
            </w:r>
          </w:p>
        </w:tc>
        <w:tc>
          <w:tcPr>
            <w:tcW w:w="8782" w:type="dxa"/>
          </w:tcPr>
          <w:p w14:paraId="270C30B0" w14:textId="0575FEAD" w:rsidR="00365CD8" w:rsidRPr="00175B9B" w:rsidRDefault="00365CD8" w:rsidP="00365CD8">
            <w:pPr>
              <w:spacing w:line="276" w:lineRule="auto"/>
              <w:jc w:val="center"/>
              <w:rPr>
                <w:b/>
                <w:bCs/>
                <w:sz w:val="24"/>
                <w:szCs w:val="24"/>
              </w:rPr>
            </w:pPr>
            <w:r w:rsidRPr="00175B9B">
              <w:rPr>
                <w:b/>
                <w:bCs/>
                <w:sz w:val="24"/>
                <w:szCs w:val="24"/>
              </w:rPr>
              <w:t>Specialisto</w:t>
            </w:r>
            <w:r>
              <w:rPr>
                <w:b/>
                <w:bCs/>
                <w:sz w:val="24"/>
                <w:szCs w:val="24"/>
              </w:rPr>
              <w:t xml:space="preserve"> (</w:t>
            </w:r>
            <w:r w:rsidR="00DD0312">
              <w:rPr>
                <w:b/>
                <w:bCs/>
                <w:sz w:val="24"/>
                <w:szCs w:val="24"/>
              </w:rPr>
              <w:t>lektoriaus</w:t>
            </w:r>
            <w:r>
              <w:rPr>
                <w:b/>
                <w:bCs/>
                <w:sz w:val="24"/>
                <w:szCs w:val="24"/>
              </w:rPr>
              <w:t>) v</w:t>
            </w:r>
            <w:r w:rsidRPr="00175B9B">
              <w:rPr>
                <w:b/>
                <w:bCs/>
                <w:sz w:val="24"/>
                <w:szCs w:val="24"/>
              </w:rPr>
              <w:t>ardas, pavardė</w:t>
            </w:r>
          </w:p>
        </w:tc>
      </w:tr>
      <w:tr w:rsidR="00365CD8" w14:paraId="0A4C6360" w14:textId="77777777" w:rsidTr="009D2BAE">
        <w:tc>
          <w:tcPr>
            <w:tcW w:w="846" w:type="dxa"/>
          </w:tcPr>
          <w:p w14:paraId="3EC0388F" w14:textId="77777777" w:rsidR="00365CD8" w:rsidRDefault="00365CD8" w:rsidP="00175B9B">
            <w:pPr>
              <w:spacing w:line="276" w:lineRule="auto"/>
              <w:rPr>
                <w:szCs w:val="24"/>
              </w:rPr>
            </w:pPr>
          </w:p>
        </w:tc>
        <w:tc>
          <w:tcPr>
            <w:tcW w:w="8782" w:type="dxa"/>
          </w:tcPr>
          <w:p w14:paraId="00A9B9DF" w14:textId="77777777" w:rsidR="00365CD8" w:rsidRDefault="00365CD8" w:rsidP="00175B9B">
            <w:pPr>
              <w:spacing w:line="276" w:lineRule="auto"/>
              <w:rPr>
                <w:szCs w:val="24"/>
              </w:rPr>
            </w:pPr>
          </w:p>
        </w:tc>
      </w:tr>
    </w:tbl>
    <w:p w14:paraId="74ACE377" w14:textId="4D24A358" w:rsidR="00027B83" w:rsidRPr="00060787" w:rsidRDefault="00027B83" w:rsidP="00175B9B">
      <w:pPr>
        <w:spacing w:line="276" w:lineRule="auto"/>
        <w:rPr>
          <w:szCs w:val="24"/>
        </w:rPr>
      </w:pPr>
    </w:p>
    <w:sectPr w:rsidR="00027B83" w:rsidRPr="00060787" w:rsidSect="009F3157">
      <w:headerReference w:type="first" r:id="rId18"/>
      <w:pgSz w:w="11906" w:h="16838"/>
      <w:pgMar w:top="567"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2866" w14:textId="77777777" w:rsidR="006D5246" w:rsidRDefault="006D5246">
      <w:pPr>
        <w:rPr>
          <w:sz w:val="20"/>
        </w:rPr>
      </w:pPr>
      <w:r>
        <w:rPr>
          <w:sz w:val="20"/>
        </w:rPr>
        <w:separator/>
      </w:r>
    </w:p>
  </w:endnote>
  <w:endnote w:type="continuationSeparator" w:id="0">
    <w:p w14:paraId="194CDBA1" w14:textId="77777777" w:rsidR="006D5246" w:rsidRDefault="006D5246">
      <w:pPr>
        <w:rPr>
          <w:sz w:val="20"/>
        </w:rPr>
      </w:pPr>
      <w:r>
        <w:rPr>
          <w:sz w:val="20"/>
        </w:rPr>
        <w:continuationSeparator/>
      </w:r>
    </w:p>
  </w:endnote>
  <w:endnote w:type="continuationNotice" w:id="1">
    <w:p w14:paraId="716F526E" w14:textId="77777777" w:rsidR="006D5246" w:rsidRDefault="006D5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28DBC" w14:textId="77777777" w:rsidR="006D5246" w:rsidRDefault="006D5246">
      <w:pPr>
        <w:rPr>
          <w:sz w:val="20"/>
        </w:rPr>
      </w:pPr>
      <w:r>
        <w:rPr>
          <w:sz w:val="20"/>
        </w:rPr>
        <w:separator/>
      </w:r>
    </w:p>
  </w:footnote>
  <w:footnote w:type="continuationSeparator" w:id="0">
    <w:p w14:paraId="2158EB0E" w14:textId="77777777" w:rsidR="006D5246" w:rsidRDefault="006D5246">
      <w:pPr>
        <w:rPr>
          <w:sz w:val="20"/>
        </w:rPr>
      </w:pPr>
      <w:r>
        <w:rPr>
          <w:sz w:val="20"/>
        </w:rPr>
        <w:continuationSeparator/>
      </w:r>
    </w:p>
  </w:footnote>
  <w:footnote w:type="continuationNotice" w:id="1">
    <w:p w14:paraId="4ED17A2D" w14:textId="77777777" w:rsidR="006D5246" w:rsidRDefault="006D5246"/>
  </w:footnote>
  <w:footnote w:id="2">
    <w:p w14:paraId="79A82A74" w14:textId="77777777" w:rsidR="007969C4" w:rsidRPr="00522D0D" w:rsidRDefault="007969C4" w:rsidP="007969C4">
      <w:pPr>
        <w:pStyle w:val="FootnoteText"/>
        <w:rPr>
          <w:sz w:val="18"/>
          <w:szCs w:val="18"/>
        </w:rPr>
      </w:pPr>
      <w:r w:rsidRPr="00522D0D">
        <w:rPr>
          <w:rStyle w:val="FootnoteReference"/>
          <w:sz w:val="18"/>
          <w:szCs w:val="18"/>
        </w:rPr>
        <w:footnoteRef/>
      </w:r>
      <w:r w:rsidRPr="00522D0D">
        <w:rPr>
          <w:sz w:val="18"/>
          <w:szCs w:val="18"/>
        </w:rPr>
        <w:t xml:space="preserve"> NMA informacijos saugumo politikos santrauka skelbiama </w:t>
      </w:r>
      <w:hyperlink r:id="rId1" w:history="1">
        <w:r w:rsidRPr="00522D0D">
          <w:rPr>
            <w:rStyle w:val="Hyperlink"/>
            <w:sz w:val="18"/>
            <w:szCs w:val="18"/>
          </w:rPr>
          <w:t>https://nma.lrv.lt</w:t>
        </w:r>
      </w:hyperlink>
      <w:r w:rsidRPr="00522D0D">
        <w:rPr>
          <w:sz w:val="18"/>
          <w:szCs w:val="18"/>
        </w:rPr>
        <w:t xml:space="preserve"> skiltyje Apie NMA/Informacijos sauga.</w:t>
      </w:r>
    </w:p>
  </w:footnote>
  <w:footnote w:id="3">
    <w:p w14:paraId="0A9FE921" w14:textId="77777777" w:rsidR="00CB1B9E" w:rsidRPr="00D96AC9" w:rsidRDefault="00CB1B9E" w:rsidP="00703870">
      <w:pPr>
        <w:pStyle w:val="FootnoteText"/>
        <w:rPr>
          <w:sz w:val="18"/>
          <w:szCs w:val="18"/>
        </w:rPr>
      </w:pPr>
      <w:r w:rsidRPr="00945846">
        <w:rPr>
          <w:rStyle w:val="FootnoteReference"/>
          <w:rFonts w:eastAsiaTheme="majorEastAsia"/>
          <w:sz w:val="16"/>
          <w:szCs w:val="16"/>
        </w:rPr>
        <w:footnoteRef/>
      </w:r>
      <w:r w:rsidRPr="00945846">
        <w:rPr>
          <w:sz w:val="16"/>
          <w:szCs w:val="16"/>
        </w:rPr>
        <w:t xml:space="preserve"> </w:t>
      </w:r>
      <w:r>
        <w:rPr>
          <w:sz w:val="16"/>
          <w:szCs w:val="16"/>
        </w:rPr>
        <w:t>Papildomos paslaugos. Susijusios su mokymais (patalpų nuoma, maitinimas).</w:t>
      </w:r>
    </w:p>
  </w:footnote>
  <w:footnote w:id="4">
    <w:p w14:paraId="1027D9E6" w14:textId="77777777" w:rsidR="00CB1B9E" w:rsidRPr="00C32AD6" w:rsidRDefault="00CB1B9E" w:rsidP="00CB1B9E">
      <w:pPr>
        <w:pStyle w:val="FootnoteText"/>
        <w:spacing w:line="240" w:lineRule="auto"/>
        <w:rPr>
          <w:sz w:val="16"/>
          <w:szCs w:val="16"/>
        </w:rPr>
      </w:pPr>
      <w:r w:rsidRPr="00C32AD6">
        <w:rPr>
          <w:sz w:val="16"/>
          <w:szCs w:val="16"/>
        </w:rPr>
        <w:footnoteRef/>
      </w:r>
      <w:r w:rsidRPr="00C32AD6">
        <w:rPr>
          <w:sz w:val="16"/>
          <w:szCs w:val="16"/>
        </w:rPr>
        <w:t xml:space="preserve"> Į mokymų trukmę neįskaičiuojamas kavos pertraukėlių ir pietų laikas.</w:t>
      </w:r>
    </w:p>
  </w:footnote>
  <w:footnote w:id="5">
    <w:p w14:paraId="63DEF53D" w14:textId="77777777" w:rsidR="00CB1B9E" w:rsidRPr="00945846" w:rsidRDefault="00CB1B9E" w:rsidP="00CB1B9E">
      <w:pPr>
        <w:pStyle w:val="FootnoteText"/>
        <w:spacing w:line="240" w:lineRule="auto"/>
        <w:rPr>
          <w:sz w:val="16"/>
          <w:szCs w:val="16"/>
        </w:rPr>
      </w:pPr>
      <w:r w:rsidRPr="00C32AD6">
        <w:rPr>
          <w:sz w:val="16"/>
          <w:szCs w:val="16"/>
        </w:rPr>
        <w:footnoteRef/>
      </w:r>
      <w:r w:rsidRPr="00C32AD6">
        <w:rPr>
          <w:sz w:val="16"/>
          <w:szCs w:val="16"/>
        </w:rPr>
        <w:t xml:space="preserve"> Pažymėtina, kad dalyvių skaičius yra preliminarus ir skirtas apskaičiuoti bei palyginti pasiūlymų kainas. Pirkėjas neįsipareigoja nusipirkti visos nurodytos Paslaugų apimties. tačiau sutarties vykdymo metu paslaugų apimtis gali didėti ne daugiau 10 (dešimt) procentų nurodytos paslaugų apimties, taikant Tiekėjo nurodytą įkainį.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6EF1" w14:textId="77777777" w:rsidR="009F3157" w:rsidRDefault="009F315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A2AFA81" w14:textId="77777777" w:rsidR="009F3157" w:rsidRDefault="009F315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C9F8D" w14:textId="77777777" w:rsidR="009F3157" w:rsidRDefault="009F3157">
    <w:pPr>
      <w:pStyle w:val="Header"/>
      <w:jc w:val="center"/>
    </w:pPr>
  </w:p>
  <w:p w14:paraId="7B81CE78" w14:textId="77777777" w:rsidR="009F3157" w:rsidRPr="008A6726" w:rsidRDefault="009F3157">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490B" w14:textId="77777777" w:rsidR="009F3157" w:rsidRPr="00954462" w:rsidRDefault="009F3157"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BF6EB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6"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D0240FE"/>
    <w:multiLevelType w:val="hybridMultilevel"/>
    <w:tmpl w:val="4F560BA4"/>
    <w:lvl w:ilvl="0" w:tplc="F4E6D64A">
      <w:start w:val="1"/>
      <w:numFmt w:val="decimal"/>
      <w:lvlText w:val="%1."/>
      <w:lvlJc w:val="left"/>
      <w:pPr>
        <w:ind w:left="502" w:hanging="360"/>
      </w:pPr>
      <w:rPr>
        <w:b w:val="0"/>
        <w:i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3"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5"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37D479CF"/>
    <w:multiLevelType w:val="multilevel"/>
    <w:tmpl w:val="8A682734"/>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3"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7"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0"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5"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52B98"/>
    <w:multiLevelType w:val="multilevel"/>
    <w:tmpl w:val="3D649996"/>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04551527">
    <w:abstractNumId w:val="8"/>
  </w:num>
  <w:num w:numId="2" w16cid:durableId="1215001102">
    <w:abstractNumId w:val="25"/>
  </w:num>
  <w:num w:numId="3" w16cid:durableId="1950159896">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4" w16cid:durableId="1711805011">
    <w:abstractNumId w:val="21"/>
  </w:num>
  <w:num w:numId="5" w16cid:durableId="1269125371">
    <w:abstractNumId w:val="6"/>
  </w:num>
  <w:num w:numId="6" w16cid:durableId="1675374827">
    <w:abstractNumId w:val="9"/>
  </w:num>
  <w:num w:numId="7" w16cid:durableId="834077150">
    <w:abstractNumId w:val="30"/>
  </w:num>
  <w:num w:numId="8" w16cid:durableId="113141553">
    <w:abstractNumId w:val="31"/>
  </w:num>
  <w:num w:numId="9" w16cid:durableId="2041198930">
    <w:abstractNumId w:val="34"/>
  </w:num>
  <w:num w:numId="10" w16cid:durableId="1801142428">
    <w:abstractNumId w:val="23"/>
  </w:num>
  <w:num w:numId="11" w16cid:durableId="1309941415">
    <w:abstractNumId w:val="12"/>
  </w:num>
  <w:num w:numId="12" w16cid:durableId="739906027">
    <w:abstractNumId w:val="22"/>
  </w:num>
  <w:num w:numId="13" w16cid:durableId="1903173537">
    <w:abstractNumId w:val="15"/>
  </w:num>
  <w:num w:numId="14" w16cid:durableId="705981764">
    <w:abstractNumId w:val="13"/>
  </w:num>
  <w:num w:numId="15" w16cid:durableId="1399784771">
    <w:abstractNumId w:val="35"/>
  </w:num>
  <w:num w:numId="16" w16cid:durableId="1063063276">
    <w:abstractNumId w:val="3"/>
  </w:num>
  <w:num w:numId="17" w16cid:durableId="1326014087">
    <w:abstractNumId w:val="24"/>
  </w:num>
  <w:num w:numId="18" w16cid:durableId="1680737824">
    <w:abstractNumId w:val="2"/>
  </w:num>
  <w:num w:numId="19" w16cid:durableId="1080249343">
    <w:abstractNumId w:val="28"/>
  </w:num>
  <w:num w:numId="20" w16cid:durableId="721752127">
    <w:abstractNumId w:val="29"/>
  </w:num>
  <w:num w:numId="21" w16cid:durableId="2117406250">
    <w:abstractNumId w:val="11"/>
  </w:num>
  <w:num w:numId="22" w16cid:durableId="2125342942">
    <w:abstractNumId w:val="14"/>
  </w:num>
  <w:num w:numId="23" w16cid:durableId="900948673">
    <w:abstractNumId w:val="36"/>
  </w:num>
  <w:num w:numId="24" w16cid:durableId="1353917138">
    <w:abstractNumId w:val="26"/>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9898165">
    <w:abstractNumId w:val="33"/>
  </w:num>
  <w:num w:numId="26" w16cid:durableId="818376004">
    <w:abstractNumId w:val="32"/>
  </w:num>
  <w:num w:numId="27" w16cid:durableId="849443986">
    <w:abstractNumId w:val="10"/>
  </w:num>
  <w:num w:numId="28" w16cid:durableId="1791776881">
    <w:abstractNumId w:val="0"/>
  </w:num>
  <w:num w:numId="29" w16cid:durableId="1178423889">
    <w:abstractNumId w:val="20"/>
  </w:num>
  <w:num w:numId="30" w16cid:durableId="1528566673">
    <w:abstractNumId w:val="18"/>
  </w:num>
  <w:num w:numId="31" w16cid:durableId="1868323707">
    <w:abstractNumId w:val="5"/>
  </w:num>
  <w:num w:numId="32" w16cid:durableId="268709558">
    <w:abstractNumId w:val="27"/>
  </w:num>
  <w:num w:numId="33" w16cid:durableId="2111510253">
    <w:abstractNumId w:val="16"/>
  </w:num>
  <w:num w:numId="34" w16cid:durableId="28189499">
    <w:abstractNumId w:val="37"/>
  </w:num>
  <w:num w:numId="35" w16cid:durableId="503935908">
    <w:abstractNumId w:val="4"/>
  </w:num>
  <w:num w:numId="36" w16cid:durableId="1102146187">
    <w:abstractNumId w:val="38"/>
  </w:num>
  <w:num w:numId="37" w16cid:durableId="1365524867">
    <w:abstractNumId w:val="17"/>
  </w:num>
  <w:num w:numId="38" w16cid:durableId="629823978">
    <w:abstractNumId w:val="19"/>
  </w:num>
  <w:num w:numId="39" w16cid:durableId="1725366377">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3DE"/>
    <w:rsid w:val="000151C0"/>
    <w:rsid w:val="00027B83"/>
    <w:rsid w:val="000311DF"/>
    <w:rsid w:val="00034EE9"/>
    <w:rsid w:val="0004184F"/>
    <w:rsid w:val="00046144"/>
    <w:rsid w:val="00060787"/>
    <w:rsid w:val="00064179"/>
    <w:rsid w:val="0007348F"/>
    <w:rsid w:val="000768F3"/>
    <w:rsid w:val="000843E1"/>
    <w:rsid w:val="000872D2"/>
    <w:rsid w:val="000A13E1"/>
    <w:rsid w:val="000A2AC9"/>
    <w:rsid w:val="000B0897"/>
    <w:rsid w:val="000B3E38"/>
    <w:rsid w:val="000C3C0C"/>
    <w:rsid w:val="000C62C0"/>
    <w:rsid w:val="000F233C"/>
    <w:rsid w:val="000F7056"/>
    <w:rsid w:val="00104951"/>
    <w:rsid w:val="0010602F"/>
    <w:rsid w:val="00114D16"/>
    <w:rsid w:val="001237AB"/>
    <w:rsid w:val="001322CD"/>
    <w:rsid w:val="00134285"/>
    <w:rsid w:val="00140DB3"/>
    <w:rsid w:val="0014550B"/>
    <w:rsid w:val="00163307"/>
    <w:rsid w:val="001751BC"/>
    <w:rsid w:val="00175B9B"/>
    <w:rsid w:val="001826D4"/>
    <w:rsid w:val="00185EF9"/>
    <w:rsid w:val="001878C7"/>
    <w:rsid w:val="00193C20"/>
    <w:rsid w:val="001A41C0"/>
    <w:rsid w:val="001A5A63"/>
    <w:rsid w:val="001A63C9"/>
    <w:rsid w:val="001A7F78"/>
    <w:rsid w:val="001C0817"/>
    <w:rsid w:val="001D0922"/>
    <w:rsid w:val="001E4C33"/>
    <w:rsid w:val="001F1329"/>
    <w:rsid w:val="001F7706"/>
    <w:rsid w:val="00203D68"/>
    <w:rsid w:val="0022564B"/>
    <w:rsid w:val="00225DFE"/>
    <w:rsid w:val="00230C48"/>
    <w:rsid w:val="002321CB"/>
    <w:rsid w:val="002364D6"/>
    <w:rsid w:val="00237D20"/>
    <w:rsid w:val="0025290A"/>
    <w:rsid w:val="00253853"/>
    <w:rsid w:val="00277A8B"/>
    <w:rsid w:val="00285B63"/>
    <w:rsid w:val="00291CE4"/>
    <w:rsid w:val="002A6A6E"/>
    <w:rsid w:val="002B0A8B"/>
    <w:rsid w:val="002B699F"/>
    <w:rsid w:val="002C215A"/>
    <w:rsid w:val="002D39A4"/>
    <w:rsid w:val="002E477E"/>
    <w:rsid w:val="002E7468"/>
    <w:rsid w:val="00321935"/>
    <w:rsid w:val="0032247F"/>
    <w:rsid w:val="003316BD"/>
    <w:rsid w:val="003329E5"/>
    <w:rsid w:val="0033330B"/>
    <w:rsid w:val="00334D91"/>
    <w:rsid w:val="00365670"/>
    <w:rsid w:val="00365CD8"/>
    <w:rsid w:val="0037311B"/>
    <w:rsid w:val="0037668C"/>
    <w:rsid w:val="0038484C"/>
    <w:rsid w:val="0039275B"/>
    <w:rsid w:val="003A1CF9"/>
    <w:rsid w:val="003A38AF"/>
    <w:rsid w:val="003B104E"/>
    <w:rsid w:val="003B4111"/>
    <w:rsid w:val="003C029A"/>
    <w:rsid w:val="003C425F"/>
    <w:rsid w:val="003C4EFA"/>
    <w:rsid w:val="003C6495"/>
    <w:rsid w:val="003C7301"/>
    <w:rsid w:val="003D3730"/>
    <w:rsid w:val="003E122C"/>
    <w:rsid w:val="003E34C9"/>
    <w:rsid w:val="003F17B5"/>
    <w:rsid w:val="00404BE8"/>
    <w:rsid w:val="004233BA"/>
    <w:rsid w:val="004253F1"/>
    <w:rsid w:val="00431754"/>
    <w:rsid w:val="00433133"/>
    <w:rsid w:val="00447A71"/>
    <w:rsid w:val="00455EFD"/>
    <w:rsid w:val="004568E7"/>
    <w:rsid w:val="0046350A"/>
    <w:rsid w:val="00465733"/>
    <w:rsid w:val="00480651"/>
    <w:rsid w:val="0048497F"/>
    <w:rsid w:val="0048579C"/>
    <w:rsid w:val="00492980"/>
    <w:rsid w:val="004A2AF4"/>
    <w:rsid w:val="004B0E32"/>
    <w:rsid w:val="004F10FB"/>
    <w:rsid w:val="00503F56"/>
    <w:rsid w:val="00504146"/>
    <w:rsid w:val="00523B67"/>
    <w:rsid w:val="00527070"/>
    <w:rsid w:val="0052751E"/>
    <w:rsid w:val="005306FE"/>
    <w:rsid w:val="00532AFC"/>
    <w:rsid w:val="005403AB"/>
    <w:rsid w:val="00542468"/>
    <w:rsid w:val="00545805"/>
    <w:rsid w:val="005461DF"/>
    <w:rsid w:val="00546407"/>
    <w:rsid w:val="005521DA"/>
    <w:rsid w:val="00557571"/>
    <w:rsid w:val="00577B44"/>
    <w:rsid w:val="00587A98"/>
    <w:rsid w:val="00595F56"/>
    <w:rsid w:val="005A7B14"/>
    <w:rsid w:val="005E491E"/>
    <w:rsid w:val="005F04BA"/>
    <w:rsid w:val="005F3442"/>
    <w:rsid w:val="005F6C01"/>
    <w:rsid w:val="006142F3"/>
    <w:rsid w:val="00620C0B"/>
    <w:rsid w:val="00621236"/>
    <w:rsid w:val="00625772"/>
    <w:rsid w:val="00632076"/>
    <w:rsid w:val="00643804"/>
    <w:rsid w:val="006506B0"/>
    <w:rsid w:val="00652877"/>
    <w:rsid w:val="00660276"/>
    <w:rsid w:val="00664CF7"/>
    <w:rsid w:val="006655ED"/>
    <w:rsid w:val="00671FF9"/>
    <w:rsid w:val="00674621"/>
    <w:rsid w:val="00683269"/>
    <w:rsid w:val="006852B3"/>
    <w:rsid w:val="006950E7"/>
    <w:rsid w:val="00695A69"/>
    <w:rsid w:val="006A6CC8"/>
    <w:rsid w:val="006C4C11"/>
    <w:rsid w:val="006D15BB"/>
    <w:rsid w:val="006D5246"/>
    <w:rsid w:val="006E66D9"/>
    <w:rsid w:val="006F0307"/>
    <w:rsid w:val="006F27B4"/>
    <w:rsid w:val="0071531E"/>
    <w:rsid w:val="00720761"/>
    <w:rsid w:val="007363FA"/>
    <w:rsid w:val="00743FD2"/>
    <w:rsid w:val="007604B0"/>
    <w:rsid w:val="0076085F"/>
    <w:rsid w:val="00766CAD"/>
    <w:rsid w:val="0077194F"/>
    <w:rsid w:val="00771E63"/>
    <w:rsid w:val="007806D4"/>
    <w:rsid w:val="00780893"/>
    <w:rsid w:val="007829BC"/>
    <w:rsid w:val="00794665"/>
    <w:rsid w:val="00795A66"/>
    <w:rsid w:val="007969C4"/>
    <w:rsid w:val="00796C0E"/>
    <w:rsid w:val="007A0D06"/>
    <w:rsid w:val="007B3502"/>
    <w:rsid w:val="007C2D14"/>
    <w:rsid w:val="007D4CAA"/>
    <w:rsid w:val="007E33CA"/>
    <w:rsid w:val="007E55DE"/>
    <w:rsid w:val="007F38D4"/>
    <w:rsid w:val="007F4959"/>
    <w:rsid w:val="00802D3A"/>
    <w:rsid w:val="008032C9"/>
    <w:rsid w:val="00807588"/>
    <w:rsid w:val="00811DB6"/>
    <w:rsid w:val="0081606F"/>
    <w:rsid w:val="00816454"/>
    <w:rsid w:val="00826EBB"/>
    <w:rsid w:val="0083118A"/>
    <w:rsid w:val="00831E6A"/>
    <w:rsid w:val="00832115"/>
    <w:rsid w:val="0083719E"/>
    <w:rsid w:val="00847CBA"/>
    <w:rsid w:val="0085122C"/>
    <w:rsid w:val="00853C30"/>
    <w:rsid w:val="00865F18"/>
    <w:rsid w:val="0087729F"/>
    <w:rsid w:val="00877596"/>
    <w:rsid w:val="00893CFE"/>
    <w:rsid w:val="008951AF"/>
    <w:rsid w:val="00896C5C"/>
    <w:rsid w:val="008B0746"/>
    <w:rsid w:val="008B2042"/>
    <w:rsid w:val="008B47AA"/>
    <w:rsid w:val="008B79EC"/>
    <w:rsid w:val="008B7DBD"/>
    <w:rsid w:val="008C3DAA"/>
    <w:rsid w:val="008D782E"/>
    <w:rsid w:val="008E2D5C"/>
    <w:rsid w:val="008E3C08"/>
    <w:rsid w:val="008E6915"/>
    <w:rsid w:val="008F1F44"/>
    <w:rsid w:val="008F5C16"/>
    <w:rsid w:val="00903747"/>
    <w:rsid w:val="00910128"/>
    <w:rsid w:val="00916EFE"/>
    <w:rsid w:val="00921B55"/>
    <w:rsid w:val="00925978"/>
    <w:rsid w:val="0092667D"/>
    <w:rsid w:val="009304F9"/>
    <w:rsid w:val="00931A20"/>
    <w:rsid w:val="00932340"/>
    <w:rsid w:val="00957147"/>
    <w:rsid w:val="00964A58"/>
    <w:rsid w:val="009728BC"/>
    <w:rsid w:val="009A18D5"/>
    <w:rsid w:val="009A592C"/>
    <w:rsid w:val="009B0A62"/>
    <w:rsid w:val="009B2772"/>
    <w:rsid w:val="009B5016"/>
    <w:rsid w:val="009B5154"/>
    <w:rsid w:val="009C4620"/>
    <w:rsid w:val="009D37AF"/>
    <w:rsid w:val="009E01D8"/>
    <w:rsid w:val="009E1B23"/>
    <w:rsid w:val="009E2066"/>
    <w:rsid w:val="009F173B"/>
    <w:rsid w:val="009F1F15"/>
    <w:rsid w:val="009F2359"/>
    <w:rsid w:val="009F3157"/>
    <w:rsid w:val="009F39CA"/>
    <w:rsid w:val="00A05903"/>
    <w:rsid w:val="00A13E80"/>
    <w:rsid w:val="00A22483"/>
    <w:rsid w:val="00A30526"/>
    <w:rsid w:val="00A6245E"/>
    <w:rsid w:val="00A72765"/>
    <w:rsid w:val="00A86966"/>
    <w:rsid w:val="00A9205C"/>
    <w:rsid w:val="00A9516B"/>
    <w:rsid w:val="00AA5C57"/>
    <w:rsid w:val="00AC39C3"/>
    <w:rsid w:val="00AC79F0"/>
    <w:rsid w:val="00AD13BC"/>
    <w:rsid w:val="00B0225D"/>
    <w:rsid w:val="00B17306"/>
    <w:rsid w:val="00B23F2E"/>
    <w:rsid w:val="00B2790A"/>
    <w:rsid w:val="00B34F5E"/>
    <w:rsid w:val="00B36720"/>
    <w:rsid w:val="00B50053"/>
    <w:rsid w:val="00B50FF9"/>
    <w:rsid w:val="00B619FA"/>
    <w:rsid w:val="00B65026"/>
    <w:rsid w:val="00B71BE0"/>
    <w:rsid w:val="00B72FF5"/>
    <w:rsid w:val="00B96772"/>
    <w:rsid w:val="00BA1307"/>
    <w:rsid w:val="00BA1FEB"/>
    <w:rsid w:val="00BB4CF8"/>
    <w:rsid w:val="00BB5E4A"/>
    <w:rsid w:val="00BC7F61"/>
    <w:rsid w:val="00BF219F"/>
    <w:rsid w:val="00C05220"/>
    <w:rsid w:val="00C133B1"/>
    <w:rsid w:val="00C227A2"/>
    <w:rsid w:val="00C26393"/>
    <w:rsid w:val="00C44B77"/>
    <w:rsid w:val="00C56196"/>
    <w:rsid w:val="00C75719"/>
    <w:rsid w:val="00C76F60"/>
    <w:rsid w:val="00C91665"/>
    <w:rsid w:val="00C96F3C"/>
    <w:rsid w:val="00CB0948"/>
    <w:rsid w:val="00CB1B9E"/>
    <w:rsid w:val="00CC352B"/>
    <w:rsid w:val="00CD054F"/>
    <w:rsid w:val="00CD1A15"/>
    <w:rsid w:val="00CE2774"/>
    <w:rsid w:val="00CF2FCE"/>
    <w:rsid w:val="00CF641B"/>
    <w:rsid w:val="00D07BB8"/>
    <w:rsid w:val="00D1046D"/>
    <w:rsid w:val="00D13EBE"/>
    <w:rsid w:val="00D33287"/>
    <w:rsid w:val="00D418E6"/>
    <w:rsid w:val="00D4416C"/>
    <w:rsid w:val="00D500C5"/>
    <w:rsid w:val="00D56E93"/>
    <w:rsid w:val="00D75E70"/>
    <w:rsid w:val="00D76379"/>
    <w:rsid w:val="00D83D03"/>
    <w:rsid w:val="00D93CB2"/>
    <w:rsid w:val="00DA051C"/>
    <w:rsid w:val="00DA4E0C"/>
    <w:rsid w:val="00DA6B02"/>
    <w:rsid w:val="00DB7516"/>
    <w:rsid w:val="00DC65DA"/>
    <w:rsid w:val="00DC692E"/>
    <w:rsid w:val="00DD0312"/>
    <w:rsid w:val="00DD22C8"/>
    <w:rsid w:val="00DD3724"/>
    <w:rsid w:val="00DD7E09"/>
    <w:rsid w:val="00DF295A"/>
    <w:rsid w:val="00DF4080"/>
    <w:rsid w:val="00DF41CF"/>
    <w:rsid w:val="00DF7D0E"/>
    <w:rsid w:val="00E15E23"/>
    <w:rsid w:val="00E41C6B"/>
    <w:rsid w:val="00E44AE3"/>
    <w:rsid w:val="00E51984"/>
    <w:rsid w:val="00E523CB"/>
    <w:rsid w:val="00E559D3"/>
    <w:rsid w:val="00E576FB"/>
    <w:rsid w:val="00E663EC"/>
    <w:rsid w:val="00E84C4C"/>
    <w:rsid w:val="00E94B4B"/>
    <w:rsid w:val="00E954FB"/>
    <w:rsid w:val="00ED0FB1"/>
    <w:rsid w:val="00ED4F85"/>
    <w:rsid w:val="00ED6A85"/>
    <w:rsid w:val="00EE0C31"/>
    <w:rsid w:val="00EE57DE"/>
    <w:rsid w:val="00EE5917"/>
    <w:rsid w:val="00EF5956"/>
    <w:rsid w:val="00EF5C92"/>
    <w:rsid w:val="00EF79D9"/>
    <w:rsid w:val="00F0349E"/>
    <w:rsid w:val="00F112F9"/>
    <w:rsid w:val="00F11CDE"/>
    <w:rsid w:val="00F11D3D"/>
    <w:rsid w:val="00F16598"/>
    <w:rsid w:val="00F17AAB"/>
    <w:rsid w:val="00F24074"/>
    <w:rsid w:val="00F25792"/>
    <w:rsid w:val="00F25938"/>
    <w:rsid w:val="00F37BC4"/>
    <w:rsid w:val="00F50221"/>
    <w:rsid w:val="00F511B0"/>
    <w:rsid w:val="00F6021D"/>
    <w:rsid w:val="00F60BD9"/>
    <w:rsid w:val="00F62DCA"/>
    <w:rsid w:val="00F6433C"/>
    <w:rsid w:val="00F76C88"/>
    <w:rsid w:val="00F77B5C"/>
    <w:rsid w:val="00F80018"/>
    <w:rsid w:val="00F96161"/>
    <w:rsid w:val="00FA42A1"/>
    <w:rsid w:val="00FB087E"/>
    <w:rsid w:val="00FB0947"/>
    <w:rsid w:val="00FB1FC9"/>
    <w:rsid w:val="00FD30E8"/>
    <w:rsid w:val="00FD3290"/>
    <w:rsid w:val="00FE02AD"/>
    <w:rsid w:val="00FE79E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CA2EC4C6-DE3D-4345-A3FF-B33E4BA8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9F31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9F3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9F3157"/>
    <w:pPr>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9F31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9F315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9F315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9F315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9F31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9F31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aliases w:val="En-tête-1,En-tête-2,hd,Header 2"/>
    <w:basedOn w:val="Normal"/>
    <w:link w:val="HeaderChar"/>
    <w:unhideWhenUsed/>
    <w:rsid w:val="00480651"/>
    <w:pPr>
      <w:tabs>
        <w:tab w:val="center" w:pos="4680"/>
        <w:tab w:val="right" w:pos="9360"/>
      </w:tabs>
    </w:pPr>
  </w:style>
  <w:style w:type="character" w:customStyle="1" w:styleId="HeaderChar">
    <w:name w:val="Header Char"/>
    <w:aliases w:val="En-tête-1 Char,En-tête-2 Char,hd Char,Header 2 Char"/>
    <w:basedOn w:val="DefaultParagraphFont"/>
    <w:link w:val="Header"/>
    <w:rsid w:val="00480651"/>
  </w:style>
  <w:style w:type="paragraph" w:styleId="Footer">
    <w:name w:val="footer"/>
    <w:basedOn w:val="Normal"/>
    <w:link w:val="FooterChar"/>
    <w:uiPriority w:val="99"/>
    <w:unhideWhenUsed/>
    <w:rsid w:val="00480651"/>
    <w:pPr>
      <w:tabs>
        <w:tab w:val="center" w:pos="4680"/>
        <w:tab w:val="right" w:pos="9360"/>
      </w:tabs>
    </w:pPr>
  </w:style>
  <w:style w:type="character" w:customStyle="1" w:styleId="FooterChar">
    <w:name w:val="Footer Char"/>
    <w:basedOn w:val="DefaultParagraphFont"/>
    <w:link w:val="Footer"/>
    <w:uiPriority w:val="99"/>
    <w:rsid w:val="00480651"/>
  </w:style>
  <w:style w:type="character" w:styleId="Hyperlink">
    <w:name w:val="Hyperlink"/>
    <w:aliases w:val="IVPK Hyperlink,Alna"/>
    <w:basedOn w:val="DefaultParagraphFont"/>
    <w:uiPriority w:val="99"/>
    <w:rsid w:val="008F5C16"/>
    <w:rPr>
      <w:rFonts w:cs="Times New Roman"/>
      <w:color w:val="0000FF"/>
      <w:u w:val="single"/>
    </w:rPr>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rsid w:val="009F315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9F315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9F3157"/>
    <w:rPr>
      <w:rFonts w:asciiTheme="majorHAnsi" w:eastAsiaTheme="majorEastAsia" w:hAnsiTheme="majorHAnsi" w:cstheme="majorBidi"/>
      <w:color w:val="1F3763" w:themeColor="accent1" w:themeShade="7F"/>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9F3157"/>
    <w:rPr>
      <w:rFonts w:asciiTheme="majorHAnsi" w:eastAsiaTheme="majorEastAsia" w:hAnsiTheme="majorHAnsi" w:cstheme="majorBidi"/>
      <w:i/>
      <w:iCs/>
      <w:color w:val="2F5496" w:themeColor="accent1" w:themeShade="BF"/>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9F315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rsid w:val="009F315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9F315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rsid w:val="009F31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F3157"/>
    <w:rPr>
      <w:rFonts w:asciiTheme="majorHAnsi" w:eastAsiaTheme="majorEastAsia" w:hAnsiTheme="majorHAnsi" w:cstheme="majorBidi"/>
      <w:i/>
      <w:iCs/>
      <w:color w:val="272727" w:themeColor="text1" w:themeTint="D8"/>
      <w:sz w:val="21"/>
      <w:szCs w:val="21"/>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F3157"/>
    <w:pPr>
      <w:ind w:firstLine="567"/>
      <w:jc w:val="both"/>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F3157"/>
  </w:style>
  <w:style w:type="character" w:styleId="PageNumber">
    <w:name w:val="page number"/>
    <w:basedOn w:val="DefaultParagraphFont"/>
    <w:rsid w:val="009F3157"/>
  </w:style>
  <w:style w:type="paragraph" w:customStyle="1" w:styleId="Paraai">
    <w:name w:val="Parašai"/>
    <w:basedOn w:val="Normal"/>
    <w:rsid w:val="009F3157"/>
    <w:pPr>
      <w:tabs>
        <w:tab w:val="left" w:pos="6237"/>
      </w:tabs>
      <w:spacing w:before="240"/>
      <w:jc w:val="both"/>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Lentel"/>
    <w:basedOn w:val="Normal"/>
    <w:link w:val="ListParagraphChar"/>
    <w:uiPriority w:val="34"/>
    <w:qFormat/>
    <w:rsid w:val="009F3157"/>
    <w:pPr>
      <w:ind w:left="720"/>
      <w:contextualSpacing/>
      <w:jc w:val="both"/>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Lentel Char"/>
    <w:link w:val="ListParagraph"/>
    <w:uiPriority w:val="34"/>
    <w:qFormat/>
    <w:rsid w:val="009F3157"/>
  </w:style>
  <w:style w:type="table" w:styleId="TableGrid">
    <w:name w:val="Table Grid"/>
    <w:basedOn w:val="TableNormal"/>
    <w:uiPriority w:val="39"/>
    <w:rsid w:val="009F3157"/>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9F3157"/>
  </w:style>
  <w:style w:type="paragraph" w:styleId="BodyTextIndent2">
    <w:name w:val="Body Text Indent 2"/>
    <w:basedOn w:val="Normal"/>
    <w:link w:val="BodyTextIndent2Char"/>
    <w:uiPriority w:val="99"/>
    <w:unhideWhenUsed/>
    <w:rsid w:val="009F3157"/>
    <w:pPr>
      <w:spacing w:after="120" w:line="480" w:lineRule="auto"/>
      <w:ind w:left="283"/>
      <w:jc w:val="both"/>
    </w:pPr>
  </w:style>
  <w:style w:type="character" w:customStyle="1" w:styleId="BodyTextIndent2Char1">
    <w:name w:val="Body Text Indent 2 Char1"/>
    <w:basedOn w:val="DefaultParagraphFont"/>
    <w:semiHidden/>
    <w:rsid w:val="009F3157"/>
  </w:style>
  <w:style w:type="paragraph" w:customStyle="1" w:styleId="1">
    <w:name w:val="Стиль1"/>
    <w:basedOn w:val="Normal"/>
    <w:rsid w:val="009F3157"/>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9F3157"/>
    <w:rPr>
      <w:rFonts w:cs="Times New Roman"/>
      <w:vertAlign w:val="superscript"/>
    </w:rPr>
  </w:style>
  <w:style w:type="character" w:customStyle="1" w:styleId="CommentTextChar">
    <w:name w:val="Comment Text Char"/>
    <w:basedOn w:val="DefaultParagraphFont"/>
    <w:link w:val="CommentText"/>
    <w:uiPriority w:val="99"/>
    <w:rsid w:val="009F3157"/>
    <w:rPr>
      <w:sz w:val="20"/>
    </w:rPr>
  </w:style>
  <w:style w:type="paragraph" w:styleId="CommentText">
    <w:name w:val="annotation text"/>
    <w:basedOn w:val="Normal"/>
    <w:link w:val="CommentTextChar"/>
    <w:uiPriority w:val="99"/>
    <w:unhideWhenUsed/>
    <w:rsid w:val="009F3157"/>
    <w:pPr>
      <w:jc w:val="both"/>
    </w:pPr>
    <w:rPr>
      <w:sz w:val="20"/>
    </w:rPr>
  </w:style>
  <w:style w:type="character" w:customStyle="1" w:styleId="CommentTextChar1">
    <w:name w:val="Comment Text Char1"/>
    <w:basedOn w:val="DefaultParagraphFont"/>
    <w:uiPriority w:val="99"/>
    <w:rsid w:val="009F3157"/>
    <w:rPr>
      <w:sz w:val="20"/>
    </w:rPr>
  </w:style>
  <w:style w:type="character" w:customStyle="1" w:styleId="CommentSubjectChar">
    <w:name w:val="Comment Subject Char"/>
    <w:basedOn w:val="CommentTextChar"/>
    <w:link w:val="CommentSubject"/>
    <w:uiPriority w:val="99"/>
    <w:rsid w:val="009F3157"/>
    <w:rPr>
      <w:b/>
      <w:bCs/>
      <w:sz w:val="20"/>
    </w:rPr>
  </w:style>
  <w:style w:type="paragraph" w:styleId="CommentSubject">
    <w:name w:val="annotation subject"/>
    <w:basedOn w:val="CommentText"/>
    <w:next w:val="CommentText"/>
    <w:link w:val="CommentSubjectChar"/>
    <w:uiPriority w:val="99"/>
    <w:unhideWhenUsed/>
    <w:rsid w:val="009F3157"/>
    <w:rPr>
      <w:b/>
      <w:bCs/>
    </w:rPr>
  </w:style>
  <w:style w:type="character" w:customStyle="1" w:styleId="CommentSubjectChar1">
    <w:name w:val="Comment Subject Char1"/>
    <w:basedOn w:val="CommentTextChar1"/>
    <w:semiHidden/>
    <w:rsid w:val="009F3157"/>
    <w:rPr>
      <w:b/>
      <w:bCs/>
      <w:sz w:val="20"/>
    </w:rPr>
  </w:style>
  <w:style w:type="character" w:customStyle="1" w:styleId="BalloonTextChar">
    <w:name w:val="Balloon Text Char"/>
    <w:basedOn w:val="DefaultParagraphFont"/>
    <w:link w:val="BalloonText"/>
    <w:uiPriority w:val="99"/>
    <w:rsid w:val="009F3157"/>
    <w:rPr>
      <w:rFonts w:ascii="Segoe UI" w:hAnsi="Segoe UI" w:cs="Segoe UI"/>
      <w:sz w:val="18"/>
      <w:szCs w:val="18"/>
    </w:rPr>
  </w:style>
  <w:style w:type="paragraph" w:styleId="BalloonText">
    <w:name w:val="Balloon Text"/>
    <w:basedOn w:val="Normal"/>
    <w:link w:val="BalloonTextChar"/>
    <w:uiPriority w:val="99"/>
    <w:unhideWhenUsed/>
    <w:rsid w:val="009F3157"/>
    <w:pPr>
      <w:jc w:val="both"/>
    </w:pPr>
    <w:rPr>
      <w:rFonts w:ascii="Segoe UI" w:hAnsi="Segoe UI" w:cs="Segoe UI"/>
      <w:sz w:val="18"/>
      <w:szCs w:val="18"/>
    </w:rPr>
  </w:style>
  <w:style w:type="character" w:customStyle="1" w:styleId="BalloonTextChar1">
    <w:name w:val="Balloon Text Char1"/>
    <w:basedOn w:val="DefaultParagraphFont"/>
    <w:semiHidden/>
    <w:rsid w:val="009F3157"/>
    <w:rPr>
      <w:rFonts w:ascii="Segoe UI" w:hAnsi="Segoe UI" w:cs="Segoe UI"/>
      <w:sz w:val="18"/>
      <w:szCs w:val="18"/>
    </w:rPr>
  </w:style>
  <w:style w:type="character" w:customStyle="1" w:styleId="FootnoteTextChar1">
    <w:name w:val="Footnote Text Char1"/>
    <w:aliases w:val="Footnote Char,Footnote Text Char Char Char,Fußnotentextf Char, Diagrama1 Char1,Diagrama1 Char1,Footnote Text Blue Char1,Footnote text Char1,fn Char1,Footnote Text Char Char Char Char Char Char Char1"/>
    <w:link w:val="FootnoteText"/>
    <w:locked/>
    <w:rsid w:val="009F3157"/>
  </w:style>
  <w:style w:type="paragraph" w:styleId="FootnoteText">
    <w:name w:val="footnote text"/>
    <w:aliases w:val="Footnote,Footnote Text Char Char,Fußnotentextf, Diagrama1,Diagrama1,Footnote Text Blue,Footnote text,fn,Footnote Text Char Char Char Char Char Char,Footnote Text Char Char Char Char Char,Footnote Text Blue Char Char Char Char"/>
    <w:basedOn w:val="Normal"/>
    <w:link w:val="FootnoteTextChar1"/>
    <w:unhideWhenUsed/>
    <w:rsid w:val="009F3157"/>
    <w:pPr>
      <w:spacing w:line="360" w:lineRule="auto"/>
      <w:jc w:val="both"/>
    </w:pPr>
  </w:style>
  <w:style w:type="character" w:customStyle="1" w:styleId="FootnoteTextChar">
    <w:name w:val="Footnote Text Char"/>
    <w:aliases w:val="Footnote Char1,Footnote Text Char Char Char1,Fußnotentextf Char1, Diagrama1 Char,Diagrama1 Char,Footnote Text Blue Char,Footnote text Char,fn Char,Footnote Text Char Char Char Char Char Char Char"/>
    <w:basedOn w:val="DefaultParagraphFont"/>
    <w:rsid w:val="009F3157"/>
    <w:rPr>
      <w:sz w:val="20"/>
    </w:rPr>
  </w:style>
  <w:style w:type="paragraph" w:styleId="NormalWeb">
    <w:name w:val="Normal (Web)"/>
    <w:basedOn w:val="Normal"/>
    <w:unhideWhenUsed/>
    <w:rsid w:val="009F3157"/>
    <w:pPr>
      <w:spacing w:before="100" w:beforeAutospacing="1" w:after="100" w:afterAutospacing="1"/>
    </w:pPr>
    <w:rPr>
      <w:szCs w:val="24"/>
      <w:lang w:eastAsia="lt-LT"/>
    </w:rPr>
  </w:style>
  <w:style w:type="character" w:styleId="CommentReference">
    <w:name w:val="annotation reference"/>
    <w:basedOn w:val="DefaultParagraphFont"/>
    <w:uiPriority w:val="99"/>
    <w:unhideWhenUsed/>
    <w:rsid w:val="009F3157"/>
    <w:rPr>
      <w:sz w:val="16"/>
      <w:szCs w:val="16"/>
    </w:rPr>
  </w:style>
  <w:style w:type="paragraph" w:customStyle="1" w:styleId="Default">
    <w:name w:val="Default"/>
    <w:rsid w:val="009F3157"/>
    <w:pPr>
      <w:autoSpaceDE w:val="0"/>
      <w:autoSpaceDN w:val="0"/>
      <w:adjustRightInd w:val="0"/>
    </w:pPr>
    <w:rPr>
      <w:color w:val="000000"/>
      <w:szCs w:val="24"/>
      <w:lang w:val="en-US"/>
    </w:rPr>
  </w:style>
  <w:style w:type="paragraph" w:customStyle="1" w:styleId="Point1">
    <w:name w:val="Point 1"/>
    <w:basedOn w:val="Normal"/>
    <w:rsid w:val="009F3157"/>
    <w:pPr>
      <w:spacing w:before="120" w:after="120"/>
      <w:ind w:left="1418" w:hanging="567"/>
      <w:jc w:val="both"/>
    </w:pPr>
    <w:rPr>
      <w:lang w:val="en-GB"/>
    </w:rPr>
  </w:style>
  <w:style w:type="paragraph" w:customStyle="1" w:styleId="Punktai11">
    <w:name w:val="Punktai 1.1"/>
    <w:basedOn w:val="Normal"/>
    <w:link w:val="Punktai11Char"/>
    <w:uiPriority w:val="99"/>
    <w:qFormat/>
    <w:rsid w:val="009F3157"/>
    <w:pPr>
      <w:numPr>
        <w:ilvl w:val="1"/>
        <w:numId w:val="1"/>
      </w:numPr>
      <w:tabs>
        <w:tab w:val="clear" w:pos="1392"/>
        <w:tab w:val="left" w:pos="1276"/>
      </w:tabs>
      <w:spacing w:line="360" w:lineRule="auto"/>
      <w:ind w:left="0" w:firstLine="0"/>
      <w:jc w:val="both"/>
    </w:pPr>
  </w:style>
  <w:style w:type="character" w:customStyle="1" w:styleId="Punktai11Char">
    <w:name w:val="Punktai 1.1 Char"/>
    <w:basedOn w:val="DefaultParagraphFont"/>
    <w:link w:val="Punktai11"/>
    <w:uiPriority w:val="99"/>
    <w:locked/>
    <w:rsid w:val="009F3157"/>
  </w:style>
  <w:style w:type="paragraph" w:styleId="BlockText">
    <w:name w:val="Block Text"/>
    <w:basedOn w:val="Normal"/>
    <w:uiPriority w:val="99"/>
    <w:rsid w:val="009F3157"/>
    <w:pPr>
      <w:ind w:left="1440" w:right="142"/>
    </w:pPr>
  </w:style>
  <w:style w:type="paragraph" w:styleId="Caption">
    <w:name w:val="caption"/>
    <w:aliases w:val="Paveiksliukai"/>
    <w:basedOn w:val="Normal"/>
    <w:next w:val="Normal"/>
    <w:unhideWhenUsed/>
    <w:qFormat/>
    <w:rsid w:val="009F3157"/>
    <w:rPr>
      <w:b/>
      <w:bCs/>
    </w:rPr>
  </w:style>
  <w:style w:type="paragraph" w:styleId="Title">
    <w:name w:val="Title"/>
    <w:basedOn w:val="Normal"/>
    <w:link w:val="TitleChar"/>
    <w:qFormat/>
    <w:rsid w:val="009F315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9F3157"/>
    <w:rPr>
      <w:rFonts w:ascii="Arial" w:hAnsi="Arial" w:cs="Arial"/>
      <w:b/>
      <w:bCs/>
      <w:kern w:val="28"/>
      <w:sz w:val="32"/>
      <w:szCs w:val="32"/>
    </w:rPr>
  </w:style>
  <w:style w:type="character" w:customStyle="1" w:styleId="TitleChar1">
    <w:name w:val="Title Char1"/>
    <w:rsid w:val="009F3157"/>
    <w:rPr>
      <w:rFonts w:eastAsia="Times New Roman"/>
      <w:b/>
      <w:sz w:val="20"/>
      <w:szCs w:val="20"/>
      <w:lang w:val="en-US"/>
    </w:rPr>
  </w:style>
  <w:style w:type="paragraph" w:styleId="Subtitle">
    <w:name w:val="Subtitle"/>
    <w:basedOn w:val="Normal"/>
    <w:link w:val="SubtitleChar"/>
    <w:uiPriority w:val="99"/>
    <w:qFormat/>
    <w:rsid w:val="009F315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9F3157"/>
    <w:rPr>
      <w:rFonts w:asciiTheme="majorHAnsi" w:eastAsiaTheme="majorEastAsia" w:hAnsiTheme="majorHAnsi" w:cstheme="majorBidi"/>
    </w:rPr>
  </w:style>
  <w:style w:type="character" w:styleId="Strong">
    <w:name w:val="Strong"/>
    <w:basedOn w:val="DefaultParagraphFont"/>
    <w:uiPriority w:val="22"/>
    <w:qFormat/>
    <w:rsid w:val="009F3157"/>
    <w:rPr>
      <w:b/>
      <w:bCs/>
    </w:rPr>
  </w:style>
  <w:style w:type="character" w:styleId="Emphasis">
    <w:name w:val="Emphasis"/>
    <w:basedOn w:val="DefaultParagraphFont"/>
    <w:qFormat/>
    <w:rsid w:val="009F3157"/>
    <w:rPr>
      <w:i/>
      <w:iCs/>
    </w:rPr>
  </w:style>
  <w:style w:type="paragraph" w:customStyle="1" w:styleId="HSPunktai">
    <w:name w:val="HSPunktai"/>
    <w:basedOn w:val="ListParagraph"/>
    <w:link w:val="HSPunktaiChar1"/>
    <w:uiPriority w:val="99"/>
    <w:qFormat/>
    <w:rsid w:val="009F3157"/>
    <w:pPr>
      <w:spacing w:line="360" w:lineRule="auto"/>
      <w:ind w:left="0"/>
      <w:contextualSpacing w:val="0"/>
    </w:pPr>
  </w:style>
  <w:style w:type="character" w:customStyle="1" w:styleId="HSPunktaiChar1">
    <w:name w:val="HSPunktai Char1"/>
    <w:basedOn w:val="ListParagraphChar"/>
    <w:link w:val="HSPunktai"/>
    <w:uiPriority w:val="99"/>
    <w:locked/>
    <w:rsid w:val="009F3157"/>
  </w:style>
  <w:style w:type="paragraph" w:customStyle="1" w:styleId="Punktai1">
    <w:name w:val="Punktai 1."/>
    <w:basedOn w:val="HSPunktai"/>
    <w:link w:val="Punktai1Char"/>
    <w:uiPriority w:val="99"/>
    <w:qFormat/>
    <w:rsid w:val="009F3157"/>
    <w:pPr>
      <w:tabs>
        <w:tab w:val="num" w:pos="1070"/>
        <w:tab w:val="left" w:pos="1134"/>
      </w:tabs>
    </w:pPr>
  </w:style>
  <w:style w:type="character" w:customStyle="1" w:styleId="Punktai1Char">
    <w:name w:val="Punktai 1. Char"/>
    <w:basedOn w:val="HSPunktaiChar1"/>
    <w:link w:val="Punktai1"/>
    <w:uiPriority w:val="99"/>
    <w:locked/>
    <w:rsid w:val="009F3157"/>
  </w:style>
  <w:style w:type="paragraph" w:customStyle="1" w:styleId="1tekstas">
    <w:name w:val="1. tekstas"/>
    <w:basedOn w:val="Normal"/>
    <w:link w:val="1tekstasChar"/>
    <w:qFormat/>
    <w:rsid w:val="009F3157"/>
    <w:pPr>
      <w:tabs>
        <w:tab w:val="left" w:pos="993"/>
        <w:tab w:val="num" w:pos="1191"/>
      </w:tabs>
      <w:spacing w:line="360" w:lineRule="auto"/>
      <w:ind w:firstLine="709"/>
      <w:jc w:val="both"/>
      <w:outlineLvl w:val="0"/>
    </w:pPr>
  </w:style>
  <w:style w:type="character" w:customStyle="1" w:styleId="1tekstasChar">
    <w:name w:val="1. tekstas Char"/>
    <w:link w:val="1tekstas"/>
    <w:locked/>
    <w:rsid w:val="009F3157"/>
  </w:style>
  <w:style w:type="paragraph" w:customStyle="1" w:styleId="ISkyriai">
    <w:name w:val="I. Skyriai"/>
    <w:basedOn w:val="Normal"/>
    <w:qFormat/>
    <w:rsid w:val="009F3157"/>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9F3157"/>
    <w:pPr>
      <w:numPr>
        <w:ilvl w:val="1"/>
      </w:numPr>
      <w:tabs>
        <w:tab w:val="num" w:pos="792"/>
        <w:tab w:val="left" w:pos="1134"/>
        <w:tab w:val="num" w:pos="1276"/>
      </w:tabs>
      <w:spacing w:line="360" w:lineRule="auto"/>
      <w:ind w:firstLine="709"/>
      <w:jc w:val="both"/>
      <w:outlineLvl w:val="0"/>
    </w:pPr>
  </w:style>
  <w:style w:type="character" w:customStyle="1" w:styleId="11LentelsChar">
    <w:name w:val="1.1. Lentelės Char"/>
    <w:basedOn w:val="DefaultParagraphFont"/>
    <w:link w:val="11Lentels"/>
    <w:locked/>
    <w:rsid w:val="009F3157"/>
  </w:style>
  <w:style w:type="paragraph" w:customStyle="1" w:styleId="1pastraipa">
    <w:name w:val="1. pastraipa"/>
    <w:basedOn w:val="NormalWeb"/>
    <w:link w:val="1pastraipaChar1"/>
    <w:uiPriority w:val="99"/>
    <w:qFormat/>
    <w:rsid w:val="009F3157"/>
    <w:pPr>
      <w:numPr>
        <w:numId w:val="2"/>
      </w:numPr>
      <w:tabs>
        <w:tab w:val="left" w:pos="851"/>
        <w:tab w:val="left" w:pos="993"/>
        <w:tab w:val="left" w:pos="1134"/>
        <w:tab w:val="left" w:pos="1276"/>
        <w:tab w:val="left" w:pos="1418"/>
      </w:tabs>
      <w:spacing w:before="0" w:beforeAutospacing="0" w:after="0" w:afterAutospacing="0" w:line="360" w:lineRule="auto"/>
      <w:ind w:left="0" w:right="96" w:firstLine="0"/>
      <w:jc w:val="both"/>
    </w:pPr>
    <w:rPr>
      <w:szCs w:val="20"/>
      <w:lang w:eastAsia="en-US"/>
    </w:rPr>
  </w:style>
  <w:style w:type="character" w:customStyle="1" w:styleId="1pastraipaChar1">
    <w:name w:val="1. pastraipa Char1"/>
    <w:basedOn w:val="DefaultParagraphFont"/>
    <w:link w:val="1pastraipa"/>
    <w:uiPriority w:val="99"/>
    <w:rsid w:val="009F3157"/>
  </w:style>
  <w:style w:type="paragraph" w:customStyle="1" w:styleId="1lentele">
    <w:name w:val="1. lentele"/>
    <w:basedOn w:val="1pastraipa"/>
    <w:qFormat/>
    <w:rsid w:val="009F3157"/>
    <w:pPr>
      <w:numPr>
        <w:ilvl w:val="1"/>
      </w:numPr>
      <w:tabs>
        <w:tab w:val="clear" w:pos="851"/>
        <w:tab w:val="left" w:pos="885"/>
      </w:tabs>
      <w:ind w:left="0" w:firstLine="0"/>
    </w:pPr>
  </w:style>
  <w:style w:type="paragraph" w:customStyle="1" w:styleId="11lentele">
    <w:name w:val="1.1. lentele"/>
    <w:basedOn w:val="1lentele"/>
    <w:uiPriority w:val="99"/>
    <w:qFormat/>
    <w:rsid w:val="009F3157"/>
    <w:pPr>
      <w:numPr>
        <w:ilvl w:val="2"/>
      </w:numPr>
      <w:ind w:left="0" w:firstLine="0"/>
    </w:pPr>
  </w:style>
  <w:style w:type="paragraph" w:customStyle="1" w:styleId="11pastraipa">
    <w:name w:val="1.1. pastraipa"/>
    <w:basedOn w:val="1lentele"/>
    <w:link w:val="11pastraipaChar"/>
    <w:qFormat/>
    <w:rsid w:val="009F3157"/>
    <w:pPr>
      <w:numPr>
        <w:ilvl w:val="0"/>
        <w:numId w:val="0"/>
      </w:numPr>
      <w:tabs>
        <w:tab w:val="num" w:pos="1580"/>
      </w:tabs>
      <w:ind w:left="432" w:hanging="432"/>
    </w:pPr>
  </w:style>
  <w:style w:type="character" w:customStyle="1" w:styleId="11pastraipaChar">
    <w:name w:val="1.1. pastraipa Char"/>
    <w:basedOn w:val="DefaultParagraphFont"/>
    <w:link w:val="11pastraipa"/>
    <w:rsid w:val="009F3157"/>
  </w:style>
  <w:style w:type="paragraph" w:customStyle="1" w:styleId="Skyrius">
    <w:name w:val="Skyrius"/>
    <w:basedOn w:val="Normal"/>
    <w:link w:val="SkyriusChar"/>
    <w:qFormat/>
    <w:rsid w:val="009F3157"/>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9F3157"/>
    <w:rPr>
      <w:rFonts w:ascii="Times New Roman Bold" w:hAnsi="Times New Roman Bold"/>
      <w:b/>
      <w:caps/>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9F3157"/>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9F3157"/>
    <w:pPr>
      <w:outlineLvl w:val="9"/>
    </w:pPr>
  </w:style>
  <w:style w:type="character" w:customStyle="1" w:styleId="FooterChar1">
    <w:name w:val="Footer Char1"/>
    <w:rsid w:val="009F3157"/>
    <w:rPr>
      <w:rFonts w:ascii="TimesLT" w:eastAsia="Times New Roman" w:hAnsi="TimesLT"/>
      <w:sz w:val="24"/>
      <w:lang w:val="en-US" w:eastAsia="en-US"/>
    </w:rPr>
  </w:style>
  <w:style w:type="paragraph" w:styleId="BodyTextIndent3">
    <w:name w:val="Body Text Indent 3"/>
    <w:basedOn w:val="Normal"/>
    <w:link w:val="BodyTextIndent3Char"/>
    <w:rsid w:val="009F3157"/>
    <w:pPr>
      <w:ind w:firstLine="709"/>
      <w:jc w:val="both"/>
    </w:pPr>
    <w:rPr>
      <w:rFonts w:ascii="TimesLT" w:hAnsi="TimesLT"/>
    </w:rPr>
  </w:style>
  <w:style w:type="character" w:customStyle="1" w:styleId="BodyTextIndent3Char">
    <w:name w:val="Body Text Indent 3 Char"/>
    <w:basedOn w:val="DefaultParagraphFont"/>
    <w:link w:val="BodyTextIndent3"/>
    <w:rsid w:val="009F3157"/>
    <w:rPr>
      <w:rFonts w:ascii="TimesLT" w:hAnsi="TimesLT"/>
    </w:rPr>
  </w:style>
  <w:style w:type="paragraph" w:customStyle="1" w:styleId="BodyText21">
    <w:name w:val="Body Text 21"/>
    <w:basedOn w:val="Normal"/>
    <w:rsid w:val="009F3157"/>
    <w:pPr>
      <w:spacing w:line="320" w:lineRule="exact"/>
      <w:ind w:firstLine="720"/>
      <w:jc w:val="both"/>
    </w:pPr>
    <w:rPr>
      <w:rFonts w:ascii="TimesLT" w:hAnsi="TimesLT"/>
      <w:color w:val="FF0000"/>
    </w:rPr>
  </w:style>
  <w:style w:type="paragraph" w:styleId="BodyText2">
    <w:name w:val="Body Text 2"/>
    <w:basedOn w:val="Normal"/>
    <w:link w:val="BodyText2Char"/>
    <w:rsid w:val="009F3157"/>
    <w:pPr>
      <w:jc w:val="both"/>
    </w:pPr>
    <w:rPr>
      <w:rFonts w:ascii="TimesLT" w:hAnsi="TimesLT"/>
      <w:sz w:val="18"/>
    </w:rPr>
  </w:style>
  <w:style w:type="character" w:customStyle="1" w:styleId="BodyText2Char">
    <w:name w:val="Body Text 2 Char"/>
    <w:basedOn w:val="DefaultParagraphFont"/>
    <w:link w:val="BodyText2"/>
    <w:rsid w:val="009F3157"/>
    <w:rPr>
      <w:rFonts w:ascii="TimesLT" w:hAnsi="TimesLT"/>
      <w:sz w:val="18"/>
    </w:rPr>
  </w:style>
  <w:style w:type="paragraph" w:styleId="BodyText3">
    <w:name w:val="Body Text 3"/>
    <w:basedOn w:val="Normal"/>
    <w:link w:val="BodyText3Char"/>
    <w:uiPriority w:val="99"/>
    <w:rsid w:val="009F3157"/>
    <w:rPr>
      <w:rFonts w:ascii="TimesLT" w:hAnsi="TimesLT"/>
      <w:b/>
    </w:rPr>
  </w:style>
  <w:style w:type="character" w:customStyle="1" w:styleId="BodyText3Char">
    <w:name w:val="Body Text 3 Char"/>
    <w:basedOn w:val="DefaultParagraphFont"/>
    <w:link w:val="BodyText3"/>
    <w:uiPriority w:val="99"/>
    <w:rsid w:val="009F3157"/>
    <w:rPr>
      <w:rFonts w:ascii="TimesLT" w:hAnsi="TimesLT"/>
      <w:b/>
    </w:rPr>
  </w:style>
  <w:style w:type="character" w:styleId="FollowedHyperlink">
    <w:name w:val="FollowedHyperlink"/>
    <w:rsid w:val="009F3157"/>
    <w:rPr>
      <w:rFonts w:cs="Times New Roman"/>
      <w:color w:val="800080"/>
      <w:u w:val="single"/>
    </w:rPr>
  </w:style>
  <w:style w:type="paragraph" w:styleId="TOC2">
    <w:name w:val="toc 2"/>
    <w:basedOn w:val="Normal"/>
    <w:next w:val="Normal"/>
    <w:uiPriority w:val="39"/>
    <w:qFormat/>
    <w:rsid w:val="009F3157"/>
    <w:pPr>
      <w:ind w:left="200"/>
    </w:pPr>
  </w:style>
  <w:style w:type="paragraph" w:customStyle="1" w:styleId="Pavadin">
    <w:name w:val="Pavadin"/>
    <w:basedOn w:val="Normal"/>
    <w:rsid w:val="009F3157"/>
    <w:pPr>
      <w:jc w:val="center"/>
    </w:pPr>
    <w:rPr>
      <w:b/>
      <w:sz w:val="28"/>
    </w:rPr>
  </w:style>
  <w:style w:type="paragraph" w:customStyle="1" w:styleId="alist">
    <w:name w:val="alist"/>
    <w:basedOn w:val="Normal"/>
    <w:rsid w:val="009F3157"/>
    <w:pPr>
      <w:tabs>
        <w:tab w:val="left" w:pos="360"/>
      </w:tabs>
      <w:spacing w:line="360" w:lineRule="auto"/>
      <w:ind w:left="567" w:firstLine="357"/>
      <w:jc w:val="both"/>
    </w:pPr>
  </w:style>
  <w:style w:type="paragraph" w:styleId="TOC1">
    <w:name w:val="toc 1"/>
    <w:basedOn w:val="Normal"/>
    <w:next w:val="Normal"/>
    <w:uiPriority w:val="39"/>
    <w:qFormat/>
    <w:rsid w:val="009F3157"/>
    <w:rPr>
      <w:caps/>
    </w:rPr>
  </w:style>
  <w:style w:type="paragraph" w:styleId="TOC3">
    <w:name w:val="toc 3"/>
    <w:basedOn w:val="Normal"/>
    <w:next w:val="Normal"/>
    <w:uiPriority w:val="39"/>
    <w:qFormat/>
    <w:rsid w:val="009F3157"/>
    <w:pPr>
      <w:ind w:left="400"/>
    </w:pPr>
  </w:style>
  <w:style w:type="paragraph" w:styleId="TOC4">
    <w:name w:val="toc 4"/>
    <w:basedOn w:val="Normal"/>
    <w:next w:val="Normal"/>
    <w:uiPriority w:val="39"/>
    <w:rsid w:val="009F3157"/>
    <w:pPr>
      <w:ind w:left="600"/>
    </w:pPr>
  </w:style>
  <w:style w:type="paragraph" w:styleId="TOC5">
    <w:name w:val="toc 5"/>
    <w:basedOn w:val="Normal"/>
    <w:next w:val="Normal"/>
    <w:uiPriority w:val="39"/>
    <w:rsid w:val="009F3157"/>
    <w:pPr>
      <w:ind w:left="800"/>
    </w:pPr>
  </w:style>
  <w:style w:type="paragraph" w:styleId="TOC6">
    <w:name w:val="toc 6"/>
    <w:basedOn w:val="Normal"/>
    <w:next w:val="Normal"/>
    <w:uiPriority w:val="39"/>
    <w:rsid w:val="009F3157"/>
    <w:pPr>
      <w:ind w:left="1000"/>
    </w:pPr>
  </w:style>
  <w:style w:type="paragraph" w:styleId="TOC7">
    <w:name w:val="toc 7"/>
    <w:basedOn w:val="Normal"/>
    <w:next w:val="Normal"/>
    <w:uiPriority w:val="39"/>
    <w:rsid w:val="009F3157"/>
    <w:pPr>
      <w:ind w:left="1200"/>
    </w:pPr>
  </w:style>
  <w:style w:type="paragraph" w:styleId="TOC8">
    <w:name w:val="toc 8"/>
    <w:basedOn w:val="Normal"/>
    <w:next w:val="Normal"/>
    <w:uiPriority w:val="39"/>
    <w:rsid w:val="009F3157"/>
    <w:pPr>
      <w:ind w:left="1400"/>
    </w:pPr>
  </w:style>
  <w:style w:type="paragraph" w:styleId="TOC9">
    <w:name w:val="toc 9"/>
    <w:basedOn w:val="Normal"/>
    <w:next w:val="Normal"/>
    <w:uiPriority w:val="39"/>
    <w:rsid w:val="009F3157"/>
    <w:pPr>
      <w:ind w:left="1600"/>
    </w:pPr>
  </w:style>
  <w:style w:type="paragraph" w:styleId="BodyTextIndent">
    <w:name w:val="Body Text Indent"/>
    <w:basedOn w:val="Normal"/>
    <w:link w:val="BodyTextIndentChar"/>
    <w:uiPriority w:val="99"/>
    <w:rsid w:val="009F3157"/>
    <w:pPr>
      <w:overflowPunct w:val="0"/>
      <w:autoSpaceDE w:val="0"/>
      <w:autoSpaceDN w:val="0"/>
      <w:adjustRightInd w:val="0"/>
      <w:spacing w:before="40"/>
      <w:ind w:firstLine="454"/>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9F3157"/>
    <w:rPr>
      <w:bCs/>
      <w:color w:val="000000"/>
      <w:sz w:val="32"/>
      <w:lang w:val="tg-Cyrl-TJ"/>
    </w:rPr>
  </w:style>
  <w:style w:type="paragraph" w:customStyle="1" w:styleId="Standard">
    <w:name w:val="Standard"/>
    <w:rsid w:val="009F3157"/>
    <w:pPr>
      <w:widowControl w:val="0"/>
      <w:autoSpaceDE w:val="0"/>
      <w:autoSpaceDN w:val="0"/>
      <w:adjustRightInd w:val="0"/>
    </w:pPr>
    <w:rPr>
      <w:sz w:val="20"/>
      <w:lang w:val="en-US"/>
    </w:rPr>
  </w:style>
  <w:style w:type="paragraph" w:customStyle="1" w:styleId="PrSpecText">
    <w:name w:val="PrSpecText"/>
    <w:basedOn w:val="Normal"/>
    <w:rsid w:val="009F3157"/>
    <w:pPr>
      <w:ind w:firstLine="397"/>
      <w:jc w:val="both"/>
    </w:pPr>
  </w:style>
  <w:style w:type="character" w:customStyle="1" w:styleId="Typewriter">
    <w:name w:val="Typewriter"/>
    <w:rsid w:val="009F3157"/>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9F3157"/>
    <w:pPr>
      <w:keepNext/>
      <w:tabs>
        <w:tab w:val="num" w:pos="2520"/>
      </w:tabs>
      <w:spacing w:before="120" w:after="120" w:line="360" w:lineRule="exact"/>
      <w:ind w:left="2520" w:hanging="360"/>
      <w:outlineLvl w:val="3"/>
    </w:pPr>
    <w:rPr>
      <w:b/>
    </w:rPr>
  </w:style>
  <w:style w:type="paragraph" w:customStyle="1" w:styleId="Preformatted">
    <w:name w:val="Preformatted"/>
    <w:basedOn w:val="Normal"/>
    <w:rsid w:val="009F315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Debesliotekstas1">
    <w:name w:val="Debesėlio tekstas1"/>
    <w:basedOn w:val="Normal"/>
    <w:semiHidden/>
    <w:rsid w:val="009F3157"/>
    <w:rPr>
      <w:rFonts w:ascii="Tahoma" w:hAnsi="Tahoma" w:cs="Tahoma"/>
      <w:sz w:val="16"/>
      <w:szCs w:val="16"/>
    </w:rPr>
  </w:style>
  <w:style w:type="paragraph" w:customStyle="1" w:styleId="TXT">
    <w:name w:val="TXT"/>
    <w:basedOn w:val="Normal"/>
    <w:rsid w:val="009F3157"/>
    <w:pPr>
      <w:numPr>
        <w:numId w:val="4"/>
      </w:numPr>
      <w:tabs>
        <w:tab w:val="clear" w:pos="432"/>
      </w:tabs>
      <w:spacing w:line="360" w:lineRule="auto"/>
      <w:jc w:val="both"/>
    </w:pPr>
    <w:rPr>
      <w:szCs w:val="24"/>
    </w:rPr>
  </w:style>
  <w:style w:type="character" w:customStyle="1" w:styleId="ApatiniskolontitulasDiagrama">
    <w:name w:val="Apatinis kolontitulas Diagrama"/>
    <w:rsid w:val="009F3157"/>
    <w:rPr>
      <w:rFonts w:ascii="TimesLT" w:hAnsi="TimesLT" w:cs="Times New Roman"/>
      <w:sz w:val="24"/>
      <w:lang w:val="en-US" w:eastAsia="en-US" w:bidi="ar-SA"/>
    </w:rPr>
  </w:style>
  <w:style w:type="paragraph" w:styleId="DocumentMap">
    <w:name w:val="Document Map"/>
    <w:basedOn w:val="Normal"/>
    <w:link w:val="DocumentMapChar"/>
    <w:semiHidden/>
    <w:rsid w:val="009F3157"/>
    <w:pPr>
      <w:shd w:val="clear" w:color="auto" w:fill="000080"/>
    </w:pPr>
    <w:rPr>
      <w:rFonts w:ascii="Tahoma" w:hAnsi="Tahoma" w:cs="Tahoma"/>
    </w:rPr>
  </w:style>
  <w:style w:type="character" w:customStyle="1" w:styleId="DocumentMapChar">
    <w:name w:val="Document Map Char"/>
    <w:basedOn w:val="DefaultParagraphFont"/>
    <w:link w:val="DocumentMap"/>
    <w:semiHidden/>
    <w:rsid w:val="009F3157"/>
    <w:rPr>
      <w:rFonts w:ascii="Tahoma" w:hAnsi="Tahoma" w:cs="Tahoma"/>
      <w:shd w:val="clear" w:color="auto" w:fill="000080"/>
    </w:rPr>
  </w:style>
  <w:style w:type="paragraph" w:styleId="HTMLPreformatted">
    <w:name w:val="HTML Preformatted"/>
    <w:basedOn w:val="Normal"/>
    <w:link w:val="HTMLPreformattedChar"/>
    <w:uiPriority w:val="99"/>
    <w:rsid w:val="009F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9F3157"/>
    <w:rPr>
      <w:rFonts w:ascii="Courier New" w:hAnsi="Courier New" w:cs="Courier New"/>
      <w:sz w:val="20"/>
      <w:lang w:val="en-GB"/>
    </w:rPr>
  </w:style>
  <w:style w:type="paragraph" w:customStyle="1" w:styleId="Punktai">
    <w:name w:val="Punktai"/>
    <w:basedOn w:val="Normal"/>
    <w:rsid w:val="009F3157"/>
    <w:pPr>
      <w:numPr>
        <w:numId w:val="3"/>
      </w:numPr>
      <w:tabs>
        <w:tab w:val="clear" w:pos="927"/>
      </w:tabs>
      <w:spacing w:line="360" w:lineRule="auto"/>
      <w:ind w:firstLine="0"/>
      <w:jc w:val="both"/>
    </w:pPr>
  </w:style>
  <w:style w:type="paragraph" w:customStyle="1" w:styleId="Pavadinimas1">
    <w:name w:val="Pavadinimas1"/>
    <w:basedOn w:val="Normal"/>
    <w:rsid w:val="009F3157"/>
    <w:pPr>
      <w:numPr>
        <w:numId w:val="5"/>
      </w:numPr>
      <w:tabs>
        <w:tab w:val="clear" w:pos="720"/>
      </w:tabs>
      <w:spacing w:before="360" w:after="120"/>
      <w:jc w:val="center"/>
    </w:pPr>
    <w:rPr>
      <w:b/>
      <w:caps/>
    </w:rPr>
  </w:style>
  <w:style w:type="paragraph" w:customStyle="1" w:styleId="Punktaipriedu">
    <w:name w:val="Punktai (priedu)"/>
    <w:basedOn w:val="Normal"/>
    <w:rsid w:val="009F3157"/>
    <w:pPr>
      <w:spacing w:before="120"/>
      <w:jc w:val="both"/>
    </w:pPr>
  </w:style>
  <w:style w:type="paragraph" w:styleId="List5">
    <w:name w:val="List 5"/>
    <w:basedOn w:val="Normal"/>
    <w:rsid w:val="009F3157"/>
    <w:pPr>
      <w:ind w:left="1800" w:hanging="360"/>
    </w:pPr>
    <w:rPr>
      <w:rFonts w:ascii="TimesLT" w:hAnsi="TimesLT"/>
      <w:lang w:val="en-US"/>
    </w:rPr>
  </w:style>
  <w:style w:type="paragraph" w:customStyle="1" w:styleId="EmailStyle114">
    <w:name w:val="EmailStyle114"/>
    <w:basedOn w:val="Normal"/>
    <w:semiHidden/>
    <w:rsid w:val="009F3157"/>
    <w:pPr>
      <w:spacing w:line="360" w:lineRule="auto"/>
    </w:pPr>
    <w:rPr>
      <w:szCs w:val="24"/>
    </w:rPr>
  </w:style>
  <w:style w:type="paragraph" w:customStyle="1" w:styleId="BodyText1">
    <w:name w:val="Body Text1"/>
    <w:rsid w:val="009F3157"/>
    <w:pPr>
      <w:autoSpaceDE w:val="0"/>
      <w:autoSpaceDN w:val="0"/>
      <w:adjustRightInd w:val="0"/>
      <w:ind w:firstLine="312"/>
      <w:jc w:val="both"/>
    </w:pPr>
    <w:rPr>
      <w:rFonts w:ascii="TimesLT" w:hAnsi="TimesLT"/>
      <w:sz w:val="20"/>
      <w:lang w:val="en-US"/>
    </w:rPr>
  </w:style>
  <w:style w:type="paragraph" w:customStyle="1" w:styleId="CentrBoldm">
    <w:name w:val="CentrBoldm"/>
    <w:basedOn w:val="Normal"/>
    <w:rsid w:val="009F3157"/>
    <w:pPr>
      <w:autoSpaceDE w:val="0"/>
      <w:autoSpaceDN w:val="0"/>
      <w:adjustRightInd w:val="0"/>
      <w:jc w:val="center"/>
    </w:pPr>
    <w:rPr>
      <w:rFonts w:ascii="TimesLT" w:hAnsi="TimesLT"/>
      <w:b/>
      <w:bCs/>
      <w:sz w:val="20"/>
      <w:lang w:val="en-US"/>
    </w:rPr>
  </w:style>
  <w:style w:type="paragraph" w:customStyle="1" w:styleId="MAZAS">
    <w:name w:val="MAZAS"/>
    <w:rsid w:val="009F3157"/>
    <w:pPr>
      <w:autoSpaceDE w:val="0"/>
      <w:autoSpaceDN w:val="0"/>
      <w:adjustRightInd w:val="0"/>
      <w:ind w:firstLine="312"/>
      <w:jc w:val="both"/>
    </w:pPr>
    <w:rPr>
      <w:rFonts w:ascii="TimesLT" w:hAnsi="TimesLT"/>
      <w:color w:val="000000"/>
      <w:sz w:val="8"/>
      <w:szCs w:val="8"/>
      <w:lang w:val="en-US"/>
    </w:rPr>
  </w:style>
  <w:style w:type="paragraph" w:customStyle="1" w:styleId="StyleNZ10">
    <w:name w:val="StyleNZ1"/>
    <w:basedOn w:val="Heading1"/>
    <w:link w:val="StyleNZ1Char"/>
    <w:autoRedefine/>
    <w:rsid w:val="009F3157"/>
  </w:style>
  <w:style w:type="paragraph" w:customStyle="1" w:styleId="StyleNZ2">
    <w:name w:val="StyleNZ2"/>
    <w:basedOn w:val="Heading2"/>
    <w:autoRedefine/>
    <w:rsid w:val="009F3157"/>
    <w:pPr>
      <w:numPr>
        <w:numId w:val="12"/>
      </w:numPr>
      <w:tabs>
        <w:tab w:val="clear" w:pos="777"/>
      </w:tabs>
      <w:ind w:left="0" w:firstLine="0"/>
    </w:pPr>
  </w:style>
  <w:style w:type="paragraph" w:customStyle="1" w:styleId="Bullet">
    <w:name w:val="Bullet"/>
    <w:basedOn w:val="BodyText"/>
    <w:rsid w:val="009F3157"/>
    <w:pPr>
      <w:numPr>
        <w:numId w:val="10"/>
      </w:numPr>
      <w:tabs>
        <w:tab w:val="clear" w:pos="3240"/>
        <w:tab w:val="num" w:pos="360"/>
        <w:tab w:val="left" w:pos="1276"/>
      </w:tabs>
      <w:spacing w:line="360" w:lineRule="auto"/>
      <w:ind w:left="0" w:firstLine="0"/>
    </w:pPr>
    <w:rPr>
      <w:sz w:val="20"/>
      <w:szCs w:val="24"/>
      <w:lang w:eastAsia="lt-LT"/>
    </w:rPr>
  </w:style>
  <w:style w:type="character" w:customStyle="1" w:styleId="StyleBookAntiqua9pt">
    <w:name w:val="Style Book Antiqua 9 pt"/>
    <w:rsid w:val="009F3157"/>
    <w:rPr>
      <w:rFonts w:ascii="Book Antiqua" w:hAnsi="Book Antiqua" w:cs="Times New Roman"/>
      <w:sz w:val="18"/>
    </w:rPr>
  </w:style>
  <w:style w:type="paragraph" w:customStyle="1" w:styleId="Topic">
    <w:name w:val="Topic"/>
    <w:basedOn w:val="Normal"/>
    <w:next w:val="Normal"/>
    <w:semiHidden/>
    <w:rsid w:val="009F3157"/>
    <w:pPr>
      <w:keepNext/>
      <w:numPr>
        <w:numId w:val="15"/>
      </w:numPr>
      <w:tabs>
        <w:tab w:val="clear" w:pos="432"/>
      </w:tabs>
      <w:spacing w:after="120"/>
      <w:ind w:firstLine="0"/>
    </w:pPr>
    <w:rPr>
      <w:b/>
      <w:szCs w:val="24"/>
      <w:lang w:val="en-US"/>
    </w:rPr>
  </w:style>
  <w:style w:type="paragraph" w:customStyle="1" w:styleId="Lentel">
    <w:name w:val="_Lentelė"/>
    <w:basedOn w:val="Normal"/>
    <w:rsid w:val="009F3157"/>
    <w:pPr>
      <w:keepNext/>
      <w:spacing w:before="40" w:after="40"/>
      <w:jc w:val="both"/>
    </w:pPr>
    <w:rPr>
      <w:rFonts w:ascii="Arial" w:hAnsi="Arial"/>
      <w:sz w:val="20"/>
    </w:rPr>
  </w:style>
  <w:style w:type="paragraph" w:customStyle="1" w:styleId="StyleNZ2mod">
    <w:name w:val="StyleNZ2mod"/>
    <w:basedOn w:val="StyleNZ2"/>
    <w:autoRedefine/>
    <w:rsid w:val="009F3157"/>
    <w:pPr>
      <w:keepNext w:val="0"/>
      <w:keepLines w:val="0"/>
      <w:numPr>
        <w:numId w:val="0"/>
      </w:numPr>
      <w:tabs>
        <w:tab w:val="left" w:pos="540"/>
        <w:tab w:val="left" w:pos="720"/>
      </w:tabs>
      <w:spacing w:before="0"/>
      <w:outlineLvl w:val="9"/>
    </w:pPr>
    <w:rPr>
      <w:rFonts w:ascii="Times New Roman Bold" w:eastAsia="Times New Roman" w:hAnsi="Times New Roman Bold" w:cs="Times New Roman"/>
      <w:b/>
      <w:caps/>
      <w:color w:val="auto"/>
      <w:sz w:val="24"/>
      <w:szCs w:val="20"/>
    </w:r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9F3157"/>
    <w:pPr>
      <w:spacing w:line="360" w:lineRule="auto"/>
      <w:ind w:firstLine="731"/>
      <w:jc w:val="both"/>
    </w:pPr>
    <w:rPr>
      <w:szCs w:val="24"/>
    </w:rPr>
  </w:style>
  <w:style w:type="paragraph" w:customStyle="1" w:styleId="1Tekstas0">
    <w:name w:val="1. Tekstas"/>
    <w:basedOn w:val="StyleTimesNewRoman11ptFirstline127cmLinespacing"/>
    <w:link w:val="1TekstasChar0"/>
    <w:rsid w:val="009F3157"/>
  </w:style>
  <w:style w:type="paragraph" w:customStyle="1" w:styleId="Tekstas">
    <w:name w:val="Tekstas"/>
    <w:basedOn w:val="Normal"/>
    <w:rsid w:val="009F3157"/>
    <w:pPr>
      <w:spacing w:line="360" w:lineRule="auto"/>
      <w:ind w:right="45" w:firstLine="720"/>
      <w:jc w:val="both"/>
    </w:pPr>
    <w:rPr>
      <w:sz w:val="22"/>
      <w:szCs w:val="22"/>
    </w:rPr>
  </w:style>
  <w:style w:type="paragraph" w:customStyle="1" w:styleId="Antrat11">
    <w:name w:val="Antraštė 11"/>
    <w:basedOn w:val="Heading1"/>
    <w:rsid w:val="009F3157"/>
  </w:style>
  <w:style w:type="character" w:customStyle="1" w:styleId="StyleTimesNewRoman11ptFirstline127cmLinespacingChar">
    <w:name w:val="Style Times New Roman 11 pt First line:  127 cm Line spacing:  ... Char"/>
    <w:link w:val="StyleTimesNewRoman11ptFirstline127cmLinespacing"/>
    <w:locked/>
    <w:rsid w:val="009F3157"/>
    <w:rPr>
      <w:szCs w:val="24"/>
    </w:rPr>
  </w:style>
  <w:style w:type="character" w:customStyle="1" w:styleId="1TekstasChar0">
    <w:name w:val="1. Tekstas Char"/>
    <w:link w:val="1Tekstas0"/>
    <w:locked/>
    <w:rsid w:val="009F3157"/>
    <w:rPr>
      <w:szCs w:val="24"/>
    </w:rPr>
  </w:style>
  <w:style w:type="paragraph" w:customStyle="1" w:styleId="headingas">
    <w:name w:val="headingas"/>
    <w:basedOn w:val="Heading9"/>
    <w:rsid w:val="009F3157"/>
  </w:style>
  <w:style w:type="paragraph" w:customStyle="1" w:styleId="bodis">
    <w:name w:val="bodis"/>
    <w:basedOn w:val="Normal"/>
    <w:rsid w:val="009F3157"/>
    <w:pPr>
      <w:numPr>
        <w:ilvl w:val="6"/>
        <w:numId w:val="13"/>
      </w:numPr>
      <w:tabs>
        <w:tab w:val="left" w:pos="1134"/>
      </w:tabs>
      <w:spacing w:line="360" w:lineRule="auto"/>
      <w:ind w:left="0" w:firstLine="0"/>
      <w:jc w:val="both"/>
    </w:pPr>
    <w:rPr>
      <w:szCs w:val="24"/>
    </w:rPr>
  </w:style>
  <w:style w:type="paragraph" w:customStyle="1" w:styleId="STsuttekstasLT">
    <w:name w:val="ST_sut_tekstasLT"/>
    <w:basedOn w:val="Normal"/>
    <w:rsid w:val="009F3157"/>
    <w:pPr>
      <w:keepLines/>
      <w:spacing w:before="120"/>
      <w:ind w:firstLine="720"/>
      <w:jc w:val="both"/>
    </w:pPr>
  </w:style>
  <w:style w:type="paragraph" w:customStyle="1" w:styleId="Apacia">
    <w:name w:val="Apacia"/>
    <w:basedOn w:val="Normal"/>
    <w:rsid w:val="009F3157"/>
    <w:rPr>
      <w:sz w:val="20"/>
      <w:szCs w:val="24"/>
    </w:rPr>
  </w:style>
  <w:style w:type="paragraph" w:customStyle="1" w:styleId="AlnosNumbered">
    <w:name w:val="Alnos Numbered"/>
    <w:basedOn w:val="Normal"/>
    <w:rsid w:val="009F3157"/>
    <w:pPr>
      <w:numPr>
        <w:numId w:val="11"/>
      </w:numPr>
      <w:tabs>
        <w:tab w:val="clear" w:pos="794"/>
      </w:tabs>
      <w:ind w:left="0" w:firstLine="0"/>
      <w:jc w:val="both"/>
    </w:pPr>
    <w:rPr>
      <w:rFonts w:ascii="Arial" w:hAnsi="Arial"/>
      <w:sz w:val="20"/>
      <w:szCs w:val="24"/>
      <w:lang w:val="en-US"/>
    </w:rPr>
  </w:style>
  <w:style w:type="character" w:customStyle="1" w:styleId="HSPunktaiChar">
    <w:name w:val="HSPunktai Char"/>
    <w:basedOn w:val="ListParagraphChar"/>
    <w:locked/>
    <w:rsid w:val="009F3157"/>
  </w:style>
  <w:style w:type="paragraph" w:customStyle="1" w:styleId="SSS">
    <w:name w:val="SSS"/>
    <w:basedOn w:val="HSPunktai"/>
    <w:link w:val="SSSChar"/>
    <w:rsid w:val="009F3157"/>
    <w:pPr>
      <w:tabs>
        <w:tab w:val="num" w:pos="1512"/>
      </w:tabs>
      <w:ind w:left="1512" w:hanging="432"/>
      <w:contextualSpacing/>
    </w:pPr>
  </w:style>
  <w:style w:type="character" w:customStyle="1" w:styleId="SSSChar">
    <w:name w:val="SSS Char"/>
    <w:basedOn w:val="HSPunktaiChar1"/>
    <w:link w:val="SSS"/>
    <w:locked/>
    <w:rsid w:val="009F3157"/>
  </w:style>
  <w:style w:type="paragraph" w:styleId="Revision">
    <w:name w:val="Revision"/>
    <w:hidden/>
    <w:uiPriority w:val="99"/>
    <w:semiHidden/>
    <w:rsid w:val="009F3157"/>
  </w:style>
  <w:style w:type="paragraph" w:customStyle="1" w:styleId="modPunktai">
    <w:name w:val="mod: Punktai"/>
    <w:basedOn w:val="Heading2"/>
    <w:rsid w:val="009F3157"/>
    <w:pPr>
      <w:numPr>
        <w:numId w:val="23"/>
      </w:numPr>
      <w:tabs>
        <w:tab w:val="clear" w:pos="360"/>
      </w:tabs>
      <w:ind w:left="0" w:firstLine="0"/>
    </w:pPr>
  </w:style>
  <w:style w:type="paragraph" w:customStyle="1" w:styleId="MPapunktis1lygis">
    <w:name w:val="M. Papunktis 1 lygis"/>
    <w:basedOn w:val="modPunktai"/>
    <w:rsid w:val="009F3157"/>
    <w:pPr>
      <w:keepNext w:val="0"/>
      <w:keepLines w:val="0"/>
      <w:widowControl w:val="0"/>
      <w:numPr>
        <w:ilvl w:val="1"/>
      </w:numPr>
      <w:tabs>
        <w:tab w:val="clear" w:pos="928"/>
        <w:tab w:val="left" w:pos="1276"/>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numbering" w:customStyle="1" w:styleId="PunktaiZZZ">
    <w:name w:val="Punktai ZZZ"/>
    <w:rsid w:val="009F3157"/>
    <w:pPr>
      <w:numPr>
        <w:numId w:val="18"/>
      </w:numPr>
    </w:pPr>
  </w:style>
  <w:style w:type="numbering" w:customStyle="1" w:styleId="Punktunumeracija">
    <w:name w:val="Punktu numeracija"/>
    <w:rsid w:val="009F3157"/>
    <w:pPr>
      <w:numPr>
        <w:numId w:val="16"/>
      </w:numPr>
    </w:pPr>
  </w:style>
  <w:style w:type="numbering" w:customStyle="1" w:styleId="CurrentList1">
    <w:name w:val="Current List1"/>
    <w:rsid w:val="009F3157"/>
    <w:pPr>
      <w:numPr>
        <w:numId w:val="6"/>
      </w:numPr>
    </w:pPr>
  </w:style>
  <w:style w:type="numbering" w:customStyle="1" w:styleId="StyleHS">
    <w:name w:val="Style HS"/>
    <w:rsid w:val="009F3157"/>
    <w:pPr>
      <w:numPr>
        <w:numId w:val="21"/>
      </w:numPr>
    </w:pPr>
  </w:style>
  <w:style w:type="numbering" w:customStyle="1" w:styleId="Punktunumerijacija">
    <w:name w:val="Punktu numerijacija"/>
    <w:rsid w:val="009F3157"/>
    <w:pPr>
      <w:numPr>
        <w:numId w:val="14"/>
      </w:numPr>
    </w:pPr>
  </w:style>
  <w:style w:type="numbering" w:customStyle="1" w:styleId="PPunktai">
    <w:name w:val="PPunktai"/>
    <w:uiPriority w:val="99"/>
    <w:rsid w:val="009F3157"/>
    <w:pPr>
      <w:numPr>
        <w:numId w:val="22"/>
      </w:numPr>
    </w:pPr>
  </w:style>
  <w:style w:type="numbering" w:customStyle="1" w:styleId="Style1">
    <w:name w:val="Style1"/>
    <w:rsid w:val="009F3157"/>
    <w:pPr>
      <w:numPr>
        <w:numId w:val="17"/>
      </w:numPr>
    </w:pPr>
  </w:style>
  <w:style w:type="numbering" w:customStyle="1" w:styleId="StyleOutlinenumberedZZZ">
    <w:name w:val="Style Outline numbered ZZZ"/>
    <w:rsid w:val="009F3157"/>
    <w:pPr>
      <w:numPr>
        <w:numId w:val="19"/>
      </w:numPr>
    </w:pPr>
  </w:style>
  <w:style w:type="numbering" w:customStyle="1" w:styleId="HS">
    <w:name w:val="HS"/>
    <w:rsid w:val="009F3157"/>
    <w:pPr>
      <w:numPr>
        <w:numId w:val="20"/>
      </w:numPr>
    </w:pPr>
  </w:style>
  <w:style w:type="numbering" w:styleId="111111">
    <w:name w:val="Outline List 2"/>
    <w:basedOn w:val="NoList"/>
    <w:semiHidden/>
    <w:unhideWhenUsed/>
    <w:rsid w:val="009F3157"/>
    <w:pPr>
      <w:numPr>
        <w:numId w:val="7"/>
      </w:numPr>
    </w:pPr>
  </w:style>
  <w:style w:type="numbering" w:styleId="1ai">
    <w:name w:val="Outline List 1"/>
    <w:basedOn w:val="NoList"/>
    <w:semiHidden/>
    <w:unhideWhenUsed/>
    <w:rsid w:val="009F3157"/>
    <w:pPr>
      <w:numPr>
        <w:numId w:val="8"/>
      </w:numPr>
    </w:pPr>
  </w:style>
  <w:style w:type="numbering" w:styleId="ArticleSection">
    <w:name w:val="Outline List 3"/>
    <w:basedOn w:val="NoList"/>
    <w:uiPriority w:val="99"/>
    <w:semiHidden/>
    <w:unhideWhenUsed/>
    <w:rsid w:val="009F3157"/>
    <w:pPr>
      <w:numPr>
        <w:numId w:val="9"/>
      </w:numPr>
    </w:pPr>
  </w:style>
  <w:style w:type="paragraph" w:customStyle="1" w:styleId="StyleHeading1Bold">
    <w:name w:val="Style Heading 1 + Bold"/>
    <w:basedOn w:val="Heading1"/>
    <w:link w:val="StyleHeading1BoldChar"/>
    <w:autoRedefine/>
    <w:rsid w:val="009F3157"/>
    <w:pPr>
      <w:keepLines w:val="0"/>
      <w:tabs>
        <w:tab w:val="num" w:pos="0"/>
      </w:tabs>
      <w:spacing w:after="120" w:line="360" w:lineRule="auto"/>
      <w:ind w:left="360" w:hanging="360"/>
      <w:jc w:val="center"/>
    </w:pPr>
    <w:rPr>
      <w:rFonts w:ascii="Times New Roman Bold" w:eastAsia="Times New Roman" w:hAnsi="Times New Roman Bold" w:cs="Times New Roman"/>
      <w:b/>
      <w:bCs/>
      <w:caps/>
      <w:color w:val="auto"/>
      <w:sz w:val="24"/>
      <w:szCs w:val="20"/>
    </w:rPr>
  </w:style>
  <w:style w:type="paragraph" w:customStyle="1" w:styleId="Paragraph0">
    <w:name w:val="Paragraph"/>
    <w:next w:val="Heading1"/>
    <w:autoRedefine/>
    <w:uiPriority w:val="99"/>
    <w:rsid w:val="009F3157"/>
    <w:pPr>
      <w:keepNext/>
    </w:pPr>
    <w:rPr>
      <w:rFonts w:cs="Arial"/>
      <w:bCs/>
      <w:kern w:val="32"/>
      <w:szCs w:val="28"/>
      <w:lang w:eastAsia="lt-LT"/>
    </w:rPr>
  </w:style>
  <w:style w:type="paragraph" w:customStyle="1" w:styleId="Diagrama">
    <w:name w:val="Diagrama"/>
    <w:basedOn w:val="Normal"/>
    <w:rsid w:val="009F3157"/>
    <w:pPr>
      <w:spacing w:after="160" w:line="240" w:lineRule="exact"/>
    </w:pPr>
    <w:rPr>
      <w:rFonts w:ascii="Tahoma" w:hAnsi="Tahoma"/>
      <w:sz w:val="20"/>
      <w:lang w:val="en-US"/>
    </w:rPr>
  </w:style>
  <w:style w:type="paragraph" w:customStyle="1" w:styleId="LentaCENTR">
    <w:name w:val="Lenta CENTR"/>
    <w:basedOn w:val="BodyText1"/>
    <w:rsid w:val="009F3157"/>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9F3157"/>
    <w:pPr>
      <w:spacing w:before="120" w:after="120"/>
      <w:jc w:val="both"/>
    </w:pPr>
    <w:rPr>
      <w:rFonts w:ascii="Arial" w:hAnsi="Arial" w:cs="Arial"/>
      <w:sz w:val="20"/>
      <w:lang w:val="en-US"/>
    </w:rPr>
  </w:style>
  <w:style w:type="paragraph" w:customStyle="1" w:styleId="DiagramaCharCharDiagrama">
    <w:name w:val="Diagrama Char Char Diagrama"/>
    <w:basedOn w:val="Normal"/>
    <w:rsid w:val="009F3157"/>
    <w:pPr>
      <w:spacing w:after="160" w:line="240" w:lineRule="exact"/>
    </w:pPr>
    <w:rPr>
      <w:rFonts w:ascii="Tahoma" w:hAnsi="Tahoma"/>
      <w:sz w:val="20"/>
      <w:lang w:val="en-US"/>
    </w:rPr>
  </w:style>
  <w:style w:type="paragraph" w:customStyle="1" w:styleId="11tekstas">
    <w:name w:val="1.1. tekstas"/>
    <w:basedOn w:val="1tekstas"/>
    <w:link w:val="11tekstasChar"/>
    <w:qFormat/>
    <w:rsid w:val="009F3157"/>
    <w:pPr>
      <w:numPr>
        <w:numId w:val="26"/>
      </w:numPr>
      <w:tabs>
        <w:tab w:val="clear" w:pos="360"/>
        <w:tab w:val="clear" w:pos="993"/>
        <w:tab w:val="num" w:pos="792"/>
        <w:tab w:val="left" w:pos="1134"/>
        <w:tab w:val="num" w:pos="1276"/>
      </w:tabs>
      <w:ind w:left="0" w:firstLine="0"/>
      <w:jc w:val="center"/>
    </w:pPr>
    <w:rPr>
      <w:b/>
    </w:rPr>
  </w:style>
  <w:style w:type="character" w:customStyle="1" w:styleId="11tekstasChar">
    <w:name w:val="1.1. tekstas Char"/>
    <w:basedOn w:val="1tekstasChar"/>
    <w:link w:val="11tekstas"/>
    <w:locked/>
    <w:rsid w:val="009F3157"/>
    <w:rPr>
      <w:b/>
    </w:rPr>
  </w:style>
  <w:style w:type="character" w:customStyle="1" w:styleId="StyleNZ1Char">
    <w:name w:val="StyleNZ1 Char"/>
    <w:link w:val="StyleNZ10"/>
    <w:locked/>
    <w:rsid w:val="009F3157"/>
    <w:rPr>
      <w:rFonts w:asciiTheme="majorHAnsi" w:eastAsiaTheme="majorEastAsia" w:hAnsiTheme="majorHAnsi" w:cstheme="majorBidi"/>
      <w:color w:val="2F5496" w:themeColor="accent1" w:themeShade="BF"/>
      <w:sz w:val="32"/>
      <w:szCs w:val="32"/>
    </w:rPr>
  </w:style>
  <w:style w:type="paragraph" w:customStyle="1" w:styleId="bodytext0">
    <w:name w:val="bodytext"/>
    <w:basedOn w:val="Normal"/>
    <w:rsid w:val="009F3157"/>
    <w:pPr>
      <w:spacing w:before="100" w:beforeAutospacing="1" w:after="100" w:afterAutospacing="1"/>
    </w:pPr>
    <w:rPr>
      <w:szCs w:val="24"/>
      <w:lang w:eastAsia="lt-LT"/>
    </w:rPr>
  </w:style>
  <w:style w:type="paragraph" w:customStyle="1" w:styleId="1tekstas1">
    <w:name w:val="1tekstas"/>
    <w:basedOn w:val="Normal"/>
    <w:rsid w:val="009F3157"/>
    <w:pPr>
      <w:spacing w:line="360" w:lineRule="auto"/>
      <w:ind w:firstLine="709"/>
      <w:jc w:val="both"/>
    </w:pPr>
    <w:rPr>
      <w:rFonts w:eastAsia="Calibri"/>
      <w:szCs w:val="24"/>
      <w:lang w:eastAsia="lt-LT"/>
    </w:rPr>
  </w:style>
  <w:style w:type="paragraph" w:customStyle="1" w:styleId="stylenz1">
    <w:name w:val="stylenz1"/>
    <w:basedOn w:val="Normal"/>
    <w:rsid w:val="009F3157"/>
    <w:pPr>
      <w:numPr>
        <w:numId w:val="24"/>
      </w:numPr>
      <w:tabs>
        <w:tab w:val="clear" w:pos="1240"/>
      </w:tabs>
      <w:spacing w:line="360" w:lineRule="auto"/>
      <w:ind w:left="0" w:firstLine="0"/>
      <w:jc w:val="both"/>
    </w:pPr>
    <w:rPr>
      <w:szCs w:val="24"/>
      <w:lang w:eastAsia="lt-LT"/>
    </w:rPr>
  </w:style>
  <w:style w:type="paragraph" w:customStyle="1" w:styleId="stylenz20">
    <w:name w:val="stylenz2"/>
    <w:basedOn w:val="Normal"/>
    <w:rsid w:val="009F3157"/>
    <w:pPr>
      <w:numPr>
        <w:ilvl w:val="1"/>
        <w:numId w:val="24"/>
      </w:numPr>
      <w:tabs>
        <w:tab w:val="clear" w:pos="1580"/>
      </w:tabs>
      <w:spacing w:line="360" w:lineRule="auto"/>
      <w:ind w:left="0" w:right="-1" w:firstLine="0"/>
      <w:jc w:val="both"/>
    </w:pPr>
    <w:rPr>
      <w:szCs w:val="24"/>
      <w:lang w:eastAsia="lt-LT"/>
    </w:rPr>
  </w:style>
  <w:style w:type="paragraph" w:customStyle="1" w:styleId="StyleBoldAllcapsCenteredRight025cmBefore12ptAf1">
    <w:name w:val="Style Bold All caps Centered Right:  025 cm Before:  12 pt Af...1"/>
    <w:basedOn w:val="Normal"/>
    <w:autoRedefine/>
    <w:rsid w:val="009F3157"/>
    <w:pPr>
      <w:keepNext/>
      <w:spacing w:before="240" w:after="240" w:line="360" w:lineRule="auto"/>
      <w:jc w:val="center"/>
    </w:pPr>
    <w:rPr>
      <w:b/>
      <w:bCs/>
      <w:caps/>
    </w:rPr>
  </w:style>
  <w:style w:type="paragraph" w:customStyle="1" w:styleId="MSkyrius">
    <w:name w:val="M. Skyrius"/>
    <w:basedOn w:val="Normal"/>
    <w:uiPriority w:val="99"/>
    <w:rsid w:val="009F3157"/>
    <w:pPr>
      <w:tabs>
        <w:tab w:val="num" w:pos="426"/>
      </w:tabs>
      <w:spacing w:before="360" w:after="120"/>
      <w:jc w:val="center"/>
    </w:pPr>
    <w:rPr>
      <w:b/>
      <w:caps/>
    </w:rPr>
  </w:style>
  <w:style w:type="paragraph" w:customStyle="1" w:styleId="Mpriedas3skyrius">
    <w:name w:val="M.priedas3 skyrius"/>
    <w:basedOn w:val="MSkyrius"/>
    <w:uiPriority w:val="99"/>
    <w:rsid w:val="009F3157"/>
    <w:pPr>
      <w:tabs>
        <w:tab w:val="clear" w:pos="426"/>
        <w:tab w:val="num" w:pos="720"/>
      </w:tabs>
    </w:pPr>
    <w:rPr>
      <w:iCs/>
    </w:rPr>
  </w:style>
  <w:style w:type="paragraph" w:customStyle="1" w:styleId="modpriedas3punktai">
    <w:name w:val="mod: priedas 3 punktai"/>
    <w:basedOn w:val="modPunktai"/>
    <w:uiPriority w:val="99"/>
    <w:rsid w:val="009F3157"/>
    <w:pPr>
      <w:keepNext w:val="0"/>
      <w:keepLines w:val="0"/>
      <w:widowControl w:val="0"/>
      <w:numPr>
        <w:numId w:val="25"/>
      </w:numPr>
      <w:tabs>
        <w:tab w:val="clear" w:pos="360"/>
      </w:tabs>
      <w:spacing w:before="0" w:line="360" w:lineRule="auto"/>
      <w:ind w:left="0" w:firstLine="0"/>
      <w:jc w:val="center"/>
    </w:pPr>
    <w:rPr>
      <w:rFonts w:ascii="Times New Roman Bold" w:eastAsia="Times New Roman" w:hAnsi="Times New Roman Bold" w:cs="Times New Roman"/>
      <w:b/>
      <w:bCs/>
      <w:iCs/>
      <w:caps/>
      <w:color w:val="auto"/>
      <w:sz w:val="24"/>
      <w:szCs w:val="20"/>
    </w:rPr>
  </w:style>
  <w:style w:type="paragraph" w:customStyle="1" w:styleId="M3Priedpapunktis">
    <w:name w:val="M.3Pried papunktis"/>
    <w:basedOn w:val="modpriedas3punktai"/>
    <w:uiPriority w:val="99"/>
    <w:rsid w:val="009F3157"/>
    <w:pPr>
      <w:numPr>
        <w:ilvl w:val="1"/>
      </w:numPr>
      <w:tabs>
        <w:tab w:val="clear" w:pos="360"/>
      </w:tabs>
      <w:ind w:left="0" w:firstLine="0"/>
    </w:pPr>
  </w:style>
  <w:style w:type="paragraph" w:styleId="EndnoteText">
    <w:name w:val="endnote text"/>
    <w:basedOn w:val="Normal"/>
    <w:link w:val="EndnoteTextChar"/>
    <w:rsid w:val="009F3157"/>
    <w:rPr>
      <w:sz w:val="20"/>
    </w:rPr>
  </w:style>
  <w:style w:type="character" w:customStyle="1" w:styleId="EndnoteTextChar">
    <w:name w:val="Endnote Text Char"/>
    <w:basedOn w:val="DefaultParagraphFont"/>
    <w:link w:val="EndnoteText"/>
    <w:rsid w:val="009F3157"/>
    <w:rPr>
      <w:sz w:val="20"/>
    </w:rPr>
  </w:style>
  <w:style w:type="character" w:styleId="EndnoteReference">
    <w:name w:val="endnote reference"/>
    <w:rsid w:val="009F3157"/>
    <w:rPr>
      <w:vertAlign w:val="superscript"/>
    </w:rPr>
  </w:style>
  <w:style w:type="paragraph" w:customStyle="1" w:styleId="Patvirtinta">
    <w:name w:val="Patvirtinta"/>
    <w:rsid w:val="009F3157"/>
    <w:pPr>
      <w:tabs>
        <w:tab w:val="left" w:pos="1304"/>
        <w:tab w:val="left" w:pos="1457"/>
        <w:tab w:val="left" w:pos="1604"/>
        <w:tab w:val="left" w:pos="1757"/>
      </w:tabs>
      <w:autoSpaceDE w:val="0"/>
      <w:autoSpaceDN w:val="0"/>
      <w:adjustRightInd w:val="0"/>
      <w:ind w:left="5953"/>
    </w:pPr>
    <w:rPr>
      <w:rFonts w:ascii="TimesLT" w:hAnsi="TimesLT"/>
      <w:sz w:val="20"/>
      <w:lang w:val="en-US"/>
    </w:rPr>
  </w:style>
  <w:style w:type="paragraph" w:customStyle="1" w:styleId="normaltableau">
    <w:name w:val="normal_tableau"/>
    <w:basedOn w:val="Normal"/>
    <w:rsid w:val="009F3157"/>
    <w:pPr>
      <w:spacing w:before="120" w:after="120"/>
      <w:jc w:val="both"/>
    </w:pPr>
    <w:rPr>
      <w:rFonts w:ascii="Optima" w:hAnsi="Optima"/>
      <w:sz w:val="22"/>
      <w:lang w:val="en-GB"/>
    </w:rPr>
  </w:style>
  <w:style w:type="paragraph" w:customStyle="1" w:styleId="Papunktis">
    <w:name w:val="Papunktis"/>
    <w:basedOn w:val="BodyTextIndent"/>
    <w:rsid w:val="009F3157"/>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9F3157"/>
    <w:rPr>
      <w:rFonts w:ascii="Courier New" w:hAnsi="Courier New"/>
      <w:sz w:val="20"/>
      <w:lang w:val="en-US"/>
    </w:rPr>
  </w:style>
  <w:style w:type="character" w:customStyle="1" w:styleId="PlainTextChar">
    <w:name w:val="Plain Text Char"/>
    <w:basedOn w:val="DefaultParagraphFont"/>
    <w:link w:val="PlainText"/>
    <w:uiPriority w:val="99"/>
    <w:rsid w:val="009F3157"/>
    <w:rPr>
      <w:rFonts w:ascii="Courier New" w:hAnsi="Courier New"/>
      <w:sz w:val="20"/>
      <w:lang w:val="en-US"/>
    </w:rPr>
  </w:style>
  <w:style w:type="paragraph" w:customStyle="1" w:styleId="ACTAS">
    <w:name w:val="ACTAS"/>
    <w:basedOn w:val="Normal"/>
    <w:rsid w:val="009F3157"/>
    <w:rPr>
      <w:rFonts w:ascii="Arial" w:hAnsi="Arial"/>
      <w:sz w:val="20"/>
      <w:szCs w:val="24"/>
      <w:lang w:eastAsia="lt-LT"/>
    </w:rPr>
  </w:style>
  <w:style w:type="paragraph" w:customStyle="1" w:styleId="Pavadinimas3">
    <w:name w:val="Pavadinimas3"/>
    <w:basedOn w:val="Normal"/>
    <w:rsid w:val="009F3157"/>
    <w:pPr>
      <w:tabs>
        <w:tab w:val="num" w:pos="720"/>
      </w:tabs>
      <w:spacing w:before="360" w:after="120"/>
      <w:jc w:val="center"/>
    </w:pPr>
    <w:rPr>
      <w:b/>
      <w:caps/>
    </w:rPr>
  </w:style>
  <w:style w:type="paragraph" w:styleId="NoSpacing">
    <w:name w:val="No Spacing"/>
    <w:qFormat/>
    <w:rsid w:val="009F3157"/>
  </w:style>
  <w:style w:type="paragraph" w:customStyle="1" w:styleId="111">
    <w:name w:val="111"/>
    <w:basedOn w:val="Punktai11"/>
    <w:link w:val="111Char"/>
    <w:qFormat/>
    <w:rsid w:val="009F3157"/>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9F3157"/>
    <w:rPr>
      <w:b/>
      <w:caps/>
    </w:rPr>
  </w:style>
  <w:style w:type="character" w:customStyle="1" w:styleId="111Char">
    <w:name w:val="111 Char"/>
    <w:basedOn w:val="Punktai11Char"/>
    <w:link w:val="111"/>
    <w:rsid w:val="009F3157"/>
  </w:style>
  <w:style w:type="paragraph" w:customStyle="1" w:styleId="SKYRIUS1">
    <w:name w:val="SKYRIUS1"/>
    <w:basedOn w:val="ListParagraph"/>
    <w:link w:val="SKYRIUS1Char"/>
    <w:qFormat/>
    <w:rsid w:val="009F3157"/>
    <w:pPr>
      <w:tabs>
        <w:tab w:val="left" w:pos="1134"/>
      </w:tabs>
      <w:spacing w:line="360" w:lineRule="auto"/>
      <w:ind w:left="0" w:firstLine="709"/>
      <w:jc w:val="center"/>
    </w:pPr>
    <w:rPr>
      <w:b/>
      <w:caps/>
    </w:rPr>
  </w:style>
  <w:style w:type="paragraph" w:customStyle="1" w:styleId="Hyperlink1">
    <w:name w:val="Hyperlink1"/>
    <w:rsid w:val="009F3157"/>
    <w:pPr>
      <w:autoSpaceDE w:val="0"/>
      <w:autoSpaceDN w:val="0"/>
      <w:adjustRightInd w:val="0"/>
      <w:ind w:firstLine="312"/>
      <w:jc w:val="both"/>
    </w:pPr>
    <w:rPr>
      <w:rFonts w:ascii="TimesLT" w:hAnsi="TimesLT"/>
      <w:sz w:val="20"/>
      <w:lang w:val="en-US"/>
    </w:rPr>
  </w:style>
  <w:style w:type="paragraph" w:customStyle="1" w:styleId="Pavadinimas2">
    <w:name w:val="Pavadinimas2"/>
    <w:basedOn w:val="Normal"/>
    <w:rsid w:val="009F3157"/>
    <w:pPr>
      <w:tabs>
        <w:tab w:val="num" w:pos="720"/>
      </w:tabs>
      <w:spacing w:before="360" w:after="120"/>
      <w:jc w:val="center"/>
    </w:pPr>
    <w:rPr>
      <w:b/>
      <w:caps/>
    </w:rPr>
  </w:style>
  <w:style w:type="paragraph" w:customStyle="1" w:styleId="linija">
    <w:name w:val="linija"/>
    <w:basedOn w:val="Normal"/>
    <w:rsid w:val="009F3157"/>
    <w:pPr>
      <w:spacing w:before="100" w:beforeAutospacing="1" w:after="100" w:afterAutospacing="1"/>
    </w:pPr>
    <w:rPr>
      <w:szCs w:val="24"/>
      <w:lang w:eastAsia="lt-LT"/>
    </w:rPr>
  </w:style>
  <w:style w:type="paragraph" w:customStyle="1" w:styleId="BodyText20">
    <w:name w:val="Body Text2"/>
    <w:rsid w:val="009F3157"/>
    <w:pPr>
      <w:snapToGrid w:val="0"/>
      <w:ind w:firstLine="312"/>
      <w:jc w:val="both"/>
    </w:pPr>
    <w:rPr>
      <w:rFonts w:ascii="TimesLT" w:hAnsi="TimesLT"/>
      <w:sz w:val="20"/>
      <w:lang w:val="en-US"/>
    </w:rPr>
  </w:style>
  <w:style w:type="paragraph" w:customStyle="1" w:styleId="Pagrindinistekstas1">
    <w:name w:val="Pagrindinis tekstas1"/>
    <w:rsid w:val="009F3157"/>
    <w:pPr>
      <w:snapToGrid w:val="0"/>
      <w:ind w:firstLine="312"/>
      <w:jc w:val="both"/>
    </w:pPr>
    <w:rPr>
      <w:rFonts w:ascii="TimesLT" w:hAnsi="TimesLT"/>
      <w:sz w:val="20"/>
      <w:lang w:val="en-US"/>
    </w:rPr>
  </w:style>
  <w:style w:type="paragraph" w:customStyle="1" w:styleId="NormalLeft">
    <w:name w:val="Normal Left"/>
    <w:basedOn w:val="Normal"/>
    <w:rsid w:val="009F3157"/>
    <w:pPr>
      <w:spacing w:before="120" w:after="120"/>
    </w:pPr>
  </w:style>
  <w:style w:type="paragraph" w:customStyle="1" w:styleId="BodyText30">
    <w:name w:val="Body Text3"/>
    <w:link w:val="BodytextChar0"/>
    <w:rsid w:val="009F3157"/>
    <w:pPr>
      <w:snapToGrid w:val="0"/>
      <w:ind w:firstLine="312"/>
      <w:jc w:val="both"/>
    </w:pPr>
    <w:rPr>
      <w:rFonts w:ascii="TimesLT" w:hAnsi="TimesLT"/>
      <w:sz w:val="20"/>
      <w:lang w:val="en-US"/>
    </w:rPr>
  </w:style>
  <w:style w:type="character" w:customStyle="1" w:styleId="BodytextChar0">
    <w:name w:val="Body text Char"/>
    <w:link w:val="BodyText30"/>
    <w:rsid w:val="009F3157"/>
    <w:rPr>
      <w:rFonts w:ascii="TimesLT" w:hAnsi="TimesLT"/>
      <w:sz w:val="20"/>
      <w:lang w:val="en-US"/>
    </w:rPr>
  </w:style>
  <w:style w:type="paragraph" w:customStyle="1" w:styleId="1Pagrindinistekstas">
    <w:name w:val="1. Pagrindinis tekstas"/>
    <w:basedOn w:val="Normal"/>
    <w:link w:val="1PagrindinistekstasChar"/>
    <w:qFormat/>
    <w:rsid w:val="009F3157"/>
    <w:pPr>
      <w:numPr>
        <w:numId w:val="27"/>
      </w:numPr>
      <w:tabs>
        <w:tab w:val="left" w:pos="993"/>
        <w:tab w:val="left" w:pos="1134"/>
        <w:tab w:val="left" w:pos="1276"/>
        <w:tab w:val="left" w:pos="1418"/>
        <w:tab w:val="left" w:pos="1560"/>
        <w:tab w:val="left" w:pos="1701"/>
      </w:tabs>
      <w:spacing w:line="360" w:lineRule="auto"/>
      <w:ind w:left="0" w:firstLine="0"/>
      <w:jc w:val="both"/>
    </w:pPr>
    <w:rPr>
      <w:sz w:val="20"/>
      <w:szCs w:val="24"/>
    </w:rPr>
  </w:style>
  <w:style w:type="paragraph" w:customStyle="1" w:styleId="11Pagrindinistekstas">
    <w:name w:val="1.1. Pagrindinis tekstas"/>
    <w:basedOn w:val="1Pagrindinistekstas"/>
    <w:link w:val="11PagrindinistekstasChar"/>
    <w:qFormat/>
    <w:rsid w:val="009F3157"/>
    <w:pPr>
      <w:numPr>
        <w:ilvl w:val="1"/>
      </w:numPr>
      <w:tabs>
        <w:tab w:val="num" w:pos="1497"/>
      </w:tabs>
      <w:ind w:left="0" w:firstLine="0"/>
    </w:pPr>
    <w:rPr>
      <w:rFonts w:eastAsia="Calibri"/>
      <w:color w:val="000000"/>
    </w:rPr>
  </w:style>
  <w:style w:type="character" w:customStyle="1" w:styleId="1PagrindinistekstasChar">
    <w:name w:val="1. Pagrindinis tekstas Char"/>
    <w:link w:val="1Pagrindinistekstas"/>
    <w:rsid w:val="009F3157"/>
    <w:rPr>
      <w:sz w:val="20"/>
      <w:szCs w:val="24"/>
    </w:rPr>
  </w:style>
  <w:style w:type="paragraph" w:customStyle="1" w:styleId="111Pagrindinis">
    <w:name w:val="1.1.1. Pagrindinis"/>
    <w:basedOn w:val="11Pagrindinistekstas"/>
    <w:qFormat/>
    <w:rsid w:val="009F3157"/>
    <w:pPr>
      <w:numPr>
        <w:ilvl w:val="2"/>
      </w:numPr>
      <w:tabs>
        <w:tab w:val="clear" w:pos="993"/>
        <w:tab w:val="clear" w:pos="1134"/>
        <w:tab w:val="num" w:pos="360"/>
        <w:tab w:val="num" w:pos="720"/>
        <w:tab w:val="num" w:pos="2160"/>
        <w:tab w:val="num" w:pos="2217"/>
      </w:tabs>
      <w:ind w:left="0" w:firstLine="0"/>
    </w:pPr>
  </w:style>
  <w:style w:type="paragraph" w:customStyle="1" w:styleId="1111pagrindinis">
    <w:name w:val="1.1.1.1. pagrindinis"/>
    <w:basedOn w:val="111Pagrindinis"/>
    <w:qFormat/>
    <w:rsid w:val="009F3157"/>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0" w:firstLine="0"/>
    </w:pPr>
  </w:style>
  <w:style w:type="character" w:customStyle="1" w:styleId="11PagrindinistekstasChar">
    <w:name w:val="1.1. Pagrindinis tekstas Char"/>
    <w:link w:val="11Pagrindinistekstas"/>
    <w:rsid w:val="009F3157"/>
    <w:rPr>
      <w:rFonts w:eastAsia="Calibri"/>
      <w:color w:val="000000"/>
      <w:sz w:val="20"/>
      <w:szCs w:val="24"/>
    </w:rPr>
  </w:style>
  <w:style w:type="numbering" w:customStyle="1" w:styleId="NoList1">
    <w:name w:val="No List1"/>
    <w:next w:val="NoList"/>
    <w:uiPriority w:val="99"/>
    <w:semiHidden/>
    <w:unhideWhenUsed/>
    <w:rsid w:val="009F3157"/>
  </w:style>
  <w:style w:type="paragraph" w:customStyle="1" w:styleId="EmailStyle861">
    <w:name w:val="EmailStyle861"/>
    <w:basedOn w:val="Normal"/>
    <w:semiHidden/>
    <w:rsid w:val="009F3157"/>
    <w:pPr>
      <w:spacing w:line="360" w:lineRule="auto"/>
    </w:pPr>
    <w:rPr>
      <w:szCs w:val="24"/>
    </w:rPr>
  </w:style>
  <w:style w:type="paragraph" w:customStyle="1" w:styleId="Char1">
    <w:name w:val="Char1"/>
    <w:basedOn w:val="Normal"/>
    <w:rsid w:val="009F3157"/>
    <w:pPr>
      <w:spacing w:after="160" w:line="240" w:lineRule="exact"/>
    </w:pPr>
    <w:rPr>
      <w:rFonts w:ascii="Tahoma" w:hAnsi="Tahoma"/>
      <w:sz w:val="20"/>
      <w:lang w:val="en-US"/>
    </w:rPr>
  </w:style>
  <w:style w:type="character" w:customStyle="1" w:styleId="text101">
    <w:name w:val="text101"/>
    <w:rsid w:val="009F3157"/>
    <w:rPr>
      <w:rFonts w:ascii="Tahoma" w:hAnsi="Tahoma" w:cs="Tahoma" w:hint="default"/>
      <w:color w:val="333333"/>
      <w:sz w:val="15"/>
      <w:szCs w:val="15"/>
    </w:rPr>
  </w:style>
  <w:style w:type="character" w:customStyle="1" w:styleId="dlxnowrap1">
    <w:name w:val="dlxnowrap1"/>
    <w:basedOn w:val="DefaultParagraphFont"/>
    <w:rsid w:val="009F3157"/>
  </w:style>
  <w:style w:type="paragraph" w:customStyle="1" w:styleId="BodyText11">
    <w:name w:val="Body Text11"/>
    <w:uiPriority w:val="99"/>
    <w:rsid w:val="009F3157"/>
    <w:pPr>
      <w:autoSpaceDE w:val="0"/>
      <w:autoSpaceDN w:val="0"/>
      <w:adjustRightInd w:val="0"/>
      <w:ind w:firstLine="312"/>
      <w:jc w:val="both"/>
    </w:pPr>
    <w:rPr>
      <w:rFonts w:ascii="TimesLT" w:hAnsi="TimesLT"/>
      <w:sz w:val="20"/>
      <w:lang w:val="en-US"/>
    </w:rPr>
  </w:style>
  <w:style w:type="paragraph" w:styleId="ListBullet">
    <w:name w:val="List Bullet"/>
    <w:basedOn w:val="Normal"/>
    <w:rsid w:val="009F3157"/>
    <w:pPr>
      <w:numPr>
        <w:numId w:val="28"/>
      </w:numPr>
      <w:tabs>
        <w:tab w:val="clear" w:pos="360"/>
      </w:tabs>
      <w:spacing w:after="120" w:line="240" w:lineRule="atLeast"/>
      <w:ind w:left="0" w:firstLine="0"/>
    </w:pPr>
    <w:rPr>
      <w:sz w:val="22"/>
      <w:szCs w:val="24"/>
      <w:lang w:val="fi-FI"/>
    </w:rPr>
  </w:style>
  <w:style w:type="paragraph" w:customStyle="1" w:styleId="Head1">
    <w:name w:val="Head1"/>
    <w:basedOn w:val="Heading1"/>
    <w:next w:val="Heading1"/>
    <w:link w:val="Head1Char"/>
    <w:rsid w:val="009F3157"/>
    <w:pPr>
      <w:keepLines w:val="0"/>
      <w:pageBreakBefore/>
      <w:numPr>
        <w:numId w:val="30"/>
      </w:numPr>
      <w:spacing w:line="360" w:lineRule="auto"/>
      <w:ind w:left="0" w:firstLine="0"/>
      <w:jc w:val="center"/>
    </w:pPr>
    <w:rPr>
      <w:rFonts w:ascii="Times New Roman" w:eastAsia="MS Mincho" w:hAnsi="Times New Roman" w:cs="Times New Roman"/>
      <w:bCs/>
      <w:noProof/>
      <w:color w:val="auto"/>
      <w:kern w:val="32"/>
      <w:sz w:val="36"/>
    </w:rPr>
  </w:style>
  <w:style w:type="character" w:customStyle="1" w:styleId="Head1Char">
    <w:name w:val="Head1 Char"/>
    <w:link w:val="Head1"/>
    <w:rsid w:val="009F3157"/>
    <w:rPr>
      <w:rFonts w:eastAsia="MS Mincho"/>
      <w:bCs/>
      <w:noProof/>
      <w:kern w:val="32"/>
      <w:sz w:val="36"/>
      <w:szCs w:val="32"/>
    </w:rPr>
  </w:style>
  <w:style w:type="paragraph" w:customStyle="1" w:styleId="Turinysvk">
    <w:name w:val="Turinysvk"/>
    <w:basedOn w:val="Normal"/>
    <w:next w:val="Normal"/>
    <w:rsid w:val="009F3157"/>
    <w:pPr>
      <w:pageBreakBefore/>
      <w:numPr>
        <w:numId w:val="29"/>
      </w:numPr>
      <w:tabs>
        <w:tab w:val="clear" w:pos="720"/>
      </w:tabs>
      <w:spacing w:line="360" w:lineRule="auto"/>
      <w:ind w:left="0" w:firstLine="0"/>
      <w:jc w:val="center"/>
    </w:pPr>
    <w:rPr>
      <w:rFonts w:ascii="Times New Roman Bold" w:hAnsi="Times New Roman Bold"/>
      <w:b/>
      <w:caps/>
      <w:sz w:val="28"/>
      <w:szCs w:val="28"/>
    </w:rPr>
  </w:style>
  <w:style w:type="paragraph" w:customStyle="1" w:styleId="SouceCode">
    <w:name w:val="Souce Code"/>
    <w:basedOn w:val="Normal"/>
    <w:rsid w:val="009F3157"/>
    <w:pPr>
      <w:keepLines/>
      <w:numPr>
        <w:numId w:val="31"/>
      </w:numPr>
      <w:tabs>
        <w:tab w:val="clear" w:pos="360"/>
        <w:tab w:val="left" w:pos="567"/>
        <w:tab w:val="left" w:pos="1134"/>
        <w:tab w:val="left" w:pos="1701"/>
        <w:tab w:val="left" w:pos="2268"/>
        <w:tab w:val="left" w:pos="2835"/>
        <w:tab w:val="left" w:pos="3402"/>
        <w:tab w:val="left" w:pos="3969"/>
        <w:tab w:val="left" w:pos="4536"/>
      </w:tabs>
      <w:spacing w:after="120"/>
      <w:ind w:left="0" w:firstLine="0"/>
      <w:jc w:val="both"/>
    </w:pPr>
    <w:rPr>
      <w:rFonts w:ascii="Courier New" w:hAnsi="Courier New"/>
      <w:sz w:val="22"/>
      <w:lang w:eastAsia="lt-LT"/>
    </w:rPr>
  </w:style>
  <w:style w:type="character" w:customStyle="1" w:styleId="StyleHeading1BoldChar">
    <w:name w:val="Style Heading 1 + Bold Char"/>
    <w:link w:val="StyleHeading1Bold"/>
    <w:rsid w:val="009F3157"/>
    <w:rPr>
      <w:rFonts w:ascii="Times New Roman Bold" w:hAnsi="Times New Roman Bold"/>
      <w:b/>
      <w:bCs/>
      <w:caps/>
    </w:rPr>
  </w:style>
  <w:style w:type="paragraph" w:customStyle="1" w:styleId="BBListBullet">
    <w:name w:val="BB List Bullet"/>
    <w:basedOn w:val="Normal"/>
    <w:rsid w:val="009F3157"/>
    <w:pPr>
      <w:numPr>
        <w:numId w:val="32"/>
      </w:numPr>
      <w:tabs>
        <w:tab w:val="clear" w:pos="4896"/>
        <w:tab w:val="left" w:pos="284"/>
      </w:tabs>
      <w:spacing w:after="80"/>
      <w:ind w:left="0" w:firstLine="0"/>
    </w:pPr>
    <w:rPr>
      <w:rFonts w:ascii="Calibri" w:hAnsi="Calibri"/>
      <w:sz w:val="22"/>
      <w:lang w:eastAsia="lt-LT"/>
    </w:rPr>
  </w:style>
  <w:style w:type="paragraph" w:customStyle="1" w:styleId="FMAnormaltext">
    <w:name w:val="FM A normal text"/>
    <w:basedOn w:val="Normal"/>
    <w:rsid w:val="009F3157"/>
    <w:pPr>
      <w:tabs>
        <w:tab w:val="left" w:pos="1418"/>
        <w:tab w:val="left" w:pos="2126"/>
      </w:tabs>
      <w:overflowPunct w:val="0"/>
      <w:autoSpaceDE w:val="0"/>
      <w:autoSpaceDN w:val="0"/>
      <w:adjustRightInd w:val="0"/>
      <w:spacing w:before="120" w:after="120"/>
      <w:ind w:firstLine="720"/>
      <w:jc w:val="both"/>
      <w:textAlignment w:val="baseline"/>
    </w:pPr>
    <w:rPr>
      <w:rFonts w:ascii="Arial" w:hAnsi="Arial"/>
      <w:sz w:val="22"/>
      <w:szCs w:val="24"/>
    </w:rPr>
  </w:style>
  <w:style w:type="paragraph" w:customStyle="1" w:styleId="FMNormal">
    <w:name w:val="FM_Normal"/>
    <w:basedOn w:val="Normal"/>
    <w:rsid w:val="009F3157"/>
    <w:pPr>
      <w:spacing w:before="120" w:after="120"/>
    </w:pPr>
    <w:rPr>
      <w:rFonts w:ascii="Arial" w:hAnsi="Arial" w:cs="Arial"/>
      <w:bCs/>
      <w:iCs/>
      <w:color w:val="000000"/>
      <w:szCs w:val="24"/>
      <w:lang w:eastAsia="lt-LT"/>
    </w:rPr>
  </w:style>
  <w:style w:type="numbering" w:customStyle="1" w:styleId="Style2">
    <w:name w:val="Style2"/>
    <w:rsid w:val="009F3157"/>
    <w:pPr>
      <w:numPr>
        <w:numId w:val="33"/>
      </w:numPr>
    </w:pPr>
  </w:style>
  <w:style w:type="paragraph" w:customStyle="1" w:styleId="StyleLinespacing15lines">
    <w:name w:val="Style Line spacing:  1.5 lines"/>
    <w:basedOn w:val="Normal"/>
    <w:link w:val="StyleLinespacing15linesChar"/>
    <w:rsid w:val="009F3157"/>
    <w:pPr>
      <w:widowControl w:val="0"/>
      <w:spacing w:line="360" w:lineRule="auto"/>
      <w:ind w:firstLine="720"/>
      <w:jc w:val="both"/>
    </w:pPr>
  </w:style>
  <w:style w:type="character" w:customStyle="1" w:styleId="StyleLinespacing15linesChar">
    <w:name w:val="Style Line spacing:  1.5 lines Char"/>
    <w:link w:val="StyleLinespacing15lines"/>
    <w:rsid w:val="009F3157"/>
  </w:style>
  <w:style w:type="paragraph" w:customStyle="1" w:styleId="StyleHeading3Linespacing15lines">
    <w:name w:val="Style Heading 3 + Line spacing:  1.5 lines"/>
    <w:basedOn w:val="Heading3"/>
    <w:autoRedefine/>
    <w:rsid w:val="009F3157"/>
    <w:pPr>
      <w:keepNext w:val="0"/>
      <w:keepLines w:val="0"/>
      <w:widowControl w:val="0"/>
      <w:spacing w:before="120" w:after="120"/>
      <w:ind w:left="720" w:hanging="720"/>
      <w:jc w:val="both"/>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9F3157"/>
    <w:pPr>
      <w:keepNext w:val="0"/>
      <w:keepLines w:val="0"/>
      <w:widowControl w:val="0"/>
      <w:numPr>
        <w:ilvl w:val="1"/>
      </w:numPr>
      <w:spacing w:before="0" w:line="360" w:lineRule="auto"/>
      <w:ind w:firstLine="720"/>
      <w:jc w:val="both"/>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9F3157"/>
    <w:rPr>
      <w:b/>
      <w:bCs/>
      <w:kern w:val="28"/>
      <w:szCs w:val="24"/>
    </w:rPr>
  </w:style>
  <w:style w:type="paragraph" w:customStyle="1" w:styleId="Bullet1">
    <w:name w:val="Bullet 1"/>
    <w:basedOn w:val="Normal"/>
    <w:rsid w:val="009F3157"/>
    <w:pPr>
      <w:numPr>
        <w:numId w:val="34"/>
      </w:numPr>
      <w:tabs>
        <w:tab w:val="clear" w:pos="360"/>
      </w:tabs>
    </w:pPr>
    <w:rPr>
      <w:szCs w:val="24"/>
    </w:rPr>
  </w:style>
  <w:style w:type="paragraph" w:customStyle="1" w:styleId="BBtext">
    <w:name w:val="BB_text"/>
    <w:basedOn w:val="Normal"/>
    <w:link w:val="BBtextChar"/>
    <w:rsid w:val="009F3157"/>
    <w:pPr>
      <w:spacing w:after="80"/>
      <w:ind w:firstLine="510"/>
      <w:jc w:val="both"/>
    </w:pPr>
    <w:rPr>
      <w:rFonts w:ascii="Calibri" w:hAnsi="Calibri"/>
      <w:sz w:val="22"/>
    </w:rPr>
  </w:style>
  <w:style w:type="character" w:customStyle="1" w:styleId="BBtextChar">
    <w:name w:val="BB_text Char"/>
    <w:link w:val="BBtext"/>
    <w:rsid w:val="009F3157"/>
    <w:rPr>
      <w:rFonts w:ascii="Calibri" w:hAnsi="Calibri"/>
      <w:sz w:val="22"/>
    </w:rPr>
  </w:style>
  <w:style w:type="character" w:customStyle="1" w:styleId="hps">
    <w:name w:val="hps"/>
    <w:rsid w:val="009F3157"/>
  </w:style>
  <w:style w:type="paragraph" w:customStyle="1" w:styleId="msolistparagraph0">
    <w:name w:val="msolistparagraph"/>
    <w:basedOn w:val="Normal"/>
    <w:rsid w:val="009F3157"/>
    <w:pPr>
      <w:ind w:left="720"/>
    </w:pPr>
    <w:rPr>
      <w:rFonts w:ascii="Calibri" w:hAnsi="Calibri" w:cs="Calibri"/>
      <w:snapToGrid w:val="0"/>
      <w:sz w:val="22"/>
      <w:szCs w:val="22"/>
      <w:lang w:val="fr-BE" w:eastAsia="fr-BE"/>
    </w:rPr>
  </w:style>
  <w:style w:type="paragraph" w:customStyle="1" w:styleId="Betarp1">
    <w:name w:val="Be tarpų1"/>
    <w:uiPriority w:val="1"/>
    <w:qFormat/>
    <w:rsid w:val="009F3157"/>
    <w:rPr>
      <w:rFonts w:eastAsia="Calibri"/>
      <w:szCs w:val="22"/>
    </w:rPr>
  </w:style>
  <w:style w:type="character" w:customStyle="1" w:styleId="NoSpacingChar">
    <w:name w:val="No Spacing Char"/>
    <w:rsid w:val="009F3157"/>
    <w:rPr>
      <w:sz w:val="22"/>
      <w:szCs w:val="22"/>
      <w:lang w:val="lt-LT" w:eastAsia="en-US" w:bidi="ar-SA"/>
    </w:rPr>
  </w:style>
  <w:style w:type="paragraph" w:customStyle="1" w:styleId="Sraopastraipa">
    <w:name w:val="Sąrao pastraipa"/>
    <w:basedOn w:val="Normal"/>
    <w:rsid w:val="009F3157"/>
    <w:pPr>
      <w:ind w:left="720"/>
    </w:pPr>
    <w:rPr>
      <w:szCs w:val="24"/>
      <w:lang w:val="en-US"/>
    </w:rPr>
  </w:style>
  <w:style w:type="paragraph" w:customStyle="1" w:styleId="DiagramaDiagramaDiagrama">
    <w:name w:val="Diagrama Diagrama Diagrama"/>
    <w:basedOn w:val="Normal"/>
    <w:rsid w:val="009F3157"/>
    <w:pPr>
      <w:spacing w:after="160" w:line="240" w:lineRule="exact"/>
    </w:pPr>
    <w:rPr>
      <w:rFonts w:ascii="Tahoma" w:hAnsi="Tahoma"/>
      <w:sz w:val="20"/>
      <w:lang w:val="en-US"/>
    </w:rPr>
  </w:style>
  <w:style w:type="character" w:customStyle="1" w:styleId="clear1">
    <w:name w:val="clear1"/>
    <w:basedOn w:val="DefaultParagraphFont"/>
    <w:rsid w:val="009F3157"/>
  </w:style>
  <w:style w:type="paragraph" w:customStyle="1" w:styleId="3">
    <w:name w:val="Стиль3"/>
    <w:basedOn w:val="Normal"/>
    <w:rsid w:val="009F3157"/>
    <w:pPr>
      <w:jc w:val="center"/>
    </w:pPr>
    <w:rPr>
      <w:lang w:val="en-GB"/>
    </w:rPr>
  </w:style>
  <w:style w:type="paragraph" w:customStyle="1" w:styleId="111tekstas">
    <w:name w:val="1.1.1 tekstas"/>
    <w:basedOn w:val="11tekstas"/>
    <w:qFormat/>
    <w:rsid w:val="009F3157"/>
    <w:pPr>
      <w:widowControl w:val="0"/>
      <w:numPr>
        <w:numId w:val="0"/>
      </w:numPr>
      <w:tabs>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9F3157"/>
    <w:pPr>
      <w:widowControl w:val="0"/>
      <w:autoSpaceDE w:val="0"/>
      <w:autoSpaceDN w:val="0"/>
      <w:adjustRightInd w:val="0"/>
      <w:spacing w:line="271" w:lineRule="exact"/>
      <w:ind w:hanging="355"/>
      <w:jc w:val="both"/>
    </w:pPr>
    <w:rPr>
      <w:rFonts w:ascii="Arial" w:eastAsiaTheme="minorEastAsia" w:hAnsi="Arial" w:cs="Arial"/>
      <w:szCs w:val="24"/>
      <w:lang w:val="en-US"/>
    </w:rPr>
  </w:style>
  <w:style w:type="character" w:customStyle="1" w:styleId="FontStyle38">
    <w:name w:val="Font Style38"/>
    <w:basedOn w:val="DefaultParagraphFont"/>
    <w:uiPriority w:val="99"/>
    <w:rsid w:val="009F3157"/>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9F3157"/>
    <w:rPr>
      <w:color w:val="808080"/>
      <w:shd w:val="clear" w:color="auto" w:fill="E6E6E6"/>
    </w:rPr>
  </w:style>
  <w:style w:type="character" w:customStyle="1" w:styleId="lookup1">
    <w:name w:val="lookup1"/>
    <w:basedOn w:val="DefaultParagraphFont"/>
    <w:rsid w:val="009F3157"/>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9F3157"/>
    <w:rPr>
      <w:color w:val="605E5C"/>
      <w:shd w:val="clear" w:color="auto" w:fill="E1DFDD"/>
    </w:rPr>
  </w:style>
  <w:style w:type="character" w:customStyle="1" w:styleId="parahead1">
    <w:name w:val="parahead1"/>
    <w:rsid w:val="009F3157"/>
    <w:rPr>
      <w:rFonts w:ascii="Verdana" w:hAnsi="Verdana" w:hint="default"/>
      <w:b/>
      <w:bCs/>
      <w:color w:val="000000"/>
      <w:sz w:val="17"/>
      <w:szCs w:val="17"/>
    </w:rPr>
  </w:style>
  <w:style w:type="paragraph" w:customStyle="1" w:styleId="BodyTextIndent4">
    <w:name w:val="Body Text Indent 4"/>
    <w:basedOn w:val="BodyTextIndent2"/>
    <w:rsid w:val="009F3157"/>
    <w:pPr>
      <w:numPr>
        <w:numId w:val="35"/>
      </w:numPr>
      <w:tabs>
        <w:tab w:val="clear" w:pos="1440"/>
      </w:tabs>
      <w:spacing w:line="360" w:lineRule="auto"/>
      <w:ind w:left="0" w:firstLine="0"/>
    </w:pPr>
    <w:rPr>
      <w:color w:val="000000"/>
      <w:szCs w:val="24"/>
    </w:rPr>
  </w:style>
  <w:style w:type="paragraph" w:customStyle="1" w:styleId="ANTRAS">
    <w:name w:val="ANTRAS"/>
    <w:basedOn w:val="BodyTextIndent"/>
    <w:rsid w:val="009F3157"/>
    <w:pPr>
      <w:numPr>
        <w:ilvl w:val="3"/>
        <w:numId w:val="35"/>
      </w:numPr>
      <w:tabs>
        <w:tab w:val="clear" w:pos="2520"/>
        <w:tab w:val="num" w:pos="1800"/>
      </w:tabs>
      <w:overflowPunct/>
      <w:autoSpaceDE/>
      <w:autoSpaceDN/>
      <w:adjustRightInd/>
      <w:spacing w:before="0" w:line="360" w:lineRule="auto"/>
      <w:ind w:left="0" w:firstLine="0"/>
      <w:jc w:val="both"/>
      <w:textAlignment w:val="auto"/>
    </w:pPr>
    <w:rPr>
      <w:rFonts w:eastAsia="MS Mincho"/>
      <w:bCs w:val="0"/>
      <w:sz w:val="24"/>
      <w:szCs w:val="24"/>
      <w:lang w:val="lt-LT"/>
    </w:rPr>
  </w:style>
  <w:style w:type="paragraph" w:customStyle="1" w:styleId="TRECIAS">
    <w:name w:val="TRECIAS"/>
    <w:basedOn w:val="BodyTextIndent"/>
    <w:link w:val="TRECIASChar"/>
    <w:rsid w:val="009F3157"/>
    <w:pPr>
      <w:numPr>
        <w:ilvl w:val="2"/>
        <w:numId w:val="35"/>
      </w:numPr>
      <w:tabs>
        <w:tab w:val="clear" w:pos="1571"/>
      </w:tabs>
      <w:overflowPunct/>
      <w:autoSpaceDE/>
      <w:autoSpaceDN/>
      <w:adjustRightInd/>
      <w:spacing w:before="0" w:line="360" w:lineRule="auto"/>
      <w:ind w:left="0" w:firstLine="0"/>
      <w:jc w:val="both"/>
      <w:textAlignment w:val="auto"/>
    </w:pPr>
    <w:rPr>
      <w:rFonts w:eastAsia="MS Mincho"/>
      <w:bCs w:val="0"/>
      <w:iCs/>
      <w:szCs w:val="24"/>
    </w:rPr>
  </w:style>
  <w:style w:type="character" w:customStyle="1" w:styleId="TRECIASChar">
    <w:name w:val="TRECIAS Char"/>
    <w:basedOn w:val="BodyTextIndentChar"/>
    <w:link w:val="TRECIAS"/>
    <w:rsid w:val="009F3157"/>
    <w:rPr>
      <w:rFonts w:eastAsia="MS Mincho"/>
      <w:bCs w:val="0"/>
      <w:iCs/>
      <w:color w:val="000000"/>
      <w:sz w:val="32"/>
      <w:szCs w:val="24"/>
      <w:lang w:val="tg-Cyrl-TJ"/>
    </w:rPr>
  </w:style>
  <w:style w:type="paragraph" w:customStyle="1" w:styleId="antras0">
    <w:name w:val="antras"/>
    <w:basedOn w:val="Normal"/>
    <w:rsid w:val="009F3157"/>
    <w:pPr>
      <w:numPr>
        <w:ilvl w:val="4"/>
        <w:numId w:val="35"/>
      </w:numPr>
      <w:tabs>
        <w:tab w:val="clear" w:pos="1080"/>
        <w:tab w:val="num" w:pos="720"/>
      </w:tabs>
      <w:spacing w:line="360" w:lineRule="auto"/>
      <w:ind w:left="0" w:firstLine="0"/>
      <w:jc w:val="both"/>
    </w:pPr>
    <w:rPr>
      <w:color w:val="000000"/>
      <w:szCs w:val="24"/>
      <w:lang w:val="en-US"/>
    </w:rPr>
  </w:style>
  <w:style w:type="table" w:customStyle="1" w:styleId="TableGrid2">
    <w:name w:val="Table Grid2"/>
    <w:basedOn w:val="TableNormal"/>
    <w:uiPriority w:val="39"/>
    <w:rsid w:val="009F3157"/>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F315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9F3157"/>
    <w:pPr>
      <w:tabs>
        <w:tab w:val="left" w:pos="1298"/>
      </w:tabs>
      <w:spacing w:line="360" w:lineRule="auto"/>
      <w:ind w:firstLine="1298"/>
    </w:pPr>
    <w:rPr>
      <w:lang w:val="ru-RU"/>
    </w:rPr>
  </w:style>
  <w:style w:type="paragraph" w:customStyle="1" w:styleId="4">
    <w:name w:val="Стиль4"/>
    <w:basedOn w:val="2"/>
    <w:rsid w:val="009F3157"/>
    <w:pPr>
      <w:tabs>
        <w:tab w:val="clear" w:pos="1298"/>
      </w:tabs>
      <w:jc w:val="both"/>
    </w:pPr>
  </w:style>
  <w:style w:type="paragraph" w:customStyle="1" w:styleId="patvirtinta0">
    <w:name w:val="patvirtinta"/>
    <w:basedOn w:val="Normal"/>
    <w:rsid w:val="009F3157"/>
    <w:pPr>
      <w:spacing w:before="100" w:beforeAutospacing="1" w:after="100" w:afterAutospacing="1"/>
    </w:pPr>
    <w:rPr>
      <w:szCs w:val="24"/>
      <w:lang w:val="en-US"/>
    </w:rPr>
  </w:style>
  <w:style w:type="paragraph" w:customStyle="1" w:styleId="NumPar1">
    <w:name w:val="NumPar 1"/>
    <w:basedOn w:val="Normal"/>
    <w:next w:val="Normal"/>
    <w:rsid w:val="009F3157"/>
    <w:pPr>
      <w:tabs>
        <w:tab w:val="num" w:pos="360"/>
      </w:tabs>
      <w:spacing w:before="120" w:after="120"/>
      <w:jc w:val="both"/>
    </w:pPr>
  </w:style>
  <w:style w:type="character" w:customStyle="1" w:styleId="DiagramaDiagrama2">
    <w:name w:val="Diagrama Diagrama2"/>
    <w:rsid w:val="009F3157"/>
    <w:rPr>
      <w:sz w:val="24"/>
      <w:lang w:val="lt-LT" w:eastAsia="en-US" w:bidi="ar-SA"/>
    </w:rPr>
  </w:style>
  <w:style w:type="character" w:customStyle="1" w:styleId="DiagramaDiagrama">
    <w:name w:val="Diagrama Diagrama"/>
    <w:locked/>
    <w:rsid w:val="009F3157"/>
    <w:rPr>
      <w:sz w:val="24"/>
      <w:lang w:val="lt-LT" w:eastAsia="en-US" w:bidi="ar-SA"/>
    </w:rPr>
  </w:style>
  <w:style w:type="character" w:customStyle="1" w:styleId="DiagramaDiagrama5">
    <w:name w:val="Diagrama Diagrama5"/>
    <w:locked/>
    <w:rsid w:val="009F3157"/>
    <w:rPr>
      <w:sz w:val="24"/>
      <w:lang w:val="lt-LT" w:eastAsia="en-US" w:bidi="ar-SA"/>
    </w:rPr>
  </w:style>
  <w:style w:type="character" w:customStyle="1" w:styleId="CharCharDiagramaDiagrama1">
    <w:name w:val="Char Char Diagrama Diagrama1"/>
    <w:rsid w:val="009F3157"/>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9F3157"/>
    <w:rPr>
      <w:sz w:val="24"/>
      <w:lang w:eastAsia="en-US"/>
    </w:rPr>
  </w:style>
  <w:style w:type="paragraph" w:customStyle="1" w:styleId="Linija0">
    <w:name w:val="Linija"/>
    <w:basedOn w:val="MAZAS"/>
    <w:rsid w:val="009F3157"/>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9F3157"/>
    <w:rPr>
      <w:color w:val="808080"/>
      <w:shd w:val="clear" w:color="auto" w:fill="E6E6E6"/>
    </w:rPr>
  </w:style>
  <w:style w:type="paragraph" w:customStyle="1" w:styleId="CVNormal">
    <w:name w:val="CV Normal"/>
    <w:basedOn w:val="Normal"/>
    <w:rsid w:val="009F3157"/>
    <w:pPr>
      <w:suppressAutoHyphens/>
      <w:ind w:left="113" w:right="113"/>
    </w:pPr>
    <w:rPr>
      <w:rFonts w:ascii="Arial Narrow" w:hAnsi="Arial Narrow"/>
      <w:sz w:val="20"/>
      <w:lang w:eastAsia="ar-SA"/>
    </w:rPr>
  </w:style>
  <w:style w:type="character" w:customStyle="1" w:styleId="Normal1">
    <w:name w:val="Normal1"/>
    <w:basedOn w:val="DefaultParagraphFont"/>
    <w:rsid w:val="009F3157"/>
  </w:style>
  <w:style w:type="character" w:customStyle="1" w:styleId="silver">
    <w:name w:val="silver"/>
    <w:basedOn w:val="DefaultParagraphFont"/>
    <w:rsid w:val="009F3157"/>
  </w:style>
  <w:style w:type="paragraph" w:customStyle="1" w:styleId="CVNormal-FirstLine">
    <w:name w:val="CV Normal - First Line"/>
    <w:basedOn w:val="CVNormal"/>
    <w:next w:val="CVNormal"/>
    <w:rsid w:val="009F3157"/>
    <w:pPr>
      <w:spacing w:before="74"/>
    </w:pPr>
    <w:rPr>
      <w:rFonts w:cs="Arial Narrow"/>
      <w:lang w:eastAsia="zh-CN"/>
    </w:rPr>
  </w:style>
  <w:style w:type="paragraph" w:customStyle="1" w:styleId="CVMedium">
    <w:name w:val="CV Medium"/>
    <w:basedOn w:val="Normal"/>
    <w:rsid w:val="009F3157"/>
    <w:pPr>
      <w:suppressAutoHyphens/>
      <w:ind w:left="113" w:right="113"/>
    </w:pPr>
    <w:rPr>
      <w:rFonts w:ascii="Arial Narrow" w:hAnsi="Arial Narrow" w:cs="Arial Narrow"/>
      <w:b/>
      <w:sz w:val="22"/>
      <w:lang w:eastAsia="zh-CN"/>
    </w:rPr>
  </w:style>
  <w:style w:type="paragraph" w:customStyle="1" w:styleId="LevelAssessment-Heading2">
    <w:name w:val="Level Assessment - Heading 2"/>
    <w:basedOn w:val="Normal"/>
    <w:rsid w:val="009F3157"/>
    <w:pPr>
      <w:suppressAutoHyphens/>
      <w:ind w:left="57" w:right="57"/>
      <w:jc w:val="center"/>
    </w:pPr>
    <w:rPr>
      <w:rFonts w:ascii="Arial Narrow" w:hAnsi="Arial Narrow"/>
      <w:sz w:val="18"/>
      <w:lang w:val="en-US" w:eastAsia="ar-SA"/>
    </w:rPr>
  </w:style>
  <w:style w:type="paragraph" w:customStyle="1" w:styleId="CVMajor">
    <w:name w:val="CV Major"/>
    <w:basedOn w:val="Normal"/>
    <w:rsid w:val="009F3157"/>
    <w:pPr>
      <w:suppressAutoHyphens/>
      <w:ind w:left="113" w:right="113"/>
    </w:pPr>
    <w:rPr>
      <w:rFonts w:ascii="Arial Narrow" w:hAnsi="Arial Narrow"/>
      <w:b/>
      <w:lang w:eastAsia="ar-SA"/>
    </w:rPr>
  </w:style>
  <w:style w:type="character" w:customStyle="1" w:styleId="WW-Absatz-Standardschriftart11">
    <w:name w:val="WW-Absatz-Standardschriftart11"/>
    <w:rsid w:val="009F3157"/>
  </w:style>
  <w:style w:type="paragraph" w:customStyle="1" w:styleId="GridCompetency1">
    <w:name w:val="Grid Competency 1"/>
    <w:basedOn w:val="Normal"/>
    <w:next w:val="Normal"/>
    <w:rsid w:val="009F3157"/>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9F3157"/>
    <w:rPr>
      <w:sz w:val="4"/>
    </w:rPr>
  </w:style>
  <w:style w:type="character" w:customStyle="1" w:styleId="WW-DefaultParagraphFont">
    <w:name w:val="WW-Default Paragraph Font"/>
    <w:rsid w:val="009F3157"/>
  </w:style>
  <w:style w:type="paragraph" w:customStyle="1" w:styleId="TableText">
    <w:name w:val="Table Text"/>
    <w:basedOn w:val="Normal"/>
    <w:rsid w:val="009F3157"/>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9F3157"/>
  </w:style>
  <w:style w:type="character" w:customStyle="1" w:styleId="ui-provider">
    <w:name w:val="ui-provider"/>
    <w:basedOn w:val="DefaultParagraphFont"/>
    <w:rsid w:val="003C425F"/>
  </w:style>
  <w:style w:type="paragraph" w:customStyle="1" w:styleId="xmsonormal">
    <w:name w:val="x_msonormal"/>
    <w:basedOn w:val="Normal"/>
    <w:rsid w:val="008F1F44"/>
    <w:rPr>
      <w:rFonts w:ascii="Aptos" w:eastAsiaTheme="minorHAnsi" w:hAnsi="Aptos" w:cs="Aptos"/>
      <w:szCs w:val="24"/>
      <w:lang w:eastAsia="lt-LT"/>
    </w:rPr>
  </w:style>
  <w:style w:type="paragraph" w:customStyle="1" w:styleId="Heading20">
    <w:name w:val="Heading2"/>
    <w:basedOn w:val="Normal"/>
    <w:link w:val="Heading2Char0"/>
    <w:qFormat/>
    <w:rsid w:val="00811DB6"/>
    <w:pPr>
      <w:tabs>
        <w:tab w:val="num" w:pos="0"/>
      </w:tabs>
      <w:spacing w:after="160" w:line="259" w:lineRule="auto"/>
      <w:ind w:left="360" w:hanging="360"/>
      <w:jc w:val="center"/>
    </w:pPr>
    <w:rPr>
      <w:b/>
      <w:bCs/>
      <w:color w:val="000000"/>
      <w:szCs w:val="24"/>
      <w:lang w:eastAsia="zh-CN"/>
    </w:rPr>
  </w:style>
  <w:style w:type="character" w:customStyle="1" w:styleId="Style2Char">
    <w:name w:val="Style2 Char"/>
    <w:locked/>
    <w:rsid w:val="00811DB6"/>
    <w:rPr>
      <w:rFonts w:eastAsia="Times New Roman" w:cs="Times New Roman"/>
      <w:bCs/>
      <w:color w:val="000000"/>
      <w:szCs w:val="24"/>
      <w:lang w:eastAsia="zh-CN"/>
    </w:rPr>
  </w:style>
  <w:style w:type="paragraph" w:customStyle="1" w:styleId="Style3">
    <w:name w:val="Style3"/>
    <w:link w:val="Style3Char"/>
    <w:qFormat/>
    <w:rsid w:val="00811DB6"/>
    <w:pPr>
      <w:tabs>
        <w:tab w:val="num" w:pos="360"/>
        <w:tab w:val="left" w:pos="1418"/>
      </w:tabs>
      <w:spacing w:line="259" w:lineRule="auto"/>
      <w:ind w:left="-142" w:firstLine="709"/>
      <w:jc w:val="both"/>
    </w:pPr>
    <w:rPr>
      <w:bCs/>
      <w:color w:val="000000"/>
      <w:szCs w:val="24"/>
      <w:lang w:eastAsia="zh-CN"/>
    </w:rPr>
  </w:style>
  <w:style w:type="paragraph" w:customStyle="1" w:styleId="Style4">
    <w:name w:val="Style4"/>
    <w:basedOn w:val="Style3"/>
    <w:link w:val="Style4Char"/>
    <w:qFormat/>
    <w:rsid w:val="00811DB6"/>
    <w:pPr>
      <w:numPr>
        <w:ilvl w:val="3"/>
      </w:numPr>
      <w:tabs>
        <w:tab w:val="clear" w:pos="1418"/>
        <w:tab w:val="num" w:pos="360"/>
      </w:tabs>
      <w:ind w:left="1418" w:hanging="851"/>
    </w:pPr>
  </w:style>
  <w:style w:type="paragraph" w:customStyle="1" w:styleId="LENBUL1arial">
    <w:name w:val="LEN_BUL1_arial"/>
    <w:basedOn w:val="Normal"/>
    <w:link w:val="LENBUL1arialChar"/>
    <w:qFormat/>
    <w:rsid w:val="00811DB6"/>
    <w:pPr>
      <w:numPr>
        <w:numId w:val="38"/>
      </w:numPr>
      <w:tabs>
        <w:tab w:val="left" w:pos="241"/>
        <w:tab w:val="left" w:pos="1140"/>
      </w:tabs>
      <w:spacing w:before="120"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811DB6"/>
    <w:rPr>
      <w:rFonts w:ascii="Trebuchet MS" w:hAnsi="Trebuchet MS" w:cs="Arial"/>
      <w:sz w:val="20"/>
      <w:szCs w:val="18"/>
    </w:rPr>
  </w:style>
  <w:style w:type="character" w:customStyle="1" w:styleId="Heading2Char0">
    <w:name w:val="Heading2 Char"/>
    <w:link w:val="Heading20"/>
    <w:locked/>
    <w:rsid w:val="00811DB6"/>
    <w:rPr>
      <w:b/>
      <w:bCs/>
      <w:color w:val="000000"/>
      <w:szCs w:val="24"/>
      <w:lang w:eastAsia="zh-CN"/>
    </w:rPr>
  </w:style>
  <w:style w:type="character" w:customStyle="1" w:styleId="Style3Char">
    <w:name w:val="Style3 Char"/>
    <w:link w:val="Style3"/>
    <w:locked/>
    <w:rsid w:val="00811DB6"/>
    <w:rPr>
      <w:bCs/>
      <w:color w:val="000000"/>
      <w:szCs w:val="24"/>
      <w:lang w:eastAsia="zh-CN"/>
    </w:rPr>
  </w:style>
  <w:style w:type="character" w:customStyle="1" w:styleId="Style4Char">
    <w:name w:val="Style4 Char"/>
    <w:basedOn w:val="Style3Char"/>
    <w:link w:val="Style4"/>
    <w:locked/>
    <w:rsid w:val="00811DB6"/>
    <w:rPr>
      <w:bCs/>
      <w:color w:val="000000"/>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27416758">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7973983">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ma.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vda.lrv.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ma.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48</Pages>
  <Words>78521</Words>
  <Characters>44758</Characters>
  <Application>Microsoft Office Word</Application>
  <DocSecurity>0</DocSecurity>
  <Lines>372</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Gūžienė</dc:creator>
  <cp:lastModifiedBy>Agnė Gūžienė</cp:lastModifiedBy>
  <cp:revision>4</cp:revision>
  <dcterms:created xsi:type="dcterms:W3CDTF">2026-03-02T13:32:00Z</dcterms:created>
  <dcterms:modified xsi:type="dcterms:W3CDTF">2026-03-05T08:46:00Z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