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FAC7" w14:textId="77777777" w:rsidR="00F61950" w:rsidRDefault="00F61950" w:rsidP="006F60FB">
      <w:pPr>
        <w:jc w:val="center"/>
        <w:rPr>
          <w:b/>
        </w:rPr>
      </w:pPr>
      <w:bookmarkStart w:id="0" w:name="_GoBack"/>
      <w:r>
        <w:rPr>
          <w:b/>
          <w:color w:val="000000" w:themeColor="text1"/>
        </w:rPr>
        <w:t>MOKĖJIMO KORTELIŲ</w:t>
      </w:r>
      <w:r w:rsidR="00397FA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APTARNAVIMO PASLAUG</w:t>
      </w:r>
      <w:r w:rsidR="005E27C6">
        <w:rPr>
          <w:b/>
          <w:color w:val="000000" w:themeColor="text1"/>
        </w:rPr>
        <w:t>Ų</w:t>
      </w:r>
      <w:r>
        <w:rPr>
          <w:b/>
          <w:color w:val="000000" w:themeColor="text1"/>
        </w:rPr>
        <w:t xml:space="preserve"> </w:t>
      </w:r>
      <w:r w:rsidR="00397FA2">
        <w:rPr>
          <w:b/>
        </w:rPr>
        <w:t xml:space="preserve">TECHNINĖ </w:t>
      </w:r>
      <w:r w:rsidRPr="003006AB">
        <w:rPr>
          <w:b/>
        </w:rPr>
        <w:t>SPECIFIKACIJA</w:t>
      </w:r>
    </w:p>
    <w:p w14:paraId="12955FCA" w14:textId="77777777" w:rsidR="00F61950" w:rsidRDefault="00F61950" w:rsidP="006F60FB">
      <w:pPr>
        <w:rPr>
          <w:b/>
        </w:rPr>
      </w:pPr>
    </w:p>
    <w:p w14:paraId="07888467" w14:textId="01F111C5" w:rsidR="002659DD" w:rsidRPr="002659DD" w:rsidRDefault="005E27C6" w:rsidP="006F60FB">
      <w:pPr>
        <w:pStyle w:val="ListParagraph"/>
        <w:numPr>
          <w:ilvl w:val="0"/>
          <w:numId w:val="1"/>
        </w:numPr>
        <w:tabs>
          <w:tab w:val="left" w:pos="465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5E27C6">
        <w:rPr>
          <w:rFonts w:ascii="Times New Roman" w:eastAsia="Times New Roman" w:hAnsi="Times New Roman"/>
          <w:sz w:val="24"/>
          <w:szCs w:val="24"/>
          <w:lang w:val="lt-LT" w:eastAsia="zh-CN"/>
        </w:rPr>
        <w:t>Lietuvos sveikatos mokslų universiteto ligoninė Kauno klinikos (toliau – Kauno klinikos) siekia įsigyti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bankų teikiamas mokėjimo kortelių aptarnavimo paslaugas. 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>Mokėjimo kortelių aptarnavimo paslaug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>os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susijus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ios 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>su perkančiajai organizacijai priklausanči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>uose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parkomat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uose 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>sumontuot</w:t>
      </w:r>
      <w:r w:rsidR="002659DD">
        <w:rPr>
          <w:rFonts w:ascii="Times New Roman" w:eastAsia="Times New Roman" w:hAnsi="Times New Roman"/>
          <w:sz w:val="24"/>
          <w:szCs w:val="24"/>
          <w:lang w:val="lt-LT" w:eastAsia="zh-CN"/>
        </w:rPr>
        <w:t>ų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mokėjimo kortelių skaitytuv</w:t>
      </w:r>
      <w:r w:rsidR="00205FB4">
        <w:rPr>
          <w:rFonts w:ascii="Times New Roman" w:eastAsia="Times New Roman" w:hAnsi="Times New Roman"/>
          <w:sz w:val="24"/>
          <w:szCs w:val="24"/>
          <w:lang w:val="lt-LT" w:eastAsia="zh-CN"/>
        </w:rPr>
        <w:t>ų</w:t>
      </w:r>
      <w:r w:rsidR="002659DD" w:rsidRPr="002659DD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aptarnavimu.</w:t>
      </w:r>
    </w:p>
    <w:p w14:paraId="53EE6025" w14:textId="0C3F17CF" w:rsidR="00582AAF" w:rsidRPr="008B4AE5" w:rsidRDefault="008B4AE5" w:rsidP="006F60FB">
      <w:pPr>
        <w:pStyle w:val="ListParagraph"/>
        <w:numPr>
          <w:ilvl w:val="0"/>
          <w:numId w:val="1"/>
        </w:numPr>
        <w:tabs>
          <w:tab w:val="left" w:pos="465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="00582AAF" w:rsidRPr="008B4AE5">
        <w:rPr>
          <w:rFonts w:ascii="Times New Roman" w:eastAsia="Times New Roman" w:hAnsi="Times New Roman"/>
          <w:sz w:val="24"/>
          <w:szCs w:val="24"/>
          <w:lang w:val="lt-LT" w:eastAsia="zh-CN"/>
        </w:rPr>
        <w:t>irkimo objektas – mokėjimo kortelių Kauno klinikų parkomat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uose</w:t>
      </w:r>
      <w:r w:rsidR="00582AAF" w:rsidRPr="008B4AE5">
        <w:rPr>
          <w:rFonts w:ascii="Times New Roman" w:eastAsia="Times New Roman" w:hAnsi="Times New Roman"/>
          <w:sz w:val="24"/>
          <w:szCs w:val="24"/>
          <w:lang w:val="lt-LT" w:eastAsia="zh-CN"/>
        </w:rPr>
        <w:t>, esanči</w:t>
      </w:r>
      <w:r>
        <w:rPr>
          <w:rFonts w:ascii="Times New Roman" w:eastAsia="Times New Roman" w:hAnsi="Times New Roman"/>
          <w:sz w:val="24"/>
          <w:szCs w:val="24"/>
          <w:lang w:val="lt-LT" w:eastAsia="zh-CN"/>
        </w:rPr>
        <w:t>uose</w:t>
      </w:r>
      <w:r w:rsidR="00582AAF" w:rsidRPr="008B4AE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mokamoje </w:t>
      </w:r>
      <w:r w:rsidR="000C14EC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daugiaaukštėje </w:t>
      </w:r>
      <w:r w:rsidR="00582AAF" w:rsidRPr="008B4AE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transporto priemonių stovėjimo aikštelėje (Kaunas, </w:t>
      </w:r>
      <w:r w:rsidR="000C14EC">
        <w:rPr>
          <w:rFonts w:ascii="Times New Roman" w:eastAsia="Times New Roman" w:hAnsi="Times New Roman"/>
          <w:sz w:val="24"/>
          <w:szCs w:val="24"/>
          <w:lang w:val="lt-LT" w:eastAsia="zh-CN"/>
        </w:rPr>
        <w:t>Sukilėlių per. 19B</w:t>
      </w:r>
      <w:r w:rsidR="00582AAF" w:rsidRPr="008B4AE5">
        <w:rPr>
          <w:rFonts w:ascii="Times New Roman" w:eastAsia="Times New Roman" w:hAnsi="Times New Roman"/>
          <w:sz w:val="24"/>
          <w:szCs w:val="24"/>
          <w:lang w:val="lt-LT" w:eastAsia="zh-CN"/>
        </w:rPr>
        <w:t>), aptarnavimo paslaugos.</w:t>
      </w:r>
    </w:p>
    <w:p w14:paraId="5ABDFB16" w14:textId="5A5F81E6" w:rsidR="00445952" w:rsidRDefault="008B4AE5" w:rsidP="006F60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/>
          <w:sz w:val="24"/>
          <w:szCs w:val="24"/>
          <w:lang w:val="lt-LT" w:eastAsia="zh-CN"/>
        </w:rPr>
        <w:t>P</w:t>
      </w:r>
      <w:r w:rsidR="00445952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erkamoms paslaugoms keliami reikalavimai: </w:t>
      </w:r>
    </w:p>
    <w:p w14:paraId="45565235" w14:textId="77777777" w:rsidR="00445952" w:rsidRPr="00445952" w:rsidRDefault="00445952" w:rsidP="006F60FB">
      <w:pPr>
        <w:pStyle w:val="ListParagraph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240" w:lineRule="auto"/>
        <w:ind w:left="426" w:hanging="6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5B2246">
        <w:rPr>
          <w:rFonts w:ascii="Times New Roman" w:hAnsi="Times New Roman"/>
          <w:sz w:val="24"/>
          <w:szCs w:val="24"/>
          <w:lang w:val="lt-LT"/>
        </w:rPr>
        <w:t>paslaugos turi būti teikiamos nepertraukiamai, sudarant perkančiosios organizacijos klientams galimybę atsiskaityti mokėjimo kortelėmis 24 valandas per parą;</w:t>
      </w:r>
    </w:p>
    <w:p w14:paraId="1B9CA594" w14:textId="77777777" w:rsidR="00445952" w:rsidRPr="00EC2F93" w:rsidRDefault="00445952" w:rsidP="006F60FB">
      <w:pPr>
        <w:pStyle w:val="ListParagraph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  <w:lang w:val="lt-LT"/>
        </w:rPr>
      </w:pPr>
      <w:r w:rsidRPr="00EC2F93">
        <w:rPr>
          <w:rFonts w:ascii="Times New Roman" w:hAnsi="Times New Roman"/>
          <w:sz w:val="24"/>
          <w:szCs w:val="24"/>
          <w:lang w:val="lt-LT"/>
        </w:rPr>
        <w:t>visos per praėjusią darbo dieną surinktos lėšos už atsiskaitymus (po dienos uždarymo (-ų)) ne vėliau kaip kitą darbo dieną turi būti pervedamos į perkančiosios organizacijos nurodytą atsiskaitomąją sąskaitą banke;</w:t>
      </w:r>
    </w:p>
    <w:p w14:paraId="6388EEF0" w14:textId="77777777" w:rsidR="00445952" w:rsidRPr="00EC2F93" w:rsidRDefault="00445952" w:rsidP="006F60FB">
      <w:pPr>
        <w:pStyle w:val="ListParagraph"/>
        <w:numPr>
          <w:ilvl w:val="1"/>
          <w:numId w:val="1"/>
        </w:numPr>
        <w:tabs>
          <w:tab w:val="left" w:pos="347"/>
          <w:tab w:val="left" w:pos="465"/>
          <w:tab w:val="left" w:pos="993"/>
          <w:tab w:val="left" w:pos="1134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  <w:lang w:val="lt-LT"/>
        </w:rPr>
      </w:pPr>
      <w:r w:rsidRPr="00EC2F93">
        <w:rPr>
          <w:rFonts w:ascii="Times New Roman" w:hAnsi="Times New Roman"/>
          <w:sz w:val="24"/>
          <w:szCs w:val="24"/>
          <w:lang w:val="lt-LT"/>
        </w:rPr>
        <w:t>paslaugų teikėjas privalo perkančiajai organizacijai elektroniniu būdu pateikti detalizuotą ataskaitą apie atliktus atsiskaitymus, jų sumą ir operacijų skaičių (už praėjusį mėnesį ne vėliau kaip iki kito mėnesio 10 dienos).</w:t>
      </w:r>
    </w:p>
    <w:p w14:paraId="174354AB" w14:textId="1D072DDF" w:rsidR="00825437" w:rsidRPr="00EC2F93" w:rsidRDefault="00825437" w:rsidP="006F60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>Informacija, susijusi su pirkimo objektu:</w:t>
      </w:r>
    </w:p>
    <w:p w14:paraId="0D13D1AE" w14:textId="77777777" w:rsidR="004A146D" w:rsidRPr="00EC2F93" w:rsidRDefault="004A146D" w:rsidP="006F60FB">
      <w:pPr>
        <w:pStyle w:val="ListParagraph"/>
        <w:numPr>
          <w:ilvl w:val="1"/>
          <w:numId w:val="1"/>
        </w:numPr>
        <w:tabs>
          <w:tab w:val="left" w:pos="465"/>
          <w:tab w:val="left" w:pos="851"/>
        </w:tabs>
        <w:spacing w:after="0" w:line="240" w:lineRule="auto"/>
        <w:ind w:left="0" w:firstLine="277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>perkamos mokėjimo kortelių turėtojų aptarnavimo paslaugos, susijusios su perkančiajai organizacijai priklausančiuose parkomatuose sumontuotų mokėjimo kortelių skaitytuvų aptarnavimu.</w:t>
      </w:r>
    </w:p>
    <w:p w14:paraId="4C5FC478" w14:textId="6F9175B3" w:rsidR="004A146D" w:rsidRPr="007E0605" w:rsidRDefault="004A146D" w:rsidP="006F60F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zh-CN"/>
        </w:rPr>
      </w:pPr>
      <w:bookmarkStart w:id="1" w:name="_Hlk104894268"/>
      <w:r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preliminarus automatinių kasų skaičius – </w:t>
      </w:r>
      <w:r w:rsidR="008B4AE5"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2 </w:t>
      </w:r>
      <w:r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>vnt.;</w:t>
      </w:r>
    </w:p>
    <w:p w14:paraId="11011BA5" w14:textId="545476A0" w:rsidR="004A146D" w:rsidRPr="007E0605" w:rsidRDefault="004A146D" w:rsidP="006F60F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automatinių mokėjimo kasų programinė įranga </w:t>
      </w:r>
      <w:r w:rsidR="00AF2359"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>–</w:t>
      </w:r>
      <w:r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</w:t>
      </w:r>
      <w:r w:rsidR="00A9417E"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>CP-PARK-V202</w:t>
      </w:r>
      <w:r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728E3991" w14:textId="77777777" w:rsidR="004A146D" w:rsidRPr="007E0605" w:rsidRDefault="004A146D" w:rsidP="006F60F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Mokėjimo kortelių skaitytuvų, sumontuotų automatinėse mokėjimo kasose, </w:t>
      </w:r>
      <w:r w:rsidRPr="007E0605">
        <w:rPr>
          <w:rFonts w:ascii="Times New Roman" w:eastAsia="Times New Roman" w:hAnsi="Times New Roman"/>
          <w:b/>
          <w:sz w:val="24"/>
          <w:szCs w:val="24"/>
          <w:lang w:val="lt-LT" w:eastAsia="zh-CN"/>
        </w:rPr>
        <w:t>techniniai parametrai</w:t>
      </w:r>
      <w:r w:rsidRPr="007E0605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: </w:t>
      </w:r>
    </w:p>
    <w:p w14:paraId="5A613F13" w14:textId="77777777" w:rsidR="00441155" w:rsidRPr="007E0605" w:rsidRDefault="004A146D" w:rsidP="006F60F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E0605">
        <w:rPr>
          <w:rFonts w:ascii="Times New Roman" w:hAnsi="Times New Roman"/>
          <w:sz w:val="24"/>
          <w:szCs w:val="24"/>
          <w:lang w:val="lt-LT"/>
        </w:rPr>
        <w:t xml:space="preserve">elektroninis mokėjimo kortelių skaitytuvas su </w:t>
      </w:r>
      <w:proofErr w:type="spellStart"/>
      <w:r w:rsidR="00D94564" w:rsidRPr="007E0605">
        <w:rPr>
          <w:rFonts w:ascii="Times New Roman" w:hAnsi="Times New Roman"/>
          <w:sz w:val="24"/>
          <w:szCs w:val="24"/>
          <w:lang w:val="lt-LT"/>
        </w:rPr>
        <w:t>Ingenico</w:t>
      </w:r>
      <w:proofErr w:type="spellEnd"/>
      <w:r w:rsidR="00D94564" w:rsidRPr="007E06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1155" w:rsidRPr="007E0605">
        <w:rPr>
          <w:rFonts w:ascii="Times New Roman" w:hAnsi="Times New Roman"/>
          <w:sz w:val="24"/>
          <w:szCs w:val="24"/>
          <w:lang w:val="lt-LT"/>
        </w:rPr>
        <w:t>iUP250, IUR250, IUC150B įrenginiais su bekontakčių kortelių aptarnavimo moduliu;</w:t>
      </w:r>
    </w:p>
    <w:p w14:paraId="167E440B" w14:textId="647BC667" w:rsidR="004A146D" w:rsidRPr="007E0605" w:rsidRDefault="004A146D" w:rsidP="006F60F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7E0605">
        <w:rPr>
          <w:rFonts w:ascii="Times New Roman" w:hAnsi="Times New Roman"/>
          <w:sz w:val="24"/>
          <w:szCs w:val="24"/>
          <w:lang w:val="lt-LT"/>
        </w:rPr>
        <w:t>įrenginiui reikalingi parametrai: Terminal ID</w:t>
      </w:r>
      <w:r w:rsidR="00B20D2E" w:rsidRPr="007E0605">
        <w:rPr>
          <w:rFonts w:ascii="Times New Roman" w:hAnsi="Times New Roman"/>
          <w:sz w:val="24"/>
          <w:szCs w:val="24"/>
          <w:lang w:val="lt-LT"/>
        </w:rPr>
        <w:t xml:space="preserve"> LTKITOKSM28-1, LTKITOKSM28-2</w:t>
      </w:r>
      <w:r w:rsidRPr="007E0605">
        <w:rPr>
          <w:rFonts w:ascii="Times New Roman" w:hAnsi="Times New Roman"/>
          <w:sz w:val="24"/>
          <w:szCs w:val="24"/>
          <w:lang w:val="lt-LT"/>
        </w:rPr>
        <w:t>;</w:t>
      </w:r>
    </w:p>
    <w:p w14:paraId="050519FD" w14:textId="61249AFA" w:rsidR="004A146D" w:rsidRPr="007E0605" w:rsidRDefault="004A146D" w:rsidP="006F60F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E0605">
        <w:rPr>
          <w:rFonts w:ascii="Times New Roman" w:hAnsi="Times New Roman"/>
          <w:sz w:val="24"/>
          <w:szCs w:val="24"/>
          <w:lang w:val="lt-LT"/>
        </w:rPr>
        <w:t xml:space="preserve">programinė įranga </w:t>
      </w:r>
      <w:r w:rsidR="00AF6CAD" w:rsidRPr="007E0605">
        <w:rPr>
          <w:rFonts w:ascii="Times New Roman" w:hAnsi="Times New Roman"/>
          <w:sz w:val="24"/>
          <w:szCs w:val="24"/>
          <w:lang w:val="lt-LT"/>
        </w:rPr>
        <w:t>–</w:t>
      </w:r>
      <w:r w:rsidRPr="007E0605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D94564" w:rsidRPr="007E0605">
        <w:rPr>
          <w:rFonts w:ascii="Times New Roman" w:hAnsi="Times New Roman"/>
          <w:sz w:val="24"/>
          <w:szCs w:val="24"/>
          <w:lang w:val="lt-LT"/>
        </w:rPr>
        <w:t>AsyncPOS</w:t>
      </w:r>
      <w:proofErr w:type="spellEnd"/>
      <w:r w:rsidR="00D94564" w:rsidRPr="007E0605">
        <w:rPr>
          <w:rFonts w:ascii="Times New Roman" w:hAnsi="Times New Roman"/>
          <w:sz w:val="24"/>
          <w:szCs w:val="24"/>
          <w:lang w:val="lt-LT"/>
        </w:rPr>
        <w:t xml:space="preserve"> T/V 1.1013a</w:t>
      </w:r>
      <w:r w:rsidR="00AF6CAD" w:rsidRPr="007E0605">
        <w:rPr>
          <w:rFonts w:ascii="Times New Roman" w:hAnsi="Times New Roman"/>
          <w:sz w:val="24"/>
          <w:szCs w:val="24"/>
          <w:lang w:val="lt-LT"/>
        </w:rPr>
        <w:t xml:space="preserve">. </w:t>
      </w:r>
    </w:p>
    <w:bookmarkEnd w:id="1"/>
    <w:p w14:paraId="2FC2B708" w14:textId="4630925F" w:rsidR="004A146D" w:rsidRPr="00EC2F93" w:rsidRDefault="004A146D" w:rsidP="006F60F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 24 mėnesių apyvarta atsiskaitant mokėjimo kortelėmis – </w:t>
      </w:r>
      <w:r w:rsidR="00454EA7">
        <w:rPr>
          <w:rFonts w:ascii="Times New Roman" w:eastAsia="Times New Roman" w:hAnsi="Times New Roman"/>
          <w:sz w:val="24"/>
          <w:szCs w:val="24"/>
          <w:lang w:val="lt-LT" w:eastAsia="zh-CN"/>
        </w:rPr>
        <w:t>1 227 600</w:t>
      </w:r>
      <w:r w:rsidR="008B4AE5"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>,00</w:t>
      </w:r>
      <w:r w:rsidR="00010FA4"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eurai</w:t>
      </w:r>
      <w:r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5BF4899E" w14:textId="6D61DF17" w:rsidR="004A146D" w:rsidRPr="00EC2F93" w:rsidRDefault="004A146D" w:rsidP="006F60F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numatomas operacijų skaičius per 24 mėnesius – </w:t>
      </w:r>
      <w:r w:rsidR="00454EA7">
        <w:rPr>
          <w:rFonts w:ascii="Times New Roman" w:eastAsia="Times New Roman" w:hAnsi="Times New Roman"/>
          <w:sz w:val="24"/>
          <w:szCs w:val="24"/>
          <w:lang w:val="lt-LT" w:eastAsia="zh-CN"/>
        </w:rPr>
        <w:t>396 000</w:t>
      </w:r>
      <w:r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>;</w:t>
      </w:r>
    </w:p>
    <w:p w14:paraId="4F5058D3" w14:textId="2C0685E6" w:rsidR="004A146D" w:rsidRPr="00EC2F93" w:rsidRDefault="004A146D" w:rsidP="006F60F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vidutinė vienos operacijos suma – </w:t>
      </w:r>
      <w:r w:rsidR="00454EA7">
        <w:rPr>
          <w:rFonts w:ascii="Times New Roman" w:eastAsia="Times New Roman" w:hAnsi="Times New Roman"/>
          <w:sz w:val="24"/>
          <w:szCs w:val="24"/>
          <w:lang w:val="lt-LT" w:eastAsia="zh-CN"/>
        </w:rPr>
        <w:t>3,10</w:t>
      </w:r>
      <w:r w:rsidR="008B4AE5"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 xml:space="preserve"> euro</w:t>
      </w:r>
      <w:r w:rsidRPr="00EC2F93">
        <w:rPr>
          <w:rFonts w:ascii="Times New Roman" w:eastAsia="Times New Roman" w:hAnsi="Times New Roman"/>
          <w:sz w:val="24"/>
          <w:szCs w:val="24"/>
          <w:lang w:val="lt-LT" w:eastAsia="zh-CN"/>
        </w:rPr>
        <w:t>.</w:t>
      </w:r>
    </w:p>
    <w:p w14:paraId="586C7C1B" w14:textId="0D1DDAC1" w:rsidR="004A146D" w:rsidRPr="00EC2F93" w:rsidRDefault="004A146D" w:rsidP="006F60F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284" w:firstLine="76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  <w:r w:rsidRPr="00EC2F93">
        <w:rPr>
          <w:rFonts w:ascii="Times New Roman" w:hAnsi="Times New Roman"/>
          <w:sz w:val="24"/>
          <w:szCs w:val="24"/>
          <w:lang w:val="lt-LT"/>
        </w:rPr>
        <w:t>numatomas paslaugų teikimo terminas – 24 (dvidešimt keturi) mėnesiai, skaičiuojant nuo sutarties įsigaliojimo dienos. Preliminari s</w:t>
      </w:r>
      <w:r w:rsidR="00010FA4" w:rsidRPr="00EC2F93">
        <w:rPr>
          <w:rFonts w:ascii="Times New Roman" w:hAnsi="Times New Roman"/>
          <w:sz w:val="24"/>
          <w:szCs w:val="24"/>
          <w:lang w:val="lt-LT"/>
        </w:rPr>
        <w:t>utarties vertė 24 mėnesiams yra 15 500</w:t>
      </w:r>
      <w:r w:rsidR="00C77319" w:rsidRPr="00EC2F9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C2F93">
        <w:rPr>
          <w:rFonts w:ascii="Times New Roman" w:hAnsi="Times New Roman"/>
          <w:sz w:val="24"/>
          <w:szCs w:val="24"/>
          <w:lang w:val="lt-LT"/>
        </w:rPr>
        <w:t>(</w:t>
      </w:r>
      <w:r w:rsidR="00010FA4" w:rsidRPr="00EC2F93">
        <w:rPr>
          <w:rFonts w:ascii="Times New Roman" w:hAnsi="Times New Roman"/>
          <w:sz w:val="24"/>
          <w:szCs w:val="24"/>
          <w:lang w:val="lt-LT"/>
        </w:rPr>
        <w:t>penkiolika tūkstančių penki šimtai</w:t>
      </w:r>
      <w:r w:rsidRPr="00EC2F93">
        <w:rPr>
          <w:rFonts w:ascii="Times New Roman" w:hAnsi="Times New Roman"/>
          <w:sz w:val="24"/>
          <w:szCs w:val="24"/>
          <w:lang w:val="lt-LT"/>
        </w:rPr>
        <w:t xml:space="preserve">) eurų. </w:t>
      </w:r>
    </w:p>
    <w:p w14:paraId="3E09EF5F" w14:textId="77777777" w:rsidR="0021003B" w:rsidRDefault="0021003B" w:rsidP="006F60FB">
      <w:pPr>
        <w:pStyle w:val="ListParagraph"/>
        <w:tabs>
          <w:tab w:val="left" w:pos="465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lt-LT" w:eastAsia="zh-CN"/>
        </w:rPr>
      </w:pPr>
    </w:p>
    <w:bookmarkEnd w:id="0"/>
    <w:p w14:paraId="546373F8" w14:textId="77777777" w:rsidR="004D6047" w:rsidRPr="005475D6" w:rsidRDefault="004D6047" w:rsidP="006F60FB"/>
    <w:sectPr w:rsidR="004D6047" w:rsidRPr="005475D6" w:rsidSect="00575DB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8CE69" w14:textId="77777777" w:rsidR="00F47484" w:rsidRDefault="00F47484" w:rsidP="006F0AEF">
      <w:r>
        <w:separator/>
      </w:r>
    </w:p>
  </w:endnote>
  <w:endnote w:type="continuationSeparator" w:id="0">
    <w:p w14:paraId="463284C6" w14:textId="77777777" w:rsidR="00F47484" w:rsidRDefault="00F47484" w:rsidP="006F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3E660" w14:textId="77777777" w:rsidR="00F47484" w:rsidRDefault="00F47484" w:rsidP="006F0AEF">
      <w:r>
        <w:separator/>
      </w:r>
    </w:p>
  </w:footnote>
  <w:footnote w:type="continuationSeparator" w:id="0">
    <w:p w14:paraId="61773139" w14:textId="77777777" w:rsidR="00F47484" w:rsidRDefault="00F47484" w:rsidP="006F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47CE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74"/>
    <w:rsid w:val="00010FA4"/>
    <w:rsid w:val="000144FE"/>
    <w:rsid w:val="00016875"/>
    <w:rsid w:val="000630AC"/>
    <w:rsid w:val="00081BAC"/>
    <w:rsid w:val="00083113"/>
    <w:rsid w:val="000B1E99"/>
    <w:rsid w:val="000C14EC"/>
    <w:rsid w:val="00173236"/>
    <w:rsid w:val="00173F03"/>
    <w:rsid w:val="0017555E"/>
    <w:rsid w:val="001B6671"/>
    <w:rsid w:val="001F380B"/>
    <w:rsid w:val="00205FB4"/>
    <w:rsid w:val="0021003B"/>
    <w:rsid w:val="00215FD9"/>
    <w:rsid w:val="00226038"/>
    <w:rsid w:val="00234694"/>
    <w:rsid w:val="0024313B"/>
    <w:rsid w:val="002452BD"/>
    <w:rsid w:val="00253D9B"/>
    <w:rsid w:val="0026083C"/>
    <w:rsid w:val="00260F56"/>
    <w:rsid w:val="002659DD"/>
    <w:rsid w:val="00290E95"/>
    <w:rsid w:val="00370AC8"/>
    <w:rsid w:val="00396B29"/>
    <w:rsid w:val="00397FA2"/>
    <w:rsid w:val="003E7C0D"/>
    <w:rsid w:val="00441155"/>
    <w:rsid w:val="00445952"/>
    <w:rsid w:val="004508D0"/>
    <w:rsid w:val="00454EA7"/>
    <w:rsid w:val="0047207C"/>
    <w:rsid w:val="004A146D"/>
    <w:rsid w:val="004B2DAB"/>
    <w:rsid w:val="004C28F2"/>
    <w:rsid w:val="004C63AC"/>
    <w:rsid w:val="004D6047"/>
    <w:rsid w:val="004E3EAB"/>
    <w:rsid w:val="00526255"/>
    <w:rsid w:val="005475D6"/>
    <w:rsid w:val="0057073F"/>
    <w:rsid w:val="00582AAF"/>
    <w:rsid w:val="005909E8"/>
    <w:rsid w:val="00595802"/>
    <w:rsid w:val="005B103B"/>
    <w:rsid w:val="005B2246"/>
    <w:rsid w:val="005E27C6"/>
    <w:rsid w:val="005F21EE"/>
    <w:rsid w:val="0061342B"/>
    <w:rsid w:val="00620C67"/>
    <w:rsid w:val="00626091"/>
    <w:rsid w:val="0064120C"/>
    <w:rsid w:val="00667DA8"/>
    <w:rsid w:val="00687849"/>
    <w:rsid w:val="00687FC9"/>
    <w:rsid w:val="00694278"/>
    <w:rsid w:val="006E261D"/>
    <w:rsid w:val="006F0AEF"/>
    <w:rsid w:val="006F60FB"/>
    <w:rsid w:val="006F7016"/>
    <w:rsid w:val="00713BE5"/>
    <w:rsid w:val="00720EA3"/>
    <w:rsid w:val="00724D1D"/>
    <w:rsid w:val="00752C4A"/>
    <w:rsid w:val="00756434"/>
    <w:rsid w:val="007A0200"/>
    <w:rsid w:val="007C4BA5"/>
    <w:rsid w:val="007D1AFF"/>
    <w:rsid w:val="007D2835"/>
    <w:rsid w:val="007E0605"/>
    <w:rsid w:val="00803EA4"/>
    <w:rsid w:val="00825437"/>
    <w:rsid w:val="00830C44"/>
    <w:rsid w:val="008429BA"/>
    <w:rsid w:val="00842A35"/>
    <w:rsid w:val="00865346"/>
    <w:rsid w:val="008B4AE5"/>
    <w:rsid w:val="008C36C7"/>
    <w:rsid w:val="008D3796"/>
    <w:rsid w:val="008F0194"/>
    <w:rsid w:val="00930AC6"/>
    <w:rsid w:val="00943EB4"/>
    <w:rsid w:val="00961BB6"/>
    <w:rsid w:val="00977DE6"/>
    <w:rsid w:val="00983208"/>
    <w:rsid w:val="00990A94"/>
    <w:rsid w:val="009D24D7"/>
    <w:rsid w:val="00A34729"/>
    <w:rsid w:val="00A4518B"/>
    <w:rsid w:val="00A87DF9"/>
    <w:rsid w:val="00A9417E"/>
    <w:rsid w:val="00AF2359"/>
    <w:rsid w:val="00AF6CAD"/>
    <w:rsid w:val="00B1041A"/>
    <w:rsid w:val="00B20D2E"/>
    <w:rsid w:val="00B256FB"/>
    <w:rsid w:val="00B26519"/>
    <w:rsid w:val="00B97BFD"/>
    <w:rsid w:val="00BA1F7F"/>
    <w:rsid w:val="00BB5823"/>
    <w:rsid w:val="00BD2909"/>
    <w:rsid w:val="00BD30E3"/>
    <w:rsid w:val="00C03FFA"/>
    <w:rsid w:val="00C101FA"/>
    <w:rsid w:val="00C378AE"/>
    <w:rsid w:val="00C6212E"/>
    <w:rsid w:val="00C75D83"/>
    <w:rsid w:val="00C77319"/>
    <w:rsid w:val="00CB63F9"/>
    <w:rsid w:val="00CC69BD"/>
    <w:rsid w:val="00CF4574"/>
    <w:rsid w:val="00D07755"/>
    <w:rsid w:val="00D31024"/>
    <w:rsid w:val="00D70BE6"/>
    <w:rsid w:val="00D835C7"/>
    <w:rsid w:val="00D94564"/>
    <w:rsid w:val="00E33E05"/>
    <w:rsid w:val="00E577E7"/>
    <w:rsid w:val="00E70D39"/>
    <w:rsid w:val="00E94C1C"/>
    <w:rsid w:val="00EA2D0A"/>
    <w:rsid w:val="00EA76E4"/>
    <w:rsid w:val="00EB28DF"/>
    <w:rsid w:val="00EC2F93"/>
    <w:rsid w:val="00ED3476"/>
    <w:rsid w:val="00ED595C"/>
    <w:rsid w:val="00EE0336"/>
    <w:rsid w:val="00F35C32"/>
    <w:rsid w:val="00F47484"/>
    <w:rsid w:val="00F61950"/>
    <w:rsid w:val="00F6526D"/>
    <w:rsid w:val="00F723C2"/>
    <w:rsid w:val="00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29DF"/>
  <w15:chartTrackingRefBased/>
  <w15:docId w15:val="{53AE110A-EB87-4162-BD47-52C652DB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95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0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54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A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AE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F0A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E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D2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D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D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A3FA6-5762-4493-8BC5-809E4FFD9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9427A-463E-4587-9982-600A18F7A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C30BFC-8D16-4D7A-8CD4-9D1D08D6FD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Brazinskė</dc:creator>
  <cp:keywords/>
  <dc:description/>
  <cp:lastModifiedBy>Deimantė Valavičiūtė</cp:lastModifiedBy>
  <cp:revision>5</cp:revision>
  <cp:lastPrinted>2026-03-05T09:00:00Z</cp:lastPrinted>
  <dcterms:created xsi:type="dcterms:W3CDTF">2026-03-05T09:01:00Z</dcterms:created>
  <dcterms:modified xsi:type="dcterms:W3CDTF">2026-03-05T09:02:00Z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