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7D007" w14:textId="4D4F606B" w:rsidR="008A5EEA" w:rsidRPr="00EF0CC4" w:rsidRDefault="00EF0CC4" w:rsidP="00EF0CC4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F0CC4">
        <w:rPr>
          <w:rFonts w:ascii="Times New Roman" w:hAnsi="Times New Roman" w:cs="Times New Roman"/>
          <w:b/>
          <w:sz w:val="28"/>
          <w:szCs w:val="24"/>
        </w:rPr>
        <w:t>B DALIS</w:t>
      </w:r>
    </w:p>
    <w:p w14:paraId="17F82480" w14:textId="69259C65" w:rsidR="00EF0CC4" w:rsidRPr="00EF0CC4" w:rsidRDefault="00EF0CC4" w:rsidP="00EF0C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F0CC4">
        <w:rPr>
          <w:rFonts w:ascii="Times New Roman" w:hAnsi="Times New Roman" w:cs="Times New Roman"/>
          <w:b/>
          <w:sz w:val="28"/>
          <w:szCs w:val="24"/>
        </w:rPr>
        <w:t>TECHNINĖ SPECIFIKACIJA</w:t>
      </w:r>
    </w:p>
    <w:p w14:paraId="62EDBB09" w14:textId="77777777" w:rsidR="00EF0CC4" w:rsidRPr="00EF0CC4" w:rsidRDefault="00EF0CC4" w:rsidP="00EF0C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0F91723" w14:textId="3C08F399" w:rsidR="00B9532C" w:rsidRPr="00EF0CC4" w:rsidRDefault="00EF0CC4" w:rsidP="00EF0C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F0CC4">
        <w:rPr>
          <w:rFonts w:ascii="Times New Roman" w:hAnsi="Times New Roman" w:cs="Times New Roman"/>
          <w:b/>
          <w:sz w:val="28"/>
          <w:szCs w:val="24"/>
        </w:rPr>
        <w:t xml:space="preserve">DĖL </w:t>
      </w:r>
      <w:r w:rsidR="00B9532C" w:rsidRPr="00EF0CC4">
        <w:rPr>
          <w:rFonts w:ascii="Times New Roman" w:hAnsi="Times New Roman" w:cs="Times New Roman"/>
          <w:b/>
          <w:sz w:val="28"/>
          <w:szCs w:val="24"/>
        </w:rPr>
        <w:t xml:space="preserve">„ERASMUS+” IR </w:t>
      </w:r>
      <w:r w:rsidR="001E6E1A">
        <w:rPr>
          <w:rFonts w:ascii="Times New Roman" w:hAnsi="Times New Roman" w:cs="Times New Roman"/>
          <w:b/>
          <w:sz w:val="28"/>
          <w:szCs w:val="24"/>
        </w:rPr>
        <w:t xml:space="preserve">VALSTYBINIŲ STIPENDIJŲ </w:t>
      </w:r>
      <w:r w:rsidR="001E6E1A" w:rsidRPr="00EF0CC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9532C" w:rsidRPr="00EF0CC4">
        <w:rPr>
          <w:rFonts w:ascii="Times New Roman" w:hAnsi="Times New Roman" w:cs="Times New Roman"/>
          <w:b/>
          <w:sz w:val="28"/>
          <w:szCs w:val="24"/>
        </w:rPr>
        <w:t xml:space="preserve">PROGRAMŲ PARAIŠKŲ </w:t>
      </w:r>
      <w:r w:rsidR="00EE0DC6">
        <w:rPr>
          <w:rFonts w:ascii="Times New Roman" w:hAnsi="Times New Roman" w:cs="Times New Roman"/>
          <w:b/>
          <w:sz w:val="28"/>
          <w:szCs w:val="24"/>
        </w:rPr>
        <w:t xml:space="preserve">IR ATASAKITŲ </w:t>
      </w:r>
      <w:r w:rsidR="00B9532C" w:rsidRPr="00EF0CC4">
        <w:rPr>
          <w:rFonts w:ascii="Times New Roman" w:hAnsi="Times New Roman" w:cs="Times New Roman"/>
          <w:b/>
          <w:sz w:val="28"/>
          <w:szCs w:val="24"/>
        </w:rPr>
        <w:t xml:space="preserve">VERTINIMO PASLAUGŲ PIRKIMO </w:t>
      </w:r>
    </w:p>
    <w:p w14:paraId="12FC4957" w14:textId="77777777" w:rsidR="00B9532C" w:rsidRPr="00950BDE" w:rsidRDefault="00B9532C" w:rsidP="00096CE1">
      <w:pPr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1C57F5" w14:textId="2959BB7F" w:rsidR="00B9532C" w:rsidRPr="00950BDE" w:rsidRDefault="00B9532C" w:rsidP="006C77FB">
      <w:pPr>
        <w:pStyle w:val="ListParagraph"/>
        <w:spacing w:line="312" w:lineRule="auto"/>
        <w:ind w:left="1080" w:hanging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BDE">
        <w:rPr>
          <w:rFonts w:ascii="Times New Roman" w:hAnsi="Times New Roman" w:cs="Times New Roman"/>
          <w:b/>
          <w:sz w:val="24"/>
          <w:szCs w:val="24"/>
        </w:rPr>
        <w:t>ĮVADINĖ INFORMACIJA</w:t>
      </w:r>
    </w:p>
    <w:p w14:paraId="398475BB" w14:textId="3A7A283A" w:rsidR="008A5EEA" w:rsidRPr="00950BDE" w:rsidRDefault="008A5EEA" w:rsidP="00096CE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BDE">
        <w:rPr>
          <w:rFonts w:ascii="Times New Roman" w:hAnsi="Times New Roman" w:cs="Times New Roman"/>
          <w:sz w:val="24"/>
          <w:szCs w:val="24"/>
        </w:rPr>
        <w:t xml:space="preserve">Švietimo mainų paramos fondas </w:t>
      </w:r>
      <w:r w:rsidR="00AB0E4E">
        <w:rPr>
          <w:rFonts w:ascii="Times New Roman" w:hAnsi="Times New Roman" w:cs="Times New Roman"/>
          <w:sz w:val="24"/>
          <w:szCs w:val="24"/>
        </w:rPr>
        <w:t>(toliau –</w:t>
      </w:r>
      <w:r w:rsidR="00C60CE8">
        <w:rPr>
          <w:rFonts w:ascii="Times New Roman" w:hAnsi="Times New Roman" w:cs="Times New Roman"/>
          <w:sz w:val="24"/>
          <w:szCs w:val="24"/>
        </w:rPr>
        <w:t>PO</w:t>
      </w:r>
      <w:r w:rsidR="00AB0E4E">
        <w:rPr>
          <w:rFonts w:ascii="Times New Roman" w:hAnsi="Times New Roman" w:cs="Times New Roman"/>
          <w:sz w:val="24"/>
          <w:szCs w:val="24"/>
        </w:rPr>
        <w:t xml:space="preserve">) </w:t>
      </w:r>
      <w:r w:rsidRPr="00950BDE">
        <w:rPr>
          <w:rFonts w:ascii="Times New Roman" w:hAnsi="Times New Roman" w:cs="Times New Roman"/>
          <w:sz w:val="24"/>
          <w:szCs w:val="24"/>
        </w:rPr>
        <w:t xml:space="preserve">perka programos „Erasmus+“ </w:t>
      </w:r>
      <w:r w:rsidR="00D2113C" w:rsidRPr="00D2113C">
        <w:rPr>
          <w:rFonts w:ascii="Times New Roman" w:hAnsi="Times New Roman" w:cs="Times New Roman"/>
          <w:sz w:val="24"/>
          <w:szCs w:val="24"/>
        </w:rPr>
        <w:t>paraiškų</w:t>
      </w:r>
      <w:r w:rsidR="00D2113C" w:rsidRPr="00950BDE">
        <w:rPr>
          <w:rFonts w:ascii="Times New Roman" w:hAnsi="Times New Roman" w:cs="Times New Roman"/>
          <w:sz w:val="24"/>
          <w:szCs w:val="24"/>
        </w:rPr>
        <w:t xml:space="preserve"> </w:t>
      </w:r>
      <w:r w:rsidR="00D2113C">
        <w:rPr>
          <w:rFonts w:ascii="Times New Roman" w:hAnsi="Times New Roman" w:cs="Times New Roman"/>
          <w:sz w:val="24"/>
          <w:szCs w:val="24"/>
        </w:rPr>
        <w:t xml:space="preserve">ir </w:t>
      </w:r>
      <w:r w:rsidR="00D2113C" w:rsidRPr="00D2113C">
        <w:rPr>
          <w:rFonts w:ascii="Times New Roman" w:hAnsi="Times New Roman" w:cs="Times New Roman"/>
          <w:sz w:val="24"/>
          <w:szCs w:val="24"/>
        </w:rPr>
        <w:t>ataskaitų</w:t>
      </w:r>
      <w:r w:rsidR="00D2113C">
        <w:rPr>
          <w:rFonts w:ascii="Times New Roman" w:hAnsi="Times New Roman" w:cs="Times New Roman"/>
          <w:sz w:val="24"/>
          <w:szCs w:val="24"/>
        </w:rPr>
        <w:t xml:space="preserve"> bei</w:t>
      </w:r>
      <w:r w:rsidRPr="00950BDE">
        <w:rPr>
          <w:rFonts w:ascii="Times New Roman" w:hAnsi="Times New Roman" w:cs="Times New Roman"/>
          <w:sz w:val="24"/>
          <w:szCs w:val="24"/>
        </w:rPr>
        <w:t xml:space="preserve"> </w:t>
      </w:r>
      <w:r w:rsidR="00FA30E5" w:rsidRPr="00A6020C">
        <w:rPr>
          <w:rFonts w:ascii="Times New Roman" w:hAnsi="Times New Roman" w:cs="Times New Roman"/>
          <w:sz w:val="24"/>
          <w:szCs w:val="24"/>
        </w:rPr>
        <w:t>V</w:t>
      </w:r>
      <w:r w:rsidR="00D2113C" w:rsidRPr="00A6020C">
        <w:rPr>
          <w:rFonts w:ascii="Times New Roman" w:hAnsi="Times New Roman" w:cs="Times New Roman"/>
          <w:sz w:val="24"/>
          <w:szCs w:val="24"/>
        </w:rPr>
        <w:t xml:space="preserve">alstybinių stipendijų programos </w:t>
      </w:r>
      <w:r w:rsidRPr="00A6020C">
        <w:rPr>
          <w:rFonts w:ascii="Times New Roman" w:hAnsi="Times New Roman" w:cs="Times New Roman"/>
          <w:sz w:val="24"/>
          <w:szCs w:val="24"/>
        </w:rPr>
        <w:t>paraiškų</w:t>
      </w:r>
      <w:r w:rsidRPr="00950BDE">
        <w:rPr>
          <w:rFonts w:ascii="Times New Roman" w:hAnsi="Times New Roman" w:cs="Times New Roman"/>
          <w:sz w:val="24"/>
          <w:szCs w:val="24"/>
        </w:rPr>
        <w:t xml:space="preserve"> vertinimą (toliau – Vertinimas)</w:t>
      </w:r>
      <w:r w:rsidR="006767ED" w:rsidRPr="00950BDE">
        <w:rPr>
          <w:rFonts w:ascii="Times New Roman" w:hAnsi="Times New Roman" w:cs="Times New Roman"/>
          <w:sz w:val="24"/>
          <w:szCs w:val="24"/>
        </w:rPr>
        <w:t>:</w:t>
      </w:r>
    </w:p>
    <w:p w14:paraId="57714F14" w14:textId="54513432" w:rsidR="00142FE3" w:rsidRPr="000E495D" w:rsidRDefault="00D2113C" w:rsidP="000E495D">
      <w:pPr>
        <w:pStyle w:val="ListParagraph"/>
        <w:numPr>
          <w:ilvl w:val="0"/>
          <w:numId w:val="14"/>
        </w:numPr>
        <w:tabs>
          <w:tab w:val="left" w:pos="567"/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95D">
        <w:rPr>
          <w:rFonts w:ascii="Times New Roman" w:hAnsi="Times New Roman" w:cs="Times New Roman"/>
          <w:b/>
          <w:sz w:val="24"/>
          <w:szCs w:val="24"/>
        </w:rPr>
        <w:t xml:space="preserve">Programos </w:t>
      </w:r>
      <w:r w:rsidR="00DC31C9" w:rsidRPr="000E495D">
        <w:rPr>
          <w:rFonts w:ascii="Times New Roman" w:hAnsi="Times New Roman" w:cs="Times New Roman"/>
          <w:b/>
          <w:sz w:val="24"/>
          <w:szCs w:val="24"/>
        </w:rPr>
        <w:t xml:space="preserve">„Erasmus+“ paraiškų vertinimas. </w:t>
      </w:r>
      <w:r w:rsidR="00527B9B" w:rsidRPr="000E495D">
        <w:rPr>
          <w:rFonts w:ascii="Times New Roman" w:hAnsi="Times New Roman" w:cs="Times New Roman"/>
          <w:sz w:val="24"/>
          <w:szCs w:val="24"/>
        </w:rPr>
        <w:t>„Erasmus+“</w:t>
      </w:r>
      <w:r w:rsidR="00527B9B" w:rsidRPr="000E49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B9B" w:rsidRPr="000E495D">
        <w:rPr>
          <w:rFonts w:ascii="Times New Roman" w:hAnsi="Times New Roman" w:cs="Times New Roman"/>
          <w:sz w:val="24"/>
          <w:szCs w:val="24"/>
        </w:rPr>
        <w:t xml:space="preserve">– tai </w:t>
      </w:r>
      <w:r w:rsidR="00955B3F" w:rsidRPr="000E495D">
        <w:rPr>
          <w:rFonts w:ascii="Times New Roman" w:hAnsi="Times New Roman" w:cs="Times New Roman"/>
          <w:sz w:val="24"/>
          <w:szCs w:val="24"/>
        </w:rPr>
        <w:t xml:space="preserve">Europos Sąjungos </w:t>
      </w:r>
      <w:r w:rsidR="0035771D" w:rsidRPr="000E495D">
        <w:rPr>
          <w:rFonts w:ascii="Times New Roman" w:hAnsi="Times New Roman" w:cs="Times New Roman"/>
          <w:sz w:val="24"/>
          <w:szCs w:val="24"/>
        </w:rPr>
        <w:t xml:space="preserve">(toliau – ES) </w:t>
      </w:r>
      <w:r w:rsidR="00527B9B" w:rsidRPr="000E495D">
        <w:rPr>
          <w:rFonts w:ascii="Times New Roman" w:hAnsi="Times New Roman" w:cs="Times New Roman"/>
          <w:sz w:val="24"/>
          <w:szCs w:val="24"/>
        </w:rPr>
        <w:t xml:space="preserve">programa, skirta švietimo, mokymo, jaunimo ir sporto sritims remti. </w:t>
      </w:r>
      <w:r w:rsidR="00955B3F" w:rsidRPr="000E495D">
        <w:rPr>
          <w:rFonts w:ascii="Times New Roman" w:hAnsi="Times New Roman" w:cs="Times New Roman"/>
          <w:sz w:val="24"/>
          <w:szCs w:val="24"/>
        </w:rPr>
        <w:t xml:space="preserve">Programa, suteikia mokymosi ir tobulėjimo galimybių įvairaus amžiaus, statuso, profesijų asmenims bei galimybę įvairioms organizacijoms, įstaigoms, institucijoms įgyvendinti programos kriterijus atitinkančius projektus. </w:t>
      </w:r>
      <w:bookmarkStart w:id="0" w:name="_Hlk62653923"/>
      <w:r w:rsidR="00527B9B" w:rsidRPr="000E495D">
        <w:rPr>
          <w:rFonts w:ascii="Times New Roman" w:hAnsi="Times New Roman" w:cs="Times New Roman"/>
          <w:sz w:val="24"/>
          <w:szCs w:val="24"/>
        </w:rPr>
        <w:t xml:space="preserve">Šiuo pirkimu bus </w:t>
      </w:r>
      <w:r w:rsidR="00F42F32" w:rsidRPr="000E495D">
        <w:rPr>
          <w:rFonts w:ascii="Times New Roman" w:hAnsi="Times New Roman" w:cs="Times New Roman"/>
          <w:sz w:val="24"/>
          <w:szCs w:val="24"/>
        </w:rPr>
        <w:t xml:space="preserve">perkamos ekspertų paslaugos </w:t>
      </w:r>
      <w:r w:rsidR="00527B9B" w:rsidRPr="000E495D">
        <w:rPr>
          <w:rFonts w:ascii="Times New Roman" w:hAnsi="Times New Roman" w:cs="Times New Roman"/>
          <w:sz w:val="24"/>
          <w:szCs w:val="24"/>
        </w:rPr>
        <w:t>vertinti naujo programos „Erasmus+“ 2021–2027 metų etapo</w:t>
      </w:r>
      <w:r w:rsidR="00955B3F" w:rsidRPr="000E495D">
        <w:rPr>
          <w:rFonts w:ascii="Times New Roman" w:hAnsi="Times New Roman" w:cs="Times New Roman"/>
          <w:sz w:val="24"/>
          <w:szCs w:val="24"/>
        </w:rPr>
        <w:t xml:space="preserve"> švietimo ir mokymo srities projekt</w:t>
      </w:r>
      <w:r w:rsidR="005123AC" w:rsidRPr="000E495D">
        <w:rPr>
          <w:rFonts w:ascii="Times New Roman" w:hAnsi="Times New Roman" w:cs="Times New Roman"/>
          <w:sz w:val="24"/>
          <w:szCs w:val="24"/>
        </w:rPr>
        <w:t>ų paraiškas</w:t>
      </w:r>
      <w:r w:rsidR="00955B3F" w:rsidRPr="000E495D">
        <w:rPr>
          <w:rFonts w:ascii="Times New Roman" w:hAnsi="Times New Roman" w:cs="Times New Roman"/>
          <w:sz w:val="24"/>
          <w:szCs w:val="24"/>
        </w:rPr>
        <w:t xml:space="preserve">. </w:t>
      </w:r>
      <w:r w:rsidR="00690634" w:rsidRPr="000E495D">
        <w:rPr>
          <w:rFonts w:ascii="Times New Roman" w:hAnsi="Times New Roman" w:cs="Times New Roman"/>
          <w:sz w:val="24"/>
          <w:szCs w:val="24"/>
        </w:rPr>
        <w:t>I</w:t>
      </w:r>
      <w:r w:rsidR="00405503" w:rsidRPr="000E495D">
        <w:rPr>
          <w:rFonts w:ascii="Times New Roman" w:hAnsi="Times New Roman" w:cs="Times New Roman"/>
          <w:sz w:val="24"/>
          <w:szCs w:val="24"/>
        </w:rPr>
        <w:t xml:space="preserve">nformacija apie „Erasmus+” programą skelbiama </w:t>
      </w:r>
      <w:hyperlink r:id="rId8" w:history="1">
        <w:r w:rsidR="00405503" w:rsidRPr="000E495D">
          <w:rPr>
            <w:rStyle w:val="Hyperlink"/>
            <w:rFonts w:ascii="Times New Roman" w:hAnsi="Times New Roman" w:cs="Times New Roman"/>
            <w:sz w:val="24"/>
            <w:szCs w:val="24"/>
          </w:rPr>
          <w:t>www.erasmus-plius.lt</w:t>
        </w:r>
      </w:hyperlink>
      <w:r w:rsidR="00405503" w:rsidRPr="000E495D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Hlk62654557"/>
      <w:bookmarkStart w:id="2" w:name="_Hlk66202160"/>
      <w:bookmarkEnd w:id="0"/>
    </w:p>
    <w:p w14:paraId="6E7DEA57" w14:textId="0BB9BAF1" w:rsidR="00142FE3" w:rsidRPr="00142FE3" w:rsidRDefault="00F42F32" w:rsidP="00142FE3">
      <w:pPr>
        <w:pStyle w:val="ListParagraph"/>
        <w:tabs>
          <w:tab w:val="left" w:pos="567"/>
          <w:tab w:val="left" w:pos="993"/>
        </w:tabs>
        <w:spacing w:after="0" w:line="31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42FE3">
        <w:rPr>
          <w:rFonts w:ascii="Times New Roman" w:hAnsi="Times New Roman" w:cs="Times New Roman"/>
          <w:sz w:val="24"/>
          <w:szCs w:val="24"/>
        </w:rPr>
        <w:t xml:space="preserve">Perkamos </w:t>
      </w:r>
      <w:r w:rsidR="00955B3F" w:rsidRPr="00142FE3">
        <w:rPr>
          <w:rFonts w:ascii="Times New Roman" w:hAnsi="Times New Roman" w:cs="Times New Roman"/>
          <w:sz w:val="24"/>
          <w:szCs w:val="24"/>
        </w:rPr>
        <w:t>ekspert</w:t>
      </w:r>
      <w:r w:rsidRPr="00142FE3">
        <w:rPr>
          <w:rFonts w:ascii="Times New Roman" w:hAnsi="Times New Roman" w:cs="Times New Roman"/>
          <w:sz w:val="24"/>
          <w:szCs w:val="24"/>
        </w:rPr>
        <w:t>ų paslaugos</w:t>
      </w:r>
      <w:r w:rsidR="00955B3F" w:rsidRPr="00142FE3">
        <w:rPr>
          <w:rFonts w:ascii="Times New Roman" w:hAnsi="Times New Roman" w:cs="Times New Roman"/>
          <w:sz w:val="24"/>
          <w:szCs w:val="24"/>
        </w:rPr>
        <w:t xml:space="preserve"> vertinti</w:t>
      </w:r>
      <w:r w:rsidR="0070348D">
        <w:rPr>
          <w:rFonts w:ascii="Times New Roman" w:hAnsi="Times New Roman" w:cs="Times New Roman"/>
          <w:sz w:val="24"/>
          <w:szCs w:val="24"/>
        </w:rPr>
        <w:t xml:space="preserve"> </w:t>
      </w:r>
      <w:r w:rsidR="0070348D" w:rsidRPr="00F83EC2">
        <w:rPr>
          <w:rFonts w:ascii="Times New Roman" w:hAnsi="Times New Roman" w:cs="Times New Roman"/>
          <w:sz w:val="24"/>
          <w:szCs w:val="24"/>
        </w:rPr>
        <w:t>2021–2027 met</w:t>
      </w:r>
      <w:r w:rsidR="0070348D">
        <w:rPr>
          <w:rFonts w:ascii="Times New Roman" w:hAnsi="Times New Roman" w:cs="Times New Roman"/>
          <w:sz w:val="24"/>
          <w:szCs w:val="24"/>
        </w:rPr>
        <w:t>ais PO gautas</w:t>
      </w:r>
      <w:r w:rsidR="000E495D">
        <w:rPr>
          <w:rFonts w:ascii="Times New Roman" w:hAnsi="Times New Roman" w:cs="Times New Roman"/>
          <w:sz w:val="24"/>
          <w:szCs w:val="24"/>
        </w:rPr>
        <w:t xml:space="preserve"> šių tipų paraiškas</w:t>
      </w:r>
      <w:r w:rsidR="00955B3F" w:rsidRPr="00142FE3">
        <w:rPr>
          <w:rFonts w:ascii="Times New Roman" w:hAnsi="Times New Roman" w:cs="Times New Roman"/>
          <w:sz w:val="24"/>
          <w:szCs w:val="24"/>
        </w:rPr>
        <w:t>:</w:t>
      </w:r>
      <w:bookmarkEnd w:id="1"/>
    </w:p>
    <w:p w14:paraId="2D8C37CE" w14:textId="0578945E" w:rsidR="00EE5C89" w:rsidRPr="00142FE3" w:rsidRDefault="00955B3F" w:rsidP="00142FE3">
      <w:pPr>
        <w:pStyle w:val="ListParagraph"/>
        <w:numPr>
          <w:ilvl w:val="1"/>
          <w:numId w:val="4"/>
        </w:numPr>
        <w:tabs>
          <w:tab w:val="left" w:pos="567"/>
          <w:tab w:val="left" w:pos="851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2FE3">
        <w:rPr>
          <w:rFonts w:ascii="Times New Roman" w:hAnsi="Times New Roman" w:cs="Times New Roman"/>
          <w:sz w:val="24"/>
          <w:szCs w:val="24"/>
        </w:rPr>
        <w:t>Mobilum</w:t>
      </w:r>
      <w:r w:rsidR="00045711" w:rsidRPr="00142FE3">
        <w:rPr>
          <w:rFonts w:ascii="Times New Roman" w:hAnsi="Times New Roman" w:cs="Times New Roman"/>
          <w:sz w:val="24"/>
          <w:szCs w:val="24"/>
        </w:rPr>
        <w:t>o</w:t>
      </w:r>
      <w:r w:rsidRPr="00142FE3">
        <w:rPr>
          <w:rFonts w:ascii="Times New Roman" w:hAnsi="Times New Roman" w:cs="Times New Roman"/>
          <w:sz w:val="24"/>
          <w:szCs w:val="24"/>
        </w:rPr>
        <w:t xml:space="preserve"> mokymosi tikslais paraiškas</w:t>
      </w:r>
      <w:r w:rsidR="000E495D">
        <w:rPr>
          <w:rFonts w:ascii="Times New Roman" w:hAnsi="Times New Roman" w:cs="Times New Roman"/>
          <w:sz w:val="24"/>
          <w:szCs w:val="24"/>
        </w:rPr>
        <w:t xml:space="preserve"> bendrojo ugdymo, profesinio mokymo, suaugusiųjų švietimo ir aukštojo mokslo srityse</w:t>
      </w:r>
      <w:r w:rsidRPr="00142FE3">
        <w:rPr>
          <w:rFonts w:ascii="Times New Roman" w:hAnsi="Times New Roman" w:cs="Times New Roman"/>
          <w:sz w:val="24"/>
          <w:szCs w:val="24"/>
        </w:rPr>
        <w:t>.</w:t>
      </w:r>
    </w:p>
    <w:p w14:paraId="3B769625" w14:textId="6F4573BC" w:rsidR="00955B3F" w:rsidRDefault="00D55C52" w:rsidP="00142FE3">
      <w:pPr>
        <w:pStyle w:val="ListParagraph"/>
        <w:numPr>
          <w:ilvl w:val="1"/>
          <w:numId w:val="4"/>
        </w:numPr>
        <w:tabs>
          <w:tab w:val="left" w:pos="0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66467163"/>
      <w:r>
        <w:rPr>
          <w:rFonts w:ascii="Times New Roman" w:hAnsi="Times New Roman" w:cs="Times New Roman"/>
          <w:sz w:val="24"/>
          <w:szCs w:val="24"/>
        </w:rPr>
        <w:t>Partnerys</w:t>
      </w:r>
      <w:r w:rsidR="000E495D">
        <w:rPr>
          <w:rFonts w:ascii="Times New Roman" w:hAnsi="Times New Roman" w:cs="Times New Roman"/>
          <w:sz w:val="24"/>
          <w:szCs w:val="24"/>
        </w:rPr>
        <w:t>čių</w:t>
      </w:r>
      <w:r>
        <w:rPr>
          <w:rFonts w:ascii="Times New Roman" w:hAnsi="Times New Roman" w:cs="Times New Roman"/>
          <w:sz w:val="24"/>
          <w:szCs w:val="24"/>
        </w:rPr>
        <w:t xml:space="preserve"> bendradarbiavimui</w:t>
      </w:r>
      <w:r w:rsidR="00955B3F" w:rsidRPr="00C2480F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045711">
        <w:rPr>
          <w:rFonts w:ascii="Times New Roman" w:hAnsi="Times New Roman" w:cs="Times New Roman"/>
          <w:sz w:val="24"/>
          <w:szCs w:val="24"/>
        </w:rPr>
        <w:t>(angl. „</w:t>
      </w:r>
      <w:proofErr w:type="spellStart"/>
      <w:r w:rsidR="00045711">
        <w:rPr>
          <w:rFonts w:ascii="Times New Roman" w:hAnsi="Times New Roman" w:cs="Times New Roman"/>
          <w:sz w:val="24"/>
          <w:szCs w:val="24"/>
        </w:rPr>
        <w:t>P</w:t>
      </w:r>
      <w:r w:rsidR="00045711" w:rsidRPr="00D16A92">
        <w:rPr>
          <w:rFonts w:ascii="Times New Roman" w:hAnsi="Times New Roman" w:cs="Times New Roman"/>
          <w:sz w:val="24"/>
          <w:szCs w:val="24"/>
        </w:rPr>
        <w:t>artnerships</w:t>
      </w:r>
      <w:proofErr w:type="spellEnd"/>
      <w:r w:rsidR="00045711" w:rsidRPr="00D16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711" w:rsidRPr="00D16A9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045711" w:rsidRPr="00D16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711" w:rsidRPr="00D16A92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="00045711">
        <w:rPr>
          <w:rFonts w:ascii="Times New Roman" w:hAnsi="Times New Roman" w:cs="Times New Roman"/>
          <w:sz w:val="24"/>
          <w:szCs w:val="24"/>
        </w:rPr>
        <w:t xml:space="preserve">“) </w:t>
      </w:r>
      <w:r w:rsidR="00955B3F" w:rsidRPr="00C2480F">
        <w:rPr>
          <w:rFonts w:ascii="Times New Roman" w:hAnsi="Times New Roman" w:cs="Times New Roman"/>
          <w:sz w:val="24"/>
          <w:szCs w:val="24"/>
        </w:rPr>
        <w:t>paraiškas</w:t>
      </w:r>
      <w:r w:rsidR="00955B3F" w:rsidRPr="00950BDE">
        <w:rPr>
          <w:rFonts w:ascii="Times New Roman" w:hAnsi="Times New Roman" w:cs="Times New Roman"/>
          <w:sz w:val="24"/>
          <w:szCs w:val="24"/>
        </w:rPr>
        <w:t xml:space="preserve">, </w:t>
      </w:r>
      <w:r w:rsidR="000E495D">
        <w:rPr>
          <w:rFonts w:ascii="Times New Roman" w:hAnsi="Times New Roman" w:cs="Times New Roman"/>
          <w:sz w:val="24"/>
          <w:szCs w:val="24"/>
        </w:rPr>
        <w:t>bendrojo ugdymo, profesinio mokymo, suaugusiųjų švietimo ir aukštojo mokslo srityse</w:t>
      </w:r>
      <w:r w:rsidR="00955B3F" w:rsidRPr="00955B3F">
        <w:rPr>
          <w:rFonts w:ascii="Times New Roman" w:hAnsi="Times New Roman" w:cs="Times New Roman"/>
          <w:sz w:val="24"/>
          <w:szCs w:val="24"/>
        </w:rPr>
        <w:t>.</w:t>
      </w:r>
      <w:r w:rsidR="000E495D">
        <w:rPr>
          <w:rFonts w:ascii="Times New Roman" w:hAnsi="Times New Roman" w:cs="Times New Roman"/>
          <w:sz w:val="24"/>
          <w:szCs w:val="24"/>
        </w:rPr>
        <w:t xml:space="preserve"> Partnerysčių bendradarbiavimui paraiškos gali būti dviejų rūšių: </w:t>
      </w:r>
      <w:r w:rsidR="000E495D" w:rsidRPr="000E495D">
        <w:rPr>
          <w:rFonts w:ascii="Times New Roman" w:hAnsi="Times New Roman" w:cs="Times New Roman"/>
          <w:sz w:val="24"/>
          <w:szCs w:val="24"/>
        </w:rPr>
        <w:t>Bendradarbiavimo partnerystės (angl. „</w:t>
      </w:r>
      <w:proofErr w:type="spellStart"/>
      <w:r w:rsidR="000E495D" w:rsidRPr="000E495D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="000E495D" w:rsidRPr="000E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95D" w:rsidRPr="000E495D">
        <w:rPr>
          <w:rFonts w:ascii="Times New Roman" w:hAnsi="Times New Roman" w:cs="Times New Roman"/>
          <w:sz w:val="24"/>
          <w:szCs w:val="24"/>
        </w:rPr>
        <w:t>Partnerships</w:t>
      </w:r>
      <w:proofErr w:type="spellEnd"/>
      <w:r w:rsidR="000E495D" w:rsidRPr="000E495D">
        <w:rPr>
          <w:rFonts w:ascii="Times New Roman" w:hAnsi="Times New Roman" w:cs="Times New Roman"/>
          <w:sz w:val="24"/>
          <w:szCs w:val="24"/>
        </w:rPr>
        <w:t>“)</w:t>
      </w:r>
      <w:r w:rsidR="000E495D">
        <w:rPr>
          <w:rFonts w:ascii="Times New Roman" w:hAnsi="Times New Roman" w:cs="Times New Roman"/>
          <w:sz w:val="24"/>
          <w:szCs w:val="24"/>
        </w:rPr>
        <w:t xml:space="preserve"> ir </w:t>
      </w:r>
      <w:r w:rsidR="000E495D" w:rsidRPr="000E495D">
        <w:rPr>
          <w:rFonts w:ascii="Times New Roman" w:hAnsi="Times New Roman" w:cs="Times New Roman"/>
          <w:sz w:val="24"/>
          <w:szCs w:val="24"/>
        </w:rPr>
        <w:t xml:space="preserve">Mažos apimties partnerystės (angl. </w:t>
      </w:r>
      <w:proofErr w:type="spellStart"/>
      <w:r w:rsidR="000E495D" w:rsidRPr="000E495D">
        <w:rPr>
          <w:rFonts w:ascii="Times New Roman" w:hAnsi="Times New Roman" w:cs="Times New Roman"/>
          <w:sz w:val="24"/>
          <w:szCs w:val="24"/>
        </w:rPr>
        <w:t>Small-scale</w:t>
      </w:r>
      <w:proofErr w:type="spellEnd"/>
      <w:r w:rsidR="000E495D" w:rsidRPr="000E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95D" w:rsidRPr="000E495D">
        <w:rPr>
          <w:rFonts w:ascii="Times New Roman" w:hAnsi="Times New Roman" w:cs="Times New Roman"/>
          <w:sz w:val="24"/>
          <w:szCs w:val="24"/>
        </w:rPr>
        <w:t>Partnerships</w:t>
      </w:r>
      <w:proofErr w:type="spellEnd"/>
      <w:r w:rsidR="000E495D" w:rsidRPr="000E495D">
        <w:rPr>
          <w:rFonts w:ascii="Times New Roman" w:hAnsi="Times New Roman" w:cs="Times New Roman"/>
          <w:sz w:val="24"/>
          <w:szCs w:val="24"/>
        </w:rPr>
        <w:t>“)</w:t>
      </w:r>
      <w:r w:rsidR="000E495D">
        <w:rPr>
          <w:rFonts w:ascii="Times New Roman" w:hAnsi="Times New Roman" w:cs="Times New Roman"/>
          <w:sz w:val="24"/>
          <w:szCs w:val="24"/>
        </w:rPr>
        <w:t>.</w:t>
      </w:r>
    </w:p>
    <w:p w14:paraId="6DA497BD" w14:textId="2D9BAE34" w:rsidR="00955B3F" w:rsidRPr="00950BDE" w:rsidRDefault="002B2B9E" w:rsidP="00142FE3">
      <w:pPr>
        <w:pStyle w:val="ListParagraph"/>
        <w:numPr>
          <w:ilvl w:val="1"/>
          <w:numId w:val="4"/>
        </w:numPr>
        <w:tabs>
          <w:tab w:val="left" w:pos="0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55B3F" w:rsidRPr="00C2480F">
        <w:rPr>
          <w:rFonts w:ascii="Times New Roman" w:hAnsi="Times New Roman" w:cs="Times New Roman"/>
          <w:sz w:val="24"/>
          <w:szCs w:val="24"/>
        </w:rPr>
        <w:t>kreditacijų paraiškas</w:t>
      </w:r>
      <w:r w:rsidR="000E495D" w:rsidRPr="000E495D">
        <w:rPr>
          <w:rFonts w:ascii="Times New Roman" w:hAnsi="Times New Roman" w:cs="Times New Roman"/>
          <w:sz w:val="24"/>
          <w:szCs w:val="24"/>
        </w:rPr>
        <w:t xml:space="preserve"> </w:t>
      </w:r>
      <w:r w:rsidR="000E495D">
        <w:rPr>
          <w:rFonts w:ascii="Times New Roman" w:hAnsi="Times New Roman" w:cs="Times New Roman"/>
          <w:sz w:val="24"/>
          <w:szCs w:val="24"/>
        </w:rPr>
        <w:t>bendrojo ugdymo, profesinio mokymo, suaugusiųjų švietimo</w:t>
      </w:r>
      <w:r w:rsidR="00180FDB" w:rsidRPr="00950BDE">
        <w:rPr>
          <w:rFonts w:ascii="Times New Roman" w:hAnsi="Times New Roman" w:cs="Times New Roman"/>
          <w:sz w:val="24"/>
          <w:szCs w:val="24"/>
        </w:rPr>
        <w:t>.</w:t>
      </w:r>
    </w:p>
    <w:p w14:paraId="553AEC80" w14:textId="01FAB611" w:rsidR="00DC31C9" w:rsidRPr="006B35CF" w:rsidRDefault="00D2113C" w:rsidP="006B35CF">
      <w:pPr>
        <w:pStyle w:val="ListParagraph"/>
        <w:numPr>
          <w:ilvl w:val="0"/>
          <w:numId w:val="14"/>
        </w:numPr>
        <w:tabs>
          <w:tab w:val="left" w:pos="567"/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5CF">
        <w:rPr>
          <w:rFonts w:ascii="Times New Roman" w:hAnsi="Times New Roman" w:cs="Times New Roman"/>
          <w:b/>
          <w:sz w:val="24"/>
          <w:szCs w:val="24"/>
        </w:rPr>
        <w:t xml:space="preserve">Programos </w:t>
      </w:r>
      <w:r w:rsidR="00DC31C9" w:rsidRPr="006B35CF">
        <w:rPr>
          <w:rFonts w:ascii="Times New Roman" w:hAnsi="Times New Roman" w:cs="Times New Roman"/>
          <w:b/>
          <w:sz w:val="24"/>
          <w:szCs w:val="24"/>
        </w:rPr>
        <w:t>„Erasmus+“ ataskaitų vertinimas.</w:t>
      </w:r>
      <w:r w:rsidR="00C2480F" w:rsidRPr="006B35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2F32" w:rsidRPr="006B35CF">
        <w:rPr>
          <w:rFonts w:ascii="Times New Roman" w:hAnsi="Times New Roman" w:cs="Times New Roman"/>
          <w:sz w:val="24"/>
          <w:szCs w:val="24"/>
        </w:rPr>
        <w:t xml:space="preserve">Perkamos </w:t>
      </w:r>
      <w:r w:rsidR="00C2480F" w:rsidRPr="006B35CF">
        <w:rPr>
          <w:rFonts w:ascii="Times New Roman" w:hAnsi="Times New Roman" w:cs="Times New Roman"/>
          <w:sz w:val="24"/>
          <w:szCs w:val="24"/>
        </w:rPr>
        <w:t>ekspert</w:t>
      </w:r>
      <w:r w:rsidR="00F42F32" w:rsidRPr="006B35CF">
        <w:rPr>
          <w:rFonts w:ascii="Times New Roman" w:hAnsi="Times New Roman" w:cs="Times New Roman"/>
          <w:sz w:val="24"/>
          <w:szCs w:val="24"/>
        </w:rPr>
        <w:t>ų paslaugos</w:t>
      </w:r>
      <w:r w:rsidR="00C2480F" w:rsidRPr="006B35CF">
        <w:rPr>
          <w:rFonts w:ascii="Times New Roman" w:hAnsi="Times New Roman" w:cs="Times New Roman"/>
          <w:sz w:val="24"/>
          <w:szCs w:val="24"/>
        </w:rPr>
        <w:t xml:space="preserve"> vertinti </w:t>
      </w:r>
      <w:r w:rsidR="0070348D" w:rsidRPr="006B35CF">
        <w:rPr>
          <w:rFonts w:ascii="Times New Roman" w:hAnsi="Times New Roman" w:cs="Times New Roman"/>
          <w:sz w:val="24"/>
          <w:szCs w:val="24"/>
        </w:rPr>
        <w:t xml:space="preserve">2021–2027 metais PO gautas </w:t>
      </w:r>
      <w:r w:rsidR="00C2480F" w:rsidRPr="006B35CF">
        <w:rPr>
          <w:rFonts w:ascii="Times New Roman" w:hAnsi="Times New Roman" w:cs="Times New Roman"/>
          <w:sz w:val="24"/>
          <w:szCs w:val="24"/>
        </w:rPr>
        <w:t>bendrojo ugdymo, profesinio mokymo, aukštojo mokslo ir suaugusiųjų švietimo</w:t>
      </w:r>
      <w:r w:rsidR="00C2480F" w:rsidRPr="00A17728">
        <w:rPr>
          <w:rFonts w:ascii="Times New Roman" w:hAnsi="Times New Roman" w:cs="Times New Roman"/>
          <w:sz w:val="24"/>
          <w:szCs w:val="24"/>
        </w:rPr>
        <w:t xml:space="preserve"> </w:t>
      </w:r>
      <w:r w:rsidR="00126337" w:rsidRPr="00A17728">
        <w:rPr>
          <w:rFonts w:ascii="Times New Roman" w:hAnsi="Times New Roman" w:cs="Times New Roman"/>
          <w:sz w:val="24"/>
          <w:szCs w:val="24"/>
        </w:rPr>
        <w:t xml:space="preserve">programos </w:t>
      </w:r>
      <w:r w:rsidR="00C2480F" w:rsidRPr="00A17728">
        <w:rPr>
          <w:rFonts w:ascii="Times New Roman" w:hAnsi="Times New Roman" w:cs="Times New Roman"/>
          <w:sz w:val="24"/>
          <w:szCs w:val="24"/>
        </w:rPr>
        <w:t xml:space="preserve">„Erasmus+“ </w:t>
      </w:r>
      <w:r w:rsidR="00C2480F" w:rsidRPr="00A5262A">
        <w:rPr>
          <w:rFonts w:ascii="Times New Roman" w:hAnsi="Times New Roman" w:cs="Times New Roman"/>
          <w:sz w:val="24"/>
          <w:szCs w:val="24"/>
        </w:rPr>
        <w:t xml:space="preserve">partnerysčių </w:t>
      </w:r>
      <w:r w:rsidR="00A5262A" w:rsidRPr="00A5262A">
        <w:rPr>
          <w:rFonts w:ascii="Times New Roman" w:hAnsi="Times New Roman" w:cs="Times New Roman"/>
          <w:sz w:val="24"/>
          <w:szCs w:val="24"/>
        </w:rPr>
        <w:t xml:space="preserve">projektų </w:t>
      </w:r>
      <w:r w:rsidR="00C2480F" w:rsidRPr="00A5262A">
        <w:rPr>
          <w:rFonts w:ascii="Times New Roman" w:hAnsi="Times New Roman" w:cs="Times New Roman"/>
          <w:sz w:val="24"/>
          <w:szCs w:val="24"/>
        </w:rPr>
        <w:t xml:space="preserve">ataskaitas. </w:t>
      </w:r>
      <w:r w:rsidR="0070348D" w:rsidRPr="00A5262A">
        <w:rPr>
          <w:rFonts w:ascii="Times New Roman" w:hAnsi="Times New Roman" w:cs="Times New Roman"/>
          <w:sz w:val="24"/>
          <w:szCs w:val="24"/>
        </w:rPr>
        <w:t xml:space="preserve">Ataskaitos gali būti gali būti šių projektų rūšių: </w:t>
      </w:r>
      <w:r w:rsidR="0070348D" w:rsidRPr="006B35CF">
        <w:rPr>
          <w:rFonts w:ascii="Times New Roman" w:hAnsi="Times New Roman" w:cs="Times New Roman"/>
          <w:sz w:val="24"/>
          <w:szCs w:val="24"/>
        </w:rPr>
        <w:t>2014-2020 „Erasmus+“ programos etapo Intelektinius produktus kurianči</w:t>
      </w:r>
      <w:r w:rsidR="00A5262A" w:rsidRPr="006B35CF">
        <w:rPr>
          <w:rFonts w:ascii="Times New Roman" w:hAnsi="Times New Roman" w:cs="Times New Roman"/>
          <w:sz w:val="24"/>
          <w:szCs w:val="24"/>
        </w:rPr>
        <w:t>ų</w:t>
      </w:r>
      <w:r w:rsidR="0070348D" w:rsidRPr="006B35CF">
        <w:rPr>
          <w:rFonts w:ascii="Times New Roman" w:hAnsi="Times New Roman" w:cs="Times New Roman"/>
          <w:sz w:val="24"/>
          <w:szCs w:val="24"/>
        </w:rPr>
        <w:t xml:space="preserve"> partnerys</w:t>
      </w:r>
      <w:r w:rsidR="00A5262A" w:rsidRPr="006B35CF">
        <w:rPr>
          <w:rFonts w:ascii="Times New Roman" w:hAnsi="Times New Roman" w:cs="Times New Roman"/>
          <w:sz w:val="24"/>
          <w:szCs w:val="24"/>
        </w:rPr>
        <w:t>čių (angl. „</w:t>
      </w:r>
      <w:proofErr w:type="spellStart"/>
      <w:r w:rsidR="00A5262A" w:rsidRPr="006B35CF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="00A5262A" w:rsidRPr="006B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62A" w:rsidRPr="006B35C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A5262A" w:rsidRPr="006B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62A" w:rsidRPr="006B35CF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="00A5262A" w:rsidRPr="006B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62A" w:rsidRPr="006B35CF">
        <w:rPr>
          <w:rFonts w:ascii="Times New Roman" w:hAnsi="Times New Roman" w:cs="Times New Roman"/>
          <w:sz w:val="24"/>
          <w:szCs w:val="24"/>
        </w:rPr>
        <w:t>Partnerships</w:t>
      </w:r>
      <w:proofErr w:type="spellEnd"/>
      <w:r w:rsidR="00A5262A" w:rsidRPr="006B35CF">
        <w:rPr>
          <w:rFonts w:ascii="Times New Roman" w:hAnsi="Times New Roman" w:cs="Times New Roman"/>
          <w:sz w:val="24"/>
          <w:szCs w:val="24"/>
        </w:rPr>
        <w:t>“)</w:t>
      </w:r>
      <w:r w:rsidR="0070348D" w:rsidRPr="006B35CF">
        <w:rPr>
          <w:rFonts w:ascii="Times New Roman" w:hAnsi="Times New Roman" w:cs="Times New Roman"/>
          <w:sz w:val="24"/>
          <w:szCs w:val="24"/>
        </w:rPr>
        <w:t xml:space="preserve"> ir Patirties mainų partnerys</w:t>
      </w:r>
      <w:r w:rsidR="00A5262A" w:rsidRPr="006B35CF">
        <w:rPr>
          <w:rFonts w:ascii="Times New Roman" w:hAnsi="Times New Roman" w:cs="Times New Roman"/>
          <w:sz w:val="24"/>
          <w:szCs w:val="24"/>
        </w:rPr>
        <w:t xml:space="preserve">čių ataskaitos (angl. Exchange </w:t>
      </w:r>
      <w:proofErr w:type="spellStart"/>
      <w:r w:rsidR="00A5262A" w:rsidRPr="006B35C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5262A" w:rsidRPr="006B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62A" w:rsidRPr="006B35CF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="00A5262A" w:rsidRPr="006B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62A" w:rsidRPr="006B35CF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="00A52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62A">
        <w:rPr>
          <w:rFonts w:ascii="Times New Roman" w:hAnsi="Times New Roman" w:cs="Times New Roman"/>
          <w:sz w:val="24"/>
          <w:szCs w:val="24"/>
        </w:rPr>
        <w:t>p</w:t>
      </w:r>
      <w:r w:rsidR="00A5262A" w:rsidRPr="006B35CF">
        <w:rPr>
          <w:rFonts w:ascii="Times New Roman" w:hAnsi="Times New Roman" w:cs="Times New Roman"/>
          <w:sz w:val="24"/>
          <w:szCs w:val="24"/>
        </w:rPr>
        <w:t>artnerships</w:t>
      </w:r>
      <w:proofErr w:type="spellEnd"/>
      <w:r w:rsidR="00A5262A" w:rsidRPr="006B35CF">
        <w:rPr>
          <w:rFonts w:ascii="Times New Roman" w:hAnsi="Times New Roman" w:cs="Times New Roman"/>
          <w:sz w:val="24"/>
          <w:szCs w:val="24"/>
        </w:rPr>
        <w:t xml:space="preserve">“) bei 2021-2027 m. </w:t>
      </w:r>
      <w:r w:rsidR="00A5262A" w:rsidRPr="001A7062">
        <w:rPr>
          <w:rFonts w:ascii="Times New Roman" w:hAnsi="Times New Roman" w:cs="Times New Roman"/>
          <w:sz w:val="24"/>
          <w:szCs w:val="24"/>
        </w:rPr>
        <w:t xml:space="preserve">„Erasmus+“ </w:t>
      </w:r>
      <w:r w:rsidR="00A5262A">
        <w:rPr>
          <w:rFonts w:ascii="Times New Roman" w:hAnsi="Times New Roman" w:cs="Times New Roman"/>
          <w:sz w:val="24"/>
          <w:szCs w:val="24"/>
        </w:rPr>
        <w:t>p</w:t>
      </w:r>
      <w:r w:rsidR="00A5262A" w:rsidRPr="006B35CF">
        <w:rPr>
          <w:rFonts w:ascii="Times New Roman" w:hAnsi="Times New Roman" w:cs="Times New Roman"/>
          <w:sz w:val="24"/>
          <w:szCs w:val="24"/>
        </w:rPr>
        <w:t>rogramos etapo B</w:t>
      </w:r>
      <w:r w:rsidR="0070348D" w:rsidRPr="006B35CF">
        <w:rPr>
          <w:rFonts w:ascii="Times New Roman" w:hAnsi="Times New Roman" w:cs="Times New Roman"/>
          <w:sz w:val="24"/>
          <w:szCs w:val="24"/>
        </w:rPr>
        <w:t>endradarbiavimo partnerys</w:t>
      </w:r>
      <w:r w:rsidR="00A5262A" w:rsidRPr="006B35CF">
        <w:rPr>
          <w:rFonts w:ascii="Times New Roman" w:hAnsi="Times New Roman" w:cs="Times New Roman"/>
          <w:sz w:val="24"/>
          <w:szCs w:val="24"/>
        </w:rPr>
        <w:t>čių</w:t>
      </w:r>
      <w:r w:rsidR="0070348D" w:rsidRPr="006B35CF">
        <w:rPr>
          <w:rFonts w:ascii="Times New Roman" w:hAnsi="Times New Roman" w:cs="Times New Roman"/>
          <w:sz w:val="24"/>
          <w:szCs w:val="24"/>
        </w:rPr>
        <w:t xml:space="preserve"> (angl. „</w:t>
      </w:r>
      <w:proofErr w:type="spellStart"/>
      <w:r w:rsidR="0070348D" w:rsidRPr="006B35CF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="0070348D" w:rsidRPr="006B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48D" w:rsidRPr="006B35CF">
        <w:rPr>
          <w:rFonts w:ascii="Times New Roman" w:hAnsi="Times New Roman" w:cs="Times New Roman"/>
          <w:sz w:val="24"/>
          <w:szCs w:val="24"/>
        </w:rPr>
        <w:t>Partnerships</w:t>
      </w:r>
      <w:proofErr w:type="spellEnd"/>
      <w:r w:rsidR="0070348D" w:rsidRPr="006B35CF">
        <w:rPr>
          <w:rFonts w:ascii="Times New Roman" w:hAnsi="Times New Roman" w:cs="Times New Roman"/>
          <w:sz w:val="24"/>
          <w:szCs w:val="24"/>
        </w:rPr>
        <w:t>“) ir Mažos apimties partnerys</w:t>
      </w:r>
      <w:r w:rsidR="00A5262A">
        <w:rPr>
          <w:rFonts w:ascii="Times New Roman" w:hAnsi="Times New Roman" w:cs="Times New Roman"/>
          <w:sz w:val="24"/>
          <w:szCs w:val="24"/>
        </w:rPr>
        <w:t>čių</w:t>
      </w:r>
      <w:r w:rsidR="0070348D" w:rsidRPr="006B35CF">
        <w:rPr>
          <w:rFonts w:ascii="Times New Roman" w:hAnsi="Times New Roman" w:cs="Times New Roman"/>
          <w:sz w:val="24"/>
          <w:szCs w:val="24"/>
        </w:rPr>
        <w:t xml:space="preserve"> (angl. </w:t>
      </w:r>
      <w:proofErr w:type="spellStart"/>
      <w:r w:rsidR="0070348D" w:rsidRPr="006B35CF">
        <w:rPr>
          <w:rFonts w:ascii="Times New Roman" w:hAnsi="Times New Roman" w:cs="Times New Roman"/>
          <w:sz w:val="24"/>
          <w:szCs w:val="24"/>
        </w:rPr>
        <w:t>Small-scale</w:t>
      </w:r>
      <w:proofErr w:type="spellEnd"/>
      <w:r w:rsidR="0070348D" w:rsidRPr="006B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48D" w:rsidRPr="006B35CF">
        <w:rPr>
          <w:rFonts w:ascii="Times New Roman" w:hAnsi="Times New Roman" w:cs="Times New Roman"/>
          <w:sz w:val="24"/>
          <w:szCs w:val="24"/>
        </w:rPr>
        <w:t>Partnerships</w:t>
      </w:r>
      <w:proofErr w:type="spellEnd"/>
      <w:r w:rsidR="0070348D" w:rsidRPr="006B35CF">
        <w:rPr>
          <w:rFonts w:ascii="Times New Roman" w:hAnsi="Times New Roman" w:cs="Times New Roman"/>
          <w:sz w:val="24"/>
          <w:szCs w:val="24"/>
        </w:rPr>
        <w:t>“) ataskaitos</w:t>
      </w:r>
      <w:r w:rsidR="00A5262A" w:rsidRPr="006B35CF">
        <w:rPr>
          <w:rFonts w:ascii="Times New Roman" w:hAnsi="Times New Roman" w:cs="Times New Roman"/>
          <w:sz w:val="24"/>
          <w:szCs w:val="24"/>
        </w:rPr>
        <w:t>.</w:t>
      </w:r>
      <w:r w:rsidR="00A5262A" w:rsidRPr="00A5262A">
        <w:t xml:space="preserve"> </w:t>
      </w:r>
    </w:p>
    <w:p w14:paraId="5939D78D" w14:textId="79127B40" w:rsidR="00955B3F" w:rsidRDefault="00FA5536" w:rsidP="006B35CF">
      <w:pPr>
        <w:pStyle w:val="ListParagraph"/>
        <w:numPr>
          <w:ilvl w:val="0"/>
          <w:numId w:val="14"/>
        </w:numPr>
        <w:tabs>
          <w:tab w:val="left" w:pos="567"/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13C">
        <w:rPr>
          <w:rFonts w:ascii="Times New Roman" w:hAnsi="Times New Roman" w:cs="Times New Roman"/>
          <w:b/>
          <w:sz w:val="24"/>
          <w:szCs w:val="24"/>
        </w:rPr>
        <w:t>Valstybinių stipendijų programos</w:t>
      </w:r>
      <w:r w:rsidR="00641EC6" w:rsidRPr="00D21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31C9" w:rsidRPr="00D2113C">
        <w:rPr>
          <w:rFonts w:ascii="Times New Roman" w:hAnsi="Times New Roman" w:cs="Times New Roman"/>
          <w:b/>
          <w:sz w:val="24"/>
          <w:szCs w:val="24"/>
        </w:rPr>
        <w:t>paraiškų vertinimas</w:t>
      </w:r>
      <w:r w:rsidR="00641EC6" w:rsidRPr="00D2113C">
        <w:rPr>
          <w:rFonts w:ascii="Times New Roman" w:hAnsi="Times New Roman" w:cs="Times New Roman"/>
          <w:sz w:val="24"/>
          <w:szCs w:val="24"/>
        </w:rPr>
        <w:t>.</w:t>
      </w:r>
      <w:r w:rsidR="00641EC6" w:rsidRPr="00FF7345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62654645"/>
      <w:r w:rsidR="00CC1AFC">
        <w:rPr>
          <w:rFonts w:ascii="Times New Roman" w:hAnsi="Times New Roman" w:cs="Times New Roman"/>
          <w:sz w:val="24"/>
          <w:szCs w:val="24"/>
        </w:rPr>
        <w:t>Valstybinių stipendijų programa – tai n</w:t>
      </w:r>
      <w:r w:rsidR="00641EC6" w:rsidRPr="00FF7345">
        <w:rPr>
          <w:rFonts w:ascii="Times New Roman" w:hAnsi="Times New Roman" w:cs="Times New Roman"/>
          <w:sz w:val="24"/>
          <w:szCs w:val="24"/>
        </w:rPr>
        <w:t>acionalin</w:t>
      </w:r>
      <w:r w:rsidR="00CC1AFC">
        <w:rPr>
          <w:rFonts w:ascii="Times New Roman" w:hAnsi="Times New Roman" w:cs="Times New Roman"/>
          <w:sz w:val="24"/>
          <w:szCs w:val="24"/>
        </w:rPr>
        <w:t xml:space="preserve">ė </w:t>
      </w:r>
      <w:r w:rsidR="00641EC6" w:rsidRPr="00FF7345">
        <w:rPr>
          <w:rFonts w:ascii="Times New Roman" w:hAnsi="Times New Roman" w:cs="Times New Roman"/>
          <w:sz w:val="24"/>
          <w:szCs w:val="24"/>
        </w:rPr>
        <w:t>švietimo program</w:t>
      </w:r>
      <w:r w:rsidR="00CC1AFC">
        <w:rPr>
          <w:rFonts w:ascii="Times New Roman" w:hAnsi="Times New Roman" w:cs="Times New Roman"/>
          <w:sz w:val="24"/>
          <w:szCs w:val="24"/>
        </w:rPr>
        <w:t>a, skirta</w:t>
      </w:r>
      <w:bookmarkEnd w:id="4"/>
      <w:r w:rsidR="00641EC6" w:rsidRPr="00FF7345">
        <w:rPr>
          <w:rFonts w:ascii="Times New Roman" w:hAnsi="Times New Roman" w:cs="Times New Roman"/>
          <w:sz w:val="24"/>
          <w:szCs w:val="24"/>
        </w:rPr>
        <w:t xml:space="preserve"> remti Lietuvos Respublikos piliečių studijų ir akademinį mobilumą bei atvykstančių užsieniečių bei užsienio lietuvių studijų Lietuvoje mobilumą ir lituanistinį švietimą. </w:t>
      </w:r>
      <w:bookmarkStart w:id="5" w:name="_Hlk66465534"/>
      <w:r w:rsidR="00641EC6" w:rsidRPr="00FF7345">
        <w:rPr>
          <w:rFonts w:ascii="Times New Roman" w:hAnsi="Times New Roman" w:cs="Times New Roman"/>
          <w:sz w:val="24"/>
          <w:szCs w:val="24"/>
        </w:rPr>
        <w:t xml:space="preserve">Šiuo pirkimu bus </w:t>
      </w:r>
      <w:r w:rsidR="00F42F32" w:rsidRPr="00FF7345">
        <w:rPr>
          <w:rFonts w:ascii="Times New Roman" w:hAnsi="Times New Roman" w:cs="Times New Roman"/>
          <w:sz w:val="24"/>
          <w:szCs w:val="24"/>
        </w:rPr>
        <w:t>perkam</w:t>
      </w:r>
      <w:r w:rsidR="00F42F32">
        <w:rPr>
          <w:rFonts w:ascii="Times New Roman" w:hAnsi="Times New Roman" w:cs="Times New Roman"/>
          <w:sz w:val="24"/>
          <w:szCs w:val="24"/>
        </w:rPr>
        <w:t>os</w:t>
      </w:r>
      <w:r w:rsidR="00F42F32" w:rsidRPr="00FF7345">
        <w:rPr>
          <w:rFonts w:ascii="Times New Roman" w:hAnsi="Times New Roman" w:cs="Times New Roman"/>
          <w:sz w:val="24"/>
          <w:szCs w:val="24"/>
        </w:rPr>
        <w:t xml:space="preserve"> ekspert</w:t>
      </w:r>
      <w:r w:rsidR="00F42F32">
        <w:rPr>
          <w:rFonts w:ascii="Times New Roman" w:hAnsi="Times New Roman" w:cs="Times New Roman"/>
          <w:sz w:val="24"/>
          <w:szCs w:val="24"/>
        </w:rPr>
        <w:t>ų paslaugos</w:t>
      </w:r>
      <w:r w:rsidR="00F42F32" w:rsidRPr="00FF7345">
        <w:rPr>
          <w:rFonts w:ascii="Times New Roman" w:hAnsi="Times New Roman" w:cs="Times New Roman"/>
          <w:sz w:val="24"/>
          <w:szCs w:val="24"/>
        </w:rPr>
        <w:t xml:space="preserve"> </w:t>
      </w:r>
      <w:r w:rsidR="00641EC6" w:rsidRPr="00FF7345">
        <w:rPr>
          <w:rFonts w:ascii="Times New Roman" w:hAnsi="Times New Roman" w:cs="Times New Roman"/>
          <w:sz w:val="24"/>
          <w:szCs w:val="24"/>
        </w:rPr>
        <w:t>vertinti 2021–2027 metų projekt</w:t>
      </w:r>
      <w:r w:rsidR="005123AC">
        <w:rPr>
          <w:rFonts w:ascii="Times New Roman" w:hAnsi="Times New Roman" w:cs="Times New Roman"/>
          <w:sz w:val="24"/>
          <w:szCs w:val="24"/>
        </w:rPr>
        <w:t>ų paraiškas</w:t>
      </w:r>
      <w:r w:rsidR="00641EC6" w:rsidRPr="00FF7345">
        <w:rPr>
          <w:rFonts w:ascii="Times New Roman" w:hAnsi="Times New Roman" w:cs="Times New Roman"/>
          <w:sz w:val="24"/>
          <w:szCs w:val="24"/>
        </w:rPr>
        <w:t xml:space="preserve">. </w:t>
      </w:r>
      <w:bookmarkEnd w:id="5"/>
      <w:r w:rsidR="00641EC6" w:rsidRPr="00FF7345">
        <w:rPr>
          <w:rFonts w:ascii="Times New Roman" w:hAnsi="Times New Roman" w:cs="Times New Roman"/>
          <w:sz w:val="24"/>
          <w:szCs w:val="24"/>
        </w:rPr>
        <w:t xml:space="preserve">Bendra informacija apie </w:t>
      </w:r>
      <w:r w:rsidR="00CC1AFC">
        <w:rPr>
          <w:rFonts w:ascii="Times New Roman" w:hAnsi="Times New Roman" w:cs="Times New Roman"/>
          <w:sz w:val="24"/>
          <w:szCs w:val="24"/>
        </w:rPr>
        <w:t>Valstybinių stipendijų programos</w:t>
      </w:r>
      <w:r w:rsidR="00FF7345" w:rsidRPr="00FF7345">
        <w:rPr>
          <w:rFonts w:ascii="Times New Roman" w:hAnsi="Times New Roman" w:cs="Times New Roman"/>
          <w:sz w:val="24"/>
          <w:szCs w:val="24"/>
        </w:rPr>
        <w:t xml:space="preserve"> projekt</w:t>
      </w:r>
      <w:r w:rsidR="004D3DAD">
        <w:rPr>
          <w:rFonts w:ascii="Times New Roman" w:hAnsi="Times New Roman" w:cs="Times New Roman"/>
          <w:sz w:val="24"/>
          <w:szCs w:val="24"/>
        </w:rPr>
        <w:t>us</w:t>
      </w:r>
      <w:r w:rsidR="00641EC6" w:rsidRPr="00FF7345">
        <w:rPr>
          <w:rFonts w:ascii="Times New Roman" w:hAnsi="Times New Roman" w:cs="Times New Roman"/>
          <w:sz w:val="24"/>
          <w:szCs w:val="24"/>
        </w:rPr>
        <w:t xml:space="preserve"> skelbiama </w:t>
      </w:r>
      <w:hyperlink r:id="rId9" w:history="1">
        <w:r w:rsidR="00A94F6F" w:rsidRPr="00FF7345">
          <w:rPr>
            <w:rStyle w:val="Hyperlink"/>
            <w:rFonts w:ascii="Times New Roman" w:hAnsi="Times New Roman" w:cs="Times New Roman"/>
            <w:sz w:val="24"/>
            <w:szCs w:val="24"/>
          </w:rPr>
          <w:t>www.stipendijos.lt</w:t>
        </w:r>
      </w:hyperlink>
      <w:r w:rsidR="00641EC6" w:rsidRPr="00FF7345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2"/>
    <w:p w14:paraId="0F921CBD" w14:textId="2BB07328" w:rsidR="00FF7345" w:rsidRPr="00142FE3" w:rsidRDefault="00F42F32" w:rsidP="00096CE1">
      <w:pPr>
        <w:pStyle w:val="ListParagraph"/>
        <w:tabs>
          <w:tab w:val="left" w:pos="567"/>
          <w:tab w:val="left" w:pos="993"/>
        </w:tabs>
        <w:spacing w:after="0" w:line="31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42FE3">
        <w:rPr>
          <w:rFonts w:ascii="Times New Roman" w:hAnsi="Times New Roman" w:cs="Times New Roman"/>
          <w:sz w:val="24"/>
          <w:szCs w:val="24"/>
        </w:rPr>
        <w:t xml:space="preserve">Perkamos ekspertų paslaugos </w:t>
      </w:r>
      <w:r w:rsidR="00FF7345" w:rsidRPr="00142FE3">
        <w:rPr>
          <w:rFonts w:ascii="Times New Roman" w:hAnsi="Times New Roman" w:cs="Times New Roman"/>
          <w:sz w:val="24"/>
          <w:szCs w:val="24"/>
        </w:rPr>
        <w:t>vertinti</w:t>
      </w:r>
      <w:r w:rsidR="009C13A9">
        <w:rPr>
          <w:rFonts w:ascii="Times New Roman" w:hAnsi="Times New Roman" w:cs="Times New Roman"/>
          <w:sz w:val="24"/>
          <w:szCs w:val="24"/>
        </w:rPr>
        <w:t xml:space="preserve"> </w:t>
      </w:r>
      <w:r w:rsidR="009C13A9" w:rsidRPr="00F83EC2">
        <w:rPr>
          <w:rFonts w:ascii="Times New Roman" w:hAnsi="Times New Roman" w:cs="Times New Roman"/>
          <w:sz w:val="24"/>
          <w:szCs w:val="24"/>
        </w:rPr>
        <w:t>2021–2027 met</w:t>
      </w:r>
      <w:r w:rsidR="009C13A9">
        <w:rPr>
          <w:rFonts w:ascii="Times New Roman" w:hAnsi="Times New Roman" w:cs="Times New Roman"/>
          <w:sz w:val="24"/>
          <w:szCs w:val="24"/>
        </w:rPr>
        <w:t>ais PO gautas šių tipų paraiškas</w:t>
      </w:r>
      <w:r w:rsidR="00FF7345" w:rsidRPr="00142FE3">
        <w:rPr>
          <w:rFonts w:ascii="Times New Roman" w:hAnsi="Times New Roman" w:cs="Times New Roman"/>
          <w:sz w:val="24"/>
          <w:szCs w:val="24"/>
        </w:rPr>
        <w:t>:</w:t>
      </w:r>
    </w:p>
    <w:p w14:paraId="0B907D71" w14:textId="32E3DD8B" w:rsidR="00FF7345" w:rsidRDefault="00FF7345" w:rsidP="00096CE1">
      <w:pPr>
        <w:pStyle w:val="ListParagraph"/>
        <w:tabs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3.1. </w:t>
      </w:r>
      <w:bookmarkStart w:id="6" w:name="_Hlk62742410"/>
      <w:r w:rsidRPr="00FF7345">
        <w:rPr>
          <w:rFonts w:ascii="Times New Roman" w:hAnsi="Times New Roman" w:cs="Times New Roman"/>
          <w:sz w:val="24"/>
          <w:szCs w:val="24"/>
        </w:rPr>
        <w:t xml:space="preserve">Paramos </w:t>
      </w:r>
      <w:r w:rsidR="00C60CE8" w:rsidRPr="00FF7345">
        <w:rPr>
          <w:rFonts w:ascii="Times New Roman" w:hAnsi="Times New Roman" w:cs="Times New Roman"/>
          <w:sz w:val="24"/>
          <w:szCs w:val="24"/>
        </w:rPr>
        <w:t>užsienieči</w:t>
      </w:r>
      <w:r w:rsidR="00C60CE8">
        <w:rPr>
          <w:rFonts w:ascii="Times New Roman" w:hAnsi="Times New Roman" w:cs="Times New Roman"/>
          <w:sz w:val="24"/>
          <w:szCs w:val="24"/>
        </w:rPr>
        <w:t>a</w:t>
      </w:r>
      <w:r w:rsidR="00C60CE8" w:rsidRPr="00FF7345">
        <w:rPr>
          <w:rFonts w:ascii="Times New Roman" w:hAnsi="Times New Roman" w:cs="Times New Roman"/>
          <w:sz w:val="24"/>
          <w:szCs w:val="24"/>
        </w:rPr>
        <w:t>ms</w:t>
      </w:r>
      <w:r w:rsidRPr="00FF7345">
        <w:rPr>
          <w:rFonts w:ascii="Times New Roman" w:hAnsi="Times New Roman" w:cs="Times New Roman"/>
          <w:sz w:val="24"/>
          <w:szCs w:val="24"/>
        </w:rPr>
        <w:t xml:space="preserve">, </w:t>
      </w:r>
      <w:r w:rsidR="00B46DC5">
        <w:rPr>
          <w:rFonts w:ascii="Times New Roman" w:hAnsi="Times New Roman" w:cs="Times New Roman"/>
          <w:sz w:val="24"/>
          <w:szCs w:val="24"/>
        </w:rPr>
        <w:t>pretenduojan</w:t>
      </w:r>
      <w:r w:rsidR="00C60CE8">
        <w:rPr>
          <w:rFonts w:ascii="Times New Roman" w:hAnsi="Times New Roman" w:cs="Times New Roman"/>
          <w:sz w:val="24"/>
          <w:szCs w:val="24"/>
        </w:rPr>
        <w:t>tiems</w:t>
      </w:r>
      <w:r w:rsidR="00B46DC5">
        <w:rPr>
          <w:rFonts w:ascii="Times New Roman" w:hAnsi="Times New Roman" w:cs="Times New Roman"/>
          <w:sz w:val="24"/>
          <w:szCs w:val="24"/>
        </w:rPr>
        <w:t xml:space="preserve"> </w:t>
      </w:r>
      <w:r w:rsidRPr="00FF7345">
        <w:rPr>
          <w:rFonts w:ascii="Times New Roman" w:hAnsi="Times New Roman" w:cs="Times New Roman"/>
          <w:sz w:val="24"/>
          <w:szCs w:val="24"/>
        </w:rPr>
        <w:t>į magistra</w:t>
      </w:r>
      <w:r w:rsidR="00B46DC5">
        <w:rPr>
          <w:rFonts w:ascii="Times New Roman" w:hAnsi="Times New Roman" w:cs="Times New Roman"/>
          <w:sz w:val="24"/>
          <w:szCs w:val="24"/>
        </w:rPr>
        <w:t>n</w:t>
      </w:r>
      <w:r w:rsidRPr="00FF7345">
        <w:rPr>
          <w:rFonts w:ascii="Times New Roman" w:hAnsi="Times New Roman" w:cs="Times New Roman"/>
          <w:sz w:val="24"/>
          <w:szCs w:val="24"/>
        </w:rPr>
        <w:t>tūros studijas Lietuvos aukštosiose mokyklose</w:t>
      </w:r>
      <w:r w:rsidR="00C60CE8">
        <w:rPr>
          <w:rFonts w:ascii="Times New Roman" w:hAnsi="Times New Roman" w:cs="Times New Roman"/>
          <w:sz w:val="24"/>
          <w:szCs w:val="24"/>
        </w:rPr>
        <w:t>,</w:t>
      </w:r>
      <w:r w:rsidRPr="00FF7345">
        <w:rPr>
          <w:rFonts w:ascii="Times New Roman" w:hAnsi="Times New Roman" w:cs="Times New Roman"/>
          <w:sz w:val="24"/>
          <w:szCs w:val="24"/>
        </w:rPr>
        <w:t xml:space="preserve"> paraišk</w:t>
      </w:r>
      <w:r>
        <w:rPr>
          <w:rFonts w:ascii="Times New Roman" w:hAnsi="Times New Roman" w:cs="Times New Roman"/>
          <w:sz w:val="24"/>
          <w:szCs w:val="24"/>
        </w:rPr>
        <w:t>as.</w:t>
      </w:r>
    </w:p>
    <w:p w14:paraId="36D40935" w14:textId="22EC910A" w:rsidR="00FF7345" w:rsidRDefault="00FF7345" w:rsidP="00096CE1">
      <w:pPr>
        <w:pStyle w:val="ListParagraph"/>
        <w:tabs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4D3DAD" w:rsidRPr="004D3DAD">
        <w:rPr>
          <w:rFonts w:ascii="Times New Roman" w:hAnsi="Times New Roman" w:cs="Times New Roman"/>
          <w:sz w:val="24"/>
          <w:szCs w:val="24"/>
        </w:rPr>
        <w:t>Valstybinių stipendijų užsieniečiams (tame tarpe ir lietuvių kilmės) dalinėms ir dalinėms lituanistinėms studijoms paraišk</w:t>
      </w:r>
      <w:r w:rsidR="004D3DAD">
        <w:rPr>
          <w:rFonts w:ascii="Times New Roman" w:hAnsi="Times New Roman" w:cs="Times New Roman"/>
          <w:sz w:val="24"/>
          <w:szCs w:val="24"/>
        </w:rPr>
        <w:t>as.</w:t>
      </w:r>
    </w:p>
    <w:p w14:paraId="6884F0E4" w14:textId="196627B5" w:rsidR="004D3DAD" w:rsidRDefault="004D3DAD" w:rsidP="00096CE1">
      <w:pPr>
        <w:pStyle w:val="ListParagraph"/>
        <w:tabs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BA5CDC" w:rsidRPr="00BA5CDC">
        <w:t xml:space="preserve"> </w:t>
      </w:r>
      <w:r w:rsidR="00BA5CDC" w:rsidRPr="00BA5CDC">
        <w:rPr>
          <w:rFonts w:ascii="Times New Roman" w:hAnsi="Times New Roman" w:cs="Times New Roman"/>
          <w:sz w:val="24"/>
          <w:szCs w:val="24"/>
        </w:rPr>
        <w:t xml:space="preserve">Lietuvos </w:t>
      </w:r>
      <w:r w:rsidR="00BA5CDC">
        <w:rPr>
          <w:rFonts w:ascii="Times New Roman" w:hAnsi="Times New Roman" w:cs="Times New Roman"/>
          <w:sz w:val="24"/>
          <w:szCs w:val="24"/>
        </w:rPr>
        <w:t>mokslo ir studijų institucijų</w:t>
      </w:r>
      <w:r w:rsidR="00BA5CDC" w:rsidRPr="00BA5CDC">
        <w:rPr>
          <w:rFonts w:ascii="Times New Roman" w:hAnsi="Times New Roman" w:cs="Times New Roman"/>
          <w:sz w:val="24"/>
          <w:szCs w:val="24"/>
        </w:rPr>
        <w:t xml:space="preserve"> doktorantūros studijų studentų  dalinėms studijoms tarptautinį pripažinimą pelniusiuose užsienio valstybių universitetuose paraišk</w:t>
      </w:r>
      <w:r w:rsidR="00CC1AFC">
        <w:rPr>
          <w:rFonts w:ascii="Times New Roman" w:hAnsi="Times New Roman" w:cs="Times New Roman"/>
          <w:sz w:val="24"/>
          <w:szCs w:val="24"/>
        </w:rPr>
        <w:t>as.</w:t>
      </w:r>
    </w:p>
    <w:p w14:paraId="7F0E06FE" w14:textId="3FF222D0" w:rsidR="00CC1AFC" w:rsidRDefault="00CC1AFC" w:rsidP="00096CE1">
      <w:pPr>
        <w:pStyle w:val="ListParagraph"/>
        <w:tabs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>
        <w:t xml:space="preserve"> </w:t>
      </w:r>
      <w:r w:rsidRPr="00CC1AFC">
        <w:rPr>
          <w:rFonts w:ascii="Times New Roman" w:hAnsi="Times New Roman" w:cs="Times New Roman"/>
          <w:sz w:val="24"/>
          <w:szCs w:val="24"/>
        </w:rPr>
        <w:t>Valstybinių stipendijų programos paraišk</w:t>
      </w:r>
      <w:r>
        <w:rPr>
          <w:rFonts w:ascii="Times New Roman" w:hAnsi="Times New Roman" w:cs="Times New Roman"/>
          <w:sz w:val="24"/>
          <w:szCs w:val="24"/>
        </w:rPr>
        <w:t>as, skirtas</w:t>
      </w:r>
      <w:r w:rsidRPr="00CC1AFC">
        <w:rPr>
          <w:rFonts w:ascii="Times New Roman" w:hAnsi="Times New Roman" w:cs="Times New Roman"/>
          <w:sz w:val="24"/>
          <w:szCs w:val="24"/>
        </w:rPr>
        <w:t xml:space="preserve"> užsieniečiams dėstytojams, atvykstantiems dėstyti Lietuvos aukštosiose mokyklose, paramai gauti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6"/>
    <w:p w14:paraId="472E4CBF" w14:textId="77777777" w:rsidR="00B26256" w:rsidRPr="00FF7345" w:rsidRDefault="00B26256" w:rsidP="00096CE1">
      <w:pPr>
        <w:pStyle w:val="ListParagraph"/>
        <w:tabs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FDA577" w14:textId="2D582B17" w:rsidR="00527B9B" w:rsidRDefault="00180FDB" w:rsidP="006C77FB">
      <w:pPr>
        <w:pStyle w:val="ListParagraph"/>
        <w:spacing w:line="312" w:lineRule="auto"/>
        <w:ind w:left="1080" w:hanging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BDE">
        <w:rPr>
          <w:rFonts w:ascii="Times New Roman" w:hAnsi="Times New Roman" w:cs="Times New Roman"/>
          <w:b/>
          <w:sz w:val="24"/>
          <w:szCs w:val="24"/>
        </w:rPr>
        <w:t>PIRKIMO TIKSLAI IR APIMTIS</w:t>
      </w:r>
    </w:p>
    <w:p w14:paraId="2A79E846" w14:textId="77777777" w:rsidR="00096CE1" w:rsidRPr="00950BDE" w:rsidRDefault="00096CE1" w:rsidP="00096CE1">
      <w:pPr>
        <w:pStyle w:val="ListParagraph"/>
        <w:spacing w:line="312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5CB1DA99" w14:textId="40857EBF" w:rsidR="00DF3F50" w:rsidRPr="006B35CF" w:rsidRDefault="008A5EEA" w:rsidP="006B35CF">
      <w:pPr>
        <w:pStyle w:val="ListParagraph"/>
        <w:numPr>
          <w:ilvl w:val="0"/>
          <w:numId w:val="14"/>
        </w:numPr>
        <w:tabs>
          <w:tab w:val="left" w:pos="567"/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5CF">
        <w:rPr>
          <w:rFonts w:ascii="Times New Roman" w:hAnsi="Times New Roman" w:cs="Times New Roman"/>
          <w:sz w:val="24"/>
          <w:szCs w:val="24"/>
        </w:rPr>
        <w:t>Pirkimo</w:t>
      </w:r>
      <w:r w:rsidRPr="00DF3F50">
        <w:rPr>
          <w:rFonts w:ascii="Times New Roman" w:hAnsi="Times New Roman" w:cs="Times New Roman"/>
          <w:sz w:val="24"/>
          <w:szCs w:val="24"/>
        </w:rPr>
        <w:t xml:space="preserve"> tikslas – įsigyti kokybiškas </w:t>
      </w:r>
      <w:r w:rsidR="00B139B9" w:rsidRPr="00DF3F50">
        <w:rPr>
          <w:rFonts w:ascii="Times New Roman" w:hAnsi="Times New Roman" w:cs="Times New Roman"/>
          <w:sz w:val="24"/>
          <w:szCs w:val="24"/>
        </w:rPr>
        <w:t xml:space="preserve">programos </w:t>
      </w:r>
      <w:r w:rsidRPr="00DF3F50">
        <w:rPr>
          <w:rFonts w:ascii="Times New Roman" w:hAnsi="Times New Roman" w:cs="Times New Roman"/>
          <w:sz w:val="24"/>
          <w:szCs w:val="24"/>
        </w:rPr>
        <w:t>„Erasmus+“</w:t>
      </w:r>
      <w:r w:rsidR="00D2113C" w:rsidRPr="00DF3F50">
        <w:rPr>
          <w:rFonts w:ascii="Times New Roman" w:hAnsi="Times New Roman" w:cs="Times New Roman"/>
          <w:sz w:val="24"/>
          <w:szCs w:val="24"/>
        </w:rPr>
        <w:t xml:space="preserve"> paraiškų ir ataskaitų bei</w:t>
      </w:r>
      <w:r w:rsidRPr="00DF3F50">
        <w:rPr>
          <w:rFonts w:ascii="Times New Roman" w:hAnsi="Times New Roman" w:cs="Times New Roman"/>
          <w:sz w:val="24"/>
          <w:szCs w:val="24"/>
        </w:rPr>
        <w:t xml:space="preserve"> </w:t>
      </w:r>
      <w:r w:rsidR="00233031" w:rsidRPr="00DF3F50">
        <w:rPr>
          <w:rFonts w:ascii="Times New Roman" w:hAnsi="Times New Roman" w:cs="Times New Roman"/>
          <w:sz w:val="24"/>
          <w:szCs w:val="24"/>
        </w:rPr>
        <w:t>V</w:t>
      </w:r>
      <w:r w:rsidR="00D2113C" w:rsidRPr="00DF3F50">
        <w:rPr>
          <w:rFonts w:ascii="Times New Roman" w:hAnsi="Times New Roman" w:cs="Times New Roman"/>
          <w:sz w:val="24"/>
          <w:szCs w:val="24"/>
        </w:rPr>
        <w:t xml:space="preserve">alstybinių stipendijų programos </w:t>
      </w:r>
      <w:r w:rsidRPr="00DF3F50">
        <w:rPr>
          <w:rFonts w:ascii="Times New Roman" w:hAnsi="Times New Roman" w:cs="Times New Roman"/>
          <w:sz w:val="24"/>
          <w:szCs w:val="24"/>
        </w:rPr>
        <w:t xml:space="preserve">paraiškų </w:t>
      </w:r>
      <w:r w:rsidR="00D10B8C" w:rsidRPr="00DF3F50">
        <w:rPr>
          <w:rFonts w:ascii="Times New Roman" w:hAnsi="Times New Roman" w:cs="Times New Roman"/>
          <w:sz w:val="24"/>
          <w:szCs w:val="24"/>
        </w:rPr>
        <w:t>išor</w:t>
      </w:r>
      <w:r w:rsidR="00D2113C" w:rsidRPr="00DF3F50">
        <w:rPr>
          <w:rFonts w:ascii="Times New Roman" w:hAnsi="Times New Roman" w:cs="Times New Roman"/>
          <w:sz w:val="24"/>
          <w:szCs w:val="24"/>
        </w:rPr>
        <w:t>inio</w:t>
      </w:r>
      <w:r w:rsidR="00D10B8C" w:rsidRPr="00DF3F50">
        <w:rPr>
          <w:rFonts w:ascii="Times New Roman" w:hAnsi="Times New Roman" w:cs="Times New Roman"/>
          <w:sz w:val="24"/>
          <w:szCs w:val="24"/>
        </w:rPr>
        <w:t xml:space="preserve"> </w:t>
      </w:r>
      <w:r w:rsidR="00180FDB" w:rsidRPr="00DF3F50">
        <w:rPr>
          <w:rFonts w:ascii="Times New Roman" w:hAnsi="Times New Roman" w:cs="Times New Roman"/>
          <w:sz w:val="24"/>
          <w:szCs w:val="24"/>
        </w:rPr>
        <w:t>v</w:t>
      </w:r>
      <w:r w:rsidRPr="00DF3F50">
        <w:rPr>
          <w:rFonts w:ascii="Times New Roman" w:hAnsi="Times New Roman" w:cs="Times New Roman"/>
          <w:sz w:val="24"/>
          <w:szCs w:val="24"/>
        </w:rPr>
        <w:t xml:space="preserve">ertinimo paslaugas </w:t>
      </w:r>
      <w:r w:rsidR="00792976" w:rsidRPr="00DF3F50">
        <w:rPr>
          <w:rFonts w:ascii="Times New Roman" w:hAnsi="Times New Roman" w:cs="Times New Roman"/>
          <w:sz w:val="24"/>
          <w:szCs w:val="24"/>
        </w:rPr>
        <w:t xml:space="preserve">atsižvelgiant į </w:t>
      </w:r>
      <w:r w:rsidRPr="00DF3F50">
        <w:rPr>
          <w:rFonts w:ascii="Times New Roman" w:hAnsi="Times New Roman" w:cs="Times New Roman"/>
          <w:sz w:val="24"/>
          <w:szCs w:val="24"/>
        </w:rPr>
        <w:t>techninėje specifikacijoje nurodyt</w:t>
      </w:r>
      <w:r w:rsidR="00792976" w:rsidRPr="00DF3F50">
        <w:rPr>
          <w:rFonts w:ascii="Times New Roman" w:hAnsi="Times New Roman" w:cs="Times New Roman"/>
          <w:sz w:val="24"/>
          <w:szCs w:val="24"/>
        </w:rPr>
        <w:t>us</w:t>
      </w:r>
      <w:r w:rsidRPr="00DF3F50">
        <w:rPr>
          <w:rFonts w:ascii="Times New Roman" w:hAnsi="Times New Roman" w:cs="Times New Roman"/>
          <w:sz w:val="24"/>
          <w:szCs w:val="24"/>
        </w:rPr>
        <w:t xml:space="preserve"> </w:t>
      </w:r>
      <w:r w:rsidR="00792976" w:rsidRPr="00DF3F50">
        <w:rPr>
          <w:rFonts w:ascii="Times New Roman" w:hAnsi="Times New Roman" w:cs="Times New Roman"/>
          <w:sz w:val="24"/>
          <w:szCs w:val="24"/>
        </w:rPr>
        <w:t>reikalavimus</w:t>
      </w:r>
      <w:r w:rsidRPr="00DF3F50">
        <w:rPr>
          <w:rFonts w:ascii="Times New Roman" w:hAnsi="Times New Roman" w:cs="Times New Roman"/>
          <w:sz w:val="24"/>
          <w:szCs w:val="24"/>
        </w:rPr>
        <w:t>. Teikėjas šiame tekste suprantamas, kaip asmuo, su kuriuo buvo sudaryta paslaugų sutartis.</w:t>
      </w:r>
      <w:r w:rsidR="009C13A9">
        <w:rPr>
          <w:rFonts w:ascii="Times New Roman" w:hAnsi="Times New Roman" w:cs="Times New Roman"/>
          <w:sz w:val="24"/>
          <w:szCs w:val="24"/>
        </w:rPr>
        <w:t xml:space="preserve"> </w:t>
      </w:r>
      <w:r w:rsidRPr="006B35CF">
        <w:rPr>
          <w:rFonts w:ascii="Times New Roman" w:hAnsi="Times New Roman" w:cs="Times New Roman"/>
          <w:sz w:val="24"/>
          <w:szCs w:val="24"/>
        </w:rPr>
        <w:t>Reikalavimai vertinimui priklauso nuo vertinamo</w:t>
      </w:r>
      <w:r w:rsidR="004937EE" w:rsidRPr="006B35CF">
        <w:rPr>
          <w:rFonts w:ascii="Times New Roman" w:hAnsi="Times New Roman" w:cs="Times New Roman"/>
          <w:sz w:val="24"/>
          <w:szCs w:val="24"/>
        </w:rPr>
        <w:t>s</w:t>
      </w:r>
      <w:r w:rsidRPr="006B35CF">
        <w:rPr>
          <w:rFonts w:ascii="Times New Roman" w:hAnsi="Times New Roman" w:cs="Times New Roman"/>
          <w:sz w:val="24"/>
          <w:szCs w:val="24"/>
        </w:rPr>
        <w:t xml:space="preserve"> </w:t>
      </w:r>
      <w:r w:rsidR="00C2480F" w:rsidRPr="006B35CF">
        <w:rPr>
          <w:rFonts w:ascii="Times New Roman" w:hAnsi="Times New Roman" w:cs="Times New Roman"/>
          <w:sz w:val="24"/>
          <w:szCs w:val="24"/>
        </w:rPr>
        <w:t>paraiškos ar ataskaitos tipo.</w:t>
      </w:r>
    </w:p>
    <w:p w14:paraId="3F258FE1" w14:textId="1C64A8F1" w:rsidR="00D2113C" w:rsidRPr="00DF3F50" w:rsidRDefault="00D2113C" w:rsidP="006B35CF">
      <w:pPr>
        <w:pStyle w:val="ListParagraph"/>
        <w:numPr>
          <w:ilvl w:val="0"/>
          <w:numId w:val="14"/>
        </w:numPr>
        <w:tabs>
          <w:tab w:val="left" w:pos="567"/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5CF">
        <w:rPr>
          <w:rFonts w:ascii="Times New Roman" w:hAnsi="Times New Roman" w:cs="Times New Roman"/>
          <w:sz w:val="24"/>
          <w:szCs w:val="24"/>
        </w:rPr>
        <w:t>Vertinimų</w:t>
      </w:r>
      <w:r w:rsidRPr="00DF3F50">
        <w:rPr>
          <w:rFonts w:ascii="Times New Roman" w:hAnsi="Times New Roman" w:cs="Times New Roman"/>
          <w:sz w:val="24"/>
          <w:szCs w:val="24"/>
        </w:rPr>
        <w:t xml:space="preserve"> apimtis</w:t>
      </w:r>
      <w:r w:rsidR="005154CD" w:rsidRPr="00DF3F50">
        <w:rPr>
          <w:rFonts w:ascii="Times New Roman" w:hAnsi="Times New Roman" w:cs="Times New Roman"/>
          <w:sz w:val="24"/>
          <w:szCs w:val="24"/>
        </w:rPr>
        <w:t xml:space="preserve"> ir terminai</w:t>
      </w:r>
      <w:r w:rsidRPr="00DF3F50">
        <w:rPr>
          <w:rFonts w:ascii="Times New Roman" w:hAnsi="Times New Roman" w:cs="Times New Roman"/>
          <w:sz w:val="24"/>
          <w:szCs w:val="24"/>
        </w:rPr>
        <w:t>:</w:t>
      </w:r>
    </w:p>
    <w:p w14:paraId="532761D7" w14:textId="77777777" w:rsidR="0056248D" w:rsidRPr="0056248D" w:rsidRDefault="0056248D" w:rsidP="0056248D">
      <w:pPr>
        <w:pStyle w:val="ListParagraph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14:paraId="67DD7D3B" w14:textId="77777777" w:rsidR="0056248D" w:rsidRPr="0056248D" w:rsidRDefault="0056248D" w:rsidP="0056248D">
      <w:pPr>
        <w:pStyle w:val="ListParagraph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14:paraId="7FCD9CD5" w14:textId="77777777" w:rsidR="0056248D" w:rsidRPr="0056248D" w:rsidRDefault="0056248D" w:rsidP="0056248D">
      <w:pPr>
        <w:pStyle w:val="ListParagraph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14:paraId="2ABEC5CF" w14:textId="77777777" w:rsidR="0056248D" w:rsidRPr="0056248D" w:rsidRDefault="0056248D" w:rsidP="0056248D">
      <w:pPr>
        <w:pStyle w:val="ListParagraph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14:paraId="6648C179" w14:textId="323F8D5B" w:rsidR="00D2113C" w:rsidRDefault="00D2113C" w:rsidP="006B35CF">
      <w:pPr>
        <w:pStyle w:val="ListParagraph"/>
        <w:numPr>
          <w:ilvl w:val="1"/>
          <w:numId w:val="4"/>
        </w:numPr>
        <w:spacing w:after="0" w:line="312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96CE1">
        <w:rPr>
          <w:rFonts w:ascii="Times New Roman" w:hAnsi="Times New Roman" w:cs="Times New Roman"/>
          <w:b/>
          <w:sz w:val="24"/>
          <w:szCs w:val="24"/>
        </w:rPr>
        <w:t>Programos „Erasmus+“ paraiškų vertinimas</w:t>
      </w:r>
      <w:r w:rsidR="0056248D">
        <w:rPr>
          <w:rFonts w:ascii="Times New Roman" w:hAnsi="Times New Roman" w:cs="Times New Roman"/>
          <w:b/>
          <w:sz w:val="24"/>
          <w:szCs w:val="24"/>
        </w:rPr>
        <w:t>.</w:t>
      </w:r>
    </w:p>
    <w:p w14:paraId="195805AD" w14:textId="78E0C75C" w:rsidR="00142FE3" w:rsidRDefault="00D2113C" w:rsidP="0056248D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62741697"/>
      <w:r w:rsidRPr="00142FE3">
        <w:rPr>
          <w:rFonts w:ascii="Times New Roman" w:hAnsi="Times New Roman" w:cs="Times New Roman"/>
          <w:sz w:val="24"/>
          <w:szCs w:val="24"/>
        </w:rPr>
        <w:t>Vertinam</w:t>
      </w:r>
      <w:r w:rsidR="005154CD" w:rsidRPr="00142FE3">
        <w:rPr>
          <w:rFonts w:ascii="Times New Roman" w:hAnsi="Times New Roman" w:cs="Times New Roman"/>
          <w:sz w:val="24"/>
          <w:szCs w:val="24"/>
        </w:rPr>
        <w:t>os</w:t>
      </w:r>
      <w:r w:rsidRPr="00142FE3">
        <w:rPr>
          <w:rFonts w:ascii="Times New Roman" w:hAnsi="Times New Roman" w:cs="Times New Roman"/>
          <w:sz w:val="24"/>
          <w:szCs w:val="24"/>
        </w:rPr>
        <w:t xml:space="preserve"> bus „Erasmus+“ 2021–2027 metų etapo švietimo ir mokymo srities projektų</w:t>
      </w:r>
      <w:r w:rsidR="005154CD" w:rsidRPr="00142FE3">
        <w:rPr>
          <w:rFonts w:ascii="Times New Roman" w:hAnsi="Times New Roman" w:cs="Times New Roman"/>
          <w:sz w:val="24"/>
          <w:szCs w:val="24"/>
        </w:rPr>
        <w:t xml:space="preserve"> paraiškos</w:t>
      </w:r>
      <w:r w:rsidR="00C60CE8">
        <w:rPr>
          <w:rFonts w:ascii="Times New Roman" w:hAnsi="Times New Roman" w:cs="Times New Roman"/>
          <w:sz w:val="24"/>
          <w:szCs w:val="24"/>
        </w:rPr>
        <w:t>,</w:t>
      </w:r>
      <w:r w:rsidR="005154CD" w:rsidRPr="00142FE3">
        <w:rPr>
          <w:rFonts w:ascii="Times New Roman" w:hAnsi="Times New Roman" w:cs="Times New Roman"/>
          <w:sz w:val="24"/>
          <w:szCs w:val="24"/>
        </w:rPr>
        <w:t xml:space="preserve"> pateiktos mobilumo mokymosi tikslais, </w:t>
      </w:r>
      <w:r w:rsidR="00746AA4">
        <w:rPr>
          <w:rFonts w:ascii="Times New Roman" w:hAnsi="Times New Roman" w:cs="Times New Roman"/>
          <w:sz w:val="24"/>
          <w:szCs w:val="24"/>
        </w:rPr>
        <w:t>partnerystės bendradarbiavimui</w:t>
      </w:r>
      <w:r w:rsidR="00746AA4" w:rsidRPr="00C2480F">
        <w:rPr>
          <w:rFonts w:ascii="Times New Roman" w:hAnsi="Times New Roman" w:cs="Times New Roman"/>
          <w:sz w:val="24"/>
          <w:szCs w:val="24"/>
        </w:rPr>
        <w:t xml:space="preserve"> </w:t>
      </w:r>
      <w:r w:rsidR="005154CD" w:rsidRPr="00142FE3">
        <w:rPr>
          <w:rFonts w:ascii="Times New Roman" w:hAnsi="Times New Roman" w:cs="Times New Roman"/>
          <w:sz w:val="24"/>
          <w:szCs w:val="24"/>
        </w:rPr>
        <w:t>bei akreditacijų konkursams.</w:t>
      </w:r>
      <w:r w:rsidR="0056248D">
        <w:rPr>
          <w:rFonts w:ascii="Times New Roman" w:hAnsi="Times New Roman" w:cs="Times New Roman"/>
          <w:sz w:val="24"/>
          <w:szCs w:val="24"/>
        </w:rPr>
        <w:t xml:space="preserve"> Konkretūs paraiškų tipai išvardinti šio dokumento I punkte. </w:t>
      </w:r>
    </w:p>
    <w:p w14:paraId="5B54B6D5" w14:textId="77777777" w:rsidR="00142FE3" w:rsidRDefault="005154CD" w:rsidP="0056248D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42FE3">
        <w:rPr>
          <w:rFonts w:ascii="Times New Roman" w:hAnsi="Times New Roman" w:cs="Times New Roman"/>
          <w:sz w:val="24"/>
          <w:szCs w:val="24"/>
        </w:rPr>
        <w:t>Kiekvieno šių paraiškų tipų konkursai vyks 1 arba 2 kartus per metus. Konkursų skaičių ir datas nustato E</w:t>
      </w:r>
      <w:r w:rsidR="00F42F32" w:rsidRPr="00142FE3">
        <w:rPr>
          <w:rFonts w:ascii="Times New Roman" w:hAnsi="Times New Roman" w:cs="Times New Roman"/>
          <w:sz w:val="24"/>
          <w:szCs w:val="24"/>
        </w:rPr>
        <w:t xml:space="preserve">uropos </w:t>
      </w:r>
      <w:r w:rsidR="00126337" w:rsidRPr="00142FE3">
        <w:rPr>
          <w:rFonts w:ascii="Times New Roman" w:hAnsi="Times New Roman" w:cs="Times New Roman"/>
          <w:sz w:val="24"/>
          <w:szCs w:val="24"/>
        </w:rPr>
        <w:t>K</w:t>
      </w:r>
      <w:r w:rsidR="00F42F32" w:rsidRPr="00142FE3">
        <w:rPr>
          <w:rFonts w:ascii="Times New Roman" w:hAnsi="Times New Roman" w:cs="Times New Roman"/>
          <w:sz w:val="24"/>
          <w:szCs w:val="24"/>
        </w:rPr>
        <w:t>omisija</w:t>
      </w:r>
      <w:r w:rsidRPr="00142FE3">
        <w:rPr>
          <w:rFonts w:ascii="Times New Roman" w:hAnsi="Times New Roman" w:cs="Times New Roman"/>
          <w:sz w:val="24"/>
          <w:szCs w:val="24"/>
        </w:rPr>
        <w:t xml:space="preserve"> kiekvienais metais paskelbdama programos „Erasmus+“ vadovą.</w:t>
      </w:r>
    </w:p>
    <w:p w14:paraId="33B2F41B" w14:textId="2324ED02" w:rsidR="005154CD" w:rsidRPr="00142FE3" w:rsidRDefault="005154CD" w:rsidP="0056248D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42FE3">
        <w:rPr>
          <w:rFonts w:ascii="Times New Roman" w:hAnsi="Times New Roman" w:cs="Times New Roman"/>
          <w:sz w:val="24"/>
          <w:szCs w:val="24"/>
        </w:rPr>
        <w:t>Paraiškos turi būti įvertintos (neįskaičiuojant konsolidavimo laiko</w:t>
      </w:r>
      <w:r w:rsidR="00142FE3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142FE3">
        <w:rPr>
          <w:rFonts w:ascii="Times New Roman" w:hAnsi="Times New Roman" w:cs="Times New Roman"/>
          <w:sz w:val="24"/>
          <w:szCs w:val="24"/>
        </w:rPr>
        <w:t>) per 30 k. d. nuo paraiškų pateikimo teikėjui dienos, išskyrus atvej</w:t>
      </w:r>
      <w:r w:rsidR="00B70DDB">
        <w:rPr>
          <w:rFonts w:ascii="Times New Roman" w:hAnsi="Times New Roman" w:cs="Times New Roman"/>
          <w:sz w:val="24"/>
          <w:szCs w:val="24"/>
        </w:rPr>
        <w:t>u</w:t>
      </w:r>
      <w:r w:rsidRPr="00142FE3">
        <w:rPr>
          <w:rFonts w:ascii="Times New Roman" w:hAnsi="Times New Roman" w:cs="Times New Roman"/>
          <w:sz w:val="24"/>
          <w:szCs w:val="24"/>
        </w:rPr>
        <w:t>s, kai bus nustatyta kitaip</w:t>
      </w:r>
      <w:r w:rsidR="00F47CB0">
        <w:rPr>
          <w:rFonts w:ascii="Times New Roman" w:hAnsi="Times New Roman" w:cs="Times New Roman"/>
          <w:sz w:val="24"/>
          <w:szCs w:val="24"/>
        </w:rPr>
        <w:t xml:space="preserve"> </w:t>
      </w:r>
      <w:r w:rsidR="00F47CB0" w:rsidRPr="00F47CB0">
        <w:rPr>
          <w:rFonts w:ascii="Times New Roman" w:hAnsi="Times New Roman" w:cs="Times New Roman"/>
          <w:sz w:val="24"/>
          <w:szCs w:val="24"/>
        </w:rPr>
        <w:t>(jei trečioji šalis – Europos Komisija, nurodys kitus terminus).</w:t>
      </w:r>
      <w:r w:rsidRPr="00142FE3">
        <w:rPr>
          <w:rFonts w:ascii="Times New Roman" w:hAnsi="Times New Roman" w:cs="Times New Roman"/>
          <w:sz w:val="24"/>
          <w:szCs w:val="24"/>
        </w:rPr>
        <w:t xml:space="preserve"> </w:t>
      </w:r>
      <w:r w:rsidR="00096CE1" w:rsidRPr="00142FE3">
        <w:rPr>
          <w:rFonts w:ascii="Times New Roman" w:hAnsi="Times New Roman" w:cs="Times New Roman"/>
          <w:sz w:val="24"/>
          <w:szCs w:val="24"/>
        </w:rPr>
        <w:t xml:space="preserve">Jeigu </w:t>
      </w:r>
      <w:r w:rsidR="00717762" w:rsidRPr="00142FE3">
        <w:rPr>
          <w:rFonts w:ascii="Times New Roman" w:hAnsi="Times New Roman" w:cs="Times New Roman"/>
          <w:sz w:val="24"/>
          <w:szCs w:val="24"/>
        </w:rPr>
        <w:t xml:space="preserve">Teikėjas </w:t>
      </w:r>
      <w:r w:rsidR="00096CE1" w:rsidRPr="00142FE3">
        <w:rPr>
          <w:rFonts w:ascii="Times New Roman" w:hAnsi="Times New Roman" w:cs="Times New Roman"/>
          <w:sz w:val="24"/>
          <w:szCs w:val="24"/>
        </w:rPr>
        <w:t xml:space="preserve">yra </w:t>
      </w:r>
      <w:proofErr w:type="spellStart"/>
      <w:r w:rsidR="00096CE1" w:rsidRPr="00142FE3">
        <w:rPr>
          <w:rFonts w:ascii="Times New Roman" w:hAnsi="Times New Roman" w:cs="Times New Roman"/>
          <w:sz w:val="24"/>
          <w:szCs w:val="24"/>
        </w:rPr>
        <w:t>konsoliduotojas</w:t>
      </w:r>
      <w:proofErr w:type="spellEnd"/>
      <w:r w:rsidR="00096CE1" w:rsidRPr="00142FE3">
        <w:rPr>
          <w:rFonts w:ascii="Times New Roman" w:hAnsi="Times New Roman" w:cs="Times New Roman"/>
          <w:sz w:val="24"/>
          <w:szCs w:val="24"/>
        </w:rPr>
        <w:t>, konsolidavimas turi būti atliktas per 12 k. d. nuo prašymo konsoliduoti paraišką dienos, išskyrus atvej</w:t>
      </w:r>
      <w:r w:rsidR="00B70DDB">
        <w:rPr>
          <w:rFonts w:ascii="Times New Roman" w:hAnsi="Times New Roman" w:cs="Times New Roman"/>
          <w:sz w:val="24"/>
          <w:szCs w:val="24"/>
        </w:rPr>
        <w:t>u</w:t>
      </w:r>
      <w:r w:rsidR="00096CE1" w:rsidRPr="00142FE3">
        <w:rPr>
          <w:rFonts w:ascii="Times New Roman" w:hAnsi="Times New Roman" w:cs="Times New Roman"/>
          <w:sz w:val="24"/>
          <w:szCs w:val="24"/>
        </w:rPr>
        <w:t xml:space="preserve">s, kai bus nustatyta kitaip. </w:t>
      </w:r>
      <w:r w:rsidR="002306AA">
        <w:rPr>
          <w:rFonts w:ascii="Times New Roman" w:hAnsi="Times New Roman" w:cs="Times New Roman"/>
          <w:sz w:val="24"/>
          <w:szCs w:val="24"/>
        </w:rPr>
        <w:t xml:space="preserve">PO </w:t>
      </w:r>
      <w:r w:rsidRPr="00142FE3">
        <w:rPr>
          <w:rFonts w:ascii="Times New Roman" w:hAnsi="Times New Roman" w:cs="Times New Roman"/>
          <w:sz w:val="24"/>
          <w:szCs w:val="24"/>
        </w:rPr>
        <w:t xml:space="preserve">kiekvieno paraiškų vertinimo etapo metu pateiks </w:t>
      </w:r>
      <w:r w:rsidR="00717762" w:rsidRPr="00142FE3">
        <w:rPr>
          <w:rFonts w:ascii="Times New Roman" w:hAnsi="Times New Roman" w:cs="Times New Roman"/>
          <w:sz w:val="24"/>
          <w:szCs w:val="24"/>
        </w:rPr>
        <w:t xml:space="preserve">Teikėjui </w:t>
      </w:r>
      <w:r w:rsidRPr="00142FE3">
        <w:rPr>
          <w:rFonts w:ascii="Times New Roman" w:hAnsi="Times New Roman" w:cs="Times New Roman"/>
          <w:sz w:val="24"/>
          <w:szCs w:val="24"/>
        </w:rPr>
        <w:t>priskirtų paraiškų vertinimo kalendorių</w:t>
      </w:r>
      <w:r w:rsidR="0024045C" w:rsidRPr="00142FE3">
        <w:rPr>
          <w:rFonts w:ascii="Times New Roman" w:hAnsi="Times New Roman" w:cs="Times New Roman"/>
          <w:sz w:val="24"/>
          <w:szCs w:val="24"/>
        </w:rPr>
        <w:t xml:space="preserve"> su nurodyta vertinimo pabaigos data.</w:t>
      </w:r>
      <w:r w:rsidRPr="00142F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DE923" w14:textId="724C6036" w:rsidR="005154CD" w:rsidRPr="00425D48" w:rsidRDefault="005154CD" w:rsidP="0056248D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5D48">
        <w:rPr>
          <w:rFonts w:ascii="Times New Roman" w:hAnsi="Times New Roman" w:cs="Times New Roman"/>
          <w:sz w:val="24"/>
          <w:szCs w:val="24"/>
        </w:rPr>
        <w:t xml:space="preserve">Vieną paraišką vertina 1 arba 2 </w:t>
      </w:r>
      <w:r w:rsidR="00425D48">
        <w:rPr>
          <w:rFonts w:ascii="Times New Roman" w:hAnsi="Times New Roman" w:cs="Times New Roman"/>
          <w:sz w:val="24"/>
          <w:szCs w:val="24"/>
        </w:rPr>
        <w:t>ekspertai</w:t>
      </w:r>
      <w:r w:rsidRPr="00425D48">
        <w:rPr>
          <w:rFonts w:ascii="Times New Roman" w:hAnsi="Times New Roman" w:cs="Times New Roman"/>
          <w:sz w:val="24"/>
          <w:szCs w:val="24"/>
        </w:rPr>
        <w:t>, atsižvelgiant į paraiškoje prašomą dotacijos sumą</w:t>
      </w:r>
      <w:r w:rsidR="004937EE">
        <w:rPr>
          <w:rFonts w:ascii="Times New Roman" w:hAnsi="Times New Roman" w:cs="Times New Roman"/>
          <w:sz w:val="24"/>
          <w:szCs w:val="24"/>
        </w:rPr>
        <w:t xml:space="preserve"> (paraiškas, kuriose prašoma dotacija yra 60</w:t>
      </w:r>
      <w:r w:rsidR="0056248D">
        <w:rPr>
          <w:rFonts w:ascii="Times New Roman" w:hAnsi="Times New Roman" w:cs="Times New Roman"/>
          <w:sz w:val="24"/>
          <w:szCs w:val="24"/>
        </w:rPr>
        <w:t>.</w:t>
      </w:r>
      <w:r w:rsidR="004937EE">
        <w:rPr>
          <w:rFonts w:ascii="Times New Roman" w:hAnsi="Times New Roman" w:cs="Times New Roman"/>
          <w:sz w:val="24"/>
          <w:szCs w:val="24"/>
        </w:rPr>
        <w:t>000 EUR ir daugiau vertina du ekspertai</w:t>
      </w:r>
      <w:r w:rsidR="009D76B7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4937EE">
        <w:rPr>
          <w:rFonts w:ascii="Times New Roman" w:hAnsi="Times New Roman" w:cs="Times New Roman"/>
          <w:sz w:val="24"/>
          <w:szCs w:val="24"/>
        </w:rPr>
        <w:t>)</w:t>
      </w:r>
      <w:r w:rsidRPr="00425D48">
        <w:rPr>
          <w:rFonts w:ascii="Times New Roman" w:hAnsi="Times New Roman" w:cs="Times New Roman"/>
          <w:sz w:val="24"/>
          <w:szCs w:val="24"/>
        </w:rPr>
        <w:t>, išskyrus mobilumo akreditacijų paraiškas, kurias vertina du ekspertai.</w:t>
      </w:r>
      <w:r w:rsidR="00A20449" w:rsidRPr="00425D48">
        <w:rPr>
          <w:rFonts w:ascii="Times New Roman" w:hAnsi="Times New Roman" w:cs="Times New Roman"/>
          <w:sz w:val="24"/>
          <w:szCs w:val="24"/>
        </w:rPr>
        <w:t xml:space="preserve"> Jei paraišką vertina </w:t>
      </w:r>
      <w:r w:rsidR="004937EE">
        <w:rPr>
          <w:rFonts w:ascii="Times New Roman" w:hAnsi="Times New Roman" w:cs="Times New Roman"/>
          <w:sz w:val="24"/>
          <w:szCs w:val="24"/>
        </w:rPr>
        <w:t>du</w:t>
      </w:r>
      <w:r w:rsidR="00A20449" w:rsidRPr="00425D48">
        <w:rPr>
          <w:rFonts w:ascii="Times New Roman" w:hAnsi="Times New Roman" w:cs="Times New Roman"/>
          <w:sz w:val="24"/>
          <w:szCs w:val="24"/>
        </w:rPr>
        <w:t xml:space="preserve"> </w:t>
      </w:r>
      <w:r w:rsidR="00425D48">
        <w:rPr>
          <w:rFonts w:ascii="Times New Roman" w:hAnsi="Times New Roman" w:cs="Times New Roman"/>
          <w:sz w:val="24"/>
          <w:szCs w:val="24"/>
        </w:rPr>
        <w:t>ekspertai</w:t>
      </w:r>
      <w:r w:rsidR="00A20449" w:rsidRPr="00425D48">
        <w:rPr>
          <w:rFonts w:ascii="Times New Roman" w:hAnsi="Times New Roman" w:cs="Times New Roman"/>
          <w:sz w:val="24"/>
          <w:szCs w:val="24"/>
        </w:rPr>
        <w:t xml:space="preserve">, vienas jų turi konsoliduoti </w:t>
      </w:r>
      <w:r w:rsidR="00126337" w:rsidRPr="00425D48">
        <w:rPr>
          <w:rFonts w:ascii="Times New Roman" w:hAnsi="Times New Roman" w:cs="Times New Roman"/>
          <w:sz w:val="24"/>
          <w:szCs w:val="24"/>
        </w:rPr>
        <w:t>abiejų ekspertų</w:t>
      </w:r>
      <w:r w:rsidR="00A20449" w:rsidRPr="00425D48">
        <w:rPr>
          <w:rFonts w:ascii="Times New Roman" w:hAnsi="Times New Roman" w:cs="Times New Roman"/>
          <w:sz w:val="24"/>
          <w:szCs w:val="24"/>
        </w:rPr>
        <w:t xml:space="preserve"> vertinimus ir parengti galutines vertinimo išvadas.</w:t>
      </w:r>
    </w:p>
    <w:p w14:paraId="2054D696" w14:textId="64999300" w:rsidR="00096CE1" w:rsidRDefault="00096CE1" w:rsidP="0056248D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5D48">
        <w:rPr>
          <w:rFonts w:ascii="Times New Roman" w:hAnsi="Times New Roman" w:cs="Times New Roman"/>
          <w:sz w:val="24"/>
          <w:szCs w:val="24"/>
        </w:rPr>
        <w:lastRenderedPageBreak/>
        <w:t xml:space="preserve">Vieno </w:t>
      </w:r>
      <w:r w:rsidR="00425D48">
        <w:rPr>
          <w:rFonts w:ascii="Times New Roman" w:hAnsi="Times New Roman" w:cs="Times New Roman"/>
          <w:sz w:val="24"/>
          <w:szCs w:val="24"/>
        </w:rPr>
        <w:t>eksperto</w:t>
      </w:r>
      <w:r w:rsidRPr="00425D48">
        <w:rPr>
          <w:rFonts w:ascii="Times New Roman" w:hAnsi="Times New Roman" w:cs="Times New Roman"/>
          <w:sz w:val="24"/>
          <w:szCs w:val="24"/>
        </w:rPr>
        <w:t xml:space="preserve"> vertinamų paraiškų skaičius nustatomas pasibaigus konkrečiam  </w:t>
      </w:r>
      <w:r w:rsidR="0097108D" w:rsidRPr="00425D48">
        <w:rPr>
          <w:rFonts w:ascii="Times New Roman" w:hAnsi="Times New Roman" w:cs="Times New Roman"/>
          <w:sz w:val="24"/>
          <w:szCs w:val="24"/>
        </w:rPr>
        <w:t xml:space="preserve">programos „Erasmus+“ veiklos </w:t>
      </w:r>
      <w:r w:rsidRPr="00425D48">
        <w:rPr>
          <w:rFonts w:ascii="Times New Roman" w:hAnsi="Times New Roman" w:cs="Times New Roman"/>
          <w:sz w:val="24"/>
          <w:szCs w:val="24"/>
        </w:rPr>
        <w:t xml:space="preserve">konkursui ir atsižvelgiant į konkursui pateiktų paraiškų skaičių. Vienam </w:t>
      </w:r>
      <w:r w:rsidR="00425D48">
        <w:rPr>
          <w:rFonts w:ascii="Times New Roman" w:hAnsi="Times New Roman" w:cs="Times New Roman"/>
          <w:sz w:val="24"/>
          <w:szCs w:val="24"/>
        </w:rPr>
        <w:t>eksp</w:t>
      </w:r>
      <w:r w:rsidR="006C77FB">
        <w:rPr>
          <w:rFonts w:ascii="Times New Roman" w:hAnsi="Times New Roman" w:cs="Times New Roman"/>
          <w:sz w:val="24"/>
          <w:szCs w:val="24"/>
        </w:rPr>
        <w:t>e</w:t>
      </w:r>
      <w:r w:rsidR="00425D48">
        <w:rPr>
          <w:rFonts w:ascii="Times New Roman" w:hAnsi="Times New Roman" w:cs="Times New Roman"/>
          <w:sz w:val="24"/>
          <w:szCs w:val="24"/>
        </w:rPr>
        <w:t>rtui</w:t>
      </w:r>
      <w:r w:rsidRPr="00425D48">
        <w:rPr>
          <w:rFonts w:ascii="Times New Roman" w:hAnsi="Times New Roman" w:cs="Times New Roman"/>
          <w:sz w:val="24"/>
          <w:szCs w:val="24"/>
        </w:rPr>
        <w:t xml:space="preserve"> gali būti skirta vertinti nuo 1 iki </w:t>
      </w:r>
      <w:r w:rsidR="0097108D" w:rsidRPr="00425D48">
        <w:rPr>
          <w:rFonts w:ascii="Times New Roman" w:hAnsi="Times New Roman" w:cs="Times New Roman"/>
          <w:sz w:val="24"/>
          <w:szCs w:val="24"/>
        </w:rPr>
        <w:t>1</w:t>
      </w:r>
      <w:r w:rsidR="00FD0DDE" w:rsidRPr="00425D48">
        <w:rPr>
          <w:rFonts w:ascii="Times New Roman" w:hAnsi="Times New Roman" w:cs="Times New Roman"/>
          <w:sz w:val="24"/>
          <w:szCs w:val="24"/>
        </w:rPr>
        <w:t xml:space="preserve">0 </w:t>
      </w:r>
      <w:r w:rsidRPr="00425D48">
        <w:rPr>
          <w:rFonts w:ascii="Times New Roman" w:hAnsi="Times New Roman" w:cs="Times New Roman"/>
          <w:sz w:val="24"/>
          <w:szCs w:val="24"/>
        </w:rPr>
        <w:t xml:space="preserve">paraiškų. </w:t>
      </w:r>
    </w:p>
    <w:p w14:paraId="00231877" w14:textId="77777777" w:rsidR="00A17728" w:rsidRPr="00067D21" w:rsidRDefault="00A17728" w:rsidP="00A17728">
      <w:pPr>
        <w:spacing w:after="0" w:line="312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71BE">
        <w:rPr>
          <w:rFonts w:ascii="Times New Roman" w:hAnsi="Times New Roman" w:cs="Times New Roman"/>
          <w:sz w:val="24"/>
          <w:szCs w:val="24"/>
        </w:rPr>
        <w:t xml:space="preserve">Siekiant užtikrinti nešališkumą, jei </w:t>
      </w:r>
      <w:r w:rsidRPr="008225D4">
        <w:rPr>
          <w:rFonts w:ascii="Times New Roman" w:hAnsi="Times New Roman" w:cs="Times New Roman"/>
          <w:color w:val="000000" w:themeColor="text1"/>
          <w:sz w:val="24"/>
          <w:szCs w:val="24"/>
        </w:rPr>
        <w:t>Teikėj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8225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6D71BE">
        <w:rPr>
          <w:rFonts w:ascii="Times New Roman" w:hAnsi="Times New Roman" w:cs="Times New Roman"/>
          <w:sz w:val="24"/>
          <w:szCs w:val="24"/>
        </w:rPr>
        <w:t xml:space="preserve">atstovaujama organizacija pateiks paraišką programos „Erasmus+“ </w:t>
      </w:r>
      <w:r>
        <w:rPr>
          <w:rFonts w:ascii="Times New Roman" w:hAnsi="Times New Roman" w:cs="Times New Roman"/>
          <w:sz w:val="24"/>
          <w:szCs w:val="24"/>
        </w:rPr>
        <w:t>atitinkamo švietimo srities paraiškų</w:t>
      </w:r>
      <w:r w:rsidRPr="006D71BE">
        <w:rPr>
          <w:rFonts w:ascii="Times New Roman" w:hAnsi="Times New Roman" w:cs="Times New Roman"/>
          <w:sz w:val="24"/>
          <w:szCs w:val="24"/>
        </w:rPr>
        <w:t xml:space="preserve"> konkur</w:t>
      </w:r>
      <w:r>
        <w:rPr>
          <w:rFonts w:ascii="Times New Roman" w:hAnsi="Times New Roman" w:cs="Times New Roman"/>
          <w:sz w:val="24"/>
          <w:szCs w:val="24"/>
        </w:rPr>
        <w:t>sui</w:t>
      </w:r>
      <w:r w:rsidRPr="006D71B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D71BE">
        <w:rPr>
          <w:rFonts w:ascii="Times New Roman" w:hAnsi="Times New Roman" w:cs="Times New Roman"/>
          <w:sz w:val="24"/>
          <w:szCs w:val="24"/>
        </w:rPr>
        <w:t>iekėjas negalės vertinti atitinkam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6D71BE">
        <w:rPr>
          <w:rFonts w:ascii="Times New Roman" w:hAnsi="Times New Roman" w:cs="Times New Roman"/>
          <w:sz w:val="24"/>
          <w:szCs w:val="24"/>
        </w:rPr>
        <w:t xml:space="preserve"> švietimo srities paraiškų.</w:t>
      </w:r>
    </w:p>
    <w:p w14:paraId="72A959DD" w14:textId="77777777" w:rsidR="00B70AB7" w:rsidRPr="00425D48" w:rsidRDefault="00B70AB7" w:rsidP="0056248D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bookmarkEnd w:id="7"/>
    <w:p w14:paraId="0F2692F2" w14:textId="0551B045" w:rsidR="00D2113C" w:rsidRPr="00A20449" w:rsidRDefault="00096CE1" w:rsidP="006B35CF">
      <w:pPr>
        <w:pStyle w:val="ListParagraph"/>
        <w:numPr>
          <w:ilvl w:val="1"/>
          <w:numId w:val="4"/>
        </w:numPr>
        <w:spacing w:after="0" w:line="312" w:lineRule="auto"/>
        <w:ind w:left="993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CE1">
        <w:rPr>
          <w:rFonts w:ascii="Times New Roman" w:hAnsi="Times New Roman" w:cs="Times New Roman"/>
          <w:b/>
          <w:sz w:val="24"/>
          <w:szCs w:val="24"/>
        </w:rPr>
        <w:t xml:space="preserve">Programos „Erasmus+“ </w:t>
      </w:r>
      <w:r>
        <w:rPr>
          <w:rFonts w:ascii="Times New Roman" w:hAnsi="Times New Roman" w:cs="Times New Roman"/>
          <w:b/>
          <w:sz w:val="24"/>
          <w:szCs w:val="24"/>
        </w:rPr>
        <w:t>ataskaitų</w:t>
      </w:r>
      <w:r w:rsidRPr="00096CE1">
        <w:rPr>
          <w:rFonts w:ascii="Times New Roman" w:hAnsi="Times New Roman" w:cs="Times New Roman"/>
          <w:b/>
          <w:sz w:val="24"/>
          <w:szCs w:val="24"/>
        </w:rPr>
        <w:t xml:space="preserve"> vertinimas</w:t>
      </w:r>
    </w:p>
    <w:p w14:paraId="4E1B672D" w14:textId="4529E300" w:rsidR="00425D48" w:rsidRDefault="0024045C" w:rsidP="0056248D">
      <w:pPr>
        <w:spacing w:after="0" w:line="312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48D">
        <w:rPr>
          <w:rFonts w:ascii="Times New Roman" w:hAnsi="Times New Roman" w:cs="Times New Roman"/>
          <w:sz w:val="24"/>
          <w:szCs w:val="24"/>
        </w:rPr>
        <w:t>Vertinamos</w:t>
      </w:r>
      <w:r w:rsidRPr="00425D48">
        <w:rPr>
          <w:rFonts w:ascii="Times New Roman" w:hAnsi="Times New Roman" w:cs="Times New Roman"/>
          <w:color w:val="000000"/>
          <w:sz w:val="24"/>
          <w:szCs w:val="24"/>
        </w:rPr>
        <w:t xml:space="preserve"> bus</w:t>
      </w:r>
      <w:r w:rsidR="00717762" w:rsidRPr="00425D48">
        <w:rPr>
          <w:rFonts w:ascii="Times New Roman" w:hAnsi="Times New Roman" w:cs="Times New Roman"/>
          <w:color w:val="000000"/>
          <w:sz w:val="24"/>
          <w:szCs w:val="24"/>
        </w:rPr>
        <w:t xml:space="preserve"> programos</w:t>
      </w:r>
      <w:r w:rsidRPr="00425D48">
        <w:rPr>
          <w:rFonts w:ascii="Times New Roman" w:hAnsi="Times New Roman" w:cs="Times New Roman"/>
          <w:color w:val="000000"/>
          <w:sz w:val="24"/>
          <w:szCs w:val="24"/>
        </w:rPr>
        <w:t xml:space="preserve"> „Erasmus+“ švietimo ir mokymo srities partnerysčių projektų ataskaitos.</w:t>
      </w:r>
      <w:r w:rsidR="0056248D">
        <w:rPr>
          <w:rFonts w:ascii="Times New Roman" w:hAnsi="Times New Roman" w:cs="Times New Roman"/>
          <w:color w:val="000000"/>
          <w:sz w:val="24"/>
          <w:szCs w:val="24"/>
        </w:rPr>
        <w:t xml:space="preserve"> Ataskaitų tipai išvardinti šio dokumento II punkte.</w:t>
      </w:r>
    </w:p>
    <w:p w14:paraId="090AE160" w14:textId="6127CE1E" w:rsidR="00F47CB0" w:rsidRDefault="00096CE1" w:rsidP="0056248D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5D48">
        <w:rPr>
          <w:rFonts w:ascii="Times New Roman" w:hAnsi="Times New Roman" w:cs="Times New Roman"/>
          <w:sz w:val="24"/>
          <w:szCs w:val="24"/>
        </w:rPr>
        <w:t>Ataskaitos</w:t>
      </w:r>
      <w:r w:rsidRPr="00425D48">
        <w:rPr>
          <w:rFonts w:ascii="Times New Roman" w:hAnsi="Times New Roman" w:cs="Times New Roman"/>
          <w:color w:val="000000"/>
          <w:sz w:val="24"/>
          <w:szCs w:val="24"/>
        </w:rPr>
        <w:t xml:space="preserve"> turi būti įvertintos per 20 k. d. nuo ataskaitų pateikimo teikėjui</w:t>
      </w:r>
      <w:r w:rsidR="0024045C" w:rsidRPr="00425D48">
        <w:rPr>
          <w:rFonts w:ascii="Times New Roman" w:hAnsi="Times New Roman" w:cs="Times New Roman"/>
          <w:color w:val="000000"/>
          <w:sz w:val="24"/>
          <w:szCs w:val="24"/>
        </w:rPr>
        <w:t xml:space="preserve"> datos, </w:t>
      </w:r>
      <w:r w:rsidR="0024045C" w:rsidRPr="00425D48">
        <w:rPr>
          <w:rFonts w:ascii="Times New Roman" w:hAnsi="Times New Roman" w:cs="Times New Roman"/>
          <w:sz w:val="24"/>
          <w:szCs w:val="24"/>
        </w:rPr>
        <w:t>išskyrus atvej</w:t>
      </w:r>
      <w:r w:rsidR="00C94996">
        <w:rPr>
          <w:rFonts w:ascii="Times New Roman" w:hAnsi="Times New Roman" w:cs="Times New Roman"/>
          <w:sz w:val="24"/>
          <w:szCs w:val="24"/>
        </w:rPr>
        <w:t>u</w:t>
      </w:r>
      <w:r w:rsidR="0024045C" w:rsidRPr="00425D48">
        <w:rPr>
          <w:rFonts w:ascii="Times New Roman" w:hAnsi="Times New Roman" w:cs="Times New Roman"/>
          <w:sz w:val="24"/>
          <w:szCs w:val="24"/>
        </w:rPr>
        <w:t>s, kai bus nustatyta kitaip</w:t>
      </w:r>
      <w:r w:rsidR="00F47CB0">
        <w:rPr>
          <w:rFonts w:ascii="Times New Roman" w:hAnsi="Times New Roman" w:cs="Times New Roman"/>
          <w:sz w:val="24"/>
          <w:szCs w:val="24"/>
        </w:rPr>
        <w:t xml:space="preserve"> </w:t>
      </w:r>
      <w:r w:rsidR="00F47CB0" w:rsidRPr="00F47CB0">
        <w:rPr>
          <w:rFonts w:ascii="Times New Roman" w:hAnsi="Times New Roman" w:cs="Times New Roman"/>
          <w:sz w:val="24"/>
          <w:szCs w:val="24"/>
        </w:rPr>
        <w:t>(jei trečioji šalis – Europos Komisija, nurodys kitus terminus).</w:t>
      </w:r>
    </w:p>
    <w:p w14:paraId="563D6588" w14:textId="5DA0AEC4" w:rsidR="009674DD" w:rsidRDefault="0024045C" w:rsidP="0056248D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5D48">
        <w:rPr>
          <w:rFonts w:ascii="Times New Roman" w:hAnsi="Times New Roman" w:cs="Times New Roman"/>
          <w:sz w:val="24"/>
          <w:szCs w:val="24"/>
        </w:rPr>
        <w:t xml:space="preserve">Vieną ataskaitą vertina 1 </w:t>
      </w:r>
      <w:r w:rsidR="00425D48" w:rsidRPr="00425D48">
        <w:rPr>
          <w:rFonts w:ascii="Times New Roman" w:hAnsi="Times New Roman" w:cs="Times New Roman"/>
          <w:sz w:val="24"/>
          <w:szCs w:val="24"/>
        </w:rPr>
        <w:t>ekspertas</w:t>
      </w:r>
      <w:r w:rsidR="009674DD" w:rsidRPr="00425D48">
        <w:rPr>
          <w:rFonts w:ascii="Times New Roman" w:hAnsi="Times New Roman" w:cs="Times New Roman"/>
          <w:sz w:val="24"/>
          <w:szCs w:val="24"/>
        </w:rPr>
        <w:t>.</w:t>
      </w:r>
      <w:r w:rsidRPr="00425D48">
        <w:rPr>
          <w:rFonts w:ascii="Times New Roman" w:hAnsi="Times New Roman" w:cs="Times New Roman"/>
          <w:sz w:val="24"/>
          <w:szCs w:val="24"/>
        </w:rPr>
        <w:t xml:space="preserve"> </w:t>
      </w:r>
      <w:r w:rsidR="009674DD" w:rsidRPr="00425D48">
        <w:rPr>
          <w:rFonts w:ascii="Times New Roman" w:hAnsi="Times New Roman" w:cs="Times New Roman"/>
          <w:sz w:val="24"/>
          <w:szCs w:val="24"/>
        </w:rPr>
        <w:t xml:space="preserve">Vieno </w:t>
      </w:r>
      <w:r w:rsidR="00425D48" w:rsidRPr="00425D48">
        <w:rPr>
          <w:rFonts w:ascii="Times New Roman" w:hAnsi="Times New Roman" w:cs="Times New Roman"/>
          <w:sz w:val="24"/>
          <w:szCs w:val="24"/>
        </w:rPr>
        <w:t>eksperto</w:t>
      </w:r>
      <w:r w:rsidR="009674DD" w:rsidRPr="00425D48">
        <w:rPr>
          <w:rFonts w:ascii="Times New Roman" w:hAnsi="Times New Roman" w:cs="Times New Roman"/>
          <w:sz w:val="24"/>
          <w:szCs w:val="24"/>
        </w:rPr>
        <w:t xml:space="preserve"> vertinamų ataskaitų skaičius nustatomas atsižvelgiant į gautų ataskaitų skaičių konkrečiai datai. Vienam </w:t>
      </w:r>
      <w:r w:rsidR="00425D48" w:rsidRPr="00425D48">
        <w:rPr>
          <w:rFonts w:ascii="Times New Roman" w:hAnsi="Times New Roman" w:cs="Times New Roman"/>
          <w:sz w:val="24"/>
          <w:szCs w:val="24"/>
        </w:rPr>
        <w:t>ekspertui</w:t>
      </w:r>
      <w:r w:rsidR="009674DD" w:rsidRPr="00425D48">
        <w:rPr>
          <w:rFonts w:ascii="Times New Roman" w:hAnsi="Times New Roman" w:cs="Times New Roman"/>
          <w:sz w:val="24"/>
          <w:szCs w:val="24"/>
        </w:rPr>
        <w:t xml:space="preserve"> gali būti skirta vertinti nuo 1 iki 10</w:t>
      </w:r>
      <w:r w:rsidR="004937EE">
        <w:rPr>
          <w:rFonts w:ascii="Times New Roman" w:hAnsi="Times New Roman" w:cs="Times New Roman"/>
          <w:sz w:val="24"/>
          <w:szCs w:val="24"/>
        </w:rPr>
        <w:t xml:space="preserve"> ataskaitų</w:t>
      </w:r>
      <w:r w:rsidR="009674DD" w:rsidRPr="00425D48">
        <w:rPr>
          <w:rFonts w:ascii="Times New Roman" w:hAnsi="Times New Roman" w:cs="Times New Roman"/>
          <w:sz w:val="24"/>
          <w:szCs w:val="24"/>
        </w:rPr>
        <w:t>. Ataskaitos gali būti pateiktos</w:t>
      </w:r>
      <w:r w:rsidR="002419C4" w:rsidRPr="00425D48">
        <w:rPr>
          <w:rFonts w:ascii="Times New Roman" w:hAnsi="Times New Roman" w:cs="Times New Roman"/>
          <w:sz w:val="24"/>
          <w:szCs w:val="24"/>
        </w:rPr>
        <w:t xml:space="preserve"> </w:t>
      </w:r>
      <w:r w:rsidR="00425D48" w:rsidRPr="00425D48">
        <w:rPr>
          <w:rFonts w:ascii="Times New Roman" w:hAnsi="Times New Roman" w:cs="Times New Roman"/>
          <w:sz w:val="24"/>
          <w:szCs w:val="24"/>
        </w:rPr>
        <w:t>ekspert</w:t>
      </w:r>
      <w:r w:rsidR="004937EE">
        <w:rPr>
          <w:rFonts w:ascii="Times New Roman" w:hAnsi="Times New Roman" w:cs="Times New Roman"/>
          <w:sz w:val="24"/>
          <w:szCs w:val="24"/>
        </w:rPr>
        <w:t>o</w:t>
      </w:r>
      <w:r w:rsidR="002419C4" w:rsidRPr="00425D48">
        <w:rPr>
          <w:rFonts w:ascii="Times New Roman" w:hAnsi="Times New Roman" w:cs="Times New Roman"/>
          <w:sz w:val="24"/>
          <w:szCs w:val="24"/>
        </w:rPr>
        <w:t xml:space="preserve"> vertinimui</w:t>
      </w:r>
      <w:r w:rsidR="009674DD" w:rsidRPr="00425D48">
        <w:rPr>
          <w:rFonts w:ascii="Times New Roman" w:hAnsi="Times New Roman" w:cs="Times New Roman"/>
          <w:sz w:val="24"/>
          <w:szCs w:val="24"/>
        </w:rPr>
        <w:t xml:space="preserve"> ne vienu metu.</w:t>
      </w:r>
    </w:p>
    <w:p w14:paraId="29C9457F" w14:textId="77777777" w:rsidR="00A17728" w:rsidRPr="00067D21" w:rsidRDefault="00A17728" w:rsidP="00A17728">
      <w:pPr>
        <w:spacing w:after="0" w:line="312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71BE">
        <w:rPr>
          <w:rFonts w:ascii="Times New Roman" w:hAnsi="Times New Roman" w:cs="Times New Roman"/>
          <w:sz w:val="24"/>
          <w:szCs w:val="24"/>
        </w:rPr>
        <w:t xml:space="preserve">Siekiant užtikrinti nešališkumą, jei </w:t>
      </w:r>
      <w:r>
        <w:rPr>
          <w:rFonts w:ascii="Times New Roman" w:hAnsi="Times New Roman" w:cs="Times New Roman"/>
          <w:sz w:val="24"/>
          <w:szCs w:val="24"/>
        </w:rPr>
        <w:t xml:space="preserve">bus vertinimui gauta </w:t>
      </w:r>
      <w:r w:rsidRPr="008225D4">
        <w:rPr>
          <w:rFonts w:ascii="Times New Roman" w:hAnsi="Times New Roman" w:cs="Times New Roman"/>
          <w:color w:val="000000" w:themeColor="text1"/>
          <w:sz w:val="24"/>
          <w:szCs w:val="24"/>
        </w:rPr>
        <w:t>Teikėj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8225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6D71BE">
        <w:rPr>
          <w:rFonts w:ascii="Times New Roman" w:hAnsi="Times New Roman" w:cs="Times New Roman"/>
          <w:sz w:val="24"/>
          <w:szCs w:val="24"/>
        </w:rPr>
        <w:t>atstovaujam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6D71BE">
        <w:rPr>
          <w:rFonts w:ascii="Times New Roman" w:hAnsi="Times New Roman" w:cs="Times New Roman"/>
          <w:sz w:val="24"/>
          <w:szCs w:val="24"/>
        </w:rPr>
        <w:t xml:space="preserve"> organizacij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6D7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projekto ataskaita,</w:t>
      </w:r>
      <w:r w:rsidRPr="006D7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D71BE">
        <w:rPr>
          <w:rFonts w:ascii="Times New Roman" w:hAnsi="Times New Roman" w:cs="Times New Roman"/>
          <w:sz w:val="24"/>
          <w:szCs w:val="24"/>
        </w:rPr>
        <w:t>iekėjas negalės vertinti atitinkam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6D7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ataskaitos</w:t>
      </w:r>
      <w:r w:rsidRPr="006D71BE">
        <w:rPr>
          <w:rFonts w:ascii="Times New Roman" w:hAnsi="Times New Roman" w:cs="Times New Roman"/>
          <w:sz w:val="24"/>
          <w:szCs w:val="24"/>
        </w:rPr>
        <w:t>.</w:t>
      </w:r>
    </w:p>
    <w:p w14:paraId="785D7CAD" w14:textId="77777777" w:rsidR="00B4134B" w:rsidRPr="00425D48" w:rsidRDefault="00B4134B" w:rsidP="0056248D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921877A" w14:textId="52C580BE" w:rsidR="0024045C" w:rsidRPr="005123AC" w:rsidRDefault="004C36CC" w:rsidP="006B35CF">
      <w:pPr>
        <w:pStyle w:val="ListParagraph"/>
        <w:numPr>
          <w:ilvl w:val="1"/>
          <w:numId w:val="4"/>
        </w:numPr>
        <w:spacing w:after="0" w:line="312" w:lineRule="auto"/>
        <w:ind w:left="993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3AC">
        <w:rPr>
          <w:rFonts w:ascii="Times New Roman" w:hAnsi="Times New Roman" w:cs="Times New Roman"/>
          <w:b/>
          <w:sz w:val="24"/>
          <w:szCs w:val="24"/>
        </w:rPr>
        <w:t>Valstybinių stipendijų programos paraiškų vertinimas</w:t>
      </w:r>
    </w:p>
    <w:p w14:paraId="1273BFBF" w14:textId="426DD9E2" w:rsidR="006933BC" w:rsidRPr="005123AC" w:rsidRDefault="009228AD" w:rsidP="0056248D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23AC">
        <w:rPr>
          <w:rFonts w:ascii="Times New Roman" w:hAnsi="Times New Roman" w:cs="Times New Roman"/>
          <w:sz w:val="24"/>
          <w:szCs w:val="24"/>
        </w:rPr>
        <w:t xml:space="preserve">Vertinamos bus </w:t>
      </w:r>
      <w:r w:rsidR="00035401" w:rsidRPr="005123AC">
        <w:rPr>
          <w:rFonts w:ascii="Times New Roman" w:hAnsi="Times New Roman" w:cs="Times New Roman"/>
          <w:sz w:val="24"/>
          <w:szCs w:val="24"/>
        </w:rPr>
        <w:t>Valstybinių stipendijų programos</w:t>
      </w:r>
      <w:r w:rsidRPr="005123AC">
        <w:rPr>
          <w:rFonts w:ascii="Times New Roman" w:hAnsi="Times New Roman" w:cs="Times New Roman"/>
          <w:sz w:val="24"/>
          <w:szCs w:val="24"/>
        </w:rPr>
        <w:t xml:space="preserve"> </w:t>
      </w:r>
      <w:r w:rsidR="00035401" w:rsidRPr="005123AC">
        <w:rPr>
          <w:rFonts w:ascii="Times New Roman" w:hAnsi="Times New Roman" w:cs="Times New Roman"/>
          <w:sz w:val="24"/>
          <w:szCs w:val="24"/>
        </w:rPr>
        <w:t>projektų paraiškos</w:t>
      </w:r>
      <w:r w:rsidR="006933BC" w:rsidRPr="005123AC">
        <w:rPr>
          <w:rFonts w:ascii="Times New Roman" w:hAnsi="Times New Roman" w:cs="Times New Roman"/>
          <w:sz w:val="24"/>
          <w:szCs w:val="24"/>
        </w:rPr>
        <w:t>:</w:t>
      </w:r>
      <w:r w:rsidR="0056248D">
        <w:rPr>
          <w:rFonts w:ascii="Times New Roman" w:hAnsi="Times New Roman" w:cs="Times New Roman"/>
          <w:sz w:val="24"/>
          <w:szCs w:val="24"/>
        </w:rPr>
        <w:t xml:space="preserve"> </w:t>
      </w:r>
      <w:r w:rsidR="006933BC" w:rsidRPr="005123AC">
        <w:rPr>
          <w:rFonts w:ascii="Times New Roman" w:hAnsi="Times New Roman" w:cs="Times New Roman"/>
          <w:sz w:val="24"/>
          <w:szCs w:val="24"/>
        </w:rPr>
        <w:t>1) paramos studentams užsieniečiams, įstojusiems į magistratūros studijas Lietuvos aukštosiose mokyklose paraiškos; 2) valstybinių stipendijų užsieniečiams (tame tarpe ir lietuvių kilmės) dalinėms ir dalinėms lituanistinėms studijoms paraiškos; 3) Lietuvos mokslo ir studijų institucijų doktorantūros studijų studentų dalinėms studijoms tarptautinį pripažinimą pelniusiuose užsienio valstybių universitetuose paraiškos; 4) paraiškos, skirtos užsieniečiams dėstytojams, atvykstantiems dėstyti Lietuvos mokslo ir studijų institucijose, paramai gauti.</w:t>
      </w:r>
    </w:p>
    <w:p w14:paraId="1497D5E3" w14:textId="7029F6EE" w:rsidR="009228AD" w:rsidRPr="00F47CB0" w:rsidRDefault="009228AD" w:rsidP="0056248D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7CB0">
        <w:rPr>
          <w:rFonts w:ascii="Times New Roman" w:hAnsi="Times New Roman" w:cs="Times New Roman"/>
          <w:sz w:val="24"/>
          <w:szCs w:val="24"/>
        </w:rPr>
        <w:t>Kiekvieno šių paraiškų tipų konkursai vyks 1</w:t>
      </w:r>
      <w:r w:rsidR="009E6F0B" w:rsidRPr="00F47CB0">
        <w:rPr>
          <w:rFonts w:ascii="Times New Roman" w:hAnsi="Times New Roman" w:cs="Times New Roman"/>
          <w:sz w:val="24"/>
          <w:szCs w:val="24"/>
        </w:rPr>
        <w:t>-2</w:t>
      </w:r>
      <w:r w:rsidRPr="00F47CB0">
        <w:rPr>
          <w:rFonts w:ascii="Times New Roman" w:hAnsi="Times New Roman" w:cs="Times New Roman"/>
          <w:sz w:val="24"/>
          <w:szCs w:val="24"/>
        </w:rPr>
        <w:t xml:space="preserve"> kart</w:t>
      </w:r>
      <w:r w:rsidR="009E6F0B" w:rsidRPr="00F47CB0">
        <w:rPr>
          <w:rFonts w:ascii="Times New Roman" w:hAnsi="Times New Roman" w:cs="Times New Roman"/>
          <w:sz w:val="24"/>
          <w:szCs w:val="24"/>
        </w:rPr>
        <w:t>us</w:t>
      </w:r>
      <w:r w:rsidRPr="00F47CB0">
        <w:rPr>
          <w:rFonts w:ascii="Times New Roman" w:hAnsi="Times New Roman" w:cs="Times New Roman"/>
          <w:sz w:val="24"/>
          <w:szCs w:val="24"/>
        </w:rPr>
        <w:t xml:space="preserve"> per metus. Konkursų skaičių ir datas </w:t>
      </w:r>
      <w:r w:rsidR="006933BC" w:rsidRPr="00F47CB0">
        <w:rPr>
          <w:rFonts w:ascii="Times New Roman" w:hAnsi="Times New Roman" w:cs="Times New Roman"/>
          <w:sz w:val="24"/>
          <w:szCs w:val="24"/>
        </w:rPr>
        <w:t xml:space="preserve">Tarptautinių studijų komisijos </w:t>
      </w:r>
      <w:r w:rsidR="002B7EFD" w:rsidRPr="00F47CB0">
        <w:rPr>
          <w:rFonts w:ascii="Times New Roman" w:hAnsi="Times New Roman" w:cs="Times New Roman"/>
          <w:sz w:val="24"/>
          <w:szCs w:val="24"/>
        </w:rPr>
        <w:t xml:space="preserve">siūlymu tvirtina Švietimo mainų paramos fondo direktorius. </w:t>
      </w:r>
    </w:p>
    <w:p w14:paraId="1FF529F4" w14:textId="0A275FD4" w:rsidR="009228AD" w:rsidRPr="00F47CB0" w:rsidRDefault="009228AD" w:rsidP="0056248D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7CB0">
        <w:rPr>
          <w:rFonts w:ascii="Times New Roman" w:hAnsi="Times New Roman" w:cs="Times New Roman"/>
          <w:sz w:val="24"/>
          <w:szCs w:val="24"/>
        </w:rPr>
        <w:t xml:space="preserve">Paraiškos turi būti įvertintos per </w:t>
      </w:r>
      <w:r w:rsidR="00656328" w:rsidRPr="00F47CB0">
        <w:rPr>
          <w:rFonts w:ascii="Times New Roman" w:hAnsi="Times New Roman" w:cs="Times New Roman"/>
          <w:sz w:val="24"/>
          <w:szCs w:val="24"/>
        </w:rPr>
        <w:t>7-</w:t>
      </w:r>
      <w:r w:rsidR="00C77537" w:rsidRPr="00F47CB0">
        <w:rPr>
          <w:rFonts w:ascii="Times New Roman" w:hAnsi="Times New Roman" w:cs="Times New Roman"/>
          <w:sz w:val="24"/>
          <w:szCs w:val="24"/>
        </w:rPr>
        <w:t>15</w:t>
      </w:r>
      <w:r w:rsidRPr="00F47CB0">
        <w:rPr>
          <w:rFonts w:ascii="Times New Roman" w:hAnsi="Times New Roman" w:cs="Times New Roman"/>
          <w:sz w:val="24"/>
          <w:szCs w:val="24"/>
        </w:rPr>
        <w:t xml:space="preserve"> k. d. nuo paraiškų pateikimo </w:t>
      </w:r>
      <w:r w:rsidR="00717762" w:rsidRPr="00F47CB0">
        <w:rPr>
          <w:rFonts w:ascii="Times New Roman" w:hAnsi="Times New Roman" w:cs="Times New Roman"/>
          <w:sz w:val="24"/>
          <w:szCs w:val="24"/>
        </w:rPr>
        <w:t xml:space="preserve">Teikėjui </w:t>
      </w:r>
      <w:r w:rsidRPr="00F47CB0">
        <w:rPr>
          <w:rFonts w:ascii="Times New Roman" w:hAnsi="Times New Roman" w:cs="Times New Roman"/>
          <w:sz w:val="24"/>
          <w:szCs w:val="24"/>
        </w:rPr>
        <w:t xml:space="preserve">dienos, išskyrus tais atvejais, kai bus nustatyta </w:t>
      </w:r>
      <w:r w:rsidRPr="00124735">
        <w:rPr>
          <w:rFonts w:ascii="Times New Roman" w:hAnsi="Times New Roman" w:cs="Times New Roman"/>
          <w:sz w:val="24"/>
          <w:szCs w:val="24"/>
        </w:rPr>
        <w:t>kitaip</w:t>
      </w:r>
      <w:r w:rsidR="00AC2B28" w:rsidRPr="00124735">
        <w:rPr>
          <w:rFonts w:ascii="Times New Roman" w:hAnsi="Times New Roman" w:cs="Times New Roman"/>
          <w:sz w:val="24"/>
          <w:szCs w:val="24"/>
        </w:rPr>
        <w:t xml:space="preserve"> (</w:t>
      </w:r>
      <w:r w:rsidR="00B41F62" w:rsidRPr="00124735">
        <w:rPr>
          <w:rFonts w:ascii="Times New Roman" w:hAnsi="Times New Roman" w:cs="Times New Roman"/>
          <w:sz w:val="24"/>
          <w:szCs w:val="24"/>
        </w:rPr>
        <w:t>jei</w:t>
      </w:r>
      <w:r w:rsidR="00AC2B28" w:rsidRPr="00124735">
        <w:rPr>
          <w:rFonts w:ascii="Times New Roman" w:hAnsi="Times New Roman" w:cs="Times New Roman"/>
          <w:sz w:val="24"/>
          <w:szCs w:val="24"/>
        </w:rPr>
        <w:t xml:space="preserve"> trečioji šalis – </w:t>
      </w:r>
      <w:r w:rsidR="00120771" w:rsidRPr="00124735">
        <w:rPr>
          <w:rFonts w:ascii="Times New Roman" w:hAnsi="Times New Roman" w:cs="Times New Roman"/>
          <w:sz w:val="24"/>
          <w:szCs w:val="24"/>
        </w:rPr>
        <w:t>Švietimo, mokslo ir sporto ministerija</w:t>
      </w:r>
      <w:r w:rsidR="00AC2B28" w:rsidRPr="00124735">
        <w:rPr>
          <w:rFonts w:ascii="Times New Roman" w:hAnsi="Times New Roman" w:cs="Times New Roman"/>
          <w:sz w:val="24"/>
          <w:szCs w:val="24"/>
        </w:rPr>
        <w:t>, nurodys kitus terminus)</w:t>
      </w:r>
      <w:r w:rsidRPr="00124735">
        <w:rPr>
          <w:rFonts w:ascii="Times New Roman" w:hAnsi="Times New Roman" w:cs="Times New Roman"/>
          <w:sz w:val="24"/>
          <w:szCs w:val="24"/>
        </w:rPr>
        <w:t xml:space="preserve">. </w:t>
      </w:r>
      <w:r w:rsidR="002306AA" w:rsidRPr="00124735">
        <w:rPr>
          <w:rFonts w:ascii="Times New Roman" w:hAnsi="Times New Roman" w:cs="Times New Roman"/>
          <w:sz w:val="24"/>
          <w:szCs w:val="24"/>
        </w:rPr>
        <w:t xml:space="preserve">PO </w:t>
      </w:r>
      <w:r w:rsidRPr="00124735">
        <w:rPr>
          <w:rFonts w:ascii="Times New Roman" w:hAnsi="Times New Roman" w:cs="Times New Roman"/>
          <w:sz w:val="24"/>
          <w:szCs w:val="24"/>
        </w:rPr>
        <w:t>kiekvieno paraiškų</w:t>
      </w:r>
      <w:r w:rsidRPr="00F47CB0">
        <w:rPr>
          <w:rFonts w:ascii="Times New Roman" w:hAnsi="Times New Roman" w:cs="Times New Roman"/>
          <w:sz w:val="24"/>
          <w:szCs w:val="24"/>
        </w:rPr>
        <w:t xml:space="preserve"> vertinimo etapo metu pateiks </w:t>
      </w:r>
      <w:r w:rsidR="00AB0E4E" w:rsidRPr="00F47CB0">
        <w:rPr>
          <w:rFonts w:ascii="Times New Roman" w:hAnsi="Times New Roman" w:cs="Times New Roman"/>
          <w:sz w:val="24"/>
          <w:szCs w:val="24"/>
        </w:rPr>
        <w:t xml:space="preserve">Teikėjui </w:t>
      </w:r>
      <w:r w:rsidRPr="00F47CB0">
        <w:rPr>
          <w:rFonts w:ascii="Times New Roman" w:hAnsi="Times New Roman" w:cs="Times New Roman"/>
          <w:sz w:val="24"/>
          <w:szCs w:val="24"/>
        </w:rPr>
        <w:t xml:space="preserve">priskirtų paraiškų vertinimo kalendorių su nurodyta vertinimo pabaigos data. </w:t>
      </w:r>
    </w:p>
    <w:p w14:paraId="1B5729DE" w14:textId="7DDEFCFA" w:rsidR="009228AD" w:rsidRPr="00DF3F50" w:rsidRDefault="009228AD" w:rsidP="0056248D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3F50">
        <w:rPr>
          <w:rFonts w:ascii="Times New Roman" w:hAnsi="Times New Roman" w:cs="Times New Roman"/>
          <w:sz w:val="24"/>
          <w:szCs w:val="24"/>
        </w:rPr>
        <w:t xml:space="preserve">Vieną paraišką vertina 1 </w:t>
      </w:r>
      <w:r w:rsidR="002B7EFD" w:rsidRPr="00DF3F50">
        <w:rPr>
          <w:rFonts w:ascii="Times New Roman" w:hAnsi="Times New Roman" w:cs="Times New Roman"/>
          <w:sz w:val="24"/>
          <w:szCs w:val="24"/>
        </w:rPr>
        <w:t>ekspertas</w:t>
      </w:r>
      <w:r w:rsidRPr="00DF3F50">
        <w:rPr>
          <w:rFonts w:ascii="Times New Roman" w:hAnsi="Times New Roman" w:cs="Times New Roman"/>
          <w:sz w:val="24"/>
          <w:szCs w:val="24"/>
        </w:rPr>
        <w:t xml:space="preserve">, </w:t>
      </w:r>
      <w:r w:rsidR="002B7EFD" w:rsidRPr="00DF3F50">
        <w:rPr>
          <w:rFonts w:ascii="Times New Roman" w:hAnsi="Times New Roman" w:cs="Times New Roman"/>
          <w:sz w:val="24"/>
          <w:szCs w:val="24"/>
        </w:rPr>
        <w:t>kuris</w:t>
      </w:r>
      <w:r w:rsidR="00512AC7">
        <w:rPr>
          <w:rFonts w:ascii="Times New Roman" w:hAnsi="Times New Roman" w:cs="Times New Roman"/>
          <w:sz w:val="24"/>
          <w:szCs w:val="24"/>
        </w:rPr>
        <w:t>,</w:t>
      </w:r>
      <w:r w:rsidR="002B7EFD" w:rsidRPr="00DF3F50">
        <w:rPr>
          <w:rFonts w:ascii="Times New Roman" w:hAnsi="Times New Roman" w:cs="Times New Roman"/>
          <w:sz w:val="24"/>
          <w:szCs w:val="24"/>
        </w:rPr>
        <w:t xml:space="preserve"> atlikęs paraiškos vertinimą, turi </w:t>
      </w:r>
      <w:r w:rsidRPr="00DF3F50">
        <w:rPr>
          <w:rFonts w:ascii="Times New Roman" w:hAnsi="Times New Roman" w:cs="Times New Roman"/>
          <w:sz w:val="24"/>
          <w:szCs w:val="24"/>
        </w:rPr>
        <w:t>parengti galutines vertinimo išvadas.</w:t>
      </w:r>
    </w:p>
    <w:p w14:paraId="6097C1BB" w14:textId="2393FD98" w:rsidR="0013556D" w:rsidRDefault="009228AD" w:rsidP="0056248D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3F50">
        <w:rPr>
          <w:rFonts w:ascii="Times New Roman" w:hAnsi="Times New Roman" w:cs="Times New Roman"/>
          <w:sz w:val="24"/>
          <w:szCs w:val="24"/>
        </w:rPr>
        <w:t xml:space="preserve">Vieno </w:t>
      </w:r>
      <w:r w:rsidR="00651DF4" w:rsidRPr="00DF3F50">
        <w:rPr>
          <w:rFonts w:ascii="Times New Roman" w:hAnsi="Times New Roman" w:cs="Times New Roman"/>
          <w:sz w:val="24"/>
          <w:szCs w:val="24"/>
        </w:rPr>
        <w:t>eksperto</w:t>
      </w:r>
      <w:r w:rsidRPr="00DF3F50">
        <w:rPr>
          <w:rFonts w:ascii="Times New Roman" w:hAnsi="Times New Roman" w:cs="Times New Roman"/>
          <w:sz w:val="24"/>
          <w:szCs w:val="24"/>
        </w:rPr>
        <w:t xml:space="preserve"> vertinamų paraiškų skaičius nustatomas pasibaigus konkrečiam konkursui ir atsižvelgiant į konkursui pateiktų paraiškų skaičių. Vienam </w:t>
      </w:r>
      <w:r w:rsidR="00651DF4" w:rsidRPr="00DF3F50">
        <w:rPr>
          <w:rFonts w:ascii="Times New Roman" w:hAnsi="Times New Roman" w:cs="Times New Roman"/>
          <w:sz w:val="24"/>
          <w:szCs w:val="24"/>
        </w:rPr>
        <w:t>ekspertui</w:t>
      </w:r>
      <w:r w:rsidR="00717762" w:rsidRPr="00DF3F50">
        <w:rPr>
          <w:rFonts w:ascii="Times New Roman" w:hAnsi="Times New Roman" w:cs="Times New Roman"/>
          <w:sz w:val="24"/>
          <w:szCs w:val="24"/>
        </w:rPr>
        <w:t xml:space="preserve"> </w:t>
      </w:r>
      <w:r w:rsidRPr="00DF3F50">
        <w:rPr>
          <w:rFonts w:ascii="Times New Roman" w:hAnsi="Times New Roman" w:cs="Times New Roman"/>
          <w:sz w:val="24"/>
          <w:szCs w:val="24"/>
        </w:rPr>
        <w:t xml:space="preserve">gali būti skirta vertinti nuo </w:t>
      </w:r>
      <w:r w:rsidR="006777E5" w:rsidRPr="00DF3F50">
        <w:rPr>
          <w:rFonts w:ascii="Times New Roman" w:hAnsi="Times New Roman" w:cs="Times New Roman"/>
          <w:sz w:val="24"/>
          <w:szCs w:val="24"/>
        </w:rPr>
        <w:t>1</w:t>
      </w:r>
      <w:r w:rsidR="00BA622D" w:rsidRPr="00DF3F50">
        <w:rPr>
          <w:rFonts w:ascii="Times New Roman" w:hAnsi="Times New Roman" w:cs="Times New Roman"/>
          <w:sz w:val="24"/>
          <w:szCs w:val="24"/>
        </w:rPr>
        <w:t xml:space="preserve">0 </w:t>
      </w:r>
      <w:r w:rsidRPr="00DF3F50">
        <w:rPr>
          <w:rFonts w:ascii="Times New Roman" w:hAnsi="Times New Roman" w:cs="Times New Roman"/>
          <w:sz w:val="24"/>
          <w:szCs w:val="24"/>
        </w:rPr>
        <w:t xml:space="preserve">iki </w:t>
      </w:r>
      <w:r w:rsidR="003D423D" w:rsidRPr="00DF3F50">
        <w:rPr>
          <w:rFonts w:ascii="Times New Roman" w:hAnsi="Times New Roman" w:cs="Times New Roman"/>
          <w:sz w:val="24"/>
          <w:szCs w:val="24"/>
        </w:rPr>
        <w:t>60</w:t>
      </w:r>
      <w:r w:rsidR="00FD0DDE" w:rsidRPr="00DF3F50">
        <w:rPr>
          <w:rFonts w:ascii="Times New Roman" w:hAnsi="Times New Roman" w:cs="Times New Roman"/>
          <w:sz w:val="24"/>
          <w:szCs w:val="24"/>
        </w:rPr>
        <w:t xml:space="preserve"> paraiškų</w:t>
      </w:r>
      <w:r w:rsidR="00B4134B">
        <w:rPr>
          <w:rFonts w:ascii="Times New Roman" w:hAnsi="Times New Roman" w:cs="Times New Roman"/>
          <w:sz w:val="24"/>
          <w:szCs w:val="24"/>
        </w:rPr>
        <w:t>.</w:t>
      </w:r>
    </w:p>
    <w:p w14:paraId="2C4BAAD8" w14:textId="7F7475D0" w:rsidR="00A17728" w:rsidRDefault="00A17728" w:rsidP="00A17728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71BE">
        <w:rPr>
          <w:rFonts w:ascii="Times New Roman" w:hAnsi="Times New Roman" w:cs="Times New Roman"/>
          <w:sz w:val="24"/>
          <w:szCs w:val="24"/>
        </w:rPr>
        <w:t xml:space="preserve">Siekiant užtikrinti nešališkumą, jei </w:t>
      </w:r>
      <w:r w:rsidRPr="008225D4">
        <w:rPr>
          <w:rFonts w:ascii="Times New Roman" w:hAnsi="Times New Roman" w:cs="Times New Roman"/>
          <w:color w:val="000000" w:themeColor="text1"/>
          <w:sz w:val="24"/>
          <w:szCs w:val="24"/>
        </w:rPr>
        <w:t>Teikėj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8225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6D71BE">
        <w:rPr>
          <w:rFonts w:ascii="Times New Roman" w:hAnsi="Times New Roman" w:cs="Times New Roman"/>
          <w:sz w:val="24"/>
          <w:szCs w:val="24"/>
        </w:rPr>
        <w:t>atstovaujama organizacija pateiks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3AC">
        <w:rPr>
          <w:rFonts w:ascii="Times New Roman" w:hAnsi="Times New Roman" w:cs="Times New Roman"/>
          <w:sz w:val="24"/>
          <w:szCs w:val="24"/>
        </w:rPr>
        <w:t>Valstybinių stipendijų programos projektų</w:t>
      </w:r>
      <w:r w:rsidRPr="006D71BE">
        <w:rPr>
          <w:rFonts w:ascii="Times New Roman" w:hAnsi="Times New Roman" w:cs="Times New Roman"/>
          <w:sz w:val="24"/>
          <w:szCs w:val="24"/>
        </w:rPr>
        <w:t xml:space="preserve"> paraišką</w:t>
      </w:r>
      <w:r>
        <w:rPr>
          <w:rFonts w:ascii="Times New Roman" w:hAnsi="Times New Roman" w:cs="Times New Roman"/>
          <w:sz w:val="24"/>
          <w:szCs w:val="24"/>
        </w:rPr>
        <w:t xml:space="preserve"> atitinkamam konkursui</w:t>
      </w:r>
      <w:r w:rsidRPr="006D71B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D71BE">
        <w:rPr>
          <w:rFonts w:ascii="Times New Roman" w:hAnsi="Times New Roman" w:cs="Times New Roman"/>
          <w:sz w:val="24"/>
          <w:szCs w:val="24"/>
        </w:rPr>
        <w:t xml:space="preserve">iekėjas negalės vertinti </w:t>
      </w:r>
      <w:r>
        <w:rPr>
          <w:rFonts w:ascii="Times New Roman" w:hAnsi="Times New Roman" w:cs="Times New Roman"/>
          <w:sz w:val="24"/>
          <w:szCs w:val="24"/>
        </w:rPr>
        <w:t>konkretaus konkurso paraiškų.</w:t>
      </w:r>
    </w:p>
    <w:p w14:paraId="31D8BA11" w14:textId="77777777" w:rsidR="00AF5912" w:rsidRPr="006B35CF" w:rsidRDefault="00AF5912" w:rsidP="00A17728">
      <w:pPr>
        <w:spacing w:after="0" w:line="312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822EDD" w14:textId="72B25705" w:rsidR="00180FDB" w:rsidRPr="00DF3F50" w:rsidRDefault="00180FDB" w:rsidP="006C77FB">
      <w:pPr>
        <w:pStyle w:val="ListParagraph"/>
        <w:spacing w:line="312" w:lineRule="auto"/>
        <w:ind w:left="1080" w:hanging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F50">
        <w:rPr>
          <w:rFonts w:ascii="Times New Roman" w:hAnsi="Times New Roman" w:cs="Times New Roman"/>
          <w:b/>
          <w:sz w:val="24"/>
          <w:szCs w:val="24"/>
        </w:rPr>
        <w:lastRenderedPageBreak/>
        <w:t>REIKALAVIMAI VERTINIMUI IR KITOS NUOSTATOS</w:t>
      </w:r>
    </w:p>
    <w:p w14:paraId="5B0D3595" w14:textId="77777777" w:rsidR="003D31B4" w:rsidRPr="00950BDE" w:rsidRDefault="003D31B4" w:rsidP="00096CE1">
      <w:pPr>
        <w:pStyle w:val="ListParagraph"/>
        <w:spacing w:line="312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A509A82" w14:textId="77777777" w:rsidR="00180FDB" w:rsidRPr="00950BDE" w:rsidRDefault="00180FDB" w:rsidP="00096CE1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28B6CBAE" w14:textId="77777777" w:rsidR="00180FDB" w:rsidRPr="00950BDE" w:rsidRDefault="00180FDB" w:rsidP="00096CE1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B0B16D8" w14:textId="77777777" w:rsidR="00180FDB" w:rsidRPr="00950BDE" w:rsidRDefault="00180FDB" w:rsidP="00096CE1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2507097A" w14:textId="0CD17AFB" w:rsidR="003D31B4" w:rsidRPr="00DF3F50" w:rsidRDefault="003D31B4" w:rsidP="006B35CF">
      <w:pPr>
        <w:pStyle w:val="ListParagraph"/>
        <w:numPr>
          <w:ilvl w:val="0"/>
          <w:numId w:val="14"/>
        </w:numPr>
        <w:tabs>
          <w:tab w:val="left" w:pos="567"/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F50">
        <w:rPr>
          <w:rFonts w:ascii="Times New Roman" w:hAnsi="Times New Roman" w:cs="Times New Roman"/>
          <w:sz w:val="24"/>
          <w:szCs w:val="24"/>
        </w:rPr>
        <w:t xml:space="preserve"> </w:t>
      </w:r>
      <w:r w:rsidR="004479F8" w:rsidRPr="008C1BA1">
        <w:rPr>
          <w:rFonts w:ascii="Times New Roman" w:hAnsi="Times New Roman" w:cs="Times New Roman"/>
          <w:b/>
          <w:sz w:val="24"/>
          <w:szCs w:val="24"/>
        </w:rPr>
        <w:t xml:space="preserve">Programos </w:t>
      </w:r>
      <w:r w:rsidRPr="008C1BA1">
        <w:rPr>
          <w:rFonts w:ascii="Times New Roman" w:hAnsi="Times New Roman" w:cs="Times New Roman"/>
          <w:b/>
          <w:sz w:val="24"/>
          <w:szCs w:val="24"/>
        </w:rPr>
        <w:t>„Erasmus</w:t>
      </w:r>
      <w:r w:rsidRPr="008C1BA1">
        <w:rPr>
          <w:rFonts w:ascii="Times New Roman" w:hAnsi="Times New Roman" w:cs="Times New Roman"/>
          <w:b/>
          <w:sz w:val="24"/>
          <w:szCs w:val="24"/>
          <w:lang w:val="en-US"/>
        </w:rPr>
        <w:t>+</w:t>
      </w:r>
      <w:r w:rsidRPr="008C1BA1">
        <w:rPr>
          <w:rFonts w:ascii="Times New Roman" w:hAnsi="Times New Roman" w:cs="Times New Roman"/>
          <w:b/>
          <w:sz w:val="24"/>
          <w:szCs w:val="24"/>
        </w:rPr>
        <w:t>“ projektų paraiškų vertinimas</w:t>
      </w:r>
      <w:r w:rsidRPr="00DF3F50">
        <w:rPr>
          <w:rFonts w:ascii="Times New Roman" w:hAnsi="Times New Roman" w:cs="Times New Roman"/>
          <w:sz w:val="24"/>
          <w:szCs w:val="24"/>
        </w:rPr>
        <w:t>:</w:t>
      </w:r>
    </w:p>
    <w:p w14:paraId="67C673CC" w14:textId="692F92C8" w:rsidR="00DF3F50" w:rsidRPr="008C1BA1" w:rsidRDefault="00472B55" w:rsidP="008C1BA1">
      <w:pPr>
        <w:pStyle w:val="ListParagraph"/>
        <w:numPr>
          <w:ilvl w:val="1"/>
          <w:numId w:val="14"/>
        </w:numPr>
        <w:tabs>
          <w:tab w:val="left" w:pos="993"/>
        </w:tabs>
        <w:spacing w:after="80" w:line="312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1BA1">
        <w:rPr>
          <w:rFonts w:ascii="Times New Roman" w:hAnsi="Times New Roman" w:cs="Times New Roman"/>
          <w:sz w:val="24"/>
          <w:szCs w:val="24"/>
        </w:rPr>
        <w:t xml:space="preserve">Programos </w:t>
      </w:r>
      <w:r w:rsidR="004B504C" w:rsidRPr="008C1BA1">
        <w:rPr>
          <w:rFonts w:ascii="Times New Roman" w:hAnsi="Times New Roman" w:cs="Times New Roman"/>
          <w:sz w:val="24"/>
          <w:szCs w:val="24"/>
        </w:rPr>
        <w:t>„Erasmus</w:t>
      </w:r>
      <w:r w:rsidR="004B504C" w:rsidRPr="008C1BA1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4B504C" w:rsidRPr="008C1BA1">
        <w:rPr>
          <w:rFonts w:ascii="Times New Roman" w:hAnsi="Times New Roman" w:cs="Times New Roman"/>
          <w:sz w:val="24"/>
          <w:szCs w:val="24"/>
        </w:rPr>
        <w:t>“ p</w:t>
      </w:r>
      <w:r w:rsidR="008A5EEA" w:rsidRPr="008C1BA1">
        <w:rPr>
          <w:rFonts w:ascii="Times New Roman" w:hAnsi="Times New Roman" w:cs="Times New Roman"/>
          <w:sz w:val="24"/>
          <w:szCs w:val="24"/>
        </w:rPr>
        <w:t xml:space="preserve">rojektų paraiškos vertinamos vadovaujantis Europos Komisijos vadovo paraiškų vertintojams naujausia versija. Dokumentas Europos Komisijos leidžiamas anglų kalba. </w:t>
      </w:r>
    </w:p>
    <w:p w14:paraId="0D8CC4C5" w14:textId="77777777" w:rsidR="00DF3F50" w:rsidRDefault="008A5EEA" w:rsidP="008C1BA1">
      <w:pPr>
        <w:pStyle w:val="ListParagraph"/>
        <w:numPr>
          <w:ilvl w:val="1"/>
          <w:numId w:val="14"/>
        </w:numPr>
        <w:tabs>
          <w:tab w:val="left" w:pos="993"/>
        </w:tabs>
        <w:spacing w:after="80" w:line="312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3F50">
        <w:rPr>
          <w:rFonts w:ascii="Times New Roman" w:hAnsi="Times New Roman" w:cs="Times New Roman"/>
          <w:sz w:val="24"/>
          <w:szCs w:val="24"/>
        </w:rPr>
        <w:t xml:space="preserve">Vertinant paraiškas turi būti įsigilinta ir atsižvelgiama į </w:t>
      </w:r>
      <w:r w:rsidR="004B504C" w:rsidRPr="00DF3F50">
        <w:rPr>
          <w:rFonts w:ascii="Times New Roman" w:hAnsi="Times New Roman" w:cs="Times New Roman"/>
          <w:sz w:val="24"/>
          <w:szCs w:val="24"/>
        </w:rPr>
        <w:t xml:space="preserve">atitinkamų metų </w:t>
      </w:r>
      <w:r w:rsidRPr="00DF3F50">
        <w:rPr>
          <w:rFonts w:ascii="Times New Roman" w:hAnsi="Times New Roman" w:cs="Times New Roman"/>
          <w:sz w:val="24"/>
          <w:szCs w:val="24"/>
        </w:rPr>
        <w:t>„Erasmus+“ programos vadovą</w:t>
      </w:r>
      <w:r w:rsidR="004B504C" w:rsidRPr="00DF3F50">
        <w:rPr>
          <w:rFonts w:ascii="Times New Roman" w:hAnsi="Times New Roman" w:cs="Times New Roman"/>
          <w:sz w:val="24"/>
          <w:szCs w:val="24"/>
        </w:rPr>
        <w:t xml:space="preserve">, kuris bus skelbiamas </w:t>
      </w:r>
      <w:hyperlink r:id="rId10" w:history="1">
        <w:r w:rsidR="004B504C" w:rsidRPr="00DF3F50">
          <w:rPr>
            <w:rStyle w:val="Hyperlink"/>
            <w:rFonts w:ascii="Times New Roman" w:hAnsi="Times New Roman" w:cs="Times New Roman"/>
            <w:sz w:val="24"/>
            <w:szCs w:val="24"/>
          </w:rPr>
          <w:t>www.erasmus-plius.lt</w:t>
        </w:r>
      </w:hyperlink>
      <w:r w:rsidR="004B504C" w:rsidRPr="00DF3F50">
        <w:rPr>
          <w:rFonts w:ascii="Times New Roman" w:hAnsi="Times New Roman" w:cs="Times New Roman"/>
          <w:sz w:val="24"/>
          <w:szCs w:val="24"/>
        </w:rPr>
        <w:t>.</w:t>
      </w:r>
      <w:r w:rsidRPr="00DF3F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F23F0" w14:textId="1B2BD519" w:rsidR="00DF3F50" w:rsidRDefault="008A5EEA" w:rsidP="008C1BA1">
      <w:pPr>
        <w:pStyle w:val="ListParagraph"/>
        <w:numPr>
          <w:ilvl w:val="1"/>
          <w:numId w:val="14"/>
        </w:numPr>
        <w:tabs>
          <w:tab w:val="left" w:pos="993"/>
        </w:tabs>
        <w:spacing w:after="80" w:line="312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3F50">
        <w:rPr>
          <w:rFonts w:ascii="Times New Roman" w:hAnsi="Times New Roman" w:cs="Times New Roman"/>
          <w:sz w:val="24"/>
          <w:szCs w:val="24"/>
        </w:rPr>
        <w:t>Paraiškos vertinamos susipažinus su atitinkamais projektų tipais</w:t>
      </w:r>
      <w:r w:rsidR="00BB04CB" w:rsidRPr="00DF3F50">
        <w:rPr>
          <w:rFonts w:ascii="Times New Roman" w:hAnsi="Times New Roman" w:cs="Times New Roman"/>
          <w:sz w:val="24"/>
          <w:szCs w:val="24"/>
        </w:rPr>
        <w:t xml:space="preserve">, kaip mobilumas mokymosi tikslais, </w:t>
      </w:r>
      <w:r w:rsidR="00746AA4">
        <w:rPr>
          <w:rFonts w:ascii="Times New Roman" w:hAnsi="Times New Roman" w:cs="Times New Roman"/>
          <w:sz w:val="24"/>
          <w:szCs w:val="24"/>
        </w:rPr>
        <w:t>partnerystės bendradarbiavimui</w:t>
      </w:r>
      <w:r w:rsidR="00BB04CB" w:rsidRPr="00DF3F50">
        <w:rPr>
          <w:rFonts w:ascii="Times New Roman" w:hAnsi="Times New Roman" w:cs="Times New Roman"/>
          <w:sz w:val="24"/>
          <w:szCs w:val="24"/>
        </w:rPr>
        <w:t>, mobilumo akreditacijos bei taikomais reikalavimais šių tipų paraiškoms, pateiktoms bendrojo ugdymo, profesinio mokymo, aukštojo mokslo ir suaugusiųjų švietimo srityse.</w:t>
      </w:r>
    </w:p>
    <w:p w14:paraId="0D8C9888" w14:textId="018F3AC1" w:rsidR="00DF3F50" w:rsidRDefault="008A5EEA" w:rsidP="008C1BA1">
      <w:pPr>
        <w:pStyle w:val="ListParagraph"/>
        <w:numPr>
          <w:ilvl w:val="1"/>
          <w:numId w:val="14"/>
        </w:numPr>
        <w:tabs>
          <w:tab w:val="left" w:pos="993"/>
        </w:tabs>
        <w:spacing w:after="80" w:line="312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3F50">
        <w:rPr>
          <w:rFonts w:ascii="Times New Roman" w:hAnsi="Times New Roman" w:cs="Times New Roman"/>
          <w:sz w:val="24"/>
          <w:szCs w:val="24"/>
        </w:rPr>
        <w:t xml:space="preserve">Paraiškų teikėjai paraiškas turi teisę teikti visomis ES kalbomis, tačiau </w:t>
      </w:r>
      <w:r w:rsidR="00D77263">
        <w:rPr>
          <w:rFonts w:ascii="Times New Roman" w:hAnsi="Times New Roman" w:cs="Times New Roman"/>
          <w:sz w:val="24"/>
          <w:szCs w:val="24"/>
        </w:rPr>
        <w:t>ekspertas</w:t>
      </w:r>
      <w:r w:rsidR="00690634" w:rsidRPr="00DF3F50">
        <w:rPr>
          <w:rFonts w:ascii="Times New Roman" w:hAnsi="Times New Roman" w:cs="Times New Roman"/>
          <w:sz w:val="24"/>
          <w:szCs w:val="24"/>
        </w:rPr>
        <w:t xml:space="preserve"> </w:t>
      </w:r>
      <w:r w:rsidRPr="00DF3F50">
        <w:rPr>
          <w:rFonts w:ascii="Times New Roman" w:hAnsi="Times New Roman" w:cs="Times New Roman"/>
          <w:sz w:val="24"/>
          <w:szCs w:val="24"/>
        </w:rPr>
        <w:t xml:space="preserve">turi pareigą vertinti tik lietuvių arba anglų kalbomis pateiktas paraiškas (jeigu </w:t>
      </w:r>
      <w:r w:rsidR="00C45A5D">
        <w:rPr>
          <w:rFonts w:ascii="Times New Roman" w:hAnsi="Times New Roman" w:cs="Times New Roman"/>
          <w:sz w:val="24"/>
          <w:szCs w:val="24"/>
        </w:rPr>
        <w:t>ekspertas</w:t>
      </w:r>
      <w:r w:rsidR="00690634" w:rsidRPr="00DF3F50">
        <w:rPr>
          <w:rFonts w:ascii="Times New Roman" w:hAnsi="Times New Roman" w:cs="Times New Roman"/>
          <w:sz w:val="24"/>
          <w:szCs w:val="24"/>
        </w:rPr>
        <w:t xml:space="preserve"> </w:t>
      </w:r>
      <w:r w:rsidRPr="00DF3F50">
        <w:rPr>
          <w:rFonts w:ascii="Times New Roman" w:hAnsi="Times New Roman" w:cs="Times New Roman"/>
          <w:sz w:val="24"/>
          <w:szCs w:val="24"/>
        </w:rPr>
        <w:t xml:space="preserve">sutinka jam gali būti pateikiama paraiška pateikta ir kita ES kalba). </w:t>
      </w:r>
      <w:r w:rsidR="00BB04CB" w:rsidRPr="00DF3F50">
        <w:rPr>
          <w:rFonts w:ascii="Times New Roman" w:hAnsi="Times New Roman" w:cs="Times New Roman"/>
          <w:sz w:val="24"/>
          <w:szCs w:val="24"/>
        </w:rPr>
        <w:t xml:space="preserve">Mobilumo mokymosi tikslais ir mobilumo akreditacijų paraiškos </w:t>
      </w:r>
      <w:r w:rsidRPr="00DF3F50">
        <w:rPr>
          <w:rFonts w:ascii="Times New Roman" w:hAnsi="Times New Roman" w:cs="Times New Roman"/>
          <w:sz w:val="24"/>
          <w:szCs w:val="24"/>
        </w:rPr>
        <w:t>dažniausiai teikiamos lietuvių kalba (paraiškos vertinimo kalba – lietuvių kalba),</w:t>
      </w:r>
      <w:r w:rsidR="00BB04CB" w:rsidRPr="00DF3F50">
        <w:rPr>
          <w:rFonts w:ascii="Times New Roman" w:hAnsi="Times New Roman" w:cs="Times New Roman"/>
          <w:sz w:val="24"/>
          <w:szCs w:val="24"/>
        </w:rPr>
        <w:t xml:space="preserve"> </w:t>
      </w:r>
      <w:r w:rsidR="00746AA4">
        <w:rPr>
          <w:rFonts w:ascii="Times New Roman" w:hAnsi="Times New Roman" w:cs="Times New Roman"/>
          <w:sz w:val="24"/>
          <w:szCs w:val="24"/>
        </w:rPr>
        <w:t>partnerystės bendradarbiavimui</w:t>
      </w:r>
      <w:r w:rsidR="00746AA4" w:rsidRPr="00C2480F">
        <w:rPr>
          <w:rFonts w:ascii="Times New Roman" w:hAnsi="Times New Roman" w:cs="Times New Roman"/>
          <w:sz w:val="24"/>
          <w:szCs w:val="24"/>
        </w:rPr>
        <w:t xml:space="preserve"> </w:t>
      </w:r>
      <w:r w:rsidRPr="00DF3F50">
        <w:rPr>
          <w:rFonts w:ascii="Times New Roman" w:hAnsi="Times New Roman" w:cs="Times New Roman"/>
          <w:sz w:val="24"/>
          <w:szCs w:val="24"/>
        </w:rPr>
        <w:t xml:space="preserve">paraiškos </w:t>
      </w:r>
      <w:r w:rsidR="00BB04CB" w:rsidRPr="00DF3F50">
        <w:rPr>
          <w:rFonts w:ascii="Times New Roman" w:hAnsi="Times New Roman" w:cs="Times New Roman"/>
          <w:sz w:val="24"/>
          <w:szCs w:val="24"/>
        </w:rPr>
        <w:t xml:space="preserve">dažniausiai </w:t>
      </w:r>
      <w:r w:rsidRPr="00DF3F50">
        <w:rPr>
          <w:rFonts w:ascii="Times New Roman" w:hAnsi="Times New Roman" w:cs="Times New Roman"/>
          <w:sz w:val="24"/>
          <w:szCs w:val="24"/>
        </w:rPr>
        <w:t xml:space="preserve">teikiamos anglų kalba (paraiškos vertinimo kalba – </w:t>
      </w:r>
      <w:r w:rsidR="00BB04CB" w:rsidRPr="00DF3F50">
        <w:rPr>
          <w:rFonts w:ascii="Times New Roman" w:hAnsi="Times New Roman" w:cs="Times New Roman"/>
          <w:sz w:val="24"/>
          <w:szCs w:val="24"/>
        </w:rPr>
        <w:t>anglų</w:t>
      </w:r>
      <w:r w:rsidRPr="00DF3F50">
        <w:rPr>
          <w:rFonts w:ascii="Times New Roman" w:hAnsi="Times New Roman" w:cs="Times New Roman"/>
          <w:sz w:val="24"/>
          <w:szCs w:val="24"/>
        </w:rPr>
        <w:t xml:space="preserve"> kalba</w:t>
      </w:r>
      <w:r w:rsidR="00BB04CB" w:rsidRPr="00DF3F50">
        <w:rPr>
          <w:rFonts w:ascii="Times New Roman" w:hAnsi="Times New Roman" w:cs="Times New Roman"/>
          <w:sz w:val="24"/>
          <w:szCs w:val="24"/>
        </w:rPr>
        <w:t xml:space="preserve"> arba ta, kuria pateikta paraiška). </w:t>
      </w:r>
    </w:p>
    <w:p w14:paraId="24791422" w14:textId="5C428095" w:rsidR="00DF3F50" w:rsidRDefault="00ED32D5" w:rsidP="008C1BA1">
      <w:pPr>
        <w:pStyle w:val="ListParagraph"/>
        <w:numPr>
          <w:ilvl w:val="1"/>
          <w:numId w:val="14"/>
        </w:numPr>
        <w:tabs>
          <w:tab w:val="left" w:pos="993"/>
        </w:tabs>
        <w:spacing w:after="80" w:line="312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="008A5EEA" w:rsidRPr="00DF3F50">
        <w:rPr>
          <w:rFonts w:ascii="Times New Roman" w:hAnsi="Times New Roman" w:cs="Times New Roman"/>
          <w:sz w:val="24"/>
          <w:szCs w:val="24"/>
        </w:rPr>
        <w:t>as privalo savo vertinimą suderinti su</w:t>
      </w:r>
      <w:r w:rsidR="0097274A">
        <w:rPr>
          <w:rFonts w:ascii="Times New Roman" w:hAnsi="Times New Roman" w:cs="Times New Roman"/>
          <w:sz w:val="24"/>
          <w:szCs w:val="24"/>
        </w:rPr>
        <w:t xml:space="preserve"> </w:t>
      </w:r>
      <w:r w:rsidR="002306AA">
        <w:rPr>
          <w:rFonts w:ascii="Times New Roman" w:hAnsi="Times New Roman" w:cs="Times New Roman"/>
          <w:sz w:val="24"/>
          <w:szCs w:val="24"/>
        </w:rPr>
        <w:t>PO</w:t>
      </w:r>
      <w:r w:rsidR="008A5EEA" w:rsidRPr="00DF3F50">
        <w:rPr>
          <w:rFonts w:ascii="Times New Roman" w:hAnsi="Times New Roman" w:cs="Times New Roman"/>
          <w:sz w:val="24"/>
          <w:szCs w:val="24"/>
        </w:rPr>
        <w:t>, į kurios pastabas privalo atsižvelgti.</w:t>
      </w:r>
    </w:p>
    <w:p w14:paraId="02D9B033" w14:textId="5A2A00EB" w:rsidR="00DF3F50" w:rsidRPr="00DF3F50" w:rsidRDefault="00ED32D5" w:rsidP="008C1BA1">
      <w:pPr>
        <w:pStyle w:val="ListParagraph"/>
        <w:numPr>
          <w:ilvl w:val="1"/>
          <w:numId w:val="14"/>
        </w:numPr>
        <w:tabs>
          <w:tab w:val="left" w:pos="993"/>
        </w:tabs>
        <w:spacing w:after="80" w:line="312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Ekspertas</w:t>
      </w:r>
      <w:r w:rsidR="008A5EEA" w:rsidRPr="00DF3F50">
        <w:rPr>
          <w:rFonts w:ascii="Times New Roman" w:hAnsi="Times New Roman" w:cs="Times New Roman"/>
          <w:sz w:val="24"/>
          <w:szCs w:val="24"/>
        </w:rPr>
        <w:t xml:space="preserve"> gali būti paprašyta konsoliduoti paraiškas.</w:t>
      </w:r>
      <w:r w:rsidR="00C32651" w:rsidRPr="00DF3F50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Hlk51158282"/>
      <w:r w:rsidR="00C32651" w:rsidRPr="00DF3F50">
        <w:rPr>
          <w:rFonts w:ascii="Times New Roman" w:hAnsi="Times New Roman" w:cs="Times New Roman"/>
          <w:color w:val="000000" w:themeColor="text1"/>
          <w:sz w:val="24"/>
          <w:szCs w:val="24"/>
        </w:rPr>
        <w:t>Konsolidavimas – tai dviejų individualių vertinimų apibendrinimas į vieną vertinimą, kad būtų gautas galutinis paraiškos balas ir komentarai. Konsolidavimas taikomas tada, kai paraišką vertina du ekspertai. Konsoliduotas vertinimas laikomas galutiniu paraiškos vertinimu</w:t>
      </w:r>
      <w:bookmarkEnd w:id="8"/>
      <w:r w:rsidR="00C32651" w:rsidRPr="00DF3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Už konsolidavimą atsakingas </w:t>
      </w:r>
      <w:r w:rsidR="003C63C4">
        <w:rPr>
          <w:rFonts w:ascii="Times New Roman" w:hAnsi="Times New Roman" w:cs="Times New Roman"/>
          <w:color w:val="000000" w:themeColor="text1"/>
          <w:sz w:val="24"/>
          <w:szCs w:val="24"/>
        </w:rPr>
        <w:t>ekspertas</w:t>
      </w:r>
      <w:r w:rsidR="00C32651" w:rsidRPr="00DF3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galutinį konsoliduotą vertinimą suderina su kitu tą pačią paraišką vertinusiu </w:t>
      </w:r>
      <w:r w:rsidR="003C63C4">
        <w:rPr>
          <w:rFonts w:ascii="Times New Roman" w:hAnsi="Times New Roman" w:cs="Times New Roman"/>
          <w:color w:val="000000" w:themeColor="text1"/>
          <w:sz w:val="24"/>
          <w:szCs w:val="24"/>
        </w:rPr>
        <w:t>ekspert</w:t>
      </w:r>
      <w:r w:rsidR="00C32651" w:rsidRPr="00DF3F50">
        <w:rPr>
          <w:rFonts w:ascii="Times New Roman" w:hAnsi="Times New Roman" w:cs="Times New Roman"/>
          <w:color w:val="000000" w:themeColor="text1"/>
          <w:sz w:val="24"/>
          <w:szCs w:val="24"/>
        </w:rPr>
        <w:t>u.</w:t>
      </w:r>
    </w:p>
    <w:p w14:paraId="4B5C9CC5" w14:textId="77DB9C37" w:rsidR="008A5EEA" w:rsidRDefault="00EB089A" w:rsidP="008C1BA1">
      <w:pPr>
        <w:pStyle w:val="ListParagraph"/>
        <w:numPr>
          <w:ilvl w:val="1"/>
          <w:numId w:val="14"/>
        </w:numPr>
        <w:tabs>
          <w:tab w:val="left" w:pos="993"/>
        </w:tabs>
        <w:spacing w:after="80" w:line="312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3F50">
        <w:rPr>
          <w:rFonts w:ascii="Times New Roman" w:hAnsi="Times New Roman" w:cs="Times New Roman"/>
          <w:sz w:val="24"/>
          <w:szCs w:val="24"/>
        </w:rPr>
        <w:t>Vertinant „Erasmus</w:t>
      </w:r>
      <w:r w:rsidRPr="00DF3F50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DF3F50">
        <w:rPr>
          <w:rFonts w:ascii="Times New Roman" w:hAnsi="Times New Roman" w:cs="Times New Roman"/>
          <w:sz w:val="24"/>
          <w:szCs w:val="24"/>
        </w:rPr>
        <w:t xml:space="preserve">“ projektų paraiškas </w:t>
      </w:r>
      <w:r w:rsidR="00903119">
        <w:rPr>
          <w:rFonts w:ascii="Times New Roman" w:hAnsi="Times New Roman" w:cs="Times New Roman"/>
          <w:sz w:val="24"/>
          <w:szCs w:val="24"/>
        </w:rPr>
        <w:t>ekspert</w:t>
      </w:r>
      <w:r w:rsidR="008A5EEA" w:rsidRPr="00DF3F50">
        <w:rPr>
          <w:rFonts w:ascii="Times New Roman" w:hAnsi="Times New Roman" w:cs="Times New Roman"/>
          <w:sz w:val="24"/>
          <w:szCs w:val="24"/>
        </w:rPr>
        <w:t xml:space="preserve">as privalo gebėti dirbti </w:t>
      </w:r>
      <w:r w:rsidR="00837392" w:rsidRPr="00DF3F50">
        <w:rPr>
          <w:rFonts w:ascii="Times New Roman" w:hAnsi="Times New Roman" w:cs="Times New Roman"/>
          <w:sz w:val="24"/>
          <w:szCs w:val="24"/>
        </w:rPr>
        <w:t xml:space="preserve">Europos Komisijos pateiktu IT įrankiu paraiškoms vertinti. </w:t>
      </w:r>
      <w:r w:rsidR="008A5EEA" w:rsidRPr="00DF3F50">
        <w:rPr>
          <w:rFonts w:ascii="Times New Roman" w:hAnsi="Times New Roman" w:cs="Times New Roman"/>
          <w:sz w:val="24"/>
          <w:szCs w:val="24"/>
        </w:rPr>
        <w:t xml:space="preserve">Prisijungimus prie sistemos </w:t>
      </w:r>
      <w:r w:rsidR="00903119">
        <w:rPr>
          <w:rFonts w:ascii="Times New Roman" w:hAnsi="Times New Roman" w:cs="Times New Roman"/>
          <w:sz w:val="24"/>
          <w:szCs w:val="24"/>
        </w:rPr>
        <w:t>ekspertui</w:t>
      </w:r>
      <w:r w:rsidR="00AB0E4E" w:rsidRPr="00DF3F50">
        <w:rPr>
          <w:rFonts w:ascii="Times New Roman" w:hAnsi="Times New Roman" w:cs="Times New Roman"/>
          <w:sz w:val="24"/>
          <w:szCs w:val="24"/>
        </w:rPr>
        <w:t xml:space="preserve"> </w:t>
      </w:r>
      <w:r w:rsidR="008A5EEA" w:rsidRPr="00DF3F50">
        <w:rPr>
          <w:rFonts w:ascii="Times New Roman" w:hAnsi="Times New Roman" w:cs="Times New Roman"/>
          <w:sz w:val="24"/>
          <w:szCs w:val="24"/>
        </w:rPr>
        <w:t>suteiks</w:t>
      </w:r>
      <w:r w:rsidR="00336AB6">
        <w:rPr>
          <w:rFonts w:ascii="Times New Roman" w:hAnsi="Times New Roman" w:cs="Times New Roman"/>
          <w:sz w:val="24"/>
          <w:szCs w:val="24"/>
        </w:rPr>
        <w:t xml:space="preserve"> </w:t>
      </w:r>
      <w:r w:rsidR="002306AA">
        <w:rPr>
          <w:rFonts w:ascii="Times New Roman" w:hAnsi="Times New Roman" w:cs="Times New Roman"/>
          <w:sz w:val="24"/>
          <w:szCs w:val="24"/>
        </w:rPr>
        <w:t>PO</w:t>
      </w:r>
      <w:r w:rsidR="008A5EEA" w:rsidRPr="00DF3F50">
        <w:rPr>
          <w:rFonts w:ascii="Times New Roman" w:hAnsi="Times New Roman" w:cs="Times New Roman"/>
          <w:sz w:val="24"/>
          <w:szCs w:val="24"/>
        </w:rPr>
        <w:t xml:space="preserve">. </w:t>
      </w:r>
      <w:r w:rsidR="002306AA">
        <w:rPr>
          <w:rFonts w:ascii="Times New Roman" w:hAnsi="Times New Roman" w:cs="Times New Roman"/>
          <w:sz w:val="24"/>
          <w:szCs w:val="24"/>
        </w:rPr>
        <w:t xml:space="preserve">PO </w:t>
      </w:r>
      <w:r w:rsidR="008A5EEA" w:rsidRPr="00DF3F50">
        <w:rPr>
          <w:rFonts w:ascii="Times New Roman" w:hAnsi="Times New Roman" w:cs="Times New Roman"/>
          <w:sz w:val="24"/>
          <w:szCs w:val="24"/>
        </w:rPr>
        <w:t xml:space="preserve">turi teisę prašyti teikti vertinimus ir Microsoft Word formatu, pagal </w:t>
      </w:r>
      <w:r w:rsidR="002306AA">
        <w:rPr>
          <w:rFonts w:ascii="Times New Roman" w:hAnsi="Times New Roman" w:cs="Times New Roman"/>
          <w:sz w:val="24"/>
          <w:szCs w:val="24"/>
        </w:rPr>
        <w:t xml:space="preserve">PO </w:t>
      </w:r>
      <w:r w:rsidR="008A5EEA" w:rsidRPr="00DF3F50">
        <w:rPr>
          <w:rFonts w:ascii="Times New Roman" w:hAnsi="Times New Roman" w:cs="Times New Roman"/>
          <w:sz w:val="24"/>
          <w:szCs w:val="24"/>
        </w:rPr>
        <w:t xml:space="preserve">nustatytą formą, kuri atitinka </w:t>
      </w:r>
      <w:r w:rsidR="00837392" w:rsidRPr="00DF3F50">
        <w:rPr>
          <w:rFonts w:ascii="Times New Roman" w:hAnsi="Times New Roman" w:cs="Times New Roman"/>
          <w:sz w:val="24"/>
          <w:szCs w:val="24"/>
        </w:rPr>
        <w:t xml:space="preserve">Europos Komisijos pateikto IT įrankio </w:t>
      </w:r>
      <w:r w:rsidR="008A5EEA" w:rsidRPr="00DF3F50">
        <w:rPr>
          <w:rFonts w:ascii="Times New Roman" w:hAnsi="Times New Roman" w:cs="Times New Roman"/>
          <w:sz w:val="24"/>
          <w:szCs w:val="24"/>
        </w:rPr>
        <w:t>turinį.</w:t>
      </w:r>
    </w:p>
    <w:p w14:paraId="2988460B" w14:textId="0BAF04BB" w:rsidR="00746AA4" w:rsidRDefault="00336AB6" w:rsidP="00A17728">
      <w:pPr>
        <w:pStyle w:val="ListParagraph"/>
        <w:numPr>
          <w:ilvl w:val="1"/>
          <w:numId w:val="14"/>
        </w:numPr>
        <w:tabs>
          <w:tab w:val="left" w:pos="993"/>
        </w:tabs>
        <w:spacing w:after="80" w:line="312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Prieš kiekvieną paraiškų vertinimo etapą PO organizuos mokymus ekspertams </w:t>
      </w:r>
      <w:r w:rsidRPr="00336AB6">
        <w:rPr>
          <w:rFonts w:ascii="Times New Roman" w:hAnsi="Times New Roman" w:cs="Times New Roman"/>
          <w:sz w:val="24"/>
          <w:szCs w:val="24"/>
        </w:rPr>
        <w:t>dėl tinkamo Paslaugų teikimo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36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Tiekėjas turi dalyvauti PO</w:t>
      </w:r>
      <w:r w:rsidRPr="00336AB6">
        <w:rPr>
          <w:rFonts w:ascii="Times New Roman" w:hAnsi="Times New Roman" w:cs="Times New Roman"/>
          <w:sz w:val="24"/>
          <w:szCs w:val="24"/>
        </w:rPr>
        <w:t xml:space="preserve"> rengiamuose mokymuose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552025" w14:textId="77777777" w:rsidR="00A17728" w:rsidRPr="00A17728" w:rsidRDefault="00A17728" w:rsidP="00A17728">
      <w:pPr>
        <w:pStyle w:val="ListParagraph"/>
        <w:tabs>
          <w:tab w:val="left" w:pos="993"/>
        </w:tabs>
        <w:spacing w:after="80" w:line="312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8EE40F2" w14:textId="77777777" w:rsidR="00DF3F50" w:rsidRDefault="00472B55" w:rsidP="00A17728">
      <w:pPr>
        <w:pStyle w:val="ListParagraph"/>
        <w:numPr>
          <w:ilvl w:val="0"/>
          <w:numId w:val="14"/>
        </w:numPr>
        <w:tabs>
          <w:tab w:val="left" w:pos="567"/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A68">
        <w:rPr>
          <w:rFonts w:ascii="Times New Roman" w:hAnsi="Times New Roman" w:cs="Times New Roman"/>
          <w:b/>
          <w:sz w:val="24"/>
          <w:szCs w:val="24"/>
        </w:rPr>
        <w:t>Prog</w:t>
      </w:r>
      <w:r w:rsidRPr="00DF3F50">
        <w:rPr>
          <w:rFonts w:ascii="Times New Roman" w:hAnsi="Times New Roman" w:cs="Times New Roman"/>
          <w:b/>
          <w:sz w:val="24"/>
          <w:szCs w:val="24"/>
        </w:rPr>
        <w:t xml:space="preserve">ramos </w:t>
      </w:r>
      <w:r w:rsidR="00837392" w:rsidRPr="00DF3F50">
        <w:rPr>
          <w:rFonts w:ascii="Times New Roman" w:hAnsi="Times New Roman" w:cs="Times New Roman"/>
          <w:b/>
          <w:sz w:val="24"/>
          <w:szCs w:val="24"/>
        </w:rPr>
        <w:t>„Erasmus+“ projektų ataskaitų vertinimas:</w:t>
      </w:r>
    </w:p>
    <w:p w14:paraId="53FF1CDC" w14:textId="77777777" w:rsidR="00DF3F50" w:rsidRPr="00DF3F50" w:rsidRDefault="00DF3F50" w:rsidP="00336AB6">
      <w:pPr>
        <w:pStyle w:val="ListParagraph"/>
        <w:numPr>
          <w:ilvl w:val="1"/>
          <w:numId w:val="13"/>
        </w:numPr>
        <w:tabs>
          <w:tab w:val="left" w:pos="851"/>
        </w:tabs>
        <w:spacing w:after="80" w:line="312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2B55" w:rsidRPr="00DF3F50">
        <w:rPr>
          <w:rFonts w:ascii="Times New Roman" w:hAnsi="Times New Roman" w:cs="Times New Roman"/>
          <w:sz w:val="24"/>
          <w:szCs w:val="24"/>
        </w:rPr>
        <w:t xml:space="preserve">Programos </w:t>
      </w:r>
      <w:r w:rsidR="00341FF9" w:rsidRPr="00DF3F50">
        <w:rPr>
          <w:rFonts w:ascii="Times New Roman" w:hAnsi="Times New Roman" w:cs="Times New Roman"/>
          <w:sz w:val="24"/>
          <w:szCs w:val="24"/>
        </w:rPr>
        <w:t>„Erasmus+“ projektų a</w:t>
      </w:r>
      <w:r w:rsidR="008A5EEA" w:rsidRPr="00DF3F50">
        <w:rPr>
          <w:rFonts w:ascii="Times New Roman" w:hAnsi="Times New Roman" w:cs="Times New Roman"/>
          <w:sz w:val="24"/>
          <w:szCs w:val="24"/>
        </w:rPr>
        <w:t>taskaitos turi būti vertinamos vadovaujantis Europos Komisijos patvirtintomis taisyklėmis</w:t>
      </w:r>
      <w:r w:rsidR="00341FF9" w:rsidRPr="00DF3F50">
        <w:rPr>
          <w:rFonts w:ascii="Times New Roman" w:hAnsi="Times New Roman" w:cs="Times New Roman"/>
          <w:sz w:val="24"/>
          <w:szCs w:val="24"/>
        </w:rPr>
        <w:t xml:space="preserve">. </w:t>
      </w:r>
      <w:r w:rsidR="008A5EEA" w:rsidRPr="00DF3F50">
        <w:rPr>
          <w:rFonts w:ascii="Times New Roman" w:hAnsi="Times New Roman" w:cs="Times New Roman"/>
          <w:sz w:val="24"/>
          <w:szCs w:val="24"/>
        </w:rPr>
        <w:t xml:space="preserve">Dokumentas Europos Komisijos leidžiamas anglų kalba. </w:t>
      </w:r>
    </w:p>
    <w:p w14:paraId="56FA83D9" w14:textId="77777777" w:rsidR="00DF3F50" w:rsidRPr="00DF3F50" w:rsidRDefault="00341FF9" w:rsidP="00336AB6">
      <w:pPr>
        <w:pStyle w:val="ListParagraph"/>
        <w:numPr>
          <w:ilvl w:val="1"/>
          <w:numId w:val="13"/>
        </w:numPr>
        <w:tabs>
          <w:tab w:val="left" w:pos="851"/>
        </w:tabs>
        <w:spacing w:after="80" w:line="312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50">
        <w:rPr>
          <w:rFonts w:ascii="Times New Roman" w:hAnsi="Times New Roman" w:cs="Times New Roman"/>
          <w:sz w:val="24"/>
          <w:szCs w:val="24"/>
        </w:rPr>
        <w:t xml:space="preserve">Vertinant ataskaitas turi būti įsigilinta ir atsižvelgiama į atitinkamų metų „Erasmus+“ programos vadovą, kuris skelbiamas </w:t>
      </w:r>
      <w:hyperlink r:id="rId11" w:history="1">
        <w:r w:rsidRPr="00DF3F50">
          <w:rPr>
            <w:rStyle w:val="Hyperlink"/>
            <w:rFonts w:ascii="Times New Roman" w:hAnsi="Times New Roman" w:cs="Times New Roman"/>
            <w:sz w:val="24"/>
            <w:szCs w:val="24"/>
          </w:rPr>
          <w:t>www.erasmus-plius.lt</w:t>
        </w:r>
      </w:hyperlink>
      <w:r w:rsidRPr="00DF3F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64FAA3" w14:textId="7F3C1372" w:rsidR="00DF3F50" w:rsidRPr="00DF3F50" w:rsidRDefault="008A5EEA" w:rsidP="00336AB6">
      <w:pPr>
        <w:pStyle w:val="ListParagraph"/>
        <w:numPr>
          <w:ilvl w:val="1"/>
          <w:numId w:val="13"/>
        </w:numPr>
        <w:tabs>
          <w:tab w:val="left" w:pos="851"/>
        </w:tabs>
        <w:spacing w:after="80" w:line="312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50">
        <w:rPr>
          <w:rFonts w:ascii="Times New Roman" w:hAnsi="Times New Roman" w:cs="Times New Roman"/>
          <w:sz w:val="24"/>
          <w:szCs w:val="24"/>
        </w:rPr>
        <w:lastRenderedPageBreak/>
        <w:t xml:space="preserve">Ataskaitos vertinamos susipažinus su atitinkamais </w:t>
      </w:r>
      <w:r w:rsidR="00746AA4">
        <w:rPr>
          <w:rFonts w:ascii="Times New Roman" w:hAnsi="Times New Roman" w:cs="Times New Roman"/>
          <w:sz w:val="24"/>
          <w:szCs w:val="24"/>
        </w:rPr>
        <w:t>projektų</w:t>
      </w:r>
      <w:r w:rsidR="00746AA4" w:rsidRPr="00DF3F50">
        <w:rPr>
          <w:rFonts w:ascii="Times New Roman" w:hAnsi="Times New Roman" w:cs="Times New Roman"/>
          <w:sz w:val="24"/>
          <w:szCs w:val="24"/>
        </w:rPr>
        <w:t xml:space="preserve"> </w:t>
      </w:r>
      <w:r w:rsidRPr="00DF3F50">
        <w:rPr>
          <w:rFonts w:ascii="Times New Roman" w:hAnsi="Times New Roman" w:cs="Times New Roman"/>
          <w:sz w:val="24"/>
          <w:szCs w:val="24"/>
        </w:rPr>
        <w:t>tipais</w:t>
      </w:r>
      <w:r w:rsidR="00341FF9" w:rsidRPr="00DF3F50">
        <w:rPr>
          <w:rFonts w:ascii="Times New Roman" w:hAnsi="Times New Roman" w:cs="Times New Roman"/>
          <w:sz w:val="24"/>
          <w:szCs w:val="24"/>
        </w:rPr>
        <w:t xml:space="preserve"> bei taikomais reikalavimais šių tipų projektams bendrojo ugdymo, profesinio mokymo, aukštojo mokslo ir suaugusiųjų švietimo srityse.</w:t>
      </w:r>
    </w:p>
    <w:p w14:paraId="4AE15659" w14:textId="698DDE5B" w:rsidR="00DF3F50" w:rsidRPr="00DF3F50" w:rsidRDefault="008A5EEA" w:rsidP="00336AB6">
      <w:pPr>
        <w:pStyle w:val="ListParagraph"/>
        <w:numPr>
          <w:ilvl w:val="1"/>
          <w:numId w:val="13"/>
        </w:numPr>
        <w:tabs>
          <w:tab w:val="left" w:pos="851"/>
        </w:tabs>
        <w:spacing w:after="80" w:line="312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50">
        <w:rPr>
          <w:rFonts w:ascii="Times New Roman" w:hAnsi="Times New Roman" w:cs="Times New Roman"/>
          <w:sz w:val="24"/>
          <w:szCs w:val="24"/>
        </w:rPr>
        <w:t xml:space="preserve">Ataskaitos, kurias vertins </w:t>
      </w:r>
      <w:r w:rsidR="00567A68">
        <w:rPr>
          <w:rFonts w:ascii="Times New Roman" w:hAnsi="Times New Roman" w:cs="Times New Roman"/>
          <w:sz w:val="24"/>
          <w:szCs w:val="24"/>
        </w:rPr>
        <w:t>ekspert</w:t>
      </w:r>
      <w:r w:rsidRPr="00DF3F50">
        <w:rPr>
          <w:rFonts w:ascii="Times New Roman" w:hAnsi="Times New Roman" w:cs="Times New Roman"/>
          <w:sz w:val="24"/>
          <w:szCs w:val="24"/>
        </w:rPr>
        <w:t xml:space="preserve">ai, gali būti teikiamos visomis ES kalbomis, tačiau </w:t>
      </w:r>
      <w:r w:rsidR="00567A68">
        <w:rPr>
          <w:rFonts w:ascii="Times New Roman" w:hAnsi="Times New Roman" w:cs="Times New Roman"/>
          <w:sz w:val="24"/>
          <w:szCs w:val="24"/>
        </w:rPr>
        <w:t>eksperta</w:t>
      </w:r>
      <w:r w:rsidR="00AB0E4E" w:rsidRPr="00DF3F50">
        <w:rPr>
          <w:rFonts w:ascii="Times New Roman" w:hAnsi="Times New Roman" w:cs="Times New Roman"/>
          <w:sz w:val="24"/>
          <w:szCs w:val="24"/>
        </w:rPr>
        <w:t xml:space="preserve">i </w:t>
      </w:r>
      <w:r w:rsidRPr="00DF3F50">
        <w:rPr>
          <w:rFonts w:ascii="Times New Roman" w:hAnsi="Times New Roman" w:cs="Times New Roman"/>
          <w:sz w:val="24"/>
          <w:szCs w:val="24"/>
        </w:rPr>
        <w:t xml:space="preserve">turi pareigą vertinti tik lietuvių arba anglų kalbomis pateiktas ataskaitas (jeigu </w:t>
      </w:r>
      <w:r w:rsidR="00567A68">
        <w:rPr>
          <w:rFonts w:ascii="Times New Roman" w:hAnsi="Times New Roman" w:cs="Times New Roman"/>
          <w:sz w:val="24"/>
          <w:szCs w:val="24"/>
        </w:rPr>
        <w:t>ekspertas</w:t>
      </w:r>
      <w:r w:rsidRPr="00DF3F50">
        <w:rPr>
          <w:rFonts w:ascii="Times New Roman" w:hAnsi="Times New Roman" w:cs="Times New Roman"/>
          <w:sz w:val="24"/>
          <w:szCs w:val="24"/>
        </w:rPr>
        <w:t xml:space="preserve"> sutinka jam gali būti pateikiama ataskaita pateikta ir kita ES kalba). Dažniausiai ataskaitos teikiamos anglų kalba (ataskaitos vertinimo kalba – ta, kuria pateikta ataskaita).</w:t>
      </w:r>
    </w:p>
    <w:p w14:paraId="270F791C" w14:textId="0168790F" w:rsidR="00DF3F50" w:rsidRPr="00DF3F50" w:rsidRDefault="00567A68" w:rsidP="00336AB6">
      <w:pPr>
        <w:pStyle w:val="ListParagraph"/>
        <w:numPr>
          <w:ilvl w:val="1"/>
          <w:numId w:val="13"/>
        </w:numPr>
        <w:tabs>
          <w:tab w:val="left" w:pos="851"/>
        </w:tabs>
        <w:spacing w:after="80" w:line="312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Eksperta</w:t>
      </w:r>
      <w:r w:rsidR="008A5EEA" w:rsidRPr="00DF3F50">
        <w:rPr>
          <w:rFonts w:ascii="Times New Roman" w:hAnsi="Times New Roman" w:cs="Times New Roman"/>
          <w:sz w:val="24"/>
          <w:szCs w:val="24"/>
        </w:rPr>
        <w:t>s privalo savo vertinimą suderinti su</w:t>
      </w:r>
      <w:r w:rsidR="00B35875">
        <w:rPr>
          <w:rFonts w:ascii="Times New Roman" w:hAnsi="Times New Roman" w:cs="Times New Roman"/>
          <w:sz w:val="24"/>
          <w:szCs w:val="24"/>
        </w:rPr>
        <w:t xml:space="preserve"> </w:t>
      </w:r>
      <w:r w:rsidR="002306AA">
        <w:rPr>
          <w:rFonts w:ascii="Times New Roman" w:hAnsi="Times New Roman" w:cs="Times New Roman"/>
          <w:sz w:val="24"/>
          <w:szCs w:val="24"/>
        </w:rPr>
        <w:t>PO</w:t>
      </w:r>
      <w:r w:rsidR="008A5EEA" w:rsidRPr="00DF3F50">
        <w:rPr>
          <w:rFonts w:ascii="Times New Roman" w:hAnsi="Times New Roman" w:cs="Times New Roman"/>
          <w:sz w:val="24"/>
          <w:szCs w:val="24"/>
        </w:rPr>
        <w:t>, į kurios pastabas</w:t>
      </w:r>
      <w:r w:rsidR="00472B55" w:rsidRPr="00DF3F50">
        <w:rPr>
          <w:rFonts w:ascii="Times New Roman" w:hAnsi="Times New Roman" w:cs="Times New Roman"/>
          <w:sz w:val="24"/>
          <w:szCs w:val="24"/>
        </w:rPr>
        <w:t xml:space="preserve"> </w:t>
      </w:r>
      <w:r w:rsidR="008A5EEA" w:rsidRPr="00DF3F50">
        <w:rPr>
          <w:rFonts w:ascii="Times New Roman" w:hAnsi="Times New Roman" w:cs="Times New Roman"/>
          <w:sz w:val="24"/>
          <w:szCs w:val="24"/>
        </w:rPr>
        <w:t>privalo atsižvelgti.</w:t>
      </w:r>
    </w:p>
    <w:p w14:paraId="2B171AB4" w14:textId="5AAADBC1" w:rsidR="00DF3F50" w:rsidRPr="008D6455" w:rsidRDefault="008A5EEA" w:rsidP="00336AB6">
      <w:pPr>
        <w:pStyle w:val="ListParagraph"/>
        <w:numPr>
          <w:ilvl w:val="1"/>
          <w:numId w:val="13"/>
        </w:numPr>
        <w:tabs>
          <w:tab w:val="left" w:pos="851"/>
        </w:tabs>
        <w:spacing w:after="80" w:line="312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455">
        <w:rPr>
          <w:rFonts w:ascii="Times New Roman" w:hAnsi="Times New Roman" w:cs="Times New Roman"/>
          <w:sz w:val="24"/>
          <w:szCs w:val="24"/>
        </w:rPr>
        <w:t xml:space="preserve">Ataskaitos vertinimo terminas gali būti sustabdytas, jei </w:t>
      </w:r>
      <w:r w:rsidR="00567A68" w:rsidRPr="008D6455">
        <w:rPr>
          <w:rFonts w:ascii="Times New Roman" w:hAnsi="Times New Roman" w:cs="Times New Roman"/>
          <w:sz w:val="24"/>
          <w:szCs w:val="24"/>
        </w:rPr>
        <w:t>ekspertu</w:t>
      </w:r>
      <w:r w:rsidR="00AB0E4E" w:rsidRPr="008D6455">
        <w:rPr>
          <w:rFonts w:ascii="Times New Roman" w:hAnsi="Times New Roman" w:cs="Times New Roman"/>
          <w:sz w:val="24"/>
          <w:szCs w:val="24"/>
        </w:rPr>
        <w:t xml:space="preserve">i prireikia </w:t>
      </w:r>
      <w:r w:rsidRPr="008D6455">
        <w:rPr>
          <w:rFonts w:ascii="Times New Roman" w:hAnsi="Times New Roman" w:cs="Times New Roman"/>
          <w:sz w:val="24"/>
          <w:szCs w:val="24"/>
        </w:rPr>
        <w:t xml:space="preserve">papildomos informacijos iš </w:t>
      </w:r>
      <w:r w:rsidR="00AB0E4E" w:rsidRPr="008D6455">
        <w:rPr>
          <w:rFonts w:ascii="Times New Roman" w:hAnsi="Times New Roman" w:cs="Times New Roman"/>
          <w:sz w:val="24"/>
          <w:szCs w:val="24"/>
        </w:rPr>
        <w:t xml:space="preserve">ataskaitą pateikusios institucijos. Tokiu atveju </w:t>
      </w:r>
      <w:r w:rsidR="00567A68" w:rsidRPr="008D6455">
        <w:rPr>
          <w:rFonts w:ascii="Times New Roman" w:hAnsi="Times New Roman" w:cs="Times New Roman"/>
          <w:sz w:val="24"/>
          <w:szCs w:val="24"/>
        </w:rPr>
        <w:t>ekspertas</w:t>
      </w:r>
      <w:r w:rsidRPr="008D6455">
        <w:rPr>
          <w:rFonts w:ascii="Times New Roman" w:hAnsi="Times New Roman" w:cs="Times New Roman"/>
          <w:sz w:val="24"/>
          <w:szCs w:val="24"/>
        </w:rPr>
        <w:t xml:space="preserve"> kreipiasi į </w:t>
      </w:r>
      <w:r w:rsidR="002306AA" w:rsidRPr="008D6455">
        <w:rPr>
          <w:rFonts w:ascii="Times New Roman" w:hAnsi="Times New Roman" w:cs="Times New Roman"/>
          <w:sz w:val="24"/>
          <w:szCs w:val="24"/>
        </w:rPr>
        <w:t>PO</w:t>
      </w:r>
      <w:r w:rsidR="008D6455">
        <w:rPr>
          <w:rFonts w:ascii="Times New Roman" w:hAnsi="Times New Roman" w:cs="Times New Roman"/>
          <w:sz w:val="24"/>
          <w:szCs w:val="24"/>
        </w:rPr>
        <w:t>,</w:t>
      </w:r>
      <w:r w:rsidR="002306AA" w:rsidRPr="008D6455">
        <w:rPr>
          <w:rFonts w:ascii="Times New Roman" w:hAnsi="Times New Roman" w:cs="Times New Roman"/>
          <w:sz w:val="24"/>
          <w:szCs w:val="24"/>
        </w:rPr>
        <w:t xml:space="preserve"> </w:t>
      </w:r>
      <w:r w:rsidR="008D6455">
        <w:rPr>
          <w:rFonts w:ascii="Times New Roman" w:hAnsi="Times New Roman" w:cs="Times New Roman"/>
          <w:sz w:val="24"/>
          <w:szCs w:val="24"/>
        </w:rPr>
        <w:t>o</w:t>
      </w:r>
      <w:r w:rsidRPr="008D6455">
        <w:rPr>
          <w:rFonts w:ascii="Times New Roman" w:hAnsi="Times New Roman" w:cs="Times New Roman"/>
          <w:sz w:val="24"/>
          <w:szCs w:val="24"/>
        </w:rPr>
        <w:t xml:space="preserve"> </w:t>
      </w:r>
      <w:r w:rsidR="00140076" w:rsidRPr="008D6455">
        <w:rPr>
          <w:rFonts w:ascii="Times New Roman" w:hAnsi="Times New Roman" w:cs="Times New Roman"/>
          <w:sz w:val="24"/>
          <w:szCs w:val="24"/>
        </w:rPr>
        <w:t xml:space="preserve">pastaroji </w:t>
      </w:r>
      <w:r w:rsidRPr="008D6455">
        <w:rPr>
          <w:rFonts w:ascii="Times New Roman" w:hAnsi="Times New Roman" w:cs="Times New Roman"/>
          <w:sz w:val="24"/>
          <w:szCs w:val="24"/>
        </w:rPr>
        <w:t xml:space="preserve">kreipiasi į </w:t>
      </w:r>
      <w:r w:rsidR="00AB0E4E" w:rsidRPr="008D6455">
        <w:rPr>
          <w:rFonts w:ascii="Times New Roman" w:hAnsi="Times New Roman" w:cs="Times New Roman"/>
          <w:sz w:val="24"/>
          <w:szCs w:val="24"/>
        </w:rPr>
        <w:t>ataskaitą pateikusią instituciją</w:t>
      </w:r>
      <w:r w:rsidRPr="008D6455">
        <w:rPr>
          <w:rFonts w:ascii="Times New Roman" w:hAnsi="Times New Roman" w:cs="Times New Roman"/>
          <w:sz w:val="24"/>
          <w:szCs w:val="24"/>
        </w:rPr>
        <w:t xml:space="preserve"> dėl papildomos informacijos. </w:t>
      </w:r>
      <w:bookmarkStart w:id="9" w:name="_Hlk66799019"/>
      <w:r w:rsidR="008D6455">
        <w:rPr>
          <w:rFonts w:ascii="Times New Roman" w:hAnsi="Times New Roman" w:cs="Times New Roman"/>
          <w:sz w:val="24"/>
          <w:szCs w:val="24"/>
        </w:rPr>
        <w:t xml:space="preserve">Ataskaitos tikrinimo </w:t>
      </w:r>
      <w:bookmarkEnd w:id="9"/>
      <w:r w:rsidR="008D6455">
        <w:rPr>
          <w:rFonts w:ascii="Times New Roman" w:hAnsi="Times New Roman" w:cs="Times New Roman"/>
          <w:sz w:val="24"/>
          <w:szCs w:val="24"/>
        </w:rPr>
        <w:t>t</w:t>
      </w:r>
      <w:r w:rsidRPr="008D6455">
        <w:rPr>
          <w:rFonts w:ascii="Times New Roman" w:hAnsi="Times New Roman" w:cs="Times New Roman"/>
          <w:sz w:val="24"/>
          <w:szCs w:val="24"/>
        </w:rPr>
        <w:t>erminas sustabdomas nuo</w:t>
      </w:r>
      <w:r w:rsidR="008D6455">
        <w:rPr>
          <w:rFonts w:ascii="Times New Roman" w:hAnsi="Times New Roman" w:cs="Times New Roman"/>
          <w:sz w:val="24"/>
          <w:szCs w:val="24"/>
        </w:rPr>
        <w:t xml:space="preserve"> </w:t>
      </w:r>
      <w:bookmarkStart w:id="10" w:name="_Hlk66799054"/>
      <w:r w:rsidR="008D6455">
        <w:rPr>
          <w:rFonts w:ascii="Times New Roman" w:hAnsi="Times New Roman" w:cs="Times New Roman"/>
          <w:sz w:val="24"/>
          <w:szCs w:val="24"/>
        </w:rPr>
        <w:t>dienos, kai ekspertas kreipiasi į</w:t>
      </w:r>
      <w:r w:rsidRPr="008D6455">
        <w:rPr>
          <w:rFonts w:ascii="Times New Roman" w:hAnsi="Times New Roman" w:cs="Times New Roman"/>
          <w:sz w:val="24"/>
          <w:szCs w:val="24"/>
        </w:rPr>
        <w:t xml:space="preserve"> </w:t>
      </w:r>
      <w:bookmarkEnd w:id="10"/>
      <w:r w:rsidR="002306AA" w:rsidRPr="008D6455">
        <w:rPr>
          <w:rFonts w:ascii="Times New Roman" w:hAnsi="Times New Roman" w:cs="Times New Roman"/>
          <w:sz w:val="24"/>
          <w:szCs w:val="24"/>
        </w:rPr>
        <w:t xml:space="preserve">PO </w:t>
      </w:r>
      <w:r w:rsidRPr="008D6455">
        <w:rPr>
          <w:rFonts w:ascii="Times New Roman" w:hAnsi="Times New Roman" w:cs="Times New Roman"/>
          <w:sz w:val="24"/>
          <w:szCs w:val="24"/>
        </w:rPr>
        <w:t xml:space="preserve"> iki </w:t>
      </w:r>
      <w:r w:rsidR="008D6455">
        <w:rPr>
          <w:rFonts w:ascii="Times New Roman" w:hAnsi="Times New Roman" w:cs="Times New Roman"/>
          <w:sz w:val="24"/>
          <w:szCs w:val="24"/>
        </w:rPr>
        <w:t>papildomos informacijos</w:t>
      </w:r>
      <w:r w:rsidR="008D6455" w:rsidRPr="008D6455">
        <w:rPr>
          <w:rFonts w:ascii="Times New Roman" w:hAnsi="Times New Roman" w:cs="Times New Roman"/>
          <w:sz w:val="24"/>
          <w:szCs w:val="24"/>
        </w:rPr>
        <w:t xml:space="preserve"> </w:t>
      </w:r>
      <w:r w:rsidRPr="008D6455">
        <w:rPr>
          <w:rFonts w:ascii="Times New Roman" w:hAnsi="Times New Roman" w:cs="Times New Roman"/>
          <w:sz w:val="24"/>
          <w:szCs w:val="24"/>
        </w:rPr>
        <w:t xml:space="preserve">persiuntimo </w:t>
      </w:r>
      <w:r w:rsidR="00567A68" w:rsidRPr="008D6455">
        <w:rPr>
          <w:rFonts w:ascii="Times New Roman" w:hAnsi="Times New Roman" w:cs="Times New Roman"/>
          <w:sz w:val="24"/>
          <w:szCs w:val="24"/>
        </w:rPr>
        <w:t>ekspertui</w:t>
      </w:r>
      <w:r w:rsidRPr="008D6455">
        <w:rPr>
          <w:rFonts w:ascii="Times New Roman" w:hAnsi="Times New Roman" w:cs="Times New Roman"/>
          <w:sz w:val="24"/>
          <w:szCs w:val="24"/>
        </w:rPr>
        <w:t>.</w:t>
      </w:r>
    </w:p>
    <w:p w14:paraId="43739D7A" w14:textId="045A4819" w:rsidR="00837392" w:rsidRPr="007B33CD" w:rsidRDefault="00567A68" w:rsidP="00336AB6">
      <w:pPr>
        <w:pStyle w:val="ListParagraph"/>
        <w:numPr>
          <w:ilvl w:val="1"/>
          <w:numId w:val="13"/>
        </w:numPr>
        <w:tabs>
          <w:tab w:val="left" w:pos="851"/>
        </w:tabs>
        <w:spacing w:after="80" w:line="312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567A68">
        <w:rPr>
          <w:rFonts w:ascii="Times New Roman" w:hAnsi="Times New Roman" w:cs="Times New Roman"/>
          <w:sz w:val="24"/>
          <w:szCs w:val="24"/>
        </w:rPr>
        <w:t>ksperta</w:t>
      </w:r>
      <w:r w:rsidR="008A5EEA" w:rsidRPr="00567A68">
        <w:rPr>
          <w:rFonts w:ascii="Times New Roman" w:hAnsi="Times New Roman" w:cs="Times New Roman"/>
          <w:sz w:val="24"/>
          <w:szCs w:val="24"/>
        </w:rPr>
        <w:t xml:space="preserve">s </w:t>
      </w:r>
      <w:r w:rsidR="003F52CB" w:rsidRPr="00DF3F50">
        <w:rPr>
          <w:rFonts w:ascii="Times New Roman" w:hAnsi="Times New Roman" w:cs="Times New Roman"/>
          <w:sz w:val="24"/>
          <w:szCs w:val="24"/>
        </w:rPr>
        <w:t>privalo gebėti dirbti Europos Komisijos pateiktu IT įrankiu ataskaitoms vertinti. Prisijungimus prie sistemos teikėjui suteiks</w:t>
      </w:r>
      <w:r w:rsidR="00B35875">
        <w:rPr>
          <w:rFonts w:ascii="Times New Roman" w:hAnsi="Times New Roman" w:cs="Times New Roman"/>
          <w:sz w:val="24"/>
          <w:szCs w:val="24"/>
        </w:rPr>
        <w:t xml:space="preserve"> </w:t>
      </w:r>
      <w:r w:rsidR="002306AA">
        <w:rPr>
          <w:rFonts w:ascii="Times New Roman" w:hAnsi="Times New Roman" w:cs="Times New Roman"/>
          <w:sz w:val="24"/>
          <w:szCs w:val="24"/>
        </w:rPr>
        <w:t>PO</w:t>
      </w:r>
      <w:r w:rsidR="003F52CB" w:rsidRPr="00DF3F50">
        <w:rPr>
          <w:rFonts w:ascii="Times New Roman" w:hAnsi="Times New Roman" w:cs="Times New Roman"/>
          <w:sz w:val="24"/>
          <w:szCs w:val="24"/>
        </w:rPr>
        <w:t xml:space="preserve">. </w:t>
      </w:r>
      <w:r w:rsidR="002306AA">
        <w:rPr>
          <w:rFonts w:ascii="Times New Roman" w:hAnsi="Times New Roman" w:cs="Times New Roman"/>
          <w:sz w:val="24"/>
          <w:szCs w:val="24"/>
        </w:rPr>
        <w:t xml:space="preserve">PO </w:t>
      </w:r>
      <w:r w:rsidR="003F52CB" w:rsidRPr="00DF3F50">
        <w:rPr>
          <w:rFonts w:ascii="Times New Roman" w:hAnsi="Times New Roman" w:cs="Times New Roman"/>
          <w:sz w:val="24"/>
          <w:szCs w:val="24"/>
        </w:rPr>
        <w:t xml:space="preserve">turi teisę prašyti teikti vertinimus ir Microsoft Word ar Excel formatu, pagal </w:t>
      </w:r>
      <w:r w:rsidR="00AB0E4E" w:rsidRPr="00DF3F50">
        <w:rPr>
          <w:rFonts w:ascii="Times New Roman" w:hAnsi="Times New Roman" w:cs="Times New Roman"/>
          <w:sz w:val="24"/>
          <w:szCs w:val="24"/>
        </w:rPr>
        <w:t xml:space="preserve">Perkančiosios </w:t>
      </w:r>
      <w:r w:rsidR="003F52CB" w:rsidRPr="00DF3F50">
        <w:rPr>
          <w:rFonts w:ascii="Times New Roman" w:hAnsi="Times New Roman" w:cs="Times New Roman"/>
          <w:sz w:val="24"/>
          <w:szCs w:val="24"/>
        </w:rPr>
        <w:t>organizacijos nustatytą formą, kuri atitinka Europos Komisijos pateikto IT įrankio turinį.</w:t>
      </w:r>
      <w:r w:rsidR="00CF3704">
        <w:rPr>
          <w:rFonts w:ascii="Times New Roman" w:hAnsi="Times New Roman" w:cs="Times New Roman"/>
          <w:sz w:val="24"/>
          <w:szCs w:val="24"/>
        </w:rPr>
        <w:t xml:space="preserve"> PO </w:t>
      </w:r>
      <w:r w:rsidR="00AE2527">
        <w:rPr>
          <w:rFonts w:ascii="Times New Roman" w:hAnsi="Times New Roman" w:cs="Times New Roman"/>
          <w:sz w:val="24"/>
          <w:szCs w:val="24"/>
        </w:rPr>
        <w:t>organizuos mokymus ekspertams</w:t>
      </w:r>
      <w:r w:rsidR="00CF3704">
        <w:rPr>
          <w:rFonts w:ascii="Times New Roman" w:hAnsi="Times New Roman" w:cs="Times New Roman"/>
          <w:sz w:val="24"/>
          <w:szCs w:val="24"/>
        </w:rPr>
        <w:t xml:space="preserve"> ataskaitų turinio vertinimui.</w:t>
      </w:r>
    </w:p>
    <w:p w14:paraId="168CAB45" w14:textId="77777777" w:rsidR="007B33CD" w:rsidRPr="00DF3F50" w:rsidRDefault="007B33CD" w:rsidP="007B33CD">
      <w:pPr>
        <w:pStyle w:val="ListParagraph"/>
        <w:tabs>
          <w:tab w:val="left" w:pos="851"/>
        </w:tabs>
        <w:spacing w:after="80" w:line="312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F326B7" w14:textId="410EAEA1" w:rsidR="008A5EEA" w:rsidRPr="00DF3F50" w:rsidRDefault="0001382A" w:rsidP="00A17728">
      <w:pPr>
        <w:pStyle w:val="ListParagraph"/>
        <w:numPr>
          <w:ilvl w:val="0"/>
          <w:numId w:val="14"/>
        </w:numPr>
        <w:tabs>
          <w:tab w:val="left" w:pos="567"/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50">
        <w:rPr>
          <w:rFonts w:ascii="Times New Roman" w:hAnsi="Times New Roman" w:cs="Times New Roman"/>
          <w:b/>
          <w:sz w:val="24"/>
          <w:szCs w:val="24"/>
        </w:rPr>
        <w:t>Valstybinių stipendijų programos projektų</w:t>
      </w:r>
      <w:r w:rsidR="005F1F2E" w:rsidRPr="00DF3F50">
        <w:rPr>
          <w:rFonts w:ascii="Times New Roman" w:hAnsi="Times New Roman" w:cs="Times New Roman"/>
          <w:b/>
          <w:sz w:val="24"/>
          <w:szCs w:val="24"/>
        </w:rPr>
        <w:t xml:space="preserve"> paraiškų vertinimas</w:t>
      </w:r>
      <w:r w:rsidR="008A5EEA" w:rsidRPr="00DF3F50">
        <w:rPr>
          <w:rFonts w:ascii="Times New Roman" w:hAnsi="Times New Roman" w:cs="Times New Roman"/>
          <w:b/>
          <w:sz w:val="24"/>
          <w:szCs w:val="24"/>
        </w:rPr>
        <w:t>:</w:t>
      </w:r>
    </w:p>
    <w:p w14:paraId="40F537CC" w14:textId="5C6BD997" w:rsidR="00DF3F50" w:rsidRPr="007B33CD" w:rsidRDefault="008A5EEA" w:rsidP="007B33CD">
      <w:pPr>
        <w:pStyle w:val="ListParagraph"/>
        <w:numPr>
          <w:ilvl w:val="1"/>
          <w:numId w:val="14"/>
        </w:numPr>
        <w:tabs>
          <w:tab w:val="left" w:pos="993"/>
        </w:tabs>
        <w:spacing w:after="80" w:line="312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B33CD">
        <w:rPr>
          <w:rFonts w:ascii="Times New Roman" w:hAnsi="Times New Roman" w:cs="Times New Roman"/>
          <w:sz w:val="24"/>
          <w:szCs w:val="24"/>
        </w:rPr>
        <w:t xml:space="preserve">Prie Konkurso sąlygų pridedama kiekvienai iš nurodytų pirkimo dalių atskira </w:t>
      </w:r>
      <w:hyperlink r:id="rId12" w:anchor="dalis-paraisku-vertinimo-formos" w:history="1">
        <w:r w:rsidRPr="007B33CD">
          <w:rPr>
            <w:rStyle w:val="Hyperlink"/>
            <w:rFonts w:ascii="Times New Roman" w:hAnsi="Times New Roman" w:cs="Times New Roman"/>
            <w:sz w:val="24"/>
            <w:szCs w:val="24"/>
          </w:rPr>
          <w:t>paraiškų vertinimo forma</w:t>
        </w:r>
      </w:hyperlink>
      <w:r w:rsidR="005234A0">
        <w:rPr>
          <w:rStyle w:val="Hyperlink"/>
          <w:rFonts w:ascii="Times New Roman" w:hAnsi="Times New Roman" w:cs="Times New Roman"/>
          <w:sz w:val="24"/>
          <w:szCs w:val="24"/>
        </w:rPr>
        <w:t>.</w:t>
      </w:r>
      <w:r w:rsidRPr="007B33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33FA63" w14:textId="78A25EF6" w:rsidR="00DF3F50" w:rsidRDefault="00567A68" w:rsidP="007B33CD">
      <w:pPr>
        <w:pStyle w:val="ListParagraph"/>
        <w:numPr>
          <w:ilvl w:val="1"/>
          <w:numId w:val="14"/>
        </w:numPr>
        <w:tabs>
          <w:tab w:val="left" w:pos="993"/>
        </w:tabs>
        <w:spacing w:after="80" w:line="312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567A68">
        <w:rPr>
          <w:rFonts w:ascii="Times New Roman" w:hAnsi="Times New Roman" w:cs="Times New Roman"/>
          <w:sz w:val="24"/>
          <w:szCs w:val="24"/>
        </w:rPr>
        <w:t>ksperta</w:t>
      </w:r>
      <w:r w:rsidR="008A5EEA" w:rsidRPr="00567A68">
        <w:rPr>
          <w:rFonts w:ascii="Times New Roman" w:hAnsi="Times New Roman" w:cs="Times New Roman"/>
          <w:sz w:val="24"/>
          <w:szCs w:val="24"/>
        </w:rPr>
        <w:t>s</w:t>
      </w:r>
      <w:r w:rsidR="00AB0E4E" w:rsidRPr="00DF3F50">
        <w:rPr>
          <w:rFonts w:ascii="Times New Roman" w:hAnsi="Times New Roman" w:cs="Times New Roman"/>
          <w:sz w:val="24"/>
          <w:szCs w:val="24"/>
        </w:rPr>
        <w:t xml:space="preserve"> </w:t>
      </w:r>
      <w:r w:rsidR="008A5EEA" w:rsidRPr="00DF3F50">
        <w:rPr>
          <w:rFonts w:ascii="Times New Roman" w:hAnsi="Times New Roman" w:cs="Times New Roman"/>
          <w:sz w:val="24"/>
          <w:szCs w:val="24"/>
        </w:rPr>
        <w:t xml:space="preserve">privalo vertinti </w:t>
      </w:r>
      <w:r w:rsidR="00B34C09" w:rsidRPr="00DF3F50">
        <w:rPr>
          <w:rFonts w:ascii="Times New Roman" w:hAnsi="Times New Roman" w:cs="Times New Roman"/>
          <w:sz w:val="24"/>
          <w:szCs w:val="24"/>
        </w:rPr>
        <w:t xml:space="preserve">paraiškas ir jas lydinčius </w:t>
      </w:r>
      <w:r w:rsidR="008A5EEA" w:rsidRPr="00DF3F50">
        <w:rPr>
          <w:rFonts w:ascii="Times New Roman" w:hAnsi="Times New Roman" w:cs="Times New Roman"/>
          <w:sz w:val="24"/>
          <w:szCs w:val="24"/>
        </w:rPr>
        <w:t xml:space="preserve">dokumentus vadovaudamiesi </w:t>
      </w:r>
      <w:r w:rsidR="00B34C09" w:rsidRPr="00DF3F50">
        <w:rPr>
          <w:rFonts w:ascii="Times New Roman" w:hAnsi="Times New Roman" w:cs="Times New Roman"/>
          <w:sz w:val="24"/>
          <w:szCs w:val="24"/>
        </w:rPr>
        <w:t xml:space="preserve">paraiškų vertinimo </w:t>
      </w:r>
      <w:r w:rsidR="008A5EEA" w:rsidRPr="00DF3F50">
        <w:rPr>
          <w:rFonts w:ascii="Times New Roman" w:hAnsi="Times New Roman" w:cs="Times New Roman"/>
          <w:sz w:val="24"/>
          <w:szCs w:val="24"/>
        </w:rPr>
        <w:t>formose nurodytais kriterijais.</w:t>
      </w:r>
    </w:p>
    <w:p w14:paraId="40808E77" w14:textId="3D2380E2" w:rsidR="00DF3F50" w:rsidRDefault="008A5EEA" w:rsidP="007B33CD">
      <w:pPr>
        <w:pStyle w:val="ListParagraph"/>
        <w:numPr>
          <w:ilvl w:val="1"/>
          <w:numId w:val="14"/>
        </w:numPr>
        <w:tabs>
          <w:tab w:val="left" w:pos="993"/>
        </w:tabs>
        <w:spacing w:after="80" w:line="312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F3F50">
        <w:rPr>
          <w:rFonts w:ascii="Times New Roman" w:hAnsi="Times New Roman" w:cs="Times New Roman"/>
          <w:sz w:val="24"/>
          <w:szCs w:val="24"/>
        </w:rPr>
        <w:t xml:space="preserve">Paraiškų vertinimas atliekamas lietuvių kalba, tačiau paraiškos teikiamos lietuvių arba anglų kalba. </w:t>
      </w:r>
      <w:r w:rsidR="00567A68">
        <w:rPr>
          <w:rFonts w:ascii="Times New Roman" w:hAnsi="Times New Roman" w:cs="Times New Roman"/>
          <w:sz w:val="24"/>
          <w:szCs w:val="24"/>
        </w:rPr>
        <w:t>E</w:t>
      </w:r>
      <w:r w:rsidR="00567A68" w:rsidRPr="00567A68">
        <w:rPr>
          <w:rFonts w:ascii="Times New Roman" w:hAnsi="Times New Roman" w:cs="Times New Roman"/>
          <w:sz w:val="24"/>
          <w:szCs w:val="24"/>
        </w:rPr>
        <w:t>ksperta</w:t>
      </w:r>
      <w:r w:rsidRPr="00567A68">
        <w:rPr>
          <w:rFonts w:ascii="Times New Roman" w:hAnsi="Times New Roman" w:cs="Times New Roman"/>
          <w:sz w:val="24"/>
          <w:szCs w:val="24"/>
        </w:rPr>
        <w:t>s</w:t>
      </w:r>
      <w:r w:rsidR="00AB0E4E" w:rsidRPr="00DF3F50">
        <w:rPr>
          <w:rFonts w:ascii="Times New Roman" w:hAnsi="Times New Roman" w:cs="Times New Roman"/>
          <w:sz w:val="24"/>
          <w:szCs w:val="24"/>
        </w:rPr>
        <w:t xml:space="preserve"> </w:t>
      </w:r>
      <w:r w:rsidRPr="00DF3F50">
        <w:rPr>
          <w:rFonts w:ascii="Times New Roman" w:hAnsi="Times New Roman" w:cs="Times New Roman"/>
          <w:sz w:val="24"/>
          <w:szCs w:val="24"/>
        </w:rPr>
        <w:t>privalo gebėti įsigilinti į dokumentus anglų kalba.</w:t>
      </w:r>
    </w:p>
    <w:p w14:paraId="63743B9B" w14:textId="4EE3B4F5" w:rsidR="008A5EEA" w:rsidRPr="00DF3F50" w:rsidRDefault="000644FA" w:rsidP="007B33CD">
      <w:pPr>
        <w:pStyle w:val="ListParagraph"/>
        <w:numPr>
          <w:ilvl w:val="1"/>
          <w:numId w:val="14"/>
        </w:numPr>
        <w:tabs>
          <w:tab w:val="left" w:pos="993"/>
        </w:tabs>
        <w:spacing w:after="80" w:line="312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="008A5EEA" w:rsidRPr="00DF3F50">
        <w:rPr>
          <w:rFonts w:ascii="Times New Roman" w:hAnsi="Times New Roman" w:cs="Times New Roman"/>
          <w:sz w:val="24"/>
          <w:szCs w:val="24"/>
        </w:rPr>
        <w:t>as privalo savo vertinimą suderinti su</w:t>
      </w:r>
      <w:r w:rsidR="00CF3704">
        <w:rPr>
          <w:rFonts w:ascii="Times New Roman" w:hAnsi="Times New Roman" w:cs="Times New Roman"/>
          <w:sz w:val="24"/>
          <w:szCs w:val="24"/>
        </w:rPr>
        <w:t xml:space="preserve"> </w:t>
      </w:r>
      <w:r w:rsidR="002306AA">
        <w:rPr>
          <w:rFonts w:ascii="Times New Roman" w:hAnsi="Times New Roman" w:cs="Times New Roman"/>
          <w:sz w:val="24"/>
          <w:szCs w:val="24"/>
        </w:rPr>
        <w:t>PO</w:t>
      </w:r>
      <w:r w:rsidR="008A5EEA" w:rsidRPr="00DF3F50">
        <w:rPr>
          <w:rFonts w:ascii="Times New Roman" w:hAnsi="Times New Roman" w:cs="Times New Roman"/>
          <w:sz w:val="24"/>
          <w:szCs w:val="24"/>
        </w:rPr>
        <w:t xml:space="preserve">, į kurios pastabas </w:t>
      </w:r>
      <w:r w:rsidR="00971184">
        <w:rPr>
          <w:rFonts w:ascii="Times New Roman" w:hAnsi="Times New Roman" w:cs="Times New Roman"/>
          <w:sz w:val="24"/>
          <w:szCs w:val="24"/>
        </w:rPr>
        <w:t>ekspertas</w:t>
      </w:r>
      <w:r w:rsidR="008A5EEA" w:rsidRPr="00DF3F50">
        <w:rPr>
          <w:rFonts w:ascii="Times New Roman" w:hAnsi="Times New Roman" w:cs="Times New Roman"/>
          <w:sz w:val="24"/>
          <w:szCs w:val="24"/>
        </w:rPr>
        <w:t xml:space="preserve"> privalo atsižvelgti.</w:t>
      </w:r>
    </w:p>
    <w:p w14:paraId="2BA5F15E" w14:textId="37A6B78F" w:rsidR="00BC727A" w:rsidRDefault="006C77FB" w:rsidP="006C77FB">
      <w:pPr>
        <w:pStyle w:val="ListParagraph"/>
        <w:spacing w:line="312" w:lineRule="auto"/>
        <w:ind w:left="1080" w:hanging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BENDRI REIKALAVIMAI PASLAUGŲ TEIKIMUI</w:t>
      </w:r>
    </w:p>
    <w:p w14:paraId="11DCBDD9" w14:textId="77777777" w:rsidR="005234A0" w:rsidRDefault="005234A0" w:rsidP="006C77FB">
      <w:pPr>
        <w:pStyle w:val="ListParagraph"/>
        <w:spacing w:line="312" w:lineRule="auto"/>
        <w:ind w:left="1080" w:hanging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389F60" w14:textId="7F42904C" w:rsidR="006C77FB" w:rsidRDefault="005234A0" w:rsidP="00A17728">
      <w:pPr>
        <w:pStyle w:val="ListParagraph"/>
        <w:numPr>
          <w:ilvl w:val="0"/>
          <w:numId w:val="14"/>
        </w:numPr>
        <w:tabs>
          <w:tab w:val="left" w:pos="567"/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Reikalavimai e</w:t>
      </w:r>
      <w:r w:rsidR="006C77FB" w:rsidRPr="00A17728">
        <w:rPr>
          <w:rFonts w:ascii="Times New Roman" w:hAnsi="Times New Roman" w:cs="Times New Roman"/>
          <w:b/>
          <w:sz w:val="24"/>
          <w:szCs w:val="24"/>
        </w:rPr>
        <w:t>kspert</w:t>
      </w:r>
      <w:r>
        <w:rPr>
          <w:rFonts w:ascii="Times New Roman" w:hAnsi="Times New Roman" w:cs="Times New Roman"/>
          <w:b/>
          <w:sz w:val="24"/>
          <w:szCs w:val="24"/>
        </w:rPr>
        <w:t>ui</w:t>
      </w:r>
      <w:r w:rsidR="00B35ADE" w:rsidRPr="006C77FB">
        <w:rPr>
          <w:rFonts w:ascii="Times New Roman" w:hAnsi="Times New Roman" w:cs="Times New Roman"/>
          <w:sz w:val="24"/>
          <w:szCs w:val="24"/>
        </w:rPr>
        <w:t>:</w:t>
      </w:r>
    </w:p>
    <w:p w14:paraId="0047C12F" w14:textId="77777777" w:rsidR="006C77FB" w:rsidRDefault="00B35ADE" w:rsidP="007B33CD">
      <w:pPr>
        <w:pStyle w:val="ListParagraph"/>
        <w:numPr>
          <w:ilvl w:val="1"/>
          <w:numId w:val="14"/>
        </w:numPr>
        <w:tabs>
          <w:tab w:val="left" w:pos="993"/>
        </w:tabs>
        <w:spacing w:line="312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77FB">
        <w:rPr>
          <w:rFonts w:ascii="Times New Roman" w:hAnsi="Times New Roman" w:cs="Times New Roman"/>
          <w:sz w:val="24"/>
          <w:szCs w:val="24"/>
        </w:rPr>
        <w:t>Mokėti norminę lietuvių kalbą;</w:t>
      </w:r>
    </w:p>
    <w:p w14:paraId="54A891EC" w14:textId="77777777" w:rsidR="006C77FB" w:rsidRPr="006C77FB" w:rsidRDefault="00B35ADE" w:rsidP="007B33CD">
      <w:pPr>
        <w:pStyle w:val="ListParagraph"/>
        <w:numPr>
          <w:ilvl w:val="1"/>
          <w:numId w:val="14"/>
        </w:numPr>
        <w:tabs>
          <w:tab w:val="left" w:pos="993"/>
        </w:tabs>
        <w:spacing w:line="312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F3704">
        <w:rPr>
          <w:rFonts w:ascii="Times New Roman" w:hAnsi="Times New Roman" w:cs="Times New Roman"/>
          <w:sz w:val="24"/>
          <w:szCs w:val="24"/>
        </w:rPr>
        <w:t>Gebėti</w:t>
      </w:r>
      <w:r w:rsidRPr="006C77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dirbti kompiuteriu (MS Windows, MS Office)</w:t>
      </w:r>
      <w:r w:rsidRPr="006C77F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061CD9E5" w14:textId="77777777" w:rsidR="006C77FB" w:rsidRDefault="00B35ADE" w:rsidP="007B33CD">
      <w:pPr>
        <w:pStyle w:val="ListParagraph"/>
        <w:numPr>
          <w:ilvl w:val="1"/>
          <w:numId w:val="14"/>
        </w:numPr>
        <w:tabs>
          <w:tab w:val="left" w:pos="993"/>
        </w:tabs>
        <w:spacing w:line="312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77FB">
        <w:rPr>
          <w:rFonts w:ascii="Times New Roman" w:hAnsi="Times New Roman" w:cs="Times New Roman"/>
          <w:sz w:val="24"/>
          <w:szCs w:val="24"/>
        </w:rPr>
        <w:t>Projektų paraiškas vertinti vadovaujantis Europos Komisijos vadovo paraiškų vertintojams naujausia versija</w:t>
      </w:r>
      <w:r w:rsidR="00C219BF" w:rsidRPr="006C77FB">
        <w:rPr>
          <w:rFonts w:ascii="Times New Roman" w:hAnsi="Times New Roman" w:cs="Times New Roman"/>
          <w:sz w:val="24"/>
          <w:szCs w:val="24"/>
        </w:rPr>
        <w:t>.</w:t>
      </w:r>
    </w:p>
    <w:p w14:paraId="24EF3C89" w14:textId="67BD5F37" w:rsidR="006C77FB" w:rsidRDefault="00B35ADE" w:rsidP="007B33CD">
      <w:pPr>
        <w:pStyle w:val="ListParagraph"/>
        <w:numPr>
          <w:ilvl w:val="1"/>
          <w:numId w:val="14"/>
        </w:numPr>
        <w:tabs>
          <w:tab w:val="left" w:pos="993"/>
        </w:tabs>
        <w:spacing w:line="312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77FB">
        <w:rPr>
          <w:rFonts w:ascii="Times New Roman" w:hAnsi="Times New Roman" w:cs="Times New Roman"/>
          <w:sz w:val="24"/>
          <w:szCs w:val="24"/>
        </w:rPr>
        <w:t xml:space="preserve">Būti susipažinusiam su programos „Erasmus+“ vadovu, jame keliamais tikslais ir paraiškų tipams taikomais prioritetais bei kuriame potencialiems pareiškėjams pateikiama visa reikalinga informacija apie programą apskritai ir apie veiksmus, kuriems jie gali kreiptis dėl dotacijos: </w:t>
      </w:r>
      <w:hyperlink r:id="rId13" w:history="1">
        <w:r w:rsidRPr="006C77FB">
          <w:rPr>
            <w:rStyle w:val="Hyperlink"/>
            <w:rFonts w:ascii="Times New Roman" w:hAnsi="Times New Roman" w:cs="Times New Roman"/>
            <w:sz w:val="24"/>
            <w:szCs w:val="24"/>
          </w:rPr>
          <w:t>www.erasmus-plius.lt</w:t>
        </w:r>
      </w:hyperlink>
      <w:r w:rsidRPr="006C77FB">
        <w:rPr>
          <w:rFonts w:ascii="Times New Roman" w:hAnsi="Times New Roman" w:cs="Times New Roman"/>
          <w:sz w:val="24"/>
          <w:szCs w:val="24"/>
        </w:rPr>
        <w:t>.</w:t>
      </w:r>
    </w:p>
    <w:p w14:paraId="27F3189D" w14:textId="77777777" w:rsidR="006C77FB" w:rsidRPr="006C77FB" w:rsidRDefault="00D244AB" w:rsidP="007B33CD">
      <w:pPr>
        <w:pStyle w:val="ListParagraph"/>
        <w:numPr>
          <w:ilvl w:val="1"/>
          <w:numId w:val="14"/>
        </w:numPr>
        <w:tabs>
          <w:tab w:val="left" w:pos="993"/>
        </w:tabs>
        <w:spacing w:line="312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77FB">
        <w:rPr>
          <w:rFonts w:ascii="Times New Roman" w:hAnsi="Times New Roman" w:cs="Times New Roman"/>
          <w:sz w:val="24"/>
          <w:szCs w:val="24"/>
        </w:rPr>
        <w:t>„</w:t>
      </w:r>
      <w:r w:rsidR="00B35ADE" w:rsidRPr="006C77FB">
        <w:rPr>
          <w:rFonts w:ascii="Times New Roman" w:hAnsi="Times New Roman" w:cs="Times New Roman"/>
          <w:sz w:val="24"/>
          <w:szCs w:val="24"/>
        </w:rPr>
        <w:t>Erasmus+“ projektų ataskaitas vertinti vadovaujantis Europos Komisijos vadovo ataskaitų vertintojams naujausia versija.</w:t>
      </w:r>
      <w:r w:rsidR="00B35ADE" w:rsidRPr="00CB4852">
        <w:t xml:space="preserve">  </w:t>
      </w:r>
    </w:p>
    <w:p w14:paraId="53D6A194" w14:textId="00317026" w:rsidR="006C77FB" w:rsidRDefault="00B35ADE" w:rsidP="007B33CD">
      <w:pPr>
        <w:pStyle w:val="ListParagraph"/>
        <w:numPr>
          <w:ilvl w:val="1"/>
          <w:numId w:val="14"/>
        </w:numPr>
        <w:tabs>
          <w:tab w:val="left" w:pos="993"/>
        </w:tabs>
        <w:spacing w:line="312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77FB">
        <w:rPr>
          <w:rFonts w:ascii="Times New Roman" w:hAnsi="Times New Roman" w:cs="Times New Roman"/>
          <w:sz w:val="24"/>
          <w:szCs w:val="24"/>
        </w:rPr>
        <w:lastRenderedPageBreak/>
        <w:t>Būti susipažinusiam su aukštojo mokslo Valstybinių stipendijų programa, jos tikslais ir taikomais prioritetais, patvirtintais Lietuvos Respublikos švietimo, mokslo ir sporto ministro 2020 m. gegužės 22 d. įsakymu Nr. V-771 „Dėl valstybės paramos teikimo studijoms, akademiniam mobilumui ir lituanistiniam švietimui Lietuvoje ir užsienyje“, 2017 m. sausio 17 d. įsakymu Nr. V-18 „Dėl valstybės biudžeto lėšų skyrimo aukštosioms mokykloms, į kurias dėstyti atvyksta kviestiniai dėstytojai iš užsienio šalių, tvarkos aprašo patvirtinimo“</w:t>
      </w:r>
      <w:r w:rsidR="00711134">
        <w:rPr>
          <w:rFonts w:ascii="Times New Roman" w:hAnsi="Times New Roman" w:cs="Times New Roman"/>
          <w:sz w:val="24"/>
          <w:szCs w:val="24"/>
        </w:rPr>
        <w:t>.</w:t>
      </w:r>
    </w:p>
    <w:p w14:paraId="764EFC15" w14:textId="6F0C7A51" w:rsidR="007B618D" w:rsidRPr="000B1FBF" w:rsidRDefault="00B35ADE" w:rsidP="000B1FBF">
      <w:pPr>
        <w:pStyle w:val="ListParagraph"/>
        <w:numPr>
          <w:ilvl w:val="1"/>
          <w:numId w:val="14"/>
        </w:numPr>
        <w:tabs>
          <w:tab w:val="left" w:pos="993"/>
        </w:tabs>
        <w:spacing w:line="312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77FB">
        <w:rPr>
          <w:rFonts w:ascii="Times New Roman" w:hAnsi="Times New Roman" w:cs="Times New Roman"/>
          <w:sz w:val="24"/>
          <w:szCs w:val="24"/>
        </w:rPr>
        <w:t xml:space="preserve">Būti susipažinusiam  su Valstybinių stipendijų programos vertinamoms paraiškoms taikomais </w:t>
      </w:r>
      <w:r w:rsidR="002306AA">
        <w:rPr>
          <w:rFonts w:ascii="Times New Roman" w:hAnsi="Times New Roman" w:cs="Times New Roman"/>
          <w:sz w:val="24"/>
          <w:szCs w:val="24"/>
        </w:rPr>
        <w:t xml:space="preserve"> PO </w:t>
      </w:r>
      <w:r w:rsidRPr="006C77FB">
        <w:rPr>
          <w:rFonts w:ascii="Times New Roman" w:hAnsi="Times New Roman" w:cs="Times New Roman"/>
          <w:sz w:val="24"/>
          <w:szCs w:val="24"/>
        </w:rPr>
        <w:t xml:space="preserve">nustatytais vertinimo kriterijais, nurodytais </w:t>
      </w:r>
      <w:hyperlink r:id="rId14" w:anchor="dalis-paraisku-vertinimo-formos" w:history="1">
        <w:r w:rsidRPr="006C77FB">
          <w:rPr>
            <w:rStyle w:val="Hyperlink"/>
            <w:rFonts w:ascii="Times New Roman" w:hAnsi="Times New Roman" w:cs="Times New Roman"/>
            <w:sz w:val="24"/>
            <w:szCs w:val="24"/>
          </w:rPr>
          <w:t>paraiškų vertinimo formo</w:t>
        </w:r>
        <w:r w:rsidR="00BB2DCA">
          <w:rPr>
            <w:rStyle w:val="Hyperlink"/>
            <w:rFonts w:ascii="Times New Roman" w:hAnsi="Times New Roman" w:cs="Times New Roman"/>
            <w:sz w:val="24"/>
            <w:szCs w:val="24"/>
          </w:rPr>
          <w:t>se</w:t>
        </w:r>
        <w:r>
          <w:rPr>
            <w:rStyle w:val="Hyperlink"/>
          </w:rPr>
          <w:t>.</w:t>
        </w:r>
      </w:hyperlink>
    </w:p>
    <w:sectPr w:rsidR="007B618D" w:rsidRPr="000B1FBF" w:rsidSect="00096CE1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29A04" w14:textId="77777777" w:rsidR="00142FE3" w:rsidRDefault="00142FE3" w:rsidP="00142FE3">
      <w:pPr>
        <w:spacing w:after="0" w:line="240" w:lineRule="auto"/>
      </w:pPr>
      <w:r>
        <w:separator/>
      </w:r>
    </w:p>
  </w:endnote>
  <w:endnote w:type="continuationSeparator" w:id="0">
    <w:p w14:paraId="7C1DF1AD" w14:textId="77777777" w:rsidR="00142FE3" w:rsidRDefault="00142FE3" w:rsidP="0014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6D9C9" w14:textId="77777777" w:rsidR="00142FE3" w:rsidRDefault="00142FE3" w:rsidP="00142FE3">
      <w:pPr>
        <w:spacing w:after="0" w:line="240" w:lineRule="auto"/>
      </w:pPr>
      <w:r>
        <w:separator/>
      </w:r>
    </w:p>
  </w:footnote>
  <w:footnote w:type="continuationSeparator" w:id="0">
    <w:p w14:paraId="272AD624" w14:textId="77777777" w:rsidR="00142FE3" w:rsidRDefault="00142FE3" w:rsidP="00142FE3">
      <w:pPr>
        <w:spacing w:after="0" w:line="240" w:lineRule="auto"/>
      </w:pPr>
      <w:r>
        <w:continuationSeparator/>
      </w:r>
    </w:p>
  </w:footnote>
  <w:footnote w:id="1">
    <w:p w14:paraId="3D5DA6D1" w14:textId="4A84C583" w:rsidR="00142FE3" w:rsidRPr="003C63C4" w:rsidRDefault="00142FE3" w:rsidP="00DE6B0F">
      <w:pPr>
        <w:pStyle w:val="FootnoteText"/>
        <w:jc w:val="both"/>
        <w:rPr>
          <w:rFonts w:ascii="Times New Roman" w:hAnsi="Times New Roman" w:cs="Times New Roman"/>
        </w:rPr>
      </w:pPr>
      <w:r w:rsidRPr="003C63C4">
        <w:rPr>
          <w:rStyle w:val="FootnoteReference"/>
          <w:rFonts w:ascii="Times New Roman" w:hAnsi="Times New Roman" w:cs="Times New Roman"/>
        </w:rPr>
        <w:footnoteRef/>
      </w:r>
      <w:r w:rsidRPr="003C63C4">
        <w:rPr>
          <w:rFonts w:ascii="Times New Roman" w:hAnsi="Times New Roman" w:cs="Times New Roman"/>
        </w:rPr>
        <w:t xml:space="preserve"> </w:t>
      </w:r>
      <w:r w:rsidR="00C32651" w:rsidRPr="003C63C4">
        <w:rPr>
          <w:rFonts w:ascii="Times New Roman" w:hAnsi="Times New Roman" w:cs="Times New Roman"/>
        </w:rPr>
        <w:t>Konsolidavimas – tai dviejų individualių vertinimų apibendrinimas į vieną vertinimą, kad būtų gautas galutinis paraiškos balas ir komentarai. Konsolidavimas taikomas tada, kai paraišką vertina du ekspertai. Konsoliduotas vertinimas laikomas galutiniu paraiškos vertinimu.</w:t>
      </w:r>
    </w:p>
  </w:footnote>
  <w:footnote w:id="2">
    <w:p w14:paraId="403D60B0" w14:textId="358ED942" w:rsidR="009D76B7" w:rsidRDefault="009D76B7">
      <w:pPr>
        <w:pStyle w:val="FootnoteText"/>
      </w:pPr>
      <w:r w:rsidRPr="00B63059">
        <w:rPr>
          <w:rStyle w:val="FootnoteReference"/>
          <w:rFonts w:ascii="Times New Roman" w:hAnsi="Times New Roman" w:cs="Times New Roman"/>
        </w:rPr>
        <w:footnoteRef/>
      </w:r>
      <w:r w:rsidRPr="00B63059">
        <w:rPr>
          <w:rFonts w:ascii="Times New Roman" w:hAnsi="Times New Roman" w:cs="Times New Roman"/>
        </w:rPr>
        <w:t xml:space="preserve"> </w:t>
      </w:r>
      <w:r w:rsidR="00350E82" w:rsidRPr="00B63059">
        <w:rPr>
          <w:rFonts w:ascii="Times New Roman" w:hAnsi="Times New Roman" w:cs="Times New Roman"/>
        </w:rPr>
        <w:t>Europos Komisija turi teisę koreguoti sumas, nuo kurių yra taikomas dviejų ekspertų vertinimas</w:t>
      </w:r>
      <w:r w:rsidR="00350E82" w:rsidRPr="007466C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8058D"/>
    <w:multiLevelType w:val="hybridMultilevel"/>
    <w:tmpl w:val="F528C592"/>
    <w:lvl w:ilvl="0" w:tplc="A494381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3899" w:hanging="360"/>
      </w:pPr>
    </w:lvl>
    <w:lvl w:ilvl="2" w:tplc="0427001B" w:tentative="1">
      <w:start w:val="1"/>
      <w:numFmt w:val="lowerRoman"/>
      <w:lvlText w:val="%3."/>
      <w:lvlJc w:val="right"/>
      <w:pPr>
        <w:ind w:left="4619" w:hanging="180"/>
      </w:pPr>
    </w:lvl>
    <w:lvl w:ilvl="3" w:tplc="0427000F" w:tentative="1">
      <w:start w:val="1"/>
      <w:numFmt w:val="decimal"/>
      <w:lvlText w:val="%4."/>
      <w:lvlJc w:val="left"/>
      <w:pPr>
        <w:ind w:left="5339" w:hanging="360"/>
      </w:pPr>
    </w:lvl>
    <w:lvl w:ilvl="4" w:tplc="04270019" w:tentative="1">
      <w:start w:val="1"/>
      <w:numFmt w:val="lowerLetter"/>
      <w:lvlText w:val="%5."/>
      <w:lvlJc w:val="left"/>
      <w:pPr>
        <w:ind w:left="6059" w:hanging="360"/>
      </w:pPr>
    </w:lvl>
    <w:lvl w:ilvl="5" w:tplc="0427001B" w:tentative="1">
      <w:start w:val="1"/>
      <w:numFmt w:val="lowerRoman"/>
      <w:lvlText w:val="%6."/>
      <w:lvlJc w:val="right"/>
      <w:pPr>
        <w:ind w:left="6779" w:hanging="180"/>
      </w:pPr>
    </w:lvl>
    <w:lvl w:ilvl="6" w:tplc="0427000F" w:tentative="1">
      <w:start w:val="1"/>
      <w:numFmt w:val="decimal"/>
      <w:lvlText w:val="%7."/>
      <w:lvlJc w:val="left"/>
      <w:pPr>
        <w:ind w:left="7499" w:hanging="360"/>
      </w:pPr>
    </w:lvl>
    <w:lvl w:ilvl="7" w:tplc="04270019" w:tentative="1">
      <w:start w:val="1"/>
      <w:numFmt w:val="lowerLetter"/>
      <w:lvlText w:val="%8."/>
      <w:lvlJc w:val="left"/>
      <w:pPr>
        <w:ind w:left="8219" w:hanging="360"/>
      </w:pPr>
    </w:lvl>
    <w:lvl w:ilvl="8" w:tplc="0427001B" w:tentative="1">
      <w:start w:val="1"/>
      <w:numFmt w:val="lowerRoman"/>
      <w:lvlText w:val="%9."/>
      <w:lvlJc w:val="right"/>
      <w:pPr>
        <w:ind w:left="8939" w:hanging="180"/>
      </w:pPr>
    </w:lvl>
  </w:abstractNum>
  <w:abstractNum w:abstractNumId="1" w15:restartNumberingAfterBreak="0">
    <w:nsid w:val="081D65A8"/>
    <w:multiLevelType w:val="multilevel"/>
    <w:tmpl w:val="4D284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3301BB"/>
    <w:multiLevelType w:val="multilevel"/>
    <w:tmpl w:val="9D38D7A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150D53CF"/>
    <w:multiLevelType w:val="hybridMultilevel"/>
    <w:tmpl w:val="564AD900"/>
    <w:lvl w:ilvl="0" w:tplc="04270013">
      <w:start w:val="1"/>
      <w:numFmt w:val="upperRoman"/>
      <w:lvlText w:val="%1."/>
      <w:lvlJc w:val="righ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4A1DA6"/>
    <w:multiLevelType w:val="multilevel"/>
    <w:tmpl w:val="75A847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09" w:hanging="709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5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929507A"/>
    <w:multiLevelType w:val="hybridMultilevel"/>
    <w:tmpl w:val="04D0EC80"/>
    <w:lvl w:ilvl="0" w:tplc="08F61D7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6B5186"/>
    <w:multiLevelType w:val="multilevel"/>
    <w:tmpl w:val="08BA03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3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21F650C"/>
    <w:multiLevelType w:val="multilevel"/>
    <w:tmpl w:val="7A6636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34259B9"/>
    <w:multiLevelType w:val="multilevel"/>
    <w:tmpl w:val="92926B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64346B89"/>
    <w:multiLevelType w:val="multilevel"/>
    <w:tmpl w:val="B5806F66"/>
    <w:lvl w:ilvl="0">
      <w:start w:val="1"/>
      <w:numFmt w:val="upperRoman"/>
      <w:lvlText w:val="%1."/>
      <w:lvlJc w:val="right"/>
      <w:pPr>
        <w:ind w:left="1287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0" w15:restartNumberingAfterBreak="0">
    <w:nsid w:val="67DE7A0B"/>
    <w:multiLevelType w:val="multilevel"/>
    <w:tmpl w:val="212C1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DC9793C"/>
    <w:multiLevelType w:val="hybridMultilevel"/>
    <w:tmpl w:val="44B656A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9E3C000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E546C72"/>
    <w:multiLevelType w:val="hybridMultilevel"/>
    <w:tmpl w:val="15EA2EA0"/>
    <w:lvl w:ilvl="0" w:tplc="0108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96800"/>
    <w:multiLevelType w:val="multilevel"/>
    <w:tmpl w:val="5C44F2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bullet"/>
      <w:lvlText w:val="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86A5E9E"/>
    <w:multiLevelType w:val="multilevel"/>
    <w:tmpl w:val="4502F2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EED2B79"/>
    <w:multiLevelType w:val="hybridMultilevel"/>
    <w:tmpl w:val="F528C592"/>
    <w:lvl w:ilvl="0" w:tplc="A49438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3899" w:hanging="360"/>
      </w:pPr>
    </w:lvl>
    <w:lvl w:ilvl="2" w:tplc="0427001B" w:tentative="1">
      <w:start w:val="1"/>
      <w:numFmt w:val="lowerRoman"/>
      <w:lvlText w:val="%3."/>
      <w:lvlJc w:val="right"/>
      <w:pPr>
        <w:ind w:left="4619" w:hanging="180"/>
      </w:pPr>
    </w:lvl>
    <w:lvl w:ilvl="3" w:tplc="0427000F" w:tentative="1">
      <w:start w:val="1"/>
      <w:numFmt w:val="decimal"/>
      <w:lvlText w:val="%4."/>
      <w:lvlJc w:val="left"/>
      <w:pPr>
        <w:ind w:left="5339" w:hanging="360"/>
      </w:pPr>
    </w:lvl>
    <w:lvl w:ilvl="4" w:tplc="04270019" w:tentative="1">
      <w:start w:val="1"/>
      <w:numFmt w:val="lowerLetter"/>
      <w:lvlText w:val="%5."/>
      <w:lvlJc w:val="left"/>
      <w:pPr>
        <w:ind w:left="6059" w:hanging="360"/>
      </w:pPr>
    </w:lvl>
    <w:lvl w:ilvl="5" w:tplc="0427001B" w:tentative="1">
      <w:start w:val="1"/>
      <w:numFmt w:val="lowerRoman"/>
      <w:lvlText w:val="%6."/>
      <w:lvlJc w:val="right"/>
      <w:pPr>
        <w:ind w:left="6779" w:hanging="180"/>
      </w:pPr>
    </w:lvl>
    <w:lvl w:ilvl="6" w:tplc="0427000F" w:tentative="1">
      <w:start w:val="1"/>
      <w:numFmt w:val="decimal"/>
      <w:lvlText w:val="%7."/>
      <w:lvlJc w:val="left"/>
      <w:pPr>
        <w:ind w:left="7499" w:hanging="360"/>
      </w:pPr>
    </w:lvl>
    <w:lvl w:ilvl="7" w:tplc="04270019" w:tentative="1">
      <w:start w:val="1"/>
      <w:numFmt w:val="lowerLetter"/>
      <w:lvlText w:val="%8."/>
      <w:lvlJc w:val="left"/>
      <w:pPr>
        <w:ind w:left="8219" w:hanging="360"/>
      </w:pPr>
    </w:lvl>
    <w:lvl w:ilvl="8" w:tplc="0427001B" w:tentative="1">
      <w:start w:val="1"/>
      <w:numFmt w:val="lowerRoman"/>
      <w:lvlText w:val="%9."/>
      <w:lvlJc w:val="right"/>
      <w:pPr>
        <w:ind w:left="8939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3"/>
  </w:num>
  <w:num w:numId="5">
    <w:abstractNumId w:val="2"/>
  </w:num>
  <w:num w:numId="6">
    <w:abstractNumId w:val="0"/>
  </w:num>
  <w:num w:numId="7">
    <w:abstractNumId w:val="5"/>
  </w:num>
  <w:num w:numId="8">
    <w:abstractNumId w:val="12"/>
  </w:num>
  <w:num w:numId="9">
    <w:abstractNumId w:val="15"/>
  </w:num>
  <w:num w:numId="10">
    <w:abstractNumId w:val="7"/>
  </w:num>
  <w:num w:numId="11">
    <w:abstractNumId w:val="8"/>
  </w:num>
  <w:num w:numId="12">
    <w:abstractNumId w:val="14"/>
  </w:num>
  <w:num w:numId="13">
    <w:abstractNumId w:val="6"/>
  </w:num>
  <w:num w:numId="14">
    <w:abstractNumId w:val="9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EEA"/>
    <w:rsid w:val="00004FF7"/>
    <w:rsid w:val="0001382A"/>
    <w:rsid w:val="000333EF"/>
    <w:rsid w:val="00035401"/>
    <w:rsid w:val="00045711"/>
    <w:rsid w:val="000474EC"/>
    <w:rsid w:val="000638A7"/>
    <w:rsid w:val="000644FA"/>
    <w:rsid w:val="000732A2"/>
    <w:rsid w:val="00096CE1"/>
    <w:rsid w:val="000B1FBF"/>
    <w:rsid w:val="000E495D"/>
    <w:rsid w:val="000F0B0A"/>
    <w:rsid w:val="0011527D"/>
    <w:rsid w:val="00120771"/>
    <w:rsid w:val="00124735"/>
    <w:rsid w:val="00126337"/>
    <w:rsid w:val="00134D1C"/>
    <w:rsid w:val="0013556D"/>
    <w:rsid w:val="00140076"/>
    <w:rsid w:val="00142FE3"/>
    <w:rsid w:val="001507C9"/>
    <w:rsid w:val="00162006"/>
    <w:rsid w:val="001646BA"/>
    <w:rsid w:val="00180FDB"/>
    <w:rsid w:val="00181355"/>
    <w:rsid w:val="001C1912"/>
    <w:rsid w:val="001D58DF"/>
    <w:rsid w:val="001E6E1A"/>
    <w:rsid w:val="00222586"/>
    <w:rsid w:val="002306AA"/>
    <w:rsid w:val="00233031"/>
    <w:rsid w:val="0024045C"/>
    <w:rsid w:val="002419C4"/>
    <w:rsid w:val="002430CA"/>
    <w:rsid w:val="002540A5"/>
    <w:rsid w:val="002755C8"/>
    <w:rsid w:val="002A1CCF"/>
    <w:rsid w:val="002A4304"/>
    <w:rsid w:val="002B2B9E"/>
    <w:rsid w:val="002B7EFD"/>
    <w:rsid w:val="003164B3"/>
    <w:rsid w:val="00336AB6"/>
    <w:rsid w:val="00341FF9"/>
    <w:rsid w:val="00350E82"/>
    <w:rsid w:val="0035771D"/>
    <w:rsid w:val="003A2DDB"/>
    <w:rsid w:val="003B06F8"/>
    <w:rsid w:val="003C63C4"/>
    <w:rsid w:val="003D1B8A"/>
    <w:rsid w:val="003D31B4"/>
    <w:rsid w:val="003D423D"/>
    <w:rsid w:val="003D6FB1"/>
    <w:rsid w:val="003F52CB"/>
    <w:rsid w:val="00403FC6"/>
    <w:rsid w:val="00405503"/>
    <w:rsid w:val="00425D48"/>
    <w:rsid w:val="004464F3"/>
    <w:rsid w:val="004479F8"/>
    <w:rsid w:val="00472B55"/>
    <w:rsid w:val="004876C6"/>
    <w:rsid w:val="004937EE"/>
    <w:rsid w:val="004A1846"/>
    <w:rsid w:val="004B504C"/>
    <w:rsid w:val="004C36CC"/>
    <w:rsid w:val="004C4B61"/>
    <w:rsid w:val="004D3DAD"/>
    <w:rsid w:val="004E3FB1"/>
    <w:rsid w:val="00507B00"/>
    <w:rsid w:val="005123AC"/>
    <w:rsid w:val="00512AC7"/>
    <w:rsid w:val="005154CD"/>
    <w:rsid w:val="005234A0"/>
    <w:rsid w:val="0052712F"/>
    <w:rsid w:val="00527B9B"/>
    <w:rsid w:val="005401E1"/>
    <w:rsid w:val="00544259"/>
    <w:rsid w:val="005565C0"/>
    <w:rsid w:val="0056248D"/>
    <w:rsid w:val="00567A68"/>
    <w:rsid w:val="005E1F94"/>
    <w:rsid w:val="005E50F5"/>
    <w:rsid w:val="005F1F2E"/>
    <w:rsid w:val="00606B3C"/>
    <w:rsid w:val="00617302"/>
    <w:rsid w:val="00617A5E"/>
    <w:rsid w:val="00620964"/>
    <w:rsid w:val="00641C12"/>
    <w:rsid w:val="00641EC6"/>
    <w:rsid w:val="00647F13"/>
    <w:rsid w:val="00651DF4"/>
    <w:rsid w:val="00656328"/>
    <w:rsid w:val="00671255"/>
    <w:rsid w:val="00674E02"/>
    <w:rsid w:val="006767ED"/>
    <w:rsid w:val="006777E5"/>
    <w:rsid w:val="00690634"/>
    <w:rsid w:val="006933BC"/>
    <w:rsid w:val="006B35CF"/>
    <w:rsid w:val="006C01B2"/>
    <w:rsid w:val="006C77FB"/>
    <w:rsid w:val="0070348D"/>
    <w:rsid w:val="00704FB8"/>
    <w:rsid w:val="00711134"/>
    <w:rsid w:val="00717762"/>
    <w:rsid w:val="0072626B"/>
    <w:rsid w:val="00733D2D"/>
    <w:rsid w:val="0073573E"/>
    <w:rsid w:val="007466CF"/>
    <w:rsid w:val="00746AA4"/>
    <w:rsid w:val="00751074"/>
    <w:rsid w:val="007537D9"/>
    <w:rsid w:val="007542DA"/>
    <w:rsid w:val="007626FB"/>
    <w:rsid w:val="00771F5A"/>
    <w:rsid w:val="00792976"/>
    <w:rsid w:val="0079685D"/>
    <w:rsid w:val="007B33CD"/>
    <w:rsid w:val="007B618D"/>
    <w:rsid w:val="007D1E56"/>
    <w:rsid w:val="007D2A13"/>
    <w:rsid w:val="007E1973"/>
    <w:rsid w:val="007E7936"/>
    <w:rsid w:val="00800DB5"/>
    <w:rsid w:val="00824C67"/>
    <w:rsid w:val="00837392"/>
    <w:rsid w:val="008435E8"/>
    <w:rsid w:val="008546E8"/>
    <w:rsid w:val="008901E9"/>
    <w:rsid w:val="00894AD6"/>
    <w:rsid w:val="008A5EEA"/>
    <w:rsid w:val="008A5FF8"/>
    <w:rsid w:val="008C1BA1"/>
    <w:rsid w:val="008C555E"/>
    <w:rsid w:val="008D6455"/>
    <w:rsid w:val="00903119"/>
    <w:rsid w:val="009034EB"/>
    <w:rsid w:val="009228AD"/>
    <w:rsid w:val="00942B5B"/>
    <w:rsid w:val="009441EC"/>
    <w:rsid w:val="00950BDE"/>
    <w:rsid w:val="00955B3F"/>
    <w:rsid w:val="0096373F"/>
    <w:rsid w:val="009674DD"/>
    <w:rsid w:val="0097108D"/>
    <w:rsid w:val="00971184"/>
    <w:rsid w:val="0097274A"/>
    <w:rsid w:val="009C13A9"/>
    <w:rsid w:val="009D76B7"/>
    <w:rsid w:val="009E6F0B"/>
    <w:rsid w:val="009F6131"/>
    <w:rsid w:val="00A03C07"/>
    <w:rsid w:val="00A1581B"/>
    <w:rsid w:val="00A165CB"/>
    <w:rsid w:val="00A17728"/>
    <w:rsid w:val="00A20449"/>
    <w:rsid w:val="00A3534F"/>
    <w:rsid w:val="00A5262A"/>
    <w:rsid w:val="00A56308"/>
    <w:rsid w:val="00A6020C"/>
    <w:rsid w:val="00A6442F"/>
    <w:rsid w:val="00A82AE2"/>
    <w:rsid w:val="00A94F6F"/>
    <w:rsid w:val="00A9607D"/>
    <w:rsid w:val="00AB0B8C"/>
    <w:rsid w:val="00AB0E4E"/>
    <w:rsid w:val="00AB29BE"/>
    <w:rsid w:val="00AC2B28"/>
    <w:rsid w:val="00AE2527"/>
    <w:rsid w:val="00AF1D89"/>
    <w:rsid w:val="00AF54FD"/>
    <w:rsid w:val="00AF5912"/>
    <w:rsid w:val="00B01D48"/>
    <w:rsid w:val="00B118CB"/>
    <w:rsid w:val="00B139B9"/>
    <w:rsid w:val="00B24AAC"/>
    <w:rsid w:val="00B26256"/>
    <w:rsid w:val="00B3396F"/>
    <w:rsid w:val="00B34C09"/>
    <w:rsid w:val="00B35875"/>
    <w:rsid w:val="00B35ADE"/>
    <w:rsid w:val="00B4134B"/>
    <w:rsid w:val="00B41F62"/>
    <w:rsid w:val="00B46DC5"/>
    <w:rsid w:val="00B521F8"/>
    <w:rsid w:val="00B55A87"/>
    <w:rsid w:val="00B63059"/>
    <w:rsid w:val="00B6402F"/>
    <w:rsid w:val="00B70AB7"/>
    <w:rsid w:val="00B70DDB"/>
    <w:rsid w:val="00B92EA3"/>
    <w:rsid w:val="00B9532C"/>
    <w:rsid w:val="00BA10BC"/>
    <w:rsid w:val="00BA5CDC"/>
    <w:rsid w:val="00BA622D"/>
    <w:rsid w:val="00BB04CB"/>
    <w:rsid w:val="00BB2DCA"/>
    <w:rsid w:val="00BB7D4A"/>
    <w:rsid w:val="00BC727A"/>
    <w:rsid w:val="00BE0E36"/>
    <w:rsid w:val="00BE1659"/>
    <w:rsid w:val="00C038D7"/>
    <w:rsid w:val="00C219BF"/>
    <w:rsid w:val="00C2480F"/>
    <w:rsid w:val="00C32651"/>
    <w:rsid w:val="00C45A5D"/>
    <w:rsid w:val="00C53387"/>
    <w:rsid w:val="00C60CE8"/>
    <w:rsid w:val="00C65893"/>
    <w:rsid w:val="00C73EE4"/>
    <w:rsid w:val="00C76BCD"/>
    <w:rsid w:val="00C77537"/>
    <w:rsid w:val="00C94996"/>
    <w:rsid w:val="00C97231"/>
    <w:rsid w:val="00CA0DCF"/>
    <w:rsid w:val="00CB22DB"/>
    <w:rsid w:val="00CB4852"/>
    <w:rsid w:val="00CB7B29"/>
    <w:rsid w:val="00CC1AFC"/>
    <w:rsid w:val="00CC4C90"/>
    <w:rsid w:val="00CF0D5D"/>
    <w:rsid w:val="00CF3194"/>
    <w:rsid w:val="00CF3704"/>
    <w:rsid w:val="00D10B8C"/>
    <w:rsid w:val="00D16A92"/>
    <w:rsid w:val="00D20C6F"/>
    <w:rsid w:val="00D2113C"/>
    <w:rsid w:val="00D244AB"/>
    <w:rsid w:val="00D40A31"/>
    <w:rsid w:val="00D55C52"/>
    <w:rsid w:val="00D77263"/>
    <w:rsid w:val="00D80AA5"/>
    <w:rsid w:val="00D8684D"/>
    <w:rsid w:val="00DA5163"/>
    <w:rsid w:val="00DA5F7C"/>
    <w:rsid w:val="00DB1D49"/>
    <w:rsid w:val="00DB23FA"/>
    <w:rsid w:val="00DC31C9"/>
    <w:rsid w:val="00DD2A11"/>
    <w:rsid w:val="00DE0822"/>
    <w:rsid w:val="00DE511D"/>
    <w:rsid w:val="00DE6B0F"/>
    <w:rsid w:val="00DE6E88"/>
    <w:rsid w:val="00DE7C4B"/>
    <w:rsid w:val="00DF3F50"/>
    <w:rsid w:val="00E05ABD"/>
    <w:rsid w:val="00E1111D"/>
    <w:rsid w:val="00E24D77"/>
    <w:rsid w:val="00E47BD8"/>
    <w:rsid w:val="00E502D3"/>
    <w:rsid w:val="00E66E18"/>
    <w:rsid w:val="00E97D8B"/>
    <w:rsid w:val="00EB089A"/>
    <w:rsid w:val="00ED32D5"/>
    <w:rsid w:val="00EE0DC6"/>
    <w:rsid w:val="00EE185B"/>
    <w:rsid w:val="00EE3275"/>
    <w:rsid w:val="00EE5C89"/>
    <w:rsid w:val="00EE703D"/>
    <w:rsid w:val="00EF0CC4"/>
    <w:rsid w:val="00EF378E"/>
    <w:rsid w:val="00F14824"/>
    <w:rsid w:val="00F42A5F"/>
    <w:rsid w:val="00F42F32"/>
    <w:rsid w:val="00F47CB0"/>
    <w:rsid w:val="00F73BF4"/>
    <w:rsid w:val="00F83EC2"/>
    <w:rsid w:val="00FA0E81"/>
    <w:rsid w:val="00FA1975"/>
    <w:rsid w:val="00FA30E5"/>
    <w:rsid w:val="00FA5536"/>
    <w:rsid w:val="00FD0DDE"/>
    <w:rsid w:val="00FE1642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EBA41"/>
  <w15:chartTrackingRefBased/>
  <w15:docId w15:val="{962347A2-41F3-407E-A5C1-56F52753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"/>
    <w:basedOn w:val="Normal"/>
    <w:link w:val="ListParagraphChar"/>
    <w:uiPriority w:val="34"/>
    <w:qFormat/>
    <w:rsid w:val="008A5E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5EE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55A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A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A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A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A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A87"/>
    <w:rPr>
      <w:rFonts w:ascii="Segoe UI" w:hAnsi="Segoe UI" w:cs="Segoe UI"/>
      <w:sz w:val="18"/>
      <w:szCs w:val="18"/>
    </w:rPr>
  </w:style>
  <w:style w:type="paragraph" w:customStyle="1" w:styleId="Body2">
    <w:name w:val="Body 2"/>
    <w:rsid w:val="007E793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character" w:styleId="Strong">
    <w:name w:val="Strong"/>
    <w:basedOn w:val="DefaultParagraphFont"/>
    <w:uiPriority w:val="22"/>
    <w:qFormat/>
    <w:rsid w:val="00955B3F"/>
    <w:rPr>
      <w:b/>
      <w:bCs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405503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EY Char"/>
    <w:link w:val="ListParagraph"/>
    <w:uiPriority w:val="34"/>
    <w:locked/>
    <w:rsid w:val="007D2A13"/>
  </w:style>
  <w:style w:type="character" w:styleId="FollowedHyperlink">
    <w:name w:val="FollowedHyperlink"/>
    <w:basedOn w:val="DefaultParagraphFont"/>
    <w:uiPriority w:val="99"/>
    <w:semiHidden/>
    <w:unhideWhenUsed/>
    <w:rsid w:val="0001382A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2F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2F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2FE3"/>
    <w:rPr>
      <w:vertAlign w:val="superscript"/>
    </w:rPr>
  </w:style>
  <w:style w:type="character" w:customStyle="1" w:styleId="Neapdorotaspaminjimas2">
    <w:name w:val="Neapdorotas paminėjimas2"/>
    <w:basedOn w:val="DefaultParagraphFont"/>
    <w:uiPriority w:val="99"/>
    <w:semiHidden/>
    <w:unhideWhenUsed/>
    <w:rsid w:val="00135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asmus-plius.lt" TargetMode="External"/><Relationship Id="rId13" Type="http://schemas.openxmlformats.org/officeDocument/2006/relationships/hyperlink" Target="http://www.erasmus-pliu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ipendijos.lt/svarb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rasmus-plius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rasmus-plius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ipendijos.lt" TargetMode="External"/><Relationship Id="rId14" Type="http://schemas.openxmlformats.org/officeDocument/2006/relationships/hyperlink" Target="https://stipendijos.lt/svarb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C202B-DD79-478F-95E7-3BBDF873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9405</Words>
  <Characters>5361</Characters>
  <Application>Microsoft Office Word</Application>
  <DocSecurity>0</DocSecurity>
  <Lines>44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Kavoliūnienė</dc:creator>
  <cp:keywords/>
  <dc:description/>
  <cp:lastModifiedBy>Valerijus Kirilovas</cp:lastModifiedBy>
  <cp:revision>22</cp:revision>
  <dcterms:created xsi:type="dcterms:W3CDTF">2021-03-16T11:36:00Z</dcterms:created>
  <dcterms:modified xsi:type="dcterms:W3CDTF">2021-03-18T14:39:00Z</dcterms:modified>
</cp:coreProperties>
</file>