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9DC9" w14:textId="77777777" w:rsidR="005C4D17" w:rsidRDefault="00384699" w:rsidP="005C4D17">
      <w:pPr>
        <w:keepNext/>
        <w:tabs>
          <w:tab w:val="left" w:pos="3450"/>
        </w:tabs>
        <w:jc w:val="center"/>
        <w:rPr>
          <w:b/>
          <w:sz w:val="24"/>
          <w:szCs w:val="24"/>
        </w:rPr>
      </w:pPr>
      <w:r w:rsidRPr="00384699">
        <w:rPr>
          <w:b/>
          <w:sz w:val="24"/>
          <w:szCs w:val="24"/>
        </w:rPr>
        <w:t>TECHNINĖ SPECIFIKACIJA</w:t>
      </w:r>
    </w:p>
    <w:p w14:paraId="5FD44E40" w14:textId="77777777" w:rsidR="00706DA9" w:rsidRDefault="00706DA9" w:rsidP="00CB5F44">
      <w:pPr>
        <w:keepNext/>
        <w:tabs>
          <w:tab w:val="left" w:pos="3450"/>
        </w:tabs>
        <w:rPr>
          <w:b/>
          <w:sz w:val="24"/>
          <w:szCs w:val="24"/>
        </w:rPr>
      </w:pPr>
    </w:p>
    <w:p w14:paraId="28F33C68" w14:textId="77777777" w:rsidR="004B4ADB" w:rsidRPr="00D3311D" w:rsidRDefault="004B4ADB" w:rsidP="004B4ADB">
      <w:pPr>
        <w:numPr>
          <w:ilvl w:val="0"/>
          <w:numId w:val="19"/>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sidRPr="00D3311D">
        <w:rPr>
          <w:rFonts w:eastAsia="Calibri" w:cs="Times New Roman"/>
          <w:b/>
          <w:sz w:val="24"/>
          <w:szCs w:val="24"/>
        </w:rPr>
        <w:t>SĄVOKOS IR SUTRUMPINIMAI/ BENDRA INFORMACIJA</w:t>
      </w:r>
    </w:p>
    <w:p w14:paraId="1661285E" w14:textId="77777777"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sz w:val="24"/>
          <w:szCs w:val="24"/>
        </w:rPr>
        <w:t>Pirkėjas / Perkančioji organizacija – Alytaus rajono savivaldybės administracija</w:t>
      </w:r>
    </w:p>
    <w:p w14:paraId="2856612C" w14:textId="10567B13" w:rsidR="004B4ADB" w:rsidRPr="00D3311D" w:rsidRDefault="003B5011" w:rsidP="004B4ADB">
      <w:pPr>
        <w:numPr>
          <w:ilvl w:val="1"/>
          <w:numId w:val="18"/>
        </w:numPr>
        <w:tabs>
          <w:tab w:val="left" w:pos="426"/>
          <w:tab w:val="left" w:pos="567"/>
        </w:tabs>
        <w:suppressAutoHyphens w:val="0"/>
        <w:ind w:left="0" w:firstLine="0"/>
        <w:jc w:val="both"/>
        <w:rPr>
          <w:rFonts w:eastAsia="Calibri" w:cs="Times New Roman"/>
          <w:sz w:val="24"/>
          <w:szCs w:val="24"/>
        </w:rPr>
      </w:pPr>
      <w:r>
        <w:rPr>
          <w:rFonts w:eastAsia="Calibri" w:cs="Times New Roman"/>
          <w:b/>
          <w:bCs/>
          <w:sz w:val="24"/>
          <w:szCs w:val="24"/>
        </w:rPr>
        <w:t>Rangovas</w:t>
      </w:r>
      <w:r w:rsidR="004B4ADB" w:rsidRPr="00D3311D">
        <w:rPr>
          <w:rFonts w:eastAsia="Calibri" w:cs="Times New Roman"/>
          <w:bCs/>
          <w:sz w:val="24"/>
          <w:szCs w:val="24"/>
        </w:rPr>
        <w:t xml:space="preserve"> – </w:t>
      </w:r>
      <w:r w:rsidR="004B4ADB" w:rsidRPr="00D3311D">
        <w:rPr>
          <w:rFonts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4B4ADB" w:rsidRPr="00D3311D">
        <w:rPr>
          <w:rFonts w:eastAsia="Calibri" w:cs="Times New Roman"/>
          <w:sz w:val="24"/>
          <w:szCs w:val="24"/>
        </w:rPr>
        <w:t>su kuriuo Pirkėjas sudarys šio Pirkimo sutartį.</w:t>
      </w:r>
      <w:r w:rsidR="004B4ADB" w:rsidRPr="00D3311D">
        <w:rPr>
          <w:rFonts w:cs="Times New Roman"/>
          <w:color w:val="000000"/>
          <w:sz w:val="24"/>
          <w:szCs w:val="24"/>
        </w:rPr>
        <w:t xml:space="preserve"> </w:t>
      </w:r>
    </w:p>
    <w:p w14:paraId="14DAADF7" w14:textId="77777777"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sz w:val="24"/>
          <w:szCs w:val="24"/>
        </w:rPr>
        <w:t>Sutartis</w:t>
      </w:r>
      <w:r w:rsidRPr="00D3311D">
        <w:rPr>
          <w:rFonts w:eastAsia="Calibri" w:cs="Times New Roman"/>
          <w:sz w:val="24"/>
          <w:szCs w:val="24"/>
        </w:rPr>
        <w:t xml:space="preserve"> – Pirkimo sutartis, sudaroma tarp Tiekėjo ir Pirkėjo dėl šio Pirkimo objekto.</w:t>
      </w:r>
    </w:p>
    <w:p w14:paraId="74423178" w14:textId="77777777" w:rsidR="00AF0785" w:rsidRPr="00D3311D" w:rsidRDefault="00AF0785" w:rsidP="00AD2791">
      <w:pPr>
        <w:numPr>
          <w:ilvl w:val="0"/>
          <w:numId w:val="18"/>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sidRPr="00D3311D">
        <w:rPr>
          <w:rFonts w:eastAsia="Calibri" w:cs="Times New Roman"/>
          <w:b/>
          <w:sz w:val="24"/>
          <w:szCs w:val="24"/>
          <w:shd w:val="clear" w:color="auto" w:fill="D9D9D9" w:themeFill="background1" w:themeFillShade="D9"/>
        </w:rPr>
        <w:t>PIRKIMO OBJEKTAS</w:t>
      </w:r>
    </w:p>
    <w:p w14:paraId="23EAB9BC" w14:textId="77777777" w:rsidR="002978FE" w:rsidRPr="002978FE" w:rsidRDefault="00524AB6" w:rsidP="002978FE">
      <w:pPr>
        <w:pStyle w:val="Sraopastraipa"/>
        <w:numPr>
          <w:ilvl w:val="1"/>
          <w:numId w:val="18"/>
        </w:numPr>
        <w:tabs>
          <w:tab w:val="left" w:pos="426"/>
        </w:tabs>
        <w:ind w:left="0" w:firstLine="0"/>
        <w:jc w:val="both"/>
        <w:rPr>
          <w:rFonts w:cs="Times New Roman"/>
          <w:bCs/>
          <w:sz w:val="24"/>
          <w:szCs w:val="24"/>
        </w:rPr>
      </w:pPr>
      <w:r w:rsidRPr="002978FE">
        <w:rPr>
          <w:rFonts w:cs="Times New Roman"/>
          <w:sz w:val="24"/>
          <w:szCs w:val="24"/>
        </w:rPr>
        <w:t xml:space="preserve"> </w:t>
      </w:r>
      <w:r w:rsidR="00AF0785" w:rsidRPr="002978FE">
        <w:rPr>
          <w:rFonts w:cs="Times New Roman"/>
          <w:sz w:val="24"/>
          <w:szCs w:val="24"/>
        </w:rPr>
        <w:t>Pirkimo objektas –</w:t>
      </w:r>
      <w:r w:rsidR="00AF0785" w:rsidRPr="002978FE">
        <w:rPr>
          <w:rFonts w:cs="Times New Roman"/>
          <w:b/>
          <w:bCs/>
          <w:color w:val="000000"/>
          <w:kern w:val="2"/>
          <w:sz w:val="24"/>
          <w:szCs w:val="24"/>
        </w:rPr>
        <w:t xml:space="preserve"> </w:t>
      </w:r>
      <w:r w:rsidRPr="002978FE">
        <w:rPr>
          <w:rFonts w:cs="Times New Roman"/>
          <w:bCs/>
          <w:sz w:val="24"/>
          <w:szCs w:val="24"/>
        </w:rPr>
        <w:t>Valstybei nuosavybės teise priklausančių melioracijos statinių avarinių gedimų remonto darbai (toliau – darbai);</w:t>
      </w:r>
    </w:p>
    <w:p w14:paraId="7A7C27B9" w14:textId="241E1FD5" w:rsidR="002978FE" w:rsidRPr="002978FE" w:rsidRDefault="002D7B20" w:rsidP="002978FE">
      <w:pPr>
        <w:pStyle w:val="Sraopastraipa"/>
        <w:numPr>
          <w:ilvl w:val="1"/>
          <w:numId w:val="18"/>
        </w:numPr>
        <w:tabs>
          <w:tab w:val="left" w:pos="426"/>
        </w:tabs>
        <w:ind w:left="0" w:firstLine="0"/>
        <w:jc w:val="both"/>
        <w:rPr>
          <w:rFonts w:cs="Times New Roman"/>
          <w:bCs/>
          <w:sz w:val="24"/>
          <w:szCs w:val="24"/>
        </w:rPr>
      </w:pPr>
      <w:r w:rsidRPr="002978FE">
        <w:rPr>
          <w:rFonts w:cs="Times New Roman"/>
          <w:bCs/>
          <w:sz w:val="24"/>
          <w:szCs w:val="24"/>
        </w:rPr>
        <w:t xml:space="preserve"> Įgyvendinimo vieta - </w:t>
      </w:r>
      <w:r w:rsidR="002978FE" w:rsidRPr="002978FE">
        <w:rPr>
          <w:rFonts w:cs="Times New Roman"/>
          <w:sz w:val="24"/>
          <w:szCs w:val="24"/>
        </w:rPr>
        <w:t>Alytaus rajono savivaldybės teritorija</w:t>
      </w:r>
      <w:r w:rsidR="002978FE">
        <w:rPr>
          <w:rFonts w:cs="Times New Roman"/>
          <w:sz w:val="24"/>
          <w:szCs w:val="24"/>
        </w:rPr>
        <w:t>.</w:t>
      </w:r>
    </w:p>
    <w:p w14:paraId="433830D5" w14:textId="77777777" w:rsidR="00524AB6" w:rsidRPr="002978FE" w:rsidRDefault="00524AB6" w:rsidP="002978FE">
      <w:pPr>
        <w:pStyle w:val="Sraopastraipa"/>
        <w:ind w:left="1070"/>
        <w:jc w:val="both"/>
        <w:rPr>
          <w:rFonts w:cs="Times New Roman"/>
          <w:bCs/>
          <w:szCs w:val="24"/>
        </w:rPr>
      </w:pPr>
    </w:p>
    <w:p w14:paraId="3501CD20" w14:textId="5D31A8F4" w:rsidR="00520293" w:rsidRPr="00520293" w:rsidRDefault="00AA4E6D" w:rsidP="00520293">
      <w:pPr>
        <w:numPr>
          <w:ilvl w:val="0"/>
          <w:numId w:val="18"/>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Pr>
          <w:rFonts w:eastAsia="Calibri" w:cs="Times New Roman"/>
          <w:b/>
          <w:sz w:val="24"/>
          <w:szCs w:val="24"/>
          <w:shd w:val="clear" w:color="auto" w:fill="D9D9D9" w:themeFill="background1" w:themeFillShade="D9"/>
        </w:rPr>
        <w:t xml:space="preserve">REIKALAVIMAI PASLAUGOMS </w:t>
      </w:r>
      <w:r w:rsidR="00F24D01">
        <w:rPr>
          <w:rFonts w:eastAsia="Calibri" w:cs="Times New Roman"/>
          <w:b/>
          <w:sz w:val="24"/>
          <w:szCs w:val="24"/>
          <w:shd w:val="clear" w:color="auto" w:fill="D9D9D9" w:themeFill="background1" w:themeFillShade="D9"/>
        </w:rPr>
        <w:t>(I dalis)</w:t>
      </w:r>
    </w:p>
    <w:p w14:paraId="41C2D7D9" w14:textId="7488F81E" w:rsidR="002978FE" w:rsidRPr="00DB6EC3" w:rsidRDefault="00372F6D" w:rsidP="00DB6EC3">
      <w:pPr>
        <w:pStyle w:val="Sraopastraipa"/>
        <w:numPr>
          <w:ilvl w:val="1"/>
          <w:numId w:val="18"/>
        </w:numPr>
        <w:tabs>
          <w:tab w:val="left" w:pos="567"/>
        </w:tabs>
        <w:suppressAutoHyphens w:val="0"/>
        <w:ind w:left="0" w:firstLine="0"/>
        <w:jc w:val="both"/>
        <w:rPr>
          <w:sz w:val="24"/>
          <w:szCs w:val="24"/>
        </w:rPr>
      </w:pPr>
      <w:r w:rsidRPr="00DB6EC3">
        <w:rPr>
          <w:sz w:val="24"/>
          <w:szCs w:val="24"/>
        </w:rPr>
        <w:t>Užsakovas neįsipareigoja pirkti visų nurodytų Darbų ar jų kiekių, Darbai užsakomi pagal poreikį, vadovaujantis melioracijos statinių būklės vertinimo aktais</w:t>
      </w:r>
      <w:r w:rsidR="005561B8" w:rsidRPr="00DB6EC3">
        <w:rPr>
          <w:sz w:val="24"/>
          <w:szCs w:val="24"/>
        </w:rPr>
        <w:t>;</w:t>
      </w:r>
    </w:p>
    <w:p w14:paraId="2B9A1B72" w14:textId="4EF43A70" w:rsidR="003B5011" w:rsidRPr="00DB6EC3" w:rsidRDefault="003B5011" w:rsidP="00DB6EC3">
      <w:pPr>
        <w:pStyle w:val="Sraopastraipa"/>
        <w:numPr>
          <w:ilvl w:val="1"/>
          <w:numId w:val="18"/>
        </w:numPr>
        <w:tabs>
          <w:tab w:val="left" w:pos="567"/>
        </w:tabs>
        <w:suppressAutoHyphens w:val="0"/>
        <w:ind w:left="0" w:firstLine="0"/>
        <w:jc w:val="both"/>
        <w:rPr>
          <w:sz w:val="24"/>
          <w:szCs w:val="24"/>
        </w:rPr>
      </w:pPr>
      <w:r w:rsidRPr="00DB6EC3">
        <w:rPr>
          <w:sz w:val="24"/>
          <w:szCs w:val="24"/>
        </w:rPr>
        <w:t>Rangovas siūlomuose įkainiuose turi įvertinti tam Darbui atlikti reikalingas medžiagas, gaminius, mechanizmus, darbo sąnaudas, kitas tiesiogines ir pridėtines išlaidas bei mokesčius ir PVM, kurie yra susiję su sutarties įvykdymu</w:t>
      </w:r>
      <w:r w:rsidR="00B6093B" w:rsidRPr="00DB6EC3">
        <w:rPr>
          <w:sz w:val="24"/>
          <w:szCs w:val="24"/>
        </w:rPr>
        <w:t xml:space="preserve"> įskaitant ir</w:t>
      </w:r>
      <w:r w:rsidR="00B34B18" w:rsidRPr="00DB6EC3">
        <w:rPr>
          <w:sz w:val="24"/>
          <w:szCs w:val="24"/>
        </w:rPr>
        <w:t xml:space="preserve"> išpildomosios (kontrolinės geodezinės) nuotraukos parengim</w:t>
      </w:r>
      <w:r w:rsidR="00B6093B" w:rsidRPr="00DB6EC3">
        <w:rPr>
          <w:sz w:val="24"/>
          <w:szCs w:val="24"/>
        </w:rPr>
        <w:t xml:space="preserve">o </w:t>
      </w:r>
      <w:r w:rsidR="00B34B18" w:rsidRPr="00DB6EC3">
        <w:rPr>
          <w:sz w:val="24"/>
          <w:szCs w:val="24"/>
        </w:rPr>
        <w:t>patirtas išlaidas</w:t>
      </w:r>
      <w:r w:rsidR="00B6093B" w:rsidRPr="00DB6EC3">
        <w:rPr>
          <w:sz w:val="24"/>
          <w:szCs w:val="24"/>
        </w:rPr>
        <w:t>;</w:t>
      </w:r>
    </w:p>
    <w:p w14:paraId="0D17B687" w14:textId="05223C88" w:rsidR="00B34B18" w:rsidRPr="00DB6EC3" w:rsidRDefault="003C6A9C" w:rsidP="00DB6EC3">
      <w:pPr>
        <w:pStyle w:val="Sraopastraipa"/>
        <w:numPr>
          <w:ilvl w:val="1"/>
          <w:numId w:val="18"/>
        </w:numPr>
        <w:tabs>
          <w:tab w:val="left" w:pos="567"/>
        </w:tabs>
        <w:suppressAutoHyphens w:val="0"/>
        <w:ind w:left="0" w:firstLine="0"/>
        <w:jc w:val="both"/>
        <w:rPr>
          <w:sz w:val="24"/>
          <w:szCs w:val="24"/>
        </w:rPr>
      </w:pPr>
      <w:r w:rsidRPr="00DB6EC3">
        <w:rPr>
          <w:sz w:val="24"/>
          <w:szCs w:val="24"/>
        </w:rPr>
        <w:t>Darbų vykdymo metu prieš uždengiant (užverčiant) paslėptus melioracijos statinius ar statinio elementus (konstrukcijas, vamzdynus), privaloma informuoti statybos techninės priežiūros vadovą, kuris patikrina, apžiūri ir priima rezultatus. Jeigu paslėptus melioracijos statinius ar statinio elementus (konstrukcijas, vamzdynus uždengiama (užverčiama) apie tai nepranešus statybos techninės priežiūros vadovui, statybos techninės priežiūros vadovui pareikalavus, Rangovas savo sąskaita privalo tą darbą atidengti patikrinimui;</w:t>
      </w:r>
    </w:p>
    <w:p w14:paraId="6F4447B2" w14:textId="79508130" w:rsidR="003C6A9C" w:rsidRPr="00DB6EC3" w:rsidRDefault="004042E2" w:rsidP="00DB6EC3">
      <w:pPr>
        <w:pStyle w:val="Sraopastraipa"/>
        <w:numPr>
          <w:ilvl w:val="1"/>
          <w:numId w:val="18"/>
        </w:numPr>
        <w:tabs>
          <w:tab w:val="left" w:pos="567"/>
        </w:tabs>
        <w:suppressAutoHyphens w:val="0"/>
        <w:ind w:left="0" w:firstLine="0"/>
        <w:jc w:val="both"/>
        <w:rPr>
          <w:sz w:val="24"/>
          <w:szCs w:val="24"/>
        </w:rPr>
      </w:pPr>
      <w:r w:rsidRPr="00DB6EC3">
        <w:rPr>
          <w:sz w:val="24"/>
          <w:szCs w:val="24"/>
        </w:rPr>
        <w:t>Baigus darbus pateikiama Darbų įvykdymo išpildomoji dokumentacija. Rangovas privalo kompiuterinėje laikmenoje pateikti suremontuotų melioracijos statinių išpildomąją (kontrolinė geodezinė) nuotrauką. Melioracijos statinių kontrolinė geodezinė nuotrauka pateikiama *.</w:t>
      </w:r>
      <w:proofErr w:type="spellStart"/>
      <w:r w:rsidRPr="00DB6EC3">
        <w:rPr>
          <w:sz w:val="24"/>
          <w:szCs w:val="24"/>
        </w:rPr>
        <w:t>PDF</w:t>
      </w:r>
      <w:proofErr w:type="spellEnd"/>
      <w:r w:rsidRPr="00DB6EC3">
        <w:rPr>
          <w:sz w:val="24"/>
          <w:szCs w:val="24"/>
        </w:rPr>
        <w:t xml:space="preserve"> ir *.</w:t>
      </w:r>
      <w:proofErr w:type="spellStart"/>
      <w:r w:rsidRPr="00DB6EC3">
        <w:rPr>
          <w:sz w:val="24"/>
          <w:szCs w:val="24"/>
        </w:rPr>
        <w:t>DWG</w:t>
      </w:r>
      <w:proofErr w:type="spellEnd"/>
      <w:r w:rsidRPr="00DB6EC3">
        <w:rPr>
          <w:sz w:val="24"/>
          <w:szCs w:val="24"/>
        </w:rPr>
        <w:t xml:space="preserve"> formatais. Pateikiamose kontrolinėse geodezinėse nuotraukose turi būti nurodoma: remontuojamų rinktuvų atkarpų, drenažo vamzdžių skersmens pasikeitimo vietų, išvalytų griovių pradžios ir pabaigos, drenažo žiočių, vandens </w:t>
      </w:r>
      <w:proofErr w:type="spellStart"/>
      <w:r w:rsidRPr="00DB6EC3">
        <w:rPr>
          <w:sz w:val="24"/>
          <w:szCs w:val="24"/>
        </w:rPr>
        <w:t>nuleistuvų</w:t>
      </w:r>
      <w:proofErr w:type="spellEnd"/>
      <w:r w:rsidRPr="00DB6EC3">
        <w:rPr>
          <w:sz w:val="24"/>
          <w:szCs w:val="24"/>
        </w:rPr>
        <w:t>, šulinių ir kitų įrenginių koordinates ir altitudes;</w:t>
      </w:r>
    </w:p>
    <w:p w14:paraId="6055CE30" w14:textId="3C6D416C" w:rsidR="004042E2" w:rsidRDefault="00633699" w:rsidP="00DB6EC3">
      <w:pPr>
        <w:pStyle w:val="Sraopastraipa"/>
        <w:numPr>
          <w:ilvl w:val="1"/>
          <w:numId w:val="18"/>
        </w:numPr>
        <w:tabs>
          <w:tab w:val="left" w:pos="567"/>
        </w:tabs>
        <w:suppressAutoHyphens w:val="0"/>
        <w:ind w:left="0" w:firstLine="0"/>
        <w:jc w:val="both"/>
        <w:rPr>
          <w:sz w:val="24"/>
          <w:szCs w:val="24"/>
        </w:rPr>
      </w:pPr>
      <w:r w:rsidRPr="00DB6EC3">
        <w:rPr>
          <w:bCs/>
          <w:sz w:val="24"/>
          <w:szCs w:val="24"/>
        </w:rPr>
        <w:t>Galutinis darbų atlikimo terminas iki 2026 m. gruodžio 11 d. Darbai turi būti pradėti per 5 darbo dienas nuo avarinio gedimo atsiradimo ir užsakovo užsakymo pateikimo</w:t>
      </w:r>
      <w:r w:rsidRPr="00DB6EC3">
        <w:rPr>
          <w:sz w:val="24"/>
          <w:szCs w:val="24"/>
        </w:rPr>
        <w:t>. Avarinis gedimas turi būti likviduojamas per 1 mėn. nuo užsakymo pateikimo.</w:t>
      </w:r>
    </w:p>
    <w:p w14:paraId="4A73B17F" w14:textId="1242A25E" w:rsidR="00367636" w:rsidRPr="00DB6EC3" w:rsidRDefault="00367636" w:rsidP="00DB6EC3">
      <w:pPr>
        <w:pStyle w:val="Sraopastraipa"/>
        <w:numPr>
          <w:ilvl w:val="1"/>
          <w:numId w:val="18"/>
        </w:numPr>
        <w:tabs>
          <w:tab w:val="left" w:pos="567"/>
        </w:tabs>
        <w:suppressAutoHyphens w:val="0"/>
        <w:ind w:left="0" w:firstLine="0"/>
        <w:jc w:val="both"/>
        <w:rPr>
          <w:sz w:val="24"/>
          <w:szCs w:val="24"/>
        </w:rPr>
      </w:pPr>
      <w:r w:rsidRPr="00367636">
        <w:rPr>
          <w:sz w:val="24"/>
          <w:szCs w:val="24"/>
        </w:rPr>
        <w:t>Perkančioji organizacija gali įsigyti sąraše nenurodytų, tačiau su pirkimo objektu susijusių darbų, kurie neišvardinti preliminariame darbų kiekių žiniaraštyje. Darbų įkainiai bus perkami vadovautis sąmatų skaičiavimo programos duomenų bazėje nurodytomis darbų kainomis, patvirtintomis laikotarpiu, kada buvo nustatytas nenumatytų darbų poreikis su pasiūlyme nustatytu perskaičiavimo koeficientu.</w:t>
      </w:r>
    </w:p>
    <w:p w14:paraId="3C7F4FCE" w14:textId="77777777" w:rsidR="002F4B5D" w:rsidRDefault="002F4B5D" w:rsidP="00801812">
      <w:pPr>
        <w:spacing w:line="209" w:lineRule="atLeast"/>
        <w:jc w:val="both"/>
        <w:rPr>
          <w:sz w:val="24"/>
          <w:szCs w:val="24"/>
          <w:shd w:val="clear" w:color="auto" w:fill="FFFFFF"/>
        </w:rPr>
      </w:pPr>
    </w:p>
    <w:p w14:paraId="126EC6C1" w14:textId="385ECDD2" w:rsidR="00001C3A" w:rsidRPr="002F4B5D" w:rsidRDefault="00DB6EC3" w:rsidP="002F4B5D">
      <w:pPr>
        <w:pStyle w:val="Sraopastraipa"/>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160" w:line="259" w:lineRule="auto"/>
        <w:ind w:right="-93" w:hanging="720"/>
        <w:rPr>
          <w:rFonts w:eastAsia="Calibri" w:cs="Times New Roman"/>
          <w:b/>
          <w:sz w:val="24"/>
          <w:szCs w:val="24"/>
        </w:rPr>
      </w:pPr>
      <w:r>
        <w:rPr>
          <w:rFonts w:eastAsia="Calibri" w:cs="Times New Roman"/>
          <w:b/>
          <w:sz w:val="24"/>
          <w:szCs w:val="24"/>
        </w:rPr>
        <w:t>REIKALAVIMAI STATYBOS DARBAMS</w:t>
      </w:r>
    </w:p>
    <w:p w14:paraId="1A71D2BD" w14:textId="005FE474" w:rsidR="002F4B5D" w:rsidRPr="00496E0C" w:rsidRDefault="003B3E5D" w:rsidP="00516EDF">
      <w:pPr>
        <w:pStyle w:val="Sraopastraipa"/>
        <w:numPr>
          <w:ilvl w:val="1"/>
          <w:numId w:val="18"/>
        </w:numPr>
        <w:tabs>
          <w:tab w:val="left" w:pos="426"/>
        </w:tabs>
        <w:suppressAutoHyphens w:val="0"/>
        <w:ind w:left="0" w:firstLine="0"/>
        <w:jc w:val="both"/>
        <w:rPr>
          <w:sz w:val="24"/>
          <w:szCs w:val="24"/>
        </w:rPr>
      </w:pPr>
      <w:r w:rsidRPr="00496E0C">
        <w:rPr>
          <w:rFonts w:cs="Times New Roman"/>
          <w:sz w:val="24"/>
          <w:szCs w:val="24"/>
          <w:lang w:eastAsia="lt-LT"/>
        </w:rPr>
        <w:t xml:space="preserve">Darbai atliekami vadovaujantis Lietuvos Respublikos statybos įstatymu, Lietuvos Respublikos melioracijos įstatymu, Melioracijos techniniu  reglamentu </w:t>
      </w:r>
      <w:proofErr w:type="spellStart"/>
      <w:r w:rsidRPr="00496E0C">
        <w:rPr>
          <w:rFonts w:cs="Times New Roman"/>
          <w:sz w:val="24"/>
          <w:szCs w:val="24"/>
          <w:lang w:eastAsia="lt-LT"/>
        </w:rPr>
        <w:t>MTR</w:t>
      </w:r>
      <w:proofErr w:type="spellEnd"/>
      <w:r w:rsidRPr="00496E0C">
        <w:rPr>
          <w:rFonts w:cs="Times New Roman"/>
          <w:sz w:val="24"/>
          <w:szCs w:val="24"/>
          <w:lang w:eastAsia="lt-LT"/>
        </w:rPr>
        <w:t xml:space="preserve"> 2.02.01:2006 „Melioracijos statiniai. Pagrindiniai reikalavimai“, </w:t>
      </w:r>
      <w:proofErr w:type="spellStart"/>
      <w:r w:rsidRPr="00496E0C">
        <w:rPr>
          <w:rFonts w:cs="Times New Roman"/>
          <w:sz w:val="24"/>
          <w:szCs w:val="24"/>
          <w:lang w:eastAsia="lt-LT"/>
        </w:rPr>
        <w:t>MND</w:t>
      </w:r>
      <w:proofErr w:type="spellEnd"/>
      <w:r w:rsidRPr="00496E0C">
        <w:rPr>
          <w:rFonts w:cs="Times New Roman"/>
          <w:sz w:val="24"/>
          <w:szCs w:val="24"/>
          <w:lang w:eastAsia="lt-LT"/>
        </w:rPr>
        <w:t xml:space="preserve">-29 „Plastmasinis drenažas ir jo įrenginiai“, </w:t>
      </w:r>
      <w:proofErr w:type="spellStart"/>
      <w:r w:rsidRPr="00496E0C">
        <w:rPr>
          <w:rFonts w:cs="Times New Roman"/>
          <w:sz w:val="24"/>
          <w:szCs w:val="24"/>
          <w:lang w:eastAsia="lt-LT"/>
        </w:rPr>
        <w:t>MND</w:t>
      </w:r>
      <w:proofErr w:type="spellEnd"/>
      <w:r w:rsidRPr="00496E0C">
        <w:rPr>
          <w:rFonts w:cs="Times New Roman"/>
          <w:sz w:val="24"/>
          <w:szCs w:val="24"/>
          <w:lang w:eastAsia="lt-LT"/>
        </w:rPr>
        <w:t>-19 „Pagrindiniai griovių ir drenažo įrenginiai“,  kitais Lietuvos Respublikoje galiojančiais privalomaisiais statybos techniniais reglamentais, normatyviniais aktais ir taisyklėmis, technine specifikacija;</w:t>
      </w:r>
    </w:p>
    <w:p w14:paraId="1F9A3AE4" w14:textId="00B7E6F4" w:rsidR="003B3E5D" w:rsidRPr="00496E0C" w:rsidRDefault="00D026D2" w:rsidP="00516EDF">
      <w:pPr>
        <w:pStyle w:val="Sraopastraipa"/>
        <w:numPr>
          <w:ilvl w:val="1"/>
          <w:numId w:val="18"/>
        </w:numPr>
        <w:tabs>
          <w:tab w:val="left" w:pos="426"/>
        </w:tabs>
        <w:suppressAutoHyphens w:val="0"/>
        <w:ind w:left="0" w:firstLine="0"/>
        <w:jc w:val="both"/>
        <w:rPr>
          <w:sz w:val="24"/>
          <w:szCs w:val="24"/>
        </w:rPr>
      </w:pPr>
      <w:r w:rsidRPr="00496E0C">
        <w:rPr>
          <w:rFonts w:cs="Times New Roman"/>
          <w:sz w:val="24"/>
          <w:szCs w:val="24"/>
          <w:lang w:eastAsia="lt-LT"/>
        </w:rPr>
        <w:t xml:space="preserve">Rangovas privalo užtikrinti darbo saugumą, priešgaisrinę ir aplinkos apsaugą bei darbo higieną statybos objekto teritorijoje, taip pat gretimos aplinkos apsaugą ir greta Darbų vykdymo teritorijos </w:t>
      </w:r>
      <w:r w:rsidRPr="00496E0C">
        <w:rPr>
          <w:rFonts w:cs="Times New Roman"/>
          <w:sz w:val="24"/>
          <w:szCs w:val="24"/>
          <w:lang w:eastAsia="lt-LT"/>
        </w:rPr>
        <w:lastRenderedPageBreak/>
        <w:t>gyvenančių, dirbančių, poilsiaujančių ir judančių žmonių apsaugą nuo atliekamų Darbų sukeliamų pavojų. Rangovas užtikrina, kad nebus pažeisti trečiųjų asmenų interesai;</w:t>
      </w:r>
    </w:p>
    <w:p w14:paraId="0DA387F7" w14:textId="77777777" w:rsidR="00496E0C" w:rsidRPr="00496E0C" w:rsidRDefault="00CE5503" w:rsidP="00496E0C">
      <w:pPr>
        <w:pStyle w:val="Sraopastraipa"/>
        <w:numPr>
          <w:ilvl w:val="1"/>
          <w:numId w:val="18"/>
        </w:numPr>
        <w:tabs>
          <w:tab w:val="left" w:pos="426"/>
        </w:tabs>
        <w:suppressAutoHyphens w:val="0"/>
        <w:ind w:left="0" w:firstLine="0"/>
        <w:jc w:val="both"/>
        <w:rPr>
          <w:sz w:val="24"/>
          <w:szCs w:val="24"/>
        </w:rPr>
      </w:pPr>
      <w:r w:rsidRPr="00496E0C">
        <w:rPr>
          <w:sz w:val="24"/>
          <w:szCs w:val="24"/>
        </w:rPr>
        <w:t xml:space="preserve">Vykdant darbus privaloma vadovautis 2009 m. lapkričio 18 d. Lietuvos Respublikos Žemės ūkio ministro įsakymu Nr. </w:t>
      </w:r>
      <w:proofErr w:type="spellStart"/>
      <w:r w:rsidRPr="00496E0C">
        <w:rPr>
          <w:sz w:val="24"/>
          <w:szCs w:val="24"/>
        </w:rPr>
        <w:t>3D</w:t>
      </w:r>
      <w:proofErr w:type="spellEnd"/>
      <w:r w:rsidRPr="00496E0C">
        <w:rPr>
          <w:sz w:val="24"/>
          <w:szCs w:val="24"/>
        </w:rPr>
        <w:t>-883 patvirtintomis Melioracijos darbus vykdančių subjektų ir melioruotos žemės naudotojų interesų suderinimo taisyklėmis;</w:t>
      </w:r>
    </w:p>
    <w:p w14:paraId="1DAD8286" w14:textId="77777777" w:rsidR="00496E0C" w:rsidRPr="00496E0C" w:rsidRDefault="00496E0C" w:rsidP="00496E0C">
      <w:pPr>
        <w:pStyle w:val="Sraopastraipa"/>
        <w:numPr>
          <w:ilvl w:val="1"/>
          <w:numId w:val="18"/>
        </w:numPr>
        <w:tabs>
          <w:tab w:val="left" w:pos="426"/>
        </w:tabs>
        <w:suppressAutoHyphens w:val="0"/>
        <w:ind w:left="0" w:firstLine="0"/>
        <w:jc w:val="both"/>
        <w:rPr>
          <w:sz w:val="24"/>
          <w:szCs w:val="24"/>
        </w:rPr>
      </w:pPr>
      <w:r w:rsidRPr="00496E0C">
        <w:rPr>
          <w:sz w:val="24"/>
          <w:szCs w:val="24"/>
        </w:rPr>
        <w:t>Statybos darbų atlikimui, esant reikalui, gauti leidimus arba sutikimus atlikti darbus apsauginėse zonose (elektros tinklų, ryšių linijų, magistralinių vamzdynų), gatvių važiuojamoje dalyje, eksploatuojamuose kelių ruožuose, nutiestų požeminių komunikacijų vietose ir kt.</w:t>
      </w:r>
    </w:p>
    <w:p w14:paraId="54DAA760" w14:textId="77777777" w:rsidR="00496E0C" w:rsidRPr="00496E0C" w:rsidRDefault="00496E0C" w:rsidP="00496E0C">
      <w:pPr>
        <w:pStyle w:val="Sraopastraipa"/>
        <w:numPr>
          <w:ilvl w:val="1"/>
          <w:numId w:val="18"/>
        </w:numPr>
        <w:tabs>
          <w:tab w:val="left" w:pos="426"/>
        </w:tabs>
        <w:suppressAutoHyphens w:val="0"/>
        <w:ind w:left="0" w:firstLine="0"/>
        <w:jc w:val="both"/>
        <w:rPr>
          <w:sz w:val="24"/>
          <w:szCs w:val="24"/>
        </w:rPr>
      </w:pPr>
      <w:r w:rsidRPr="00496E0C">
        <w:rPr>
          <w:color w:val="000000" w:themeColor="text1"/>
          <w:sz w:val="24"/>
          <w:szCs w:val="24"/>
        </w:rPr>
        <w:t>Surinkti ir pašalinti visas susidariusias atliekas ir šiukšles,  perduoti atliekų tvarkytojui ir pateikti įrodančius dokumentus apie jų sutvarkymą.</w:t>
      </w:r>
    </w:p>
    <w:p w14:paraId="702AD789" w14:textId="66D6ADE9" w:rsidR="00496E0C" w:rsidRDefault="00496E0C" w:rsidP="00496E0C">
      <w:pPr>
        <w:pStyle w:val="Sraopastraipa"/>
        <w:numPr>
          <w:ilvl w:val="1"/>
          <w:numId w:val="18"/>
        </w:numPr>
        <w:tabs>
          <w:tab w:val="left" w:pos="426"/>
        </w:tabs>
        <w:suppressAutoHyphens w:val="0"/>
        <w:ind w:left="0" w:firstLine="0"/>
        <w:jc w:val="both"/>
        <w:rPr>
          <w:sz w:val="24"/>
          <w:szCs w:val="24"/>
        </w:rPr>
      </w:pPr>
      <w:r w:rsidRPr="00496E0C">
        <w:rPr>
          <w:sz w:val="24"/>
          <w:szCs w:val="24"/>
        </w:rPr>
        <w:t>Statybos darbų baigimo terminu laikoma melioracijos statinių pripažinimo tinkamais naudoti akto pasirašymo data. Iki šio termino turi būti užbaigti visi darbai, ištaisyti defektai bei Užsakovui perduoti visi Statybos užbaigimo ir su tuo susiję dokumentai.</w:t>
      </w:r>
    </w:p>
    <w:p w14:paraId="0243B25C" w14:textId="77777777" w:rsidR="001C47A9" w:rsidRPr="00496E0C" w:rsidRDefault="001C47A9" w:rsidP="001C47A9">
      <w:pPr>
        <w:pStyle w:val="Sraopastraipa"/>
        <w:tabs>
          <w:tab w:val="left" w:pos="426"/>
        </w:tabs>
        <w:suppressAutoHyphens w:val="0"/>
        <w:ind w:left="0"/>
        <w:jc w:val="both"/>
        <w:rPr>
          <w:sz w:val="24"/>
          <w:szCs w:val="24"/>
        </w:rPr>
      </w:pPr>
    </w:p>
    <w:p w14:paraId="10010E14" w14:textId="2E65D94D" w:rsidR="001C47A9" w:rsidRPr="0065526E" w:rsidRDefault="001C47A9" w:rsidP="001C47A9">
      <w:pPr>
        <w:pStyle w:val="Sraopastraipa"/>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160" w:line="259" w:lineRule="auto"/>
        <w:ind w:left="0" w:right="-93" w:firstLine="0"/>
        <w:rPr>
          <w:rFonts w:eastAsia="Calibri" w:cs="Times New Roman"/>
          <w:b/>
          <w:sz w:val="24"/>
          <w:szCs w:val="24"/>
        </w:rPr>
      </w:pPr>
      <w:r>
        <w:rPr>
          <w:rFonts w:eastAsia="Calibri" w:cs="Times New Roman"/>
          <w:b/>
          <w:sz w:val="24"/>
          <w:szCs w:val="24"/>
        </w:rPr>
        <w:t>MAKSIMALŪS ĮKAINIAI</w:t>
      </w:r>
    </w:p>
    <w:p w14:paraId="5708167A" w14:textId="77777777" w:rsidR="00CE5503" w:rsidRPr="001A4EC8" w:rsidRDefault="00CE5503" w:rsidP="00496E0C">
      <w:pPr>
        <w:pStyle w:val="Sraopastraipa"/>
        <w:tabs>
          <w:tab w:val="left" w:pos="426"/>
        </w:tabs>
        <w:suppressAutoHyphens w:val="0"/>
        <w:ind w:left="0"/>
        <w:jc w:val="both"/>
        <w:rPr>
          <w:sz w:val="24"/>
          <w:szCs w:val="24"/>
        </w:rPr>
      </w:pPr>
    </w:p>
    <w:p w14:paraId="04C7E6AA" w14:textId="77777777" w:rsidR="009401BF" w:rsidRDefault="009401BF" w:rsidP="009401BF">
      <w:pPr>
        <w:rPr>
          <w:rFonts w:eastAsia="Calibri" w:cs="Times New Roman"/>
          <w:bCs/>
          <w:sz w:val="24"/>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252"/>
        <w:gridCol w:w="993"/>
        <w:gridCol w:w="992"/>
        <w:gridCol w:w="1559"/>
      </w:tblGrid>
      <w:tr w:rsidR="009401BF" w:rsidRPr="00A43E5F" w14:paraId="23264DDD" w14:textId="77777777" w:rsidTr="00225834">
        <w:trPr>
          <w:trHeight w:val="300"/>
        </w:trPr>
        <w:tc>
          <w:tcPr>
            <w:tcW w:w="567" w:type="dxa"/>
            <w:tcBorders>
              <w:top w:val="single" w:sz="4" w:space="0" w:color="auto"/>
              <w:left w:val="single" w:sz="4" w:space="0" w:color="auto"/>
              <w:bottom w:val="nil"/>
              <w:right w:val="single" w:sz="4" w:space="0" w:color="auto"/>
            </w:tcBorders>
            <w:noWrap/>
            <w:hideMark/>
          </w:tcPr>
          <w:p w14:paraId="03E8B9AA" w14:textId="77777777" w:rsidR="009401BF" w:rsidRPr="00A43E5F" w:rsidRDefault="009401BF" w:rsidP="003A3062">
            <w:pPr>
              <w:rPr>
                <w:rFonts w:cs="Times New Roman"/>
                <w:color w:val="000000"/>
                <w:sz w:val="24"/>
                <w:szCs w:val="24"/>
              </w:rPr>
            </w:pPr>
            <w:r w:rsidRPr="00A43E5F">
              <w:rPr>
                <w:rFonts w:cs="Times New Roman"/>
                <w:bCs/>
                <w:sz w:val="24"/>
                <w:szCs w:val="24"/>
              </w:rPr>
              <w:t>E</w:t>
            </w:r>
            <w:r>
              <w:rPr>
                <w:rFonts w:cs="Times New Roman"/>
                <w:bCs/>
                <w:sz w:val="24"/>
                <w:szCs w:val="24"/>
              </w:rPr>
              <w:t>i</w:t>
            </w:r>
            <w:r w:rsidRPr="00A43E5F">
              <w:rPr>
                <w:rFonts w:cs="Times New Roman"/>
                <w:bCs/>
                <w:sz w:val="24"/>
                <w:szCs w:val="24"/>
              </w:rPr>
              <w:t>l.</w:t>
            </w:r>
            <w:r>
              <w:rPr>
                <w:rFonts w:cs="Times New Roman"/>
                <w:bCs/>
                <w:sz w:val="24"/>
                <w:szCs w:val="24"/>
              </w:rPr>
              <w:t xml:space="preserve"> Nr.</w:t>
            </w:r>
            <w:r w:rsidRPr="00A43E5F">
              <w:rPr>
                <w:rFonts w:cs="Times New Roman"/>
                <w:bCs/>
                <w:sz w:val="24"/>
                <w:szCs w:val="24"/>
              </w:rPr>
              <w:t xml:space="preserve"> </w:t>
            </w:r>
          </w:p>
        </w:tc>
        <w:tc>
          <w:tcPr>
            <w:tcW w:w="1418" w:type="dxa"/>
            <w:tcBorders>
              <w:top w:val="single" w:sz="4" w:space="0" w:color="auto"/>
              <w:left w:val="single" w:sz="4" w:space="0" w:color="auto"/>
              <w:bottom w:val="nil"/>
              <w:right w:val="single" w:sz="4" w:space="0" w:color="auto"/>
            </w:tcBorders>
            <w:noWrap/>
            <w:vAlign w:val="center"/>
            <w:hideMark/>
          </w:tcPr>
          <w:p w14:paraId="12276130" w14:textId="77777777" w:rsidR="009401BF" w:rsidRPr="00A43E5F" w:rsidRDefault="009401BF" w:rsidP="003A3062">
            <w:pPr>
              <w:rPr>
                <w:rFonts w:cs="Times New Roman"/>
                <w:color w:val="000000"/>
                <w:sz w:val="24"/>
                <w:szCs w:val="24"/>
              </w:rPr>
            </w:pPr>
            <w:r w:rsidRPr="00A43E5F">
              <w:rPr>
                <w:rFonts w:cs="Times New Roman"/>
                <w:color w:val="000000"/>
                <w:sz w:val="24"/>
                <w:szCs w:val="24"/>
              </w:rPr>
              <w:t>Darbo</w:t>
            </w:r>
            <w:r>
              <w:rPr>
                <w:rFonts w:cs="Times New Roman"/>
                <w:color w:val="000000"/>
                <w:sz w:val="24"/>
                <w:szCs w:val="24"/>
              </w:rPr>
              <w:t xml:space="preserve"> kodas</w:t>
            </w:r>
          </w:p>
        </w:tc>
        <w:tc>
          <w:tcPr>
            <w:tcW w:w="4252" w:type="dxa"/>
            <w:tcBorders>
              <w:top w:val="single" w:sz="4" w:space="0" w:color="auto"/>
              <w:left w:val="single" w:sz="4" w:space="0" w:color="auto"/>
              <w:bottom w:val="nil"/>
              <w:right w:val="single" w:sz="4" w:space="0" w:color="auto"/>
            </w:tcBorders>
            <w:noWrap/>
            <w:vAlign w:val="center"/>
            <w:hideMark/>
          </w:tcPr>
          <w:p w14:paraId="0BC82B48" w14:textId="77777777" w:rsidR="009401BF" w:rsidRPr="00A43E5F" w:rsidRDefault="009401BF" w:rsidP="003A3062">
            <w:pPr>
              <w:rPr>
                <w:rFonts w:cs="Times New Roman"/>
                <w:color w:val="000000"/>
                <w:sz w:val="24"/>
                <w:szCs w:val="24"/>
              </w:rPr>
            </w:pPr>
            <w:r w:rsidRPr="00A43E5F">
              <w:rPr>
                <w:rFonts w:cs="Times New Roman"/>
                <w:color w:val="000000"/>
                <w:sz w:val="24"/>
                <w:szCs w:val="24"/>
              </w:rPr>
              <w:t>Darbų ir išlaidų aprašymai</w:t>
            </w:r>
          </w:p>
        </w:tc>
        <w:tc>
          <w:tcPr>
            <w:tcW w:w="993" w:type="dxa"/>
            <w:tcBorders>
              <w:top w:val="single" w:sz="4" w:space="0" w:color="auto"/>
              <w:left w:val="single" w:sz="4" w:space="0" w:color="auto"/>
              <w:bottom w:val="nil"/>
              <w:right w:val="single" w:sz="4" w:space="0" w:color="auto"/>
            </w:tcBorders>
            <w:noWrap/>
            <w:vAlign w:val="center"/>
            <w:hideMark/>
          </w:tcPr>
          <w:p w14:paraId="19312F84" w14:textId="77777777" w:rsidR="009401BF" w:rsidRPr="00A43E5F" w:rsidRDefault="009401BF" w:rsidP="003A3062">
            <w:pPr>
              <w:rPr>
                <w:rFonts w:cs="Times New Roman"/>
                <w:color w:val="000000"/>
                <w:sz w:val="24"/>
                <w:szCs w:val="24"/>
              </w:rPr>
            </w:pPr>
            <w:r w:rsidRPr="00A43E5F">
              <w:rPr>
                <w:rFonts w:cs="Times New Roman"/>
                <w:color w:val="000000"/>
                <w:sz w:val="24"/>
                <w:szCs w:val="24"/>
              </w:rPr>
              <w:t xml:space="preserve">Mato, </w:t>
            </w:r>
            <w:proofErr w:type="spellStart"/>
            <w:r w:rsidRPr="00A43E5F">
              <w:rPr>
                <w:rFonts w:cs="Times New Roman"/>
                <w:color w:val="000000"/>
                <w:sz w:val="24"/>
                <w:szCs w:val="24"/>
              </w:rPr>
              <w:t>vnt</w:t>
            </w:r>
            <w:proofErr w:type="spellEnd"/>
          </w:p>
        </w:tc>
        <w:tc>
          <w:tcPr>
            <w:tcW w:w="992" w:type="dxa"/>
            <w:vMerge w:val="restart"/>
            <w:tcBorders>
              <w:left w:val="single" w:sz="4" w:space="0" w:color="auto"/>
            </w:tcBorders>
            <w:noWrap/>
            <w:vAlign w:val="center"/>
            <w:hideMark/>
          </w:tcPr>
          <w:p w14:paraId="0EF8A3F0" w14:textId="77777777" w:rsidR="009401BF" w:rsidRPr="00A43E5F" w:rsidRDefault="009401BF" w:rsidP="003A3062">
            <w:pPr>
              <w:rPr>
                <w:rFonts w:cs="Times New Roman"/>
                <w:color w:val="000000"/>
                <w:sz w:val="24"/>
                <w:szCs w:val="24"/>
              </w:rPr>
            </w:pPr>
            <w:r>
              <w:rPr>
                <w:rFonts w:cs="Times New Roman"/>
                <w:color w:val="000000"/>
                <w:sz w:val="24"/>
                <w:szCs w:val="24"/>
              </w:rPr>
              <w:t>Kiekis</w:t>
            </w:r>
          </w:p>
        </w:tc>
        <w:tc>
          <w:tcPr>
            <w:tcW w:w="1559" w:type="dxa"/>
            <w:vMerge w:val="restart"/>
            <w:tcBorders>
              <w:left w:val="single" w:sz="4" w:space="0" w:color="auto"/>
            </w:tcBorders>
            <w:vAlign w:val="center"/>
          </w:tcPr>
          <w:p w14:paraId="73B5DE83" w14:textId="6E281F91" w:rsidR="009401BF" w:rsidRPr="00A43E5F" w:rsidRDefault="009401BF" w:rsidP="003A3062">
            <w:pPr>
              <w:rPr>
                <w:rFonts w:cs="Times New Roman"/>
                <w:color w:val="000000"/>
                <w:sz w:val="24"/>
                <w:szCs w:val="24"/>
              </w:rPr>
            </w:pPr>
            <w:r>
              <w:rPr>
                <w:rFonts w:cs="Times New Roman"/>
                <w:color w:val="000000"/>
                <w:sz w:val="24"/>
                <w:szCs w:val="24"/>
              </w:rPr>
              <w:t xml:space="preserve">Maksimalus </w:t>
            </w:r>
            <w:r w:rsidR="00225834">
              <w:rPr>
                <w:rFonts w:cs="Times New Roman"/>
                <w:color w:val="000000"/>
                <w:sz w:val="24"/>
                <w:szCs w:val="24"/>
              </w:rPr>
              <w:t xml:space="preserve">mato </w:t>
            </w:r>
            <w:r>
              <w:rPr>
                <w:rFonts w:cs="Times New Roman"/>
                <w:color w:val="000000"/>
                <w:sz w:val="24"/>
                <w:szCs w:val="24"/>
              </w:rPr>
              <w:t>įkainis</w:t>
            </w:r>
            <w:r w:rsidR="00225834">
              <w:rPr>
                <w:rFonts w:cs="Times New Roman"/>
                <w:color w:val="000000"/>
                <w:sz w:val="24"/>
                <w:szCs w:val="24"/>
              </w:rPr>
              <w:t>, Eur.</w:t>
            </w:r>
          </w:p>
        </w:tc>
      </w:tr>
      <w:tr w:rsidR="009401BF" w:rsidRPr="00A43E5F" w14:paraId="34B16CD5" w14:textId="77777777" w:rsidTr="00225834">
        <w:trPr>
          <w:trHeight w:val="287"/>
        </w:trPr>
        <w:tc>
          <w:tcPr>
            <w:tcW w:w="567" w:type="dxa"/>
            <w:tcBorders>
              <w:top w:val="nil"/>
              <w:left w:val="single" w:sz="4" w:space="0" w:color="auto"/>
              <w:bottom w:val="single" w:sz="4" w:space="0" w:color="auto"/>
              <w:right w:val="single" w:sz="4" w:space="0" w:color="auto"/>
            </w:tcBorders>
            <w:noWrap/>
            <w:hideMark/>
          </w:tcPr>
          <w:p w14:paraId="0F85DDF2" w14:textId="77777777" w:rsidR="009401BF" w:rsidRPr="00A43E5F" w:rsidRDefault="009401BF" w:rsidP="003A3062">
            <w:pPr>
              <w:rPr>
                <w:rFonts w:cs="Times New Roman"/>
                <w:color w:val="000000"/>
                <w:sz w:val="24"/>
                <w:szCs w:val="24"/>
              </w:rPr>
            </w:pPr>
          </w:p>
        </w:tc>
        <w:tc>
          <w:tcPr>
            <w:tcW w:w="1418" w:type="dxa"/>
            <w:tcBorders>
              <w:top w:val="nil"/>
              <w:left w:val="single" w:sz="4" w:space="0" w:color="auto"/>
              <w:bottom w:val="single" w:sz="4" w:space="0" w:color="auto"/>
              <w:right w:val="single" w:sz="4" w:space="0" w:color="auto"/>
            </w:tcBorders>
            <w:noWrap/>
            <w:vAlign w:val="center"/>
            <w:hideMark/>
          </w:tcPr>
          <w:p w14:paraId="1DA04B68" w14:textId="77777777" w:rsidR="009401BF" w:rsidRPr="00A43E5F" w:rsidRDefault="009401BF" w:rsidP="003A3062">
            <w:pPr>
              <w:rPr>
                <w:rFonts w:cs="Times New Roman"/>
                <w:color w:val="000000"/>
                <w:sz w:val="24"/>
                <w:szCs w:val="24"/>
              </w:rPr>
            </w:pPr>
          </w:p>
        </w:tc>
        <w:tc>
          <w:tcPr>
            <w:tcW w:w="4252" w:type="dxa"/>
            <w:tcBorders>
              <w:top w:val="nil"/>
              <w:left w:val="single" w:sz="4" w:space="0" w:color="auto"/>
              <w:bottom w:val="single" w:sz="4" w:space="0" w:color="auto"/>
              <w:right w:val="single" w:sz="4" w:space="0" w:color="auto"/>
            </w:tcBorders>
            <w:noWrap/>
            <w:vAlign w:val="center"/>
            <w:hideMark/>
          </w:tcPr>
          <w:p w14:paraId="29799AFE" w14:textId="77777777" w:rsidR="009401BF" w:rsidRPr="00A43E5F" w:rsidRDefault="009401BF" w:rsidP="003A3062">
            <w:pPr>
              <w:rPr>
                <w:rFonts w:cs="Times New Roman"/>
                <w:color w:val="000000"/>
                <w:sz w:val="24"/>
                <w:szCs w:val="24"/>
              </w:rPr>
            </w:pPr>
          </w:p>
        </w:tc>
        <w:tc>
          <w:tcPr>
            <w:tcW w:w="993" w:type="dxa"/>
            <w:tcBorders>
              <w:top w:val="nil"/>
              <w:left w:val="single" w:sz="4" w:space="0" w:color="auto"/>
              <w:bottom w:val="single" w:sz="4" w:space="0" w:color="auto"/>
              <w:right w:val="single" w:sz="4" w:space="0" w:color="auto"/>
            </w:tcBorders>
            <w:noWrap/>
            <w:vAlign w:val="center"/>
            <w:hideMark/>
          </w:tcPr>
          <w:p w14:paraId="393BBD51" w14:textId="77777777" w:rsidR="009401BF" w:rsidRPr="00A43E5F" w:rsidRDefault="009401BF" w:rsidP="003A3062">
            <w:pPr>
              <w:rPr>
                <w:rFonts w:cs="Times New Roman"/>
                <w:color w:val="000000"/>
                <w:sz w:val="24"/>
                <w:szCs w:val="24"/>
              </w:rPr>
            </w:pPr>
          </w:p>
        </w:tc>
        <w:tc>
          <w:tcPr>
            <w:tcW w:w="992" w:type="dxa"/>
            <w:vMerge/>
            <w:tcBorders>
              <w:left w:val="single" w:sz="4" w:space="0" w:color="auto"/>
            </w:tcBorders>
            <w:vAlign w:val="center"/>
            <w:hideMark/>
          </w:tcPr>
          <w:p w14:paraId="43DAAB5C" w14:textId="77777777" w:rsidR="009401BF" w:rsidRPr="00A43E5F" w:rsidRDefault="009401BF" w:rsidP="003A3062">
            <w:pPr>
              <w:rPr>
                <w:rFonts w:cs="Times New Roman"/>
                <w:color w:val="000000"/>
                <w:sz w:val="24"/>
                <w:szCs w:val="24"/>
              </w:rPr>
            </w:pPr>
          </w:p>
        </w:tc>
        <w:tc>
          <w:tcPr>
            <w:tcW w:w="1559" w:type="dxa"/>
            <w:vMerge/>
            <w:tcBorders>
              <w:left w:val="single" w:sz="4" w:space="0" w:color="auto"/>
            </w:tcBorders>
            <w:vAlign w:val="center"/>
          </w:tcPr>
          <w:p w14:paraId="36ECC795" w14:textId="77777777" w:rsidR="009401BF" w:rsidRPr="00A43E5F" w:rsidRDefault="009401BF" w:rsidP="003A3062">
            <w:pPr>
              <w:rPr>
                <w:rFonts w:cs="Times New Roman"/>
                <w:color w:val="000000"/>
                <w:sz w:val="24"/>
                <w:szCs w:val="24"/>
              </w:rPr>
            </w:pPr>
          </w:p>
        </w:tc>
      </w:tr>
      <w:tr w:rsidR="009401BF" w:rsidRPr="00A43E5F" w14:paraId="24E83435" w14:textId="77777777" w:rsidTr="00225834">
        <w:trPr>
          <w:trHeight w:val="387"/>
        </w:trPr>
        <w:tc>
          <w:tcPr>
            <w:tcW w:w="567" w:type="dxa"/>
            <w:tcBorders>
              <w:top w:val="single" w:sz="4" w:space="0" w:color="auto"/>
            </w:tcBorders>
            <w:noWrap/>
            <w:hideMark/>
          </w:tcPr>
          <w:p w14:paraId="15A8E8B8" w14:textId="77777777" w:rsidR="009401BF" w:rsidRPr="00A43E5F" w:rsidRDefault="009401BF" w:rsidP="003A3062">
            <w:pPr>
              <w:rPr>
                <w:rFonts w:cs="Times New Roman"/>
                <w:color w:val="000000"/>
                <w:sz w:val="24"/>
                <w:szCs w:val="24"/>
              </w:rPr>
            </w:pPr>
          </w:p>
        </w:tc>
        <w:tc>
          <w:tcPr>
            <w:tcW w:w="1418" w:type="dxa"/>
            <w:tcBorders>
              <w:top w:val="single" w:sz="4" w:space="0" w:color="auto"/>
            </w:tcBorders>
            <w:noWrap/>
            <w:hideMark/>
          </w:tcPr>
          <w:p w14:paraId="0BF49D4F" w14:textId="77777777" w:rsidR="009401BF" w:rsidRPr="00A43E5F" w:rsidRDefault="009401BF" w:rsidP="003A3062">
            <w:pPr>
              <w:rPr>
                <w:rFonts w:cs="Times New Roman"/>
                <w:b/>
                <w:bCs/>
                <w:color w:val="000000"/>
                <w:sz w:val="24"/>
                <w:szCs w:val="24"/>
              </w:rPr>
            </w:pPr>
            <w:r w:rsidRPr="00A43E5F">
              <w:rPr>
                <w:rFonts w:cs="Times New Roman"/>
                <w:b/>
                <w:bCs/>
                <w:color w:val="000000"/>
                <w:sz w:val="24"/>
                <w:szCs w:val="24"/>
              </w:rPr>
              <w:t>1</w:t>
            </w:r>
          </w:p>
        </w:tc>
        <w:tc>
          <w:tcPr>
            <w:tcW w:w="4252" w:type="dxa"/>
            <w:tcBorders>
              <w:top w:val="single" w:sz="4" w:space="0" w:color="auto"/>
            </w:tcBorders>
            <w:hideMark/>
          </w:tcPr>
          <w:p w14:paraId="42439799" w14:textId="77777777" w:rsidR="009401BF" w:rsidRPr="00A43E5F" w:rsidRDefault="009401BF" w:rsidP="003A3062">
            <w:pPr>
              <w:rPr>
                <w:rFonts w:cs="Times New Roman"/>
                <w:b/>
                <w:bCs/>
                <w:color w:val="000000"/>
                <w:sz w:val="24"/>
                <w:szCs w:val="24"/>
              </w:rPr>
            </w:pPr>
            <w:r w:rsidRPr="00A43E5F">
              <w:rPr>
                <w:rFonts w:cs="Times New Roman"/>
                <w:b/>
                <w:bCs/>
                <w:color w:val="000000"/>
                <w:sz w:val="24"/>
                <w:szCs w:val="24"/>
              </w:rPr>
              <w:t>Remonto darbai</w:t>
            </w:r>
          </w:p>
        </w:tc>
        <w:tc>
          <w:tcPr>
            <w:tcW w:w="993" w:type="dxa"/>
            <w:tcBorders>
              <w:top w:val="single" w:sz="4" w:space="0" w:color="auto"/>
            </w:tcBorders>
            <w:hideMark/>
          </w:tcPr>
          <w:p w14:paraId="361B8F64" w14:textId="77777777" w:rsidR="009401BF" w:rsidRPr="00A43E5F" w:rsidRDefault="009401BF" w:rsidP="003A3062">
            <w:pPr>
              <w:rPr>
                <w:rFonts w:cs="Times New Roman"/>
                <w:color w:val="000000"/>
                <w:sz w:val="24"/>
                <w:szCs w:val="24"/>
              </w:rPr>
            </w:pPr>
            <w:r w:rsidRPr="00A43E5F">
              <w:rPr>
                <w:rFonts w:cs="Times New Roman"/>
                <w:color w:val="000000"/>
                <w:sz w:val="24"/>
                <w:szCs w:val="24"/>
              </w:rPr>
              <w:t> </w:t>
            </w:r>
          </w:p>
        </w:tc>
        <w:tc>
          <w:tcPr>
            <w:tcW w:w="992" w:type="dxa"/>
            <w:hideMark/>
          </w:tcPr>
          <w:p w14:paraId="5A58BBC1" w14:textId="77777777" w:rsidR="009401BF" w:rsidRPr="00A43E5F" w:rsidRDefault="009401BF" w:rsidP="003A3062">
            <w:pPr>
              <w:rPr>
                <w:rFonts w:cs="Times New Roman"/>
                <w:color w:val="000000"/>
                <w:sz w:val="24"/>
                <w:szCs w:val="24"/>
              </w:rPr>
            </w:pPr>
            <w:r w:rsidRPr="00A43E5F">
              <w:rPr>
                <w:rFonts w:cs="Times New Roman"/>
                <w:color w:val="000000"/>
                <w:sz w:val="24"/>
                <w:szCs w:val="24"/>
              </w:rPr>
              <w:t> </w:t>
            </w:r>
          </w:p>
        </w:tc>
        <w:tc>
          <w:tcPr>
            <w:tcW w:w="1559" w:type="dxa"/>
          </w:tcPr>
          <w:p w14:paraId="1927BF72" w14:textId="77777777" w:rsidR="009401BF" w:rsidRPr="00A43E5F" w:rsidRDefault="009401BF" w:rsidP="003A3062">
            <w:pPr>
              <w:rPr>
                <w:rFonts w:cs="Times New Roman"/>
                <w:color w:val="000000"/>
                <w:sz w:val="24"/>
                <w:szCs w:val="24"/>
              </w:rPr>
            </w:pPr>
          </w:p>
        </w:tc>
      </w:tr>
      <w:tr w:rsidR="009401BF" w:rsidRPr="00A43E5F" w14:paraId="08531D94" w14:textId="77777777" w:rsidTr="00225834">
        <w:trPr>
          <w:trHeight w:val="745"/>
        </w:trPr>
        <w:tc>
          <w:tcPr>
            <w:tcW w:w="567" w:type="dxa"/>
            <w:hideMark/>
          </w:tcPr>
          <w:p w14:paraId="7B27AD24" w14:textId="77777777" w:rsidR="009401BF" w:rsidRPr="00A43E5F" w:rsidRDefault="009401BF" w:rsidP="003A3062">
            <w:pPr>
              <w:rPr>
                <w:rFonts w:cs="Times New Roman"/>
                <w:color w:val="FF0000"/>
                <w:sz w:val="24"/>
                <w:szCs w:val="24"/>
              </w:rPr>
            </w:pPr>
            <w:r w:rsidRPr="00A43E5F">
              <w:rPr>
                <w:rFonts w:cs="Times New Roman"/>
                <w:color w:val="000000" w:themeColor="text1"/>
                <w:sz w:val="24"/>
                <w:szCs w:val="24"/>
              </w:rPr>
              <w:t>1</w:t>
            </w:r>
          </w:p>
        </w:tc>
        <w:tc>
          <w:tcPr>
            <w:tcW w:w="1418" w:type="dxa"/>
            <w:hideMark/>
          </w:tcPr>
          <w:p w14:paraId="3C2A40C1" w14:textId="77777777" w:rsidR="009401BF" w:rsidRPr="00A43E5F" w:rsidRDefault="009401BF" w:rsidP="003A3062">
            <w:pPr>
              <w:rPr>
                <w:rFonts w:cs="Times New Roman"/>
                <w:color w:val="000000" w:themeColor="text1"/>
                <w:sz w:val="24"/>
                <w:szCs w:val="24"/>
              </w:rPr>
            </w:pPr>
            <w:proofErr w:type="spellStart"/>
            <w:r w:rsidRPr="00F372EC">
              <w:rPr>
                <w:rFonts w:cs="Times New Roman"/>
                <w:color w:val="000000" w:themeColor="text1"/>
                <w:sz w:val="24"/>
                <w:szCs w:val="24"/>
              </w:rPr>
              <w:t>MN7</w:t>
            </w:r>
            <w:proofErr w:type="spellEnd"/>
            <w:r w:rsidRPr="00F372EC">
              <w:rPr>
                <w:rFonts w:cs="Times New Roman"/>
                <w:color w:val="000000" w:themeColor="text1"/>
                <w:sz w:val="24"/>
                <w:szCs w:val="24"/>
              </w:rPr>
              <w:t>-2035</w:t>
            </w:r>
          </w:p>
        </w:tc>
        <w:tc>
          <w:tcPr>
            <w:tcW w:w="4252" w:type="dxa"/>
            <w:hideMark/>
          </w:tcPr>
          <w:p w14:paraId="3C02FD90" w14:textId="77777777" w:rsidR="009401BF" w:rsidRPr="00A43E5F" w:rsidRDefault="009401BF" w:rsidP="003A3062">
            <w:pPr>
              <w:rPr>
                <w:rFonts w:cs="Times New Roman"/>
                <w:color w:val="000000" w:themeColor="text1"/>
                <w:sz w:val="24"/>
                <w:szCs w:val="24"/>
              </w:rPr>
            </w:pPr>
            <w:r w:rsidRPr="00CF3A34">
              <w:rPr>
                <w:rFonts w:cs="Times New Roman"/>
                <w:color w:val="000000" w:themeColor="text1"/>
                <w:sz w:val="24"/>
                <w:szCs w:val="24"/>
              </w:rPr>
              <w:t xml:space="preserve">Drenažo linijų ieškojimas  </w:t>
            </w:r>
            <w:proofErr w:type="spellStart"/>
            <w:r w:rsidRPr="00CF3A34">
              <w:rPr>
                <w:rFonts w:cs="Times New Roman"/>
                <w:color w:val="000000" w:themeColor="text1"/>
                <w:sz w:val="24"/>
                <w:szCs w:val="24"/>
              </w:rPr>
              <w:t>vienakaušiais</w:t>
            </w:r>
            <w:proofErr w:type="spellEnd"/>
            <w:r w:rsidRPr="00CF3A34">
              <w:rPr>
                <w:rFonts w:cs="Times New Roman"/>
                <w:color w:val="000000" w:themeColor="text1"/>
                <w:sz w:val="24"/>
                <w:szCs w:val="24"/>
              </w:rPr>
              <w:t xml:space="preserve"> ekskavatoriais iki 0.4 </w:t>
            </w:r>
            <w:proofErr w:type="spellStart"/>
            <w:r w:rsidRPr="00CF3A34">
              <w:rPr>
                <w:rFonts w:cs="Times New Roman"/>
                <w:color w:val="000000" w:themeColor="text1"/>
                <w:sz w:val="24"/>
                <w:szCs w:val="24"/>
              </w:rPr>
              <w:t>m3</w:t>
            </w:r>
            <w:proofErr w:type="spellEnd"/>
            <w:r w:rsidRPr="00CF3A34">
              <w:rPr>
                <w:rFonts w:cs="Times New Roman"/>
                <w:color w:val="000000" w:themeColor="text1"/>
                <w:sz w:val="24"/>
                <w:szCs w:val="24"/>
              </w:rPr>
              <w:t xml:space="preserve"> talpos kaušais </w:t>
            </w:r>
            <w:proofErr w:type="spellStart"/>
            <w:r w:rsidRPr="00CF3A34">
              <w:rPr>
                <w:rFonts w:cs="Times New Roman"/>
                <w:color w:val="000000" w:themeColor="text1"/>
                <w:sz w:val="24"/>
                <w:szCs w:val="24"/>
              </w:rPr>
              <w:t>k9</w:t>
            </w:r>
            <w:proofErr w:type="spellEnd"/>
            <w:r w:rsidRPr="00CF3A34">
              <w:rPr>
                <w:rFonts w:cs="Times New Roman"/>
                <w:color w:val="000000" w:themeColor="text1"/>
                <w:sz w:val="24"/>
                <w:szCs w:val="24"/>
              </w:rPr>
              <w:t>=1.15</w:t>
            </w:r>
          </w:p>
        </w:tc>
        <w:tc>
          <w:tcPr>
            <w:tcW w:w="993" w:type="dxa"/>
            <w:hideMark/>
          </w:tcPr>
          <w:p w14:paraId="59C641CC" w14:textId="77777777" w:rsidR="009401BF" w:rsidRPr="00A43E5F" w:rsidRDefault="009401BF" w:rsidP="003A3062">
            <w:pPr>
              <w:jc w:val="center"/>
              <w:rPr>
                <w:rFonts w:cs="Times New Roman"/>
                <w:color w:val="000000" w:themeColor="text1"/>
                <w:sz w:val="24"/>
                <w:szCs w:val="24"/>
              </w:rPr>
            </w:pPr>
            <w:r w:rsidRPr="00CF3A34">
              <w:rPr>
                <w:rFonts w:cs="Times New Roman"/>
                <w:color w:val="000000" w:themeColor="text1"/>
                <w:sz w:val="24"/>
                <w:szCs w:val="24"/>
              </w:rPr>
              <w:t>100</w:t>
            </w:r>
            <w:r>
              <w:rPr>
                <w:rFonts w:cs="Times New Roman"/>
                <w:color w:val="000000" w:themeColor="text1"/>
                <w:sz w:val="24"/>
                <w:szCs w:val="24"/>
              </w:rPr>
              <w:t xml:space="preserve"> </w:t>
            </w:r>
            <w:proofErr w:type="spellStart"/>
            <w:r w:rsidRPr="00CF3A34">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hideMark/>
          </w:tcPr>
          <w:p w14:paraId="25D709B3" w14:textId="77777777" w:rsidR="009401BF" w:rsidRPr="00A43E5F" w:rsidRDefault="009401BF" w:rsidP="003A3062">
            <w:pPr>
              <w:jc w:val="center"/>
              <w:rPr>
                <w:rFonts w:cs="Times New Roman"/>
                <w:color w:val="000000" w:themeColor="text1"/>
                <w:sz w:val="24"/>
                <w:szCs w:val="24"/>
              </w:rPr>
            </w:pPr>
            <w:r w:rsidRPr="00CF3A34">
              <w:rPr>
                <w:rFonts w:cs="Times New Roman"/>
                <w:color w:val="000000" w:themeColor="text1"/>
                <w:sz w:val="24"/>
                <w:szCs w:val="24"/>
              </w:rPr>
              <w:t>3,34</w:t>
            </w:r>
          </w:p>
        </w:tc>
        <w:tc>
          <w:tcPr>
            <w:tcW w:w="1559" w:type="dxa"/>
          </w:tcPr>
          <w:p w14:paraId="459BE2A8" w14:textId="04481009" w:rsidR="009401BF" w:rsidRPr="00FF7F62" w:rsidRDefault="0095598E" w:rsidP="003A3062">
            <w:pPr>
              <w:jc w:val="center"/>
              <w:rPr>
                <w:rFonts w:cs="Times New Roman"/>
                <w:sz w:val="24"/>
                <w:szCs w:val="24"/>
              </w:rPr>
            </w:pPr>
            <w:r w:rsidRPr="00FF7F62">
              <w:rPr>
                <w:rFonts w:cs="Times New Roman"/>
                <w:sz w:val="24"/>
                <w:szCs w:val="24"/>
              </w:rPr>
              <w:t>822,82</w:t>
            </w:r>
          </w:p>
        </w:tc>
      </w:tr>
      <w:tr w:rsidR="009401BF" w:rsidRPr="00A43E5F" w14:paraId="55045C79" w14:textId="77777777" w:rsidTr="00225834">
        <w:trPr>
          <w:trHeight w:val="745"/>
        </w:trPr>
        <w:tc>
          <w:tcPr>
            <w:tcW w:w="567" w:type="dxa"/>
          </w:tcPr>
          <w:p w14:paraId="77A2625F"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w:t>
            </w:r>
          </w:p>
        </w:tc>
        <w:tc>
          <w:tcPr>
            <w:tcW w:w="1418" w:type="dxa"/>
          </w:tcPr>
          <w:p w14:paraId="2BA4CBC7" w14:textId="77777777" w:rsidR="009401BF" w:rsidRDefault="009401BF" w:rsidP="003A3062">
            <w:pPr>
              <w:rPr>
                <w:rFonts w:cs="Times New Roman"/>
                <w:color w:val="000000" w:themeColor="text1"/>
                <w:sz w:val="24"/>
                <w:szCs w:val="24"/>
              </w:rPr>
            </w:pPr>
            <w:proofErr w:type="spellStart"/>
            <w:r w:rsidRPr="00F372EC">
              <w:rPr>
                <w:rFonts w:cs="Times New Roman"/>
                <w:color w:val="000000" w:themeColor="text1"/>
                <w:sz w:val="24"/>
                <w:szCs w:val="24"/>
              </w:rPr>
              <w:t>MN3</w:t>
            </w:r>
            <w:proofErr w:type="spellEnd"/>
            <w:r w:rsidRPr="00F372EC">
              <w:rPr>
                <w:rFonts w:cs="Times New Roman"/>
                <w:color w:val="000000" w:themeColor="text1"/>
                <w:sz w:val="24"/>
                <w:szCs w:val="24"/>
              </w:rPr>
              <w:t>-2189-160</w:t>
            </w:r>
          </w:p>
          <w:p w14:paraId="6C2A4F1B" w14:textId="77777777" w:rsidR="009401BF" w:rsidRPr="00F372EC" w:rsidRDefault="009401BF" w:rsidP="003A3062">
            <w:pPr>
              <w:rPr>
                <w:rFonts w:cs="Times New Roman"/>
                <w:sz w:val="24"/>
                <w:szCs w:val="24"/>
              </w:rPr>
            </w:pPr>
          </w:p>
        </w:tc>
        <w:tc>
          <w:tcPr>
            <w:tcW w:w="4252" w:type="dxa"/>
          </w:tcPr>
          <w:p w14:paraId="2E29B965" w14:textId="77777777" w:rsidR="009401BF" w:rsidRPr="00CF3A34" w:rsidRDefault="009401BF" w:rsidP="003A3062">
            <w:pPr>
              <w:rPr>
                <w:rFonts w:cs="Times New Roman"/>
                <w:color w:val="000000" w:themeColor="text1"/>
                <w:sz w:val="24"/>
                <w:szCs w:val="24"/>
              </w:rPr>
            </w:pPr>
            <w:r w:rsidRPr="00CF3A34">
              <w:rPr>
                <w:rFonts w:cs="Times New Roman"/>
                <w:color w:val="000000" w:themeColor="text1"/>
                <w:sz w:val="24"/>
                <w:szCs w:val="24"/>
              </w:rPr>
              <w:t xml:space="preserve">Drenažo rinktuvų iš 145 mm skers. gofruotų perforuotų </w:t>
            </w:r>
            <w:proofErr w:type="spellStart"/>
            <w:r w:rsidRPr="00CF3A34">
              <w:rPr>
                <w:rFonts w:cs="Times New Roman"/>
                <w:color w:val="000000" w:themeColor="text1"/>
                <w:sz w:val="24"/>
                <w:szCs w:val="24"/>
              </w:rPr>
              <w:t>PVC</w:t>
            </w:r>
            <w:proofErr w:type="spellEnd"/>
            <w:r w:rsidRPr="00CF3A34">
              <w:rPr>
                <w:rFonts w:cs="Times New Roman"/>
                <w:color w:val="000000" w:themeColor="text1"/>
                <w:sz w:val="24"/>
                <w:szCs w:val="24"/>
              </w:rPr>
              <w:t xml:space="preserve"> vamzdžių įrengimas </w:t>
            </w:r>
            <w:proofErr w:type="spellStart"/>
            <w:r w:rsidRPr="00CF3A34">
              <w:rPr>
                <w:rFonts w:cs="Times New Roman"/>
                <w:color w:val="000000" w:themeColor="text1"/>
                <w:sz w:val="24"/>
                <w:szCs w:val="24"/>
              </w:rPr>
              <w:t>smėlio,priesm.grunte.,kasant</w:t>
            </w:r>
            <w:proofErr w:type="spellEnd"/>
            <w:r w:rsidRPr="00CF3A34">
              <w:rPr>
                <w:rFonts w:cs="Times New Roman"/>
                <w:color w:val="000000" w:themeColor="text1"/>
                <w:sz w:val="24"/>
                <w:szCs w:val="24"/>
              </w:rPr>
              <w:t xml:space="preserve"> </w:t>
            </w:r>
            <w:proofErr w:type="spellStart"/>
            <w:r w:rsidRPr="00CF3A34">
              <w:rPr>
                <w:rFonts w:cs="Times New Roman"/>
                <w:color w:val="000000" w:themeColor="text1"/>
                <w:sz w:val="24"/>
                <w:szCs w:val="24"/>
              </w:rPr>
              <w:t>tr.vienak.eksk</w:t>
            </w:r>
            <w:proofErr w:type="spellEnd"/>
            <w:r w:rsidRPr="00CF3A34">
              <w:rPr>
                <w:rFonts w:cs="Times New Roman"/>
                <w:color w:val="000000" w:themeColor="text1"/>
                <w:sz w:val="24"/>
                <w:szCs w:val="24"/>
              </w:rPr>
              <w:t xml:space="preserve"> </w:t>
            </w:r>
            <w:proofErr w:type="spellStart"/>
            <w:r w:rsidRPr="00CF3A34">
              <w:rPr>
                <w:rFonts w:cs="Times New Roman"/>
                <w:color w:val="000000" w:themeColor="text1"/>
                <w:sz w:val="24"/>
                <w:szCs w:val="24"/>
              </w:rPr>
              <w:t>k9</w:t>
            </w:r>
            <w:proofErr w:type="spellEnd"/>
            <w:r w:rsidRPr="00CF3A34">
              <w:rPr>
                <w:rFonts w:cs="Times New Roman"/>
                <w:color w:val="000000" w:themeColor="text1"/>
                <w:sz w:val="24"/>
                <w:szCs w:val="24"/>
              </w:rPr>
              <w:t>=1.15</w:t>
            </w:r>
          </w:p>
        </w:tc>
        <w:tc>
          <w:tcPr>
            <w:tcW w:w="993" w:type="dxa"/>
          </w:tcPr>
          <w:p w14:paraId="11BA1177" w14:textId="77777777" w:rsidR="009401BF" w:rsidRPr="00CF3A34" w:rsidRDefault="009401BF" w:rsidP="003A3062">
            <w:pPr>
              <w:jc w:val="center"/>
              <w:rPr>
                <w:rFonts w:cs="Times New Roman"/>
                <w:color w:val="000000" w:themeColor="text1"/>
                <w:sz w:val="24"/>
                <w:szCs w:val="24"/>
              </w:rPr>
            </w:pPr>
            <w:r w:rsidRPr="00F372EC">
              <w:rPr>
                <w:rFonts w:cs="Times New Roman"/>
                <w:color w:val="000000" w:themeColor="text1"/>
                <w:sz w:val="24"/>
                <w:szCs w:val="24"/>
              </w:rPr>
              <w:t>100</w:t>
            </w:r>
            <w:r>
              <w:rPr>
                <w:rFonts w:cs="Times New Roman"/>
                <w:color w:val="000000" w:themeColor="text1"/>
                <w:sz w:val="24"/>
                <w:szCs w:val="24"/>
              </w:rPr>
              <w:t xml:space="preserve"> </w:t>
            </w:r>
            <w:r w:rsidRPr="00F372EC">
              <w:rPr>
                <w:rFonts w:cs="Times New Roman"/>
                <w:color w:val="000000" w:themeColor="text1"/>
                <w:sz w:val="24"/>
                <w:szCs w:val="24"/>
              </w:rPr>
              <w:t>m</w:t>
            </w:r>
          </w:p>
        </w:tc>
        <w:tc>
          <w:tcPr>
            <w:tcW w:w="992" w:type="dxa"/>
            <w:noWrap/>
          </w:tcPr>
          <w:p w14:paraId="2A3CB76E"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2,00</w:t>
            </w:r>
          </w:p>
        </w:tc>
        <w:tc>
          <w:tcPr>
            <w:tcW w:w="1559" w:type="dxa"/>
          </w:tcPr>
          <w:p w14:paraId="7655CF73" w14:textId="3817BE40" w:rsidR="009401BF" w:rsidRPr="00FF7F62" w:rsidRDefault="0095598E" w:rsidP="003A3062">
            <w:pPr>
              <w:jc w:val="center"/>
              <w:rPr>
                <w:rFonts w:cs="Times New Roman"/>
                <w:sz w:val="24"/>
                <w:szCs w:val="24"/>
              </w:rPr>
            </w:pPr>
            <w:r w:rsidRPr="00FF7F62">
              <w:rPr>
                <w:rFonts w:cs="Times New Roman"/>
                <w:sz w:val="24"/>
                <w:szCs w:val="24"/>
              </w:rPr>
              <w:t>3080,56</w:t>
            </w:r>
          </w:p>
        </w:tc>
      </w:tr>
      <w:tr w:rsidR="009401BF" w:rsidRPr="00A43E5F" w14:paraId="75ECE4FC" w14:textId="77777777" w:rsidTr="00225834">
        <w:trPr>
          <w:trHeight w:val="745"/>
        </w:trPr>
        <w:tc>
          <w:tcPr>
            <w:tcW w:w="567" w:type="dxa"/>
          </w:tcPr>
          <w:p w14:paraId="235C64CD"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3.</w:t>
            </w:r>
          </w:p>
        </w:tc>
        <w:tc>
          <w:tcPr>
            <w:tcW w:w="1418" w:type="dxa"/>
          </w:tcPr>
          <w:p w14:paraId="2A93D3F5" w14:textId="77777777" w:rsidR="009401BF" w:rsidRPr="00A43E5F" w:rsidRDefault="009401BF" w:rsidP="003A3062">
            <w:pPr>
              <w:rPr>
                <w:rFonts w:cs="Times New Roman"/>
                <w:color w:val="000000" w:themeColor="text1"/>
                <w:sz w:val="24"/>
                <w:szCs w:val="24"/>
              </w:rPr>
            </w:pPr>
            <w:proofErr w:type="spellStart"/>
            <w:r w:rsidRPr="00F372EC">
              <w:rPr>
                <w:rFonts w:cs="Times New Roman"/>
                <w:color w:val="000000" w:themeColor="text1"/>
                <w:sz w:val="24"/>
                <w:szCs w:val="24"/>
              </w:rPr>
              <w:t>MN3</w:t>
            </w:r>
            <w:proofErr w:type="spellEnd"/>
            <w:r w:rsidRPr="00F372EC">
              <w:rPr>
                <w:rFonts w:cs="Times New Roman"/>
                <w:color w:val="000000" w:themeColor="text1"/>
                <w:sz w:val="24"/>
                <w:szCs w:val="24"/>
              </w:rPr>
              <w:t>-189-180</w:t>
            </w:r>
          </w:p>
        </w:tc>
        <w:tc>
          <w:tcPr>
            <w:tcW w:w="4252" w:type="dxa"/>
          </w:tcPr>
          <w:p w14:paraId="04371C6C" w14:textId="77777777" w:rsidR="009401BF" w:rsidRPr="00CF3A34" w:rsidRDefault="009401BF" w:rsidP="003A3062">
            <w:pPr>
              <w:rPr>
                <w:rFonts w:cs="Times New Roman"/>
                <w:color w:val="000000" w:themeColor="text1"/>
                <w:sz w:val="24"/>
                <w:szCs w:val="24"/>
              </w:rPr>
            </w:pPr>
            <w:r w:rsidRPr="00F372EC">
              <w:rPr>
                <w:rFonts w:cs="Times New Roman"/>
                <w:color w:val="000000" w:themeColor="text1"/>
                <w:sz w:val="24"/>
                <w:szCs w:val="24"/>
              </w:rPr>
              <w:t xml:space="preserve">Drenažo rinktuvų iš 180 mm </w:t>
            </w:r>
            <w:proofErr w:type="spellStart"/>
            <w:r w:rsidRPr="00F372EC">
              <w:rPr>
                <w:rFonts w:cs="Times New Roman"/>
                <w:color w:val="000000" w:themeColor="text1"/>
                <w:sz w:val="24"/>
                <w:szCs w:val="24"/>
              </w:rPr>
              <w:t>skers.poliet.vamzdžių</w:t>
            </w:r>
            <w:proofErr w:type="spellEnd"/>
            <w:r w:rsidRPr="00F372EC">
              <w:rPr>
                <w:rFonts w:cs="Times New Roman"/>
                <w:color w:val="000000" w:themeColor="text1"/>
                <w:sz w:val="24"/>
                <w:szCs w:val="24"/>
              </w:rPr>
              <w:t xml:space="preserve"> įrengimas </w:t>
            </w:r>
            <w:proofErr w:type="spellStart"/>
            <w:r w:rsidRPr="00F372EC">
              <w:rPr>
                <w:rFonts w:cs="Times New Roman"/>
                <w:color w:val="000000" w:themeColor="text1"/>
                <w:sz w:val="24"/>
                <w:szCs w:val="24"/>
              </w:rPr>
              <w:t>smėlio,priesm.grunte.,kasant</w:t>
            </w:r>
            <w:proofErr w:type="spellEnd"/>
            <w:r w:rsidRPr="00F372EC">
              <w:rPr>
                <w:rFonts w:cs="Times New Roman"/>
                <w:color w:val="000000" w:themeColor="text1"/>
                <w:sz w:val="24"/>
                <w:szCs w:val="24"/>
              </w:rPr>
              <w:t xml:space="preserve"> </w:t>
            </w:r>
            <w:proofErr w:type="spellStart"/>
            <w:r w:rsidRPr="00F372EC">
              <w:rPr>
                <w:rFonts w:cs="Times New Roman"/>
                <w:color w:val="000000" w:themeColor="text1"/>
                <w:sz w:val="24"/>
                <w:szCs w:val="24"/>
              </w:rPr>
              <w:t>tr.vienak.eksk.iki</w:t>
            </w:r>
            <w:proofErr w:type="spellEnd"/>
            <w:r w:rsidRPr="00F372EC">
              <w:rPr>
                <w:rFonts w:cs="Times New Roman"/>
                <w:color w:val="000000" w:themeColor="text1"/>
                <w:sz w:val="24"/>
                <w:szCs w:val="24"/>
              </w:rPr>
              <w:t xml:space="preserve"> </w:t>
            </w:r>
            <w:proofErr w:type="spellStart"/>
            <w:r w:rsidRPr="00F372EC">
              <w:rPr>
                <w:rFonts w:cs="Times New Roman"/>
                <w:color w:val="000000" w:themeColor="text1"/>
                <w:sz w:val="24"/>
                <w:szCs w:val="24"/>
              </w:rPr>
              <w:t>3m</w:t>
            </w:r>
            <w:proofErr w:type="spellEnd"/>
            <w:r w:rsidRPr="00F372EC">
              <w:rPr>
                <w:rFonts w:cs="Times New Roman"/>
                <w:color w:val="000000" w:themeColor="text1"/>
                <w:sz w:val="24"/>
                <w:szCs w:val="24"/>
              </w:rPr>
              <w:t xml:space="preserve"> gylio  </w:t>
            </w:r>
            <w:proofErr w:type="spellStart"/>
            <w:r w:rsidRPr="00F372EC">
              <w:rPr>
                <w:rFonts w:cs="Times New Roman"/>
                <w:color w:val="000000" w:themeColor="text1"/>
                <w:sz w:val="24"/>
                <w:szCs w:val="24"/>
              </w:rPr>
              <w:t>k9</w:t>
            </w:r>
            <w:proofErr w:type="spellEnd"/>
            <w:r w:rsidRPr="00F372EC">
              <w:rPr>
                <w:rFonts w:cs="Times New Roman"/>
                <w:color w:val="000000" w:themeColor="text1"/>
                <w:sz w:val="24"/>
                <w:szCs w:val="24"/>
              </w:rPr>
              <w:t>=1.15</w:t>
            </w:r>
          </w:p>
        </w:tc>
        <w:tc>
          <w:tcPr>
            <w:tcW w:w="993" w:type="dxa"/>
          </w:tcPr>
          <w:p w14:paraId="514A1A79" w14:textId="77777777" w:rsidR="009401BF" w:rsidRPr="00CF3A34" w:rsidRDefault="009401BF" w:rsidP="003A3062">
            <w:pPr>
              <w:jc w:val="center"/>
              <w:rPr>
                <w:rFonts w:cs="Times New Roman"/>
                <w:color w:val="000000" w:themeColor="text1"/>
                <w:sz w:val="24"/>
                <w:szCs w:val="24"/>
              </w:rPr>
            </w:pPr>
            <w:r w:rsidRPr="00F372EC">
              <w:rPr>
                <w:rFonts w:cs="Times New Roman"/>
                <w:color w:val="000000" w:themeColor="text1"/>
                <w:sz w:val="24"/>
                <w:szCs w:val="24"/>
              </w:rPr>
              <w:t>100</w:t>
            </w:r>
            <w:r>
              <w:rPr>
                <w:rFonts w:cs="Times New Roman"/>
                <w:color w:val="000000" w:themeColor="text1"/>
                <w:sz w:val="24"/>
                <w:szCs w:val="24"/>
              </w:rPr>
              <w:t xml:space="preserve"> </w:t>
            </w:r>
            <w:r w:rsidRPr="00F372EC">
              <w:rPr>
                <w:rFonts w:cs="Times New Roman"/>
                <w:color w:val="000000" w:themeColor="text1"/>
                <w:sz w:val="24"/>
                <w:szCs w:val="24"/>
              </w:rPr>
              <w:t>m</w:t>
            </w:r>
          </w:p>
        </w:tc>
        <w:tc>
          <w:tcPr>
            <w:tcW w:w="992" w:type="dxa"/>
            <w:noWrap/>
          </w:tcPr>
          <w:p w14:paraId="22E6797D"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4,00</w:t>
            </w:r>
          </w:p>
        </w:tc>
        <w:tc>
          <w:tcPr>
            <w:tcW w:w="1559" w:type="dxa"/>
          </w:tcPr>
          <w:p w14:paraId="7ECF689A" w14:textId="4CDF254C" w:rsidR="009401BF" w:rsidRPr="00FF7F62" w:rsidRDefault="0095598E" w:rsidP="003A3062">
            <w:pPr>
              <w:jc w:val="center"/>
              <w:rPr>
                <w:rFonts w:cs="Times New Roman"/>
                <w:sz w:val="24"/>
                <w:szCs w:val="24"/>
              </w:rPr>
            </w:pPr>
            <w:r w:rsidRPr="00FF7F62">
              <w:rPr>
                <w:rFonts w:cs="Times New Roman"/>
                <w:sz w:val="24"/>
                <w:szCs w:val="24"/>
              </w:rPr>
              <w:t>3045,63</w:t>
            </w:r>
          </w:p>
        </w:tc>
      </w:tr>
      <w:tr w:rsidR="009401BF" w:rsidRPr="00A43E5F" w14:paraId="2402AE83" w14:textId="77777777" w:rsidTr="00225834">
        <w:trPr>
          <w:trHeight w:val="745"/>
        </w:trPr>
        <w:tc>
          <w:tcPr>
            <w:tcW w:w="567" w:type="dxa"/>
          </w:tcPr>
          <w:p w14:paraId="1C19A04B"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 xml:space="preserve">4. </w:t>
            </w:r>
          </w:p>
        </w:tc>
        <w:tc>
          <w:tcPr>
            <w:tcW w:w="1418" w:type="dxa"/>
          </w:tcPr>
          <w:p w14:paraId="1E2723C2" w14:textId="77777777" w:rsidR="009401BF" w:rsidRPr="00A43E5F" w:rsidRDefault="009401BF" w:rsidP="003A3062">
            <w:pPr>
              <w:rPr>
                <w:rFonts w:cs="Times New Roman"/>
                <w:color w:val="000000" w:themeColor="text1"/>
                <w:sz w:val="24"/>
                <w:szCs w:val="24"/>
              </w:rPr>
            </w:pPr>
            <w:proofErr w:type="spellStart"/>
            <w:r w:rsidRPr="005B22BA">
              <w:rPr>
                <w:rFonts w:cs="Times New Roman"/>
                <w:color w:val="000000" w:themeColor="text1"/>
                <w:sz w:val="24"/>
                <w:szCs w:val="24"/>
              </w:rPr>
              <w:t>MN3</w:t>
            </w:r>
            <w:proofErr w:type="spellEnd"/>
            <w:r w:rsidRPr="005B22BA">
              <w:rPr>
                <w:rFonts w:cs="Times New Roman"/>
                <w:color w:val="000000" w:themeColor="text1"/>
                <w:sz w:val="24"/>
                <w:szCs w:val="24"/>
              </w:rPr>
              <w:t>-191-180</w:t>
            </w:r>
          </w:p>
        </w:tc>
        <w:tc>
          <w:tcPr>
            <w:tcW w:w="4252" w:type="dxa"/>
          </w:tcPr>
          <w:p w14:paraId="5E937A07" w14:textId="77777777" w:rsidR="009401BF" w:rsidRPr="00CF3A34" w:rsidRDefault="009401BF" w:rsidP="003A3062">
            <w:pPr>
              <w:rPr>
                <w:rFonts w:cs="Times New Roman"/>
                <w:color w:val="000000" w:themeColor="text1"/>
                <w:sz w:val="24"/>
                <w:szCs w:val="24"/>
              </w:rPr>
            </w:pPr>
            <w:r w:rsidRPr="005B22BA">
              <w:rPr>
                <w:rFonts w:cs="Times New Roman"/>
                <w:color w:val="000000" w:themeColor="text1"/>
                <w:sz w:val="24"/>
                <w:szCs w:val="24"/>
              </w:rPr>
              <w:t xml:space="preserve">Drenažo rinktuvų iš 180 mm </w:t>
            </w:r>
            <w:proofErr w:type="spellStart"/>
            <w:r w:rsidRPr="005B22BA">
              <w:rPr>
                <w:rFonts w:cs="Times New Roman"/>
                <w:color w:val="000000" w:themeColor="text1"/>
                <w:sz w:val="24"/>
                <w:szCs w:val="24"/>
              </w:rPr>
              <w:t>skers.poliet.vamzd</w:t>
            </w:r>
            <w:proofErr w:type="spellEnd"/>
            <w:r w:rsidRPr="005B22BA">
              <w:rPr>
                <w:rFonts w:cs="Times New Roman"/>
                <w:color w:val="000000" w:themeColor="text1"/>
                <w:sz w:val="24"/>
                <w:szCs w:val="24"/>
              </w:rPr>
              <w:t>. įrengimas molio,</w:t>
            </w:r>
            <w:proofErr w:type="spellStart"/>
            <w:r w:rsidRPr="005B22BA">
              <w:rPr>
                <w:rFonts w:cs="Times New Roman"/>
                <w:color w:val="000000" w:themeColor="text1"/>
                <w:sz w:val="24"/>
                <w:szCs w:val="24"/>
              </w:rPr>
              <w:t>priem</w:t>
            </w:r>
            <w:proofErr w:type="spellEnd"/>
            <w:r w:rsidRPr="005B22BA">
              <w:rPr>
                <w:rFonts w:cs="Times New Roman"/>
                <w:color w:val="000000" w:themeColor="text1"/>
                <w:sz w:val="24"/>
                <w:szCs w:val="24"/>
              </w:rPr>
              <w:t>.,</w:t>
            </w:r>
            <w:proofErr w:type="spellStart"/>
            <w:r w:rsidRPr="005B22BA">
              <w:rPr>
                <w:rFonts w:cs="Times New Roman"/>
                <w:color w:val="000000" w:themeColor="text1"/>
                <w:sz w:val="24"/>
                <w:szCs w:val="24"/>
              </w:rPr>
              <w:t>durp.grunte.,kasant</w:t>
            </w:r>
            <w:proofErr w:type="spellEnd"/>
            <w:r w:rsidRPr="005B22BA">
              <w:rPr>
                <w:rFonts w:cs="Times New Roman"/>
                <w:color w:val="000000" w:themeColor="text1"/>
                <w:sz w:val="24"/>
                <w:szCs w:val="24"/>
              </w:rPr>
              <w:t xml:space="preserve"> </w:t>
            </w:r>
            <w:proofErr w:type="spellStart"/>
            <w:r w:rsidRPr="005B22BA">
              <w:rPr>
                <w:rFonts w:cs="Times New Roman"/>
                <w:color w:val="000000" w:themeColor="text1"/>
                <w:sz w:val="24"/>
                <w:szCs w:val="24"/>
              </w:rPr>
              <w:t>tr.vienak.eksk.iki</w:t>
            </w:r>
            <w:proofErr w:type="spellEnd"/>
            <w:r w:rsidRPr="005B22BA">
              <w:rPr>
                <w:rFonts w:cs="Times New Roman"/>
                <w:color w:val="000000" w:themeColor="text1"/>
                <w:sz w:val="24"/>
                <w:szCs w:val="24"/>
              </w:rPr>
              <w:t xml:space="preserve"> </w:t>
            </w:r>
            <w:proofErr w:type="spellStart"/>
            <w:r w:rsidRPr="005B22BA">
              <w:rPr>
                <w:rFonts w:cs="Times New Roman"/>
                <w:color w:val="000000" w:themeColor="text1"/>
                <w:sz w:val="24"/>
                <w:szCs w:val="24"/>
              </w:rPr>
              <w:t>2m</w:t>
            </w:r>
            <w:proofErr w:type="spellEnd"/>
            <w:r w:rsidRPr="005B22BA">
              <w:rPr>
                <w:rFonts w:cs="Times New Roman"/>
                <w:color w:val="000000" w:themeColor="text1"/>
                <w:sz w:val="24"/>
                <w:szCs w:val="24"/>
              </w:rPr>
              <w:t xml:space="preserve"> gylio  </w:t>
            </w:r>
            <w:proofErr w:type="spellStart"/>
            <w:r w:rsidRPr="005B22BA">
              <w:rPr>
                <w:rFonts w:cs="Times New Roman"/>
                <w:color w:val="000000" w:themeColor="text1"/>
                <w:sz w:val="24"/>
                <w:szCs w:val="24"/>
              </w:rPr>
              <w:t>k9</w:t>
            </w:r>
            <w:proofErr w:type="spellEnd"/>
            <w:r w:rsidRPr="005B22BA">
              <w:rPr>
                <w:rFonts w:cs="Times New Roman"/>
                <w:color w:val="000000" w:themeColor="text1"/>
                <w:sz w:val="24"/>
                <w:szCs w:val="24"/>
              </w:rPr>
              <w:t>=1.15</w:t>
            </w:r>
          </w:p>
        </w:tc>
        <w:tc>
          <w:tcPr>
            <w:tcW w:w="993" w:type="dxa"/>
          </w:tcPr>
          <w:p w14:paraId="5ABD535B" w14:textId="77777777" w:rsidR="009401BF" w:rsidRPr="00CF3A34" w:rsidRDefault="009401BF" w:rsidP="003A3062">
            <w:pPr>
              <w:jc w:val="center"/>
              <w:rPr>
                <w:rFonts w:cs="Times New Roman"/>
                <w:color w:val="000000" w:themeColor="text1"/>
                <w:sz w:val="24"/>
                <w:szCs w:val="24"/>
              </w:rPr>
            </w:pPr>
            <w:r w:rsidRPr="005B22BA">
              <w:rPr>
                <w:rFonts w:cs="Times New Roman"/>
                <w:color w:val="000000" w:themeColor="text1"/>
                <w:sz w:val="24"/>
                <w:szCs w:val="24"/>
              </w:rPr>
              <w:t>100</w:t>
            </w:r>
            <w:r>
              <w:rPr>
                <w:rFonts w:cs="Times New Roman"/>
                <w:color w:val="000000" w:themeColor="text1"/>
                <w:sz w:val="24"/>
                <w:szCs w:val="24"/>
              </w:rPr>
              <w:t xml:space="preserve"> </w:t>
            </w:r>
            <w:r w:rsidRPr="005B22BA">
              <w:rPr>
                <w:rFonts w:cs="Times New Roman"/>
                <w:color w:val="000000" w:themeColor="text1"/>
                <w:sz w:val="24"/>
                <w:szCs w:val="24"/>
              </w:rPr>
              <w:t>m</w:t>
            </w:r>
          </w:p>
        </w:tc>
        <w:tc>
          <w:tcPr>
            <w:tcW w:w="992" w:type="dxa"/>
            <w:noWrap/>
          </w:tcPr>
          <w:p w14:paraId="2C33AAB8" w14:textId="77777777" w:rsidR="009401BF" w:rsidRPr="00CF3A34" w:rsidRDefault="009401BF" w:rsidP="003A3062">
            <w:pPr>
              <w:jc w:val="center"/>
              <w:rPr>
                <w:rFonts w:cs="Times New Roman"/>
                <w:color w:val="000000" w:themeColor="text1"/>
                <w:sz w:val="24"/>
                <w:szCs w:val="24"/>
              </w:rPr>
            </w:pPr>
            <w:r w:rsidRPr="005B22BA">
              <w:rPr>
                <w:rFonts w:cs="Times New Roman"/>
                <w:color w:val="000000" w:themeColor="text1"/>
                <w:sz w:val="24"/>
                <w:szCs w:val="24"/>
              </w:rPr>
              <w:t>1,6</w:t>
            </w:r>
            <w:r>
              <w:rPr>
                <w:rFonts w:cs="Times New Roman"/>
                <w:color w:val="000000" w:themeColor="text1"/>
                <w:sz w:val="24"/>
                <w:szCs w:val="24"/>
              </w:rPr>
              <w:t>0</w:t>
            </w:r>
          </w:p>
        </w:tc>
        <w:tc>
          <w:tcPr>
            <w:tcW w:w="1559" w:type="dxa"/>
          </w:tcPr>
          <w:p w14:paraId="55291475" w14:textId="6AF74419" w:rsidR="009401BF" w:rsidRPr="00FF7F62" w:rsidRDefault="0095598E" w:rsidP="003A3062">
            <w:pPr>
              <w:jc w:val="center"/>
              <w:rPr>
                <w:rFonts w:cs="Times New Roman"/>
                <w:sz w:val="24"/>
                <w:szCs w:val="24"/>
              </w:rPr>
            </w:pPr>
            <w:r w:rsidRPr="00FF7F62">
              <w:rPr>
                <w:rFonts w:cs="Times New Roman"/>
                <w:sz w:val="24"/>
                <w:szCs w:val="24"/>
              </w:rPr>
              <w:t>2178,96</w:t>
            </w:r>
          </w:p>
        </w:tc>
      </w:tr>
      <w:tr w:rsidR="009401BF" w:rsidRPr="00A43E5F" w14:paraId="2C3579BC" w14:textId="77777777" w:rsidTr="00225834">
        <w:trPr>
          <w:trHeight w:val="745"/>
        </w:trPr>
        <w:tc>
          <w:tcPr>
            <w:tcW w:w="567" w:type="dxa"/>
          </w:tcPr>
          <w:p w14:paraId="15EDA18C"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 xml:space="preserve">5. </w:t>
            </w:r>
          </w:p>
        </w:tc>
        <w:tc>
          <w:tcPr>
            <w:tcW w:w="1418" w:type="dxa"/>
          </w:tcPr>
          <w:p w14:paraId="585B360C" w14:textId="77777777" w:rsidR="009401BF" w:rsidRPr="00A43E5F" w:rsidRDefault="009401BF" w:rsidP="003A3062">
            <w:pPr>
              <w:rPr>
                <w:rFonts w:cs="Times New Roman"/>
                <w:color w:val="000000" w:themeColor="text1"/>
                <w:sz w:val="24"/>
                <w:szCs w:val="24"/>
              </w:rPr>
            </w:pPr>
            <w:proofErr w:type="spellStart"/>
            <w:r w:rsidRPr="005B22BA">
              <w:rPr>
                <w:rFonts w:cs="Times New Roman"/>
                <w:color w:val="000000" w:themeColor="text1"/>
                <w:sz w:val="24"/>
                <w:szCs w:val="24"/>
              </w:rPr>
              <w:t>MN3</w:t>
            </w:r>
            <w:proofErr w:type="spellEnd"/>
            <w:r w:rsidRPr="005B22BA">
              <w:rPr>
                <w:rFonts w:cs="Times New Roman"/>
                <w:color w:val="000000" w:themeColor="text1"/>
                <w:sz w:val="24"/>
                <w:szCs w:val="24"/>
              </w:rPr>
              <w:t>-2188-200</w:t>
            </w:r>
          </w:p>
        </w:tc>
        <w:tc>
          <w:tcPr>
            <w:tcW w:w="4252" w:type="dxa"/>
          </w:tcPr>
          <w:p w14:paraId="3E35616C" w14:textId="77777777" w:rsidR="009401BF" w:rsidRPr="00CF3A34" w:rsidRDefault="009401BF" w:rsidP="003A3062">
            <w:pPr>
              <w:rPr>
                <w:rFonts w:cs="Times New Roman"/>
                <w:color w:val="000000" w:themeColor="text1"/>
                <w:sz w:val="24"/>
                <w:szCs w:val="24"/>
              </w:rPr>
            </w:pPr>
            <w:r w:rsidRPr="005B22BA">
              <w:rPr>
                <w:rFonts w:cs="Times New Roman"/>
                <w:color w:val="000000" w:themeColor="text1"/>
                <w:sz w:val="24"/>
                <w:szCs w:val="24"/>
              </w:rPr>
              <w:t xml:space="preserve">Drenažo rinktuvų iš 200 mm skers. gofruotų perforuotų </w:t>
            </w:r>
            <w:proofErr w:type="spellStart"/>
            <w:r w:rsidRPr="005B22BA">
              <w:rPr>
                <w:rFonts w:cs="Times New Roman"/>
                <w:color w:val="000000" w:themeColor="text1"/>
                <w:sz w:val="24"/>
                <w:szCs w:val="24"/>
              </w:rPr>
              <w:t>PE</w:t>
            </w:r>
            <w:proofErr w:type="spellEnd"/>
            <w:r w:rsidRPr="005B22BA">
              <w:rPr>
                <w:rFonts w:cs="Times New Roman"/>
                <w:color w:val="000000" w:themeColor="text1"/>
                <w:sz w:val="24"/>
                <w:szCs w:val="24"/>
              </w:rPr>
              <w:t xml:space="preserve"> vamzdžių įrengimas </w:t>
            </w:r>
            <w:proofErr w:type="spellStart"/>
            <w:r w:rsidRPr="005B22BA">
              <w:rPr>
                <w:rFonts w:cs="Times New Roman"/>
                <w:color w:val="000000" w:themeColor="text1"/>
                <w:sz w:val="24"/>
                <w:szCs w:val="24"/>
              </w:rPr>
              <w:t>smėlio,priesm.grunte.,kasant</w:t>
            </w:r>
            <w:proofErr w:type="spellEnd"/>
            <w:r w:rsidRPr="005B22BA">
              <w:rPr>
                <w:rFonts w:cs="Times New Roman"/>
                <w:color w:val="000000" w:themeColor="text1"/>
                <w:sz w:val="24"/>
                <w:szCs w:val="24"/>
              </w:rPr>
              <w:t xml:space="preserve"> </w:t>
            </w:r>
            <w:proofErr w:type="spellStart"/>
            <w:r w:rsidRPr="005B22BA">
              <w:rPr>
                <w:rFonts w:cs="Times New Roman"/>
                <w:color w:val="000000" w:themeColor="text1"/>
                <w:sz w:val="24"/>
                <w:szCs w:val="24"/>
              </w:rPr>
              <w:t>tr.vienak.eksk</w:t>
            </w:r>
            <w:proofErr w:type="spellEnd"/>
            <w:r w:rsidRPr="005B22BA">
              <w:rPr>
                <w:rFonts w:cs="Times New Roman"/>
                <w:color w:val="000000" w:themeColor="text1"/>
                <w:sz w:val="24"/>
                <w:szCs w:val="24"/>
              </w:rPr>
              <w:t>.</w:t>
            </w:r>
          </w:p>
        </w:tc>
        <w:tc>
          <w:tcPr>
            <w:tcW w:w="993" w:type="dxa"/>
          </w:tcPr>
          <w:p w14:paraId="20E737C4" w14:textId="77777777" w:rsidR="009401BF" w:rsidRPr="00CF3A34" w:rsidRDefault="009401BF" w:rsidP="003A3062">
            <w:pPr>
              <w:jc w:val="center"/>
              <w:rPr>
                <w:rFonts w:cs="Times New Roman"/>
                <w:color w:val="000000" w:themeColor="text1"/>
                <w:sz w:val="24"/>
                <w:szCs w:val="24"/>
              </w:rPr>
            </w:pPr>
            <w:r w:rsidRPr="005B22BA">
              <w:rPr>
                <w:rFonts w:cs="Times New Roman"/>
                <w:color w:val="000000" w:themeColor="text1"/>
                <w:sz w:val="24"/>
                <w:szCs w:val="24"/>
              </w:rPr>
              <w:t>100</w:t>
            </w:r>
            <w:r>
              <w:rPr>
                <w:rFonts w:cs="Times New Roman"/>
                <w:color w:val="000000" w:themeColor="text1"/>
                <w:sz w:val="24"/>
                <w:szCs w:val="24"/>
              </w:rPr>
              <w:t xml:space="preserve"> </w:t>
            </w:r>
            <w:r w:rsidRPr="005B22BA">
              <w:rPr>
                <w:rFonts w:cs="Times New Roman"/>
                <w:color w:val="000000" w:themeColor="text1"/>
                <w:sz w:val="24"/>
                <w:szCs w:val="24"/>
              </w:rPr>
              <w:t>m</w:t>
            </w:r>
          </w:p>
        </w:tc>
        <w:tc>
          <w:tcPr>
            <w:tcW w:w="992" w:type="dxa"/>
            <w:noWrap/>
          </w:tcPr>
          <w:p w14:paraId="61531146" w14:textId="77777777" w:rsidR="009401BF" w:rsidRDefault="009401BF" w:rsidP="003A3062">
            <w:pPr>
              <w:jc w:val="center"/>
              <w:rPr>
                <w:rFonts w:cs="Times New Roman"/>
                <w:color w:val="000000" w:themeColor="text1"/>
                <w:sz w:val="24"/>
                <w:szCs w:val="24"/>
              </w:rPr>
            </w:pPr>
            <w:r w:rsidRPr="00FF22B7">
              <w:rPr>
                <w:rFonts w:cs="Times New Roman"/>
                <w:color w:val="000000" w:themeColor="text1"/>
                <w:sz w:val="24"/>
                <w:szCs w:val="24"/>
              </w:rPr>
              <w:t>0,4</w:t>
            </w:r>
            <w:r>
              <w:rPr>
                <w:rFonts w:cs="Times New Roman"/>
                <w:color w:val="000000" w:themeColor="text1"/>
                <w:sz w:val="24"/>
                <w:szCs w:val="24"/>
              </w:rPr>
              <w:t>0</w:t>
            </w:r>
          </w:p>
          <w:p w14:paraId="4ACA97AD" w14:textId="77777777" w:rsidR="009401BF" w:rsidRPr="00FF22B7" w:rsidRDefault="009401BF" w:rsidP="003A3062">
            <w:pPr>
              <w:rPr>
                <w:rFonts w:cs="Times New Roman"/>
                <w:sz w:val="24"/>
                <w:szCs w:val="24"/>
              </w:rPr>
            </w:pPr>
          </w:p>
        </w:tc>
        <w:tc>
          <w:tcPr>
            <w:tcW w:w="1559" w:type="dxa"/>
          </w:tcPr>
          <w:p w14:paraId="5E387610" w14:textId="77777777" w:rsidR="009401BF" w:rsidRPr="00FF7F62" w:rsidRDefault="009401BF" w:rsidP="003A3062">
            <w:pPr>
              <w:jc w:val="center"/>
              <w:rPr>
                <w:rFonts w:cs="Times New Roman"/>
                <w:sz w:val="24"/>
                <w:szCs w:val="24"/>
              </w:rPr>
            </w:pPr>
          </w:p>
          <w:p w14:paraId="59299B3E" w14:textId="52F03BE5" w:rsidR="003E1013" w:rsidRPr="00FF7F62" w:rsidRDefault="003E1013" w:rsidP="003E1013">
            <w:pPr>
              <w:jc w:val="center"/>
              <w:rPr>
                <w:rFonts w:cs="Times New Roman"/>
                <w:sz w:val="24"/>
                <w:szCs w:val="24"/>
              </w:rPr>
            </w:pPr>
            <w:r w:rsidRPr="00FF7F62">
              <w:rPr>
                <w:rFonts w:cs="Times New Roman"/>
                <w:sz w:val="24"/>
                <w:szCs w:val="24"/>
              </w:rPr>
              <w:t>2718,17</w:t>
            </w:r>
          </w:p>
        </w:tc>
      </w:tr>
      <w:tr w:rsidR="009401BF" w:rsidRPr="00A43E5F" w14:paraId="41FC952E" w14:textId="77777777" w:rsidTr="00225834">
        <w:trPr>
          <w:trHeight w:val="745"/>
        </w:trPr>
        <w:tc>
          <w:tcPr>
            <w:tcW w:w="567" w:type="dxa"/>
          </w:tcPr>
          <w:p w14:paraId="1A8BDD78"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6.</w:t>
            </w:r>
          </w:p>
        </w:tc>
        <w:tc>
          <w:tcPr>
            <w:tcW w:w="1418" w:type="dxa"/>
          </w:tcPr>
          <w:p w14:paraId="02BBF29B" w14:textId="77777777" w:rsidR="009401BF" w:rsidRPr="00A43E5F" w:rsidRDefault="009401BF" w:rsidP="003A3062">
            <w:pPr>
              <w:rPr>
                <w:rFonts w:cs="Times New Roman"/>
                <w:color w:val="000000" w:themeColor="text1"/>
                <w:sz w:val="24"/>
                <w:szCs w:val="24"/>
              </w:rPr>
            </w:pPr>
            <w:proofErr w:type="spellStart"/>
            <w:r w:rsidRPr="00FF22B7">
              <w:rPr>
                <w:rFonts w:cs="Times New Roman"/>
                <w:color w:val="000000" w:themeColor="text1"/>
                <w:sz w:val="24"/>
                <w:szCs w:val="24"/>
              </w:rPr>
              <w:t>MN3</w:t>
            </w:r>
            <w:proofErr w:type="spellEnd"/>
            <w:r w:rsidRPr="00FF22B7">
              <w:rPr>
                <w:rFonts w:cs="Times New Roman"/>
                <w:color w:val="000000" w:themeColor="text1"/>
                <w:sz w:val="24"/>
                <w:szCs w:val="24"/>
              </w:rPr>
              <w:t>-189-200</w:t>
            </w:r>
          </w:p>
        </w:tc>
        <w:tc>
          <w:tcPr>
            <w:tcW w:w="4252" w:type="dxa"/>
          </w:tcPr>
          <w:p w14:paraId="7F56C5A6" w14:textId="77777777" w:rsidR="009401BF" w:rsidRPr="00CF3A34" w:rsidRDefault="009401BF" w:rsidP="003A3062">
            <w:pPr>
              <w:rPr>
                <w:rFonts w:cs="Times New Roman"/>
                <w:color w:val="000000" w:themeColor="text1"/>
                <w:sz w:val="24"/>
                <w:szCs w:val="24"/>
              </w:rPr>
            </w:pPr>
            <w:r w:rsidRPr="00FF22B7">
              <w:rPr>
                <w:rFonts w:cs="Times New Roman"/>
                <w:color w:val="000000" w:themeColor="text1"/>
                <w:sz w:val="24"/>
                <w:szCs w:val="24"/>
              </w:rPr>
              <w:t xml:space="preserve">Drenažo rinktuvų iš 200 mm </w:t>
            </w:r>
            <w:proofErr w:type="spellStart"/>
            <w:r w:rsidRPr="00FF22B7">
              <w:rPr>
                <w:rFonts w:cs="Times New Roman"/>
                <w:color w:val="000000" w:themeColor="text1"/>
                <w:sz w:val="24"/>
                <w:szCs w:val="24"/>
              </w:rPr>
              <w:t>skers.poliet.vamzdžių</w:t>
            </w:r>
            <w:proofErr w:type="spellEnd"/>
            <w:r w:rsidRPr="00FF22B7">
              <w:rPr>
                <w:rFonts w:cs="Times New Roman"/>
                <w:color w:val="000000" w:themeColor="text1"/>
                <w:sz w:val="24"/>
                <w:szCs w:val="24"/>
              </w:rPr>
              <w:t xml:space="preserve"> įrengimas </w:t>
            </w:r>
            <w:proofErr w:type="spellStart"/>
            <w:r w:rsidRPr="00FF22B7">
              <w:rPr>
                <w:rFonts w:cs="Times New Roman"/>
                <w:color w:val="000000" w:themeColor="text1"/>
                <w:sz w:val="24"/>
                <w:szCs w:val="24"/>
              </w:rPr>
              <w:t>smėlio,priesm.grunte.,kasant</w:t>
            </w:r>
            <w:proofErr w:type="spellEnd"/>
            <w:r w:rsidRPr="00FF22B7">
              <w:rPr>
                <w:rFonts w:cs="Times New Roman"/>
                <w:color w:val="000000" w:themeColor="text1"/>
                <w:sz w:val="24"/>
                <w:szCs w:val="24"/>
              </w:rPr>
              <w:t xml:space="preserve"> </w:t>
            </w:r>
            <w:proofErr w:type="spellStart"/>
            <w:r w:rsidRPr="00FF22B7">
              <w:rPr>
                <w:rFonts w:cs="Times New Roman"/>
                <w:color w:val="000000" w:themeColor="text1"/>
                <w:sz w:val="24"/>
                <w:szCs w:val="24"/>
              </w:rPr>
              <w:t>tr.vienak.eksk.iki</w:t>
            </w:r>
            <w:proofErr w:type="spellEnd"/>
            <w:r w:rsidRPr="00FF22B7">
              <w:rPr>
                <w:rFonts w:cs="Times New Roman"/>
                <w:color w:val="000000" w:themeColor="text1"/>
                <w:sz w:val="24"/>
                <w:szCs w:val="24"/>
              </w:rPr>
              <w:t xml:space="preserve"> </w:t>
            </w:r>
            <w:proofErr w:type="spellStart"/>
            <w:r w:rsidRPr="00FF22B7">
              <w:rPr>
                <w:rFonts w:cs="Times New Roman"/>
                <w:color w:val="000000" w:themeColor="text1"/>
                <w:sz w:val="24"/>
                <w:szCs w:val="24"/>
              </w:rPr>
              <w:t>3m</w:t>
            </w:r>
            <w:proofErr w:type="spellEnd"/>
            <w:r w:rsidRPr="00FF22B7">
              <w:rPr>
                <w:rFonts w:cs="Times New Roman"/>
                <w:color w:val="000000" w:themeColor="text1"/>
                <w:sz w:val="24"/>
                <w:szCs w:val="24"/>
              </w:rPr>
              <w:t xml:space="preserve"> gylio  </w:t>
            </w:r>
            <w:proofErr w:type="spellStart"/>
            <w:r w:rsidRPr="00FF22B7">
              <w:rPr>
                <w:rFonts w:cs="Times New Roman"/>
                <w:color w:val="000000" w:themeColor="text1"/>
                <w:sz w:val="24"/>
                <w:szCs w:val="24"/>
              </w:rPr>
              <w:t>k9</w:t>
            </w:r>
            <w:proofErr w:type="spellEnd"/>
            <w:r w:rsidRPr="00FF22B7">
              <w:rPr>
                <w:rFonts w:cs="Times New Roman"/>
                <w:color w:val="000000" w:themeColor="text1"/>
                <w:sz w:val="24"/>
                <w:szCs w:val="24"/>
              </w:rPr>
              <w:t>=1.15</w:t>
            </w:r>
          </w:p>
        </w:tc>
        <w:tc>
          <w:tcPr>
            <w:tcW w:w="993" w:type="dxa"/>
          </w:tcPr>
          <w:p w14:paraId="3EE96AFE" w14:textId="77777777" w:rsidR="009401BF" w:rsidRPr="00CF3A34" w:rsidRDefault="009401BF" w:rsidP="003A3062">
            <w:pPr>
              <w:jc w:val="center"/>
              <w:rPr>
                <w:rFonts w:cs="Times New Roman"/>
                <w:color w:val="000000" w:themeColor="text1"/>
                <w:sz w:val="24"/>
                <w:szCs w:val="24"/>
              </w:rPr>
            </w:pPr>
            <w:r w:rsidRPr="00FF22B7">
              <w:rPr>
                <w:rFonts w:cs="Times New Roman"/>
                <w:color w:val="000000" w:themeColor="text1"/>
                <w:sz w:val="24"/>
                <w:szCs w:val="24"/>
              </w:rPr>
              <w:t>100</w:t>
            </w:r>
            <w:r>
              <w:rPr>
                <w:rFonts w:cs="Times New Roman"/>
                <w:color w:val="000000" w:themeColor="text1"/>
                <w:sz w:val="24"/>
                <w:szCs w:val="24"/>
              </w:rPr>
              <w:t xml:space="preserve"> </w:t>
            </w:r>
            <w:r w:rsidRPr="00FF22B7">
              <w:rPr>
                <w:rFonts w:cs="Times New Roman"/>
                <w:color w:val="000000" w:themeColor="text1"/>
                <w:sz w:val="24"/>
                <w:szCs w:val="24"/>
              </w:rPr>
              <w:t>m</w:t>
            </w:r>
          </w:p>
        </w:tc>
        <w:tc>
          <w:tcPr>
            <w:tcW w:w="992" w:type="dxa"/>
            <w:noWrap/>
          </w:tcPr>
          <w:p w14:paraId="1BBA5C3B" w14:textId="77777777" w:rsidR="009401BF" w:rsidRDefault="009401BF" w:rsidP="003A3062">
            <w:pPr>
              <w:jc w:val="center"/>
              <w:rPr>
                <w:rFonts w:cs="Times New Roman"/>
                <w:color w:val="000000" w:themeColor="text1"/>
                <w:sz w:val="24"/>
                <w:szCs w:val="24"/>
              </w:rPr>
            </w:pPr>
            <w:r>
              <w:rPr>
                <w:rFonts w:cs="Times New Roman"/>
                <w:color w:val="000000" w:themeColor="text1"/>
                <w:sz w:val="24"/>
                <w:szCs w:val="24"/>
              </w:rPr>
              <w:t>1,00</w:t>
            </w:r>
          </w:p>
          <w:p w14:paraId="5771019F" w14:textId="77777777" w:rsidR="009401BF" w:rsidRPr="00FF22B7" w:rsidRDefault="009401BF" w:rsidP="003A3062">
            <w:pPr>
              <w:rPr>
                <w:rFonts w:cs="Times New Roman"/>
                <w:sz w:val="24"/>
                <w:szCs w:val="24"/>
              </w:rPr>
            </w:pPr>
          </w:p>
        </w:tc>
        <w:tc>
          <w:tcPr>
            <w:tcW w:w="1559" w:type="dxa"/>
          </w:tcPr>
          <w:p w14:paraId="7E57CD31" w14:textId="77777777" w:rsidR="009401BF" w:rsidRPr="00FF7F62" w:rsidRDefault="009401BF" w:rsidP="003A3062">
            <w:pPr>
              <w:jc w:val="center"/>
              <w:rPr>
                <w:rFonts w:cs="Times New Roman"/>
                <w:sz w:val="24"/>
                <w:szCs w:val="24"/>
              </w:rPr>
            </w:pPr>
          </w:p>
          <w:p w14:paraId="255827D3" w14:textId="68A5E5AA" w:rsidR="003E1013" w:rsidRPr="00FF7F62" w:rsidRDefault="003E1013" w:rsidP="003E1013">
            <w:pPr>
              <w:jc w:val="center"/>
              <w:rPr>
                <w:rFonts w:cs="Times New Roman"/>
                <w:sz w:val="24"/>
                <w:szCs w:val="24"/>
              </w:rPr>
            </w:pPr>
            <w:r w:rsidRPr="00FF7F62">
              <w:rPr>
                <w:rFonts w:cs="Times New Roman"/>
                <w:sz w:val="24"/>
                <w:szCs w:val="24"/>
              </w:rPr>
              <w:t>3095,43</w:t>
            </w:r>
          </w:p>
        </w:tc>
      </w:tr>
      <w:tr w:rsidR="009401BF" w:rsidRPr="00A43E5F" w14:paraId="266B746E" w14:textId="77777777" w:rsidTr="00225834">
        <w:trPr>
          <w:trHeight w:val="745"/>
        </w:trPr>
        <w:tc>
          <w:tcPr>
            <w:tcW w:w="567" w:type="dxa"/>
          </w:tcPr>
          <w:p w14:paraId="11F3E326"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 xml:space="preserve">7. </w:t>
            </w:r>
          </w:p>
        </w:tc>
        <w:tc>
          <w:tcPr>
            <w:tcW w:w="1418" w:type="dxa"/>
          </w:tcPr>
          <w:p w14:paraId="545DEFB0" w14:textId="77777777" w:rsidR="009401BF" w:rsidRPr="00A43E5F" w:rsidRDefault="009401BF" w:rsidP="003A3062">
            <w:pPr>
              <w:rPr>
                <w:rFonts w:cs="Times New Roman"/>
                <w:color w:val="000000" w:themeColor="text1"/>
                <w:sz w:val="24"/>
                <w:szCs w:val="24"/>
              </w:rPr>
            </w:pPr>
            <w:proofErr w:type="spellStart"/>
            <w:r w:rsidRPr="00FF22B7">
              <w:rPr>
                <w:rFonts w:cs="Times New Roman"/>
                <w:color w:val="000000" w:themeColor="text1"/>
                <w:sz w:val="24"/>
                <w:szCs w:val="24"/>
              </w:rPr>
              <w:t>MN3</w:t>
            </w:r>
            <w:proofErr w:type="spellEnd"/>
            <w:r w:rsidRPr="00FF22B7">
              <w:rPr>
                <w:rFonts w:cs="Times New Roman"/>
                <w:color w:val="000000" w:themeColor="text1"/>
                <w:sz w:val="24"/>
                <w:szCs w:val="24"/>
              </w:rPr>
              <w:t>-178-200</w:t>
            </w:r>
          </w:p>
        </w:tc>
        <w:tc>
          <w:tcPr>
            <w:tcW w:w="4252" w:type="dxa"/>
          </w:tcPr>
          <w:p w14:paraId="32C10655" w14:textId="77777777" w:rsidR="009401BF" w:rsidRPr="00CF3A34" w:rsidRDefault="009401BF" w:rsidP="003A3062">
            <w:pPr>
              <w:rPr>
                <w:rFonts w:cs="Times New Roman"/>
                <w:color w:val="000000" w:themeColor="text1"/>
                <w:sz w:val="24"/>
                <w:szCs w:val="24"/>
              </w:rPr>
            </w:pPr>
            <w:r w:rsidRPr="00FF22B7">
              <w:rPr>
                <w:rFonts w:cs="Times New Roman"/>
                <w:color w:val="000000" w:themeColor="text1"/>
                <w:sz w:val="24"/>
                <w:szCs w:val="24"/>
              </w:rPr>
              <w:t xml:space="preserve">Drenažo rinktuvų iš d </w:t>
            </w:r>
            <w:proofErr w:type="spellStart"/>
            <w:r w:rsidRPr="00FF22B7">
              <w:rPr>
                <w:rFonts w:cs="Times New Roman"/>
                <w:color w:val="000000" w:themeColor="text1"/>
                <w:sz w:val="24"/>
                <w:szCs w:val="24"/>
              </w:rPr>
              <w:t>200x6,1mm</w:t>
            </w:r>
            <w:proofErr w:type="spellEnd"/>
            <w:r w:rsidRPr="00FF22B7">
              <w:rPr>
                <w:rFonts w:cs="Times New Roman"/>
                <w:color w:val="000000" w:themeColor="text1"/>
                <w:sz w:val="24"/>
                <w:szCs w:val="24"/>
              </w:rPr>
              <w:t xml:space="preserve"> </w:t>
            </w:r>
            <w:proofErr w:type="spellStart"/>
            <w:r w:rsidRPr="00FF22B7">
              <w:rPr>
                <w:rFonts w:cs="Times New Roman"/>
                <w:color w:val="000000" w:themeColor="text1"/>
                <w:sz w:val="24"/>
                <w:szCs w:val="24"/>
              </w:rPr>
              <w:t>poliet.vamzdžių</w:t>
            </w:r>
            <w:proofErr w:type="spellEnd"/>
            <w:r w:rsidRPr="00FF22B7">
              <w:rPr>
                <w:rFonts w:cs="Times New Roman"/>
                <w:color w:val="000000" w:themeColor="text1"/>
                <w:sz w:val="24"/>
                <w:szCs w:val="24"/>
              </w:rPr>
              <w:t xml:space="preserve"> įrengimas per </w:t>
            </w:r>
            <w:proofErr w:type="spellStart"/>
            <w:r w:rsidRPr="00FF22B7">
              <w:rPr>
                <w:rFonts w:cs="Times New Roman"/>
                <w:color w:val="000000" w:themeColor="text1"/>
                <w:sz w:val="24"/>
                <w:szCs w:val="24"/>
              </w:rPr>
              <w:t>kelius,kasant</w:t>
            </w:r>
            <w:proofErr w:type="spellEnd"/>
            <w:r w:rsidRPr="00FF22B7">
              <w:rPr>
                <w:rFonts w:cs="Times New Roman"/>
                <w:color w:val="000000" w:themeColor="text1"/>
                <w:sz w:val="24"/>
                <w:szCs w:val="24"/>
              </w:rPr>
              <w:t xml:space="preserve"> tranšėjas vienakauš.</w:t>
            </w:r>
            <w:proofErr w:type="spellStart"/>
            <w:r w:rsidRPr="00FF22B7">
              <w:rPr>
                <w:rFonts w:cs="Times New Roman"/>
                <w:color w:val="000000" w:themeColor="text1"/>
                <w:sz w:val="24"/>
                <w:szCs w:val="24"/>
              </w:rPr>
              <w:t>eksk</w:t>
            </w:r>
            <w:proofErr w:type="spellEnd"/>
            <w:r w:rsidRPr="00FF22B7">
              <w:rPr>
                <w:rFonts w:cs="Times New Roman"/>
                <w:color w:val="000000" w:themeColor="text1"/>
                <w:sz w:val="24"/>
                <w:szCs w:val="24"/>
              </w:rPr>
              <w:t>.,</w:t>
            </w:r>
            <w:proofErr w:type="spellStart"/>
            <w:r w:rsidRPr="00FF22B7">
              <w:rPr>
                <w:rFonts w:cs="Times New Roman"/>
                <w:color w:val="000000" w:themeColor="text1"/>
                <w:sz w:val="24"/>
                <w:szCs w:val="24"/>
              </w:rPr>
              <w:t>atsat</w:t>
            </w:r>
            <w:proofErr w:type="spellEnd"/>
            <w:r w:rsidRPr="00FF22B7">
              <w:rPr>
                <w:rFonts w:cs="Times New Roman"/>
                <w:color w:val="000000" w:themeColor="text1"/>
                <w:sz w:val="24"/>
                <w:szCs w:val="24"/>
              </w:rPr>
              <w:t xml:space="preserve">. kelio dangą  </w:t>
            </w:r>
            <w:proofErr w:type="spellStart"/>
            <w:r w:rsidRPr="00FF22B7">
              <w:rPr>
                <w:rFonts w:cs="Times New Roman"/>
                <w:color w:val="000000" w:themeColor="text1"/>
                <w:sz w:val="24"/>
                <w:szCs w:val="24"/>
              </w:rPr>
              <w:t>k9</w:t>
            </w:r>
            <w:proofErr w:type="spellEnd"/>
            <w:r w:rsidRPr="00FF22B7">
              <w:rPr>
                <w:rFonts w:cs="Times New Roman"/>
                <w:color w:val="000000" w:themeColor="text1"/>
                <w:sz w:val="24"/>
                <w:szCs w:val="24"/>
              </w:rPr>
              <w:t>=1.15</w:t>
            </w:r>
          </w:p>
        </w:tc>
        <w:tc>
          <w:tcPr>
            <w:tcW w:w="993" w:type="dxa"/>
          </w:tcPr>
          <w:p w14:paraId="321CCB17" w14:textId="77777777" w:rsidR="009401BF" w:rsidRPr="00CF3A34" w:rsidRDefault="009401BF" w:rsidP="003A3062">
            <w:pPr>
              <w:jc w:val="center"/>
              <w:rPr>
                <w:rFonts w:cs="Times New Roman"/>
                <w:color w:val="000000" w:themeColor="text1"/>
                <w:sz w:val="24"/>
                <w:szCs w:val="24"/>
              </w:rPr>
            </w:pPr>
            <w:r w:rsidRPr="00F64F81">
              <w:rPr>
                <w:rFonts w:cs="Times New Roman"/>
                <w:color w:val="000000" w:themeColor="text1"/>
                <w:sz w:val="24"/>
                <w:szCs w:val="24"/>
              </w:rPr>
              <w:t>m</w:t>
            </w:r>
          </w:p>
        </w:tc>
        <w:tc>
          <w:tcPr>
            <w:tcW w:w="992" w:type="dxa"/>
            <w:noWrap/>
          </w:tcPr>
          <w:p w14:paraId="15A7ED87" w14:textId="77777777" w:rsidR="009401BF" w:rsidRPr="00CF3A34" w:rsidRDefault="009401BF" w:rsidP="003A3062">
            <w:pPr>
              <w:jc w:val="center"/>
              <w:rPr>
                <w:rFonts w:cs="Times New Roman"/>
                <w:color w:val="000000" w:themeColor="text1"/>
                <w:sz w:val="24"/>
                <w:szCs w:val="24"/>
              </w:rPr>
            </w:pPr>
            <w:r w:rsidRPr="00F64F81">
              <w:rPr>
                <w:rFonts w:cs="Times New Roman"/>
                <w:color w:val="000000" w:themeColor="text1"/>
                <w:sz w:val="24"/>
                <w:szCs w:val="24"/>
              </w:rPr>
              <w:t>1</w:t>
            </w:r>
            <w:r>
              <w:rPr>
                <w:rFonts w:cs="Times New Roman"/>
                <w:color w:val="000000" w:themeColor="text1"/>
                <w:sz w:val="24"/>
                <w:szCs w:val="24"/>
              </w:rPr>
              <w:t>3,00</w:t>
            </w:r>
          </w:p>
        </w:tc>
        <w:tc>
          <w:tcPr>
            <w:tcW w:w="1559" w:type="dxa"/>
          </w:tcPr>
          <w:p w14:paraId="6650020C" w14:textId="793C541C" w:rsidR="009401BF" w:rsidRPr="00FF7F62" w:rsidRDefault="003E1013" w:rsidP="003A3062">
            <w:pPr>
              <w:jc w:val="center"/>
              <w:rPr>
                <w:rFonts w:cs="Times New Roman"/>
                <w:sz w:val="24"/>
                <w:szCs w:val="24"/>
              </w:rPr>
            </w:pPr>
            <w:r w:rsidRPr="00FF7F62">
              <w:rPr>
                <w:rFonts w:cs="Times New Roman"/>
                <w:sz w:val="24"/>
                <w:szCs w:val="24"/>
              </w:rPr>
              <w:t>193,95</w:t>
            </w:r>
          </w:p>
        </w:tc>
      </w:tr>
      <w:tr w:rsidR="009401BF" w:rsidRPr="00A43E5F" w14:paraId="12772FE8" w14:textId="77777777" w:rsidTr="00225834">
        <w:trPr>
          <w:trHeight w:val="745"/>
        </w:trPr>
        <w:tc>
          <w:tcPr>
            <w:tcW w:w="567" w:type="dxa"/>
          </w:tcPr>
          <w:p w14:paraId="035E7349"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lastRenderedPageBreak/>
              <w:t>8.</w:t>
            </w:r>
          </w:p>
        </w:tc>
        <w:tc>
          <w:tcPr>
            <w:tcW w:w="1418" w:type="dxa"/>
          </w:tcPr>
          <w:p w14:paraId="59796A65" w14:textId="77777777" w:rsidR="009401BF" w:rsidRPr="00A43E5F" w:rsidRDefault="009401BF" w:rsidP="003A3062">
            <w:pPr>
              <w:rPr>
                <w:rFonts w:cs="Times New Roman"/>
                <w:color w:val="000000" w:themeColor="text1"/>
                <w:sz w:val="24"/>
                <w:szCs w:val="24"/>
              </w:rPr>
            </w:pPr>
            <w:proofErr w:type="spellStart"/>
            <w:r w:rsidRPr="00F64F81">
              <w:rPr>
                <w:rFonts w:cs="Times New Roman"/>
                <w:color w:val="000000" w:themeColor="text1"/>
                <w:sz w:val="24"/>
                <w:szCs w:val="24"/>
              </w:rPr>
              <w:t>MN3</w:t>
            </w:r>
            <w:proofErr w:type="spellEnd"/>
            <w:r w:rsidRPr="00F64F81">
              <w:rPr>
                <w:rFonts w:cs="Times New Roman"/>
                <w:color w:val="000000" w:themeColor="text1"/>
                <w:sz w:val="24"/>
                <w:szCs w:val="24"/>
              </w:rPr>
              <w:t>-181</w:t>
            </w:r>
          </w:p>
        </w:tc>
        <w:tc>
          <w:tcPr>
            <w:tcW w:w="4252" w:type="dxa"/>
          </w:tcPr>
          <w:p w14:paraId="21F38B58" w14:textId="77777777" w:rsidR="009401BF" w:rsidRPr="00CF3A34" w:rsidRDefault="009401BF" w:rsidP="003A3062">
            <w:pPr>
              <w:rPr>
                <w:rFonts w:cs="Times New Roman"/>
                <w:color w:val="000000" w:themeColor="text1"/>
                <w:sz w:val="24"/>
                <w:szCs w:val="24"/>
              </w:rPr>
            </w:pPr>
            <w:r w:rsidRPr="00F64F81">
              <w:rPr>
                <w:rFonts w:cs="Times New Roman"/>
                <w:color w:val="000000" w:themeColor="text1"/>
                <w:sz w:val="24"/>
                <w:szCs w:val="24"/>
              </w:rPr>
              <w:t xml:space="preserve">Paviršinio vandens </w:t>
            </w:r>
            <w:proofErr w:type="spellStart"/>
            <w:r w:rsidRPr="00F64F81">
              <w:rPr>
                <w:rFonts w:cs="Times New Roman"/>
                <w:color w:val="000000" w:themeColor="text1"/>
                <w:sz w:val="24"/>
                <w:szCs w:val="24"/>
              </w:rPr>
              <w:t>nuleistuvo</w:t>
            </w:r>
            <w:proofErr w:type="spellEnd"/>
            <w:r w:rsidRPr="00F64F81">
              <w:rPr>
                <w:rFonts w:cs="Times New Roman"/>
                <w:color w:val="000000" w:themeColor="text1"/>
                <w:sz w:val="24"/>
                <w:szCs w:val="24"/>
              </w:rPr>
              <w:t xml:space="preserve"> </w:t>
            </w:r>
            <w:proofErr w:type="spellStart"/>
            <w:r w:rsidRPr="00F64F81">
              <w:rPr>
                <w:rFonts w:cs="Times New Roman"/>
                <w:color w:val="000000" w:themeColor="text1"/>
                <w:sz w:val="24"/>
                <w:szCs w:val="24"/>
              </w:rPr>
              <w:t>PN</w:t>
            </w:r>
            <w:proofErr w:type="spellEnd"/>
            <w:r w:rsidRPr="00F64F81">
              <w:rPr>
                <w:rFonts w:cs="Times New Roman"/>
                <w:color w:val="000000" w:themeColor="text1"/>
                <w:sz w:val="24"/>
                <w:szCs w:val="24"/>
              </w:rPr>
              <w:t xml:space="preserve">-42 įrengimas lomoje  </w:t>
            </w:r>
            <w:proofErr w:type="spellStart"/>
            <w:r w:rsidRPr="00F64F81">
              <w:rPr>
                <w:rFonts w:cs="Times New Roman"/>
                <w:color w:val="000000" w:themeColor="text1"/>
                <w:sz w:val="24"/>
                <w:szCs w:val="24"/>
              </w:rPr>
              <w:t>k9</w:t>
            </w:r>
            <w:proofErr w:type="spellEnd"/>
            <w:r w:rsidRPr="00F64F81">
              <w:rPr>
                <w:rFonts w:cs="Times New Roman"/>
                <w:color w:val="000000" w:themeColor="text1"/>
                <w:sz w:val="24"/>
                <w:szCs w:val="24"/>
              </w:rPr>
              <w:t>=1.15</w:t>
            </w:r>
          </w:p>
        </w:tc>
        <w:tc>
          <w:tcPr>
            <w:tcW w:w="993" w:type="dxa"/>
          </w:tcPr>
          <w:p w14:paraId="173582F7" w14:textId="77777777" w:rsidR="009401BF" w:rsidRPr="00CF3A34" w:rsidRDefault="009401BF" w:rsidP="003A3062">
            <w:pPr>
              <w:jc w:val="center"/>
              <w:rPr>
                <w:rFonts w:cs="Times New Roman"/>
                <w:color w:val="000000" w:themeColor="text1"/>
                <w:sz w:val="24"/>
                <w:szCs w:val="24"/>
              </w:rPr>
            </w:pPr>
            <w:r w:rsidRPr="00B30E9A">
              <w:rPr>
                <w:rFonts w:cs="Times New Roman"/>
                <w:color w:val="000000" w:themeColor="text1"/>
                <w:sz w:val="24"/>
                <w:szCs w:val="24"/>
              </w:rPr>
              <w:t>Vnt</w:t>
            </w:r>
            <w:r>
              <w:rPr>
                <w:rFonts w:cs="Times New Roman"/>
                <w:color w:val="000000" w:themeColor="text1"/>
                <w:sz w:val="24"/>
                <w:szCs w:val="24"/>
              </w:rPr>
              <w:t>.</w:t>
            </w:r>
          </w:p>
        </w:tc>
        <w:tc>
          <w:tcPr>
            <w:tcW w:w="992" w:type="dxa"/>
            <w:noWrap/>
          </w:tcPr>
          <w:p w14:paraId="7AEE08F5" w14:textId="77777777" w:rsidR="009401BF" w:rsidRPr="00CF3A34" w:rsidRDefault="009401BF" w:rsidP="003A3062">
            <w:pPr>
              <w:jc w:val="center"/>
              <w:rPr>
                <w:rFonts w:cs="Times New Roman"/>
                <w:color w:val="000000" w:themeColor="text1"/>
                <w:sz w:val="24"/>
                <w:szCs w:val="24"/>
              </w:rPr>
            </w:pPr>
            <w:r w:rsidRPr="00F64F81">
              <w:rPr>
                <w:rFonts w:cs="Times New Roman"/>
                <w:color w:val="000000" w:themeColor="text1"/>
                <w:sz w:val="24"/>
                <w:szCs w:val="24"/>
              </w:rPr>
              <w:t>3</w:t>
            </w:r>
          </w:p>
        </w:tc>
        <w:tc>
          <w:tcPr>
            <w:tcW w:w="1559" w:type="dxa"/>
          </w:tcPr>
          <w:p w14:paraId="18DA86EF" w14:textId="68A046F0" w:rsidR="009401BF" w:rsidRPr="00FF7F62" w:rsidRDefault="004C04A8" w:rsidP="003A3062">
            <w:pPr>
              <w:jc w:val="center"/>
              <w:rPr>
                <w:rFonts w:cs="Times New Roman"/>
                <w:sz w:val="24"/>
                <w:szCs w:val="24"/>
              </w:rPr>
            </w:pPr>
            <w:r w:rsidRPr="00FF7F62">
              <w:rPr>
                <w:rFonts w:cs="Times New Roman"/>
                <w:sz w:val="24"/>
                <w:szCs w:val="24"/>
              </w:rPr>
              <w:t>812,25</w:t>
            </w:r>
          </w:p>
        </w:tc>
      </w:tr>
      <w:tr w:rsidR="009401BF" w:rsidRPr="00A43E5F" w14:paraId="1F760904" w14:textId="77777777" w:rsidTr="00225834">
        <w:trPr>
          <w:trHeight w:val="745"/>
        </w:trPr>
        <w:tc>
          <w:tcPr>
            <w:tcW w:w="567" w:type="dxa"/>
          </w:tcPr>
          <w:p w14:paraId="017589C9"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9.</w:t>
            </w:r>
          </w:p>
        </w:tc>
        <w:tc>
          <w:tcPr>
            <w:tcW w:w="1418" w:type="dxa"/>
          </w:tcPr>
          <w:p w14:paraId="1533A7D5" w14:textId="77777777" w:rsidR="009401BF" w:rsidRPr="00A43E5F" w:rsidRDefault="009401BF" w:rsidP="003A3062">
            <w:pPr>
              <w:rPr>
                <w:rFonts w:cs="Times New Roman"/>
                <w:color w:val="000000" w:themeColor="text1"/>
                <w:sz w:val="24"/>
                <w:szCs w:val="24"/>
              </w:rPr>
            </w:pPr>
            <w:proofErr w:type="spellStart"/>
            <w:r w:rsidRPr="00B30E9A">
              <w:rPr>
                <w:rFonts w:cs="Times New Roman"/>
                <w:color w:val="000000" w:themeColor="text1"/>
                <w:sz w:val="24"/>
                <w:szCs w:val="24"/>
              </w:rPr>
              <w:t>MN3</w:t>
            </w:r>
            <w:proofErr w:type="spellEnd"/>
            <w:r w:rsidRPr="00B30E9A">
              <w:rPr>
                <w:rFonts w:cs="Times New Roman"/>
                <w:color w:val="000000" w:themeColor="text1"/>
                <w:sz w:val="24"/>
                <w:szCs w:val="24"/>
              </w:rPr>
              <w:t>-183</w:t>
            </w:r>
          </w:p>
        </w:tc>
        <w:tc>
          <w:tcPr>
            <w:tcW w:w="4252" w:type="dxa"/>
          </w:tcPr>
          <w:p w14:paraId="79BA589D" w14:textId="77777777" w:rsidR="009401BF" w:rsidRPr="00CF3A34" w:rsidRDefault="009401BF" w:rsidP="003A3062">
            <w:pPr>
              <w:rPr>
                <w:rFonts w:cs="Times New Roman"/>
                <w:color w:val="000000" w:themeColor="text1"/>
                <w:sz w:val="24"/>
                <w:szCs w:val="24"/>
              </w:rPr>
            </w:pPr>
            <w:r w:rsidRPr="00B30E9A">
              <w:rPr>
                <w:rFonts w:cs="Times New Roman"/>
                <w:color w:val="000000" w:themeColor="text1"/>
                <w:sz w:val="24"/>
                <w:szCs w:val="24"/>
              </w:rPr>
              <w:t xml:space="preserve">Paviršinio vandens </w:t>
            </w:r>
            <w:proofErr w:type="spellStart"/>
            <w:r w:rsidRPr="00B30E9A">
              <w:rPr>
                <w:rFonts w:cs="Times New Roman"/>
                <w:color w:val="000000" w:themeColor="text1"/>
                <w:sz w:val="24"/>
                <w:szCs w:val="24"/>
              </w:rPr>
              <w:t>nuleistuvo</w:t>
            </w:r>
            <w:proofErr w:type="spellEnd"/>
            <w:r w:rsidRPr="00B30E9A">
              <w:rPr>
                <w:rFonts w:cs="Times New Roman"/>
                <w:color w:val="000000" w:themeColor="text1"/>
                <w:sz w:val="24"/>
                <w:szCs w:val="24"/>
              </w:rPr>
              <w:t xml:space="preserve"> </w:t>
            </w:r>
            <w:proofErr w:type="spellStart"/>
            <w:r w:rsidRPr="00B30E9A">
              <w:rPr>
                <w:rFonts w:cs="Times New Roman"/>
                <w:color w:val="000000" w:themeColor="text1"/>
                <w:sz w:val="24"/>
                <w:szCs w:val="24"/>
              </w:rPr>
              <w:t>PN</w:t>
            </w:r>
            <w:proofErr w:type="spellEnd"/>
            <w:r w:rsidRPr="00B30E9A">
              <w:rPr>
                <w:rFonts w:cs="Times New Roman"/>
                <w:color w:val="000000" w:themeColor="text1"/>
                <w:sz w:val="24"/>
                <w:szCs w:val="24"/>
              </w:rPr>
              <w:t xml:space="preserve">-42 įrengimas pakelėje  </w:t>
            </w:r>
            <w:proofErr w:type="spellStart"/>
            <w:r w:rsidRPr="00B30E9A">
              <w:rPr>
                <w:rFonts w:cs="Times New Roman"/>
                <w:color w:val="000000" w:themeColor="text1"/>
                <w:sz w:val="24"/>
                <w:szCs w:val="24"/>
              </w:rPr>
              <w:t>k9</w:t>
            </w:r>
            <w:proofErr w:type="spellEnd"/>
            <w:r w:rsidRPr="00B30E9A">
              <w:rPr>
                <w:rFonts w:cs="Times New Roman"/>
                <w:color w:val="000000" w:themeColor="text1"/>
                <w:sz w:val="24"/>
                <w:szCs w:val="24"/>
              </w:rPr>
              <w:t>=1.15</w:t>
            </w:r>
          </w:p>
        </w:tc>
        <w:tc>
          <w:tcPr>
            <w:tcW w:w="993" w:type="dxa"/>
          </w:tcPr>
          <w:p w14:paraId="7CE67A40" w14:textId="77777777" w:rsidR="009401BF" w:rsidRPr="00CF3A34" w:rsidRDefault="009401BF" w:rsidP="003A3062">
            <w:pPr>
              <w:jc w:val="center"/>
              <w:rPr>
                <w:rFonts w:cs="Times New Roman"/>
                <w:color w:val="000000" w:themeColor="text1"/>
                <w:sz w:val="24"/>
                <w:szCs w:val="24"/>
              </w:rPr>
            </w:pPr>
            <w:r w:rsidRPr="00B30E9A">
              <w:rPr>
                <w:rFonts w:cs="Times New Roman"/>
                <w:color w:val="000000" w:themeColor="text1"/>
                <w:sz w:val="24"/>
                <w:szCs w:val="24"/>
              </w:rPr>
              <w:t>Vnt</w:t>
            </w:r>
            <w:r>
              <w:rPr>
                <w:rFonts w:cs="Times New Roman"/>
                <w:color w:val="000000" w:themeColor="text1"/>
                <w:sz w:val="24"/>
                <w:szCs w:val="24"/>
              </w:rPr>
              <w:t>.</w:t>
            </w:r>
          </w:p>
        </w:tc>
        <w:tc>
          <w:tcPr>
            <w:tcW w:w="992" w:type="dxa"/>
            <w:noWrap/>
          </w:tcPr>
          <w:p w14:paraId="30ECF18C"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2</w:t>
            </w:r>
          </w:p>
        </w:tc>
        <w:tc>
          <w:tcPr>
            <w:tcW w:w="1559" w:type="dxa"/>
          </w:tcPr>
          <w:p w14:paraId="0CFB4AEC" w14:textId="6B8E82EB" w:rsidR="009401BF" w:rsidRPr="00FF7F62" w:rsidRDefault="004C04A8" w:rsidP="003A3062">
            <w:pPr>
              <w:jc w:val="center"/>
              <w:rPr>
                <w:rFonts w:cs="Times New Roman"/>
                <w:sz w:val="24"/>
                <w:szCs w:val="24"/>
              </w:rPr>
            </w:pPr>
            <w:r w:rsidRPr="00FF7F62">
              <w:rPr>
                <w:rFonts w:cs="Times New Roman"/>
                <w:sz w:val="24"/>
                <w:szCs w:val="24"/>
              </w:rPr>
              <w:t>786,18</w:t>
            </w:r>
          </w:p>
        </w:tc>
      </w:tr>
      <w:tr w:rsidR="009401BF" w:rsidRPr="00A43E5F" w14:paraId="0C7137CC" w14:textId="77777777" w:rsidTr="00225834">
        <w:trPr>
          <w:trHeight w:val="745"/>
        </w:trPr>
        <w:tc>
          <w:tcPr>
            <w:tcW w:w="567" w:type="dxa"/>
          </w:tcPr>
          <w:p w14:paraId="0E44AAA9"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10.</w:t>
            </w:r>
          </w:p>
        </w:tc>
        <w:tc>
          <w:tcPr>
            <w:tcW w:w="1418" w:type="dxa"/>
          </w:tcPr>
          <w:p w14:paraId="7B53BE74" w14:textId="77777777" w:rsidR="009401BF" w:rsidRPr="00A43E5F" w:rsidRDefault="009401BF" w:rsidP="003A3062">
            <w:pPr>
              <w:rPr>
                <w:rFonts w:cs="Times New Roman"/>
                <w:color w:val="000000" w:themeColor="text1"/>
                <w:sz w:val="24"/>
                <w:szCs w:val="24"/>
              </w:rPr>
            </w:pPr>
            <w:proofErr w:type="spellStart"/>
            <w:r w:rsidRPr="00290A06">
              <w:rPr>
                <w:rFonts w:cs="Times New Roman"/>
                <w:color w:val="000000" w:themeColor="text1"/>
                <w:sz w:val="24"/>
                <w:szCs w:val="24"/>
              </w:rPr>
              <w:t>MN3</w:t>
            </w:r>
            <w:proofErr w:type="spellEnd"/>
            <w:r w:rsidRPr="00290A06">
              <w:rPr>
                <w:rFonts w:cs="Times New Roman"/>
                <w:color w:val="000000" w:themeColor="text1"/>
                <w:sz w:val="24"/>
                <w:szCs w:val="24"/>
              </w:rPr>
              <w:t>-180</w:t>
            </w:r>
          </w:p>
        </w:tc>
        <w:tc>
          <w:tcPr>
            <w:tcW w:w="4252" w:type="dxa"/>
          </w:tcPr>
          <w:p w14:paraId="56BE56A9" w14:textId="77777777" w:rsidR="009401BF" w:rsidRPr="00CF3A34" w:rsidRDefault="009401BF" w:rsidP="003A3062">
            <w:pPr>
              <w:rPr>
                <w:rFonts w:cs="Times New Roman"/>
                <w:color w:val="000000" w:themeColor="text1"/>
                <w:sz w:val="24"/>
                <w:szCs w:val="24"/>
              </w:rPr>
            </w:pPr>
            <w:r w:rsidRPr="00B30E9A">
              <w:rPr>
                <w:rFonts w:cs="Times New Roman"/>
                <w:color w:val="000000" w:themeColor="text1"/>
                <w:sz w:val="24"/>
                <w:szCs w:val="24"/>
              </w:rPr>
              <w:t xml:space="preserve">Polietileninio paslėpto drenažo šulinio </w:t>
            </w:r>
            <w:proofErr w:type="spellStart"/>
            <w:r w:rsidRPr="00B30E9A">
              <w:rPr>
                <w:rFonts w:cs="Times New Roman"/>
                <w:color w:val="000000" w:themeColor="text1"/>
                <w:sz w:val="24"/>
                <w:szCs w:val="24"/>
              </w:rPr>
              <w:t>PE</w:t>
            </w:r>
            <w:proofErr w:type="spellEnd"/>
            <w:r w:rsidRPr="00B30E9A">
              <w:rPr>
                <w:rFonts w:cs="Times New Roman"/>
                <w:color w:val="000000" w:themeColor="text1"/>
                <w:sz w:val="24"/>
                <w:szCs w:val="24"/>
              </w:rPr>
              <w:t>-</w:t>
            </w:r>
            <w:proofErr w:type="spellStart"/>
            <w:r w:rsidRPr="00B30E9A">
              <w:rPr>
                <w:rFonts w:cs="Times New Roman"/>
                <w:color w:val="000000" w:themeColor="text1"/>
                <w:sz w:val="24"/>
                <w:szCs w:val="24"/>
              </w:rPr>
              <w:t>ŠP</w:t>
            </w:r>
            <w:proofErr w:type="spellEnd"/>
            <w:r w:rsidRPr="00B30E9A">
              <w:rPr>
                <w:rFonts w:cs="Times New Roman"/>
                <w:color w:val="000000" w:themeColor="text1"/>
                <w:sz w:val="24"/>
                <w:szCs w:val="24"/>
              </w:rPr>
              <w:t xml:space="preserve">-40 įrengimas  </w:t>
            </w:r>
            <w:proofErr w:type="spellStart"/>
            <w:r w:rsidRPr="00B30E9A">
              <w:rPr>
                <w:rFonts w:cs="Times New Roman"/>
                <w:color w:val="000000" w:themeColor="text1"/>
                <w:sz w:val="24"/>
                <w:szCs w:val="24"/>
              </w:rPr>
              <w:t>k9</w:t>
            </w:r>
            <w:proofErr w:type="spellEnd"/>
            <w:r w:rsidRPr="00B30E9A">
              <w:rPr>
                <w:rFonts w:cs="Times New Roman"/>
                <w:color w:val="000000" w:themeColor="text1"/>
                <w:sz w:val="24"/>
                <w:szCs w:val="24"/>
              </w:rPr>
              <w:t>=1.15</w:t>
            </w:r>
          </w:p>
        </w:tc>
        <w:tc>
          <w:tcPr>
            <w:tcW w:w="993" w:type="dxa"/>
          </w:tcPr>
          <w:p w14:paraId="5F0F683C" w14:textId="77777777" w:rsidR="009401BF" w:rsidRPr="00CF3A34" w:rsidRDefault="009401BF" w:rsidP="003A3062">
            <w:pPr>
              <w:jc w:val="center"/>
              <w:rPr>
                <w:rFonts w:cs="Times New Roman"/>
                <w:color w:val="000000" w:themeColor="text1"/>
                <w:sz w:val="24"/>
                <w:szCs w:val="24"/>
              </w:rPr>
            </w:pPr>
            <w:r w:rsidRPr="00B30E9A">
              <w:rPr>
                <w:rFonts w:cs="Times New Roman"/>
                <w:color w:val="000000" w:themeColor="text1"/>
                <w:sz w:val="24"/>
                <w:szCs w:val="24"/>
              </w:rPr>
              <w:t>Vnt</w:t>
            </w:r>
            <w:r>
              <w:rPr>
                <w:rFonts w:cs="Times New Roman"/>
                <w:color w:val="000000" w:themeColor="text1"/>
                <w:sz w:val="24"/>
                <w:szCs w:val="24"/>
              </w:rPr>
              <w:t>.</w:t>
            </w:r>
          </w:p>
        </w:tc>
        <w:tc>
          <w:tcPr>
            <w:tcW w:w="992" w:type="dxa"/>
            <w:noWrap/>
          </w:tcPr>
          <w:p w14:paraId="6D1EB3A4" w14:textId="77777777" w:rsidR="009401BF" w:rsidRDefault="009401BF" w:rsidP="003A3062">
            <w:pPr>
              <w:jc w:val="center"/>
              <w:rPr>
                <w:rFonts w:cs="Times New Roman"/>
                <w:color w:val="000000" w:themeColor="text1"/>
                <w:sz w:val="24"/>
                <w:szCs w:val="24"/>
              </w:rPr>
            </w:pPr>
            <w:r>
              <w:rPr>
                <w:rFonts w:cs="Times New Roman"/>
                <w:color w:val="000000" w:themeColor="text1"/>
                <w:sz w:val="24"/>
                <w:szCs w:val="24"/>
              </w:rPr>
              <w:t>3</w:t>
            </w:r>
          </w:p>
          <w:p w14:paraId="4DDE7F5B" w14:textId="77777777" w:rsidR="009401BF" w:rsidRPr="00290A06" w:rsidRDefault="009401BF" w:rsidP="003A3062">
            <w:pPr>
              <w:rPr>
                <w:rFonts w:cs="Times New Roman"/>
                <w:sz w:val="24"/>
                <w:szCs w:val="24"/>
              </w:rPr>
            </w:pPr>
          </w:p>
        </w:tc>
        <w:tc>
          <w:tcPr>
            <w:tcW w:w="1559" w:type="dxa"/>
          </w:tcPr>
          <w:p w14:paraId="6BC8ABBC" w14:textId="735688CE" w:rsidR="009401BF" w:rsidRPr="00FF7F62" w:rsidRDefault="004C04A8" w:rsidP="003A3062">
            <w:pPr>
              <w:jc w:val="center"/>
              <w:rPr>
                <w:rFonts w:cs="Times New Roman"/>
                <w:sz w:val="24"/>
                <w:szCs w:val="24"/>
              </w:rPr>
            </w:pPr>
            <w:r w:rsidRPr="00FF7F62">
              <w:rPr>
                <w:rFonts w:cs="Times New Roman"/>
                <w:sz w:val="24"/>
                <w:szCs w:val="24"/>
              </w:rPr>
              <w:t>488,69</w:t>
            </w:r>
          </w:p>
        </w:tc>
      </w:tr>
      <w:tr w:rsidR="009401BF" w:rsidRPr="00A43E5F" w14:paraId="623BBAA6" w14:textId="77777777" w:rsidTr="00225834">
        <w:trPr>
          <w:trHeight w:val="745"/>
        </w:trPr>
        <w:tc>
          <w:tcPr>
            <w:tcW w:w="567" w:type="dxa"/>
          </w:tcPr>
          <w:p w14:paraId="6E76412F"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11.</w:t>
            </w:r>
          </w:p>
        </w:tc>
        <w:tc>
          <w:tcPr>
            <w:tcW w:w="1418" w:type="dxa"/>
          </w:tcPr>
          <w:p w14:paraId="49AF8B21" w14:textId="77777777" w:rsidR="009401BF" w:rsidRPr="00A43E5F" w:rsidRDefault="009401BF" w:rsidP="003A3062">
            <w:pPr>
              <w:rPr>
                <w:rFonts w:cs="Times New Roman"/>
                <w:color w:val="000000" w:themeColor="text1"/>
                <w:sz w:val="24"/>
                <w:szCs w:val="24"/>
              </w:rPr>
            </w:pPr>
            <w:proofErr w:type="spellStart"/>
            <w:r w:rsidRPr="00290A06">
              <w:rPr>
                <w:rFonts w:cs="Times New Roman"/>
                <w:color w:val="000000" w:themeColor="text1"/>
                <w:sz w:val="24"/>
                <w:szCs w:val="24"/>
              </w:rPr>
              <w:t>MN3</w:t>
            </w:r>
            <w:proofErr w:type="spellEnd"/>
            <w:r w:rsidRPr="00290A06">
              <w:rPr>
                <w:rFonts w:cs="Times New Roman"/>
                <w:color w:val="000000" w:themeColor="text1"/>
                <w:sz w:val="24"/>
                <w:szCs w:val="24"/>
              </w:rPr>
              <w:t>-2152</w:t>
            </w:r>
          </w:p>
        </w:tc>
        <w:tc>
          <w:tcPr>
            <w:tcW w:w="4252" w:type="dxa"/>
          </w:tcPr>
          <w:p w14:paraId="6E794FEB" w14:textId="77777777" w:rsidR="009401BF" w:rsidRPr="00CF3A34" w:rsidRDefault="009401BF" w:rsidP="003A3062">
            <w:pPr>
              <w:rPr>
                <w:rFonts w:cs="Times New Roman"/>
                <w:color w:val="000000" w:themeColor="text1"/>
                <w:sz w:val="24"/>
                <w:szCs w:val="24"/>
              </w:rPr>
            </w:pPr>
            <w:r w:rsidRPr="00290A06">
              <w:rPr>
                <w:rFonts w:cs="Times New Roman"/>
                <w:color w:val="000000" w:themeColor="text1"/>
                <w:sz w:val="24"/>
                <w:szCs w:val="24"/>
              </w:rPr>
              <w:t xml:space="preserve">75-100 mm skersmens drenažo rinktuvų prijungimas prie gelžbetoninių ar polietileninių vamzdynų arba šulinių </w:t>
            </w:r>
            <w:proofErr w:type="spellStart"/>
            <w:r w:rsidRPr="00290A06">
              <w:rPr>
                <w:rFonts w:cs="Times New Roman"/>
                <w:color w:val="000000" w:themeColor="text1"/>
                <w:sz w:val="24"/>
                <w:szCs w:val="24"/>
              </w:rPr>
              <w:t>k9</w:t>
            </w:r>
            <w:proofErr w:type="spellEnd"/>
            <w:r w:rsidRPr="00290A06">
              <w:rPr>
                <w:rFonts w:cs="Times New Roman"/>
                <w:color w:val="000000" w:themeColor="text1"/>
                <w:sz w:val="24"/>
                <w:szCs w:val="24"/>
              </w:rPr>
              <w:t>=1.15</w:t>
            </w:r>
          </w:p>
        </w:tc>
        <w:tc>
          <w:tcPr>
            <w:tcW w:w="993" w:type="dxa"/>
          </w:tcPr>
          <w:p w14:paraId="3EFBEFE5" w14:textId="77777777" w:rsidR="009401BF" w:rsidRPr="00CF3A34" w:rsidRDefault="009401BF" w:rsidP="003A3062">
            <w:pPr>
              <w:jc w:val="center"/>
              <w:rPr>
                <w:rFonts w:cs="Times New Roman"/>
                <w:color w:val="000000" w:themeColor="text1"/>
                <w:sz w:val="24"/>
                <w:szCs w:val="24"/>
              </w:rPr>
            </w:pPr>
            <w:r w:rsidRPr="00B30E9A">
              <w:rPr>
                <w:rFonts w:cs="Times New Roman"/>
                <w:color w:val="000000" w:themeColor="text1"/>
                <w:sz w:val="24"/>
                <w:szCs w:val="24"/>
              </w:rPr>
              <w:t>Vnt</w:t>
            </w:r>
            <w:r>
              <w:rPr>
                <w:rFonts w:cs="Times New Roman"/>
                <w:color w:val="000000" w:themeColor="text1"/>
                <w:sz w:val="24"/>
                <w:szCs w:val="24"/>
              </w:rPr>
              <w:t>.</w:t>
            </w:r>
          </w:p>
        </w:tc>
        <w:tc>
          <w:tcPr>
            <w:tcW w:w="992" w:type="dxa"/>
            <w:noWrap/>
          </w:tcPr>
          <w:p w14:paraId="622EF20A"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5</w:t>
            </w:r>
          </w:p>
        </w:tc>
        <w:tc>
          <w:tcPr>
            <w:tcW w:w="1559" w:type="dxa"/>
          </w:tcPr>
          <w:p w14:paraId="3E085F45" w14:textId="423CD605" w:rsidR="009401BF" w:rsidRPr="00FF7F62" w:rsidRDefault="004C04A8" w:rsidP="003A3062">
            <w:pPr>
              <w:jc w:val="center"/>
              <w:rPr>
                <w:rFonts w:cs="Times New Roman"/>
                <w:sz w:val="24"/>
                <w:szCs w:val="24"/>
              </w:rPr>
            </w:pPr>
            <w:r w:rsidRPr="00FF7F62">
              <w:rPr>
                <w:rFonts w:cs="Times New Roman"/>
                <w:sz w:val="24"/>
                <w:szCs w:val="24"/>
              </w:rPr>
              <w:t>147,45</w:t>
            </w:r>
          </w:p>
        </w:tc>
      </w:tr>
      <w:tr w:rsidR="009401BF" w:rsidRPr="00A43E5F" w14:paraId="54DD5284" w14:textId="77777777" w:rsidTr="00225834">
        <w:trPr>
          <w:trHeight w:val="745"/>
        </w:trPr>
        <w:tc>
          <w:tcPr>
            <w:tcW w:w="567" w:type="dxa"/>
          </w:tcPr>
          <w:p w14:paraId="28745151"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12.</w:t>
            </w:r>
          </w:p>
        </w:tc>
        <w:tc>
          <w:tcPr>
            <w:tcW w:w="1418" w:type="dxa"/>
          </w:tcPr>
          <w:p w14:paraId="11605031" w14:textId="77777777" w:rsidR="009401BF" w:rsidRPr="00A43E5F" w:rsidRDefault="009401BF" w:rsidP="003A3062">
            <w:pPr>
              <w:rPr>
                <w:rFonts w:cs="Times New Roman"/>
                <w:color w:val="000000" w:themeColor="text1"/>
                <w:sz w:val="24"/>
                <w:szCs w:val="24"/>
              </w:rPr>
            </w:pPr>
            <w:proofErr w:type="spellStart"/>
            <w:r w:rsidRPr="009103AE">
              <w:rPr>
                <w:rFonts w:cs="Times New Roman"/>
                <w:color w:val="000000" w:themeColor="text1"/>
                <w:sz w:val="24"/>
                <w:szCs w:val="24"/>
              </w:rPr>
              <w:t>MN3</w:t>
            </w:r>
            <w:proofErr w:type="spellEnd"/>
            <w:r w:rsidRPr="009103AE">
              <w:rPr>
                <w:rFonts w:cs="Times New Roman"/>
                <w:color w:val="000000" w:themeColor="text1"/>
                <w:sz w:val="24"/>
                <w:szCs w:val="24"/>
              </w:rPr>
              <w:t>-2168</w:t>
            </w:r>
          </w:p>
        </w:tc>
        <w:tc>
          <w:tcPr>
            <w:tcW w:w="4252" w:type="dxa"/>
          </w:tcPr>
          <w:p w14:paraId="36F13162" w14:textId="77777777" w:rsidR="009401BF" w:rsidRPr="00CF3A34" w:rsidRDefault="009401BF" w:rsidP="003A3062">
            <w:pPr>
              <w:rPr>
                <w:rFonts w:cs="Times New Roman"/>
                <w:color w:val="000000" w:themeColor="text1"/>
                <w:sz w:val="24"/>
                <w:szCs w:val="24"/>
              </w:rPr>
            </w:pPr>
            <w:r w:rsidRPr="00290A06">
              <w:rPr>
                <w:rFonts w:cs="Times New Roman"/>
                <w:color w:val="000000" w:themeColor="text1"/>
                <w:sz w:val="24"/>
                <w:szCs w:val="24"/>
              </w:rPr>
              <w:t xml:space="preserve">Esamų keram. d </w:t>
            </w:r>
            <w:proofErr w:type="spellStart"/>
            <w:r w:rsidRPr="00290A06">
              <w:rPr>
                <w:rFonts w:cs="Times New Roman"/>
                <w:color w:val="000000" w:themeColor="text1"/>
                <w:sz w:val="24"/>
                <w:szCs w:val="24"/>
              </w:rPr>
              <w:t>50mm</w:t>
            </w:r>
            <w:proofErr w:type="spellEnd"/>
            <w:r w:rsidRPr="00290A06">
              <w:rPr>
                <w:rFonts w:cs="Times New Roman"/>
                <w:color w:val="000000" w:themeColor="text1"/>
                <w:sz w:val="24"/>
                <w:szCs w:val="24"/>
              </w:rPr>
              <w:t xml:space="preserve"> drenažo sausintuvų ir rinktuvų prijungimas prie naujo </w:t>
            </w:r>
            <w:proofErr w:type="spellStart"/>
            <w:r w:rsidRPr="00290A06">
              <w:rPr>
                <w:rFonts w:cs="Times New Roman"/>
                <w:color w:val="000000" w:themeColor="text1"/>
                <w:sz w:val="24"/>
                <w:szCs w:val="24"/>
              </w:rPr>
              <w:t>rinktuvo,kuris</w:t>
            </w:r>
            <w:proofErr w:type="spellEnd"/>
            <w:r w:rsidRPr="00290A06">
              <w:rPr>
                <w:rFonts w:cs="Times New Roman"/>
                <w:color w:val="000000" w:themeColor="text1"/>
                <w:sz w:val="24"/>
                <w:szCs w:val="24"/>
              </w:rPr>
              <w:t xml:space="preserve"> yra žemiau sausintuvo.&gt;</w:t>
            </w:r>
            <w:proofErr w:type="spellStart"/>
            <w:r w:rsidRPr="00290A06">
              <w:rPr>
                <w:rFonts w:cs="Times New Roman"/>
                <w:color w:val="000000" w:themeColor="text1"/>
                <w:sz w:val="24"/>
                <w:szCs w:val="24"/>
              </w:rPr>
              <w:t>10cm</w:t>
            </w:r>
            <w:proofErr w:type="spellEnd"/>
            <w:r w:rsidRPr="00290A06">
              <w:rPr>
                <w:rFonts w:cs="Times New Roman"/>
                <w:color w:val="000000" w:themeColor="text1"/>
                <w:sz w:val="24"/>
                <w:szCs w:val="24"/>
              </w:rPr>
              <w:t xml:space="preserve"> </w:t>
            </w:r>
            <w:proofErr w:type="spellStart"/>
            <w:r w:rsidRPr="00290A06">
              <w:rPr>
                <w:rFonts w:cs="Times New Roman"/>
                <w:color w:val="000000" w:themeColor="text1"/>
                <w:sz w:val="24"/>
                <w:szCs w:val="24"/>
              </w:rPr>
              <w:t>k9</w:t>
            </w:r>
            <w:proofErr w:type="spellEnd"/>
            <w:r w:rsidRPr="00290A06">
              <w:rPr>
                <w:rFonts w:cs="Times New Roman"/>
                <w:color w:val="000000" w:themeColor="text1"/>
                <w:sz w:val="24"/>
                <w:szCs w:val="24"/>
              </w:rPr>
              <w:t>=1.15</w:t>
            </w:r>
          </w:p>
        </w:tc>
        <w:tc>
          <w:tcPr>
            <w:tcW w:w="993" w:type="dxa"/>
          </w:tcPr>
          <w:p w14:paraId="5E003E50" w14:textId="77777777" w:rsidR="009401BF" w:rsidRPr="00CF3A34" w:rsidRDefault="009401BF" w:rsidP="003A3062">
            <w:pPr>
              <w:jc w:val="center"/>
              <w:rPr>
                <w:rFonts w:cs="Times New Roman"/>
                <w:color w:val="000000" w:themeColor="text1"/>
                <w:sz w:val="24"/>
                <w:szCs w:val="24"/>
              </w:rPr>
            </w:pPr>
            <w:r w:rsidRPr="00B30E9A">
              <w:rPr>
                <w:rFonts w:cs="Times New Roman"/>
                <w:color w:val="000000" w:themeColor="text1"/>
                <w:sz w:val="24"/>
                <w:szCs w:val="24"/>
              </w:rPr>
              <w:t>Vnt</w:t>
            </w:r>
            <w:r>
              <w:rPr>
                <w:rFonts w:cs="Times New Roman"/>
                <w:color w:val="000000" w:themeColor="text1"/>
                <w:sz w:val="24"/>
                <w:szCs w:val="24"/>
              </w:rPr>
              <w:t>.</w:t>
            </w:r>
          </w:p>
        </w:tc>
        <w:tc>
          <w:tcPr>
            <w:tcW w:w="992" w:type="dxa"/>
            <w:noWrap/>
          </w:tcPr>
          <w:p w14:paraId="4A63685E"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25</w:t>
            </w:r>
          </w:p>
        </w:tc>
        <w:tc>
          <w:tcPr>
            <w:tcW w:w="1559" w:type="dxa"/>
          </w:tcPr>
          <w:p w14:paraId="62A7A7CD" w14:textId="5C3F33DF" w:rsidR="009401BF" w:rsidRPr="00FF7F62" w:rsidRDefault="004C04A8" w:rsidP="003A3062">
            <w:pPr>
              <w:jc w:val="center"/>
              <w:rPr>
                <w:rFonts w:cs="Times New Roman"/>
                <w:sz w:val="24"/>
                <w:szCs w:val="24"/>
              </w:rPr>
            </w:pPr>
            <w:r w:rsidRPr="00FF7F62">
              <w:rPr>
                <w:rFonts w:cs="Times New Roman"/>
                <w:sz w:val="24"/>
                <w:szCs w:val="24"/>
              </w:rPr>
              <w:t>41,50</w:t>
            </w:r>
          </w:p>
        </w:tc>
      </w:tr>
      <w:tr w:rsidR="009401BF" w:rsidRPr="00A43E5F" w14:paraId="08560E36" w14:textId="77777777" w:rsidTr="00225834">
        <w:trPr>
          <w:trHeight w:val="745"/>
        </w:trPr>
        <w:tc>
          <w:tcPr>
            <w:tcW w:w="567" w:type="dxa"/>
          </w:tcPr>
          <w:p w14:paraId="49B37323"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13.</w:t>
            </w:r>
          </w:p>
        </w:tc>
        <w:tc>
          <w:tcPr>
            <w:tcW w:w="1418" w:type="dxa"/>
          </w:tcPr>
          <w:p w14:paraId="0454CFBF" w14:textId="77777777" w:rsidR="009401BF" w:rsidRPr="00A43E5F" w:rsidRDefault="009401BF" w:rsidP="003A3062">
            <w:pPr>
              <w:rPr>
                <w:rFonts w:cs="Times New Roman"/>
                <w:color w:val="000000" w:themeColor="text1"/>
                <w:sz w:val="24"/>
                <w:szCs w:val="24"/>
              </w:rPr>
            </w:pPr>
            <w:proofErr w:type="spellStart"/>
            <w:r w:rsidRPr="009103AE">
              <w:rPr>
                <w:rFonts w:cs="Times New Roman"/>
                <w:color w:val="000000" w:themeColor="text1"/>
                <w:sz w:val="24"/>
                <w:szCs w:val="24"/>
              </w:rPr>
              <w:t>MN7</w:t>
            </w:r>
            <w:proofErr w:type="spellEnd"/>
            <w:r w:rsidRPr="009103AE">
              <w:rPr>
                <w:rFonts w:cs="Times New Roman"/>
                <w:color w:val="000000" w:themeColor="text1"/>
                <w:sz w:val="24"/>
                <w:szCs w:val="24"/>
              </w:rPr>
              <w:t>-3</w:t>
            </w:r>
          </w:p>
        </w:tc>
        <w:tc>
          <w:tcPr>
            <w:tcW w:w="4252" w:type="dxa"/>
          </w:tcPr>
          <w:p w14:paraId="44B2978C" w14:textId="77777777" w:rsidR="009401BF" w:rsidRPr="00CF3A34" w:rsidRDefault="009401BF" w:rsidP="003A3062">
            <w:pPr>
              <w:rPr>
                <w:rFonts w:cs="Times New Roman"/>
                <w:color w:val="000000" w:themeColor="text1"/>
                <w:sz w:val="24"/>
                <w:szCs w:val="24"/>
              </w:rPr>
            </w:pPr>
            <w:r w:rsidRPr="009103AE">
              <w:rPr>
                <w:rFonts w:cs="Times New Roman"/>
                <w:color w:val="000000" w:themeColor="text1"/>
                <w:sz w:val="24"/>
                <w:szCs w:val="24"/>
              </w:rPr>
              <w:t xml:space="preserve">Griovių valymas įranga </w:t>
            </w:r>
            <w:proofErr w:type="spellStart"/>
            <w:r w:rsidRPr="009103AE">
              <w:rPr>
                <w:rFonts w:cs="Times New Roman"/>
                <w:color w:val="000000" w:themeColor="text1"/>
                <w:sz w:val="24"/>
                <w:szCs w:val="24"/>
              </w:rPr>
              <w:t>vienakaušiais</w:t>
            </w:r>
            <w:proofErr w:type="spellEnd"/>
            <w:r w:rsidRPr="009103AE">
              <w:rPr>
                <w:rFonts w:cs="Times New Roman"/>
                <w:color w:val="000000" w:themeColor="text1"/>
                <w:sz w:val="24"/>
                <w:szCs w:val="24"/>
              </w:rPr>
              <w:t xml:space="preserve"> ekskavatoriais su 0.4 </w:t>
            </w:r>
            <w:proofErr w:type="spellStart"/>
            <w:r w:rsidRPr="009103AE">
              <w:rPr>
                <w:rFonts w:cs="Times New Roman"/>
                <w:color w:val="000000" w:themeColor="text1"/>
                <w:sz w:val="24"/>
                <w:szCs w:val="24"/>
              </w:rPr>
              <w:t>m3</w:t>
            </w:r>
            <w:proofErr w:type="spellEnd"/>
            <w:r w:rsidRPr="009103AE">
              <w:rPr>
                <w:rFonts w:cs="Times New Roman"/>
                <w:color w:val="000000" w:themeColor="text1"/>
                <w:sz w:val="24"/>
                <w:szCs w:val="24"/>
              </w:rPr>
              <w:t xml:space="preserve"> talpos kaušais, kai valomo sluoksnio storis </w:t>
            </w:r>
            <w:proofErr w:type="spellStart"/>
            <w:r w:rsidRPr="009103AE">
              <w:rPr>
                <w:rFonts w:cs="Times New Roman"/>
                <w:color w:val="000000" w:themeColor="text1"/>
                <w:sz w:val="24"/>
                <w:szCs w:val="24"/>
              </w:rPr>
              <w:t>didedsnis</w:t>
            </w:r>
            <w:proofErr w:type="spellEnd"/>
            <w:r w:rsidRPr="009103AE">
              <w:rPr>
                <w:rFonts w:cs="Times New Roman"/>
                <w:color w:val="000000" w:themeColor="text1"/>
                <w:sz w:val="24"/>
                <w:szCs w:val="24"/>
              </w:rPr>
              <w:t xml:space="preserve"> kaip 0.4 m  </w:t>
            </w:r>
            <w:proofErr w:type="spellStart"/>
            <w:r w:rsidRPr="009103AE">
              <w:rPr>
                <w:rFonts w:cs="Times New Roman"/>
                <w:color w:val="000000" w:themeColor="text1"/>
                <w:sz w:val="24"/>
                <w:szCs w:val="24"/>
              </w:rPr>
              <w:t>k9</w:t>
            </w:r>
            <w:proofErr w:type="spellEnd"/>
            <w:r w:rsidRPr="009103AE">
              <w:rPr>
                <w:rFonts w:cs="Times New Roman"/>
                <w:color w:val="000000" w:themeColor="text1"/>
                <w:sz w:val="24"/>
                <w:szCs w:val="24"/>
              </w:rPr>
              <w:t>=1.15</w:t>
            </w:r>
          </w:p>
        </w:tc>
        <w:tc>
          <w:tcPr>
            <w:tcW w:w="993" w:type="dxa"/>
          </w:tcPr>
          <w:p w14:paraId="126CA270" w14:textId="77777777" w:rsidR="009401BF" w:rsidRPr="00CF3A34" w:rsidRDefault="009401BF" w:rsidP="003A3062">
            <w:pPr>
              <w:jc w:val="center"/>
              <w:rPr>
                <w:rFonts w:cs="Times New Roman"/>
                <w:color w:val="000000" w:themeColor="text1"/>
                <w:sz w:val="24"/>
                <w:szCs w:val="24"/>
              </w:rPr>
            </w:pPr>
            <w:r w:rsidRPr="00F92C4A">
              <w:rPr>
                <w:rFonts w:cs="Times New Roman"/>
                <w:color w:val="000000" w:themeColor="text1"/>
                <w:sz w:val="24"/>
                <w:szCs w:val="24"/>
              </w:rPr>
              <w:t>100</w:t>
            </w:r>
            <w:r>
              <w:rPr>
                <w:rFonts w:cs="Times New Roman"/>
                <w:color w:val="000000" w:themeColor="text1"/>
                <w:sz w:val="24"/>
                <w:szCs w:val="24"/>
              </w:rPr>
              <w:t xml:space="preserve"> </w:t>
            </w:r>
            <w:r w:rsidRPr="00F92C4A">
              <w:rPr>
                <w:rFonts w:cs="Times New Roman"/>
                <w:color w:val="000000" w:themeColor="text1"/>
                <w:sz w:val="24"/>
                <w:szCs w:val="24"/>
              </w:rPr>
              <w:t>m</w:t>
            </w:r>
          </w:p>
        </w:tc>
        <w:tc>
          <w:tcPr>
            <w:tcW w:w="992" w:type="dxa"/>
            <w:noWrap/>
          </w:tcPr>
          <w:p w14:paraId="6CA06E96"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1,00</w:t>
            </w:r>
          </w:p>
        </w:tc>
        <w:tc>
          <w:tcPr>
            <w:tcW w:w="1559" w:type="dxa"/>
          </w:tcPr>
          <w:p w14:paraId="61BF70C5" w14:textId="6ADCBD35" w:rsidR="009401BF" w:rsidRPr="00FF7F62" w:rsidRDefault="004C04A8" w:rsidP="003A3062">
            <w:pPr>
              <w:jc w:val="center"/>
              <w:rPr>
                <w:rFonts w:cs="Times New Roman"/>
                <w:sz w:val="24"/>
                <w:szCs w:val="24"/>
              </w:rPr>
            </w:pPr>
            <w:r w:rsidRPr="00FF7F62">
              <w:rPr>
                <w:rFonts w:cs="Times New Roman"/>
                <w:sz w:val="24"/>
                <w:szCs w:val="24"/>
              </w:rPr>
              <w:t>334,82</w:t>
            </w:r>
          </w:p>
        </w:tc>
      </w:tr>
      <w:tr w:rsidR="009401BF" w:rsidRPr="00A43E5F" w14:paraId="42C5BA2B" w14:textId="77777777" w:rsidTr="00225834">
        <w:trPr>
          <w:trHeight w:val="745"/>
        </w:trPr>
        <w:tc>
          <w:tcPr>
            <w:tcW w:w="567" w:type="dxa"/>
          </w:tcPr>
          <w:p w14:paraId="686BDC85"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14.</w:t>
            </w:r>
          </w:p>
        </w:tc>
        <w:tc>
          <w:tcPr>
            <w:tcW w:w="1418" w:type="dxa"/>
          </w:tcPr>
          <w:p w14:paraId="0CF7CF48" w14:textId="77777777" w:rsidR="009401BF" w:rsidRPr="00A43E5F" w:rsidRDefault="009401BF" w:rsidP="003A3062">
            <w:pPr>
              <w:rPr>
                <w:rFonts w:cs="Times New Roman"/>
                <w:color w:val="000000" w:themeColor="text1"/>
                <w:sz w:val="24"/>
                <w:szCs w:val="24"/>
              </w:rPr>
            </w:pPr>
            <w:proofErr w:type="spellStart"/>
            <w:r w:rsidRPr="00F92C4A">
              <w:rPr>
                <w:rFonts w:cs="Times New Roman"/>
                <w:color w:val="000000" w:themeColor="text1"/>
                <w:sz w:val="24"/>
                <w:szCs w:val="24"/>
              </w:rPr>
              <w:t>MN7</w:t>
            </w:r>
            <w:proofErr w:type="spellEnd"/>
            <w:r w:rsidRPr="00F92C4A">
              <w:rPr>
                <w:rFonts w:cs="Times New Roman"/>
                <w:color w:val="000000" w:themeColor="text1"/>
                <w:sz w:val="24"/>
                <w:szCs w:val="24"/>
              </w:rPr>
              <w:t>-4</w:t>
            </w:r>
          </w:p>
        </w:tc>
        <w:tc>
          <w:tcPr>
            <w:tcW w:w="4252" w:type="dxa"/>
          </w:tcPr>
          <w:p w14:paraId="19D7C564" w14:textId="77777777" w:rsidR="009401BF" w:rsidRPr="00CF3A34" w:rsidRDefault="009401BF" w:rsidP="003A3062">
            <w:pPr>
              <w:rPr>
                <w:rFonts w:cs="Times New Roman"/>
                <w:color w:val="000000" w:themeColor="text1"/>
                <w:sz w:val="24"/>
                <w:szCs w:val="24"/>
              </w:rPr>
            </w:pPr>
            <w:r w:rsidRPr="00F92C4A">
              <w:rPr>
                <w:rFonts w:cs="Times New Roman"/>
                <w:color w:val="000000" w:themeColor="text1"/>
                <w:sz w:val="24"/>
                <w:szCs w:val="24"/>
              </w:rPr>
              <w:t xml:space="preserve">Pagriovių lėkščiavimas iškastų iš griovių sąnašų susmulkinimui traktoriais iki 59 kW (80 </w:t>
            </w:r>
            <w:proofErr w:type="spellStart"/>
            <w:r w:rsidRPr="00F92C4A">
              <w:rPr>
                <w:rFonts w:cs="Times New Roman"/>
                <w:color w:val="000000" w:themeColor="text1"/>
                <w:sz w:val="24"/>
                <w:szCs w:val="24"/>
              </w:rPr>
              <w:t>AJ</w:t>
            </w:r>
            <w:proofErr w:type="spellEnd"/>
            <w:r w:rsidRPr="00F92C4A">
              <w:rPr>
                <w:rFonts w:cs="Times New Roman"/>
                <w:color w:val="000000" w:themeColor="text1"/>
                <w:sz w:val="24"/>
                <w:szCs w:val="24"/>
              </w:rPr>
              <w:t xml:space="preserve">) galingumo </w:t>
            </w:r>
            <w:proofErr w:type="spellStart"/>
            <w:r w:rsidRPr="00F92C4A">
              <w:rPr>
                <w:rFonts w:cs="Times New Roman"/>
                <w:color w:val="000000" w:themeColor="text1"/>
                <w:sz w:val="24"/>
                <w:szCs w:val="24"/>
              </w:rPr>
              <w:t>k9</w:t>
            </w:r>
            <w:proofErr w:type="spellEnd"/>
            <w:r w:rsidRPr="00F92C4A">
              <w:rPr>
                <w:rFonts w:cs="Times New Roman"/>
                <w:color w:val="000000" w:themeColor="text1"/>
                <w:sz w:val="24"/>
                <w:szCs w:val="24"/>
              </w:rPr>
              <w:t>=1.15</w:t>
            </w:r>
          </w:p>
        </w:tc>
        <w:tc>
          <w:tcPr>
            <w:tcW w:w="993" w:type="dxa"/>
          </w:tcPr>
          <w:p w14:paraId="05BC44B4" w14:textId="6A46CFCF" w:rsidR="009401BF" w:rsidRPr="00CF3A34" w:rsidRDefault="00DA2C31" w:rsidP="003A3062">
            <w:pPr>
              <w:jc w:val="center"/>
              <w:rPr>
                <w:rFonts w:cs="Times New Roman"/>
                <w:color w:val="000000" w:themeColor="text1"/>
                <w:sz w:val="24"/>
                <w:szCs w:val="24"/>
              </w:rPr>
            </w:pPr>
            <w:r>
              <w:rPr>
                <w:rFonts w:cs="Times New Roman"/>
                <w:color w:val="000000" w:themeColor="text1"/>
                <w:sz w:val="24"/>
                <w:szCs w:val="24"/>
              </w:rPr>
              <w:t>ha</w:t>
            </w:r>
          </w:p>
        </w:tc>
        <w:tc>
          <w:tcPr>
            <w:tcW w:w="992" w:type="dxa"/>
            <w:noWrap/>
          </w:tcPr>
          <w:p w14:paraId="22A469C9" w14:textId="77777777" w:rsidR="009401BF" w:rsidRPr="00CF3A34" w:rsidRDefault="009401BF" w:rsidP="003A3062">
            <w:pPr>
              <w:jc w:val="center"/>
              <w:rPr>
                <w:rFonts w:cs="Times New Roman"/>
                <w:color w:val="000000" w:themeColor="text1"/>
                <w:sz w:val="24"/>
                <w:szCs w:val="24"/>
              </w:rPr>
            </w:pPr>
            <w:r w:rsidRPr="00F92C4A">
              <w:rPr>
                <w:rFonts w:cs="Times New Roman"/>
                <w:color w:val="000000" w:themeColor="text1"/>
                <w:sz w:val="24"/>
                <w:szCs w:val="24"/>
              </w:rPr>
              <w:t>0,</w:t>
            </w:r>
            <w:r>
              <w:rPr>
                <w:rFonts w:cs="Times New Roman"/>
                <w:color w:val="000000" w:themeColor="text1"/>
                <w:sz w:val="24"/>
                <w:szCs w:val="24"/>
              </w:rPr>
              <w:t>27</w:t>
            </w:r>
          </w:p>
        </w:tc>
        <w:tc>
          <w:tcPr>
            <w:tcW w:w="1559" w:type="dxa"/>
          </w:tcPr>
          <w:p w14:paraId="187B06EF" w14:textId="659D7595" w:rsidR="004C04A8" w:rsidRPr="00FF7F62" w:rsidRDefault="004C04A8" w:rsidP="004C04A8">
            <w:pPr>
              <w:jc w:val="center"/>
              <w:rPr>
                <w:rFonts w:cs="Times New Roman"/>
                <w:sz w:val="24"/>
                <w:szCs w:val="24"/>
              </w:rPr>
            </w:pPr>
            <w:r w:rsidRPr="00FF7F62">
              <w:rPr>
                <w:rFonts w:cs="Times New Roman"/>
                <w:sz w:val="24"/>
                <w:szCs w:val="24"/>
              </w:rPr>
              <w:t>77,89</w:t>
            </w:r>
          </w:p>
        </w:tc>
      </w:tr>
      <w:tr w:rsidR="009401BF" w:rsidRPr="00A43E5F" w14:paraId="21DA4626" w14:textId="77777777" w:rsidTr="00225834">
        <w:trPr>
          <w:trHeight w:val="745"/>
        </w:trPr>
        <w:tc>
          <w:tcPr>
            <w:tcW w:w="567" w:type="dxa"/>
          </w:tcPr>
          <w:p w14:paraId="3683D811"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15.</w:t>
            </w:r>
          </w:p>
        </w:tc>
        <w:tc>
          <w:tcPr>
            <w:tcW w:w="1418" w:type="dxa"/>
          </w:tcPr>
          <w:p w14:paraId="7B04D2D9" w14:textId="77777777" w:rsidR="009401BF" w:rsidRPr="00A43E5F" w:rsidRDefault="009401BF" w:rsidP="003A3062">
            <w:pPr>
              <w:rPr>
                <w:rFonts w:cs="Times New Roman"/>
                <w:color w:val="000000" w:themeColor="text1"/>
                <w:sz w:val="24"/>
                <w:szCs w:val="24"/>
              </w:rPr>
            </w:pPr>
            <w:proofErr w:type="spellStart"/>
            <w:r w:rsidRPr="006D516D">
              <w:rPr>
                <w:rFonts w:cs="Times New Roman"/>
                <w:color w:val="000000" w:themeColor="text1"/>
                <w:sz w:val="24"/>
                <w:szCs w:val="24"/>
              </w:rPr>
              <w:t>MN1</w:t>
            </w:r>
            <w:proofErr w:type="spellEnd"/>
            <w:r w:rsidRPr="006D516D">
              <w:rPr>
                <w:rFonts w:cs="Times New Roman"/>
                <w:color w:val="000000" w:themeColor="text1"/>
                <w:sz w:val="24"/>
                <w:szCs w:val="24"/>
              </w:rPr>
              <w:t>-46</w:t>
            </w:r>
          </w:p>
        </w:tc>
        <w:tc>
          <w:tcPr>
            <w:tcW w:w="4252" w:type="dxa"/>
          </w:tcPr>
          <w:p w14:paraId="0319C466" w14:textId="77777777" w:rsidR="009401BF" w:rsidRPr="00CF3A34" w:rsidRDefault="009401BF" w:rsidP="003A3062">
            <w:pPr>
              <w:rPr>
                <w:rFonts w:cs="Times New Roman"/>
                <w:color w:val="000000" w:themeColor="text1"/>
                <w:sz w:val="24"/>
                <w:szCs w:val="24"/>
              </w:rPr>
            </w:pPr>
            <w:r w:rsidRPr="006D516D">
              <w:rPr>
                <w:rFonts w:cs="Times New Roman"/>
                <w:color w:val="000000" w:themeColor="text1"/>
                <w:sz w:val="24"/>
                <w:szCs w:val="24"/>
              </w:rPr>
              <w:t xml:space="preserve">Supilto I-II grupės grunto sklaidymas    buldozeriais  iki 59 </w:t>
            </w:r>
            <w:proofErr w:type="spellStart"/>
            <w:r w:rsidRPr="006D516D">
              <w:rPr>
                <w:rFonts w:cs="Times New Roman"/>
                <w:color w:val="000000" w:themeColor="text1"/>
                <w:sz w:val="24"/>
                <w:szCs w:val="24"/>
              </w:rPr>
              <w:t>kw</w:t>
            </w:r>
            <w:proofErr w:type="spellEnd"/>
            <w:r w:rsidRPr="006D516D">
              <w:rPr>
                <w:rFonts w:cs="Times New Roman"/>
                <w:color w:val="000000" w:themeColor="text1"/>
                <w:sz w:val="24"/>
                <w:szCs w:val="24"/>
              </w:rPr>
              <w:t xml:space="preserve"> (80 </w:t>
            </w:r>
            <w:proofErr w:type="spellStart"/>
            <w:r w:rsidRPr="006D516D">
              <w:rPr>
                <w:rFonts w:cs="Times New Roman"/>
                <w:color w:val="000000" w:themeColor="text1"/>
                <w:sz w:val="24"/>
                <w:szCs w:val="24"/>
              </w:rPr>
              <w:t>aj</w:t>
            </w:r>
            <w:proofErr w:type="spellEnd"/>
            <w:r w:rsidRPr="006D516D">
              <w:rPr>
                <w:rFonts w:cs="Times New Roman"/>
                <w:color w:val="000000" w:themeColor="text1"/>
                <w:sz w:val="24"/>
                <w:szCs w:val="24"/>
              </w:rPr>
              <w:t xml:space="preserve">) galingumo kai paskleistos juostos plotis 10 m.  </w:t>
            </w:r>
            <w:proofErr w:type="spellStart"/>
            <w:r w:rsidRPr="006D516D">
              <w:rPr>
                <w:rFonts w:cs="Times New Roman"/>
                <w:color w:val="000000" w:themeColor="text1"/>
                <w:sz w:val="24"/>
                <w:szCs w:val="24"/>
              </w:rPr>
              <w:t>k9</w:t>
            </w:r>
            <w:proofErr w:type="spellEnd"/>
            <w:r w:rsidRPr="006D516D">
              <w:rPr>
                <w:rFonts w:cs="Times New Roman"/>
                <w:color w:val="000000" w:themeColor="text1"/>
                <w:sz w:val="24"/>
                <w:szCs w:val="24"/>
              </w:rPr>
              <w:t>=1.15</w:t>
            </w:r>
          </w:p>
        </w:tc>
        <w:tc>
          <w:tcPr>
            <w:tcW w:w="993" w:type="dxa"/>
          </w:tcPr>
          <w:p w14:paraId="0E903062" w14:textId="77777777" w:rsidR="009401BF" w:rsidRPr="00CF3A34" w:rsidRDefault="009401BF" w:rsidP="003A3062">
            <w:pPr>
              <w:jc w:val="center"/>
              <w:rPr>
                <w:rFonts w:cs="Times New Roman"/>
                <w:color w:val="000000" w:themeColor="text1"/>
                <w:sz w:val="24"/>
                <w:szCs w:val="24"/>
              </w:rPr>
            </w:pPr>
            <w:r w:rsidRPr="006D516D">
              <w:rPr>
                <w:rFonts w:cs="Times New Roman"/>
                <w:color w:val="000000" w:themeColor="text1"/>
                <w:sz w:val="24"/>
                <w:szCs w:val="24"/>
              </w:rPr>
              <w:t xml:space="preserve">t. </w:t>
            </w:r>
            <w:proofErr w:type="spellStart"/>
            <w:r w:rsidRPr="006D516D">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4C9CE357" w14:textId="77777777" w:rsidR="009401BF" w:rsidRPr="00CF3A34" w:rsidRDefault="009401BF" w:rsidP="003A3062">
            <w:pPr>
              <w:jc w:val="center"/>
              <w:rPr>
                <w:rFonts w:cs="Times New Roman"/>
                <w:color w:val="000000" w:themeColor="text1"/>
                <w:sz w:val="24"/>
                <w:szCs w:val="24"/>
              </w:rPr>
            </w:pPr>
            <w:r w:rsidRPr="006D516D">
              <w:rPr>
                <w:rFonts w:cs="Times New Roman"/>
                <w:color w:val="000000" w:themeColor="text1"/>
                <w:sz w:val="24"/>
                <w:szCs w:val="24"/>
              </w:rPr>
              <w:t>0,</w:t>
            </w:r>
            <w:r>
              <w:rPr>
                <w:rFonts w:cs="Times New Roman"/>
                <w:color w:val="000000" w:themeColor="text1"/>
                <w:sz w:val="24"/>
                <w:szCs w:val="24"/>
              </w:rPr>
              <w:t>27</w:t>
            </w:r>
          </w:p>
        </w:tc>
        <w:tc>
          <w:tcPr>
            <w:tcW w:w="1559" w:type="dxa"/>
          </w:tcPr>
          <w:p w14:paraId="39CA52E1" w14:textId="6B290538" w:rsidR="009401BF" w:rsidRPr="00FF7F62" w:rsidRDefault="00541479" w:rsidP="003A3062">
            <w:pPr>
              <w:jc w:val="center"/>
              <w:rPr>
                <w:rFonts w:cs="Times New Roman"/>
                <w:sz w:val="24"/>
                <w:szCs w:val="24"/>
              </w:rPr>
            </w:pPr>
            <w:r w:rsidRPr="00FF7F62">
              <w:rPr>
                <w:rFonts w:cs="Times New Roman"/>
                <w:sz w:val="24"/>
                <w:szCs w:val="24"/>
              </w:rPr>
              <w:t>942,87</w:t>
            </w:r>
          </w:p>
        </w:tc>
      </w:tr>
      <w:tr w:rsidR="009401BF" w:rsidRPr="00A43E5F" w14:paraId="004E90B7" w14:textId="77777777" w:rsidTr="00225834">
        <w:trPr>
          <w:trHeight w:val="745"/>
        </w:trPr>
        <w:tc>
          <w:tcPr>
            <w:tcW w:w="567" w:type="dxa"/>
          </w:tcPr>
          <w:p w14:paraId="4DC1F36D"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 xml:space="preserve">16. </w:t>
            </w:r>
          </w:p>
        </w:tc>
        <w:tc>
          <w:tcPr>
            <w:tcW w:w="1418" w:type="dxa"/>
          </w:tcPr>
          <w:p w14:paraId="24A46B59" w14:textId="77777777" w:rsidR="009401BF" w:rsidRPr="00A43E5F" w:rsidRDefault="009401BF" w:rsidP="003A3062">
            <w:pPr>
              <w:rPr>
                <w:rFonts w:cs="Times New Roman"/>
                <w:color w:val="000000" w:themeColor="text1"/>
                <w:sz w:val="24"/>
                <w:szCs w:val="24"/>
              </w:rPr>
            </w:pPr>
            <w:proofErr w:type="spellStart"/>
            <w:r w:rsidRPr="006D516D">
              <w:rPr>
                <w:rFonts w:cs="Times New Roman"/>
                <w:color w:val="000000" w:themeColor="text1"/>
                <w:sz w:val="24"/>
                <w:szCs w:val="24"/>
              </w:rPr>
              <w:t>MN1</w:t>
            </w:r>
            <w:proofErr w:type="spellEnd"/>
            <w:r w:rsidRPr="006D516D">
              <w:rPr>
                <w:rFonts w:cs="Times New Roman"/>
                <w:color w:val="000000" w:themeColor="text1"/>
                <w:sz w:val="24"/>
                <w:szCs w:val="24"/>
              </w:rPr>
              <w:t>-14</w:t>
            </w:r>
          </w:p>
        </w:tc>
        <w:tc>
          <w:tcPr>
            <w:tcW w:w="4252" w:type="dxa"/>
          </w:tcPr>
          <w:p w14:paraId="52B70B80" w14:textId="77777777" w:rsidR="009401BF" w:rsidRPr="00CF3A34" w:rsidRDefault="009401BF" w:rsidP="003A3062">
            <w:pPr>
              <w:rPr>
                <w:rFonts w:cs="Times New Roman"/>
                <w:color w:val="000000" w:themeColor="text1"/>
                <w:sz w:val="24"/>
                <w:szCs w:val="24"/>
              </w:rPr>
            </w:pPr>
            <w:r w:rsidRPr="006D516D">
              <w:rPr>
                <w:rFonts w:cs="Times New Roman"/>
                <w:color w:val="000000" w:themeColor="text1"/>
                <w:sz w:val="24"/>
                <w:szCs w:val="24"/>
              </w:rPr>
              <w:t xml:space="preserve">II grupės grunto kasimas ir supylimas į krūvas </w:t>
            </w:r>
            <w:proofErr w:type="spellStart"/>
            <w:r w:rsidRPr="006D516D">
              <w:rPr>
                <w:rFonts w:cs="Times New Roman"/>
                <w:color w:val="000000" w:themeColor="text1"/>
                <w:sz w:val="24"/>
                <w:szCs w:val="24"/>
              </w:rPr>
              <w:t>vienakaušiais</w:t>
            </w:r>
            <w:proofErr w:type="spellEnd"/>
            <w:r w:rsidRPr="006D516D">
              <w:rPr>
                <w:rFonts w:cs="Times New Roman"/>
                <w:color w:val="000000" w:themeColor="text1"/>
                <w:sz w:val="24"/>
                <w:szCs w:val="24"/>
              </w:rPr>
              <w:t xml:space="preserve"> ekskavatoriais su 0.4 </w:t>
            </w:r>
            <w:proofErr w:type="spellStart"/>
            <w:r w:rsidRPr="006D516D">
              <w:rPr>
                <w:rFonts w:cs="Times New Roman"/>
                <w:color w:val="000000" w:themeColor="text1"/>
                <w:sz w:val="24"/>
                <w:szCs w:val="24"/>
              </w:rPr>
              <w:t>m3</w:t>
            </w:r>
            <w:proofErr w:type="spellEnd"/>
            <w:r w:rsidRPr="006D516D">
              <w:rPr>
                <w:rFonts w:cs="Times New Roman"/>
                <w:color w:val="000000" w:themeColor="text1"/>
                <w:sz w:val="24"/>
                <w:szCs w:val="24"/>
              </w:rPr>
              <w:t xml:space="preserve"> talpos kaušais  </w:t>
            </w:r>
            <w:proofErr w:type="spellStart"/>
            <w:r w:rsidRPr="006D516D">
              <w:rPr>
                <w:rFonts w:cs="Times New Roman"/>
                <w:color w:val="000000" w:themeColor="text1"/>
                <w:sz w:val="24"/>
                <w:szCs w:val="24"/>
              </w:rPr>
              <w:t>k9</w:t>
            </w:r>
            <w:proofErr w:type="spellEnd"/>
            <w:r w:rsidRPr="006D516D">
              <w:rPr>
                <w:rFonts w:cs="Times New Roman"/>
                <w:color w:val="000000" w:themeColor="text1"/>
                <w:sz w:val="24"/>
                <w:szCs w:val="24"/>
              </w:rPr>
              <w:t>=1.15</w:t>
            </w:r>
          </w:p>
        </w:tc>
        <w:tc>
          <w:tcPr>
            <w:tcW w:w="993" w:type="dxa"/>
          </w:tcPr>
          <w:p w14:paraId="534102FE" w14:textId="77777777" w:rsidR="009401BF" w:rsidRPr="00CF3A34" w:rsidRDefault="009401BF" w:rsidP="003A3062">
            <w:pPr>
              <w:jc w:val="center"/>
              <w:rPr>
                <w:rFonts w:cs="Times New Roman"/>
                <w:color w:val="000000" w:themeColor="text1"/>
                <w:sz w:val="24"/>
                <w:szCs w:val="24"/>
              </w:rPr>
            </w:pPr>
            <w:r w:rsidRPr="006D516D">
              <w:rPr>
                <w:rFonts w:cs="Times New Roman"/>
                <w:color w:val="000000" w:themeColor="text1"/>
                <w:sz w:val="24"/>
                <w:szCs w:val="24"/>
              </w:rPr>
              <w:t xml:space="preserve">t. </w:t>
            </w:r>
            <w:proofErr w:type="spellStart"/>
            <w:r w:rsidRPr="006D516D">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001CADC8" w14:textId="77777777" w:rsidR="009401BF" w:rsidRDefault="009401BF" w:rsidP="003A3062">
            <w:pPr>
              <w:jc w:val="center"/>
              <w:rPr>
                <w:rFonts w:cs="Times New Roman"/>
                <w:color w:val="000000" w:themeColor="text1"/>
                <w:sz w:val="24"/>
                <w:szCs w:val="24"/>
              </w:rPr>
            </w:pPr>
            <w:r w:rsidRPr="00E534A1">
              <w:rPr>
                <w:rFonts w:cs="Times New Roman"/>
                <w:color w:val="000000" w:themeColor="text1"/>
                <w:sz w:val="24"/>
                <w:szCs w:val="24"/>
              </w:rPr>
              <w:t>0,1</w:t>
            </w:r>
            <w:r>
              <w:rPr>
                <w:rFonts w:cs="Times New Roman"/>
                <w:color w:val="000000" w:themeColor="text1"/>
                <w:sz w:val="24"/>
                <w:szCs w:val="24"/>
              </w:rPr>
              <w:t>0</w:t>
            </w:r>
          </w:p>
          <w:p w14:paraId="67438D86" w14:textId="77777777" w:rsidR="009401BF" w:rsidRPr="00E534A1" w:rsidRDefault="009401BF" w:rsidP="003A3062">
            <w:pPr>
              <w:rPr>
                <w:rFonts w:cs="Times New Roman"/>
                <w:sz w:val="24"/>
                <w:szCs w:val="24"/>
              </w:rPr>
            </w:pPr>
          </w:p>
        </w:tc>
        <w:tc>
          <w:tcPr>
            <w:tcW w:w="1559" w:type="dxa"/>
          </w:tcPr>
          <w:p w14:paraId="25992C8B" w14:textId="3A508059" w:rsidR="009401BF" w:rsidRPr="00FF7F62" w:rsidRDefault="00541479" w:rsidP="003A3062">
            <w:pPr>
              <w:jc w:val="center"/>
              <w:rPr>
                <w:rFonts w:cs="Times New Roman"/>
                <w:sz w:val="24"/>
                <w:szCs w:val="24"/>
              </w:rPr>
            </w:pPr>
            <w:r w:rsidRPr="00FF7F62">
              <w:rPr>
                <w:rFonts w:cs="Times New Roman"/>
                <w:sz w:val="24"/>
                <w:szCs w:val="24"/>
              </w:rPr>
              <w:t>2183,82</w:t>
            </w:r>
          </w:p>
        </w:tc>
      </w:tr>
      <w:tr w:rsidR="009401BF" w:rsidRPr="00A43E5F" w14:paraId="49A5339B" w14:textId="77777777" w:rsidTr="00225834">
        <w:trPr>
          <w:trHeight w:val="745"/>
        </w:trPr>
        <w:tc>
          <w:tcPr>
            <w:tcW w:w="567" w:type="dxa"/>
          </w:tcPr>
          <w:p w14:paraId="61126324"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17.</w:t>
            </w:r>
          </w:p>
        </w:tc>
        <w:tc>
          <w:tcPr>
            <w:tcW w:w="1418" w:type="dxa"/>
          </w:tcPr>
          <w:p w14:paraId="197251CB" w14:textId="77777777" w:rsidR="009401BF" w:rsidRPr="00A43E5F" w:rsidRDefault="009401BF" w:rsidP="003A3062">
            <w:pPr>
              <w:rPr>
                <w:rFonts w:cs="Times New Roman"/>
                <w:color w:val="000000" w:themeColor="text1"/>
                <w:sz w:val="24"/>
                <w:szCs w:val="24"/>
              </w:rPr>
            </w:pPr>
            <w:proofErr w:type="spellStart"/>
            <w:r w:rsidRPr="00E534A1">
              <w:rPr>
                <w:rFonts w:cs="Times New Roman"/>
                <w:color w:val="000000" w:themeColor="text1"/>
                <w:sz w:val="24"/>
                <w:szCs w:val="24"/>
              </w:rPr>
              <w:t>MN1</w:t>
            </w:r>
            <w:proofErr w:type="spellEnd"/>
            <w:r w:rsidRPr="00E534A1">
              <w:rPr>
                <w:rFonts w:cs="Times New Roman"/>
                <w:color w:val="000000" w:themeColor="text1"/>
                <w:sz w:val="24"/>
                <w:szCs w:val="24"/>
              </w:rPr>
              <w:t>-115</w:t>
            </w:r>
          </w:p>
        </w:tc>
        <w:tc>
          <w:tcPr>
            <w:tcW w:w="4252" w:type="dxa"/>
          </w:tcPr>
          <w:p w14:paraId="51B8A852" w14:textId="77777777" w:rsidR="009401BF" w:rsidRPr="00CF3A34" w:rsidRDefault="009401BF" w:rsidP="003A3062">
            <w:pPr>
              <w:rPr>
                <w:rFonts w:cs="Times New Roman"/>
                <w:color w:val="000000" w:themeColor="text1"/>
                <w:sz w:val="24"/>
                <w:szCs w:val="24"/>
              </w:rPr>
            </w:pPr>
            <w:r w:rsidRPr="00E534A1">
              <w:rPr>
                <w:rFonts w:cs="Times New Roman"/>
                <w:color w:val="000000" w:themeColor="text1"/>
                <w:sz w:val="24"/>
                <w:szCs w:val="24"/>
              </w:rPr>
              <w:t xml:space="preserve">II </w:t>
            </w:r>
            <w:proofErr w:type="spellStart"/>
            <w:r w:rsidRPr="00E534A1">
              <w:rPr>
                <w:rFonts w:cs="Times New Roman"/>
                <w:color w:val="000000" w:themeColor="text1"/>
                <w:sz w:val="24"/>
                <w:szCs w:val="24"/>
              </w:rPr>
              <w:t>gr</w:t>
            </w:r>
            <w:proofErr w:type="spellEnd"/>
            <w:r w:rsidRPr="00E534A1">
              <w:rPr>
                <w:rFonts w:cs="Times New Roman"/>
                <w:color w:val="000000" w:themeColor="text1"/>
                <w:sz w:val="24"/>
                <w:szCs w:val="24"/>
              </w:rPr>
              <w:t xml:space="preserve">. grunto kasimas </w:t>
            </w:r>
            <w:proofErr w:type="spellStart"/>
            <w:r w:rsidRPr="00E534A1">
              <w:rPr>
                <w:rFonts w:cs="Times New Roman"/>
                <w:color w:val="000000" w:themeColor="text1"/>
                <w:sz w:val="24"/>
                <w:szCs w:val="24"/>
              </w:rPr>
              <w:t>rank</w:t>
            </w:r>
            <w:proofErr w:type="spellEnd"/>
            <w:r w:rsidRPr="00E534A1">
              <w:rPr>
                <w:rFonts w:cs="Times New Roman"/>
                <w:color w:val="000000" w:themeColor="text1"/>
                <w:sz w:val="24"/>
                <w:szCs w:val="24"/>
              </w:rPr>
              <w:t xml:space="preserve">. būdu iki 2 m pločio ir iki 2 m gylio nesutvirtintose tranšėjose ir iki 1.5 m gylio duobių  </w:t>
            </w:r>
            <w:proofErr w:type="spellStart"/>
            <w:r w:rsidRPr="00E534A1">
              <w:rPr>
                <w:rFonts w:cs="Times New Roman"/>
                <w:color w:val="000000" w:themeColor="text1"/>
                <w:sz w:val="24"/>
                <w:szCs w:val="24"/>
              </w:rPr>
              <w:t>k9</w:t>
            </w:r>
            <w:proofErr w:type="spellEnd"/>
            <w:r w:rsidRPr="00E534A1">
              <w:rPr>
                <w:rFonts w:cs="Times New Roman"/>
                <w:color w:val="000000" w:themeColor="text1"/>
                <w:sz w:val="24"/>
                <w:szCs w:val="24"/>
              </w:rPr>
              <w:t>=1.15</w:t>
            </w:r>
          </w:p>
        </w:tc>
        <w:tc>
          <w:tcPr>
            <w:tcW w:w="993" w:type="dxa"/>
          </w:tcPr>
          <w:p w14:paraId="341E27E2" w14:textId="77777777" w:rsidR="009401BF" w:rsidRPr="00CF3A34" w:rsidRDefault="009401BF" w:rsidP="003A3062">
            <w:pPr>
              <w:jc w:val="center"/>
              <w:rPr>
                <w:rFonts w:cs="Times New Roman"/>
                <w:color w:val="000000" w:themeColor="text1"/>
                <w:sz w:val="24"/>
                <w:szCs w:val="24"/>
              </w:rPr>
            </w:pPr>
            <w:r w:rsidRPr="00E534A1">
              <w:rPr>
                <w:rFonts w:cs="Times New Roman"/>
                <w:color w:val="000000" w:themeColor="text1"/>
                <w:sz w:val="24"/>
                <w:szCs w:val="24"/>
              </w:rPr>
              <w:t>10</w:t>
            </w:r>
            <w:r>
              <w:rPr>
                <w:rFonts w:cs="Times New Roman"/>
                <w:color w:val="000000" w:themeColor="text1"/>
                <w:sz w:val="24"/>
                <w:szCs w:val="24"/>
              </w:rPr>
              <w:t xml:space="preserve"> </w:t>
            </w:r>
            <w:proofErr w:type="spellStart"/>
            <w:r w:rsidRPr="00E534A1">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03ECD7A1" w14:textId="77777777" w:rsidR="009401BF" w:rsidRPr="00CF3A34" w:rsidRDefault="009401BF" w:rsidP="003A3062">
            <w:pPr>
              <w:jc w:val="center"/>
              <w:rPr>
                <w:rFonts w:cs="Times New Roman"/>
                <w:color w:val="000000" w:themeColor="text1"/>
                <w:sz w:val="24"/>
                <w:szCs w:val="24"/>
              </w:rPr>
            </w:pPr>
            <w:r w:rsidRPr="00E534A1">
              <w:rPr>
                <w:rFonts w:cs="Times New Roman"/>
                <w:color w:val="000000" w:themeColor="text1"/>
                <w:sz w:val="24"/>
                <w:szCs w:val="24"/>
              </w:rPr>
              <w:t>0,42</w:t>
            </w:r>
          </w:p>
        </w:tc>
        <w:tc>
          <w:tcPr>
            <w:tcW w:w="1559" w:type="dxa"/>
          </w:tcPr>
          <w:p w14:paraId="3018FCC1" w14:textId="48E742D7" w:rsidR="009401BF" w:rsidRPr="00FF7F62" w:rsidRDefault="00541479" w:rsidP="003A3062">
            <w:pPr>
              <w:jc w:val="center"/>
              <w:rPr>
                <w:rFonts w:cs="Times New Roman"/>
                <w:sz w:val="24"/>
                <w:szCs w:val="24"/>
              </w:rPr>
            </w:pPr>
            <w:r w:rsidRPr="00FF7F62">
              <w:rPr>
                <w:rFonts w:cs="Times New Roman"/>
                <w:sz w:val="24"/>
                <w:szCs w:val="24"/>
              </w:rPr>
              <w:t>386,56</w:t>
            </w:r>
          </w:p>
        </w:tc>
      </w:tr>
      <w:tr w:rsidR="009401BF" w:rsidRPr="00A43E5F" w14:paraId="36FDA091" w14:textId="77777777" w:rsidTr="00225834">
        <w:trPr>
          <w:trHeight w:val="70"/>
        </w:trPr>
        <w:tc>
          <w:tcPr>
            <w:tcW w:w="567" w:type="dxa"/>
          </w:tcPr>
          <w:p w14:paraId="61B9A3B0"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18.</w:t>
            </w:r>
          </w:p>
        </w:tc>
        <w:tc>
          <w:tcPr>
            <w:tcW w:w="1418" w:type="dxa"/>
          </w:tcPr>
          <w:p w14:paraId="29C983BC" w14:textId="77777777" w:rsidR="009401BF" w:rsidRPr="00A43E5F" w:rsidRDefault="009401BF" w:rsidP="003A3062">
            <w:pPr>
              <w:rPr>
                <w:rFonts w:cs="Times New Roman"/>
                <w:color w:val="000000" w:themeColor="text1"/>
                <w:sz w:val="24"/>
                <w:szCs w:val="24"/>
              </w:rPr>
            </w:pPr>
            <w:proofErr w:type="spellStart"/>
            <w:r w:rsidRPr="00E534A1">
              <w:rPr>
                <w:rFonts w:cs="Times New Roman"/>
                <w:color w:val="000000" w:themeColor="text1"/>
                <w:sz w:val="24"/>
                <w:szCs w:val="24"/>
              </w:rPr>
              <w:t>MN7</w:t>
            </w:r>
            <w:proofErr w:type="spellEnd"/>
            <w:r w:rsidRPr="00E534A1">
              <w:rPr>
                <w:rFonts w:cs="Times New Roman"/>
                <w:color w:val="000000" w:themeColor="text1"/>
                <w:sz w:val="24"/>
                <w:szCs w:val="24"/>
              </w:rPr>
              <w:t>-2052</w:t>
            </w:r>
          </w:p>
        </w:tc>
        <w:tc>
          <w:tcPr>
            <w:tcW w:w="4252" w:type="dxa"/>
          </w:tcPr>
          <w:p w14:paraId="32CF933F" w14:textId="77777777" w:rsidR="009401BF" w:rsidRPr="00CF3A34" w:rsidRDefault="009401BF" w:rsidP="003A3062">
            <w:pPr>
              <w:rPr>
                <w:rFonts w:cs="Times New Roman"/>
                <w:color w:val="000000" w:themeColor="text1"/>
                <w:sz w:val="24"/>
                <w:szCs w:val="24"/>
              </w:rPr>
            </w:pPr>
            <w:r w:rsidRPr="00E534A1">
              <w:rPr>
                <w:rFonts w:cs="Times New Roman"/>
                <w:color w:val="000000" w:themeColor="text1"/>
                <w:sz w:val="24"/>
                <w:szCs w:val="24"/>
              </w:rPr>
              <w:t>Tarpų tarp pralaidų vamzdžio užtaisymas</w:t>
            </w:r>
          </w:p>
        </w:tc>
        <w:tc>
          <w:tcPr>
            <w:tcW w:w="993" w:type="dxa"/>
          </w:tcPr>
          <w:p w14:paraId="6050AA75" w14:textId="77777777" w:rsidR="009401BF" w:rsidRPr="00CF3A34" w:rsidRDefault="009401BF" w:rsidP="003A3062">
            <w:pPr>
              <w:jc w:val="center"/>
              <w:rPr>
                <w:rFonts w:cs="Times New Roman"/>
                <w:color w:val="000000" w:themeColor="text1"/>
                <w:sz w:val="24"/>
                <w:szCs w:val="24"/>
              </w:rPr>
            </w:pPr>
            <w:r w:rsidRPr="00685A23">
              <w:rPr>
                <w:rFonts w:cs="Times New Roman"/>
                <w:color w:val="000000" w:themeColor="text1"/>
                <w:sz w:val="24"/>
                <w:szCs w:val="24"/>
              </w:rPr>
              <w:t>m</w:t>
            </w:r>
          </w:p>
        </w:tc>
        <w:tc>
          <w:tcPr>
            <w:tcW w:w="992" w:type="dxa"/>
            <w:noWrap/>
          </w:tcPr>
          <w:p w14:paraId="11A82ACA" w14:textId="77777777" w:rsidR="009401BF" w:rsidRPr="00CF3A34" w:rsidRDefault="009401BF" w:rsidP="003A3062">
            <w:pPr>
              <w:jc w:val="center"/>
              <w:rPr>
                <w:rFonts w:cs="Times New Roman"/>
                <w:color w:val="000000" w:themeColor="text1"/>
                <w:sz w:val="24"/>
                <w:szCs w:val="24"/>
              </w:rPr>
            </w:pPr>
            <w:r w:rsidRPr="00685A23">
              <w:rPr>
                <w:rFonts w:cs="Times New Roman"/>
                <w:color w:val="000000" w:themeColor="text1"/>
                <w:sz w:val="24"/>
                <w:szCs w:val="24"/>
              </w:rPr>
              <w:t>5</w:t>
            </w:r>
            <w:r>
              <w:rPr>
                <w:rFonts w:cs="Times New Roman"/>
                <w:color w:val="000000" w:themeColor="text1"/>
                <w:sz w:val="24"/>
                <w:szCs w:val="24"/>
              </w:rPr>
              <w:t>,00</w:t>
            </w:r>
          </w:p>
        </w:tc>
        <w:tc>
          <w:tcPr>
            <w:tcW w:w="1559" w:type="dxa"/>
          </w:tcPr>
          <w:p w14:paraId="7B7E4A84" w14:textId="6D2BFAC6" w:rsidR="009401BF" w:rsidRPr="00FF7F62" w:rsidRDefault="00541479" w:rsidP="003A3062">
            <w:pPr>
              <w:jc w:val="center"/>
              <w:rPr>
                <w:rFonts w:cs="Times New Roman"/>
                <w:sz w:val="24"/>
                <w:szCs w:val="24"/>
              </w:rPr>
            </w:pPr>
            <w:r w:rsidRPr="00FF7F62">
              <w:rPr>
                <w:rFonts w:cs="Times New Roman"/>
                <w:sz w:val="24"/>
                <w:szCs w:val="24"/>
              </w:rPr>
              <w:t>9,96</w:t>
            </w:r>
          </w:p>
        </w:tc>
      </w:tr>
      <w:tr w:rsidR="009401BF" w:rsidRPr="00A43E5F" w14:paraId="137FC4B0" w14:textId="77777777" w:rsidTr="00225834">
        <w:trPr>
          <w:trHeight w:val="745"/>
        </w:trPr>
        <w:tc>
          <w:tcPr>
            <w:tcW w:w="567" w:type="dxa"/>
          </w:tcPr>
          <w:p w14:paraId="3B05A2D5"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19.</w:t>
            </w:r>
          </w:p>
        </w:tc>
        <w:tc>
          <w:tcPr>
            <w:tcW w:w="1418" w:type="dxa"/>
          </w:tcPr>
          <w:p w14:paraId="62449C25" w14:textId="77777777" w:rsidR="009401BF" w:rsidRPr="00A43E5F" w:rsidRDefault="009401BF" w:rsidP="003A3062">
            <w:pPr>
              <w:rPr>
                <w:rFonts w:cs="Times New Roman"/>
                <w:color w:val="000000" w:themeColor="text1"/>
                <w:sz w:val="24"/>
                <w:szCs w:val="24"/>
              </w:rPr>
            </w:pPr>
            <w:proofErr w:type="spellStart"/>
            <w:r w:rsidRPr="00685A23">
              <w:rPr>
                <w:rFonts w:cs="Times New Roman"/>
                <w:color w:val="000000" w:themeColor="text1"/>
                <w:sz w:val="24"/>
                <w:szCs w:val="24"/>
              </w:rPr>
              <w:t>MN1</w:t>
            </w:r>
            <w:proofErr w:type="spellEnd"/>
            <w:r w:rsidRPr="00685A23">
              <w:rPr>
                <w:rFonts w:cs="Times New Roman"/>
                <w:color w:val="000000" w:themeColor="text1"/>
                <w:sz w:val="24"/>
                <w:szCs w:val="24"/>
              </w:rPr>
              <w:t>-52</w:t>
            </w:r>
          </w:p>
        </w:tc>
        <w:tc>
          <w:tcPr>
            <w:tcW w:w="4252" w:type="dxa"/>
          </w:tcPr>
          <w:p w14:paraId="7D271E51" w14:textId="77777777" w:rsidR="009401BF" w:rsidRPr="00CF3A34" w:rsidRDefault="009401BF" w:rsidP="003A3062">
            <w:pPr>
              <w:rPr>
                <w:rFonts w:cs="Times New Roman"/>
                <w:color w:val="000000" w:themeColor="text1"/>
                <w:sz w:val="24"/>
                <w:szCs w:val="24"/>
              </w:rPr>
            </w:pPr>
            <w:r w:rsidRPr="00685A23">
              <w:rPr>
                <w:rFonts w:cs="Times New Roman"/>
                <w:color w:val="000000" w:themeColor="text1"/>
                <w:sz w:val="24"/>
                <w:szCs w:val="24"/>
              </w:rPr>
              <w:t xml:space="preserve">Tranšėjų ir iškasų užpylimas buldozeriu  iki 59 </w:t>
            </w:r>
            <w:proofErr w:type="spellStart"/>
            <w:r w:rsidRPr="00685A23">
              <w:rPr>
                <w:rFonts w:cs="Times New Roman"/>
                <w:color w:val="000000" w:themeColor="text1"/>
                <w:sz w:val="24"/>
                <w:szCs w:val="24"/>
              </w:rPr>
              <w:t>kw</w:t>
            </w:r>
            <w:proofErr w:type="spellEnd"/>
            <w:r w:rsidRPr="00685A23">
              <w:rPr>
                <w:rFonts w:cs="Times New Roman"/>
                <w:color w:val="000000" w:themeColor="text1"/>
                <w:sz w:val="24"/>
                <w:szCs w:val="24"/>
              </w:rPr>
              <w:t xml:space="preserve"> (80 </w:t>
            </w:r>
            <w:proofErr w:type="spellStart"/>
            <w:r w:rsidRPr="00685A23">
              <w:rPr>
                <w:rFonts w:cs="Times New Roman"/>
                <w:color w:val="000000" w:themeColor="text1"/>
                <w:sz w:val="24"/>
                <w:szCs w:val="24"/>
              </w:rPr>
              <w:t>aj</w:t>
            </w:r>
            <w:proofErr w:type="spellEnd"/>
            <w:r w:rsidRPr="00685A23">
              <w:rPr>
                <w:rFonts w:cs="Times New Roman"/>
                <w:color w:val="000000" w:themeColor="text1"/>
                <w:sz w:val="24"/>
                <w:szCs w:val="24"/>
              </w:rPr>
              <w:t xml:space="preserve">) galingumo, perstumiant II grupės gruntą iki 5 m atstumu  </w:t>
            </w:r>
            <w:proofErr w:type="spellStart"/>
            <w:r w:rsidRPr="00685A23">
              <w:rPr>
                <w:rFonts w:cs="Times New Roman"/>
                <w:color w:val="000000" w:themeColor="text1"/>
                <w:sz w:val="24"/>
                <w:szCs w:val="24"/>
              </w:rPr>
              <w:t>k9</w:t>
            </w:r>
            <w:proofErr w:type="spellEnd"/>
            <w:r w:rsidRPr="00685A23">
              <w:rPr>
                <w:rFonts w:cs="Times New Roman"/>
                <w:color w:val="000000" w:themeColor="text1"/>
                <w:sz w:val="24"/>
                <w:szCs w:val="24"/>
              </w:rPr>
              <w:t>=1.15</w:t>
            </w:r>
          </w:p>
        </w:tc>
        <w:tc>
          <w:tcPr>
            <w:tcW w:w="993" w:type="dxa"/>
          </w:tcPr>
          <w:p w14:paraId="60C2F253" w14:textId="77777777" w:rsidR="009401BF" w:rsidRPr="00CF3A34" w:rsidRDefault="009401BF" w:rsidP="003A3062">
            <w:pPr>
              <w:jc w:val="center"/>
              <w:rPr>
                <w:rFonts w:cs="Times New Roman"/>
                <w:color w:val="000000" w:themeColor="text1"/>
                <w:sz w:val="24"/>
                <w:szCs w:val="24"/>
              </w:rPr>
            </w:pPr>
            <w:r w:rsidRPr="00685A23">
              <w:rPr>
                <w:rFonts w:cs="Times New Roman"/>
                <w:color w:val="000000" w:themeColor="text1"/>
                <w:sz w:val="24"/>
                <w:szCs w:val="24"/>
              </w:rPr>
              <w:t xml:space="preserve">t. </w:t>
            </w:r>
            <w:proofErr w:type="spellStart"/>
            <w:r w:rsidRPr="00685A23">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31D73F62" w14:textId="77777777" w:rsidR="009401BF" w:rsidRPr="00CF3A34" w:rsidRDefault="009401BF" w:rsidP="003A3062">
            <w:pPr>
              <w:jc w:val="center"/>
              <w:rPr>
                <w:rFonts w:cs="Times New Roman"/>
                <w:color w:val="000000" w:themeColor="text1"/>
                <w:sz w:val="24"/>
                <w:szCs w:val="24"/>
              </w:rPr>
            </w:pPr>
            <w:r w:rsidRPr="00685A23">
              <w:rPr>
                <w:rFonts w:cs="Times New Roman"/>
                <w:color w:val="000000" w:themeColor="text1"/>
                <w:sz w:val="24"/>
                <w:szCs w:val="24"/>
              </w:rPr>
              <w:t>0,046</w:t>
            </w:r>
          </w:p>
        </w:tc>
        <w:tc>
          <w:tcPr>
            <w:tcW w:w="1559" w:type="dxa"/>
          </w:tcPr>
          <w:p w14:paraId="29A7554A" w14:textId="50331BB9" w:rsidR="009401BF" w:rsidRPr="00FF7F62" w:rsidRDefault="00541479" w:rsidP="003A3062">
            <w:pPr>
              <w:jc w:val="center"/>
              <w:rPr>
                <w:rFonts w:cs="Times New Roman"/>
                <w:sz w:val="24"/>
                <w:szCs w:val="24"/>
              </w:rPr>
            </w:pPr>
            <w:r w:rsidRPr="00FF7F62">
              <w:rPr>
                <w:rFonts w:cs="Times New Roman"/>
                <w:sz w:val="24"/>
                <w:szCs w:val="24"/>
              </w:rPr>
              <w:t>503,65</w:t>
            </w:r>
          </w:p>
        </w:tc>
      </w:tr>
      <w:tr w:rsidR="009401BF" w:rsidRPr="00A43E5F" w14:paraId="5DFCEFF6" w14:textId="77777777" w:rsidTr="00225834">
        <w:trPr>
          <w:trHeight w:val="436"/>
        </w:trPr>
        <w:tc>
          <w:tcPr>
            <w:tcW w:w="567" w:type="dxa"/>
          </w:tcPr>
          <w:p w14:paraId="27A94E62"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 xml:space="preserve">20. </w:t>
            </w:r>
          </w:p>
        </w:tc>
        <w:tc>
          <w:tcPr>
            <w:tcW w:w="1418" w:type="dxa"/>
          </w:tcPr>
          <w:p w14:paraId="2530D328" w14:textId="77777777" w:rsidR="009401BF" w:rsidRPr="00A43E5F" w:rsidRDefault="009401BF" w:rsidP="003A3062">
            <w:pPr>
              <w:rPr>
                <w:rFonts w:cs="Times New Roman"/>
                <w:color w:val="000000" w:themeColor="text1"/>
                <w:sz w:val="24"/>
                <w:szCs w:val="24"/>
              </w:rPr>
            </w:pPr>
            <w:proofErr w:type="spellStart"/>
            <w:r w:rsidRPr="00E3704F">
              <w:rPr>
                <w:rFonts w:cs="Times New Roman"/>
                <w:color w:val="000000" w:themeColor="text1"/>
                <w:sz w:val="24"/>
                <w:szCs w:val="24"/>
              </w:rPr>
              <w:t>MN7</w:t>
            </w:r>
            <w:proofErr w:type="spellEnd"/>
            <w:r w:rsidRPr="00E3704F">
              <w:rPr>
                <w:rFonts w:cs="Times New Roman"/>
                <w:color w:val="000000" w:themeColor="text1"/>
                <w:sz w:val="24"/>
                <w:szCs w:val="24"/>
              </w:rPr>
              <w:t>-51</w:t>
            </w:r>
          </w:p>
        </w:tc>
        <w:tc>
          <w:tcPr>
            <w:tcW w:w="4252" w:type="dxa"/>
          </w:tcPr>
          <w:p w14:paraId="5D2158EE" w14:textId="77777777" w:rsidR="009401BF" w:rsidRPr="00CF3A34" w:rsidRDefault="009401BF" w:rsidP="003A3062">
            <w:pPr>
              <w:rPr>
                <w:rFonts w:cs="Times New Roman"/>
                <w:color w:val="000000" w:themeColor="text1"/>
                <w:sz w:val="24"/>
                <w:szCs w:val="24"/>
              </w:rPr>
            </w:pPr>
            <w:r w:rsidRPr="00E3704F">
              <w:rPr>
                <w:rFonts w:cs="Times New Roman"/>
                <w:color w:val="000000" w:themeColor="text1"/>
                <w:sz w:val="24"/>
                <w:szCs w:val="24"/>
              </w:rPr>
              <w:t xml:space="preserve">Vamzdinės g/b vandens pralaidos išvalymas nuo sąnašų  </w:t>
            </w:r>
            <w:proofErr w:type="spellStart"/>
            <w:r w:rsidRPr="00E3704F">
              <w:rPr>
                <w:rFonts w:cs="Times New Roman"/>
                <w:color w:val="000000" w:themeColor="text1"/>
                <w:sz w:val="24"/>
                <w:szCs w:val="24"/>
              </w:rPr>
              <w:t>k9</w:t>
            </w:r>
            <w:proofErr w:type="spellEnd"/>
            <w:r w:rsidRPr="00E3704F">
              <w:rPr>
                <w:rFonts w:cs="Times New Roman"/>
                <w:color w:val="000000" w:themeColor="text1"/>
                <w:sz w:val="24"/>
                <w:szCs w:val="24"/>
              </w:rPr>
              <w:t>=1.15</w:t>
            </w:r>
          </w:p>
        </w:tc>
        <w:tc>
          <w:tcPr>
            <w:tcW w:w="993" w:type="dxa"/>
          </w:tcPr>
          <w:p w14:paraId="635D9387" w14:textId="77777777" w:rsidR="009401BF" w:rsidRPr="00CF3A34" w:rsidRDefault="009401BF" w:rsidP="003A3062">
            <w:pPr>
              <w:jc w:val="center"/>
              <w:rPr>
                <w:rFonts w:cs="Times New Roman"/>
                <w:color w:val="000000" w:themeColor="text1"/>
                <w:sz w:val="24"/>
                <w:szCs w:val="24"/>
              </w:rPr>
            </w:pPr>
            <w:proofErr w:type="spellStart"/>
            <w:r w:rsidRPr="00E3704F">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17F17F8E" w14:textId="77777777" w:rsidR="009401BF" w:rsidRPr="00CF3A34" w:rsidRDefault="009401BF" w:rsidP="003A3062">
            <w:pPr>
              <w:jc w:val="center"/>
              <w:rPr>
                <w:rFonts w:cs="Times New Roman"/>
                <w:color w:val="000000" w:themeColor="text1"/>
                <w:sz w:val="24"/>
                <w:szCs w:val="24"/>
              </w:rPr>
            </w:pPr>
            <w:r w:rsidRPr="00E3704F">
              <w:rPr>
                <w:rFonts w:cs="Times New Roman"/>
                <w:color w:val="000000" w:themeColor="text1"/>
                <w:sz w:val="24"/>
                <w:szCs w:val="24"/>
              </w:rPr>
              <w:t>7,2</w:t>
            </w:r>
            <w:r>
              <w:rPr>
                <w:rFonts w:cs="Times New Roman"/>
                <w:color w:val="000000" w:themeColor="text1"/>
                <w:sz w:val="24"/>
                <w:szCs w:val="24"/>
              </w:rPr>
              <w:t>0</w:t>
            </w:r>
          </w:p>
        </w:tc>
        <w:tc>
          <w:tcPr>
            <w:tcW w:w="1559" w:type="dxa"/>
          </w:tcPr>
          <w:p w14:paraId="26B73870" w14:textId="37EE8EB3" w:rsidR="009401BF" w:rsidRPr="00FF7F62" w:rsidRDefault="00541479" w:rsidP="003A3062">
            <w:pPr>
              <w:jc w:val="center"/>
              <w:rPr>
                <w:rFonts w:cs="Times New Roman"/>
                <w:sz w:val="24"/>
                <w:szCs w:val="24"/>
              </w:rPr>
            </w:pPr>
            <w:r w:rsidRPr="00FF7F62">
              <w:rPr>
                <w:rFonts w:cs="Times New Roman"/>
                <w:sz w:val="24"/>
                <w:szCs w:val="24"/>
              </w:rPr>
              <w:t>144,61</w:t>
            </w:r>
          </w:p>
        </w:tc>
      </w:tr>
      <w:tr w:rsidR="009401BF" w:rsidRPr="00A43E5F" w14:paraId="2BDE2553" w14:textId="77777777" w:rsidTr="00225834">
        <w:trPr>
          <w:trHeight w:val="745"/>
        </w:trPr>
        <w:tc>
          <w:tcPr>
            <w:tcW w:w="567" w:type="dxa"/>
          </w:tcPr>
          <w:p w14:paraId="4B8E90F3"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21.</w:t>
            </w:r>
          </w:p>
        </w:tc>
        <w:tc>
          <w:tcPr>
            <w:tcW w:w="1418" w:type="dxa"/>
          </w:tcPr>
          <w:p w14:paraId="375B994A" w14:textId="77777777" w:rsidR="009401BF" w:rsidRPr="00A43E5F" w:rsidRDefault="009401BF" w:rsidP="003A3062">
            <w:pPr>
              <w:rPr>
                <w:rFonts w:cs="Times New Roman"/>
                <w:color w:val="000000" w:themeColor="text1"/>
                <w:sz w:val="24"/>
                <w:szCs w:val="24"/>
              </w:rPr>
            </w:pPr>
            <w:proofErr w:type="spellStart"/>
            <w:r w:rsidRPr="00E3704F">
              <w:rPr>
                <w:rFonts w:cs="Times New Roman"/>
                <w:color w:val="000000" w:themeColor="text1"/>
                <w:sz w:val="24"/>
                <w:szCs w:val="24"/>
              </w:rPr>
              <w:t>MN1</w:t>
            </w:r>
            <w:proofErr w:type="spellEnd"/>
            <w:r w:rsidRPr="00E3704F">
              <w:rPr>
                <w:rFonts w:cs="Times New Roman"/>
                <w:color w:val="000000" w:themeColor="text1"/>
                <w:sz w:val="24"/>
                <w:szCs w:val="24"/>
              </w:rPr>
              <w:t>-111</w:t>
            </w:r>
          </w:p>
        </w:tc>
        <w:tc>
          <w:tcPr>
            <w:tcW w:w="4252" w:type="dxa"/>
          </w:tcPr>
          <w:p w14:paraId="50146BA5" w14:textId="77777777" w:rsidR="009401BF" w:rsidRPr="00CF3A34" w:rsidRDefault="009401BF" w:rsidP="003A3062">
            <w:pPr>
              <w:rPr>
                <w:rFonts w:cs="Times New Roman"/>
                <w:color w:val="000000" w:themeColor="text1"/>
                <w:sz w:val="24"/>
                <w:szCs w:val="24"/>
              </w:rPr>
            </w:pPr>
            <w:r w:rsidRPr="00E3704F">
              <w:rPr>
                <w:rFonts w:cs="Times New Roman"/>
                <w:color w:val="000000" w:themeColor="text1"/>
                <w:sz w:val="24"/>
                <w:szCs w:val="24"/>
              </w:rPr>
              <w:t xml:space="preserve">II </w:t>
            </w:r>
            <w:proofErr w:type="spellStart"/>
            <w:r w:rsidRPr="00E3704F">
              <w:rPr>
                <w:rFonts w:cs="Times New Roman"/>
                <w:color w:val="000000" w:themeColor="text1"/>
                <w:sz w:val="24"/>
                <w:szCs w:val="24"/>
              </w:rPr>
              <w:t>gr</w:t>
            </w:r>
            <w:proofErr w:type="spellEnd"/>
            <w:r w:rsidRPr="00E3704F">
              <w:rPr>
                <w:rFonts w:cs="Times New Roman"/>
                <w:color w:val="000000" w:themeColor="text1"/>
                <w:sz w:val="24"/>
                <w:szCs w:val="24"/>
              </w:rPr>
              <w:t xml:space="preserve">. grunto kasimas </w:t>
            </w:r>
            <w:proofErr w:type="spellStart"/>
            <w:r w:rsidRPr="00E3704F">
              <w:rPr>
                <w:rFonts w:cs="Times New Roman"/>
                <w:color w:val="000000" w:themeColor="text1"/>
                <w:sz w:val="24"/>
                <w:szCs w:val="24"/>
              </w:rPr>
              <w:t>rank</w:t>
            </w:r>
            <w:proofErr w:type="spellEnd"/>
            <w:r w:rsidRPr="00E3704F">
              <w:rPr>
                <w:rFonts w:cs="Times New Roman"/>
                <w:color w:val="000000" w:themeColor="text1"/>
                <w:sz w:val="24"/>
                <w:szCs w:val="24"/>
              </w:rPr>
              <w:t xml:space="preserve">. būdu iki </w:t>
            </w:r>
            <w:proofErr w:type="spellStart"/>
            <w:r w:rsidRPr="00E3704F">
              <w:rPr>
                <w:rFonts w:cs="Times New Roman"/>
                <w:color w:val="000000" w:themeColor="text1"/>
                <w:sz w:val="24"/>
                <w:szCs w:val="24"/>
              </w:rPr>
              <w:t>3m</w:t>
            </w:r>
            <w:proofErr w:type="spellEnd"/>
            <w:r w:rsidRPr="00E3704F">
              <w:rPr>
                <w:rFonts w:cs="Times New Roman"/>
                <w:color w:val="000000" w:themeColor="text1"/>
                <w:sz w:val="24"/>
                <w:szCs w:val="24"/>
              </w:rPr>
              <w:t xml:space="preserve"> gylio sutvirtintose platesnėse kaip </w:t>
            </w:r>
            <w:proofErr w:type="spellStart"/>
            <w:r w:rsidRPr="00E3704F">
              <w:rPr>
                <w:rFonts w:cs="Times New Roman"/>
                <w:color w:val="000000" w:themeColor="text1"/>
                <w:sz w:val="24"/>
                <w:szCs w:val="24"/>
              </w:rPr>
              <w:t>2m</w:t>
            </w:r>
            <w:proofErr w:type="spellEnd"/>
            <w:r w:rsidRPr="00E3704F">
              <w:rPr>
                <w:rFonts w:cs="Times New Roman"/>
                <w:color w:val="000000" w:themeColor="text1"/>
                <w:sz w:val="24"/>
                <w:szCs w:val="24"/>
              </w:rPr>
              <w:t xml:space="preserve"> tranšėjose ir iki 5 </w:t>
            </w:r>
            <w:proofErr w:type="spellStart"/>
            <w:r w:rsidRPr="00E3704F">
              <w:rPr>
                <w:rFonts w:cs="Times New Roman"/>
                <w:color w:val="000000" w:themeColor="text1"/>
                <w:sz w:val="24"/>
                <w:szCs w:val="24"/>
              </w:rPr>
              <w:t>m2</w:t>
            </w:r>
            <w:proofErr w:type="spellEnd"/>
            <w:r w:rsidRPr="00E3704F">
              <w:rPr>
                <w:rFonts w:cs="Times New Roman"/>
                <w:color w:val="000000" w:themeColor="text1"/>
                <w:sz w:val="24"/>
                <w:szCs w:val="24"/>
              </w:rPr>
              <w:t xml:space="preserve"> </w:t>
            </w:r>
            <w:proofErr w:type="spellStart"/>
            <w:r w:rsidRPr="00E3704F">
              <w:rPr>
                <w:rFonts w:cs="Times New Roman"/>
                <w:color w:val="000000" w:themeColor="text1"/>
                <w:sz w:val="24"/>
                <w:szCs w:val="24"/>
              </w:rPr>
              <w:t>skerspl</w:t>
            </w:r>
            <w:proofErr w:type="spellEnd"/>
            <w:r w:rsidRPr="00E3704F">
              <w:rPr>
                <w:rFonts w:cs="Times New Roman"/>
                <w:color w:val="000000" w:themeColor="text1"/>
                <w:sz w:val="24"/>
                <w:szCs w:val="24"/>
              </w:rPr>
              <w:t xml:space="preserve">. iškasose  </w:t>
            </w:r>
            <w:proofErr w:type="spellStart"/>
            <w:r w:rsidRPr="00E3704F">
              <w:rPr>
                <w:rFonts w:cs="Times New Roman"/>
                <w:color w:val="000000" w:themeColor="text1"/>
                <w:sz w:val="24"/>
                <w:szCs w:val="24"/>
              </w:rPr>
              <w:t>k9</w:t>
            </w:r>
            <w:proofErr w:type="spellEnd"/>
            <w:r w:rsidRPr="00E3704F">
              <w:rPr>
                <w:rFonts w:cs="Times New Roman"/>
                <w:color w:val="000000" w:themeColor="text1"/>
                <w:sz w:val="24"/>
                <w:szCs w:val="24"/>
              </w:rPr>
              <w:t>=1.15</w:t>
            </w:r>
          </w:p>
        </w:tc>
        <w:tc>
          <w:tcPr>
            <w:tcW w:w="993" w:type="dxa"/>
          </w:tcPr>
          <w:p w14:paraId="3A7288E3" w14:textId="77777777" w:rsidR="009401BF" w:rsidRPr="00CF3A34" w:rsidRDefault="009401BF" w:rsidP="003A3062">
            <w:pPr>
              <w:jc w:val="center"/>
              <w:rPr>
                <w:rFonts w:cs="Times New Roman"/>
                <w:color w:val="000000" w:themeColor="text1"/>
                <w:sz w:val="24"/>
                <w:szCs w:val="24"/>
              </w:rPr>
            </w:pPr>
            <w:r w:rsidRPr="009841EE">
              <w:rPr>
                <w:rFonts w:cs="Times New Roman"/>
                <w:color w:val="000000" w:themeColor="text1"/>
                <w:sz w:val="24"/>
                <w:szCs w:val="24"/>
              </w:rPr>
              <w:t>10</w:t>
            </w:r>
            <w:r>
              <w:rPr>
                <w:rFonts w:cs="Times New Roman"/>
                <w:color w:val="000000" w:themeColor="text1"/>
                <w:sz w:val="24"/>
                <w:szCs w:val="24"/>
              </w:rPr>
              <w:t xml:space="preserve"> </w:t>
            </w:r>
            <w:proofErr w:type="spellStart"/>
            <w:r w:rsidRPr="009841EE">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56FA2E2D" w14:textId="77777777" w:rsidR="009401BF" w:rsidRPr="00CF3A34" w:rsidRDefault="009401BF" w:rsidP="003A3062">
            <w:pPr>
              <w:jc w:val="center"/>
              <w:rPr>
                <w:rFonts w:cs="Times New Roman"/>
                <w:color w:val="000000" w:themeColor="text1"/>
                <w:sz w:val="24"/>
                <w:szCs w:val="24"/>
              </w:rPr>
            </w:pPr>
            <w:r w:rsidRPr="009841EE">
              <w:rPr>
                <w:rFonts w:cs="Times New Roman"/>
                <w:color w:val="000000" w:themeColor="text1"/>
                <w:sz w:val="24"/>
                <w:szCs w:val="24"/>
              </w:rPr>
              <w:t>0,3</w:t>
            </w:r>
            <w:r>
              <w:rPr>
                <w:rFonts w:cs="Times New Roman"/>
                <w:color w:val="000000" w:themeColor="text1"/>
                <w:sz w:val="24"/>
                <w:szCs w:val="24"/>
              </w:rPr>
              <w:t>0</w:t>
            </w:r>
          </w:p>
        </w:tc>
        <w:tc>
          <w:tcPr>
            <w:tcW w:w="1559" w:type="dxa"/>
          </w:tcPr>
          <w:p w14:paraId="56CA59A6" w14:textId="1C3C86B0" w:rsidR="009401BF" w:rsidRPr="00FF7F62" w:rsidRDefault="00541479" w:rsidP="003A3062">
            <w:pPr>
              <w:jc w:val="center"/>
              <w:rPr>
                <w:rFonts w:cs="Times New Roman"/>
                <w:sz w:val="24"/>
                <w:szCs w:val="24"/>
              </w:rPr>
            </w:pPr>
            <w:r w:rsidRPr="00FF7F62">
              <w:rPr>
                <w:rFonts w:cs="Times New Roman"/>
                <w:sz w:val="24"/>
                <w:szCs w:val="24"/>
              </w:rPr>
              <w:t>752,97</w:t>
            </w:r>
          </w:p>
        </w:tc>
      </w:tr>
      <w:tr w:rsidR="009401BF" w:rsidRPr="00A43E5F" w14:paraId="4373C7C1" w14:textId="77777777" w:rsidTr="00225834">
        <w:trPr>
          <w:trHeight w:val="745"/>
        </w:trPr>
        <w:tc>
          <w:tcPr>
            <w:tcW w:w="567" w:type="dxa"/>
          </w:tcPr>
          <w:p w14:paraId="044AA9D6"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 xml:space="preserve">22. </w:t>
            </w:r>
          </w:p>
        </w:tc>
        <w:tc>
          <w:tcPr>
            <w:tcW w:w="1418" w:type="dxa"/>
          </w:tcPr>
          <w:p w14:paraId="3F623190" w14:textId="77777777" w:rsidR="009401BF" w:rsidRPr="00A43E5F" w:rsidRDefault="009401BF" w:rsidP="003A3062">
            <w:pPr>
              <w:rPr>
                <w:rFonts w:cs="Times New Roman"/>
                <w:color w:val="000000" w:themeColor="text1"/>
                <w:sz w:val="24"/>
                <w:szCs w:val="24"/>
              </w:rPr>
            </w:pPr>
            <w:proofErr w:type="spellStart"/>
            <w:r w:rsidRPr="009841EE">
              <w:rPr>
                <w:rFonts w:cs="Times New Roman"/>
                <w:color w:val="000000" w:themeColor="text1"/>
                <w:sz w:val="24"/>
                <w:szCs w:val="24"/>
              </w:rPr>
              <w:t>MN1</w:t>
            </w:r>
            <w:proofErr w:type="spellEnd"/>
            <w:r w:rsidRPr="009841EE">
              <w:rPr>
                <w:rFonts w:cs="Times New Roman"/>
                <w:color w:val="000000" w:themeColor="text1"/>
                <w:sz w:val="24"/>
                <w:szCs w:val="24"/>
              </w:rPr>
              <w:t>-115</w:t>
            </w:r>
          </w:p>
        </w:tc>
        <w:tc>
          <w:tcPr>
            <w:tcW w:w="4252" w:type="dxa"/>
          </w:tcPr>
          <w:p w14:paraId="35142B58" w14:textId="77777777" w:rsidR="009401BF" w:rsidRPr="00CF3A34" w:rsidRDefault="009401BF" w:rsidP="003A3062">
            <w:pPr>
              <w:rPr>
                <w:rFonts w:cs="Times New Roman"/>
                <w:color w:val="000000" w:themeColor="text1"/>
                <w:sz w:val="24"/>
                <w:szCs w:val="24"/>
              </w:rPr>
            </w:pPr>
            <w:r w:rsidRPr="009841EE">
              <w:rPr>
                <w:rFonts w:cs="Times New Roman"/>
                <w:color w:val="000000" w:themeColor="text1"/>
                <w:sz w:val="24"/>
                <w:szCs w:val="24"/>
              </w:rPr>
              <w:t xml:space="preserve">II </w:t>
            </w:r>
            <w:proofErr w:type="spellStart"/>
            <w:r w:rsidRPr="009841EE">
              <w:rPr>
                <w:rFonts w:cs="Times New Roman"/>
                <w:color w:val="000000" w:themeColor="text1"/>
                <w:sz w:val="24"/>
                <w:szCs w:val="24"/>
              </w:rPr>
              <w:t>gr</w:t>
            </w:r>
            <w:proofErr w:type="spellEnd"/>
            <w:r w:rsidRPr="009841EE">
              <w:rPr>
                <w:rFonts w:cs="Times New Roman"/>
                <w:color w:val="000000" w:themeColor="text1"/>
                <w:sz w:val="24"/>
                <w:szCs w:val="24"/>
              </w:rPr>
              <w:t xml:space="preserve">. grunto kasimas </w:t>
            </w:r>
            <w:proofErr w:type="spellStart"/>
            <w:r w:rsidRPr="009841EE">
              <w:rPr>
                <w:rFonts w:cs="Times New Roman"/>
                <w:color w:val="000000" w:themeColor="text1"/>
                <w:sz w:val="24"/>
                <w:szCs w:val="24"/>
              </w:rPr>
              <w:t>rank</w:t>
            </w:r>
            <w:proofErr w:type="spellEnd"/>
            <w:r w:rsidRPr="009841EE">
              <w:rPr>
                <w:rFonts w:cs="Times New Roman"/>
                <w:color w:val="000000" w:themeColor="text1"/>
                <w:sz w:val="24"/>
                <w:szCs w:val="24"/>
              </w:rPr>
              <w:t xml:space="preserve">. būdu iki 2 m pločio ir iki 2 m gylio nesutvirtintose tranšėjose ir iki 1.5 m gylio duobių  </w:t>
            </w:r>
            <w:proofErr w:type="spellStart"/>
            <w:r w:rsidRPr="009841EE">
              <w:rPr>
                <w:rFonts w:cs="Times New Roman"/>
                <w:color w:val="000000" w:themeColor="text1"/>
                <w:sz w:val="24"/>
                <w:szCs w:val="24"/>
              </w:rPr>
              <w:t>k9</w:t>
            </w:r>
            <w:proofErr w:type="spellEnd"/>
            <w:r w:rsidRPr="009841EE">
              <w:rPr>
                <w:rFonts w:cs="Times New Roman"/>
                <w:color w:val="000000" w:themeColor="text1"/>
                <w:sz w:val="24"/>
                <w:szCs w:val="24"/>
              </w:rPr>
              <w:t>=1.15</w:t>
            </w:r>
          </w:p>
        </w:tc>
        <w:tc>
          <w:tcPr>
            <w:tcW w:w="993" w:type="dxa"/>
          </w:tcPr>
          <w:p w14:paraId="61CF9420" w14:textId="77777777" w:rsidR="009401BF" w:rsidRPr="00CF3A34" w:rsidRDefault="009401BF" w:rsidP="003A3062">
            <w:pPr>
              <w:jc w:val="center"/>
              <w:rPr>
                <w:rFonts w:cs="Times New Roman"/>
                <w:color w:val="000000" w:themeColor="text1"/>
                <w:sz w:val="24"/>
                <w:szCs w:val="24"/>
              </w:rPr>
            </w:pPr>
            <w:r w:rsidRPr="009841EE">
              <w:rPr>
                <w:rFonts w:cs="Times New Roman"/>
                <w:color w:val="000000" w:themeColor="text1"/>
                <w:sz w:val="24"/>
                <w:szCs w:val="24"/>
              </w:rPr>
              <w:t>10</w:t>
            </w:r>
            <w:r>
              <w:rPr>
                <w:rFonts w:cs="Times New Roman"/>
                <w:color w:val="000000" w:themeColor="text1"/>
                <w:sz w:val="24"/>
                <w:szCs w:val="24"/>
              </w:rPr>
              <w:t xml:space="preserve"> </w:t>
            </w:r>
            <w:proofErr w:type="spellStart"/>
            <w:r w:rsidRPr="009841EE">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73728290" w14:textId="77777777" w:rsidR="009401BF" w:rsidRPr="00CF3A34" w:rsidRDefault="009401BF" w:rsidP="003A3062">
            <w:pPr>
              <w:jc w:val="center"/>
              <w:rPr>
                <w:rFonts w:cs="Times New Roman"/>
                <w:color w:val="000000" w:themeColor="text1"/>
                <w:sz w:val="24"/>
                <w:szCs w:val="24"/>
              </w:rPr>
            </w:pPr>
            <w:r w:rsidRPr="009841EE">
              <w:rPr>
                <w:rFonts w:cs="Times New Roman"/>
                <w:color w:val="000000" w:themeColor="text1"/>
                <w:sz w:val="24"/>
                <w:szCs w:val="24"/>
              </w:rPr>
              <w:t>0,42</w:t>
            </w:r>
          </w:p>
        </w:tc>
        <w:tc>
          <w:tcPr>
            <w:tcW w:w="1559" w:type="dxa"/>
          </w:tcPr>
          <w:p w14:paraId="0B07C095" w14:textId="4D9AB3AE" w:rsidR="009401BF" w:rsidRPr="00FF7F62" w:rsidRDefault="00102A39" w:rsidP="003A3062">
            <w:pPr>
              <w:jc w:val="center"/>
              <w:rPr>
                <w:rFonts w:cs="Times New Roman"/>
                <w:sz w:val="24"/>
                <w:szCs w:val="24"/>
              </w:rPr>
            </w:pPr>
            <w:r w:rsidRPr="00FF7F62">
              <w:rPr>
                <w:rFonts w:cs="Times New Roman"/>
                <w:sz w:val="24"/>
                <w:szCs w:val="24"/>
              </w:rPr>
              <w:t>386,56</w:t>
            </w:r>
          </w:p>
        </w:tc>
      </w:tr>
      <w:tr w:rsidR="009401BF" w:rsidRPr="00A43E5F" w14:paraId="53A7BC0A" w14:textId="77777777" w:rsidTr="00225834">
        <w:trPr>
          <w:trHeight w:val="745"/>
        </w:trPr>
        <w:tc>
          <w:tcPr>
            <w:tcW w:w="567" w:type="dxa"/>
          </w:tcPr>
          <w:p w14:paraId="4BC316B9"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23.</w:t>
            </w:r>
          </w:p>
        </w:tc>
        <w:tc>
          <w:tcPr>
            <w:tcW w:w="1418" w:type="dxa"/>
          </w:tcPr>
          <w:p w14:paraId="164B885B" w14:textId="77777777" w:rsidR="009401BF" w:rsidRPr="00A43E5F" w:rsidRDefault="009401BF" w:rsidP="003A3062">
            <w:pPr>
              <w:rPr>
                <w:rFonts w:cs="Times New Roman"/>
                <w:color w:val="000000" w:themeColor="text1"/>
                <w:sz w:val="24"/>
                <w:szCs w:val="24"/>
              </w:rPr>
            </w:pPr>
            <w:proofErr w:type="spellStart"/>
            <w:r w:rsidRPr="00CF2AAF">
              <w:rPr>
                <w:rFonts w:cs="Times New Roman"/>
                <w:color w:val="000000" w:themeColor="text1"/>
                <w:sz w:val="24"/>
                <w:szCs w:val="24"/>
              </w:rPr>
              <w:t>MN7</w:t>
            </w:r>
            <w:proofErr w:type="spellEnd"/>
            <w:r w:rsidRPr="00CF2AAF">
              <w:rPr>
                <w:rFonts w:cs="Times New Roman"/>
                <w:color w:val="000000" w:themeColor="text1"/>
                <w:sz w:val="24"/>
                <w:szCs w:val="24"/>
              </w:rPr>
              <w:t>-50</w:t>
            </w:r>
          </w:p>
        </w:tc>
        <w:tc>
          <w:tcPr>
            <w:tcW w:w="4252" w:type="dxa"/>
          </w:tcPr>
          <w:p w14:paraId="6ABADA08" w14:textId="77777777" w:rsidR="009401BF" w:rsidRPr="00CF3A34" w:rsidRDefault="009401BF" w:rsidP="003A3062">
            <w:pPr>
              <w:rPr>
                <w:rFonts w:cs="Times New Roman"/>
                <w:color w:val="000000" w:themeColor="text1"/>
                <w:sz w:val="24"/>
                <w:szCs w:val="24"/>
              </w:rPr>
            </w:pPr>
            <w:r w:rsidRPr="009841EE">
              <w:rPr>
                <w:rFonts w:cs="Times New Roman"/>
                <w:color w:val="000000" w:themeColor="text1"/>
                <w:sz w:val="24"/>
                <w:szCs w:val="24"/>
              </w:rPr>
              <w:t xml:space="preserve">Drenažo šulinio išvalymas, kai sąnašų šulinyje  0.81-1 </w:t>
            </w:r>
            <w:proofErr w:type="spellStart"/>
            <w:r w:rsidRPr="009841EE">
              <w:rPr>
                <w:rFonts w:cs="Times New Roman"/>
                <w:color w:val="000000" w:themeColor="text1"/>
                <w:sz w:val="24"/>
                <w:szCs w:val="24"/>
              </w:rPr>
              <w:t>m3</w:t>
            </w:r>
            <w:proofErr w:type="spellEnd"/>
            <w:r w:rsidRPr="009841EE">
              <w:rPr>
                <w:rFonts w:cs="Times New Roman"/>
                <w:color w:val="000000" w:themeColor="text1"/>
                <w:sz w:val="24"/>
                <w:szCs w:val="24"/>
              </w:rPr>
              <w:t xml:space="preserve">  </w:t>
            </w:r>
            <w:proofErr w:type="spellStart"/>
            <w:r w:rsidRPr="009841EE">
              <w:rPr>
                <w:rFonts w:cs="Times New Roman"/>
                <w:color w:val="000000" w:themeColor="text1"/>
                <w:sz w:val="24"/>
                <w:szCs w:val="24"/>
              </w:rPr>
              <w:t>k9</w:t>
            </w:r>
            <w:proofErr w:type="spellEnd"/>
            <w:r w:rsidRPr="009841EE">
              <w:rPr>
                <w:rFonts w:cs="Times New Roman"/>
                <w:color w:val="000000" w:themeColor="text1"/>
                <w:sz w:val="24"/>
                <w:szCs w:val="24"/>
              </w:rPr>
              <w:t>=1.15</w:t>
            </w:r>
          </w:p>
        </w:tc>
        <w:tc>
          <w:tcPr>
            <w:tcW w:w="993" w:type="dxa"/>
          </w:tcPr>
          <w:p w14:paraId="1D4B4FFB" w14:textId="77777777" w:rsidR="009401BF" w:rsidRPr="00CF3A34" w:rsidRDefault="009401BF" w:rsidP="003A3062">
            <w:pPr>
              <w:jc w:val="center"/>
              <w:rPr>
                <w:rFonts w:cs="Times New Roman"/>
                <w:color w:val="000000" w:themeColor="text1"/>
                <w:sz w:val="24"/>
                <w:szCs w:val="24"/>
              </w:rPr>
            </w:pPr>
            <w:proofErr w:type="spellStart"/>
            <w:r w:rsidRPr="00CF2AAF">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6D481950"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0,90</w:t>
            </w:r>
          </w:p>
        </w:tc>
        <w:tc>
          <w:tcPr>
            <w:tcW w:w="1559" w:type="dxa"/>
          </w:tcPr>
          <w:p w14:paraId="01FFF6B2" w14:textId="72AD177F" w:rsidR="009401BF" w:rsidRPr="00FF7F62" w:rsidRDefault="00102A39" w:rsidP="003A3062">
            <w:pPr>
              <w:jc w:val="center"/>
              <w:rPr>
                <w:rFonts w:cs="Times New Roman"/>
                <w:sz w:val="24"/>
                <w:szCs w:val="24"/>
              </w:rPr>
            </w:pPr>
            <w:r w:rsidRPr="00FF7F62">
              <w:rPr>
                <w:rFonts w:cs="Times New Roman"/>
                <w:sz w:val="24"/>
                <w:szCs w:val="24"/>
              </w:rPr>
              <w:t>144,61</w:t>
            </w:r>
          </w:p>
        </w:tc>
      </w:tr>
      <w:tr w:rsidR="009401BF" w:rsidRPr="00A43E5F" w14:paraId="6D4B34C9" w14:textId="77777777" w:rsidTr="00225834">
        <w:trPr>
          <w:trHeight w:val="745"/>
        </w:trPr>
        <w:tc>
          <w:tcPr>
            <w:tcW w:w="567" w:type="dxa"/>
          </w:tcPr>
          <w:p w14:paraId="64E5C05F"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lastRenderedPageBreak/>
              <w:t>24.</w:t>
            </w:r>
          </w:p>
        </w:tc>
        <w:tc>
          <w:tcPr>
            <w:tcW w:w="1418" w:type="dxa"/>
          </w:tcPr>
          <w:p w14:paraId="5D11ED34" w14:textId="77777777" w:rsidR="009401BF" w:rsidRPr="00A43E5F" w:rsidRDefault="009401BF" w:rsidP="003A3062">
            <w:pPr>
              <w:rPr>
                <w:rFonts w:cs="Times New Roman"/>
                <w:color w:val="000000" w:themeColor="text1"/>
                <w:sz w:val="24"/>
                <w:szCs w:val="24"/>
              </w:rPr>
            </w:pPr>
            <w:proofErr w:type="spellStart"/>
            <w:r w:rsidRPr="00CF2AAF">
              <w:rPr>
                <w:rFonts w:cs="Times New Roman"/>
                <w:color w:val="000000" w:themeColor="text1"/>
                <w:sz w:val="24"/>
                <w:szCs w:val="24"/>
              </w:rPr>
              <w:t>MN7</w:t>
            </w:r>
            <w:proofErr w:type="spellEnd"/>
            <w:r w:rsidRPr="00CF2AAF">
              <w:rPr>
                <w:rFonts w:cs="Times New Roman"/>
                <w:color w:val="000000" w:themeColor="text1"/>
                <w:sz w:val="24"/>
                <w:szCs w:val="24"/>
              </w:rPr>
              <w:t>-7</w:t>
            </w:r>
          </w:p>
        </w:tc>
        <w:tc>
          <w:tcPr>
            <w:tcW w:w="4252" w:type="dxa"/>
          </w:tcPr>
          <w:p w14:paraId="13C5C4ED" w14:textId="77777777" w:rsidR="009401BF" w:rsidRPr="00CF3A34" w:rsidRDefault="009401BF" w:rsidP="003A3062">
            <w:pPr>
              <w:rPr>
                <w:rFonts w:cs="Times New Roman"/>
                <w:color w:val="000000" w:themeColor="text1"/>
                <w:sz w:val="24"/>
                <w:szCs w:val="24"/>
              </w:rPr>
            </w:pPr>
            <w:r w:rsidRPr="00CF2AAF">
              <w:rPr>
                <w:rFonts w:cs="Times New Roman"/>
                <w:color w:val="000000" w:themeColor="text1"/>
                <w:sz w:val="24"/>
                <w:szCs w:val="24"/>
              </w:rPr>
              <w:t xml:space="preserve">Griovių valymas ir gilinimas  rankiniu būdu, kai griovių gylis iki 2 m  </w:t>
            </w:r>
            <w:proofErr w:type="spellStart"/>
            <w:r w:rsidRPr="00CF2AAF">
              <w:rPr>
                <w:rFonts w:cs="Times New Roman"/>
                <w:color w:val="000000" w:themeColor="text1"/>
                <w:sz w:val="24"/>
                <w:szCs w:val="24"/>
              </w:rPr>
              <w:t>k9</w:t>
            </w:r>
            <w:proofErr w:type="spellEnd"/>
            <w:r w:rsidRPr="00CF2AAF">
              <w:rPr>
                <w:rFonts w:cs="Times New Roman"/>
                <w:color w:val="000000" w:themeColor="text1"/>
                <w:sz w:val="24"/>
                <w:szCs w:val="24"/>
              </w:rPr>
              <w:t>=1.15</w:t>
            </w:r>
          </w:p>
        </w:tc>
        <w:tc>
          <w:tcPr>
            <w:tcW w:w="993" w:type="dxa"/>
          </w:tcPr>
          <w:p w14:paraId="25207431" w14:textId="77777777" w:rsidR="009401BF" w:rsidRPr="00CF3A34" w:rsidRDefault="009401BF" w:rsidP="003A3062">
            <w:pPr>
              <w:jc w:val="center"/>
              <w:rPr>
                <w:rFonts w:cs="Times New Roman"/>
                <w:color w:val="000000" w:themeColor="text1"/>
                <w:sz w:val="24"/>
                <w:szCs w:val="24"/>
              </w:rPr>
            </w:pPr>
            <w:proofErr w:type="spellStart"/>
            <w:r w:rsidRPr="00CF2AAF">
              <w:rPr>
                <w:rFonts w:cs="Times New Roman"/>
                <w:color w:val="000000" w:themeColor="text1"/>
                <w:sz w:val="24"/>
                <w:szCs w:val="24"/>
              </w:rPr>
              <w:t>m</w:t>
            </w:r>
            <w:r>
              <w:rPr>
                <w:rFonts w:cs="Times New Roman"/>
                <w:color w:val="000000" w:themeColor="text1"/>
                <w:sz w:val="24"/>
                <w:szCs w:val="24"/>
              </w:rPr>
              <w:t>³</w:t>
            </w:r>
            <w:proofErr w:type="spellEnd"/>
          </w:p>
        </w:tc>
        <w:tc>
          <w:tcPr>
            <w:tcW w:w="992" w:type="dxa"/>
            <w:noWrap/>
          </w:tcPr>
          <w:p w14:paraId="69164933" w14:textId="77777777" w:rsidR="009401BF" w:rsidRPr="00CF3A34" w:rsidRDefault="009401BF" w:rsidP="003A3062">
            <w:pPr>
              <w:jc w:val="center"/>
              <w:rPr>
                <w:rFonts w:cs="Times New Roman"/>
                <w:color w:val="000000" w:themeColor="text1"/>
                <w:sz w:val="24"/>
                <w:szCs w:val="24"/>
              </w:rPr>
            </w:pPr>
            <w:r w:rsidRPr="00CF2AAF">
              <w:rPr>
                <w:rFonts w:cs="Times New Roman"/>
                <w:color w:val="000000" w:themeColor="text1"/>
                <w:sz w:val="24"/>
                <w:szCs w:val="24"/>
              </w:rPr>
              <w:t>5,4</w:t>
            </w:r>
            <w:r>
              <w:rPr>
                <w:rFonts w:cs="Times New Roman"/>
                <w:color w:val="000000" w:themeColor="text1"/>
                <w:sz w:val="24"/>
                <w:szCs w:val="24"/>
              </w:rPr>
              <w:t>0</w:t>
            </w:r>
          </w:p>
        </w:tc>
        <w:tc>
          <w:tcPr>
            <w:tcW w:w="1559" w:type="dxa"/>
          </w:tcPr>
          <w:p w14:paraId="17031BB9" w14:textId="04A9DECA" w:rsidR="009401BF" w:rsidRPr="00FF7F62" w:rsidRDefault="00102A39" w:rsidP="003A3062">
            <w:pPr>
              <w:jc w:val="center"/>
              <w:rPr>
                <w:rFonts w:cs="Times New Roman"/>
                <w:sz w:val="24"/>
                <w:szCs w:val="24"/>
              </w:rPr>
            </w:pPr>
            <w:r w:rsidRPr="00FF7F62">
              <w:rPr>
                <w:rFonts w:cs="Times New Roman"/>
                <w:sz w:val="24"/>
                <w:szCs w:val="24"/>
              </w:rPr>
              <w:t>38,25</w:t>
            </w:r>
          </w:p>
        </w:tc>
      </w:tr>
      <w:tr w:rsidR="009401BF" w:rsidRPr="00A43E5F" w14:paraId="3189B258" w14:textId="77777777" w:rsidTr="00225834">
        <w:trPr>
          <w:trHeight w:val="745"/>
        </w:trPr>
        <w:tc>
          <w:tcPr>
            <w:tcW w:w="567" w:type="dxa"/>
          </w:tcPr>
          <w:p w14:paraId="79350624"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25.</w:t>
            </w:r>
          </w:p>
        </w:tc>
        <w:tc>
          <w:tcPr>
            <w:tcW w:w="1418" w:type="dxa"/>
          </w:tcPr>
          <w:p w14:paraId="02398E7D" w14:textId="77777777" w:rsidR="009401BF" w:rsidRPr="00A43E5F" w:rsidRDefault="009401BF" w:rsidP="003A3062">
            <w:pPr>
              <w:rPr>
                <w:rFonts w:cs="Times New Roman"/>
                <w:color w:val="000000" w:themeColor="text1"/>
                <w:sz w:val="24"/>
                <w:szCs w:val="24"/>
              </w:rPr>
            </w:pPr>
            <w:proofErr w:type="spellStart"/>
            <w:r w:rsidRPr="001238A0">
              <w:rPr>
                <w:rFonts w:cs="Times New Roman"/>
                <w:color w:val="000000" w:themeColor="text1"/>
                <w:sz w:val="24"/>
                <w:szCs w:val="24"/>
              </w:rPr>
              <w:t>MN3</w:t>
            </w:r>
            <w:proofErr w:type="spellEnd"/>
            <w:r w:rsidRPr="001238A0">
              <w:rPr>
                <w:rFonts w:cs="Times New Roman"/>
                <w:color w:val="000000" w:themeColor="text1"/>
                <w:sz w:val="24"/>
                <w:szCs w:val="24"/>
              </w:rPr>
              <w:t>-195-160</w:t>
            </w:r>
          </w:p>
        </w:tc>
        <w:tc>
          <w:tcPr>
            <w:tcW w:w="4252" w:type="dxa"/>
          </w:tcPr>
          <w:p w14:paraId="751C0B2D" w14:textId="77777777" w:rsidR="009401BF" w:rsidRPr="00CF3A34" w:rsidRDefault="009401BF" w:rsidP="003A3062">
            <w:pPr>
              <w:rPr>
                <w:rFonts w:cs="Times New Roman"/>
                <w:color w:val="000000" w:themeColor="text1"/>
                <w:sz w:val="24"/>
                <w:szCs w:val="24"/>
              </w:rPr>
            </w:pPr>
            <w:r w:rsidRPr="001238A0">
              <w:rPr>
                <w:rFonts w:cs="Times New Roman"/>
                <w:color w:val="000000" w:themeColor="text1"/>
                <w:sz w:val="24"/>
                <w:szCs w:val="24"/>
              </w:rPr>
              <w:t xml:space="preserve">Sulūžusių žiočių pakeitimas 160 mm skersmens polietileninėmis žiotimis  </w:t>
            </w:r>
            <w:proofErr w:type="spellStart"/>
            <w:r w:rsidRPr="001238A0">
              <w:rPr>
                <w:rFonts w:cs="Times New Roman"/>
                <w:color w:val="000000" w:themeColor="text1"/>
                <w:sz w:val="24"/>
                <w:szCs w:val="24"/>
              </w:rPr>
              <w:t>k9</w:t>
            </w:r>
            <w:proofErr w:type="spellEnd"/>
            <w:r w:rsidRPr="001238A0">
              <w:rPr>
                <w:rFonts w:cs="Times New Roman"/>
                <w:color w:val="000000" w:themeColor="text1"/>
                <w:sz w:val="24"/>
                <w:szCs w:val="24"/>
              </w:rPr>
              <w:t>=1.15</w:t>
            </w:r>
          </w:p>
        </w:tc>
        <w:tc>
          <w:tcPr>
            <w:tcW w:w="993" w:type="dxa"/>
          </w:tcPr>
          <w:p w14:paraId="4FE5BF46" w14:textId="77777777" w:rsidR="009401BF" w:rsidRPr="00CF3A34" w:rsidRDefault="009401BF" w:rsidP="003A3062">
            <w:pPr>
              <w:jc w:val="center"/>
              <w:rPr>
                <w:rFonts w:cs="Times New Roman"/>
                <w:color w:val="000000" w:themeColor="text1"/>
                <w:sz w:val="24"/>
                <w:szCs w:val="24"/>
              </w:rPr>
            </w:pPr>
            <w:r w:rsidRPr="001238A0">
              <w:rPr>
                <w:rFonts w:cs="Times New Roman"/>
                <w:color w:val="000000" w:themeColor="text1"/>
                <w:sz w:val="24"/>
                <w:szCs w:val="24"/>
              </w:rPr>
              <w:t>vnt.</w:t>
            </w:r>
          </w:p>
        </w:tc>
        <w:tc>
          <w:tcPr>
            <w:tcW w:w="992" w:type="dxa"/>
            <w:noWrap/>
          </w:tcPr>
          <w:p w14:paraId="3BE7D000"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2</w:t>
            </w:r>
          </w:p>
        </w:tc>
        <w:tc>
          <w:tcPr>
            <w:tcW w:w="1559" w:type="dxa"/>
          </w:tcPr>
          <w:p w14:paraId="4723553C" w14:textId="1618082E" w:rsidR="009401BF" w:rsidRPr="00FF7F62" w:rsidRDefault="00102A39" w:rsidP="003A3062">
            <w:pPr>
              <w:jc w:val="center"/>
              <w:rPr>
                <w:rFonts w:cs="Times New Roman"/>
                <w:sz w:val="24"/>
                <w:szCs w:val="24"/>
              </w:rPr>
            </w:pPr>
            <w:r w:rsidRPr="00FF7F62">
              <w:rPr>
                <w:rFonts w:cs="Times New Roman"/>
                <w:sz w:val="24"/>
                <w:szCs w:val="24"/>
              </w:rPr>
              <w:t>372,52</w:t>
            </w:r>
          </w:p>
        </w:tc>
      </w:tr>
      <w:tr w:rsidR="009401BF" w:rsidRPr="00A43E5F" w14:paraId="3597A20E" w14:textId="77777777" w:rsidTr="00225834">
        <w:trPr>
          <w:trHeight w:val="745"/>
        </w:trPr>
        <w:tc>
          <w:tcPr>
            <w:tcW w:w="567" w:type="dxa"/>
          </w:tcPr>
          <w:p w14:paraId="0A8BA1C1"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26.</w:t>
            </w:r>
          </w:p>
        </w:tc>
        <w:tc>
          <w:tcPr>
            <w:tcW w:w="1418" w:type="dxa"/>
          </w:tcPr>
          <w:p w14:paraId="29C91D0A" w14:textId="77777777" w:rsidR="009401BF" w:rsidRPr="00A43E5F" w:rsidRDefault="009401BF" w:rsidP="003A3062">
            <w:pPr>
              <w:rPr>
                <w:rFonts w:cs="Times New Roman"/>
                <w:color w:val="000000" w:themeColor="text1"/>
                <w:sz w:val="24"/>
                <w:szCs w:val="24"/>
              </w:rPr>
            </w:pPr>
            <w:proofErr w:type="spellStart"/>
            <w:r w:rsidRPr="001238A0">
              <w:rPr>
                <w:rFonts w:cs="Times New Roman"/>
                <w:color w:val="000000" w:themeColor="text1"/>
                <w:sz w:val="24"/>
                <w:szCs w:val="24"/>
              </w:rPr>
              <w:t>MN3</w:t>
            </w:r>
            <w:proofErr w:type="spellEnd"/>
            <w:r w:rsidRPr="001238A0">
              <w:rPr>
                <w:rFonts w:cs="Times New Roman"/>
                <w:color w:val="000000" w:themeColor="text1"/>
                <w:sz w:val="24"/>
                <w:szCs w:val="24"/>
              </w:rPr>
              <w:t>-195-200</w:t>
            </w:r>
          </w:p>
        </w:tc>
        <w:tc>
          <w:tcPr>
            <w:tcW w:w="4252" w:type="dxa"/>
          </w:tcPr>
          <w:p w14:paraId="236BDDC1" w14:textId="77777777" w:rsidR="009401BF" w:rsidRPr="00CF3A34" w:rsidRDefault="009401BF" w:rsidP="003A3062">
            <w:pPr>
              <w:rPr>
                <w:rFonts w:cs="Times New Roman"/>
                <w:color w:val="000000" w:themeColor="text1"/>
                <w:sz w:val="24"/>
                <w:szCs w:val="24"/>
              </w:rPr>
            </w:pPr>
            <w:r w:rsidRPr="001238A0">
              <w:rPr>
                <w:rFonts w:cs="Times New Roman"/>
                <w:color w:val="000000" w:themeColor="text1"/>
                <w:sz w:val="24"/>
                <w:szCs w:val="24"/>
              </w:rPr>
              <w:t xml:space="preserve">Sulūžusių žiočių pakeitimas 200 mm skersmens polietileninėmis žiotimis  </w:t>
            </w:r>
            <w:proofErr w:type="spellStart"/>
            <w:r w:rsidRPr="001238A0">
              <w:rPr>
                <w:rFonts w:cs="Times New Roman"/>
                <w:color w:val="000000" w:themeColor="text1"/>
                <w:sz w:val="24"/>
                <w:szCs w:val="24"/>
              </w:rPr>
              <w:t>k9</w:t>
            </w:r>
            <w:proofErr w:type="spellEnd"/>
            <w:r w:rsidRPr="001238A0">
              <w:rPr>
                <w:rFonts w:cs="Times New Roman"/>
                <w:color w:val="000000" w:themeColor="text1"/>
                <w:sz w:val="24"/>
                <w:szCs w:val="24"/>
              </w:rPr>
              <w:t>=1.15</w:t>
            </w:r>
          </w:p>
        </w:tc>
        <w:tc>
          <w:tcPr>
            <w:tcW w:w="993" w:type="dxa"/>
          </w:tcPr>
          <w:p w14:paraId="7C26F5C6" w14:textId="77777777" w:rsidR="009401BF" w:rsidRPr="00CF3A34" w:rsidRDefault="009401BF" w:rsidP="003A3062">
            <w:pPr>
              <w:jc w:val="center"/>
              <w:rPr>
                <w:rFonts w:cs="Times New Roman"/>
                <w:color w:val="000000" w:themeColor="text1"/>
                <w:sz w:val="24"/>
                <w:szCs w:val="24"/>
              </w:rPr>
            </w:pPr>
            <w:r w:rsidRPr="001238A0">
              <w:rPr>
                <w:rFonts w:cs="Times New Roman"/>
                <w:color w:val="000000" w:themeColor="text1"/>
                <w:sz w:val="24"/>
                <w:szCs w:val="24"/>
              </w:rPr>
              <w:t>vnt.</w:t>
            </w:r>
          </w:p>
        </w:tc>
        <w:tc>
          <w:tcPr>
            <w:tcW w:w="992" w:type="dxa"/>
            <w:noWrap/>
          </w:tcPr>
          <w:p w14:paraId="7DAFA3C3"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2</w:t>
            </w:r>
          </w:p>
        </w:tc>
        <w:tc>
          <w:tcPr>
            <w:tcW w:w="1559" w:type="dxa"/>
          </w:tcPr>
          <w:p w14:paraId="562A7357" w14:textId="2E697E31" w:rsidR="009401BF" w:rsidRPr="00FF7F62" w:rsidRDefault="00102A39" w:rsidP="003A3062">
            <w:pPr>
              <w:jc w:val="center"/>
              <w:rPr>
                <w:rFonts w:cs="Times New Roman"/>
                <w:sz w:val="24"/>
                <w:szCs w:val="24"/>
              </w:rPr>
            </w:pPr>
            <w:r w:rsidRPr="00FF7F62">
              <w:rPr>
                <w:rFonts w:cs="Times New Roman"/>
                <w:sz w:val="24"/>
                <w:szCs w:val="24"/>
              </w:rPr>
              <w:t>399,03</w:t>
            </w:r>
          </w:p>
        </w:tc>
      </w:tr>
      <w:tr w:rsidR="009401BF" w:rsidRPr="00A43E5F" w14:paraId="311EAF72" w14:textId="77777777" w:rsidTr="00225834">
        <w:trPr>
          <w:trHeight w:val="745"/>
        </w:trPr>
        <w:tc>
          <w:tcPr>
            <w:tcW w:w="567" w:type="dxa"/>
          </w:tcPr>
          <w:p w14:paraId="1530B793"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27.</w:t>
            </w:r>
          </w:p>
        </w:tc>
        <w:tc>
          <w:tcPr>
            <w:tcW w:w="1418" w:type="dxa"/>
          </w:tcPr>
          <w:p w14:paraId="08FF36A2" w14:textId="77777777" w:rsidR="009401BF" w:rsidRPr="00A43E5F" w:rsidRDefault="009401BF" w:rsidP="003A3062">
            <w:pPr>
              <w:rPr>
                <w:rFonts w:cs="Times New Roman"/>
                <w:color w:val="000000" w:themeColor="text1"/>
                <w:sz w:val="24"/>
                <w:szCs w:val="24"/>
              </w:rPr>
            </w:pPr>
            <w:proofErr w:type="spellStart"/>
            <w:r w:rsidRPr="00AB0E89">
              <w:rPr>
                <w:rFonts w:cs="Times New Roman"/>
                <w:color w:val="000000" w:themeColor="text1"/>
                <w:sz w:val="24"/>
                <w:szCs w:val="24"/>
              </w:rPr>
              <w:t>MN6</w:t>
            </w:r>
            <w:proofErr w:type="spellEnd"/>
            <w:r w:rsidRPr="00AB0E89">
              <w:rPr>
                <w:rFonts w:cs="Times New Roman"/>
                <w:color w:val="000000" w:themeColor="text1"/>
                <w:sz w:val="24"/>
                <w:szCs w:val="24"/>
              </w:rPr>
              <w:t>-75</w:t>
            </w:r>
          </w:p>
        </w:tc>
        <w:tc>
          <w:tcPr>
            <w:tcW w:w="4252" w:type="dxa"/>
          </w:tcPr>
          <w:p w14:paraId="41DF891E" w14:textId="77777777" w:rsidR="009401BF" w:rsidRPr="00CF3A34" w:rsidRDefault="009401BF" w:rsidP="003A3062">
            <w:pPr>
              <w:rPr>
                <w:rFonts w:cs="Times New Roman"/>
                <w:color w:val="000000" w:themeColor="text1"/>
                <w:sz w:val="24"/>
                <w:szCs w:val="24"/>
              </w:rPr>
            </w:pPr>
            <w:r w:rsidRPr="00AB0E89">
              <w:rPr>
                <w:rFonts w:cs="Times New Roman"/>
                <w:color w:val="000000" w:themeColor="text1"/>
                <w:sz w:val="24"/>
                <w:szCs w:val="24"/>
              </w:rPr>
              <w:t xml:space="preserve">Vandens pralaidos iš </w:t>
            </w:r>
            <w:proofErr w:type="spellStart"/>
            <w:r w:rsidRPr="00AB0E89">
              <w:rPr>
                <w:rFonts w:cs="Times New Roman"/>
                <w:color w:val="000000" w:themeColor="text1"/>
                <w:sz w:val="24"/>
                <w:szCs w:val="24"/>
              </w:rPr>
              <w:t>1,0m</w:t>
            </w:r>
            <w:proofErr w:type="spellEnd"/>
            <w:r w:rsidRPr="00AB0E89">
              <w:rPr>
                <w:rFonts w:cs="Times New Roman"/>
                <w:color w:val="000000" w:themeColor="text1"/>
                <w:sz w:val="24"/>
                <w:szCs w:val="24"/>
              </w:rPr>
              <w:t xml:space="preserve"> skersmens plastikinių vamzdžių įrengimas ant natūralių pagrindų  </w:t>
            </w:r>
            <w:proofErr w:type="spellStart"/>
            <w:r w:rsidRPr="00AB0E89">
              <w:rPr>
                <w:rFonts w:cs="Times New Roman"/>
                <w:color w:val="000000" w:themeColor="text1"/>
                <w:sz w:val="24"/>
                <w:szCs w:val="24"/>
              </w:rPr>
              <w:t>k9</w:t>
            </w:r>
            <w:proofErr w:type="spellEnd"/>
            <w:r w:rsidRPr="00AB0E89">
              <w:rPr>
                <w:rFonts w:cs="Times New Roman"/>
                <w:color w:val="000000" w:themeColor="text1"/>
                <w:sz w:val="24"/>
                <w:szCs w:val="24"/>
              </w:rPr>
              <w:t>=1.15</w:t>
            </w:r>
          </w:p>
        </w:tc>
        <w:tc>
          <w:tcPr>
            <w:tcW w:w="993" w:type="dxa"/>
          </w:tcPr>
          <w:p w14:paraId="379C1A71" w14:textId="77777777" w:rsidR="009401BF" w:rsidRPr="00CF3A34" w:rsidRDefault="009401BF" w:rsidP="003A3062">
            <w:pPr>
              <w:jc w:val="center"/>
              <w:rPr>
                <w:rFonts w:cs="Times New Roman"/>
                <w:color w:val="000000" w:themeColor="text1"/>
                <w:sz w:val="24"/>
                <w:szCs w:val="24"/>
              </w:rPr>
            </w:pPr>
            <w:r w:rsidRPr="00AB0E89">
              <w:rPr>
                <w:rFonts w:cs="Times New Roman"/>
                <w:color w:val="000000" w:themeColor="text1"/>
                <w:sz w:val="24"/>
                <w:szCs w:val="24"/>
              </w:rPr>
              <w:t>10 m.</w:t>
            </w:r>
          </w:p>
        </w:tc>
        <w:tc>
          <w:tcPr>
            <w:tcW w:w="992" w:type="dxa"/>
            <w:noWrap/>
          </w:tcPr>
          <w:p w14:paraId="7AAF3305" w14:textId="77777777" w:rsidR="009401BF" w:rsidRPr="00CF3A34" w:rsidRDefault="009401BF" w:rsidP="003A3062">
            <w:pPr>
              <w:jc w:val="center"/>
              <w:rPr>
                <w:rFonts w:cs="Times New Roman"/>
                <w:color w:val="000000" w:themeColor="text1"/>
                <w:sz w:val="24"/>
                <w:szCs w:val="24"/>
              </w:rPr>
            </w:pPr>
            <w:r w:rsidRPr="00AB0E89">
              <w:rPr>
                <w:rFonts w:cs="Times New Roman"/>
                <w:color w:val="000000" w:themeColor="text1"/>
                <w:sz w:val="24"/>
                <w:szCs w:val="24"/>
              </w:rPr>
              <w:t>1,2</w:t>
            </w:r>
            <w:r>
              <w:rPr>
                <w:rFonts w:cs="Times New Roman"/>
                <w:color w:val="000000" w:themeColor="text1"/>
                <w:sz w:val="24"/>
                <w:szCs w:val="24"/>
              </w:rPr>
              <w:t>0</w:t>
            </w:r>
          </w:p>
        </w:tc>
        <w:tc>
          <w:tcPr>
            <w:tcW w:w="1559" w:type="dxa"/>
          </w:tcPr>
          <w:p w14:paraId="2E453C15" w14:textId="0510536E" w:rsidR="009401BF" w:rsidRPr="00FF7F62" w:rsidRDefault="00102A39" w:rsidP="003A3062">
            <w:pPr>
              <w:jc w:val="center"/>
              <w:rPr>
                <w:rFonts w:cs="Times New Roman"/>
                <w:sz w:val="24"/>
                <w:szCs w:val="24"/>
              </w:rPr>
            </w:pPr>
            <w:r w:rsidRPr="00FF7F62">
              <w:rPr>
                <w:rFonts w:cs="Times New Roman"/>
                <w:sz w:val="24"/>
                <w:szCs w:val="24"/>
              </w:rPr>
              <w:t>1405,94</w:t>
            </w:r>
          </w:p>
        </w:tc>
      </w:tr>
      <w:tr w:rsidR="009401BF" w:rsidRPr="00A43E5F" w14:paraId="1EBF9128" w14:textId="77777777" w:rsidTr="00225834">
        <w:trPr>
          <w:trHeight w:val="745"/>
        </w:trPr>
        <w:tc>
          <w:tcPr>
            <w:tcW w:w="567" w:type="dxa"/>
          </w:tcPr>
          <w:p w14:paraId="013D7CA3"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28.</w:t>
            </w:r>
          </w:p>
        </w:tc>
        <w:tc>
          <w:tcPr>
            <w:tcW w:w="1418" w:type="dxa"/>
          </w:tcPr>
          <w:p w14:paraId="2EE332FC" w14:textId="77777777" w:rsidR="009401BF" w:rsidRPr="00A43E5F" w:rsidRDefault="009401BF" w:rsidP="003A3062">
            <w:pPr>
              <w:rPr>
                <w:rFonts w:cs="Times New Roman"/>
                <w:color w:val="000000" w:themeColor="text1"/>
                <w:sz w:val="24"/>
                <w:szCs w:val="24"/>
              </w:rPr>
            </w:pPr>
            <w:proofErr w:type="spellStart"/>
            <w:r w:rsidRPr="0027014B">
              <w:rPr>
                <w:rFonts w:cs="Times New Roman"/>
                <w:color w:val="000000" w:themeColor="text1"/>
                <w:sz w:val="24"/>
                <w:szCs w:val="24"/>
              </w:rPr>
              <w:t>MN7</w:t>
            </w:r>
            <w:proofErr w:type="spellEnd"/>
            <w:r w:rsidRPr="0027014B">
              <w:rPr>
                <w:rFonts w:cs="Times New Roman"/>
                <w:color w:val="000000" w:themeColor="text1"/>
                <w:sz w:val="24"/>
                <w:szCs w:val="24"/>
              </w:rPr>
              <w:t>-32</w:t>
            </w:r>
          </w:p>
        </w:tc>
        <w:tc>
          <w:tcPr>
            <w:tcW w:w="4252" w:type="dxa"/>
          </w:tcPr>
          <w:p w14:paraId="5D27C91C" w14:textId="77777777" w:rsidR="009401BF" w:rsidRPr="00CF3A34" w:rsidRDefault="009401BF" w:rsidP="003A3062">
            <w:pPr>
              <w:rPr>
                <w:rFonts w:cs="Times New Roman"/>
                <w:color w:val="000000" w:themeColor="text1"/>
                <w:sz w:val="24"/>
                <w:szCs w:val="24"/>
              </w:rPr>
            </w:pPr>
            <w:r w:rsidRPr="00AB0E89">
              <w:rPr>
                <w:rFonts w:cs="Times New Roman"/>
                <w:color w:val="000000" w:themeColor="text1"/>
                <w:sz w:val="24"/>
                <w:szCs w:val="24"/>
              </w:rPr>
              <w:t xml:space="preserve">Vidutinio tankumo krūmų pašalinimas nuo griovių šlaitų rankiniu būdu  </w:t>
            </w:r>
            <w:proofErr w:type="spellStart"/>
            <w:r w:rsidRPr="00AB0E89">
              <w:rPr>
                <w:rFonts w:cs="Times New Roman"/>
                <w:color w:val="000000" w:themeColor="text1"/>
                <w:sz w:val="24"/>
                <w:szCs w:val="24"/>
              </w:rPr>
              <w:t>k9</w:t>
            </w:r>
            <w:proofErr w:type="spellEnd"/>
            <w:r w:rsidRPr="00AB0E89">
              <w:rPr>
                <w:rFonts w:cs="Times New Roman"/>
                <w:color w:val="000000" w:themeColor="text1"/>
                <w:sz w:val="24"/>
                <w:szCs w:val="24"/>
              </w:rPr>
              <w:t>=1.15</w:t>
            </w:r>
          </w:p>
        </w:tc>
        <w:tc>
          <w:tcPr>
            <w:tcW w:w="993" w:type="dxa"/>
          </w:tcPr>
          <w:p w14:paraId="5A5B1B2A" w14:textId="77777777" w:rsidR="009401BF" w:rsidRPr="00CF3A34" w:rsidRDefault="009401BF" w:rsidP="003A3062">
            <w:pPr>
              <w:jc w:val="center"/>
              <w:rPr>
                <w:rFonts w:cs="Times New Roman"/>
                <w:color w:val="000000" w:themeColor="text1"/>
                <w:sz w:val="24"/>
                <w:szCs w:val="24"/>
              </w:rPr>
            </w:pPr>
            <w:r w:rsidRPr="0027014B">
              <w:rPr>
                <w:rFonts w:cs="Times New Roman"/>
                <w:color w:val="000000" w:themeColor="text1"/>
                <w:sz w:val="24"/>
                <w:szCs w:val="24"/>
              </w:rPr>
              <w:t>100</w:t>
            </w:r>
            <w:r>
              <w:rPr>
                <w:rFonts w:cs="Times New Roman"/>
                <w:color w:val="000000" w:themeColor="text1"/>
                <w:sz w:val="24"/>
                <w:szCs w:val="24"/>
              </w:rPr>
              <w:t xml:space="preserve"> </w:t>
            </w:r>
            <w:proofErr w:type="spellStart"/>
            <w:r w:rsidRPr="0027014B">
              <w:rPr>
                <w:rFonts w:cs="Times New Roman"/>
                <w:color w:val="000000" w:themeColor="text1"/>
                <w:sz w:val="24"/>
                <w:szCs w:val="24"/>
              </w:rPr>
              <w:t>m</w:t>
            </w:r>
            <w:r>
              <w:rPr>
                <w:rFonts w:cs="Times New Roman"/>
                <w:color w:val="000000" w:themeColor="text1"/>
                <w:sz w:val="24"/>
                <w:szCs w:val="24"/>
              </w:rPr>
              <w:t>²</w:t>
            </w:r>
            <w:proofErr w:type="spellEnd"/>
          </w:p>
        </w:tc>
        <w:tc>
          <w:tcPr>
            <w:tcW w:w="992" w:type="dxa"/>
            <w:noWrap/>
          </w:tcPr>
          <w:p w14:paraId="742DF046" w14:textId="77777777" w:rsidR="009401BF" w:rsidRPr="00CF3A34" w:rsidRDefault="009401BF" w:rsidP="003A3062">
            <w:pPr>
              <w:jc w:val="center"/>
              <w:rPr>
                <w:rFonts w:cs="Times New Roman"/>
                <w:color w:val="000000" w:themeColor="text1"/>
                <w:sz w:val="24"/>
                <w:szCs w:val="24"/>
              </w:rPr>
            </w:pPr>
            <w:r w:rsidRPr="0027014B">
              <w:rPr>
                <w:rFonts w:cs="Times New Roman"/>
                <w:color w:val="000000" w:themeColor="text1"/>
                <w:sz w:val="24"/>
                <w:szCs w:val="24"/>
              </w:rPr>
              <w:t>0,9</w:t>
            </w:r>
            <w:r>
              <w:rPr>
                <w:rFonts w:cs="Times New Roman"/>
                <w:color w:val="000000" w:themeColor="text1"/>
                <w:sz w:val="24"/>
                <w:szCs w:val="24"/>
              </w:rPr>
              <w:t>0</w:t>
            </w:r>
          </w:p>
        </w:tc>
        <w:tc>
          <w:tcPr>
            <w:tcW w:w="1559" w:type="dxa"/>
          </w:tcPr>
          <w:p w14:paraId="21679B5A" w14:textId="7AB45485" w:rsidR="009401BF" w:rsidRPr="00FF7F62" w:rsidRDefault="00102A39" w:rsidP="003A3062">
            <w:pPr>
              <w:jc w:val="center"/>
              <w:rPr>
                <w:rFonts w:cs="Times New Roman"/>
                <w:sz w:val="24"/>
                <w:szCs w:val="24"/>
              </w:rPr>
            </w:pPr>
            <w:r w:rsidRPr="00FF7F62">
              <w:rPr>
                <w:rFonts w:cs="Times New Roman"/>
                <w:sz w:val="24"/>
                <w:szCs w:val="24"/>
              </w:rPr>
              <w:t>36,51</w:t>
            </w:r>
          </w:p>
        </w:tc>
      </w:tr>
      <w:tr w:rsidR="009401BF" w:rsidRPr="00A43E5F" w14:paraId="392D2E72" w14:textId="77777777" w:rsidTr="00225834">
        <w:trPr>
          <w:trHeight w:val="745"/>
        </w:trPr>
        <w:tc>
          <w:tcPr>
            <w:tcW w:w="567" w:type="dxa"/>
          </w:tcPr>
          <w:p w14:paraId="36306D9E"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29.</w:t>
            </w:r>
          </w:p>
        </w:tc>
        <w:tc>
          <w:tcPr>
            <w:tcW w:w="1418" w:type="dxa"/>
          </w:tcPr>
          <w:p w14:paraId="7AEA282D" w14:textId="77777777" w:rsidR="009401BF" w:rsidRPr="00A43E5F" w:rsidRDefault="009401BF" w:rsidP="003A3062">
            <w:pPr>
              <w:rPr>
                <w:rFonts w:cs="Times New Roman"/>
                <w:color w:val="000000" w:themeColor="text1"/>
                <w:sz w:val="24"/>
                <w:szCs w:val="24"/>
              </w:rPr>
            </w:pPr>
            <w:proofErr w:type="spellStart"/>
            <w:r w:rsidRPr="0027014B">
              <w:rPr>
                <w:rFonts w:cs="Times New Roman"/>
                <w:color w:val="000000" w:themeColor="text1"/>
                <w:sz w:val="24"/>
                <w:szCs w:val="24"/>
              </w:rPr>
              <w:t>MN3</w:t>
            </w:r>
            <w:proofErr w:type="spellEnd"/>
            <w:r w:rsidRPr="0027014B">
              <w:rPr>
                <w:rFonts w:cs="Times New Roman"/>
                <w:color w:val="000000" w:themeColor="text1"/>
                <w:sz w:val="24"/>
                <w:szCs w:val="24"/>
              </w:rPr>
              <w:t>-194</w:t>
            </w:r>
          </w:p>
        </w:tc>
        <w:tc>
          <w:tcPr>
            <w:tcW w:w="4252" w:type="dxa"/>
          </w:tcPr>
          <w:p w14:paraId="04144821" w14:textId="77777777" w:rsidR="009401BF" w:rsidRPr="00CF3A34" w:rsidRDefault="009401BF" w:rsidP="003A3062">
            <w:pPr>
              <w:rPr>
                <w:rFonts w:cs="Times New Roman"/>
                <w:color w:val="000000" w:themeColor="text1"/>
                <w:sz w:val="24"/>
                <w:szCs w:val="24"/>
              </w:rPr>
            </w:pPr>
            <w:r w:rsidRPr="0027014B">
              <w:rPr>
                <w:rFonts w:cs="Times New Roman"/>
                <w:color w:val="000000" w:themeColor="text1"/>
                <w:sz w:val="24"/>
                <w:szCs w:val="24"/>
              </w:rPr>
              <w:t xml:space="preserve">Laikino filtro įrengimas ir išardymas vandens išleidimui iš lomų drenažo remonto metu  </w:t>
            </w:r>
            <w:proofErr w:type="spellStart"/>
            <w:r w:rsidRPr="0027014B">
              <w:rPr>
                <w:rFonts w:cs="Times New Roman"/>
                <w:color w:val="000000" w:themeColor="text1"/>
                <w:sz w:val="24"/>
                <w:szCs w:val="24"/>
              </w:rPr>
              <w:t>k9</w:t>
            </w:r>
            <w:proofErr w:type="spellEnd"/>
            <w:r w:rsidRPr="0027014B">
              <w:rPr>
                <w:rFonts w:cs="Times New Roman"/>
                <w:color w:val="000000" w:themeColor="text1"/>
                <w:sz w:val="24"/>
                <w:szCs w:val="24"/>
              </w:rPr>
              <w:t>=1.15</w:t>
            </w:r>
          </w:p>
        </w:tc>
        <w:tc>
          <w:tcPr>
            <w:tcW w:w="993" w:type="dxa"/>
          </w:tcPr>
          <w:p w14:paraId="191FBE2E"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V</w:t>
            </w:r>
            <w:r w:rsidRPr="0027014B">
              <w:rPr>
                <w:rFonts w:cs="Times New Roman"/>
                <w:color w:val="000000" w:themeColor="text1"/>
                <w:sz w:val="24"/>
                <w:szCs w:val="24"/>
              </w:rPr>
              <w:t>nt.</w:t>
            </w:r>
          </w:p>
        </w:tc>
        <w:tc>
          <w:tcPr>
            <w:tcW w:w="992" w:type="dxa"/>
            <w:noWrap/>
          </w:tcPr>
          <w:p w14:paraId="71CFBA48" w14:textId="77777777" w:rsidR="009401BF" w:rsidRDefault="009401BF" w:rsidP="003A3062">
            <w:pPr>
              <w:jc w:val="center"/>
              <w:rPr>
                <w:rFonts w:cs="Times New Roman"/>
                <w:color w:val="000000" w:themeColor="text1"/>
                <w:sz w:val="24"/>
                <w:szCs w:val="24"/>
              </w:rPr>
            </w:pPr>
          </w:p>
          <w:p w14:paraId="492A589D" w14:textId="77777777" w:rsidR="009401BF" w:rsidRPr="0027014B" w:rsidRDefault="009401BF" w:rsidP="003A3062">
            <w:pPr>
              <w:jc w:val="center"/>
              <w:rPr>
                <w:rFonts w:cs="Times New Roman"/>
                <w:sz w:val="24"/>
                <w:szCs w:val="24"/>
              </w:rPr>
            </w:pPr>
            <w:r>
              <w:rPr>
                <w:rFonts w:cs="Times New Roman"/>
                <w:sz w:val="24"/>
                <w:szCs w:val="24"/>
              </w:rPr>
              <w:t>8</w:t>
            </w:r>
          </w:p>
        </w:tc>
        <w:tc>
          <w:tcPr>
            <w:tcW w:w="1559" w:type="dxa"/>
          </w:tcPr>
          <w:p w14:paraId="78964DA2" w14:textId="2C867DA4" w:rsidR="009401BF" w:rsidRPr="00FF7F62" w:rsidRDefault="00102A39" w:rsidP="003A3062">
            <w:pPr>
              <w:jc w:val="center"/>
              <w:rPr>
                <w:rFonts w:cs="Times New Roman"/>
                <w:sz w:val="24"/>
                <w:szCs w:val="24"/>
              </w:rPr>
            </w:pPr>
            <w:r w:rsidRPr="00FF7F62">
              <w:rPr>
                <w:rFonts w:cs="Times New Roman"/>
                <w:sz w:val="24"/>
                <w:szCs w:val="24"/>
              </w:rPr>
              <w:t>204,93</w:t>
            </w:r>
          </w:p>
        </w:tc>
      </w:tr>
      <w:tr w:rsidR="009401BF" w:rsidRPr="00A43E5F" w14:paraId="625353D3" w14:textId="77777777" w:rsidTr="00225834">
        <w:trPr>
          <w:trHeight w:val="745"/>
        </w:trPr>
        <w:tc>
          <w:tcPr>
            <w:tcW w:w="567" w:type="dxa"/>
          </w:tcPr>
          <w:p w14:paraId="155BA927"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30.</w:t>
            </w:r>
          </w:p>
        </w:tc>
        <w:tc>
          <w:tcPr>
            <w:tcW w:w="1418" w:type="dxa"/>
          </w:tcPr>
          <w:p w14:paraId="7874F98F" w14:textId="77777777" w:rsidR="009401BF" w:rsidRPr="00A43E5F" w:rsidRDefault="009401BF" w:rsidP="003A3062">
            <w:pPr>
              <w:rPr>
                <w:rFonts w:cs="Times New Roman"/>
                <w:color w:val="000000" w:themeColor="text1"/>
                <w:sz w:val="24"/>
                <w:szCs w:val="24"/>
              </w:rPr>
            </w:pPr>
            <w:proofErr w:type="spellStart"/>
            <w:r w:rsidRPr="00CE6D48">
              <w:rPr>
                <w:rFonts w:cs="Times New Roman"/>
                <w:color w:val="000000" w:themeColor="text1"/>
                <w:sz w:val="24"/>
                <w:szCs w:val="24"/>
              </w:rPr>
              <w:t>N22P</w:t>
            </w:r>
            <w:proofErr w:type="spellEnd"/>
            <w:r w:rsidRPr="00CE6D48">
              <w:rPr>
                <w:rFonts w:cs="Times New Roman"/>
                <w:color w:val="000000" w:themeColor="text1"/>
                <w:sz w:val="24"/>
                <w:szCs w:val="24"/>
              </w:rPr>
              <w:t>-0706</w:t>
            </w:r>
          </w:p>
        </w:tc>
        <w:tc>
          <w:tcPr>
            <w:tcW w:w="4252" w:type="dxa"/>
          </w:tcPr>
          <w:p w14:paraId="3A96CC39" w14:textId="77777777" w:rsidR="009401BF" w:rsidRPr="00CF3A34" w:rsidRDefault="009401BF" w:rsidP="003A3062">
            <w:pPr>
              <w:rPr>
                <w:rFonts w:cs="Times New Roman"/>
                <w:color w:val="000000" w:themeColor="text1"/>
                <w:sz w:val="24"/>
                <w:szCs w:val="24"/>
              </w:rPr>
            </w:pPr>
            <w:r w:rsidRPr="00CE6D48">
              <w:rPr>
                <w:rFonts w:cs="Times New Roman"/>
                <w:color w:val="000000" w:themeColor="text1"/>
                <w:sz w:val="24"/>
                <w:szCs w:val="24"/>
              </w:rPr>
              <w:t xml:space="preserve">Vamzdynų daugiau kaip 400 mm skersmens praplovimas be dezinfekcijos </w:t>
            </w:r>
            <w:proofErr w:type="spellStart"/>
            <w:r w:rsidRPr="00CE6D48">
              <w:rPr>
                <w:rFonts w:cs="Times New Roman"/>
                <w:color w:val="000000" w:themeColor="text1"/>
                <w:sz w:val="24"/>
                <w:szCs w:val="24"/>
              </w:rPr>
              <w:t>k9</w:t>
            </w:r>
            <w:proofErr w:type="spellEnd"/>
            <w:r w:rsidRPr="00CE6D48">
              <w:rPr>
                <w:rFonts w:cs="Times New Roman"/>
                <w:color w:val="000000" w:themeColor="text1"/>
                <w:sz w:val="24"/>
                <w:szCs w:val="24"/>
              </w:rPr>
              <w:t>=1.15</w:t>
            </w:r>
          </w:p>
        </w:tc>
        <w:tc>
          <w:tcPr>
            <w:tcW w:w="993" w:type="dxa"/>
          </w:tcPr>
          <w:p w14:paraId="4625887D" w14:textId="77777777" w:rsidR="009401BF" w:rsidRPr="00CF3A34" w:rsidRDefault="009401BF" w:rsidP="003A3062">
            <w:pPr>
              <w:jc w:val="center"/>
              <w:rPr>
                <w:rFonts w:cs="Times New Roman"/>
                <w:color w:val="000000" w:themeColor="text1"/>
                <w:sz w:val="24"/>
                <w:szCs w:val="24"/>
              </w:rPr>
            </w:pPr>
            <w:r w:rsidRPr="00CE6D48">
              <w:rPr>
                <w:rFonts w:cs="Times New Roman"/>
                <w:color w:val="000000" w:themeColor="text1"/>
                <w:sz w:val="24"/>
                <w:szCs w:val="24"/>
              </w:rPr>
              <w:t>100</w:t>
            </w:r>
            <w:r>
              <w:rPr>
                <w:rFonts w:cs="Times New Roman"/>
                <w:color w:val="000000" w:themeColor="text1"/>
                <w:sz w:val="24"/>
                <w:szCs w:val="24"/>
              </w:rPr>
              <w:t xml:space="preserve"> </w:t>
            </w:r>
            <w:r w:rsidRPr="00CE6D48">
              <w:rPr>
                <w:rFonts w:cs="Times New Roman"/>
                <w:color w:val="000000" w:themeColor="text1"/>
                <w:sz w:val="24"/>
                <w:szCs w:val="24"/>
              </w:rPr>
              <w:t>m</w:t>
            </w:r>
          </w:p>
        </w:tc>
        <w:tc>
          <w:tcPr>
            <w:tcW w:w="992" w:type="dxa"/>
            <w:noWrap/>
          </w:tcPr>
          <w:p w14:paraId="28F1FED3"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1,00</w:t>
            </w:r>
          </w:p>
        </w:tc>
        <w:tc>
          <w:tcPr>
            <w:tcW w:w="1559" w:type="dxa"/>
          </w:tcPr>
          <w:p w14:paraId="66C9AF34" w14:textId="658984F3" w:rsidR="009401BF" w:rsidRPr="00FF7F62" w:rsidRDefault="00FF7F62" w:rsidP="003A3062">
            <w:pPr>
              <w:jc w:val="center"/>
              <w:rPr>
                <w:rFonts w:cs="Times New Roman"/>
                <w:sz w:val="24"/>
                <w:szCs w:val="24"/>
              </w:rPr>
            </w:pPr>
            <w:r w:rsidRPr="00FF7F62">
              <w:rPr>
                <w:rFonts w:cs="Times New Roman"/>
                <w:sz w:val="24"/>
                <w:szCs w:val="24"/>
              </w:rPr>
              <w:t>164,87</w:t>
            </w:r>
          </w:p>
        </w:tc>
      </w:tr>
      <w:tr w:rsidR="009401BF" w:rsidRPr="00A43E5F" w14:paraId="5D6FA2DB" w14:textId="77777777" w:rsidTr="00225834">
        <w:trPr>
          <w:trHeight w:val="745"/>
        </w:trPr>
        <w:tc>
          <w:tcPr>
            <w:tcW w:w="567" w:type="dxa"/>
          </w:tcPr>
          <w:p w14:paraId="31C3C21C" w14:textId="77777777" w:rsidR="009401BF" w:rsidRPr="00A43E5F" w:rsidRDefault="009401BF" w:rsidP="003A3062">
            <w:pPr>
              <w:rPr>
                <w:rFonts w:cs="Times New Roman"/>
                <w:color w:val="000000" w:themeColor="text1"/>
                <w:sz w:val="24"/>
                <w:szCs w:val="24"/>
              </w:rPr>
            </w:pPr>
            <w:r>
              <w:rPr>
                <w:rFonts w:cs="Times New Roman"/>
                <w:color w:val="000000" w:themeColor="text1"/>
                <w:sz w:val="24"/>
                <w:szCs w:val="24"/>
              </w:rPr>
              <w:t>31.</w:t>
            </w:r>
          </w:p>
        </w:tc>
        <w:tc>
          <w:tcPr>
            <w:tcW w:w="1418" w:type="dxa"/>
          </w:tcPr>
          <w:p w14:paraId="3DFA7AB2" w14:textId="77777777" w:rsidR="009401BF" w:rsidRPr="00A43E5F" w:rsidRDefault="009401BF" w:rsidP="003A3062">
            <w:pPr>
              <w:rPr>
                <w:rFonts w:cs="Times New Roman"/>
                <w:color w:val="000000" w:themeColor="text1"/>
                <w:sz w:val="24"/>
                <w:szCs w:val="24"/>
              </w:rPr>
            </w:pPr>
            <w:proofErr w:type="spellStart"/>
            <w:r w:rsidRPr="00B01D8C">
              <w:rPr>
                <w:rFonts w:cs="Times New Roman"/>
                <w:color w:val="000000" w:themeColor="text1"/>
                <w:sz w:val="24"/>
                <w:szCs w:val="24"/>
              </w:rPr>
              <w:t>MN3</w:t>
            </w:r>
            <w:proofErr w:type="spellEnd"/>
            <w:r w:rsidRPr="00B01D8C">
              <w:rPr>
                <w:rFonts w:cs="Times New Roman"/>
                <w:color w:val="000000" w:themeColor="text1"/>
                <w:sz w:val="24"/>
                <w:szCs w:val="24"/>
              </w:rPr>
              <w:t>-189-250</w:t>
            </w:r>
          </w:p>
        </w:tc>
        <w:tc>
          <w:tcPr>
            <w:tcW w:w="4252" w:type="dxa"/>
          </w:tcPr>
          <w:p w14:paraId="4D41E64A" w14:textId="77777777" w:rsidR="009401BF" w:rsidRPr="00CF3A34" w:rsidRDefault="009401BF" w:rsidP="003A3062">
            <w:pPr>
              <w:rPr>
                <w:rFonts w:cs="Times New Roman"/>
                <w:color w:val="000000" w:themeColor="text1"/>
                <w:sz w:val="24"/>
                <w:szCs w:val="24"/>
              </w:rPr>
            </w:pPr>
            <w:r w:rsidRPr="00CE6D48">
              <w:rPr>
                <w:rFonts w:cs="Times New Roman"/>
                <w:color w:val="000000" w:themeColor="text1"/>
                <w:sz w:val="24"/>
                <w:szCs w:val="24"/>
              </w:rPr>
              <w:t xml:space="preserve">Drenažo rinktuvų iš </w:t>
            </w:r>
            <w:proofErr w:type="spellStart"/>
            <w:r w:rsidRPr="00CE6D48">
              <w:rPr>
                <w:rFonts w:cs="Times New Roman"/>
                <w:color w:val="000000" w:themeColor="text1"/>
                <w:sz w:val="24"/>
                <w:szCs w:val="24"/>
              </w:rPr>
              <w:t>250x7.6mm</w:t>
            </w:r>
            <w:proofErr w:type="spellEnd"/>
            <w:r w:rsidRPr="00CE6D48">
              <w:rPr>
                <w:rFonts w:cs="Times New Roman"/>
                <w:color w:val="000000" w:themeColor="text1"/>
                <w:sz w:val="24"/>
                <w:szCs w:val="24"/>
              </w:rPr>
              <w:t xml:space="preserve"> </w:t>
            </w:r>
            <w:proofErr w:type="spellStart"/>
            <w:r w:rsidRPr="00CE6D48">
              <w:rPr>
                <w:rFonts w:cs="Times New Roman"/>
                <w:color w:val="000000" w:themeColor="text1"/>
                <w:sz w:val="24"/>
                <w:szCs w:val="24"/>
              </w:rPr>
              <w:t>skers.poliet.vamzdžių</w:t>
            </w:r>
            <w:proofErr w:type="spellEnd"/>
            <w:r w:rsidRPr="00CE6D48">
              <w:rPr>
                <w:rFonts w:cs="Times New Roman"/>
                <w:color w:val="000000" w:themeColor="text1"/>
                <w:sz w:val="24"/>
                <w:szCs w:val="24"/>
              </w:rPr>
              <w:t xml:space="preserve"> įrengimas </w:t>
            </w:r>
            <w:proofErr w:type="spellStart"/>
            <w:r w:rsidRPr="00CE6D48">
              <w:rPr>
                <w:rFonts w:cs="Times New Roman"/>
                <w:color w:val="000000" w:themeColor="text1"/>
                <w:sz w:val="24"/>
                <w:szCs w:val="24"/>
              </w:rPr>
              <w:t>smėlio,priesm.grunte.,kasant</w:t>
            </w:r>
            <w:proofErr w:type="spellEnd"/>
            <w:r w:rsidRPr="00CE6D48">
              <w:rPr>
                <w:rFonts w:cs="Times New Roman"/>
                <w:color w:val="000000" w:themeColor="text1"/>
                <w:sz w:val="24"/>
                <w:szCs w:val="24"/>
              </w:rPr>
              <w:t xml:space="preserve"> </w:t>
            </w:r>
            <w:proofErr w:type="spellStart"/>
            <w:r w:rsidRPr="00CE6D48">
              <w:rPr>
                <w:rFonts w:cs="Times New Roman"/>
                <w:color w:val="000000" w:themeColor="text1"/>
                <w:sz w:val="24"/>
                <w:szCs w:val="24"/>
              </w:rPr>
              <w:t>tr.vienak.eksk.iki</w:t>
            </w:r>
            <w:proofErr w:type="spellEnd"/>
            <w:r w:rsidRPr="00CE6D48">
              <w:rPr>
                <w:rFonts w:cs="Times New Roman"/>
                <w:color w:val="000000" w:themeColor="text1"/>
                <w:sz w:val="24"/>
                <w:szCs w:val="24"/>
              </w:rPr>
              <w:t xml:space="preserve"> </w:t>
            </w:r>
            <w:proofErr w:type="spellStart"/>
            <w:r w:rsidRPr="00CE6D48">
              <w:rPr>
                <w:rFonts w:cs="Times New Roman"/>
                <w:color w:val="000000" w:themeColor="text1"/>
                <w:sz w:val="24"/>
                <w:szCs w:val="24"/>
              </w:rPr>
              <w:t>3m</w:t>
            </w:r>
            <w:proofErr w:type="spellEnd"/>
            <w:r w:rsidRPr="00CE6D48">
              <w:rPr>
                <w:rFonts w:cs="Times New Roman"/>
                <w:color w:val="000000" w:themeColor="text1"/>
                <w:sz w:val="24"/>
                <w:szCs w:val="24"/>
              </w:rPr>
              <w:t xml:space="preserve"> gylio  </w:t>
            </w:r>
            <w:proofErr w:type="spellStart"/>
            <w:r w:rsidRPr="00CE6D48">
              <w:rPr>
                <w:rFonts w:cs="Times New Roman"/>
                <w:color w:val="000000" w:themeColor="text1"/>
                <w:sz w:val="24"/>
                <w:szCs w:val="24"/>
              </w:rPr>
              <w:t>k9</w:t>
            </w:r>
            <w:proofErr w:type="spellEnd"/>
            <w:r w:rsidRPr="00CE6D48">
              <w:rPr>
                <w:rFonts w:cs="Times New Roman"/>
                <w:color w:val="000000" w:themeColor="text1"/>
                <w:sz w:val="24"/>
                <w:szCs w:val="24"/>
              </w:rPr>
              <w:t>=1.15</w:t>
            </w:r>
          </w:p>
        </w:tc>
        <w:tc>
          <w:tcPr>
            <w:tcW w:w="993" w:type="dxa"/>
          </w:tcPr>
          <w:p w14:paraId="742C86BC" w14:textId="77777777" w:rsidR="009401BF" w:rsidRPr="00CF3A34" w:rsidRDefault="009401BF" w:rsidP="003A3062">
            <w:pPr>
              <w:jc w:val="center"/>
              <w:rPr>
                <w:rFonts w:cs="Times New Roman"/>
                <w:color w:val="000000" w:themeColor="text1"/>
                <w:sz w:val="24"/>
                <w:szCs w:val="24"/>
              </w:rPr>
            </w:pPr>
            <w:r w:rsidRPr="00CE6D48">
              <w:rPr>
                <w:rFonts w:cs="Times New Roman"/>
                <w:color w:val="000000" w:themeColor="text1"/>
                <w:sz w:val="24"/>
                <w:szCs w:val="24"/>
              </w:rPr>
              <w:t>100</w:t>
            </w:r>
            <w:r>
              <w:rPr>
                <w:rFonts w:cs="Times New Roman"/>
                <w:color w:val="000000" w:themeColor="text1"/>
                <w:sz w:val="24"/>
                <w:szCs w:val="24"/>
              </w:rPr>
              <w:t xml:space="preserve"> </w:t>
            </w:r>
            <w:r w:rsidRPr="00CE6D48">
              <w:rPr>
                <w:rFonts w:cs="Times New Roman"/>
                <w:color w:val="000000" w:themeColor="text1"/>
                <w:sz w:val="24"/>
                <w:szCs w:val="24"/>
              </w:rPr>
              <w:t>m</w:t>
            </w:r>
          </w:p>
        </w:tc>
        <w:tc>
          <w:tcPr>
            <w:tcW w:w="992" w:type="dxa"/>
            <w:noWrap/>
          </w:tcPr>
          <w:p w14:paraId="6B39E30A" w14:textId="77777777" w:rsidR="009401BF" w:rsidRPr="00CF3A34" w:rsidRDefault="009401BF" w:rsidP="003A3062">
            <w:pPr>
              <w:jc w:val="center"/>
              <w:rPr>
                <w:rFonts w:cs="Times New Roman"/>
                <w:color w:val="000000" w:themeColor="text1"/>
                <w:sz w:val="24"/>
                <w:szCs w:val="24"/>
              </w:rPr>
            </w:pPr>
            <w:r>
              <w:rPr>
                <w:rFonts w:cs="Times New Roman"/>
                <w:color w:val="000000" w:themeColor="text1"/>
                <w:sz w:val="24"/>
                <w:szCs w:val="24"/>
              </w:rPr>
              <w:t>1,0</w:t>
            </w:r>
          </w:p>
        </w:tc>
        <w:tc>
          <w:tcPr>
            <w:tcW w:w="1559" w:type="dxa"/>
          </w:tcPr>
          <w:p w14:paraId="26C7E381" w14:textId="79C4B2C6" w:rsidR="009401BF" w:rsidRPr="00FF7F62" w:rsidRDefault="00FF7F62" w:rsidP="003A3062">
            <w:pPr>
              <w:jc w:val="center"/>
              <w:rPr>
                <w:rFonts w:cs="Times New Roman"/>
                <w:sz w:val="24"/>
                <w:szCs w:val="24"/>
              </w:rPr>
            </w:pPr>
            <w:r w:rsidRPr="00FF7F62">
              <w:rPr>
                <w:rFonts w:cs="Times New Roman"/>
                <w:sz w:val="24"/>
                <w:szCs w:val="24"/>
              </w:rPr>
              <w:t>3156,97</w:t>
            </w:r>
          </w:p>
        </w:tc>
      </w:tr>
    </w:tbl>
    <w:p w14:paraId="3ECB9C93" w14:textId="1CA98305" w:rsidR="00001C3A" w:rsidRPr="00B84916" w:rsidRDefault="00001C3A" w:rsidP="00001C3A">
      <w:pPr>
        <w:tabs>
          <w:tab w:val="left" w:pos="567"/>
        </w:tabs>
        <w:jc w:val="both"/>
        <w:rPr>
          <w:szCs w:val="24"/>
        </w:rPr>
      </w:pPr>
    </w:p>
    <w:p w14:paraId="244291AA" w14:textId="77777777" w:rsidR="00001C3A" w:rsidRPr="0065526E" w:rsidRDefault="00001C3A" w:rsidP="002F4B5D">
      <w:pPr>
        <w:pStyle w:val="Sraopastraipa"/>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160" w:line="259" w:lineRule="auto"/>
        <w:ind w:left="0" w:right="-93" w:firstLine="0"/>
        <w:rPr>
          <w:rFonts w:eastAsia="Calibri" w:cs="Times New Roman"/>
          <w:b/>
          <w:sz w:val="24"/>
          <w:szCs w:val="24"/>
        </w:rPr>
      </w:pPr>
      <w:r w:rsidRPr="0065526E">
        <w:rPr>
          <w:rFonts w:eastAsia="Calibri" w:cs="Times New Roman"/>
          <w:b/>
          <w:sz w:val="24"/>
          <w:szCs w:val="24"/>
        </w:rPr>
        <w:t>APLINKOSAUGINIAI REIKALAVIMAI</w:t>
      </w:r>
    </w:p>
    <w:p w14:paraId="28DAED91" w14:textId="06850253" w:rsidR="00001C3A" w:rsidRPr="0065526E" w:rsidRDefault="00001C3A" w:rsidP="002F4B5D">
      <w:pPr>
        <w:pStyle w:val="Sraopastraipa"/>
        <w:numPr>
          <w:ilvl w:val="1"/>
          <w:numId w:val="18"/>
        </w:numPr>
        <w:tabs>
          <w:tab w:val="left" w:pos="567"/>
        </w:tabs>
        <w:suppressAutoHyphens w:val="0"/>
        <w:spacing w:after="160" w:line="259" w:lineRule="auto"/>
        <w:ind w:left="0" w:firstLine="0"/>
        <w:jc w:val="both"/>
        <w:rPr>
          <w:rFonts w:cs="Times New Roman"/>
          <w:sz w:val="24"/>
          <w:szCs w:val="24"/>
        </w:rPr>
      </w:pPr>
      <w:r w:rsidRPr="0065526E">
        <w:rPr>
          <w:rFonts w:cs="Times New Roman"/>
          <w:sz w:val="24"/>
          <w:szCs w:val="24"/>
        </w:rPr>
        <w:t>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w:t>
      </w:r>
      <w:r w:rsidR="002130C4">
        <w:rPr>
          <w:rFonts w:cs="Times New Roman"/>
          <w:sz w:val="24"/>
          <w:szCs w:val="24"/>
        </w:rPr>
        <w:t>3</w:t>
      </w:r>
      <w:r w:rsidRPr="0065526E">
        <w:rPr>
          <w:rFonts w:cs="Times New Roman"/>
          <w:sz w:val="24"/>
          <w:szCs w:val="24"/>
        </w:rPr>
        <w:t>. papunktį.</w:t>
      </w:r>
    </w:p>
    <w:p w14:paraId="264DC892" w14:textId="54A3729B" w:rsidR="00664199" w:rsidRPr="00C2400E" w:rsidRDefault="00D229DC" w:rsidP="001A4EC8">
      <w:pPr>
        <w:overflowPunct w:val="0"/>
        <w:autoSpaceDE w:val="0"/>
        <w:autoSpaceDN w:val="0"/>
        <w:adjustRightInd w:val="0"/>
        <w:jc w:val="both"/>
        <w:rPr>
          <w:sz w:val="24"/>
          <w:szCs w:val="24"/>
          <w:lang w:eastAsia="lt-LT"/>
        </w:rPr>
      </w:pPr>
      <w:r w:rsidRPr="00C2400E">
        <w:rPr>
          <w:sz w:val="24"/>
          <w:szCs w:val="24"/>
          <w:lang w:val="pt-BR"/>
        </w:rPr>
        <w:t>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sectPr w:rsidR="00664199" w:rsidRPr="00C2400E" w:rsidSect="0038469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241"/>
    <w:multiLevelType w:val="hybridMultilevel"/>
    <w:tmpl w:val="64B8748C"/>
    <w:lvl w:ilvl="0" w:tplc="B5E24DE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193AEE"/>
    <w:multiLevelType w:val="hybridMultilevel"/>
    <w:tmpl w:val="CC30EE2E"/>
    <w:lvl w:ilvl="0" w:tplc="0409000D">
      <w:start w:val="1"/>
      <w:numFmt w:val="bullet"/>
      <w:lvlText w:val=""/>
      <w:lvlJc w:val="left"/>
      <w:pPr>
        <w:ind w:left="7331" w:hanging="360"/>
      </w:pPr>
      <w:rPr>
        <w:rFonts w:ascii="Wingdings" w:hAnsi="Wingdings"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2" w15:restartNumberingAfterBreak="0">
    <w:nsid w:val="13E15C42"/>
    <w:multiLevelType w:val="hybridMultilevel"/>
    <w:tmpl w:val="1396B01C"/>
    <w:lvl w:ilvl="0" w:tplc="CE32CA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336075"/>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D135E9"/>
    <w:multiLevelType w:val="hybridMultilevel"/>
    <w:tmpl w:val="85C40F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275D1"/>
    <w:multiLevelType w:val="hybridMultilevel"/>
    <w:tmpl w:val="F970FDF0"/>
    <w:lvl w:ilvl="0" w:tplc="0409000D">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312925ED"/>
    <w:multiLevelType w:val="hybridMultilevel"/>
    <w:tmpl w:val="8AF69B90"/>
    <w:lvl w:ilvl="0" w:tplc="F428425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31294154"/>
    <w:multiLevelType w:val="hybridMultilevel"/>
    <w:tmpl w:val="21369EF6"/>
    <w:lvl w:ilvl="0" w:tplc="0427000D">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8" w15:restartNumberingAfterBreak="0">
    <w:nsid w:val="31F706C4"/>
    <w:multiLevelType w:val="hybridMultilevel"/>
    <w:tmpl w:val="6436F174"/>
    <w:lvl w:ilvl="0" w:tplc="07DA9AC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31121D"/>
    <w:multiLevelType w:val="hybridMultilevel"/>
    <w:tmpl w:val="8D384128"/>
    <w:lvl w:ilvl="0" w:tplc="4F40DA8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9A02AB"/>
    <w:multiLevelType w:val="hybridMultilevel"/>
    <w:tmpl w:val="F5A2ED72"/>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2" w15:restartNumberingAfterBreak="0">
    <w:nsid w:val="4DDF32F1"/>
    <w:multiLevelType w:val="hybridMultilevel"/>
    <w:tmpl w:val="00507D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556D06EB"/>
    <w:multiLevelType w:val="hybridMultilevel"/>
    <w:tmpl w:val="FC40C4BE"/>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E7687E"/>
    <w:multiLevelType w:val="hybridMultilevel"/>
    <w:tmpl w:val="8AF69B90"/>
    <w:lvl w:ilvl="0" w:tplc="F428425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CED1FA6"/>
    <w:multiLevelType w:val="hybridMultilevel"/>
    <w:tmpl w:val="68666A4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6D7041AE"/>
    <w:multiLevelType w:val="multilevel"/>
    <w:tmpl w:val="EBEC47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E4E767A"/>
    <w:multiLevelType w:val="multilevel"/>
    <w:tmpl w:val="83666046"/>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E9F0EFF"/>
    <w:multiLevelType w:val="hybridMultilevel"/>
    <w:tmpl w:val="31003E76"/>
    <w:lvl w:ilvl="0" w:tplc="9A923E0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112238"/>
    <w:multiLevelType w:val="multilevel"/>
    <w:tmpl w:val="E572C7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800044">
    <w:abstractNumId w:val="11"/>
  </w:num>
  <w:num w:numId="2" w16cid:durableId="918832436">
    <w:abstractNumId w:val="0"/>
  </w:num>
  <w:num w:numId="3" w16cid:durableId="210044586">
    <w:abstractNumId w:val="13"/>
  </w:num>
  <w:num w:numId="4" w16cid:durableId="651103347">
    <w:abstractNumId w:val="16"/>
  </w:num>
  <w:num w:numId="5" w16cid:durableId="1625110754">
    <w:abstractNumId w:val="7"/>
  </w:num>
  <w:num w:numId="6" w16cid:durableId="1928998551">
    <w:abstractNumId w:val="15"/>
  </w:num>
  <w:num w:numId="7" w16cid:durableId="426736429">
    <w:abstractNumId w:val="12"/>
  </w:num>
  <w:num w:numId="8" w16cid:durableId="1673489924">
    <w:abstractNumId w:val="1"/>
  </w:num>
  <w:num w:numId="9" w16cid:durableId="1914391848">
    <w:abstractNumId w:val="6"/>
  </w:num>
  <w:num w:numId="10" w16cid:durableId="2014137182">
    <w:abstractNumId w:val="5"/>
  </w:num>
  <w:num w:numId="11" w16cid:durableId="1613899577">
    <w:abstractNumId w:val="17"/>
  </w:num>
  <w:num w:numId="12" w16cid:durableId="963266565">
    <w:abstractNumId w:val="18"/>
  </w:num>
  <w:num w:numId="13" w16cid:durableId="778571381">
    <w:abstractNumId w:val="20"/>
  </w:num>
  <w:num w:numId="14" w16cid:durableId="1790124492">
    <w:abstractNumId w:val="19"/>
  </w:num>
  <w:num w:numId="15" w16cid:durableId="48964569">
    <w:abstractNumId w:val="2"/>
  </w:num>
  <w:num w:numId="16" w16cid:durableId="1044134715">
    <w:abstractNumId w:val="8"/>
  </w:num>
  <w:num w:numId="17" w16cid:durableId="1588222906">
    <w:abstractNumId w:val="9"/>
  </w:num>
  <w:num w:numId="18" w16cid:durableId="383719551">
    <w:abstractNumId w:val="10"/>
  </w:num>
  <w:num w:numId="19" w16cid:durableId="589854572">
    <w:abstractNumId w:val="14"/>
  </w:num>
  <w:num w:numId="20" w16cid:durableId="770903291">
    <w:abstractNumId w:val="3"/>
  </w:num>
  <w:num w:numId="21" w16cid:durableId="1668947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99"/>
    <w:rsid w:val="00001C3A"/>
    <w:rsid w:val="00006BF1"/>
    <w:rsid w:val="00013D71"/>
    <w:rsid w:val="00024407"/>
    <w:rsid w:val="000246B6"/>
    <w:rsid w:val="00032C49"/>
    <w:rsid w:val="0005109D"/>
    <w:rsid w:val="0006163D"/>
    <w:rsid w:val="00065A01"/>
    <w:rsid w:val="000742B6"/>
    <w:rsid w:val="000D5A3D"/>
    <w:rsid w:val="000E5E49"/>
    <w:rsid w:val="00102A39"/>
    <w:rsid w:val="00104541"/>
    <w:rsid w:val="00122C80"/>
    <w:rsid w:val="0012746E"/>
    <w:rsid w:val="00132288"/>
    <w:rsid w:val="00135B06"/>
    <w:rsid w:val="00140039"/>
    <w:rsid w:val="0015179C"/>
    <w:rsid w:val="001539C0"/>
    <w:rsid w:val="00160D8E"/>
    <w:rsid w:val="00162020"/>
    <w:rsid w:val="00190713"/>
    <w:rsid w:val="001A4EC8"/>
    <w:rsid w:val="001A7CFF"/>
    <w:rsid w:val="001C2062"/>
    <w:rsid w:val="001C47A9"/>
    <w:rsid w:val="001C6BCC"/>
    <w:rsid w:val="001D7674"/>
    <w:rsid w:val="001E107D"/>
    <w:rsid w:val="00200440"/>
    <w:rsid w:val="002130C4"/>
    <w:rsid w:val="00225834"/>
    <w:rsid w:val="00241ABF"/>
    <w:rsid w:val="00272F56"/>
    <w:rsid w:val="00277B22"/>
    <w:rsid w:val="00291600"/>
    <w:rsid w:val="002938E7"/>
    <w:rsid w:val="002945D1"/>
    <w:rsid w:val="002978FE"/>
    <w:rsid w:val="002D22C6"/>
    <w:rsid w:val="002D7B20"/>
    <w:rsid w:val="002F4B5D"/>
    <w:rsid w:val="00317DB4"/>
    <w:rsid w:val="00324A24"/>
    <w:rsid w:val="00326B5D"/>
    <w:rsid w:val="003278A2"/>
    <w:rsid w:val="00330B4B"/>
    <w:rsid w:val="003332F3"/>
    <w:rsid w:val="003457B6"/>
    <w:rsid w:val="00367636"/>
    <w:rsid w:val="00367652"/>
    <w:rsid w:val="00372F6D"/>
    <w:rsid w:val="0037733A"/>
    <w:rsid w:val="00384699"/>
    <w:rsid w:val="00393E3F"/>
    <w:rsid w:val="003B3E5D"/>
    <w:rsid w:val="003B4989"/>
    <w:rsid w:val="003B5011"/>
    <w:rsid w:val="003C15A1"/>
    <w:rsid w:val="003C6A9C"/>
    <w:rsid w:val="003D4660"/>
    <w:rsid w:val="003E1013"/>
    <w:rsid w:val="004042E2"/>
    <w:rsid w:val="00410DFF"/>
    <w:rsid w:val="004214F0"/>
    <w:rsid w:val="00435492"/>
    <w:rsid w:val="00450086"/>
    <w:rsid w:val="00471DF1"/>
    <w:rsid w:val="00482F84"/>
    <w:rsid w:val="00483272"/>
    <w:rsid w:val="0049461E"/>
    <w:rsid w:val="00496E0C"/>
    <w:rsid w:val="004B4ADB"/>
    <w:rsid w:val="004C04A8"/>
    <w:rsid w:val="004D6846"/>
    <w:rsid w:val="004E7028"/>
    <w:rsid w:val="004F4216"/>
    <w:rsid w:val="00513EF7"/>
    <w:rsid w:val="00520293"/>
    <w:rsid w:val="00524AB6"/>
    <w:rsid w:val="00532A2B"/>
    <w:rsid w:val="00533B37"/>
    <w:rsid w:val="00535D76"/>
    <w:rsid w:val="00541479"/>
    <w:rsid w:val="00552A64"/>
    <w:rsid w:val="005561B8"/>
    <w:rsid w:val="00573C19"/>
    <w:rsid w:val="005820CB"/>
    <w:rsid w:val="005C4D17"/>
    <w:rsid w:val="005D76D0"/>
    <w:rsid w:val="005F61A0"/>
    <w:rsid w:val="00607AFF"/>
    <w:rsid w:val="0061707F"/>
    <w:rsid w:val="006171E1"/>
    <w:rsid w:val="00627791"/>
    <w:rsid w:val="00627F01"/>
    <w:rsid w:val="00633699"/>
    <w:rsid w:val="00664199"/>
    <w:rsid w:val="006D162F"/>
    <w:rsid w:val="006D7DC9"/>
    <w:rsid w:val="006E5C4E"/>
    <w:rsid w:val="00706DA9"/>
    <w:rsid w:val="00707DDB"/>
    <w:rsid w:val="00713EED"/>
    <w:rsid w:val="0072069F"/>
    <w:rsid w:val="00734870"/>
    <w:rsid w:val="00764106"/>
    <w:rsid w:val="0078257A"/>
    <w:rsid w:val="0078556A"/>
    <w:rsid w:val="007C246E"/>
    <w:rsid w:val="007D25B5"/>
    <w:rsid w:val="007D71FD"/>
    <w:rsid w:val="007F22D7"/>
    <w:rsid w:val="00801812"/>
    <w:rsid w:val="00807D51"/>
    <w:rsid w:val="00812243"/>
    <w:rsid w:val="008368DA"/>
    <w:rsid w:val="00841AD8"/>
    <w:rsid w:val="008457ED"/>
    <w:rsid w:val="00853BB0"/>
    <w:rsid w:val="00876943"/>
    <w:rsid w:val="0087735D"/>
    <w:rsid w:val="0089074D"/>
    <w:rsid w:val="008B2B38"/>
    <w:rsid w:val="008B60C2"/>
    <w:rsid w:val="008B78C0"/>
    <w:rsid w:val="008E2E84"/>
    <w:rsid w:val="008E6C55"/>
    <w:rsid w:val="008F031E"/>
    <w:rsid w:val="0092248A"/>
    <w:rsid w:val="00937BA0"/>
    <w:rsid w:val="009401BF"/>
    <w:rsid w:val="0095598E"/>
    <w:rsid w:val="009847C2"/>
    <w:rsid w:val="00987C22"/>
    <w:rsid w:val="0099183D"/>
    <w:rsid w:val="009A033F"/>
    <w:rsid w:val="009C2600"/>
    <w:rsid w:val="00A176B1"/>
    <w:rsid w:val="00A655CF"/>
    <w:rsid w:val="00A67715"/>
    <w:rsid w:val="00A94087"/>
    <w:rsid w:val="00A9491A"/>
    <w:rsid w:val="00A957EC"/>
    <w:rsid w:val="00AA4E6D"/>
    <w:rsid w:val="00AC2331"/>
    <w:rsid w:val="00AC5B97"/>
    <w:rsid w:val="00AD06E3"/>
    <w:rsid w:val="00AD2791"/>
    <w:rsid w:val="00AD471B"/>
    <w:rsid w:val="00AE0619"/>
    <w:rsid w:val="00AE3F16"/>
    <w:rsid w:val="00AF0785"/>
    <w:rsid w:val="00AF287A"/>
    <w:rsid w:val="00B3136E"/>
    <w:rsid w:val="00B34B18"/>
    <w:rsid w:val="00B5754E"/>
    <w:rsid w:val="00B6093B"/>
    <w:rsid w:val="00B655B4"/>
    <w:rsid w:val="00B74F20"/>
    <w:rsid w:val="00BC7A8D"/>
    <w:rsid w:val="00BD61B8"/>
    <w:rsid w:val="00BF0DDF"/>
    <w:rsid w:val="00BF225C"/>
    <w:rsid w:val="00C20BA0"/>
    <w:rsid w:val="00C2400E"/>
    <w:rsid w:val="00C50C58"/>
    <w:rsid w:val="00C568B2"/>
    <w:rsid w:val="00C90653"/>
    <w:rsid w:val="00C943AC"/>
    <w:rsid w:val="00CB5F44"/>
    <w:rsid w:val="00CE5503"/>
    <w:rsid w:val="00CE550F"/>
    <w:rsid w:val="00CE618A"/>
    <w:rsid w:val="00CF089C"/>
    <w:rsid w:val="00D026D2"/>
    <w:rsid w:val="00D04B74"/>
    <w:rsid w:val="00D157EA"/>
    <w:rsid w:val="00D172CE"/>
    <w:rsid w:val="00D229DC"/>
    <w:rsid w:val="00D24D80"/>
    <w:rsid w:val="00D33061"/>
    <w:rsid w:val="00D40F0F"/>
    <w:rsid w:val="00D5021F"/>
    <w:rsid w:val="00D70EAB"/>
    <w:rsid w:val="00D90E60"/>
    <w:rsid w:val="00D94758"/>
    <w:rsid w:val="00DA2C31"/>
    <w:rsid w:val="00DB15E3"/>
    <w:rsid w:val="00DB6EC3"/>
    <w:rsid w:val="00DD0627"/>
    <w:rsid w:val="00DF37A5"/>
    <w:rsid w:val="00E872AD"/>
    <w:rsid w:val="00EA4636"/>
    <w:rsid w:val="00EC5DEE"/>
    <w:rsid w:val="00EE7BA6"/>
    <w:rsid w:val="00F00D1A"/>
    <w:rsid w:val="00F03A39"/>
    <w:rsid w:val="00F13CC7"/>
    <w:rsid w:val="00F24D01"/>
    <w:rsid w:val="00F27CD0"/>
    <w:rsid w:val="00F569C6"/>
    <w:rsid w:val="00F76896"/>
    <w:rsid w:val="00F96A52"/>
    <w:rsid w:val="00FA3B83"/>
    <w:rsid w:val="00FB2735"/>
    <w:rsid w:val="00FC492B"/>
    <w:rsid w:val="00FC6588"/>
    <w:rsid w:val="00FD2BC8"/>
    <w:rsid w:val="00FD55A6"/>
    <w:rsid w:val="00FE57B2"/>
    <w:rsid w:val="00FF7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582D"/>
  <w15:docId w15:val="{22152897-938F-4A4B-ACF9-54B8D51F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4699"/>
    <w:pPr>
      <w:suppressAutoHyphens/>
      <w:spacing w:after="0" w:line="240" w:lineRule="auto"/>
    </w:pPr>
    <w:rPr>
      <w:rFonts w:eastAsia="Times New Roman" w:cs="Constantia"/>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84699"/>
    <w:rPr>
      <w:color w:val="0000FF"/>
      <w:u w:val="single"/>
    </w:rPr>
  </w:style>
  <w:style w:type="paragraph" w:customStyle="1" w:styleId="Default">
    <w:name w:val="Default"/>
    <w:basedOn w:val="prastasis"/>
    <w:rsid w:val="00384699"/>
    <w:pPr>
      <w:autoSpaceDE w:val="0"/>
      <w:spacing w:line="200" w:lineRule="atLeast"/>
    </w:pPr>
    <w:rPr>
      <w:rFonts w:cs="Times New Roman"/>
      <w:color w:val="000000"/>
      <w:kern w:val="1"/>
      <w:sz w:val="24"/>
      <w:szCs w:val="24"/>
      <w:lang w:eastAsia="en-US"/>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384699"/>
    <w:pPr>
      <w:ind w:left="720"/>
      <w:contextualSpacing/>
    </w:pPr>
  </w:style>
  <w:style w:type="character" w:styleId="Perirtashipersaitas">
    <w:name w:val="FollowedHyperlink"/>
    <w:basedOn w:val="Numatytasispastraiposriftas"/>
    <w:uiPriority w:val="99"/>
    <w:semiHidden/>
    <w:unhideWhenUsed/>
    <w:rsid w:val="00F27CD0"/>
    <w:rPr>
      <w:color w:val="800080" w:themeColor="followedHyperlink"/>
      <w:u w:val="single"/>
    </w:rPr>
  </w:style>
  <w:style w:type="character" w:customStyle="1" w:styleId="UnresolvedMention1">
    <w:name w:val="Unresolved Mention1"/>
    <w:basedOn w:val="Numatytasispastraiposriftas"/>
    <w:uiPriority w:val="99"/>
    <w:semiHidden/>
    <w:unhideWhenUsed/>
    <w:rsid w:val="00F27CD0"/>
    <w:rPr>
      <w:color w:val="605E5C"/>
      <w:shd w:val="clear" w:color="auto" w:fill="E1DFDD"/>
    </w:rPr>
  </w:style>
  <w:style w:type="paragraph" w:styleId="Debesliotekstas">
    <w:name w:val="Balloon Text"/>
    <w:basedOn w:val="prastasis"/>
    <w:link w:val="DebesliotekstasDiagrama"/>
    <w:uiPriority w:val="99"/>
    <w:semiHidden/>
    <w:unhideWhenUsed/>
    <w:rsid w:val="000510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09D"/>
    <w:rPr>
      <w:rFonts w:ascii="Segoe UI" w:eastAsia="Times New Roman" w:hAnsi="Segoe UI" w:cs="Segoe UI"/>
      <w:sz w:val="18"/>
      <w:szCs w:val="18"/>
      <w:lang w:eastAsia="ar-SA"/>
    </w:rPr>
  </w:style>
  <w:style w:type="character" w:styleId="Neapdorotaspaminjimas">
    <w:name w:val="Unresolved Mention"/>
    <w:basedOn w:val="Numatytasispastraiposriftas"/>
    <w:uiPriority w:val="99"/>
    <w:semiHidden/>
    <w:unhideWhenUsed/>
    <w:rsid w:val="007C246E"/>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BD61B8"/>
    <w:rPr>
      <w:rFonts w:eastAsia="Times New Roman" w:cs="Constantia"/>
      <w:sz w:val="20"/>
      <w:szCs w:val="20"/>
      <w:lang w:eastAsia="ar-SA"/>
    </w:rPr>
  </w:style>
  <w:style w:type="paragraph" w:styleId="prastasiniatinklio">
    <w:name w:val="Normal (Web)"/>
    <w:basedOn w:val="prastasis"/>
    <w:uiPriority w:val="99"/>
    <w:semiHidden/>
    <w:unhideWhenUsed/>
    <w:rsid w:val="00F768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704">
      <w:bodyDiv w:val="1"/>
      <w:marLeft w:val="0"/>
      <w:marRight w:val="0"/>
      <w:marTop w:val="0"/>
      <w:marBottom w:val="0"/>
      <w:divBdr>
        <w:top w:val="none" w:sz="0" w:space="0" w:color="auto"/>
        <w:left w:val="none" w:sz="0" w:space="0" w:color="auto"/>
        <w:bottom w:val="none" w:sz="0" w:space="0" w:color="auto"/>
        <w:right w:val="none" w:sz="0" w:space="0" w:color="auto"/>
      </w:divBdr>
    </w:div>
    <w:div w:id="7464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6314</Words>
  <Characters>3600</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Liveta Daugininkė</cp:lastModifiedBy>
  <cp:revision>42</cp:revision>
  <cp:lastPrinted>2026-01-06T06:59:00Z</cp:lastPrinted>
  <dcterms:created xsi:type="dcterms:W3CDTF">2026-02-06T12:15:00Z</dcterms:created>
  <dcterms:modified xsi:type="dcterms:W3CDTF">2026-03-05T12:15:00Z</dcterms:modified>
</cp:coreProperties>
</file>