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7F10EBF3" w:rsidR="005A5832" w:rsidRPr="007C7547" w:rsidRDefault="0080005F">
            <w:pPr>
              <w:jc w:val="both"/>
              <w:rPr>
                <w:b/>
                <w:bCs/>
                <w:kern w:val="2"/>
                <w:szCs w:val="24"/>
              </w:rPr>
            </w:pPr>
            <w:r>
              <w:rPr>
                <w:b/>
                <w:bCs/>
                <w:kern w:val="2"/>
                <w:szCs w:val="24"/>
              </w:rPr>
              <w:t>Lengvojo automobilio (</w:t>
            </w:r>
            <w:r w:rsidR="003E625E" w:rsidRPr="007C7547">
              <w:rPr>
                <w:b/>
                <w:bCs/>
                <w:kern w:val="2"/>
                <w:szCs w:val="24"/>
              </w:rPr>
              <w:t>e</w:t>
            </w:r>
            <w:r w:rsidR="004F5C9D">
              <w:rPr>
                <w:b/>
                <w:bCs/>
                <w:kern w:val="2"/>
                <w:szCs w:val="24"/>
              </w:rPr>
              <w:t>le</w:t>
            </w:r>
            <w:r w:rsidR="003E625E" w:rsidRPr="007C7547">
              <w:rPr>
                <w:b/>
                <w:bCs/>
                <w:kern w:val="2"/>
                <w:szCs w:val="24"/>
              </w:rPr>
              <w:t>k</w:t>
            </w:r>
            <w:r w:rsidR="00AC279D" w:rsidRPr="007C7547">
              <w:rPr>
                <w:b/>
                <w:bCs/>
                <w:kern w:val="2"/>
                <w:szCs w:val="24"/>
              </w:rPr>
              <w:t>tromobilio</w:t>
            </w:r>
            <w:r w:rsidR="004F5C9D">
              <w:rPr>
                <w:b/>
                <w:bCs/>
                <w:kern w:val="2"/>
                <w:szCs w:val="24"/>
              </w:rPr>
              <w:t>)</w:t>
            </w:r>
            <w:r w:rsidR="00AC279D" w:rsidRPr="007C7547">
              <w:rPr>
                <w:b/>
                <w:bCs/>
                <w:kern w:val="2"/>
                <w:szCs w:val="24"/>
              </w:rPr>
              <w:t xml:space="preserve"> finansinė nuom</w:t>
            </w:r>
            <w:r>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77777777" w:rsidR="005A5832" w:rsidRDefault="005A5832">
            <w:pPr>
              <w:jc w:val="both"/>
              <w:rPr>
                <w:kern w:val="2"/>
                <w:szCs w:val="24"/>
              </w:rPr>
            </w:pP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2F0A4C96" w:rsidR="005A5832" w:rsidRDefault="007C7547" w:rsidP="007C7547">
            <w:pPr>
              <w:rPr>
                <w:kern w:val="2"/>
                <w:szCs w:val="24"/>
              </w:rPr>
            </w:pPr>
            <w:r>
              <w:rPr>
                <w:kern w:val="2"/>
                <w:szCs w:val="24"/>
              </w:rPr>
              <w:t>Utenos rajono savival</w:t>
            </w:r>
            <w:r w:rsidR="00180007">
              <w:rPr>
                <w:kern w:val="2"/>
                <w:szCs w:val="24"/>
              </w:rPr>
              <w:t>d</w:t>
            </w:r>
            <w:r>
              <w:rPr>
                <w:kern w:val="2"/>
                <w:szCs w:val="24"/>
              </w:rPr>
              <w:t>ybės admi</w:t>
            </w:r>
            <w:r w:rsidR="00180007">
              <w:rPr>
                <w:kern w:val="2"/>
                <w:szCs w:val="24"/>
              </w:rPr>
              <w:t>nistracija</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B517A8A" w:rsidR="005A5832" w:rsidRDefault="00180007" w:rsidP="00C84EA2">
            <w:pPr>
              <w:rPr>
                <w:kern w:val="2"/>
                <w:szCs w:val="24"/>
              </w:rPr>
            </w:pPr>
            <w:r>
              <w:rPr>
                <w:kern w:val="2"/>
                <w:szCs w:val="24"/>
              </w:rPr>
              <w:t>188</w:t>
            </w:r>
            <w:r w:rsidR="00C84EA2">
              <w:rPr>
                <w:kern w:val="2"/>
                <w:szCs w:val="24"/>
              </w:rPr>
              <w:t>710442</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3537DA70" w:rsidR="005A5832" w:rsidRDefault="00C84EA2" w:rsidP="00C84EA2">
            <w:pPr>
              <w:rPr>
                <w:kern w:val="2"/>
                <w:szCs w:val="24"/>
              </w:rPr>
            </w:pPr>
            <w:r>
              <w:rPr>
                <w:kern w:val="2"/>
                <w:szCs w:val="24"/>
              </w:rPr>
              <w:t>Utenio a. 4</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3AF7D989" w:rsidR="005A5832" w:rsidRDefault="00C84EA2" w:rsidP="00C84EA2">
            <w:pPr>
              <w:rPr>
                <w:kern w:val="2"/>
                <w:szCs w:val="24"/>
              </w:rPr>
            </w:pPr>
            <w:r>
              <w:rPr>
                <w:kern w:val="2"/>
                <w:szCs w:val="24"/>
              </w:rPr>
              <w:t>Ne PVM mokėtojas</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571038A1" w:rsidR="005A5832" w:rsidRDefault="00C84EA2" w:rsidP="00C84EA2">
            <w:pPr>
              <w:rPr>
                <w:kern w:val="2"/>
                <w:szCs w:val="24"/>
              </w:rPr>
            </w:pPr>
            <w:r>
              <w:rPr>
                <w:kern w:val="2"/>
                <w:szCs w:val="24"/>
              </w:rPr>
              <w:t>LT</w:t>
            </w:r>
            <w:r w:rsidR="003D3762">
              <w:rPr>
                <w:kern w:val="2"/>
                <w:szCs w:val="24"/>
              </w:rPr>
              <w:t>954010051005600727</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5AB1F7D3" w:rsidR="005A5832" w:rsidRDefault="003D3762" w:rsidP="003D3762">
            <w:pPr>
              <w:rPr>
                <w:kern w:val="2"/>
                <w:szCs w:val="24"/>
              </w:rPr>
            </w:pPr>
            <w:r>
              <w:rPr>
                <w:kern w:val="2"/>
                <w:szCs w:val="24"/>
              </w:rPr>
              <w:t>40100</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E3007C3" w:rsidR="005A5832" w:rsidRPr="00BA1F84" w:rsidRDefault="00BA1F84" w:rsidP="00BA1F84">
            <w:pPr>
              <w:rPr>
                <w:kern w:val="2"/>
                <w:szCs w:val="24"/>
                <w:lang w:val="en-US"/>
              </w:rPr>
            </w:pPr>
            <w:r>
              <w:rPr>
                <w:kern w:val="2"/>
                <w:szCs w:val="24"/>
              </w:rPr>
              <w:t>info</w:t>
            </w:r>
            <w:r>
              <w:rPr>
                <w:kern w:val="2"/>
                <w:szCs w:val="24"/>
                <w:lang w:val="en-US"/>
              </w:rPr>
              <w:t>@utena.lt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77777777" w:rsidR="005A5832" w:rsidRDefault="005A5832" w:rsidP="00BA1F84">
            <w:pPr>
              <w:rPr>
                <w:kern w:val="2"/>
                <w:szCs w:val="24"/>
              </w:rPr>
            </w:pPr>
          </w:p>
        </w:tc>
      </w:tr>
      <w:tr w:rsidR="005A5832" w14:paraId="7CB3ED41" w14:textId="77777777">
        <w:tc>
          <w:tcPr>
            <w:tcW w:w="2808" w:type="dxa"/>
            <w:vMerge/>
          </w:tcPr>
          <w:p w14:paraId="625ED7E8" w14:textId="77777777" w:rsidR="005A5832" w:rsidRDefault="005A5832">
            <w:pPr>
              <w:rPr>
                <w:kern w:val="2"/>
                <w:szCs w:val="24"/>
              </w:rPr>
            </w:pPr>
          </w:p>
        </w:tc>
        <w:tc>
          <w:tcPr>
            <w:tcW w:w="3240" w:type="dxa"/>
          </w:tcPr>
          <w:p w14:paraId="6B8DD8AA" w14:textId="77777777" w:rsidR="005A5832" w:rsidRDefault="00A10867">
            <w:pPr>
              <w:rPr>
                <w:kern w:val="2"/>
                <w:szCs w:val="24"/>
              </w:rPr>
            </w:pPr>
            <w:r>
              <w:rPr>
                <w:kern w:val="2"/>
                <w:szCs w:val="24"/>
              </w:rPr>
              <w:t>1.1.10. Atstovavimo pagrindas</w:t>
            </w:r>
          </w:p>
        </w:tc>
        <w:tc>
          <w:tcPr>
            <w:tcW w:w="3510" w:type="dxa"/>
          </w:tcPr>
          <w:p w14:paraId="3BBDD57D" w14:textId="77777777" w:rsidR="005A5832" w:rsidRDefault="005A5832">
            <w:pPr>
              <w:jc w:val="center"/>
              <w:rPr>
                <w:kern w:val="2"/>
                <w:szCs w:val="24"/>
              </w:rPr>
            </w:pPr>
          </w:p>
        </w:tc>
      </w:tr>
      <w:tr w:rsidR="005A5832" w14:paraId="57422101" w14:textId="77777777">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Pr>
          <w:p w14:paraId="5F24A332" w14:textId="77777777" w:rsidR="005A5832" w:rsidRDefault="00A10867">
            <w:pPr>
              <w:rPr>
                <w:kern w:val="2"/>
                <w:szCs w:val="24"/>
              </w:rPr>
            </w:pPr>
            <w:r>
              <w:rPr>
                <w:kern w:val="2"/>
                <w:szCs w:val="24"/>
              </w:rPr>
              <w:t>1.2.1. Pavadinimas</w:t>
            </w:r>
          </w:p>
        </w:tc>
        <w:tc>
          <w:tcPr>
            <w:tcW w:w="3510" w:type="dxa"/>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008E45B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006E1F58">
        <w:trPr>
          <w:trHeight w:val="300"/>
        </w:trPr>
        <w:tc>
          <w:tcPr>
            <w:tcW w:w="3424" w:type="dxa"/>
            <w:gridSpan w:val="2"/>
          </w:tcPr>
          <w:p w14:paraId="6E1733EA" w14:textId="51DAC907" w:rsidR="005A5832" w:rsidRDefault="00A10867">
            <w:pPr>
              <w:rPr>
                <w:b/>
                <w:bCs/>
                <w:kern w:val="2"/>
                <w:szCs w:val="24"/>
              </w:rPr>
            </w:pPr>
            <w:r>
              <w:rPr>
                <w:b/>
                <w:bCs/>
                <w:kern w:val="2"/>
                <w:szCs w:val="24"/>
              </w:rPr>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1C197FF5" w14:textId="4D53C173" w:rsidR="00F72425" w:rsidRPr="00592284" w:rsidRDefault="00F72425">
            <w:pPr>
              <w:rPr>
                <w:kern w:val="2"/>
                <w:szCs w:val="24"/>
              </w:rPr>
            </w:pPr>
            <w:r w:rsidRPr="0059780A">
              <w:rPr>
                <w:kern w:val="2"/>
                <w:szCs w:val="24"/>
              </w:rPr>
              <w:t>Dokume</w:t>
            </w:r>
            <w:r w:rsidR="00160660" w:rsidRPr="0059780A">
              <w:rPr>
                <w:kern w:val="2"/>
                <w:szCs w:val="24"/>
              </w:rPr>
              <w:t>ntų valdymo ir bendrųjų reikalų skyriaus vedėjo pavaduotoja Au</w:t>
            </w:r>
            <w:r w:rsidR="003546DB" w:rsidRPr="0059780A">
              <w:rPr>
                <w:kern w:val="2"/>
                <w:szCs w:val="24"/>
              </w:rPr>
              <w:t>k</w:t>
            </w:r>
            <w:r w:rsidR="00160660" w:rsidRPr="0059780A">
              <w:rPr>
                <w:kern w:val="2"/>
                <w:szCs w:val="24"/>
              </w:rPr>
              <w:t>sė Kuzmienė</w:t>
            </w:r>
            <w:r w:rsidR="003546DB" w:rsidRPr="0059780A">
              <w:rPr>
                <w:kern w:val="2"/>
                <w:szCs w:val="24"/>
              </w:rPr>
              <w:t>, tel. +370</w:t>
            </w:r>
            <w:r w:rsidR="0077282C" w:rsidRPr="0059780A">
              <w:rPr>
                <w:kern w:val="2"/>
                <w:szCs w:val="24"/>
              </w:rPr>
              <w:t> </w:t>
            </w:r>
            <w:r w:rsidR="003546DB" w:rsidRPr="0059780A">
              <w:rPr>
                <w:kern w:val="2"/>
                <w:szCs w:val="24"/>
              </w:rPr>
              <w:t>612</w:t>
            </w:r>
            <w:r w:rsidR="0077282C" w:rsidRPr="0059780A">
              <w:rPr>
                <w:kern w:val="2"/>
                <w:szCs w:val="24"/>
              </w:rPr>
              <w:t xml:space="preserve"> </w:t>
            </w:r>
            <w:r w:rsidR="003546DB" w:rsidRPr="0059780A">
              <w:rPr>
                <w:kern w:val="2"/>
                <w:szCs w:val="24"/>
              </w:rPr>
              <w:t>82401, el.p. aukse.kuzmiene</w:t>
            </w:r>
            <w:r w:rsidR="003546DB" w:rsidRPr="00592284">
              <w:rPr>
                <w:kern w:val="2"/>
                <w:szCs w:val="24"/>
              </w:rPr>
              <w:t>@utena.lt</w:t>
            </w:r>
          </w:p>
          <w:p w14:paraId="3189341C" w14:textId="3698A1F9" w:rsidR="007831B6" w:rsidRPr="0059780A" w:rsidRDefault="007831B6" w:rsidP="007831B6">
            <w:pPr>
              <w:rPr>
                <w:kern w:val="2"/>
                <w:szCs w:val="24"/>
                <w:lang w:val="en-US"/>
              </w:rPr>
            </w:pPr>
            <w:r w:rsidRPr="0059780A">
              <w:rPr>
                <w:kern w:val="2"/>
                <w:szCs w:val="24"/>
              </w:rPr>
              <w:t xml:space="preserve">Dokumentų valdymo ir bendrųjų reikalų skyriaus </w:t>
            </w:r>
            <w:r>
              <w:rPr>
                <w:kern w:val="2"/>
                <w:szCs w:val="24"/>
              </w:rPr>
              <w:t>vyr.</w:t>
            </w:r>
            <w:r w:rsidRPr="0059780A">
              <w:rPr>
                <w:kern w:val="2"/>
                <w:szCs w:val="24"/>
              </w:rPr>
              <w:t xml:space="preserve"> </w:t>
            </w:r>
            <w:r>
              <w:rPr>
                <w:kern w:val="2"/>
                <w:szCs w:val="24"/>
              </w:rPr>
              <w:t>specialistė Donata Inčirauskienė</w:t>
            </w:r>
            <w:r w:rsidRPr="0059780A">
              <w:rPr>
                <w:kern w:val="2"/>
                <w:szCs w:val="24"/>
              </w:rPr>
              <w:t>, tel. +370 </w:t>
            </w:r>
            <w:r w:rsidR="00F868B5">
              <w:rPr>
                <w:kern w:val="2"/>
                <w:szCs w:val="24"/>
              </w:rPr>
              <w:t>389</w:t>
            </w:r>
            <w:r w:rsidRPr="0059780A">
              <w:rPr>
                <w:kern w:val="2"/>
                <w:szCs w:val="24"/>
              </w:rPr>
              <w:t xml:space="preserve"> </w:t>
            </w:r>
            <w:r w:rsidR="00F868B5">
              <w:rPr>
                <w:kern w:val="2"/>
                <w:szCs w:val="24"/>
              </w:rPr>
              <w:t>43506</w:t>
            </w:r>
            <w:r w:rsidRPr="0059780A">
              <w:rPr>
                <w:kern w:val="2"/>
                <w:szCs w:val="24"/>
              </w:rPr>
              <w:t xml:space="preserve">, el.p. </w:t>
            </w:r>
            <w:r w:rsidR="00F868B5">
              <w:rPr>
                <w:kern w:val="2"/>
                <w:szCs w:val="24"/>
              </w:rPr>
              <w:t>donata.incirauskiene</w:t>
            </w:r>
            <w:r w:rsidRPr="0059780A">
              <w:rPr>
                <w:kern w:val="2"/>
                <w:szCs w:val="24"/>
                <w:lang w:val="en-US"/>
              </w:rPr>
              <w:t>@utena.lt</w:t>
            </w:r>
          </w:p>
          <w:p w14:paraId="0B2F7C57" w14:textId="2131402E" w:rsidR="005A5832" w:rsidRDefault="005A5832">
            <w:pPr>
              <w:rPr>
                <w:color w:val="4472C4"/>
                <w:kern w:val="2"/>
                <w:szCs w:val="24"/>
              </w:rPr>
            </w:pPr>
          </w:p>
        </w:tc>
      </w:tr>
      <w:tr w:rsidR="005A5832" w14:paraId="7BC0A7B8" w14:textId="77777777" w:rsidTr="006E1F58">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008E45B6">
        <w:trPr>
          <w:trHeight w:val="300"/>
        </w:trPr>
        <w:tc>
          <w:tcPr>
            <w:tcW w:w="9535" w:type="dxa"/>
            <w:gridSpan w:val="4"/>
          </w:tcPr>
          <w:p w14:paraId="28EF252C" w14:textId="77777777" w:rsidR="005A5832" w:rsidRDefault="00A10867">
            <w:pPr>
              <w:jc w:val="center"/>
              <w:rPr>
                <w:b/>
                <w:bCs/>
                <w:kern w:val="2"/>
                <w:szCs w:val="24"/>
              </w:rPr>
            </w:pPr>
            <w:r>
              <w:rPr>
                <w:b/>
                <w:bCs/>
                <w:kern w:val="2"/>
                <w:szCs w:val="24"/>
              </w:rPr>
              <w:t>3. SUTARTIES DALYKAS</w:t>
            </w:r>
          </w:p>
        </w:tc>
      </w:tr>
      <w:tr w:rsidR="005A5832" w14:paraId="2B201C54" w14:textId="77777777" w:rsidTr="006E1F58">
        <w:trPr>
          <w:trHeight w:val="300"/>
        </w:trPr>
        <w:tc>
          <w:tcPr>
            <w:tcW w:w="3424" w:type="dxa"/>
            <w:gridSpan w:val="2"/>
          </w:tcPr>
          <w:p w14:paraId="1E20AC78" w14:textId="77777777" w:rsidR="005A5832" w:rsidRDefault="00A10867">
            <w:pPr>
              <w:rPr>
                <w:b/>
                <w:bCs/>
                <w:kern w:val="2"/>
                <w:szCs w:val="24"/>
              </w:rPr>
            </w:pPr>
            <w:r>
              <w:rPr>
                <w:b/>
                <w:bCs/>
                <w:kern w:val="2"/>
                <w:szCs w:val="24"/>
              </w:rPr>
              <w:lastRenderedPageBreak/>
              <w:t xml:space="preserve">3.1. Sutarties dalykas </w:t>
            </w:r>
          </w:p>
        </w:tc>
        <w:tc>
          <w:tcPr>
            <w:tcW w:w="6111" w:type="dxa"/>
            <w:gridSpan w:val="2"/>
          </w:tcPr>
          <w:p w14:paraId="2F66CC30" w14:textId="44EAAAED" w:rsidR="00E40F1F" w:rsidRDefault="0097235D" w:rsidP="00152CB3">
            <w:pPr>
              <w:jc w:val="both"/>
              <w:rPr>
                <w:rFonts w:eastAsia="Calibri"/>
                <w:kern w:val="2"/>
                <w:lang w:eastAsia="ar-SA" w:bidi="hi-IN"/>
              </w:rPr>
            </w:pPr>
            <w:r>
              <w:rPr>
                <w:rFonts w:eastAsia="Calibri"/>
                <w:spacing w:val="-1"/>
                <w:kern w:val="2"/>
                <w:lang w:eastAsia="ar-SA" w:bidi="hi-IN"/>
              </w:rPr>
              <w:t>Lengvojo a</w:t>
            </w:r>
            <w:r w:rsidR="00BD4118" w:rsidRPr="008B0A78">
              <w:rPr>
                <w:rFonts w:eastAsia="Calibri"/>
                <w:spacing w:val="-1"/>
                <w:kern w:val="2"/>
                <w:lang w:eastAsia="ar-SA" w:bidi="hi-IN"/>
              </w:rPr>
              <w:t>utomobilio</w:t>
            </w:r>
            <w:r>
              <w:rPr>
                <w:rFonts w:eastAsia="Calibri"/>
                <w:spacing w:val="-1"/>
                <w:kern w:val="2"/>
                <w:lang w:eastAsia="ar-SA" w:bidi="hi-IN"/>
              </w:rPr>
              <w:t xml:space="preserve"> (elektromobilio)</w:t>
            </w:r>
            <w:r w:rsidR="00935408">
              <w:rPr>
                <w:rFonts w:eastAsia="Calibri"/>
                <w:spacing w:val="-1"/>
                <w:kern w:val="2"/>
                <w:lang w:eastAsia="ar-SA" w:bidi="hi-IN"/>
              </w:rPr>
              <w:t xml:space="preserve"> (toliau – Automobilis</w:t>
            </w:r>
            <w:r w:rsidR="008E23F6">
              <w:rPr>
                <w:rFonts w:eastAsia="Calibri"/>
                <w:spacing w:val="-1"/>
                <w:kern w:val="2"/>
                <w:lang w:eastAsia="ar-SA" w:bidi="hi-IN"/>
              </w:rPr>
              <w:t>, 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sidR="0036664C">
              <w:rPr>
                <w:rFonts w:eastAsia="Calibri"/>
                <w:kern w:val="2"/>
                <w:lang w:eastAsia="ar-SA" w:bidi="hi-IN"/>
              </w:rPr>
              <w:t>a</w:t>
            </w:r>
            <w:r w:rsidR="00BD4118" w:rsidRPr="008B0A78">
              <w:rPr>
                <w:rFonts w:eastAsia="Calibri"/>
                <w:kern w:val="2"/>
                <w:lang w:eastAsia="ar-SA" w:bidi="hi-IN"/>
              </w:rPr>
              <w:t xml:space="preserve">utomobilį </w:t>
            </w:r>
            <w:r w:rsidR="00BD4118" w:rsidRPr="0064261C">
              <w:rPr>
                <w:rFonts w:eastAsia="Calibri"/>
                <w:kern w:val="2"/>
                <w:highlight w:val="lightGray"/>
                <w:lang w:eastAsia="ar-SA" w:bidi="hi-IN"/>
              </w:rPr>
              <w:t>(</w:t>
            </w:r>
            <w:r w:rsidR="007D25C1" w:rsidRPr="0064261C">
              <w:rPr>
                <w:rFonts w:eastAsia="Calibri"/>
                <w:i/>
                <w:iCs/>
                <w:kern w:val="2"/>
                <w:highlight w:val="lightGray"/>
                <w:lang w:eastAsia="ar-SA" w:bidi="hi-IN"/>
              </w:rPr>
              <w:t>automobilio markė ir modelis</w:t>
            </w:r>
            <w:r w:rsidR="00BD4118" w:rsidRPr="0064261C">
              <w:rPr>
                <w:rFonts w:eastAsia="Calibri"/>
                <w:i/>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5AEDF118"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E00D04">
              <w:rPr>
                <w:rFonts w:eastAsia="Calibri"/>
                <w:spacing w:val="-1"/>
                <w:kern w:val="2"/>
                <w:lang w:eastAsia="ar-SA" w:bidi="hi-IN"/>
              </w:rPr>
              <w:t>Automobilį</w:t>
            </w:r>
            <w:r w:rsidR="005740DC">
              <w:rPr>
                <w:rFonts w:eastAsia="Calibri"/>
                <w:spacing w:val="-1"/>
                <w:kern w:val="2"/>
                <w:lang w:eastAsia="ar-SA" w:bidi="hi-IN"/>
              </w:rPr>
              <w:t>,</w:t>
            </w:r>
            <w:r w:rsidR="00C06558">
              <w:rPr>
                <w:rFonts w:eastAsia="Calibri"/>
                <w:spacing w:val="-1"/>
                <w:kern w:val="2"/>
                <w:lang w:eastAsia="ar-SA" w:bidi="hi-IN"/>
              </w:rPr>
              <w:t xml:space="preserve"> </w:t>
            </w:r>
            <w:r w:rsidR="00511D8B">
              <w:rPr>
                <w:rFonts w:eastAsia="Calibri"/>
                <w:spacing w:val="-1"/>
                <w:kern w:val="2"/>
                <w:lang w:eastAsia="ar-SA" w:bidi="hi-IN"/>
              </w:rPr>
              <w:t>Automobil</w:t>
            </w:r>
            <w:r w:rsidR="00E00D04">
              <w:rPr>
                <w:rFonts w:eastAsia="Calibri"/>
                <w:spacing w:val="-1"/>
                <w:kern w:val="2"/>
                <w:lang w:eastAsia="ar-SA" w:bidi="hi-IN"/>
              </w:rPr>
              <w:t>is</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80BC37C" w:rsidR="005A5832" w:rsidRDefault="00A10867" w:rsidP="0064261C">
            <w:pPr>
              <w:jc w:val="both"/>
              <w:rPr>
                <w:color w:val="000000"/>
                <w:kern w:val="2"/>
                <w:szCs w:val="24"/>
              </w:rPr>
            </w:pPr>
            <w:r>
              <w:rPr>
                <w:color w:val="000000"/>
                <w:kern w:val="2"/>
                <w:szCs w:val="24"/>
              </w:rPr>
              <w:t xml:space="preserve">Išsamus </w:t>
            </w:r>
            <w:r w:rsidR="00C931B3">
              <w:rPr>
                <w:color w:val="000000"/>
                <w:kern w:val="2"/>
                <w:szCs w:val="24"/>
              </w:rPr>
              <w:t>Automobilio</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006E1F58">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006E1F58">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006E1F58">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60A90772" w14:textId="38ED8359" w:rsidR="006B10D0" w:rsidRDefault="00E8506F" w:rsidP="006349EC">
            <w:pPr>
              <w:jc w:val="both"/>
              <w:rPr>
                <w:kern w:val="2"/>
                <w:szCs w:val="24"/>
              </w:rPr>
            </w:pPr>
            <w:r>
              <w:rPr>
                <w:kern w:val="2"/>
                <w:szCs w:val="24"/>
              </w:rPr>
              <w:t xml:space="preserve">Nuomininkas teiks paraišką pagal </w:t>
            </w:r>
            <w:r w:rsidR="00F15E76">
              <w:rPr>
                <w:kern w:val="2"/>
                <w:szCs w:val="24"/>
              </w:rPr>
              <w:t>Lietuvos Respublikos susisiekimo ministerijos</w:t>
            </w:r>
            <w:r w:rsidR="00EE1F0E">
              <w:rPr>
                <w:kern w:val="2"/>
                <w:szCs w:val="24"/>
              </w:rPr>
              <w:t xml:space="preserve"> susi</w:t>
            </w:r>
            <w:r w:rsidR="00DB607E">
              <w:rPr>
                <w:kern w:val="2"/>
                <w:szCs w:val="24"/>
              </w:rPr>
              <w:t>siekimo</w:t>
            </w:r>
            <w:r w:rsidR="00FE1467">
              <w:rPr>
                <w:kern w:val="2"/>
                <w:szCs w:val="24"/>
              </w:rPr>
              <w:t xml:space="preserve"> plėtros programos pažangos priemonė</w:t>
            </w:r>
            <w:r w:rsidR="005E3E6A">
              <w:rPr>
                <w:kern w:val="2"/>
                <w:szCs w:val="24"/>
              </w:rPr>
              <w:t>s Nr. 10-001-06-01-01 „Skatinti alternatyviųjų</w:t>
            </w:r>
            <w:r w:rsidR="0004175E">
              <w:rPr>
                <w:kern w:val="2"/>
                <w:szCs w:val="24"/>
              </w:rPr>
              <w:t xml:space="preserve"> degalų naudojimą</w:t>
            </w:r>
            <w:r w:rsidR="004E7E15">
              <w:rPr>
                <w:kern w:val="2"/>
                <w:szCs w:val="24"/>
              </w:rPr>
              <w:t xml:space="preserve"> transporto sektoriuje“ veiklos „Grynųjų elektromobilių įsigijimo juridiniams asmenims skatinimas</w:t>
            </w:r>
            <w:r w:rsidR="00FE6E2B">
              <w:rPr>
                <w:kern w:val="2"/>
                <w:szCs w:val="24"/>
              </w:rPr>
              <w:t>“ įgyvendinimo tvarkos aprašo 16 punkt</w:t>
            </w:r>
            <w:r>
              <w:rPr>
                <w:kern w:val="2"/>
                <w:szCs w:val="24"/>
              </w:rPr>
              <w:t>ą</w:t>
            </w:r>
            <w:r w:rsidR="00CC22DB">
              <w:rPr>
                <w:kern w:val="2"/>
                <w:szCs w:val="24"/>
              </w:rPr>
              <w:t>,</w:t>
            </w:r>
            <w:r w:rsidR="00C2758D">
              <w:rPr>
                <w:kern w:val="2"/>
                <w:szCs w:val="24"/>
              </w:rPr>
              <w:t xml:space="preserve"> t.</w:t>
            </w:r>
            <w:r w:rsidR="00AC05CC">
              <w:rPr>
                <w:kern w:val="2"/>
                <w:szCs w:val="24"/>
              </w:rPr>
              <w:t xml:space="preserve"> </w:t>
            </w:r>
            <w:r w:rsidR="00C2758D">
              <w:rPr>
                <w:kern w:val="2"/>
                <w:szCs w:val="24"/>
              </w:rPr>
              <w:t>y.</w:t>
            </w:r>
            <w:r w:rsidR="00DE0DA6">
              <w:rPr>
                <w:i/>
                <w:iCs/>
                <w:kern w:val="2"/>
                <w:szCs w:val="24"/>
              </w:rPr>
              <w:t xml:space="preserve"> kai</w:t>
            </w:r>
            <w:r w:rsidR="00893493">
              <w:rPr>
                <w:i/>
                <w:iCs/>
                <w:kern w:val="2"/>
                <w:szCs w:val="24"/>
              </w:rPr>
              <w:t xml:space="preserve"> </w:t>
            </w:r>
            <w:r w:rsidR="00490429" w:rsidRPr="00655263">
              <w:rPr>
                <w:i/>
                <w:iCs/>
                <w:kern w:val="2"/>
                <w:szCs w:val="24"/>
              </w:rPr>
              <w:t>4 000 (keturių tūkstančių) eurų kompensacija mokama pareiškėjui už kiekvieną naują elektromobilį, kurio registracijos valdytojo vardu</w:t>
            </w:r>
            <w:r w:rsidR="00DE0DA6">
              <w:rPr>
                <w:i/>
                <w:iCs/>
                <w:kern w:val="2"/>
                <w:szCs w:val="24"/>
              </w:rPr>
              <w:t xml:space="preserve"> data yra </w:t>
            </w:r>
            <w:r w:rsidR="00C315B5" w:rsidRPr="00C315B5">
              <w:rPr>
                <w:i/>
                <w:iCs/>
                <w:kern w:val="2"/>
                <w:szCs w:val="24"/>
              </w:rPr>
              <w:t>ne ankstesnė kaip 2022 m. kovo 23 d.</w:t>
            </w:r>
          </w:p>
        </w:tc>
      </w:tr>
      <w:tr w:rsidR="005A5832" w14:paraId="4BE3D7E2" w14:textId="77777777" w:rsidTr="008E45B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0087299F">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19B35CF6" w:rsidR="007C443E" w:rsidRPr="008B0A78" w:rsidRDefault="007F56B6" w:rsidP="007C443E">
            <w:pPr>
              <w:widowControl w:val="0"/>
              <w:shd w:val="clear" w:color="auto" w:fill="FFFFFF"/>
              <w:tabs>
                <w:tab w:val="left" w:pos="1570"/>
              </w:tabs>
              <w:jc w:val="both"/>
            </w:pPr>
            <w:r>
              <w:rPr>
                <w:kern w:val="2"/>
                <w:szCs w:val="24"/>
              </w:rPr>
              <w:t>4.</w:t>
            </w:r>
            <w:r w:rsidR="00814CEC">
              <w:rPr>
                <w:kern w:val="2"/>
                <w:szCs w:val="24"/>
              </w:rPr>
              <w:t xml:space="preserve">1.1. </w:t>
            </w:r>
            <w:r w:rsidR="00A10867">
              <w:rPr>
                <w:kern w:val="2"/>
                <w:szCs w:val="24"/>
              </w:rPr>
              <w:t xml:space="preserve">Tiekėjas </w:t>
            </w:r>
            <w:r w:rsidR="00460B59">
              <w:rPr>
                <w:kern w:val="2"/>
                <w:szCs w:val="24"/>
              </w:rPr>
              <w:t>lengvąjį automobilį</w:t>
            </w:r>
            <w:r w:rsidR="00EF375A">
              <w:rPr>
                <w:kern w:val="2"/>
                <w:szCs w:val="24"/>
              </w:rPr>
              <w:t xml:space="preserve"> (elektromobilį)</w:t>
            </w:r>
            <w:r w:rsidR="00A10867">
              <w:rPr>
                <w:kern w:val="2"/>
                <w:szCs w:val="24"/>
              </w:rPr>
              <w:t xml:space="preserve"> įsipareigoja pristatyti </w:t>
            </w:r>
            <w:r w:rsidR="00A10867">
              <w:rPr>
                <w:b/>
                <w:bCs/>
                <w:kern w:val="2"/>
                <w:szCs w:val="24"/>
              </w:rPr>
              <w:t>ne vėliau kaip per</w:t>
            </w:r>
            <w:r w:rsidR="00A10867">
              <w:rPr>
                <w:kern w:val="2"/>
                <w:szCs w:val="24"/>
              </w:rPr>
              <w:t xml:space="preserve"> </w:t>
            </w:r>
            <w:r w:rsidR="00D83FA7">
              <w:rPr>
                <w:kern w:val="2"/>
                <w:szCs w:val="24"/>
              </w:rPr>
              <w:t>4</w:t>
            </w:r>
            <w:r w:rsidR="00FC7B25" w:rsidRPr="006349EC">
              <w:rPr>
                <w:kern w:val="2"/>
                <w:szCs w:val="24"/>
              </w:rPr>
              <w:t xml:space="preserve"> </w:t>
            </w:r>
            <w:r w:rsidR="000810D8" w:rsidRPr="006349EC">
              <w:rPr>
                <w:kern w:val="2"/>
                <w:szCs w:val="24"/>
              </w:rPr>
              <w:t>(</w:t>
            </w:r>
            <w:r w:rsidR="00D83FA7">
              <w:rPr>
                <w:kern w:val="2"/>
                <w:szCs w:val="24"/>
              </w:rPr>
              <w:t>keturis</w:t>
            </w:r>
            <w:r w:rsidR="000810D8" w:rsidRPr="006349EC">
              <w:rPr>
                <w:kern w:val="2"/>
                <w:szCs w:val="24"/>
              </w:rPr>
              <w:t>)</w:t>
            </w:r>
            <w:r w:rsidR="000810D8">
              <w:rPr>
                <w:kern w:val="2"/>
                <w:szCs w:val="24"/>
              </w:rPr>
              <w:t xml:space="preserve"> </w:t>
            </w:r>
            <w:r w:rsidR="00FC7B25" w:rsidRPr="00EF375A">
              <w:rPr>
                <w:kern w:val="2"/>
                <w:szCs w:val="24"/>
              </w:rPr>
              <w:t>mėn</w:t>
            </w:r>
            <w:r w:rsidR="004565B8">
              <w:rPr>
                <w:kern w:val="2"/>
                <w:szCs w:val="24"/>
              </w:rPr>
              <w:t>esius</w:t>
            </w:r>
            <w:r w:rsidR="004565B8" w:rsidRPr="00EF375A">
              <w:rPr>
                <w:kern w:val="2"/>
                <w:szCs w:val="24"/>
              </w:rPr>
              <w:t xml:space="preserve"> </w:t>
            </w:r>
            <w:r w:rsidR="00A10867">
              <w:rPr>
                <w:color w:val="000000"/>
                <w:kern w:val="2"/>
                <w:szCs w:val="24"/>
              </w:rPr>
              <w:t>nuo Sutarties įsigaliojimo dienos</w:t>
            </w:r>
            <w:r w:rsidR="007C443E">
              <w:rPr>
                <w:color w:val="000000"/>
                <w:kern w:val="2"/>
                <w:szCs w:val="24"/>
              </w:rPr>
              <w:t xml:space="preserve">. </w:t>
            </w:r>
            <w:r w:rsidR="007C443E" w:rsidRPr="00A722F3">
              <w:rPr>
                <w:rFonts w:eastAsia="Calibri"/>
                <w:kern w:val="2"/>
                <w:lang w:eastAsia="ar-SA" w:bidi="hi-IN"/>
              </w:rPr>
              <w:t>Automobilis pristatomas Nuomininkui</w:t>
            </w:r>
            <w:r w:rsidR="00B43FE5">
              <w:rPr>
                <w:rFonts w:eastAsia="Calibri"/>
                <w:kern w:val="2"/>
                <w:lang w:eastAsia="ar-SA" w:bidi="hi-IN"/>
              </w:rPr>
              <w:t xml:space="preserve"> adresu Utenio a. 4, Utena</w:t>
            </w:r>
            <w:r w:rsidR="007C443E" w:rsidRPr="00A722F3">
              <w:rPr>
                <w:rFonts w:eastAsia="Calibri"/>
                <w:kern w:val="2"/>
                <w:lang w:eastAsia="ar-SA" w:bidi="hi-IN"/>
              </w:rPr>
              <w:t xml:space="preserve"> Nuomotojo lėšomis.</w:t>
            </w:r>
          </w:p>
          <w:p w14:paraId="22E941FF" w14:textId="3C2850F7"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4.1.2. </w:t>
            </w:r>
            <w:r w:rsidR="0097235D" w:rsidRPr="008B0A78">
              <w:rPr>
                <w:rFonts w:eastAsia="Calibri"/>
                <w:kern w:val="2"/>
                <w:lang w:eastAsia="ar-SA" w:bidi="hi-IN"/>
              </w:rPr>
              <w:t xml:space="preserve">Automobilis </w:t>
            </w:r>
            <w:r w:rsidR="00DB3B3B">
              <w:rPr>
                <w:rFonts w:eastAsia="Calibri"/>
                <w:kern w:val="2"/>
                <w:lang w:eastAsia="ar-SA" w:bidi="hi-IN"/>
              </w:rPr>
              <w:t>pristatomas</w:t>
            </w:r>
            <w:r w:rsidR="0097235D" w:rsidRPr="008B0A78">
              <w:rPr>
                <w:rFonts w:eastAsia="Calibri"/>
                <w:kern w:val="2"/>
                <w:lang w:eastAsia="ar-SA" w:bidi="hi-IN"/>
              </w:rPr>
              <w:t xml:space="preserve"> kartu su aktais, įgaliojimais, sertifikatais, pažymėjimais ir kitais Automobilio naudojimui ir eksploatavimui</w:t>
            </w:r>
            <w:r w:rsidR="000C6BFE">
              <w:rPr>
                <w:rFonts w:eastAsia="Calibri"/>
                <w:kern w:val="2"/>
                <w:lang w:eastAsia="ar-SA" w:bidi="hi-IN"/>
              </w:rPr>
              <w:t xml:space="preserve"> reikalingais dokumentais</w:t>
            </w:r>
            <w:r w:rsidR="0097235D" w:rsidRPr="008B0A78">
              <w:rPr>
                <w:rFonts w:eastAsia="Calibri"/>
                <w:kern w:val="2"/>
                <w:lang w:eastAsia="ar-SA" w:bidi="hi-IN"/>
              </w:rPr>
              <w:t xml:space="preserve"> Sutarties galiojimo laikotarpiu Lietuvos Respublikoje. </w:t>
            </w:r>
            <w:r w:rsidR="0097235D" w:rsidRPr="008B0A78">
              <w:rPr>
                <w:rFonts w:eastAsia="Calibri"/>
                <w:spacing w:val="-1"/>
                <w:kern w:val="2"/>
                <w:lang w:eastAsia="ar-SA" w:bidi="hi-IN"/>
              </w:rPr>
              <w:t xml:space="preserve">Automobilis turi </w:t>
            </w:r>
            <w:r w:rsidR="0097235D" w:rsidRPr="008B0A78">
              <w:rPr>
                <w:rFonts w:eastAsia="Calibri"/>
                <w:kern w:val="2"/>
                <w:lang w:eastAsia="ar-SA" w:bidi="hi-IN"/>
              </w:rPr>
              <w:t xml:space="preserve">atitikti </w:t>
            </w:r>
            <w:r w:rsidR="005D2F2C">
              <w:rPr>
                <w:rFonts w:eastAsia="Calibri"/>
                <w:kern w:val="2"/>
                <w:lang w:eastAsia="ar-SA" w:bidi="hi-IN"/>
              </w:rPr>
              <w:t>Techninėje specifikacijoje</w:t>
            </w:r>
            <w:r w:rsidR="0097235D" w:rsidRPr="008B0A78">
              <w:rPr>
                <w:rFonts w:eastAsia="Calibri"/>
                <w:kern w:val="2"/>
                <w:lang w:eastAsia="ar-SA" w:bidi="hi-IN"/>
              </w:rPr>
              <w:t xml:space="preserve"> nurodytus techninius</w:t>
            </w:r>
            <w:r w:rsidR="002955E2">
              <w:rPr>
                <w:rFonts w:eastAsia="Calibri"/>
                <w:kern w:val="2"/>
                <w:lang w:eastAsia="ar-SA" w:bidi="hi-IN"/>
              </w:rPr>
              <w:t>,</w:t>
            </w:r>
            <w:r w:rsidR="0097235D" w:rsidRPr="008B0A78">
              <w:rPr>
                <w:rFonts w:eastAsia="Calibri"/>
                <w:kern w:val="2"/>
                <w:lang w:eastAsia="ar-SA" w:bidi="hi-IN"/>
              </w:rPr>
              <w:t xml:space="preserve"> kokybės </w:t>
            </w:r>
            <w:r w:rsidR="002955E2" w:rsidRPr="008B0A78">
              <w:rPr>
                <w:rFonts w:eastAsia="Calibri"/>
                <w:kern w:val="2"/>
                <w:lang w:eastAsia="ar-SA" w:bidi="hi-IN"/>
              </w:rPr>
              <w:t>reikalavimus</w:t>
            </w:r>
            <w:r w:rsidR="002955E2">
              <w:rPr>
                <w:rFonts w:eastAsia="Calibri"/>
                <w:kern w:val="2"/>
                <w:lang w:eastAsia="ar-SA" w:bidi="hi-IN"/>
              </w:rPr>
              <w:t xml:space="preserve"> ir minimalius aplinkos apsaugos </w:t>
            </w:r>
            <w:r w:rsidR="002955E2">
              <w:rPr>
                <w:rFonts w:eastAsia="Calibri"/>
                <w:kern w:val="2"/>
                <w:lang w:eastAsia="ar-SA" w:bidi="hi-IN"/>
              </w:rPr>
              <w:lastRenderedPageBreak/>
              <w:t>kriterijus</w:t>
            </w:r>
            <w:r w:rsidR="0097235D" w:rsidRPr="008B0A78">
              <w:rPr>
                <w:rFonts w:eastAsia="Calibri"/>
                <w:kern w:val="2"/>
                <w:lang w:eastAsia="ar-SA" w:bidi="hi-IN"/>
              </w:rPr>
              <w:t>.</w:t>
            </w:r>
          </w:p>
          <w:p w14:paraId="607D3320" w14:textId="4C37B453"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4.1.3. </w:t>
            </w:r>
            <w:r w:rsidR="0097235D" w:rsidRPr="008B0A78">
              <w:rPr>
                <w:rFonts w:eastAsia="Calibri"/>
                <w:kern w:val="2"/>
                <w:lang w:eastAsia="ar-SA" w:bidi="hi-IN"/>
              </w:rPr>
              <w:t xml:space="preserve">Nuomininkas įsipareigoja priimti Sutarties sąlygas atitinkantį Automobilį bei su juo susijusią dokumentaciją </w:t>
            </w:r>
            <w:r w:rsidR="0097235D" w:rsidRPr="00FB17C0">
              <w:rPr>
                <w:rFonts w:eastAsia="Calibri"/>
                <w:kern w:val="2"/>
                <w:lang w:eastAsia="ar-SA" w:bidi="hi-IN"/>
              </w:rPr>
              <w:t>ne vėliau kaip per 3 (tris)</w:t>
            </w:r>
            <w:r w:rsidR="0097235D" w:rsidRPr="008B0A78">
              <w:rPr>
                <w:rFonts w:eastAsia="Calibri"/>
                <w:kern w:val="2"/>
                <w:lang w:eastAsia="ar-SA" w:bidi="hi-IN"/>
              </w:rPr>
              <w:t xml:space="preserve"> darbo dienas nuo Nuomotojo pranešimo apie tai, kad Automobilis parengtas perdavimui, gavimo dienos. </w:t>
            </w:r>
            <w:r w:rsidR="00E00D04">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0097235D" w:rsidRPr="008B0A78">
              <w:rPr>
                <w:rFonts w:eastAsia="Calibri"/>
                <w:kern w:val="2"/>
                <w:lang w:eastAsia="ar-SA" w:bidi="hi-IN"/>
              </w:rPr>
              <w:t xml:space="preserve">Prieš priimdamas Automobilį, Nuomininkas turi įsitikinti, ar pateiktas Automobilis atitinka </w:t>
            </w:r>
            <w:r w:rsidR="002025E3">
              <w:rPr>
                <w:rFonts w:eastAsia="Calibri"/>
                <w:kern w:val="2"/>
                <w:lang w:eastAsia="ar-SA" w:bidi="hi-IN"/>
              </w:rPr>
              <w:t>Techninėje specifikacijoje</w:t>
            </w:r>
            <w:r w:rsidR="0097235D" w:rsidRPr="008B0A78">
              <w:rPr>
                <w:rFonts w:eastAsia="Calibri"/>
                <w:kern w:val="2"/>
                <w:lang w:eastAsia="ar-SA" w:bidi="hi-IN"/>
              </w:rPr>
              <w:t xml:space="preserve"> numatyt</w:t>
            </w:r>
            <w:r w:rsidR="001C25A0">
              <w:rPr>
                <w:rFonts w:eastAsia="Calibri"/>
                <w:kern w:val="2"/>
                <w:lang w:eastAsia="ar-SA" w:bidi="hi-IN"/>
              </w:rPr>
              <w:t>us reikalavimus</w:t>
            </w:r>
            <w:r w:rsidR="0097235D"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3E1F2AE4" w14:textId="68A6525B"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4.1.4. </w:t>
            </w:r>
            <w:r w:rsidR="0097235D" w:rsidRPr="008B0A78">
              <w:rPr>
                <w:rFonts w:eastAsia="Calibri"/>
                <w:kern w:val="2"/>
                <w:lang w:eastAsia="ar-SA" w:bidi="hi-IN"/>
              </w:rPr>
              <w:t>Pastebėjęs, kad Automobilis neatitinka Sutarties sąlygose numatytų reikalavimų, Nuomininkas turi teisę atsisakyti priimti Automobilį.</w:t>
            </w:r>
          </w:p>
          <w:p w14:paraId="4CBD459E" w14:textId="0521DDA1" w:rsidR="0097235D" w:rsidRPr="008B0A78" w:rsidRDefault="00814CEC" w:rsidP="0097235D">
            <w:pPr>
              <w:shd w:val="clear" w:color="auto" w:fill="FFFFFF"/>
              <w:tabs>
                <w:tab w:val="left" w:pos="-1620"/>
              </w:tabs>
              <w:jc w:val="both"/>
            </w:pPr>
            <w:r>
              <w:rPr>
                <w:rFonts w:eastAsia="Calibri"/>
                <w:kern w:val="2"/>
                <w:lang w:eastAsia="ar-SA" w:bidi="hi-IN"/>
              </w:rPr>
              <w:t xml:space="preserve">4.1.5. </w:t>
            </w:r>
            <w:r w:rsidR="00E00D04">
              <w:rPr>
                <w:rFonts w:eastAsia="Calibri"/>
                <w:kern w:val="2"/>
                <w:lang w:eastAsia="ar-SA" w:bidi="hi-IN"/>
              </w:rPr>
              <w:t xml:space="preserve">Iki Automobilio priėmimo visa atsakomybė dėl </w:t>
            </w:r>
            <w:r w:rsidR="00454F38">
              <w:rPr>
                <w:rFonts w:eastAsia="Calibri"/>
                <w:kern w:val="2"/>
                <w:lang w:eastAsia="ar-SA" w:bidi="hi-IN"/>
              </w:rPr>
              <w:t>jo</w:t>
            </w:r>
            <w:r w:rsidR="00E00D04">
              <w:rPr>
                <w:rFonts w:eastAsia="Calibri"/>
                <w:kern w:val="2"/>
                <w:lang w:eastAsia="ar-SA" w:bidi="hi-IN"/>
              </w:rPr>
              <w:t xml:space="preserve"> žuvimo ar sugadinimo tenka Nuomotojui. </w:t>
            </w:r>
            <w:r w:rsidR="0097235D" w:rsidRPr="008B0A78">
              <w:rPr>
                <w:rFonts w:eastAsia="Calibri"/>
                <w:kern w:val="2"/>
                <w:lang w:eastAsia="ar-SA" w:bidi="hi-IN"/>
              </w:rPr>
              <w:t>Nuo Automobilio priėmimo–perdavimo Nuomininkui akto pasirašymo momento</w:t>
            </w:r>
            <w:r w:rsidR="0097235D" w:rsidRPr="008B0A78">
              <w:rPr>
                <w:rFonts w:eastAsia="Calibri"/>
                <w:i/>
                <w:kern w:val="2"/>
                <w:lang w:eastAsia="ar-SA" w:bidi="hi-IN"/>
              </w:rPr>
              <w:t xml:space="preserve"> </w:t>
            </w:r>
            <w:r w:rsidR="0097235D" w:rsidRPr="008B0A78">
              <w:rPr>
                <w:rFonts w:eastAsia="Calibri"/>
                <w:kern w:val="2"/>
                <w:lang w:eastAsia="ar-SA" w:bidi="hi-IN"/>
              </w:rPr>
              <w:t>iki, pasibaig</w:t>
            </w:r>
            <w:r w:rsidR="00E00D04">
              <w:rPr>
                <w:rFonts w:eastAsia="Calibri"/>
                <w:kern w:val="2"/>
                <w:lang w:eastAsia="ar-SA" w:bidi="hi-IN"/>
              </w:rPr>
              <w:t>s</w:t>
            </w:r>
            <w:r w:rsidR="0097235D" w:rsidRPr="008B0A78">
              <w:rPr>
                <w:rFonts w:eastAsia="Calibri"/>
                <w:kern w:val="2"/>
                <w:lang w:eastAsia="ar-SA" w:bidi="hi-IN"/>
              </w:rPr>
              <w:t xml:space="preserve"> Nuomos termin</w:t>
            </w:r>
            <w:r w:rsidR="00E00D04">
              <w:rPr>
                <w:rFonts w:eastAsia="Calibri"/>
                <w:kern w:val="2"/>
                <w:lang w:eastAsia="ar-SA" w:bidi="hi-IN"/>
              </w:rPr>
              <w:t>as</w:t>
            </w:r>
            <w:r w:rsidR="0097235D" w:rsidRPr="008B0A78">
              <w:rPr>
                <w:rFonts w:eastAsia="Calibri"/>
                <w:kern w:val="2"/>
                <w:lang w:eastAsia="ar-SA" w:bidi="hi-IN"/>
              </w:rPr>
              <w:t xml:space="preserve"> ar nutraukus Sutartį anksčiau termino momento, Automobilio atsitiktinio žuvimo, praradimo rizika, tenka Nuomininkui.</w:t>
            </w:r>
          </w:p>
          <w:p w14:paraId="1424A19B" w14:textId="1AF89520" w:rsidR="0097235D" w:rsidRPr="008B0A78" w:rsidRDefault="0097235D" w:rsidP="0097235D">
            <w:pPr>
              <w:shd w:val="clear" w:color="auto" w:fill="FFFFFF"/>
              <w:tabs>
                <w:tab w:val="left" w:pos="-2160"/>
              </w:tabs>
              <w:jc w:val="both"/>
            </w:pPr>
            <w:r w:rsidRPr="008B0A78">
              <w:rPr>
                <w:rFonts w:eastAsia="Calibri"/>
                <w:kern w:val="2"/>
                <w:lang w:eastAsia="ar-SA" w:bidi="hi-IN"/>
              </w:rPr>
              <w:t xml:space="preserve">Apie išaiškėjusius paslėptus Automobilio trūkumus, Nuomininkas įsipareigoja pranešti Nuomotojui iš karto po </w:t>
            </w:r>
            <w:r w:rsidRPr="008B0A78">
              <w:rPr>
                <w:rFonts w:eastAsia="Calibri"/>
                <w:spacing w:val="-1"/>
                <w:kern w:val="2"/>
                <w:lang w:eastAsia="ar-SA" w:bidi="hi-IN"/>
              </w:rPr>
              <w:t>jų pastebėjimo, bet vėliau nei per 30 (trisdešimt) kalendorinių dienų nuo Automobilio priėmimo-perdavimo dienos.</w:t>
            </w:r>
          </w:p>
          <w:p w14:paraId="77C84B06" w14:textId="0066618A" w:rsidR="005A5832" w:rsidRDefault="005A5832" w:rsidP="00A13FB2">
            <w:pPr>
              <w:shd w:val="clear" w:color="auto" w:fill="FFFFFF"/>
              <w:tabs>
                <w:tab w:val="left" w:pos="-1800"/>
                <w:tab w:val="left" w:pos="893"/>
              </w:tabs>
              <w:jc w:val="both"/>
              <w:rPr>
                <w:szCs w:val="24"/>
              </w:rPr>
            </w:pPr>
          </w:p>
        </w:tc>
      </w:tr>
      <w:tr w:rsidR="005A5832" w14:paraId="7916D566" w14:textId="77777777" w:rsidTr="00FF3CDF">
        <w:trPr>
          <w:trHeight w:val="300"/>
        </w:trPr>
        <w:tc>
          <w:tcPr>
            <w:tcW w:w="3424" w:type="dxa"/>
            <w:gridSpan w:val="2"/>
          </w:tcPr>
          <w:p w14:paraId="209E0D84" w14:textId="77777777" w:rsidR="005A5832" w:rsidRDefault="00A10867">
            <w:pPr>
              <w:rPr>
                <w:b/>
                <w:bCs/>
                <w:kern w:val="2"/>
                <w:szCs w:val="24"/>
              </w:rPr>
            </w:pPr>
            <w:r>
              <w:rPr>
                <w:b/>
                <w:bCs/>
                <w:kern w:val="2"/>
                <w:szCs w:val="24"/>
              </w:rPr>
              <w:lastRenderedPageBreak/>
              <w:t>4.2. Prekių (ar jų dalies) pristatymo termino pratęsimas</w:t>
            </w:r>
          </w:p>
        </w:tc>
        <w:tc>
          <w:tcPr>
            <w:tcW w:w="6111" w:type="dxa"/>
            <w:gridSpan w:val="2"/>
          </w:tcPr>
          <w:p w14:paraId="4D01D10F" w14:textId="7A7693D9" w:rsidR="005A5832" w:rsidRDefault="00A10867" w:rsidP="007C73F3">
            <w:pPr>
              <w:jc w:val="both"/>
              <w:rPr>
                <w:kern w:val="2"/>
                <w:szCs w:val="24"/>
              </w:rPr>
            </w:pPr>
            <w:r>
              <w:rPr>
                <w:kern w:val="2"/>
                <w:szCs w:val="24"/>
              </w:rPr>
              <w:t xml:space="preserve">Tiekėjas turi teisę į </w:t>
            </w:r>
            <w:r w:rsidR="008917C3">
              <w:rPr>
                <w:kern w:val="2"/>
                <w:szCs w:val="24"/>
              </w:rPr>
              <w:t xml:space="preserve">Automobilio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tretiesiems asmenims, ar kitų aplinkybių, kurių Tiekėjas negalėjo iš anksto numatyti. Aplinkybės, kuriomis grindžiama būtinybė pratęsti </w:t>
            </w:r>
            <w:r w:rsidR="008917C3">
              <w:rPr>
                <w:kern w:val="2"/>
                <w:szCs w:val="24"/>
              </w:rPr>
              <w:t>Automobilio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00FF3CDF">
        <w:trPr>
          <w:trHeight w:val="300"/>
        </w:trPr>
        <w:tc>
          <w:tcPr>
            <w:tcW w:w="3424" w:type="dxa"/>
            <w:gridSpan w:val="2"/>
          </w:tcPr>
          <w:p w14:paraId="7C059400" w14:textId="77777777" w:rsidR="005A5832" w:rsidRDefault="00A10867">
            <w:pPr>
              <w:rPr>
                <w:b/>
                <w:bCs/>
                <w:kern w:val="2"/>
                <w:szCs w:val="24"/>
              </w:rPr>
            </w:pPr>
            <w:r>
              <w:rPr>
                <w:b/>
                <w:bCs/>
                <w:kern w:val="2"/>
                <w:szCs w:val="24"/>
              </w:rPr>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00FF3CDF">
        <w:trPr>
          <w:trHeight w:val="300"/>
        </w:trPr>
        <w:tc>
          <w:tcPr>
            <w:tcW w:w="3424" w:type="dxa"/>
            <w:gridSpan w:val="2"/>
          </w:tcPr>
          <w:p w14:paraId="24B9C666" w14:textId="77777777" w:rsidR="005A5832" w:rsidRDefault="00A10867">
            <w:pPr>
              <w:rPr>
                <w:b/>
                <w:bCs/>
                <w:kern w:val="2"/>
                <w:szCs w:val="24"/>
              </w:rPr>
            </w:pPr>
            <w:r>
              <w:rPr>
                <w:b/>
                <w:bCs/>
                <w:kern w:val="2"/>
                <w:szCs w:val="24"/>
              </w:rPr>
              <w:lastRenderedPageBreak/>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00FF3CDF">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13CB7556" w14:textId="24ECFA34" w:rsidR="005A5832" w:rsidRPr="00DC0FAA" w:rsidRDefault="00DC0FAA" w:rsidP="00DC0FAA">
            <w:pPr>
              <w:widowControl w:val="0"/>
              <w:shd w:val="clear" w:color="auto" w:fill="FFFFFF"/>
              <w:tabs>
                <w:tab w:val="left" w:pos="1570"/>
              </w:tabs>
              <w:jc w:val="both"/>
            </w:pPr>
            <w:r w:rsidRPr="008B0A78">
              <w:rPr>
                <w:rFonts w:eastAsia="Calibri"/>
                <w:kern w:val="2"/>
                <w:lang w:eastAsia="ar-SA" w:bidi="hi-IN"/>
              </w:rPr>
              <w:t>Automobilio perdavimo - priėmimo momentui ir Automobilio kokybei ar esamai būklei užfiksuoti, Nuomotojas ir Nuomininkas pasirašo Automobilio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Pr="008B0A78">
              <w:rPr>
                <w:rFonts w:eastAsia="Calibri"/>
                <w:kern w:val="2"/>
                <w:lang w:eastAsia="ar-SA" w:bidi="hi-IN"/>
              </w:rPr>
              <w:t>.</w:t>
            </w:r>
            <w:r w:rsidR="002955E2">
              <w:rPr>
                <w:rFonts w:eastAsia="Calibri"/>
                <w:kern w:val="2"/>
                <w:lang w:eastAsia="ar-SA" w:bidi="hi-IN"/>
              </w:rPr>
              <w:t xml:space="preserve"> Kartu su Automobiliu pateikiami dokumentai nurodyti Specialiųjų sąlygų 4.1.2 punkte.</w:t>
            </w:r>
          </w:p>
        </w:tc>
      </w:tr>
      <w:tr w:rsidR="005A5832" w14:paraId="67242870" w14:textId="77777777" w:rsidTr="008E45B6">
        <w:trPr>
          <w:trHeight w:val="300"/>
        </w:trPr>
        <w:tc>
          <w:tcPr>
            <w:tcW w:w="9535" w:type="dxa"/>
            <w:gridSpan w:val="4"/>
          </w:tcPr>
          <w:p w14:paraId="4D198585" w14:textId="77777777" w:rsidR="005A5832" w:rsidRDefault="00A10867">
            <w:pPr>
              <w:jc w:val="center"/>
              <w:rPr>
                <w:b/>
                <w:bCs/>
                <w:kern w:val="2"/>
                <w:szCs w:val="24"/>
              </w:rPr>
            </w:pPr>
            <w:r>
              <w:rPr>
                <w:b/>
                <w:bCs/>
                <w:kern w:val="2"/>
                <w:szCs w:val="24"/>
              </w:rPr>
              <w:t>5. SUTARTIES KAINA IR ATSISKAITYMO TVARKA</w:t>
            </w:r>
          </w:p>
        </w:tc>
      </w:tr>
      <w:tr w:rsidR="005A5832" w14:paraId="59DE16F8" w14:textId="77777777" w:rsidTr="006F04E2">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006F04E2">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D1DEB24"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06270D">
              <w:rPr>
                <w:color w:val="000000"/>
                <w:kern w:val="2"/>
                <w:sz w:val="20"/>
              </w:rPr>
              <w:t>A</w:t>
            </w:r>
            <w:r w:rsidR="00100553" w:rsidRPr="0064261C">
              <w:rPr>
                <w:color w:val="000000"/>
                <w:kern w:val="2"/>
                <w:sz w:val="20"/>
              </w:rPr>
              <w:t>utomobilio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2E740CDF" w:rsidR="00C63EAE" w:rsidRDefault="00435D13" w:rsidP="00016A39">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2C684B67" w:rsidR="00C95BA3" w:rsidRDefault="00100553"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006F04E2">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006F04E2">
        <w:trPr>
          <w:trHeight w:val="300"/>
        </w:trPr>
        <w:tc>
          <w:tcPr>
            <w:tcW w:w="3424" w:type="dxa"/>
            <w:gridSpan w:val="2"/>
          </w:tcPr>
          <w:p w14:paraId="36DBB8F5" w14:textId="629A55F5" w:rsidR="005A5832" w:rsidRDefault="00A10867">
            <w:pPr>
              <w:rPr>
                <w:b/>
                <w:bCs/>
                <w:kern w:val="2"/>
                <w:szCs w:val="24"/>
              </w:rPr>
            </w:pPr>
            <w:r>
              <w:rPr>
                <w:b/>
                <w:bCs/>
                <w:kern w:val="2"/>
                <w:szCs w:val="24"/>
              </w:rPr>
              <w:lastRenderedPageBreak/>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5FA67F2B"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006F04E2">
        <w:trPr>
          <w:trHeight w:val="300"/>
        </w:trPr>
        <w:tc>
          <w:tcPr>
            <w:tcW w:w="342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006F04E2">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(-as)</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BA37E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006F04E2">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006F04E2">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006F04E2">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41FB451D"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635B5C">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56E1E373"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3D5AD4">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006F04E2">
        <w:trPr>
          <w:trHeight w:val="300"/>
        </w:trPr>
        <w:tc>
          <w:tcPr>
            <w:tcW w:w="3424" w:type="dxa"/>
            <w:gridSpan w:val="2"/>
          </w:tcPr>
          <w:p w14:paraId="50F160C3" w14:textId="0521BBB4" w:rsidR="005A5832" w:rsidRDefault="00A10867">
            <w:pPr>
              <w:rPr>
                <w:b/>
                <w:bCs/>
                <w:kern w:val="2"/>
                <w:szCs w:val="24"/>
              </w:rPr>
            </w:pPr>
            <w:r>
              <w:rPr>
                <w:b/>
                <w:bCs/>
                <w:kern w:val="2"/>
                <w:szCs w:val="24"/>
              </w:rPr>
              <w:t>5.6. Avansas</w:t>
            </w:r>
            <w:r w:rsidR="00A853AB">
              <w:rPr>
                <w:b/>
                <w:bCs/>
                <w:kern w:val="2"/>
                <w:szCs w:val="24"/>
              </w:rPr>
              <w:t xml:space="preserve"> (Pradinis įnašas)</w:t>
            </w:r>
          </w:p>
        </w:tc>
        <w:tc>
          <w:tcPr>
            <w:tcW w:w="6111" w:type="dxa"/>
            <w:gridSpan w:val="2"/>
          </w:tcPr>
          <w:p w14:paraId="01D58E29" w14:textId="7CDA6EBE" w:rsidR="005A5832" w:rsidRDefault="001F4122" w:rsidP="001F4122">
            <w:pPr>
              <w:jc w:val="both"/>
              <w:rPr>
                <w:color w:val="000000"/>
                <w:kern w:val="2"/>
                <w:szCs w:val="24"/>
                <w:shd w:val="clear" w:color="auto" w:fill="FFFFFF"/>
              </w:rPr>
            </w:pPr>
            <w:r w:rsidRPr="001F4122">
              <w:rPr>
                <w:color w:val="000000"/>
                <w:kern w:val="2"/>
                <w:szCs w:val="24"/>
                <w:shd w:val="clear" w:color="auto" w:fill="FFFFFF"/>
              </w:rPr>
              <w:t>Nuomotojui mokamas 15 (penkiolikos) % pradinis įnašas nuo Pradinės automobilio vertės su PVM, nurodytos Specialiųjų sąlygų 5.2 punkte. Nuomotojas ne vėliau kaip per 10 d.d nuo Sutarties įsigaliojimo dienos pateikia Nuomininkui išankstinio mokėjimo sąskaitą, o Nuomininkas sumoka Nuomotojui pradinį įnašą pagal pateiktą sąskaitą ne vėliau kaip per 20 d. d. nuo sąskaitos gavimo dienos.</w:t>
            </w:r>
          </w:p>
        </w:tc>
      </w:tr>
      <w:tr w:rsidR="005A5832" w14:paraId="3EBF10E4" w14:textId="77777777" w:rsidTr="006F04E2">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008E45B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0096340C">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772EB436" w:rsidR="005A5832" w:rsidRDefault="000F283B" w:rsidP="0064261C">
            <w:pPr>
              <w:jc w:val="both"/>
              <w:rPr>
                <w:kern w:val="2"/>
                <w:szCs w:val="24"/>
              </w:rPr>
            </w:pPr>
            <w:r>
              <w:rPr>
                <w:kern w:val="2"/>
                <w:szCs w:val="24"/>
              </w:rPr>
              <w:t xml:space="preserve">Lengvajam automobiliui turi būti suteikta </w:t>
            </w:r>
            <w:r w:rsidR="00E70387">
              <w:rPr>
                <w:kern w:val="2"/>
                <w:szCs w:val="24"/>
              </w:rPr>
              <w:t>ne mažiau kaip 60 mėn</w:t>
            </w:r>
            <w:r w:rsidR="008A1B9F">
              <w:rPr>
                <w:kern w:val="2"/>
                <w:szCs w:val="24"/>
              </w:rPr>
              <w:t>esių</w:t>
            </w:r>
            <w:r w:rsidR="00E70387">
              <w:rPr>
                <w:kern w:val="2"/>
                <w:szCs w:val="24"/>
              </w:rPr>
              <w:t xml:space="preserve"> arba ne mažiau kaip 100 000 km ridos</w:t>
            </w:r>
            <w:r w:rsidR="006E6D07">
              <w:rPr>
                <w:kern w:val="2"/>
                <w:szCs w:val="24"/>
              </w:rPr>
              <w:t xml:space="preserve"> garantija</w:t>
            </w:r>
            <w:r w:rsidR="00900679">
              <w:rPr>
                <w:kern w:val="2"/>
                <w:szCs w:val="24"/>
              </w:rPr>
              <w:t>, priklausomai nuo to kas įvyksta anksčiau</w:t>
            </w:r>
            <w:r w:rsidR="000B13B7">
              <w:rPr>
                <w:kern w:val="2"/>
                <w:szCs w:val="24"/>
              </w:rPr>
              <w:t>.</w:t>
            </w:r>
            <w:r w:rsidR="008A51FD">
              <w:rPr>
                <w:kern w:val="2"/>
                <w:szCs w:val="24"/>
              </w:rPr>
              <w:t xml:space="preserve"> Akumuliatoriui ne mažiau kaip 8 met</w:t>
            </w:r>
            <w:r w:rsidR="00CC6619">
              <w:rPr>
                <w:kern w:val="2"/>
                <w:szCs w:val="24"/>
              </w:rPr>
              <w:t>ų garantija</w:t>
            </w:r>
            <w:r w:rsidR="000558FC">
              <w:rPr>
                <w:kern w:val="2"/>
                <w:szCs w:val="24"/>
              </w:rPr>
              <w:t xml:space="preserve"> arba 160</w:t>
            </w:r>
            <w:r w:rsidR="005A27EC">
              <w:rPr>
                <w:kern w:val="2"/>
                <w:szCs w:val="24"/>
              </w:rPr>
              <w:t> </w:t>
            </w:r>
            <w:r w:rsidR="000558FC">
              <w:rPr>
                <w:kern w:val="2"/>
                <w:szCs w:val="24"/>
              </w:rPr>
              <w:t>000</w:t>
            </w:r>
            <w:r w:rsidR="005A27EC">
              <w:rPr>
                <w:kern w:val="2"/>
                <w:szCs w:val="24"/>
              </w:rPr>
              <w:t xml:space="preserve"> </w:t>
            </w:r>
            <w:r w:rsidR="000558FC">
              <w:rPr>
                <w:kern w:val="2"/>
                <w:szCs w:val="24"/>
              </w:rPr>
              <w:t>km</w:t>
            </w:r>
            <w:r w:rsidR="006F514F">
              <w:rPr>
                <w:kern w:val="2"/>
                <w:szCs w:val="24"/>
              </w:rPr>
              <w:t xml:space="preserve"> priklausomai nuo to kas įvyksta greičiau.</w:t>
            </w:r>
          </w:p>
          <w:p w14:paraId="18F362DC" w14:textId="15B5C14F" w:rsidR="000B13B7" w:rsidRDefault="000B13B7" w:rsidP="005A27EC">
            <w:pPr>
              <w:jc w:val="both"/>
              <w:rPr>
                <w:kern w:val="2"/>
                <w:szCs w:val="24"/>
              </w:rPr>
            </w:pPr>
            <w:r>
              <w:rPr>
                <w:kern w:val="2"/>
                <w:szCs w:val="24"/>
              </w:rPr>
              <w:lastRenderedPageBreak/>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0096340C">
        <w:trPr>
          <w:trHeight w:val="300"/>
        </w:trPr>
        <w:tc>
          <w:tcPr>
            <w:tcW w:w="3424" w:type="dxa"/>
            <w:gridSpan w:val="2"/>
          </w:tcPr>
          <w:p w14:paraId="7238A251" w14:textId="77777777" w:rsidR="005A5832" w:rsidRDefault="00A10867">
            <w:pPr>
              <w:rPr>
                <w:b/>
                <w:bCs/>
                <w:kern w:val="2"/>
                <w:szCs w:val="24"/>
              </w:rPr>
            </w:pPr>
            <w:r>
              <w:rPr>
                <w:b/>
                <w:bCs/>
                <w:kern w:val="2"/>
                <w:szCs w:val="24"/>
              </w:rPr>
              <w:lastRenderedPageBreak/>
              <w:t>6.2. Garantinė priežiūra</w:t>
            </w:r>
          </w:p>
        </w:tc>
        <w:tc>
          <w:tcPr>
            <w:tcW w:w="6111" w:type="dxa"/>
            <w:gridSpan w:val="2"/>
          </w:tcPr>
          <w:p w14:paraId="17943270" w14:textId="2F2C54A0"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agal Automobilio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49563A">
              <w:t xml:space="preserve">gali būti </w:t>
            </w:r>
            <w:r w:rsidR="001F1B7E" w:rsidRPr="008B0A78">
              <w:t>įsigyjamos iš Nuomotojo</w:t>
            </w:r>
            <w:r w:rsidR="00331E72">
              <w:t xml:space="preserve"> pateiktų</w:t>
            </w:r>
            <w:r w:rsidR="00756EF9">
              <w:t xml:space="preserve"> galimų Tiekėjų siūlomo sąrašo</w:t>
            </w:r>
            <w:r w:rsidR="001F1B7E" w:rsidRPr="008B0A78">
              <w:t xml:space="preserve">, vykdant atskirą pirkimą Lietuvos Respublikos viešųjų pirkimų įstatymo </w:t>
            </w:r>
            <w:r w:rsidR="00A62372">
              <w:t>nustatyta tvarka</w:t>
            </w:r>
            <w:r w:rsidR="00FC655C">
              <w:t>.</w:t>
            </w:r>
          </w:p>
          <w:p w14:paraId="2B5FAFAE" w14:textId="0F17F98A"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Nuomojamo Automobilio techninio aptarnavimo ar remonto trukmė, ne ilgesnė kaip 48 (keturiasdešimt aštuonios) valandos,</w:t>
            </w:r>
            <w:r w:rsidR="001F1B7E" w:rsidRPr="008B0A78">
              <w:rPr>
                <w:rFonts w:eastAsia="Calibri"/>
                <w:kern w:val="2"/>
                <w:lang w:eastAsia="ar-SA" w:bidi="hi-IN"/>
              </w:rPr>
              <w:t xml:space="preserve"> nelaikoma negalėjimu naudotis Automobiliu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008E45B6">
        <w:trPr>
          <w:trHeight w:val="300"/>
        </w:trPr>
        <w:tc>
          <w:tcPr>
            <w:tcW w:w="9535" w:type="dxa"/>
            <w:gridSpan w:val="4"/>
          </w:tcPr>
          <w:p w14:paraId="072F92AF" w14:textId="77777777" w:rsidR="005A5832" w:rsidRDefault="00A10867">
            <w:pPr>
              <w:jc w:val="center"/>
              <w:rPr>
                <w:b/>
                <w:bCs/>
                <w:kern w:val="2"/>
                <w:szCs w:val="24"/>
              </w:rPr>
            </w:pPr>
            <w:r>
              <w:rPr>
                <w:b/>
                <w:bCs/>
                <w:kern w:val="2"/>
                <w:szCs w:val="24"/>
              </w:rPr>
              <w:t>7. SUTARTIES VYKDYMUI PASITELKIAMI SUBTIEKĖJAI</w:t>
            </w:r>
          </w:p>
        </w:tc>
      </w:tr>
      <w:tr w:rsidR="005A5832" w14:paraId="7F30A0C3" w14:textId="77777777" w:rsidTr="002F6A1D">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77777777" w:rsidR="005A5832" w:rsidRDefault="00A10867" w:rsidP="005A27EC">
            <w:pPr>
              <w:jc w:val="both"/>
              <w:rPr>
                <w:kern w:val="2"/>
                <w:szCs w:val="24"/>
              </w:rPr>
            </w:pPr>
            <w:r>
              <w:rPr>
                <w:kern w:val="2"/>
                <w:szCs w:val="24"/>
              </w:rPr>
              <w:t>Sutarties vykdymui subtiekėjai ir (ar) specialistai nepasitelkiami.</w:t>
            </w:r>
          </w:p>
          <w:p w14:paraId="09194F3A" w14:textId="77777777" w:rsidR="005A5832" w:rsidRDefault="005A5832" w:rsidP="005A27EC">
            <w:pPr>
              <w:jc w:val="both"/>
              <w:rPr>
                <w:kern w:val="2"/>
                <w:szCs w:val="24"/>
              </w:rPr>
            </w:pPr>
          </w:p>
          <w:p w14:paraId="2B012329" w14:textId="77777777" w:rsidR="005A5832" w:rsidRDefault="00A10867" w:rsidP="005A27EC">
            <w:pPr>
              <w:jc w:val="both"/>
              <w:rPr>
                <w:color w:val="FF0000"/>
                <w:kern w:val="2"/>
                <w:szCs w:val="24"/>
              </w:rPr>
            </w:pPr>
            <w:r>
              <w:rPr>
                <w:color w:val="FF0000"/>
                <w:kern w:val="2"/>
                <w:szCs w:val="24"/>
              </w:rPr>
              <w:t>arba</w:t>
            </w:r>
          </w:p>
          <w:p w14:paraId="65AEB37C" w14:textId="77777777" w:rsidR="005A5832" w:rsidRDefault="005A5832" w:rsidP="005A27EC">
            <w:pPr>
              <w:jc w:val="both"/>
              <w:rPr>
                <w:kern w:val="2"/>
                <w:szCs w:val="24"/>
              </w:rPr>
            </w:pPr>
          </w:p>
          <w:p w14:paraId="7A2882D8" w14:textId="77777777" w:rsidR="005A5832" w:rsidRDefault="00A10867" w:rsidP="005A27E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DBEF40E" w14:textId="77777777" w:rsidTr="008E45B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002F6A1D">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002F6A1D">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008E45B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002F6A1D">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26AC4CEF"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5A5832" w14:paraId="26871A89" w14:textId="77777777" w:rsidTr="002F6A1D">
        <w:trPr>
          <w:trHeight w:val="300"/>
        </w:trPr>
        <w:tc>
          <w:tcPr>
            <w:tcW w:w="3424" w:type="dxa"/>
            <w:gridSpan w:val="2"/>
          </w:tcPr>
          <w:p w14:paraId="46FD9836" w14:textId="77777777" w:rsidR="005A5832" w:rsidRDefault="00A10867">
            <w:pPr>
              <w:rPr>
                <w:b/>
                <w:bCs/>
                <w:kern w:val="2"/>
                <w:szCs w:val="24"/>
              </w:rPr>
            </w:pPr>
            <w:r>
              <w:rPr>
                <w:b/>
                <w:bCs/>
                <w:kern w:val="2"/>
                <w:szCs w:val="24"/>
              </w:rPr>
              <w:lastRenderedPageBreak/>
              <w:t>9.2. Tiekėjui taikomos netesybos</w:t>
            </w:r>
          </w:p>
        </w:tc>
        <w:tc>
          <w:tcPr>
            <w:tcW w:w="6111" w:type="dxa"/>
            <w:gridSpan w:val="2"/>
          </w:tcPr>
          <w:p w14:paraId="0FCC2A80" w14:textId="6AA96037" w:rsidR="005A5832" w:rsidRPr="0064261C" w:rsidRDefault="00366687" w:rsidP="0064261C">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tc>
      </w:tr>
      <w:tr w:rsidR="005A5832" w14:paraId="79943A1F" w14:textId="77777777" w:rsidTr="002F6A1D">
        <w:trPr>
          <w:trHeight w:val="300"/>
        </w:trPr>
        <w:tc>
          <w:tcPr>
            <w:tcW w:w="3424" w:type="dxa"/>
            <w:gridSpan w:val="2"/>
          </w:tcPr>
          <w:p w14:paraId="2811CFCA" w14:textId="77777777" w:rsidR="005A5832" w:rsidRDefault="00A10867">
            <w:pPr>
              <w:rPr>
                <w:b/>
                <w:bCs/>
                <w:kern w:val="2"/>
                <w:szCs w:val="24"/>
              </w:rPr>
            </w:pPr>
            <w:r>
              <w:rPr>
                <w:b/>
                <w:bCs/>
                <w:kern w:val="2"/>
                <w:szCs w:val="24"/>
              </w:rPr>
              <w:t>9.3. Tiekėjui / Pirkėjui taikoma bauda nutraukus Sutartį dėl esminio Sutarties pažeidimo</w:t>
            </w:r>
          </w:p>
        </w:tc>
        <w:tc>
          <w:tcPr>
            <w:tcW w:w="6111" w:type="dxa"/>
            <w:gridSpan w:val="2"/>
          </w:tcPr>
          <w:p w14:paraId="10EC1834" w14:textId="50D5750A" w:rsidR="005A5832" w:rsidRDefault="00A10867" w:rsidP="0064261C">
            <w:pPr>
              <w:jc w:val="both"/>
              <w:rPr>
                <w:kern w:val="2"/>
                <w:szCs w:val="24"/>
              </w:rPr>
            </w:pPr>
            <w:r>
              <w:rPr>
                <w:kern w:val="2"/>
                <w:szCs w:val="24"/>
              </w:rPr>
              <w:t xml:space="preserve">Nutraukus Sutartį dėl esminio Sutarties pažeidimo, mokama </w:t>
            </w:r>
            <w:r w:rsidRPr="00B57ADC">
              <w:rPr>
                <w:kern w:val="2"/>
                <w:szCs w:val="24"/>
              </w:rPr>
              <w:t>(</w:t>
            </w:r>
            <w:r w:rsidR="007C42E4">
              <w:rPr>
                <w:kern w:val="2"/>
                <w:szCs w:val="24"/>
              </w:rPr>
              <w:t>3</w:t>
            </w:r>
            <w:r w:rsidR="00433DD5" w:rsidRPr="00B57ADC">
              <w:rPr>
                <w:kern w:val="2"/>
                <w:szCs w:val="24"/>
              </w:rPr>
              <w:t>000,00</w:t>
            </w:r>
            <w:r w:rsidR="00D458B3" w:rsidRPr="00B57ADC">
              <w:rPr>
                <w:kern w:val="2"/>
                <w:szCs w:val="24"/>
              </w:rPr>
              <w:t xml:space="preserve"> (</w:t>
            </w:r>
            <w:r w:rsidR="007C42E4">
              <w:rPr>
                <w:kern w:val="2"/>
                <w:szCs w:val="24"/>
              </w:rPr>
              <w:t xml:space="preserve">trys </w:t>
            </w:r>
            <w:r w:rsidR="00D458B3" w:rsidRPr="00B57ADC">
              <w:rPr>
                <w:kern w:val="2"/>
                <w:szCs w:val="24"/>
              </w:rPr>
              <w:t>tūkstančiai eurų, 00 ct</w:t>
            </w:r>
            <w:r w:rsidRPr="00B57ADC">
              <w:rPr>
                <w:kern w:val="2"/>
                <w:szCs w:val="24"/>
              </w:rPr>
              <w:t>)</w:t>
            </w:r>
            <w:r w:rsidRPr="006539A7">
              <w:rPr>
                <w:kern w:val="2"/>
                <w:szCs w:val="24"/>
              </w:rPr>
              <w:t xml:space="preserve"> </w:t>
            </w:r>
            <w:r>
              <w:rPr>
                <w:kern w:val="2"/>
                <w:szCs w:val="24"/>
              </w:rPr>
              <w:t>Eur dydžio bauda</w:t>
            </w:r>
            <w:r w:rsidR="00AD0885">
              <w:rPr>
                <w:kern w:val="2"/>
                <w:szCs w:val="24"/>
              </w:rPr>
              <w:t>,</w:t>
            </w:r>
            <w:r w:rsidR="00A30711">
              <w:rPr>
                <w:kern w:val="2"/>
                <w:szCs w:val="24"/>
              </w:rPr>
              <w:t xml:space="preserve"> bei</w:t>
            </w:r>
            <w:r w:rsidR="00543538">
              <w:rPr>
                <w:kern w:val="2"/>
                <w:szCs w:val="24"/>
              </w:rPr>
              <w:t xml:space="preserve"> </w:t>
            </w:r>
            <w:r w:rsidR="00A30711">
              <w:rPr>
                <w:kern w:val="2"/>
                <w:szCs w:val="24"/>
              </w:rPr>
              <w:t>grąžinama</w:t>
            </w:r>
            <w:r w:rsidR="00AD0885">
              <w:rPr>
                <w:kern w:val="2"/>
                <w:szCs w:val="24"/>
              </w:rPr>
              <w:t>s</w:t>
            </w:r>
            <w:r w:rsidR="00587FCC">
              <w:rPr>
                <w:kern w:val="2"/>
                <w:szCs w:val="24"/>
              </w:rPr>
              <w:t xml:space="preserve"> </w:t>
            </w:r>
            <w:r w:rsidR="00AD0885">
              <w:rPr>
                <w:kern w:val="2"/>
                <w:szCs w:val="24"/>
              </w:rPr>
              <w:t xml:space="preserve">sumokėtas pradinis įnašas </w:t>
            </w:r>
            <w:r w:rsidR="00F37054">
              <w:rPr>
                <w:kern w:val="2"/>
                <w:szCs w:val="24"/>
              </w:rPr>
              <w:t xml:space="preserve">bendrosiose </w:t>
            </w:r>
            <w:r w:rsidR="00CE3E48">
              <w:rPr>
                <w:kern w:val="2"/>
                <w:szCs w:val="24"/>
              </w:rPr>
              <w:t>sąlygose nustatyta tvarka.</w:t>
            </w:r>
          </w:p>
          <w:p w14:paraId="4C692A9A" w14:textId="38C7B709" w:rsidR="005A5832" w:rsidRDefault="005A5832">
            <w:pPr>
              <w:rPr>
                <w:kern w:val="2"/>
                <w:szCs w:val="24"/>
              </w:rPr>
            </w:pPr>
          </w:p>
        </w:tc>
      </w:tr>
      <w:tr w:rsidR="005A5832" w14:paraId="028349F0" w14:textId="77777777" w:rsidTr="002F6A1D">
        <w:trPr>
          <w:trHeight w:val="300"/>
        </w:trPr>
        <w:tc>
          <w:tcPr>
            <w:tcW w:w="3424" w:type="dxa"/>
            <w:gridSpan w:val="2"/>
          </w:tcPr>
          <w:p w14:paraId="4686B1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002F6A1D">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206DC42" w:rsidR="005A5832" w:rsidRDefault="00E12493" w:rsidP="0064261C">
            <w:pPr>
              <w:jc w:val="both"/>
              <w:rPr>
                <w:kern w:val="2"/>
                <w:szCs w:val="24"/>
              </w:rPr>
            </w:pPr>
            <w:r w:rsidRPr="00E12493">
              <w:rPr>
                <w:color w:val="000000"/>
                <w:kern w:val="2"/>
                <w:szCs w:val="24"/>
              </w:rPr>
              <w:t xml:space="preserve">Tiekėjui pristačius Automobilį, neatitinkantį Specialiųjų sąlygų 12.1 punkte nustatytų aplinkos apsaugos kriterijų, Automobilis nepriimamas, o Tiekėjas moka </w:t>
            </w:r>
            <w:r w:rsidR="001274BE">
              <w:rPr>
                <w:color w:val="000000"/>
                <w:kern w:val="2"/>
                <w:szCs w:val="24"/>
              </w:rPr>
              <w:t>2000</w:t>
            </w:r>
            <w:r w:rsidR="009A2BA3">
              <w:rPr>
                <w:color w:val="000000"/>
                <w:kern w:val="2"/>
                <w:szCs w:val="24"/>
              </w:rPr>
              <w:t xml:space="preserve"> (du tūkstančiai eurų, 00 ct) Eur</w:t>
            </w:r>
            <w:r w:rsidRPr="00E12493">
              <w:rPr>
                <w:color w:val="000000"/>
                <w:kern w:val="2"/>
                <w:szCs w:val="24"/>
              </w:rPr>
              <w:t xml:space="preserve"> dydžio baud</w:t>
            </w:r>
            <w:r w:rsidR="009A2BA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002F6A1D">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002F6A1D">
        <w:trPr>
          <w:trHeight w:val="300"/>
        </w:trPr>
        <w:tc>
          <w:tcPr>
            <w:tcW w:w="3424" w:type="dxa"/>
            <w:gridSpan w:val="2"/>
          </w:tcPr>
          <w:p w14:paraId="6CE9480E"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002F6A1D">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002F6A1D">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008E45B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002F6A1D">
        <w:trPr>
          <w:trHeight w:val="300"/>
        </w:trPr>
        <w:tc>
          <w:tcPr>
            <w:tcW w:w="3424" w:type="dxa"/>
            <w:gridSpan w:val="2"/>
          </w:tcPr>
          <w:p w14:paraId="6A828371" w14:textId="77777777" w:rsidR="005A5832" w:rsidRDefault="00A10867">
            <w:pPr>
              <w:rPr>
                <w:b/>
                <w:bCs/>
                <w:kern w:val="2"/>
                <w:szCs w:val="24"/>
              </w:rPr>
            </w:pPr>
            <w:r>
              <w:rPr>
                <w:b/>
                <w:bCs/>
                <w:kern w:val="2"/>
                <w:szCs w:val="24"/>
              </w:rPr>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69EED118" w:rsidR="005A5832" w:rsidRDefault="00C46C11" w:rsidP="00543538">
            <w:pPr>
              <w:jc w:val="both"/>
              <w:rPr>
                <w:kern w:val="2"/>
                <w:szCs w:val="24"/>
              </w:rPr>
            </w:pPr>
            <w:r>
              <w:rPr>
                <w:kern w:val="2"/>
                <w:szCs w:val="24"/>
              </w:rPr>
              <w:t>Automobilio nuomos laikotarpio pradžia</w:t>
            </w:r>
            <w:r w:rsidR="00DB3B56">
              <w:rPr>
                <w:kern w:val="2"/>
                <w:szCs w:val="24"/>
              </w:rPr>
              <w:t xml:space="preserve"> – Automobilio pristatymo </w:t>
            </w:r>
            <w:r w:rsidR="00E10987">
              <w:rPr>
                <w:kern w:val="2"/>
                <w:szCs w:val="24"/>
              </w:rPr>
              <w:t xml:space="preserve">Nuomotojui ir Automobilio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Automobilio nuomos trukmė </w:t>
            </w:r>
            <w:r w:rsidR="00462A40">
              <w:rPr>
                <w:kern w:val="2"/>
                <w:szCs w:val="24"/>
              </w:rPr>
              <w:t>–</w:t>
            </w:r>
            <w:r w:rsidR="001C0D54">
              <w:rPr>
                <w:kern w:val="2"/>
                <w:szCs w:val="24"/>
              </w:rPr>
              <w:t xml:space="preserve"> </w:t>
            </w:r>
            <w:r w:rsidR="00462A40">
              <w:rPr>
                <w:kern w:val="2"/>
                <w:szCs w:val="24"/>
              </w:rPr>
              <w:t xml:space="preserve">60 </w:t>
            </w:r>
            <w:r w:rsidR="00462A40">
              <w:rPr>
                <w:kern w:val="2"/>
                <w:szCs w:val="24"/>
              </w:rPr>
              <w:lastRenderedPageBreak/>
              <w:t>(šešiasdešimt) mėnesių</w:t>
            </w:r>
            <w:r w:rsidR="008E5377">
              <w:rPr>
                <w:kern w:val="2"/>
                <w:szCs w:val="24"/>
              </w:rPr>
              <w:t xml:space="preserve"> nuo Automobilio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09D87717" w:rsidR="005A5832" w:rsidRDefault="00A10867" w:rsidP="00543538">
            <w:pPr>
              <w:jc w:val="both"/>
              <w:rPr>
                <w:color w:val="4472C4"/>
                <w:kern w:val="2"/>
                <w:szCs w:val="24"/>
              </w:rPr>
            </w:pPr>
            <w:r w:rsidRPr="00DC3DD8">
              <w:rPr>
                <w:kern w:val="2"/>
                <w:szCs w:val="24"/>
              </w:rPr>
              <w:t xml:space="preserve">Sutartis galioja </w:t>
            </w:r>
            <w:r w:rsidR="00883E1B">
              <w:rPr>
                <w:kern w:val="2"/>
                <w:szCs w:val="24"/>
              </w:rPr>
              <w:t>iki Automobilio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034F76">
              <w:rPr>
                <w:kern w:val="2"/>
                <w:szCs w:val="24"/>
              </w:rPr>
              <w:t>6</w:t>
            </w:r>
            <w:r w:rsidR="00114669">
              <w:rPr>
                <w:kern w:val="2"/>
                <w:szCs w:val="24"/>
              </w:rPr>
              <w:t>5</w:t>
            </w:r>
            <w:r w:rsidR="00034F76">
              <w:rPr>
                <w:kern w:val="2"/>
                <w:szCs w:val="24"/>
              </w:rPr>
              <w:t xml:space="preserve"> mėn</w:t>
            </w:r>
            <w:r w:rsidR="00B57ADC">
              <w:rPr>
                <w:kern w:val="2"/>
                <w:szCs w:val="24"/>
              </w:rPr>
              <w:t>.</w:t>
            </w:r>
          </w:p>
        </w:tc>
      </w:tr>
      <w:tr w:rsidR="005A5832" w14:paraId="5B1C8275" w14:textId="77777777" w:rsidTr="002F6A1D">
        <w:trPr>
          <w:trHeight w:val="300"/>
        </w:trPr>
        <w:tc>
          <w:tcPr>
            <w:tcW w:w="3424" w:type="dxa"/>
            <w:gridSpan w:val="2"/>
          </w:tcPr>
          <w:p w14:paraId="1696FB8B" w14:textId="77777777" w:rsidR="005A5832" w:rsidRDefault="00A10867">
            <w:pPr>
              <w:rPr>
                <w:b/>
                <w:bCs/>
                <w:kern w:val="2"/>
                <w:szCs w:val="24"/>
              </w:rPr>
            </w:pPr>
            <w:r>
              <w:rPr>
                <w:b/>
                <w:bCs/>
                <w:kern w:val="2"/>
                <w:szCs w:val="24"/>
              </w:rPr>
              <w:lastRenderedPageBreak/>
              <w:t>10.2. Sutarties galiojimo termino pratęsimas</w:t>
            </w:r>
          </w:p>
        </w:tc>
        <w:tc>
          <w:tcPr>
            <w:tcW w:w="6111" w:type="dxa"/>
            <w:gridSpan w:val="2"/>
          </w:tcPr>
          <w:p w14:paraId="6A2A35C8" w14:textId="77777777" w:rsidR="005A5832" w:rsidRDefault="005A5832">
            <w:pPr>
              <w:rPr>
                <w:kern w:val="2"/>
                <w:szCs w:val="24"/>
              </w:rPr>
            </w:pPr>
          </w:p>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008E45B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0049457B">
        <w:trPr>
          <w:trHeight w:val="300"/>
        </w:trPr>
        <w:tc>
          <w:tcPr>
            <w:tcW w:w="3397" w:type="dxa"/>
          </w:tcPr>
          <w:p w14:paraId="4670CBDF" w14:textId="77777777" w:rsidR="005A5832" w:rsidRDefault="00A10867">
            <w:pPr>
              <w:rPr>
                <w:b/>
                <w:bCs/>
                <w:kern w:val="2"/>
                <w:szCs w:val="24"/>
              </w:rPr>
            </w:pPr>
            <w:r>
              <w:rPr>
                <w:b/>
                <w:bCs/>
                <w:kern w:val="2"/>
                <w:szCs w:val="24"/>
              </w:rPr>
              <w:t>11.1. Sutarties nutraukimo pagrindai</w:t>
            </w:r>
          </w:p>
        </w:tc>
        <w:tc>
          <w:tcPr>
            <w:tcW w:w="6138" w:type="dxa"/>
            <w:gridSpan w:val="3"/>
          </w:tcPr>
          <w:p w14:paraId="7049F21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0049457B">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155430">
            <w:pPr>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155430">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CED91B5" w14:textId="077FD808"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p>
          <w:p w14:paraId="201B006E" w14:textId="66BD7C02" w:rsidR="005A5832" w:rsidRDefault="00155430">
            <w:pPr>
              <w:spacing w:line="257" w:lineRule="auto"/>
              <w:rPr>
                <w:rFonts w:eastAsia="Arial"/>
                <w:color w:val="FF0000"/>
                <w:kern w:val="2"/>
                <w:szCs w:val="24"/>
              </w:rPr>
            </w:pPr>
            <w:r w:rsidRPr="00C454B6">
              <w:rPr>
                <w:rFonts w:eastAsia="Arial"/>
                <w:kern w:val="2"/>
                <w:szCs w:val="24"/>
                <w:lang w:val="lt"/>
              </w:rPr>
              <w:t>11.2.</w:t>
            </w:r>
            <w:r w:rsidR="00C961EB" w:rsidRPr="00C454B6">
              <w:rPr>
                <w:rFonts w:eastAsia="Arial"/>
                <w:kern w:val="2"/>
                <w:szCs w:val="24"/>
                <w:lang w:val="lt"/>
              </w:rPr>
              <w:t>6</w:t>
            </w:r>
            <w:r w:rsidRPr="00C454B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0E2943C" w14:textId="77777777" w:rsidTr="008E45B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002F6A1D">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75373F4"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4.1. punktu</w:t>
            </w:r>
            <w:r w:rsidR="00177EE8">
              <w:rPr>
                <w:kern w:val="2"/>
                <w:szCs w:val="24"/>
                <w:shd w:val="clear" w:color="auto" w:fill="FFFFFF"/>
              </w:rPr>
              <w:t>:</w:t>
            </w:r>
          </w:p>
          <w:p w14:paraId="22851E35" w14:textId="37943082" w:rsidR="00921B51" w:rsidRDefault="00921B51" w:rsidP="00921B51">
            <w:pPr>
              <w:contextualSpacing/>
              <w:jc w:val="both"/>
              <w:rPr>
                <w:rFonts w:eastAsia="Calibri"/>
                <w:b/>
                <w:bCs/>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 xml:space="preserve">X skyrius „M ir N kategorijų kelių transporto priemonės“. </w:t>
            </w:r>
          </w:p>
          <w:p w14:paraId="06480108" w14:textId="1B8243CA" w:rsidR="00921B51" w:rsidRDefault="00921B51">
            <w:pPr>
              <w:rPr>
                <w:b/>
                <w:bCs/>
                <w:kern w:val="2"/>
                <w:szCs w:val="24"/>
              </w:rPr>
            </w:pPr>
          </w:p>
        </w:tc>
      </w:tr>
      <w:tr w:rsidR="005A5832" w14:paraId="3062EFAC" w14:textId="77777777" w:rsidTr="002F6A1D">
        <w:trPr>
          <w:trHeight w:val="300"/>
        </w:trPr>
        <w:tc>
          <w:tcPr>
            <w:tcW w:w="3397" w:type="dxa"/>
          </w:tcPr>
          <w:p w14:paraId="58075BF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002F6A1D">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002F6A1D">
        <w:trPr>
          <w:trHeight w:val="300"/>
        </w:trPr>
        <w:tc>
          <w:tcPr>
            <w:tcW w:w="3397" w:type="dxa"/>
          </w:tcPr>
          <w:p w14:paraId="013E9FB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002F6A1D">
        <w:trPr>
          <w:trHeight w:val="300"/>
        </w:trPr>
        <w:tc>
          <w:tcPr>
            <w:tcW w:w="3397" w:type="dxa"/>
          </w:tcPr>
          <w:p w14:paraId="1B281800" w14:textId="77777777" w:rsidR="005A5832" w:rsidRDefault="00A10867">
            <w:pPr>
              <w:rPr>
                <w:b/>
                <w:bCs/>
                <w:kern w:val="2"/>
                <w:szCs w:val="24"/>
              </w:rPr>
            </w:pPr>
            <w:r>
              <w:rPr>
                <w:b/>
                <w:bCs/>
                <w:kern w:val="2"/>
                <w:szCs w:val="24"/>
              </w:rPr>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008E45B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5A5832" w14:paraId="1EF845F1" w14:textId="77777777" w:rsidTr="002F6A1D">
        <w:trPr>
          <w:trHeight w:val="300"/>
        </w:trPr>
        <w:tc>
          <w:tcPr>
            <w:tcW w:w="3397" w:type="dxa"/>
          </w:tcPr>
          <w:p w14:paraId="673AAFA6" w14:textId="77777777" w:rsidR="005A5832" w:rsidRDefault="00A10867">
            <w:pPr>
              <w:rPr>
                <w:b/>
                <w:bCs/>
                <w:kern w:val="2"/>
                <w:szCs w:val="24"/>
              </w:rPr>
            </w:pPr>
            <w:r>
              <w:rPr>
                <w:b/>
                <w:bCs/>
                <w:kern w:val="2"/>
                <w:szCs w:val="24"/>
              </w:rPr>
              <w:t xml:space="preserve">13.1. </w:t>
            </w:r>
          </w:p>
        </w:tc>
        <w:tc>
          <w:tcPr>
            <w:tcW w:w="6138" w:type="dxa"/>
            <w:gridSpan w:val="3"/>
          </w:tcPr>
          <w:p w14:paraId="06F92475" w14:textId="349E2755" w:rsidR="005A5832" w:rsidRPr="00C454B6" w:rsidRDefault="004565B8">
            <w:pPr>
              <w:rPr>
                <w:kern w:val="2"/>
                <w:szCs w:val="24"/>
              </w:rPr>
            </w:pPr>
            <w:r w:rsidRPr="00C454B6">
              <w:rPr>
                <w:kern w:val="2"/>
                <w:szCs w:val="24"/>
              </w:rPr>
              <w:t>Netaikoma</w:t>
            </w:r>
          </w:p>
        </w:tc>
      </w:tr>
      <w:tr w:rsidR="005A5832" w14:paraId="5DEADC2B" w14:textId="77777777" w:rsidTr="002F6A1D">
        <w:trPr>
          <w:trHeight w:val="300"/>
        </w:trPr>
        <w:tc>
          <w:tcPr>
            <w:tcW w:w="3397" w:type="dxa"/>
          </w:tcPr>
          <w:p w14:paraId="359FF330" w14:textId="77777777" w:rsidR="005A5832" w:rsidRDefault="00A10867">
            <w:pPr>
              <w:rPr>
                <w:b/>
                <w:bCs/>
                <w:kern w:val="2"/>
                <w:szCs w:val="24"/>
              </w:rPr>
            </w:pPr>
            <w:r>
              <w:rPr>
                <w:b/>
                <w:bCs/>
                <w:kern w:val="2"/>
                <w:szCs w:val="24"/>
              </w:rPr>
              <w:t>13.2.</w:t>
            </w:r>
          </w:p>
        </w:tc>
        <w:tc>
          <w:tcPr>
            <w:tcW w:w="6138" w:type="dxa"/>
            <w:gridSpan w:val="3"/>
          </w:tcPr>
          <w:p w14:paraId="6571E854" w14:textId="5A3B5FB2" w:rsidR="005A5832" w:rsidRPr="00C454B6" w:rsidRDefault="004565B8">
            <w:pPr>
              <w:rPr>
                <w:kern w:val="2"/>
                <w:szCs w:val="24"/>
              </w:rPr>
            </w:pPr>
            <w:r w:rsidRPr="00C454B6">
              <w:rPr>
                <w:kern w:val="2"/>
                <w:szCs w:val="24"/>
              </w:rPr>
              <w:t>Netaikoma</w:t>
            </w:r>
          </w:p>
        </w:tc>
      </w:tr>
      <w:tr w:rsidR="005A5832" w14:paraId="5E53905F" w14:textId="77777777" w:rsidTr="002F6A1D">
        <w:trPr>
          <w:trHeight w:val="300"/>
        </w:trPr>
        <w:tc>
          <w:tcPr>
            <w:tcW w:w="3397" w:type="dxa"/>
          </w:tcPr>
          <w:p w14:paraId="160D4EEA" w14:textId="77777777" w:rsidR="005A5832" w:rsidRDefault="00A10867">
            <w:pPr>
              <w:rPr>
                <w:b/>
                <w:bCs/>
                <w:kern w:val="2"/>
                <w:szCs w:val="24"/>
              </w:rPr>
            </w:pPr>
            <w:r>
              <w:rPr>
                <w:b/>
                <w:bCs/>
                <w:kern w:val="2"/>
                <w:szCs w:val="24"/>
              </w:rPr>
              <w:t>13.3.</w:t>
            </w:r>
          </w:p>
        </w:tc>
        <w:tc>
          <w:tcPr>
            <w:tcW w:w="6138" w:type="dxa"/>
            <w:gridSpan w:val="3"/>
          </w:tcPr>
          <w:p w14:paraId="6B48AE4C" w14:textId="3C5965F2" w:rsidR="005A5832" w:rsidRPr="00C454B6" w:rsidRDefault="004565B8" w:rsidP="004565B8">
            <w:pPr>
              <w:rPr>
                <w:kern w:val="2"/>
                <w:szCs w:val="24"/>
              </w:rPr>
            </w:pPr>
            <w:r w:rsidRPr="00C454B6">
              <w:rPr>
                <w:kern w:val="2"/>
                <w:szCs w:val="24"/>
              </w:rPr>
              <w:t xml:space="preserve">Netaikoma </w:t>
            </w:r>
          </w:p>
        </w:tc>
      </w:tr>
      <w:tr w:rsidR="005A5832" w14:paraId="2799E139" w14:textId="77777777" w:rsidTr="002F6A1D">
        <w:trPr>
          <w:trHeight w:val="300"/>
        </w:trPr>
        <w:tc>
          <w:tcPr>
            <w:tcW w:w="3397" w:type="dxa"/>
          </w:tcPr>
          <w:p w14:paraId="46D6629B" w14:textId="77777777" w:rsidR="005A5832" w:rsidRDefault="00A10867">
            <w:pPr>
              <w:rPr>
                <w:b/>
                <w:bCs/>
                <w:kern w:val="2"/>
                <w:szCs w:val="24"/>
              </w:rPr>
            </w:pPr>
            <w:r>
              <w:rPr>
                <w:b/>
                <w:bCs/>
                <w:kern w:val="2"/>
                <w:szCs w:val="24"/>
              </w:rPr>
              <w:t>13.4.</w:t>
            </w:r>
          </w:p>
        </w:tc>
        <w:tc>
          <w:tcPr>
            <w:tcW w:w="6138" w:type="dxa"/>
            <w:gridSpan w:val="3"/>
          </w:tcPr>
          <w:p w14:paraId="2991A2D6" w14:textId="0394CDD7" w:rsidR="005A5832" w:rsidRPr="00C454B6" w:rsidRDefault="004565B8">
            <w:pPr>
              <w:rPr>
                <w:kern w:val="2"/>
                <w:szCs w:val="24"/>
              </w:rPr>
            </w:pPr>
            <w:r w:rsidRPr="00C454B6">
              <w:rPr>
                <w:kern w:val="2"/>
                <w:szCs w:val="24"/>
              </w:rPr>
              <w:t>Netaikoma</w:t>
            </w:r>
          </w:p>
          <w:p w14:paraId="5320AD01" w14:textId="77777777" w:rsidR="005A5832" w:rsidRPr="00C454B6" w:rsidRDefault="005A5832">
            <w:pPr>
              <w:rPr>
                <w:kern w:val="2"/>
                <w:szCs w:val="24"/>
              </w:rPr>
            </w:pPr>
          </w:p>
        </w:tc>
      </w:tr>
      <w:tr w:rsidR="005A5832" w14:paraId="24A09F50" w14:textId="77777777" w:rsidTr="002F6A1D">
        <w:trPr>
          <w:trHeight w:val="300"/>
        </w:trPr>
        <w:tc>
          <w:tcPr>
            <w:tcW w:w="3397" w:type="dxa"/>
          </w:tcPr>
          <w:p w14:paraId="556203B9" w14:textId="77777777" w:rsidR="005A5832" w:rsidRDefault="00A10867">
            <w:pPr>
              <w:rPr>
                <w:b/>
                <w:bCs/>
                <w:kern w:val="2"/>
                <w:szCs w:val="24"/>
              </w:rPr>
            </w:pPr>
            <w:r>
              <w:rPr>
                <w:b/>
                <w:bCs/>
                <w:kern w:val="2"/>
                <w:szCs w:val="24"/>
              </w:rPr>
              <w:t>13.5.</w:t>
            </w:r>
          </w:p>
        </w:tc>
        <w:tc>
          <w:tcPr>
            <w:tcW w:w="6138" w:type="dxa"/>
            <w:gridSpan w:val="3"/>
          </w:tcPr>
          <w:p w14:paraId="2C35BD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623123" w14:textId="77777777" w:rsidTr="008E45B6">
        <w:trPr>
          <w:trHeight w:val="300"/>
        </w:trPr>
        <w:tc>
          <w:tcPr>
            <w:tcW w:w="9535" w:type="dxa"/>
            <w:gridSpan w:val="4"/>
          </w:tcPr>
          <w:p w14:paraId="410C92A2" w14:textId="77777777" w:rsidR="005A5832" w:rsidRDefault="00A10867">
            <w:pPr>
              <w:jc w:val="center"/>
              <w:rPr>
                <w:b/>
                <w:bCs/>
                <w:kern w:val="2"/>
                <w:szCs w:val="24"/>
              </w:rPr>
            </w:pPr>
            <w:r>
              <w:rPr>
                <w:b/>
                <w:bCs/>
                <w:kern w:val="2"/>
                <w:szCs w:val="24"/>
              </w:rPr>
              <w:t>14. SUTARTIES PRIEDAI</w:t>
            </w:r>
          </w:p>
        </w:tc>
      </w:tr>
      <w:tr w:rsidR="005A5832" w14:paraId="22F84A7F" w14:textId="77777777" w:rsidTr="002F6A1D">
        <w:trPr>
          <w:trHeight w:val="300"/>
        </w:trPr>
        <w:tc>
          <w:tcPr>
            <w:tcW w:w="3397" w:type="dxa"/>
          </w:tcPr>
          <w:p w14:paraId="4403CEDA" w14:textId="77777777" w:rsidR="005A5832" w:rsidRDefault="00A10867">
            <w:pPr>
              <w:jc w:val="center"/>
              <w:rPr>
                <w:b/>
                <w:bCs/>
                <w:kern w:val="2"/>
                <w:szCs w:val="24"/>
              </w:rPr>
            </w:pPr>
            <w:r>
              <w:rPr>
                <w:b/>
                <w:bCs/>
                <w:kern w:val="2"/>
                <w:szCs w:val="24"/>
              </w:rPr>
              <w:t>14.1. Priedas Nr. 1</w:t>
            </w:r>
          </w:p>
        </w:tc>
        <w:tc>
          <w:tcPr>
            <w:tcW w:w="6138" w:type="dxa"/>
            <w:gridSpan w:val="3"/>
          </w:tcPr>
          <w:p w14:paraId="61235171" w14:textId="331E141A" w:rsidR="005A5832" w:rsidRDefault="003341BD" w:rsidP="003341BD">
            <w:pPr>
              <w:rPr>
                <w:b/>
                <w:bCs/>
                <w:kern w:val="2"/>
                <w:szCs w:val="24"/>
              </w:rPr>
            </w:pPr>
            <w:r>
              <w:rPr>
                <w:b/>
                <w:bCs/>
                <w:kern w:val="2"/>
                <w:szCs w:val="24"/>
              </w:rPr>
              <w:t>Te</w:t>
            </w:r>
            <w:r w:rsidR="00FE4975">
              <w:rPr>
                <w:b/>
                <w:bCs/>
                <w:kern w:val="2"/>
                <w:szCs w:val="24"/>
              </w:rPr>
              <w:t>chninė specifikacija</w:t>
            </w:r>
          </w:p>
        </w:tc>
      </w:tr>
      <w:tr w:rsidR="005A5832" w14:paraId="150690D1" w14:textId="77777777" w:rsidTr="002F6A1D">
        <w:trPr>
          <w:trHeight w:val="300"/>
        </w:trPr>
        <w:tc>
          <w:tcPr>
            <w:tcW w:w="3397" w:type="dxa"/>
          </w:tcPr>
          <w:p w14:paraId="2A4EB9F0" w14:textId="77777777" w:rsidR="005A5832" w:rsidRDefault="00A10867">
            <w:pPr>
              <w:jc w:val="center"/>
              <w:rPr>
                <w:b/>
                <w:bCs/>
                <w:kern w:val="2"/>
                <w:szCs w:val="24"/>
              </w:rPr>
            </w:pPr>
            <w:r>
              <w:rPr>
                <w:b/>
                <w:bCs/>
                <w:kern w:val="2"/>
                <w:szCs w:val="24"/>
              </w:rPr>
              <w:t>14.2. Priedas Nr. 2</w:t>
            </w:r>
          </w:p>
        </w:tc>
        <w:tc>
          <w:tcPr>
            <w:tcW w:w="6138" w:type="dxa"/>
            <w:gridSpan w:val="3"/>
          </w:tcPr>
          <w:p w14:paraId="293FF0D3" w14:textId="30CC4937" w:rsidR="005A5832" w:rsidRPr="00917DC7" w:rsidRDefault="00E3754D" w:rsidP="00917DC7">
            <w:pPr>
              <w:rPr>
                <w:b/>
                <w:bCs/>
                <w:kern w:val="2"/>
                <w:szCs w:val="24"/>
              </w:rPr>
            </w:pPr>
            <w:r>
              <w:rPr>
                <w:rFonts w:eastAsia="Calibri"/>
                <w:b/>
                <w:bCs/>
                <w:spacing w:val="-2"/>
                <w:kern w:val="2"/>
                <w:lang w:eastAsia="ar-SA" w:bidi="hi-IN"/>
              </w:rPr>
              <w:t>Automobilio t</w:t>
            </w:r>
            <w:r w:rsidR="00917DC7" w:rsidRPr="00917DC7">
              <w:rPr>
                <w:rFonts w:eastAsia="Calibri"/>
                <w:b/>
                <w:bCs/>
                <w:spacing w:val="-2"/>
                <w:kern w:val="2"/>
                <w:lang w:eastAsia="ar-SA" w:bidi="hi-IN"/>
              </w:rPr>
              <w:t>echninio aptarnavimo darbų grafikas</w:t>
            </w:r>
          </w:p>
        </w:tc>
      </w:tr>
      <w:tr w:rsidR="005A5832" w14:paraId="2897F5FD" w14:textId="77777777" w:rsidTr="002F6A1D">
        <w:trPr>
          <w:trHeight w:val="300"/>
        </w:trPr>
        <w:tc>
          <w:tcPr>
            <w:tcW w:w="3397" w:type="dxa"/>
          </w:tcPr>
          <w:p w14:paraId="37EE6450" w14:textId="77777777" w:rsidR="005A5832" w:rsidRDefault="00A10867">
            <w:pPr>
              <w:jc w:val="center"/>
              <w:rPr>
                <w:b/>
                <w:bCs/>
                <w:kern w:val="2"/>
                <w:szCs w:val="24"/>
              </w:rPr>
            </w:pPr>
            <w:r>
              <w:rPr>
                <w:b/>
                <w:bCs/>
                <w:kern w:val="2"/>
                <w:szCs w:val="24"/>
              </w:rPr>
              <w:t>14.3. Priedas Nr. 3</w:t>
            </w:r>
          </w:p>
        </w:tc>
        <w:tc>
          <w:tcPr>
            <w:tcW w:w="6138" w:type="dxa"/>
            <w:gridSpan w:val="3"/>
          </w:tcPr>
          <w:p w14:paraId="4F8B285A" w14:textId="02C0089D" w:rsidR="005A5832" w:rsidRDefault="009073EA" w:rsidP="009073EA">
            <w:pPr>
              <w:rPr>
                <w:b/>
                <w:bCs/>
                <w:kern w:val="2"/>
                <w:szCs w:val="24"/>
              </w:rPr>
            </w:pPr>
            <w:r>
              <w:rPr>
                <w:b/>
                <w:bCs/>
                <w:kern w:val="2"/>
                <w:szCs w:val="24"/>
              </w:rPr>
              <w:t xml:space="preserve">Automobilio </w:t>
            </w:r>
            <w:r w:rsidR="00DF57E3">
              <w:rPr>
                <w:b/>
                <w:bCs/>
                <w:kern w:val="2"/>
                <w:szCs w:val="24"/>
              </w:rPr>
              <w:t xml:space="preserve">nuomos </w:t>
            </w:r>
            <w:r>
              <w:rPr>
                <w:b/>
                <w:bCs/>
                <w:kern w:val="2"/>
                <w:szCs w:val="24"/>
              </w:rPr>
              <w:t>mokėjimo grafikas</w:t>
            </w:r>
          </w:p>
        </w:tc>
      </w:tr>
      <w:tr w:rsidR="005A5832" w14:paraId="2638ABBE" w14:textId="77777777" w:rsidTr="002F6A1D">
        <w:trPr>
          <w:trHeight w:val="300"/>
        </w:trPr>
        <w:tc>
          <w:tcPr>
            <w:tcW w:w="3397" w:type="dxa"/>
          </w:tcPr>
          <w:p w14:paraId="68C4B6F6" w14:textId="77777777" w:rsidR="005A5832" w:rsidRDefault="00A10867">
            <w:pPr>
              <w:jc w:val="center"/>
              <w:rPr>
                <w:b/>
                <w:bCs/>
                <w:kern w:val="2"/>
                <w:szCs w:val="24"/>
              </w:rPr>
            </w:pPr>
            <w:r>
              <w:rPr>
                <w:b/>
                <w:bCs/>
                <w:kern w:val="2"/>
                <w:szCs w:val="24"/>
              </w:rPr>
              <w:t>14.4. Priedas Nr. 4</w:t>
            </w:r>
          </w:p>
        </w:tc>
        <w:tc>
          <w:tcPr>
            <w:tcW w:w="6138" w:type="dxa"/>
            <w:gridSpan w:val="3"/>
          </w:tcPr>
          <w:p w14:paraId="5DABE337" w14:textId="036B253B" w:rsidR="005A5832" w:rsidRDefault="00C22C03" w:rsidP="005B28D4">
            <w:pPr>
              <w:rPr>
                <w:b/>
                <w:bCs/>
                <w:kern w:val="2"/>
                <w:szCs w:val="24"/>
              </w:rPr>
            </w:pPr>
            <w:r>
              <w:rPr>
                <w:b/>
                <w:bCs/>
                <w:kern w:val="2"/>
                <w:szCs w:val="24"/>
              </w:rPr>
              <w:t>Pasiūlymas</w:t>
            </w:r>
          </w:p>
        </w:tc>
      </w:tr>
      <w:tr w:rsidR="005A5832" w14:paraId="4D0303F8" w14:textId="77777777" w:rsidTr="002F6A1D">
        <w:trPr>
          <w:trHeight w:val="300"/>
        </w:trPr>
        <w:tc>
          <w:tcPr>
            <w:tcW w:w="3397" w:type="dxa"/>
          </w:tcPr>
          <w:p w14:paraId="67216E0A" w14:textId="77777777" w:rsidR="005A5832" w:rsidRDefault="00A10867">
            <w:pPr>
              <w:jc w:val="center"/>
              <w:rPr>
                <w:b/>
                <w:bCs/>
                <w:kern w:val="2"/>
                <w:szCs w:val="24"/>
              </w:rPr>
            </w:pPr>
            <w:r>
              <w:rPr>
                <w:b/>
                <w:bCs/>
                <w:kern w:val="2"/>
                <w:szCs w:val="24"/>
              </w:rPr>
              <w:t>14.5. Priedas Nr. 5</w:t>
            </w:r>
          </w:p>
        </w:tc>
        <w:tc>
          <w:tcPr>
            <w:tcW w:w="6138" w:type="dxa"/>
            <w:gridSpan w:val="3"/>
          </w:tcPr>
          <w:p w14:paraId="0887638E" w14:textId="77777777" w:rsidR="005A5832" w:rsidRDefault="005A5832">
            <w:pPr>
              <w:jc w:val="center"/>
              <w:rPr>
                <w:b/>
                <w:bCs/>
                <w:kern w:val="2"/>
                <w:szCs w:val="24"/>
              </w:rPr>
            </w:pPr>
          </w:p>
        </w:tc>
      </w:tr>
      <w:tr w:rsidR="005A5832" w14:paraId="5787474E" w14:textId="77777777" w:rsidTr="008E45B6">
        <w:tc>
          <w:tcPr>
            <w:tcW w:w="9535" w:type="dxa"/>
            <w:gridSpan w:val="4"/>
          </w:tcPr>
          <w:p w14:paraId="07BC2294" w14:textId="77777777" w:rsidR="005A5832" w:rsidRDefault="00A10867">
            <w:pPr>
              <w:jc w:val="center"/>
              <w:rPr>
                <w:b/>
                <w:bCs/>
                <w:kern w:val="2"/>
                <w:szCs w:val="24"/>
              </w:rPr>
            </w:pPr>
            <w:r>
              <w:rPr>
                <w:b/>
                <w:bCs/>
                <w:kern w:val="2"/>
                <w:szCs w:val="24"/>
              </w:rPr>
              <w:t>15. ŠALIŲ ATSTOVŲ PARAŠAI</w:t>
            </w:r>
          </w:p>
        </w:tc>
      </w:tr>
      <w:tr w:rsidR="005A5832" w14:paraId="0132449C" w14:textId="77777777" w:rsidTr="002F6A1D">
        <w:tc>
          <w:tcPr>
            <w:tcW w:w="5220" w:type="dxa"/>
            <w:gridSpan w:val="3"/>
          </w:tcPr>
          <w:p w14:paraId="7BC7565F" w14:textId="77777777" w:rsidR="005A5832" w:rsidRDefault="00A10867">
            <w:pPr>
              <w:jc w:val="center"/>
              <w:rPr>
                <w:b/>
                <w:bCs/>
                <w:kern w:val="2"/>
                <w:szCs w:val="24"/>
              </w:rPr>
            </w:pPr>
            <w:r>
              <w:rPr>
                <w:b/>
                <w:bCs/>
                <w:kern w:val="2"/>
                <w:szCs w:val="24"/>
              </w:rPr>
              <w:t>PIRKĖJAS</w:t>
            </w:r>
          </w:p>
        </w:tc>
        <w:tc>
          <w:tcPr>
            <w:tcW w:w="4315" w:type="dxa"/>
          </w:tcPr>
          <w:p w14:paraId="29496EF4" w14:textId="77777777" w:rsidR="005A5832" w:rsidRDefault="00A10867">
            <w:pPr>
              <w:jc w:val="center"/>
              <w:rPr>
                <w:b/>
                <w:bCs/>
                <w:kern w:val="2"/>
                <w:szCs w:val="24"/>
              </w:rPr>
            </w:pPr>
            <w:r>
              <w:rPr>
                <w:b/>
                <w:bCs/>
                <w:kern w:val="2"/>
                <w:szCs w:val="24"/>
              </w:rPr>
              <w:t>TIEKĖJAS</w:t>
            </w:r>
          </w:p>
        </w:tc>
      </w:tr>
      <w:tr w:rsidR="005A5832" w14:paraId="3605B613" w14:textId="77777777" w:rsidTr="002F6A1D">
        <w:tc>
          <w:tcPr>
            <w:tcW w:w="5220" w:type="dxa"/>
            <w:gridSpan w:val="3"/>
          </w:tcPr>
          <w:p w14:paraId="007ED078" w14:textId="189EE9B8" w:rsidR="005A5832" w:rsidRPr="00F37925" w:rsidRDefault="00F37925">
            <w:pPr>
              <w:jc w:val="center"/>
              <w:rPr>
                <w:kern w:val="2"/>
                <w:szCs w:val="24"/>
              </w:rPr>
            </w:pPr>
            <w:r w:rsidRPr="00F37925">
              <w:rPr>
                <w:kern w:val="2"/>
                <w:szCs w:val="24"/>
              </w:rPr>
              <w:t>Administracijos direktorius Paulius Čyvas</w:t>
            </w:r>
          </w:p>
        </w:tc>
        <w:tc>
          <w:tcPr>
            <w:tcW w:w="4315" w:type="dxa"/>
          </w:tcPr>
          <w:p w14:paraId="1C103D20" w14:textId="77777777" w:rsidR="005A5832" w:rsidRPr="00282BAA" w:rsidRDefault="00A10867">
            <w:pPr>
              <w:jc w:val="center"/>
              <w:rPr>
                <w:b/>
                <w:bCs/>
                <w:kern w:val="2"/>
                <w:szCs w:val="24"/>
              </w:rPr>
            </w:pPr>
            <w:r w:rsidRPr="00282BAA">
              <w:rPr>
                <w:kern w:val="2"/>
                <w:szCs w:val="24"/>
              </w:rPr>
              <w:t>(nurodomos atstovo pareigos, vardas, pavardė)</w:t>
            </w:r>
          </w:p>
        </w:tc>
      </w:tr>
      <w:tr w:rsidR="005A5832" w14:paraId="4BA9BAC2" w14:textId="77777777" w:rsidTr="002F6A1D">
        <w:tc>
          <w:tcPr>
            <w:tcW w:w="5220" w:type="dxa"/>
            <w:gridSpan w:val="3"/>
          </w:tcPr>
          <w:p w14:paraId="1426BFFF" w14:textId="77777777" w:rsidR="005A5832" w:rsidRDefault="005A5832">
            <w:pPr>
              <w:jc w:val="center"/>
              <w:rPr>
                <w:b/>
                <w:bCs/>
                <w:color w:val="4472C4"/>
                <w:kern w:val="2"/>
                <w:szCs w:val="24"/>
              </w:rPr>
            </w:pPr>
          </w:p>
          <w:p w14:paraId="2DA06790" w14:textId="77777777" w:rsidR="005A5832" w:rsidRPr="00F37925" w:rsidRDefault="00A10867">
            <w:pPr>
              <w:jc w:val="center"/>
              <w:rPr>
                <w:b/>
                <w:bCs/>
                <w:kern w:val="2"/>
                <w:szCs w:val="24"/>
              </w:rPr>
            </w:pPr>
            <w:r w:rsidRPr="00F37925">
              <w:rPr>
                <w:b/>
                <w:bCs/>
                <w:kern w:val="2"/>
                <w:szCs w:val="24"/>
              </w:rPr>
              <w:t>(parašas)</w:t>
            </w:r>
          </w:p>
          <w:p w14:paraId="7DB1D58D" w14:textId="77777777" w:rsidR="005A5832" w:rsidRDefault="005A5832">
            <w:pPr>
              <w:jc w:val="center"/>
              <w:rPr>
                <w:b/>
                <w:bCs/>
                <w:color w:val="4472C4"/>
                <w:kern w:val="2"/>
                <w:szCs w:val="24"/>
              </w:rPr>
            </w:pPr>
          </w:p>
          <w:p w14:paraId="2A5A850D" w14:textId="77777777" w:rsidR="005A5832" w:rsidRDefault="005A5832">
            <w:pPr>
              <w:jc w:val="center"/>
              <w:rPr>
                <w:b/>
                <w:bCs/>
                <w:color w:val="4472C4"/>
                <w:kern w:val="2"/>
                <w:szCs w:val="24"/>
              </w:rPr>
            </w:pPr>
          </w:p>
        </w:tc>
        <w:tc>
          <w:tcPr>
            <w:tcW w:w="4315" w:type="dxa"/>
          </w:tcPr>
          <w:p w14:paraId="6DAEFCE4" w14:textId="77777777" w:rsidR="005A5832" w:rsidRPr="00282BAA" w:rsidRDefault="005A5832">
            <w:pPr>
              <w:jc w:val="center"/>
              <w:rPr>
                <w:b/>
                <w:bCs/>
                <w:kern w:val="2"/>
                <w:szCs w:val="24"/>
              </w:rPr>
            </w:pPr>
          </w:p>
          <w:p w14:paraId="6D28A75E" w14:textId="77777777" w:rsidR="005A5832" w:rsidRPr="00282BAA" w:rsidRDefault="00A10867">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077BA05D" w14:textId="77777777" w:rsidR="005D6D0B" w:rsidRDefault="005D6D0B" w:rsidP="00921B51">
      <w:pPr>
        <w:rPr>
          <w:szCs w:val="24"/>
        </w:rPr>
      </w:pPr>
    </w:p>
    <w:p w14:paraId="64D0F741" w14:textId="29546426" w:rsidR="00EF2B15" w:rsidRDefault="00EF2B15" w:rsidP="005D6D0B">
      <w:pPr>
        <w:tabs>
          <w:tab w:val="left" w:pos="993"/>
        </w:tabs>
        <w:jc w:val="center"/>
        <w:rPr>
          <w:iCs/>
          <w:szCs w:val="24"/>
          <w:lang w:eastAsia="lt-LT"/>
        </w:rPr>
      </w:pPr>
      <w:r>
        <w:rPr>
          <w:iCs/>
          <w:szCs w:val="24"/>
          <w:lang w:eastAsia="lt-LT"/>
        </w:rPr>
        <w:tab/>
      </w:r>
      <w:r>
        <w:rPr>
          <w:iCs/>
          <w:szCs w:val="24"/>
          <w:lang w:eastAsia="lt-LT"/>
        </w:rPr>
        <w:tab/>
      </w:r>
      <w:r>
        <w:rPr>
          <w:iCs/>
          <w:szCs w:val="24"/>
          <w:lang w:eastAsia="lt-LT"/>
        </w:rPr>
        <w:tab/>
        <w:t xml:space="preserve">                                                                              Sutarties priedas Nr. 1</w:t>
      </w:r>
    </w:p>
    <w:p w14:paraId="09993F39" w14:textId="77777777" w:rsidR="00EF2B15" w:rsidRDefault="00EF2B15" w:rsidP="005D6D0B">
      <w:pPr>
        <w:tabs>
          <w:tab w:val="left" w:pos="993"/>
        </w:tabs>
        <w:jc w:val="center"/>
        <w:rPr>
          <w:iCs/>
          <w:szCs w:val="24"/>
          <w:lang w:eastAsia="lt-LT"/>
        </w:rPr>
      </w:pPr>
    </w:p>
    <w:p w14:paraId="378C06B9" w14:textId="48A792AC" w:rsidR="005D6D0B" w:rsidRPr="005D6D0B" w:rsidRDefault="005D6D0B" w:rsidP="005D6D0B">
      <w:pPr>
        <w:tabs>
          <w:tab w:val="left" w:pos="993"/>
        </w:tabs>
        <w:jc w:val="center"/>
        <w:rPr>
          <w:iCs/>
          <w:szCs w:val="24"/>
          <w:lang w:eastAsia="lt-LT"/>
        </w:rPr>
      </w:pPr>
      <w:r w:rsidRPr="005D6D0B">
        <w:rPr>
          <w:iCs/>
          <w:szCs w:val="24"/>
          <w:lang w:eastAsia="lt-LT"/>
        </w:rPr>
        <w:t>LENGV</w:t>
      </w:r>
      <w:r w:rsidR="005F4FBF">
        <w:rPr>
          <w:iCs/>
          <w:szCs w:val="24"/>
          <w:lang w:eastAsia="lt-LT"/>
        </w:rPr>
        <w:t>OJO</w:t>
      </w:r>
      <w:r w:rsidRPr="005D6D0B">
        <w:rPr>
          <w:iCs/>
          <w:szCs w:val="24"/>
          <w:lang w:eastAsia="lt-LT"/>
        </w:rPr>
        <w:t xml:space="preserve"> AUTOMOBILI</w:t>
      </w:r>
      <w:r w:rsidR="005F4FBF">
        <w:rPr>
          <w:iCs/>
          <w:szCs w:val="24"/>
          <w:lang w:eastAsia="lt-LT"/>
        </w:rPr>
        <w:t>O</w:t>
      </w:r>
      <w:r w:rsidRPr="005D6D0B">
        <w:rPr>
          <w:iCs/>
          <w:szCs w:val="24"/>
          <w:lang w:eastAsia="lt-LT"/>
        </w:rPr>
        <w:t xml:space="preserve"> (ELEKTROMOBILI</w:t>
      </w:r>
      <w:r w:rsidR="005F4FBF">
        <w:rPr>
          <w:iCs/>
          <w:szCs w:val="24"/>
          <w:lang w:eastAsia="lt-LT"/>
        </w:rPr>
        <w:t>O</w:t>
      </w:r>
      <w:r w:rsidRPr="005D6D0B">
        <w:rPr>
          <w:iCs/>
          <w:szCs w:val="24"/>
          <w:lang w:eastAsia="lt-LT"/>
        </w:rPr>
        <w:t>)</w:t>
      </w:r>
      <w:r w:rsidR="0068799E">
        <w:rPr>
          <w:iCs/>
          <w:szCs w:val="24"/>
          <w:lang w:eastAsia="lt-LT"/>
        </w:rPr>
        <w:t xml:space="preserve"> FINANSINĖS NUOMOS</w:t>
      </w:r>
      <w:r w:rsidR="00FD3CB5">
        <w:rPr>
          <w:iCs/>
          <w:szCs w:val="24"/>
          <w:lang w:eastAsia="lt-LT"/>
        </w:rPr>
        <w:t xml:space="preserve"> (LIZINGO)</w:t>
      </w:r>
      <w:r w:rsidRPr="005D6D0B">
        <w:rPr>
          <w:iCs/>
          <w:szCs w:val="24"/>
          <w:lang w:eastAsia="lt-LT"/>
        </w:rPr>
        <w:t xml:space="preserve"> TECHNINĖ SPECIFIKACIJA</w:t>
      </w:r>
    </w:p>
    <w:p w14:paraId="11EAC326" w14:textId="77777777" w:rsidR="005D6D0B" w:rsidRPr="005D6D0B" w:rsidRDefault="005D6D0B" w:rsidP="005D6D0B">
      <w:pPr>
        <w:spacing w:after="160" w:line="276" w:lineRule="auto"/>
        <w:rPr>
          <w:szCs w:val="24"/>
          <w:lang w:eastAsia="lt-LT"/>
        </w:rPr>
      </w:pPr>
    </w:p>
    <w:p w14:paraId="764D3768" w14:textId="12046E36" w:rsidR="005D6D0B" w:rsidRPr="005D6D0B" w:rsidRDefault="005D6D0B" w:rsidP="005D6D0B">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administracija.</w:t>
      </w:r>
    </w:p>
    <w:p w14:paraId="0B53903D" w14:textId="64112E3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Lengvojo automobilio (</w:t>
      </w:r>
      <w:r w:rsidR="00DE473B" w:rsidRPr="007C7547">
        <w:rPr>
          <w:b/>
          <w:bCs/>
          <w:kern w:val="2"/>
          <w:szCs w:val="24"/>
        </w:rPr>
        <w:t>e</w:t>
      </w:r>
      <w:r w:rsidR="00DE473B">
        <w:rPr>
          <w:b/>
          <w:bCs/>
          <w:kern w:val="2"/>
          <w:szCs w:val="24"/>
        </w:rPr>
        <w:t>le</w:t>
      </w:r>
      <w:r w:rsidR="00DE473B" w:rsidRPr="007C7547">
        <w:rPr>
          <w:b/>
          <w:bCs/>
          <w:kern w:val="2"/>
          <w:szCs w:val="24"/>
        </w:rPr>
        <w:t>ktromobilio</w:t>
      </w:r>
      <w:r w:rsidR="00DE473B">
        <w:rPr>
          <w:b/>
          <w:bCs/>
          <w:kern w:val="2"/>
          <w:szCs w:val="24"/>
        </w:rPr>
        <w:t>)</w:t>
      </w:r>
      <w:r w:rsidR="00DE473B" w:rsidRPr="007C7547">
        <w:rPr>
          <w:b/>
          <w:bCs/>
          <w:kern w:val="2"/>
          <w:szCs w:val="24"/>
        </w:rPr>
        <w:t xml:space="preserve"> finansinė nuom</w:t>
      </w:r>
      <w:r w:rsidR="00DE473B">
        <w:rPr>
          <w:b/>
          <w:bCs/>
          <w:kern w:val="2"/>
          <w:szCs w:val="24"/>
        </w:rPr>
        <w:t>a</w:t>
      </w:r>
      <w:r w:rsidR="00FD3CB5">
        <w:rPr>
          <w:b/>
          <w:bCs/>
          <w:kern w:val="2"/>
          <w:szCs w:val="24"/>
        </w:rPr>
        <w:t xml:space="preserve"> (lizingas)</w:t>
      </w:r>
      <w:r w:rsidR="00DE473B" w:rsidRPr="005D6D0B" w:rsidDel="00DE473B">
        <w:rPr>
          <w:bCs/>
          <w:kern w:val="2"/>
          <w:szCs w:val="24"/>
          <w:lang w:eastAsia="da-DK"/>
          <w14:ligatures w14:val="standardContextual"/>
        </w:rPr>
        <w:t xml:space="preserve"> </w:t>
      </w:r>
      <w:r w:rsidRPr="005D6D0B">
        <w:rPr>
          <w:bCs/>
          <w:kern w:val="2"/>
          <w:szCs w:val="24"/>
          <w:lang w:eastAsia="da-DK"/>
          <w14:ligatures w14:val="standardContextual"/>
        </w:rPr>
        <w:t xml:space="preserve">– </w:t>
      </w:r>
      <w:r w:rsidR="000A1DD3">
        <w:rPr>
          <w:b/>
          <w:kern w:val="2"/>
          <w:szCs w:val="24"/>
          <w:lang w:eastAsia="da-DK"/>
          <w14:ligatures w14:val="standardContextual"/>
        </w:rPr>
        <w:t>1</w:t>
      </w:r>
      <w:r w:rsidR="00DE5A32" w:rsidRPr="00F05468">
        <w:rPr>
          <w:b/>
          <w:kern w:val="2"/>
          <w:szCs w:val="24"/>
          <w:lang w:eastAsia="da-DK"/>
          <w14:ligatures w14:val="standardContextual"/>
        </w:rPr>
        <w:t xml:space="preserve"> </w:t>
      </w:r>
      <w:r w:rsidRPr="00F05468">
        <w:rPr>
          <w:b/>
          <w:kern w:val="2"/>
          <w:szCs w:val="24"/>
          <w:lang w:eastAsia="da-DK"/>
          <w14:ligatures w14:val="standardContextual"/>
        </w:rPr>
        <w:t>vnt.</w:t>
      </w:r>
      <w:bookmarkEnd w:id="0"/>
      <w:r w:rsidR="00390F8A">
        <w:rPr>
          <w:bCs/>
          <w:kern w:val="2"/>
          <w:szCs w:val="24"/>
          <w:lang w:eastAsia="da-DK"/>
          <w14:ligatures w14:val="standardContextual"/>
        </w:rPr>
        <w:t xml:space="preserve"> </w:t>
      </w:r>
    </w:p>
    <w:p w14:paraId="1FD12697" w14:textId="3BAF32F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390F8A">
        <w:rPr>
          <w:kern w:val="2"/>
          <w:szCs w:val="24"/>
          <w:lang w:eastAsia="da-DK"/>
          <w14:ligatures w14:val="standardContextual"/>
        </w:rPr>
        <w:t>4</w:t>
      </w:r>
      <w:r w:rsidRPr="005D6D0B">
        <w:rPr>
          <w:kern w:val="2"/>
          <w:szCs w:val="24"/>
          <w:lang w:eastAsia="da-DK"/>
          <w14:ligatures w14:val="standardContextual"/>
        </w:rPr>
        <w:t xml:space="preserve"> (</w:t>
      </w:r>
      <w:r w:rsidR="00390F8A">
        <w:rPr>
          <w:kern w:val="2"/>
          <w:szCs w:val="24"/>
          <w:lang w:eastAsia="da-DK"/>
          <w14:ligatures w14:val="standardContextual"/>
        </w:rPr>
        <w:t>keturis</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Utenos rajono savivaldybės administracija, adresu Utenio a. 4, Utena:</w:t>
      </w:r>
    </w:p>
    <w:p w14:paraId="75133862" w14:textId="4B44055A" w:rsidR="005D6D0B" w:rsidRPr="005D6D0B" w:rsidRDefault="005D6D0B" w:rsidP="005D6D0B">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w:t>
      </w:r>
      <w:r w:rsidR="00334C50">
        <w:rPr>
          <w:kern w:val="2"/>
          <w:szCs w:val="24"/>
          <w:lang w:eastAsia="da-DK"/>
          <w14:ligatures w14:val="standardContextual"/>
        </w:rPr>
        <w:t>irkėjas</w:t>
      </w:r>
      <w:r w:rsidRPr="005D6D0B">
        <w:rPr>
          <w:kern w:val="2"/>
          <w:szCs w:val="24"/>
          <w:lang w:eastAsia="da-DK"/>
          <w14:ligatures w14:val="standardContextual"/>
        </w:rPr>
        <w:t>, rengimu ir pateikimu susijusios išlaidos, elektroninių sąskaitų teikimo išlaidos.</w:t>
      </w:r>
      <w:bookmarkStart w:id="1" w:name="_Hlk166586244"/>
    </w:p>
    <w:p w14:paraId="7D66F6F1" w14:textId="77777777" w:rsidR="005D6D0B" w:rsidRPr="005D6D0B" w:rsidRDefault="005D6D0B" w:rsidP="005D6D0B">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D6D0B" w:rsidRPr="005D6D0B" w14:paraId="47DA3005" w14:textId="77777777" w:rsidTr="00A52E66">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00A52E66">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00A52E66">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77777777" w:rsidR="005D6D0B" w:rsidRPr="005D6D0B" w:rsidRDefault="005D6D0B" w:rsidP="005D6D0B">
            <w:pPr>
              <w:rPr>
                <w:szCs w:val="24"/>
                <w:lang w:eastAsia="lt-LT"/>
              </w:rPr>
            </w:pPr>
            <w:r w:rsidRPr="005D6D0B">
              <w:rPr>
                <w:szCs w:val="24"/>
                <w:lang w:eastAsia="lt-LT"/>
              </w:rPr>
              <w:t>Automobilis – M1 kategorija (elektromobilis).</w:t>
            </w:r>
          </w:p>
        </w:tc>
      </w:tr>
      <w:tr w:rsidR="005D6D0B" w:rsidRPr="005D6D0B" w14:paraId="2446761A" w14:textId="77777777" w:rsidTr="00F05468">
        <w:trPr>
          <w:trHeight w:val="390"/>
        </w:trPr>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0227ED8C" w:rsidR="005D6D0B" w:rsidRPr="005D6D0B" w:rsidRDefault="000A1DD3" w:rsidP="005D6D0B">
            <w:pPr>
              <w:rPr>
                <w:szCs w:val="24"/>
                <w:lang w:eastAsia="lt-LT"/>
              </w:rPr>
            </w:pPr>
            <w:r>
              <w:rPr>
                <w:szCs w:val="24"/>
                <w:lang w:eastAsia="lt-LT"/>
              </w:rPr>
              <w:t>1</w:t>
            </w:r>
            <w:r w:rsidR="005D6D0B" w:rsidRPr="005D6D0B">
              <w:rPr>
                <w:szCs w:val="24"/>
                <w:lang w:eastAsia="lt-LT"/>
              </w:rPr>
              <w:t xml:space="preserve"> vnt.</w:t>
            </w:r>
          </w:p>
        </w:tc>
      </w:tr>
      <w:tr w:rsidR="005D6D0B" w:rsidRPr="005D6D0B" w14:paraId="0BC3FB57" w14:textId="77777777" w:rsidTr="00A52E66">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66E1EF7B" w:rsidR="005D6D0B" w:rsidRPr="005D6D0B" w:rsidRDefault="00265B9A" w:rsidP="005D6D0B">
            <w:pPr>
              <w:rPr>
                <w:szCs w:val="24"/>
                <w:lang w:eastAsia="lt-LT"/>
              </w:rPr>
            </w:pPr>
            <w:r>
              <w:rPr>
                <w:rFonts w:eastAsia="Calibri"/>
                <w:kern w:val="2"/>
                <w:lang w:eastAsia="ar-SA" w:bidi="hi-IN"/>
              </w:rPr>
              <w:t xml:space="preserve">Naujas </w:t>
            </w:r>
            <w:r w:rsidR="00603B07">
              <w:rPr>
                <w:rFonts w:eastAsia="Calibri"/>
                <w:kern w:val="2"/>
                <w:lang w:eastAsia="ar-SA" w:bidi="hi-IN"/>
              </w:rPr>
              <w:t>neeksploatuotas automobilis</w:t>
            </w:r>
            <w:r w:rsidR="00512FAE">
              <w:rPr>
                <w:rFonts w:eastAsia="Calibri"/>
                <w:kern w:val="2"/>
                <w:lang w:eastAsia="ar-SA" w:bidi="hi-IN"/>
              </w:rPr>
              <w:t>. Pag</w:t>
            </w:r>
            <w:r w:rsidR="00276EAD">
              <w:rPr>
                <w:rFonts w:eastAsia="Calibri"/>
                <w:kern w:val="2"/>
                <w:lang w:eastAsia="ar-SA" w:bidi="hi-IN"/>
              </w:rPr>
              <w:t>a</w:t>
            </w:r>
            <w:r w:rsidR="00512FAE">
              <w:rPr>
                <w:rFonts w:eastAsia="Calibri"/>
                <w:kern w:val="2"/>
                <w:lang w:eastAsia="ar-SA" w:bidi="hi-IN"/>
              </w:rPr>
              <w:t>minimo metai ne ankstesni kaip 20</w:t>
            </w:r>
            <w:r w:rsidR="00276EAD">
              <w:rPr>
                <w:rFonts w:eastAsia="Calibri"/>
                <w:kern w:val="2"/>
                <w:lang w:eastAsia="ar-SA" w:bidi="hi-IN"/>
              </w:rPr>
              <w:t>2</w:t>
            </w:r>
            <w:r w:rsidR="00BE4003">
              <w:rPr>
                <w:rFonts w:eastAsia="Calibri"/>
                <w:kern w:val="2"/>
                <w:lang w:eastAsia="ar-SA" w:bidi="hi-IN"/>
              </w:rPr>
              <w:t>4</w:t>
            </w:r>
            <w:r w:rsidR="007030E4">
              <w:rPr>
                <w:rFonts w:eastAsia="Calibri"/>
                <w:kern w:val="2"/>
                <w:lang w:eastAsia="ar-SA" w:bidi="hi-IN"/>
              </w:rPr>
              <w:t xml:space="preserve"> m.</w:t>
            </w:r>
          </w:p>
        </w:tc>
      </w:tr>
      <w:tr w:rsidR="005D6D0B" w:rsidRPr="005D6D0B" w14:paraId="2F4628DC" w14:textId="77777777" w:rsidTr="00A52E66">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E01169" w:rsidRPr="005D6D0B" w14:paraId="189E7462" w14:textId="77777777" w:rsidTr="00A52E66">
        <w:tc>
          <w:tcPr>
            <w:tcW w:w="504" w:type="pct"/>
            <w:shd w:val="clear" w:color="auto" w:fill="auto"/>
          </w:tcPr>
          <w:p w14:paraId="65104A54" w14:textId="2B80B9CD" w:rsidR="00E01169" w:rsidRPr="005D6D0B" w:rsidRDefault="00E01169" w:rsidP="005D6D0B">
            <w:pPr>
              <w:rPr>
                <w:szCs w:val="24"/>
                <w:lang w:eastAsia="lt-LT"/>
              </w:rPr>
            </w:pPr>
            <w:r>
              <w:rPr>
                <w:szCs w:val="24"/>
                <w:lang w:eastAsia="lt-LT"/>
              </w:rPr>
              <w:t>1.</w:t>
            </w:r>
            <w:r w:rsidR="005F4540">
              <w:rPr>
                <w:szCs w:val="24"/>
                <w:lang w:eastAsia="lt-LT"/>
              </w:rPr>
              <w:t>5</w:t>
            </w:r>
            <w:r>
              <w:rPr>
                <w:szCs w:val="24"/>
                <w:lang w:eastAsia="lt-LT"/>
              </w:rPr>
              <w:t>.</w:t>
            </w:r>
          </w:p>
        </w:tc>
        <w:tc>
          <w:tcPr>
            <w:tcW w:w="2107" w:type="pct"/>
            <w:shd w:val="clear" w:color="auto" w:fill="auto"/>
          </w:tcPr>
          <w:p w14:paraId="3D00678F" w14:textId="0B543B1D" w:rsidR="00E01169" w:rsidRPr="005D6D0B" w:rsidRDefault="00E01169" w:rsidP="005D6D0B">
            <w:pPr>
              <w:rPr>
                <w:szCs w:val="24"/>
                <w:lang w:eastAsia="lt-LT"/>
              </w:rPr>
            </w:pPr>
            <w:r>
              <w:rPr>
                <w:szCs w:val="24"/>
                <w:lang w:eastAsia="lt-LT"/>
              </w:rPr>
              <w:t>Pradin</w:t>
            </w:r>
            <w:r w:rsidR="006350E1">
              <w:rPr>
                <w:szCs w:val="24"/>
                <w:lang w:eastAsia="lt-LT"/>
              </w:rPr>
              <w:t>is</w:t>
            </w:r>
            <w:r>
              <w:rPr>
                <w:szCs w:val="24"/>
                <w:lang w:eastAsia="lt-LT"/>
              </w:rPr>
              <w:t xml:space="preserve"> </w:t>
            </w:r>
            <w:r w:rsidR="006350E1">
              <w:rPr>
                <w:szCs w:val="24"/>
                <w:lang w:eastAsia="lt-LT"/>
              </w:rPr>
              <w:t>įnašas</w:t>
            </w:r>
          </w:p>
        </w:tc>
        <w:tc>
          <w:tcPr>
            <w:tcW w:w="2389" w:type="pct"/>
            <w:shd w:val="clear" w:color="auto" w:fill="auto"/>
          </w:tcPr>
          <w:p w14:paraId="5391BA21" w14:textId="165C0553" w:rsidR="00E01169" w:rsidRPr="005D6D0B" w:rsidRDefault="00CC04E0" w:rsidP="005D6D0B">
            <w:pPr>
              <w:rPr>
                <w:szCs w:val="24"/>
                <w:lang w:eastAsia="lt-LT"/>
              </w:rPr>
            </w:pPr>
            <w:r>
              <w:rPr>
                <w:szCs w:val="24"/>
                <w:lang w:eastAsia="lt-LT"/>
              </w:rPr>
              <w:t xml:space="preserve">15 </w:t>
            </w:r>
            <w:r>
              <w:rPr>
                <w:szCs w:val="24"/>
                <w:lang w:val="en-US" w:eastAsia="lt-LT"/>
              </w:rPr>
              <w:t>%</w:t>
            </w:r>
          </w:p>
        </w:tc>
      </w:tr>
      <w:tr w:rsidR="00E01169" w:rsidRPr="005D6D0B" w14:paraId="01F1B3C8" w14:textId="77777777" w:rsidTr="00A52E66">
        <w:tc>
          <w:tcPr>
            <w:tcW w:w="504" w:type="pct"/>
            <w:shd w:val="clear" w:color="auto" w:fill="auto"/>
          </w:tcPr>
          <w:p w14:paraId="115322EF" w14:textId="0464AB71" w:rsidR="00E01169" w:rsidRDefault="00E01169" w:rsidP="005D6D0B">
            <w:pPr>
              <w:rPr>
                <w:szCs w:val="24"/>
                <w:lang w:eastAsia="lt-LT"/>
              </w:rPr>
            </w:pPr>
            <w:r>
              <w:rPr>
                <w:szCs w:val="24"/>
                <w:lang w:eastAsia="lt-LT"/>
              </w:rPr>
              <w:t>1.</w:t>
            </w:r>
            <w:r w:rsidR="005F4540">
              <w:rPr>
                <w:szCs w:val="24"/>
                <w:lang w:eastAsia="lt-LT"/>
              </w:rPr>
              <w:t>6</w:t>
            </w:r>
            <w:r>
              <w:rPr>
                <w:szCs w:val="24"/>
                <w:lang w:eastAsia="lt-LT"/>
              </w:rPr>
              <w:t xml:space="preserve">. </w:t>
            </w:r>
          </w:p>
        </w:tc>
        <w:tc>
          <w:tcPr>
            <w:tcW w:w="2107" w:type="pct"/>
            <w:shd w:val="clear" w:color="auto" w:fill="auto"/>
          </w:tcPr>
          <w:p w14:paraId="3D6FEC63" w14:textId="6D74045F" w:rsidR="00E01169" w:rsidRDefault="00E01169" w:rsidP="005D6D0B">
            <w:pPr>
              <w:rPr>
                <w:szCs w:val="24"/>
                <w:lang w:eastAsia="lt-LT"/>
              </w:rPr>
            </w:pPr>
            <w:r>
              <w:rPr>
                <w:szCs w:val="24"/>
                <w:lang w:eastAsia="lt-LT"/>
              </w:rPr>
              <w:t xml:space="preserve">Sutarties </w:t>
            </w:r>
            <w:r w:rsidR="009B1897">
              <w:rPr>
                <w:szCs w:val="24"/>
                <w:lang w:eastAsia="lt-LT"/>
              </w:rPr>
              <w:t>sudarymo</w:t>
            </w:r>
            <w:r>
              <w:rPr>
                <w:szCs w:val="24"/>
                <w:lang w:eastAsia="lt-LT"/>
              </w:rPr>
              <w:t xml:space="preserve"> mokestis</w:t>
            </w:r>
          </w:p>
        </w:tc>
        <w:tc>
          <w:tcPr>
            <w:tcW w:w="2389" w:type="pct"/>
            <w:shd w:val="clear" w:color="auto" w:fill="auto"/>
          </w:tcPr>
          <w:p w14:paraId="09CC6956" w14:textId="16D896CB" w:rsidR="00E01169" w:rsidRDefault="009B1897" w:rsidP="005D6D0B">
            <w:pPr>
              <w:rPr>
                <w:szCs w:val="24"/>
                <w:lang w:eastAsia="lt-LT"/>
              </w:rPr>
            </w:pPr>
            <w:r>
              <w:rPr>
                <w:szCs w:val="24"/>
                <w:lang w:eastAsia="lt-LT"/>
              </w:rPr>
              <w:t>0</w:t>
            </w:r>
          </w:p>
        </w:tc>
      </w:tr>
      <w:tr w:rsidR="00112FFE" w:rsidRPr="005D6D0B" w14:paraId="218699D7" w14:textId="77777777" w:rsidTr="00A52E66">
        <w:tc>
          <w:tcPr>
            <w:tcW w:w="504" w:type="pct"/>
            <w:shd w:val="clear" w:color="auto" w:fill="auto"/>
          </w:tcPr>
          <w:p w14:paraId="7D2DF824" w14:textId="73088DCD" w:rsidR="00112FFE" w:rsidRDefault="00112FFE" w:rsidP="005D6D0B">
            <w:pPr>
              <w:rPr>
                <w:szCs w:val="24"/>
                <w:lang w:eastAsia="lt-LT"/>
              </w:rPr>
            </w:pPr>
            <w:r>
              <w:rPr>
                <w:szCs w:val="24"/>
                <w:lang w:eastAsia="lt-LT"/>
              </w:rPr>
              <w:t>1.7</w:t>
            </w:r>
          </w:p>
        </w:tc>
        <w:tc>
          <w:tcPr>
            <w:tcW w:w="2107" w:type="pct"/>
            <w:shd w:val="clear" w:color="auto" w:fill="auto"/>
          </w:tcPr>
          <w:p w14:paraId="67957D94" w14:textId="6CD8766C" w:rsidR="00112FFE" w:rsidRDefault="00112FFE" w:rsidP="005D6D0B">
            <w:pPr>
              <w:rPr>
                <w:szCs w:val="24"/>
                <w:lang w:eastAsia="lt-LT"/>
              </w:rPr>
            </w:pPr>
            <w:r>
              <w:rPr>
                <w:szCs w:val="24"/>
                <w:lang w:eastAsia="lt-LT"/>
              </w:rPr>
              <w:t>Automobilio likutinė vertė</w:t>
            </w:r>
          </w:p>
        </w:tc>
        <w:tc>
          <w:tcPr>
            <w:tcW w:w="2389" w:type="pct"/>
            <w:shd w:val="clear" w:color="auto" w:fill="auto"/>
          </w:tcPr>
          <w:p w14:paraId="6CFF8462" w14:textId="358480B2" w:rsidR="00112FFE" w:rsidRDefault="00112FFE" w:rsidP="005D6D0B">
            <w:pPr>
              <w:rPr>
                <w:szCs w:val="24"/>
                <w:lang w:eastAsia="lt-LT"/>
              </w:rPr>
            </w:pPr>
            <w:r>
              <w:rPr>
                <w:szCs w:val="24"/>
                <w:lang w:eastAsia="lt-LT"/>
              </w:rPr>
              <w:t>0</w:t>
            </w:r>
          </w:p>
        </w:tc>
      </w:tr>
      <w:tr w:rsidR="005D6D0B" w:rsidRPr="005D6D0B" w14:paraId="00D6D957" w14:textId="77777777" w:rsidTr="00A52E66">
        <w:tc>
          <w:tcPr>
            <w:tcW w:w="504" w:type="pct"/>
          </w:tcPr>
          <w:p w14:paraId="0B928DC6" w14:textId="52FEE5DE" w:rsidR="005D6D0B" w:rsidRPr="005D6D0B" w:rsidRDefault="005D6D0B" w:rsidP="005D6D0B">
            <w:pPr>
              <w:rPr>
                <w:szCs w:val="24"/>
                <w:lang w:eastAsia="lt-LT"/>
              </w:rPr>
            </w:pPr>
            <w:r w:rsidRPr="005D6D0B">
              <w:rPr>
                <w:szCs w:val="24"/>
                <w:lang w:eastAsia="lt-LT"/>
              </w:rPr>
              <w:t>1.</w:t>
            </w:r>
            <w:r w:rsidR="00D4233A">
              <w:rPr>
                <w:szCs w:val="24"/>
                <w:lang w:eastAsia="lt-LT"/>
              </w:rPr>
              <w:t>8</w:t>
            </w:r>
          </w:p>
        </w:tc>
        <w:tc>
          <w:tcPr>
            <w:tcW w:w="2107" w:type="pct"/>
          </w:tcPr>
          <w:p w14:paraId="10558B85" w14:textId="77777777" w:rsidR="005D6D0B" w:rsidRPr="005D6D0B" w:rsidRDefault="005D6D0B" w:rsidP="005D6D0B">
            <w:pPr>
              <w:rPr>
                <w:szCs w:val="24"/>
                <w:lang w:eastAsia="lt-LT"/>
              </w:rPr>
            </w:pPr>
            <w:r w:rsidRPr="005D6D0B">
              <w:rPr>
                <w:szCs w:val="24"/>
                <w:lang w:eastAsia="lt-LT"/>
              </w:rPr>
              <w:t>Automobilio atitikimas techniniams reikalavimams dėl transporto priemonės tipo</w:t>
            </w:r>
          </w:p>
        </w:tc>
        <w:tc>
          <w:tcPr>
            <w:tcW w:w="2389" w:type="pct"/>
          </w:tcPr>
          <w:p w14:paraId="3CD635B3" w14:textId="77777777" w:rsidR="005D6D0B" w:rsidRPr="005D6D0B" w:rsidRDefault="005D6D0B" w:rsidP="00D31CFF">
            <w:pPr>
              <w:jc w:val="both"/>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D6D0B" w:rsidRPr="005D6D0B" w14:paraId="2DD21C20" w14:textId="77777777" w:rsidTr="00A52E66">
        <w:tc>
          <w:tcPr>
            <w:tcW w:w="504" w:type="pct"/>
          </w:tcPr>
          <w:p w14:paraId="4D5C92C1" w14:textId="17C56226" w:rsidR="005D6D0B" w:rsidRPr="005D6D0B" w:rsidRDefault="005D6D0B" w:rsidP="005D6D0B">
            <w:pPr>
              <w:rPr>
                <w:szCs w:val="24"/>
                <w:lang w:eastAsia="lt-LT"/>
              </w:rPr>
            </w:pPr>
            <w:r w:rsidRPr="005D6D0B">
              <w:rPr>
                <w:szCs w:val="24"/>
                <w:lang w:eastAsia="lt-LT"/>
              </w:rPr>
              <w:t>1.</w:t>
            </w:r>
            <w:r w:rsidR="00D4233A">
              <w:rPr>
                <w:szCs w:val="24"/>
                <w:lang w:eastAsia="lt-LT"/>
              </w:rPr>
              <w:t>9</w:t>
            </w:r>
          </w:p>
        </w:tc>
        <w:tc>
          <w:tcPr>
            <w:tcW w:w="2107" w:type="pct"/>
          </w:tcPr>
          <w:p w14:paraId="7376E023" w14:textId="77777777" w:rsidR="005D6D0B" w:rsidRPr="005D6D0B" w:rsidRDefault="005D6D0B" w:rsidP="005D6D0B">
            <w:pPr>
              <w:rPr>
                <w:szCs w:val="24"/>
                <w:lang w:eastAsia="lt-LT"/>
              </w:rPr>
            </w:pPr>
            <w:r w:rsidRPr="005D6D0B">
              <w:rPr>
                <w:szCs w:val="24"/>
                <w:lang w:eastAsia="lt-LT"/>
              </w:rPr>
              <w:t>Spalva</w:t>
            </w:r>
          </w:p>
        </w:tc>
        <w:tc>
          <w:tcPr>
            <w:tcW w:w="2389" w:type="pct"/>
          </w:tcPr>
          <w:p w14:paraId="328184D8" w14:textId="77777777" w:rsidR="005D6D0B" w:rsidRPr="005D6D0B" w:rsidRDefault="005D6D0B" w:rsidP="005D6D0B">
            <w:pPr>
              <w:rPr>
                <w:szCs w:val="24"/>
                <w:lang w:eastAsia="lt-LT"/>
              </w:rPr>
            </w:pPr>
            <w:r w:rsidRPr="005D6D0B">
              <w:rPr>
                <w:szCs w:val="24"/>
                <w:lang w:eastAsia="lt-LT"/>
              </w:rPr>
              <w:t>Bet kuri</w:t>
            </w:r>
          </w:p>
        </w:tc>
      </w:tr>
      <w:tr w:rsidR="005D6D0B" w:rsidRPr="005D6D0B" w14:paraId="09175186" w14:textId="77777777" w:rsidTr="00A52E66">
        <w:tc>
          <w:tcPr>
            <w:tcW w:w="5000" w:type="pct"/>
            <w:gridSpan w:val="3"/>
          </w:tcPr>
          <w:p w14:paraId="708DC04E" w14:textId="77777777" w:rsidR="005D6D0B" w:rsidRPr="005D6D0B" w:rsidRDefault="005D6D0B" w:rsidP="005D6D0B">
            <w:pPr>
              <w:rPr>
                <w:szCs w:val="24"/>
                <w:lang w:eastAsia="lt-LT"/>
              </w:rPr>
            </w:pPr>
            <w:r w:rsidRPr="005D6D0B">
              <w:rPr>
                <w:b/>
                <w:szCs w:val="24"/>
                <w:lang w:eastAsia="lt-LT"/>
              </w:rPr>
              <w:t>2. Variklis:</w:t>
            </w:r>
          </w:p>
        </w:tc>
      </w:tr>
      <w:tr w:rsidR="005D6D0B" w:rsidRPr="005D6D0B" w14:paraId="0C2EBACE" w14:textId="77777777" w:rsidTr="00A52E66">
        <w:tc>
          <w:tcPr>
            <w:tcW w:w="504" w:type="pct"/>
          </w:tcPr>
          <w:p w14:paraId="5E9F256B" w14:textId="77777777" w:rsidR="005D6D0B" w:rsidRPr="005D6D0B" w:rsidRDefault="005D6D0B" w:rsidP="005D6D0B">
            <w:pPr>
              <w:rPr>
                <w:szCs w:val="24"/>
                <w:lang w:eastAsia="lt-LT"/>
              </w:rPr>
            </w:pPr>
            <w:r w:rsidRPr="005D6D0B">
              <w:rPr>
                <w:szCs w:val="24"/>
                <w:lang w:eastAsia="lt-LT"/>
              </w:rPr>
              <w:t>2.1</w:t>
            </w:r>
          </w:p>
        </w:tc>
        <w:tc>
          <w:tcPr>
            <w:tcW w:w="2107" w:type="pct"/>
          </w:tcPr>
          <w:p w14:paraId="1A6B6C5D" w14:textId="77777777" w:rsidR="005D6D0B" w:rsidRPr="005D6D0B" w:rsidRDefault="005D6D0B" w:rsidP="005D6D0B">
            <w:pPr>
              <w:rPr>
                <w:szCs w:val="24"/>
                <w:lang w:eastAsia="lt-LT"/>
              </w:rPr>
            </w:pPr>
            <w:r w:rsidRPr="005D6D0B">
              <w:rPr>
                <w:szCs w:val="24"/>
                <w:lang w:eastAsia="lt-LT"/>
              </w:rPr>
              <w:t>Elektromobilio CO2 emisija</w:t>
            </w:r>
          </w:p>
        </w:tc>
        <w:tc>
          <w:tcPr>
            <w:tcW w:w="2389" w:type="pct"/>
          </w:tcPr>
          <w:p w14:paraId="2628F43E" w14:textId="77777777" w:rsidR="005D6D0B" w:rsidRPr="005D6D0B" w:rsidRDefault="005D6D0B" w:rsidP="005D6D0B">
            <w:pPr>
              <w:rPr>
                <w:szCs w:val="24"/>
                <w:lang w:eastAsia="lt-LT"/>
              </w:rPr>
            </w:pPr>
            <w:r w:rsidRPr="005D6D0B">
              <w:rPr>
                <w:szCs w:val="24"/>
                <w:lang w:eastAsia="lt-LT"/>
              </w:rPr>
              <w:t>0 g/km</w:t>
            </w:r>
          </w:p>
        </w:tc>
      </w:tr>
      <w:tr w:rsidR="005D6D0B" w:rsidRPr="005D6D0B" w14:paraId="278B07D6" w14:textId="77777777" w:rsidTr="00A52E66">
        <w:tc>
          <w:tcPr>
            <w:tcW w:w="504" w:type="pct"/>
          </w:tcPr>
          <w:p w14:paraId="77C120DD" w14:textId="77777777" w:rsidR="005D6D0B" w:rsidRPr="005D6D0B" w:rsidRDefault="005D6D0B" w:rsidP="005D6D0B">
            <w:pPr>
              <w:rPr>
                <w:szCs w:val="24"/>
                <w:lang w:eastAsia="lt-LT"/>
              </w:rPr>
            </w:pPr>
            <w:r w:rsidRPr="005D6D0B">
              <w:rPr>
                <w:szCs w:val="24"/>
                <w:lang w:eastAsia="lt-LT"/>
              </w:rPr>
              <w:t>2.2</w:t>
            </w:r>
          </w:p>
        </w:tc>
        <w:tc>
          <w:tcPr>
            <w:tcW w:w="2107" w:type="pct"/>
          </w:tcPr>
          <w:p w14:paraId="4716A8AF" w14:textId="77777777" w:rsidR="005D6D0B" w:rsidRPr="005D6D0B" w:rsidRDefault="005D6D0B" w:rsidP="005D6D0B">
            <w:pPr>
              <w:rPr>
                <w:szCs w:val="24"/>
                <w:lang w:eastAsia="lt-LT"/>
              </w:rPr>
            </w:pPr>
            <w:r w:rsidRPr="005D6D0B">
              <w:rPr>
                <w:szCs w:val="24"/>
                <w:lang w:eastAsia="lt-LT"/>
              </w:rPr>
              <w:t>Galia</w:t>
            </w:r>
          </w:p>
        </w:tc>
        <w:tc>
          <w:tcPr>
            <w:tcW w:w="2389" w:type="pct"/>
          </w:tcPr>
          <w:p w14:paraId="4B5218B7" w14:textId="69B2FDD7" w:rsidR="005D6D0B" w:rsidRPr="005D6D0B" w:rsidRDefault="005D6D0B" w:rsidP="005D6D0B">
            <w:pPr>
              <w:rPr>
                <w:szCs w:val="24"/>
                <w:lang w:eastAsia="lt-LT"/>
              </w:rPr>
            </w:pPr>
            <w:r w:rsidRPr="005D6D0B">
              <w:rPr>
                <w:szCs w:val="24"/>
                <w:lang w:eastAsia="lt-LT"/>
              </w:rPr>
              <w:t xml:space="preserve">Ne mažiau </w:t>
            </w:r>
            <w:r w:rsidR="00624669">
              <w:rPr>
                <w:szCs w:val="24"/>
                <w:lang w:eastAsia="lt-LT"/>
              </w:rPr>
              <w:t xml:space="preserve">kaip </w:t>
            </w:r>
            <w:r w:rsidRPr="005D6D0B">
              <w:rPr>
                <w:szCs w:val="24"/>
                <w:lang w:eastAsia="lt-LT"/>
              </w:rPr>
              <w:t>150 kW</w:t>
            </w:r>
          </w:p>
        </w:tc>
      </w:tr>
      <w:tr w:rsidR="005D6D0B" w:rsidRPr="005D6D0B" w14:paraId="422BC581" w14:textId="77777777" w:rsidTr="00A52E66">
        <w:tc>
          <w:tcPr>
            <w:tcW w:w="504" w:type="pct"/>
          </w:tcPr>
          <w:p w14:paraId="1BB8710A" w14:textId="77777777" w:rsidR="005D6D0B" w:rsidRPr="005D6D0B" w:rsidRDefault="005D6D0B" w:rsidP="005D6D0B">
            <w:pPr>
              <w:rPr>
                <w:szCs w:val="24"/>
                <w:lang w:eastAsia="lt-LT"/>
              </w:rPr>
            </w:pPr>
            <w:r w:rsidRPr="005D6D0B">
              <w:rPr>
                <w:szCs w:val="24"/>
                <w:lang w:eastAsia="lt-LT"/>
              </w:rPr>
              <w:t>2.3</w:t>
            </w:r>
          </w:p>
        </w:tc>
        <w:tc>
          <w:tcPr>
            <w:tcW w:w="2107" w:type="pct"/>
          </w:tcPr>
          <w:p w14:paraId="0DD54D60" w14:textId="77777777" w:rsidR="005D6D0B" w:rsidRPr="005D6D0B" w:rsidRDefault="005D6D0B" w:rsidP="005D6D0B">
            <w:pPr>
              <w:rPr>
                <w:szCs w:val="24"/>
                <w:lang w:eastAsia="lt-LT"/>
              </w:rPr>
            </w:pPr>
            <w:r w:rsidRPr="005D6D0B">
              <w:rPr>
                <w:szCs w:val="24"/>
                <w:lang w:eastAsia="lt-LT"/>
              </w:rPr>
              <w:t>Elektros suvartojimas (kWh/100 km)</w:t>
            </w:r>
          </w:p>
        </w:tc>
        <w:tc>
          <w:tcPr>
            <w:tcW w:w="2389" w:type="pct"/>
          </w:tcPr>
          <w:p w14:paraId="4B060CF4" w14:textId="706F3B12" w:rsidR="005D6D0B" w:rsidRPr="005D6D0B" w:rsidRDefault="005D6D0B" w:rsidP="005D6D0B">
            <w:pPr>
              <w:rPr>
                <w:szCs w:val="24"/>
                <w:lang w:eastAsia="lt-LT"/>
              </w:rPr>
            </w:pPr>
            <w:r w:rsidRPr="005D6D0B">
              <w:rPr>
                <w:szCs w:val="24"/>
                <w:lang w:eastAsia="lt-LT"/>
              </w:rPr>
              <w:t xml:space="preserve">Ne daugiau </w:t>
            </w:r>
            <w:r w:rsidR="00624669">
              <w:rPr>
                <w:szCs w:val="24"/>
                <w:lang w:eastAsia="lt-LT"/>
              </w:rPr>
              <w:t xml:space="preserve">kaip </w:t>
            </w:r>
            <w:r w:rsidRPr="005D6D0B">
              <w:rPr>
                <w:szCs w:val="24"/>
                <w:lang w:eastAsia="lt-LT"/>
              </w:rPr>
              <w:t>18</w:t>
            </w:r>
            <w:r w:rsidR="00624669">
              <w:rPr>
                <w:szCs w:val="24"/>
                <w:lang w:eastAsia="lt-LT"/>
              </w:rPr>
              <w:t xml:space="preserve"> </w:t>
            </w:r>
            <w:r w:rsidR="00624669" w:rsidRPr="005D6D0B">
              <w:rPr>
                <w:szCs w:val="24"/>
                <w:lang w:eastAsia="lt-LT"/>
              </w:rPr>
              <w:t>kWh/100 km</w:t>
            </w:r>
          </w:p>
        </w:tc>
      </w:tr>
      <w:tr w:rsidR="005D6D0B" w:rsidRPr="005D6D0B" w14:paraId="01A1E666" w14:textId="77777777" w:rsidTr="00A52E66">
        <w:tc>
          <w:tcPr>
            <w:tcW w:w="504" w:type="pct"/>
          </w:tcPr>
          <w:p w14:paraId="2444D00A" w14:textId="77777777" w:rsidR="005D6D0B" w:rsidRPr="005D6D0B" w:rsidRDefault="005D6D0B" w:rsidP="005D6D0B">
            <w:pPr>
              <w:rPr>
                <w:szCs w:val="24"/>
                <w:lang w:eastAsia="lt-LT"/>
              </w:rPr>
            </w:pPr>
            <w:r w:rsidRPr="005D6D0B">
              <w:rPr>
                <w:szCs w:val="24"/>
                <w:lang w:eastAsia="lt-LT"/>
              </w:rPr>
              <w:t>2.4</w:t>
            </w:r>
          </w:p>
        </w:tc>
        <w:tc>
          <w:tcPr>
            <w:tcW w:w="2107" w:type="pct"/>
          </w:tcPr>
          <w:p w14:paraId="7EEDD1DE" w14:textId="77777777" w:rsidR="005D6D0B" w:rsidRPr="005D6D0B" w:rsidRDefault="005D6D0B" w:rsidP="005D6D0B">
            <w:pPr>
              <w:rPr>
                <w:szCs w:val="24"/>
                <w:lang w:eastAsia="lt-LT"/>
              </w:rPr>
            </w:pPr>
            <w:r w:rsidRPr="005D6D0B">
              <w:rPr>
                <w:szCs w:val="24"/>
                <w:lang w:eastAsia="lt-LT"/>
              </w:rPr>
              <w:t>Variklio tipas</w:t>
            </w:r>
          </w:p>
        </w:tc>
        <w:tc>
          <w:tcPr>
            <w:tcW w:w="2389" w:type="pct"/>
          </w:tcPr>
          <w:p w14:paraId="0499215F" w14:textId="77777777" w:rsidR="005D6D0B" w:rsidRPr="005D6D0B" w:rsidRDefault="005D6D0B" w:rsidP="005D6D0B">
            <w:pPr>
              <w:rPr>
                <w:szCs w:val="24"/>
                <w:lang w:eastAsia="lt-LT"/>
              </w:rPr>
            </w:pPr>
            <w:r w:rsidRPr="005D6D0B">
              <w:rPr>
                <w:szCs w:val="24"/>
                <w:lang w:eastAsia="lt-LT"/>
              </w:rPr>
              <w:t>Elektros energijos</w:t>
            </w:r>
          </w:p>
        </w:tc>
      </w:tr>
      <w:tr w:rsidR="005D6D0B" w:rsidRPr="005D6D0B" w14:paraId="2C6E57FE" w14:textId="77777777" w:rsidTr="00A52E66">
        <w:tc>
          <w:tcPr>
            <w:tcW w:w="504" w:type="pct"/>
          </w:tcPr>
          <w:p w14:paraId="3B1082F7" w14:textId="77777777" w:rsidR="005D6D0B" w:rsidRPr="005D6D0B" w:rsidRDefault="005D6D0B" w:rsidP="005D6D0B">
            <w:pPr>
              <w:rPr>
                <w:szCs w:val="24"/>
                <w:lang w:eastAsia="lt-LT"/>
              </w:rPr>
            </w:pPr>
            <w:r w:rsidRPr="005D6D0B">
              <w:rPr>
                <w:szCs w:val="24"/>
                <w:lang w:eastAsia="lt-LT"/>
              </w:rPr>
              <w:t>2.5</w:t>
            </w:r>
          </w:p>
        </w:tc>
        <w:tc>
          <w:tcPr>
            <w:tcW w:w="2107" w:type="pct"/>
          </w:tcPr>
          <w:p w14:paraId="037D0225" w14:textId="77777777" w:rsidR="005D6D0B" w:rsidRPr="005D6D0B" w:rsidRDefault="005D6D0B" w:rsidP="005D6D0B">
            <w:pPr>
              <w:rPr>
                <w:szCs w:val="24"/>
                <w:lang w:eastAsia="lt-LT"/>
              </w:rPr>
            </w:pPr>
            <w:r w:rsidRPr="005D6D0B">
              <w:rPr>
                <w:szCs w:val="24"/>
                <w:lang w:eastAsia="lt-LT"/>
              </w:rPr>
              <w:t>Vidutinis nuvažiuojamas atstumas</w:t>
            </w:r>
          </w:p>
        </w:tc>
        <w:tc>
          <w:tcPr>
            <w:tcW w:w="2389" w:type="pct"/>
          </w:tcPr>
          <w:p w14:paraId="6DC7FE29" w14:textId="5CC3CE41" w:rsidR="005D6D0B" w:rsidRPr="005D6D0B" w:rsidRDefault="005D6D0B" w:rsidP="005D6D0B">
            <w:pPr>
              <w:rPr>
                <w:szCs w:val="24"/>
                <w:lang w:eastAsia="lt-LT"/>
              </w:rPr>
            </w:pPr>
            <w:r w:rsidRPr="005D6D0B">
              <w:rPr>
                <w:szCs w:val="24"/>
                <w:lang w:eastAsia="lt-LT"/>
              </w:rPr>
              <w:t>Ne mažiau</w:t>
            </w:r>
            <w:r w:rsidR="004107C6">
              <w:rPr>
                <w:szCs w:val="24"/>
                <w:lang w:eastAsia="lt-LT"/>
              </w:rPr>
              <w:t xml:space="preserve"> kaip</w:t>
            </w:r>
            <w:r w:rsidRPr="005D6D0B">
              <w:rPr>
                <w:szCs w:val="24"/>
                <w:lang w:eastAsia="lt-LT"/>
              </w:rPr>
              <w:t xml:space="preserve"> 350 km pagal WLTP</w:t>
            </w:r>
          </w:p>
        </w:tc>
      </w:tr>
      <w:tr w:rsidR="005D6D0B" w:rsidRPr="005D6D0B" w14:paraId="00FA4605" w14:textId="77777777" w:rsidTr="00A52E66">
        <w:tc>
          <w:tcPr>
            <w:tcW w:w="504" w:type="pct"/>
          </w:tcPr>
          <w:p w14:paraId="203270BC" w14:textId="77777777" w:rsidR="005D6D0B" w:rsidRPr="005D6D0B" w:rsidRDefault="005D6D0B" w:rsidP="005D6D0B">
            <w:pPr>
              <w:rPr>
                <w:szCs w:val="24"/>
                <w:lang w:eastAsia="lt-LT"/>
              </w:rPr>
            </w:pPr>
            <w:r w:rsidRPr="005D6D0B">
              <w:rPr>
                <w:szCs w:val="24"/>
                <w:lang w:eastAsia="lt-LT"/>
              </w:rPr>
              <w:t>2.6</w:t>
            </w:r>
          </w:p>
        </w:tc>
        <w:tc>
          <w:tcPr>
            <w:tcW w:w="2107" w:type="pct"/>
          </w:tcPr>
          <w:p w14:paraId="4A1B9E62" w14:textId="77777777" w:rsidR="005D6D0B" w:rsidRPr="005D6D0B" w:rsidRDefault="005D6D0B" w:rsidP="005D6D0B">
            <w:pPr>
              <w:rPr>
                <w:szCs w:val="24"/>
                <w:lang w:eastAsia="lt-LT"/>
              </w:rPr>
            </w:pPr>
            <w:r w:rsidRPr="005D6D0B">
              <w:rPr>
                <w:szCs w:val="24"/>
                <w:lang w:eastAsia="lt-LT"/>
              </w:rPr>
              <w:t>Bendroji akumuliatorių baterijų talpa</w:t>
            </w:r>
          </w:p>
        </w:tc>
        <w:tc>
          <w:tcPr>
            <w:tcW w:w="2389" w:type="pct"/>
          </w:tcPr>
          <w:p w14:paraId="2097F763" w14:textId="2554123D" w:rsidR="005D6D0B" w:rsidRPr="005D6D0B" w:rsidRDefault="005D6D0B" w:rsidP="005D6D0B">
            <w:pPr>
              <w:rPr>
                <w:szCs w:val="24"/>
                <w:lang w:eastAsia="lt-LT"/>
              </w:rPr>
            </w:pPr>
            <w:r w:rsidRPr="005D6D0B">
              <w:rPr>
                <w:szCs w:val="24"/>
                <w:lang w:eastAsia="lt-LT"/>
              </w:rPr>
              <w:t xml:space="preserve">Ne mažiau </w:t>
            </w:r>
            <w:r w:rsidR="004107C6">
              <w:rPr>
                <w:szCs w:val="24"/>
                <w:lang w:eastAsia="lt-LT"/>
              </w:rPr>
              <w:t xml:space="preserve">kaip </w:t>
            </w:r>
            <w:r w:rsidR="009A08FD">
              <w:rPr>
                <w:szCs w:val="24"/>
                <w:lang w:eastAsia="lt-LT"/>
              </w:rPr>
              <w:t>55</w:t>
            </w:r>
            <w:r w:rsidRPr="005D6D0B">
              <w:rPr>
                <w:szCs w:val="24"/>
                <w:lang w:eastAsia="lt-LT"/>
              </w:rPr>
              <w:t xml:space="preserve"> KWh </w:t>
            </w:r>
          </w:p>
        </w:tc>
      </w:tr>
      <w:tr w:rsidR="005D6D0B" w:rsidRPr="005D6D0B" w14:paraId="2FF1664E" w14:textId="77777777" w:rsidTr="00A52E66">
        <w:tc>
          <w:tcPr>
            <w:tcW w:w="5000" w:type="pct"/>
            <w:gridSpan w:val="3"/>
          </w:tcPr>
          <w:p w14:paraId="1C5CD202" w14:textId="77777777" w:rsidR="005D6D0B" w:rsidRPr="005D6D0B" w:rsidRDefault="005D6D0B" w:rsidP="005D6D0B">
            <w:pPr>
              <w:rPr>
                <w:szCs w:val="24"/>
                <w:lang w:eastAsia="lt-LT"/>
              </w:rPr>
            </w:pPr>
            <w:r w:rsidRPr="005D6D0B">
              <w:rPr>
                <w:b/>
                <w:szCs w:val="24"/>
                <w:lang w:eastAsia="lt-LT"/>
              </w:rPr>
              <w:lastRenderedPageBreak/>
              <w:t>3. Transmisija:</w:t>
            </w:r>
          </w:p>
        </w:tc>
      </w:tr>
      <w:tr w:rsidR="005D6D0B" w:rsidRPr="005D6D0B" w14:paraId="0988F1B8" w14:textId="77777777" w:rsidTr="00A52E66">
        <w:tc>
          <w:tcPr>
            <w:tcW w:w="504" w:type="pct"/>
          </w:tcPr>
          <w:p w14:paraId="5AEE7991" w14:textId="77777777" w:rsidR="005D6D0B" w:rsidRPr="005D6D0B" w:rsidRDefault="005D6D0B" w:rsidP="005D6D0B">
            <w:pPr>
              <w:rPr>
                <w:szCs w:val="24"/>
                <w:lang w:eastAsia="lt-LT"/>
              </w:rPr>
            </w:pPr>
            <w:r w:rsidRPr="005D6D0B">
              <w:rPr>
                <w:szCs w:val="24"/>
                <w:lang w:eastAsia="lt-LT"/>
              </w:rPr>
              <w:t>3.1</w:t>
            </w:r>
          </w:p>
        </w:tc>
        <w:tc>
          <w:tcPr>
            <w:tcW w:w="2107" w:type="pct"/>
          </w:tcPr>
          <w:p w14:paraId="09BA8CDA" w14:textId="77777777" w:rsidR="005D6D0B" w:rsidRPr="005D6D0B" w:rsidRDefault="005D6D0B" w:rsidP="005D6D0B">
            <w:pPr>
              <w:rPr>
                <w:szCs w:val="24"/>
                <w:lang w:eastAsia="lt-LT"/>
              </w:rPr>
            </w:pPr>
            <w:r w:rsidRPr="005D6D0B">
              <w:rPr>
                <w:szCs w:val="24"/>
                <w:lang w:eastAsia="lt-LT"/>
              </w:rPr>
              <w:t>Transmisija</w:t>
            </w:r>
          </w:p>
        </w:tc>
        <w:tc>
          <w:tcPr>
            <w:tcW w:w="2389" w:type="pct"/>
          </w:tcPr>
          <w:p w14:paraId="54BA48D5" w14:textId="77777777" w:rsidR="005D6D0B" w:rsidRPr="005D6D0B" w:rsidRDefault="005D6D0B" w:rsidP="005D6D0B">
            <w:pPr>
              <w:rPr>
                <w:szCs w:val="24"/>
                <w:lang w:eastAsia="lt-LT"/>
              </w:rPr>
            </w:pPr>
            <w:r w:rsidRPr="005D6D0B">
              <w:rPr>
                <w:szCs w:val="24"/>
                <w:lang w:eastAsia="lt-LT"/>
              </w:rPr>
              <w:t>Automatinė</w:t>
            </w:r>
          </w:p>
        </w:tc>
      </w:tr>
      <w:tr w:rsidR="005D6D0B" w:rsidRPr="005D6D0B" w14:paraId="1141FB8F" w14:textId="77777777" w:rsidTr="00A52E66">
        <w:tc>
          <w:tcPr>
            <w:tcW w:w="504" w:type="pct"/>
          </w:tcPr>
          <w:p w14:paraId="65ADC741" w14:textId="77777777" w:rsidR="005D6D0B" w:rsidRPr="005D6D0B" w:rsidRDefault="005D6D0B" w:rsidP="005D6D0B">
            <w:pPr>
              <w:rPr>
                <w:szCs w:val="24"/>
                <w:lang w:eastAsia="lt-LT"/>
              </w:rPr>
            </w:pPr>
            <w:r w:rsidRPr="005D6D0B">
              <w:rPr>
                <w:szCs w:val="24"/>
                <w:lang w:eastAsia="lt-LT"/>
              </w:rPr>
              <w:t>3.2</w:t>
            </w:r>
          </w:p>
        </w:tc>
        <w:tc>
          <w:tcPr>
            <w:tcW w:w="2107" w:type="pct"/>
          </w:tcPr>
          <w:p w14:paraId="56C1F748" w14:textId="77777777" w:rsidR="005D6D0B" w:rsidRPr="005D6D0B" w:rsidRDefault="005D6D0B" w:rsidP="005D6D0B">
            <w:pPr>
              <w:rPr>
                <w:szCs w:val="24"/>
                <w:lang w:eastAsia="lt-LT"/>
              </w:rPr>
            </w:pPr>
            <w:r w:rsidRPr="005D6D0B">
              <w:rPr>
                <w:szCs w:val="24"/>
                <w:lang w:eastAsia="lt-LT"/>
              </w:rPr>
              <w:t>Pavara</w:t>
            </w:r>
          </w:p>
        </w:tc>
        <w:tc>
          <w:tcPr>
            <w:tcW w:w="2389" w:type="pct"/>
          </w:tcPr>
          <w:p w14:paraId="6A3869DC" w14:textId="77777777" w:rsidR="005D6D0B" w:rsidRPr="005D6D0B" w:rsidRDefault="005D6D0B" w:rsidP="005D6D0B">
            <w:pPr>
              <w:rPr>
                <w:szCs w:val="24"/>
                <w:lang w:eastAsia="lt-LT"/>
              </w:rPr>
            </w:pPr>
            <w:r w:rsidRPr="005D6D0B">
              <w:rPr>
                <w:szCs w:val="24"/>
                <w:lang w:eastAsia="lt-LT"/>
              </w:rPr>
              <w:t>Priekinių/galinių ar visų ratų pavara.</w:t>
            </w:r>
          </w:p>
        </w:tc>
      </w:tr>
      <w:tr w:rsidR="005D6D0B" w:rsidRPr="005D6D0B" w14:paraId="11E4BBFC" w14:textId="77777777" w:rsidTr="00A52E66">
        <w:tc>
          <w:tcPr>
            <w:tcW w:w="5000" w:type="pct"/>
            <w:gridSpan w:val="3"/>
          </w:tcPr>
          <w:p w14:paraId="2B5C603D" w14:textId="77777777" w:rsidR="005D6D0B" w:rsidRPr="005D6D0B" w:rsidRDefault="005D6D0B" w:rsidP="005D6D0B">
            <w:pPr>
              <w:rPr>
                <w:szCs w:val="24"/>
                <w:lang w:eastAsia="lt-LT"/>
              </w:rPr>
            </w:pPr>
            <w:r w:rsidRPr="005D6D0B">
              <w:rPr>
                <w:b/>
                <w:szCs w:val="24"/>
                <w:lang w:eastAsia="lt-LT"/>
              </w:rPr>
              <w:t>4. Vairo mechanizmas:</w:t>
            </w:r>
          </w:p>
        </w:tc>
      </w:tr>
      <w:tr w:rsidR="005D6D0B" w:rsidRPr="005D6D0B" w14:paraId="50419B53" w14:textId="77777777" w:rsidTr="00A52E66">
        <w:tc>
          <w:tcPr>
            <w:tcW w:w="504" w:type="pct"/>
          </w:tcPr>
          <w:p w14:paraId="0F0C7264" w14:textId="77777777" w:rsidR="005D6D0B" w:rsidRPr="005D6D0B" w:rsidRDefault="005D6D0B" w:rsidP="005D6D0B">
            <w:pPr>
              <w:rPr>
                <w:szCs w:val="24"/>
                <w:lang w:eastAsia="lt-LT"/>
              </w:rPr>
            </w:pPr>
            <w:r w:rsidRPr="005D6D0B">
              <w:rPr>
                <w:szCs w:val="24"/>
                <w:lang w:eastAsia="lt-LT"/>
              </w:rPr>
              <w:t>4.1</w:t>
            </w:r>
          </w:p>
        </w:tc>
        <w:tc>
          <w:tcPr>
            <w:tcW w:w="2107" w:type="pct"/>
          </w:tcPr>
          <w:p w14:paraId="6B8D1083" w14:textId="77777777" w:rsidR="005D6D0B" w:rsidRPr="005D6D0B" w:rsidRDefault="005D6D0B" w:rsidP="005D6D0B">
            <w:pPr>
              <w:rPr>
                <w:szCs w:val="24"/>
                <w:lang w:eastAsia="lt-LT"/>
              </w:rPr>
            </w:pPr>
            <w:r w:rsidRPr="005D6D0B">
              <w:rPr>
                <w:szCs w:val="24"/>
                <w:lang w:eastAsia="lt-LT"/>
              </w:rPr>
              <w:t>Vairo kolonėlė</w:t>
            </w:r>
          </w:p>
        </w:tc>
        <w:tc>
          <w:tcPr>
            <w:tcW w:w="2389" w:type="pct"/>
          </w:tcPr>
          <w:p w14:paraId="1DBF558C" w14:textId="77777777" w:rsidR="005D6D0B" w:rsidRPr="005D6D0B" w:rsidRDefault="005D6D0B" w:rsidP="005D6D0B">
            <w:pPr>
              <w:rPr>
                <w:szCs w:val="24"/>
                <w:lang w:eastAsia="lt-LT"/>
              </w:rPr>
            </w:pPr>
            <w:r w:rsidRPr="005D6D0B">
              <w:rPr>
                <w:szCs w:val="24"/>
                <w:lang w:eastAsia="lt-LT"/>
              </w:rPr>
              <w:t>Turi būti reguliuojama vairo rato padėtis.</w:t>
            </w:r>
          </w:p>
        </w:tc>
      </w:tr>
      <w:tr w:rsidR="005D6D0B" w:rsidRPr="005D6D0B" w14:paraId="50CF68D1" w14:textId="77777777" w:rsidTr="00A52E66">
        <w:tc>
          <w:tcPr>
            <w:tcW w:w="504" w:type="pct"/>
          </w:tcPr>
          <w:p w14:paraId="7FF09338" w14:textId="77777777" w:rsidR="005D6D0B" w:rsidRPr="005D6D0B" w:rsidRDefault="005D6D0B" w:rsidP="005D6D0B">
            <w:pPr>
              <w:rPr>
                <w:szCs w:val="24"/>
                <w:lang w:eastAsia="lt-LT"/>
              </w:rPr>
            </w:pPr>
            <w:r w:rsidRPr="005D6D0B">
              <w:rPr>
                <w:szCs w:val="24"/>
                <w:lang w:eastAsia="lt-LT"/>
              </w:rPr>
              <w:t>4.2</w:t>
            </w:r>
          </w:p>
        </w:tc>
        <w:tc>
          <w:tcPr>
            <w:tcW w:w="2107" w:type="pct"/>
          </w:tcPr>
          <w:p w14:paraId="4B4CC3E7" w14:textId="77777777" w:rsidR="005D6D0B" w:rsidRPr="005D6D0B" w:rsidRDefault="005D6D0B" w:rsidP="005D6D0B">
            <w:pPr>
              <w:rPr>
                <w:szCs w:val="24"/>
                <w:lang w:eastAsia="lt-LT"/>
              </w:rPr>
            </w:pPr>
            <w:r w:rsidRPr="005D6D0B">
              <w:rPr>
                <w:szCs w:val="24"/>
                <w:lang w:eastAsia="lt-LT"/>
              </w:rPr>
              <w:t>Daugiafunkcinis vairas</w:t>
            </w:r>
          </w:p>
        </w:tc>
        <w:tc>
          <w:tcPr>
            <w:tcW w:w="2389" w:type="pct"/>
          </w:tcPr>
          <w:p w14:paraId="5B0458CC" w14:textId="77777777" w:rsidR="005D6D0B" w:rsidRPr="005D6D0B" w:rsidRDefault="005D6D0B" w:rsidP="005D6D0B">
            <w:pPr>
              <w:rPr>
                <w:szCs w:val="24"/>
                <w:lang w:eastAsia="lt-LT"/>
              </w:rPr>
            </w:pPr>
            <w:r w:rsidRPr="005D6D0B">
              <w:rPr>
                <w:szCs w:val="24"/>
                <w:lang w:eastAsia="lt-LT"/>
              </w:rPr>
              <w:t>Turi būti.</w:t>
            </w:r>
          </w:p>
        </w:tc>
      </w:tr>
      <w:tr w:rsidR="005D6D0B" w:rsidRPr="005D6D0B" w14:paraId="79925C11" w14:textId="77777777" w:rsidTr="00A52E66">
        <w:tc>
          <w:tcPr>
            <w:tcW w:w="504" w:type="pct"/>
          </w:tcPr>
          <w:p w14:paraId="3FF50A8B" w14:textId="77777777" w:rsidR="005D6D0B" w:rsidRPr="005D6D0B" w:rsidRDefault="005D6D0B" w:rsidP="005D6D0B">
            <w:pPr>
              <w:rPr>
                <w:szCs w:val="24"/>
                <w:lang w:eastAsia="lt-LT"/>
              </w:rPr>
            </w:pPr>
            <w:r w:rsidRPr="005D6D0B">
              <w:rPr>
                <w:szCs w:val="24"/>
                <w:lang w:eastAsia="lt-LT"/>
              </w:rPr>
              <w:t>4.3</w:t>
            </w:r>
          </w:p>
        </w:tc>
        <w:tc>
          <w:tcPr>
            <w:tcW w:w="2107" w:type="pct"/>
          </w:tcPr>
          <w:p w14:paraId="36A25090" w14:textId="77777777" w:rsidR="005D6D0B" w:rsidRPr="005D6D0B" w:rsidRDefault="005D6D0B" w:rsidP="005D6D0B">
            <w:pPr>
              <w:rPr>
                <w:szCs w:val="24"/>
                <w:lang w:eastAsia="lt-LT"/>
              </w:rPr>
            </w:pPr>
            <w:r w:rsidRPr="005D6D0B">
              <w:rPr>
                <w:szCs w:val="24"/>
                <w:lang w:eastAsia="lt-LT"/>
              </w:rPr>
              <w:t>Vairo stiprintuvas</w:t>
            </w:r>
          </w:p>
        </w:tc>
        <w:tc>
          <w:tcPr>
            <w:tcW w:w="2389" w:type="pct"/>
          </w:tcPr>
          <w:p w14:paraId="0BF96488" w14:textId="77777777" w:rsidR="005D6D0B" w:rsidRPr="005D6D0B" w:rsidRDefault="005D6D0B" w:rsidP="005D6D0B">
            <w:pPr>
              <w:rPr>
                <w:szCs w:val="24"/>
                <w:lang w:eastAsia="lt-LT"/>
              </w:rPr>
            </w:pPr>
            <w:r w:rsidRPr="005D6D0B">
              <w:rPr>
                <w:szCs w:val="24"/>
                <w:lang w:eastAsia="lt-LT"/>
              </w:rPr>
              <w:t>Turi būti elektrinis arba elektromechaninis vairo stiprintuvas.</w:t>
            </w:r>
          </w:p>
        </w:tc>
      </w:tr>
      <w:tr w:rsidR="005D6D0B" w:rsidRPr="005D6D0B" w14:paraId="62CD0517" w14:textId="77777777" w:rsidTr="00A52E66">
        <w:tc>
          <w:tcPr>
            <w:tcW w:w="5000" w:type="pct"/>
            <w:gridSpan w:val="3"/>
          </w:tcPr>
          <w:p w14:paraId="7EE2EDE2" w14:textId="77777777" w:rsidR="005D6D0B" w:rsidRPr="005D6D0B" w:rsidRDefault="005D6D0B" w:rsidP="005D6D0B">
            <w:pPr>
              <w:rPr>
                <w:b/>
                <w:szCs w:val="24"/>
                <w:lang w:eastAsia="lt-LT"/>
              </w:rPr>
            </w:pPr>
            <w:r w:rsidRPr="005D6D0B">
              <w:rPr>
                <w:b/>
                <w:szCs w:val="24"/>
                <w:lang w:eastAsia="lt-LT"/>
              </w:rPr>
              <w:t>5. Kėbulas ir jo dydis:</w:t>
            </w:r>
          </w:p>
        </w:tc>
      </w:tr>
      <w:tr w:rsidR="005D6D0B" w:rsidRPr="005D6D0B" w14:paraId="68D77337" w14:textId="77777777" w:rsidTr="00A52E66">
        <w:tc>
          <w:tcPr>
            <w:tcW w:w="504" w:type="pct"/>
          </w:tcPr>
          <w:p w14:paraId="6E492549" w14:textId="77777777" w:rsidR="005D6D0B" w:rsidRPr="005D6D0B" w:rsidRDefault="005D6D0B" w:rsidP="005D6D0B">
            <w:pPr>
              <w:rPr>
                <w:bCs/>
                <w:szCs w:val="24"/>
                <w:lang w:eastAsia="lt-LT"/>
              </w:rPr>
            </w:pPr>
            <w:r w:rsidRPr="005D6D0B">
              <w:rPr>
                <w:bCs/>
                <w:szCs w:val="24"/>
                <w:lang w:eastAsia="lt-LT"/>
              </w:rPr>
              <w:t>5.1</w:t>
            </w:r>
          </w:p>
        </w:tc>
        <w:tc>
          <w:tcPr>
            <w:tcW w:w="2107" w:type="pct"/>
          </w:tcPr>
          <w:p w14:paraId="07284ADF" w14:textId="77777777" w:rsidR="005D6D0B" w:rsidRPr="005D6D0B" w:rsidRDefault="005D6D0B" w:rsidP="005D6D0B">
            <w:pPr>
              <w:rPr>
                <w:bCs/>
                <w:szCs w:val="24"/>
                <w:lang w:eastAsia="lt-LT"/>
              </w:rPr>
            </w:pPr>
            <w:r w:rsidRPr="005D6D0B">
              <w:rPr>
                <w:bCs/>
                <w:szCs w:val="24"/>
                <w:lang w:eastAsia="lt-LT"/>
              </w:rPr>
              <w:t>Durelių skaičius</w:t>
            </w:r>
          </w:p>
        </w:tc>
        <w:tc>
          <w:tcPr>
            <w:tcW w:w="2389" w:type="pct"/>
          </w:tcPr>
          <w:p w14:paraId="2FCD0F79" w14:textId="77777777" w:rsidR="005D6D0B" w:rsidRPr="005D6D0B" w:rsidRDefault="005D6D0B" w:rsidP="005D6D0B">
            <w:pPr>
              <w:rPr>
                <w:bCs/>
                <w:szCs w:val="24"/>
                <w:lang w:eastAsia="lt-LT"/>
              </w:rPr>
            </w:pPr>
            <w:r w:rsidRPr="005D6D0B">
              <w:rPr>
                <w:bCs/>
                <w:szCs w:val="24"/>
                <w:lang w:eastAsia="lt-LT"/>
              </w:rPr>
              <w:t>5</w:t>
            </w:r>
          </w:p>
        </w:tc>
      </w:tr>
      <w:tr w:rsidR="005D6D0B" w:rsidRPr="005D6D0B" w14:paraId="4C5B7A04" w14:textId="77777777" w:rsidTr="00A52E66">
        <w:tc>
          <w:tcPr>
            <w:tcW w:w="504" w:type="pct"/>
          </w:tcPr>
          <w:p w14:paraId="2C6BF227" w14:textId="77777777" w:rsidR="005D6D0B" w:rsidRPr="005D6D0B" w:rsidRDefault="005D6D0B" w:rsidP="005D6D0B">
            <w:pPr>
              <w:rPr>
                <w:bCs/>
                <w:szCs w:val="24"/>
                <w:lang w:eastAsia="lt-LT"/>
              </w:rPr>
            </w:pPr>
            <w:r w:rsidRPr="005D6D0B">
              <w:rPr>
                <w:bCs/>
                <w:szCs w:val="24"/>
                <w:lang w:eastAsia="lt-LT"/>
              </w:rPr>
              <w:t>5.2</w:t>
            </w:r>
          </w:p>
        </w:tc>
        <w:tc>
          <w:tcPr>
            <w:tcW w:w="2107" w:type="pct"/>
          </w:tcPr>
          <w:p w14:paraId="44358E98" w14:textId="254C7844" w:rsidR="005D6D0B" w:rsidRPr="005D6D0B" w:rsidRDefault="00C26B73" w:rsidP="005D6D0B">
            <w:pPr>
              <w:rPr>
                <w:bCs/>
                <w:szCs w:val="24"/>
                <w:lang w:eastAsia="lt-LT"/>
              </w:rPr>
            </w:pPr>
            <w:r>
              <w:rPr>
                <w:bCs/>
                <w:szCs w:val="24"/>
                <w:lang w:eastAsia="lt-LT"/>
              </w:rPr>
              <w:t>Ratų bazė</w:t>
            </w:r>
          </w:p>
        </w:tc>
        <w:tc>
          <w:tcPr>
            <w:tcW w:w="2389" w:type="pct"/>
          </w:tcPr>
          <w:p w14:paraId="55AC418C" w14:textId="0932288E"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2700 mm</w:t>
            </w:r>
          </w:p>
        </w:tc>
      </w:tr>
      <w:tr w:rsidR="005D6D0B" w:rsidRPr="005D6D0B" w14:paraId="795888DD" w14:textId="77777777" w:rsidTr="00A52E66">
        <w:tc>
          <w:tcPr>
            <w:tcW w:w="504" w:type="pct"/>
          </w:tcPr>
          <w:p w14:paraId="6C64C357" w14:textId="77777777" w:rsidR="005D6D0B" w:rsidRPr="005D6D0B" w:rsidRDefault="005D6D0B" w:rsidP="005D6D0B">
            <w:pPr>
              <w:rPr>
                <w:bCs/>
                <w:szCs w:val="24"/>
                <w:lang w:eastAsia="lt-LT"/>
              </w:rPr>
            </w:pPr>
            <w:r w:rsidRPr="005D6D0B">
              <w:rPr>
                <w:bCs/>
                <w:szCs w:val="24"/>
                <w:lang w:eastAsia="lt-LT"/>
              </w:rPr>
              <w:t>5.3</w:t>
            </w:r>
          </w:p>
        </w:tc>
        <w:tc>
          <w:tcPr>
            <w:tcW w:w="2107" w:type="pct"/>
          </w:tcPr>
          <w:p w14:paraId="70A6E347" w14:textId="6E96C236" w:rsidR="005D6D0B" w:rsidRPr="005D6D0B" w:rsidRDefault="00C7580F" w:rsidP="005D6D0B">
            <w:pPr>
              <w:rPr>
                <w:bCs/>
                <w:szCs w:val="24"/>
                <w:lang w:eastAsia="lt-LT"/>
              </w:rPr>
            </w:pPr>
            <w:r>
              <w:rPr>
                <w:bCs/>
                <w:szCs w:val="24"/>
                <w:lang w:eastAsia="lt-LT"/>
              </w:rPr>
              <w:t xml:space="preserve">Bendras </w:t>
            </w:r>
            <w:r w:rsidR="005D6D0B" w:rsidRPr="005D6D0B">
              <w:rPr>
                <w:bCs/>
                <w:szCs w:val="24"/>
                <w:lang w:eastAsia="lt-LT"/>
              </w:rPr>
              <w:t xml:space="preserve">ilgis </w:t>
            </w:r>
          </w:p>
        </w:tc>
        <w:tc>
          <w:tcPr>
            <w:tcW w:w="2389" w:type="pct"/>
          </w:tcPr>
          <w:p w14:paraId="4D6A129A" w14:textId="6E37AC51"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4</w:t>
            </w:r>
            <w:r w:rsidR="00636AA6">
              <w:rPr>
                <w:bCs/>
                <w:szCs w:val="24"/>
                <w:lang w:eastAsia="lt-LT"/>
              </w:rPr>
              <w:t>4</w:t>
            </w:r>
            <w:r w:rsidRPr="005D6D0B">
              <w:rPr>
                <w:bCs/>
                <w:szCs w:val="24"/>
                <w:lang w:eastAsia="lt-LT"/>
              </w:rPr>
              <w:t xml:space="preserve">00 </w:t>
            </w:r>
            <w:r w:rsidR="00C7580F">
              <w:rPr>
                <w:bCs/>
                <w:szCs w:val="24"/>
                <w:lang w:eastAsia="lt-LT"/>
              </w:rPr>
              <w:t>mm</w:t>
            </w:r>
          </w:p>
        </w:tc>
      </w:tr>
      <w:tr w:rsidR="005D6D0B" w:rsidRPr="005D6D0B" w14:paraId="432C9CDC" w14:textId="77777777" w:rsidTr="00A52E66">
        <w:tc>
          <w:tcPr>
            <w:tcW w:w="504" w:type="pct"/>
          </w:tcPr>
          <w:p w14:paraId="54878E34" w14:textId="77777777" w:rsidR="005D6D0B" w:rsidRPr="005D6D0B" w:rsidRDefault="005D6D0B" w:rsidP="005D6D0B">
            <w:pPr>
              <w:rPr>
                <w:bCs/>
                <w:szCs w:val="24"/>
                <w:lang w:eastAsia="lt-LT"/>
              </w:rPr>
            </w:pPr>
            <w:r w:rsidRPr="005D6D0B">
              <w:rPr>
                <w:bCs/>
                <w:szCs w:val="24"/>
                <w:lang w:eastAsia="lt-LT"/>
              </w:rPr>
              <w:t xml:space="preserve">5.4 </w:t>
            </w:r>
          </w:p>
        </w:tc>
        <w:tc>
          <w:tcPr>
            <w:tcW w:w="2107" w:type="pct"/>
          </w:tcPr>
          <w:p w14:paraId="6F674DE9" w14:textId="77777777" w:rsidR="005D6D0B" w:rsidRPr="005D6D0B" w:rsidRDefault="005D6D0B" w:rsidP="005D6D0B">
            <w:pPr>
              <w:rPr>
                <w:bCs/>
                <w:szCs w:val="24"/>
                <w:lang w:eastAsia="lt-LT"/>
              </w:rPr>
            </w:pPr>
            <w:r w:rsidRPr="005D6D0B">
              <w:rPr>
                <w:bCs/>
                <w:szCs w:val="24"/>
                <w:lang w:eastAsia="lt-LT"/>
              </w:rPr>
              <w:t>Bagažinės tūris</w:t>
            </w:r>
          </w:p>
        </w:tc>
        <w:tc>
          <w:tcPr>
            <w:tcW w:w="2389" w:type="pct"/>
          </w:tcPr>
          <w:p w14:paraId="6924C87F" w14:textId="68DA89AC" w:rsidR="005D6D0B" w:rsidRPr="005D6D0B" w:rsidRDefault="005D6D0B" w:rsidP="005D6D0B">
            <w:pPr>
              <w:rPr>
                <w:bCs/>
                <w:szCs w:val="24"/>
                <w:lang w:eastAsia="lt-LT"/>
              </w:rPr>
            </w:pPr>
            <w:r w:rsidRPr="005D6D0B">
              <w:rPr>
                <w:bCs/>
                <w:szCs w:val="24"/>
                <w:lang w:eastAsia="lt-LT"/>
              </w:rPr>
              <w:t>Ne mažiau</w:t>
            </w:r>
            <w:r w:rsidR="009B6ECE">
              <w:rPr>
                <w:bCs/>
                <w:szCs w:val="24"/>
                <w:lang w:eastAsia="lt-LT"/>
              </w:rPr>
              <w:t xml:space="preserve"> kaip</w:t>
            </w:r>
            <w:r w:rsidRPr="005D6D0B">
              <w:rPr>
                <w:bCs/>
                <w:szCs w:val="24"/>
                <w:lang w:eastAsia="lt-LT"/>
              </w:rPr>
              <w:t xml:space="preserve"> </w:t>
            </w:r>
            <w:r w:rsidR="00F7013A">
              <w:rPr>
                <w:bCs/>
                <w:szCs w:val="24"/>
                <w:lang w:eastAsia="lt-LT"/>
              </w:rPr>
              <w:t>40</w:t>
            </w:r>
            <w:r w:rsidRPr="005D6D0B">
              <w:rPr>
                <w:bCs/>
                <w:szCs w:val="24"/>
                <w:lang w:eastAsia="lt-LT"/>
              </w:rPr>
              <w:t>0 litrų</w:t>
            </w:r>
          </w:p>
        </w:tc>
      </w:tr>
      <w:tr w:rsidR="005D6D0B" w:rsidRPr="005D6D0B" w14:paraId="7A96C894" w14:textId="77777777" w:rsidTr="00A52E66">
        <w:tc>
          <w:tcPr>
            <w:tcW w:w="5000" w:type="pct"/>
            <w:gridSpan w:val="3"/>
          </w:tcPr>
          <w:p w14:paraId="498125DF" w14:textId="77777777" w:rsidR="005D6D0B" w:rsidRPr="005D6D0B" w:rsidRDefault="005D6D0B" w:rsidP="005D6D0B">
            <w:pPr>
              <w:rPr>
                <w:szCs w:val="24"/>
                <w:lang w:eastAsia="lt-LT"/>
              </w:rPr>
            </w:pPr>
            <w:r w:rsidRPr="005D6D0B">
              <w:rPr>
                <w:b/>
                <w:szCs w:val="24"/>
                <w:lang w:eastAsia="lt-LT"/>
              </w:rPr>
              <w:t>6. Padangos ir ratai:</w:t>
            </w:r>
          </w:p>
        </w:tc>
      </w:tr>
      <w:tr w:rsidR="005D6D0B" w:rsidRPr="005D6D0B" w14:paraId="69DBCE12" w14:textId="77777777" w:rsidTr="00A52E66">
        <w:tc>
          <w:tcPr>
            <w:tcW w:w="504" w:type="pct"/>
          </w:tcPr>
          <w:p w14:paraId="0599DD8A" w14:textId="77777777" w:rsidR="005D6D0B" w:rsidRPr="005D6D0B" w:rsidRDefault="005D6D0B" w:rsidP="005D6D0B">
            <w:pPr>
              <w:rPr>
                <w:szCs w:val="24"/>
                <w:lang w:eastAsia="lt-LT"/>
              </w:rPr>
            </w:pPr>
            <w:r w:rsidRPr="005D6D0B">
              <w:rPr>
                <w:szCs w:val="24"/>
                <w:lang w:eastAsia="lt-LT"/>
              </w:rPr>
              <w:t>6.1</w:t>
            </w:r>
          </w:p>
        </w:tc>
        <w:tc>
          <w:tcPr>
            <w:tcW w:w="2107" w:type="pct"/>
          </w:tcPr>
          <w:p w14:paraId="7AD4AFB3" w14:textId="77777777" w:rsidR="005D6D0B" w:rsidRPr="005D6D0B" w:rsidRDefault="005D6D0B" w:rsidP="005D6D0B">
            <w:pPr>
              <w:rPr>
                <w:szCs w:val="24"/>
                <w:lang w:eastAsia="lt-LT"/>
              </w:rPr>
            </w:pPr>
            <w:r w:rsidRPr="005D6D0B">
              <w:rPr>
                <w:szCs w:val="24"/>
                <w:lang w:eastAsia="lt-LT"/>
              </w:rPr>
              <w:t>Padangų komplektai žieminės/vasarinės</w:t>
            </w:r>
          </w:p>
        </w:tc>
        <w:tc>
          <w:tcPr>
            <w:tcW w:w="2389" w:type="pct"/>
          </w:tcPr>
          <w:p w14:paraId="4C656B8D" w14:textId="77777777" w:rsidR="005D6D0B" w:rsidRPr="005D6D0B" w:rsidRDefault="005D6D0B" w:rsidP="005D6D0B">
            <w:pPr>
              <w:rPr>
                <w:szCs w:val="24"/>
                <w:lang w:eastAsia="lt-LT"/>
              </w:rPr>
            </w:pPr>
            <w:r w:rsidRPr="005D6D0B">
              <w:rPr>
                <w:szCs w:val="24"/>
                <w:lang w:eastAsia="lt-LT"/>
              </w:rPr>
              <w:t>Turi būti</w:t>
            </w:r>
          </w:p>
        </w:tc>
      </w:tr>
      <w:tr w:rsidR="005D6D0B" w:rsidRPr="005D6D0B" w14:paraId="27072AB9" w14:textId="77777777" w:rsidTr="00A52E66">
        <w:tc>
          <w:tcPr>
            <w:tcW w:w="504" w:type="pct"/>
          </w:tcPr>
          <w:p w14:paraId="307D7E2E" w14:textId="39CAF798" w:rsidR="005D6D0B" w:rsidRPr="005D6D0B" w:rsidRDefault="005D6D0B" w:rsidP="005D6D0B">
            <w:pPr>
              <w:rPr>
                <w:szCs w:val="24"/>
                <w:lang w:eastAsia="lt-LT"/>
              </w:rPr>
            </w:pPr>
            <w:r w:rsidRPr="005D6D0B">
              <w:rPr>
                <w:szCs w:val="24"/>
                <w:lang w:eastAsia="lt-LT"/>
              </w:rPr>
              <w:t>6.</w:t>
            </w:r>
            <w:r w:rsidR="00AD6CE2">
              <w:rPr>
                <w:szCs w:val="24"/>
                <w:lang w:eastAsia="lt-LT"/>
              </w:rPr>
              <w:t>2</w:t>
            </w:r>
          </w:p>
        </w:tc>
        <w:tc>
          <w:tcPr>
            <w:tcW w:w="2107" w:type="pct"/>
          </w:tcPr>
          <w:p w14:paraId="595E64EE" w14:textId="77777777" w:rsidR="005D6D0B" w:rsidRPr="005D6D0B" w:rsidRDefault="005D6D0B" w:rsidP="005D6D0B">
            <w:pPr>
              <w:rPr>
                <w:szCs w:val="24"/>
                <w:lang w:eastAsia="lt-LT"/>
              </w:rPr>
            </w:pPr>
            <w:r w:rsidRPr="005D6D0B">
              <w:rPr>
                <w:szCs w:val="24"/>
                <w:lang w:eastAsia="lt-LT"/>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5D6D0B" w:rsidRPr="005D6D0B" w:rsidRDefault="005D6D0B" w:rsidP="005D6D0B">
            <w:pPr>
              <w:rPr>
                <w:szCs w:val="24"/>
                <w:lang w:eastAsia="lt-LT"/>
              </w:rPr>
            </w:pPr>
            <w:r w:rsidRPr="005D6D0B">
              <w:rPr>
                <w:szCs w:val="24"/>
                <w:lang w:eastAsia="lt-LT"/>
              </w:rPr>
              <w:t xml:space="preserve">Turi būti. </w:t>
            </w:r>
          </w:p>
        </w:tc>
      </w:tr>
      <w:tr w:rsidR="005D6D0B" w:rsidRPr="005D6D0B" w14:paraId="06CCC8D7" w14:textId="77777777" w:rsidTr="00A52E66">
        <w:tc>
          <w:tcPr>
            <w:tcW w:w="504" w:type="pct"/>
          </w:tcPr>
          <w:p w14:paraId="58FEC4C9" w14:textId="2B918013" w:rsidR="005D6D0B" w:rsidRPr="005D6D0B" w:rsidRDefault="005D6D0B" w:rsidP="005D6D0B">
            <w:pPr>
              <w:rPr>
                <w:szCs w:val="24"/>
                <w:lang w:eastAsia="lt-LT"/>
              </w:rPr>
            </w:pPr>
            <w:r w:rsidRPr="005D6D0B">
              <w:rPr>
                <w:szCs w:val="24"/>
                <w:lang w:eastAsia="lt-LT"/>
              </w:rPr>
              <w:t>6.</w:t>
            </w:r>
            <w:r w:rsidR="00AD6CE2">
              <w:rPr>
                <w:szCs w:val="24"/>
                <w:lang w:eastAsia="lt-LT"/>
              </w:rPr>
              <w:t>3</w:t>
            </w:r>
          </w:p>
        </w:tc>
        <w:tc>
          <w:tcPr>
            <w:tcW w:w="2107" w:type="pct"/>
          </w:tcPr>
          <w:p w14:paraId="40D03B18" w14:textId="77777777" w:rsidR="005D6D0B" w:rsidRPr="005D6D0B" w:rsidRDefault="005D6D0B" w:rsidP="005D6D0B">
            <w:pPr>
              <w:rPr>
                <w:szCs w:val="24"/>
                <w:lang w:eastAsia="lt-LT"/>
              </w:rPr>
            </w:pPr>
            <w:r w:rsidRPr="005D6D0B">
              <w:rPr>
                <w:szCs w:val="24"/>
                <w:lang w:eastAsia="lt-LT"/>
              </w:rPr>
              <w:t>Ratai</w:t>
            </w:r>
          </w:p>
        </w:tc>
        <w:tc>
          <w:tcPr>
            <w:tcW w:w="2389" w:type="pct"/>
          </w:tcPr>
          <w:p w14:paraId="0F77ED06" w14:textId="77777777" w:rsidR="005D6D0B" w:rsidRPr="005D6D0B" w:rsidRDefault="005D6D0B" w:rsidP="005D6D0B">
            <w:pPr>
              <w:rPr>
                <w:szCs w:val="24"/>
                <w:lang w:eastAsia="lt-LT"/>
              </w:rPr>
            </w:pPr>
            <w:r w:rsidRPr="005D6D0B">
              <w:rPr>
                <w:szCs w:val="24"/>
                <w:lang w:eastAsia="lt-LT"/>
              </w:rPr>
              <w:t>Lengvojo lydinio ratlankiai</w:t>
            </w:r>
          </w:p>
        </w:tc>
      </w:tr>
      <w:tr w:rsidR="005D6D0B" w:rsidRPr="005D6D0B" w14:paraId="61354A6A" w14:textId="77777777" w:rsidTr="00A52E66">
        <w:tc>
          <w:tcPr>
            <w:tcW w:w="5000" w:type="pct"/>
            <w:gridSpan w:val="3"/>
          </w:tcPr>
          <w:p w14:paraId="7941826B" w14:textId="77777777" w:rsidR="005D6D0B" w:rsidRPr="005D6D0B" w:rsidRDefault="005D6D0B" w:rsidP="005D6D0B">
            <w:pPr>
              <w:rPr>
                <w:szCs w:val="24"/>
                <w:lang w:eastAsia="lt-LT"/>
              </w:rPr>
            </w:pPr>
            <w:r w:rsidRPr="005D6D0B">
              <w:rPr>
                <w:b/>
                <w:szCs w:val="24"/>
                <w:lang w:eastAsia="lt-LT"/>
              </w:rPr>
              <w:t>7. Stabdžių sistema:</w:t>
            </w:r>
          </w:p>
        </w:tc>
      </w:tr>
      <w:tr w:rsidR="005D6D0B" w:rsidRPr="005D6D0B" w14:paraId="2B8B7893" w14:textId="77777777" w:rsidTr="00A52E66">
        <w:tc>
          <w:tcPr>
            <w:tcW w:w="504" w:type="pct"/>
          </w:tcPr>
          <w:p w14:paraId="5474B4F9" w14:textId="77777777" w:rsidR="005D6D0B" w:rsidRPr="005D6D0B" w:rsidRDefault="005D6D0B" w:rsidP="005D6D0B">
            <w:pPr>
              <w:rPr>
                <w:szCs w:val="24"/>
                <w:lang w:eastAsia="lt-LT"/>
              </w:rPr>
            </w:pPr>
            <w:r w:rsidRPr="005D6D0B">
              <w:rPr>
                <w:szCs w:val="24"/>
                <w:lang w:eastAsia="lt-LT"/>
              </w:rPr>
              <w:t>7.1</w:t>
            </w:r>
          </w:p>
        </w:tc>
        <w:tc>
          <w:tcPr>
            <w:tcW w:w="2107" w:type="pct"/>
          </w:tcPr>
          <w:p w14:paraId="1C4FA6F3" w14:textId="77777777" w:rsidR="005D6D0B" w:rsidRPr="005D6D0B" w:rsidRDefault="005D6D0B" w:rsidP="005D6D0B">
            <w:pPr>
              <w:rPr>
                <w:szCs w:val="24"/>
                <w:lang w:eastAsia="lt-LT"/>
              </w:rPr>
            </w:pPr>
            <w:r w:rsidRPr="005D6D0B">
              <w:rPr>
                <w:szCs w:val="24"/>
                <w:lang w:eastAsia="lt-LT"/>
              </w:rPr>
              <w:t>ABS</w:t>
            </w:r>
          </w:p>
        </w:tc>
        <w:tc>
          <w:tcPr>
            <w:tcW w:w="2389" w:type="pct"/>
          </w:tcPr>
          <w:p w14:paraId="36C480BC" w14:textId="77777777" w:rsidR="005D6D0B" w:rsidRPr="005D6D0B" w:rsidRDefault="005D6D0B" w:rsidP="005D6D0B">
            <w:pPr>
              <w:rPr>
                <w:szCs w:val="24"/>
                <w:lang w:eastAsia="lt-LT"/>
              </w:rPr>
            </w:pPr>
            <w:r w:rsidRPr="005D6D0B">
              <w:rPr>
                <w:szCs w:val="24"/>
                <w:lang w:eastAsia="lt-LT"/>
              </w:rPr>
              <w:t>Turi būti.</w:t>
            </w:r>
          </w:p>
        </w:tc>
      </w:tr>
      <w:tr w:rsidR="005D6D0B" w:rsidRPr="005D6D0B" w14:paraId="3E5CA07C" w14:textId="77777777" w:rsidTr="00A52E66">
        <w:tc>
          <w:tcPr>
            <w:tcW w:w="504" w:type="pct"/>
          </w:tcPr>
          <w:p w14:paraId="209D75CC" w14:textId="77777777" w:rsidR="005D6D0B" w:rsidRPr="005D6D0B" w:rsidRDefault="005D6D0B" w:rsidP="005D6D0B">
            <w:pPr>
              <w:rPr>
                <w:szCs w:val="24"/>
                <w:lang w:eastAsia="lt-LT"/>
              </w:rPr>
            </w:pPr>
            <w:r w:rsidRPr="005D6D0B">
              <w:rPr>
                <w:szCs w:val="24"/>
                <w:lang w:eastAsia="lt-LT"/>
              </w:rPr>
              <w:t>7.2</w:t>
            </w:r>
          </w:p>
        </w:tc>
        <w:tc>
          <w:tcPr>
            <w:tcW w:w="2107" w:type="pct"/>
          </w:tcPr>
          <w:p w14:paraId="53BCD725" w14:textId="77777777" w:rsidR="005D6D0B" w:rsidRPr="005D6D0B" w:rsidRDefault="005D6D0B" w:rsidP="005D6D0B">
            <w:pPr>
              <w:rPr>
                <w:szCs w:val="24"/>
                <w:lang w:eastAsia="lt-LT"/>
              </w:rPr>
            </w:pPr>
            <w:r w:rsidRPr="005D6D0B">
              <w:rPr>
                <w:szCs w:val="24"/>
                <w:lang w:eastAsia="lt-LT"/>
              </w:rPr>
              <w:t>ESP</w:t>
            </w:r>
          </w:p>
        </w:tc>
        <w:tc>
          <w:tcPr>
            <w:tcW w:w="2389" w:type="pct"/>
            <w:shd w:val="clear" w:color="auto" w:fill="auto"/>
          </w:tcPr>
          <w:p w14:paraId="0E967D96" w14:textId="77777777" w:rsidR="005D6D0B" w:rsidRPr="005D6D0B" w:rsidRDefault="005D6D0B" w:rsidP="005D6D0B">
            <w:pPr>
              <w:rPr>
                <w:szCs w:val="24"/>
                <w:lang w:eastAsia="lt-LT"/>
              </w:rPr>
            </w:pPr>
            <w:r w:rsidRPr="005D6D0B">
              <w:rPr>
                <w:szCs w:val="24"/>
                <w:lang w:eastAsia="lt-LT"/>
              </w:rPr>
              <w:t>Turi būti.</w:t>
            </w:r>
          </w:p>
        </w:tc>
      </w:tr>
      <w:tr w:rsidR="005D6D0B" w:rsidRPr="005D6D0B" w14:paraId="57F2B5B5" w14:textId="77777777" w:rsidTr="00A52E66">
        <w:tc>
          <w:tcPr>
            <w:tcW w:w="5000" w:type="pct"/>
            <w:gridSpan w:val="3"/>
          </w:tcPr>
          <w:p w14:paraId="02858958" w14:textId="77777777" w:rsidR="005D6D0B" w:rsidRPr="005D6D0B" w:rsidRDefault="005D6D0B" w:rsidP="005D6D0B">
            <w:pPr>
              <w:rPr>
                <w:szCs w:val="24"/>
                <w:lang w:eastAsia="lt-LT"/>
              </w:rPr>
            </w:pPr>
            <w:r w:rsidRPr="005D6D0B">
              <w:rPr>
                <w:b/>
                <w:szCs w:val="24"/>
                <w:lang w:eastAsia="lt-LT"/>
              </w:rPr>
              <w:t>8. Elektrinė sistema:</w:t>
            </w:r>
          </w:p>
        </w:tc>
      </w:tr>
      <w:tr w:rsidR="005D6D0B" w:rsidRPr="005D6D0B" w14:paraId="5A1B9683" w14:textId="77777777" w:rsidTr="00A52E66">
        <w:tc>
          <w:tcPr>
            <w:tcW w:w="504" w:type="pct"/>
          </w:tcPr>
          <w:p w14:paraId="1531B833" w14:textId="77777777" w:rsidR="005D6D0B" w:rsidRPr="005D6D0B" w:rsidRDefault="005D6D0B" w:rsidP="005D6D0B">
            <w:pPr>
              <w:rPr>
                <w:szCs w:val="24"/>
                <w:lang w:eastAsia="lt-LT"/>
              </w:rPr>
            </w:pPr>
            <w:r w:rsidRPr="005D6D0B">
              <w:rPr>
                <w:szCs w:val="24"/>
                <w:lang w:eastAsia="lt-LT"/>
              </w:rPr>
              <w:t>8.1</w:t>
            </w:r>
          </w:p>
        </w:tc>
        <w:tc>
          <w:tcPr>
            <w:tcW w:w="2107" w:type="pct"/>
          </w:tcPr>
          <w:p w14:paraId="2F744609" w14:textId="77777777" w:rsidR="005D6D0B" w:rsidRPr="005D6D0B" w:rsidRDefault="005D6D0B" w:rsidP="005D6D0B">
            <w:pPr>
              <w:rPr>
                <w:szCs w:val="24"/>
                <w:lang w:eastAsia="lt-LT"/>
              </w:rPr>
            </w:pPr>
            <w:r w:rsidRPr="005D6D0B">
              <w:rPr>
                <w:szCs w:val="24"/>
                <w:lang w:eastAsia="lt-LT"/>
              </w:rPr>
              <w:t>Elektromobilio įkrovimo laidas. Laidas pakrauti  automobilį iš 220 V.</w:t>
            </w:r>
          </w:p>
        </w:tc>
        <w:tc>
          <w:tcPr>
            <w:tcW w:w="2389" w:type="pct"/>
          </w:tcPr>
          <w:p w14:paraId="1AAF8204" w14:textId="77777777" w:rsidR="005D6D0B" w:rsidRPr="005D6D0B" w:rsidRDefault="005D6D0B" w:rsidP="005D6D0B">
            <w:pPr>
              <w:rPr>
                <w:szCs w:val="24"/>
                <w:lang w:eastAsia="lt-LT"/>
              </w:rPr>
            </w:pPr>
            <w:r w:rsidRPr="005D6D0B">
              <w:rPr>
                <w:szCs w:val="24"/>
                <w:lang w:eastAsia="lt-LT"/>
              </w:rPr>
              <w:t>Turi būti.</w:t>
            </w:r>
          </w:p>
        </w:tc>
      </w:tr>
      <w:tr w:rsidR="005D6D0B" w:rsidRPr="005D6D0B" w14:paraId="4B8915A0" w14:textId="77777777" w:rsidTr="00A52E66">
        <w:tc>
          <w:tcPr>
            <w:tcW w:w="504" w:type="pct"/>
          </w:tcPr>
          <w:p w14:paraId="6F6A0F3B" w14:textId="77777777" w:rsidR="005D6D0B" w:rsidRPr="005D6D0B" w:rsidRDefault="005D6D0B" w:rsidP="005D6D0B">
            <w:pPr>
              <w:rPr>
                <w:szCs w:val="24"/>
                <w:lang w:eastAsia="lt-LT"/>
              </w:rPr>
            </w:pPr>
            <w:r w:rsidRPr="005D6D0B">
              <w:rPr>
                <w:szCs w:val="24"/>
                <w:lang w:eastAsia="lt-LT"/>
              </w:rPr>
              <w:t>8.2</w:t>
            </w:r>
          </w:p>
        </w:tc>
        <w:tc>
          <w:tcPr>
            <w:tcW w:w="2107" w:type="pct"/>
          </w:tcPr>
          <w:p w14:paraId="52D73D00" w14:textId="77777777" w:rsidR="005D6D0B" w:rsidRPr="005D6D0B" w:rsidRDefault="005D6D0B" w:rsidP="005D6D0B">
            <w:pPr>
              <w:rPr>
                <w:szCs w:val="24"/>
                <w:lang w:eastAsia="lt-LT"/>
              </w:rPr>
            </w:pPr>
            <w:r w:rsidRPr="005D6D0B">
              <w:rPr>
                <w:szCs w:val="24"/>
                <w:lang w:eastAsia="lt-LT"/>
              </w:rPr>
              <w:t>Automobilis turi turėti galimybę įkrauti bateriją naudojant kintamos srovės įkrovimo stoteles (AC) ir nuolatinės srovės įkrovimo stoteles (DC)</w:t>
            </w:r>
          </w:p>
        </w:tc>
        <w:tc>
          <w:tcPr>
            <w:tcW w:w="2389" w:type="pct"/>
          </w:tcPr>
          <w:p w14:paraId="264BF880" w14:textId="77777777" w:rsidR="005D6D0B" w:rsidRPr="005D6D0B" w:rsidRDefault="005D6D0B" w:rsidP="005D6D0B">
            <w:pPr>
              <w:rPr>
                <w:szCs w:val="24"/>
                <w:lang w:eastAsia="lt-LT"/>
              </w:rPr>
            </w:pPr>
            <w:r w:rsidRPr="005D6D0B">
              <w:rPr>
                <w:szCs w:val="24"/>
                <w:lang w:eastAsia="lt-LT"/>
              </w:rPr>
              <w:t>DC įkrovimo jungtys turi būti CHAdeMO standarto arba Combo2 (CCS2). AC įkrovimo jungtys turi būti Type 2 standarto.</w:t>
            </w:r>
          </w:p>
        </w:tc>
      </w:tr>
      <w:tr w:rsidR="005D6D0B" w:rsidRPr="005D6D0B" w14:paraId="21D268F6" w14:textId="77777777" w:rsidTr="00A52E66">
        <w:tc>
          <w:tcPr>
            <w:tcW w:w="504" w:type="pct"/>
          </w:tcPr>
          <w:p w14:paraId="650F6DC5" w14:textId="77777777" w:rsidR="005D6D0B" w:rsidRPr="005D6D0B" w:rsidRDefault="005D6D0B" w:rsidP="005D6D0B">
            <w:pPr>
              <w:rPr>
                <w:szCs w:val="24"/>
                <w:lang w:eastAsia="lt-LT"/>
              </w:rPr>
            </w:pPr>
          </w:p>
        </w:tc>
        <w:tc>
          <w:tcPr>
            <w:tcW w:w="2107" w:type="pct"/>
            <w:shd w:val="clear" w:color="auto" w:fill="auto"/>
          </w:tcPr>
          <w:p w14:paraId="1BF305D2" w14:textId="77777777" w:rsidR="005D6D0B" w:rsidRPr="005D6D0B" w:rsidRDefault="005D6D0B" w:rsidP="005D6D0B">
            <w:pPr>
              <w:rPr>
                <w:szCs w:val="24"/>
                <w:lang w:eastAsia="lt-LT"/>
              </w:rPr>
            </w:pPr>
          </w:p>
        </w:tc>
        <w:tc>
          <w:tcPr>
            <w:tcW w:w="2389" w:type="pct"/>
            <w:shd w:val="clear" w:color="auto" w:fill="auto"/>
          </w:tcPr>
          <w:p w14:paraId="5533084E" w14:textId="77777777" w:rsidR="005D6D0B" w:rsidRPr="005D6D0B" w:rsidRDefault="005D6D0B" w:rsidP="005D6D0B">
            <w:pPr>
              <w:rPr>
                <w:szCs w:val="24"/>
                <w:lang w:eastAsia="lt-LT"/>
              </w:rPr>
            </w:pPr>
          </w:p>
        </w:tc>
      </w:tr>
      <w:tr w:rsidR="005D6D0B" w:rsidRPr="005D6D0B" w14:paraId="57198AA7" w14:textId="77777777" w:rsidTr="00A52E66">
        <w:trPr>
          <w:trHeight w:val="322"/>
        </w:trPr>
        <w:tc>
          <w:tcPr>
            <w:tcW w:w="5000" w:type="pct"/>
            <w:gridSpan w:val="3"/>
          </w:tcPr>
          <w:p w14:paraId="201169EE" w14:textId="77777777" w:rsidR="005D6D0B" w:rsidRPr="005D6D0B" w:rsidRDefault="005D6D0B" w:rsidP="005D6D0B">
            <w:pPr>
              <w:rPr>
                <w:szCs w:val="24"/>
                <w:lang w:eastAsia="lt-LT"/>
              </w:rPr>
            </w:pPr>
            <w:r w:rsidRPr="005D6D0B">
              <w:rPr>
                <w:b/>
                <w:szCs w:val="24"/>
                <w:lang w:eastAsia="lt-LT"/>
              </w:rPr>
              <w:t>9. Įranga ir priedai:</w:t>
            </w:r>
          </w:p>
        </w:tc>
      </w:tr>
      <w:tr w:rsidR="005D6D0B" w:rsidRPr="005D6D0B" w14:paraId="008D6BA5" w14:textId="77777777" w:rsidTr="00A52E66">
        <w:tc>
          <w:tcPr>
            <w:tcW w:w="504" w:type="pct"/>
          </w:tcPr>
          <w:p w14:paraId="09E9158B" w14:textId="77777777" w:rsidR="005D6D0B" w:rsidRPr="005D6D0B" w:rsidRDefault="005D6D0B" w:rsidP="005D6D0B">
            <w:pPr>
              <w:rPr>
                <w:szCs w:val="24"/>
                <w:lang w:eastAsia="lt-LT"/>
              </w:rPr>
            </w:pPr>
            <w:r w:rsidRPr="005D6D0B">
              <w:rPr>
                <w:szCs w:val="24"/>
                <w:lang w:eastAsia="lt-LT"/>
              </w:rPr>
              <w:t>9.1</w:t>
            </w:r>
          </w:p>
        </w:tc>
        <w:tc>
          <w:tcPr>
            <w:tcW w:w="2107" w:type="pct"/>
          </w:tcPr>
          <w:p w14:paraId="4DEC260D" w14:textId="77777777" w:rsidR="005D6D0B" w:rsidRPr="005D6D0B" w:rsidRDefault="005D6D0B" w:rsidP="005D6D0B">
            <w:pPr>
              <w:rPr>
                <w:szCs w:val="24"/>
                <w:lang w:eastAsia="lt-LT"/>
              </w:rPr>
            </w:pPr>
            <w:r w:rsidRPr="005D6D0B">
              <w:rPr>
                <w:szCs w:val="24"/>
                <w:lang w:eastAsia="lt-LT"/>
              </w:rPr>
              <w:t>Langai</w:t>
            </w:r>
          </w:p>
        </w:tc>
        <w:tc>
          <w:tcPr>
            <w:tcW w:w="2389" w:type="pct"/>
          </w:tcPr>
          <w:p w14:paraId="777C8F2B" w14:textId="77777777" w:rsidR="005D6D0B" w:rsidRPr="005D6D0B" w:rsidRDefault="005D6D0B" w:rsidP="005D6D0B">
            <w:pPr>
              <w:rPr>
                <w:szCs w:val="24"/>
                <w:lang w:eastAsia="lt-LT"/>
              </w:rPr>
            </w:pPr>
            <w:r w:rsidRPr="005D6D0B">
              <w:rPr>
                <w:szCs w:val="24"/>
                <w:lang w:eastAsia="lt-LT"/>
              </w:rPr>
              <w:t>Šoniniai – elektra valdomi.</w:t>
            </w:r>
          </w:p>
        </w:tc>
      </w:tr>
      <w:tr w:rsidR="005D6D0B" w:rsidRPr="005D6D0B" w14:paraId="26B17F29" w14:textId="77777777" w:rsidTr="00A52E66">
        <w:tc>
          <w:tcPr>
            <w:tcW w:w="504" w:type="pct"/>
          </w:tcPr>
          <w:p w14:paraId="4C6758B4" w14:textId="77777777" w:rsidR="005D6D0B" w:rsidRPr="005D6D0B" w:rsidRDefault="005D6D0B" w:rsidP="005D6D0B">
            <w:pPr>
              <w:rPr>
                <w:szCs w:val="24"/>
                <w:lang w:eastAsia="lt-LT"/>
              </w:rPr>
            </w:pPr>
            <w:r w:rsidRPr="005D6D0B">
              <w:rPr>
                <w:szCs w:val="24"/>
                <w:lang w:eastAsia="lt-LT"/>
              </w:rPr>
              <w:t>9.2</w:t>
            </w:r>
          </w:p>
        </w:tc>
        <w:tc>
          <w:tcPr>
            <w:tcW w:w="2107" w:type="pct"/>
          </w:tcPr>
          <w:p w14:paraId="33C2E156" w14:textId="77777777" w:rsidR="005D6D0B" w:rsidRPr="005D6D0B" w:rsidRDefault="005D6D0B" w:rsidP="005D6D0B">
            <w:pPr>
              <w:rPr>
                <w:szCs w:val="24"/>
                <w:lang w:eastAsia="lt-LT"/>
              </w:rPr>
            </w:pPr>
            <w:r w:rsidRPr="005D6D0B">
              <w:rPr>
                <w:szCs w:val="24"/>
                <w:lang w:eastAsia="lt-LT"/>
              </w:rPr>
              <w:t>Gamyklinė laisvų rankų įranga</w:t>
            </w:r>
          </w:p>
        </w:tc>
        <w:tc>
          <w:tcPr>
            <w:tcW w:w="2389" w:type="pct"/>
          </w:tcPr>
          <w:p w14:paraId="564B6D6B" w14:textId="77777777" w:rsidR="005D6D0B" w:rsidRPr="005D6D0B" w:rsidRDefault="005D6D0B" w:rsidP="005D6D0B">
            <w:pPr>
              <w:rPr>
                <w:szCs w:val="24"/>
                <w:lang w:eastAsia="lt-LT"/>
              </w:rPr>
            </w:pPr>
            <w:r w:rsidRPr="005D6D0B">
              <w:rPr>
                <w:szCs w:val="24"/>
                <w:lang w:eastAsia="lt-LT"/>
              </w:rPr>
              <w:t>Turi būti</w:t>
            </w:r>
          </w:p>
        </w:tc>
      </w:tr>
      <w:tr w:rsidR="005D6D0B" w:rsidRPr="005D6D0B" w14:paraId="32A75256" w14:textId="77777777" w:rsidTr="00A52E66">
        <w:tc>
          <w:tcPr>
            <w:tcW w:w="504" w:type="pct"/>
          </w:tcPr>
          <w:p w14:paraId="026800D8" w14:textId="77777777" w:rsidR="005D6D0B" w:rsidRPr="005D6D0B" w:rsidRDefault="005D6D0B" w:rsidP="005D6D0B">
            <w:pPr>
              <w:rPr>
                <w:szCs w:val="24"/>
                <w:lang w:eastAsia="lt-LT"/>
              </w:rPr>
            </w:pPr>
            <w:r w:rsidRPr="005D6D0B">
              <w:rPr>
                <w:szCs w:val="24"/>
                <w:lang w:eastAsia="lt-LT"/>
              </w:rPr>
              <w:t>9.3</w:t>
            </w:r>
          </w:p>
        </w:tc>
        <w:tc>
          <w:tcPr>
            <w:tcW w:w="2107" w:type="pct"/>
          </w:tcPr>
          <w:p w14:paraId="6AF513BE" w14:textId="77777777" w:rsidR="005D6D0B" w:rsidRPr="005D6D0B" w:rsidRDefault="005D6D0B" w:rsidP="005D6D0B">
            <w:pPr>
              <w:rPr>
                <w:szCs w:val="24"/>
                <w:lang w:eastAsia="lt-LT"/>
              </w:rPr>
            </w:pPr>
            <w:r w:rsidRPr="005D6D0B">
              <w:rPr>
                <w:szCs w:val="24"/>
                <w:lang w:eastAsia="lt-LT"/>
              </w:rPr>
              <w:t>Vairuotojo sėdynė</w:t>
            </w:r>
          </w:p>
        </w:tc>
        <w:tc>
          <w:tcPr>
            <w:tcW w:w="2389" w:type="pct"/>
          </w:tcPr>
          <w:p w14:paraId="57033F7C" w14:textId="77777777" w:rsidR="005D6D0B" w:rsidRPr="005D6D0B" w:rsidRDefault="005D6D0B" w:rsidP="005D6D0B">
            <w:pPr>
              <w:rPr>
                <w:szCs w:val="24"/>
                <w:lang w:eastAsia="lt-LT"/>
              </w:rPr>
            </w:pPr>
            <w:r w:rsidRPr="005D6D0B">
              <w:rPr>
                <w:szCs w:val="24"/>
                <w:lang w:eastAsia="lt-LT"/>
              </w:rPr>
              <w:t>Reguliuojama</w:t>
            </w:r>
          </w:p>
        </w:tc>
      </w:tr>
      <w:tr w:rsidR="005D6D0B" w:rsidRPr="005D6D0B" w14:paraId="6A858A3C" w14:textId="77777777" w:rsidTr="00A52E66">
        <w:tc>
          <w:tcPr>
            <w:tcW w:w="504" w:type="pct"/>
          </w:tcPr>
          <w:p w14:paraId="580E825C" w14:textId="77777777" w:rsidR="005D6D0B" w:rsidRPr="005D6D0B" w:rsidRDefault="005D6D0B" w:rsidP="005D6D0B">
            <w:pPr>
              <w:rPr>
                <w:szCs w:val="24"/>
                <w:lang w:eastAsia="lt-LT"/>
              </w:rPr>
            </w:pPr>
            <w:r w:rsidRPr="005D6D0B">
              <w:rPr>
                <w:szCs w:val="24"/>
                <w:lang w:eastAsia="lt-LT"/>
              </w:rPr>
              <w:t>9.4</w:t>
            </w:r>
          </w:p>
        </w:tc>
        <w:tc>
          <w:tcPr>
            <w:tcW w:w="2107" w:type="pct"/>
          </w:tcPr>
          <w:p w14:paraId="3FABEA73" w14:textId="77777777" w:rsidR="005D6D0B" w:rsidRPr="005D6D0B" w:rsidRDefault="005D6D0B" w:rsidP="005D6D0B">
            <w:pPr>
              <w:rPr>
                <w:szCs w:val="24"/>
                <w:lang w:eastAsia="lt-LT"/>
              </w:rPr>
            </w:pPr>
            <w:r w:rsidRPr="005D6D0B">
              <w:rPr>
                <w:szCs w:val="24"/>
                <w:lang w:eastAsia="lt-LT"/>
              </w:rPr>
              <w:t>Garso sistema</w:t>
            </w:r>
          </w:p>
        </w:tc>
        <w:tc>
          <w:tcPr>
            <w:tcW w:w="2389" w:type="pct"/>
          </w:tcPr>
          <w:p w14:paraId="414E0E40" w14:textId="77777777" w:rsidR="005D6D0B" w:rsidRPr="005D6D0B" w:rsidRDefault="005D6D0B" w:rsidP="005D6D0B">
            <w:pPr>
              <w:rPr>
                <w:szCs w:val="24"/>
                <w:lang w:eastAsia="lt-LT"/>
              </w:rPr>
            </w:pPr>
            <w:r w:rsidRPr="005D6D0B">
              <w:rPr>
                <w:szCs w:val="24"/>
                <w:lang w:eastAsia="lt-LT"/>
              </w:rPr>
              <w:t>Radijo imtuvas, garso kolonėlės.</w:t>
            </w:r>
          </w:p>
        </w:tc>
      </w:tr>
      <w:tr w:rsidR="005D6D0B" w:rsidRPr="005D6D0B" w14:paraId="7D752EF8" w14:textId="77777777" w:rsidTr="00A52E66">
        <w:tc>
          <w:tcPr>
            <w:tcW w:w="504" w:type="pct"/>
          </w:tcPr>
          <w:p w14:paraId="20150999" w14:textId="77777777" w:rsidR="005D6D0B" w:rsidRPr="005D6D0B" w:rsidRDefault="005D6D0B" w:rsidP="005D6D0B">
            <w:pPr>
              <w:rPr>
                <w:szCs w:val="24"/>
                <w:lang w:eastAsia="lt-LT"/>
              </w:rPr>
            </w:pPr>
            <w:r w:rsidRPr="005D6D0B">
              <w:rPr>
                <w:szCs w:val="24"/>
                <w:lang w:eastAsia="lt-LT"/>
              </w:rPr>
              <w:t>9.5</w:t>
            </w:r>
          </w:p>
        </w:tc>
        <w:tc>
          <w:tcPr>
            <w:tcW w:w="2107" w:type="pct"/>
          </w:tcPr>
          <w:p w14:paraId="621DF857" w14:textId="77777777" w:rsidR="005D6D0B" w:rsidRPr="005D6D0B" w:rsidRDefault="005D6D0B" w:rsidP="005D6D0B">
            <w:pPr>
              <w:rPr>
                <w:szCs w:val="24"/>
                <w:lang w:eastAsia="lt-LT"/>
              </w:rPr>
            </w:pPr>
            <w:r w:rsidRPr="005D6D0B">
              <w:rPr>
                <w:szCs w:val="24"/>
                <w:lang w:eastAsia="lt-LT"/>
              </w:rPr>
              <w:t>Salono šildymas ir vėdinimas</w:t>
            </w:r>
          </w:p>
        </w:tc>
        <w:tc>
          <w:tcPr>
            <w:tcW w:w="2389" w:type="pct"/>
          </w:tcPr>
          <w:p w14:paraId="32CCFF91" w14:textId="77777777" w:rsidR="005D6D0B" w:rsidRPr="005D6D0B" w:rsidRDefault="005D6D0B" w:rsidP="005D6D0B">
            <w:pPr>
              <w:rPr>
                <w:szCs w:val="24"/>
                <w:lang w:eastAsia="lt-LT"/>
              </w:rPr>
            </w:pPr>
            <w:r w:rsidRPr="005D6D0B">
              <w:rPr>
                <w:szCs w:val="24"/>
                <w:lang w:eastAsia="lt-LT"/>
              </w:rPr>
              <w:t>Oro kondicionierius arba klimato kontrolės sistema.</w:t>
            </w:r>
          </w:p>
        </w:tc>
      </w:tr>
      <w:tr w:rsidR="005D6D0B" w:rsidRPr="005D6D0B" w14:paraId="553CD566" w14:textId="77777777" w:rsidTr="00A52E66">
        <w:tc>
          <w:tcPr>
            <w:tcW w:w="504" w:type="pct"/>
          </w:tcPr>
          <w:p w14:paraId="1397E35F" w14:textId="77777777" w:rsidR="005D6D0B" w:rsidRPr="005D6D0B" w:rsidRDefault="005D6D0B" w:rsidP="005D6D0B">
            <w:pPr>
              <w:rPr>
                <w:szCs w:val="24"/>
                <w:lang w:eastAsia="lt-LT"/>
              </w:rPr>
            </w:pPr>
            <w:r w:rsidRPr="005D6D0B">
              <w:rPr>
                <w:szCs w:val="24"/>
                <w:lang w:eastAsia="lt-LT"/>
              </w:rPr>
              <w:t>9.6</w:t>
            </w:r>
          </w:p>
        </w:tc>
        <w:tc>
          <w:tcPr>
            <w:tcW w:w="2107" w:type="pct"/>
          </w:tcPr>
          <w:p w14:paraId="44FA6FFB" w14:textId="77777777" w:rsidR="005D6D0B" w:rsidRPr="005D6D0B" w:rsidRDefault="005D6D0B" w:rsidP="005D6D0B">
            <w:pPr>
              <w:rPr>
                <w:szCs w:val="24"/>
                <w:lang w:eastAsia="lt-LT"/>
              </w:rPr>
            </w:pPr>
            <w:r w:rsidRPr="005D6D0B">
              <w:rPr>
                <w:szCs w:val="24"/>
                <w:lang w:eastAsia="lt-LT"/>
              </w:rPr>
              <w:t xml:space="preserve">Vairuotojo ir keleivio saugos oro pagalvės. </w:t>
            </w:r>
          </w:p>
        </w:tc>
        <w:tc>
          <w:tcPr>
            <w:tcW w:w="2389" w:type="pct"/>
          </w:tcPr>
          <w:p w14:paraId="56A6BA10" w14:textId="77777777" w:rsidR="005D6D0B" w:rsidRPr="005D6D0B" w:rsidRDefault="005D6D0B" w:rsidP="005D6D0B">
            <w:pPr>
              <w:rPr>
                <w:szCs w:val="24"/>
                <w:lang w:eastAsia="lt-LT"/>
              </w:rPr>
            </w:pPr>
            <w:r w:rsidRPr="005D6D0B">
              <w:rPr>
                <w:szCs w:val="24"/>
                <w:lang w:eastAsia="lt-LT"/>
              </w:rPr>
              <w:t>Turi būti.</w:t>
            </w:r>
          </w:p>
        </w:tc>
      </w:tr>
      <w:tr w:rsidR="005D6D0B" w:rsidRPr="005D6D0B" w14:paraId="2B1FB97D" w14:textId="77777777" w:rsidTr="00A52E66">
        <w:tc>
          <w:tcPr>
            <w:tcW w:w="504" w:type="pct"/>
          </w:tcPr>
          <w:p w14:paraId="19D37EE0" w14:textId="77777777" w:rsidR="005D6D0B" w:rsidRPr="005D6D0B" w:rsidRDefault="005D6D0B" w:rsidP="005D6D0B">
            <w:pPr>
              <w:rPr>
                <w:szCs w:val="24"/>
                <w:lang w:eastAsia="lt-LT"/>
              </w:rPr>
            </w:pPr>
            <w:r w:rsidRPr="005D6D0B">
              <w:rPr>
                <w:szCs w:val="24"/>
                <w:lang w:eastAsia="lt-LT"/>
              </w:rPr>
              <w:lastRenderedPageBreak/>
              <w:t>9.7</w:t>
            </w:r>
          </w:p>
        </w:tc>
        <w:tc>
          <w:tcPr>
            <w:tcW w:w="2107" w:type="pct"/>
          </w:tcPr>
          <w:p w14:paraId="61B72287" w14:textId="77777777" w:rsidR="005D6D0B" w:rsidRPr="005D6D0B" w:rsidRDefault="005D6D0B" w:rsidP="005D6D0B">
            <w:pPr>
              <w:rPr>
                <w:szCs w:val="24"/>
                <w:lang w:eastAsia="lt-LT"/>
              </w:rPr>
            </w:pPr>
            <w:r w:rsidRPr="005D6D0B">
              <w:rPr>
                <w:szCs w:val="24"/>
                <w:lang w:eastAsia="lt-LT"/>
              </w:rPr>
              <w:t>Parkavimo jutikliai priekyje/gale arba galinė vaizdo kamera</w:t>
            </w:r>
          </w:p>
        </w:tc>
        <w:tc>
          <w:tcPr>
            <w:tcW w:w="2389" w:type="pct"/>
          </w:tcPr>
          <w:p w14:paraId="49B47600" w14:textId="77777777" w:rsidR="005D6D0B" w:rsidRPr="005D6D0B" w:rsidRDefault="005D6D0B" w:rsidP="005D6D0B">
            <w:pPr>
              <w:rPr>
                <w:szCs w:val="24"/>
                <w:lang w:eastAsia="lt-LT"/>
              </w:rPr>
            </w:pPr>
            <w:r w:rsidRPr="005D6D0B">
              <w:rPr>
                <w:szCs w:val="24"/>
                <w:lang w:eastAsia="lt-LT"/>
              </w:rPr>
              <w:t>Turi būti.</w:t>
            </w:r>
          </w:p>
        </w:tc>
      </w:tr>
      <w:tr w:rsidR="005D6D0B" w:rsidRPr="005D6D0B" w14:paraId="3866484A" w14:textId="77777777" w:rsidTr="00A52E66">
        <w:tc>
          <w:tcPr>
            <w:tcW w:w="504" w:type="pct"/>
          </w:tcPr>
          <w:p w14:paraId="7B1BC1EE" w14:textId="77777777" w:rsidR="005D6D0B" w:rsidRPr="005D6D0B" w:rsidRDefault="005D6D0B" w:rsidP="005D6D0B">
            <w:pPr>
              <w:rPr>
                <w:szCs w:val="24"/>
                <w:lang w:eastAsia="lt-LT"/>
              </w:rPr>
            </w:pPr>
            <w:r w:rsidRPr="005D6D0B">
              <w:rPr>
                <w:szCs w:val="24"/>
                <w:lang w:eastAsia="lt-LT"/>
              </w:rPr>
              <w:t>9.8</w:t>
            </w:r>
          </w:p>
        </w:tc>
        <w:tc>
          <w:tcPr>
            <w:tcW w:w="2107" w:type="pct"/>
          </w:tcPr>
          <w:p w14:paraId="72EBB946" w14:textId="77777777" w:rsidR="005D6D0B" w:rsidRPr="005D6D0B" w:rsidRDefault="005D6D0B" w:rsidP="005D6D0B">
            <w:pPr>
              <w:rPr>
                <w:szCs w:val="24"/>
                <w:lang w:eastAsia="lt-LT"/>
              </w:rPr>
            </w:pPr>
            <w:r w:rsidRPr="005D6D0B">
              <w:rPr>
                <w:szCs w:val="24"/>
                <w:lang w:eastAsia="lt-LT"/>
              </w:rPr>
              <w:t>Lietaus daviklis</w:t>
            </w:r>
          </w:p>
        </w:tc>
        <w:tc>
          <w:tcPr>
            <w:tcW w:w="2389" w:type="pct"/>
          </w:tcPr>
          <w:p w14:paraId="582FAF56" w14:textId="77777777" w:rsidR="005D6D0B" w:rsidRPr="005D6D0B" w:rsidRDefault="005D6D0B" w:rsidP="005D6D0B">
            <w:pPr>
              <w:rPr>
                <w:szCs w:val="24"/>
                <w:lang w:eastAsia="lt-LT"/>
              </w:rPr>
            </w:pPr>
            <w:r w:rsidRPr="005D6D0B">
              <w:rPr>
                <w:szCs w:val="24"/>
                <w:lang w:eastAsia="lt-LT"/>
              </w:rPr>
              <w:t>Turi būti.</w:t>
            </w:r>
          </w:p>
        </w:tc>
      </w:tr>
      <w:tr w:rsidR="005D6D0B" w:rsidRPr="005D6D0B" w14:paraId="29DCA478" w14:textId="77777777" w:rsidTr="00A52E66">
        <w:tc>
          <w:tcPr>
            <w:tcW w:w="504" w:type="pct"/>
          </w:tcPr>
          <w:p w14:paraId="46F014C0" w14:textId="77777777" w:rsidR="005D6D0B" w:rsidRPr="005D6D0B" w:rsidRDefault="005D6D0B" w:rsidP="005D6D0B">
            <w:pPr>
              <w:rPr>
                <w:szCs w:val="24"/>
                <w:lang w:eastAsia="lt-LT"/>
              </w:rPr>
            </w:pPr>
            <w:r w:rsidRPr="005D6D0B">
              <w:rPr>
                <w:szCs w:val="24"/>
                <w:lang w:eastAsia="lt-LT"/>
              </w:rPr>
              <w:t>9.9</w:t>
            </w:r>
          </w:p>
        </w:tc>
        <w:tc>
          <w:tcPr>
            <w:tcW w:w="2107" w:type="pct"/>
          </w:tcPr>
          <w:p w14:paraId="0358E9BD" w14:textId="77777777" w:rsidR="005D6D0B" w:rsidRPr="005D6D0B" w:rsidRDefault="005D6D0B" w:rsidP="005D6D0B">
            <w:pPr>
              <w:rPr>
                <w:szCs w:val="24"/>
                <w:lang w:eastAsia="lt-LT"/>
              </w:rPr>
            </w:pPr>
            <w:r w:rsidRPr="005D6D0B">
              <w:rPr>
                <w:szCs w:val="24"/>
                <w:lang w:eastAsia="lt-LT"/>
              </w:rPr>
              <w:t>Porankis (-ai)</w:t>
            </w:r>
          </w:p>
        </w:tc>
        <w:tc>
          <w:tcPr>
            <w:tcW w:w="2389" w:type="pct"/>
          </w:tcPr>
          <w:p w14:paraId="050B9EED" w14:textId="77777777" w:rsidR="005D6D0B" w:rsidRPr="005D6D0B" w:rsidRDefault="005D6D0B" w:rsidP="005D6D0B">
            <w:pPr>
              <w:rPr>
                <w:szCs w:val="24"/>
                <w:lang w:eastAsia="lt-LT"/>
              </w:rPr>
            </w:pPr>
            <w:r w:rsidRPr="005D6D0B">
              <w:rPr>
                <w:szCs w:val="24"/>
                <w:lang w:eastAsia="lt-LT"/>
              </w:rPr>
              <w:t>Turi būti.</w:t>
            </w:r>
          </w:p>
        </w:tc>
      </w:tr>
      <w:tr w:rsidR="005D6D0B" w:rsidRPr="005D6D0B" w14:paraId="36847EA8" w14:textId="77777777" w:rsidTr="00A52E66">
        <w:tc>
          <w:tcPr>
            <w:tcW w:w="504" w:type="pct"/>
          </w:tcPr>
          <w:p w14:paraId="109E562E" w14:textId="77777777" w:rsidR="005D6D0B" w:rsidRPr="005D6D0B" w:rsidRDefault="005D6D0B" w:rsidP="005D6D0B">
            <w:pPr>
              <w:rPr>
                <w:szCs w:val="24"/>
                <w:lang w:eastAsia="lt-LT"/>
              </w:rPr>
            </w:pPr>
            <w:r w:rsidRPr="005D6D0B">
              <w:rPr>
                <w:szCs w:val="24"/>
                <w:lang w:eastAsia="lt-LT"/>
              </w:rPr>
              <w:t>9.10</w:t>
            </w:r>
          </w:p>
        </w:tc>
        <w:tc>
          <w:tcPr>
            <w:tcW w:w="2107" w:type="pct"/>
          </w:tcPr>
          <w:p w14:paraId="255CDA3C" w14:textId="77777777" w:rsidR="005D6D0B" w:rsidRPr="005D6D0B" w:rsidRDefault="005D6D0B" w:rsidP="005D6D0B">
            <w:pPr>
              <w:rPr>
                <w:szCs w:val="24"/>
                <w:lang w:eastAsia="lt-LT"/>
              </w:rPr>
            </w:pPr>
            <w:r w:rsidRPr="005D6D0B">
              <w:rPr>
                <w:szCs w:val="24"/>
                <w:lang w:eastAsia="lt-LT"/>
              </w:rPr>
              <w:t>Vairas</w:t>
            </w:r>
          </w:p>
        </w:tc>
        <w:tc>
          <w:tcPr>
            <w:tcW w:w="2389" w:type="pct"/>
          </w:tcPr>
          <w:p w14:paraId="762CFA1F" w14:textId="77777777" w:rsidR="005D6D0B" w:rsidRPr="005D6D0B" w:rsidRDefault="005D6D0B" w:rsidP="005D6D0B">
            <w:pPr>
              <w:rPr>
                <w:szCs w:val="24"/>
                <w:lang w:eastAsia="lt-LT"/>
              </w:rPr>
            </w:pPr>
            <w:r w:rsidRPr="005D6D0B">
              <w:rPr>
                <w:szCs w:val="24"/>
                <w:lang w:eastAsia="lt-LT"/>
              </w:rPr>
              <w:t>Oda/ eco / dirbtine oda aptrauktas vairas</w:t>
            </w:r>
          </w:p>
        </w:tc>
      </w:tr>
      <w:tr w:rsidR="005D6D0B" w:rsidRPr="005D6D0B" w14:paraId="4087CB7A" w14:textId="77777777" w:rsidTr="00A52E66">
        <w:tc>
          <w:tcPr>
            <w:tcW w:w="504" w:type="pct"/>
          </w:tcPr>
          <w:p w14:paraId="13FBD591" w14:textId="77777777" w:rsidR="005D6D0B" w:rsidRPr="005D6D0B" w:rsidRDefault="005D6D0B" w:rsidP="005D6D0B">
            <w:pPr>
              <w:rPr>
                <w:szCs w:val="24"/>
                <w:lang w:eastAsia="lt-LT"/>
              </w:rPr>
            </w:pPr>
            <w:r w:rsidRPr="005D6D0B">
              <w:rPr>
                <w:szCs w:val="24"/>
                <w:lang w:eastAsia="lt-LT"/>
              </w:rPr>
              <w:t>9.11</w:t>
            </w:r>
          </w:p>
        </w:tc>
        <w:tc>
          <w:tcPr>
            <w:tcW w:w="2107" w:type="pct"/>
          </w:tcPr>
          <w:p w14:paraId="3F3CC9AF" w14:textId="77777777" w:rsidR="005D6D0B" w:rsidRPr="005D6D0B" w:rsidRDefault="005D6D0B" w:rsidP="005D6D0B">
            <w:pPr>
              <w:rPr>
                <w:szCs w:val="24"/>
                <w:lang w:eastAsia="lt-LT"/>
              </w:rPr>
            </w:pPr>
            <w:r w:rsidRPr="005D6D0B">
              <w:rPr>
                <w:szCs w:val="24"/>
                <w:lang w:eastAsia="lt-LT"/>
              </w:rPr>
              <w:t>Salono grindų kilimėliai</w:t>
            </w:r>
          </w:p>
        </w:tc>
        <w:tc>
          <w:tcPr>
            <w:tcW w:w="2389" w:type="pct"/>
          </w:tcPr>
          <w:p w14:paraId="1A120649" w14:textId="77777777" w:rsidR="005D6D0B" w:rsidRPr="005D6D0B" w:rsidRDefault="005D6D0B" w:rsidP="005D6D0B">
            <w:pPr>
              <w:rPr>
                <w:szCs w:val="24"/>
                <w:lang w:eastAsia="lt-LT"/>
              </w:rPr>
            </w:pPr>
            <w:r w:rsidRPr="005D6D0B">
              <w:rPr>
                <w:szCs w:val="24"/>
                <w:lang w:eastAsia="lt-LT"/>
              </w:rPr>
              <w:t>Tekstiliniai ir guminiai</w:t>
            </w:r>
          </w:p>
        </w:tc>
      </w:tr>
      <w:tr w:rsidR="005D6D0B" w:rsidRPr="005D6D0B" w14:paraId="74D4B499" w14:textId="77777777" w:rsidTr="00A52E66">
        <w:tc>
          <w:tcPr>
            <w:tcW w:w="5000" w:type="pct"/>
            <w:gridSpan w:val="3"/>
          </w:tcPr>
          <w:p w14:paraId="3495E090" w14:textId="77777777" w:rsidR="005D6D0B" w:rsidRPr="005D6D0B" w:rsidRDefault="005D6D0B" w:rsidP="005D6D0B">
            <w:pPr>
              <w:rPr>
                <w:szCs w:val="24"/>
                <w:lang w:eastAsia="lt-LT"/>
              </w:rPr>
            </w:pPr>
            <w:r w:rsidRPr="005D6D0B">
              <w:rPr>
                <w:b/>
                <w:szCs w:val="24"/>
                <w:lang w:eastAsia="lt-LT"/>
              </w:rPr>
              <w:t>10. Kita:</w:t>
            </w:r>
          </w:p>
        </w:tc>
      </w:tr>
      <w:tr w:rsidR="005D6D0B" w:rsidRPr="005D6D0B" w14:paraId="665AA437" w14:textId="77777777" w:rsidTr="00A52E66">
        <w:tc>
          <w:tcPr>
            <w:tcW w:w="504" w:type="pct"/>
          </w:tcPr>
          <w:p w14:paraId="1F214BF1" w14:textId="77777777" w:rsidR="005D6D0B" w:rsidRPr="005D6D0B" w:rsidRDefault="005D6D0B" w:rsidP="005D6D0B">
            <w:pPr>
              <w:rPr>
                <w:szCs w:val="24"/>
                <w:lang w:eastAsia="lt-LT"/>
              </w:rPr>
            </w:pPr>
          </w:p>
          <w:p w14:paraId="5B6B27DA" w14:textId="77777777" w:rsidR="005D6D0B" w:rsidRPr="005D6D0B" w:rsidRDefault="005D6D0B" w:rsidP="005D6D0B">
            <w:pPr>
              <w:rPr>
                <w:szCs w:val="24"/>
                <w:lang w:eastAsia="lt-LT"/>
              </w:rPr>
            </w:pPr>
            <w:r w:rsidRPr="005D6D0B">
              <w:rPr>
                <w:szCs w:val="24"/>
                <w:lang w:eastAsia="lt-LT"/>
              </w:rPr>
              <w:t xml:space="preserve">10.1 </w:t>
            </w:r>
          </w:p>
        </w:tc>
        <w:tc>
          <w:tcPr>
            <w:tcW w:w="2107" w:type="pct"/>
          </w:tcPr>
          <w:p w14:paraId="38E4C517" w14:textId="77777777" w:rsidR="005D6D0B" w:rsidRPr="005D6D0B" w:rsidRDefault="005D6D0B" w:rsidP="005D6D0B">
            <w:pPr>
              <w:rPr>
                <w:szCs w:val="24"/>
                <w:lang w:eastAsia="lt-LT"/>
              </w:rPr>
            </w:pPr>
            <w:r w:rsidRPr="005D6D0B">
              <w:rPr>
                <w:szCs w:val="24"/>
                <w:lang w:eastAsia="lt-LT"/>
              </w:rPr>
              <w:t>Komplektacija</w:t>
            </w:r>
          </w:p>
        </w:tc>
        <w:tc>
          <w:tcPr>
            <w:tcW w:w="2389" w:type="pct"/>
          </w:tcPr>
          <w:p w14:paraId="3B69D69A" w14:textId="2AC01202" w:rsidR="005D6D0B" w:rsidRPr="005D6D0B" w:rsidRDefault="005D6D0B" w:rsidP="00B85745">
            <w:pPr>
              <w:jc w:val="both"/>
              <w:rPr>
                <w:szCs w:val="24"/>
                <w:lang w:eastAsia="lt-LT"/>
              </w:rPr>
            </w:pPr>
            <w:r w:rsidRPr="005D6D0B">
              <w:rPr>
                <w:szCs w:val="24"/>
                <w:lang w:eastAsia="lt-LT"/>
              </w:rPr>
              <w:t>Automobilis turi būti visiškai sukomplektuotas su visais dokumentais bei priklausiniais</w:t>
            </w:r>
            <w:r w:rsidR="007B286C">
              <w:rPr>
                <w:szCs w:val="24"/>
                <w:lang w:eastAsia="lt-LT"/>
              </w:rPr>
              <w:t>, būtina</w:t>
            </w:r>
            <w:r w:rsidR="00DE41E9">
              <w:rPr>
                <w:szCs w:val="24"/>
                <w:lang w:eastAsia="lt-LT"/>
              </w:rPr>
              <w:t>is jo eksploatavimui</w:t>
            </w:r>
            <w:r w:rsidRPr="005D6D0B">
              <w:rPr>
                <w:szCs w:val="24"/>
                <w:lang w:eastAsia="lt-LT"/>
              </w:rPr>
              <w:t>: vaistinėlė, gesintuvas, avarinis ženklas, šviesą atspindinti liemenė, transportavimo kilpa.</w:t>
            </w:r>
          </w:p>
        </w:tc>
      </w:tr>
      <w:tr w:rsidR="005D6D0B" w:rsidRPr="005D6D0B" w14:paraId="43A37487" w14:textId="77777777" w:rsidTr="00A52E66">
        <w:tc>
          <w:tcPr>
            <w:tcW w:w="504" w:type="pct"/>
          </w:tcPr>
          <w:p w14:paraId="3E5ABCC1" w14:textId="77777777" w:rsidR="005D6D0B" w:rsidRPr="005D6D0B" w:rsidRDefault="005D6D0B" w:rsidP="005D6D0B">
            <w:pPr>
              <w:rPr>
                <w:szCs w:val="24"/>
                <w:lang w:eastAsia="lt-LT"/>
              </w:rPr>
            </w:pPr>
            <w:r w:rsidRPr="005D6D0B">
              <w:rPr>
                <w:szCs w:val="24"/>
                <w:lang w:eastAsia="lt-LT"/>
              </w:rPr>
              <w:t>10.2</w:t>
            </w:r>
          </w:p>
        </w:tc>
        <w:tc>
          <w:tcPr>
            <w:tcW w:w="2107" w:type="pct"/>
          </w:tcPr>
          <w:p w14:paraId="3A080BBC" w14:textId="77777777" w:rsidR="005D6D0B" w:rsidRPr="005D6D0B" w:rsidRDefault="005D6D0B" w:rsidP="005D6D0B">
            <w:pPr>
              <w:rPr>
                <w:szCs w:val="24"/>
                <w:lang w:eastAsia="lt-LT"/>
              </w:rPr>
            </w:pPr>
            <w:r w:rsidRPr="005D6D0B">
              <w:rPr>
                <w:szCs w:val="24"/>
                <w:lang w:eastAsia="lt-LT"/>
              </w:rPr>
              <w:t>Eksploatacijos vadovas</w:t>
            </w:r>
          </w:p>
        </w:tc>
        <w:tc>
          <w:tcPr>
            <w:tcW w:w="2389" w:type="pct"/>
          </w:tcPr>
          <w:p w14:paraId="61B6FA0B" w14:textId="77777777" w:rsidR="005D6D0B" w:rsidRPr="005D6D0B" w:rsidRDefault="005D6D0B" w:rsidP="00B85745">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5D6D0B" w:rsidRPr="005D6D0B" w14:paraId="413CBC41" w14:textId="77777777" w:rsidTr="00A52E66">
        <w:tc>
          <w:tcPr>
            <w:tcW w:w="504" w:type="pct"/>
          </w:tcPr>
          <w:p w14:paraId="70BA3489" w14:textId="77777777" w:rsidR="005D6D0B" w:rsidRPr="005D6D0B" w:rsidRDefault="005D6D0B" w:rsidP="005D6D0B">
            <w:pPr>
              <w:rPr>
                <w:szCs w:val="24"/>
                <w:lang w:eastAsia="lt-LT"/>
              </w:rPr>
            </w:pPr>
            <w:r w:rsidRPr="005D6D0B">
              <w:rPr>
                <w:szCs w:val="24"/>
                <w:lang w:eastAsia="lt-LT"/>
              </w:rPr>
              <w:t xml:space="preserve">10.3 </w:t>
            </w:r>
          </w:p>
        </w:tc>
        <w:tc>
          <w:tcPr>
            <w:tcW w:w="2107" w:type="pct"/>
          </w:tcPr>
          <w:p w14:paraId="327E4F47" w14:textId="77777777" w:rsidR="005D6D0B" w:rsidRPr="005D6D0B" w:rsidRDefault="005D6D0B" w:rsidP="005D6D0B">
            <w:pPr>
              <w:rPr>
                <w:szCs w:val="24"/>
                <w:lang w:eastAsia="lt-LT"/>
              </w:rPr>
            </w:pPr>
            <w:r w:rsidRPr="005D6D0B">
              <w:rPr>
                <w:szCs w:val="24"/>
                <w:lang w:eastAsia="lt-LT"/>
              </w:rPr>
              <w:t>Techninė apžiūra</w:t>
            </w:r>
          </w:p>
        </w:tc>
        <w:tc>
          <w:tcPr>
            <w:tcW w:w="2389" w:type="pct"/>
          </w:tcPr>
          <w:p w14:paraId="32B412A9" w14:textId="77777777" w:rsidR="005D6D0B" w:rsidRPr="005D6D0B" w:rsidRDefault="005D6D0B" w:rsidP="00B85745">
            <w:pPr>
              <w:jc w:val="both"/>
              <w:rPr>
                <w:szCs w:val="24"/>
                <w:lang w:eastAsia="lt-LT"/>
              </w:rPr>
            </w:pPr>
            <w:r w:rsidRPr="005D6D0B">
              <w:rPr>
                <w:szCs w:val="24"/>
                <w:lang w:eastAsia="lt-LT"/>
              </w:rPr>
              <w:t>Atlikta automobilio privalomoji transporto priemonių techninė apžiūra ir išduoti ją patvirtinantys dokumentai.</w:t>
            </w:r>
          </w:p>
        </w:tc>
      </w:tr>
      <w:tr w:rsidR="005D6D0B" w:rsidRPr="005D6D0B" w14:paraId="20A9F0D4" w14:textId="77777777" w:rsidTr="00A52E66">
        <w:tc>
          <w:tcPr>
            <w:tcW w:w="504" w:type="pct"/>
          </w:tcPr>
          <w:p w14:paraId="183BF775" w14:textId="222D6740" w:rsidR="005D6D0B" w:rsidRPr="005D6D0B" w:rsidRDefault="005D6D0B" w:rsidP="005D6D0B">
            <w:pPr>
              <w:rPr>
                <w:szCs w:val="24"/>
                <w:lang w:eastAsia="lt-LT"/>
              </w:rPr>
            </w:pPr>
            <w:r w:rsidRPr="005D6D0B">
              <w:rPr>
                <w:szCs w:val="24"/>
                <w:lang w:eastAsia="lt-LT"/>
              </w:rPr>
              <w:t>10.</w:t>
            </w:r>
            <w:r w:rsidR="00F82B75">
              <w:rPr>
                <w:szCs w:val="24"/>
                <w:lang w:eastAsia="lt-LT"/>
              </w:rPr>
              <w:t>4</w:t>
            </w:r>
            <w:r w:rsidRPr="005D6D0B">
              <w:rPr>
                <w:szCs w:val="24"/>
                <w:lang w:eastAsia="lt-LT"/>
              </w:rPr>
              <w:t xml:space="preserve"> </w:t>
            </w:r>
          </w:p>
        </w:tc>
        <w:tc>
          <w:tcPr>
            <w:tcW w:w="2107" w:type="pct"/>
          </w:tcPr>
          <w:p w14:paraId="4F90FB2D" w14:textId="77777777" w:rsidR="005D6D0B" w:rsidRPr="005D6D0B" w:rsidRDefault="005D6D0B" w:rsidP="005D6D0B">
            <w:pPr>
              <w:rPr>
                <w:szCs w:val="24"/>
                <w:lang w:eastAsia="lt-LT"/>
              </w:rPr>
            </w:pPr>
            <w:r w:rsidRPr="005D6D0B">
              <w:rPr>
                <w:szCs w:val="24"/>
                <w:lang w:eastAsia="lt-LT"/>
              </w:rPr>
              <w:t>Automobilio garantija</w:t>
            </w:r>
          </w:p>
        </w:tc>
        <w:tc>
          <w:tcPr>
            <w:tcW w:w="2389" w:type="pct"/>
          </w:tcPr>
          <w:p w14:paraId="0800C59E" w14:textId="0ADC9925" w:rsidR="005D6D0B" w:rsidRPr="005D6D0B" w:rsidRDefault="005D6D0B" w:rsidP="00B85745">
            <w:pPr>
              <w:jc w:val="both"/>
              <w:rPr>
                <w:szCs w:val="24"/>
                <w:lang w:eastAsia="lt-LT"/>
              </w:rPr>
            </w:pPr>
            <w:r w:rsidRPr="005D6D0B">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5D6D0B" w:rsidRPr="005D6D0B" w14:paraId="305F0B39" w14:textId="77777777" w:rsidTr="00A52E66">
        <w:tc>
          <w:tcPr>
            <w:tcW w:w="504" w:type="pct"/>
          </w:tcPr>
          <w:p w14:paraId="38F9B8C4" w14:textId="42DEC563" w:rsidR="005D6D0B" w:rsidRPr="005D6D0B" w:rsidRDefault="005D6D0B" w:rsidP="005D6D0B">
            <w:pPr>
              <w:rPr>
                <w:szCs w:val="24"/>
                <w:lang w:eastAsia="lt-LT"/>
              </w:rPr>
            </w:pPr>
            <w:r w:rsidRPr="005D6D0B">
              <w:rPr>
                <w:szCs w:val="24"/>
                <w:lang w:eastAsia="lt-LT"/>
              </w:rPr>
              <w:t>10.</w:t>
            </w:r>
            <w:r w:rsidR="00844CF5">
              <w:rPr>
                <w:szCs w:val="24"/>
                <w:lang w:eastAsia="lt-LT"/>
              </w:rPr>
              <w:t>5</w:t>
            </w:r>
          </w:p>
        </w:tc>
        <w:tc>
          <w:tcPr>
            <w:tcW w:w="2107" w:type="pct"/>
          </w:tcPr>
          <w:p w14:paraId="5F3204E7" w14:textId="77777777" w:rsidR="005D6D0B" w:rsidRPr="005D6D0B" w:rsidRDefault="005D6D0B" w:rsidP="005D6D0B">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1CF2F99F"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6125094C" w14:textId="77777777" w:rsidTr="00A52E66">
        <w:tc>
          <w:tcPr>
            <w:tcW w:w="504" w:type="pct"/>
          </w:tcPr>
          <w:p w14:paraId="493E67F7" w14:textId="77473736" w:rsidR="005D6D0B" w:rsidRPr="005D6D0B" w:rsidRDefault="005D6D0B" w:rsidP="005D6D0B">
            <w:pPr>
              <w:rPr>
                <w:szCs w:val="24"/>
                <w:lang w:eastAsia="lt-LT"/>
              </w:rPr>
            </w:pPr>
            <w:r w:rsidRPr="005D6D0B">
              <w:rPr>
                <w:szCs w:val="24"/>
                <w:lang w:eastAsia="lt-LT"/>
              </w:rPr>
              <w:t>10.</w:t>
            </w:r>
            <w:r w:rsidR="00844CF5">
              <w:rPr>
                <w:szCs w:val="24"/>
                <w:lang w:eastAsia="lt-LT"/>
              </w:rPr>
              <w:t>6</w:t>
            </w:r>
            <w:r w:rsidRPr="005D6D0B">
              <w:rPr>
                <w:szCs w:val="24"/>
                <w:lang w:eastAsia="lt-LT"/>
              </w:rPr>
              <w:t xml:space="preserve"> </w:t>
            </w:r>
          </w:p>
        </w:tc>
        <w:tc>
          <w:tcPr>
            <w:tcW w:w="2107" w:type="pct"/>
          </w:tcPr>
          <w:p w14:paraId="7A275BE6" w14:textId="77777777" w:rsidR="005D6D0B" w:rsidRPr="005D6D0B" w:rsidRDefault="005D6D0B" w:rsidP="005D6D0B">
            <w:pPr>
              <w:rPr>
                <w:szCs w:val="24"/>
                <w:lang w:eastAsia="lt-LT"/>
              </w:rPr>
            </w:pPr>
            <w:r w:rsidRPr="005D6D0B">
              <w:rPr>
                <w:szCs w:val="24"/>
                <w:lang w:eastAsia="lt-LT"/>
              </w:rPr>
              <w:t>Du rakteliai su centrinio užrakto nuotolinio valdymo pulteliais</w:t>
            </w:r>
          </w:p>
        </w:tc>
        <w:tc>
          <w:tcPr>
            <w:tcW w:w="2389" w:type="pct"/>
          </w:tcPr>
          <w:p w14:paraId="52FD7958"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1B63665B" w14:textId="77777777" w:rsidTr="00A52E66">
        <w:tc>
          <w:tcPr>
            <w:tcW w:w="504" w:type="pct"/>
          </w:tcPr>
          <w:p w14:paraId="64E28AC3" w14:textId="021E0111" w:rsidR="005D6D0B" w:rsidRPr="005D6D0B" w:rsidRDefault="005D6D0B" w:rsidP="005D6D0B">
            <w:pPr>
              <w:rPr>
                <w:szCs w:val="24"/>
                <w:lang w:eastAsia="lt-LT"/>
              </w:rPr>
            </w:pPr>
            <w:r w:rsidRPr="005D6D0B">
              <w:rPr>
                <w:szCs w:val="24"/>
                <w:lang w:eastAsia="lt-LT"/>
              </w:rPr>
              <w:t>10.</w:t>
            </w:r>
            <w:r w:rsidR="00844CF5">
              <w:rPr>
                <w:szCs w:val="24"/>
                <w:lang w:eastAsia="lt-LT"/>
              </w:rPr>
              <w:t>7</w:t>
            </w:r>
          </w:p>
        </w:tc>
        <w:tc>
          <w:tcPr>
            <w:tcW w:w="2107" w:type="pct"/>
          </w:tcPr>
          <w:p w14:paraId="61F25918" w14:textId="77777777" w:rsidR="005D6D0B" w:rsidRPr="005D6D0B" w:rsidRDefault="005D6D0B" w:rsidP="005D6D0B">
            <w:pPr>
              <w:rPr>
                <w:szCs w:val="24"/>
                <w:lang w:eastAsia="lt-LT"/>
              </w:rPr>
            </w:pPr>
            <w:r w:rsidRPr="005D6D0B">
              <w:rPr>
                <w:szCs w:val="24"/>
                <w:lang w:eastAsia="lt-LT"/>
              </w:rPr>
              <w:t>Papildomos sąlygos</w:t>
            </w:r>
          </w:p>
        </w:tc>
        <w:tc>
          <w:tcPr>
            <w:tcW w:w="2389" w:type="pct"/>
          </w:tcPr>
          <w:p w14:paraId="2950CA08" w14:textId="77777777" w:rsidR="005D6D0B" w:rsidRPr="005D6D0B" w:rsidRDefault="005D6D0B" w:rsidP="00B85745">
            <w:pPr>
              <w:jc w:val="both"/>
              <w:rPr>
                <w:szCs w:val="24"/>
                <w:lang w:eastAsia="lt-LT"/>
              </w:rPr>
            </w:pPr>
            <w:r w:rsidRPr="005D6D0B">
              <w:rPr>
                <w:szCs w:val="24"/>
                <w:lang w:eastAsia="lt-LT"/>
              </w:rPr>
              <w:t>Nuomotojas turi sudaryti sąlygas ir neprieštarauti, kad į automobilį būtų įdiegti telemetrinės kontrolės sistemos įrenginiai</w:t>
            </w:r>
          </w:p>
        </w:tc>
      </w:tr>
    </w:tbl>
    <w:p w14:paraId="4F5A758B" w14:textId="77777777" w:rsidR="005D6D0B" w:rsidRPr="005D6D0B" w:rsidRDefault="005D6D0B" w:rsidP="005D6D0B">
      <w:pPr>
        <w:jc w:val="both"/>
        <w:rPr>
          <w:bCs/>
          <w:szCs w:val="24"/>
          <w:lang w:eastAsia="lt-LT"/>
        </w:rPr>
      </w:pPr>
    </w:p>
    <w:p w14:paraId="5C5C3015" w14:textId="77777777" w:rsidR="005D6D0B" w:rsidRPr="005D6D0B" w:rsidRDefault="005D6D0B" w:rsidP="005D6D0B">
      <w:pPr>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77777777" w:rsidR="005D6D0B" w:rsidRPr="005D6D0B" w:rsidRDefault="005D6D0B" w:rsidP="005D6D0B">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w:t>
      </w:r>
      <w:r w:rsidRPr="005D6D0B">
        <w:rPr>
          <w:rFonts w:eastAsia="Calibri"/>
          <w:i/>
          <w:iCs/>
          <w:color w:val="000000"/>
          <w:szCs w:val="24"/>
          <w:lang w:eastAsia="lt-LT"/>
        </w:rPr>
        <w:lastRenderedPageBreak/>
        <w:t>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 xml:space="preserve">X skyrius „M ir N kategorijų kelių transporto priemonės“. </w:t>
      </w:r>
    </w:p>
    <w:p w14:paraId="3712584E" w14:textId="77777777" w:rsidR="005D6D0B" w:rsidRPr="005D6D0B" w:rsidRDefault="005D6D0B" w:rsidP="005D6D0B">
      <w:pPr>
        <w:ind w:firstLine="851"/>
        <w:contextualSpacing/>
        <w:jc w:val="both"/>
        <w:rPr>
          <w:rFonts w:eastAsia="Calibri"/>
          <w:b/>
          <w:bCs/>
          <w:color w:val="000000"/>
          <w:szCs w:val="24"/>
          <w:lang w:eastAsia="lt-LT"/>
        </w:rPr>
      </w:pPr>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55D27A4E" w14:textId="77777777" w:rsidR="005D6D0B" w:rsidRPr="005D6D0B" w:rsidRDefault="005D6D0B" w:rsidP="005D6D0B">
      <w:pPr>
        <w:ind w:firstLine="851"/>
        <w:jc w:val="both"/>
        <w:textAlignment w:val="baseline"/>
        <w:rPr>
          <w:szCs w:val="24"/>
          <w:lang w:eastAsia="lt-LT"/>
        </w:rPr>
      </w:pPr>
      <w:bookmarkStart w:id="2" w:name="part_ade780522e5340ba9d60bef72300ded0"/>
      <w:bookmarkEnd w:id="2"/>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06AAF79A" w14:textId="650335EF" w:rsidR="005D6D0B" w:rsidRPr="005D6D0B" w:rsidRDefault="005D6D0B" w:rsidP="005D6D0B">
      <w:pPr>
        <w:ind w:firstLine="851"/>
        <w:jc w:val="both"/>
        <w:textAlignment w:val="baseline"/>
        <w:rPr>
          <w:szCs w:val="24"/>
          <w:lang w:eastAsia="lt-LT"/>
        </w:rPr>
      </w:pPr>
      <w:bookmarkStart w:id="3" w:name="part_f20a9403c30d41cca34a68c30b673464"/>
      <w:bookmarkEnd w:id="3"/>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D238EF">
        <w:rPr>
          <w:color w:val="000000"/>
          <w:szCs w:val="24"/>
          <w:bdr w:val="none" w:sz="0" w:space="0" w:color="auto" w:frame="1"/>
          <w:shd w:val="clear" w:color="auto" w:fill="FFFFFF"/>
          <w:lang w:eastAsia="lt-LT"/>
        </w:rPr>
        <w:t>.</w:t>
      </w:r>
      <w:r w:rsidRPr="005D6D0B">
        <w:rPr>
          <w:color w:val="000000"/>
          <w:szCs w:val="24"/>
          <w:bdr w:val="none" w:sz="0" w:space="0" w:color="auto" w:frame="1"/>
          <w:shd w:val="clear" w:color="auto" w:fill="FFFFFF"/>
          <w:lang w:eastAsia="lt-LT"/>
        </w:rPr>
        <w:t xml:space="preserve"> </w:t>
      </w:r>
    </w:p>
    <w:p w14:paraId="4333E4A6" w14:textId="2C7BC831" w:rsidR="005D6D0B" w:rsidRPr="005D6D0B" w:rsidRDefault="005D6D0B" w:rsidP="000A1B73">
      <w:pPr>
        <w:spacing w:after="160" w:line="276" w:lineRule="auto"/>
        <w:ind w:firstLine="720"/>
        <w:rPr>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7358FB3A" w14:textId="77777777" w:rsidR="006E00B9" w:rsidRDefault="006E00B9" w:rsidP="005D6D0B">
      <w:pPr>
        <w:spacing w:after="160" w:line="276" w:lineRule="auto"/>
        <w:rPr>
          <w:szCs w:val="24"/>
          <w:lang w:eastAsia="lt-LT"/>
        </w:rPr>
      </w:pPr>
    </w:p>
    <w:p w14:paraId="1EC8AB16" w14:textId="77777777" w:rsidR="000A1B73" w:rsidRDefault="000A1B73" w:rsidP="005D6D0B">
      <w:pPr>
        <w:spacing w:after="160" w:line="276" w:lineRule="auto"/>
        <w:rPr>
          <w:szCs w:val="24"/>
          <w:lang w:eastAsia="lt-LT"/>
        </w:rPr>
      </w:pPr>
    </w:p>
    <w:p w14:paraId="0DAA3E6A" w14:textId="77777777" w:rsidR="000A1B73" w:rsidRDefault="000A1B73" w:rsidP="005D6D0B">
      <w:pPr>
        <w:spacing w:after="160" w:line="276" w:lineRule="auto"/>
        <w:rPr>
          <w:szCs w:val="24"/>
          <w:lang w:eastAsia="lt-LT"/>
        </w:rPr>
      </w:pPr>
    </w:p>
    <w:p w14:paraId="490CCA9F" w14:textId="77777777" w:rsidR="000A1B73" w:rsidRDefault="000A1B73" w:rsidP="005D6D0B">
      <w:pPr>
        <w:spacing w:after="160" w:line="276" w:lineRule="auto"/>
        <w:rPr>
          <w:szCs w:val="24"/>
          <w:lang w:eastAsia="lt-LT"/>
        </w:rPr>
      </w:pPr>
    </w:p>
    <w:p w14:paraId="1ED13F2F" w14:textId="77777777" w:rsidR="000A1B73" w:rsidRDefault="000A1B73" w:rsidP="005D6D0B">
      <w:pPr>
        <w:spacing w:after="160" w:line="276" w:lineRule="auto"/>
        <w:rPr>
          <w:szCs w:val="24"/>
          <w:lang w:eastAsia="lt-LT"/>
        </w:rPr>
      </w:pPr>
    </w:p>
    <w:p w14:paraId="71429487" w14:textId="77777777" w:rsidR="000A1B73" w:rsidRDefault="000A1B73" w:rsidP="005D6D0B">
      <w:pPr>
        <w:spacing w:after="160" w:line="276" w:lineRule="auto"/>
        <w:rPr>
          <w:szCs w:val="24"/>
          <w:lang w:eastAsia="lt-LT"/>
        </w:rPr>
      </w:pPr>
    </w:p>
    <w:p w14:paraId="5C68040F" w14:textId="77777777" w:rsidR="000A1B73" w:rsidRDefault="000A1B73" w:rsidP="005D6D0B">
      <w:pPr>
        <w:spacing w:after="160" w:line="276" w:lineRule="auto"/>
        <w:rPr>
          <w:szCs w:val="24"/>
          <w:lang w:eastAsia="lt-LT"/>
        </w:rPr>
      </w:pPr>
    </w:p>
    <w:p w14:paraId="3DAEFEBC" w14:textId="77777777" w:rsidR="000A1B73" w:rsidRDefault="000A1B73" w:rsidP="005D6D0B">
      <w:pPr>
        <w:spacing w:after="160" w:line="276" w:lineRule="auto"/>
        <w:rPr>
          <w:szCs w:val="24"/>
          <w:lang w:eastAsia="lt-LT"/>
        </w:rPr>
      </w:pPr>
    </w:p>
    <w:p w14:paraId="4B16F1C4" w14:textId="77777777" w:rsidR="000A1B73" w:rsidRDefault="000A1B73" w:rsidP="005D6D0B">
      <w:pPr>
        <w:spacing w:after="160" w:line="276" w:lineRule="auto"/>
        <w:rPr>
          <w:szCs w:val="24"/>
          <w:lang w:eastAsia="lt-LT"/>
        </w:rPr>
      </w:pPr>
    </w:p>
    <w:p w14:paraId="7DA8BD9D" w14:textId="77777777" w:rsidR="000A1B73" w:rsidRDefault="000A1B73" w:rsidP="005D6D0B">
      <w:pPr>
        <w:spacing w:after="160" w:line="276" w:lineRule="auto"/>
        <w:rPr>
          <w:szCs w:val="24"/>
          <w:lang w:eastAsia="lt-LT"/>
        </w:rPr>
      </w:pPr>
    </w:p>
    <w:p w14:paraId="5184396C" w14:textId="77777777" w:rsidR="000A1B73" w:rsidRDefault="000A1B73" w:rsidP="005D6D0B">
      <w:pPr>
        <w:spacing w:after="160" w:line="276" w:lineRule="auto"/>
        <w:rPr>
          <w:szCs w:val="24"/>
          <w:lang w:eastAsia="lt-LT"/>
        </w:rPr>
      </w:pPr>
    </w:p>
    <w:p w14:paraId="1D766F22" w14:textId="77777777" w:rsidR="000A1B73" w:rsidRDefault="000A1B73" w:rsidP="005D6D0B">
      <w:pPr>
        <w:spacing w:after="160" w:line="276" w:lineRule="auto"/>
        <w:rPr>
          <w:szCs w:val="24"/>
          <w:lang w:eastAsia="lt-LT"/>
        </w:rPr>
      </w:pPr>
    </w:p>
    <w:p w14:paraId="554A427B" w14:textId="77777777" w:rsidR="000A1B73" w:rsidRDefault="000A1B73" w:rsidP="005D6D0B">
      <w:pPr>
        <w:spacing w:after="160" w:line="276" w:lineRule="auto"/>
        <w:rPr>
          <w:szCs w:val="24"/>
          <w:lang w:eastAsia="lt-LT"/>
        </w:rPr>
      </w:pPr>
    </w:p>
    <w:p w14:paraId="757A30C8" w14:textId="77777777" w:rsidR="000A1B73" w:rsidRDefault="000A1B73" w:rsidP="005D6D0B">
      <w:pPr>
        <w:spacing w:after="160" w:line="276" w:lineRule="auto"/>
        <w:rPr>
          <w:szCs w:val="24"/>
          <w:lang w:eastAsia="lt-LT"/>
        </w:rPr>
      </w:pPr>
    </w:p>
    <w:p w14:paraId="553F835D" w14:textId="77777777" w:rsidR="000A1B73" w:rsidRDefault="000A1B73" w:rsidP="005D6D0B">
      <w:pPr>
        <w:spacing w:after="160" w:line="276" w:lineRule="auto"/>
        <w:rPr>
          <w:szCs w:val="24"/>
          <w:lang w:eastAsia="lt-LT"/>
        </w:rPr>
      </w:pPr>
    </w:p>
    <w:p w14:paraId="615BC657" w14:textId="77777777" w:rsidR="000A1B73" w:rsidRPr="005D6D0B" w:rsidRDefault="000A1B73" w:rsidP="005D6D0B">
      <w:pPr>
        <w:spacing w:after="160" w:line="276" w:lineRule="auto"/>
        <w:rPr>
          <w:szCs w:val="24"/>
          <w:lang w:eastAsia="lt-LT"/>
        </w:rPr>
      </w:pPr>
    </w:p>
    <w:p w14:paraId="4FCFB504" w14:textId="7E005EA5" w:rsidR="005D6D0B" w:rsidRDefault="005D6D0B" w:rsidP="00EF2B15">
      <w:pPr>
        <w:spacing w:after="160" w:line="256" w:lineRule="auto"/>
        <w:rPr>
          <w:color w:val="0563C1"/>
          <w:kern w:val="2"/>
          <w:szCs w:val="24"/>
          <w:u w:val="single"/>
          <w:lang w:eastAsia="hi-IN" w:bidi="hi-IN"/>
        </w:rPr>
      </w:pPr>
      <w:r w:rsidRPr="005D6D0B">
        <w:rPr>
          <w:color w:val="000000"/>
          <w:szCs w:val="24"/>
          <w:lang w:eastAsia="lt-LT"/>
        </w:rPr>
        <w:t xml:space="preserve">Auksė Kuzmienė, </w:t>
      </w:r>
      <w:r w:rsidRPr="005D6D0B">
        <w:rPr>
          <w:kern w:val="2"/>
          <w:szCs w:val="24"/>
          <w:lang w:eastAsia="hi-IN" w:bidi="hi-IN"/>
        </w:rPr>
        <w:t xml:space="preserve">tel. +370 612 82401, el. p. </w:t>
      </w:r>
      <w:hyperlink r:id="rId10" w:history="1">
        <w:r w:rsidRPr="005D6D0B">
          <w:rPr>
            <w:color w:val="0563C1"/>
            <w:kern w:val="2"/>
            <w:szCs w:val="24"/>
            <w:u w:val="single"/>
            <w:lang w:eastAsia="hi-IN" w:bidi="hi-IN"/>
          </w:rPr>
          <w:t>aukse.kuzmiene@utena.lt</w:t>
        </w:r>
      </w:hyperlink>
    </w:p>
    <w:p w14:paraId="103CF650" w14:textId="77777777" w:rsidR="000A1B73" w:rsidRDefault="000A1B73" w:rsidP="00EF2B15">
      <w:pPr>
        <w:spacing w:after="160" w:line="256" w:lineRule="auto"/>
        <w:rPr>
          <w:color w:val="0563C1"/>
          <w:kern w:val="2"/>
          <w:szCs w:val="24"/>
          <w:u w:val="single"/>
          <w:lang w:eastAsia="hi-IN" w:bidi="hi-IN"/>
        </w:rPr>
      </w:pPr>
    </w:p>
    <w:p w14:paraId="17C514A7" w14:textId="77777777" w:rsidR="000A1B73" w:rsidRDefault="000A1B73" w:rsidP="00EF2B15">
      <w:pPr>
        <w:spacing w:after="160" w:line="256" w:lineRule="auto"/>
        <w:rPr>
          <w:color w:val="0563C1"/>
          <w:kern w:val="2"/>
          <w:szCs w:val="24"/>
          <w:u w:val="single"/>
          <w:lang w:eastAsia="hi-IN" w:bidi="hi-IN"/>
        </w:rPr>
      </w:pPr>
    </w:p>
    <w:p w14:paraId="78ABA8BA" w14:textId="3B7C9E74"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Sutarties priedas Nr. 2</w:t>
      </w:r>
    </w:p>
    <w:p w14:paraId="05411F83" w14:textId="6D073E32"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306324F4" w14:textId="77777777" w:rsidR="00AC7336" w:rsidRDefault="00AC7336" w:rsidP="00AC7336">
      <w:pPr>
        <w:spacing w:after="160" w:line="256" w:lineRule="auto"/>
        <w:ind w:left="1440"/>
        <w:rPr>
          <w:rFonts w:eastAsia="Calibri"/>
          <w:b/>
          <w:bCs/>
          <w:spacing w:val="-2"/>
          <w:kern w:val="2"/>
          <w:lang w:eastAsia="ar-SA" w:bidi="hi-IN"/>
        </w:rPr>
      </w:pPr>
    </w:p>
    <w:p w14:paraId="59BC0E93" w14:textId="77777777" w:rsidR="00AC7336" w:rsidRDefault="00AC7336" w:rsidP="00AC7336">
      <w:pPr>
        <w:spacing w:after="160" w:line="256" w:lineRule="auto"/>
        <w:ind w:left="1440"/>
        <w:rPr>
          <w:rFonts w:eastAsia="Calibri"/>
          <w:b/>
          <w:bCs/>
          <w:spacing w:val="-2"/>
          <w:kern w:val="2"/>
          <w:lang w:eastAsia="ar-SA" w:bidi="hi-IN"/>
        </w:rPr>
      </w:pPr>
    </w:p>
    <w:p w14:paraId="636C5CF1" w14:textId="77777777" w:rsidR="00AC7336" w:rsidRDefault="00AC7336" w:rsidP="00AC7336">
      <w:pPr>
        <w:spacing w:after="160" w:line="256" w:lineRule="auto"/>
        <w:ind w:left="1440"/>
        <w:rPr>
          <w:rFonts w:eastAsia="Calibri"/>
          <w:b/>
          <w:bCs/>
          <w:spacing w:val="-2"/>
          <w:kern w:val="2"/>
          <w:lang w:eastAsia="ar-SA" w:bidi="hi-IN"/>
        </w:rPr>
      </w:pPr>
    </w:p>
    <w:p w14:paraId="759B18F8" w14:textId="77777777" w:rsidR="00AC7336" w:rsidRDefault="00AC7336" w:rsidP="00AC7336">
      <w:pPr>
        <w:spacing w:after="160" w:line="256" w:lineRule="auto"/>
        <w:ind w:left="1440"/>
        <w:rPr>
          <w:rFonts w:eastAsia="Calibri"/>
          <w:b/>
          <w:bCs/>
          <w:spacing w:val="-2"/>
          <w:kern w:val="2"/>
          <w:lang w:eastAsia="ar-SA" w:bidi="hi-IN"/>
        </w:rPr>
      </w:pPr>
    </w:p>
    <w:p w14:paraId="2E086F90" w14:textId="77777777" w:rsidR="00AC7336" w:rsidRDefault="00AC7336" w:rsidP="00AC7336">
      <w:pPr>
        <w:spacing w:after="160" w:line="256" w:lineRule="auto"/>
        <w:ind w:left="1440"/>
        <w:rPr>
          <w:rFonts w:eastAsia="Calibri"/>
          <w:b/>
          <w:bCs/>
          <w:spacing w:val="-2"/>
          <w:kern w:val="2"/>
          <w:lang w:eastAsia="ar-SA" w:bidi="hi-IN"/>
        </w:rPr>
      </w:pPr>
    </w:p>
    <w:p w14:paraId="3F5E8AAA" w14:textId="77777777" w:rsidR="00AC7336" w:rsidRDefault="00AC7336" w:rsidP="00AC7336">
      <w:pPr>
        <w:spacing w:after="160" w:line="256" w:lineRule="auto"/>
        <w:ind w:left="1440"/>
        <w:rPr>
          <w:rFonts w:eastAsia="Calibri"/>
          <w:b/>
          <w:bCs/>
          <w:spacing w:val="-2"/>
          <w:kern w:val="2"/>
          <w:lang w:eastAsia="ar-SA" w:bidi="hi-IN"/>
        </w:rPr>
      </w:pPr>
    </w:p>
    <w:p w14:paraId="2A05B132" w14:textId="77777777" w:rsidR="00AC7336" w:rsidRDefault="00AC7336" w:rsidP="00AC7336">
      <w:pPr>
        <w:spacing w:after="160" w:line="256" w:lineRule="auto"/>
        <w:ind w:left="1440"/>
        <w:rPr>
          <w:rFonts w:eastAsia="Calibri"/>
          <w:b/>
          <w:bCs/>
          <w:spacing w:val="-2"/>
          <w:kern w:val="2"/>
          <w:lang w:eastAsia="ar-SA" w:bidi="hi-IN"/>
        </w:rPr>
      </w:pPr>
    </w:p>
    <w:p w14:paraId="37FF0507" w14:textId="77777777" w:rsidR="00AC7336" w:rsidRDefault="00AC7336" w:rsidP="00AC7336">
      <w:pPr>
        <w:spacing w:after="160" w:line="256" w:lineRule="auto"/>
        <w:ind w:left="1440"/>
        <w:rPr>
          <w:rFonts w:eastAsia="Calibri"/>
          <w:b/>
          <w:bCs/>
          <w:spacing w:val="-2"/>
          <w:kern w:val="2"/>
          <w:lang w:eastAsia="ar-SA" w:bidi="hi-IN"/>
        </w:rPr>
      </w:pPr>
    </w:p>
    <w:p w14:paraId="7640F2E7" w14:textId="77777777" w:rsidR="00AC7336" w:rsidRDefault="00AC7336" w:rsidP="00AC7336">
      <w:pPr>
        <w:spacing w:after="160" w:line="256" w:lineRule="auto"/>
        <w:ind w:left="1440"/>
        <w:rPr>
          <w:rFonts w:eastAsia="Calibri"/>
          <w:b/>
          <w:bCs/>
          <w:spacing w:val="-2"/>
          <w:kern w:val="2"/>
          <w:lang w:eastAsia="ar-SA" w:bidi="hi-IN"/>
        </w:rPr>
      </w:pPr>
    </w:p>
    <w:p w14:paraId="65408D2E" w14:textId="77777777" w:rsidR="00AC7336" w:rsidRDefault="00AC7336" w:rsidP="00AC7336">
      <w:pPr>
        <w:spacing w:after="160" w:line="256" w:lineRule="auto"/>
        <w:ind w:left="1440"/>
        <w:rPr>
          <w:rFonts w:eastAsia="Calibri"/>
          <w:b/>
          <w:bCs/>
          <w:spacing w:val="-2"/>
          <w:kern w:val="2"/>
          <w:lang w:eastAsia="ar-SA" w:bidi="hi-IN"/>
        </w:rPr>
      </w:pPr>
    </w:p>
    <w:p w14:paraId="3AA2C9E3" w14:textId="77777777" w:rsidR="00AC7336" w:rsidRDefault="00AC7336" w:rsidP="00AC7336">
      <w:pPr>
        <w:spacing w:after="160" w:line="256" w:lineRule="auto"/>
        <w:ind w:left="1440"/>
        <w:rPr>
          <w:rFonts w:eastAsia="Calibri"/>
          <w:b/>
          <w:bCs/>
          <w:spacing w:val="-2"/>
          <w:kern w:val="2"/>
          <w:lang w:eastAsia="ar-SA" w:bidi="hi-IN"/>
        </w:rPr>
      </w:pPr>
    </w:p>
    <w:p w14:paraId="1D53CF83" w14:textId="77777777" w:rsidR="00AC7336" w:rsidRDefault="00AC7336" w:rsidP="00AC7336">
      <w:pPr>
        <w:spacing w:after="160" w:line="256" w:lineRule="auto"/>
        <w:ind w:left="1440"/>
        <w:rPr>
          <w:rFonts w:eastAsia="Calibri"/>
          <w:b/>
          <w:bCs/>
          <w:spacing w:val="-2"/>
          <w:kern w:val="2"/>
          <w:lang w:eastAsia="ar-SA" w:bidi="hi-IN"/>
        </w:rPr>
      </w:pPr>
    </w:p>
    <w:p w14:paraId="1DF518D8" w14:textId="77777777" w:rsidR="00AC7336" w:rsidRDefault="00AC7336"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66EA1DF6" w:rsidR="00BB3A32" w:rsidRDefault="00BB3A32" w:rsidP="00BB3A32">
      <w:pPr>
        <w:rPr>
          <w:rFonts w:eastAsia="Calibri"/>
          <w:b/>
          <w:bCs/>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Nr.3</w:t>
      </w:r>
    </w:p>
    <w:p w14:paraId="7DC83B88" w14:textId="77777777" w:rsidR="00BB3A32" w:rsidRDefault="00BB3A32" w:rsidP="00BB3A32">
      <w:pPr>
        <w:rPr>
          <w:rFonts w:eastAsia="Calibri"/>
          <w:b/>
          <w:bCs/>
          <w:spacing w:val="-2"/>
          <w:kern w:val="2"/>
          <w:lang w:eastAsia="ar-SA" w:bidi="hi-IN"/>
        </w:rPr>
      </w:pPr>
    </w:p>
    <w:p w14:paraId="641C6E1E" w14:textId="5370FB6E" w:rsidR="005235BC" w:rsidRDefault="00BB3A32" w:rsidP="005235BC">
      <w:pPr>
        <w:jc w:val="center"/>
        <w:rPr>
          <w:b/>
          <w:bCs/>
          <w:kern w:val="2"/>
          <w:szCs w:val="24"/>
        </w:rPr>
      </w:pPr>
      <w:r>
        <w:rPr>
          <w:b/>
          <w:bCs/>
          <w:kern w:val="2"/>
          <w:szCs w:val="24"/>
        </w:rPr>
        <w:t>Automobilio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1C4F284C" w:rsidR="00AC7336" w:rsidRDefault="006208D1" w:rsidP="005235BC">
      <w:pPr>
        <w:spacing w:after="160" w:line="256" w:lineRule="auto"/>
        <w:rPr>
          <w:rFonts w:eastAsia="Calibri"/>
          <w:b/>
          <w:bCs/>
          <w:spacing w:val="-2"/>
          <w:kern w:val="2"/>
          <w:lang w:eastAsia="ar-SA" w:bidi="hi-IN"/>
        </w:rPr>
      </w:pPr>
      <w:r>
        <w:rPr>
          <w:rFonts w:eastAsia="Calibri"/>
          <w:b/>
          <w:bCs/>
          <w:spacing w:val="-2"/>
          <w:kern w:val="2"/>
          <w:lang w:eastAsia="ar-SA" w:bidi="hi-IN"/>
        </w:rPr>
        <w:t>Automobilio</w:t>
      </w:r>
      <w:r w:rsidR="009B06CE">
        <w:rPr>
          <w:rFonts w:eastAsia="Calibri"/>
          <w:b/>
          <w:bCs/>
          <w:spacing w:val="-2"/>
          <w:kern w:val="2"/>
          <w:lang w:eastAsia="ar-SA" w:bidi="hi-IN"/>
        </w:rPr>
        <w:t xml:space="preserve"> (elektro</w:t>
      </w:r>
      <w:r w:rsidR="005235BC">
        <w:rPr>
          <w:rFonts w:eastAsia="Calibri"/>
          <w:b/>
          <w:bCs/>
          <w:spacing w:val="-2"/>
          <w:kern w:val="2"/>
          <w:lang w:eastAsia="ar-SA" w:bidi="hi-IN"/>
        </w:rPr>
        <w:t xml:space="preserve">mobilio) 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78325B15"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45A11F3F"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6638E7D1" w14:textId="24BF6123" w:rsidR="005510DE" w:rsidRDefault="005510DE" w:rsidP="005510DE">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Pr>
          <w:rFonts w:eastAsia="Calibri"/>
          <w:b/>
          <w:bCs/>
          <w:spacing w:val="-2"/>
          <w:kern w:val="2"/>
          <w:lang w:eastAsia="ar-SA" w:bidi="hi-IN"/>
        </w:rPr>
        <w:t>4</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74760670" w14:textId="77777777" w:rsidR="005510DE" w:rsidRDefault="005510DE" w:rsidP="00D01591">
      <w:pPr>
        <w:spacing w:after="160" w:line="256" w:lineRule="auto"/>
        <w:rPr>
          <w:kern w:val="2"/>
          <w:szCs w:val="24"/>
          <w:lang w:eastAsia="hi-IN" w:bidi="hi-IN"/>
        </w:rPr>
      </w:pPr>
    </w:p>
    <w:p w14:paraId="0D9B7B7B" w14:textId="77777777" w:rsidR="005510DE" w:rsidRDefault="005510DE" w:rsidP="00D01591">
      <w:pPr>
        <w:spacing w:after="160" w:line="256" w:lineRule="auto"/>
        <w:rPr>
          <w:kern w:val="2"/>
          <w:szCs w:val="24"/>
          <w:lang w:eastAsia="hi-IN" w:bidi="hi-IN"/>
        </w:rPr>
      </w:pPr>
    </w:p>
    <w:p w14:paraId="55813ED6" w14:textId="77777777" w:rsidR="005510DE" w:rsidRDefault="005510DE" w:rsidP="00D01591">
      <w:pPr>
        <w:spacing w:after="160" w:line="256" w:lineRule="auto"/>
        <w:rPr>
          <w:kern w:val="2"/>
          <w:szCs w:val="24"/>
          <w:lang w:eastAsia="hi-IN" w:bidi="hi-IN"/>
        </w:rPr>
      </w:pPr>
    </w:p>
    <w:p w14:paraId="1B3C7F8A" w14:textId="77777777" w:rsidR="005510DE" w:rsidRDefault="005510DE" w:rsidP="00D01591">
      <w:pPr>
        <w:spacing w:after="160" w:line="256" w:lineRule="auto"/>
        <w:rPr>
          <w:kern w:val="2"/>
          <w:szCs w:val="24"/>
          <w:lang w:eastAsia="hi-IN" w:bidi="hi-IN"/>
        </w:rPr>
      </w:pPr>
    </w:p>
    <w:p w14:paraId="37E486BC" w14:textId="77777777" w:rsidR="005510DE" w:rsidRDefault="005510DE" w:rsidP="00D01591">
      <w:pPr>
        <w:spacing w:after="160" w:line="256" w:lineRule="auto"/>
        <w:rPr>
          <w:kern w:val="2"/>
          <w:szCs w:val="24"/>
          <w:lang w:eastAsia="hi-IN" w:bidi="hi-IN"/>
        </w:rPr>
      </w:pPr>
    </w:p>
    <w:p w14:paraId="15D88AD4" w14:textId="77777777" w:rsidR="005510DE" w:rsidRDefault="005510DE" w:rsidP="00D01591">
      <w:pPr>
        <w:spacing w:after="160" w:line="256" w:lineRule="auto"/>
        <w:rPr>
          <w:kern w:val="2"/>
          <w:szCs w:val="24"/>
          <w:lang w:eastAsia="hi-IN" w:bidi="hi-IN"/>
        </w:rPr>
      </w:pPr>
    </w:p>
    <w:p w14:paraId="263A96E7" w14:textId="77777777" w:rsidR="005510DE" w:rsidRDefault="005510DE" w:rsidP="00D01591">
      <w:pPr>
        <w:spacing w:after="160" w:line="256" w:lineRule="auto"/>
        <w:rPr>
          <w:kern w:val="2"/>
          <w:szCs w:val="24"/>
          <w:lang w:eastAsia="hi-IN" w:bidi="hi-IN"/>
        </w:rPr>
      </w:pPr>
    </w:p>
    <w:p w14:paraId="6DE72577" w14:textId="77777777" w:rsidR="005510DE" w:rsidRDefault="005510DE" w:rsidP="00D01591">
      <w:pPr>
        <w:spacing w:after="160" w:line="256" w:lineRule="auto"/>
        <w:rPr>
          <w:kern w:val="2"/>
          <w:szCs w:val="24"/>
          <w:lang w:eastAsia="hi-IN" w:bidi="hi-IN"/>
        </w:rPr>
      </w:pPr>
    </w:p>
    <w:p w14:paraId="18E81534" w14:textId="77777777" w:rsidR="005510DE" w:rsidRDefault="005510DE" w:rsidP="00D01591">
      <w:pPr>
        <w:spacing w:after="160" w:line="256" w:lineRule="auto"/>
        <w:rPr>
          <w:kern w:val="2"/>
          <w:szCs w:val="24"/>
          <w:lang w:eastAsia="hi-IN" w:bidi="hi-IN"/>
        </w:rPr>
      </w:pPr>
    </w:p>
    <w:p w14:paraId="1826E7AB" w14:textId="77777777" w:rsidR="005510DE" w:rsidRDefault="005510DE" w:rsidP="00D01591">
      <w:pPr>
        <w:spacing w:after="160" w:line="256" w:lineRule="auto"/>
        <w:rPr>
          <w:kern w:val="2"/>
          <w:szCs w:val="24"/>
          <w:lang w:eastAsia="hi-IN" w:bidi="hi-IN"/>
        </w:rPr>
      </w:pPr>
    </w:p>
    <w:p w14:paraId="162D445F" w14:textId="77777777" w:rsidR="005510DE" w:rsidRDefault="005510DE" w:rsidP="00D01591">
      <w:pPr>
        <w:spacing w:after="160" w:line="256" w:lineRule="auto"/>
        <w:rPr>
          <w:kern w:val="2"/>
          <w:szCs w:val="24"/>
          <w:lang w:eastAsia="hi-IN" w:bidi="hi-IN"/>
        </w:rPr>
      </w:pPr>
    </w:p>
    <w:p w14:paraId="15637A37" w14:textId="77777777" w:rsidR="005510DE" w:rsidRDefault="005510DE" w:rsidP="00D01591">
      <w:pPr>
        <w:spacing w:after="160" w:line="256" w:lineRule="auto"/>
        <w:rPr>
          <w:kern w:val="2"/>
          <w:szCs w:val="24"/>
          <w:lang w:eastAsia="hi-IN" w:bidi="hi-IN"/>
        </w:rPr>
      </w:pPr>
    </w:p>
    <w:p w14:paraId="4894E8CD" w14:textId="77777777" w:rsidR="005510DE" w:rsidRDefault="005510DE" w:rsidP="00D01591">
      <w:pPr>
        <w:spacing w:after="160" w:line="256" w:lineRule="auto"/>
        <w:rPr>
          <w:kern w:val="2"/>
          <w:szCs w:val="24"/>
          <w:lang w:eastAsia="hi-IN" w:bidi="hi-IN"/>
        </w:rPr>
      </w:pPr>
    </w:p>
    <w:p w14:paraId="57211AA9" w14:textId="77777777" w:rsidR="005510DE" w:rsidRDefault="005510DE" w:rsidP="00D01591">
      <w:pPr>
        <w:spacing w:after="160" w:line="256" w:lineRule="auto"/>
        <w:rPr>
          <w:kern w:val="2"/>
          <w:szCs w:val="24"/>
          <w:lang w:eastAsia="hi-IN" w:bidi="hi-IN"/>
        </w:rPr>
      </w:pPr>
    </w:p>
    <w:p w14:paraId="37D7F74F" w14:textId="77777777" w:rsidR="005510DE" w:rsidRDefault="005510D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54B8E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82AF9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77777777" w:rsidR="00D5309A" w:rsidRDefault="00D5309A" w:rsidP="00D5309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77777777" w:rsidR="00D5309A" w:rsidRDefault="00D5309A" w:rsidP="00D5309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6C0A7B8" w14:textId="77777777" w:rsidR="00D5309A" w:rsidRDefault="00D5309A"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77777777" w:rsidR="00D5309A" w:rsidRDefault="00D5309A" w:rsidP="00D5309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5BAC" w14:textId="77777777" w:rsidR="0055271C" w:rsidRDefault="0055271C">
      <w:pPr>
        <w:rPr>
          <w:kern w:val="2"/>
          <w:sz w:val="22"/>
          <w:szCs w:val="22"/>
          <w:lang w:val="en-US"/>
        </w:rPr>
      </w:pPr>
      <w:r>
        <w:rPr>
          <w:kern w:val="2"/>
          <w:sz w:val="22"/>
          <w:szCs w:val="22"/>
          <w:lang w:val="en-US"/>
        </w:rPr>
        <w:separator/>
      </w:r>
    </w:p>
  </w:endnote>
  <w:endnote w:type="continuationSeparator" w:id="0">
    <w:p w14:paraId="0C0FA205" w14:textId="77777777" w:rsidR="0055271C" w:rsidRDefault="0055271C">
      <w:pPr>
        <w:rPr>
          <w:kern w:val="2"/>
          <w:sz w:val="22"/>
          <w:szCs w:val="22"/>
          <w:lang w:val="en-US"/>
        </w:rPr>
      </w:pPr>
      <w:r>
        <w:rPr>
          <w:kern w:val="2"/>
          <w:sz w:val="22"/>
          <w:szCs w:val="22"/>
          <w:lang w:val="en-US"/>
        </w:rPr>
        <w:continuationSeparator/>
      </w:r>
    </w:p>
  </w:endnote>
  <w:endnote w:type="continuationNotice" w:id="1">
    <w:p w14:paraId="4E9C8B8A" w14:textId="77777777" w:rsidR="0055271C" w:rsidRDefault="005527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91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61F9" w14:textId="77777777" w:rsidR="0055271C" w:rsidRDefault="0055271C">
      <w:pPr>
        <w:rPr>
          <w:kern w:val="2"/>
          <w:sz w:val="22"/>
          <w:szCs w:val="22"/>
          <w:lang w:val="en-US"/>
        </w:rPr>
      </w:pPr>
      <w:r>
        <w:rPr>
          <w:kern w:val="2"/>
          <w:sz w:val="22"/>
          <w:szCs w:val="22"/>
          <w:lang w:val="en-US"/>
        </w:rPr>
        <w:separator/>
      </w:r>
    </w:p>
  </w:footnote>
  <w:footnote w:type="continuationSeparator" w:id="0">
    <w:p w14:paraId="3D034E52" w14:textId="77777777" w:rsidR="0055271C" w:rsidRDefault="0055271C">
      <w:pPr>
        <w:rPr>
          <w:kern w:val="2"/>
          <w:sz w:val="22"/>
          <w:szCs w:val="22"/>
          <w:lang w:val="en-US"/>
        </w:rPr>
      </w:pPr>
      <w:r>
        <w:rPr>
          <w:kern w:val="2"/>
          <w:sz w:val="22"/>
          <w:szCs w:val="22"/>
          <w:lang w:val="en-US"/>
        </w:rPr>
        <w:continuationSeparator/>
      </w:r>
    </w:p>
  </w:footnote>
  <w:footnote w:type="continuationNotice" w:id="1">
    <w:p w14:paraId="39FA17E6" w14:textId="77777777" w:rsidR="0055271C" w:rsidRDefault="005527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61A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B029F"/>
    <w:rsid w:val="000B134F"/>
    <w:rsid w:val="000B13B7"/>
    <w:rsid w:val="000B1EE8"/>
    <w:rsid w:val="000B274E"/>
    <w:rsid w:val="000C1F0B"/>
    <w:rsid w:val="000C6BFE"/>
    <w:rsid w:val="000C783F"/>
    <w:rsid w:val="000D5FEF"/>
    <w:rsid w:val="000D737D"/>
    <w:rsid w:val="000E0F34"/>
    <w:rsid w:val="000E2D0E"/>
    <w:rsid w:val="000E6D40"/>
    <w:rsid w:val="000F07E3"/>
    <w:rsid w:val="000F15C9"/>
    <w:rsid w:val="000F1F90"/>
    <w:rsid w:val="000F283B"/>
    <w:rsid w:val="000F4679"/>
    <w:rsid w:val="000F662F"/>
    <w:rsid w:val="001004B6"/>
    <w:rsid w:val="00100553"/>
    <w:rsid w:val="00100D9B"/>
    <w:rsid w:val="00103674"/>
    <w:rsid w:val="00104092"/>
    <w:rsid w:val="001048D9"/>
    <w:rsid w:val="00107688"/>
    <w:rsid w:val="00112084"/>
    <w:rsid w:val="00112FFE"/>
    <w:rsid w:val="00114669"/>
    <w:rsid w:val="00120BF4"/>
    <w:rsid w:val="00122723"/>
    <w:rsid w:val="00123DF9"/>
    <w:rsid w:val="0012624F"/>
    <w:rsid w:val="001274BE"/>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D64"/>
    <w:rsid w:val="00184DB2"/>
    <w:rsid w:val="00186F7E"/>
    <w:rsid w:val="00190221"/>
    <w:rsid w:val="00191DDC"/>
    <w:rsid w:val="00193182"/>
    <w:rsid w:val="00195382"/>
    <w:rsid w:val="00197012"/>
    <w:rsid w:val="0019744C"/>
    <w:rsid w:val="001A1520"/>
    <w:rsid w:val="001A186F"/>
    <w:rsid w:val="001A2C1C"/>
    <w:rsid w:val="001B0C3A"/>
    <w:rsid w:val="001B61A3"/>
    <w:rsid w:val="001C0D54"/>
    <w:rsid w:val="001C0EBA"/>
    <w:rsid w:val="001C25A0"/>
    <w:rsid w:val="001C28B9"/>
    <w:rsid w:val="001D0DF5"/>
    <w:rsid w:val="001D1B95"/>
    <w:rsid w:val="001D32C6"/>
    <w:rsid w:val="001D4299"/>
    <w:rsid w:val="001D4920"/>
    <w:rsid w:val="001E329C"/>
    <w:rsid w:val="001F1B7E"/>
    <w:rsid w:val="001F32A7"/>
    <w:rsid w:val="001F4048"/>
    <w:rsid w:val="001F4122"/>
    <w:rsid w:val="001F68B1"/>
    <w:rsid w:val="001F6D20"/>
    <w:rsid w:val="002025E3"/>
    <w:rsid w:val="0020395F"/>
    <w:rsid w:val="00207298"/>
    <w:rsid w:val="002217CE"/>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529B"/>
    <w:rsid w:val="003156D1"/>
    <w:rsid w:val="0032010B"/>
    <w:rsid w:val="00323C5C"/>
    <w:rsid w:val="00324DC9"/>
    <w:rsid w:val="00325604"/>
    <w:rsid w:val="00331E72"/>
    <w:rsid w:val="00331EA5"/>
    <w:rsid w:val="003341BD"/>
    <w:rsid w:val="00334C50"/>
    <w:rsid w:val="00340D34"/>
    <w:rsid w:val="0034275A"/>
    <w:rsid w:val="003431D1"/>
    <w:rsid w:val="00343BFF"/>
    <w:rsid w:val="00344B53"/>
    <w:rsid w:val="00347710"/>
    <w:rsid w:val="00351181"/>
    <w:rsid w:val="003546DB"/>
    <w:rsid w:val="00354D99"/>
    <w:rsid w:val="00356388"/>
    <w:rsid w:val="00360C2C"/>
    <w:rsid w:val="0036207F"/>
    <w:rsid w:val="0036664C"/>
    <w:rsid w:val="00366687"/>
    <w:rsid w:val="00372058"/>
    <w:rsid w:val="00372294"/>
    <w:rsid w:val="00374C70"/>
    <w:rsid w:val="00376F30"/>
    <w:rsid w:val="0038555D"/>
    <w:rsid w:val="00386670"/>
    <w:rsid w:val="00390F8A"/>
    <w:rsid w:val="003928E9"/>
    <w:rsid w:val="00395652"/>
    <w:rsid w:val="00397787"/>
    <w:rsid w:val="003A46CF"/>
    <w:rsid w:val="003A5B3F"/>
    <w:rsid w:val="003A79B9"/>
    <w:rsid w:val="003B222F"/>
    <w:rsid w:val="003B4842"/>
    <w:rsid w:val="003C0119"/>
    <w:rsid w:val="003C0385"/>
    <w:rsid w:val="003C525F"/>
    <w:rsid w:val="003D3762"/>
    <w:rsid w:val="003D5AD4"/>
    <w:rsid w:val="003E625E"/>
    <w:rsid w:val="003E647B"/>
    <w:rsid w:val="003E6E04"/>
    <w:rsid w:val="003E7B02"/>
    <w:rsid w:val="003F1524"/>
    <w:rsid w:val="003F5346"/>
    <w:rsid w:val="00404144"/>
    <w:rsid w:val="004107C6"/>
    <w:rsid w:val="00412A02"/>
    <w:rsid w:val="00413A1F"/>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51982"/>
    <w:rsid w:val="00451F1E"/>
    <w:rsid w:val="00452983"/>
    <w:rsid w:val="00453BD0"/>
    <w:rsid w:val="00454F38"/>
    <w:rsid w:val="004558BB"/>
    <w:rsid w:val="004565B8"/>
    <w:rsid w:val="004604C1"/>
    <w:rsid w:val="00460B59"/>
    <w:rsid w:val="00462A40"/>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57B"/>
    <w:rsid w:val="0049563A"/>
    <w:rsid w:val="004A7235"/>
    <w:rsid w:val="004B2BAD"/>
    <w:rsid w:val="004B45F7"/>
    <w:rsid w:val="004B4A74"/>
    <w:rsid w:val="004B684F"/>
    <w:rsid w:val="004C00F8"/>
    <w:rsid w:val="004C1D45"/>
    <w:rsid w:val="004C1E14"/>
    <w:rsid w:val="004C235D"/>
    <w:rsid w:val="004C42A4"/>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504B5"/>
    <w:rsid w:val="005510DE"/>
    <w:rsid w:val="0055271C"/>
    <w:rsid w:val="00553ABB"/>
    <w:rsid w:val="00553FA9"/>
    <w:rsid w:val="005551CF"/>
    <w:rsid w:val="0056279F"/>
    <w:rsid w:val="00563D76"/>
    <w:rsid w:val="00564AB3"/>
    <w:rsid w:val="00571377"/>
    <w:rsid w:val="00571617"/>
    <w:rsid w:val="00572B38"/>
    <w:rsid w:val="005740DC"/>
    <w:rsid w:val="005819B2"/>
    <w:rsid w:val="00587FCC"/>
    <w:rsid w:val="005915A8"/>
    <w:rsid w:val="005919E6"/>
    <w:rsid w:val="00591E13"/>
    <w:rsid w:val="00592284"/>
    <w:rsid w:val="0059780A"/>
    <w:rsid w:val="005A27EC"/>
    <w:rsid w:val="005A497E"/>
    <w:rsid w:val="005A5832"/>
    <w:rsid w:val="005B28D4"/>
    <w:rsid w:val="005B37DB"/>
    <w:rsid w:val="005B3812"/>
    <w:rsid w:val="005B43B6"/>
    <w:rsid w:val="005C156E"/>
    <w:rsid w:val="005C3BCA"/>
    <w:rsid w:val="005D0AE7"/>
    <w:rsid w:val="005D2F2C"/>
    <w:rsid w:val="005D3DD9"/>
    <w:rsid w:val="005D6D0B"/>
    <w:rsid w:val="005D7AAC"/>
    <w:rsid w:val="005E08A7"/>
    <w:rsid w:val="005E2F8F"/>
    <w:rsid w:val="005E3E6A"/>
    <w:rsid w:val="005E509A"/>
    <w:rsid w:val="005E60E3"/>
    <w:rsid w:val="005F2AD8"/>
    <w:rsid w:val="005F4540"/>
    <w:rsid w:val="005F4FBF"/>
    <w:rsid w:val="005F5B23"/>
    <w:rsid w:val="00603334"/>
    <w:rsid w:val="00603B07"/>
    <w:rsid w:val="006064AD"/>
    <w:rsid w:val="00615821"/>
    <w:rsid w:val="006208D1"/>
    <w:rsid w:val="00623DE9"/>
    <w:rsid w:val="00624669"/>
    <w:rsid w:val="00624FDC"/>
    <w:rsid w:val="006257E7"/>
    <w:rsid w:val="00625E9E"/>
    <w:rsid w:val="0062622C"/>
    <w:rsid w:val="00633380"/>
    <w:rsid w:val="006349EC"/>
    <w:rsid w:val="006350E1"/>
    <w:rsid w:val="00635B5C"/>
    <w:rsid w:val="00636AA6"/>
    <w:rsid w:val="006406C3"/>
    <w:rsid w:val="00641459"/>
    <w:rsid w:val="00641D1D"/>
    <w:rsid w:val="0064261C"/>
    <w:rsid w:val="00646016"/>
    <w:rsid w:val="00647070"/>
    <w:rsid w:val="006473DF"/>
    <w:rsid w:val="00653604"/>
    <w:rsid w:val="006539A7"/>
    <w:rsid w:val="00655263"/>
    <w:rsid w:val="0065774E"/>
    <w:rsid w:val="00667ACF"/>
    <w:rsid w:val="00675F02"/>
    <w:rsid w:val="00683007"/>
    <w:rsid w:val="0068799E"/>
    <w:rsid w:val="00687F14"/>
    <w:rsid w:val="0069617C"/>
    <w:rsid w:val="006A3474"/>
    <w:rsid w:val="006A3A46"/>
    <w:rsid w:val="006A5F3C"/>
    <w:rsid w:val="006B10D0"/>
    <w:rsid w:val="006B1882"/>
    <w:rsid w:val="006B3726"/>
    <w:rsid w:val="006B3C46"/>
    <w:rsid w:val="006B5C53"/>
    <w:rsid w:val="006B6511"/>
    <w:rsid w:val="006C2C23"/>
    <w:rsid w:val="006C71DA"/>
    <w:rsid w:val="006D0561"/>
    <w:rsid w:val="006D0D33"/>
    <w:rsid w:val="006D1559"/>
    <w:rsid w:val="006D220E"/>
    <w:rsid w:val="006D2A0B"/>
    <w:rsid w:val="006D4274"/>
    <w:rsid w:val="006D42B2"/>
    <w:rsid w:val="006D431E"/>
    <w:rsid w:val="006D6349"/>
    <w:rsid w:val="006D75DB"/>
    <w:rsid w:val="006D7BEB"/>
    <w:rsid w:val="006E00B9"/>
    <w:rsid w:val="006E0247"/>
    <w:rsid w:val="006E1F58"/>
    <w:rsid w:val="006E5BA7"/>
    <w:rsid w:val="006E6D07"/>
    <w:rsid w:val="006E7D91"/>
    <w:rsid w:val="006F04E2"/>
    <w:rsid w:val="006F514F"/>
    <w:rsid w:val="00700DA4"/>
    <w:rsid w:val="0070100E"/>
    <w:rsid w:val="007013AB"/>
    <w:rsid w:val="007016EF"/>
    <w:rsid w:val="007030E4"/>
    <w:rsid w:val="0071114D"/>
    <w:rsid w:val="007112C4"/>
    <w:rsid w:val="00714FD0"/>
    <w:rsid w:val="0071532F"/>
    <w:rsid w:val="00717868"/>
    <w:rsid w:val="0072180C"/>
    <w:rsid w:val="00722682"/>
    <w:rsid w:val="00724467"/>
    <w:rsid w:val="00724CF0"/>
    <w:rsid w:val="00731513"/>
    <w:rsid w:val="00736800"/>
    <w:rsid w:val="0074743B"/>
    <w:rsid w:val="0074792B"/>
    <w:rsid w:val="00754D37"/>
    <w:rsid w:val="00756EF9"/>
    <w:rsid w:val="007573E6"/>
    <w:rsid w:val="00760AB6"/>
    <w:rsid w:val="0076326A"/>
    <w:rsid w:val="00770C81"/>
    <w:rsid w:val="0077282C"/>
    <w:rsid w:val="00772FC5"/>
    <w:rsid w:val="007739A6"/>
    <w:rsid w:val="00776B68"/>
    <w:rsid w:val="00780C6B"/>
    <w:rsid w:val="007819BA"/>
    <w:rsid w:val="0078254D"/>
    <w:rsid w:val="007828D6"/>
    <w:rsid w:val="007831B6"/>
    <w:rsid w:val="007835FD"/>
    <w:rsid w:val="00786C46"/>
    <w:rsid w:val="00796EA6"/>
    <w:rsid w:val="007A3CE4"/>
    <w:rsid w:val="007A3DF1"/>
    <w:rsid w:val="007B286C"/>
    <w:rsid w:val="007B4AD4"/>
    <w:rsid w:val="007B7C7A"/>
    <w:rsid w:val="007B7FA4"/>
    <w:rsid w:val="007C03B0"/>
    <w:rsid w:val="007C0C0B"/>
    <w:rsid w:val="007C26FB"/>
    <w:rsid w:val="007C42E4"/>
    <w:rsid w:val="007C443E"/>
    <w:rsid w:val="007C73F3"/>
    <w:rsid w:val="007C7547"/>
    <w:rsid w:val="007D25C1"/>
    <w:rsid w:val="007D352B"/>
    <w:rsid w:val="007D4C68"/>
    <w:rsid w:val="007D5778"/>
    <w:rsid w:val="007E3035"/>
    <w:rsid w:val="007E5AF8"/>
    <w:rsid w:val="007F21F4"/>
    <w:rsid w:val="007F4793"/>
    <w:rsid w:val="007F56B6"/>
    <w:rsid w:val="007F64FB"/>
    <w:rsid w:val="0080005F"/>
    <w:rsid w:val="008066CF"/>
    <w:rsid w:val="00811ABB"/>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299F"/>
    <w:rsid w:val="00881373"/>
    <w:rsid w:val="00883E1B"/>
    <w:rsid w:val="00884525"/>
    <w:rsid w:val="00886583"/>
    <w:rsid w:val="008917C3"/>
    <w:rsid w:val="00893493"/>
    <w:rsid w:val="00893C9C"/>
    <w:rsid w:val="008945AA"/>
    <w:rsid w:val="00894846"/>
    <w:rsid w:val="00895CED"/>
    <w:rsid w:val="00896DEC"/>
    <w:rsid w:val="008A1739"/>
    <w:rsid w:val="008A1A1F"/>
    <w:rsid w:val="008A1B9F"/>
    <w:rsid w:val="008A51FD"/>
    <w:rsid w:val="008A5A51"/>
    <w:rsid w:val="008C1D95"/>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FF7"/>
    <w:rsid w:val="00906D3D"/>
    <w:rsid w:val="009073EA"/>
    <w:rsid w:val="00910271"/>
    <w:rsid w:val="00911338"/>
    <w:rsid w:val="009114E9"/>
    <w:rsid w:val="00914BA6"/>
    <w:rsid w:val="0091509D"/>
    <w:rsid w:val="009164CE"/>
    <w:rsid w:val="00917DC7"/>
    <w:rsid w:val="00921B51"/>
    <w:rsid w:val="00921CCC"/>
    <w:rsid w:val="00922203"/>
    <w:rsid w:val="00923254"/>
    <w:rsid w:val="00923C7F"/>
    <w:rsid w:val="009261B9"/>
    <w:rsid w:val="009306BB"/>
    <w:rsid w:val="009331E5"/>
    <w:rsid w:val="00935408"/>
    <w:rsid w:val="009372FA"/>
    <w:rsid w:val="00943E7D"/>
    <w:rsid w:val="0094445B"/>
    <w:rsid w:val="00944DA4"/>
    <w:rsid w:val="00944ED3"/>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6027"/>
    <w:rsid w:val="00980781"/>
    <w:rsid w:val="00980E34"/>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ECE"/>
    <w:rsid w:val="009C284E"/>
    <w:rsid w:val="009D0032"/>
    <w:rsid w:val="009D6057"/>
    <w:rsid w:val="009E229E"/>
    <w:rsid w:val="009E2578"/>
    <w:rsid w:val="009E3D8F"/>
    <w:rsid w:val="009E4EFD"/>
    <w:rsid w:val="009F00A7"/>
    <w:rsid w:val="009F0AA3"/>
    <w:rsid w:val="009F3DAE"/>
    <w:rsid w:val="00A01961"/>
    <w:rsid w:val="00A01C1D"/>
    <w:rsid w:val="00A060CD"/>
    <w:rsid w:val="00A066C8"/>
    <w:rsid w:val="00A06B29"/>
    <w:rsid w:val="00A07573"/>
    <w:rsid w:val="00A10867"/>
    <w:rsid w:val="00A13FB2"/>
    <w:rsid w:val="00A20FAF"/>
    <w:rsid w:val="00A2105D"/>
    <w:rsid w:val="00A224E3"/>
    <w:rsid w:val="00A23C3A"/>
    <w:rsid w:val="00A24286"/>
    <w:rsid w:val="00A30711"/>
    <w:rsid w:val="00A32A17"/>
    <w:rsid w:val="00A33DB6"/>
    <w:rsid w:val="00A35F15"/>
    <w:rsid w:val="00A37730"/>
    <w:rsid w:val="00A43E06"/>
    <w:rsid w:val="00A44BEE"/>
    <w:rsid w:val="00A453A7"/>
    <w:rsid w:val="00A46A94"/>
    <w:rsid w:val="00A50721"/>
    <w:rsid w:val="00A56820"/>
    <w:rsid w:val="00A62372"/>
    <w:rsid w:val="00A628CE"/>
    <w:rsid w:val="00A65245"/>
    <w:rsid w:val="00A70BA2"/>
    <w:rsid w:val="00A70F34"/>
    <w:rsid w:val="00A722F3"/>
    <w:rsid w:val="00A75146"/>
    <w:rsid w:val="00A77D53"/>
    <w:rsid w:val="00A848E7"/>
    <w:rsid w:val="00A851C4"/>
    <w:rsid w:val="00A853AB"/>
    <w:rsid w:val="00A8573F"/>
    <w:rsid w:val="00A85F91"/>
    <w:rsid w:val="00A85FE3"/>
    <w:rsid w:val="00A94939"/>
    <w:rsid w:val="00A96FEC"/>
    <w:rsid w:val="00AA4C73"/>
    <w:rsid w:val="00AA5961"/>
    <w:rsid w:val="00AA6EC9"/>
    <w:rsid w:val="00AA761C"/>
    <w:rsid w:val="00AB1348"/>
    <w:rsid w:val="00AB2512"/>
    <w:rsid w:val="00AB3F19"/>
    <w:rsid w:val="00AB6510"/>
    <w:rsid w:val="00AB6727"/>
    <w:rsid w:val="00AB7893"/>
    <w:rsid w:val="00AC05CC"/>
    <w:rsid w:val="00AC193F"/>
    <w:rsid w:val="00AC279D"/>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7151"/>
    <w:rsid w:val="00B204CD"/>
    <w:rsid w:val="00B2084C"/>
    <w:rsid w:val="00B24AD5"/>
    <w:rsid w:val="00B25A1B"/>
    <w:rsid w:val="00B314B1"/>
    <w:rsid w:val="00B427C1"/>
    <w:rsid w:val="00B429AB"/>
    <w:rsid w:val="00B43FE5"/>
    <w:rsid w:val="00B514B7"/>
    <w:rsid w:val="00B54C15"/>
    <w:rsid w:val="00B55D07"/>
    <w:rsid w:val="00B57ADC"/>
    <w:rsid w:val="00B60BB2"/>
    <w:rsid w:val="00B61912"/>
    <w:rsid w:val="00B64420"/>
    <w:rsid w:val="00B70E83"/>
    <w:rsid w:val="00B7152A"/>
    <w:rsid w:val="00B73E86"/>
    <w:rsid w:val="00B75AE5"/>
    <w:rsid w:val="00B7645E"/>
    <w:rsid w:val="00B76B22"/>
    <w:rsid w:val="00B8081C"/>
    <w:rsid w:val="00B80D83"/>
    <w:rsid w:val="00B83092"/>
    <w:rsid w:val="00B83C87"/>
    <w:rsid w:val="00B8430E"/>
    <w:rsid w:val="00B84EBC"/>
    <w:rsid w:val="00B85745"/>
    <w:rsid w:val="00B92F87"/>
    <w:rsid w:val="00BA1F17"/>
    <w:rsid w:val="00BA1F84"/>
    <w:rsid w:val="00BA261A"/>
    <w:rsid w:val="00BA2819"/>
    <w:rsid w:val="00BA28F9"/>
    <w:rsid w:val="00BA37E3"/>
    <w:rsid w:val="00BA5666"/>
    <w:rsid w:val="00BA70D7"/>
    <w:rsid w:val="00BB03AC"/>
    <w:rsid w:val="00BB3A32"/>
    <w:rsid w:val="00BC0C2A"/>
    <w:rsid w:val="00BC5173"/>
    <w:rsid w:val="00BD13A8"/>
    <w:rsid w:val="00BD1749"/>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15CA4"/>
    <w:rsid w:val="00C21E5D"/>
    <w:rsid w:val="00C22C03"/>
    <w:rsid w:val="00C25D6C"/>
    <w:rsid w:val="00C2635E"/>
    <w:rsid w:val="00C26577"/>
    <w:rsid w:val="00C26B73"/>
    <w:rsid w:val="00C2758D"/>
    <w:rsid w:val="00C315B5"/>
    <w:rsid w:val="00C32138"/>
    <w:rsid w:val="00C41044"/>
    <w:rsid w:val="00C41A2D"/>
    <w:rsid w:val="00C454B6"/>
    <w:rsid w:val="00C45507"/>
    <w:rsid w:val="00C4602A"/>
    <w:rsid w:val="00C46C11"/>
    <w:rsid w:val="00C509DD"/>
    <w:rsid w:val="00C52FB5"/>
    <w:rsid w:val="00C57AE9"/>
    <w:rsid w:val="00C6093D"/>
    <w:rsid w:val="00C63EAE"/>
    <w:rsid w:val="00C64CD3"/>
    <w:rsid w:val="00C7052D"/>
    <w:rsid w:val="00C724D7"/>
    <w:rsid w:val="00C745FE"/>
    <w:rsid w:val="00C74FAA"/>
    <w:rsid w:val="00C7580F"/>
    <w:rsid w:val="00C77113"/>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5119"/>
    <w:rsid w:val="00CC04E0"/>
    <w:rsid w:val="00CC10FC"/>
    <w:rsid w:val="00CC1A6B"/>
    <w:rsid w:val="00CC22DB"/>
    <w:rsid w:val="00CC4A04"/>
    <w:rsid w:val="00CC56CD"/>
    <w:rsid w:val="00CC6619"/>
    <w:rsid w:val="00CD2B03"/>
    <w:rsid w:val="00CD2C7A"/>
    <w:rsid w:val="00CD7B6E"/>
    <w:rsid w:val="00CE3E48"/>
    <w:rsid w:val="00CE4420"/>
    <w:rsid w:val="00CE616E"/>
    <w:rsid w:val="00CF093A"/>
    <w:rsid w:val="00CF3C2C"/>
    <w:rsid w:val="00CF542D"/>
    <w:rsid w:val="00CF6FBA"/>
    <w:rsid w:val="00CF74B4"/>
    <w:rsid w:val="00D00151"/>
    <w:rsid w:val="00D010F4"/>
    <w:rsid w:val="00D01591"/>
    <w:rsid w:val="00D06407"/>
    <w:rsid w:val="00D13C4A"/>
    <w:rsid w:val="00D13ED3"/>
    <w:rsid w:val="00D221FD"/>
    <w:rsid w:val="00D224BC"/>
    <w:rsid w:val="00D238EF"/>
    <w:rsid w:val="00D31CFF"/>
    <w:rsid w:val="00D320D1"/>
    <w:rsid w:val="00D34BCB"/>
    <w:rsid w:val="00D40F36"/>
    <w:rsid w:val="00D4233A"/>
    <w:rsid w:val="00D458B3"/>
    <w:rsid w:val="00D50C0B"/>
    <w:rsid w:val="00D5281E"/>
    <w:rsid w:val="00D5309A"/>
    <w:rsid w:val="00D65673"/>
    <w:rsid w:val="00D71F04"/>
    <w:rsid w:val="00D7373B"/>
    <w:rsid w:val="00D775B3"/>
    <w:rsid w:val="00D83FA7"/>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FAA"/>
    <w:rsid w:val="00DC3276"/>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2489"/>
    <w:rsid w:val="00DF3A60"/>
    <w:rsid w:val="00DF57E3"/>
    <w:rsid w:val="00DF7BE1"/>
    <w:rsid w:val="00E00D04"/>
    <w:rsid w:val="00E01169"/>
    <w:rsid w:val="00E10987"/>
    <w:rsid w:val="00E1228B"/>
    <w:rsid w:val="00E12493"/>
    <w:rsid w:val="00E133CD"/>
    <w:rsid w:val="00E23894"/>
    <w:rsid w:val="00E31379"/>
    <w:rsid w:val="00E356A3"/>
    <w:rsid w:val="00E3754D"/>
    <w:rsid w:val="00E40F1F"/>
    <w:rsid w:val="00E4232A"/>
    <w:rsid w:val="00E426A0"/>
    <w:rsid w:val="00E42A20"/>
    <w:rsid w:val="00E42FCB"/>
    <w:rsid w:val="00E4622A"/>
    <w:rsid w:val="00E46D26"/>
    <w:rsid w:val="00E61151"/>
    <w:rsid w:val="00E65283"/>
    <w:rsid w:val="00E70387"/>
    <w:rsid w:val="00E71143"/>
    <w:rsid w:val="00E717D0"/>
    <w:rsid w:val="00E8420C"/>
    <w:rsid w:val="00E8506F"/>
    <w:rsid w:val="00E867A1"/>
    <w:rsid w:val="00E87025"/>
    <w:rsid w:val="00E91A3E"/>
    <w:rsid w:val="00EA311B"/>
    <w:rsid w:val="00EA7194"/>
    <w:rsid w:val="00EA7F4B"/>
    <w:rsid w:val="00EB0461"/>
    <w:rsid w:val="00EB3F59"/>
    <w:rsid w:val="00EB4BE6"/>
    <w:rsid w:val="00EB55E1"/>
    <w:rsid w:val="00EC00B7"/>
    <w:rsid w:val="00EC06B2"/>
    <w:rsid w:val="00EC1C12"/>
    <w:rsid w:val="00EC6612"/>
    <w:rsid w:val="00EC736D"/>
    <w:rsid w:val="00ED1596"/>
    <w:rsid w:val="00ED21F3"/>
    <w:rsid w:val="00ED3C49"/>
    <w:rsid w:val="00ED4C95"/>
    <w:rsid w:val="00EE0990"/>
    <w:rsid w:val="00EE1F0E"/>
    <w:rsid w:val="00EE288E"/>
    <w:rsid w:val="00EE55CD"/>
    <w:rsid w:val="00EE762A"/>
    <w:rsid w:val="00EF2B15"/>
    <w:rsid w:val="00EF375A"/>
    <w:rsid w:val="00EF64D2"/>
    <w:rsid w:val="00EF6638"/>
    <w:rsid w:val="00F01CA8"/>
    <w:rsid w:val="00F03DA8"/>
    <w:rsid w:val="00F05468"/>
    <w:rsid w:val="00F13E8B"/>
    <w:rsid w:val="00F15E76"/>
    <w:rsid w:val="00F207D1"/>
    <w:rsid w:val="00F273F3"/>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2B75"/>
    <w:rsid w:val="00F8420D"/>
    <w:rsid w:val="00F868B5"/>
    <w:rsid w:val="00F9404B"/>
    <w:rsid w:val="00FA171C"/>
    <w:rsid w:val="00FB17C0"/>
    <w:rsid w:val="00FB38A0"/>
    <w:rsid w:val="00FB4BAC"/>
    <w:rsid w:val="00FB4DFF"/>
    <w:rsid w:val="00FB598E"/>
    <w:rsid w:val="00FB7568"/>
    <w:rsid w:val="00FB7988"/>
    <w:rsid w:val="00FC2586"/>
    <w:rsid w:val="00FC655C"/>
    <w:rsid w:val="00FC7B25"/>
    <w:rsid w:val="00FD2A39"/>
    <w:rsid w:val="00FD3CB5"/>
    <w:rsid w:val="00FD524C"/>
    <w:rsid w:val="00FE0C6C"/>
    <w:rsid w:val="00FE1467"/>
    <w:rsid w:val="00FE4975"/>
    <w:rsid w:val="00FE6E2B"/>
    <w:rsid w:val="00FF0AF8"/>
    <w:rsid w:val="00FF24DC"/>
    <w:rsid w:val="00FF3CDF"/>
    <w:rsid w:val="00FF5A82"/>
    <w:rsid w:val="00FF6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19241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18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kse.kuzmiene@ut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70570</Words>
  <Characters>40226</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Matonienė</cp:lastModifiedBy>
  <cp:revision>2</cp:revision>
  <cp:lastPrinted>2024-09-24T11:52:00Z</cp:lastPrinted>
  <dcterms:created xsi:type="dcterms:W3CDTF">2025-01-06T11:39:00Z</dcterms:created>
  <dcterms:modified xsi:type="dcterms:W3CDTF">2025-01-06T11:39:00Z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