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C351B" w14:textId="61432751" w:rsidR="00FE58AA" w:rsidRDefault="3C2988AC" w:rsidP="734CED86">
      <w:r>
        <w:rPr>
          <w:noProof/>
        </w:rPr>
        <w:drawing>
          <wp:inline distT="0" distB="0" distL="0" distR="0" wp14:anchorId="62F9BF47" wp14:editId="349638C5">
            <wp:extent cx="1249788" cy="1261981"/>
            <wp:effectExtent l="0" t="0" r="0" b="0"/>
            <wp:docPr id="9580931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93138" name="Picture 958093138"/>
                    <pic:cNvPicPr/>
                  </pic:nvPicPr>
                  <pic:blipFill>
                    <a:blip r:embed="rId11">
                      <a:extLst>
                        <a:ext uri="{28A0092B-C50C-407E-A947-70E740481C1C}">
                          <a14:useLocalDpi xmlns:a14="http://schemas.microsoft.com/office/drawing/2010/main"/>
                        </a:ext>
                      </a:extLst>
                    </a:blip>
                    <a:stretch>
                      <a:fillRect/>
                    </a:stretch>
                  </pic:blipFill>
                  <pic:spPr>
                    <a:xfrm>
                      <a:off x="0" y="0"/>
                      <a:ext cx="1249788" cy="1261981"/>
                    </a:xfrm>
                    <a:prstGeom prst="rect">
                      <a:avLst/>
                    </a:prstGeom>
                  </pic:spPr>
                </pic:pic>
              </a:graphicData>
            </a:graphic>
          </wp:inline>
        </w:drawing>
      </w:r>
      <w:r>
        <w:rPr>
          <w:noProof/>
        </w:rPr>
        <w:drawing>
          <wp:inline distT="0" distB="0" distL="0" distR="0" wp14:anchorId="058FB14B" wp14:editId="4B34837F">
            <wp:extent cx="1795503" cy="1269002"/>
            <wp:effectExtent l="0" t="0" r="0" b="7620"/>
            <wp:docPr id="18275159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15974" name="Picture 1827515974"/>
                    <pic:cNvPicPr/>
                  </pic:nvPicPr>
                  <pic:blipFill>
                    <a:blip r:embed="rId12">
                      <a:extLst>
                        <a:ext uri="{28A0092B-C50C-407E-A947-70E740481C1C}">
                          <a14:useLocalDpi xmlns:a14="http://schemas.microsoft.com/office/drawing/2010/main"/>
                        </a:ext>
                      </a:extLst>
                    </a:blip>
                    <a:stretch>
                      <a:fillRect/>
                    </a:stretch>
                  </pic:blipFill>
                  <pic:spPr>
                    <a:xfrm>
                      <a:off x="0" y="0"/>
                      <a:ext cx="1800336" cy="1272418"/>
                    </a:xfrm>
                    <a:prstGeom prst="rect">
                      <a:avLst/>
                    </a:prstGeom>
                  </pic:spPr>
                </pic:pic>
              </a:graphicData>
            </a:graphic>
          </wp:inline>
        </w:drawing>
      </w:r>
    </w:p>
    <w:p w14:paraId="573E2945" w14:textId="77777777" w:rsidR="00FE58AA" w:rsidRDefault="00D176A7" w:rsidP="0979A248">
      <w:pPr>
        <w:jc w:val="center"/>
        <w:rPr>
          <w:b/>
          <w:bCs/>
          <w:caps/>
        </w:rPr>
      </w:pPr>
      <w:r w:rsidRPr="0979A248">
        <w:rPr>
          <w:b/>
          <w:bCs/>
          <w:caps/>
        </w:rPr>
        <w:t>PASLAUGŲ pirkimo</w:t>
      </w:r>
      <w:r w:rsidRPr="0979A248">
        <w:rPr>
          <w:rFonts w:eastAsia="Arial"/>
        </w:rPr>
        <w:t>–</w:t>
      </w:r>
      <w:r w:rsidRPr="0979A248">
        <w:rPr>
          <w:b/>
          <w:bCs/>
          <w:caps/>
        </w:rPr>
        <w:t>pardavimo sutarties Bendrosios sąlygos</w:t>
      </w:r>
    </w:p>
    <w:p w14:paraId="06C21B74" w14:textId="77777777" w:rsidR="00FE58AA" w:rsidRDefault="00FE58AA" w:rsidP="00A26886"/>
    <w:p w14:paraId="5FA3ED62" w14:textId="77777777" w:rsidR="00FE58AA" w:rsidRDefault="00D176A7" w:rsidP="00A26886">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D6A3F1" w14:textId="77777777" w:rsidR="00FE58AA" w:rsidRDefault="00FE58AA" w:rsidP="00A26886">
      <w:pPr>
        <w:rPr>
          <w:rFonts w:eastAsia="Cambria"/>
        </w:rPr>
      </w:pPr>
    </w:p>
    <w:p w14:paraId="7B5C1822" w14:textId="77777777" w:rsidR="00FE58AA" w:rsidRDefault="00D176A7" w:rsidP="00A2688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1716CA6A" w14:textId="77777777" w:rsidR="00FE58AA" w:rsidRPr="00D86D87" w:rsidRDefault="00FE58AA" w:rsidP="00A26886">
      <w:pPr>
        <w:rPr>
          <w:rFonts w:eastAsia="Arial"/>
        </w:rPr>
      </w:pPr>
    </w:p>
    <w:p w14:paraId="605FF3F0" w14:textId="77777777" w:rsidR="00FE58AA" w:rsidRDefault="00D176A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1E1733"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96CF7A4" w14:textId="48058469"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w:t>
      </w:r>
      <w:r w:rsidRPr="00AA1483">
        <w:rPr>
          <w:rFonts w:eastAsia="Arial"/>
          <w:color w:val="FF0000"/>
        </w:rPr>
        <w:t>Lietuvos Respublikos švietimo</w:t>
      </w:r>
      <w:r>
        <w:rPr>
          <w:rFonts w:eastAsia="Arial"/>
          <w:color w:val="FF0000"/>
        </w:rPr>
        <w:t>,</w:t>
      </w:r>
      <w:r w:rsidRPr="00AA1483">
        <w:rPr>
          <w:rFonts w:eastAsia="Arial"/>
          <w:color w:val="FF0000"/>
        </w:rPr>
        <w:t xml:space="preserve"> mokslo </w:t>
      </w:r>
      <w:r>
        <w:rPr>
          <w:rFonts w:eastAsia="Arial"/>
          <w:color w:val="FF0000"/>
        </w:rPr>
        <w:t xml:space="preserve">ir sporto </w:t>
      </w:r>
      <w:r w:rsidRPr="00AA1483">
        <w:rPr>
          <w:rFonts w:eastAsia="Arial"/>
          <w:color w:val="FF0000"/>
        </w:rPr>
        <w:t>ministerija</w:t>
      </w:r>
      <w:r>
        <w:rPr>
          <w:rFonts w:eastAsia="Arial"/>
        </w:rPr>
        <w:t xml:space="preserve">, kuri Specialiosiose sąlygose yra įvardytas kaip </w:t>
      </w:r>
      <w:r w:rsidRPr="00987C7B">
        <w:rPr>
          <w:rFonts w:eastAsia="Arial"/>
          <w:color w:val="FF0000"/>
        </w:rPr>
        <w:t xml:space="preserve">Pirkėjas </w:t>
      </w:r>
      <w:r>
        <w:rPr>
          <w:rFonts w:eastAsia="Arial"/>
        </w:rPr>
        <w:t xml:space="preserve">arba </w:t>
      </w:r>
      <w:r w:rsidRPr="00D176A7">
        <w:rPr>
          <w:rFonts w:eastAsia="Arial"/>
          <w:color w:val="FF0000"/>
        </w:rPr>
        <w:t>Ministerija</w:t>
      </w:r>
      <w:r>
        <w:rPr>
          <w:rFonts w:eastAsia="Arial"/>
        </w:rPr>
        <w:t xml:space="preserve">, </w:t>
      </w:r>
      <w:r>
        <w:t>įsigyjantis Specialiosiose sąlygose ir Sutarties prieduose nurodytas Paslaugas</w:t>
      </w:r>
      <w:r>
        <w:rPr>
          <w:rFonts w:eastAsia="Arial"/>
        </w:rPr>
        <w:t>;</w:t>
      </w:r>
    </w:p>
    <w:p w14:paraId="34650893" w14:textId="77777777" w:rsidR="00FE58AA" w:rsidRDefault="00D176A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06B982" w14:textId="77777777" w:rsidR="00FE58AA" w:rsidRDefault="00D176A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077C5A" w14:textId="77777777" w:rsidR="00FE58AA" w:rsidRDefault="00D176A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E3A7784" w14:textId="77777777" w:rsidR="00FE58AA" w:rsidRDefault="00D176A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92F6EDE" w14:textId="77777777" w:rsidR="00FE58AA" w:rsidRDefault="00D176A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BBCF7A4"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w:t>
      </w:r>
      <w:r>
        <w:rPr>
          <w:rFonts w:eastAsia="Arial"/>
        </w:rPr>
        <w:lastRenderedPageBreak/>
        <w:t>padaryti);</w:t>
      </w:r>
    </w:p>
    <w:p w14:paraId="2B7522E0" w14:textId="77777777" w:rsidR="00FE58AA" w:rsidRDefault="00D176A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7C7AC1D" w14:textId="77777777" w:rsidR="00FE58AA" w:rsidRDefault="00D176A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222ABFA"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72C6EB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E9F19C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8AB9CFC"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B25F44" w14:textId="77777777" w:rsidR="00FE58AA" w:rsidRDefault="00D176A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7FD86E0" w14:textId="77777777" w:rsidR="00FE58AA" w:rsidRDefault="00D176A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42C0AAE" w14:textId="77777777" w:rsidR="00FE58AA" w:rsidRDefault="00D176A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8A27DBD"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BEB546" w14:textId="77777777" w:rsidR="00FE58AA" w:rsidRDefault="00D176A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3CEA6B" w14:textId="77777777" w:rsidR="00FE58AA" w:rsidRDefault="00D176A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AF9AFE3" w14:textId="77777777" w:rsidR="00FE58AA" w:rsidRPr="00DD127D" w:rsidRDefault="00FE58AA" w:rsidP="00DD127D">
      <w:pPr>
        <w:rPr>
          <w:rFonts w:eastAsia="Arial"/>
        </w:rPr>
      </w:pPr>
    </w:p>
    <w:p w14:paraId="17DD66F7" w14:textId="77777777" w:rsidR="00FE58AA" w:rsidRDefault="00D176A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3C3E0DB" w14:textId="77777777" w:rsidR="00FE58AA" w:rsidRPr="00D86D87" w:rsidRDefault="00FE58AA" w:rsidP="00D86D87">
      <w:pPr>
        <w:rPr>
          <w:rFonts w:eastAsia="Cambria"/>
        </w:rPr>
      </w:pPr>
    </w:p>
    <w:p w14:paraId="2C960435"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22C2625"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2C01875"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E77112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8D8E38D"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9E536A"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BF2F66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E2BE28"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A5D2FB"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9BC7D7"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4E6916"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1222CA2"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717332B" w14:textId="77777777" w:rsidR="00FE58AA" w:rsidRPr="00DD127D" w:rsidRDefault="00FE58AA" w:rsidP="00DD127D">
      <w:pPr>
        <w:rPr>
          <w:rFonts w:eastAsia="Arial"/>
        </w:rPr>
      </w:pPr>
    </w:p>
    <w:p w14:paraId="6012DD40"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EBEB7EA" w14:textId="77777777" w:rsidR="00FE58AA" w:rsidRPr="00D86D87" w:rsidRDefault="00FE58AA" w:rsidP="00D86D87">
      <w:pPr>
        <w:rPr>
          <w:rFonts w:eastAsia="Arial"/>
        </w:rPr>
      </w:pPr>
    </w:p>
    <w:p w14:paraId="05A279C8" w14:textId="77777777" w:rsidR="00FE58AA" w:rsidRDefault="00D176A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26A51A" w14:textId="77777777" w:rsidR="00FE58AA" w:rsidRDefault="00D176A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698C02B" w14:textId="77777777" w:rsidR="00FE58AA" w:rsidRDefault="00D176A7">
      <w:pPr>
        <w:tabs>
          <w:tab w:val="left" w:pos="709"/>
        </w:tabs>
        <w:spacing w:line="276" w:lineRule="auto"/>
        <w:jc w:val="both"/>
        <w:outlineLvl w:val="2"/>
        <w:rPr>
          <w:rFonts w:eastAsia="Trebuchet MS"/>
          <w:bCs/>
        </w:rPr>
      </w:pPr>
      <w:r>
        <w:rPr>
          <w:rFonts w:eastAsia="Trebuchet MS"/>
          <w:bCs/>
        </w:rPr>
        <w:t>1.3.1.2. Specialiosios sąlygos;</w:t>
      </w:r>
    </w:p>
    <w:p w14:paraId="5D1116C6" w14:textId="77777777" w:rsidR="00FE58AA" w:rsidRDefault="00D176A7">
      <w:pPr>
        <w:tabs>
          <w:tab w:val="left" w:pos="709"/>
        </w:tabs>
        <w:spacing w:line="276" w:lineRule="auto"/>
        <w:jc w:val="both"/>
        <w:outlineLvl w:val="2"/>
        <w:rPr>
          <w:rFonts w:eastAsia="Trebuchet MS"/>
          <w:bCs/>
        </w:rPr>
      </w:pPr>
      <w:r>
        <w:rPr>
          <w:rFonts w:eastAsia="Trebuchet MS"/>
          <w:bCs/>
        </w:rPr>
        <w:t>1.3.1.3. Bendrosios sąlygos;</w:t>
      </w:r>
    </w:p>
    <w:p w14:paraId="73A38C28" w14:textId="77777777" w:rsidR="00FE58AA" w:rsidRDefault="00D176A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44DFC0" w14:textId="77777777" w:rsidR="00FE58AA" w:rsidRDefault="00D176A7">
      <w:pPr>
        <w:tabs>
          <w:tab w:val="left" w:pos="709"/>
        </w:tabs>
        <w:spacing w:line="276" w:lineRule="auto"/>
        <w:jc w:val="both"/>
        <w:outlineLvl w:val="2"/>
        <w:rPr>
          <w:rFonts w:eastAsia="Trebuchet MS"/>
          <w:bCs/>
        </w:rPr>
      </w:pPr>
      <w:r>
        <w:rPr>
          <w:rFonts w:eastAsia="Trebuchet MS"/>
          <w:bCs/>
        </w:rPr>
        <w:t>1.3.1.5. Pasiūlymas;</w:t>
      </w:r>
    </w:p>
    <w:p w14:paraId="4148C774" w14:textId="77777777" w:rsidR="00FE58AA" w:rsidRDefault="00D176A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0188CE7" w14:textId="77777777" w:rsidR="00FE58AA" w:rsidRDefault="00D176A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8E232A3" w14:textId="77777777" w:rsidR="00FE58AA" w:rsidRDefault="00D176A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8BD844F"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989B686" w14:textId="77777777" w:rsidR="00FE58AA" w:rsidRPr="00DD127D" w:rsidRDefault="00FE58AA" w:rsidP="00DD127D">
      <w:pPr>
        <w:rPr>
          <w:rFonts w:eastAsia="Arial"/>
        </w:rPr>
      </w:pPr>
    </w:p>
    <w:p w14:paraId="232BF4C5" w14:textId="77777777" w:rsidR="00FE58AA" w:rsidRDefault="00D176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859E4FB" w14:textId="77777777" w:rsidR="00FE58AA" w:rsidRPr="00DD127D" w:rsidRDefault="00FE58AA" w:rsidP="00DD127D">
      <w:pPr>
        <w:rPr>
          <w:rFonts w:eastAsia="Arial"/>
        </w:rPr>
      </w:pPr>
    </w:p>
    <w:p w14:paraId="5BB272F5" w14:textId="77777777" w:rsidR="00FE58AA" w:rsidRDefault="00D176A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7F111EB" w14:textId="77777777" w:rsidR="00FE58AA" w:rsidRDefault="00D176A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495A4F" w14:textId="77777777" w:rsidR="00FE58AA" w:rsidRDefault="00D176A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671A5ECA" w14:textId="77777777" w:rsidR="00FE58AA" w:rsidRDefault="00FE58AA">
      <w:pPr>
        <w:widowControl w:val="0"/>
        <w:tabs>
          <w:tab w:val="left" w:pos="426"/>
          <w:tab w:val="left" w:pos="567"/>
          <w:tab w:val="left" w:pos="851"/>
          <w:tab w:val="left" w:pos="992"/>
          <w:tab w:val="left" w:pos="1134"/>
        </w:tabs>
        <w:spacing w:line="276" w:lineRule="auto"/>
        <w:jc w:val="both"/>
        <w:rPr>
          <w:rFonts w:eastAsia="Arial"/>
        </w:rPr>
      </w:pPr>
    </w:p>
    <w:p w14:paraId="79B36045" w14:textId="77777777" w:rsidR="00FE58AA" w:rsidRDefault="00D176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1811EB1" w14:textId="77777777" w:rsidR="00FE58AA" w:rsidRPr="00DD127D" w:rsidRDefault="00FE58AA" w:rsidP="00DD127D">
      <w:pPr>
        <w:rPr>
          <w:rFonts w:eastAsia="Arial"/>
        </w:rPr>
      </w:pPr>
    </w:p>
    <w:p w14:paraId="01834E3C" w14:textId="77777777" w:rsidR="00FE58AA" w:rsidRDefault="00D176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55D16DC" w14:textId="77777777" w:rsidR="00FE58AA" w:rsidRPr="00DD127D" w:rsidRDefault="00FE58AA" w:rsidP="00DD127D">
      <w:pPr>
        <w:rPr>
          <w:rFonts w:eastAsia="Arial"/>
        </w:rPr>
      </w:pPr>
    </w:p>
    <w:p w14:paraId="7F42BF3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EAE059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19766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E0339F" w14:textId="77777777" w:rsidR="00FE58AA" w:rsidRDefault="00D176A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20AB976"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9E4AC"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F46573F"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8E1801"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E3BAB9E" w14:textId="77777777" w:rsidR="00FE58AA" w:rsidRPr="00DD127D" w:rsidRDefault="00FE58AA" w:rsidP="00DD127D">
      <w:pPr>
        <w:rPr>
          <w:rFonts w:eastAsia="Arial"/>
        </w:rPr>
      </w:pPr>
    </w:p>
    <w:p w14:paraId="22338A4B"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E4D1412" w14:textId="77777777" w:rsidR="00FE58AA" w:rsidRPr="00DD127D" w:rsidRDefault="00FE58AA" w:rsidP="00DD127D">
      <w:pPr>
        <w:rPr>
          <w:rFonts w:eastAsia="Arial"/>
        </w:rPr>
      </w:pPr>
    </w:p>
    <w:p w14:paraId="5E07D28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25472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27C4DD" w14:textId="77777777" w:rsidR="00FE58AA" w:rsidRDefault="00D176A7">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A425658" w14:textId="77777777" w:rsidR="00FE58AA" w:rsidRDefault="00D176A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DF74DCE" w14:textId="77777777" w:rsidR="00FE58AA" w:rsidRDefault="00D176A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w:t>
      </w:r>
      <w:r>
        <w:rPr>
          <w:rFonts w:eastAsia="Cambria"/>
          <w:shd w:val="clear" w:color="auto" w:fill="FFFFFF"/>
        </w:rPr>
        <w:lastRenderedPageBreak/>
        <w:t>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0BD8536" w14:textId="77777777" w:rsidR="00FE58AA" w:rsidRDefault="00D176A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AC67A9" w14:textId="77777777" w:rsidR="00FE58AA" w:rsidRDefault="00D176A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E118401" w14:textId="77777777" w:rsidR="00FE58AA" w:rsidRDefault="00D176A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101EA63" w14:textId="77777777" w:rsidR="00FE58AA" w:rsidRDefault="00D176A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189B182" w14:textId="77777777" w:rsidR="00FE58AA" w:rsidRDefault="00D176A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A6B7E07" w14:textId="77777777" w:rsidR="00FE58AA" w:rsidRDefault="00D176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8CE960E" w14:textId="77777777" w:rsidR="00FE58AA" w:rsidRDefault="00D176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85F6F51" w14:textId="77777777" w:rsidR="00FE58AA" w:rsidRDefault="00D176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3E388D" w14:textId="77777777" w:rsidR="00FE58AA" w:rsidRDefault="00D176A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E0C4B4F" w14:textId="77777777" w:rsidR="00FE58AA" w:rsidRDefault="00D176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B1DBE0" w14:textId="77777777" w:rsidR="00FE58AA" w:rsidRDefault="00D176A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A4CC4C1" w14:textId="77777777" w:rsidR="00FE58AA" w:rsidRDefault="00D176A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Pr>
          <w:rFonts w:eastAsia="Cambria"/>
        </w:rPr>
        <w:lastRenderedPageBreak/>
        <w:t>dokumentuose keliamų reikalavimų.</w:t>
      </w:r>
    </w:p>
    <w:p w14:paraId="5E24EDED" w14:textId="77777777" w:rsidR="00FE58AA" w:rsidRDefault="00D176A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69B4F3C" w14:textId="77777777" w:rsidR="00FE58AA" w:rsidRDefault="00D176A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F3B714F" w14:textId="77777777" w:rsidR="00FE58AA" w:rsidRDefault="00D176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676CC9A" w14:textId="77777777" w:rsidR="00FE58AA" w:rsidRDefault="00D176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810AB88" w14:textId="77777777" w:rsidR="00FE58AA" w:rsidRDefault="00D176A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2914DF6" w14:textId="77777777" w:rsidR="00FE58AA" w:rsidRDefault="00FE58AA" w:rsidP="00A26886">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5B68A0C5" w14:textId="77777777" w:rsidR="00FE58AA" w:rsidRDefault="00D176A7" w:rsidP="00A26886">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7EC8D91" w14:textId="77777777" w:rsidR="00FE58AA" w:rsidRDefault="00FE58AA" w:rsidP="00A26886">
      <w:pPr>
        <w:widowControl w:val="0"/>
        <w:pBdr>
          <w:top w:val="nil"/>
          <w:left w:val="nil"/>
          <w:bottom w:val="nil"/>
          <w:right w:val="nil"/>
          <w:between w:val="nil"/>
        </w:pBdr>
        <w:tabs>
          <w:tab w:val="left" w:pos="567"/>
        </w:tabs>
        <w:jc w:val="both"/>
        <w:rPr>
          <w:rFonts w:eastAsia="Cambria"/>
          <w:b/>
          <w:bCs/>
        </w:rPr>
      </w:pPr>
    </w:p>
    <w:p w14:paraId="28FFD203" w14:textId="77777777" w:rsidR="00FE58AA" w:rsidRDefault="00D176A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288AD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642EF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56A2B6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5108D7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10407C"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w:t>
      </w:r>
      <w:r>
        <w:rPr>
          <w:rFonts w:eastAsia="Cambria"/>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350BACF"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1B6B58" w14:textId="77777777" w:rsidR="00FE58AA" w:rsidRPr="0054090D" w:rsidRDefault="00FE58AA" w:rsidP="00A26886">
      <w:pPr>
        <w:rPr>
          <w:rFonts w:eastAsia="Cambria"/>
        </w:rPr>
      </w:pPr>
    </w:p>
    <w:p w14:paraId="45F1E822"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6C634008" w14:textId="77777777" w:rsidR="00FE58AA" w:rsidRPr="0054090D" w:rsidRDefault="00FE58AA" w:rsidP="00A26886">
      <w:pPr>
        <w:rPr>
          <w:rFonts w:eastAsia="Arial"/>
        </w:rPr>
      </w:pPr>
    </w:p>
    <w:p w14:paraId="369C7163" w14:textId="77777777" w:rsidR="00FE58AA" w:rsidRDefault="00D176A7" w:rsidP="0979A2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979A248">
        <w:rPr>
          <w:rFonts w:eastAsia="Arial"/>
        </w:rPr>
        <w:t>3.4.1.</w:t>
      </w:r>
      <w:r>
        <w:rPr>
          <w:rFonts w:eastAsia="Arial"/>
        </w:rPr>
        <w:tab/>
      </w:r>
      <w:r w:rsidRPr="008242FC">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AB6ADD2" w14:textId="77777777" w:rsidR="00FE58AA" w:rsidRDefault="00D176A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D371660"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562267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16B331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8931315" w14:textId="77777777" w:rsidR="00FE58AA" w:rsidRPr="0054090D" w:rsidRDefault="00FE58AA" w:rsidP="00A26886">
      <w:pPr>
        <w:rPr>
          <w:rFonts w:eastAsia="Cambria"/>
        </w:rPr>
      </w:pPr>
    </w:p>
    <w:p w14:paraId="2D4FC26E" w14:textId="77777777" w:rsidR="00FE58AA" w:rsidRDefault="00D176A7" w:rsidP="00A26886">
      <w:pPr>
        <w:widowControl w:val="0"/>
        <w:pBdr>
          <w:top w:val="nil"/>
          <w:left w:val="nil"/>
          <w:bottom w:val="nil"/>
          <w:right w:val="nil"/>
          <w:between w:val="nil"/>
        </w:pBdr>
        <w:tabs>
          <w:tab w:val="left" w:pos="567"/>
          <w:tab w:val="left" w:pos="851"/>
          <w:tab w:val="left" w:pos="992"/>
          <w:tab w:val="left" w:pos="1134"/>
        </w:tabs>
        <w:ind w:hanging="360"/>
        <w:jc w:val="center"/>
        <w:rPr>
          <w:rFonts w:eastAsia="Arial"/>
          <w:b/>
          <w:caps/>
        </w:rPr>
      </w:pPr>
      <w:r>
        <w:rPr>
          <w:rFonts w:eastAsia="Arial"/>
          <w:b/>
          <w:caps/>
        </w:rPr>
        <w:t>4.</w:t>
      </w:r>
      <w:r>
        <w:rPr>
          <w:rFonts w:eastAsia="Arial"/>
          <w:b/>
          <w:caps/>
        </w:rPr>
        <w:tab/>
        <w:t>Šalių bendradarbiavimas</w:t>
      </w:r>
    </w:p>
    <w:p w14:paraId="67E2B978" w14:textId="77777777" w:rsidR="00FE58AA" w:rsidRPr="0054090D" w:rsidRDefault="00FE58AA" w:rsidP="00A26886">
      <w:pPr>
        <w:rPr>
          <w:rFonts w:eastAsia="Arial"/>
        </w:rPr>
      </w:pPr>
    </w:p>
    <w:p w14:paraId="7FF223AE"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074FCA6B" w14:textId="77777777" w:rsidR="00FE58AA" w:rsidRPr="0054090D" w:rsidRDefault="00FE58AA" w:rsidP="00A26886">
      <w:pPr>
        <w:rPr>
          <w:rFonts w:eastAsia="Arial"/>
        </w:rPr>
      </w:pPr>
    </w:p>
    <w:p w14:paraId="1B151642"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39BF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C836991"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8758571" w14:textId="77777777" w:rsidR="00FE58AA" w:rsidRDefault="00FE58AA" w:rsidP="00A26886">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3F8D0882"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208C2F81" w14:textId="77777777" w:rsidR="00FE58AA" w:rsidRPr="006044D7" w:rsidRDefault="00FE58AA" w:rsidP="00A26886">
      <w:pPr>
        <w:rPr>
          <w:rFonts w:eastAsia="Arial"/>
        </w:rPr>
      </w:pPr>
    </w:p>
    <w:p w14:paraId="3D073E42"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EC2E03"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AE003B"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4BBACA" w14:textId="77777777" w:rsidR="00FE58AA" w:rsidRPr="006044D7" w:rsidRDefault="00FE58AA" w:rsidP="006044D7">
      <w:pPr>
        <w:rPr>
          <w:rFonts w:eastAsia="Arial"/>
        </w:rPr>
      </w:pPr>
    </w:p>
    <w:p w14:paraId="1E49ABAE" w14:textId="77777777" w:rsidR="00FE58AA" w:rsidRDefault="00D176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B4BF2F4" w14:textId="77777777" w:rsidR="00FE58AA" w:rsidRPr="006044D7" w:rsidRDefault="00FE58AA" w:rsidP="006044D7">
      <w:pPr>
        <w:rPr>
          <w:rFonts w:eastAsia="Arial"/>
        </w:rPr>
      </w:pPr>
    </w:p>
    <w:p w14:paraId="7BB42BB7"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9FE0AB5"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DAC14"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EF4B71" w14:textId="77777777" w:rsidR="00FE58AA" w:rsidRPr="006044D7" w:rsidRDefault="00FE58AA" w:rsidP="00A26886">
      <w:pPr>
        <w:rPr>
          <w:rFonts w:eastAsia="Arial"/>
        </w:rPr>
      </w:pPr>
    </w:p>
    <w:p w14:paraId="482DEF2A" w14:textId="77777777" w:rsidR="00FE58AA" w:rsidRDefault="00D176A7" w:rsidP="00A268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53CF22E" w14:textId="77777777" w:rsidR="00FE58AA" w:rsidRPr="006044D7" w:rsidRDefault="00FE58AA" w:rsidP="00A26886">
      <w:pPr>
        <w:rPr>
          <w:rFonts w:eastAsia="Arial"/>
        </w:rPr>
      </w:pPr>
    </w:p>
    <w:p w14:paraId="2E2392F9"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5CA2024" w14:textId="77777777" w:rsidR="00FE58AA" w:rsidRPr="006044D7" w:rsidRDefault="00FE58AA" w:rsidP="00A26886">
      <w:pPr>
        <w:rPr>
          <w:rFonts w:eastAsia="Arial"/>
        </w:rPr>
      </w:pPr>
    </w:p>
    <w:p w14:paraId="563FDC12"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AEA73F4"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F6F5A8A"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DF1469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C2CC168"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C046401"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F7D8787" w14:textId="77777777" w:rsidR="00FE58AA" w:rsidRPr="006044D7" w:rsidRDefault="00FE58AA" w:rsidP="006044D7">
      <w:pPr>
        <w:rPr>
          <w:rFonts w:eastAsia="Arial"/>
        </w:rPr>
      </w:pPr>
    </w:p>
    <w:p w14:paraId="1DC527FA"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F9B64CF" w14:textId="77777777" w:rsidR="00FE58AA" w:rsidRPr="006044D7" w:rsidRDefault="00FE58AA" w:rsidP="006044D7">
      <w:pPr>
        <w:rPr>
          <w:rFonts w:eastAsia="Arial"/>
        </w:rPr>
      </w:pPr>
    </w:p>
    <w:p w14:paraId="77771B82"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F6740EA"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32200F"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904AB2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325D5FF" w14:textId="2AA2AFC7" w:rsidR="00FE58AA" w:rsidRPr="002D0AB3" w:rsidRDefault="00D176A7" w:rsidP="0979A248">
      <w:pPr>
        <w:widowControl w:val="0"/>
        <w:tabs>
          <w:tab w:val="left" w:pos="567"/>
          <w:tab w:val="left" w:pos="851"/>
          <w:tab w:val="left" w:pos="992"/>
          <w:tab w:val="left" w:pos="1134"/>
        </w:tabs>
        <w:spacing w:line="276" w:lineRule="auto"/>
        <w:jc w:val="both"/>
        <w:rPr>
          <w:rFonts w:eastAsia="Arial"/>
        </w:rPr>
      </w:pPr>
      <w:r w:rsidRPr="0979A248">
        <w:rPr>
          <w:rFonts w:eastAsia="Arial"/>
        </w:rPr>
        <w:t>6.2.3.2.</w:t>
      </w:r>
      <w:r>
        <w:tab/>
      </w:r>
      <w:r w:rsidRPr="0979A248">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w:t>
      </w:r>
      <w:r w:rsidRPr="002D0AB3">
        <w:rPr>
          <w:rFonts w:eastAsia="Arial"/>
          <w:b/>
          <w:bCs/>
        </w:rPr>
        <w:t xml:space="preserve"> </w:t>
      </w:r>
      <w:r w:rsidRPr="002D0AB3">
        <w:rPr>
          <w:rFonts w:eastAsia="Arial"/>
        </w:rPr>
        <w:t xml:space="preserve">(toliau – </w:t>
      </w:r>
      <w:r w:rsidR="002D0AB3" w:rsidRPr="002D0AB3">
        <w:rPr>
          <w:rFonts w:eastAsia="Arial"/>
        </w:rPr>
        <w:t xml:space="preserve">Trūkumų </w:t>
      </w:r>
      <w:r w:rsidRPr="002D0AB3">
        <w:rPr>
          <w:rFonts w:eastAsia="Arial"/>
        </w:rPr>
        <w:t xml:space="preserve">aktas); </w:t>
      </w:r>
    </w:p>
    <w:p w14:paraId="6D8F7CA3"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4AD73B9"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D3D5971"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9D5111"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3BCD51"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4409BF4"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ABBF7A"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0DD6B02" w14:textId="77777777" w:rsidR="00FE58AA" w:rsidRDefault="00FE58AA">
      <w:pPr>
        <w:widowControl w:val="0"/>
        <w:tabs>
          <w:tab w:val="left" w:pos="567"/>
          <w:tab w:val="left" w:pos="709"/>
          <w:tab w:val="left" w:pos="851"/>
          <w:tab w:val="left" w:pos="992"/>
          <w:tab w:val="left" w:pos="1134"/>
        </w:tabs>
        <w:spacing w:line="276" w:lineRule="auto"/>
        <w:jc w:val="both"/>
        <w:rPr>
          <w:rFonts w:eastAsia="Arial"/>
          <w:b/>
          <w:bCs/>
        </w:rPr>
      </w:pPr>
    </w:p>
    <w:p w14:paraId="295F14B4"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FAA0339" w14:textId="77777777" w:rsidR="00FE58AA" w:rsidRDefault="00FE58AA" w:rsidP="00A26886">
      <w:pPr>
        <w:rPr>
          <w:rFonts w:eastAsia="Arial"/>
        </w:rPr>
      </w:pPr>
    </w:p>
    <w:p w14:paraId="784A86A2" w14:textId="77777777" w:rsidR="00FE58AA" w:rsidRDefault="00D176A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1BE864"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AF21C3" w14:textId="77777777" w:rsidR="00FE58AA" w:rsidRDefault="00D176A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CAF2316" w14:textId="77777777" w:rsidR="00FE58AA" w:rsidRDefault="00D176A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E1D689"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3F033EA"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104724C"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A1A2BA"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DECA098"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D9DE0F"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289C39"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FE0813"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288CB24" w14:textId="77777777" w:rsidR="00FE58AA" w:rsidRDefault="00D176A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4E6293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CC8675F" w14:textId="77777777" w:rsidR="00FE58AA" w:rsidRPr="003C7082" w:rsidRDefault="00FE58AA" w:rsidP="003C7082">
      <w:pPr>
        <w:rPr>
          <w:rFonts w:eastAsia="Arial"/>
        </w:rPr>
      </w:pPr>
    </w:p>
    <w:p w14:paraId="7F325E0E" w14:textId="77777777" w:rsidR="00FE58AA" w:rsidRDefault="00D176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4F4848" w14:textId="77777777" w:rsidR="00FE58AA" w:rsidRPr="003C7082" w:rsidRDefault="00FE58AA" w:rsidP="003C7082">
      <w:pPr>
        <w:rPr>
          <w:rFonts w:eastAsia="Arial"/>
        </w:rPr>
      </w:pPr>
    </w:p>
    <w:p w14:paraId="5E94BC1C"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lastRenderedPageBreak/>
        <w:t>7.1.</w:t>
      </w:r>
      <w:r>
        <w:rPr>
          <w:rFonts w:eastAsia="Arial"/>
          <w:b/>
          <w:bCs/>
        </w:rPr>
        <w:tab/>
      </w:r>
      <w:r>
        <w:rPr>
          <w:rFonts w:eastAsia="Arial"/>
          <w:b/>
        </w:rPr>
        <w:t>Garantiniai terminai (jei taikoma)</w:t>
      </w:r>
    </w:p>
    <w:p w14:paraId="0B0162BB" w14:textId="77777777" w:rsidR="00FE58AA" w:rsidRPr="003C7082" w:rsidRDefault="00FE58AA" w:rsidP="003C7082">
      <w:pPr>
        <w:rPr>
          <w:rFonts w:eastAsia="Arial"/>
        </w:rPr>
      </w:pPr>
    </w:p>
    <w:p w14:paraId="4F354A44" w14:textId="77777777" w:rsidR="00FE58AA" w:rsidRDefault="00D176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6F0498" w14:textId="77777777" w:rsidR="00FE58AA" w:rsidRDefault="00D176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01018A8" w14:textId="77777777" w:rsidR="00FE58AA" w:rsidRDefault="00D176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8EABEA" w14:textId="77777777" w:rsidR="00FE58AA" w:rsidRPr="003C7082" w:rsidRDefault="00FE58AA" w:rsidP="003C7082">
      <w:pPr>
        <w:rPr>
          <w:rFonts w:eastAsia="Arial"/>
        </w:rPr>
      </w:pPr>
    </w:p>
    <w:p w14:paraId="10660368"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49D66A0" w14:textId="77777777" w:rsidR="00FE58AA" w:rsidRPr="003C7082" w:rsidRDefault="00FE58AA" w:rsidP="003C7082">
      <w:pPr>
        <w:rPr>
          <w:rFonts w:eastAsia="Arial"/>
        </w:rPr>
      </w:pPr>
    </w:p>
    <w:p w14:paraId="1576EAA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E8EC127"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4DBE6" w14:textId="77777777" w:rsidR="00FE58AA" w:rsidRDefault="00D176A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C4BB27" w14:textId="77777777" w:rsidR="00FE58AA" w:rsidRDefault="00D176A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84CB4A3" w14:textId="77777777" w:rsidR="00FE58AA" w:rsidRDefault="00D176A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1BAB984" w14:textId="77777777" w:rsidR="00FE58AA" w:rsidRDefault="00D176A7">
      <w:pPr>
        <w:tabs>
          <w:tab w:val="left" w:pos="567"/>
          <w:tab w:val="left" w:pos="851"/>
          <w:tab w:val="left" w:pos="992"/>
          <w:tab w:val="left" w:pos="1134"/>
        </w:tabs>
        <w:spacing w:line="276" w:lineRule="auto"/>
        <w:jc w:val="both"/>
      </w:pPr>
      <w:r>
        <w:t>7.2.4. Ekspertizės išvados Šalims yra privalomos.</w:t>
      </w:r>
    </w:p>
    <w:p w14:paraId="336BD0CD" w14:textId="77777777" w:rsidR="00FE58AA" w:rsidRDefault="00D176A7" w:rsidP="00A26886">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3605C4" w14:textId="77777777" w:rsidR="00FE58AA" w:rsidRDefault="00FE58AA" w:rsidP="00A26886">
      <w:pPr>
        <w:tabs>
          <w:tab w:val="left" w:pos="567"/>
          <w:tab w:val="left" w:pos="851"/>
          <w:tab w:val="left" w:pos="992"/>
          <w:tab w:val="left" w:pos="1134"/>
        </w:tabs>
        <w:jc w:val="both"/>
        <w:rPr>
          <w:rFonts w:eastAsia="Arial"/>
          <w:b/>
          <w:bCs/>
        </w:rPr>
      </w:pPr>
    </w:p>
    <w:p w14:paraId="1587FA03"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C8EF559" w14:textId="77777777" w:rsidR="00FE58AA" w:rsidRDefault="00FE58AA" w:rsidP="00A26886">
      <w:pPr>
        <w:rPr>
          <w:rFonts w:eastAsia="Arial"/>
        </w:rPr>
      </w:pPr>
    </w:p>
    <w:p w14:paraId="336709E9" w14:textId="77777777" w:rsidR="00FE58AA" w:rsidRDefault="00D176A7" w:rsidP="00A26886">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F3FA6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DAE5B7"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lastRenderedPageBreak/>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CAB6736"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35244"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97D7C4"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63D449C"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7DD64F" w14:textId="77777777" w:rsidR="00FE58AA" w:rsidRPr="00C81C8A" w:rsidRDefault="00FE58AA" w:rsidP="00A26886">
      <w:pPr>
        <w:rPr>
          <w:rFonts w:eastAsia="Arial"/>
        </w:rPr>
      </w:pPr>
    </w:p>
    <w:p w14:paraId="61937308"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70B0EE0B" w14:textId="77777777" w:rsidR="00FE58AA" w:rsidRPr="00C81C8A" w:rsidRDefault="00FE58AA" w:rsidP="00A26886">
      <w:pPr>
        <w:rPr>
          <w:rFonts w:eastAsia="Arial"/>
        </w:rPr>
      </w:pPr>
    </w:p>
    <w:p w14:paraId="4EA90AAA"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60B008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F206D60"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10BB0B"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E44D31"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72337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32DD7F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C3EABD" w14:textId="77777777" w:rsidR="00FE58AA" w:rsidRPr="00C81C8A" w:rsidRDefault="00FE58AA" w:rsidP="00A26886">
      <w:pPr>
        <w:rPr>
          <w:rFonts w:eastAsia="Arial"/>
        </w:rPr>
      </w:pPr>
    </w:p>
    <w:p w14:paraId="171128BC" w14:textId="77777777" w:rsidR="00FE58AA" w:rsidRDefault="00D176A7" w:rsidP="00A2688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08546022" w14:textId="77777777" w:rsidR="00FE58AA" w:rsidRPr="00C81C8A" w:rsidRDefault="00FE58AA" w:rsidP="00A26886">
      <w:pPr>
        <w:rPr>
          <w:rFonts w:eastAsia="Arial"/>
        </w:rPr>
      </w:pPr>
    </w:p>
    <w:p w14:paraId="27F8B5CB"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0B63047E" w14:textId="77777777" w:rsidR="00FE58AA" w:rsidRPr="00C81C8A" w:rsidRDefault="00FE58AA" w:rsidP="00A26886">
      <w:pPr>
        <w:rPr>
          <w:rFonts w:eastAsia="Arial"/>
        </w:rPr>
      </w:pPr>
    </w:p>
    <w:p w14:paraId="70AFFDC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AA7E1B6"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w:t>
      </w:r>
      <w:r>
        <w:rPr>
          <w:rFonts w:eastAsia="Arial"/>
        </w:rPr>
        <w:lastRenderedPageBreak/>
        <w:t xml:space="preserve">teikimo grafiką (toliau – </w:t>
      </w:r>
      <w:r>
        <w:rPr>
          <w:rFonts w:eastAsia="Arial"/>
          <w:b/>
          <w:bCs/>
        </w:rPr>
        <w:t>Grafikas</w:t>
      </w:r>
      <w:r>
        <w:rPr>
          <w:rFonts w:eastAsia="Arial"/>
        </w:rPr>
        <w:t>).</w:t>
      </w:r>
    </w:p>
    <w:p w14:paraId="058AC6EE"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FE5AB3" w14:textId="77777777" w:rsidR="00FE58AA" w:rsidRPr="00C81C8A" w:rsidRDefault="00FE58AA" w:rsidP="00C81C8A">
      <w:pPr>
        <w:rPr>
          <w:rFonts w:eastAsia="Arial"/>
        </w:rPr>
      </w:pPr>
    </w:p>
    <w:p w14:paraId="33EA4E62"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ECDD8C6" w14:textId="77777777" w:rsidR="00FE58AA" w:rsidRPr="00C81C8A" w:rsidRDefault="00FE58AA" w:rsidP="00C81C8A">
      <w:pPr>
        <w:rPr>
          <w:rFonts w:eastAsia="Arial"/>
        </w:rPr>
      </w:pPr>
    </w:p>
    <w:p w14:paraId="7A01EF3B" w14:textId="77777777" w:rsidR="00FE58AA" w:rsidRDefault="00D176A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439954" w14:textId="77777777" w:rsidR="00FE58AA" w:rsidRDefault="00D176A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75DFEC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03511D" w14:textId="77777777" w:rsidR="00FE58AA" w:rsidRPr="00C81C8A" w:rsidRDefault="00FE58AA" w:rsidP="00C81C8A">
      <w:pPr>
        <w:rPr>
          <w:rFonts w:eastAsia="Arial"/>
        </w:rPr>
      </w:pPr>
    </w:p>
    <w:p w14:paraId="164B89F3" w14:textId="77777777" w:rsidR="00FE58AA" w:rsidRDefault="00D176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AF7DC88" w14:textId="77777777" w:rsidR="00FE58AA" w:rsidRPr="00C81C8A" w:rsidRDefault="00FE58AA" w:rsidP="00C81C8A">
      <w:pPr>
        <w:rPr>
          <w:rFonts w:eastAsia="Arial"/>
        </w:rPr>
      </w:pPr>
    </w:p>
    <w:p w14:paraId="41D4428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08BE90" w14:textId="77777777" w:rsidR="00FE58AA" w:rsidRPr="00C81C8A" w:rsidRDefault="00FE58AA" w:rsidP="00C81C8A">
      <w:pPr>
        <w:rPr>
          <w:rFonts w:eastAsia="Arial"/>
        </w:rPr>
      </w:pPr>
    </w:p>
    <w:p w14:paraId="75835068"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9B0AB87" w14:textId="77777777" w:rsidR="00FE58AA" w:rsidRPr="00C81C8A" w:rsidRDefault="00FE58AA" w:rsidP="00C81C8A">
      <w:pPr>
        <w:rPr>
          <w:rFonts w:eastAsia="Arial"/>
        </w:rPr>
      </w:pPr>
    </w:p>
    <w:p w14:paraId="19B13CBA"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F73678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56F26B" w14:textId="77777777" w:rsidR="00FE58AA" w:rsidRDefault="00D176A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79EC6F1" w14:textId="77777777" w:rsidR="00FE58AA" w:rsidRDefault="00D176A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42DDC0" w14:textId="77777777" w:rsidR="00FE58AA" w:rsidRDefault="00D176A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41CC31" w14:textId="77777777" w:rsidR="00FE58AA" w:rsidRDefault="00D176A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434B8A" w14:textId="77777777" w:rsidR="00FE58AA" w:rsidRDefault="00D176A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0B5E1DF" w14:textId="77777777" w:rsidR="00FE58AA" w:rsidRDefault="00D176A7">
      <w:pPr>
        <w:tabs>
          <w:tab w:val="left" w:pos="567"/>
        </w:tabs>
        <w:spacing w:line="276" w:lineRule="auto"/>
        <w:jc w:val="both"/>
        <w:textAlignment w:val="baseline"/>
      </w:pPr>
      <w:r>
        <w:t>10.7. Sutarties įvykdymo užtikrinimas turi įsigalioti ne vėliau negu jo pateikimo Pirkėjui dieną.</w:t>
      </w:r>
    </w:p>
    <w:p w14:paraId="3CA701DA" w14:textId="77777777" w:rsidR="00FE58AA" w:rsidRDefault="00D176A7">
      <w:pPr>
        <w:tabs>
          <w:tab w:val="left" w:pos="567"/>
        </w:tabs>
        <w:spacing w:line="276" w:lineRule="auto"/>
        <w:jc w:val="both"/>
        <w:textAlignment w:val="baseline"/>
      </w:pPr>
      <w:r>
        <w:t>10.8. Sutarties įvykdymo užtikrinimo suma turi būti nurodoma ir išmokama eurais.</w:t>
      </w:r>
    </w:p>
    <w:p w14:paraId="6DFED9DD" w14:textId="77777777" w:rsidR="00FE58AA" w:rsidRDefault="00D176A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4F8F309" w14:textId="77777777" w:rsidR="00FE58AA" w:rsidRDefault="00D176A7">
      <w:pPr>
        <w:tabs>
          <w:tab w:val="left" w:pos="567"/>
        </w:tabs>
        <w:spacing w:line="276" w:lineRule="auto"/>
        <w:jc w:val="both"/>
        <w:textAlignment w:val="baseline"/>
      </w:pPr>
      <w:r>
        <w:t>10.10. Sutarties įvykdymo užtikrinime nurodytas jo galiojimo terminas turi būti ne trumpesnis nei nurodytas Specialiosiose sąlygose.</w:t>
      </w:r>
    </w:p>
    <w:p w14:paraId="3D9094EF" w14:textId="77777777" w:rsidR="00FE58AA" w:rsidRDefault="00D176A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AE678B" w14:textId="77777777" w:rsidR="00FE58AA" w:rsidRDefault="00D176A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C72DB7" w14:textId="77777777" w:rsidR="00FE58AA" w:rsidRDefault="00D176A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31A6CF" w14:textId="77777777" w:rsidR="00FE58AA" w:rsidRDefault="00D176A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D95187" w14:textId="77777777" w:rsidR="00FE58AA" w:rsidRDefault="00D176A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198B79" w14:textId="77777777" w:rsidR="00FE58AA" w:rsidRDefault="00D176A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087C37" w14:textId="77777777" w:rsidR="00FE58AA" w:rsidRDefault="00D176A7">
      <w:pPr>
        <w:tabs>
          <w:tab w:val="left" w:pos="567"/>
        </w:tabs>
        <w:spacing w:line="276" w:lineRule="auto"/>
        <w:jc w:val="both"/>
        <w:textAlignment w:val="baseline"/>
      </w:pPr>
      <w:r>
        <w:t>10.16.1. Tiekėjas neįvykdė, nevykdo arba netinkamai vykdo savo įsipareigojimus pagal Sutartį;</w:t>
      </w:r>
    </w:p>
    <w:p w14:paraId="61925353" w14:textId="77777777" w:rsidR="00FE58AA" w:rsidRDefault="00D176A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936F0B" w14:textId="77777777" w:rsidR="00FE58AA" w:rsidRDefault="00D176A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17D54F" w14:textId="77777777" w:rsidR="00FE58AA" w:rsidRDefault="00D176A7">
      <w:pPr>
        <w:tabs>
          <w:tab w:val="left" w:pos="567"/>
        </w:tabs>
        <w:spacing w:line="276" w:lineRule="auto"/>
        <w:jc w:val="both"/>
        <w:textAlignment w:val="baseline"/>
      </w:pPr>
      <w:r>
        <w:t>10.16.4. Tiekėjas be pateisinamos priežasties (ne Sutartyje nustatytais atvejais) vienašališkai nutraukia Sutartį.</w:t>
      </w:r>
    </w:p>
    <w:p w14:paraId="615F0925" w14:textId="77777777" w:rsidR="00FE58AA" w:rsidRPr="00C81C8A" w:rsidRDefault="00FE58AA" w:rsidP="00C81C8A"/>
    <w:p w14:paraId="15EEBB4B" w14:textId="77777777" w:rsidR="00FE58AA" w:rsidRDefault="00D176A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293E07A" w14:textId="77777777" w:rsidR="00FE58AA" w:rsidRPr="00C81C8A" w:rsidRDefault="00FE58AA" w:rsidP="00C81C8A">
      <w:pPr>
        <w:rPr>
          <w:rFonts w:eastAsia="Arial"/>
        </w:rPr>
      </w:pPr>
    </w:p>
    <w:p w14:paraId="7E174C9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1ED0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C4F5B3F"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6C45B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3BB88C5" w14:textId="77777777" w:rsidR="00FE58AA" w:rsidRPr="0093589F" w:rsidRDefault="00FE58AA" w:rsidP="0093589F">
      <w:pPr>
        <w:rPr>
          <w:rFonts w:eastAsia="Arial"/>
        </w:rPr>
      </w:pPr>
    </w:p>
    <w:p w14:paraId="7C7AE11A" w14:textId="77777777" w:rsidR="00FE58AA" w:rsidRDefault="00D176A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11AA63F" w14:textId="77777777" w:rsidR="00FE58AA" w:rsidRPr="0093589F" w:rsidRDefault="00FE58AA" w:rsidP="0093589F">
      <w:pPr>
        <w:rPr>
          <w:rFonts w:eastAsia="Cambria"/>
        </w:rPr>
      </w:pPr>
    </w:p>
    <w:p w14:paraId="466885D8"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2E389D5" w14:textId="77777777" w:rsidR="00FE58AA" w:rsidRPr="0093589F" w:rsidRDefault="00FE58AA" w:rsidP="0093589F">
      <w:pPr>
        <w:rPr>
          <w:rFonts w:eastAsia="Arial"/>
        </w:rPr>
      </w:pPr>
    </w:p>
    <w:p w14:paraId="5E2B8C77" w14:textId="77777777" w:rsidR="00FE58AA" w:rsidRDefault="00D176A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7B89423" w14:textId="77777777" w:rsidR="00FE58AA" w:rsidRDefault="00D176A7">
      <w:pPr>
        <w:tabs>
          <w:tab w:val="left" w:pos="567"/>
        </w:tabs>
        <w:spacing w:line="276" w:lineRule="auto"/>
        <w:jc w:val="both"/>
        <w:textAlignment w:val="baseline"/>
      </w:pPr>
      <w:r>
        <w:t>12.1.2. Pirkėjas sumoka Tiekėjui ne didesnį kaip Specialiosiose sąlygose nurodyto dydžio Avansą.</w:t>
      </w:r>
    </w:p>
    <w:p w14:paraId="0F17D391" w14:textId="77777777" w:rsidR="00FE58AA" w:rsidRDefault="00D176A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1C14C7" w14:textId="77777777" w:rsidR="00FE58AA" w:rsidRDefault="00D176A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055EB7C" w14:textId="77777777" w:rsidR="00FE58AA" w:rsidRDefault="00D176A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B37E20B" w14:textId="77777777" w:rsidR="00FE58AA" w:rsidRDefault="00D176A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9E78C5A" w14:textId="77777777" w:rsidR="00FE58AA" w:rsidRDefault="00D176A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000FB1" w14:textId="77777777" w:rsidR="00FE58AA" w:rsidRDefault="00D176A7">
      <w:pPr>
        <w:tabs>
          <w:tab w:val="left" w:pos="567"/>
        </w:tabs>
        <w:spacing w:line="276" w:lineRule="auto"/>
        <w:jc w:val="both"/>
        <w:textAlignment w:val="baseline"/>
      </w:pPr>
      <w:r>
        <w:t>12.1.7. Avanso užtikrinimo suma turi būti nurodoma ir išmokama eurais.</w:t>
      </w:r>
    </w:p>
    <w:p w14:paraId="1466DF95" w14:textId="77777777" w:rsidR="00FE58AA" w:rsidRDefault="00D176A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99C0848" w14:textId="77777777" w:rsidR="00FE58AA" w:rsidRDefault="00D176A7">
      <w:pPr>
        <w:tabs>
          <w:tab w:val="left" w:pos="567"/>
        </w:tabs>
        <w:spacing w:line="276" w:lineRule="auto"/>
        <w:jc w:val="both"/>
        <w:textAlignment w:val="baseline"/>
      </w:pPr>
      <w:r>
        <w:t>12.1.9. Avanso užtikrinimas, neatitinkantis šiame Sutarties poskyryje nustatytų reikalavimų, nebus priimamas.</w:t>
      </w:r>
    </w:p>
    <w:p w14:paraId="01F691FE" w14:textId="77777777" w:rsidR="00FE58AA" w:rsidRDefault="00D176A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4B7CF6" w14:textId="77777777" w:rsidR="00FE58AA" w:rsidRDefault="00D176A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A05D258" w14:textId="77777777" w:rsidR="00FE58AA" w:rsidRDefault="00D176A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6356CE" w14:textId="77777777" w:rsidR="00FE58AA" w:rsidRDefault="00FE58AA" w:rsidP="00820469"/>
    <w:p w14:paraId="6A05F8B2"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22B908" w14:textId="77777777" w:rsidR="00FE58AA" w:rsidRDefault="00FE58AA" w:rsidP="00820469">
      <w:pPr>
        <w:rPr>
          <w:rFonts w:eastAsia="Arial"/>
        </w:rPr>
      </w:pPr>
    </w:p>
    <w:p w14:paraId="09211EC2"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6A5AA74"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891AE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2D989E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8D0E8F"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474460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BAFA90E"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CF53322"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 xml:space="preserve">Jei Paslaugos teikiamos etapais ar periodais aukščiau nurodyta atsiskaitymo tvarka galioja </w:t>
      </w:r>
      <w:r>
        <w:rPr>
          <w:rFonts w:eastAsia="Arial"/>
        </w:rPr>
        <w:lastRenderedPageBreak/>
        <w:t>kiekvienam Paslaugų teikimo etapui ar periodui, jei Specialiosiose sąlygose nenustatyta kitaip.</w:t>
      </w:r>
    </w:p>
    <w:p w14:paraId="15B79045" w14:textId="77777777" w:rsidR="00FE58AA" w:rsidRDefault="00D176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2676B7" w14:textId="77777777" w:rsidR="00FE58AA" w:rsidRDefault="00FE58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A5278A"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EEAC9E7" w14:textId="77777777" w:rsidR="00FE58AA" w:rsidRDefault="00FE58AA" w:rsidP="00820469">
      <w:pPr>
        <w:rPr>
          <w:rFonts w:eastAsia="Arial"/>
        </w:rPr>
      </w:pPr>
    </w:p>
    <w:p w14:paraId="0050648F"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72E79EC"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08208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BD41847"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2B46211" w14:textId="77777777" w:rsidR="00FE58AA" w:rsidRDefault="00FE58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22ECD6"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FE48C3C" w14:textId="77777777" w:rsidR="00FE58AA" w:rsidRDefault="00FE58AA" w:rsidP="006A7D02">
      <w:pPr>
        <w:rPr>
          <w:rFonts w:eastAsia="Arial"/>
        </w:rPr>
      </w:pPr>
    </w:p>
    <w:p w14:paraId="6DE4A001"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DB27C4"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0918F80"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3B00B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19800F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F69E77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E16AA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C4E812"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307FA4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13.5.</w:t>
      </w:r>
      <w:r>
        <w:rPr>
          <w:rFonts w:eastAsia="Arial"/>
        </w:rPr>
        <w:tab/>
        <w:t>Šalis, nepagrįstai atskleidusi kitos Šalies konfidencialią informaciją, privalo sumokėti kitai Šaliai Specialiosiose sąlygose nurodyto dydžio baudą.</w:t>
      </w:r>
    </w:p>
    <w:p w14:paraId="3419DD8C" w14:textId="77777777" w:rsidR="00FE58AA" w:rsidRDefault="00FE58AA" w:rsidP="00820469">
      <w:pPr>
        <w:rPr>
          <w:rFonts w:eastAsia="Arial"/>
        </w:rPr>
      </w:pPr>
    </w:p>
    <w:p w14:paraId="5F551694"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5019FC" w14:textId="77777777" w:rsidR="00FE58AA" w:rsidRDefault="00FE58AA" w:rsidP="006A7D02">
      <w:pPr>
        <w:rPr>
          <w:rFonts w:eastAsia="Arial"/>
        </w:rPr>
      </w:pPr>
    </w:p>
    <w:p w14:paraId="4201B9CE"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41E4D5" w14:textId="77777777" w:rsidR="00FE58AA" w:rsidRDefault="00D176A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F4A6C8" w14:textId="77777777" w:rsidR="00FE58AA" w:rsidRDefault="00FE58AA" w:rsidP="00820469">
      <w:pPr>
        <w:rPr>
          <w:rFonts w:eastAsia="Arial"/>
        </w:rPr>
      </w:pPr>
    </w:p>
    <w:p w14:paraId="65AF139B"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890100E" w14:textId="77777777" w:rsidR="00FE58AA" w:rsidRDefault="00FE58AA" w:rsidP="00820469">
      <w:pPr>
        <w:rPr>
          <w:rFonts w:eastAsia="Arial"/>
        </w:rPr>
      </w:pPr>
    </w:p>
    <w:p w14:paraId="19C4AE66" w14:textId="77777777" w:rsidR="00FE58AA" w:rsidRDefault="00D176A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9633335" w14:textId="77777777" w:rsidR="00FE58AA" w:rsidRDefault="00D176A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B03BEA" w14:textId="77777777" w:rsidR="00FE58AA" w:rsidRDefault="00D176A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F75AAC" w14:textId="77777777" w:rsidR="00FE58AA" w:rsidRDefault="00FE58AA" w:rsidP="003A6B3F"/>
    <w:p w14:paraId="485E4A15" w14:textId="77777777" w:rsidR="00FE58AA" w:rsidRDefault="00D176A7" w:rsidP="003A6B3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44CDA0C" w14:textId="77777777" w:rsidR="00FE58AA" w:rsidRDefault="00FE58AA" w:rsidP="00820469">
      <w:pPr>
        <w:rPr>
          <w:rFonts w:eastAsia="Arial"/>
        </w:rPr>
      </w:pPr>
    </w:p>
    <w:p w14:paraId="7355F711"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3F438E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B385F06"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CA21FE1"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w:t>
      </w:r>
      <w:r>
        <w:rPr>
          <w:rFonts w:eastAsia="Arial"/>
        </w:rPr>
        <w:lastRenderedPageBreak/>
        <w:t>valdymo ir kitų organų ir (ar) kreditorių teisių ir teisėtų interesų, sudarydamas Sutartį jis Šalies ir Šalies organų narių, kreditorių atžvilgiu veikia sąžiningai ir protingai;</w:t>
      </w:r>
    </w:p>
    <w:p w14:paraId="42ADC524"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70DE1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04839A"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03978B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7D91983" w14:textId="77777777" w:rsidR="00FE58AA" w:rsidRDefault="00D176A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EB49B5F" w14:textId="77777777" w:rsidR="00FE58AA" w:rsidRDefault="00D176A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B94AC0" w14:textId="77777777" w:rsidR="00FE58AA" w:rsidRDefault="00FE58AA" w:rsidP="003A6B3F">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C758D46" w14:textId="77777777" w:rsidR="00FE58AA" w:rsidRDefault="00D176A7" w:rsidP="003A6B3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4B9BB5A" w14:textId="77777777" w:rsidR="00FE58AA" w:rsidRDefault="00FE58AA" w:rsidP="003A6B3F">
      <w:pPr>
        <w:widowControl w:val="0"/>
        <w:tabs>
          <w:tab w:val="left" w:pos="567"/>
          <w:tab w:val="left" w:pos="851"/>
          <w:tab w:val="left" w:pos="992"/>
          <w:tab w:val="left" w:pos="1134"/>
        </w:tabs>
        <w:jc w:val="both"/>
        <w:rPr>
          <w:rFonts w:eastAsia="Arial"/>
        </w:rPr>
      </w:pPr>
    </w:p>
    <w:p w14:paraId="24554E87"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7B25AEB" w14:textId="77777777" w:rsidR="00FE58AA" w:rsidRDefault="00D176A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56ED53"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DB37AE"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F406B3"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B1B781"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D9855E" w14:textId="77777777" w:rsidR="00FE58AA" w:rsidRDefault="00D176A7">
      <w:pPr>
        <w:tabs>
          <w:tab w:val="left" w:pos="567"/>
        </w:tabs>
        <w:spacing w:line="276" w:lineRule="auto"/>
        <w:jc w:val="both"/>
        <w:textAlignment w:val="baseline"/>
        <w:rPr>
          <w:rFonts w:eastAsia="Arial"/>
        </w:rPr>
      </w:pPr>
      <w:r>
        <w:rPr>
          <w:rFonts w:eastAsia="Arial"/>
        </w:rPr>
        <w:lastRenderedPageBreak/>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27FF7" w14:textId="77777777" w:rsidR="00FE58AA" w:rsidRDefault="00FE58AA"/>
    <w:p w14:paraId="3FA4013F"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1D0918D" w14:textId="77777777" w:rsidR="00FE58AA" w:rsidRDefault="00FE58AA" w:rsidP="003A6B3F">
      <w:pPr>
        <w:rPr>
          <w:rFonts w:eastAsia="Arial"/>
        </w:rPr>
      </w:pPr>
    </w:p>
    <w:p w14:paraId="096C8287"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D82047" w14:textId="77777777" w:rsidR="00FE58AA" w:rsidRDefault="00D176A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5B1637" w14:textId="77777777" w:rsidR="00FE58AA" w:rsidRDefault="00D176A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700E54"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E277E5"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1E5BB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B0646E" w14:textId="77777777" w:rsidR="00FE58AA" w:rsidRDefault="00FE58AA" w:rsidP="003A6B3F">
      <w:pPr>
        <w:rPr>
          <w:rFonts w:eastAsia="Arial"/>
        </w:rPr>
      </w:pPr>
    </w:p>
    <w:p w14:paraId="5A097C3E"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8F03DC6" w14:textId="77777777" w:rsidR="00FE58AA" w:rsidRDefault="00FE58AA" w:rsidP="00D601B2">
      <w:pPr>
        <w:rPr>
          <w:rFonts w:eastAsia="Arial"/>
        </w:rPr>
      </w:pPr>
    </w:p>
    <w:p w14:paraId="737EBA4E"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FBE3952"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pakeitimo. </w:t>
      </w:r>
      <w:r>
        <w:rPr>
          <w:rFonts w:eastAsia="Arial"/>
        </w:rPr>
        <w:lastRenderedPageBreak/>
        <w:t>Tokiu atveju Šalys privalo veikti pagal Bendrųjų sąlygų 19.1 punktą.</w:t>
      </w:r>
    </w:p>
    <w:p w14:paraId="1FA9E9B7" w14:textId="77777777" w:rsidR="00FE58AA" w:rsidRDefault="00FE58AA" w:rsidP="00D601B2">
      <w:pPr>
        <w:rPr>
          <w:rFonts w:eastAsia="Arial"/>
        </w:rPr>
      </w:pPr>
    </w:p>
    <w:p w14:paraId="5477CCAC"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2F3CF5C" w14:textId="77777777" w:rsidR="00FE58AA" w:rsidRDefault="00FE58AA" w:rsidP="00D601B2">
      <w:pPr>
        <w:rPr>
          <w:rFonts w:eastAsia="Arial"/>
        </w:rPr>
      </w:pPr>
    </w:p>
    <w:p w14:paraId="2E66ACFA" w14:textId="77777777" w:rsidR="00FE58AA" w:rsidRDefault="00D176A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406C14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23154BA"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8C232F"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02EA41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599A96" w14:textId="77777777" w:rsidR="00FE58AA" w:rsidRDefault="00FE58AA" w:rsidP="00D601B2">
      <w:pPr>
        <w:rPr>
          <w:rFonts w:eastAsia="Arial"/>
        </w:rPr>
      </w:pPr>
    </w:p>
    <w:p w14:paraId="108C47FC"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0B239B4" w14:textId="77777777" w:rsidR="00FE58AA" w:rsidRDefault="00FE58AA" w:rsidP="00D601B2">
      <w:pPr>
        <w:rPr>
          <w:rFonts w:eastAsia="Arial"/>
        </w:rPr>
      </w:pPr>
    </w:p>
    <w:p w14:paraId="005CA036" w14:textId="77777777" w:rsidR="00FE58AA" w:rsidRDefault="00D176A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C7AE7CB" w14:textId="77777777" w:rsidR="00FE58AA" w:rsidRDefault="00D176A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21B4F16" w14:textId="77777777" w:rsidR="00FE58AA" w:rsidRDefault="00D176A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B5B5EA" w14:textId="77777777" w:rsidR="00FE58AA" w:rsidRDefault="00D176A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210B152" w14:textId="77777777" w:rsidR="00FE58AA" w:rsidRDefault="00D176A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56F4C0F" w14:textId="77777777" w:rsidR="00FE58AA" w:rsidRDefault="00D176A7">
      <w:pPr>
        <w:tabs>
          <w:tab w:val="left" w:pos="567"/>
        </w:tabs>
        <w:spacing w:line="276" w:lineRule="auto"/>
        <w:jc w:val="both"/>
        <w:textAlignment w:val="baseline"/>
      </w:pPr>
      <w:r>
        <w:t>21.2.4. ne dėl Pirkėjo kaltės vėluoja kitos Pirkėjo pirkimo sutarties, turinčios tiesioginės įtakos šiai Sutarčiai, vykdymas;</w:t>
      </w:r>
    </w:p>
    <w:p w14:paraId="49C5E145" w14:textId="77777777" w:rsidR="00FE58AA" w:rsidRDefault="00D176A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75FFDCA" w14:textId="77777777" w:rsidR="00FE58AA" w:rsidRDefault="00D176A7">
      <w:pPr>
        <w:tabs>
          <w:tab w:val="left" w:pos="567"/>
        </w:tabs>
        <w:spacing w:line="276" w:lineRule="auto"/>
        <w:jc w:val="both"/>
        <w:textAlignment w:val="baseline"/>
      </w:pPr>
      <w:r>
        <w:t>21.2.6. pasikeitus galiojančiam teisės aktui ar įsigaliojus naujam teisės aktui, kuris turi įtakos šios Sutarties vykdymui;</w:t>
      </w:r>
    </w:p>
    <w:p w14:paraId="48981389" w14:textId="77777777" w:rsidR="00FE58AA" w:rsidRDefault="00D176A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D3250DB" w14:textId="77777777" w:rsidR="00FE58AA" w:rsidRDefault="00D176A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E548C1E" w14:textId="77777777" w:rsidR="00FE58AA" w:rsidRDefault="00D176A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C903B54" w14:textId="77777777" w:rsidR="00FE58AA" w:rsidRDefault="00D176A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40FCF3" w14:textId="77777777" w:rsidR="00FE58AA" w:rsidRDefault="00D176A7">
      <w:pPr>
        <w:tabs>
          <w:tab w:val="left" w:pos="567"/>
        </w:tabs>
        <w:spacing w:line="276" w:lineRule="auto"/>
        <w:jc w:val="both"/>
        <w:textAlignment w:val="baseline"/>
      </w:pPr>
      <w:r>
        <w:t>21.5. Sutartinių įsipareigojimų vykdymas gali būti stabdomas tik Sutarties galiojimo laikotarpiu tokia tvarka:</w:t>
      </w:r>
    </w:p>
    <w:p w14:paraId="7C34E4CB" w14:textId="77777777" w:rsidR="00FE58AA" w:rsidRDefault="00D176A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A3CF4" w14:textId="77777777" w:rsidR="00FE58AA" w:rsidRDefault="00D176A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9412433" w14:textId="77777777" w:rsidR="00FE58AA" w:rsidRDefault="00D176A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167DE8" w14:textId="77777777" w:rsidR="00FE58AA" w:rsidRDefault="00D176A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E93520" w14:textId="77777777" w:rsidR="00FE58AA" w:rsidRDefault="00D176A7">
      <w:pPr>
        <w:spacing w:line="276" w:lineRule="auto"/>
        <w:jc w:val="both"/>
      </w:pPr>
      <w:r>
        <w:t>21.7. Sutartinių įsipareigojimų vykdymas sustabdomas ne ilgesniam kaip konkrečios, pagrįstos aplinkybės egzistavimo laikotarpiui.</w:t>
      </w:r>
    </w:p>
    <w:p w14:paraId="4DA7F29A" w14:textId="77777777" w:rsidR="00FE58AA" w:rsidRDefault="00D176A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F12DFF4" w14:textId="77777777" w:rsidR="00FE58AA" w:rsidRDefault="00D176A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265D98" w14:textId="77777777" w:rsidR="00FE58AA" w:rsidRDefault="00D176A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4E174C6" w14:textId="77777777" w:rsidR="00FE58AA" w:rsidRDefault="00D176A7">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w:t>
      </w:r>
      <w:r>
        <w:lastRenderedPageBreak/>
        <w:t>vykdymą. Šaliai be pagrįstų aplinkybių neatnaujinus Sutarties vykdymo per 10 (dešimt) dienų nuo atitinkamo kreipimosi, kita Šalis gali nutraukti Sutartį, apie tai įspėjusi kitą Šalį prieš 10 (dešimt) dienų.</w:t>
      </w:r>
    </w:p>
    <w:p w14:paraId="7849A0A0" w14:textId="77777777" w:rsidR="00FE58AA" w:rsidRDefault="00FE58AA" w:rsidP="00D601B2"/>
    <w:p w14:paraId="3BA40C04"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F6DD2E4" w14:textId="77777777" w:rsidR="00FE58AA" w:rsidRDefault="00FE58AA" w:rsidP="00D601B2">
      <w:pPr>
        <w:rPr>
          <w:rFonts w:eastAsia="Arial"/>
        </w:rPr>
      </w:pPr>
    </w:p>
    <w:p w14:paraId="53403BB6" w14:textId="77777777" w:rsidR="00FE58AA" w:rsidRDefault="00D176A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3F8883" w14:textId="77777777" w:rsidR="00FE58AA" w:rsidRDefault="00FE58AA" w:rsidP="00D601B2">
      <w:pPr>
        <w:rPr>
          <w:rFonts w:eastAsia="Cambria"/>
        </w:rPr>
      </w:pPr>
    </w:p>
    <w:p w14:paraId="3A64E9CC"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C6A19A4" w14:textId="77777777" w:rsidR="00FE58AA" w:rsidRDefault="00FE58AA" w:rsidP="00D601B2">
      <w:pPr>
        <w:rPr>
          <w:rFonts w:eastAsia="Arial"/>
        </w:rPr>
      </w:pPr>
    </w:p>
    <w:p w14:paraId="1D667CF3" w14:textId="77777777" w:rsidR="00FE58AA" w:rsidRDefault="00D176A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D43DFB" w14:textId="77777777" w:rsidR="00FE58AA" w:rsidRDefault="00D176A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C5ABFDF" w14:textId="77777777" w:rsidR="00FE58AA" w:rsidRDefault="00FE58AA" w:rsidP="00574F81"/>
    <w:p w14:paraId="107F80E4"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6806B1F" w14:textId="77777777" w:rsidR="00FE58AA" w:rsidRDefault="00FE58AA" w:rsidP="00D601B2">
      <w:pPr>
        <w:rPr>
          <w:rFonts w:eastAsia="Arial"/>
        </w:rPr>
      </w:pPr>
    </w:p>
    <w:p w14:paraId="079A31E6" w14:textId="77777777" w:rsidR="00FE58AA" w:rsidRDefault="00D176A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178E96B" w14:textId="77777777" w:rsidR="00FE58AA" w:rsidRDefault="00D176A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69F95CC" w14:textId="77777777" w:rsidR="00FE58AA" w:rsidRDefault="00D176A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3428A7A" w14:textId="77777777" w:rsidR="00FE58AA" w:rsidRDefault="00D176A7">
      <w:pPr>
        <w:tabs>
          <w:tab w:val="left" w:pos="567"/>
        </w:tabs>
        <w:spacing w:line="276" w:lineRule="auto"/>
        <w:jc w:val="both"/>
      </w:pPr>
      <w:r>
        <w:t>22.2.2.2. Tiekėjo padėtis pasikeičia ir jis atitinka pirkimo dokumentuose nustatytą pašalinimo pagrindą;</w:t>
      </w:r>
    </w:p>
    <w:p w14:paraId="6AC73C37" w14:textId="77777777" w:rsidR="00FE58AA" w:rsidRDefault="00D176A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5DF846" w14:textId="77777777" w:rsidR="00FE58AA" w:rsidRDefault="00D176A7">
      <w:pPr>
        <w:tabs>
          <w:tab w:val="left" w:pos="567"/>
        </w:tabs>
        <w:spacing w:line="276" w:lineRule="auto"/>
        <w:jc w:val="both"/>
        <w:textAlignment w:val="baseline"/>
      </w:pPr>
      <w:r>
        <w:t>22.2.2.4. Pirkėjas nusprendžia nebevykdyti veiklos, kurios vykdymui Sutartimi įsigyjamos Paslaugos ir Sutarties poreikis išnyksta;</w:t>
      </w:r>
    </w:p>
    <w:p w14:paraId="480A7DA8" w14:textId="77777777" w:rsidR="00FE58AA" w:rsidRDefault="00D176A7">
      <w:pPr>
        <w:tabs>
          <w:tab w:val="left" w:pos="567"/>
        </w:tabs>
        <w:spacing w:line="276" w:lineRule="auto"/>
        <w:jc w:val="both"/>
        <w:textAlignment w:val="baseline"/>
      </w:pPr>
      <w:r>
        <w:t>22.2.2.5. Pirkėjo valdymo organas priima sprendimą, dėl kurio Sutarties poreikis išnyksta;</w:t>
      </w:r>
    </w:p>
    <w:p w14:paraId="558362FB" w14:textId="77777777" w:rsidR="00FE58AA" w:rsidRDefault="00D176A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C7925EE" w14:textId="77777777" w:rsidR="00FE58AA" w:rsidRDefault="00D176A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EB0E0C5" w14:textId="77777777" w:rsidR="00FE58AA" w:rsidRDefault="00D176A7">
      <w:pPr>
        <w:tabs>
          <w:tab w:val="left" w:pos="567"/>
        </w:tabs>
        <w:spacing w:line="276" w:lineRule="auto"/>
        <w:jc w:val="both"/>
        <w:textAlignment w:val="baseline"/>
      </w:pPr>
      <w:r>
        <w:t xml:space="preserve">22.2.2.8. nebelieka perkamų </w:t>
      </w:r>
      <w:r>
        <w:rPr>
          <w:rFonts w:eastAsia="Arial"/>
        </w:rPr>
        <w:t>Paslaugų</w:t>
      </w:r>
      <w:r>
        <w:t xml:space="preserve"> poreikio;</w:t>
      </w:r>
    </w:p>
    <w:p w14:paraId="22ABC015" w14:textId="77777777" w:rsidR="00FE58AA" w:rsidRDefault="00D176A7">
      <w:pPr>
        <w:tabs>
          <w:tab w:val="left" w:pos="567"/>
        </w:tabs>
        <w:spacing w:line="276" w:lineRule="auto"/>
        <w:jc w:val="both"/>
        <w:textAlignment w:val="baseline"/>
      </w:pPr>
      <w:r>
        <w:t>22.2.2.9. Pirkėjas iš pirkimų priežiūrą atliekančių institucijų gauna nurodymą ar rekomendaciją nutraukti Sutartį;</w:t>
      </w:r>
    </w:p>
    <w:p w14:paraId="31F4A94A" w14:textId="77777777" w:rsidR="00FE58AA" w:rsidRDefault="00D176A7">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120F568D" w14:textId="77777777" w:rsidR="00FE58AA" w:rsidRDefault="00D176A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1780A74" w14:textId="77777777" w:rsidR="00FE58AA" w:rsidRDefault="00D176A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35FCED" w14:textId="77777777" w:rsidR="00FE58AA" w:rsidRDefault="00D176A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34E272" w14:textId="77777777" w:rsidR="00FE58AA" w:rsidRDefault="00D176A7">
      <w:pPr>
        <w:tabs>
          <w:tab w:val="left" w:pos="567"/>
        </w:tabs>
        <w:spacing w:line="276" w:lineRule="auto"/>
        <w:jc w:val="both"/>
        <w:textAlignment w:val="baseline"/>
        <w:rPr>
          <w:iCs/>
        </w:rPr>
      </w:pPr>
      <w:r>
        <w:rPr>
          <w:iCs/>
        </w:rPr>
        <w:t>22.2.2.14. paaiškėja VPĮ 37 straipsnio 8 dalyje ir (ar) 47 straipsnio 8 dalyje nurodytos aplinkybės.</w:t>
      </w:r>
    </w:p>
    <w:p w14:paraId="3EDFFACB" w14:textId="77777777" w:rsidR="00FE58AA" w:rsidRDefault="00D176A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A50D3F" w14:textId="77777777" w:rsidR="00FE58AA" w:rsidRDefault="00D176A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F9F903" w14:textId="77777777" w:rsidR="00FE58AA" w:rsidRDefault="00D176A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58E1DC" w14:textId="77777777" w:rsidR="00FE58AA" w:rsidRDefault="00D176A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7DD8074" w14:textId="77777777" w:rsidR="00FE58AA" w:rsidRDefault="00D176A7">
      <w:pPr>
        <w:tabs>
          <w:tab w:val="left" w:pos="567"/>
        </w:tabs>
        <w:spacing w:line="276" w:lineRule="auto"/>
        <w:jc w:val="both"/>
        <w:textAlignment w:val="baseline"/>
      </w:pPr>
      <w:r>
        <w:t>22.2.7. Sutartis laikoma nutraukta kitą dieną po to, kai pasibaigia įspėjimo apie Sutarties nutraukimą terminas.</w:t>
      </w:r>
    </w:p>
    <w:p w14:paraId="27959937" w14:textId="77777777" w:rsidR="00FE58AA" w:rsidRDefault="00D176A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12399DD" w14:textId="77777777" w:rsidR="00FE58AA" w:rsidRDefault="00FE58AA" w:rsidP="00574F81"/>
    <w:p w14:paraId="3DD286AE"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085A16B" w14:textId="77777777" w:rsidR="00FE58AA" w:rsidRDefault="00FE58AA" w:rsidP="00574F81">
      <w:pPr>
        <w:rPr>
          <w:rFonts w:eastAsia="Arial"/>
        </w:rPr>
      </w:pPr>
    </w:p>
    <w:p w14:paraId="318E6867" w14:textId="77777777" w:rsidR="00FE58AA" w:rsidRDefault="00D176A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lastRenderedPageBreak/>
        <w:t>Pradinės sutarties vertės ir Pirkėjas, gavęs Tiekėjo pretenziją, per 30 (trisdešimt) dienų nesumoka Tiekėjui mokėtinų sumų.</w:t>
      </w:r>
    </w:p>
    <w:p w14:paraId="3F480BCA" w14:textId="77777777" w:rsidR="00FE58AA" w:rsidRDefault="00D176A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9F90C17" w14:textId="77777777" w:rsidR="00FE58AA" w:rsidRDefault="00D176A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51A1AC" w14:textId="77777777" w:rsidR="00FE58AA" w:rsidRDefault="00D176A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0B44316" w14:textId="77777777" w:rsidR="00FE58AA" w:rsidRDefault="00D176A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E7E89B8" w14:textId="77777777" w:rsidR="00FE58AA" w:rsidRDefault="00D176A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77632CF" w14:textId="77777777" w:rsidR="00FE58AA" w:rsidRDefault="00D176A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E9CE61A" w14:textId="77777777" w:rsidR="00FE58AA" w:rsidRDefault="00D176A7">
      <w:pPr>
        <w:tabs>
          <w:tab w:val="left" w:pos="567"/>
        </w:tabs>
        <w:spacing w:line="276" w:lineRule="auto"/>
        <w:jc w:val="both"/>
        <w:textAlignment w:val="baseline"/>
      </w:pPr>
      <w:r>
        <w:t>22.3.6. Sutartis laikoma nutraukta kitą dieną po to, kai pasibaigia įspėjimo apie Sutarties nutraukimą terminas.</w:t>
      </w:r>
    </w:p>
    <w:p w14:paraId="7434639C" w14:textId="77777777" w:rsidR="00FE58AA" w:rsidRDefault="00D176A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DE54A8" w14:textId="77777777" w:rsidR="00FE58AA" w:rsidRDefault="00FE58AA" w:rsidP="00D36420"/>
    <w:p w14:paraId="2462639C"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D942273" w14:textId="77777777" w:rsidR="00FE58AA" w:rsidRDefault="00FE58AA" w:rsidP="00D36420">
      <w:pPr>
        <w:rPr>
          <w:rFonts w:eastAsia="Arial"/>
        </w:rPr>
      </w:pPr>
    </w:p>
    <w:p w14:paraId="66FA7A41" w14:textId="77777777" w:rsidR="00FE58AA" w:rsidRDefault="00D176A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230FFC8" w14:textId="77777777" w:rsidR="00FE58AA" w:rsidRDefault="00D176A7">
      <w:pPr>
        <w:tabs>
          <w:tab w:val="left" w:pos="567"/>
        </w:tabs>
        <w:spacing w:line="276" w:lineRule="auto"/>
        <w:jc w:val="both"/>
        <w:textAlignment w:val="baseline"/>
      </w:pPr>
      <w:r>
        <w:t>22.4.2. Nutraukus Sutartį, Šalys privalo:</w:t>
      </w:r>
    </w:p>
    <w:p w14:paraId="1CD17247" w14:textId="77777777" w:rsidR="00FE58AA" w:rsidRDefault="00D176A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A19C05F" w14:textId="77777777" w:rsidR="00FE58AA" w:rsidRDefault="00D176A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8F5C74A" w14:textId="77777777" w:rsidR="00FE58AA" w:rsidRDefault="00D176A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7EB465D" w14:textId="77777777" w:rsidR="00FE58AA" w:rsidRDefault="00FE58AA" w:rsidP="00A26886"/>
    <w:p w14:paraId="27F72784"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B3C29A" w14:textId="77777777" w:rsidR="00FE58AA" w:rsidRDefault="00FE58AA" w:rsidP="00A26886">
      <w:pPr>
        <w:rPr>
          <w:rFonts w:eastAsia="Arial"/>
        </w:rPr>
      </w:pPr>
    </w:p>
    <w:p w14:paraId="3E3D6B02" w14:textId="77777777" w:rsidR="00FE58AA" w:rsidRDefault="00D176A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53EF621" w14:textId="77777777" w:rsidR="00FE58AA" w:rsidRDefault="00D176A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B7537FD" w14:textId="77777777" w:rsidR="00FE58AA" w:rsidRDefault="00D176A7">
      <w:pPr>
        <w:spacing w:line="276" w:lineRule="auto"/>
        <w:jc w:val="both"/>
      </w:pPr>
      <w: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F1C340" w14:textId="77777777" w:rsidR="00FE58AA" w:rsidRDefault="00D176A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7DC15BC" w14:textId="77777777" w:rsidR="00FE58AA" w:rsidRDefault="00D176A7">
      <w:pPr>
        <w:spacing w:line="276" w:lineRule="auto"/>
        <w:jc w:val="both"/>
      </w:pPr>
      <w:r>
        <w:t>23.1.4. Šalys sudarė rašytinį Susitarimą prie Sutarties dėl prekių keitimo.</w:t>
      </w:r>
    </w:p>
    <w:p w14:paraId="513AC2EF" w14:textId="77777777" w:rsidR="00FE58AA" w:rsidRDefault="00D176A7">
      <w:pPr>
        <w:spacing w:line="276" w:lineRule="auto"/>
        <w:jc w:val="both"/>
      </w:pPr>
      <w:r>
        <w:t>23.2. Šiame Bendrųjų sąlygų skyriuje nurodytu atveju prekės turi būti pristatytos už ne didesnę nei pasiūlyme nurodytą kainą.</w:t>
      </w:r>
    </w:p>
    <w:p w14:paraId="56552B8E" w14:textId="77777777" w:rsidR="00FE58AA" w:rsidRDefault="00FE58AA" w:rsidP="006A7D02"/>
    <w:p w14:paraId="1C74D389" w14:textId="77777777" w:rsidR="00FE58AA" w:rsidRDefault="00D176A7" w:rsidP="006A7D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E3E64B" w14:textId="77777777" w:rsidR="00FE58AA" w:rsidRDefault="00FE58AA" w:rsidP="006A7D02">
      <w:pPr>
        <w:rPr>
          <w:rFonts w:eastAsia="Arial"/>
        </w:rPr>
      </w:pPr>
    </w:p>
    <w:p w14:paraId="6A069593" w14:textId="77777777" w:rsidR="00FE58AA" w:rsidRDefault="00D176A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9A5097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67C9C7" w14:textId="77777777" w:rsidR="00FE58AA" w:rsidRDefault="00D176A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7B4CB10" w14:textId="77777777" w:rsidR="00FE58AA" w:rsidRDefault="00D176A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DDECA5A" w14:textId="77777777" w:rsidR="00FE58AA" w:rsidRDefault="00D176A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705B89C" w14:textId="77777777" w:rsidR="00FE58AA" w:rsidRDefault="00FE58AA">
      <w:pPr>
        <w:widowControl w:val="0"/>
        <w:tabs>
          <w:tab w:val="left" w:pos="0"/>
          <w:tab w:val="left" w:pos="851"/>
          <w:tab w:val="left" w:pos="992"/>
          <w:tab w:val="left" w:pos="1134"/>
        </w:tabs>
        <w:spacing w:line="276" w:lineRule="auto"/>
        <w:jc w:val="both"/>
        <w:rPr>
          <w:rFonts w:eastAsia="Arial"/>
          <w:b/>
          <w:bCs/>
        </w:rPr>
      </w:pPr>
    </w:p>
    <w:p w14:paraId="21881150"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C0CFF54" w14:textId="77777777" w:rsidR="00FE58AA" w:rsidRDefault="00FE58AA" w:rsidP="00A26886">
      <w:pPr>
        <w:rPr>
          <w:rFonts w:eastAsia="Arial"/>
        </w:rPr>
      </w:pPr>
    </w:p>
    <w:p w14:paraId="19AC2E7B" w14:textId="77777777" w:rsidR="00FE58AA" w:rsidRDefault="00D176A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D7FECFC" w14:textId="77777777" w:rsidR="00FE58AA" w:rsidRDefault="00D176A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A75A4B" w14:textId="77777777" w:rsidR="008242FC" w:rsidRDefault="00D176A7" w:rsidP="006A7D0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53694C5" w14:textId="74DC409A" w:rsidR="00FE58AA" w:rsidRDefault="00D176A7" w:rsidP="008242F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9F627C1" w14:textId="77777777" w:rsidR="00FE58AA" w:rsidRDefault="00FE58AA">
      <w:pPr>
        <w:spacing w:line="276" w:lineRule="auto"/>
        <w:ind w:left="5954"/>
        <w:sectPr w:rsidR="00FE58AA" w:rsidSect="00ED5A8C">
          <w:headerReference w:type="default" r:id="rId13"/>
          <w:footerReference w:type="default" r:id="rId14"/>
          <w:headerReference w:type="first" r:id="rId15"/>
          <w:endnotePr>
            <w:numFmt w:val="decimal"/>
          </w:endnotePr>
          <w:pgSz w:w="12240" w:h="15840" w:code="1"/>
          <w:pgMar w:top="1077" w:right="624" w:bottom="1021" w:left="1134" w:header="510" w:footer="454" w:gutter="0"/>
          <w:pgNumType w:start="1"/>
          <w:cols w:space="720"/>
          <w:titlePg/>
          <w:docGrid w:linePitch="360"/>
        </w:sectPr>
      </w:pPr>
    </w:p>
    <w:p w14:paraId="4BF6DA28" w14:textId="77777777" w:rsidR="00FE58AA" w:rsidRDefault="00FE58AA">
      <w:pPr>
        <w:tabs>
          <w:tab w:val="left" w:pos="5400"/>
        </w:tabs>
        <w:ind w:firstLine="62"/>
        <w:textAlignment w:val="center"/>
      </w:pPr>
    </w:p>
    <w:p w14:paraId="45E95A24" w14:textId="77777777" w:rsidR="00FE58AA" w:rsidRDefault="00D176A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433FAE2" w14:textId="77777777" w:rsidR="00FE58AA" w:rsidRDefault="00FE58AA">
      <w:pPr>
        <w:widowControl w:val="0"/>
        <w:pBdr>
          <w:top w:val="nil"/>
          <w:left w:val="nil"/>
          <w:bottom w:val="nil"/>
          <w:right w:val="nil"/>
          <w:between w:val="nil"/>
        </w:pBdr>
        <w:tabs>
          <w:tab w:val="left" w:pos="567"/>
          <w:tab w:val="left" w:pos="851"/>
        </w:tabs>
        <w:jc w:val="center"/>
        <w:rPr>
          <w:b/>
          <w:bCs/>
          <w:caps/>
          <w:szCs w:val="24"/>
        </w:rPr>
      </w:pPr>
    </w:p>
    <w:p w14:paraId="21202F60" w14:textId="77777777" w:rsidR="00FE58AA" w:rsidRDefault="00FE58A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FE58AA" w14:paraId="5AFECF20" w14:textId="77777777" w:rsidTr="00C81C8A">
        <w:tc>
          <w:tcPr>
            <w:tcW w:w="2448" w:type="dxa"/>
          </w:tcPr>
          <w:p w14:paraId="6AC6290C" w14:textId="77777777" w:rsidR="00FE58AA" w:rsidRDefault="00D176A7">
            <w:pPr>
              <w:jc w:val="both"/>
              <w:rPr>
                <w:b/>
                <w:kern w:val="2"/>
                <w:szCs w:val="24"/>
              </w:rPr>
            </w:pPr>
            <w:r>
              <w:rPr>
                <w:b/>
                <w:kern w:val="2"/>
                <w:szCs w:val="24"/>
              </w:rPr>
              <w:t>Sutarties pavadinimas</w:t>
            </w:r>
          </w:p>
        </w:tc>
        <w:tc>
          <w:tcPr>
            <w:tcW w:w="7470" w:type="dxa"/>
            <w:gridSpan w:val="3"/>
          </w:tcPr>
          <w:p w14:paraId="4F21B3E2" w14:textId="78DE925D" w:rsidR="00FE58AA" w:rsidRPr="00CB009F" w:rsidRDefault="00C204BC">
            <w:pPr>
              <w:jc w:val="both"/>
              <w:rPr>
                <w:kern w:val="2"/>
                <w:szCs w:val="24"/>
              </w:rPr>
            </w:pPr>
            <w:r w:rsidRPr="00C204BC">
              <w:rPr>
                <w:szCs w:val="24"/>
              </w:rPr>
              <w:t>2021–2027 m. ES fondų investicijų programos prioritetų „Pažangesnė Lietuva“ ir „Socialiai atsakingesnė Lietuva“ švietimo ir mokslo srities uždavinių poveikio vertinimo paslaugos</w:t>
            </w:r>
          </w:p>
        </w:tc>
      </w:tr>
      <w:tr w:rsidR="00FE58AA" w14:paraId="2CC893CD" w14:textId="77777777" w:rsidTr="00C81C8A">
        <w:tc>
          <w:tcPr>
            <w:tcW w:w="2448" w:type="dxa"/>
          </w:tcPr>
          <w:p w14:paraId="7C5CD949" w14:textId="77777777" w:rsidR="00FE58AA" w:rsidRDefault="00D176A7">
            <w:pPr>
              <w:jc w:val="both"/>
              <w:rPr>
                <w:b/>
                <w:kern w:val="2"/>
                <w:szCs w:val="24"/>
              </w:rPr>
            </w:pPr>
            <w:r>
              <w:rPr>
                <w:b/>
                <w:kern w:val="2"/>
                <w:szCs w:val="24"/>
              </w:rPr>
              <w:t>Sutarties data</w:t>
            </w:r>
          </w:p>
        </w:tc>
        <w:tc>
          <w:tcPr>
            <w:tcW w:w="2177" w:type="dxa"/>
          </w:tcPr>
          <w:p w14:paraId="1108BD7C" w14:textId="77777777" w:rsidR="00FE58AA" w:rsidRDefault="00FE58AA">
            <w:pPr>
              <w:jc w:val="both"/>
              <w:rPr>
                <w:kern w:val="2"/>
                <w:szCs w:val="24"/>
              </w:rPr>
            </w:pPr>
          </w:p>
        </w:tc>
        <w:tc>
          <w:tcPr>
            <w:tcW w:w="2362" w:type="dxa"/>
          </w:tcPr>
          <w:p w14:paraId="1759EA2F" w14:textId="77777777" w:rsidR="00FE58AA" w:rsidRDefault="00D176A7">
            <w:pPr>
              <w:jc w:val="both"/>
              <w:rPr>
                <w:b/>
                <w:kern w:val="2"/>
                <w:szCs w:val="24"/>
              </w:rPr>
            </w:pPr>
            <w:r>
              <w:rPr>
                <w:b/>
                <w:kern w:val="2"/>
                <w:szCs w:val="24"/>
              </w:rPr>
              <w:t>Sutarties numeris</w:t>
            </w:r>
          </w:p>
        </w:tc>
        <w:tc>
          <w:tcPr>
            <w:tcW w:w="2931" w:type="dxa"/>
          </w:tcPr>
          <w:p w14:paraId="6F79C006" w14:textId="77777777" w:rsidR="00FE58AA" w:rsidRDefault="00FE58AA">
            <w:pPr>
              <w:jc w:val="both"/>
              <w:rPr>
                <w:kern w:val="2"/>
                <w:szCs w:val="24"/>
              </w:rPr>
            </w:pPr>
          </w:p>
        </w:tc>
      </w:tr>
      <w:tr w:rsidR="009E5EDE" w14:paraId="04CB5450" w14:textId="77777777" w:rsidTr="009E5EDE">
        <w:trPr>
          <w:trHeight w:val="2469"/>
        </w:trPr>
        <w:tc>
          <w:tcPr>
            <w:tcW w:w="9918" w:type="dxa"/>
            <w:gridSpan w:val="4"/>
          </w:tcPr>
          <w:p w14:paraId="7B2B404E" w14:textId="1C2391E8" w:rsidR="009E5EDE" w:rsidRDefault="009E5EDE" w:rsidP="009E5EDE">
            <w:pPr>
              <w:pBdr>
                <w:top w:val="nil"/>
                <w:left w:val="nil"/>
                <w:bottom w:val="nil"/>
                <w:right w:val="nil"/>
                <w:between w:val="nil"/>
                <w:bar w:val="nil"/>
              </w:pBdr>
              <w:suppressAutoHyphens/>
              <w:spacing w:line="276" w:lineRule="auto"/>
              <w:jc w:val="both"/>
              <w:rPr>
                <w:rFonts w:eastAsia="Arial Unicode MS"/>
                <w:szCs w:val="24"/>
                <w:bdr w:val="nil"/>
                <w:lang w:eastAsia="lt-LT"/>
              </w:rPr>
            </w:pPr>
            <w:r w:rsidRPr="00B50D6C">
              <w:rPr>
                <w:rFonts w:eastAsia="Arial Unicode MS"/>
                <w:szCs w:val="24"/>
                <w:bdr w:val="nil"/>
                <w:lang w:eastAsia="lt-LT"/>
              </w:rPr>
              <w:t xml:space="preserve">Vadovaudamiesi </w:t>
            </w:r>
            <w:r w:rsidRPr="005661D7">
              <w:rPr>
                <w:szCs w:val="24"/>
              </w:rPr>
              <w:t xml:space="preserve">Lietuvos Respublikos </w:t>
            </w:r>
            <w:r>
              <w:rPr>
                <w:szCs w:val="24"/>
              </w:rPr>
              <w:t xml:space="preserve">Švietimo, mokslo ir sporto </w:t>
            </w:r>
            <w:r w:rsidRPr="009568C8">
              <w:rPr>
                <w:szCs w:val="24"/>
              </w:rPr>
              <w:t xml:space="preserve">ministerijos, juridinio asmens kodas </w:t>
            </w:r>
            <w:r w:rsidRPr="009E5EDE">
              <w:rPr>
                <w:szCs w:val="24"/>
              </w:rPr>
              <w:t>188603091</w:t>
            </w:r>
            <w:r w:rsidRPr="009568C8">
              <w:rPr>
                <w:szCs w:val="24"/>
              </w:rPr>
              <w:t xml:space="preserve">, buveinės adresas: </w:t>
            </w:r>
            <w:r>
              <w:rPr>
                <w:szCs w:val="24"/>
              </w:rPr>
              <w:t xml:space="preserve">A. Volano g. </w:t>
            </w:r>
            <w:r w:rsidRPr="009568C8">
              <w:rPr>
                <w:szCs w:val="24"/>
              </w:rPr>
              <w:t>2, 011</w:t>
            </w:r>
            <w:r>
              <w:rPr>
                <w:szCs w:val="24"/>
              </w:rPr>
              <w:t>24</w:t>
            </w:r>
            <w:r w:rsidRPr="009568C8">
              <w:rPr>
                <w:szCs w:val="24"/>
              </w:rPr>
              <w:t xml:space="preserve"> Vilnius, [</w:t>
            </w:r>
            <w:r w:rsidRPr="009568C8">
              <w:rPr>
                <w:i/>
                <w:iCs/>
                <w:color w:val="4472C4" w:themeColor="accent1"/>
                <w:szCs w:val="24"/>
              </w:rPr>
              <w:t>data</w:t>
            </w:r>
            <w:r w:rsidRPr="009568C8">
              <w:rPr>
                <w:szCs w:val="24"/>
              </w:rPr>
              <w:t>] sprendimu [</w:t>
            </w:r>
            <w:r w:rsidRPr="009568C8">
              <w:rPr>
                <w:i/>
                <w:iCs/>
                <w:color w:val="4472C4" w:themeColor="accent1"/>
                <w:szCs w:val="24"/>
              </w:rPr>
              <w:t>viešojo pirkimo komisijos posėdžio protokolo numeris</w:t>
            </w:r>
            <w:r w:rsidRPr="009568C8">
              <w:rPr>
                <w:szCs w:val="24"/>
              </w:rPr>
              <w:t xml:space="preserve">], kuriuo Tiekėjo pasiūlymas (toliau – </w:t>
            </w:r>
            <w:r w:rsidRPr="009568C8">
              <w:rPr>
                <w:b/>
                <w:bCs/>
                <w:szCs w:val="24"/>
              </w:rPr>
              <w:t>Pasiūlymas</w:t>
            </w:r>
            <w:r w:rsidRPr="009568C8">
              <w:rPr>
                <w:szCs w:val="24"/>
              </w:rPr>
              <w:t>)</w:t>
            </w:r>
            <w:r w:rsidRPr="00B50D6C">
              <w:rPr>
                <w:szCs w:val="24"/>
              </w:rPr>
              <w:t xml:space="preserve"> </w:t>
            </w:r>
            <w:r w:rsidRPr="00B50D6C">
              <w:rPr>
                <w:rFonts w:eastAsia="Arial Unicode MS"/>
                <w:szCs w:val="24"/>
                <w:bdr w:val="nil"/>
                <w:lang w:eastAsia="lt-LT"/>
              </w:rPr>
              <w:t>buvo pripažintas laimėjusiu</w:t>
            </w:r>
            <w:r>
              <w:rPr>
                <w:rFonts w:eastAsia="Arial Unicode MS"/>
                <w:szCs w:val="24"/>
                <w:bdr w:val="nil"/>
                <w:lang w:eastAsia="lt-LT"/>
              </w:rPr>
              <w:t xml:space="preserve">, </w:t>
            </w:r>
            <w:r w:rsidRPr="00B50D6C">
              <w:rPr>
                <w:rFonts w:eastAsia="Arial Unicode MS"/>
                <w:szCs w:val="24"/>
                <w:bdr w:val="nil"/>
                <w:lang w:eastAsia="lt-LT"/>
              </w:rPr>
              <w:t xml:space="preserve">sudarė šią </w:t>
            </w:r>
            <w:r>
              <w:rPr>
                <w:szCs w:val="24"/>
              </w:rPr>
              <w:t>Pagrindinę</w:t>
            </w:r>
            <w:r w:rsidRPr="00B50D6C">
              <w:rPr>
                <w:szCs w:val="24"/>
              </w:rPr>
              <w:t xml:space="preserve"> </w:t>
            </w:r>
            <w:r w:rsidRPr="00B50D6C">
              <w:rPr>
                <w:rFonts w:eastAsia="Arial Unicode MS"/>
                <w:szCs w:val="24"/>
                <w:bdr w:val="nil"/>
                <w:lang w:eastAsia="lt-LT"/>
              </w:rPr>
              <w:t xml:space="preserve">sutartį (toliau – </w:t>
            </w:r>
            <w:r w:rsidRPr="00286BF2">
              <w:rPr>
                <w:rFonts w:eastAsia="Arial Unicode MS"/>
                <w:b/>
                <w:bCs/>
                <w:szCs w:val="24"/>
                <w:bdr w:val="nil"/>
                <w:lang w:eastAsia="lt-LT"/>
              </w:rPr>
              <w:t>Pagrindinė S</w:t>
            </w:r>
            <w:r w:rsidRPr="00B50D6C">
              <w:rPr>
                <w:rFonts w:eastAsia="Arial Unicode MS"/>
                <w:b/>
                <w:bCs/>
                <w:szCs w:val="24"/>
                <w:bdr w:val="nil"/>
                <w:lang w:eastAsia="lt-LT"/>
              </w:rPr>
              <w:t>utartis</w:t>
            </w:r>
            <w:r>
              <w:rPr>
                <w:rFonts w:eastAsia="Arial Unicode MS"/>
                <w:b/>
                <w:bCs/>
                <w:szCs w:val="24"/>
                <w:bdr w:val="nil"/>
                <w:lang w:eastAsia="lt-LT"/>
              </w:rPr>
              <w:t xml:space="preserve"> arba Sutartis</w:t>
            </w:r>
            <w:r w:rsidRPr="00B50D6C">
              <w:rPr>
                <w:rFonts w:eastAsia="Arial Unicode MS"/>
                <w:szCs w:val="24"/>
                <w:bdr w:val="nil"/>
                <w:lang w:eastAsia="lt-LT"/>
              </w:rPr>
              <w:t>).</w:t>
            </w:r>
          </w:p>
          <w:p w14:paraId="4C3293C6" w14:textId="06BACFFE" w:rsidR="009E5EDE" w:rsidRDefault="009E5EDE" w:rsidP="009E5EDE">
            <w:pPr>
              <w:jc w:val="both"/>
              <w:rPr>
                <w:i/>
                <w:iCs/>
                <w:szCs w:val="24"/>
              </w:rPr>
            </w:pPr>
            <w:r>
              <w:rPr>
                <w:i/>
                <w:iCs/>
                <w:szCs w:val="24"/>
              </w:rPr>
              <w:t>S</w:t>
            </w:r>
            <w:r w:rsidRPr="00F55970">
              <w:rPr>
                <w:i/>
                <w:iCs/>
                <w:szCs w:val="24"/>
              </w:rPr>
              <w:t>utartis Nr. ___ sudaryta vadovaujantis viešojo pirkimo „</w:t>
            </w:r>
            <w:r w:rsidR="00C76E35" w:rsidRPr="00C204BC">
              <w:rPr>
                <w:szCs w:val="24"/>
              </w:rPr>
              <w:t>2021–2027 m. ES fondų investicijų programos prioritetų „Pažangesnė Lietuva“ ir „Socialiai atsakingesnė Lietuva“ švietimo ir mokslo srities uždavinių poveikio vertinimo paslaugos</w:t>
            </w:r>
            <w:r w:rsidRPr="00F55970">
              <w:rPr>
                <w:i/>
                <w:iCs/>
                <w:szCs w:val="24"/>
              </w:rPr>
              <w:t>“</w:t>
            </w:r>
            <w:r>
              <w:rPr>
                <w:i/>
                <w:iCs/>
                <w:szCs w:val="24"/>
              </w:rPr>
              <w:t>,</w:t>
            </w:r>
            <w:r w:rsidRPr="00F55970">
              <w:rPr>
                <w:i/>
                <w:iCs/>
                <w:szCs w:val="24"/>
              </w:rPr>
              <w:t xml:space="preserve"> vykdyto atviro konkurso būdu (tarptautini</w:t>
            </w:r>
            <w:r>
              <w:rPr>
                <w:i/>
                <w:iCs/>
                <w:szCs w:val="24"/>
              </w:rPr>
              <w:t>s</w:t>
            </w:r>
            <w:r w:rsidRPr="00F55970">
              <w:rPr>
                <w:i/>
                <w:iCs/>
                <w:szCs w:val="24"/>
              </w:rPr>
              <w:t xml:space="preserve"> pirkim</w:t>
            </w:r>
            <w:r>
              <w:rPr>
                <w:i/>
                <w:iCs/>
                <w:szCs w:val="24"/>
              </w:rPr>
              <w:t>as</w:t>
            </w:r>
            <w:r w:rsidRPr="009D5C0B">
              <w:rPr>
                <w:i/>
                <w:iCs/>
                <w:szCs w:val="24"/>
              </w:rPr>
              <w:t xml:space="preserve">) (pirkimo CVP IS Nr. </w:t>
            </w:r>
            <w:r>
              <w:rPr>
                <w:i/>
                <w:iCs/>
                <w:szCs w:val="24"/>
              </w:rPr>
              <w:t>______</w:t>
            </w:r>
            <w:r w:rsidRPr="00F55970">
              <w:rPr>
                <w:i/>
                <w:iCs/>
                <w:szCs w:val="24"/>
              </w:rPr>
              <w:t>)</w:t>
            </w:r>
            <w:r>
              <w:rPr>
                <w:i/>
                <w:iCs/>
                <w:szCs w:val="24"/>
              </w:rPr>
              <w:t>,</w:t>
            </w:r>
            <w:r w:rsidRPr="00F55970">
              <w:rPr>
                <w:i/>
                <w:iCs/>
                <w:szCs w:val="24"/>
              </w:rPr>
              <w:t xml:space="preserve"> rezultatais</w:t>
            </w:r>
            <w:r>
              <w:rPr>
                <w:i/>
                <w:iCs/>
                <w:szCs w:val="24"/>
              </w:rPr>
              <w:t>.</w:t>
            </w:r>
          </w:p>
          <w:p w14:paraId="462B438D" w14:textId="4B5C0126" w:rsidR="009E5EDE" w:rsidRDefault="009E5EDE" w:rsidP="009E5EDE">
            <w:pPr>
              <w:pBdr>
                <w:top w:val="nil"/>
                <w:left w:val="nil"/>
                <w:bottom w:val="nil"/>
                <w:right w:val="nil"/>
                <w:between w:val="nil"/>
                <w:bar w:val="nil"/>
              </w:pBdr>
              <w:suppressAutoHyphens/>
              <w:spacing w:after="40"/>
              <w:jc w:val="center"/>
              <w:rPr>
                <w:kern w:val="2"/>
                <w:szCs w:val="24"/>
              </w:rPr>
            </w:pPr>
          </w:p>
        </w:tc>
      </w:tr>
    </w:tbl>
    <w:p w14:paraId="25DAEF6C" w14:textId="77777777" w:rsidR="00FE58AA" w:rsidRDefault="00FE58A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40"/>
        <w:gridCol w:w="3512"/>
      </w:tblGrid>
      <w:tr w:rsidR="00FE58AA" w14:paraId="6F33C31E" w14:textId="77777777" w:rsidTr="0979A248">
        <w:tc>
          <w:tcPr>
            <w:tcW w:w="9866" w:type="dxa"/>
            <w:gridSpan w:val="3"/>
          </w:tcPr>
          <w:p w14:paraId="5B1FD4CE" w14:textId="77777777" w:rsidR="00FE58AA" w:rsidRDefault="00D176A7">
            <w:pPr>
              <w:jc w:val="center"/>
              <w:rPr>
                <w:b/>
                <w:kern w:val="2"/>
                <w:szCs w:val="24"/>
              </w:rPr>
            </w:pPr>
            <w:r>
              <w:rPr>
                <w:b/>
                <w:kern w:val="2"/>
                <w:szCs w:val="24"/>
              </w:rPr>
              <w:t>1. SUTARTIES ŠALYS</w:t>
            </w:r>
          </w:p>
        </w:tc>
      </w:tr>
      <w:tr w:rsidR="00FE58AA" w14:paraId="3F2097D7" w14:textId="77777777" w:rsidTr="0979A248">
        <w:tc>
          <w:tcPr>
            <w:tcW w:w="3114" w:type="dxa"/>
            <w:vMerge w:val="restart"/>
          </w:tcPr>
          <w:p w14:paraId="2FD13F66" w14:textId="77777777" w:rsidR="00FE58AA" w:rsidRDefault="00FE58AA">
            <w:pPr>
              <w:jc w:val="center"/>
              <w:rPr>
                <w:b/>
                <w:kern w:val="2"/>
                <w:szCs w:val="24"/>
              </w:rPr>
            </w:pPr>
          </w:p>
          <w:p w14:paraId="0979FC4E" w14:textId="77777777" w:rsidR="00FE58AA" w:rsidRDefault="00FE58AA">
            <w:pPr>
              <w:jc w:val="center"/>
              <w:rPr>
                <w:b/>
                <w:kern w:val="2"/>
                <w:szCs w:val="24"/>
              </w:rPr>
            </w:pPr>
          </w:p>
          <w:p w14:paraId="27D1046B" w14:textId="77777777" w:rsidR="00FE58AA" w:rsidRDefault="00FE58AA">
            <w:pPr>
              <w:jc w:val="center"/>
              <w:rPr>
                <w:b/>
                <w:kern w:val="2"/>
                <w:szCs w:val="24"/>
              </w:rPr>
            </w:pPr>
          </w:p>
          <w:p w14:paraId="18A34CAC" w14:textId="77777777" w:rsidR="00FE58AA" w:rsidRDefault="00FE58AA">
            <w:pPr>
              <w:rPr>
                <w:b/>
                <w:kern w:val="2"/>
                <w:szCs w:val="24"/>
              </w:rPr>
            </w:pPr>
          </w:p>
          <w:p w14:paraId="4BC1271E" w14:textId="77777777" w:rsidR="00FE58AA" w:rsidRDefault="00D176A7">
            <w:pPr>
              <w:rPr>
                <w:b/>
                <w:kern w:val="2"/>
                <w:szCs w:val="24"/>
              </w:rPr>
            </w:pPr>
            <w:r>
              <w:rPr>
                <w:b/>
                <w:kern w:val="2"/>
                <w:szCs w:val="24"/>
              </w:rPr>
              <w:t>1.1. Pirkėjas</w:t>
            </w:r>
          </w:p>
        </w:tc>
        <w:tc>
          <w:tcPr>
            <w:tcW w:w="3240" w:type="dxa"/>
          </w:tcPr>
          <w:p w14:paraId="4C06926C" w14:textId="77777777" w:rsidR="00FE58AA" w:rsidRDefault="00D176A7">
            <w:pPr>
              <w:rPr>
                <w:kern w:val="2"/>
                <w:szCs w:val="24"/>
              </w:rPr>
            </w:pPr>
            <w:r>
              <w:rPr>
                <w:kern w:val="2"/>
                <w:szCs w:val="24"/>
              </w:rPr>
              <w:t>1.1.1. Pavadinimas</w:t>
            </w:r>
          </w:p>
        </w:tc>
        <w:tc>
          <w:tcPr>
            <w:tcW w:w="3510" w:type="dxa"/>
          </w:tcPr>
          <w:p w14:paraId="332C21FC" w14:textId="3370D8E0" w:rsidR="00FE58AA" w:rsidRDefault="00E307B8">
            <w:pPr>
              <w:jc w:val="center"/>
              <w:rPr>
                <w:kern w:val="2"/>
                <w:szCs w:val="24"/>
              </w:rPr>
            </w:pPr>
            <w:r w:rsidRPr="005661D7">
              <w:rPr>
                <w:szCs w:val="24"/>
              </w:rPr>
              <w:t xml:space="preserve">Lietuvos Respublikos </w:t>
            </w:r>
            <w:r>
              <w:rPr>
                <w:szCs w:val="24"/>
              </w:rPr>
              <w:t xml:space="preserve">Švietimo, mokslo ir sporto </w:t>
            </w:r>
            <w:r w:rsidRPr="009568C8">
              <w:rPr>
                <w:szCs w:val="24"/>
              </w:rPr>
              <w:t>ministerij</w:t>
            </w:r>
            <w:r>
              <w:rPr>
                <w:szCs w:val="24"/>
              </w:rPr>
              <w:t>a</w:t>
            </w:r>
          </w:p>
        </w:tc>
      </w:tr>
      <w:tr w:rsidR="00FE58AA" w14:paraId="2C939421" w14:textId="77777777" w:rsidTr="0979A248">
        <w:tc>
          <w:tcPr>
            <w:tcW w:w="3114" w:type="dxa"/>
            <w:vMerge/>
          </w:tcPr>
          <w:p w14:paraId="606DDE08" w14:textId="77777777" w:rsidR="00FE58AA" w:rsidRDefault="00FE58AA">
            <w:pPr>
              <w:rPr>
                <w:kern w:val="2"/>
                <w:szCs w:val="24"/>
              </w:rPr>
            </w:pPr>
          </w:p>
        </w:tc>
        <w:tc>
          <w:tcPr>
            <w:tcW w:w="3240" w:type="dxa"/>
          </w:tcPr>
          <w:p w14:paraId="71EBCB52" w14:textId="77777777" w:rsidR="00FE58AA" w:rsidRDefault="00D176A7">
            <w:pPr>
              <w:rPr>
                <w:kern w:val="2"/>
                <w:szCs w:val="24"/>
              </w:rPr>
            </w:pPr>
            <w:r>
              <w:rPr>
                <w:kern w:val="2"/>
                <w:szCs w:val="24"/>
              </w:rPr>
              <w:t>1.1.2. Juridinio asmens kodas</w:t>
            </w:r>
          </w:p>
        </w:tc>
        <w:tc>
          <w:tcPr>
            <w:tcW w:w="3510" w:type="dxa"/>
          </w:tcPr>
          <w:p w14:paraId="7DE3F0A3" w14:textId="43383EEF" w:rsidR="00FE58AA" w:rsidRDefault="00E307B8">
            <w:pPr>
              <w:jc w:val="center"/>
              <w:rPr>
                <w:kern w:val="2"/>
                <w:szCs w:val="24"/>
              </w:rPr>
            </w:pPr>
            <w:r w:rsidRPr="009E5EDE">
              <w:rPr>
                <w:szCs w:val="24"/>
              </w:rPr>
              <w:t>188603091</w:t>
            </w:r>
          </w:p>
        </w:tc>
      </w:tr>
      <w:tr w:rsidR="00FE58AA" w14:paraId="2171DE94" w14:textId="77777777" w:rsidTr="0979A248">
        <w:tc>
          <w:tcPr>
            <w:tcW w:w="3114" w:type="dxa"/>
            <w:vMerge/>
          </w:tcPr>
          <w:p w14:paraId="34A673A8" w14:textId="77777777" w:rsidR="00FE58AA" w:rsidRDefault="00FE58AA">
            <w:pPr>
              <w:rPr>
                <w:kern w:val="2"/>
                <w:szCs w:val="24"/>
              </w:rPr>
            </w:pPr>
          </w:p>
        </w:tc>
        <w:tc>
          <w:tcPr>
            <w:tcW w:w="3240" w:type="dxa"/>
          </w:tcPr>
          <w:p w14:paraId="70AFBA50" w14:textId="77777777" w:rsidR="00FE58AA" w:rsidRDefault="00D176A7">
            <w:pPr>
              <w:rPr>
                <w:kern w:val="2"/>
                <w:szCs w:val="24"/>
              </w:rPr>
            </w:pPr>
            <w:r>
              <w:rPr>
                <w:kern w:val="2"/>
                <w:szCs w:val="24"/>
              </w:rPr>
              <w:t>1.1.3. Adresas</w:t>
            </w:r>
          </w:p>
        </w:tc>
        <w:tc>
          <w:tcPr>
            <w:tcW w:w="3510" w:type="dxa"/>
          </w:tcPr>
          <w:p w14:paraId="208B7771" w14:textId="1EC69BAC" w:rsidR="00FE58AA" w:rsidRDefault="00E307B8">
            <w:pPr>
              <w:jc w:val="center"/>
              <w:rPr>
                <w:kern w:val="2"/>
                <w:szCs w:val="24"/>
              </w:rPr>
            </w:pPr>
            <w:r>
              <w:rPr>
                <w:szCs w:val="24"/>
              </w:rPr>
              <w:t xml:space="preserve">A. Volano g. </w:t>
            </w:r>
            <w:r w:rsidRPr="009568C8">
              <w:rPr>
                <w:szCs w:val="24"/>
              </w:rPr>
              <w:t>2, 011</w:t>
            </w:r>
            <w:r>
              <w:rPr>
                <w:szCs w:val="24"/>
              </w:rPr>
              <w:t>24</w:t>
            </w:r>
            <w:r w:rsidRPr="009568C8">
              <w:rPr>
                <w:szCs w:val="24"/>
              </w:rPr>
              <w:t xml:space="preserve"> Vilnius</w:t>
            </w:r>
          </w:p>
        </w:tc>
      </w:tr>
      <w:tr w:rsidR="00FE58AA" w14:paraId="37974214" w14:textId="77777777" w:rsidTr="0979A248">
        <w:tc>
          <w:tcPr>
            <w:tcW w:w="3114" w:type="dxa"/>
            <w:vMerge/>
          </w:tcPr>
          <w:p w14:paraId="287493E8" w14:textId="77777777" w:rsidR="00FE58AA" w:rsidRDefault="00FE58AA">
            <w:pPr>
              <w:rPr>
                <w:kern w:val="2"/>
                <w:szCs w:val="24"/>
              </w:rPr>
            </w:pPr>
          </w:p>
        </w:tc>
        <w:tc>
          <w:tcPr>
            <w:tcW w:w="3240" w:type="dxa"/>
          </w:tcPr>
          <w:p w14:paraId="1B5AF157" w14:textId="77777777" w:rsidR="00FE58AA" w:rsidRDefault="00D176A7">
            <w:pPr>
              <w:rPr>
                <w:kern w:val="2"/>
                <w:szCs w:val="24"/>
              </w:rPr>
            </w:pPr>
            <w:r>
              <w:rPr>
                <w:kern w:val="2"/>
                <w:szCs w:val="24"/>
              </w:rPr>
              <w:t>1.1.4. PVM mokėtojo kodas</w:t>
            </w:r>
          </w:p>
        </w:tc>
        <w:tc>
          <w:tcPr>
            <w:tcW w:w="3510" w:type="dxa"/>
          </w:tcPr>
          <w:p w14:paraId="0AE96A14" w14:textId="72905599" w:rsidR="00FE58AA" w:rsidRDefault="00E307B8">
            <w:pPr>
              <w:jc w:val="center"/>
              <w:rPr>
                <w:kern w:val="2"/>
                <w:szCs w:val="24"/>
              </w:rPr>
            </w:pPr>
            <w:r>
              <w:rPr>
                <w:kern w:val="2"/>
                <w:szCs w:val="24"/>
              </w:rPr>
              <w:t>Nėra mokėtojas</w:t>
            </w:r>
          </w:p>
        </w:tc>
      </w:tr>
      <w:tr w:rsidR="00FE58AA" w14:paraId="3B948F7F" w14:textId="77777777" w:rsidTr="0979A248">
        <w:tc>
          <w:tcPr>
            <w:tcW w:w="3114" w:type="dxa"/>
            <w:vMerge/>
          </w:tcPr>
          <w:p w14:paraId="40CED7AD" w14:textId="77777777" w:rsidR="00FE58AA" w:rsidRDefault="00FE58AA">
            <w:pPr>
              <w:rPr>
                <w:kern w:val="2"/>
                <w:szCs w:val="24"/>
              </w:rPr>
            </w:pPr>
          </w:p>
        </w:tc>
        <w:tc>
          <w:tcPr>
            <w:tcW w:w="3240" w:type="dxa"/>
          </w:tcPr>
          <w:p w14:paraId="5A34DC97" w14:textId="77777777" w:rsidR="00FE58AA" w:rsidRDefault="00D176A7" w:rsidP="0979A248">
            <w:pPr>
              <w:rPr>
                <w:kern w:val="2"/>
              </w:rPr>
            </w:pPr>
            <w:r w:rsidRPr="0979A248">
              <w:rPr>
                <w:kern w:val="2"/>
              </w:rPr>
              <w:t>1.1.5. Atsiskaitomoji sąskaita</w:t>
            </w:r>
          </w:p>
        </w:tc>
        <w:tc>
          <w:tcPr>
            <w:tcW w:w="3510" w:type="dxa"/>
          </w:tcPr>
          <w:p w14:paraId="38FF7767" w14:textId="6108CC16" w:rsidR="00FE58AA" w:rsidRPr="00DF00F4" w:rsidRDefault="00DF00F4">
            <w:pPr>
              <w:jc w:val="center"/>
              <w:rPr>
                <w:kern w:val="2"/>
                <w:szCs w:val="24"/>
              </w:rPr>
            </w:pPr>
            <w:r w:rsidRPr="00F15E86">
              <w:rPr>
                <w:rStyle w:val="cf01"/>
                <w:rFonts w:ascii="Times New Roman" w:hAnsi="Times New Roman" w:cs="Times New Roman"/>
                <w:sz w:val="24"/>
                <w:szCs w:val="24"/>
              </w:rPr>
              <w:t>LT704040063610002195</w:t>
            </w:r>
          </w:p>
        </w:tc>
      </w:tr>
      <w:tr w:rsidR="00FE58AA" w14:paraId="414907EE" w14:textId="77777777" w:rsidTr="0979A248">
        <w:tc>
          <w:tcPr>
            <w:tcW w:w="3114" w:type="dxa"/>
            <w:vMerge/>
          </w:tcPr>
          <w:p w14:paraId="4D51D640" w14:textId="77777777" w:rsidR="00FE58AA" w:rsidRDefault="00FE58AA">
            <w:pPr>
              <w:rPr>
                <w:kern w:val="2"/>
                <w:szCs w:val="24"/>
              </w:rPr>
            </w:pPr>
          </w:p>
        </w:tc>
        <w:tc>
          <w:tcPr>
            <w:tcW w:w="3240" w:type="dxa"/>
          </w:tcPr>
          <w:p w14:paraId="57952A4B" w14:textId="77777777" w:rsidR="00FE58AA" w:rsidRDefault="00D176A7">
            <w:pPr>
              <w:rPr>
                <w:kern w:val="2"/>
                <w:szCs w:val="24"/>
              </w:rPr>
            </w:pPr>
            <w:r>
              <w:rPr>
                <w:kern w:val="2"/>
                <w:szCs w:val="24"/>
              </w:rPr>
              <w:t>1.1.6. Bankas, banko kodas</w:t>
            </w:r>
          </w:p>
        </w:tc>
        <w:tc>
          <w:tcPr>
            <w:tcW w:w="3510" w:type="dxa"/>
          </w:tcPr>
          <w:p w14:paraId="10845F4F" w14:textId="77777777" w:rsidR="00FE58AA" w:rsidRDefault="00FE58AA">
            <w:pPr>
              <w:jc w:val="center"/>
              <w:rPr>
                <w:kern w:val="2"/>
                <w:szCs w:val="24"/>
              </w:rPr>
            </w:pPr>
          </w:p>
        </w:tc>
      </w:tr>
      <w:tr w:rsidR="00FE58AA" w14:paraId="756A479A" w14:textId="77777777" w:rsidTr="0979A248">
        <w:tc>
          <w:tcPr>
            <w:tcW w:w="3114" w:type="dxa"/>
            <w:vMerge/>
          </w:tcPr>
          <w:p w14:paraId="29C21213" w14:textId="77777777" w:rsidR="00FE58AA" w:rsidRDefault="00FE58AA">
            <w:pPr>
              <w:rPr>
                <w:kern w:val="2"/>
                <w:szCs w:val="24"/>
              </w:rPr>
            </w:pPr>
          </w:p>
        </w:tc>
        <w:tc>
          <w:tcPr>
            <w:tcW w:w="3240" w:type="dxa"/>
          </w:tcPr>
          <w:p w14:paraId="153C29DD" w14:textId="77777777" w:rsidR="00FE58AA" w:rsidRDefault="00D176A7">
            <w:pPr>
              <w:rPr>
                <w:kern w:val="2"/>
                <w:szCs w:val="24"/>
              </w:rPr>
            </w:pPr>
            <w:r>
              <w:rPr>
                <w:kern w:val="2"/>
                <w:szCs w:val="24"/>
              </w:rPr>
              <w:t>1.1.7. Telefonas</w:t>
            </w:r>
          </w:p>
        </w:tc>
        <w:tc>
          <w:tcPr>
            <w:tcW w:w="3510" w:type="dxa"/>
          </w:tcPr>
          <w:p w14:paraId="401EB749" w14:textId="77777777" w:rsidR="00FE58AA" w:rsidRDefault="00FE58AA">
            <w:pPr>
              <w:jc w:val="center"/>
              <w:rPr>
                <w:kern w:val="2"/>
                <w:szCs w:val="24"/>
              </w:rPr>
            </w:pPr>
          </w:p>
        </w:tc>
      </w:tr>
      <w:tr w:rsidR="00FE58AA" w14:paraId="7E583006" w14:textId="77777777" w:rsidTr="0979A248">
        <w:tc>
          <w:tcPr>
            <w:tcW w:w="3114" w:type="dxa"/>
            <w:vMerge/>
          </w:tcPr>
          <w:p w14:paraId="0949E838" w14:textId="77777777" w:rsidR="00FE58AA" w:rsidRDefault="00FE58AA">
            <w:pPr>
              <w:rPr>
                <w:kern w:val="2"/>
                <w:szCs w:val="24"/>
              </w:rPr>
            </w:pPr>
          </w:p>
        </w:tc>
        <w:tc>
          <w:tcPr>
            <w:tcW w:w="3240" w:type="dxa"/>
          </w:tcPr>
          <w:p w14:paraId="735E56D3" w14:textId="77777777" w:rsidR="00FE58AA" w:rsidRDefault="00D176A7">
            <w:pPr>
              <w:rPr>
                <w:kern w:val="2"/>
                <w:szCs w:val="24"/>
              </w:rPr>
            </w:pPr>
            <w:r>
              <w:rPr>
                <w:kern w:val="2"/>
                <w:szCs w:val="24"/>
              </w:rPr>
              <w:t>1.1.8. El. paštas</w:t>
            </w:r>
          </w:p>
        </w:tc>
        <w:tc>
          <w:tcPr>
            <w:tcW w:w="3510" w:type="dxa"/>
          </w:tcPr>
          <w:p w14:paraId="0535DC7C" w14:textId="77777777" w:rsidR="00FE58AA" w:rsidRDefault="00FE58AA">
            <w:pPr>
              <w:jc w:val="center"/>
              <w:rPr>
                <w:kern w:val="2"/>
                <w:szCs w:val="24"/>
              </w:rPr>
            </w:pPr>
          </w:p>
        </w:tc>
      </w:tr>
      <w:tr w:rsidR="00FE58AA" w14:paraId="761373BC" w14:textId="77777777" w:rsidTr="0979A248">
        <w:tc>
          <w:tcPr>
            <w:tcW w:w="3114" w:type="dxa"/>
            <w:vMerge/>
          </w:tcPr>
          <w:p w14:paraId="1837521D" w14:textId="77777777" w:rsidR="00FE58AA" w:rsidRDefault="00FE58AA">
            <w:pPr>
              <w:rPr>
                <w:kern w:val="2"/>
                <w:szCs w:val="24"/>
              </w:rPr>
            </w:pPr>
          </w:p>
        </w:tc>
        <w:tc>
          <w:tcPr>
            <w:tcW w:w="3240" w:type="dxa"/>
          </w:tcPr>
          <w:p w14:paraId="1D55E6CC" w14:textId="77777777" w:rsidR="00FE58AA" w:rsidRDefault="00D176A7">
            <w:pPr>
              <w:rPr>
                <w:kern w:val="2"/>
                <w:szCs w:val="24"/>
              </w:rPr>
            </w:pPr>
            <w:r>
              <w:rPr>
                <w:kern w:val="2"/>
                <w:szCs w:val="24"/>
              </w:rPr>
              <w:t>1.1.9. Šalies atstovas</w:t>
            </w:r>
          </w:p>
        </w:tc>
        <w:tc>
          <w:tcPr>
            <w:tcW w:w="3510" w:type="dxa"/>
          </w:tcPr>
          <w:p w14:paraId="0383E5CC" w14:textId="77777777" w:rsidR="00FE58AA" w:rsidRDefault="00FE58AA">
            <w:pPr>
              <w:jc w:val="center"/>
              <w:rPr>
                <w:kern w:val="2"/>
                <w:szCs w:val="24"/>
              </w:rPr>
            </w:pPr>
          </w:p>
        </w:tc>
      </w:tr>
      <w:tr w:rsidR="00FE58AA" w14:paraId="0CCE814A" w14:textId="77777777" w:rsidTr="0979A248">
        <w:tc>
          <w:tcPr>
            <w:tcW w:w="3114" w:type="dxa"/>
            <w:vMerge/>
          </w:tcPr>
          <w:p w14:paraId="634BEF14" w14:textId="77777777" w:rsidR="00FE58AA" w:rsidRDefault="00FE58AA">
            <w:pPr>
              <w:rPr>
                <w:kern w:val="2"/>
                <w:szCs w:val="24"/>
              </w:rPr>
            </w:pPr>
          </w:p>
        </w:tc>
        <w:tc>
          <w:tcPr>
            <w:tcW w:w="3240" w:type="dxa"/>
          </w:tcPr>
          <w:p w14:paraId="731FAECD" w14:textId="77777777" w:rsidR="00FE58AA" w:rsidRDefault="00D176A7">
            <w:pPr>
              <w:rPr>
                <w:kern w:val="2"/>
                <w:szCs w:val="24"/>
              </w:rPr>
            </w:pPr>
            <w:r>
              <w:rPr>
                <w:kern w:val="2"/>
                <w:szCs w:val="24"/>
              </w:rPr>
              <w:t>1.1.10. Atstovavimo pagrindas</w:t>
            </w:r>
          </w:p>
        </w:tc>
        <w:tc>
          <w:tcPr>
            <w:tcW w:w="3510" w:type="dxa"/>
          </w:tcPr>
          <w:p w14:paraId="2181D4D4" w14:textId="77777777" w:rsidR="00FE58AA" w:rsidRDefault="00FE58AA">
            <w:pPr>
              <w:jc w:val="center"/>
              <w:rPr>
                <w:kern w:val="2"/>
                <w:szCs w:val="24"/>
              </w:rPr>
            </w:pPr>
          </w:p>
        </w:tc>
      </w:tr>
      <w:tr w:rsidR="00FE58AA" w14:paraId="7467E3A5" w14:textId="77777777" w:rsidTr="0979A248">
        <w:tc>
          <w:tcPr>
            <w:tcW w:w="3114" w:type="dxa"/>
            <w:vMerge w:val="restart"/>
          </w:tcPr>
          <w:p w14:paraId="6942B72B" w14:textId="77777777" w:rsidR="00FE58AA" w:rsidRDefault="00FE58AA">
            <w:pPr>
              <w:rPr>
                <w:b/>
                <w:kern w:val="2"/>
                <w:szCs w:val="24"/>
              </w:rPr>
            </w:pPr>
          </w:p>
          <w:p w14:paraId="6FF47B2E" w14:textId="77777777" w:rsidR="00FE58AA" w:rsidRDefault="00D176A7">
            <w:pPr>
              <w:rPr>
                <w:b/>
                <w:kern w:val="2"/>
                <w:szCs w:val="24"/>
              </w:rPr>
            </w:pPr>
            <w:r>
              <w:rPr>
                <w:b/>
                <w:kern w:val="2"/>
                <w:szCs w:val="24"/>
              </w:rPr>
              <w:t>1.2. Tiekėjas</w:t>
            </w:r>
          </w:p>
          <w:p w14:paraId="112677AB" w14:textId="77777777" w:rsidR="00FE58AA" w:rsidRDefault="00D176A7">
            <w:pPr>
              <w:rPr>
                <w:color w:val="4472C4"/>
                <w:kern w:val="2"/>
                <w:szCs w:val="24"/>
              </w:rPr>
            </w:pPr>
            <w:r>
              <w:rPr>
                <w:color w:val="4472C4"/>
                <w:kern w:val="2"/>
                <w:szCs w:val="24"/>
              </w:rPr>
              <w:t>(jei Tiekėjas yra fizinis asmuo, skiltys atitinkamai pakoreguojamos.</w:t>
            </w:r>
          </w:p>
          <w:p w14:paraId="0BC99A97" w14:textId="77777777" w:rsidR="00FE58AA" w:rsidRDefault="00D176A7">
            <w:pPr>
              <w:rPr>
                <w:color w:val="4472C4"/>
                <w:kern w:val="2"/>
                <w:szCs w:val="24"/>
              </w:rPr>
            </w:pPr>
            <w:r>
              <w:rPr>
                <w:color w:val="4472C4"/>
                <w:kern w:val="2"/>
                <w:szCs w:val="24"/>
              </w:rPr>
              <w:t>Jei Tiekėjas yra tiekėjų grupė, skiltys pildomos įterpiant kiekvieno grupės nario informaciją)</w:t>
            </w:r>
          </w:p>
          <w:p w14:paraId="503C4090" w14:textId="77777777" w:rsidR="00FE58AA" w:rsidRDefault="00FE58AA">
            <w:pPr>
              <w:rPr>
                <w:b/>
                <w:kern w:val="2"/>
                <w:szCs w:val="24"/>
              </w:rPr>
            </w:pPr>
          </w:p>
        </w:tc>
        <w:tc>
          <w:tcPr>
            <w:tcW w:w="3240" w:type="dxa"/>
          </w:tcPr>
          <w:p w14:paraId="3285A683" w14:textId="77777777" w:rsidR="00FE58AA" w:rsidRDefault="00D176A7">
            <w:pPr>
              <w:rPr>
                <w:kern w:val="2"/>
                <w:szCs w:val="24"/>
              </w:rPr>
            </w:pPr>
            <w:r>
              <w:rPr>
                <w:kern w:val="2"/>
                <w:szCs w:val="24"/>
              </w:rPr>
              <w:t>1.2.1. Pavadinimas</w:t>
            </w:r>
          </w:p>
        </w:tc>
        <w:tc>
          <w:tcPr>
            <w:tcW w:w="3510" w:type="dxa"/>
          </w:tcPr>
          <w:p w14:paraId="4C51AD08" w14:textId="77777777" w:rsidR="00FE58AA" w:rsidRDefault="00FE58AA">
            <w:pPr>
              <w:jc w:val="center"/>
              <w:rPr>
                <w:kern w:val="2"/>
                <w:szCs w:val="24"/>
              </w:rPr>
            </w:pPr>
          </w:p>
        </w:tc>
      </w:tr>
      <w:tr w:rsidR="00FE58AA" w14:paraId="18EBFE15" w14:textId="77777777" w:rsidTr="0979A248">
        <w:tc>
          <w:tcPr>
            <w:tcW w:w="3114" w:type="dxa"/>
            <w:vMerge/>
          </w:tcPr>
          <w:p w14:paraId="509525AE" w14:textId="77777777" w:rsidR="00FE58AA" w:rsidRDefault="00FE58AA">
            <w:pPr>
              <w:rPr>
                <w:b/>
                <w:kern w:val="2"/>
                <w:szCs w:val="24"/>
              </w:rPr>
            </w:pPr>
          </w:p>
        </w:tc>
        <w:tc>
          <w:tcPr>
            <w:tcW w:w="3240" w:type="dxa"/>
          </w:tcPr>
          <w:p w14:paraId="04D35E0E" w14:textId="77777777" w:rsidR="00FE58AA" w:rsidRDefault="00D176A7">
            <w:pPr>
              <w:rPr>
                <w:kern w:val="2"/>
                <w:szCs w:val="24"/>
              </w:rPr>
            </w:pPr>
            <w:r>
              <w:rPr>
                <w:kern w:val="2"/>
                <w:szCs w:val="24"/>
              </w:rPr>
              <w:t>1.2.2. Juridinio asmens kodas</w:t>
            </w:r>
          </w:p>
        </w:tc>
        <w:tc>
          <w:tcPr>
            <w:tcW w:w="3510" w:type="dxa"/>
          </w:tcPr>
          <w:p w14:paraId="3BCBEA65" w14:textId="77777777" w:rsidR="00FE58AA" w:rsidRDefault="00FE58AA">
            <w:pPr>
              <w:jc w:val="center"/>
              <w:rPr>
                <w:kern w:val="2"/>
                <w:szCs w:val="24"/>
              </w:rPr>
            </w:pPr>
          </w:p>
        </w:tc>
      </w:tr>
      <w:tr w:rsidR="00FE58AA" w14:paraId="19A2C785" w14:textId="77777777" w:rsidTr="0979A248">
        <w:tc>
          <w:tcPr>
            <w:tcW w:w="3114" w:type="dxa"/>
            <w:vMerge/>
          </w:tcPr>
          <w:p w14:paraId="307F39DB" w14:textId="77777777" w:rsidR="00FE58AA" w:rsidRDefault="00FE58AA">
            <w:pPr>
              <w:rPr>
                <w:b/>
                <w:kern w:val="2"/>
                <w:szCs w:val="24"/>
              </w:rPr>
            </w:pPr>
          </w:p>
        </w:tc>
        <w:tc>
          <w:tcPr>
            <w:tcW w:w="3240" w:type="dxa"/>
          </w:tcPr>
          <w:p w14:paraId="1BDB5250" w14:textId="77777777" w:rsidR="00FE58AA" w:rsidRDefault="00D176A7">
            <w:pPr>
              <w:rPr>
                <w:kern w:val="2"/>
                <w:szCs w:val="24"/>
              </w:rPr>
            </w:pPr>
            <w:r>
              <w:rPr>
                <w:kern w:val="2"/>
                <w:szCs w:val="24"/>
              </w:rPr>
              <w:t>1.2.3. Adresas</w:t>
            </w:r>
          </w:p>
        </w:tc>
        <w:tc>
          <w:tcPr>
            <w:tcW w:w="3510" w:type="dxa"/>
          </w:tcPr>
          <w:p w14:paraId="47F1930A" w14:textId="77777777" w:rsidR="00FE58AA" w:rsidRDefault="00FE58AA">
            <w:pPr>
              <w:jc w:val="center"/>
              <w:rPr>
                <w:kern w:val="2"/>
                <w:szCs w:val="24"/>
              </w:rPr>
            </w:pPr>
          </w:p>
        </w:tc>
      </w:tr>
      <w:tr w:rsidR="00FE58AA" w14:paraId="1C53352C" w14:textId="77777777" w:rsidTr="0979A248">
        <w:tc>
          <w:tcPr>
            <w:tcW w:w="3114" w:type="dxa"/>
            <w:vMerge/>
          </w:tcPr>
          <w:p w14:paraId="14CCE77A" w14:textId="77777777" w:rsidR="00FE58AA" w:rsidRDefault="00FE58AA">
            <w:pPr>
              <w:rPr>
                <w:b/>
                <w:kern w:val="2"/>
                <w:szCs w:val="24"/>
              </w:rPr>
            </w:pPr>
          </w:p>
        </w:tc>
        <w:tc>
          <w:tcPr>
            <w:tcW w:w="3240" w:type="dxa"/>
          </w:tcPr>
          <w:p w14:paraId="13D8E29A" w14:textId="77777777" w:rsidR="00FE58AA" w:rsidRDefault="00D176A7">
            <w:pPr>
              <w:rPr>
                <w:kern w:val="2"/>
                <w:szCs w:val="24"/>
              </w:rPr>
            </w:pPr>
            <w:r>
              <w:rPr>
                <w:kern w:val="2"/>
                <w:szCs w:val="24"/>
              </w:rPr>
              <w:t>1.2.4. PVM mokėtojo kodas</w:t>
            </w:r>
          </w:p>
        </w:tc>
        <w:tc>
          <w:tcPr>
            <w:tcW w:w="3510" w:type="dxa"/>
          </w:tcPr>
          <w:p w14:paraId="0279F907" w14:textId="77777777" w:rsidR="00FE58AA" w:rsidRDefault="00FE58AA">
            <w:pPr>
              <w:jc w:val="center"/>
              <w:rPr>
                <w:kern w:val="2"/>
                <w:szCs w:val="24"/>
              </w:rPr>
            </w:pPr>
          </w:p>
        </w:tc>
      </w:tr>
      <w:tr w:rsidR="00FE58AA" w14:paraId="216A45F4" w14:textId="77777777" w:rsidTr="0979A248">
        <w:tc>
          <w:tcPr>
            <w:tcW w:w="3114" w:type="dxa"/>
            <w:vMerge/>
          </w:tcPr>
          <w:p w14:paraId="3F2B923B" w14:textId="77777777" w:rsidR="00FE58AA" w:rsidRDefault="00FE58AA">
            <w:pPr>
              <w:rPr>
                <w:b/>
                <w:kern w:val="2"/>
                <w:szCs w:val="24"/>
              </w:rPr>
            </w:pPr>
          </w:p>
        </w:tc>
        <w:tc>
          <w:tcPr>
            <w:tcW w:w="3240" w:type="dxa"/>
          </w:tcPr>
          <w:p w14:paraId="0595C996" w14:textId="77777777" w:rsidR="00FE58AA" w:rsidRDefault="00D176A7">
            <w:pPr>
              <w:rPr>
                <w:kern w:val="2"/>
                <w:szCs w:val="24"/>
              </w:rPr>
            </w:pPr>
            <w:r>
              <w:rPr>
                <w:kern w:val="2"/>
                <w:szCs w:val="24"/>
              </w:rPr>
              <w:t>1.2.5. Atsiskaitomoji sąskaita</w:t>
            </w:r>
          </w:p>
        </w:tc>
        <w:tc>
          <w:tcPr>
            <w:tcW w:w="3510" w:type="dxa"/>
          </w:tcPr>
          <w:p w14:paraId="5E634566" w14:textId="77777777" w:rsidR="00FE58AA" w:rsidRDefault="00FE58AA">
            <w:pPr>
              <w:jc w:val="center"/>
              <w:rPr>
                <w:kern w:val="2"/>
                <w:szCs w:val="24"/>
              </w:rPr>
            </w:pPr>
          </w:p>
        </w:tc>
      </w:tr>
      <w:tr w:rsidR="00FE58AA" w14:paraId="47748FA8" w14:textId="77777777" w:rsidTr="0979A248">
        <w:tc>
          <w:tcPr>
            <w:tcW w:w="3114" w:type="dxa"/>
            <w:vMerge/>
          </w:tcPr>
          <w:p w14:paraId="050A6AB3" w14:textId="77777777" w:rsidR="00FE58AA" w:rsidRDefault="00FE58AA">
            <w:pPr>
              <w:rPr>
                <w:b/>
                <w:kern w:val="2"/>
                <w:szCs w:val="24"/>
              </w:rPr>
            </w:pPr>
          </w:p>
        </w:tc>
        <w:tc>
          <w:tcPr>
            <w:tcW w:w="3240" w:type="dxa"/>
          </w:tcPr>
          <w:p w14:paraId="7BAC0C52" w14:textId="77777777" w:rsidR="00FE58AA" w:rsidRDefault="00D176A7">
            <w:pPr>
              <w:rPr>
                <w:kern w:val="2"/>
                <w:szCs w:val="24"/>
              </w:rPr>
            </w:pPr>
            <w:r>
              <w:rPr>
                <w:kern w:val="2"/>
                <w:szCs w:val="24"/>
              </w:rPr>
              <w:t>1.2.6. Bankas, banko kodas</w:t>
            </w:r>
          </w:p>
        </w:tc>
        <w:tc>
          <w:tcPr>
            <w:tcW w:w="3510" w:type="dxa"/>
          </w:tcPr>
          <w:p w14:paraId="1261A7F1" w14:textId="77777777" w:rsidR="00FE58AA" w:rsidRDefault="00FE58AA">
            <w:pPr>
              <w:jc w:val="center"/>
              <w:rPr>
                <w:kern w:val="2"/>
                <w:szCs w:val="24"/>
              </w:rPr>
            </w:pPr>
          </w:p>
        </w:tc>
      </w:tr>
      <w:tr w:rsidR="00FE58AA" w14:paraId="4950CC3D" w14:textId="77777777" w:rsidTr="0979A248">
        <w:tc>
          <w:tcPr>
            <w:tcW w:w="3114" w:type="dxa"/>
            <w:vMerge/>
          </w:tcPr>
          <w:p w14:paraId="5DB80854" w14:textId="77777777" w:rsidR="00FE58AA" w:rsidRDefault="00FE58AA">
            <w:pPr>
              <w:rPr>
                <w:b/>
                <w:kern w:val="2"/>
                <w:szCs w:val="24"/>
              </w:rPr>
            </w:pPr>
          </w:p>
        </w:tc>
        <w:tc>
          <w:tcPr>
            <w:tcW w:w="3240" w:type="dxa"/>
          </w:tcPr>
          <w:p w14:paraId="782478B8" w14:textId="77777777" w:rsidR="00FE58AA" w:rsidRDefault="00D176A7">
            <w:pPr>
              <w:rPr>
                <w:kern w:val="2"/>
                <w:szCs w:val="24"/>
              </w:rPr>
            </w:pPr>
            <w:r>
              <w:rPr>
                <w:kern w:val="2"/>
                <w:szCs w:val="24"/>
              </w:rPr>
              <w:t>1.2.7. Telefonas</w:t>
            </w:r>
          </w:p>
        </w:tc>
        <w:tc>
          <w:tcPr>
            <w:tcW w:w="3510" w:type="dxa"/>
          </w:tcPr>
          <w:p w14:paraId="2A3834DD" w14:textId="77777777" w:rsidR="00FE58AA" w:rsidRDefault="00FE58AA">
            <w:pPr>
              <w:jc w:val="center"/>
              <w:rPr>
                <w:kern w:val="2"/>
                <w:szCs w:val="24"/>
              </w:rPr>
            </w:pPr>
          </w:p>
        </w:tc>
      </w:tr>
      <w:tr w:rsidR="00FE58AA" w14:paraId="1AB68A99" w14:textId="77777777" w:rsidTr="0979A248">
        <w:tc>
          <w:tcPr>
            <w:tcW w:w="3114" w:type="dxa"/>
            <w:vMerge/>
          </w:tcPr>
          <w:p w14:paraId="3BB824B7" w14:textId="77777777" w:rsidR="00FE58AA" w:rsidRDefault="00FE58AA">
            <w:pPr>
              <w:rPr>
                <w:b/>
                <w:kern w:val="2"/>
                <w:szCs w:val="24"/>
              </w:rPr>
            </w:pPr>
          </w:p>
        </w:tc>
        <w:tc>
          <w:tcPr>
            <w:tcW w:w="3240" w:type="dxa"/>
          </w:tcPr>
          <w:p w14:paraId="2265512E" w14:textId="77777777" w:rsidR="00FE58AA" w:rsidRDefault="00D176A7">
            <w:pPr>
              <w:rPr>
                <w:kern w:val="2"/>
                <w:szCs w:val="24"/>
              </w:rPr>
            </w:pPr>
            <w:r>
              <w:rPr>
                <w:kern w:val="2"/>
                <w:szCs w:val="24"/>
              </w:rPr>
              <w:t>1.2.8. El. paštas</w:t>
            </w:r>
          </w:p>
        </w:tc>
        <w:tc>
          <w:tcPr>
            <w:tcW w:w="3510" w:type="dxa"/>
          </w:tcPr>
          <w:p w14:paraId="23E81D3E" w14:textId="77777777" w:rsidR="00FE58AA" w:rsidRDefault="00FE58AA">
            <w:pPr>
              <w:jc w:val="center"/>
              <w:rPr>
                <w:kern w:val="2"/>
                <w:szCs w:val="24"/>
              </w:rPr>
            </w:pPr>
          </w:p>
        </w:tc>
      </w:tr>
      <w:tr w:rsidR="00FE58AA" w14:paraId="7DD1E768" w14:textId="77777777" w:rsidTr="0979A248">
        <w:tc>
          <w:tcPr>
            <w:tcW w:w="3114" w:type="dxa"/>
            <w:vMerge/>
          </w:tcPr>
          <w:p w14:paraId="67EFD676" w14:textId="77777777" w:rsidR="00FE58AA" w:rsidRDefault="00FE58AA">
            <w:pPr>
              <w:rPr>
                <w:b/>
                <w:kern w:val="2"/>
                <w:szCs w:val="24"/>
              </w:rPr>
            </w:pPr>
          </w:p>
        </w:tc>
        <w:tc>
          <w:tcPr>
            <w:tcW w:w="3240" w:type="dxa"/>
          </w:tcPr>
          <w:p w14:paraId="7703669F" w14:textId="77777777" w:rsidR="00FE58AA" w:rsidRDefault="00D176A7">
            <w:pPr>
              <w:rPr>
                <w:kern w:val="2"/>
                <w:szCs w:val="24"/>
              </w:rPr>
            </w:pPr>
            <w:r>
              <w:rPr>
                <w:kern w:val="2"/>
                <w:szCs w:val="24"/>
              </w:rPr>
              <w:t>1.2.9. Šalies atstovas</w:t>
            </w:r>
          </w:p>
        </w:tc>
        <w:tc>
          <w:tcPr>
            <w:tcW w:w="3510" w:type="dxa"/>
          </w:tcPr>
          <w:p w14:paraId="5884E855" w14:textId="77777777" w:rsidR="00FE58AA" w:rsidRDefault="00FE58AA">
            <w:pPr>
              <w:jc w:val="center"/>
              <w:rPr>
                <w:kern w:val="2"/>
                <w:szCs w:val="24"/>
              </w:rPr>
            </w:pPr>
          </w:p>
        </w:tc>
      </w:tr>
      <w:tr w:rsidR="00FE58AA" w14:paraId="19B87560" w14:textId="77777777" w:rsidTr="0979A248">
        <w:tc>
          <w:tcPr>
            <w:tcW w:w="3114" w:type="dxa"/>
            <w:vMerge/>
          </w:tcPr>
          <w:p w14:paraId="78A77B83" w14:textId="77777777" w:rsidR="00FE58AA" w:rsidRDefault="00FE58AA">
            <w:pPr>
              <w:rPr>
                <w:b/>
                <w:kern w:val="2"/>
                <w:szCs w:val="24"/>
              </w:rPr>
            </w:pPr>
          </w:p>
        </w:tc>
        <w:tc>
          <w:tcPr>
            <w:tcW w:w="3240" w:type="dxa"/>
          </w:tcPr>
          <w:p w14:paraId="4C3A3ECF" w14:textId="77777777" w:rsidR="00FE58AA" w:rsidRDefault="00D176A7">
            <w:pPr>
              <w:rPr>
                <w:kern w:val="2"/>
                <w:szCs w:val="24"/>
              </w:rPr>
            </w:pPr>
            <w:r>
              <w:rPr>
                <w:kern w:val="2"/>
                <w:szCs w:val="24"/>
              </w:rPr>
              <w:t>1.2.10. Atstovavimo pagrindas</w:t>
            </w:r>
          </w:p>
        </w:tc>
        <w:tc>
          <w:tcPr>
            <w:tcW w:w="3510" w:type="dxa"/>
          </w:tcPr>
          <w:p w14:paraId="71886C87" w14:textId="716DD848" w:rsidR="00FE58AA" w:rsidRDefault="00CB009F">
            <w:pPr>
              <w:jc w:val="center"/>
              <w:rPr>
                <w:kern w:val="2"/>
                <w:szCs w:val="24"/>
              </w:rPr>
            </w:pPr>
            <w:r w:rsidRPr="00B9787F">
              <w:rPr>
                <w:kern w:val="2"/>
                <w:szCs w:val="24"/>
              </w:rPr>
              <w:t>Teisės aktų suteikti įgaliojimai</w:t>
            </w:r>
          </w:p>
        </w:tc>
      </w:tr>
    </w:tbl>
    <w:p w14:paraId="547BA0F1" w14:textId="77777777" w:rsidR="00FE58AA" w:rsidRDefault="00FE58AA">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355"/>
        <w:gridCol w:w="2130"/>
        <w:gridCol w:w="4694"/>
      </w:tblGrid>
      <w:tr w:rsidR="00FE58AA" w14:paraId="3AF6C68B" w14:textId="77777777" w:rsidTr="0CB94023">
        <w:trPr>
          <w:trHeight w:val="300"/>
        </w:trPr>
        <w:tc>
          <w:tcPr>
            <w:tcW w:w="9918" w:type="dxa"/>
            <w:gridSpan w:val="4"/>
          </w:tcPr>
          <w:p w14:paraId="25DA18D1" w14:textId="77777777" w:rsidR="00FE58AA" w:rsidRDefault="00D176A7">
            <w:pPr>
              <w:jc w:val="center"/>
              <w:rPr>
                <w:b/>
                <w:kern w:val="2"/>
                <w:szCs w:val="24"/>
              </w:rPr>
            </w:pPr>
            <w:r>
              <w:rPr>
                <w:b/>
                <w:kern w:val="2"/>
                <w:szCs w:val="24"/>
              </w:rPr>
              <w:t>2. ATSAKINGI ASMENYS</w:t>
            </w:r>
          </w:p>
        </w:tc>
      </w:tr>
      <w:tr w:rsidR="00FE58AA" w14:paraId="433A9F59" w14:textId="77777777" w:rsidTr="0CB94023">
        <w:trPr>
          <w:trHeight w:val="300"/>
        </w:trPr>
        <w:tc>
          <w:tcPr>
            <w:tcW w:w="3094" w:type="dxa"/>
            <w:gridSpan w:val="2"/>
          </w:tcPr>
          <w:p w14:paraId="282B9A50" w14:textId="77777777" w:rsidR="00FE58AA" w:rsidRDefault="00D176A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824" w:type="dxa"/>
            <w:gridSpan w:val="2"/>
          </w:tcPr>
          <w:p w14:paraId="2BCBC468" w14:textId="3BDE93DB" w:rsidR="00FE58AA" w:rsidRDefault="00775C16">
            <w:pPr>
              <w:rPr>
                <w:color w:val="4472C4"/>
                <w:kern w:val="2"/>
                <w:szCs w:val="24"/>
              </w:rPr>
            </w:pPr>
            <w:r>
              <w:rPr>
                <w:szCs w:val="24"/>
              </w:rPr>
              <w:lastRenderedPageBreak/>
              <w:t>Švietimo, mokslo ir sporto m</w:t>
            </w:r>
            <w:r w:rsidR="00962C05" w:rsidRPr="00945349">
              <w:rPr>
                <w:szCs w:val="24"/>
              </w:rPr>
              <w:t xml:space="preserve">inisterijos </w:t>
            </w:r>
            <w:r w:rsidR="00110164">
              <w:rPr>
                <w:szCs w:val="24"/>
              </w:rPr>
              <w:t xml:space="preserve">(toliau – Ministerija) </w:t>
            </w:r>
            <w:r w:rsidR="00962C05" w:rsidRPr="00945349">
              <w:rPr>
                <w:szCs w:val="24"/>
              </w:rPr>
              <w:t xml:space="preserve">Tarptautinių investicijų koordinavimo departamentas. Šio departamento kontaktinis asmuo yra Rimantė Rotkevičienė, tel. +370 666 59428,  el. pašto adresas </w:t>
            </w:r>
            <w:r w:rsidR="00962C05" w:rsidRPr="00945349">
              <w:rPr>
                <w:rStyle w:val="Hipersaitas"/>
                <w:szCs w:val="24"/>
              </w:rPr>
              <w:t>rimante.rotkeviciene@smsm.lt</w:t>
            </w:r>
            <w:r w:rsidR="00962C05" w:rsidRPr="00945349">
              <w:rPr>
                <w:szCs w:val="24"/>
              </w:rPr>
              <w:t>.</w:t>
            </w:r>
          </w:p>
        </w:tc>
      </w:tr>
      <w:tr w:rsidR="00FE58AA" w14:paraId="0A35CA27" w14:textId="77777777" w:rsidTr="0CB94023">
        <w:trPr>
          <w:trHeight w:val="300"/>
        </w:trPr>
        <w:tc>
          <w:tcPr>
            <w:tcW w:w="3094" w:type="dxa"/>
            <w:gridSpan w:val="2"/>
          </w:tcPr>
          <w:p w14:paraId="3B0003CE" w14:textId="77777777" w:rsidR="00FE58AA" w:rsidRDefault="00D176A7">
            <w:pPr>
              <w:rPr>
                <w:b/>
                <w:kern w:val="2"/>
                <w:szCs w:val="24"/>
              </w:rPr>
            </w:pPr>
            <w:r>
              <w:rPr>
                <w:b/>
                <w:kern w:val="2"/>
                <w:szCs w:val="24"/>
              </w:rPr>
              <w:t>2.2. Tiekėjo kontaktiniai asmenys, atsakingi už Sutarties vykdymą</w:t>
            </w:r>
          </w:p>
        </w:tc>
        <w:tc>
          <w:tcPr>
            <w:tcW w:w="6824" w:type="dxa"/>
            <w:gridSpan w:val="2"/>
          </w:tcPr>
          <w:p w14:paraId="0A9ED3F3" w14:textId="77777777" w:rsidR="00FE58AA" w:rsidRDefault="00D176A7">
            <w:pPr>
              <w:rPr>
                <w:color w:val="4472C4"/>
                <w:kern w:val="2"/>
                <w:szCs w:val="24"/>
              </w:rPr>
            </w:pPr>
            <w:r>
              <w:rPr>
                <w:color w:val="4472C4"/>
                <w:kern w:val="2"/>
                <w:szCs w:val="24"/>
              </w:rPr>
              <w:t>(nurodyti padalinį / skyrių, pareigas, vardą, pavardę, tel., el. paštą)</w:t>
            </w:r>
          </w:p>
        </w:tc>
      </w:tr>
      <w:tr w:rsidR="00FE58AA" w14:paraId="211B4D8A" w14:textId="77777777" w:rsidTr="0CB94023">
        <w:trPr>
          <w:trHeight w:val="300"/>
        </w:trPr>
        <w:tc>
          <w:tcPr>
            <w:tcW w:w="9918" w:type="dxa"/>
            <w:gridSpan w:val="4"/>
          </w:tcPr>
          <w:p w14:paraId="4C98E879" w14:textId="77777777" w:rsidR="00FE58AA" w:rsidRDefault="00D176A7">
            <w:pPr>
              <w:jc w:val="center"/>
              <w:rPr>
                <w:b/>
                <w:kern w:val="2"/>
                <w:szCs w:val="24"/>
              </w:rPr>
            </w:pPr>
            <w:r>
              <w:rPr>
                <w:b/>
                <w:kern w:val="2"/>
                <w:szCs w:val="24"/>
              </w:rPr>
              <w:t>3. SUTARTIES DALYKAS</w:t>
            </w:r>
          </w:p>
        </w:tc>
      </w:tr>
      <w:tr w:rsidR="00CB009F" w14:paraId="7D0B1A36" w14:textId="77777777" w:rsidTr="0CB94023">
        <w:trPr>
          <w:trHeight w:val="300"/>
        </w:trPr>
        <w:tc>
          <w:tcPr>
            <w:tcW w:w="3094" w:type="dxa"/>
            <w:gridSpan w:val="2"/>
          </w:tcPr>
          <w:p w14:paraId="2F7A69F8" w14:textId="77777777" w:rsidR="00CB009F" w:rsidRDefault="00CB009F" w:rsidP="00CB009F">
            <w:pPr>
              <w:rPr>
                <w:b/>
                <w:kern w:val="2"/>
                <w:szCs w:val="24"/>
              </w:rPr>
            </w:pPr>
            <w:r>
              <w:rPr>
                <w:b/>
                <w:kern w:val="2"/>
                <w:szCs w:val="24"/>
              </w:rPr>
              <w:t>3.1. Sutarties dalykas</w:t>
            </w:r>
          </w:p>
        </w:tc>
        <w:tc>
          <w:tcPr>
            <w:tcW w:w="6824" w:type="dxa"/>
            <w:gridSpan w:val="2"/>
          </w:tcPr>
          <w:p w14:paraId="395D6A73" w14:textId="59192089" w:rsidR="00CB009F" w:rsidRPr="00B9787F" w:rsidRDefault="00CB009F" w:rsidP="00CB009F">
            <w:pPr>
              <w:jc w:val="both"/>
              <w:rPr>
                <w:color w:val="000000"/>
                <w:kern w:val="2"/>
                <w:szCs w:val="24"/>
              </w:rPr>
            </w:pPr>
            <w:r w:rsidRPr="00B9787F">
              <w:rPr>
                <w:kern w:val="2"/>
                <w:szCs w:val="24"/>
              </w:rPr>
              <w:t xml:space="preserve">Tiekėjas įsipareigoja Sutartyje numatytomis sąlygomis teikti Pirkėjui Paslaugas – </w:t>
            </w:r>
            <w:r w:rsidR="00956D21" w:rsidRPr="00EA0DCB">
              <w:rPr>
                <w:b/>
                <w:bCs/>
                <w:i/>
                <w:iCs/>
                <w:szCs w:val="24"/>
              </w:rPr>
              <w:t>2021–2027 m. ES fondų investicijų programos prioritetų „Pažangesnė Lietuva“ ir „Socialiai atsakingesnė Lietuva“ švietimo ir mokslo srities uždavinių poveikio vertinimo paslaugas</w:t>
            </w:r>
            <w:r w:rsidR="00956D21" w:rsidRPr="009E5EDE" w:rsidDel="00956D21">
              <w:rPr>
                <w:b/>
                <w:bCs/>
                <w:i/>
                <w:iCs/>
                <w:szCs w:val="24"/>
              </w:rPr>
              <w:t xml:space="preserve"> </w:t>
            </w:r>
            <w:r w:rsidRPr="00B9787F">
              <w:rPr>
                <w:color w:val="000000"/>
                <w:kern w:val="2"/>
                <w:szCs w:val="24"/>
              </w:rPr>
              <w:t>(toliau – Paslaugos).</w:t>
            </w:r>
          </w:p>
          <w:p w14:paraId="6691A8F1" w14:textId="43FD0420" w:rsidR="00CB009F" w:rsidRDefault="00CB009F" w:rsidP="00CB009F">
            <w:pPr>
              <w:rPr>
                <w:color w:val="000000"/>
                <w:kern w:val="2"/>
                <w:szCs w:val="24"/>
              </w:rPr>
            </w:pPr>
            <w:r w:rsidRPr="00B9787F">
              <w:rPr>
                <w:color w:val="000000"/>
                <w:kern w:val="2"/>
                <w:szCs w:val="24"/>
              </w:rPr>
              <w:t xml:space="preserve">Išsamus </w:t>
            </w:r>
            <w:r w:rsidRPr="00B9787F">
              <w:rPr>
                <w:color w:val="000000"/>
                <w:szCs w:val="24"/>
              </w:rPr>
              <w:t>Paslaugų</w:t>
            </w:r>
            <w:r w:rsidRPr="00B9787F">
              <w:rPr>
                <w:color w:val="000000"/>
                <w:kern w:val="2"/>
                <w:szCs w:val="24"/>
              </w:rPr>
              <w:t xml:space="preserve"> aprašymas ir kiti reikalavimai teikiamoms </w:t>
            </w:r>
            <w:r w:rsidRPr="00AC2957">
              <w:rPr>
                <w:color w:val="000000"/>
                <w:szCs w:val="24"/>
              </w:rPr>
              <w:t>Paslaugoms</w:t>
            </w:r>
            <w:r w:rsidRPr="00AC2957">
              <w:rPr>
                <w:color w:val="000000"/>
                <w:kern w:val="2"/>
                <w:szCs w:val="24"/>
              </w:rPr>
              <w:t xml:space="preserve"> nustatyti Sutarties priede Nr. 1 „Techninė specifikacija“ (toliau – </w:t>
            </w:r>
            <w:r w:rsidR="00D2591C" w:rsidRPr="00AC2957">
              <w:rPr>
                <w:color w:val="000000"/>
                <w:kern w:val="2"/>
                <w:szCs w:val="24"/>
              </w:rPr>
              <w:t>TS</w:t>
            </w:r>
            <w:r w:rsidRPr="00AC2957">
              <w:rPr>
                <w:color w:val="000000"/>
                <w:kern w:val="2"/>
                <w:szCs w:val="24"/>
              </w:rPr>
              <w:t>), Sutarties priede Nr. 2 „</w:t>
            </w:r>
            <w:r w:rsidR="003D43A7" w:rsidRPr="00363B75">
              <w:rPr>
                <w:bCs/>
                <w:kern w:val="2"/>
                <w:szCs w:val="24"/>
              </w:rPr>
              <w:t>Tiekėjo pasiūlymas dėl ekspertų komandos (</w:t>
            </w:r>
            <w:r w:rsidR="003D43A7">
              <w:rPr>
                <w:bCs/>
                <w:kern w:val="2"/>
                <w:szCs w:val="24"/>
              </w:rPr>
              <w:t xml:space="preserve">siūlomos </w:t>
            </w:r>
            <w:r w:rsidR="003D43A7" w:rsidRPr="00363B75">
              <w:rPr>
                <w:bCs/>
                <w:kern w:val="2"/>
                <w:szCs w:val="24"/>
              </w:rPr>
              <w:t>ekspertų komandos sudėti</w:t>
            </w:r>
            <w:r w:rsidR="003D43A7">
              <w:rPr>
                <w:bCs/>
                <w:kern w:val="2"/>
                <w:szCs w:val="24"/>
              </w:rPr>
              <w:t>e</w:t>
            </w:r>
            <w:r w:rsidR="003D43A7" w:rsidRPr="00363B75">
              <w:rPr>
                <w:bCs/>
                <w:kern w:val="2"/>
                <w:szCs w:val="24"/>
              </w:rPr>
              <w:t>s, kvalifikacij</w:t>
            </w:r>
            <w:r w:rsidR="003D43A7">
              <w:rPr>
                <w:bCs/>
                <w:kern w:val="2"/>
                <w:szCs w:val="24"/>
              </w:rPr>
              <w:t>os</w:t>
            </w:r>
            <w:r w:rsidR="003D43A7" w:rsidRPr="00363B75">
              <w:rPr>
                <w:bCs/>
                <w:kern w:val="2"/>
                <w:szCs w:val="24"/>
              </w:rPr>
              <w:t xml:space="preserve"> ir patirti</w:t>
            </w:r>
            <w:r w:rsidR="003D43A7">
              <w:rPr>
                <w:bCs/>
                <w:kern w:val="2"/>
                <w:szCs w:val="24"/>
              </w:rPr>
              <w:t>e</w:t>
            </w:r>
            <w:r w:rsidR="003D43A7" w:rsidRPr="00363B75">
              <w:rPr>
                <w:bCs/>
                <w:kern w:val="2"/>
                <w:szCs w:val="24"/>
              </w:rPr>
              <w:t>s</w:t>
            </w:r>
            <w:r w:rsidR="003D43A7" w:rsidRPr="00AC2957">
              <w:rPr>
                <w:bCs/>
                <w:kern w:val="2"/>
                <w:szCs w:val="24"/>
              </w:rPr>
              <w:t>)</w:t>
            </w:r>
            <w:r w:rsidRPr="00AC2957">
              <w:rPr>
                <w:color w:val="000000"/>
                <w:kern w:val="2"/>
                <w:szCs w:val="24"/>
              </w:rPr>
              <w:t>“ (toliau – Pasiūlymas)</w:t>
            </w:r>
            <w:r w:rsidR="00E959A8">
              <w:rPr>
                <w:color w:val="000000"/>
                <w:kern w:val="2"/>
                <w:szCs w:val="24"/>
              </w:rPr>
              <w:t>,</w:t>
            </w:r>
            <w:r w:rsidRPr="00AC2957">
              <w:rPr>
                <w:color w:val="000000"/>
                <w:kern w:val="2"/>
                <w:szCs w:val="24"/>
              </w:rPr>
              <w:t xml:space="preserve"> Sutarties priede Nr. 3</w:t>
            </w:r>
            <w:r w:rsidR="00706638">
              <w:rPr>
                <w:color w:val="000000"/>
                <w:kern w:val="2"/>
                <w:szCs w:val="24"/>
              </w:rPr>
              <w:t xml:space="preserve"> </w:t>
            </w:r>
            <w:r w:rsidR="00DA3BE8">
              <w:rPr>
                <w:color w:val="000000"/>
                <w:kern w:val="2"/>
                <w:szCs w:val="24"/>
              </w:rPr>
              <w:t>„</w:t>
            </w:r>
            <w:r w:rsidR="005D360F">
              <w:rPr>
                <w:color w:val="000000"/>
                <w:kern w:val="2"/>
                <w:szCs w:val="24"/>
              </w:rPr>
              <w:t>P</w:t>
            </w:r>
            <w:r w:rsidR="005D360F" w:rsidRPr="00635B00">
              <w:rPr>
                <w:sz w:val="22"/>
                <w:szCs w:val="22"/>
              </w:rPr>
              <w:t>asiūlymo forma B dalis</w:t>
            </w:r>
            <w:r w:rsidR="00A36BCF">
              <w:rPr>
                <w:sz w:val="22"/>
                <w:szCs w:val="22"/>
              </w:rPr>
              <w:t>“</w:t>
            </w:r>
            <w:r w:rsidR="005D360F">
              <w:rPr>
                <w:color w:val="000000"/>
                <w:kern w:val="2"/>
                <w:szCs w:val="24"/>
              </w:rPr>
              <w:t xml:space="preserve"> </w:t>
            </w:r>
            <w:r w:rsidR="00706638">
              <w:rPr>
                <w:color w:val="000000"/>
                <w:kern w:val="2"/>
                <w:szCs w:val="24"/>
              </w:rPr>
              <w:t>ir</w:t>
            </w:r>
            <w:r w:rsidRPr="00AC2957">
              <w:rPr>
                <w:color w:val="000000"/>
                <w:kern w:val="2"/>
                <w:szCs w:val="24"/>
              </w:rPr>
              <w:t xml:space="preserve"> </w:t>
            </w:r>
            <w:r w:rsidR="00706638">
              <w:rPr>
                <w:color w:val="000000"/>
                <w:kern w:val="2"/>
                <w:szCs w:val="24"/>
              </w:rPr>
              <w:t>Sutarties priede Nr.</w:t>
            </w:r>
            <w:r w:rsidR="00A36BCF">
              <w:rPr>
                <w:color w:val="000000"/>
                <w:kern w:val="2"/>
                <w:szCs w:val="24"/>
              </w:rPr>
              <w:t xml:space="preserve"> </w:t>
            </w:r>
            <w:r w:rsidR="00DA3BE8">
              <w:rPr>
                <w:color w:val="000000"/>
                <w:kern w:val="2"/>
                <w:szCs w:val="24"/>
              </w:rPr>
              <w:t>4</w:t>
            </w:r>
            <w:r w:rsidR="00A36BCF">
              <w:rPr>
                <w:color w:val="000000"/>
                <w:kern w:val="2"/>
                <w:szCs w:val="24"/>
              </w:rPr>
              <w:t xml:space="preserve"> </w:t>
            </w:r>
            <w:r w:rsidRPr="00AC2957">
              <w:rPr>
                <w:color w:val="000000"/>
                <w:kern w:val="2"/>
                <w:szCs w:val="24"/>
              </w:rPr>
              <w:t>„</w:t>
            </w:r>
            <w:r w:rsidR="00B55A2A" w:rsidRPr="00363B75">
              <w:rPr>
                <w:bCs/>
                <w:kern w:val="2"/>
                <w:szCs w:val="24"/>
              </w:rPr>
              <w:t>Paslaugų perdavimo – priėmimo aktas</w:t>
            </w:r>
            <w:r>
              <w:rPr>
                <w:color w:val="000000"/>
                <w:kern w:val="2"/>
                <w:szCs w:val="24"/>
              </w:rPr>
              <w:t>“</w:t>
            </w:r>
            <w:r w:rsidRPr="00B9787F">
              <w:rPr>
                <w:color w:val="000000"/>
                <w:kern w:val="2"/>
                <w:szCs w:val="24"/>
              </w:rPr>
              <w:t>.</w:t>
            </w:r>
          </w:p>
        </w:tc>
      </w:tr>
      <w:tr w:rsidR="00CB009F" w14:paraId="2B0E8125" w14:textId="77777777" w:rsidTr="0CB94023">
        <w:trPr>
          <w:trHeight w:val="300"/>
        </w:trPr>
        <w:tc>
          <w:tcPr>
            <w:tcW w:w="3094" w:type="dxa"/>
            <w:gridSpan w:val="2"/>
          </w:tcPr>
          <w:p w14:paraId="2DF982B4" w14:textId="77777777" w:rsidR="00CB009F" w:rsidRDefault="00CB009F" w:rsidP="00CB009F">
            <w:pPr>
              <w:rPr>
                <w:b/>
                <w:kern w:val="2"/>
                <w:szCs w:val="24"/>
              </w:rPr>
            </w:pPr>
            <w:r>
              <w:rPr>
                <w:b/>
                <w:kern w:val="2"/>
                <w:szCs w:val="24"/>
              </w:rPr>
              <w:t>3.2. Pirkimo pavadinimas ir numeris</w:t>
            </w:r>
          </w:p>
        </w:tc>
        <w:tc>
          <w:tcPr>
            <w:tcW w:w="6824" w:type="dxa"/>
            <w:gridSpan w:val="2"/>
          </w:tcPr>
          <w:p w14:paraId="5817FB3F" w14:textId="2ACF48F7" w:rsidR="00CB009F" w:rsidRDefault="000308FE" w:rsidP="00957809">
            <w:pPr>
              <w:rPr>
                <w:kern w:val="2"/>
                <w:szCs w:val="24"/>
              </w:rPr>
            </w:pPr>
            <w:r w:rsidRPr="00681555">
              <w:rPr>
                <w:b/>
                <w:bCs/>
                <w:i/>
                <w:iCs/>
                <w:szCs w:val="24"/>
              </w:rPr>
              <w:t>2021–2027 m. ES fondų investicijų programos prioritetų „Pažangesnė Lietuva“ ir „Socialiai atsakingesnė Lietuva“ švietimo ir mokslo srities uždavinių poveikio vertinimo paslaug</w:t>
            </w:r>
            <w:r>
              <w:rPr>
                <w:b/>
                <w:bCs/>
                <w:i/>
                <w:iCs/>
                <w:szCs w:val="24"/>
              </w:rPr>
              <w:t>o</w:t>
            </w:r>
            <w:r w:rsidRPr="00681555">
              <w:rPr>
                <w:b/>
                <w:bCs/>
                <w:i/>
                <w:iCs/>
                <w:szCs w:val="24"/>
              </w:rPr>
              <w:t>s</w:t>
            </w:r>
            <w:r w:rsidR="00CB009F">
              <w:rPr>
                <w:b/>
                <w:bCs/>
                <w:i/>
                <w:iCs/>
                <w:szCs w:val="24"/>
              </w:rPr>
              <w:t xml:space="preserve">, </w:t>
            </w:r>
            <w:r w:rsidR="00CB009F" w:rsidRPr="00CB009F">
              <w:rPr>
                <w:bCs/>
                <w:i/>
                <w:iCs/>
                <w:szCs w:val="24"/>
              </w:rPr>
              <w:t>CVP IS Nr.</w:t>
            </w:r>
            <w:r w:rsidR="00CB009F">
              <w:rPr>
                <w:bCs/>
                <w:i/>
                <w:iCs/>
                <w:szCs w:val="24"/>
              </w:rPr>
              <w:t xml:space="preserve"> </w:t>
            </w:r>
            <w:r w:rsidR="006F247A" w:rsidRPr="006F247A">
              <w:rPr>
                <w:color w:val="000000"/>
                <w:kern w:val="2"/>
                <w:szCs w:val="24"/>
              </w:rPr>
              <w:t>6821391</w:t>
            </w:r>
          </w:p>
        </w:tc>
      </w:tr>
      <w:tr w:rsidR="00CB009F" w14:paraId="58128F91" w14:textId="77777777" w:rsidTr="0CB94023">
        <w:trPr>
          <w:trHeight w:val="300"/>
        </w:trPr>
        <w:tc>
          <w:tcPr>
            <w:tcW w:w="3094" w:type="dxa"/>
            <w:gridSpan w:val="2"/>
          </w:tcPr>
          <w:p w14:paraId="667D3970" w14:textId="77777777" w:rsidR="00CB009F" w:rsidRDefault="00CB009F" w:rsidP="00CB009F">
            <w:pPr>
              <w:rPr>
                <w:b/>
                <w:kern w:val="2"/>
                <w:szCs w:val="24"/>
              </w:rPr>
            </w:pPr>
            <w:r>
              <w:rPr>
                <w:b/>
                <w:kern w:val="2"/>
                <w:szCs w:val="24"/>
              </w:rPr>
              <w:t>3.3. Informacija apie Europos Sąjungos lėšomis finansuojamą projektą arba kitą projektą</w:t>
            </w:r>
          </w:p>
        </w:tc>
        <w:tc>
          <w:tcPr>
            <w:tcW w:w="6824" w:type="dxa"/>
            <w:gridSpan w:val="2"/>
          </w:tcPr>
          <w:p w14:paraId="0670021F" w14:textId="152D88F4" w:rsidR="00931404" w:rsidRPr="00EA0DCB" w:rsidRDefault="00921346" w:rsidP="00931404">
            <w:pPr>
              <w:autoSpaceDE w:val="0"/>
              <w:autoSpaceDN w:val="0"/>
              <w:adjustRightInd w:val="0"/>
              <w:rPr>
                <w:szCs w:val="24"/>
              </w:rPr>
            </w:pPr>
            <w:r w:rsidRPr="00EA0DCB">
              <w:rPr>
                <w:kern w:val="2"/>
                <w:szCs w:val="24"/>
              </w:rPr>
              <w:t xml:space="preserve">Vertinimas finansuojamas </w:t>
            </w:r>
            <w:r w:rsidR="00931404" w:rsidRPr="00EA0DCB">
              <w:rPr>
                <w:szCs w:val="24"/>
              </w:rPr>
              <w:t xml:space="preserve">iš </w:t>
            </w:r>
            <w:r w:rsidR="00C7243E" w:rsidRPr="00EA0DCB">
              <w:rPr>
                <w:szCs w:val="24"/>
              </w:rPr>
              <w:t xml:space="preserve">2021–2027 metų Europos Sąjungos fondų Investicijų programos </w:t>
            </w:r>
            <w:r w:rsidR="00931404" w:rsidRPr="00EA0DCB">
              <w:rPr>
                <w:szCs w:val="24"/>
              </w:rPr>
              <w:t>Techninės paramos</w:t>
            </w:r>
            <w:r w:rsidR="00EA0DCB">
              <w:rPr>
                <w:szCs w:val="24"/>
              </w:rPr>
              <w:t xml:space="preserve"> lėšų</w:t>
            </w:r>
          </w:p>
          <w:p w14:paraId="237EF1E4" w14:textId="4C2157CB" w:rsidR="00CB009F" w:rsidRDefault="00CB009F" w:rsidP="00CB009F">
            <w:pPr>
              <w:rPr>
                <w:kern w:val="2"/>
                <w:szCs w:val="24"/>
              </w:rPr>
            </w:pPr>
          </w:p>
        </w:tc>
      </w:tr>
      <w:tr w:rsidR="00CB009F" w14:paraId="27D59633" w14:textId="77777777" w:rsidTr="0CB94023">
        <w:trPr>
          <w:trHeight w:val="300"/>
        </w:trPr>
        <w:tc>
          <w:tcPr>
            <w:tcW w:w="9918" w:type="dxa"/>
            <w:gridSpan w:val="4"/>
          </w:tcPr>
          <w:p w14:paraId="5B1AA26A" w14:textId="77777777" w:rsidR="00CB009F" w:rsidRDefault="00CB009F" w:rsidP="00CB009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B009F" w14:paraId="7C3081FE" w14:textId="77777777" w:rsidTr="0CB94023">
        <w:trPr>
          <w:trHeight w:val="300"/>
        </w:trPr>
        <w:tc>
          <w:tcPr>
            <w:tcW w:w="3094" w:type="dxa"/>
            <w:gridSpan w:val="2"/>
          </w:tcPr>
          <w:p w14:paraId="0849C64D" w14:textId="77777777" w:rsidR="00CB009F" w:rsidRDefault="00CB009F" w:rsidP="00CB009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149202D" w14:textId="6790BC02" w:rsidR="00CB009F" w:rsidRDefault="00CB009F" w:rsidP="00CB009F">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EA0DCB" w:rsidRPr="00EA0DCB">
              <w:rPr>
                <w:kern w:val="2"/>
                <w:szCs w:val="24"/>
              </w:rPr>
              <w:t>TS</w:t>
            </w:r>
            <w:r>
              <w:rPr>
                <w:color w:val="4472C4"/>
                <w:kern w:val="2"/>
                <w:szCs w:val="24"/>
              </w:rPr>
              <w:t xml:space="preserve"> </w:t>
            </w:r>
            <w:r w:rsidR="00E35728">
              <w:rPr>
                <w:szCs w:val="24"/>
              </w:rPr>
              <w:t>nurodytu</w:t>
            </w:r>
            <w:r w:rsidR="00E35728">
              <w:rPr>
                <w:color w:val="4472C4"/>
                <w:szCs w:val="24"/>
              </w:rPr>
              <w:t xml:space="preserve"> </w:t>
            </w:r>
            <w:r>
              <w:rPr>
                <w:szCs w:val="24"/>
              </w:rPr>
              <w:t xml:space="preserve">eiliškumu, </w:t>
            </w:r>
            <w:r>
              <w:rPr>
                <w:kern w:val="2"/>
                <w:szCs w:val="24"/>
              </w:rPr>
              <w:t>terminais ir sąlygomis.</w:t>
            </w:r>
          </w:p>
          <w:p w14:paraId="37DEDF7D" w14:textId="79A44717" w:rsidR="00CB009F" w:rsidRDefault="00CB009F" w:rsidP="00CB009F">
            <w:pPr>
              <w:rPr>
                <w:kern w:val="2"/>
                <w:szCs w:val="24"/>
              </w:rPr>
            </w:pPr>
          </w:p>
        </w:tc>
      </w:tr>
      <w:tr w:rsidR="00CB009F" w14:paraId="4417ED9B" w14:textId="77777777" w:rsidTr="0CB94023">
        <w:trPr>
          <w:trHeight w:val="300"/>
        </w:trPr>
        <w:tc>
          <w:tcPr>
            <w:tcW w:w="3094" w:type="dxa"/>
            <w:gridSpan w:val="2"/>
          </w:tcPr>
          <w:p w14:paraId="6BF7E754" w14:textId="77777777" w:rsidR="00CB009F" w:rsidRDefault="00CB009F" w:rsidP="00CB009F">
            <w:pPr>
              <w:rPr>
                <w:b/>
                <w:kern w:val="2"/>
                <w:szCs w:val="24"/>
              </w:rPr>
            </w:pPr>
            <w:r>
              <w:rPr>
                <w:b/>
                <w:kern w:val="2"/>
                <w:szCs w:val="24"/>
              </w:rPr>
              <w:t>4.2. Paslaugų / jų dalies / etapo / periodo suteikimo termino pratęsimas</w:t>
            </w:r>
          </w:p>
        </w:tc>
        <w:tc>
          <w:tcPr>
            <w:tcW w:w="6824" w:type="dxa"/>
            <w:gridSpan w:val="2"/>
          </w:tcPr>
          <w:p w14:paraId="22C2C6A4" w14:textId="40FFB449" w:rsidR="00CB009F" w:rsidRDefault="00CB009F" w:rsidP="00CB009F">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9E753E" w:rsidRPr="000E299D">
              <w:rPr>
                <w:kern w:val="2"/>
                <w:szCs w:val="24"/>
              </w:rPr>
              <w:t>5</w:t>
            </w:r>
            <w:r w:rsidR="005658D1" w:rsidRPr="000E299D">
              <w:rPr>
                <w:kern w:val="2"/>
                <w:szCs w:val="24"/>
              </w:rPr>
              <w:t xml:space="preserve"> d.</w:t>
            </w:r>
            <w:r w:rsidR="009E753E" w:rsidRPr="000E299D">
              <w:rPr>
                <w:kern w:val="2"/>
                <w:szCs w:val="24"/>
              </w:rPr>
              <w:t xml:space="preserve"> </w:t>
            </w:r>
            <w:r w:rsidR="005658D1" w:rsidRPr="000E299D">
              <w:rPr>
                <w:kern w:val="2"/>
                <w:szCs w:val="24"/>
              </w:rPr>
              <w:t>d.</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9E753E" w:rsidRPr="00EA0DCB">
              <w:rPr>
                <w:kern w:val="2"/>
                <w:szCs w:val="24"/>
              </w:rPr>
              <w:t>2 mėn.</w:t>
            </w:r>
            <w:r w:rsidRPr="00EA0DCB">
              <w:rPr>
                <w:kern w:val="2"/>
                <w:szCs w:val="24"/>
              </w:rPr>
              <w:t xml:space="preserve"> </w:t>
            </w:r>
            <w:r>
              <w:rPr>
                <w:kern w:val="2"/>
                <w:szCs w:val="24"/>
              </w:rPr>
              <w:t>laikotarpiui.</w:t>
            </w:r>
          </w:p>
          <w:p w14:paraId="254B57AC" w14:textId="77777777" w:rsidR="00CB009F" w:rsidRDefault="00CB009F" w:rsidP="00CB009F">
            <w:pPr>
              <w:jc w:val="both"/>
              <w:rPr>
                <w:kern w:val="2"/>
                <w:szCs w:val="24"/>
              </w:rPr>
            </w:pPr>
          </w:p>
          <w:p w14:paraId="285AF28E" w14:textId="5F0E624B" w:rsidR="00CB009F" w:rsidRDefault="009E6160" w:rsidP="00CB009F">
            <w:pPr>
              <w:rPr>
                <w:szCs w:val="24"/>
              </w:rPr>
            </w:pPr>
            <w:r w:rsidRPr="00945349">
              <w:rPr>
                <w:szCs w:val="24"/>
              </w:rPr>
              <w:t xml:space="preserve">Atsiradus poreikiui dalį paslaugų, kurių vertė sudaro ne daugiau kaip 15 % visos projektui skirtos sumos, suteikti / gauti anksčiau arba vėliau, nei nustatyta </w:t>
            </w:r>
            <w:r w:rsidR="00816AFD">
              <w:rPr>
                <w:szCs w:val="24"/>
              </w:rPr>
              <w:t>techninėje specifikacijoje</w:t>
            </w:r>
            <w:r w:rsidRPr="00945349">
              <w:rPr>
                <w:szCs w:val="24"/>
              </w:rPr>
              <w:t xml:space="preserve">, abiems pusėms dėl pakeitimų sutarus raštu ir /arba el. paštu, šią paslaugų dalį </w:t>
            </w:r>
            <w:r w:rsidRPr="00945349">
              <w:rPr>
                <w:szCs w:val="24"/>
              </w:rPr>
              <w:lastRenderedPageBreak/>
              <w:t xml:space="preserve">galima suteikti naujai sutartu laiku, nekeičiant galutinių vertinimo veiklos terminų ir bendros </w:t>
            </w:r>
            <w:r w:rsidR="009F1980">
              <w:rPr>
                <w:szCs w:val="24"/>
              </w:rPr>
              <w:t>visų</w:t>
            </w:r>
            <w:r w:rsidRPr="00945349">
              <w:rPr>
                <w:szCs w:val="24"/>
              </w:rPr>
              <w:t xml:space="preserve"> paslaugų kainos. </w:t>
            </w:r>
          </w:p>
        </w:tc>
      </w:tr>
      <w:tr w:rsidR="00CB009F" w14:paraId="6E73585E" w14:textId="77777777" w:rsidTr="0CB94023">
        <w:trPr>
          <w:trHeight w:val="300"/>
        </w:trPr>
        <w:tc>
          <w:tcPr>
            <w:tcW w:w="3094" w:type="dxa"/>
            <w:gridSpan w:val="2"/>
          </w:tcPr>
          <w:p w14:paraId="650330BE" w14:textId="77777777" w:rsidR="00CB009F" w:rsidRDefault="00CB009F" w:rsidP="00CB009F">
            <w:pPr>
              <w:rPr>
                <w:b/>
                <w:kern w:val="2"/>
                <w:szCs w:val="24"/>
              </w:rPr>
            </w:pPr>
            <w:r>
              <w:rPr>
                <w:b/>
                <w:kern w:val="2"/>
                <w:szCs w:val="24"/>
              </w:rPr>
              <w:lastRenderedPageBreak/>
              <w:t>4.3. Užsakymų teikimo tvarka</w:t>
            </w:r>
          </w:p>
        </w:tc>
        <w:tc>
          <w:tcPr>
            <w:tcW w:w="6824" w:type="dxa"/>
            <w:gridSpan w:val="2"/>
          </w:tcPr>
          <w:p w14:paraId="4671D645" w14:textId="77777777" w:rsidR="00CB009F" w:rsidRDefault="00CB009F" w:rsidP="00CB009F">
            <w:pPr>
              <w:rPr>
                <w:szCs w:val="24"/>
              </w:rPr>
            </w:pPr>
            <w:r>
              <w:rPr>
                <w:szCs w:val="24"/>
              </w:rPr>
              <w:t>Netaikoma</w:t>
            </w:r>
          </w:p>
          <w:p w14:paraId="1F7534B2" w14:textId="67587EA0" w:rsidR="00CB009F" w:rsidRDefault="00CB009F" w:rsidP="00CB009F">
            <w:pPr>
              <w:rPr>
                <w:szCs w:val="24"/>
              </w:rPr>
            </w:pPr>
          </w:p>
        </w:tc>
      </w:tr>
      <w:tr w:rsidR="00CB009F" w14:paraId="0A0E33DA" w14:textId="77777777" w:rsidTr="0CB94023">
        <w:trPr>
          <w:trHeight w:val="984"/>
        </w:trPr>
        <w:tc>
          <w:tcPr>
            <w:tcW w:w="3094" w:type="dxa"/>
            <w:gridSpan w:val="2"/>
            <w:tcBorders>
              <w:top w:val="single" w:sz="4" w:space="0" w:color="auto"/>
              <w:left w:val="single" w:sz="4" w:space="0" w:color="auto"/>
              <w:bottom w:val="single" w:sz="4" w:space="0" w:color="auto"/>
              <w:right w:val="single" w:sz="4" w:space="0" w:color="auto"/>
            </w:tcBorders>
          </w:tcPr>
          <w:p w14:paraId="5A1207D5" w14:textId="77777777" w:rsidR="00CB009F" w:rsidRDefault="00CB009F" w:rsidP="00CB009F">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00C34F9F" w14:textId="77777777" w:rsidR="00CB009F" w:rsidRDefault="00CB009F" w:rsidP="00CB009F">
            <w:pPr>
              <w:rPr>
                <w:kern w:val="2"/>
                <w:szCs w:val="24"/>
              </w:rPr>
            </w:pPr>
            <w:r>
              <w:rPr>
                <w:kern w:val="2"/>
                <w:szCs w:val="24"/>
              </w:rPr>
              <w:t>Netaikoma</w:t>
            </w:r>
          </w:p>
          <w:p w14:paraId="623E45F2" w14:textId="44045042" w:rsidR="00CB009F" w:rsidRDefault="00CB009F" w:rsidP="00CB009F">
            <w:pPr>
              <w:rPr>
                <w:szCs w:val="24"/>
              </w:rPr>
            </w:pPr>
          </w:p>
        </w:tc>
      </w:tr>
      <w:tr w:rsidR="00CB009F" w14:paraId="12533B29" w14:textId="77777777" w:rsidTr="0CB94023">
        <w:trPr>
          <w:trHeight w:val="300"/>
        </w:trPr>
        <w:tc>
          <w:tcPr>
            <w:tcW w:w="3094" w:type="dxa"/>
            <w:gridSpan w:val="2"/>
          </w:tcPr>
          <w:p w14:paraId="5DE7EAFD" w14:textId="77777777" w:rsidR="00CB009F" w:rsidRDefault="00CB009F" w:rsidP="00CB009F">
            <w:pPr>
              <w:rPr>
                <w:b/>
                <w:kern w:val="2"/>
                <w:szCs w:val="24"/>
              </w:rPr>
            </w:pPr>
            <w:r>
              <w:rPr>
                <w:b/>
                <w:kern w:val="2"/>
                <w:szCs w:val="24"/>
              </w:rPr>
              <w:t>4.5. Pateikiami dokumentai</w:t>
            </w:r>
          </w:p>
        </w:tc>
        <w:tc>
          <w:tcPr>
            <w:tcW w:w="6824" w:type="dxa"/>
            <w:gridSpan w:val="2"/>
          </w:tcPr>
          <w:p w14:paraId="252EDFFA" w14:textId="6563704D" w:rsidR="00CB009F" w:rsidRDefault="00CB009F" w:rsidP="00CB009F">
            <w:pPr>
              <w:rPr>
                <w:szCs w:val="24"/>
              </w:rPr>
            </w:pPr>
            <w:r>
              <w:rPr>
                <w:kern w:val="2"/>
                <w:szCs w:val="24"/>
              </w:rPr>
              <w:t xml:space="preserve">Turi būti pateikiami šie dokumentai: </w:t>
            </w:r>
            <w:r w:rsidR="000E299D" w:rsidRPr="00426822">
              <w:rPr>
                <w:kern w:val="2"/>
                <w:szCs w:val="24"/>
              </w:rPr>
              <w:t>TS</w:t>
            </w:r>
            <w:r w:rsidR="00FF47FD">
              <w:rPr>
                <w:color w:val="4472C4"/>
                <w:kern w:val="2"/>
                <w:szCs w:val="24"/>
              </w:rPr>
              <w:t xml:space="preserve"> </w:t>
            </w:r>
            <w:r w:rsidR="00FF47FD" w:rsidRPr="00945349">
              <w:rPr>
                <w:szCs w:val="24"/>
              </w:rPr>
              <w:t>19.2, 19.4 ir 19.6 punktuose nurodyt</w:t>
            </w:r>
            <w:r w:rsidR="00FF47FD">
              <w:rPr>
                <w:szCs w:val="24"/>
              </w:rPr>
              <w:t xml:space="preserve">os </w:t>
            </w:r>
            <w:r w:rsidR="000C605A">
              <w:rPr>
                <w:szCs w:val="24"/>
              </w:rPr>
              <w:t>ataskaitos (</w:t>
            </w:r>
            <w:r w:rsidR="006A3BAC">
              <w:rPr>
                <w:szCs w:val="24"/>
              </w:rPr>
              <w:t xml:space="preserve">šiuose punktuose nustatytais terminais </w:t>
            </w:r>
            <w:r w:rsidR="000C605A">
              <w:rPr>
                <w:szCs w:val="24"/>
              </w:rPr>
              <w:t xml:space="preserve">teikiamos </w:t>
            </w:r>
            <w:r w:rsidR="008F3D72">
              <w:rPr>
                <w:szCs w:val="24"/>
              </w:rPr>
              <w:t xml:space="preserve">Ministerijai </w:t>
            </w:r>
            <w:r w:rsidR="000C605A">
              <w:rPr>
                <w:szCs w:val="24"/>
              </w:rPr>
              <w:t>raštu ir kontaktinio asmens el. paštu)</w:t>
            </w:r>
            <w:r w:rsidR="00110164">
              <w:rPr>
                <w:szCs w:val="24"/>
              </w:rPr>
              <w:t>,</w:t>
            </w:r>
            <w:r w:rsidR="000C605A">
              <w:rPr>
                <w:szCs w:val="24"/>
              </w:rPr>
              <w:t xml:space="preserve"> </w:t>
            </w:r>
            <w:r w:rsidRPr="00426822">
              <w:rPr>
                <w:kern w:val="2"/>
                <w:szCs w:val="24"/>
              </w:rPr>
              <w:t>Paslaugų perdavimo-priėmimo akta</w:t>
            </w:r>
            <w:r w:rsidR="006A3BAC" w:rsidRPr="00426822">
              <w:rPr>
                <w:kern w:val="2"/>
                <w:szCs w:val="24"/>
              </w:rPr>
              <w:t>i</w:t>
            </w:r>
            <w:r w:rsidRPr="00426822">
              <w:rPr>
                <w:kern w:val="2"/>
                <w:szCs w:val="24"/>
              </w:rPr>
              <w:t xml:space="preserve"> ir Sąskait</w:t>
            </w:r>
            <w:r w:rsidR="006A3BAC" w:rsidRPr="00426822">
              <w:rPr>
                <w:kern w:val="2"/>
                <w:szCs w:val="24"/>
              </w:rPr>
              <w:t>os</w:t>
            </w:r>
            <w:r w:rsidRPr="00426822">
              <w:rPr>
                <w:kern w:val="2"/>
                <w:szCs w:val="24"/>
              </w:rPr>
              <w:t xml:space="preserve"> </w:t>
            </w:r>
            <w:r w:rsidR="00E80E9B" w:rsidRPr="00426822">
              <w:rPr>
                <w:szCs w:val="24"/>
              </w:rPr>
              <w:t>(</w:t>
            </w:r>
            <w:r w:rsidR="007248DB" w:rsidRPr="00426822">
              <w:rPr>
                <w:szCs w:val="24"/>
              </w:rPr>
              <w:t xml:space="preserve">teikiami:1) po </w:t>
            </w:r>
            <w:r w:rsidR="00426822" w:rsidRPr="00426822">
              <w:rPr>
                <w:szCs w:val="24"/>
              </w:rPr>
              <w:t>TS</w:t>
            </w:r>
            <w:r w:rsidR="00DB7877" w:rsidRPr="00426822">
              <w:rPr>
                <w:szCs w:val="24"/>
              </w:rPr>
              <w:t xml:space="preserve"> </w:t>
            </w:r>
            <w:r w:rsidR="00DB7877" w:rsidRPr="00945349">
              <w:rPr>
                <w:szCs w:val="24"/>
              </w:rPr>
              <w:t xml:space="preserve">19.4 papunktyje nurodytų Paslaugų rezultatų patvirtinimo už </w:t>
            </w:r>
            <w:r w:rsidR="00300F8D">
              <w:rPr>
                <w:szCs w:val="24"/>
              </w:rPr>
              <w:t>techninės specifikacijos</w:t>
            </w:r>
            <w:r w:rsidR="00DB7877" w:rsidRPr="00945349">
              <w:rPr>
                <w:szCs w:val="24"/>
              </w:rPr>
              <w:t xml:space="preserve"> 19.1 – 19.4  papunkčiuose nurodytas paslaugas</w:t>
            </w:r>
            <w:r w:rsidR="00300F8D">
              <w:rPr>
                <w:szCs w:val="24"/>
              </w:rPr>
              <w:t xml:space="preserve">, 2) </w:t>
            </w:r>
            <w:r w:rsidR="000939CB">
              <w:rPr>
                <w:szCs w:val="24"/>
              </w:rPr>
              <w:t>po</w:t>
            </w:r>
            <w:r w:rsidR="000939CB" w:rsidRPr="00945349">
              <w:rPr>
                <w:szCs w:val="24"/>
              </w:rPr>
              <w:t xml:space="preserve"> </w:t>
            </w:r>
            <w:r w:rsidR="00426822">
              <w:rPr>
                <w:szCs w:val="24"/>
              </w:rPr>
              <w:t>TS</w:t>
            </w:r>
            <w:r w:rsidR="000939CB">
              <w:rPr>
                <w:szCs w:val="24"/>
              </w:rPr>
              <w:t xml:space="preserve"> </w:t>
            </w:r>
            <w:r w:rsidR="000939CB" w:rsidRPr="00945349">
              <w:rPr>
                <w:szCs w:val="24"/>
              </w:rPr>
              <w:t xml:space="preserve">19.7 papunktyje nurodytų Paslaugų rezultatų už </w:t>
            </w:r>
            <w:r w:rsidR="000939CB">
              <w:rPr>
                <w:szCs w:val="24"/>
              </w:rPr>
              <w:t>techninės specifikacijos</w:t>
            </w:r>
            <w:r w:rsidR="000939CB" w:rsidRPr="00945349">
              <w:rPr>
                <w:szCs w:val="24"/>
              </w:rPr>
              <w:t xml:space="preserve"> 19.5 – 19.7 papunkčiuose nurodytus rezultatus</w:t>
            </w:r>
            <w:r w:rsidR="009A5647">
              <w:rPr>
                <w:szCs w:val="24"/>
              </w:rPr>
              <w:t>)</w:t>
            </w:r>
            <w:r>
              <w:rPr>
                <w:kern w:val="2"/>
                <w:szCs w:val="24"/>
              </w:rPr>
              <w:t>. Tiekėjui nepateikus nurodytų dokumentų, laikoma, kad Paslaugos neatitinka Sutartyje nustatytų reikalavimų.</w:t>
            </w:r>
          </w:p>
        </w:tc>
      </w:tr>
      <w:tr w:rsidR="00CB009F" w14:paraId="1A2ABF52" w14:textId="77777777" w:rsidTr="0CB94023">
        <w:trPr>
          <w:trHeight w:val="300"/>
        </w:trPr>
        <w:tc>
          <w:tcPr>
            <w:tcW w:w="9918" w:type="dxa"/>
            <w:gridSpan w:val="4"/>
          </w:tcPr>
          <w:p w14:paraId="1E11565C" w14:textId="77777777" w:rsidR="00CB009F" w:rsidRDefault="00CB009F" w:rsidP="00CB009F">
            <w:pPr>
              <w:jc w:val="center"/>
              <w:rPr>
                <w:b/>
                <w:kern w:val="2"/>
                <w:szCs w:val="24"/>
              </w:rPr>
            </w:pPr>
            <w:r>
              <w:rPr>
                <w:b/>
                <w:kern w:val="2"/>
                <w:szCs w:val="24"/>
              </w:rPr>
              <w:t>5. SUTARTIES KAINA IR ATSISKAITYMO TVARKA</w:t>
            </w:r>
          </w:p>
        </w:tc>
      </w:tr>
      <w:tr w:rsidR="00CB009F" w14:paraId="1741DCA5" w14:textId="77777777" w:rsidTr="0CB94023">
        <w:trPr>
          <w:trHeight w:val="300"/>
        </w:trPr>
        <w:tc>
          <w:tcPr>
            <w:tcW w:w="3094" w:type="dxa"/>
            <w:gridSpan w:val="2"/>
          </w:tcPr>
          <w:p w14:paraId="74FA7398" w14:textId="77777777" w:rsidR="00CB009F" w:rsidRDefault="00CB009F" w:rsidP="00CB009F">
            <w:pPr>
              <w:rPr>
                <w:b/>
                <w:kern w:val="2"/>
                <w:szCs w:val="24"/>
              </w:rPr>
            </w:pPr>
            <w:r>
              <w:rPr>
                <w:b/>
                <w:kern w:val="2"/>
                <w:szCs w:val="24"/>
              </w:rPr>
              <w:t>5.1. Sutarčiai taikomas kainos apskaičiavimo būdas</w:t>
            </w:r>
          </w:p>
        </w:tc>
        <w:tc>
          <w:tcPr>
            <w:tcW w:w="6824" w:type="dxa"/>
            <w:gridSpan w:val="2"/>
          </w:tcPr>
          <w:p w14:paraId="153B113F" w14:textId="77777777" w:rsidR="00CB009F" w:rsidRDefault="00CB009F" w:rsidP="00CB009F">
            <w:pPr>
              <w:rPr>
                <w:kern w:val="2"/>
                <w:szCs w:val="24"/>
              </w:rPr>
            </w:pPr>
            <w:r>
              <w:rPr>
                <w:kern w:val="2"/>
                <w:szCs w:val="24"/>
              </w:rPr>
              <w:t>Fiksuotos kainos kainodara</w:t>
            </w:r>
          </w:p>
          <w:p w14:paraId="2023C4CE" w14:textId="46265B76" w:rsidR="00CB009F" w:rsidRDefault="00CB009F" w:rsidP="00CB009F">
            <w:pPr>
              <w:rPr>
                <w:color w:val="4472C4"/>
                <w:kern w:val="2"/>
                <w:szCs w:val="24"/>
              </w:rPr>
            </w:pPr>
          </w:p>
        </w:tc>
      </w:tr>
      <w:tr w:rsidR="00CB009F" w14:paraId="057335DE" w14:textId="77777777" w:rsidTr="0CB94023">
        <w:trPr>
          <w:trHeight w:val="300"/>
        </w:trPr>
        <w:tc>
          <w:tcPr>
            <w:tcW w:w="3094" w:type="dxa"/>
            <w:gridSpan w:val="2"/>
          </w:tcPr>
          <w:p w14:paraId="54BA5632" w14:textId="77777777" w:rsidR="00CB009F" w:rsidRDefault="00CB009F" w:rsidP="00CB009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B89951C" w14:textId="77777777" w:rsidR="00CB009F" w:rsidRDefault="00CB009F" w:rsidP="00CB009F">
            <w:pPr>
              <w:rPr>
                <w:b/>
                <w:kern w:val="2"/>
                <w:szCs w:val="24"/>
              </w:rPr>
            </w:pPr>
          </w:p>
          <w:p w14:paraId="3829F796" w14:textId="77777777" w:rsidR="00CB009F" w:rsidRDefault="00CB009F" w:rsidP="00CB009F">
            <w:pPr>
              <w:rPr>
                <w:b/>
                <w:kern w:val="2"/>
                <w:szCs w:val="24"/>
              </w:rPr>
            </w:pPr>
          </w:p>
          <w:p w14:paraId="3D0C19F9" w14:textId="77777777" w:rsidR="00CB009F" w:rsidRDefault="00CB009F" w:rsidP="00CB009F">
            <w:pPr>
              <w:rPr>
                <w:b/>
                <w:kern w:val="2"/>
                <w:szCs w:val="24"/>
              </w:rPr>
            </w:pPr>
          </w:p>
          <w:p w14:paraId="70181415" w14:textId="77777777" w:rsidR="00CB009F" w:rsidRDefault="00CB009F" w:rsidP="002D0AB3">
            <w:pPr>
              <w:jc w:val="both"/>
              <w:rPr>
                <w:b/>
                <w:kern w:val="2"/>
                <w:szCs w:val="24"/>
              </w:rPr>
            </w:pPr>
          </w:p>
        </w:tc>
        <w:tc>
          <w:tcPr>
            <w:tcW w:w="6824" w:type="dxa"/>
            <w:gridSpan w:val="2"/>
          </w:tcPr>
          <w:p w14:paraId="66C76D0D" w14:textId="77777777" w:rsidR="00CB009F" w:rsidRDefault="00CB009F" w:rsidP="00CB009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BAF7CA5" w14:textId="77777777" w:rsidR="00CB009F" w:rsidRDefault="00CB009F" w:rsidP="00CB009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4D6F26" w14:textId="77777777" w:rsidR="00CB009F" w:rsidRDefault="00CB009F" w:rsidP="00CB009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3AE0143" w14:textId="77777777" w:rsidR="00CB009F" w:rsidRDefault="00CB009F" w:rsidP="00CB009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B009F" w14:paraId="7F750506" w14:textId="77777777" w:rsidTr="0CB94023">
        <w:trPr>
          <w:trHeight w:val="300"/>
        </w:trPr>
        <w:tc>
          <w:tcPr>
            <w:tcW w:w="3094" w:type="dxa"/>
            <w:gridSpan w:val="2"/>
          </w:tcPr>
          <w:p w14:paraId="1E955CC9" w14:textId="7F4DCC87" w:rsidR="00CB009F" w:rsidRDefault="00CB009F" w:rsidP="00ED5A8C">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bookmarkStart w:id="0" w:name="_GoBack"/>
            <w:bookmarkEnd w:id="0"/>
          </w:p>
        </w:tc>
        <w:tc>
          <w:tcPr>
            <w:tcW w:w="6824" w:type="dxa"/>
            <w:gridSpan w:val="2"/>
          </w:tcPr>
          <w:p w14:paraId="330F7FD0" w14:textId="67A03DFD" w:rsidR="00CB009F" w:rsidRDefault="00CB009F" w:rsidP="00CB009F">
            <w:pPr>
              <w:rPr>
                <w:szCs w:val="24"/>
              </w:rPr>
            </w:pPr>
            <w:r>
              <w:rPr>
                <w:kern w:val="2"/>
                <w:szCs w:val="24"/>
              </w:rPr>
              <w:t xml:space="preserve">Sutarties </w:t>
            </w:r>
            <w:r w:rsidRPr="002C07E3">
              <w:rPr>
                <w:kern w:val="2"/>
                <w:szCs w:val="24"/>
              </w:rPr>
              <w:t>kaina</w:t>
            </w:r>
            <w:r>
              <w:rPr>
                <w:color w:val="FF0000"/>
                <w:kern w:val="2"/>
                <w:szCs w:val="24"/>
              </w:rPr>
              <w:t xml:space="preserve"> </w:t>
            </w:r>
            <w:r>
              <w:rPr>
                <w:kern w:val="2"/>
                <w:szCs w:val="24"/>
              </w:rPr>
              <w:t>bus perskaičiuojami:</w:t>
            </w:r>
          </w:p>
          <w:p w14:paraId="74A725A0" w14:textId="77777777" w:rsidR="00CB009F" w:rsidRDefault="00CB009F" w:rsidP="00CB009F">
            <w:pPr>
              <w:rPr>
                <w:color w:val="FF0000"/>
                <w:kern w:val="2"/>
                <w:szCs w:val="24"/>
              </w:rPr>
            </w:pPr>
            <w:r>
              <w:rPr>
                <w:kern w:val="2"/>
                <w:szCs w:val="24"/>
              </w:rPr>
              <w:t>5.3.1. dėl PVM tarifo pasikeitimo;</w:t>
            </w:r>
          </w:p>
          <w:p w14:paraId="5BE1C5FB" w14:textId="6D138329" w:rsidR="00CB009F" w:rsidRDefault="00CB009F" w:rsidP="00CB009F">
            <w:pPr>
              <w:rPr>
                <w:color w:val="FF0000"/>
                <w:kern w:val="2"/>
                <w:szCs w:val="24"/>
              </w:rPr>
            </w:pPr>
          </w:p>
        </w:tc>
      </w:tr>
      <w:tr w:rsidR="00CB009F" w14:paraId="03D98033" w14:textId="77777777" w:rsidTr="0CB94023">
        <w:trPr>
          <w:trHeight w:val="300"/>
        </w:trPr>
        <w:tc>
          <w:tcPr>
            <w:tcW w:w="3094" w:type="dxa"/>
            <w:gridSpan w:val="2"/>
          </w:tcPr>
          <w:p w14:paraId="474EA506" w14:textId="77777777" w:rsidR="00CB009F" w:rsidRDefault="00CB009F" w:rsidP="00CB009F">
            <w:pPr>
              <w:rPr>
                <w:b/>
                <w:kern w:val="2"/>
                <w:szCs w:val="24"/>
              </w:rPr>
            </w:pPr>
            <w:r>
              <w:rPr>
                <w:b/>
                <w:kern w:val="2"/>
                <w:szCs w:val="24"/>
              </w:rPr>
              <w:t>5.3.1. Sutarties kainos / įkainių peržiūra dėl PVM tarifo pasikeitimo</w:t>
            </w:r>
          </w:p>
        </w:tc>
        <w:tc>
          <w:tcPr>
            <w:tcW w:w="6824" w:type="dxa"/>
            <w:gridSpan w:val="2"/>
          </w:tcPr>
          <w:p w14:paraId="2F1DBC1C" w14:textId="77777777" w:rsidR="00CB009F" w:rsidRDefault="00CB009F" w:rsidP="00CB009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2C64B5A" w14:textId="77777777" w:rsidR="00CB009F" w:rsidRDefault="00CB009F" w:rsidP="00CB009F">
            <w:pPr>
              <w:rPr>
                <w:kern w:val="2"/>
                <w:szCs w:val="24"/>
              </w:rPr>
            </w:pPr>
          </w:p>
          <w:p w14:paraId="0128588B" w14:textId="16232EDB" w:rsidR="00CB009F" w:rsidRDefault="00CB009F" w:rsidP="00CB009F">
            <w:pPr>
              <w:rPr>
                <w:szCs w:val="24"/>
              </w:rPr>
            </w:pPr>
            <w:r>
              <w:rPr>
                <w:kern w:val="2"/>
                <w:szCs w:val="24"/>
              </w:rPr>
              <w:t xml:space="preserve">Perskaičiavimas įforminamas Susitarimu ne vėliau kaip per </w:t>
            </w:r>
            <w:r w:rsidR="00C25C66">
              <w:rPr>
                <w:kern w:val="2"/>
                <w:szCs w:val="24"/>
              </w:rPr>
              <w:t xml:space="preserve">10 </w:t>
            </w:r>
            <w:r w:rsidRPr="002C07E3">
              <w:rPr>
                <w:kern w:val="2"/>
                <w:szCs w:val="24"/>
              </w:rPr>
              <w:t>(</w:t>
            </w:r>
            <w:r w:rsidR="00C25C66" w:rsidRPr="002C07E3">
              <w:rPr>
                <w:kern w:val="2"/>
                <w:szCs w:val="24"/>
              </w:rPr>
              <w:t>dešimt</w:t>
            </w:r>
            <w:r w:rsidRPr="002C07E3">
              <w:rPr>
                <w:kern w:val="2"/>
                <w:szCs w:val="24"/>
              </w:rPr>
              <w:t xml:space="preserve">) </w:t>
            </w:r>
            <w:r w:rsidR="00031063" w:rsidRPr="002C07E3">
              <w:rPr>
                <w:kern w:val="2"/>
                <w:szCs w:val="24"/>
              </w:rPr>
              <w:t xml:space="preserve">kalendorinių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2C07E3">
              <w:rPr>
                <w:kern w:val="2"/>
                <w:szCs w:val="24"/>
              </w:rPr>
              <w:t>nuo Šalių pasirašyto Susitarimo įsigaliojimo dienos.</w:t>
            </w:r>
          </w:p>
        </w:tc>
      </w:tr>
      <w:tr w:rsidR="00CB009F" w14:paraId="56029F7E" w14:textId="77777777" w:rsidTr="0CB94023">
        <w:trPr>
          <w:trHeight w:val="300"/>
        </w:trPr>
        <w:tc>
          <w:tcPr>
            <w:tcW w:w="3094" w:type="dxa"/>
            <w:gridSpan w:val="2"/>
          </w:tcPr>
          <w:p w14:paraId="4A17E4BE" w14:textId="77777777" w:rsidR="00CB009F" w:rsidRDefault="00CB009F" w:rsidP="00CB009F">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824" w:type="dxa"/>
            <w:gridSpan w:val="2"/>
          </w:tcPr>
          <w:p w14:paraId="11AF258D" w14:textId="77777777" w:rsidR="00CB009F" w:rsidRDefault="00CB009F" w:rsidP="00CB009F">
            <w:pPr>
              <w:rPr>
                <w:kern w:val="2"/>
                <w:szCs w:val="24"/>
              </w:rPr>
            </w:pPr>
            <w:r>
              <w:rPr>
                <w:kern w:val="2"/>
                <w:szCs w:val="24"/>
              </w:rPr>
              <w:lastRenderedPageBreak/>
              <w:t>Netaikoma</w:t>
            </w:r>
          </w:p>
          <w:p w14:paraId="1755EA1A" w14:textId="7AABAA92" w:rsidR="00CB009F" w:rsidRDefault="00CB009F" w:rsidP="00CB009F">
            <w:pPr>
              <w:rPr>
                <w:szCs w:val="24"/>
              </w:rPr>
            </w:pPr>
          </w:p>
        </w:tc>
      </w:tr>
      <w:tr w:rsidR="00CB009F" w14:paraId="6E895F12" w14:textId="77777777" w:rsidTr="0CB94023">
        <w:trPr>
          <w:trHeight w:val="300"/>
        </w:trPr>
        <w:tc>
          <w:tcPr>
            <w:tcW w:w="3094" w:type="dxa"/>
            <w:gridSpan w:val="2"/>
          </w:tcPr>
          <w:p w14:paraId="73AE01E5" w14:textId="77777777" w:rsidR="00CB009F" w:rsidRDefault="00CB009F" w:rsidP="00CB009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758BABFE" w14:textId="77777777" w:rsidR="00CB009F" w:rsidRDefault="00CB009F" w:rsidP="00CB009F">
            <w:pPr>
              <w:rPr>
                <w:kern w:val="2"/>
                <w:szCs w:val="24"/>
              </w:rPr>
            </w:pPr>
            <w:r>
              <w:rPr>
                <w:kern w:val="2"/>
                <w:szCs w:val="24"/>
              </w:rPr>
              <w:t>Netaikoma</w:t>
            </w:r>
          </w:p>
          <w:p w14:paraId="5F202070" w14:textId="58AC528C" w:rsidR="00CB009F" w:rsidRDefault="00CB009F" w:rsidP="00CB009F">
            <w:pPr>
              <w:rPr>
                <w:szCs w:val="24"/>
              </w:rPr>
            </w:pPr>
          </w:p>
        </w:tc>
      </w:tr>
      <w:tr w:rsidR="00CB009F" w14:paraId="1FDFF6A7" w14:textId="77777777" w:rsidTr="0CB94023">
        <w:trPr>
          <w:trHeight w:val="300"/>
        </w:trPr>
        <w:tc>
          <w:tcPr>
            <w:tcW w:w="3094" w:type="dxa"/>
            <w:gridSpan w:val="2"/>
          </w:tcPr>
          <w:p w14:paraId="27113572" w14:textId="77777777" w:rsidR="00CB009F" w:rsidRDefault="00CB009F" w:rsidP="00CB009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5A3C0C49" w14:textId="77777777" w:rsidR="00CB009F" w:rsidRDefault="00CB009F" w:rsidP="00CB009F">
            <w:pPr>
              <w:rPr>
                <w:kern w:val="2"/>
                <w:szCs w:val="24"/>
              </w:rPr>
            </w:pPr>
            <w:r>
              <w:rPr>
                <w:kern w:val="2"/>
                <w:szCs w:val="24"/>
              </w:rPr>
              <w:t>Netaikoma</w:t>
            </w:r>
          </w:p>
          <w:p w14:paraId="79C54473" w14:textId="7E5DE38D" w:rsidR="00CB009F" w:rsidRDefault="00CB009F" w:rsidP="00CB009F">
            <w:pPr>
              <w:rPr>
                <w:szCs w:val="24"/>
              </w:rPr>
            </w:pPr>
          </w:p>
        </w:tc>
      </w:tr>
      <w:tr w:rsidR="00CB009F" w14:paraId="2EF9EF09" w14:textId="77777777" w:rsidTr="0CB94023">
        <w:trPr>
          <w:trHeight w:val="300"/>
        </w:trPr>
        <w:tc>
          <w:tcPr>
            <w:tcW w:w="3094" w:type="dxa"/>
            <w:gridSpan w:val="2"/>
          </w:tcPr>
          <w:p w14:paraId="6E061658" w14:textId="77777777" w:rsidR="00CB009F" w:rsidRDefault="00CB009F" w:rsidP="00CB009F">
            <w:pPr>
              <w:rPr>
                <w:b/>
                <w:kern w:val="2"/>
                <w:szCs w:val="24"/>
              </w:rPr>
            </w:pPr>
            <w:r>
              <w:rPr>
                <w:b/>
                <w:kern w:val="2"/>
                <w:szCs w:val="24"/>
              </w:rPr>
              <w:t>5.5. Atsiskaitymo su Tiekėju terminas ir tvarka</w:t>
            </w:r>
          </w:p>
        </w:tc>
        <w:tc>
          <w:tcPr>
            <w:tcW w:w="6824" w:type="dxa"/>
            <w:gridSpan w:val="2"/>
          </w:tcPr>
          <w:p w14:paraId="7A941837" w14:textId="1E5CEFB1" w:rsidR="00CB009F" w:rsidRDefault="00CB009F" w:rsidP="00CB009F">
            <w:pPr>
              <w:rPr>
                <w:kern w:val="2"/>
                <w:szCs w:val="24"/>
              </w:rPr>
            </w:pPr>
            <w:r>
              <w:rPr>
                <w:kern w:val="2"/>
                <w:szCs w:val="24"/>
              </w:rPr>
              <w:t xml:space="preserve">Pirkėjas atsiskaito su Tiekėju ne vėliau kaip per </w:t>
            </w:r>
            <w:r w:rsidR="005C4B2F">
              <w:rPr>
                <w:szCs w:val="24"/>
              </w:rPr>
              <w:t>3</w:t>
            </w:r>
            <w:r w:rsidR="00963203" w:rsidRPr="00945349">
              <w:rPr>
                <w:szCs w:val="24"/>
              </w:rPr>
              <w:t>0 (</w:t>
            </w:r>
            <w:r w:rsidR="005C4B2F">
              <w:rPr>
                <w:szCs w:val="24"/>
              </w:rPr>
              <w:t>tris</w:t>
            </w:r>
            <w:r w:rsidR="00963203" w:rsidRPr="00945349">
              <w:rPr>
                <w:szCs w:val="24"/>
              </w:rPr>
              <w:t xml:space="preserve">dešimt) kalendorinių dienų nuo </w:t>
            </w:r>
            <w:r>
              <w:rPr>
                <w:kern w:val="2"/>
                <w:szCs w:val="24"/>
              </w:rPr>
              <w:t>Sąskaitos</w:t>
            </w:r>
            <w:r w:rsidR="00963203">
              <w:rPr>
                <w:kern w:val="2"/>
                <w:szCs w:val="24"/>
              </w:rPr>
              <w:t xml:space="preserve"> </w:t>
            </w:r>
            <w:r>
              <w:rPr>
                <w:kern w:val="2"/>
                <w:szCs w:val="24"/>
              </w:rPr>
              <w:t>gavimo dienos.</w:t>
            </w:r>
          </w:p>
          <w:p w14:paraId="1285D747" w14:textId="77777777" w:rsidR="00CB009F" w:rsidRDefault="00CB009F" w:rsidP="00CB009F">
            <w:pPr>
              <w:rPr>
                <w:color w:val="000000"/>
                <w:kern w:val="2"/>
                <w:szCs w:val="24"/>
                <w:shd w:val="clear" w:color="auto" w:fill="FFFFFF"/>
              </w:rPr>
            </w:pPr>
          </w:p>
          <w:p w14:paraId="33A06AB4" w14:textId="0B92C05F" w:rsidR="00CB009F" w:rsidRDefault="00CB009F" w:rsidP="00CB009F">
            <w:pPr>
              <w:rPr>
                <w:color w:val="000000"/>
                <w:kern w:val="2"/>
                <w:szCs w:val="24"/>
                <w:shd w:val="clear" w:color="auto" w:fill="FFFFFF"/>
              </w:rPr>
            </w:pPr>
            <w:r>
              <w:rPr>
                <w:color w:val="000000"/>
                <w:kern w:val="2"/>
                <w:szCs w:val="24"/>
                <w:shd w:val="clear" w:color="auto" w:fill="FFFFFF"/>
              </w:rPr>
              <w:t>Apmokėjimo sąlygos</w:t>
            </w:r>
            <w:r w:rsidR="002C07E3">
              <w:rPr>
                <w:color w:val="4472C4"/>
                <w:kern w:val="2"/>
                <w:szCs w:val="24"/>
                <w:shd w:val="clear" w:color="auto" w:fill="FFFFFF"/>
              </w:rPr>
              <w:t>:</w:t>
            </w:r>
          </w:p>
          <w:p w14:paraId="1DC5E2C0" w14:textId="1ED0E942" w:rsidR="00442562" w:rsidRPr="00945349" w:rsidRDefault="40BF0390" w:rsidP="00563D49">
            <w:pPr>
              <w:pStyle w:val="Pagrindiniotekstotrauka2"/>
              <w:ind w:firstLine="0"/>
              <w:jc w:val="both"/>
              <w:rPr>
                <w:sz w:val="24"/>
                <w:szCs w:val="24"/>
              </w:rPr>
            </w:pPr>
            <w:r w:rsidRPr="0979A248">
              <w:rPr>
                <w:sz w:val="24"/>
                <w:szCs w:val="24"/>
              </w:rPr>
              <w:t>U</w:t>
            </w:r>
            <w:r w:rsidR="0E002E5A" w:rsidRPr="0979A248">
              <w:rPr>
                <w:sz w:val="24"/>
                <w:szCs w:val="24"/>
              </w:rPr>
              <w:t xml:space="preserve">ž faktiškai suteiktas Paslaugas </w:t>
            </w:r>
            <w:r w:rsidR="2957BBD1" w:rsidRPr="0979A248">
              <w:rPr>
                <w:sz w:val="24"/>
                <w:szCs w:val="24"/>
              </w:rPr>
              <w:t>Tie</w:t>
            </w:r>
            <w:r w:rsidR="0E002E5A" w:rsidRPr="0979A248">
              <w:rPr>
                <w:sz w:val="24"/>
                <w:szCs w:val="24"/>
              </w:rPr>
              <w:t xml:space="preserve">kėjui </w:t>
            </w:r>
            <w:r w:rsidR="1EF43DBC" w:rsidRPr="0979A248">
              <w:rPr>
                <w:sz w:val="24"/>
                <w:szCs w:val="24"/>
              </w:rPr>
              <w:t>Pirkėjas</w:t>
            </w:r>
            <w:r w:rsidR="0E002E5A" w:rsidRPr="0979A248">
              <w:rPr>
                <w:sz w:val="24"/>
                <w:szCs w:val="24"/>
              </w:rPr>
              <w:t xml:space="preserve"> moka du kartus pagal pasirašytus suteiktų paslaugų perdavimo – priėmimo aktus ir pagal juos </w:t>
            </w:r>
            <w:r w:rsidR="2957BBD1" w:rsidRPr="0979A248">
              <w:rPr>
                <w:sz w:val="24"/>
                <w:szCs w:val="24"/>
              </w:rPr>
              <w:t>Tie</w:t>
            </w:r>
            <w:r w:rsidR="0E002E5A" w:rsidRPr="0979A248">
              <w:rPr>
                <w:sz w:val="24"/>
                <w:szCs w:val="24"/>
              </w:rPr>
              <w:t xml:space="preserve">kėjui pateikus </w:t>
            </w:r>
            <w:r w:rsidR="77F4B626" w:rsidRPr="0979A248">
              <w:rPr>
                <w:sz w:val="24"/>
                <w:szCs w:val="24"/>
              </w:rPr>
              <w:t>S</w:t>
            </w:r>
            <w:r w:rsidR="0E002E5A" w:rsidRPr="0979A248">
              <w:rPr>
                <w:sz w:val="24"/>
                <w:szCs w:val="24"/>
              </w:rPr>
              <w:t xml:space="preserve">ąskaitas, kurios </w:t>
            </w:r>
            <w:r w:rsidR="2957BBD1" w:rsidRPr="0979A248">
              <w:rPr>
                <w:sz w:val="24"/>
                <w:szCs w:val="24"/>
              </w:rPr>
              <w:t>Pirkėjui</w:t>
            </w:r>
            <w:r w:rsidR="0E002E5A" w:rsidRPr="0979A248">
              <w:rPr>
                <w:sz w:val="24"/>
                <w:szCs w:val="24"/>
              </w:rPr>
              <w:t xml:space="preserve"> turi būti pateiktos ne vėliau kaip per 3 (tris) darbo dienas nuo Paslaugų priėmimo – perdavimo aktų pasirašymo dienos</w:t>
            </w:r>
            <w:r w:rsidR="77F4B626" w:rsidRPr="0979A248">
              <w:rPr>
                <w:sz w:val="24"/>
                <w:szCs w:val="24"/>
              </w:rPr>
              <w:t xml:space="preserve"> (</w:t>
            </w:r>
            <w:r w:rsidR="0DD94E07" w:rsidRPr="0979A248">
              <w:rPr>
                <w:sz w:val="24"/>
                <w:szCs w:val="24"/>
              </w:rPr>
              <w:t xml:space="preserve">pasirašymo diena laikoma diena, </w:t>
            </w:r>
            <w:r w:rsidR="77F4B626" w:rsidRPr="0979A248">
              <w:rPr>
                <w:sz w:val="24"/>
                <w:szCs w:val="24"/>
              </w:rPr>
              <w:t xml:space="preserve">kai </w:t>
            </w:r>
            <w:r w:rsidR="0DD94E07" w:rsidRPr="0979A248">
              <w:rPr>
                <w:sz w:val="24"/>
                <w:szCs w:val="24"/>
              </w:rPr>
              <w:t xml:space="preserve">pasirašo antra </w:t>
            </w:r>
            <w:r w:rsidR="519612B8" w:rsidRPr="0979A248">
              <w:rPr>
                <w:sz w:val="24"/>
                <w:szCs w:val="24"/>
              </w:rPr>
              <w:t>S</w:t>
            </w:r>
            <w:r w:rsidR="0DD94E07" w:rsidRPr="0979A248">
              <w:rPr>
                <w:sz w:val="24"/>
                <w:szCs w:val="24"/>
              </w:rPr>
              <w:t>utarties pusė)</w:t>
            </w:r>
            <w:r w:rsidR="0E002E5A" w:rsidRPr="0979A248">
              <w:rPr>
                <w:sz w:val="24"/>
                <w:szCs w:val="24"/>
              </w:rPr>
              <w:t>:</w:t>
            </w:r>
          </w:p>
          <w:p w14:paraId="4B98A668" w14:textId="11561D0E" w:rsidR="00442562" w:rsidRPr="00945349" w:rsidRDefault="00442562" w:rsidP="00BD2454">
            <w:pPr>
              <w:pStyle w:val="Pagrindiniotekstotrauka2"/>
              <w:numPr>
                <w:ilvl w:val="1"/>
                <w:numId w:val="4"/>
              </w:numPr>
              <w:jc w:val="both"/>
              <w:rPr>
                <w:sz w:val="24"/>
                <w:szCs w:val="24"/>
              </w:rPr>
            </w:pPr>
            <w:r w:rsidRPr="00945349">
              <w:rPr>
                <w:sz w:val="24"/>
                <w:szCs w:val="24"/>
              </w:rPr>
              <w:t xml:space="preserve">Po </w:t>
            </w:r>
            <w:r w:rsidR="00BD2454">
              <w:rPr>
                <w:sz w:val="24"/>
                <w:szCs w:val="24"/>
              </w:rPr>
              <w:t>techninės specifikacijos</w:t>
            </w:r>
            <w:r w:rsidRPr="00945349">
              <w:rPr>
                <w:sz w:val="24"/>
                <w:szCs w:val="24"/>
              </w:rPr>
              <w:t xml:space="preserve"> 19.4 papunktyje nurodytų Paslaugų rezultatų patvirtinimo už </w:t>
            </w:r>
            <w:r w:rsidR="00700DF1">
              <w:rPr>
                <w:sz w:val="24"/>
                <w:szCs w:val="24"/>
              </w:rPr>
              <w:t>techninės specifikacijos</w:t>
            </w:r>
            <w:r w:rsidRPr="00945349">
              <w:rPr>
                <w:sz w:val="24"/>
                <w:szCs w:val="24"/>
              </w:rPr>
              <w:t xml:space="preserve"> 19.1 – 19.4  papunkčiuose nurodytas paslaugas</w:t>
            </w:r>
            <w:r w:rsidR="00122F80">
              <w:rPr>
                <w:sz w:val="24"/>
                <w:szCs w:val="24"/>
              </w:rPr>
              <w:t xml:space="preserve"> (pagal su Tiekėjo pasiūlyme pateiktas sumas</w:t>
            </w:r>
            <w:r w:rsidR="00B91612">
              <w:rPr>
                <w:sz w:val="24"/>
                <w:szCs w:val="24"/>
              </w:rPr>
              <w:t xml:space="preserve"> už šiuos paslaugų rezultatus</w:t>
            </w:r>
            <w:r w:rsidR="00122F80">
              <w:rPr>
                <w:sz w:val="24"/>
                <w:szCs w:val="24"/>
              </w:rPr>
              <w:t>)</w:t>
            </w:r>
            <w:r w:rsidRPr="00945349">
              <w:rPr>
                <w:sz w:val="24"/>
                <w:szCs w:val="24"/>
              </w:rPr>
              <w:t>;</w:t>
            </w:r>
          </w:p>
          <w:p w14:paraId="4C45DB46" w14:textId="61019408" w:rsidR="00CB009F" w:rsidRDefault="00442562" w:rsidP="00563D49">
            <w:pPr>
              <w:pStyle w:val="Pagrindiniotekstotrauka2"/>
              <w:numPr>
                <w:ilvl w:val="1"/>
                <w:numId w:val="4"/>
              </w:numPr>
              <w:jc w:val="both"/>
              <w:rPr>
                <w:color w:val="4472C4"/>
                <w:kern w:val="2"/>
                <w:szCs w:val="24"/>
                <w:shd w:val="clear" w:color="auto" w:fill="FFFFFF"/>
              </w:rPr>
            </w:pPr>
            <w:r w:rsidRPr="00945349">
              <w:rPr>
                <w:sz w:val="24"/>
                <w:szCs w:val="24"/>
              </w:rPr>
              <w:t xml:space="preserve">Po </w:t>
            </w:r>
            <w:r w:rsidR="00700DF1">
              <w:rPr>
                <w:sz w:val="24"/>
                <w:szCs w:val="24"/>
              </w:rPr>
              <w:t>techninės specifikacijos</w:t>
            </w:r>
            <w:r w:rsidRPr="00945349">
              <w:rPr>
                <w:sz w:val="24"/>
                <w:szCs w:val="24"/>
              </w:rPr>
              <w:t xml:space="preserve"> 19.7 papunktyje nurodytų Paslaugų rezultatų patvirtinimo už </w:t>
            </w:r>
            <w:r w:rsidR="00700DF1">
              <w:rPr>
                <w:sz w:val="24"/>
                <w:szCs w:val="24"/>
              </w:rPr>
              <w:t xml:space="preserve">techninės specifikacijos </w:t>
            </w:r>
            <w:r w:rsidRPr="00945349">
              <w:rPr>
                <w:sz w:val="24"/>
                <w:szCs w:val="24"/>
              </w:rPr>
              <w:t>19.5 – 19.7 papunkčiuose nurodytus rezultatus</w:t>
            </w:r>
            <w:r w:rsidR="00700DF1">
              <w:rPr>
                <w:sz w:val="24"/>
                <w:szCs w:val="24"/>
              </w:rPr>
              <w:t xml:space="preserve"> (pagal Tiekėjo pasiūlyme nurodytas sumas už šiuos </w:t>
            </w:r>
            <w:r w:rsidR="00B91612">
              <w:rPr>
                <w:sz w:val="24"/>
                <w:szCs w:val="24"/>
              </w:rPr>
              <w:t>paslaugų rezultatus</w:t>
            </w:r>
            <w:r w:rsidR="00700DF1">
              <w:rPr>
                <w:sz w:val="24"/>
                <w:szCs w:val="24"/>
              </w:rPr>
              <w:t>)</w:t>
            </w:r>
            <w:r w:rsidRPr="00945349">
              <w:rPr>
                <w:sz w:val="24"/>
                <w:szCs w:val="24"/>
              </w:rPr>
              <w:t>.</w:t>
            </w:r>
          </w:p>
        </w:tc>
      </w:tr>
      <w:tr w:rsidR="00CB009F" w14:paraId="502C4404" w14:textId="77777777" w:rsidTr="0CB94023">
        <w:trPr>
          <w:trHeight w:val="300"/>
        </w:trPr>
        <w:tc>
          <w:tcPr>
            <w:tcW w:w="3094" w:type="dxa"/>
            <w:gridSpan w:val="2"/>
          </w:tcPr>
          <w:p w14:paraId="4554079B" w14:textId="77777777" w:rsidR="00CB009F" w:rsidRDefault="00CB009F" w:rsidP="00CB009F">
            <w:pPr>
              <w:rPr>
                <w:b/>
                <w:kern w:val="2"/>
                <w:szCs w:val="24"/>
              </w:rPr>
            </w:pPr>
            <w:r>
              <w:rPr>
                <w:b/>
                <w:kern w:val="2"/>
                <w:szCs w:val="24"/>
              </w:rPr>
              <w:t>5.6. Avansas</w:t>
            </w:r>
          </w:p>
        </w:tc>
        <w:tc>
          <w:tcPr>
            <w:tcW w:w="6824" w:type="dxa"/>
            <w:gridSpan w:val="2"/>
          </w:tcPr>
          <w:p w14:paraId="2BA76722" w14:textId="74CEE3F2" w:rsidR="00CB009F" w:rsidRDefault="00CB009F" w:rsidP="00ED5A8C">
            <w:pPr>
              <w:rPr>
                <w:color w:val="000000"/>
                <w:kern w:val="2"/>
                <w:szCs w:val="24"/>
                <w:shd w:val="clear" w:color="auto" w:fill="FFFFFF"/>
              </w:rPr>
            </w:pPr>
            <w:r>
              <w:rPr>
                <w:kern w:val="2"/>
                <w:szCs w:val="24"/>
              </w:rPr>
              <w:t>Netaikoma</w:t>
            </w:r>
          </w:p>
        </w:tc>
      </w:tr>
      <w:tr w:rsidR="00CB009F" w14:paraId="23B0FC1E" w14:textId="77777777" w:rsidTr="0CB94023">
        <w:trPr>
          <w:trHeight w:val="300"/>
        </w:trPr>
        <w:tc>
          <w:tcPr>
            <w:tcW w:w="3094" w:type="dxa"/>
            <w:gridSpan w:val="2"/>
          </w:tcPr>
          <w:p w14:paraId="4D3A1DED" w14:textId="77777777" w:rsidR="00CB009F" w:rsidRDefault="00CB009F" w:rsidP="00CB009F">
            <w:pPr>
              <w:rPr>
                <w:b/>
                <w:kern w:val="2"/>
                <w:szCs w:val="24"/>
              </w:rPr>
            </w:pPr>
            <w:r>
              <w:rPr>
                <w:b/>
                <w:kern w:val="2"/>
                <w:szCs w:val="24"/>
              </w:rPr>
              <w:t>5.7. Avanso užtikrinimas</w:t>
            </w:r>
          </w:p>
        </w:tc>
        <w:tc>
          <w:tcPr>
            <w:tcW w:w="6824" w:type="dxa"/>
            <w:gridSpan w:val="2"/>
          </w:tcPr>
          <w:p w14:paraId="0B42FB57" w14:textId="32143788" w:rsidR="00CB009F" w:rsidRDefault="00CB009F" w:rsidP="00ED5A8C">
            <w:pPr>
              <w:rPr>
                <w:kern w:val="2"/>
                <w:szCs w:val="24"/>
              </w:rPr>
            </w:pPr>
            <w:r>
              <w:rPr>
                <w:kern w:val="2"/>
                <w:szCs w:val="24"/>
              </w:rPr>
              <w:t>Netaikoma</w:t>
            </w:r>
          </w:p>
        </w:tc>
      </w:tr>
      <w:tr w:rsidR="00CB009F" w14:paraId="3590EEF7" w14:textId="77777777" w:rsidTr="0CB94023">
        <w:trPr>
          <w:trHeight w:val="300"/>
        </w:trPr>
        <w:tc>
          <w:tcPr>
            <w:tcW w:w="9918" w:type="dxa"/>
            <w:gridSpan w:val="4"/>
          </w:tcPr>
          <w:p w14:paraId="57C4D7A0" w14:textId="77777777" w:rsidR="00CB009F" w:rsidRDefault="00CB009F" w:rsidP="00CB009F">
            <w:pPr>
              <w:jc w:val="center"/>
              <w:rPr>
                <w:bCs/>
                <w:kern w:val="2"/>
                <w:szCs w:val="24"/>
              </w:rPr>
            </w:pPr>
            <w:r>
              <w:rPr>
                <w:b/>
                <w:kern w:val="2"/>
                <w:szCs w:val="24"/>
              </w:rPr>
              <w:t>6. PASLAUGŲ KOKYBĖ IR GARANTINIAI ĮSIPAREIGOJIMAI</w:t>
            </w:r>
          </w:p>
        </w:tc>
      </w:tr>
      <w:tr w:rsidR="00CB009F" w14:paraId="1BDAB179" w14:textId="77777777" w:rsidTr="0CB94023">
        <w:trPr>
          <w:trHeight w:val="300"/>
        </w:trPr>
        <w:tc>
          <w:tcPr>
            <w:tcW w:w="3094" w:type="dxa"/>
            <w:gridSpan w:val="2"/>
          </w:tcPr>
          <w:p w14:paraId="142C4B68" w14:textId="77777777" w:rsidR="00CB009F" w:rsidRDefault="00CB009F" w:rsidP="00CB009F">
            <w:pPr>
              <w:rPr>
                <w:b/>
                <w:kern w:val="2"/>
                <w:szCs w:val="24"/>
              </w:rPr>
            </w:pPr>
            <w:r>
              <w:rPr>
                <w:b/>
                <w:kern w:val="2"/>
                <w:szCs w:val="24"/>
              </w:rPr>
              <w:t>6.1. Garantinis terminas</w:t>
            </w:r>
          </w:p>
        </w:tc>
        <w:tc>
          <w:tcPr>
            <w:tcW w:w="6824" w:type="dxa"/>
            <w:gridSpan w:val="2"/>
          </w:tcPr>
          <w:p w14:paraId="025587D0" w14:textId="77777777" w:rsidR="00CB009F" w:rsidRDefault="00CB009F" w:rsidP="00CB009F">
            <w:pPr>
              <w:rPr>
                <w:kern w:val="2"/>
                <w:szCs w:val="24"/>
              </w:rPr>
            </w:pPr>
            <w:r>
              <w:rPr>
                <w:kern w:val="2"/>
                <w:szCs w:val="24"/>
              </w:rPr>
              <w:t>Netaikoma</w:t>
            </w:r>
          </w:p>
          <w:p w14:paraId="2E33FF6D" w14:textId="2C402D6A" w:rsidR="00CB009F" w:rsidRDefault="00CB009F" w:rsidP="00CB009F">
            <w:pPr>
              <w:spacing w:line="259" w:lineRule="auto"/>
            </w:pPr>
          </w:p>
        </w:tc>
      </w:tr>
      <w:tr w:rsidR="00CB009F" w14:paraId="6BA689AE" w14:textId="77777777" w:rsidTr="0CB94023">
        <w:trPr>
          <w:trHeight w:val="300"/>
        </w:trPr>
        <w:tc>
          <w:tcPr>
            <w:tcW w:w="3094" w:type="dxa"/>
            <w:gridSpan w:val="2"/>
          </w:tcPr>
          <w:p w14:paraId="2FD71D44" w14:textId="77777777" w:rsidR="00CB009F" w:rsidRDefault="00CB009F" w:rsidP="00CB009F">
            <w:pPr>
              <w:rPr>
                <w:b/>
                <w:kern w:val="2"/>
                <w:szCs w:val="24"/>
              </w:rPr>
            </w:pPr>
            <w:r>
              <w:rPr>
                <w:b/>
                <w:szCs w:val="24"/>
              </w:rPr>
              <w:t>6.2. Terminas Paslaugų trūkumams pašalinti</w:t>
            </w:r>
          </w:p>
        </w:tc>
        <w:tc>
          <w:tcPr>
            <w:tcW w:w="6824" w:type="dxa"/>
            <w:gridSpan w:val="2"/>
          </w:tcPr>
          <w:p w14:paraId="26340056" w14:textId="6113E8CB" w:rsidR="00855DEB" w:rsidRPr="00945349" w:rsidRDefault="00F35329" w:rsidP="000C5462">
            <w:pPr>
              <w:pStyle w:val="Pagrindiniotekstotrauka"/>
              <w:spacing w:after="0"/>
              <w:ind w:left="0"/>
              <w:jc w:val="both"/>
              <w:rPr>
                <w:szCs w:val="24"/>
              </w:rPr>
            </w:pPr>
            <w:r w:rsidRPr="000C5462">
              <w:rPr>
                <w:szCs w:val="24"/>
              </w:rPr>
              <w:t xml:space="preserve">Vertinimo </w:t>
            </w:r>
            <w:r w:rsidR="00172832" w:rsidRPr="000C5462">
              <w:rPr>
                <w:szCs w:val="24"/>
              </w:rPr>
              <w:t>Paslaugų rezultatų trūkumai šalinami TS 20.3 punkte nustatyta tvarka.</w:t>
            </w:r>
          </w:p>
          <w:p w14:paraId="2162F039" w14:textId="290FE10E" w:rsidR="00CB009F" w:rsidRDefault="00CB009F" w:rsidP="00CB009F">
            <w:pPr>
              <w:rPr>
                <w:bCs/>
                <w:kern w:val="2"/>
                <w:szCs w:val="24"/>
              </w:rPr>
            </w:pPr>
          </w:p>
        </w:tc>
      </w:tr>
      <w:tr w:rsidR="00CB009F" w14:paraId="16E40985" w14:textId="77777777" w:rsidTr="0CB94023">
        <w:trPr>
          <w:trHeight w:val="300"/>
        </w:trPr>
        <w:tc>
          <w:tcPr>
            <w:tcW w:w="3094" w:type="dxa"/>
            <w:gridSpan w:val="2"/>
          </w:tcPr>
          <w:p w14:paraId="6EFCC348" w14:textId="77777777" w:rsidR="00CB009F" w:rsidRDefault="00CB009F" w:rsidP="00CB009F">
            <w:pPr>
              <w:rPr>
                <w:b/>
                <w:kern w:val="2"/>
                <w:szCs w:val="24"/>
              </w:rPr>
            </w:pPr>
            <w:r>
              <w:rPr>
                <w:b/>
                <w:szCs w:val="24"/>
              </w:rPr>
              <w:t>6.3. Kokybinių kriterijų įgyvendinimo ir tikrinimo tvarka</w:t>
            </w:r>
          </w:p>
        </w:tc>
        <w:tc>
          <w:tcPr>
            <w:tcW w:w="6824" w:type="dxa"/>
            <w:gridSpan w:val="2"/>
          </w:tcPr>
          <w:p w14:paraId="05F804FD" w14:textId="7183399F" w:rsidR="00CB009F" w:rsidRDefault="00B65C90" w:rsidP="00CB009F">
            <w:pPr>
              <w:rPr>
                <w:bCs/>
                <w:kern w:val="2"/>
                <w:szCs w:val="24"/>
              </w:rPr>
            </w:pPr>
            <w:r w:rsidRPr="00D35610">
              <w:rPr>
                <w:kern w:val="2"/>
                <w:szCs w:val="24"/>
              </w:rPr>
              <w:t xml:space="preserve">Vertinimo paslaugų </w:t>
            </w:r>
            <w:r w:rsidR="00762C40" w:rsidRPr="00D35610">
              <w:rPr>
                <w:kern w:val="2"/>
                <w:szCs w:val="24"/>
              </w:rPr>
              <w:t xml:space="preserve">rezultatų </w:t>
            </w:r>
            <w:r w:rsidRPr="00D35610">
              <w:rPr>
                <w:kern w:val="2"/>
                <w:szCs w:val="24"/>
              </w:rPr>
              <w:t xml:space="preserve">kokybinę TS </w:t>
            </w:r>
            <w:r w:rsidR="00762C40" w:rsidRPr="00D35610">
              <w:rPr>
                <w:kern w:val="2"/>
                <w:szCs w:val="24"/>
              </w:rPr>
              <w:t xml:space="preserve">20.1-20.3 punktuose nurodyta tvarka prižiūri </w:t>
            </w:r>
            <w:r w:rsidRPr="00D35610">
              <w:rPr>
                <w:kern w:val="2"/>
                <w:szCs w:val="24"/>
              </w:rPr>
              <w:t>Vertinimo priežiūros grupė</w:t>
            </w:r>
            <w:r w:rsidR="00762C40" w:rsidRPr="00D35610">
              <w:rPr>
                <w:kern w:val="2"/>
                <w:szCs w:val="24"/>
              </w:rPr>
              <w:t xml:space="preserve"> ir </w:t>
            </w:r>
            <w:r w:rsidR="0042414E" w:rsidRPr="00D35610">
              <w:rPr>
                <w:kern w:val="2"/>
                <w:szCs w:val="24"/>
              </w:rPr>
              <w:t>Ministerijos kontaktinis asmuo.</w:t>
            </w:r>
          </w:p>
        </w:tc>
      </w:tr>
      <w:tr w:rsidR="00CB009F" w14:paraId="5CB7DC15" w14:textId="77777777" w:rsidTr="0CB94023">
        <w:trPr>
          <w:trHeight w:val="300"/>
        </w:trPr>
        <w:tc>
          <w:tcPr>
            <w:tcW w:w="9918" w:type="dxa"/>
            <w:gridSpan w:val="4"/>
          </w:tcPr>
          <w:p w14:paraId="454E0237" w14:textId="77777777" w:rsidR="00CB009F" w:rsidRDefault="00CB009F" w:rsidP="00CB009F">
            <w:pPr>
              <w:jc w:val="center"/>
              <w:rPr>
                <w:b/>
                <w:kern w:val="2"/>
                <w:szCs w:val="24"/>
              </w:rPr>
            </w:pPr>
            <w:r>
              <w:rPr>
                <w:b/>
                <w:kern w:val="2"/>
                <w:szCs w:val="24"/>
              </w:rPr>
              <w:t>7. SUTARTIES VYKDYMUI PASITELKIAMI SUBTIEKĖJAI IR (AR) SPECIALISTAI</w:t>
            </w:r>
          </w:p>
        </w:tc>
      </w:tr>
      <w:tr w:rsidR="00CB009F" w14:paraId="4D3D055E" w14:textId="77777777" w:rsidTr="0CB94023">
        <w:trPr>
          <w:trHeight w:val="300"/>
        </w:trPr>
        <w:tc>
          <w:tcPr>
            <w:tcW w:w="3094" w:type="dxa"/>
            <w:gridSpan w:val="2"/>
          </w:tcPr>
          <w:p w14:paraId="1483053F" w14:textId="77777777" w:rsidR="00CB009F" w:rsidRDefault="00CB009F" w:rsidP="00CB009F">
            <w:pPr>
              <w:rPr>
                <w:b/>
                <w:bCs/>
                <w:kern w:val="2"/>
                <w:szCs w:val="24"/>
              </w:rPr>
            </w:pPr>
            <w:r>
              <w:rPr>
                <w:b/>
                <w:bCs/>
                <w:kern w:val="2"/>
                <w:szCs w:val="24"/>
              </w:rPr>
              <w:t>7.1. Sutarties vykdymui pasitelkiami subtiekėjai ir (ar) specialistai</w:t>
            </w:r>
          </w:p>
        </w:tc>
        <w:tc>
          <w:tcPr>
            <w:tcW w:w="6824" w:type="dxa"/>
            <w:gridSpan w:val="2"/>
          </w:tcPr>
          <w:p w14:paraId="016CFFC8" w14:textId="77777777" w:rsidR="00CB009F" w:rsidRDefault="00CB009F" w:rsidP="00CB009F">
            <w:pPr>
              <w:rPr>
                <w:kern w:val="2"/>
                <w:szCs w:val="24"/>
              </w:rPr>
            </w:pPr>
            <w:r>
              <w:rPr>
                <w:kern w:val="2"/>
                <w:szCs w:val="24"/>
              </w:rPr>
              <w:t>Sutarties vykdymui subtiekėjai ir (ar) specialistai nepasitelkiami.</w:t>
            </w:r>
          </w:p>
          <w:p w14:paraId="27255AB3" w14:textId="77777777" w:rsidR="00CB009F" w:rsidRDefault="00CB009F" w:rsidP="00CB009F">
            <w:pPr>
              <w:rPr>
                <w:color w:val="FF0000"/>
                <w:kern w:val="2"/>
                <w:szCs w:val="24"/>
              </w:rPr>
            </w:pPr>
            <w:r>
              <w:rPr>
                <w:color w:val="FF0000"/>
                <w:kern w:val="2"/>
                <w:szCs w:val="24"/>
              </w:rPr>
              <w:t>arba</w:t>
            </w:r>
          </w:p>
          <w:p w14:paraId="4E2DC720" w14:textId="77777777" w:rsidR="00CB009F" w:rsidRDefault="00CB009F" w:rsidP="00CB009F">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B009F" w14:paraId="62BB9CCD" w14:textId="77777777" w:rsidTr="0CB94023">
        <w:trPr>
          <w:trHeight w:val="300"/>
        </w:trPr>
        <w:tc>
          <w:tcPr>
            <w:tcW w:w="9918" w:type="dxa"/>
            <w:gridSpan w:val="4"/>
          </w:tcPr>
          <w:p w14:paraId="3903D2D2" w14:textId="77777777" w:rsidR="00CB009F" w:rsidRDefault="00CB009F" w:rsidP="00CB009F">
            <w:pPr>
              <w:jc w:val="center"/>
              <w:rPr>
                <w:b/>
                <w:kern w:val="2"/>
                <w:szCs w:val="24"/>
              </w:rPr>
            </w:pPr>
            <w:r>
              <w:rPr>
                <w:b/>
                <w:kern w:val="2"/>
                <w:szCs w:val="24"/>
              </w:rPr>
              <w:t>8. PRIEVOLIŲ PAGAL SUTARTĮ ĮVYKDYMO UŽTIKRINIMAS</w:t>
            </w:r>
          </w:p>
        </w:tc>
      </w:tr>
      <w:tr w:rsidR="00CB009F" w14:paraId="558F3F6B" w14:textId="77777777" w:rsidTr="0CB94023">
        <w:trPr>
          <w:trHeight w:val="300"/>
        </w:trPr>
        <w:tc>
          <w:tcPr>
            <w:tcW w:w="3094" w:type="dxa"/>
            <w:gridSpan w:val="2"/>
          </w:tcPr>
          <w:p w14:paraId="527B4E7F" w14:textId="77777777" w:rsidR="00CB009F" w:rsidRDefault="00CB009F" w:rsidP="00CB009F">
            <w:pPr>
              <w:rPr>
                <w:b/>
                <w:kern w:val="2"/>
                <w:szCs w:val="24"/>
              </w:rPr>
            </w:pPr>
            <w:r>
              <w:rPr>
                <w:b/>
                <w:kern w:val="2"/>
                <w:szCs w:val="24"/>
              </w:rPr>
              <w:lastRenderedPageBreak/>
              <w:t>8.1. Prievolių pagal Sutartį įvykdymo užtikrinimas</w:t>
            </w:r>
          </w:p>
        </w:tc>
        <w:tc>
          <w:tcPr>
            <w:tcW w:w="6824" w:type="dxa"/>
            <w:gridSpan w:val="2"/>
          </w:tcPr>
          <w:p w14:paraId="5F7F38CC" w14:textId="1EE3AE80" w:rsidR="00CB009F" w:rsidRDefault="00CB009F" w:rsidP="00CB009F">
            <w:pPr>
              <w:rPr>
                <w:kern w:val="2"/>
                <w:szCs w:val="24"/>
              </w:rPr>
            </w:pPr>
            <w:r>
              <w:rPr>
                <w:kern w:val="2"/>
                <w:szCs w:val="24"/>
              </w:rPr>
              <w:t>Prievolių pagal Sutartį įvykdymas užtikrinamas</w:t>
            </w:r>
          </w:p>
          <w:p w14:paraId="7BDFD8DB" w14:textId="4CB72AE2" w:rsidR="00CB009F" w:rsidRDefault="00CB009F" w:rsidP="00ED5A8C">
            <w:pPr>
              <w:rPr>
                <w:kern w:val="2"/>
                <w:szCs w:val="24"/>
              </w:rPr>
            </w:pPr>
            <w:r>
              <w:rPr>
                <w:kern w:val="2"/>
                <w:szCs w:val="24"/>
              </w:rPr>
              <w:t>Netesybomis (delspinigiais, bauda);</w:t>
            </w:r>
          </w:p>
        </w:tc>
      </w:tr>
      <w:tr w:rsidR="00CB009F" w14:paraId="6D70C2E7" w14:textId="77777777" w:rsidTr="0CB94023">
        <w:trPr>
          <w:trHeight w:val="300"/>
        </w:trPr>
        <w:tc>
          <w:tcPr>
            <w:tcW w:w="3094" w:type="dxa"/>
            <w:gridSpan w:val="2"/>
          </w:tcPr>
          <w:p w14:paraId="7380E16E" w14:textId="77777777" w:rsidR="00CB009F" w:rsidRDefault="00CB009F" w:rsidP="00CB009F">
            <w:pPr>
              <w:rPr>
                <w:b/>
                <w:kern w:val="2"/>
                <w:szCs w:val="24"/>
              </w:rPr>
            </w:pPr>
            <w:r>
              <w:rPr>
                <w:b/>
                <w:kern w:val="2"/>
                <w:szCs w:val="24"/>
              </w:rPr>
              <w:t>8.2 Sutarties įvykdymo užtikrinimo galiojimo terminas</w:t>
            </w:r>
          </w:p>
        </w:tc>
        <w:tc>
          <w:tcPr>
            <w:tcW w:w="6824" w:type="dxa"/>
            <w:gridSpan w:val="2"/>
          </w:tcPr>
          <w:p w14:paraId="325538F1" w14:textId="77777777" w:rsidR="00CB009F" w:rsidRDefault="00CB009F" w:rsidP="00CB009F">
            <w:pPr>
              <w:rPr>
                <w:kern w:val="2"/>
                <w:szCs w:val="24"/>
              </w:rPr>
            </w:pPr>
            <w:r>
              <w:rPr>
                <w:kern w:val="2"/>
                <w:szCs w:val="24"/>
              </w:rPr>
              <w:t>Netaikoma</w:t>
            </w:r>
          </w:p>
          <w:p w14:paraId="344F9E18" w14:textId="61B06CB8" w:rsidR="00CB009F" w:rsidRDefault="00CB009F" w:rsidP="00CB009F">
            <w:pPr>
              <w:rPr>
                <w:kern w:val="2"/>
                <w:szCs w:val="24"/>
              </w:rPr>
            </w:pPr>
          </w:p>
        </w:tc>
      </w:tr>
      <w:tr w:rsidR="00CB009F" w14:paraId="613A1E44" w14:textId="77777777" w:rsidTr="0CB94023">
        <w:trPr>
          <w:trHeight w:val="300"/>
        </w:trPr>
        <w:tc>
          <w:tcPr>
            <w:tcW w:w="3094" w:type="dxa"/>
            <w:gridSpan w:val="2"/>
          </w:tcPr>
          <w:p w14:paraId="19F1FD00" w14:textId="77777777" w:rsidR="00CB009F" w:rsidRDefault="00CB009F" w:rsidP="00CB009F">
            <w:pPr>
              <w:rPr>
                <w:b/>
                <w:kern w:val="2"/>
                <w:szCs w:val="24"/>
              </w:rPr>
            </w:pPr>
            <w:r>
              <w:rPr>
                <w:b/>
                <w:kern w:val="2"/>
                <w:szCs w:val="24"/>
              </w:rPr>
              <w:t>8.3. Sutarties įvykdymo užtikrinimo pateikimas</w:t>
            </w:r>
          </w:p>
        </w:tc>
        <w:tc>
          <w:tcPr>
            <w:tcW w:w="6824" w:type="dxa"/>
            <w:gridSpan w:val="2"/>
          </w:tcPr>
          <w:p w14:paraId="73839DD2" w14:textId="77777777" w:rsidR="00CB009F" w:rsidRDefault="00CB009F" w:rsidP="00CB009F">
            <w:pPr>
              <w:rPr>
                <w:kern w:val="2"/>
                <w:szCs w:val="24"/>
              </w:rPr>
            </w:pPr>
            <w:r>
              <w:rPr>
                <w:kern w:val="2"/>
                <w:szCs w:val="24"/>
              </w:rPr>
              <w:t>Netaikoma</w:t>
            </w:r>
          </w:p>
          <w:p w14:paraId="164B48F2" w14:textId="37FB1215" w:rsidR="00CB009F" w:rsidRDefault="00CB009F" w:rsidP="00CB009F">
            <w:pPr>
              <w:rPr>
                <w:szCs w:val="24"/>
              </w:rPr>
            </w:pPr>
          </w:p>
        </w:tc>
      </w:tr>
      <w:tr w:rsidR="00CB009F" w14:paraId="7F1FD207" w14:textId="77777777" w:rsidTr="0CB94023">
        <w:trPr>
          <w:trHeight w:val="300"/>
        </w:trPr>
        <w:tc>
          <w:tcPr>
            <w:tcW w:w="9918" w:type="dxa"/>
            <w:gridSpan w:val="4"/>
          </w:tcPr>
          <w:p w14:paraId="0DA7F2F1" w14:textId="77777777" w:rsidR="00CB009F" w:rsidRDefault="00CB009F" w:rsidP="00CB009F">
            <w:pPr>
              <w:jc w:val="center"/>
              <w:rPr>
                <w:bCs/>
                <w:kern w:val="2"/>
                <w:szCs w:val="24"/>
              </w:rPr>
            </w:pPr>
            <w:r>
              <w:rPr>
                <w:b/>
                <w:kern w:val="2"/>
                <w:szCs w:val="24"/>
              </w:rPr>
              <w:t>9. ŠALIŲ ATSAKOMYBĖ</w:t>
            </w:r>
          </w:p>
        </w:tc>
      </w:tr>
      <w:tr w:rsidR="00CB009F" w14:paraId="78C4CEBA" w14:textId="77777777" w:rsidTr="0CB94023">
        <w:trPr>
          <w:trHeight w:val="300"/>
        </w:trPr>
        <w:tc>
          <w:tcPr>
            <w:tcW w:w="3094" w:type="dxa"/>
            <w:gridSpan w:val="2"/>
          </w:tcPr>
          <w:p w14:paraId="02C94584" w14:textId="77777777" w:rsidR="00CB009F" w:rsidRDefault="00CB009F" w:rsidP="00CB009F">
            <w:pPr>
              <w:rPr>
                <w:b/>
                <w:kern w:val="2"/>
                <w:szCs w:val="24"/>
              </w:rPr>
            </w:pPr>
            <w:r>
              <w:rPr>
                <w:b/>
                <w:kern w:val="2"/>
                <w:szCs w:val="24"/>
              </w:rPr>
              <w:t>9.1. Pirkėjui taikomos netesybos už mokėjimų pagal Sutartį vėlavimą</w:t>
            </w:r>
          </w:p>
        </w:tc>
        <w:tc>
          <w:tcPr>
            <w:tcW w:w="6824" w:type="dxa"/>
            <w:gridSpan w:val="2"/>
          </w:tcPr>
          <w:p w14:paraId="69BFA90A" w14:textId="0B0908EB" w:rsidR="00CB009F" w:rsidRDefault="000211AE" w:rsidP="00CB009F">
            <w:pPr>
              <w:spacing w:line="259" w:lineRule="auto"/>
              <w:rPr>
                <w:bCs/>
                <w:color w:val="000000"/>
                <w:kern w:val="2"/>
                <w:szCs w:val="24"/>
              </w:rPr>
            </w:pPr>
            <w:r w:rsidRPr="00B9787F">
              <w:rPr>
                <w:bCs/>
                <w:kern w:val="2"/>
                <w:szCs w:val="24"/>
              </w:rPr>
              <w:t>Jei Pirkėjas, gavęs tinkamai pateiktą ir užpildytą Sąskaitą per SABIS,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Pr>
                <w:bCs/>
                <w:color w:val="000000"/>
                <w:kern w:val="2"/>
                <w:szCs w:val="24"/>
              </w:rPr>
              <w:t>  </w:t>
            </w:r>
          </w:p>
        </w:tc>
      </w:tr>
      <w:tr w:rsidR="00CB009F" w14:paraId="389A2DED" w14:textId="77777777" w:rsidTr="0CB94023">
        <w:trPr>
          <w:trHeight w:val="300"/>
        </w:trPr>
        <w:tc>
          <w:tcPr>
            <w:tcW w:w="3094" w:type="dxa"/>
            <w:gridSpan w:val="2"/>
          </w:tcPr>
          <w:p w14:paraId="313BBD91" w14:textId="77777777" w:rsidR="00CB009F" w:rsidRDefault="00CB009F" w:rsidP="00CB009F">
            <w:pPr>
              <w:rPr>
                <w:b/>
                <w:kern w:val="2"/>
                <w:szCs w:val="24"/>
              </w:rPr>
            </w:pPr>
            <w:r>
              <w:rPr>
                <w:b/>
                <w:szCs w:val="24"/>
              </w:rPr>
              <w:t>9.2. Tiekėjui taikomos netesybos</w:t>
            </w:r>
          </w:p>
        </w:tc>
        <w:tc>
          <w:tcPr>
            <w:tcW w:w="6824" w:type="dxa"/>
            <w:gridSpan w:val="2"/>
          </w:tcPr>
          <w:p w14:paraId="5BE4313A" w14:textId="5899D0D7" w:rsidR="00CB009F" w:rsidRDefault="00CB009F" w:rsidP="00CB009F">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6424C6">
              <w:rPr>
                <w:szCs w:val="24"/>
                <w:lang w:val="lt"/>
              </w:rPr>
              <w:t xml:space="preserve">0,02 (dvi šimtosios) procento </w:t>
            </w:r>
            <w:r>
              <w:rPr>
                <w:color w:val="000000"/>
                <w:szCs w:val="24"/>
                <w:lang w:val="lt"/>
              </w:rPr>
              <w:t xml:space="preserve">dydžio delspinigius už kiekvieną uždelstą </w:t>
            </w:r>
            <w:r w:rsidRPr="006424C6">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5C4157D5" w14:textId="0D6D37C2" w:rsidR="00CB009F" w:rsidRDefault="00CB009F" w:rsidP="00CB009F">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424C6">
              <w:rPr>
                <w:szCs w:val="24"/>
                <w:lang w:val="lt"/>
              </w:rPr>
              <w:t>0,02 (dvi šimtosios) procento</w:t>
            </w:r>
            <w:r w:rsidR="006424C6" w:rsidRPr="006424C6">
              <w:rPr>
                <w:szCs w:val="24"/>
                <w:lang w:val="lt"/>
              </w:rPr>
              <w:t xml:space="preserve"> </w:t>
            </w:r>
            <w:r>
              <w:rPr>
                <w:color w:val="000000"/>
                <w:szCs w:val="24"/>
                <w:lang w:val="lt"/>
              </w:rPr>
              <w:t xml:space="preserve">dydžio delspinigius už kiekvieną uždelstą </w:t>
            </w:r>
            <w:r w:rsidRPr="006424C6">
              <w:rPr>
                <w:szCs w:val="24"/>
                <w:lang w:val="lt"/>
              </w:rPr>
              <w:t>dieną</w:t>
            </w:r>
            <w:r>
              <w:rPr>
                <w:color w:val="FF0000"/>
                <w:szCs w:val="24"/>
                <w:lang w:val="lt"/>
              </w:rPr>
              <w:t xml:space="preserve"> </w:t>
            </w:r>
            <w:r>
              <w:rPr>
                <w:color w:val="000000"/>
                <w:szCs w:val="24"/>
                <w:lang w:val="lt"/>
              </w:rPr>
              <w:t>nuo laiku negrąžintos permokos kainos be PVM.</w:t>
            </w:r>
          </w:p>
          <w:p w14:paraId="51D37772" w14:textId="31CA54AA" w:rsidR="00CB009F" w:rsidRDefault="00CB009F" w:rsidP="00CB009F">
            <w:r>
              <w:rPr>
                <w:color w:val="000000"/>
                <w:kern w:val="2"/>
              </w:rPr>
              <w:t xml:space="preserve">9.2.3. Tiekėjas privalo sumokėti Pirkėjui netesybas per </w:t>
            </w:r>
            <w:r w:rsidR="00C72A36" w:rsidRPr="00B9787F">
              <w:rPr>
                <w:szCs w:val="24"/>
              </w:rPr>
              <w:t>10 (</w:t>
            </w:r>
            <w:r w:rsidR="00C72A36" w:rsidRPr="00B9787F">
              <w:rPr>
                <w:bCs/>
                <w:szCs w:val="24"/>
              </w:rPr>
              <w:t>dešimt</w:t>
            </w:r>
            <w:r w:rsidR="00C72A36" w:rsidRPr="00B9787F">
              <w:rPr>
                <w:szCs w:val="24"/>
              </w:rPr>
              <w:t xml:space="preserve">) </w:t>
            </w:r>
            <w:r w:rsidR="00C72A36" w:rsidRPr="00B9787F">
              <w:rPr>
                <w:bCs/>
                <w:szCs w:val="24"/>
              </w:rPr>
              <w:t>kalendorinių</w:t>
            </w:r>
            <w:r w:rsidR="00C72A36" w:rsidRPr="00B9787F">
              <w:rPr>
                <w:szCs w:val="24"/>
              </w:rPr>
              <w:t xml:space="preserve"> dienų</w:t>
            </w:r>
            <w:r>
              <w:rPr>
                <w:color w:val="000000"/>
                <w:kern w:val="2"/>
              </w:rPr>
              <w:t xml:space="preserve"> nuo Pirkėjo pareikalavimo, jeigu netesybų suma nėra </w:t>
            </w:r>
            <w:r>
              <w:t>išskaitoma iš Tiekėjui mokėtinos sumos.</w:t>
            </w:r>
          </w:p>
        </w:tc>
      </w:tr>
      <w:tr w:rsidR="00CB009F" w14:paraId="677D87EB" w14:textId="77777777" w:rsidTr="0CB94023">
        <w:trPr>
          <w:trHeight w:val="300"/>
        </w:trPr>
        <w:tc>
          <w:tcPr>
            <w:tcW w:w="3094" w:type="dxa"/>
            <w:gridSpan w:val="2"/>
          </w:tcPr>
          <w:p w14:paraId="0DE0AAF4" w14:textId="77777777" w:rsidR="00CB009F" w:rsidRDefault="00CB009F" w:rsidP="00CB009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24" w:type="dxa"/>
            <w:gridSpan w:val="2"/>
          </w:tcPr>
          <w:p w14:paraId="22E93406" w14:textId="720B610D" w:rsidR="00CB009F" w:rsidRDefault="007C0CEB" w:rsidP="00CB009F">
            <w:pPr>
              <w:rPr>
                <w:bCs/>
                <w:kern w:val="2"/>
                <w:szCs w:val="24"/>
              </w:rPr>
            </w:pPr>
            <w:r w:rsidRPr="00B9787F">
              <w:rPr>
                <w:bCs/>
                <w:szCs w:val="24"/>
              </w:rPr>
              <w:t xml:space="preserve">Nepagrįstai nutraukus Sutarties vykdymą ne Sutartyje nustatyta tvarka, </w:t>
            </w:r>
            <w:r w:rsidR="00C664A2">
              <w:rPr>
                <w:bCs/>
                <w:szCs w:val="24"/>
              </w:rPr>
              <w:t>mokama</w:t>
            </w:r>
            <w:r w:rsidR="00C664A2" w:rsidRPr="00B9787F">
              <w:rPr>
                <w:bCs/>
                <w:kern w:val="2"/>
                <w:szCs w:val="24"/>
              </w:rPr>
              <w:t xml:space="preserve"> </w:t>
            </w:r>
            <w:r w:rsidR="004A4CBF" w:rsidRPr="004D5FDA">
              <w:rPr>
                <w:bCs/>
                <w:kern w:val="2"/>
                <w:szCs w:val="24"/>
              </w:rPr>
              <w:t>5</w:t>
            </w:r>
            <w:r w:rsidR="004A4CBF" w:rsidRPr="004D5FDA">
              <w:rPr>
                <w:bCs/>
                <w:kern w:val="2"/>
                <w:szCs w:val="24"/>
                <w:lang w:val="en-GB"/>
              </w:rPr>
              <w:t>%</w:t>
            </w:r>
            <w:r w:rsidR="004A4CBF" w:rsidRPr="004D5FDA">
              <w:rPr>
                <w:bCs/>
                <w:kern w:val="2"/>
                <w:szCs w:val="24"/>
              </w:rPr>
              <w:t xml:space="preserve"> </w:t>
            </w:r>
            <w:r w:rsidR="000B7100" w:rsidRPr="004D5FDA">
              <w:rPr>
                <w:bCs/>
                <w:kern w:val="2"/>
                <w:szCs w:val="24"/>
              </w:rPr>
              <w:t>dydžio bauda nuo Sutarties vertės.</w:t>
            </w:r>
            <w:r w:rsidRPr="004D5FDA">
              <w:rPr>
                <w:bCs/>
                <w:kern w:val="2"/>
                <w:szCs w:val="24"/>
              </w:rPr>
              <w:t xml:space="preserve"> </w:t>
            </w:r>
          </w:p>
        </w:tc>
      </w:tr>
      <w:tr w:rsidR="00CB009F" w14:paraId="7868BE85" w14:textId="77777777" w:rsidTr="0CB94023">
        <w:trPr>
          <w:trHeight w:val="300"/>
        </w:trPr>
        <w:tc>
          <w:tcPr>
            <w:tcW w:w="3094" w:type="dxa"/>
            <w:gridSpan w:val="2"/>
          </w:tcPr>
          <w:p w14:paraId="55D435FC" w14:textId="77777777" w:rsidR="00CB009F" w:rsidRDefault="00CB009F" w:rsidP="00CB009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7DBBADC4" w14:textId="34E5CC52" w:rsidR="00F844E0" w:rsidRPr="00975839" w:rsidRDefault="00102DE2" w:rsidP="00F844E0">
            <w:pPr>
              <w:pStyle w:val="pf0"/>
            </w:pPr>
            <w:r w:rsidRPr="004D5FDA">
              <w:rPr>
                <w:bCs/>
                <w:kern w:val="2"/>
              </w:rPr>
              <w:t xml:space="preserve">10 </w:t>
            </w:r>
            <w:r w:rsidRPr="004D5FDA">
              <w:rPr>
                <w:bCs/>
                <w:kern w:val="2"/>
                <w:lang w:val="en-GB"/>
              </w:rPr>
              <w:t>%</w:t>
            </w:r>
            <w:r w:rsidRPr="004D5FDA">
              <w:rPr>
                <w:bCs/>
                <w:kern w:val="2"/>
              </w:rPr>
              <w:t xml:space="preserve"> Sutarties vertės </w:t>
            </w:r>
            <w:r w:rsidRPr="002E7397">
              <w:rPr>
                <w:bCs/>
                <w:kern w:val="2"/>
              </w:rPr>
              <w:t>bauda</w:t>
            </w:r>
            <w:r w:rsidR="00731DD5">
              <w:rPr>
                <w:bCs/>
                <w:kern w:val="2"/>
              </w:rPr>
              <w:t xml:space="preserve"> </w:t>
            </w:r>
            <w:r w:rsidRPr="002E7397">
              <w:rPr>
                <w:bCs/>
                <w:kern w:val="2"/>
              </w:rPr>
              <w:t>taikoma už kiekvieną atvejį,</w:t>
            </w:r>
            <w:r w:rsidR="00F844E0" w:rsidRPr="002E7397">
              <w:t xml:space="preserve"> k</w:t>
            </w:r>
            <w:r w:rsidR="00F844E0" w:rsidRPr="00975839">
              <w:rPr>
                <w:rStyle w:val="cf01"/>
                <w:rFonts w:ascii="Times New Roman" w:hAnsi="Times New Roman" w:cs="Times New Roman"/>
                <w:sz w:val="24"/>
                <w:szCs w:val="24"/>
              </w:rPr>
              <w:t xml:space="preserve">ai Tiekėjas </w:t>
            </w:r>
            <w:r w:rsidR="002E7397" w:rsidRPr="00975839">
              <w:rPr>
                <w:rStyle w:val="cf01"/>
                <w:rFonts w:ascii="Times New Roman" w:hAnsi="Times New Roman" w:cs="Times New Roman"/>
                <w:sz w:val="24"/>
                <w:szCs w:val="24"/>
              </w:rPr>
              <w:t xml:space="preserve">savavališkai </w:t>
            </w:r>
            <w:r w:rsidR="00F844E0" w:rsidRPr="00975839">
              <w:rPr>
                <w:rStyle w:val="cf01"/>
                <w:rFonts w:ascii="Times New Roman" w:hAnsi="Times New Roman" w:cs="Times New Roman"/>
                <w:sz w:val="24"/>
                <w:szCs w:val="24"/>
              </w:rPr>
              <w:t>pakei</w:t>
            </w:r>
            <w:r w:rsidR="002E7397" w:rsidRPr="00975839">
              <w:rPr>
                <w:rStyle w:val="cf01"/>
                <w:rFonts w:ascii="Times New Roman" w:hAnsi="Times New Roman" w:cs="Times New Roman"/>
                <w:sz w:val="24"/>
                <w:szCs w:val="24"/>
              </w:rPr>
              <w:t xml:space="preserve">čia </w:t>
            </w:r>
            <w:r w:rsidR="00F844E0" w:rsidRPr="00975839">
              <w:rPr>
                <w:rStyle w:val="cf01"/>
                <w:rFonts w:ascii="Times New Roman" w:hAnsi="Times New Roman" w:cs="Times New Roman"/>
                <w:sz w:val="24"/>
                <w:szCs w:val="24"/>
              </w:rPr>
              <w:t>ekspert</w:t>
            </w:r>
            <w:r w:rsidR="002E7397" w:rsidRPr="00975839">
              <w:rPr>
                <w:rStyle w:val="cf01"/>
                <w:rFonts w:ascii="Times New Roman" w:hAnsi="Times New Roman" w:cs="Times New Roman"/>
                <w:sz w:val="24"/>
                <w:szCs w:val="24"/>
              </w:rPr>
              <w:t xml:space="preserve">ą </w:t>
            </w:r>
            <w:r w:rsidR="00105FEB">
              <w:rPr>
                <w:rStyle w:val="cf01"/>
                <w:rFonts w:ascii="Times New Roman" w:hAnsi="Times New Roman" w:cs="Times New Roman"/>
                <w:sz w:val="24"/>
                <w:szCs w:val="24"/>
              </w:rPr>
              <w:t xml:space="preserve">iš pasiūlytų ekspertų sąrašo </w:t>
            </w:r>
            <w:r w:rsidR="002E7397" w:rsidRPr="00975839">
              <w:rPr>
                <w:rStyle w:val="cf01"/>
                <w:rFonts w:ascii="Times New Roman" w:hAnsi="Times New Roman" w:cs="Times New Roman"/>
                <w:sz w:val="24"/>
                <w:szCs w:val="24"/>
              </w:rPr>
              <w:t xml:space="preserve">į </w:t>
            </w:r>
            <w:r w:rsidR="00F844E0" w:rsidRPr="00975839">
              <w:rPr>
                <w:rStyle w:val="cf01"/>
                <w:rFonts w:ascii="Times New Roman" w:hAnsi="Times New Roman" w:cs="Times New Roman"/>
                <w:sz w:val="24"/>
                <w:szCs w:val="24"/>
              </w:rPr>
              <w:t>mažesnės kvalifikacijos (išsilavinimo ir patirties)</w:t>
            </w:r>
            <w:r w:rsidR="002E7397" w:rsidRPr="00975839">
              <w:rPr>
                <w:rStyle w:val="cf01"/>
                <w:rFonts w:ascii="Times New Roman" w:hAnsi="Times New Roman" w:cs="Times New Roman"/>
                <w:sz w:val="24"/>
                <w:szCs w:val="24"/>
              </w:rPr>
              <w:t xml:space="preserve"> ekspertą</w:t>
            </w:r>
            <w:r w:rsidR="00F844E0" w:rsidRPr="00975839">
              <w:rPr>
                <w:rStyle w:val="cf01"/>
                <w:rFonts w:ascii="Times New Roman" w:hAnsi="Times New Roman" w:cs="Times New Roman"/>
                <w:sz w:val="24"/>
                <w:szCs w:val="24"/>
              </w:rPr>
              <w:t xml:space="preserve"> nei siūlytas pirkimo metu</w:t>
            </w:r>
            <w:r w:rsidR="002E7397" w:rsidRPr="00975839">
              <w:rPr>
                <w:rStyle w:val="cf01"/>
                <w:rFonts w:ascii="Times New Roman" w:hAnsi="Times New Roman" w:cs="Times New Roman"/>
                <w:sz w:val="24"/>
                <w:szCs w:val="24"/>
              </w:rPr>
              <w:t>.</w:t>
            </w:r>
          </w:p>
          <w:p w14:paraId="438FA2E3" w14:textId="5378AA89" w:rsidR="00CB009F" w:rsidRPr="001F0226" w:rsidRDefault="00102DE2" w:rsidP="00975839">
            <w:pPr>
              <w:rPr>
                <w:bCs/>
                <w:kern w:val="2"/>
                <w:szCs w:val="24"/>
              </w:rPr>
            </w:pPr>
            <w:r w:rsidRPr="00B9787F">
              <w:rPr>
                <w:bCs/>
                <w:kern w:val="2"/>
                <w:szCs w:val="24"/>
              </w:rPr>
              <w:t xml:space="preserve"> </w:t>
            </w:r>
          </w:p>
        </w:tc>
      </w:tr>
      <w:tr w:rsidR="00CB009F" w14:paraId="75554D54" w14:textId="77777777" w:rsidTr="0CB94023">
        <w:trPr>
          <w:trHeight w:val="300"/>
        </w:trPr>
        <w:tc>
          <w:tcPr>
            <w:tcW w:w="3094" w:type="dxa"/>
            <w:gridSpan w:val="2"/>
          </w:tcPr>
          <w:p w14:paraId="6561EF46" w14:textId="77777777" w:rsidR="00CB009F" w:rsidRDefault="00CB009F" w:rsidP="00CB009F">
            <w:pPr>
              <w:rPr>
                <w:b/>
                <w:kern w:val="2"/>
                <w:szCs w:val="24"/>
              </w:rPr>
            </w:pPr>
            <w:r>
              <w:rPr>
                <w:b/>
                <w:kern w:val="2"/>
                <w:szCs w:val="24"/>
              </w:rPr>
              <w:t>9.5. Tiekėjui taikomos baudos dėl aplinkosauginių ir (arba) socialinių kriterijų nesilaikymo</w:t>
            </w:r>
          </w:p>
        </w:tc>
        <w:tc>
          <w:tcPr>
            <w:tcW w:w="6824" w:type="dxa"/>
            <w:gridSpan w:val="2"/>
          </w:tcPr>
          <w:p w14:paraId="79252D1D" w14:textId="77777777" w:rsidR="00CB009F" w:rsidRDefault="00CB009F" w:rsidP="00CB009F">
            <w:pPr>
              <w:rPr>
                <w:bCs/>
                <w:color w:val="000000"/>
                <w:kern w:val="2"/>
                <w:szCs w:val="24"/>
              </w:rPr>
            </w:pPr>
            <w:r>
              <w:rPr>
                <w:bCs/>
                <w:color w:val="000000"/>
                <w:kern w:val="2"/>
                <w:szCs w:val="24"/>
              </w:rPr>
              <w:t>Netaikoma</w:t>
            </w:r>
          </w:p>
          <w:p w14:paraId="6AB67938" w14:textId="0FE53AF0" w:rsidR="00CB009F" w:rsidRDefault="00CB009F" w:rsidP="00CB009F">
            <w:pPr>
              <w:rPr>
                <w:bCs/>
                <w:color w:val="4472C4"/>
                <w:kern w:val="2"/>
                <w:szCs w:val="24"/>
              </w:rPr>
            </w:pPr>
          </w:p>
        </w:tc>
      </w:tr>
      <w:tr w:rsidR="00CB009F" w14:paraId="49E38473" w14:textId="77777777" w:rsidTr="0CB94023">
        <w:trPr>
          <w:trHeight w:val="300"/>
        </w:trPr>
        <w:tc>
          <w:tcPr>
            <w:tcW w:w="3094" w:type="dxa"/>
            <w:gridSpan w:val="2"/>
          </w:tcPr>
          <w:p w14:paraId="6484969C" w14:textId="77777777" w:rsidR="00CB009F" w:rsidRDefault="00CB009F" w:rsidP="00CB009F">
            <w:pPr>
              <w:rPr>
                <w:b/>
                <w:kern w:val="2"/>
                <w:szCs w:val="24"/>
              </w:rPr>
            </w:pPr>
            <w:r>
              <w:rPr>
                <w:b/>
                <w:kern w:val="2"/>
                <w:szCs w:val="24"/>
              </w:rPr>
              <w:lastRenderedPageBreak/>
              <w:t>9.6. Tiekėjui / Pirkėjui taikoma bauda dėl konfidencialumo reikalavimų nesilaikymo</w:t>
            </w:r>
          </w:p>
        </w:tc>
        <w:tc>
          <w:tcPr>
            <w:tcW w:w="6824" w:type="dxa"/>
            <w:gridSpan w:val="2"/>
          </w:tcPr>
          <w:p w14:paraId="4D92CBB1" w14:textId="77777777" w:rsidR="00CB009F" w:rsidRDefault="00CB009F" w:rsidP="00CB009F">
            <w:pPr>
              <w:rPr>
                <w:bCs/>
                <w:kern w:val="2"/>
                <w:szCs w:val="24"/>
              </w:rPr>
            </w:pPr>
            <w:r>
              <w:rPr>
                <w:bCs/>
                <w:kern w:val="2"/>
                <w:szCs w:val="24"/>
              </w:rPr>
              <w:t>Netaikoma</w:t>
            </w:r>
          </w:p>
          <w:p w14:paraId="139D2A28" w14:textId="77777777" w:rsidR="00CB009F" w:rsidRDefault="00CB009F" w:rsidP="00CB009F">
            <w:pPr>
              <w:rPr>
                <w:bCs/>
                <w:kern w:val="2"/>
                <w:szCs w:val="24"/>
              </w:rPr>
            </w:pPr>
          </w:p>
          <w:p w14:paraId="7FFDE267" w14:textId="5F69415E" w:rsidR="00CB009F" w:rsidRDefault="00CB009F" w:rsidP="00CB009F">
            <w:pPr>
              <w:rPr>
                <w:bCs/>
                <w:color w:val="4472C4"/>
                <w:kern w:val="2"/>
                <w:szCs w:val="24"/>
              </w:rPr>
            </w:pPr>
          </w:p>
        </w:tc>
      </w:tr>
      <w:tr w:rsidR="00CB009F" w14:paraId="009EE338" w14:textId="77777777" w:rsidTr="0CB94023">
        <w:trPr>
          <w:trHeight w:val="300"/>
        </w:trPr>
        <w:tc>
          <w:tcPr>
            <w:tcW w:w="3094" w:type="dxa"/>
            <w:gridSpan w:val="2"/>
          </w:tcPr>
          <w:p w14:paraId="385D1382" w14:textId="77777777" w:rsidR="00CB009F" w:rsidRDefault="00CB009F" w:rsidP="00CB009F">
            <w:pPr>
              <w:rPr>
                <w:b/>
                <w:kern w:val="2"/>
              </w:rPr>
            </w:pPr>
            <w:r>
              <w:rPr>
                <w:b/>
              </w:rPr>
              <w:t>9.7. Tiekėjui taikomos netesybos dėl pirkimo dokumentuose nustatytų Kokybinių kriterijų nepasiekimo Sutarties vykdymo metu</w:t>
            </w:r>
          </w:p>
        </w:tc>
        <w:tc>
          <w:tcPr>
            <w:tcW w:w="6824" w:type="dxa"/>
            <w:gridSpan w:val="2"/>
          </w:tcPr>
          <w:p w14:paraId="22826D11" w14:textId="7699467B" w:rsidR="00CB009F" w:rsidRDefault="00CB009F" w:rsidP="005035A2">
            <w:pPr>
              <w:rPr>
                <w:bCs/>
                <w:color w:val="4472C4"/>
                <w:kern w:val="2"/>
                <w:szCs w:val="24"/>
              </w:rPr>
            </w:pPr>
            <w:r>
              <w:rPr>
                <w:bCs/>
                <w:szCs w:val="24"/>
              </w:rPr>
              <w:t xml:space="preserve">Netaikoma </w:t>
            </w:r>
          </w:p>
        </w:tc>
      </w:tr>
      <w:tr w:rsidR="00CB009F" w14:paraId="4C1671B8" w14:textId="77777777" w:rsidTr="00ED5A8C">
        <w:trPr>
          <w:trHeight w:val="1200"/>
        </w:trPr>
        <w:tc>
          <w:tcPr>
            <w:tcW w:w="3094" w:type="dxa"/>
            <w:gridSpan w:val="2"/>
            <w:tcBorders>
              <w:top w:val="single" w:sz="4" w:space="0" w:color="auto"/>
              <w:left w:val="single" w:sz="4" w:space="0" w:color="auto"/>
              <w:bottom w:val="single" w:sz="4" w:space="0" w:color="auto"/>
              <w:right w:val="single" w:sz="4" w:space="0" w:color="auto"/>
            </w:tcBorders>
          </w:tcPr>
          <w:p w14:paraId="6A7F9E1A" w14:textId="77777777" w:rsidR="00CB009F" w:rsidRDefault="00CB009F" w:rsidP="00CB009F">
            <w:pPr>
              <w:rPr>
                <w:b/>
                <w:kern w:val="2"/>
                <w:szCs w:val="24"/>
              </w:rPr>
            </w:pPr>
            <w:r>
              <w:rPr>
                <w:b/>
                <w:kern w:val="2"/>
                <w:szCs w:val="24"/>
              </w:rPr>
              <w:t xml:space="preserve">9.8. Tiekėjui taikomos netesybos dėl Sutarties įvykdymo užtikrinimo </w:t>
            </w:r>
            <w:r>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CE14595" w14:textId="77777777" w:rsidR="00CB009F" w:rsidRDefault="00CB009F" w:rsidP="00CB009F">
            <w:pPr>
              <w:rPr>
                <w:bCs/>
                <w:kern w:val="2"/>
                <w:szCs w:val="24"/>
              </w:rPr>
            </w:pPr>
            <w:r>
              <w:rPr>
                <w:bCs/>
                <w:kern w:val="2"/>
                <w:szCs w:val="24"/>
              </w:rPr>
              <w:t>Netaikoma</w:t>
            </w:r>
          </w:p>
          <w:p w14:paraId="312AA55B" w14:textId="08DA4546" w:rsidR="00CB009F" w:rsidRDefault="00CB009F" w:rsidP="00CB009F">
            <w:pPr>
              <w:rPr>
                <w:bCs/>
                <w:color w:val="4472C4"/>
                <w:kern w:val="2"/>
                <w:szCs w:val="24"/>
              </w:rPr>
            </w:pPr>
          </w:p>
        </w:tc>
      </w:tr>
      <w:tr w:rsidR="00CB009F" w14:paraId="267E4A3A" w14:textId="77777777" w:rsidTr="0CB94023">
        <w:trPr>
          <w:trHeight w:val="300"/>
        </w:trPr>
        <w:tc>
          <w:tcPr>
            <w:tcW w:w="3094" w:type="dxa"/>
            <w:gridSpan w:val="2"/>
          </w:tcPr>
          <w:p w14:paraId="14157BA2" w14:textId="77777777" w:rsidR="00CB009F" w:rsidRDefault="00CB009F" w:rsidP="00CB009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824" w:type="dxa"/>
            <w:gridSpan w:val="2"/>
          </w:tcPr>
          <w:p w14:paraId="1734BCE3" w14:textId="77777777" w:rsidR="00CB009F" w:rsidRDefault="00CB009F" w:rsidP="00CB009F">
            <w:pPr>
              <w:rPr>
                <w:bCs/>
                <w:kern w:val="2"/>
                <w:szCs w:val="24"/>
              </w:rPr>
            </w:pPr>
            <w:r>
              <w:rPr>
                <w:bCs/>
                <w:kern w:val="2"/>
                <w:szCs w:val="24"/>
              </w:rPr>
              <w:t>Netaikoma</w:t>
            </w:r>
          </w:p>
          <w:p w14:paraId="5D3F0B6F" w14:textId="77777777" w:rsidR="00CB009F" w:rsidRDefault="00CB009F" w:rsidP="00CB009F">
            <w:pPr>
              <w:rPr>
                <w:bCs/>
                <w:kern w:val="2"/>
                <w:szCs w:val="24"/>
              </w:rPr>
            </w:pPr>
          </w:p>
          <w:p w14:paraId="1E57B9C4" w14:textId="77777777" w:rsidR="00CB009F" w:rsidRDefault="00CB009F" w:rsidP="005035A2">
            <w:pPr>
              <w:rPr>
                <w:bCs/>
                <w:color w:val="4472C4"/>
                <w:kern w:val="2"/>
                <w:szCs w:val="24"/>
              </w:rPr>
            </w:pPr>
          </w:p>
        </w:tc>
      </w:tr>
      <w:tr w:rsidR="00CB009F" w14:paraId="6B3138E4" w14:textId="77777777" w:rsidTr="0CB94023">
        <w:trPr>
          <w:trHeight w:val="300"/>
        </w:trPr>
        <w:tc>
          <w:tcPr>
            <w:tcW w:w="3094" w:type="dxa"/>
            <w:gridSpan w:val="2"/>
          </w:tcPr>
          <w:p w14:paraId="55F26B7C" w14:textId="77777777" w:rsidR="00CB009F" w:rsidRDefault="00CB009F" w:rsidP="00CB009F">
            <w:pPr>
              <w:rPr>
                <w:b/>
                <w:kern w:val="2"/>
                <w:szCs w:val="24"/>
                <w:lang w:val="en-US"/>
              </w:rPr>
            </w:pPr>
            <w:r>
              <w:rPr>
                <w:b/>
                <w:kern w:val="2"/>
                <w:szCs w:val="24"/>
                <w:lang w:val="en-US"/>
              </w:rPr>
              <w:t xml:space="preserve">9.10. </w:t>
            </w:r>
            <w:r>
              <w:rPr>
                <w:b/>
                <w:kern w:val="2"/>
                <w:szCs w:val="24"/>
              </w:rPr>
              <w:t>Kitos netesybos</w:t>
            </w:r>
          </w:p>
        </w:tc>
        <w:tc>
          <w:tcPr>
            <w:tcW w:w="6824" w:type="dxa"/>
            <w:gridSpan w:val="2"/>
          </w:tcPr>
          <w:p w14:paraId="50125AC6" w14:textId="69D05D3F" w:rsidR="00CB009F" w:rsidRDefault="00D65FBF" w:rsidP="00ED5A8C">
            <w:pPr>
              <w:rPr>
                <w:bCs/>
                <w:color w:val="4472C4"/>
                <w:kern w:val="2"/>
                <w:szCs w:val="24"/>
              </w:rPr>
            </w:pPr>
            <w:r>
              <w:rPr>
                <w:bCs/>
                <w:kern w:val="2"/>
                <w:szCs w:val="24"/>
              </w:rPr>
              <w:t>Netaikoma</w:t>
            </w:r>
          </w:p>
        </w:tc>
      </w:tr>
      <w:tr w:rsidR="00CB009F" w14:paraId="40C0FBFC" w14:textId="77777777" w:rsidTr="0CB94023">
        <w:trPr>
          <w:trHeight w:val="300"/>
        </w:trPr>
        <w:tc>
          <w:tcPr>
            <w:tcW w:w="9918" w:type="dxa"/>
            <w:gridSpan w:val="4"/>
          </w:tcPr>
          <w:p w14:paraId="5A60704C" w14:textId="77777777" w:rsidR="00CB009F" w:rsidRDefault="00CB009F" w:rsidP="00CB009F">
            <w:pPr>
              <w:jc w:val="center"/>
              <w:rPr>
                <w:color w:val="4472C4"/>
                <w:kern w:val="2"/>
                <w:szCs w:val="24"/>
              </w:rPr>
            </w:pPr>
            <w:r>
              <w:rPr>
                <w:b/>
                <w:kern w:val="2"/>
                <w:szCs w:val="24"/>
              </w:rPr>
              <w:t>10. ESMINĖS SUTARTIES SĄLYGOS</w:t>
            </w:r>
          </w:p>
        </w:tc>
      </w:tr>
      <w:tr w:rsidR="00CB009F" w14:paraId="27B199D0" w14:textId="77777777" w:rsidTr="0CB94023">
        <w:trPr>
          <w:trHeight w:val="300"/>
        </w:trPr>
        <w:tc>
          <w:tcPr>
            <w:tcW w:w="3094" w:type="dxa"/>
            <w:gridSpan w:val="2"/>
          </w:tcPr>
          <w:p w14:paraId="468FCD5C" w14:textId="77777777" w:rsidR="00CB009F" w:rsidRDefault="00CB009F" w:rsidP="00CB009F">
            <w:pPr>
              <w:rPr>
                <w:b/>
                <w:kern w:val="2"/>
                <w:szCs w:val="24"/>
                <w:lang w:val="en-US"/>
              </w:rPr>
            </w:pPr>
            <w:r>
              <w:rPr>
                <w:b/>
                <w:kern w:val="2"/>
                <w:szCs w:val="24"/>
                <w:lang w:val="en-US"/>
              </w:rPr>
              <w:t>10.1</w:t>
            </w:r>
            <w:r>
              <w:rPr>
                <w:b/>
                <w:kern w:val="2"/>
                <w:szCs w:val="24"/>
              </w:rPr>
              <w:t xml:space="preserve"> Esminės Sutarties sąlygos</w:t>
            </w:r>
          </w:p>
        </w:tc>
        <w:tc>
          <w:tcPr>
            <w:tcW w:w="6824" w:type="dxa"/>
            <w:gridSpan w:val="2"/>
          </w:tcPr>
          <w:p w14:paraId="62F96A54" w14:textId="335F3ECD" w:rsidR="002F098C" w:rsidRPr="0041377E" w:rsidRDefault="002F098C" w:rsidP="002F098C">
            <w:pPr>
              <w:pStyle w:val="Sraopastraipa"/>
              <w:ind w:left="0"/>
              <w:jc w:val="both"/>
              <w:rPr>
                <w:kern w:val="2"/>
                <w:szCs w:val="24"/>
              </w:rPr>
            </w:pPr>
            <w:r w:rsidRPr="0041377E">
              <w:rPr>
                <w:kern w:val="2"/>
                <w:szCs w:val="24"/>
              </w:rPr>
              <w:t xml:space="preserve">10.1.1. Paslaugų atitikimas </w:t>
            </w:r>
            <w:r w:rsidR="0041377E" w:rsidRPr="00323E51">
              <w:rPr>
                <w:kern w:val="2"/>
                <w:szCs w:val="24"/>
              </w:rPr>
              <w:t>TS</w:t>
            </w:r>
            <w:r w:rsidRPr="0041377E">
              <w:rPr>
                <w:kern w:val="2"/>
                <w:szCs w:val="24"/>
              </w:rPr>
              <w:t xml:space="preserve"> reikalavimams;</w:t>
            </w:r>
          </w:p>
          <w:p w14:paraId="06132651" w14:textId="474662CE" w:rsidR="00CB009F" w:rsidRDefault="6196ABFD" w:rsidP="0979A248">
            <w:pPr>
              <w:rPr>
                <w:color w:val="4472C4"/>
                <w:kern w:val="2"/>
              </w:rPr>
            </w:pPr>
            <w:r w:rsidRPr="0979A248">
              <w:rPr>
                <w:kern w:val="2"/>
              </w:rPr>
              <w:t>10.1.2. Paslaugų</w:t>
            </w:r>
            <w:r w:rsidR="44CCCF66" w:rsidRPr="0979A248">
              <w:rPr>
                <w:kern w:val="2"/>
              </w:rPr>
              <w:t>, nurodytų TS</w:t>
            </w:r>
            <w:r w:rsidR="695C72A0" w:rsidRPr="0979A248">
              <w:rPr>
                <w:kern w:val="2"/>
              </w:rPr>
              <w:t>19.6</w:t>
            </w:r>
            <w:r w:rsidR="2E99C56A" w:rsidRPr="0979A248">
              <w:rPr>
                <w:kern w:val="2"/>
              </w:rPr>
              <w:t>-19.7 punktuose,</w:t>
            </w:r>
            <w:r w:rsidRPr="0979A248">
              <w:rPr>
                <w:kern w:val="2"/>
              </w:rPr>
              <w:t xml:space="preserve"> teikimas </w:t>
            </w:r>
            <w:r w:rsidR="2E99C56A" w:rsidRPr="0979A248">
              <w:rPr>
                <w:kern w:val="2"/>
              </w:rPr>
              <w:t>šiuose punktuose</w:t>
            </w:r>
            <w:r w:rsidRPr="0979A248">
              <w:rPr>
                <w:kern w:val="2"/>
              </w:rPr>
              <w:t xml:space="preserve"> nustatytais terminais</w:t>
            </w:r>
            <w:r w:rsidR="7F8F1F9F" w:rsidRPr="0979A248">
              <w:rPr>
                <w:kern w:val="2"/>
              </w:rPr>
              <w:t xml:space="preserve"> (išskyrus atvejus, </w:t>
            </w:r>
            <w:r w:rsidR="5FF7D4F4" w:rsidRPr="0979A248">
              <w:rPr>
                <w:kern w:val="2"/>
              </w:rPr>
              <w:t xml:space="preserve">aprašytus 4.2 punkte, t.y. jei </w:t>
            </w:r>
            <w:r w:rsidR="3A33C21C" w:rsidRPr="0979A248">
              <w:rPr>
                <w:kern w:val="2"/>
              </w:rPr>
              <w:t>šiuose</w:t>
            </w:r>
            <w:r w:rsidR="0132C722" w:rsidRPr="0979A248">
              <w:rPr>
                <w:kern w:val="2"/>
              </w:rPr>
              <w:t xml:space="preserve"> TS</w:t>
            </w:r>
            <w:r w:rsidR="3A33C21C" w:rsidRPr="0979A248">
              <w:rPr>
                <w:kern w:val="2"/>
              </w:rPr>
              <w:t xml:space="preserve"> punktuose nurodyt</w:t>
            </w:r>
            <w:r w:rsidR="0132C722" w:rsidRPr="0979A248">
              <w:rPr>
                <w:kern w:val="2"/>
              </w:rPr>
              <w:t>ų</w:t>
            </w:r>
            <w:r w:rsidR="3A33C21C" w:rsidRPr="0979A248">
              <w:rPr>
                <w:kern w:val="2"/>
              </w:rPr>
              <w:t xml:space="preserve"> rezultat</w:t>
            </w:r>
            <w:r w:rsidR="0132C722" w:rsidRPr="0979A248">
              <w:rPr>
                <w:kern w:val="2"/>
              </w:rPr>
              <w:t>ų</w:t>
            </w:r>
            <w:r w:rsidR="3A33C21C">
              <w:rPr>
                <w:kern w:val="2"/>
                <w:szCs w:val="24"/>
              </w:rPr>
              <w:t xml:space="preserve"> </w:t>
            </w:r>
            <w:r w:rsidR="5FF7D4F4" w:rsidRPr="0979A248">
              <w:t xml:space="preserve">vertė sudaro ne daugiau kaip </w:t>
            </w:r>
            <w:r w:rsidR="00DF00F4" w:rsidRPr="0979A248">
              <w:t>1</w:t>
            </w:r>
            <w:r w:rsidR="00DF00F4">
              <w:t>0</w:t>
            </w:r>
            <w:r w:rsidR="00DF00F4" w:rsidRPr="0979A248">
              <w:t xml:space="preserve"> </w:t>
            </w:r>
            <w:r w:rsidR="5FF7D4F4" w:rsidRPr="0979A248">
              <w:t xml:space="preserve">% visos projektui skirtos sumos, </w:t>
            </w:r>
            <w:r w:rsidR="0132C722" w:rsidRPr="0979A248">
              <w:t xml:space="preserve">ir iškilo pagrįstas poreikis juos </w:t>
            </w:r>
            <w:r w:rsidR="5FF7D4F4" w:rsidRPr="0979A248">
              <w:t>suteikti / gauti anksčiau arba vėliau, nei nustatyta techninėje specifikacijoje, abiems pusėms dėl pakeitimų sutarus raštu ir /arba el. paštu, šią paslaugų dalį galima suteikti naujai sutartu laiku, nekeičiant galutinių vertinimo veiklos terminų ir bendros visų paslaugų kainos</w:t>
            </w:r>
            <w:r w:rsidR="4AD485E5">
              <w:rPr>
                <w:szCs w:val="24"/>
              </w:rPr>
              <w:t>)</w:t>
            </w:r>
            <w:r w:rsidR="48EE7854">
              <w:rPr>
                <w:kern w:val="2"/>
                <w:szCs w:val="24"/>
              </w:rPr>
              <w:t>.</w:t>
            </w:r>
          </w:p>
        </w:tc>
      </w:tr>
      <w:tr w:rsidR="00CB009F" w14:paraId="7AD604CF" w14:textId="77777777" w:rsidTr="0CB94023">
        <w:trPr>
          <w:trHeight w:val="300"/>
        </w:trPr>
        <w:tc>
          <w:tcPr>
            <w:tcW w:w="3094" w:type="dxa"/>
            <w:gridSpan w:val="2"/>
          </w:tcPr>
          <w:p w14:paraId="636696BA" w14:textId="77777777" w:rsidR="00CB009F" w:rsidRDefault="00CB009F" w:rsidP="00CB009F">
            <w:pPr>
              <w:rPr>
                <w:b/>
                <w:kern w:val="2"/>
                <w:szCs w:val="24"/>
                <w:lang w:val="en-US"/>
              </w:rPr>
            </w:pPr>
            <w:r>
              <w:rPr>
                <w:b/>
                <w:bCs/>
                <w:kern w:val="2"/>
                <w:szCs w:val="24"/>
              </w:rPr>
              <w:t>10.2. Dideli arba nuolatiniai esminės Sutarties sąlygos vykdymo trūkumai</w:t>
            </w:r>
          </w:p>
        </w:tc>
        <w:tc>
          <w:tcPr>
            <w:tcW w:w="6824" w:type="dxa"/>
            <w:gridSpan w:val="2"/>
          </w:tcPr>
          <w:p w14:paraId="7A2BBBF1" w14:textId="31A53E28" w:rsidR="00CB009F" w:rsidRDefault="00CB009F" w:rsidP="00495435">
            <w:pPr>
              <w:spacing w:line="276" w:lineRule="auto"/>
              <w:jc w:val="both"/>
              <w:textAlignment w:val="baseline"/>
              <w:rPr>
                <w:kern w:val="2"/>
                <w:szCs w:val="24"/>
              </w:rPr>
            </w:pPr>
            <w:r>
              <w:rPr>
                <w:rFonts w:eastAsia="Arial"/>
              </w:rPr>
              <w:t xml:space="preserve">Netaikoma </w:t>
            </w:r>
          </w:p>
        </w:tc>
      </w:tr>
      <w:tr w:rsidR="00CB009F" w14:paraId="6F2914F1" w14:textId="77777777" w:rsidTr="0CB94023">
        <w:trPr>
          <w:trHeight w:val="300"/>
        </w:trPr>
        <w:tc>
          <w:tcPr>
            <w:tcW w:w="9918" w:type="dxa"/>
            <w:gridSpan w:val="4"/>
          </w:tcPr>
          <w:p w14:paraId="7F836791" w14:textId="77777777" w:rsidR="00CB009F" w:rsidRDefault="00CB009F" w:rsidP="00CB009F">
            <w:pPr>
              <w:jc w:val="center"/>
              <w:rPr>
                <w:b/>
                <w:kern w:val="2"/>
                <w:szCs w:val="24"/>
              </w:rPr>
            </w:pPr>
            <w:r>
              <w:rPr>
                <w:b/>
                <w:kern w:val="2"/>
                <w:szCs w:val="24"/>
              </w:rPr>
              <w:t>11. SUTARTIES GALIOJIMAS IR KEITIMAS</w:t>
            </w:r>
          </w:p>
        </w:tc>
      </w:tr>
      <w:tr w:rsidR="00CB009F" w14:paraId="2E00D2EF" w14:textId="77777777" w:rsidTr="0CB94023">
        <w:trPr>
          <w:trHeight w:val="300"/>
        </w:trPr>
        <w:tc>
          <w:tcPr>
            <w:tcW w:w="3094" w:type="dxa"/>
            <w:gridSpan w:val="2"/>
          </w:tcPr>
          <w:p w14:paraId="161557B7" w14:textId="77777777" w:rsidR="00CB009F" w:rsidRDefault="00CB009F" w:rsidP="00CB009F">
            <w:pPr>
              <w:rPr>
                <w:b/>
                <w:kern w:val="2"/>
                <w:szCs w:val="24"/>
              </w:rPr>
            </w:pPr>
            <w:r>
              <w:rPr>
                <w:b/>
                <w:szCs w:val="24"/>
              </w:rPr>
              <w:t>11.1. Sutarties sudarymas ir įsigaliojimas</w:t>
            </w:r>
          </w:p>
        </w:tc>
        <w:tc>
          <w:tcPr>
            <w:tcW w:w="6824" w:type="dxa"/>
            <w:gridSpan w:val="2"/>
          </w:tcPr>
          <w:p w14:paraId="30364BA5" w14:textId="578C0F64" w:rsidR="00CB009F" w:rsidRDefault="00CB009F" w:rsidP="00CB009F">
            <w:pPr>
              <w:rPr>
                <w:color w:val="4472C4"/>
                <w:kern w:val="2"/>
                <w:szCs w:val="24"/>
              </w:rPr>
            </w:pPr>
            <w:r w:rsidRPr="002A0186">
              <w:rPr>
                <w:kern w:val="2"/>
                <w:szCs w:val="24"/>
              </w:rPr>
              <w:t>Ši Sutartis laikoma sudaryta ir įsigalioja nuo Sutarties pasirašymo dienos (antrosios Šalies pasirašymo dieną)</w:t>
            </w:r>
            <w:r w:rsidR="00D054E8" w:rsidRPr="002A0186">
              <w:rPr>
                <w:kern w:val="2"/>
                <w:szCs w:val="24"/>
              </w:rPr>
              <w:t xml:space="preserve"> </w:t>
            </w:r>
            <w:r w:rsidR="001F669F" w:rsidRPr="002A0186">
              <w:rPr>
                <w:szCs w:val="24"/>
              </w:rPr>
              <w:t>ir galioja iki sutartinių įsipareigojimų įvykdymo</w:t>
            </w:r>
            <w:r w:rsidR="00B46364" w:rsidRPr="002A0186">
              <w:rPr>
                <w:kern w:val="2"/>
                <w:szCs w:val="24"/>
              </w:rPr>
              <w:t xml:space="preserve">, t. y. </w:t>
            </w:r>
            <w:r w:rsidR="00B34083" w:rsidRPr="002A0186">
              <w:rPr>
                <w:szCs w:val="24"/>
              </w:rPr>
              <w:t>9 mėn. projekto veiklų vykdymui</w:t>
            </w:r>
            <w:r w:rsidR="001A678B" w:rsidRPr="00323E51">
              <w:rPr>
                <w:szCs w:val="24"/>
              </w:rPr>
              <w:t>,</w:t>
            </w:r>
            <w:r w:rsidR="009F5A5F" w:rsidRPr="002A0186">
              <w:rPr>
                <w:szCs w:val="24"/>
              </w:rPr>
              <w:t xml:space="preserve"> </w:t>
            </w:r>
            <w:r w:rsidR="001D4E23" w:rsidRPr="002A0186">
              <w:rPr>
                <w:szCs w:val="24"/>
                <w:lang w:val="en-GB"/>
              </w:rPr>
              <w:t>1</w:t>
            </w:r>
            <w:r w:rsidR="00B34083" w:rsidRPr="002A0186">
              <w:rPr>
                <w:szCs w:val="24"/>
              </w:rPr>
              <w:t xml:space="preserve"> mėn. atsiskaitymui už kokybiškai ir laiku suteiktas paslaugas</w:t>
            </w:r>
            <w:r w:rsidR="001A678B" w:rsidRPr="00323E51">
              <w:rPr>
                <w:szCs w:val="24"/>
              </w:rPr>
              <w:t xml:space="preserve"> bei 2 mėn. galimam vertinimo veiklų pratęsimui, </w:t>
            </w:r>
            <w:r w:rsidR="005A06AB">
              <w:rPr>
                <w:szCs w:val="24"/>
              </w:rPr>
              <w:t xml:space="preserve">jei dėl jo Šalių buvo susitarta remiantis </w:t>
            </w:r>
            <w:r w:rsidR="002A0186" w:rsidRPr="00323E51">
              <w:rPr>
                <w:szCs w:val="24"/>
              </w:rPr>
              <w:t>4.2 punkt</w:t>
            </w:r>
            <w:r w:rsidR="005A06AB">
              <w:rPr>
                <w:szCs w:val="24"/>
              </w:rPr>
              <w:t>o nuostatomis</w:t>
            </w:r>
            <w:r w:rsidR="00B34083" w:rsidRPr="002A0186">
              <w:rPr>
                <w:szCs w:val="24"/>
              </w:rPr>
              <w:t xml:space="preserve">. </w:t>
            </w:r>
          </w:p>
        </w:tc>
      </w:tr>
      <w:tr w:rsidR="00CB009F" w14:paraId="2EB98B7C" w14:textId="77777777" w:rsidTr="0CB94023">
        <w:trPr>
          <w:trHeight w:val="300"/>
        </w:trPr>
        <w:tc>
          <w:tcPr>
            <w:tcW w:w="3094" w:type="dxa"/>
            <w:gridSpan w:val="2"/>
          </w:tcPr>
          <w:p w14:paraId="70A8D411" w14:textId="77777777" w:rsidR="00CB009F" w:rsidRDefault="00CB009F" w:rsidP="00CB009F">
            <w:pPr>
              <w:rPr>
                <w:b/>
                <w:kern w:val="2"/>
                <w:szCs w:val="24"/>
              </w:rPr>
            </w:pPr>
            <w:r>
              <w:rPr>
                <w:b/>
                <w:kern w:val="2"/>
                <w:szCs w:val="24"/>
              </w:rPr>
              <w:t>11.2. Sutarties galiojimo termino pratęsimas</w:t>
            </w:r>
          </w:p>
        </w:tc>
        <w:tc>
          <w:tcPr>
            <w:tcW w:w="6824" w:type="dxa"/>
            <w:gridSpan w:val="2"/>
          </w:tcPr>
          <w:p w14:paraId="17DC87B0" w14:textId="10556A11" w:rsidR="00CB009F" w:rsidRDefault="00CB009F" w:rsidP="00CB009F">
            <w:pPr>
              <w:rPr>
                <w:kern w:val="2"/>
                <w:szCs w:val="24"/>
              </w:rPr>
            </w:pPr>
            <w:r>
              <w:rPr>
                <w:kern w:val="2"/>
                <w:szCs w:val="24"/>
              </w:rPr>
              <w:t>Netaikoma</w:t>
            </w:r>
          </w:p>
          <w:p w14:paraId="1184CD02" w14:textId="6AB5FA81" w:rsidR="00CB009F" w:rsidRDefault="00CB009F" w:rsidP="00CB009F">
            <w:pPr>
              <w:rPr>
                <w:kern w:val="2"/>
                <w:szCs w:val="24"/>
              </w:rPr>
            </w:pPr>
          </w:p>
        </w:tc>
      </w:tr>
      <w:tr w:rsidR="00CB009F" w14:paraId="00D90807" w14:textId="77777777" w:rsidTr="0CB94023">
        <w:trPr>
          <w:trHeight w:val="300"/>
        </w:trPr>
        <w:tc>
          <w:tcPr>
            <w:tcW w:w="9918" w:type="dxa"/>
            <w:gridSpan w:val="4"/>
          </w:tcPr>
          <w:p w14:paraId="1F28F202" w14:textId="77777777" w:rsidR="00CB009F" w:rsidRDefault="00CB009F" w:rsidP="00CB009F">
            <w:pPr>
              <w:jc w:val="center"/>
              <w:rPr>
                <w:b/>
                <w:kern w:val="2"/>
                <w:szCs w:val="24"/>
              </w:rPr>
            </w:pPr>
            <w:r>
              <w:rPr>
                <w:b/>
                <w:kern w:val="2"/>
                <w:szCs w:val="24"/>
              </w:rPr>
              <w:t>12. SUTARTIES NUTRAUKIMAS</w:t>
            </w:r>
          </w:p>
        </w:tc>
      </w:tr>
      <w:tr w:rsidR="00CB009F" w14:paraId="16CC6B69" w14:textId="77777777" w:rsidTr="0CB94023">
        <w:trPr>
          <w:trHeight w:val="300"/>
        </w:trPr>
        <w:tc>
          <w:tcPr>
            <w:tcW w:w="2739" w:type="dxa"/>
            <w:tcBorders>
              <w:top w:val="single" w:sz="4" w:space="0" w:color="auto"/>
              <w:left w:val="single" w:sz="4" w:space="0" w:color="auto"/>
              <w:bottom w:val="single" w:sz="4" w:space="0" w:color="auto"/>
              <w:right w:val="single" w:sz="4" w:space="0" w:color="auto"/>
            </w:tcBorders>
          </w:tcPr>
          <w:p w14:paraId="2115AB18" w14:textId="77777777" w:rsidR="00CB009F" w:rsidRDefault="00CB009F" w:rsidP="00CB009F">
            <w:pPr>
              <w:rPr>
                <w:b/>
                <w:kern w:val="2"/>
                <w:szCs w:val="24"/>
              </w:rPr>
            </w:pPr>
            <w:r>
              <w:rPr>
                <w:b/>
                <w:kern w:val="2"/>
                <w:szCs w:val="24"/>
              </w:rPr>
              <w:lastRenderedPageBreak/>
              <w:t>12.1. Sutarties nutraukimo pagrindai</w:t>
            </w:r>
          </w:p>
        </w:tc>
        <w:tc>
          <w:tcPr>
            <w:tcW w:w="7179" w:type="dxa"/>
            <w:gridSpan w:val="3"/>
            <w:tcBorders>
              <w:top w:val="single" w:sz="4" w:space="0" w:color="auto"/>
              <w:left w:val="single" w:sz="4" w:space="0" w:color="auto"/>
              <w:bottom w:val="single" w:sz="4" w:space="0" w:color="auto"/>
              <w:right w:val="single" w:sz="4" w:space="0" w:color="auto"/>
            </w:tcBorders>
          </w:tcPr>
          <w:p w14:paraId="57517430" w14:textId="77777777" w:rsidR="00CB009F" w:rsidRDefault="00CB009F" w:rsidP="00CB009F">
            <w:pPr>
              <w:rPr>
                <w:kern w:val="2"/>
                <w:szCs w:val="24"/>
              </w:rPr>
            </w:pPr>
            <w:r>
              <w:rPr>
                <w:kern w:val="2"/>
                <w:szCs w:val="24"/>
              </w:rPr>
              <w:t>Sutartis gali būti nutraukiama rašytiniu Šalių susitarimu arba vienašališkai, Bendrosiose sąlygose nustatyta tvarka.</w:t>
            </w:r>
          </w:p>
          <w:p w14:paraId="7A93E530" w14:textId="66D2E8C9" w:rsidR="00CB009F" w:rsidRDefault="0009465E" w:rsidP="00CB009F">
            <w:pPr>
              <w:rPr>
                <w:color w:val="4472C4"/>
                <w:kern w:val="2"/>
                <w:szCs w:val="24"/>
              </w:rPr>
            </w:pPr>
            <w:r w:rsidRPr="00945349">
              <w:rPr>
                <w:szCs w:val="24"/>
              </w:rPr>
              <w:t xml:space="preserve">Sutartis gali būti nutraukta šalių susitarimu arba vadovaujantis Lietuvos Respublikos civilinio kodekso 6.721 straipsnio nuostatomis. Nutraukus sutartį Paslaugų teikėjui atsiskaitoma už faktiškai iki Sutarties nutraukimo suteiktas paslaugas. </w:t>
            </w:r>
          </w:p>
        </w:tc>
      </w:tr>
      <w:tr w:rsidR="00CB009F" w14:paraId="478DB500" w14:textId="77777777" w:rsidTr="0CB94023">
        <w:trPr>
          <w:trHeight w:val="300"/>
        </w:trPr>
        <w:tc>
          <w:tcPr>
            <w:tcW w:w="2739" w:type="dxa"/>
            <w:tcBorders>
              <w:top w:val="single" w:sz="4" w:space="0" w:color="auto"/>
              <w:left w:val="single" w:sz="4" w:space="0" w:color="auto"/>
              <w:bottom w:val="single" w:sz="4" w:space="0" w:color="auto"/>
              <w:right w:val="single" w:sz="4" w:space="0" w:color="auto"/>
            </w:tcBorders>
          </w:tcPr>
          <w:p w14:paraId="3B41501F" w14:textId="77777777" w:rsidR="00CB009F" w:rsidRDefault="00CB009F" w:rsidP="00CB009F">
            <w:pPr>
              <w:rPr>
                <w:b/>
                <w:kern w:val="2"/>
                <w:szCs w:val="24"/>
              </w:rPr>
            </w:pPr>
            <w:r>
              <w:rPr>
                <w:b/>
                <w:kern w:val="2"/>
                <w:szCs w:val="24"/>
              </w:rPr>
              <w:t>12.2. Esminiai Sutarties pažeidimai</w:t>
            </w:r>
          </w:p>
        </w:tc>
        <w:tc>
          <w:tcPr>
            <w:tcW w:w="7179" w:type="dxa"/>
            <w:gridSpan w:val="3"/>
            <w:tcBorders>
              <w:top w:val="single" w:sz="4" w:space="0" w:color="auto"/>
              <w:left w:val="single" w:sz="4" w:space="0" w:color="auto"/>
              <w:bottom w:val="single" w:sz="4" w:space="0" w:color="auto"/>
              <w:right w:val="single" w:sz="4" w:space="0" w:color="auto"/>
            </w:tcBorders>
          </w:tcPr>
          <w:p w14:paraId="0BD7F204" w14:textId="6DE5AA5F" w:rsidR="004A6020" w:rsidRPr="00945349" w:rsidRDefault="004A6020" w:rsidP="00C1159B">
            <w:pPr>
              <w:pStyle w:val="Pagrindiniotekstotrauka2"/>
              <w:ind w:firstLine="0"/>
              <w:jc w:val="both"/>
              <w:rPr>
                <w:sz w:val="24"/>
                <w:szCs w:val="24"/>
              </w:rPr>
            </w:pPr>
            <w:r>
              <w:rPr>
                <w:sz w:val="24"/>
                <w:szCs w:val="24"/>
              </w:rPr>
              <w:t>Pirkėjas</w:t>
            </w:r>
            <w:r w:rsidRPr="00945349">
              <w:rPr>
                <w:sz w:val="24"/>
                <w:szCs w:val="24"/>
              </w:rPr>
              <w:t xml:space="preserve"> turi teisę nutraukti sutartį, nesumažindamas kitų savo teisių gynimo priemonių dėl Sutarties pažeidimo, jeigu </w:t>
            </w:r>
            <w:r>
              <w:rPr>
                <w:sz w:val="24"/>
                <w:szCs w:val="24"/>
              </w:rPr>
              <w:t>Tie</w:t>
            </w:r>
            <w:r w:rsidRPr="00945349">
              <w:rPr>
                <w:sz w:val="24"/>
                <w:szCs w:val="24"/>
              </w:rPr>
              <w:t xml:space="preserve">kėjas: </w:t>
            </w:r>
          </w:p>
          <w:p w14:paraId="766C368D" w14:textId="286390F9" w:rsidR="004A6020" w:rsidRPr="00945349" w:rsidRDefault="004A6020" w:rsidP="004A6020">
            <w:pPr>
              <w:numPr>
                <w:ilvl w:val="1"/>
                <w:numId w:val="9"/>
              </w:numPr>
              <w:tabs>
                <w:tab w:val="left" w:pos="900"/>
              </w:tabs>
              <w:jc w:val="both"/>
              <w:rPr>
                <w:szCs w:val="24"/>
              </w:rPr>
            </w:pPr>
            <w:r w:rsidRPr="00945349">
              <w:rPr>
                <w:szCs w:val="24"/>
              </w:rPr>
              <w:t xml:space="preserve">Nesuteikia visų paslaugų ar jų dalies per </w:t>
            </w:r>
            <w:r>
              <w:rPr>
                <w:szCs w:val="24"/>
              </w:rPr>
              <w:t>techninės specifikacijos</w:t>
            </w:r>
            <w:r w:rsidRPr="00945349">
              <w:rPr>
                <w:szCs w:val="24"/>
              </w:rPr>
              <w:t xml:space="preserve"> 1</w:t>
            </w:r>
            <w:r w:rsidRPr="00945349">
              <w:rPr>
                <w:kern w:val="2"/>
                <w:szCs w:val="24"/>
              </w:rPr>
              <w:t>9.2 – 19.7 punktuose</w:t>
            </w:r>
            <w:r w:rsidRPr="00945349" w:rsidDel="00B927F3">
              <w:rPr>
                <w:szCs w:val="24"/>
              </w:rPr>
              <w:t xml:space="preserve"> </w:t>
            </w:r>
            <w:r w:rsidRPr="00945349">
              <w:rPr>
                <w:szCs w:val="24"/>
              </w:rPr>
              <w:t xml:space="preserve">nurodytus terminus ir (arba) nepagerina </w:t>
            </w:r>
            <w:r w:rsidR="001C2D82">
              <w:rPr>
                <w:szCs w:val="24"/>
              </w:rPr>
              <w:t>techninės specifikacijos</w:t>
            </w:r>
            <w:r w:rsidRPr="00945349">
              <w:rPr>
                <w:szCs w:val="24"/>
              </w:rPr>
              <w:t xml:space="preserve"> 19.2, 19.4 ir 19.6 punktuose nurodytų paslaugų rezultatų kokybės per </w:t>
            </w:r>
            <w:r w:rsidR="00294624">
              <w:rPr>
                <w:szCs w:val="24"/>
              </w:rPr>
              <w:t>Pirkėjo</w:t>
            </w:r>
            <w:r w:rsidRPr="00945349">
              <w:rPr>
                <w:szCs w:val="24"/>
              </w:rPr>
              <w:t xml:space="preserve"> nurodytą protingą terminą;</w:t>
            </w:r>
          </w:p>
          <w:p w14:paraId="3075BAC8" w14:textId="59E8627C" w:rsidR="004A6020" w:rsidRPr="00945349" w:rsidRDefault="004A6020" w:rsidP="004A6020">
            <w:pPr>
              <w:numPr>
                <w:ilvl w:val="1"/>
                <w:numId w:val="9"/>
              </w:numPr>
              <w:jc w:val="both"/>
              <w:rPr>
                <w:szCs w:val="24"/>
              </w:rPr>
            </w:pPr>
            <w:r w:rsidRPr="00945349">
              <w:rPr>
                <w:szCs w:val="24"/>
              </w:rPr>
              <w:t xml:space="preserve">Vertinimo paslaugas suteikia netinkamai arba nekokybiškai: </w:t>
            </w:r>
            <w:r w:rsidR="00175D20">
              <w:rPr>
                <w:szCs w:val="24"/>
              </w:rPr>
              <w:t>Pirkėjo sudaryta Vertinimo priežiūros grupė</w:t>
            </w:r>
            <w:r w:rsidRPr="00945349">
              <w:rPr>
                <w:szCs w:val="24"/>
              </w:rPr>
              <w:t xml:space="preserve"> 2 kartus iš eilės nepatvirtina </w:t>
            </w:r>
            <w:r w:rsidR="00810AA7">
              <w:rPr>
                <w:szCs w:val="24"/>
              </w:rPr>
              <w:t>techninės specifikacijos</w:t>
            </w:r>
            <w:r w:rsidRPr="00945349">
              <w:rPr>
                <w:szCs w:val="24"/>
              </w:rPr>
              <w:t xml:space="preserve"> 19.2, 19.4 ir 19.6 punktuose nurodytų paslaugų rezultatų tinkamumo ir kokybės.</w:t>
            </w:r>
          </w:p>
          <w:p w14:paraId="211541E5" w14:textId="77777777" w:rsidR="004A6020" w:rsidRDefault="004A6020" w:rsidP="00CB009F">
            <w:pPr>
              <w:spacing w:line="257" w:lineRule="auto"/>
              <w:rPr>
                <w:rFonts w:eastAsia="Arial"/>
                <w:color w:val="FF0000"/>
                <w:kern w:val="2"/>
                <w:szCs w:val="24"/>
              </w:rPr>
            </w:pPr>
          </w:p>
        </w:tc>
      </w:tr>
      <w:tr w:rsidR="00CB009F" w14:paraId="2CEF72EE" w14:textId="77777777" w:rsidTr="0CB94023">
        <w:trPr>
          <w:trHeight w:val="300"/>
        </w:trPr>
        <w:tc>
          <w:tcPr>
            <w:tcW w:w="9918" w:type="dxa"/>
            <w:gridSpan w:val="4"/>
          </w:tcPr>
          <w:p w14:paraId="22658D6E" w14:textId="229ACA57" w:rsidR="00CB009F" w:rsidRDefault="00CB009F" w:rsidP="00CB009F">
            <w:pPr>
              <w:jc w:val="center"/>
              <w:rPr>
                <w:kern w:val="2"/>
                <w:szCs w:val="24"/>
              </w:rPr>
            </w:pPr>
            <w:r>
              <w:rPr>
                <w:b/>
                <w:kern w:val="2"/>
                <w:szCs w:val="24"/>
              </w:rPr>
              <w:t xml:space="preserve">13. APLINKOS APSAUGOS IR SOCIALINIAI KRITERIJAI </w:t>
            </w:r>
          </w:p>
        </w:tc>
      </w:tr>
      <w:tr w:rsidR="00CB009F" w14:paraId="589BCA8E" w14:textId="77777777" w:rsidTr="0CB94023">
        <w:trPr>
          <w:trHeight w:val="300"/>
        </w:trPr>
        <w:tc>
          <w:tcPr>
            <w:tcW w:w="2739" w:type="dxa"/>
          </w:tcPr>
          <w:p w14:paraId="7918D040" w14:textId="77777777" w:rsidR="00CB009F" w:rsidRDefault="00CB009F" w:rsidP="00CB009F">
            <w:pPr>
              <w:rPr>
                <w:b/>
                <w:kern w:val="2"/>
                <w:szCs w:val="24"/>
              </w:rPr>
            </w:pPr>
            <w:r>
              <w:rPr>
                <w:b/>
                <w:kern w:val="2"/>
                <w:szCs w:val="24"/>
              </w:rPr>
              <w:t xml:space="preserve">13.1. Su perkamomis paslaugomis susiję  aplinkos apsaugos kriterijai </w:t>
            </w:r>
          </w:p>
        </w:tc>
        <w:tc>
          <w:tcPr>
            <w:tcW w:w="7179" w:type="dxa"/>
            <w:gridSpan w:val="3"/>
          </w:tcPr>
          <w:p w14:paraId="1D1F6614" w14:textId="27514226" w:rsidR="00CB009F" w:rsidRPr="00ED5A8C" w:rsidRDefault="00325E9E" w:rsidP="00ED5A8C">
            <w:pPr>
              <w:jc w:val="both"/>
              <w:rPr>
                <w:kern w:val="2"/>
                <w:szCs w:val="24"/>
              </w:rPr>
            </w:pPr>
            <w:r w:rsidRPr="0CB94023">
              <w:t xml:space="preserve"> </w:t>
            </w:r>
            <w:r w:rsidR="1CC42E8A" w:rsidRPr="00ED5A8C">
              <w:rPr>
                <w:sz w:val="22"/>
                <w:szCs w:val="22"/>
              </w:rPr>
              <w:t>Šis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w:t>
            </w:r>
            <w:r w:rsidR="00ED5A8C" w:rsidRPr="00ED5A8C">
              <w:rPr>
                <w:sz w:val="22"/>
                <w:szCs w:val="22"/>
              </w:rPr>
              <w:t xml:space="preserve">tu 4.4.3 </w:t>
            </w:r>
            <w:r w:rsidR="1CC42E8A" w:rsidRPr="00ED5A8C">
              <w:rPr>
                <w:sz w:val="22"/>
                <w:szCs w:val="22"/>
              </w:rPr>
              <w:t>papunkčiu, yra laikomas žaliuoju pirkimu, kadangi perkama tik nematerialaus pobūdžio (intelektinė) ar kitokia paslauga, nesusijusi su materialaus objekto sukūrimu, kurios teikimo metu nėra numatomas reikšmingas neigiamas poveikis aplinkai, nesukuriamas taršos šaltinis ir negeneruojamos atliekos.</w:t>
            </w:r>
          </w:p>
        </w:tc>
      </w:tr>
      <w:tr w:rsidR="00CB009F" w14:paraId="0E36E36F" w14:textId="77777777" w:rsidTr="0CB94023">
        <w:trPr>
          <w:trHeight w:val="300"/>
        </w:trPr>
        <w:tc>
          <w:tcPr>
            <w:tcW w:w="2739" w:type="dxa"/>
          </w:tcPr>
          <w:p w14:paraId="6BB699C0" w14:textId="77777777" w:rsidR="00CB009F" w:rsidRDefault="00CB009F" w:rsidP="00CB009F">
            <w:pPr>
              <w:rPr>
                <w:b/>
                <w:kern w:val="2"/>
                <w:szCs w:val="24"/>
              </w:rPr>
            </w:pPr>
            <w:r>
              <w:rPr>
                <w:b/>
                <w:kern w:val="2"/>
                <w:szCs w:val="24"/>
              </w:rPr>
              <w:t>13.2. Su perkamomis Paslaugomis susiję socialiniai kriterijai</w:t>
            </w:r>
          </w:p>
        </w:tc>
        <w:tc>
          <w:tcPr>
            <w:tcW w:w="7179" w:type="dxa"/>
            <w:gridSpan w:val="3"/>
          </w:tcPr>
          <w:p w14:paraId="573557BB" w14:textId="77777777" w:rsidR="00CB009F" w:rsidRDefault="00CB009F" w:rsidP="00CB009F">
            <w:pPr>
              <w:rPr>
                <w:color w:val="000000"/>
                <w:kern w:val="2"/>
                <w:szCs w:val="24"/>
                <w:shd w:val="clear" w:color="auto" w:fill="FFFFFF"/>
              </w:rPr>
            </w:pPr>
            <w:r>
              <w:rPr>
                <w:color w:val="000000"/>
                <w:kern w:val="2"/>
                <w:szCs w:val="24"/>
                <w:shd w:val="clear" w:color="auto" w:fill="FFFFFF"/>
              </w:rPr>
              <w:t>Netaikoma</w:t>
            </w:r>
          </w:p>
          <w:p w14:paraId="65371BEB" w14:textId="7F21604D" w:rsidR="00CB009F" w:rsidRDefault="00CB009F" w:rsidP="00CB009F">
            <w:pPr>
              <w:rPr>
                <w:color w:val="0070C0"/>
                <w:kern w:val="2"/>
                <w:szCs w:val="24"/>
              </w:rPr>
            </w:pPr>
          </w:p>
        </w:tc>
      </w:tr>
      <w:tr w:rsidR="00CB009F" w14:paraId="5EBD455F" w14:textId="77777777" w:rsidTr="0CB94023">
        <w:trPr>
          <w:trHeight w:val="300"/>
        </w:trPr>
        <w:tc>
          <w:tcPr>
            <w:tcW w:w="9918" w:type="dxa"/>
            <w:gridSpan w:val="4"/>
          </w:tcPr>
          <w:p w14:paraId="6ABFE3BA" w14:textId="77777777" w:rsidR="00CB009F" w:rsidRDefault="00CB009F" w:rsidP="00CB009F">
            <w:pPr>
              <w:jc w:val="center"/>
              <w:rPr>
                <w:b/>
                <w:kern w:val="2"/>
                <w:szCs w:val="24"/>
              </w:rPr>
            </w:pPr>
            <w:r>
              <w:rPr>
                <w:b/>
                <w:kern w:val="2"/>
                <w:szCs w:val="24"/>
              </w:rPr>
              <w:t xml:space="preserve">14. BENDRŲJŲ SĄLYGŲ PAKEITIMAI IR PAPILDYMAI </w:t>
            </w:r>
          </w:p>
          <w:p w14:paraId="5E903E92" w14:textId="5D527C1B" w:rsidR="00CB009F" w:rsidRDefault="00392902" w:rsidP="00CB009F">
            <w:pPr>
              <w:jc w:val="center"/>
              <w:rPr>
                <w:kern w:val="2"/>
                <w:szCs w:val="24"/>
              </w:rPr>
            </w:pPr>
            <w:r w:rsidRPr="00A36BCF">
              <w:rPr>
                <w:kern w:val="2"/>
                <w:szCs w:val="24"/>
              </w:rPr>
              <w:t>Netaikoma</w:t>
            </w:r>
            <w:r w:rsidR="00CB009F">
              <w:rPr>
                <w:color w:val="4472C4"/>
                <w:kern w:val="2"/>
                <w:szCs w:val="24"/>
              </w:rPr>
              <w:t xml:space="preserve"> </w:t>
            </w:r>
          </w:p>
        </w:tc>
      </w:tr>
      <w:tr w:rsidR="00CB009F" w14:paraId="50434787" w14:textId="77777777" w:rsidTr="0CB94023">
        <w:trPr>
          <w:trHeight w:val="300"/>
        </w:trPr>
        <w:tc>
          <w:tcPr>
            <w:tcW w:w="2739" w:type="dxa"/>
          </w:tcPr>
          <w:p w14:paraId="1E1B41A7" w14:textId="77777777" w:rsidR="00CB009F" w:rsidRDefault="00CB009F" w:rsidP="00CB009F">
            <w:pPr>
              <w:rPr>
                <w:b/>
                <w:kern w:val="2"/>
                <w:szCs w:val="24"/>
              </w:rPr>
            </w:pPr>
            <w:r>
              <w:rPr>
                <w:b/>
                <w:kern w:val="2"/>
                <w:szCs w:val="24"/>
              </w:rPr>
              <w:t xml:space="preserve">14.1. </w:t>
            </w:r>
          </w:p>
        </w:tc>
        <w:tc>
          <w:tcPr>
            <w:tcW w:w="7179" w:type="dxa"/>
            <w:gridSpan w:val="3"/>
          </w:tcPr>
          <w:p w14:paraId="55E51429" w14:textId="50BDA884" w:rsidR="00CB009F" w:rsidRDefault="00CB009F" w:rsidP="00CB009F">
            <w:pPr>
              <w:rPr>
                <w:kern w:val="2"/>
                <w:szCs w:val="24"/>
              </w:rPr>
            </w:pPr>
          </w:p>
        </w:tc>
      </w:tr>
      <w:tr w:rsidR="00CB009F" w14:paraId="34CD45CD" w14:textId="77777777" w:rsidTr="0CB94023">
        <w:trPr>
          <w:trHeight w:val="300"/>
        </w:trPr>
        <w:tc>
          <w:tcPr>
            <w:tcW w:w="2739" w:type="dxa"/>
          </w:tcPr>
          <w:p w14:paraId="401BEFB1" w14:textId="77777777" w:rsidR="00CB009F" w:rsidRDefault="00CB009F" w:rsidP="00CB009F">
            <w:pPr>
              <w:rPr>
                <w:b/>
                <w:kern w:val="2"/>
                <w:szCs w:val="24"/>
              </w:rPr>
            </w:pPr>
            <w:r>
              <w:rPr>
                <w:b/>
                <w:kern w:val="2"/>
                <w:szCs w:val="24"/>
              </w:rPr>
              <w:t>14.2.</w:t>
            </w:r>
          </w:p>
        </w:tc>
        <w:tc>
          <w:tcPr>
            <w:tcW w:w="7179" w:type="dxa"/>
            <w:gridSpan w:val="3"/>
          </w:tcPr>
          <w:p w14:paraId="17A87640" w14:textId="5163326B" w:rsidR="00CB009F" w:rsidRDefault="00CB009F" w:rsidP="00CB009F">
            <w:pPr>
              <w:rPr>
                <w:kern w:val="2"/>
                <w:szCs w:val="24"/>
              </w:rPr>
            </w:pPr>
          </w:p>
        </w:tc>
      </w:tr>
      <w:tr w:rsidR="00CB009F" w14:paraId="373BCFB8" w14:textId="77777777" w:rsidTr="0CB94023">
        <w:trPr>
          <w:trHeight w:val="300"/>
        </w:trPr>
        <w:tc>
          <w:tcPr>
            <w:tcW w:w="2739" w:type="dxa"/>
          </w:tcPr>
          <w:p w14:paraId="41FB8710" w14:textId="77777777" w:rsidR="00CB009F" w:rsidRDefault="00CB009F" w:rsidP="00CB009F">
            <w:pPr>
              <w:rPr>
                <w:b/>
                <w:kern w:val="2"/>
                <w:szCs w:val="24"/>
              </w:rPr>
            </w:pPr>
            <w:r>
              <w:rPr>
                <w:b/>
                <w:kern w:val="2"/>
                <w:szCs w:val="24"/>
              </w:rPr>
              <w:t>14.3.</w:t>
            </w:r>
          </w:p>
        </w:tc>
        <w:tc>
          <w:tcPr>
            <w:tcW w:w="7179" w:type="dxa"/>
            <w:gridSpan w:val="3"/>
          </w:tcPr>
          <w:p w14:paraId="6EF7E5E7" w14:textId="1572F472" w:rsidR="00CB009F" w:rsidRDefault="00CB009F" w:rsidP="00CB009F">
            <w:pPr>
              <w:rPr>
                <w:kern w:val="2"/>
                <w:szCs w:val="24"/>
              </w:rPr>
            </w:pPr>
          </w:p>
        </w:tc>
      </w:tr>
      <w:tr w:rsidR="00CB009F" w14:paraId="575E6AB8" w14:textId="77777777" w:rsidTr="0CB94023">
        <w:trPr>
          <w:trHeight w:val="300"/>
        </w:trPr>
        <w:tc>
          <w:tcPr>
            <w:tcW w:w="2739" w:type="dxa"/>
          </w:tcPr>
          <w:p w14:paraId="0C9CA8FA" w14:textId="77777777" w:rsidR="00CB009F" w:rsidRDefault="00CB009F" w:rsidP="00CB009F">
            <w:pPr>
              <w:rPr>
                <w:b/>
                <w:kern w:val="2"/>
                <w:szCs w:val="24"/>
              </w:rPr>
            </w:pPr>
            <w:r>
              <w:rPr>
                <w:b/>
                <w:kern w:val="2"/>
                <w:szCs w:val="24"/>
              </w:rPr>
              <w:t>14.4.</w:t>
            </w:r>
          </w:p>
        </w:tc>
        <w:tc>
          <w:tcPr>
            <w:tcW w:w="7179" w:type="dxa"/>
            <w:gridSpan w:val="3"/>
          </w:tcPr>
          <w:p w14:paraId="710B3E35" w14:textId="38C0C9A3" w:rsidR="00CB009F" w:rsidRDefault="00CB009F" w:rsidP="00CB009F">
            <w:pPr>
              <w:rPr>
                <w:color w:val="0070C0"/>
                <w:kern w:val="2"/>
                <w:szCs w:val="24"/>
              </w:rPr>
            </w:pPr>
          </w:p>
        </w:tc>
      </w:tr>
      <w:tr w:rsidR="00CB009F" w14:paraId="0761204F" w14:textId="77777777" w:rsidTr="0CB94023">
        <w:trPr>
          <w:trHeight w:val="300"/>
        </w:trPr>
        <w:tc>
          <w:tcPr>
            <w:tcW w:w="2739" w:type="dxa"/>
          </w:tcPr>
          <w:p w14:paraId="5C30EB3C" w14:textId="77777777" w:rsidR="00CB009F" w:rsidRDefault="00CB009F" w:rsidP="00CB009F">
            <w:pPr>
              <w:rPr>
                <w:b/>
                <w:kern w:val="2"/>
                <w:szCs w:val="24"/>
              </w:rPr>
            </w:pPr>
            <w:r>
              <w:rPr>
                <w:b/>
                <w:kern w:val="2"/>
                <w:szCs w:val="24"/>
              </w:rPr>
              <w:t>14.5.</w:t>
            </w:r>
          </w:p>
        </w:tc>
        <w:tc>
          <w:tcPr>
            <w:tcW w:w="7179" w:type="dxa"/>
            <w:gridSpan w:val="3"/>
          </w:tcPr>
          <w:p w14:paraId="5BBD4732" w14:textId="011D5672" w:rsidR="00CB009F" w:rsidRDefault="00CB009F" w:rsidP="00CB009F">
            <w:pPr>
              <w:rPr>
                <w:kern w:val="2"/>
                <w:szCs w:val="24"/>
              </w:rPr>
            </w:pPr>
          </w:p>
        </w:tc>
      </w:tr>
      <w:tr w:rsidR="00CB009F" w14:paraId="78C8E198" w14:textId="77777777" w:rsidTr="0CB94023">
        <w:trPr>
          <w:trHeight w:val="300"/>
        </w:trPr>
        <w:tc>
          <w:tcPr>
            <w:tcW w:w="9918" w:type="dxa"/>
            <w:gridSpan w:val="4"/>
          </w:tcPr>
          <w:p w14:paraId="342133B1" w14:textId="77777777" w:rsidR="00CB009F" w:rsidRDefault="00CB009F" w:rsidP="00CB009F">
            <w:pPr>
              <w:jc w:val="center"/>
              <w:rPr>
                <w:b/>
                <w:kern w:val="2"/>
                <w:szCs w:val="24"/>
              </w:rPr>
            </w:pPr>
            <w:r>
              <w:rPr>
                <w:b/>
                <w:kern w:val="2"/>
                <w:szCs w:val="24"/>
              </w:rPr>
              <w:t>15. SUTARTIES PRIEDAI</w:t>
            </w:r>
          </w:p>
        </w:tc>
      </w:tr>
      <w:tr w:rsidR="00CB009F" w14:paraId="654AB04C" w14:textId="77777777" w:rsidTr="0CB94023">
        <w:trPr>
          <w:trHeight w:val="300"/>
        </w:trPr>
        <w:tc>
          <w:tcPr>
            <w:tcW w:w="2739" w:type="dxa"/>
          </w:tcPr>
          <w:p w14:paraId="4D836B52" w14:textId="77777777" w:rsidR="00CB009F" w:rsidRDefault="00CB009F" w:rsidP="00CB009F">
            <w:pPr>
              <w:jc w:val="center"/>
              <w:rPr>
                <w:b/>
                <w:kern w:val="2"/>
                <w:szCs w:val="24"/>
              </w:rPr>
            </w:pPr>
            <w:r>
              <w:rPr>
                <w:b/>
                <w:kern w:val="2"/>
                <w:szCs w:val="24"/>
              </w:rPr>
              <w:t>15.1. Priedas Nr. 1</w:t>
            </w:r>
          </w:p>
        </w:tc>
        <w:tc>
          <w:tcPr>
            <w:tcW w:w="7179" w:type="dxa"/>
            <w:gridSpan w:val="3"/>
          </w:tcPr>
          <w:p w14:paraId="45B9003B" w14:textId="4E01FB1D" w:rsidR="00CB009F" w:rsidRPr="00A36BCF" w:rsidRDefault="00ED0669" w:rsidP="00A36BCF">
            <w:pPr>
              <w:rPr>
                <w:bCs/>
                <w:kern w:val="2"/>
                <w:szCs w:val="24"/>
              </w:rPr>
            </w:pPr>
            <w:r w:rsidRPr="00A36BCF">
              <w:rPr>
                <w:bCs/>
                <w:kern w:val="2"/>
                <w:szCs w:val="24"/>
              </w:rPr>
              <w:t xml:space="preserve">Techninė </w:t>
            </w:r>
            <w:r w:rsidR="00735491" w:rsidRPr="00A36BCF">
              <w:rPr>
                <w:bCs/>
                <w:kern w:val="2"/>
                <w:szCs w:val="24"/>
              </w:rPr>
              <w:t>specifikacija</w:t>
            </w:r>
          </w:p>
        </w:tc>
      </w:tr>
      <w:tr w:rsidR="00CB009F" w14:paraId="64F34F54" w14:textId="77777777" w:rsidTr="00ED5A8C">
        <w:trPr>
          <w:trHeight w:val="354"/>
        </w:trPr>
        <w:tc>
          <w:tcPr>
            <w:tcW w:w="2739" w:type="dxa"/>
          </w:tcPr>
          <w:p w14:paraId="7D5A3DC8" w14:textId="77777777" w:rsidR="00CB009F" w:rsidRDefault="00CB009F" w:rsidP="00CB009F">
            <w:pPr>
              <w:jc w:val="center"/>
              <w:rPr>
                <w:b/>
                <w:kern w:val="2"/>
                <w:szCs w:val="24"/>
              </w:rPr>
            </w:pPr>
            <w:r>
              <w:rPr>
                <w:b/>
                <w:kern w:val="2"/>
                <w:szCs w:val="24"/>
              </w:rPr>
              <w:t>15.2. Priedas Nr. 2</w:t>
            </w:r>
          </w:p>
        </w:tc>
        <w:tc>
          <w:tcPr>
            <w:tcW w:w="7179" w:type="dxa"/>
            <w:gridSpan w:val="3"/>
          </w:tcPr>
          <w:p w14:paraId="0A010A42" w14:textId="7BF470F1" w:rsidR="00CB009F" w:rsidRPr="00881EB1" w:rsidRDefault="00735491" w:rsidP="00D34F0E">
            <w:pPr>
              <w:rPr>
                <w:color w:val="000000" w:themeColor="text1"/>
                <w:szCs w:val="24"/>
              </w:rPr>
            </w:pPr>
            <w:r w:rsidRPr="00A36BCF">
              <w:rPr>
                <w:bCs/>
                <w:kern w:val="2"/>
                <w:szCs w:val="24"/>
              </w:rPr>
              <w:t>Tiekėjo pasiūlym</w:t>
            </w:r>
            <w:r w:rsidR="00ED5A8C">
              <w:rPr>
                <w:bCs/>
                <w:kern w:val="2"/>
                <w:szCs w:val="24"/>
              </w:rPr>
              <w:t xml:space="preserve">o dalis </w:t>
            </w:r>
            <w:r w:rsidR="00CD1FB8">
              <w:rPr>
                <w:bCs/>
                <w:kern w:val="2"/>
                <w:szCs w:val="24"/>
              </w:rPr>
              <w:t xml:space="preserve">dėl </w:t>
            </w:r>
            <w:r w:rsidR="00CD1FB8" w:rsidRPr="00ED5A8C">
              <w:rPr>
                <w:rStyle w:val="cf01"/>
                <w:rFonts w:ascii="Times New Roman" w:hAnsi="Times New Roman" w:cs="Times New Roman"/>
                <w:sz w:val="24"/>
                <w:szCs w:val="24"/>
              </w:rPr>
              <w:t>paslaugos sudėtinių dalių įkainių</w:t>
            </w:r>
          </w:p>
        </w:tc>
      </w:tr>
      <w:tr w:rsidR="00CB009F" w14:paraId="61777612" w14:textId="77777777" w:rsidTr="0CB94023">
        <w:trPr>
          <w:trHeight w:val="300"/>
        </w:trPr>
        <w:tc>
          <w:tcPr>
            <w:tcW w:w="2739" w:type="dxa"/>
          </w:tcPr>
          <w:p w14:paraId="6537430C" w14:textId="77777777" w:rsidR="00CB009F" w:rsidRDefault="00CB009F" w:rsidP="00CB009F">
            <w:pPr>
              <w:jc w:val="center"/>
              <w:rPr>
                <w:b/>
                <w:kern w:val="2"/>
                <w:szCs w:val="24"/>
              </w:rPr>
            </w:pPr>
            <w:r>
              <w:rPr>
                <w:b/>
                <w:kern w:val="2"/>
                <w:szCs w:val="24"/>
              </w:rPr>
              <w:t>15.3. Priedas Nr. 3</w:t>
            </w:r>
          </w:p>
        </w:tc>
        <w:tc>
          <w:tcPr>
            <w:tcW w:w="7179" w:type="dxa"/>
            <w:gridSpan w:val="3"/>
          </w:tcPr>
          <w:p w14:paraId="14141507" w14:textId="576BC676" w:rsidR="00CB009F" w:rsidRPr="00A36BCF" w:rsidRDefault="006F0804" w:rsidP="00A36BCF">
            <w:pPr>
              <w:rPr>
                <w:bCs/>
                <w:kern w:val="2"/>
                <w:szCs w:val="24"/>
              </w:rPr>
            </w:pPr>
            <w:r>
              <w:rPr>
                <w:color w:val="000000"/>
                <w:kern w:val="2"/>
                <w:szCs w:val="24"/>
              </w:rPr>
              <w:t>Tiekėjo pasiūlymas</w:t>
            </w:r>
            <w:r w:rsidR="008D1946">
              <w:rPr>
                <w:color w:val="000000"/>
                <w:kern w:val="2"/>
                <w:szCs w:val="24"/>
              </w:rPr>
              <w:t xml:space="preserve"> dėl siūlomų ekspertų </w:t>
            </w:r>
            <w:r w:rsidR="00B10AB6">
              <w:rPr>
                <w:color w:val="000000"/>
                <w:kern w:val="2"/>
                <w:szCs w:val="24"/>
              </w:rPr>
              <w:t>kvalifikacijos ir patirties</w:t>
            </w:r>
            <w:r>
              <w:rPr>
                <w:color w:val="000000"/>
                <w:kern w:val="2"/>
                <w:szCs w:val="24"/>
              </w:rPr>
              <w:t xml:space="preserve"> (</w:t>
            </w:r>
            <w:r w:rsidR="00B10AB6">
              <w:rPr>
                <w:bCs/>
                <w:kern w:val="2"/>
                <w:szCs w:val="24"/>
              </w:rPr>
              <w:t>Tiekėjo pasiūlymas</w:t>
            </w:r>
            <w:r w:rsidR="002D2E9B">
              <w:rPr>
                <w:bCs/>
                <w:kern w:val="2"/>
                <w:szCs w:val="24"/>
              </w:rPr>
              <w:t>,</w:t>
            </w:r>
            <w:r w:rsidR="00B10AB6">
              <w:rPr>
                <w:bCs/>
                <w:kern w:val="2"/>
                <w:szCs w:val="24"/>
              </w:rPr>
              <w:t xml:space="preserve"> </w:t>
            </w:r>
            <w:r w:rsidR="009B7EC1">
              <w:rPr>
                <w:bCs/>
                <w:kern w:val="2"/>
                <w:szCs w:val="24"/>
              </w:rPr>
              <w:t xml:space="preserve">pateiktas </w:t>
            </w:r>
            <w:r w:rsidR="00DA3597">
              <w:rPr>
                <w:bCs/>
                <w:kern w:val="2"/>
                <w:szCs w:val="24"/>
              </w:rPr>
              <w:t xml:space="preserve">pagal </w:t>
            </w:r>
            <w:r w:rsidRPr="00B00BBA">
              <w:rPr>
                <w:rFonts w:asciiTheme="majorBidi" w:hAnsiTheme="majorBidi" w:cstheme="majorBidi"/>
                <w:sz w:val="22"/>
                <w:szCs w:val="22"/>
              </w:rPr>
              <w:t>Specialiųjų pirkimo sąlygų</w:t>
            </w:r>
            <w:r>
              <w:rPr>
                <w:rFonts w:asciiTheme="majorBidi" w:hAnsiTheme="majorBidi" w:cstheme="majorBidi"/>
                <w:sz w:val="22"/>
                <w:szCs w:val="22"/>
              </w:rPr>
              <w:t xml:space="preserve"> 8 </w:t>
            </w:r>
            <w:r w:rsidR="00DA3597" w:rsidRPr="00B00BBA">
              <w:rPr>
                <w:rFonts w:asciiTheme="majorBidi" w:hAnsiTheme="majorBidi" w:cstheme="majorBidi"/>
                <w:sz w:val="22"/>
                <w:szCs w:val="22"/>
              </w:rPr>
              <w:t>pried</w:t>
            </w:r>
            <w:r w:rsidR="00DA3597">
              <w:rPr>
                <w:rFonts w:asciiTheme="majorBidi" w:hAnsiTheme="majorBidi" w:cstheme="majorBidi"/>
                <w:sz w:val="22"/>
                <w:szCs w:val="22"/>
              </w:rPr>
              <w:t>ą</w:t>
            </w:r>
            <w:r w:rsidR="00DA3597" w:rsidRPr="00B00BBA">
              <w:rPr>
                <w:rFonts w:asciiTheme="majorBidi" w:hAnsiTheme="majorBidi" w:cstheme="majorBidi"/>
                <w:sz w:val="22"/>
                <w:szCs w:val="22"/>
              </w:rPr>
              <w:t xml:space="preserve"> </w:t>
            </w:r>
            <w:r w:rsidRPr="00B00BBA">
              <w:rPr>
                <w:rFonts w:asciiTheme="majorBidi" w:hAnsiTheme="majorBidi" w:cstheme="majorBidi"/>
                <w:sz w:val="22"/>
                <w:szCs w:val="22"/>
              </w:rPr>
              <w:t>„</w:t>
            </w:r>
            <w:r w:rsidRPr="00B00BBA">
              <w:rPr>
                <w:rFonts w:eastAsia="Arial"/>
                <w:sz w:val="22"/>
                <w:szCs w:val="22"/>
              </w:rPr>
              <w:t>Specialistų atitikties kokybės kriterijų reikalavimams lentelė</w:t>
            </w:r>
            <w:r w:rsidRPr="00B00BBA">
              <w:rPr>
                <w:rFonts w:asciiTheme="majorBidi" w:hAnsiTheme="majorBidi" w:cstheme="majorBidi"/>
                <w:sz w:val="22"/>
                <w:szCs w:val="22"/>
              </w:rPr>
              <w:t>“</w:t>
            </w:r>
            <w:r>
              <w:rPr>
                <w:rFonts w:asciiTheme="majorBidi" w:hAnsiTheme="majorBidi" w:cstheme="majorBidi"/>
                <w:sz w:val="22"/>
                <w:szCs w:val="22"/>
              </w:rPr>
              <w:t>)</w:t>
            </w:r>
          </w:p>
        </w:tc>
      </w:tr>
      <w:tr w:rsidR="00CB009F" w14:paraId="533111AD" w14:textId="77777777" w:rsidTr="0CB94023">
        <w:trPr>
          <w:trHeight w:val="300"/>
        </w:trPr>
        <w:tc>
          <w:tcPr>
            <w:tcW w:w="2739" w:type="dxa"/>
          </w:tcPr>
          <w:p w14:paraId="3EF98A26" w14:textId="77777777" w:rsidR="00CB009F" w:rsidRDefault="00CB009F" w:rsidP="00CB009F">
            <w:pPr>
              <w:jc w:val="center"/>
              <w:rPr>
                <w:b/>
                <w:kern w:val="2"/>
                <w:szCs w:val="24"/>
              </w:rPr>
            </w:pPr>
            <w:r>
              <w:rPr>
                <w:b/>
                <w:kern w:val="2"/>
                <w:szCs w:val="24"/>
              </w:rPr>
              <w:t>15.4. Priedas Nr. 4</w:t>
            </w:r>
          </w:p>
        </w:tc>
        <w:tc>
          <w:tcPr>
            <w:tcW w:w="7179" w:type="dxa"/>
            <w:gridSpan w:val="3"/>
          </w:tcPr>
          <w:p w14:paraId="0635A614" w14:textId="62C37049" w:rsidR="00CB009F" w:rsidRDefault="00CA398D" w:rsidP="00A36BCF">
            <w:pPr>
              <w:rPr>
                <w:b/>
                <w:kern w:val="2"/>
                <w:szCs w:val="24"/>
              </w:rPr>
            </w:pPr>
            <w:r>
              <w:rPr>
                <w:bCs/>
                <w:kern w:val="2"/>
                <w:szCs w:val="24"/>
              </w:rPr>
              <w:t xml:space="preserve">Tiekėjo </w:t>
            </w:r>
            <w:r w:rsidR="003E42ED">
              <w:rPr>
                <w:color w:val="000000"/>
                <w:kern w:val="2"/>
                <w:szCs w:val="24"/>
              </w:rPr>
              <w:t>pasiūlymas</w:t>
            </w:r>
            <w:r w:rsidR="003E42ED" w:rsidDel="003E42ED">
              <w:rPr>
                <w:bCs/>
                <w:kern w:val="2"/>
                <w:szCs w:val="24"/>
              </w:rPr>
              <w:t xml:space="preserve"> </w:t>
            </w:r>
            <w:r>
              <w:rPr>
                <w:bCs/>
                <w:kern w:val="2"/>
                <w:szCs w:val="24"/>
              </w:rPr>
              <w:t xml:space="preserve">(pateiktas pagal Specialiųjų pirkimo sąlygų </w:t>
            </w:r>
            <w:r w:rsidR="00A21565">
              <w:rPr>
                <w:bCs/>
                <w:kern w:val="2"/>
                <w:szCs w:val="24"/>
              </w:rPr>
              <w:t>11 priedą „</w:t>
            </w:r>
            <w:bookmarkStart w:id="1" w:name="_Hlk223423642"/>
            <w:r w:rsidR="00881EB1" w:rsidRPr="00881EB1">
              <w:rPr>
                <w:rFonts w:eastAsia="Arial"/>
                <w:sz w:val="22"/>
                <w:szCs w:val="22"/>
              </w:rPr>
              <w:t>Tiekėjo siūlomų specialistų sąrašas</w:t>
            </w:r>
            <w:bookmarkEnd w:id="1"/>
            <w:r w:rsidR="00881EB1" w:rsidRPr="00881EB1">
              <w:rPr>
                <w:rFonts w:eastAsia="Arial"/>
                <w:sz w:val="22"/>
                <w:szCs w:val="22"/>
              </w:rPr>
              <w:t>“)</w:t>
            </w:r>
          </w:p>
        </w:tc>
      </w:tr>
      <w:tr w:rsidR="00CB009F" w14:paraId="2CAF7D23" w14:textId="77777777" w:rsidTr="0CB94023">
        <w:trPr>
          <w:trHeight w:val="300"/>
        </w:trPr>
        <w:tc>
          <w:tcPr>
            <w:tcW w:w="2739" w:type="dxa"/>
          </w:tcPr>
          <w:p w14:paraId="1C7FED78" w14:textId="77777777" w:rsidR="00CB009F" w:rsidRDefault="00CB009F" w:rsidP="00CB009F">
            <w:pPr>
              <w:jc w:val="center"/>
              <w:rPr>
                <w:b/>
                <w:kern w:val="2"/>
                <w:szCs w:val="24"/>
              </w:rPr>
            </w:pPr>
            <w:r>
              <w:rPr>
                <w:b/>
                <w:kern w:val="2"/>
                <w:szCs w:val="24"/>
              </w:rPr>
              <w:t>15.5. Priedas Nr. 5</w:t>
            </w:r>
          </w:p>
        </w:tc>
        <w:tc>
          <w:tcPr>
            <w:tcW w:w="7179" w:type="dxa"/>
            <w:gridSpan w:val="3"/>
          </w:tcPr>
          <w:p w14:paraId="72C5E357" w14:textId="7DEA62CC" w:rsidR="00CB009F" w:rsidRDefault="00CA398D" w:rsidP="00881EB1">
            <w:pPr>
              <w:rPr>
                <w:b/>
                <w:kern w:val="2"/>
                <w:szCs w:val="24"/>
              </w:rPr>
            </w:pPr>
            <w:r w:rsidRPr="00C8617C">
              <w:rPr>
                <w:bCs/>
                <w:kern w:val="2"/>
                <w:szCs w:val="24"/>
              </w:rPr>
              <w:t>Paslaugų perdavimo – priėmimo akt</w:t>
            </w:r>
            <w:r w:rsidR="00735A45">
              <w:rPr>
                <w:bCs/>
                <w:kern w:val="2"/>
                <w:szCs w:val="24"/>
              </w:rPr>
              <w:t>o forma</w:t>
            </w:r>
          </w:p>
        </w:tc>
      </w:tr>
      <w:tr w:rsidR="00CB009F" w14:paraId="07B5FD81" w14:textId="77777777" w:rsidTr="0CB94023">
        <w:tc>
          <w:tcPr>
            <w:tcW w:w="9918" w:type="dxa"/>
            <w:gridSpan w:val="4"/>
          </w:tcPr>
          <w:p w14:paraId="63607D5B" w14:textId="77777777" w:rsidR="00CB009F" w:rsidRDefault="00CB009F" w:rsidP="00CB009F">
            <w:pPr>
              <w:jc w:val="center"/>
              <w:rPr>
                <w:b/>
                <w:kern w:val="2"/>
                <w:szCs w:val="24"/>
              </w:rPr>
            </w:pPr>
            <w:r>
              <w:rPr>
                <w:b/>
                <w:kern w:val="2"/>
                <w:szCs w:val="24"/>
              </w:rPr>
              <w:t>16. ŠALIŲ ATSTOVŲ PARAŠAI</w:t>
            </w:r>
          </w:p>
        </w:tc>
      </w:tr>
      <w:tr w:rsidR="00CB009F" w14:paraId="6BCF18F6" w14:textId="77777777" w:rsidTr="0CB94023">
        <w:tc>
          <w:tcPr>
            <w:tcW w:w="5224" w:type="dxa"/>
            <w:gridSpan w:val="3"/>
          </w:tcPr>
          <w:p w14:paraId="6BCAF17D" w14:textId="77777777" w:rsidR="00CB009F" w:rsidRDefault="00CB009F" w:rsidP="00CB009F">
            <w:pPr>
              <w:jc w:val="center"/>
              <w:rPr>
                <w:b/>
                <w:kern w:val="2"/>
                <w:szCs w:val="24"/>
              </w:rPr>
            </w:pPr>
            <w:r>
              <w:rPr>
                <w:b/>
                <w:kern w:val="2"/>
                <w:szCs w:val="24"/>
              </w:rPr>
              <w:t>PIRKĖJAS</w:t>
            </w:r>
          </w:p>
        </w:tc>
        <w:tc>
          <w:tcPr>
            <w:tcW w:w="4694" w:type="dxa"/>
          </w:tcPr>
          <w:p w14:paraId="639F2804" w14:textId="77777777" w:rsidR="00CB009F" w:rsidRDefault="00CB009F" w:rsidP="00CB009F">
            <w:pPr>
              <w:jc w:val="center"/>
              <w:rPr>
                <w:b/>
                <w:kern w:val="2"/>
                <w:szCs w:val="24"/>
              </w:rPr>
            </w:pPr>
            <w:r>
              <w:rPr>
                <w:b/>
                <w:kern w:val="2"/>
                <w:szCs w:val="24"/>
              </w:rPr>
              <w:t>TIEKĖJAS</w:t>
            </w:r>
          </w:p>
        </w:tc>
      </w:tr>
      <w:tr w:rsidR="00CB009F" w14:paraId="626D8C1A" w14:textId="77777777" w:rsidTr="0CB94023">
        <w:tc>
          <w:tcPr>
            <w:tcW w:w="5224" w:type="dxa"/>
            <w:gridSpan w:val="3"/>
          </w:tcPr>
          <w:p w14:paraId="02FD8AB5" w14:textId="683B3131" w:rsidR="00CB009F" w:rsidRDefault="00CB009F" w:rsidP="00CB009F">
            <w:pPr>
              <w:jc w:val="center"/>
              <w:rPr>
                <w:color w:val="4472C4"/>
                <w:kern w:val="2"/>
                <w:szCs w:val="24"/>
              </w:rPr>
            </w:pPr>
            <w:r>
              <w:rPr>
                <w:color w:val="4472C4"/>
                <w:kern w:val="2"/>
                <w:szCs w:val="24"/>
              </w:rPr>
              <w:lastRenderedPageBreak/>
              <w:t>(nurodomos atstovo pareigos, vardas, pavardė)</w:t>
            </w:r>
          </w:p>
        </w:tc>
        <w:tc>
          <w:tcPr>
            <w:tcW w:w="4694" w:type="dxa"/>
          </w:tcPr>
          <w:p w14:paraId="53BF069D" w14:textId="77777777" w:rsidR="00CB009F" w:rsidRDefault="00CB009F" w:rsidP="00CB009F">
            <w:pPr>
              <w:jc w:val="center"/>
              <w:rPr>
                <w:b/>
                <w:kern w:val="2"/>
                <w:szCs w:val="24"/>
              </w:rPr>
            </w:pPr>
            <w:r>
              <w:rPr>
                <w:color w:val="4472C4"/>
                <w:kern w:val="2"/>
                <w:szCs w:val="24"/>
              </w:rPr>
              <w:t>(nurodomos atstovo pareigos, vardas, pavardė)</w:t>
            </w:r>
          </w:p>
        </w:tc>
      </w:tr>
      <w:tr w:rsidR="00CB009F" w14:paraId="4CA2770B" w14:textId="77777777" w:rsidTr="0CB94023">
        <w:tc>
          <w:tcPr>
            <w:tcW w:w="5224" w:type="dxa"/>
            <w:gridSpan w:val="3"/>
          </w:tcPr>
          <w:p w14:paraId="1FA4B4D6" w14:textId="77777777" w:rsidR="00CB009F" w:rsidRDefault="00CB009F" w:rsidP="00CB009F">
            <w:pPr>
              <w:jc w:val="center"/>
              <w:rPr>
                <w:b/>
                <w:color w:val="4472C4"/>
                <w:kern w:val="2"/>
                <w:szCs w:val="24"/>
              </w:rPr>
            </w:pPr>
          </w:p>
          <w:p w14:paraId="60F96AE8" w14:textId="6E71E63E" w:rsidR="00CB009F" w:rsidRDefault="00CB009F" w:rsidP="00ED5A8C">
            <w:pPr>
              <w:jc w:val="center"/>
              <w:rPr>
                <w:b/>
                <w:color w:val="4472C4"/>
                <w:kern w:val="2"/>
                <w:szCs w:val="24"/>
              </w:rPr>
            </w:pPr>
            <w:r>
              <w:rPr>
                <w:b/>
                <w:color w:val="4472C4"/>
                <w:kern w:val="2"/>
                <w:szCs w:val="24"/>
              </w:rPr>
              <w:t>(parašas)</w:t>
            </w:r>
          </w:p>
          <w:p w14:paraId="5B87212B" w14:textId="77777777" w:rsidR="00CB009F" w:rsidRDefault="00CB009F" w:rsidP="00CB009F">
            <w:pPr>
              <w:jc w:val="center"/>
              <w:rPr>
                <w:b/>
                <w:color w:val="4472C4"/>
                <w:kern w:val="2"/>
                <w:szCs w:val="24"/>
              </w:rPr>
            </w:pPr>
          </w:p>
        </w:tc>
        <w:tc>
          <w:tcPr>
            <w:tcW w:w="4694" w:type="dxa"/>
          </w:tcPr>
          <w:p w14:paraId="6A10551F" w14:textId="77777777" w:rsidR="00CB009F" w:rsidRDefault="00CB009F" w:rsidP="00CB009F">
            <w:pPr>
              <w:jc w:val="center"/>
              <w:rPr>
                <w:b/>
                <w:color w:val="4472C4"/>
                <w:kern w:val="2"/>
                <w:szCs w:val="24"/>
              </w:rPr>
            </w:pPr>
          </w:p>
          <w:p w14:paraId="0F9E72B0" w14:textId="77777777" w:rsidR="00CB009F" w:rsidRDefault="00CB009F" w:rsidP="00CB009F">
            <w:pPr>
              <w:jc w:val="center"/>
              <w:rPr>
                <w:b/>
                <w:color w:val="4472C4"/>
                <w:kern w:val="2"/>
                <w:szCs w:val="24"/>
              </w:rPr>
            </w:pPr>
            <w:r>
              <w:rPr>
                <w:b/>
                <w:color w:val="4472C4"/>
                <w:kern w:val="2"/>
                <w:szCs w:val="24"/>
              </w:rPr>
              <w:t>(parašas)</w:t>
            </w:r>
          </w:p>
        </w:tc>
      </w:tr>
    </w:tbl>
    <w:p w14:paraId="0FBDC82D" w14:textId="77777777" w:rsidR="00FE58AA" w:rsidRDefault="00FE58AA">
      <w:pPr>
        <w:rPr>
          <w:szCs w:val="24"/>
        </w:rPr>
      </w:pPr>
    </w:p>
    <w:p w14:paraId="055BDD70" w14:textId="77777777" w:rsidR="00FE58AA" w:rsidRDefault="00D176A7">
      <w:pPr>
        <w:tabs>
          <w:tab w:val="left" w:pos="5400"/>
        </w:tabs>
        <w:jc w:val="center"/>
        <w:textAlignment w:val="center"/>
      </w:pPr>
      <w:r>
        <w:rPr>
          <w:b/>
          <w:bCs/>
        </w:rPr>
        <w:t>______________</w:t>
      </w:r>
    </w:p>
    <w:sectPr w:rsidR="00FE58AA" w:rsidSect="00C81C8A">
      <w:endnotePr>
        <w:numFmt w:val="decimal"/>
      </w:endnotePr>
      <w:pgSz w:w="12240" w:h="15840" w:code="1"/>
      <w:pgMar w:top="1077" w:right="624" w:bottom="1021" w:left="1247" w:header="510" w:footer="454"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F3D7C17" w16cex:dateUtc="2026-03-03T14:35:00Z"/>
  <w16cex:commentExtensible w16cex:durableId="3C35685C" w16cex:dateUtc="2026-03-04T09:54:49.502Z">
    <w16cex:extLst>
      <w16:ext w16:uri="{CE6994B0-6A32-4C9F-8C6B-6E91EDA988CE}">
        <cr:reactions xmlns:cr="http://schemas.microsoft.com/office/comments/2020/reactions">
          <cr:reaction reactionType="1">
            <cr:reactionInfo dateUtc="2026-03-04T12:29:34.85Z">
              <cr:user userId="S::rimante.rotkeviciene@smsm.lt::e4025a17-3ac0-4ff4-a9a1-5b9f9504b38c" userProvider="AD" userName="Rotkevičienė Rimantė | ŠMSM"/>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6BB0E" w14:textId="77777777" w:rsidR="006F247A" w:rsidRDefault="006F247A">
      <w:pPr>
        <w:rPr>
          <w:sz w:val="20"/>
        </w:rPr>
      </w:pPr>
      <w:r>
        <w:rPr>
          <w:sz w:val="20"/>
        </w:rPr>
        <w:separator/>
      </w:r>
    </w:p>
  </w:endnote>
  <w:endnote w:type="continuationSeparator" w:id="0">
    <w:p w14:paraId="02B938FF" w14:textId="77777777" w:rsidR="006F247A" w:rsidRDefault="006F247A">
      <w:pPr>
        <w:rPr>
          <w:sz w:val="20"/>
        </w:rPr>
      </w:pPr>
      <w:r>
        <w:rPr>
          <w:sz w:val="20"/>
        </w:rPr>
        <w:continuationSeparator/>
      </w:r>
    </w:p>
  </w:endnote>
  <w:endnote w:type="continuationNotice" w:id="1">
    <w:p w14:paraId="36E5AF21" w14:textId="77777777" w:rsidR="006F247A" w:rsidRDefault="006F2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5041" w14:textId="77777777" w:rsidR="006F247A" w:rsidRDefault="006F247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C25F2" w14:textId="77777777" w:rsidR="006F247A" w:rsidRDefault="006F247A">
      <w:pPr>
        <w:rPr>
          <w:sz w:val="20"/>
        </w:rPr>
      </w:pPr>
      <w:r>
        <w:rPr>
          <w:sz w:val="20"/>
        </w:rPr>
        <w:separator/>
      </w:r>
    </w:p>
  </w:footnote>
  <w:footnote w:type="continuationSeparator" w:id="0">
    <w:p w14:paraId="1E3B36A6" w14:textId="77777777" w:rsidR="006F247A" w:rsidRDefault="006F247A">
      <w:pPr>
        <w:rPr>
          <w:sz w:val="20"/>
        </w:rPr>
      </w:pPr>
      <w:r>
        <w:rPr>
          <w:sz w:val="20"/>
        </w:rPr>
        <w:continuationSeparator/>
      </w:r>
    </w:p>
  </w:footnote>
  <w:footnote w:type="continuationNotice" w:id="1">
    <w:p w14:paraId="4C03D48A" w14:textId="77777777" w:rsidR="006F247A" w:rsidRDefault="006F2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4E3E4" w14:textId="77777777" w:rsidR="006F247A" w:rsidRDefault="006F247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60E76915" w14:textId="77777777" w:rsidR="006F247A" w:rsidRDefault="006F247A">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C22" w14:textId="7020FCB2" w:rsidR="006F247A" w:rsidRDefault="006F247A" w:rsidP="009E5EDE">
    <w:pPr>
      <w:pStyle w:val="Antrats"/>
      <w:jc w:val="right"/>
    </w:pPr>
    <w:r w:rsidRPr="00CD64FC">
      <w:rPr>
        <w:szCs w:val="24"/>
      </w:rPr>
      <w:t>Viešojo pirkimo</w:t>
    </w:r>
    <w:r w:rsidRPr="00CD64FC">
      <w:rPr>
        <w:b/>
        <w:szCs w:val="24"/>
      </w:rPr>
      <w:t>-</w:t>
    </w:r>
    <w:r w:rsidRPr="00CD64FC">
      <w:rPr>
        <w:szCs w:val="24"/>
      </w:rPr>
      <w:t>pardavimo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9ACF3A"/>
    <w:lvl w:ilvl="0">
      <w:start w:val="1"/>
      <w:numFmt w:val="decimal"/>
      <w:lvlText w:val="%1."/>
      <w:lvlJc w:val="left"/>
      <w:pPr>
        <w:tabs>
          <w:tab w:val="num" w:pos="360"/>
        </w:tabs>
        <w:ind w:left="360" w:hanging="360"/>
      </w:pPr>
    </w:lvl>
  </w:abstractNum>
  <w:abstractNum w:abstractNumId="1" w15:restartNumberingAfterBreak="0">
    <w:nsid w:val="03A261D3"/>
    <w:multiLevelType w:val="hybridMultilevel"/>
    <w:tmpl w:val="B7781D28"/>
    <w:lvl w:ilvl="0" w:tplc="DC1CCEFC">
      <w:start w:val="35"/>
      <w:numFmt w:val="decimal"/>
      <w:lvlText w:val="%1."/>
      <w:lvlJc w:val="left"/>
      <w:pPr>
        <w:ind w:left="720" w:hanging="360"/>
      </w:pPr>
    </w:lvl>
    <w:lvl w:ilvl="1" w:tplc="2F227EC2">
      <w:start w:val="1"/>
      <w:numFmt w:val="lowerLetter"/>
      <w:lvlText w:val="%2."/>
      <w:lvlJc w:val="left"/>
      <w:pPr>
        <w:ind w:left="1440" w:hanging="360"/>
      </w:pPr>
    </w:lvl>
    <w:lvl w:ilvl="2" w:tplc="4EEE6330">
      <w:start w:val="1"/>
      <w:numFmt w:val="lowerRoman"/>
      <w:lvlText w:val="%3."/>
      <w:lvlJc w:val="right"/>
      <w:pPr>
        <w:ind w:left="2160" w:hanging="180"/>
      </w:pPr>
    </w:lvl>
    <w:lvl w:ilvl="3" w:tplc="C4FEB794">
      <w:start w:val="1"/>
      <w:numFmt w:val="decimal"/>
      <w:lvlText w:val="%4."/>
      <w:lvlJc w:val="left"/>
      <w:pPr>
        <w:ind w:left="2880" w:hanging="360"/>
      </w:pPr>
    </w:lvl>
    <w:lvl w:ilvl="4" w:tplc="2E26C4CC">
      <w:start w:val="1"/>
      <w:numFmt w:val="lowerLetter"/>
      <w:lvlText w:val="%5."/>
      <w:lvlJc w:val="left"/>
      <w:pPr>
        <w:ind w:left="3600" w:hanging="360"/>
      </w:pPr>
    </w:lvl>
    <w:lvl w:ilvl="5" w:tplc="75FE006C">
      <w:start w:val="1"/>
      <w:numFmt w:val="lowerRoman"/>
      <w:lvlText w:val="%6."/>
      <w:lvlJc w:val="right"/>
      <w:pPr>
        <w:ind w:left="4320" w:hanging="180"/>
      </w:pPr>
    </w:lvl>
    <w:lvl w:ilvl="6" w:tplc="8CCE47CA">
      <w:start w:val="1"/>
      <w:numFmt w:val="decimal"/>
      <w:lvlText w:val="%7."/>
      <w:lvlJc w:val="left"/>
      <w:pPr>
        <w:ind w:left="5040" w:hanging="360"/>
      </w:pPr>
    </w:lvl>
    <w:lvl w:ilvl="7" w:tplc="7AB4CCA0">
      <w:start w:val="1"/>
      <w:numFmt w:val="lowerLetter"/>
      <w:lvlText w:val="%8."/>
      <w:lvlJc w:val="left"/>
      <w:pPr>
        <w:ind w:left="5760" w:hanging="360"/>
      </w:pPr>
    </w:lvl>
    <w:lvl w:ilvl="8" w:tplc="8EF6103E">
      <w:start w:val="1"/>
      <w:numFmt w:val="lowerRoman"/>
      <w:lvlText w:val="%9."/>
      <w:lvlJc w:val="right"/>
      <w:pPr>
        <w:ind w:left="6480" w:hanging="180"/>
      </w:pPr>
    </w:lvl>
  </w:abstractNum>
  <w:abstractNum w:abstractNumId="2" w15:restartNumberingAfterBreak="0">
    <w:nsid w:val="0B8F19CC"/>
    <w:multiLevelType w:val="multilevel"/>
    <w:tmpl w:val="1B445C48"/>
    <w:lvl w:ilvl="0">
      <w:start w:val="1"/>
      <w:numFmt w:val="decimal"/>
      <w:lvlText w:val="%1."/>
      <w:lvlJc w:val="left"/>
      <w:pPr>
        <w:tabs>
          <w:tab w:val="num" w:pos="567"/>
        </w:tabs>
        <w:ind w:left="0" w:firstLine="340"/>
      </w:pPr>
      <w:rPr>
        <w:rFonts w:hint="default"/>
        <w:strike w:val="0"/>
        <w:dstrike w:val="0"/>
      </w:rPr>
    </w:lvl>
    <w:lvl w:ilvl="1">
      <w:start w:val="1"/>
      <w:numFmt w:val="decimal"/>
      <w:isLgl/>
      <w:lvlText w:val="%2."/>
      <w:lvlJc w:val="left"/>
      <w:pPr>
        <w:tabs>
          <w:tab w:val="num" w:pos="865"/>
        </w:tabs>
        <w:ind w:left="0" w:firstLine="340"/>
      </w:pPr>
      <w:rPr>
        <w:rFonts w:ascii="Times New Roman" w:eastAsia="Times New Roman" w:hAnsi="Times New Roman" w:cs="Times New Roman"/>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3" w15:restartNumberingAfterBreak="0">
    <w:nsid w:val="0BBD794D"/>
    <w:multiLevelType w:val="multilevel"/>
    <w:tmpl w:val="1B445C48"/>
    <w:lvl w:ilvl="0">
      <w:start w:val="1"/>
      <w:numFmt w:val="decimal"/>
      <w:lvlText w:val="%1."/>
      <w:lvlJc w:val="left"/>
      <w:pPr>
        <w:tabs>
          <w:tab w:val="num" w:pos="567"/>
        </w:tabs>
        <w:ind w:left="0" w:firstLine="340"/>
      </w:pPr>
      <w:rPr>
        <w:rFonts w:hint="default"/>
        <w:strike w:val="0"/>
        <w:dstrike w:val="0"/>
      </w:rPr>
    </w:lvl>
    <w:lvl w:ilvl="1">
      <w:start w:val="1"/>
      <w:numFmt w:val="decimal"/>
      <w:isLgl/>
      <w:lvlText w:val="%2."/>
      <w:lvlJc w:val="left"/>
      <w:pPr>
        <w:tabs>
          <w:tab w:val="num" w:pos="865"/>
        </w:tabs>
        <w:ind w:left="0" w:firstLine="340"/>
      </w:pPr>
      <w:rPr>
        <w:rFonts w:ascii="Times New Roman" w:eastAsia="Times New Roman" w:hAnsi="Times New Roman" w:cs="Times New Roman"/>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4" w15:restartNumberingAfterBreak="0">
    <w:nsid w:val="2E5413F3"/>
    <w:multiLevelType w:val="multilevel"/>
    <w:tmpl w:val="1B445C48"/>
    <w:lvl w:ilvl="0">
      <w:start w:val="1"/>
      <w:numFmt w:val="decimal"/>
      <w:lvlText w:val="%1."/>
      <w:lvlJc w:val="left"/>
      <w:pPr>
        <w:tabs>
          <w:tab w:val="num" w:pos="567"/>
        </w:tabs>
        <w:ind w:left="0" w:firstLine="340"/>
      </w:pPr>
      <w:rPr>
        <w:rFonts w:hint="default"/>
        <w:strike w:val="0"/>
        <w:dstrike w:val="0"/>
      </w:rPr>
    </w:lvl>
    <w:lvl w:ilvl="1">
      <w:start w:val="1"/>
      <w:numFmt w:val="decimal"/>
      <w:isLgl/>
      <w:lvlText w:val="%2."/>
      <w:lvlJc w:val="left"/>
      <w:pPr>
        <w:tabs>
          <w:tab w:val="num" w:pos="865"/>
        </w:tabs>
        <w:ind w:left="0" w:firstLine="340"/>
      </w:pPr>
      <w:rPr>
        <w:rFonts w:ascii="Times New Roman" w:eastAsia="Times New Roman" w:hAnsi="Times New Roman" w:cs="Times New Roman"/>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5" w15:restartNumberingAfterBreak="0">
    <w:nsid w:val="43333854"/>
    <w:multiLevelType w:val="multilevel"/>
    <w:tmpl w:val="1B445C48"/>
    <w:lvl w:ilvl="0">
      <w:start w:val="1"/>
      <w:numFmt w:val="decimal"/>
      <w:lvlText w:val="%1."/>
      <w:lvlJc w:val="left"/>
      <w:pPr>
        <w:tabs>
          <w:tab w:val="num" w:pos="567"/>
        </w:tabs>
        <w:ind w:left="0" w:firstLine="340"/>
      </w:pPr>
      <w:rPr>
        <w:rFonts w:hint="default"/>
        <w:strike w:val="0"/>
        <w:dstrike w:val="0"/>
      </w:rPr>
    </w:lvl>
    <w:lvl w:ilvl="1">
      <w:start w:val="1"/>
      <w:numFmt w:val="decimal"/>
      <w:isLgl/>
      <w:lvlText w:val="%2."/>
      <w:lvlJc w:val="left"/>
      <w:pPr>
        <w:tabs>
          <w:tab w:val="num" w:pos="865"/>
        </w:tabs>
        <w:ind w:left="0" w:firstLine="340"/>
      </w:pPr>
      <w:rPr>
        <w:rFonts w:ascii="Times New Roman" w:eastAsia="Times New Roman" w:hAnsi="Times New Roman" w:cs="Times New Roman"/>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6" w15:restartNumberingAfterBreak="0">
    <w:nsid w:val="4EADC415"/>
    <w:multiLevelType w:val="hybridMultilevel"/>
    <w:tmpl w:val="7354BC82"/>
    <w:lvl w:ilvl="0" w:tplc="41665D22">
      <w:start w:val="35"/>
      <w:numFmt w:val="decimal"/>
      <w:lvlText w:val="%1."/>
      <w:lvlJc w:val="left"/>
      <w:pPr>
        <w:ind w:left="720" w:hanging="360"/>
      </w:pPr>
    </w:lvl>
    <w:lvl w:ilvl="1" w:tplc="7B7CAAD2">
      <w:start w:val="1"/>
      <w:numFmt w:val="lowerLetter"/>
      <w:lvlText w:val="%2."/>
      <w:lvlJc w:val="left"/>
      <w:pPr>
        <w:ind w:left="1440" w:hanging="360"/>
      </w:pPr>
    </w:lvl>
    <w:lvl w:ilvl="2" w:tplc="D9C87066">
      <w:start w:val="1"/>
      <w:numFmt w:val="lowerRoman"/>
      <w:lvlText w:val="%3."/>
      <w:lvlJc w:val="right"/>
      <w:pPr>
        <w:ind w:left="2160" w:hanging="180"/>
      </w:pPr>
    </w:lvl>
    <w:lvl w:ilvl="3" w:tplc="681671B2">
      <w:start w:val="1"/>
      <w:numFmt w:val="decimal"/>
      <w:lvlText w:val="%4."/>
      <w:lvlJc w:val="left"/>
      <w:pPr>
        <w:ind w:left="2880" w:hanging="360"/>
      </w:pPr>
    </w:lvl>
    <w:lvl w:ilvl="4" w:tplc="5AB668A8">
      <w:start w:val="1"/>
      <w:numFmt w:val="lowerLetter"/>
      <w:lvlText w:val="%5."/>
      <w:lvlJc w:val="left"/>
      <w:pPr>
        <w:ind w:left="3600" w:hanging="360"/>
      </w:pPr>
    </w:lvl>
    <w:lvl w:ilvl="5" w:tplc="700CFE9A">
      <w:start w:val="1"/>
      <w:numFmt w:val="lowerRoman"/>
      <w:lvlText w:val="%6."/>
      <w:lvlJc w:val="right"/>
      <w:pPr>
        <w:ind w:left="4320" w:hanging="180"/>
      </w:pPr>
    </w:lvl>
    <w:lvl w:ilvl="6" w:tplc="FB14ECE4">
      <w:start w:val="1"/>
      <w:numFmt w:val="decimal"/>
      <w:lvlText w:val="%7."/>
      <w:lvlJc w:val="left"/>
      <w:pPr>
        <w:ind w:left="5040" w:hanging="360"/>
      </w:pPr>
    </w:lvl>
    <w:lvl w:ilvl="7" w:tplc="9BFA3476">
      <w:start w:val="1"/>
      <w:numFmt w:val="lowerLetter"/>
      <w:lvlText w:val="%8."/>
      <w:lvlJc w:val="left"/>
      <w:pPr>
        <w:ind w:left="5760" w:hanging="360"/>
      </w:pPr>
    </w:lvl>
    <w:lvl w:ilvl="8" w:tplc="EBE6837A">
      <w:start w:val="1"/>
      <w:numFmt w:val="lowerRoman"/>
      <w:lvlText w:val="%9."/>
      <w:lvlJc w:val="right"/>
      <w:pPr>
        <w:ind w:left="6480" w:hanging="180"/>
      </w:pPr>
    </w:lvl>
  </w:abstractNum>
  <w:abstractNum w:abstractNumId="7" w15:restartNumberingAfterBreak="0">
    <w:nsid w:val="71F062A1"/>
    <w:multiLevelType w:val="multilevel"/>
    <w:tmpl w:val="1B445C48"/>
    <w:lvl w:ilvl="0">
      <w:start w:val="1"/>
      <w:numFmt w:val="decimal"/>
      <w:lvlText w:val="%1."/>
      <w:lvlJc w:val="left"/>
      <w:pPr>
        <w:tabs>
          <w:tab w:val="num" w:pos="567"/>
        </w:tabs>
        <w:ind w:left="0" w:firstLine="340"/>
      </w:pPr>
      <w:rPr>
        <w:rFonts w:hint="default"/>
        <w:strike w:val="0"/>
        <w:dstrike w:val="0"/>
      </w:rPr>
    </w:lvl>
    <w:lvl w:ilvl="1">
      <w:start w:val="1"/>
      <w:numFmt w:val="decimal"/>
      <w:isLgl/>
      <w:lvlText w:val="%2."/>
      <w:lvlJc w:val="left"/>
      <w:pPr>
        <w:tabs>
          <w:tab w:val="num" w:pos="865"/>
        </w:tabs>
        <w:ind w:left="0" w:firstLine="340"/>
      </w:pPr>
      <w:rPr>
        <w:rFonts w:ascii="Times New Roman" w:eastAsia="Times New Roman" w:hAnsi="Times New Roman" w:cs="Times New Roman"/>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8" w15:restartNumberingAfterBreak="0">
    <w:nsid w:val="77357980"/>
    <w:multiLevelType w:val="multilevel"/>
    <w:tmpl w:val="17568988"/>
    <w:lvl w:ilvl="0">
      <w:start w:val="1"/>
      <w:numFmt w:val="decimal"/>
      <w:lvlText w:val="%1."/>
      <w:lvlJc w:val="left"/>
      <w:pPr>
        <w:tabs>
          <w:tab w:val="num" w:pos="567"/>
        </w:tabs>
        <w:ind w:left="0" w:firstLine="340"/>
      </w:pPr>
      <w:rPr>
        <w:rFonts w:hint="default"/>
        <w:strike w:val="0"/>
        <w:dstrike w:val="0"/>
      </w:rPr>
    </w:lvl>
    <w:lvl w:ilvl="1">
      <w:start w:val="1"/>
      <w:numFmt w:val="decimal"/>
      <w:isLgl/>
      <w:lvlText w:val="%2."/>
      <w:lvlJc w:val="left"/>
      <w:pPr>
        <w:tabs>
          <w:tab w:val="num" w:pos="865"/>
        </w:tabs>
        <w:ind w:left="0" w:firstLine="340"/>
      </w:pPr>
      <w:rPr>
        <w:rFonts w:ascii="Times New Roman" w:eastAsia="Times New Roman" w:hAnsi="Times New Roman" w:cs="Times New Roman"/>
        <w:color w:val="auto"/>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num w:numId="1">
    <w:abstractNumId w:val="6"/>
  </w:num>
  <w:num w:numId="2">
    <w:abstractNumId w:val="1"/>
  </w:num>
  <w:num w:numId="3">
    <w:abstractNumId w:val="0"/>
  </w:num>
  <w:num w:numId="4">
    <w:abstractNumId w:val="8"/>
  </w:num>
  <w:num w:numId="5">
    <w:abstractNumId w:val="5"/>
  </w:num>
  <w:num w:numId="6">
    <w:abstractNumId w:val="7"/>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FC1"/>
    <w:rsid w:val="00005B70"/>
    <w:rsid w:val="00011F7C"/>
    <w:rsid w:val="000211AE"/>
    <w:rsid w:val="00025BF1"/>
    <w:rsid w:val="00027C38"/>
    <w:rsid w:val="000308FE"/>
    <w:rsid w:val="00031063"/>
    <w:rsid w:val="00033052"/>
    <w:rsid w:val="00046104"/>
    <w:rsid w:val="00061BF9"/>
    <w:rsid w:val="0007485A"/>
    <w:rsid w:val="000939CB"/>
    <w:rsid w:val="0009465E"/>
    <w:rsid w:val="000B7100"/>
    <w:rsid w:val="000C1ED6"/>
    <w:rsid w:val="000C5462"/>
    <w:rsid w:val="000C605A"/>
    <w:rsid w:val="000D16D1"/>
    <w:rsid w:val="000E0E2C"/>
    <w:rsid w:val="000E299D"/>
    <w:rsid w:val="000E682F"/>
    <w:rsid w:val="000E7F60"/>
    <w:rsid w:val="00102DE2"/>
    <w:rsid w:val="00105224"/>
    <w:rsid w:val="00105FEB"/>
    <w:rsid w:val="00110164"/>
    <w:rsid w:val="00122F80"/>
    <w:rsid w:val="001253C8"/>
    <w:rsid w:val="00140B98"/>
    <w:rsid w:val="00172832"/>
    <w:rsid w:val="00173C71"/>
    <w:rsid w:val="00175D20"/>
    <w:rsid w:val="00185DC1"/>
    <w:rsid w:val="001A678B"/>
    <w:rsid w:val="001B7F43"/>
    <w:rsid w:val="001C2D82"/>
    <w:rsid w:val="001D4E23"/>
    <w:rsid w:val="001D7DE3"/>
    <w:rsid w:val="001E6486"/>
    <w:rsid w:val="001F0226"/>
    <w:rsid w:val="001F669F"/>
    <w:rsid w:val="00202A12"/>
    <w:rsid w:val="002333AF"/>
    <w:rsid w:val="00235438"/>
    <w:rsid w:val="00265512"/>
    <w:rsid w:val="00276F32"/>
    <w:rsid w:val="00280C75"/>
    <w:rsid w:val="00286D37"/>
    <w:rsid w:val="00294624"/>
    <w:rsid w:val="002A0186"/>
    <w:rsid w:val="002B19B0"/>
    <w:rsid w:val="002C07E3"/>
    <w:rsid w:val="002C6D82"/>
    <w:rsid w:val="002C7080"/>
    <w:rsid w:val="002D0AB3"/>
    <w:rsid w:val="002D2E9B"/>
    <w:rsid w:val="002E7397"/>
    <w:rsid w:val="002F098C"/>
    <w:rsid w:val="002F5341"/>
    <w:rsid w:val="002F55CA"/>
    <w:rsid w:val="002F5980"/>
    <w:rsid w:val="00300F8D"/>
    <w:rsid w:val="0030516A"/>
    <w:rsid w:val="00313EA1"/>
    <w:rsid w:val="00321B1A"/>
    <w:rsid w:val="00323E51"/>
    <w:rsid w:val="00325E9E"/>
    <w:rsid w:val="00355061"/>
    <w:rsid w:val="00380E91"/>
    <w:rsid w:val="003867B5"/>
    <w:rsid w:val="00387AB7"/>
    <w:rsid w:val="00392902"/>
    <w:rsid w:val="003A283C"/>
    <w:rsid w:val="003A6B3F"/>
    <w:rsid w:val="003C095B"/>
    <w:rsid w:val="003C1814"/>
    <w:rsid w:val="003C7082"/>
    <w:rsid w:val="003D43A7"/>
    <w:rsid w:val="003E42ED"/>
    <w:rsid w:val="0041377E"/>
    <w:rsid w:val="00415F03"/>
    <w:rsid w:val="0042414E"/>
    <w:rsid w:val="00426822"/>
    <w:rsid w:val="00430E16"/>
    <w:rsid w:val="00442562"/>
    <w:rsid w:val="0044676D"/>
    <w:rsid w:val="00476AC5"/>
    <w:rsid w:val="00481F84"/>
    <w:rsid w:val="00494A9F"/>
    <w:rsid w:val="00495435"/>
    <w:rsid w:val="004A33CA"/>
    <w:rsid w:val="004A4CBF"/>
    <w:rsid w:val="004A6020"/>
    <w:rsid w:val="004B4987"/>
    <w:rsid w:val="004D5FDA"/>
    <w:rsid w:val="004E086B"/>
    <w:rsid w:val="004E2023"/>
    <w:rsid w:val="004F0B00"/>
    <w:rsid w:val="005035A2"/>
    <w:rsid w:val="00504CAB"/>
    <w:rsid w:val="005169CF"/>
    <w:rsid w:val="00527E6A"/>
    <w:rsid w:val="0054090D"/>
    <w:rsid w:val="00544F60"/>
    <w:rsid w:val="00563D49"/>
    <w:rsid w:val="005658D1"/>
    <w:rsid w:val="00574F81"/>
    <w:rsid w:val="005A06AB"/>
    <w:rsid w:val="005C2998"/>
    <w:rsid w:val="005C4B2F"/>
    <w:rsid w:val="005C4FEC"/>
    <w:rsid w:val="005D360F"/>
    <w:rsid w:val="005D6D01"/>
    <w:rsid w:val="00600CF9"/>
    <w:rsid w:val="00601184"/>
    <w:rsid w:val="00602FF9"/>
    <w:rsid w:val="006044D7"/>
    <w:rsid w:val="006370A1"/>
    <w:rsid w:val="006378B7"/>
    <w:rsid w:val="00641D0D"/>
    <w:rsid w:val="006424C6"/>
    <w:rsid w:val="00643B6D"/>
    <w:rsid w:val="00665024"/>
    <w:rsid w:val="00692744"/>
    <w:rsid w:val="006A0A82"/>
    <w:rsid w:val="006A280D"/>
    <w:rsid w:val="006A3BAC"/>
    <w:rsid w:val="006A722A"/>
    <w:rsid w:val="006A7D02"/>
    <w:rsid w:val="006D3835"/>
    <w:rsid w:val="006F0804"/>
    <w:rsid w:val="006F1270"/>
    <w:rsid w:val="006F247A"/>
    <w:rsid w:val="006F3441"/>
    <w:rsid w:val="00700DF1"/>
    <w:rsid w:val="00704BE3"/>
    <w:rsid w:val="00706638"/>
    <w:rsid w:val="007168F8"/>
    <w:rsid w:val="0071798C"/>
    <w:rsid w:val="007248DB"/>
    <w:rsid w:val="00731DD5"/>
    <w:rsid w:val="00735491"/>
    <w:rsid w:val="0073551D"/>
    <w:rsid w:val="00735A45"/>
    <w:rsid w:val="00747C18"/>
    <w:rsid w:val="00762C40"/>
    <w:rsid w:val="00763CA5"/>
    <w:rsid w:val="007660B4"/>
    <w:rsid w:val="00775C16"/>
    <w:rsid w:val="00776101"/>
    <w:rsid w:val="00793832"/>
    <w:rsid w:val="007A0524"/>
    <w:rsid w:val="007A3337"/>
    <w:rsid w:val="007C0CEB"/>
    <w:rsid w:val="007C336C"/>
    <w:rsid w:val="007D6941"/>
    <w:rsid w:val="00810AA7"/>
    <w:rsid w:val="0081592B"/>
    <w:rsid w:val="00816AFD"/>
    <w:rsid w:val="00820469"/>
    <w:rsid w:val="008242FC"/>
    <w:rsid w:val="00826824"/>
    <w:rsid w:val="00827540"/>
    <w:rsid w:val="008317FB"/>
    <w:rsid w:val="00855DEB"/>
    <w:rsid w:val="008567C1"/>
    <w:rsid w:val="008637AC"/>
    <w:rsid w:val="008667B2"/>
    <w:rsid w:val="00870D26"/>
    <w:rsid w:val="00881EB1"/>
    <w:rsid w:val="00885189"/>
    <w:rsid w:val="00897D98"/>
    <w:rsid w:val="008A7529"/>
    <w:rsid w:val="008B213E"/>
    <w:rsid w:val="008C4B85"/>
    <w:rsid w:val="008D1946"/>
    <w:rsid w:val="008E2CD2"/>
    <w:rsid w:val="008E497E"/>
    <w:rsid w:val="008F3D72"/>
    <w:rsid w:val="00906D3B"/>
    <w:rsid w:val="00921346"/>
    <w:rsid w:val="0092213A"/>
    <w:rsid w:val="00930A68"/>
    <w:rsid w:val="00931404"/>
    <w:rsid w:val="00931A43"/>
    <w:rsid w:val="00932A8A"/>
    <w:rsid w:val="00933A81"/>
    <w:rsid w:val="0093589F"/>
    <w:rsid w:val="0094469F"/>
    <w:rsid w:val="00956D21"/>
    <w:rsid w:val="00957809"/>
    <w:rsid w:val="00962C05"/>
    <w:rsid w:val="00963203"/>
    <w:rsid w:val="0097077C"/>
    <w:rsid w:val="00975839"/>
    <w:rsid w:val="0097770A"/>
    <w:rsid w:val="00981670"/>
    <w:rsid w:val="00987C7B"/>
    <w:rsid w:val="009979D8"/>
    <w:rsid w:val="009A5647"/>
    <w:rsid w:val="009B7EC1"/>
    <w:rsid w:val="009D4378"/>
    <w:rsid w:val="009E5EDE"/>
    <w:rsid w:val="009E6160"/>
    <w:rsid w:val="009E753E"/>
    <w:rsid w:val="009F1980"/>
    <w:rsid w:val="009F5A5F"/>
    <w:rsid w:val="00A10920"/>
    <w:rsid w:val="00A13783"/>
    <w:rsid w:val="00A21565"/>
    <w:rsid w:val="00A26886"/>
    <w:rsid w:val="00A31596"/>
    <w:rsid w:val="00A33800"/>
    <w:rsid w:val="00A36BCF"/>
    <w:rsid w:val="00A6604C"/>
    <w:rsid w:val="00A756EE"/>
    <w:rsid w:val="00A87AE1"/>
    <w:rsid w:val="00AC2957"/>
    <w:rsid w:val="00AC38E7"/>
    <w:rsid w:val="00AD6941"/>
    <w:rsid w:val="00B03855"/>
    <w:rsid w:val="00B10AB6"/>
    <w:rsid w:val="00B11DE9"/>
    <w:rsid w:val="00B126E5"/>
    <w:rsid w:val="00B3035B"/>
    <w:rsid w:val="00B34083"/>
    <w:rsid w:val="00B376B3"/>
    <w:rsid w:val="00B41281"/>
    <w:rsid w:val="00B43100"/>
    <w:rsid w:val="00B46364"/>
    <w:rsid w:val="00B55A2A"/>
    <w:rsid w:val="00B56E12"/>
    <w:rsid w:val="00B63682"/>
    <w:rsid w:val="00B65C90"/>
    <w:rsid w:val="00B749A1"/>
    <w:rsid w:val="00B75036"/>
    <w:rsid w:val="00B77229"/>
    <w:rsid w:val="00B800AA"/>
    <w:rsid w:val="00B91612"/>
    <w:rsid w:val="00BA61F6"/>
    <w:rsid w:val="00BD01B2"/>
    <w:rsid w:val="00BD2454"/>
    <w:rsid w:val="00BD3808"/>
    <w:rsid w:val="00BD425A"/>
    <w:rsid w:val="00C1159B"/>
    <w:rsid w:val="00C15E6B"/>
    <w:rsid w:val="00C204BC"/>
    <w:rsid w:val="00C242A5"/>
    <w:rsid w:val="00C25C66"/>
    <w:rsid w:val="00C30740"/>
    <w:rsid w:val="00C372FB"/>
    <w:rsid w:val="00C643BE"/>
    <w:rsid w:val="00C664A2"/>
    <w:rsid w:val="00C66A54"/>
    <w:rsid w:val="00C7243E"/>
    <w:rsid w:val="00C72A36"/>
    <w:rsid w:val="00C76E35"/>
    <w:rsid w:val="00C81C8A"/>
    <w:rsid w:val="00C82D82"/>
    <w:rsid w:val="00CA398D"/>
    <w:rsid w:val="00CA6148"/>
    <w:rsid w:val="00CB009F"/>
    <w:rsid w:val="00CB3109"/>
    <w:rsid w:val="00CD1FB8"/>
    <w:rsid w:val="00CD7B33"/>
    <w:rsid w:val="00CF3A1F"/>
    <w:rsid w:val="00D054E8"/>
    <w:rsid w:val="00D176A7"/>
    <w:rsid w:val="00D24F3E"/>
    <w:rsid w:val="00D2591C"/>
    <w:rsid w:val="00D34F0E"/>
    <w:rsid w:val="00D35610"/>
    <w:rsid w:val="00D36420"/>
    <w:rsid w:val="00D601B2"/>
    <w:rsid w:val="00D65FBF"/>
    <w:rsid w:val="00D75FC1"/>
    <w:rsid w:val="00D86D87"/>
    <w:rsid w:val="00D95F7B"/>
    <w:rsid w:val="00DA2FA4"/>
    <w:rsid w:val="00DA3597"/>
    <w:rsid w:val="00DA3BE8"/>
    <w:rsid w:val="00DA4E0C"/>
    <w:rsid w:val="00DB7877"/>
    <w:rsid w:val="00DD127D"/>
    <w:rsid w:val="00DF00F4"/>
    <w:rsid w:val="00E179BE"/>
    <w:rsid w:val="00E307B8"/>
    <w:rsid w:val="00E35728"/>
    <w:rsid w:val="00E46E47"/>
    <w:rsid w:val="00E64AC6"/>
    <w:rsid w:val="00E80E9B"/>
    <w:rsid w:val="00E87A8D"/>
    <w:rsid w:val="00E91676"/>
    <w:rsid w:val="00E959A8"/>
    <w:rsid w:val="00EA0DCB"/>
    <w:rsid w:val="00ED0669"/>
    <w:rsid w:val="00ED3900"/>
    <w:rsid w:val="00ED5A8C"/>
    <w:rsid w:val="00EE15F7"/>
    <w:rsid w:val="00F15E86"/>
    <w:rsid w:val="00F35329"/>
    <w:rsid w:val="00F50421"/>
    <w:rsid w:val="00F844E0"/>
    <w:rsid w:val="00FA0FB6"/>
    <w:rsid w:val="00FD2F4A"/>
    <w:rsid w:val="00FD6749"/>
    <w:rsid w:val="00FE58AA"/>
    <w:rsid w:val="00FF47FD"/>
    <w:rsid w:val="00FF5518"/>
    <w:rsid w:val="0132C722"/>
    <w:rsid w:val="030AEB68"/>
    <w:rsid w:val="0979A248"/>
    <w:rsid w:val="0CB94023"/>
    <w:rsid w:val="0DC02EA7"/>
    <w:rsid w:val="0DD94E07"/>
    <w:rsid w:val="0E002E5A"/>
    <w:rsid w:val="0FE71EB2"/>
    <w:rsid w:val="1188C24F"/>
    <w:rsid w:val="1A8CD3A9"/>
    <w:rsid w:val="1CC42E8A"/>
    <w:rsid w:val="1EF43DBC"/>
    <w:rsid w:val="225010A7"/>
    <w:rsid w:val="2957BBD1"/>
    <w:rsid w:val="29C3F7DE"/>
    <w:rsid w:val="2E99C56A"/>
    <w:rsid w:val="35CC5796"/>
    <w:rsid w:val="3A33C21C"/>
    <w:rsid w:val="3C2988AC"/>
    <w:rsid w:val="3CF9DE97"/>
    <w:rsid w:val="40BF0390"/>
    <w:rsid w:val="44CCCF66"/>
    <w:rsid w:val="45CD7914"/>
    <w:rsid w:val="48EE7854"/>
    <w:rsid w:val="4A8E5455"/>
    <w:rsid w:val="4AD485E5"/>
    <w:rsid w:val="519612B8"/>
    <w:rsid w:val="5FF7D4F4"/>
    <w:rsid w:val="6196ABFD"/>
    <w:rsid w:val="68914DA4"/>
    <w:rsid w:val="695C72A0"/>
    <w:rsid w:val="7299D6EE"/>
    <w:rsid w:val="734CED86"/>
    <w:rsid w:val="74015CDC"/>
    <w:rsid w:val="77F4B626"/>
    <w:rsid w:val="7AA08423"/>
    <w:rsid w:val="7DC6E88A"/>
    <w:rsid w:val="7F8F1F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F19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820469"/>
    <w:pPr>
      <w:tabs>
        <w:tab w:val="center" w:pos="4513"/>
        <w:tab w:val="right" w:pos="9026"/>
      </w:tabs>
    </w:pPr>
  </w:style>
  <w:style w:type="character" w:customStyle="1" w:styleId="AntratsDiagrama">
    <w:name w:val="Antraštės Diagrama"/>
    <w:basedOn w:val="Numatytasispastraiposriftas"/>
    <w:link w:val="Antrats"/>
    <w:rsid w:val="00820469"/>
  </w:style>
  <w:style w:type="paragraph" w:styleId="Porat">
    <w:name w:val="footer"/>
    <w:basedOn w:val="prastasis"/>
    <w:link w:val="PoratDiagrama"/>
    <w:unhideWhenUsed/>
    <w:rsid w:val="00820469"/>
    <w:pPr>
      <w:tabs>
        <w:tab w:val="center" w:pos="4513"/>
        <w:tab w:val="right" w:pos="9026"/>
      </w:tabs>
    </w:pPr>
  </w:style>
  <w:style w:type="character" w:customStyle="1" w:styleId="PoratDiagrama">
    <w:name w:val="Poraštė Diagrama"/>
    <w:basedOn w:val="Numatytasispastraiposriftas"/>
    <w:link w:val="Porat"/>
    <w:rsid w:val="00820469"/>
  </w:style>
  <w:style w:type="paragraph" w:styleId="Pataisymai">
    <w:name w:val="Revision"/>
    <w:hidden/>
    <w:semiHidden/>
    <w:rsid w:val="00C204BC"/>
  </w:style>
  <w:style w:type="character" w:styleId="Hipersaitas">
    <w:name w:val="Hyperlink"/>
    <w:basedOn w:val="Numatytasispastraiposriftas"/>
    <w:rsid w:val="00962C05"/>
    <w:rPr>
      <w:color w:val="0000FF"/>
      <w:u w:val="single"/>
    </w:rPr>
  </w:style>
  <w:style w:type="paragraph" w:styleId="Pagrindiniotekstotrauka2">
    <w:name w:val="Body Text Indent 2"/>
    <w:basedOn w:val="prastasis"/>
    <w:link w:val="Pagrindiniotekstotrauka2Diagrama"/>
    <w:rsid w:val="009E6160"/>
    <w:pPr>
      <w:ind w:firstLine="720"/>
    </w:pPr>
    <w:rPr>
      <w:sz w:val="22"/>
      <w:lang w:eastAsia="lt-LT"/>
    </w:rPr>
  </w:style>
  <w:style w:type="character" w:customStyle="1" w:styleId="Pagrindiniotekstotrauka2Diagrama">
    <w:name w:val="Pagrindinio teksto įtrauka 2 Diagrama"/>
    <w:basedOn w:val="Numatytasispastraiposriftas"/>
    <w:link w:val="Pagrindiniotekstotrauka2"/>
    <w:rsid w:val="009E6160"/>
    <w:rPr>
      <w:sz w:val="22"/>
      <w:lang w:eastAsia="lt-LT"/>
    </w:rPr>
  </w:style>
  <w:style w:type="character" w:styleId="Komentaronuoroda">
    <w:name w:val="annotation reference"/>
    <w:basedOn w:val="Numatytasispastraiposriftas"/>
    <w:semiHidden/>
    <w:unhideWhenUsed/>
    <w:rsid w:val="00387AB7"/>
    <w:rPr>
      <w:sz w:val="16"/>
      <w:szCs w:val="16"/>
    </w:rPr>
  </w:style>
  <w:style w:type="paragraph" w:styleId="Komentarotekstas">
    <w:name w:val="annotation text"/>
    <w:basedOn w:val="prastasis"/>
    <w:link w:val="KomentarotekstasDiagrama"/>
    <w:unhideWhenUsed/>
    <w:rsid w:val="00387AB7"/>
    <w:rPr>
      <w:sz w:val="20"/>
    </w:rPr>
  </w:style>
  <w:style w:type="character" w:customStyle="1" w:styleId="KomentarotekstasDiagrama">
    <w:name w:val="Komentaro tekstas Diagrama"/>
    <w:basedOn w:val="Numatytasispastraiposriftas"/>
    <w:link w:val="Komentarotekstas"/>
    <w:rsid w:val="00387AB7"/>
    <w:rPr>
      <w:sz w:val="20"/>
    </w:rPr>
  </w:style>
  <w:style w:type="paragraph" w:styleId="Komentarotema">
    <w:name w:val="annotation subject"/>
    <w:basedOn w:val="Komentarotekstas"/>
    <w:next w:val="Komentarotekstas"/>
    <w:link w:val="KomentarotemaDiagrama"/>
    <w:semiHidden/>
    <w:unhideWhenUsed/>
    <w:rsid w:val="00387AB7"/>
    <w:rPr>
      <w:b/>
      <w:bCs/>
    </w:rPr>
  </w:style>
  <w:style w:type="character" w:customStyle="1" w:styleId="KomentarotemaDiagrama">
    <w:name w:val="Komentaro tema Diagrama"/>
    <w:basedOn w:val="KomentarotekstasDiagrama"/>
    <w:link w:val="Komentarotema"/>
    <w:semiHidden/>
    <w:rsid w:val="00387AB7"/>
    <w:rPr>
      <w:b/>
      <w:bCs/>
      <w:sz w:val="20"/>
    </w:rPr>
  </w:style>
  <w:style w:type="paragraph" w:styleId="Pagrindiniotekstotrauka">
    <w:name w:val="Body Text Indent"/>
    <w:basedOn w:val="prastasis"/>
    <w:link w:val="PagrindiniotekstotraukaDiagrama"/>
    <w:semiHidden/>
    <w:unhideWhenUsed/>
    <w:rsid w:val="00855DEB"/>
    <w:pPr>
      <w:spacing w:after="120"/>
      <w:ind w:left="283"/>
    </w:pPr>
  </w:style>
  <w:style w:type="character" w:customStyle="1" w:styleId="PagrindiniotekstotraukaDiagrama">
    <w:name w:val="Pagrindinio teksto įtrauka Diagrama"/>
    <w:basedOn w:val="Numatytasispastraiposriftas"/>
    <w:link w:val="Pagrindiniotekstotrauka"/>
    <w:semiHidden/>
    <w:rsid w:val="00855DEB"/>
  </w:style>
  <w:style w:type="paragraph" w:customStyle="1" w:styleId="TEKSTAS">
    <w:name w:val="TEKSTAS"/>
    <w:basedOn w:val="prastasis"/>
    <w:rsid w:val="00E179BE"/>
    <w:pPr>
      <w:widowControl w:val="0"/>
      <w:overflowPunct w:val="0"/>
      <w:autoSpaceDE w:val="0"/>
      <w:autoSpaceDN w:val="0"/>
      <w:adjustRightInd w:val="0"/>
      <w:spacing w:before="60" w:after="60"/>
      <w:jc w:val="both"/>
      <w:textAlignment w:val="baseline"/>
    </w:pPr>
    <w:rPr>
      <w:lang w:val="en-GB"/>
    </w:rPr>
  </w:style>
  <w:style w:type="paragraph" w:customStyle="1" w:styleId="pf0">
    <w:name w:val="pf0"/>
    <w:basedOn w:val="prastasis"/>
    <w:rsid w:val="00F844E0"/>
    <w:pPr>
      <w:spacing w:before="100" w:beforeAutospacing="1" w:after="100" w:afterAutospacing="1"/>
    </w:pPr>
    <w:rPr>
      <w:szCs w:val="24"/>
      <w:lang w:eastAsia="lt-LT"/>
    </w:rPr>
  </w:style>
  <w:style w:type="character" w:customStyle="1" w:styleId="cf01">
    <w:name w:val="cf01"/>
    <w:basedOn w:val="Numatytasispastraiposriftas"/>
    <w:rsid w:val="00F844E0"/>
    <w:rPr>
      <w:rFonts w:ascii="Segoe UI" w:hAnsi="Segoe UI" w:cs="Segoe UI" w:hint="default"/>
      <w:sz w:val="18"/>
      <w:szCs w:val="18"/>
    </w:r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2F098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F098C"/>
  </w:style>
  <w:style w:type="character" w:customStyle="1" w:styleId="normaltextrun">
    <w:name w:val="normaltextrun"/>
    <w:rsid w:val="00827540"/>
    <w:rPr>
      <w:rFonts w:ascii="Times New Roman" w:eastAsia="Times New Roman" w:hAnsi="Times New Roman" w:cs="Times New Roman"/>
    </w:rPr>
  </w:style>
  <w:style w:type="character" w:customStyle="1" w:styleId="eop">
    <w:name w:val="eop"/>
    <w:rsid w:val="00827540"/>
    <w:rPr>
      <w:rFonts w:ascii="Times New Roman" w:eastAsia="Times New Roman" w:hAnsi="Times New Roman" w:cs="Times New Roman"/>
    </w:rPr>
  </w:style>
  <w:style w:type="paragraph" w:styleId="Debesliotekstas">
    <w:name w:val="Balloon Text"/>
    <w:basedOn w:val="prastasis"/>
    <w:link w:val="DebesliotekstasDiagrama"/>
    <w:semiHidden/>
    <w:unhideWhenUsed/>
    <w:rsid w:val="006F24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F2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635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BF36696-1510-49BD-AC1D-1A1CE04C2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fedc97ec-b6f6-4d4e-8af9-25454e689cc4"/>
    <ds:schemaRef ds:uri="83576470-0fcc-4331-bd0e-f1f854bee29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9EC92C9-BDDB-4E51-8B73-E1C53A6A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67392</Words>
  <Characters>38415</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Gintaras Vaskela</cp:lastModifiedBy>
  <cp:revision>283</cp:revision>
  <cp:lastPrinted>2017-06-29T23:42:00Z</cp:lastPrinted>
  <dcterms:created xsi:type="dcterms:W3CDTF">2026-02-20T11:48:00Z</dcterms:created>
  <dcterms:modified xsi:type="dcterms:W3CDTF">2026-03-05T14:11:00Z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y fmtid="{D5CDD505-2E9C-101B-9397-08002B2CF9AE}" pid="3" name="MediaServiceImageTags">
    <vt:lpwstr/>
  </property>
  <property fmtid="{D5CDD505-2E9C-101B-9397-08002B2CF9AE}" pid="4" name="docLang">
    <vt:lpwstr>lt</vt:lpwstr>
  </property>
</Properties>
</file>