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70902" w14:textId="277466E4" w:rsidR="00925C7E" w:rsidRDefault="00925C7E">
      <w:pPr>
        <w:ind w:left="4320" w:firstLine="720"/>
        <w:textAlignment w:val="baseline"/>
        <w:rPr>
          <w:szCs w:val="24"/>
        </w:rPr>
      </w:pPr>
      <w:r>
        <w:rPr>
          <w:szCs w:val="24"/>
        </w:rPr>
        <w:t>Specialiųjų pirkimo sąlygų 3 priedas</w:t>
      </w:r>
    </w:p>
    <w:p w14:paraId="78E6E2E7" w14:textId="2A107813" w:rsidR="00925C7E" w:rsidRDefault="00925C7E">
      <w:pPr>
        <w:ind w:left="4320" w:firstLine="720"/>
        <w:textAlignment w:val="baseline"/>
        <w:rPr>
          <w:szCs w:val="24"/>
        </w:rPr>
      </w:pPr>
      <w:r>
        <w:rPr>
          <w:szCs w:val="24"/>
        </w:rPr>
        <w:t>„Sutarties projektas“</w:t>
      </w:r>
    </w:p>
    <w:p w14:paraId="1E95ECE7" w14:textId="77777777" w:rsidR="00925C7E" w:rsidRDefault="00925C7E">
      <w:pPr>
        <w:ind w:left="4320" w:firstLine="720"/>
        <w:textAlignment w:val="baseline"/>
        <w:rPr>
          <w:szCs w:val="24"/>
        </w:rPr>
      </w:pPr>
    </w:p>
    <w:p w14:paraId="254697D8" w14:textId="434E2DD2" w:rsidR="00B767F3" w:rsidRDefault="00DD7479">
      <w:pPr>
        <w:ind w:left="4320" w:firstLine="720"/>
        <w:textAlignment w:val="baseline"/>
        <w:rPr>
          <w:sz w:val="18"/>
          <w:szCs w:val="18"/>
        </w:rPr>
      </w:pPr>
      <w:r>
        <w:rPr>
          <w:szCs w:val="24"/>
        </w:rPr>
        <w:t>PATVIRTINTA</w:t>
      </w:r>
    </w:p>
    <w:p w14:paraId="203BF0C5" w14:textId="77777777" w:rsidR="00B767F3" w:rsidRDefault="00DD7479">
      <w:pPr>
        <w:ind w:left="4320" w:firstLine="720"/>
        <w:textAlignment w:val="baseline"/>
        <w:rPr>
          <w:szCs w:val="24"/>
        </w:rPr>
      </w:pPr>
      <w:r>
        <w:rPr>
          <w:szCs w:val="24"/>
        </w:rPr>
        <w:t xml:space="preserve">Viešųjų pirkimų tarnybos direktoriaus </w:t>
      </w:r>
    </w:p>
    <w:p w14:paraId="36906AFE" w14:textId="77777777" w:rsidR="00B767F3" w:rsidRDefault="00DD7479">
      <w:pPr>
        <w:ind w:left="5040"/>
        <w:textAlignment w:val="baseline"/>
        <w:rPr>
          <w:szCs w:val="24"/>
        </w:rPr>
      </w:pPr>
      <w:r>
        <w:rPr>
          <w:szCs w:val="24"/>
        </w:rPr>
        <w:t>2024 m. vasario 8 d. įsakymu Nr. 1S-19 </w:t>
      </w:r>
    </w:p>
    <w:p w14:paraId="5D65594E" w14:textId="77777777" w:rsidR="00B767F3" w:rsidRDefault="00DD7479">
      <w:pPr>
        <w:ind w:left="220" w:firstLine="482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(Viešųjų pirkimų tarnybos direktoriaus</w:t>
      </w:r>
    </w:p>
    <w:p w14:paraId="141FE6AC" w14:textId="77777777" w:rsidR="00B767F3" w:rsidRDefault="00DD7479">
      <w:pPr>
        <w:ind w:left="504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 xml:space="preserve">2025 m. balandžio 17 d. įsakymo Nr. 1S-51 </w:t>
      </w:r>
    </w:p>
    <w:p w14:paraId="26E10617" w14:textId="77777777" w:rsidR="00B767F3" w:rsidRDefault="00DD7479">
      <w:pPr>
        <w:ind w:left="504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redakcija)</w:t>
      </w:r>
    </w:p>
    <w:p w14:paraId="21B35D46" w14:textId="77777777" w:rsidR="00B767F3" w:rsidRDefault="00B767F3">
      <w:pPr>
        <w:textAlignment w:val="baseline"/>
        <w:rPr>
          <w:sz w:val="18"/>
          <w:szCs w:val="18"/>
        </w:rPr>
      </w:pPr>
    </w:p>
    <w:p w14:paraId="790E13C1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2C18BE56" w14:textId="77777777" w:rsidR="00B767F3" w:rsidRDefault="00DD74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  <w:r>
        <w:rPr>
          <w:b/>
          <w:caps/>
          <w:szCs w:val="24"/>
        </w:rPr>
        <w:t xml:space="preserve">Prekių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</w:p>
    <w:p w14:paraId="745CBC8E" w14:textId="77777777" w:rsidR="00B767F3" w:rsidRDefault="00B767F3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B767F3" w14:paraId="079717A4" w14:textId="77777777">
        <w:tc>
          <w:tcPr>
            <w:tcW w:w="2448" w:type="dxa"/>
          </w:tcPr>
          <w:p w14:paraId="24BA92D1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249F1FE3" w14:textId="498C9C01" w:rsidR="00B767F3" w:rsidRDefault="009F6E3A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„Lengvųjų automobilių nuomos pirkimas“</w:t>
            </w:r>
          </w:p>
        </w:tc>
      </w:tr>
      <w:tr w:rsidR="00B767F3" w14:paraId="56375B6F" w14:textId="77777777">
        <w:tc>
          <w:tcPr>
            <w:tcW w:w="2448" w:type="dxa"/>
          </w:tcPr>
          <w:p w14:paraId="4A72AFB1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2CCAED39" w14:textId="77777777" w:rsidR="00B767F3" w:rsidRDefault="00B767F3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7FFB67F7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6AD05AC6" w14:textId="77777777" w:rsidR="00B767F3" w:rsidRDefault="00B767F3">
            <w:pPr>
              <w:jc w:val="both"/>
              <w:rPr>
                <w:kern w:val="2"/>
                <w:szCs w:val="24"/>
              </w:rPr>
            </w:pPr>
          </w:p>
        </w:tc>
      </w:tr>
    </w:tbl>
    <w:p w14:paraId="24BB94C2" w14:textId="77777777" w:rsidR="00B767F3" w:rsidRDefault="00B767F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4275"/>
        <w:gridCol w:w="2475"/>
      </w:tblGrid>
      <w:tr w:rsidR="00B767F3" w14:paraId="6C5DC4DA" w14:textId="77777777">
        <w:tc>
          <w:tcPr>
            <w:tcW w:w="9558" w:type="dxa"/>
            <w:gridSpan w:val="3"/>
          </w:tcPr>
          <w:p w14:paraId="4B468B60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B767F3" w14:paraId="3344BE00" w14:textId="77777777" w:rsidTr="008A24EE">
        <w:tc>
          <w:tcPr>
            <w:tcW w:w="2808" w:type="dxa"/>
            <w:vMerge w:val="restart"/>
          </w:tcPr>
          <w:p w14:paraId="141B0403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 Pirkėjas</w:t>
            </w:r>
          </w:p>
        </w:tc>
        <w:tc>
          <w:tcPr>
            <w:tcW w:w="4275" w:type="dxa"/>
          </w:tcPr>
          <w:p w14:paraId="6B759FF5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2475" w:type="dxa"/>
          </w:tcPr>
          <w:p w14:paraId="1A86750A" w14:textId="603209D1" w:rsidR="00B767F3" w:rsidRDefault="003D6773" w:rsidP="00C576F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Lietuvos audiosensorinė biblioteka</w:t>
            </w:r>
          </w:p>
        </w:tc>
      </w:tr>
      <w:tr w:rsidR="00B767F3" w14:paraId="3C548A23" w14:textId="77777777" w:rsidTr="008A24EE">
        <w:tc>
          <w:tcPr>
            <w:tcW w:w="2808" w:type="dxa"/>
            <w:vMerge/>
          </w:tcPr>
          <w:p w14:paraId="6F39D6C5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4275" w:type="dxa"/>
          </w:tcPr>
          <w:p w14:paraId="18F13C6E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2475" w:type="dxa"/>
          </w:tcPr>
          <w:p w14:paraId="79A7FAFC" w14:textId="7AF4DAF6" w:rsidR="00B767F3" w:rsidRDefault="00EB249C" w:rsidP="00C576F7">
            <w:pPr>
              <w:rPr>
                <w:kern w:val="2"/>
                <w:szCs w:val="24"/>
              </w:rPr>
            </w:pPr>
            <w:r w:rsidRPr="00963ABA">
              <w:rPr>
                <w:rStyle w:val="FontStyle23"/>
                <w:sz w:val="22"/>
                <w:szCs w:val="22"/>
              </w:rPr>
              <w:t>190758323</w:t>
            </w:r>
          </w:p>
        </w:tc>
      </w:tr>
      <w:tr w:rsidR="00B767F3" w14:paraId="7E406A40" w14:textId="77777777" w:rsidTr="008A24EE">
        <w:tc>
          <w:tcPr>
            <w:tcW w:w="2808" w:type="dxa"/>
            <w:vMerge/>
          </w:tcPr>
          <w:p w14:paraId="12442C78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4275" w:type="dxa"/>
          </w:tcPr>
          <w:p w14:paraId="5C6AC392" w14:textId="77777777" w:rsidR="00B767F3" w:rsidRPr="005F324B" w:rsidRDefault="00DD7479">
            <w:pPr>
              <w:rPr>
                <w:kern w:val="2"/>
                <w:szCs w:val="24"/>
              </w:rPr>
            </w:pPr>
            <w:r w:rsidRPr="005F324B">
              <w:rPr>
                <w:kern w:val="2"/>
                <w:szCs w:val="24"/>
              </w:rPr>
              <w:t>1.1.3. Adresas</w:t>
            </w:r>
          </w:p>
        </w:tc>
        <w:tc>
          <w:tcPr>
            <w:tcW w:w="2475" w:type="dxa"/>
          </w:tcPr>
          <w:p w14:paraId="06DD98ED" w14:textId="552CF6AD" w:rsidR="00B767F3" w:rsidRDefault="00CA496C" w:rsidP="00C576F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Skroblų g. 10, Vilnius</w:t>
            </w:r>
          </w:p>
        </w:tc>
      </w:tr>
      <w:tr w:rsidR="00B767F3" w14:paraId="3B5E3967" w14:textId="77777777" w:rsidTr="008A24EE">
        <w:tc>
          <w:tcPr>
            <w:tcW w:w="2808" w:type="dxa"/>
            <w:vMerge/>
          </w:tcPr>
          <w:p w14:paraId="08391543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4275" w:type="dxa"/>
          </w:tcPr>
          <w:p w14:paraId="10F15022" w14:textId="77777777" w:rsidR="00B767F3" w:rsidRPr="005F324B" w:rsidRDefault="00DD7479">
            <w:pPr>
              <w:rPr>
                <w:kern w:val="2"/>
                <w:szCs w:val="24"/>
              </w:rPr>
            </w:pPr>
            <w:r w:rsidRPr="005F324B"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2475" w:type="dxa"/>
          </w:tcPr>
          <w:p w14:paraId="149BE2F3" w14:textId="39003A1E" w:rsidR="00B767F3" w:rsidRDefault="00CA496C" w:rsidP="00C576F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-</w:t>
            </w:r>
          </w:p>
        </w:tc>
      </w:tr>
      <w:tr w:rsidR="00B767F3" w14:paraId="0320FC63" w14:textId="77777777" w:rsidTr="008A24EE">
        <w:tc>
          <w:tcPr>
            <w:tcW w:w="2808" w:type="dxa"/>
            <w:vMerge/>
          </w:tcPr>
          <w:p w14:paraId="28CCF5F1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4275" w:type="dxa"/>
          </w:tcPr>
          <w:p w14:paraId="5A03EA01" w14:textId="77777777" w:rsidR="00B767F3" w:rsidRPr="005F324B" w:rsidRDefault="00DD7479">
            <w:pPr>
              <w:rPr>
                <w:kern w:val="2"/>
                <w:szCs w:val="24"/>
              </w:rPr>
            </w:pPr>
            <w:r w:rsidRPr="005F324B"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2475" w:type="dxa"/>
          </w:tcPr>
          <w:p w14:paraId="6334FED4" w14:textId="77777777" w:rsidR="00B767F3" w:rsidRDefault="00B767F3" w:rsidP="00C576F7">
            <w:pPr>
              <w:rPr>
                <w:kern w:val="2"/>
                <w:szCs w:val="24"/>
              </w:rPr>
            </w:pPr>
          </w:p>
        </w:tc>
      </w:tr>
      <w:tr w:rsidR="00B767F3" w14:paraId="1FDDE4A8" w14:textId="77777777" w:rsidTr="008A24EE">
        <w:tc>
          <w:tcPr>
            <w:tcW w:w="2808" w:type="dxa"/>
            <w:vMerge/>
          </w:tcPr>
          <w:p w14:paraId="237F0EA0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4275" w:type="dxa"/>
          </w:tcPr>
          <w:p w14:paraId="5C60CD7E" w14:textId="77777777" w:rsidR="00B767F3" w:rsidRPr="005F324B" w:rsidRDefault="00DD7479">
            <w:pPr>
              <w:rPr>
                <w:kern w:val="2"/>
                <w:szCs w:val="24"/>
              </w:rPr>
            </w:pPr>
            <w:r w:rsidRPr="005F324B"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2475" w:type="dxa"/>
          </w:tcPr>
          <w:p w14:paraId="08B8428E" w14:textId="77777777" w:rsidR="00B767F3" w:rsidRDefault="00B767F3" w:rsidP="00C576F7">
            <w:pPr>
              <w:rPr>
                <w:kern w:val="2"/>
                <w:szCs w:val="24"/>
              </w:rPr>
            </w:pPr>
          </w:p>
        </w:tc>
      </w:tr>
      <w:tr w:rsidR="00B767F3" w14:paraId="708A92F3" w14:textId="77777777" w:rsidTr="008A24EE">
        <w:tc>
          <w:tcPr>
            <w:tcW w:w="2808" w:type="dxa"/>
            <w:vMerge/>
          </w:tcPr>
          <w:p w14:paraId="1E99B4CF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4275" w:type="dxa"/>
          </w:tcPr>
          <w:p w14:paraId="09BA3062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2475" w:type="dxa"/>
          </w:tcPr>
          <w:p w14:paraId="46DEE882" w14:textId="19D0C5E5" w:rsidR="00B767F3" w:rsidRDefault="00B50B61" w:rsidP="00C576F7">
            <w:pPr>
              <w:rPr>
                <w:kern w:val="2"/>
                <w:szCs w:val="24"/>
              </w:rPr>
            </w:pPr>
            <w:r w:rsidRPr="003C3620">
              <w:t>+370 666 85307</w:t>
            </w:r>
          </w:p>
        </w:tc>
      </w:tr>
      <w:tr w:rsidR="00B767F3" w14:paraId="78C537A6" w14:textId="77777777" w:rsidTr="008A24EE">
        <w:tc>
          <w:tcPr>
            <w:tcW w:w="2808" w:type="dxa"/>
            <w:vMerge/>
          </w:tcPr>
          <w:p w14:paraId="0F34584F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4275" w:type="dxa"/>
          </w:tcPr>
          <w:p w14:paraId="662C950E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2475" w:type="dxa"/>
          </w:tcPr>
          <w:p w14:paraId="575F296E" w14:textId="2F9484F8" w:rsidR="00B767F3" w:rsidRDefault="00B50B61" w:rsidP="00C576F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info</w:t>
            </w:r>
            <w:r w:rsidR="00D136A6">
              <w:rPr>
                <w:kern w:val="2"/>
                <w:szCs w:val="24"/>
              </w:rPr>
              <w:t>@labiblioteka.lt</w:t>
            </w:r>
          </w:p>
        </w:tc>
      </w:tr>
      <w:tr w:rsidR="00B767F3" w14:paraId="75BE758F" w14:textId="77777777" w:rsidTr="008A24EE">
        <w:tc>
          <w:tcPr>
            <w:tcW w:w="2808" w:type="dxa"/>
            <w:vMerge/>
          </w:tcPr>
          <w:p w14:paraId="40F4E194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4275" w:type="dxa"/>
          </w:tcPr>
          <w:p w14:paraId="0D7EB16D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2475" w:type="dxa"/>
          </w:tcPr>
          <w:p w14:paraId="50696116" w14:textId="6F585D33" w:rsidR="00B767F3" w:rsidRDefault="00CA496C" w:rsidP="00C576F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Inga Davidonienė</w:t>
            </w:r>
          </w:p>
        </w:tc>
      </w:tr>
      <w:tr w:rsidR="00B767F3" w14:paraId="10B903FF" w14:textId="77777777" w:rsidTr="008A24EE">
        <w:tc>
          <w:tcPr>
            <w:tcW w:w="2808" w:type="dxa"/>
            <w:vMerge/>
          </w:tcPr>
          <w:p w14:paraId="26B0F6B9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4275" w:type="dxa"/>
          </w:tcPr>
          <w:p w14:paraId="6DF5CFC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2475" w:type="dxa"/>
          </w:tcPr>
          <w:p w14:paraId="0A30E475" w14:textId="5FC6C8F3" w:rsidR="00B767F3" w:rsidRDefault="00B255FC" w:rsidP="00C576F7">
            <w:pPr>
              <w:rPr>
                <w:kern w:val="2"/>
                <w:szCs w:val="24"/>
              </w:rPr>
            </w:pPr>
            <w:r w:rsidRPr="0008117E">
              <w:rPr>
                <w:kern w:val="2"/>
                <w:szCs w:val="24"/>
              </w:rPr>
              <w:t>pagal įstaigos</w:t>
            </w:r>
            <w:r w:rsidR="00C576F7">
              <w:rPr>
                <w:kern w:val="2"/>
                <w:szCs w:val="24"/>
              </w:rPr>
              <w:t xml:space="preserve"> </w:t>
            </w:r>
            <w:r w:rsidR="00E87C08" w:rsidRPr="0008117E">
              <w:rPr>
                <w:kern w:val="2"/>
                <w:szCs w:val="24"/>
              </w:rPr>
              <w:t>nuostatus</w:t>
            </w:r>
          </w:p>
        </w:tc>
      </w:tr>
      <w:tr w:rsidR="00B767F3" w14:paraId="297540DE" w14:textId="77777777" w:rsidTr="008A24EE">
        <w:tc>
          <w:tcPr>
            <w:tcW w:w="2808" w:type="dxa"/>
            <w:vMerge w:val="restart"/>
          </w:tcPr>
          <w:p w14:paraId="511CF9A0" w14:textId="0B7D7FA9" w:rsidR="00B767F3" w:rsidRDefault="00DD7479" w:rsidP="00774FF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 Tiekėjas</w:t>
            </w:r>
          </w:p>
        </w:tc>
        <w:tc>
          <w:tcPr>
            <w:tcW w:w="4275" w:type="dxa"/>
          </w:tcPr>
          <w:p w14:paraId="5FA15E2B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2475" w:type="dxa"/>
          </w:tcPr>
          <w:p w14:paraId="4CA678CD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5A1F4414" w14:textId="77777777" w:rsidTr="008A24EE">
        <w:tc>
          <w:tcPr>
            <w:tcW w:w="2808" w:type="dxa"/>
            <w:vMerge/>
          </w:tcPr>
          <w:p w14:paraId="124649CF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4275" w:type="dxa"/>
          </w:tcPr>
          <w:p w14:paraId="2D8A56C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2475" w:type="dxa"/>
          </w:tcPr>
          <w:p w14:paraId="2F2FDC32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677DD19F" w14:textId="77777777" w:rsidTr="008A24EE">
        <w:tc>
          <w:tcPr>
            <w:tcW w:w="2808" w:type="dxa"/>
            <w:vMerge/>
          </w:tcPr>
          <w:p w14:paraId="7C838BE7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4275" w:type="dxa"/>
          </w:tcPr>
          <w:p w14:paraId="5D9B188C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2475" w:type="dxa"/>
          </w:tcPr>
          <w:p w14:paraId="2209A7F9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6997CCAA" w14:textId="77777777" w:rsidTr="008A24EE">
        <w:tc>
          <w:tcPr>
            <w:tcW w:w="2808" w:type="dxa"/>
            <w:vMerge/>
          </w:tcPr>
          <w:p w14:paraId="60DFBC9E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4275" w:type="dxa"/>
          </w:tcPr>
          <w:p w14:paraId="0253DCE8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2475" w:type="dxa"/>
          </w:tcPr>
          <w:p w14:paraId="664E6C26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56511B3F" w14:textId="77777777" w:rsidTr="008A24EE">
        <w:tc>
          <w:tcPr>
            <w:tcW w:w="2808" w:type="dxa"/>
            <w:vMerge/>
          </w:tcPr>
          <w:p w14:paraId="7F9384F3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4275" w:type="dxa"/>
          </w:tcPr>
          <w:p w14:paraId="59604D65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2475" w:type="dxa"/>
          </w:tcPr>
          <w:p w14:paraId="5E8603EA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76D25D72" w14:textId="77777777" w:rsidTr="008A24EE">
        <w:tc>
          <w:tcPr>
            <w:tcW w:w="2808" w:type="dxa"/>
            <w:vMerge/>
          </w:tcPr>
          <w:p w14:paraId="008F27AB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4275" w:type="dxa"/>
          </w:tcPr>
          <w:p w14:paraId="0EF16E3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2475" w:type="dxa"/>
          </w:tcPr>
          <w:p w14:paraId="5F1D0193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76CF2E45" w14:textId="77777777" w:rsidTr="008A24EE">
        <w:tc>
          <w:tcPr>
            <w:tcW w:w="2808" w:type="dxa"/>
            <w:vMerge/>
          </w:tcPr>
          <w:p w14:paraId="7F57DC4A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4275" w:type="dxa"/>
          </w:tcPr>
          <w:p w14:paraId="68AB0914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2475" w:type="dxa"/>
          </w:tcPr>
          <w:p w14:paraId="04882A66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269EEE8D" w14:textId="77777777" w:rsidTr="008A24EE">
        <w:tc>
          <w:tcPr>
            <w:tcW w:w="2808" w:type="dxa"/>
            <w:vMerge/>
          </w:tcPr>
          <w:p w14:paraId="052EF525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4275" w:type="dxa"/>
          </w:tcPr>
          <w:p w14:paraId="757F4B74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2475" w:type="dxa"/>
          </w:tcPr>
          <w:p w14:paraId="2F7E9821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0CC1CDFC" w14:textId="77777777" w:rsidTr="008A24EE">
        <w:tc>
          <w:tcPr>
            <w:tcW w:w="2808" w:type="dxa"/>
            <w:vMerge/>
          </w:tcPr>
          <w:p w14:paraId="3A32526B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4275" w:type="dxa"/>
          </w:tcPr>
          <w:p w14:paraId="3790996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2475" w:type="dxa"/>
          </w:tcPr>
          <w:p w14:paraId="4158F528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5CEC3529" w14:textId="77777777" w:rsidTr="008A24EE">
        <w:tc>
          <w:tcPr>
            <w:tcW w:w="2808" w:type="dxa"/>
            <w:vMerge/>
          </w:tcPr>
          <w:p w14:paraId="0207F6D8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4275" w:type="dxa"/>
          </w:tcPr>
          <w:p w14:paraId="06957C16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2475" w:type="dxa"/>
          </w:tcPr>
          <w:p w14:paraId="2FC613A4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6CC0587F" w14:textId="77777777" w:rsidR="00B767F3" w:rsidRDefault="00B767F3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68"/>
        <w:gridCol w:w="7"/>
        <w:gridCol w:w="2080"/>
        <w:gridCol w:w="4748"/>
      </w:tblGrid>
      <w:tr w:rsidR="00B767F3" w14:paraId="3EFEA890" w14:textId="77777777">
        <w:trPr>
          <w:trHeight w:val="300"/>
        </w:trPr>
        <w:tc>
          <w:tcPr>
            <w:tcW w:w="9535" w:type="dxa"/>
            <w:gridSpan w:val="5"/>
          </w:tcPr>
          <w:p w14:paraId="2A0FE631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 ATSAKINGI ASMENYS</w:t>
            </w:r>
          </w:p>
        </w:tc>
      </w:tr>
      <w:tr w:rsidR="00B767F3" w14:paraId="433A9B5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2.1. Pirkėjo kontaktiniai asmenys, atsakingi už Sutarties vykdymą, Prekių priėmimą, Sąskaitų per </w:t>
            </w:r>
            <w:r>
              <w:rPr>
                <w:b/>
                <w:bCs/>
                <w:kern w:val="2"/>
                <w:szCs w:val="24"/>
              </w:rPr>
              <w:lastRenderedPageBreak/>
              <w:t>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EECA" w14:textId="77777777" w:rsidR="00B767F3" w:rsidRDefault="0012389A">
            <w:pPr>
              <w:rPr>
                <w:i/>
                <w:iCs/>
              </w:rPr>
            </w:pPr>
            <w:r w:rsidRPr="0092304C">
              <w:rPr>
                <w:i/>
                <w:iCs/>
                <w:color w:val="4472C4"/>
                <w:kern w:val="2"/>
                <w:szCs w:val="24"/>
              </w:rPr>
              <w:lastRenderedPageBreak/>
              <w:t>Bendrųjų reikalų skyriaus vyriausiasis specialistas Viktoras Kalnikas</w:t>
            </w:r>
            <w:r w:rsidR="0092304C" w:rsidRPr="0092304C">
              <w:rPr>
                <w:i/>
                <w:iCs/>
                <w:color w:val="4472C4"/>
                <w:kern w:val="2"/>
                <w:szCs w:val="24"/>
              </w:rPr>
              <w:t xml:space="preserve">, </w:t>
            </w:r>
            <w:hyperlink r:id="rId9" w:history="1">
              <w:r w:rsidR="0092304C" w:rsidRPr="00C41D91">
                <w:rPr>
                  <w:rStyle w:val="Hipersaitas"/>
                  <w:i/>
                  <w:iCs/>
                  <w:kern w:val="2"/>
                  <w:szCs w:val="24"/>
                </w:rPr>
                <w:t>v.kalnikas@labiblioteka.lt</w:t>
              </w:r>
            </w:hyperlink>
            <w:r w:rsidR="0092304C" w:rsidRPr="00C41D91">
              <w:rPr>
                <w:i/>
                <w:iCs/>
                <w:color w:val="4472C4"/>
                <w:kern w:val="2"/>
                <w:szCs w:val="24"/>
              </w:rPr>
              <w:t xml:space="preserve">, </w:t>
            </w:r>
            <w:r w:rsidR="00C41D91" w:rsidRPr="00C41D91">
              <w:rPr>
                <w:i/>
                <w:iCs/>
              </w:rPr>
              <w:t>+370 640 93761</w:t>
            </w:r>
            <w:r w:rsidR="00E13A67">
              <w:rPr>
                <w:i/>
                <w:iCs/>
              </w:rPr>
              <w:t>;</w:t>
            </w:r>
          </w:p>
          <w:p w14:paraId="50BA2E86" w14:textId="77777777" w:rsidR="00E13A67" w:rsidRDefault="00E13A67">
            <w:pPr>
              <w:rPr>
                <w:i/>
                <w:iCs/>
                <w:color w:val="4472C4"/>
                <w:kern w:val="2"/>
                <w:szCs w:val="24"/>
              </w:rPr>
            </w:pPr>
          </w:p>
          <w:p w14:paraId="61F9B250" w14:textId="178901A5" w:rsidR="00E13A67" w:rsidRPr="0092304C" w:rsidRDefault="00E13A67">
            <w:pPr>
              <w:rPr>
                <w:i/>
                <w:iCs/>
                <w:color w:val="4472C4"/>
                <w:kern w:val="2"/>
                <w:szCs w:val="24"/>
              </w:rPr>
            </w:pPr>
            <w:r>
              <w:rPr>
                <w:i/>
                <w:iCs/>
                <w:color w:val="4472C4"/>
                <w:kern w:val="2"/>
                <w:szCs w:val="24"/>
              </w:rPr>
              <w:t>Bendrųjų reikalų skyriaus vyr</w:t>
            </w:r>
            <w:r w:rsidR="003E3D6D">
              <w:rPr>
                <w:i/>
                <w:iCs/>
                <w:color w:val="4472C4"/>
                <w:kern w:val="2"/>
                <w:szCs w:val="24"/>
              </w:rPr>
              <w:t>i</w:t>
            </w:r>
            <w:r>
              <w:rPr>
                <w:i/>
                <w:iCs/>
                <w:color w:val="4472C4"/>
                <w:kern w:val="2"/>
                <w:szCs w:val="24"/>
              </w:rPr>
              <w:t>ausioji specialistė Inga Jasinskienė</w:t>
            </w:r>
            <w:r w:rsidR="003E3D6D">
              <w:rPr>
                <w:i/>
                <w:iCs/>
                <w:color w:val="4472C4"/>
                <w:kern w:val="2"/>
                <w:szCs w:val="24"/>
              </w:rPr>
              <w:t xml:space="preserve">, </w:t>
            </w:r>
            <w:hyperlink r:id="rId10" w:history="1">
              <w:r w:rsidR="003E3D6D" w:rsidRPr="00A97323">
                <w:rPr>
                  <w:rStyle w:val="Hipersaitas"/>
                  <w:i/>
                  <w:iCs/>
                  <w:kern w:val="2"/>
                  <w:szCs w:val="24"/>
                </w:rPr>
                <w:t>i.jasinskiene@labiblioteka.lt</w:t>
              </w:r>
            </w:hyperlink>
            <w:r w:rsidR="003E3D6D">
              <w:rPr>
                <w:i/>
                <w:iCs/>
                <w:color w:val="4472C4"/>
                <w:kern w:val="2"/>
                <w:szCs w:val="24"/>
              </w:rPr>
              <w:t>, +370</w:t>
            </w:r>
            <w:r w:rsidR="00CC5AF2">
              <w:rPr>
                <w:i/>
                <w:iCs/>
                <w:color w:val="4472C4"/>
                <w:kern w:val="2"/>
                <w:szCs w:val="24"/>
              </w:rPr>
              <w:t> </w:t>
            </w:r>
            <w:r w:rsidR="003E3D6D">
              <w:rPr>
                <w:i/>
                <w:iCs/>
                <w:color w:val="4472C4"/>
                <w:kern w:val="2"/>
                <w:szCs w:val="24"/>
              </w:rPr>
              <w:t>676</w:t>
            </w:r>
            <w:r w:rsidR="00CC5AF2">
              <w:rPr>
                <w:i/>
                <w:iCs/>
                <w:color w:val="4472C4"/>
                <w:kern w:val="2"/>
                <w:szCs w:val="24"/>
              </w:rPr>
              <w:t xml:space="preserve"> </w:t>
            </w:r>
            <w:r w:rsidR="003E3D6D">
              <w:rPr>
                <w:i/>
                <w:iCs/>
                <w:color w:val="4472C4"/>
                <w:kern w:val="2"/>
                <w:szCs w:val="24"/>
              </w:rPr>
              <w:t>22830.</w:t>
            </w:r>
          </w:p>
        </w:tc>
      </w:tr>
      <w:tr w:rsidR="00B767F3" w14:paraId="79A5CFA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2.2. Tiekėjo kontaktiniai asmenys, 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77777777" w:rsidR="00B767F3" w:rsidRDefault="00DD7479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B767F3" w14:paraId="2A3330D6" w14:textId="77777777">
        <w:trPr>
          <w:trHeight w:val="300"/>
        </w:trPr>
        <w:tc>
          <w:tcPr>
            <w:tcW w:w="9535" w:type="dxa"/>
            <w:gridSpan w:val="5"/>
          </w:tcPr>
          <w:p w14:paraId="691D758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 SUTARTIES DALYKAS</w:t>
            </w:r>
          </w:p>
        </w:tc>
      </w:tr>
      <w:tr w:rsidR="00B767F3" w14:paraId="567A614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7B35" w14:textId="22876399" w:rsidR="00B767F3" w:rsidRDefault="00DD7479">
            <w:pPr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Tiekėjas įsipareigoja Sutartyje numatytomis sąlygomis perduoti Pirkėjui Prekes</w:t>
            </w:r>
            <w:r>
              <w:rPr>
                <w:color w:val="FF0000"/>
                <w:kern w:val="2"/>
                <w:szCs w:val="24"/>
              </w:rPr>
              <w:t xml:space="preserve"> </w:t>
            </w:r>
            <w:r w:rsidR="0092304C" w:rsidRPr="005803B5">
              <w:rPr>
                <w:i/>
                <w:iCs/>
                <w:color w:val="4472C4"/>
                <w:kern w:val="2"/>
                <w:szCs w:val="24"/>
              </w:rPr>
              <w:t>Lengvuosius automobilius, 4 vnt.</w:t>
            </w:r>
            <w:r>
              <w:rPr>
                <w:color w:val="000000"/>
                <w:kern w:val="2"/>
                <w:szCs w:val="24"/>
              </w:rPr>
              <w:t xml:space="preserve"> (toliau – Prekės).</w:t>
            </w:r>
          </w:p>
          <w:p w14:paraId="54614833" w14:textId="77777777" w:rsidR="00D36351" w:rsidRDefault="00DD7479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Išsamus Prekių aprašymas ir kiti reikalavimai tiekiamoms Prekėms nustatyti Sutarties priede Nr. </w:t>
            </w:r>
            <w:r w:rsidR="00E500B8">
              <w:rPr>
                <w:color w:val="000000"/>
                <w:kern w:val="2"/>
                <w:szCs w:val="24"/>
              </w:rPr>
              <w:t>1</w:t>
            </w:r>
            <w:r>
              <w:rPr>
                <w:color w:val="000000"/>
                <w:kern w:val="2"/>
                <w:szCs w:val="24"/>
              </w:rPr>
              <w:t xml:space="preserve"> „Techninė specifikacija“ (toliau – Techninė specifikacija) ir Sutarties priede Nr. </w:t>
            </w:r>
            <w:r w:rsidR="00E500B8">
              <w:rPr>
                <w:color w:val="000000"/>
                <w:kern w:val="2"/>
                <w:szCs w:val="24"/>
              </w:rPr>
              <w:t>2</w:t>
            </w:r>
            <w:r>
              <w:rPr>
                <w:color w:val="000000"/>
                <w:kern w:val="2"/>
                <w:szCs w:val="24"/>
              </w:rPr>
              <w:t xml:space="preserve"> „Pasiūlymas“.</w:t>
            </w:r>
          </w:p>
          <w:p w14:paraId="74009C55" w14:textId="088AEAE0" w:rsidR="009B3E2B" w:rsidRDefault="009B3E2B">
            <w:pPr>
              <w:rPr>
                <w:color w:val="000000"/>
                <w:kern w:val="2"/>
                <w:szCs w:val="24"/>
              </w:rPr>
            </w:pPr>
          </w:p>
        </w:tc>
      </w:tr>
      <w:tr w:rsidR="00B767F3" w14:paraId="583E85D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A9B" w14:textId="31CC6CA9" w:rsidR="00B767F3" w:rsidRPr="008C3490" w:rsidRDefault="00BF076D">
            <w:pPr>
              <w:rPr>
                <w:i/>
                <w:iCs/>
                <w:kern w:val="2"/>
                <w:szCs w:val="24"/>
              </w:rPr>
            </w:pPr>
            <w:r w:rsidRPr="008C3490">
              <w:rPr>
                <w:i/>
                <w:iCs/>
                <w:kern w:val="2"/>
                <w:szCs w:val="24"/>
              </w:rPr>
              <w:t>„Lengvųjų automobilių nuomos pirkimas“, ID</w:t>
            </w:r>
            <w:r w:rsidR="008C3490">
              <w:rPr>
                <w:i/>
                <w:iCs/>
                <w:kern w:val="2"/>
                <w:szCs w:val="24"/>
              </w:rPr>
              <w:t xml:space="preserve">    </w:t>
            </w:r>
          </w:p>
        </w:tc>
      </w:tr>
      <w:tr w:rsidR="00B767F3" w14:paraId="44A6369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 Informacija apie Europos Sąjungos lėšomis 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5239" w14:textId="0E4EADBA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B767F3" w14:paraId="7A8EB718" w14:textId="77777777">
        <w:trPr>
          <w:trHeight w:val="300"/>
        </w:trPr>
        <w:tc>
          <w:tcPr>
            <w:tcW w:w="9535" w:type="dxa"/>
            <w:gridSpan w:val="5"/>
          </w:tcPr>
          <w:p w14:paraId="378814B2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 PREKIŲ PRISTATYMO TERMINAI IR PREKIŲ PERDAVIMO - PRIĖMIMO TVARKA</w:t>
            </w:r>
          </w:p>
        </w:tc>
      </w:tr>
      <w:tr w:rsidR="00B767F3" w14:paraId="3322A23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3A12" w14:textId="12FD95AD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 Prekių pristatymo terminas, kai Prekės pristatomos vienu kartu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D209" w14:textId="319A1253" w:rsidR="00B767F3" w:rsidRPr="006B3076" w:rsidRDefault="00DD7479" w:rsidP="00D11997">
            <w:pPr>
              <w:rPr>
                <w:color w:val="000000"/>
                <w:szCs w:val="24"/>
                <w:lang w:eastAsia="lt-LT"/>
              </w:rPr>
            </w:pPr>
            <w:r>
              <w:rPr>
                <w:kern w:val="2"/>
                <w:szCs w:val="24"/>
              </w:rPr>
              <w:t xml:space="preserve">Tiekėjas Prekes (visą Prekių kiekį) įsipareigoja pristatyti </w:t>
            </w:r>
            <w:r>
              <w:rPr>
                <w:b/>
                <w:bCs/>
                <w:kern w:val="2"/>
                <w:szCs w:val="24"/>
              </w:rPr>
              <w:t>ne vėliau kaip per</w:t>
            </w:r>
            <w:r>
              <w:rPr>
                <w:kern w:val="2"/>
                <w:szCs w:val="24"/>
              </w:rPr>
              <w:t xml:space="preserve"> </w:t>
            </w:r>
            <w:r w:rsidR="005A11C3" w:rsidRPr="00033AA7">
              <w:rPr>
                <w:color w:val="5B9BD5" w:themeColor="accent1"/>
                <w:kern w:val="2"/>
                <w:szCs w:val="24"/>
              </w:rPr>
              <w:t>7</w:t>
            </w:r>
            <w:r w:rsidR="005A11C3">
              <w:rPr>
                <w:color w:val="4472C4"/>
                <w:kern w:val="2"/>
                <w:szCs w:val="24"/>
              </w:rPr>
              <w:t xml:space="preserve"> darbo (darbo) dienas </w:t>
            </w:r>
            <w:r>
              <w:rPr>
                <w:color w:val="000000"/>
                <w:kern w:val="2"/>
                <w:szCs w:val="24"/>
              </w:rPr>
              <w:t xml:space="preserve">nuo Sutarties įsigaliojimo dienos </w:t>
            </w:r>
            <w:r w:rsidR="0043552E">
              <w:rPr>
                <w:color w:val="000000"/>
                <w:kern w:val="2"/>
                <w:szCs w:val="24"/>
              </w:rPr>
              <w:t xml:space="preserve">į </w:t>
            </w:r>
            <w:r w:rsidR="00F167AC">
              <w:rPr>
                <w:color w:val="000000"/>
                <w:kern w:val="2"/>
                <w:szCs w:val="24"/>
              </w:rPr>
              <w:t>Pirkėjo</w:t>
            </w:r>
            <w:r w:rsidR="0043552E">
              <w:rPr>
                <w:color w:val="000000"/>
                <w:kern w:val="2"/>
                <w:szCs w:val="24"/>
              </w:rPr>
              <w:t xml:space="preserve"> padalinius</w:t>
            </w:r>
            <w:r w:rsidR="001E79C3">
              <w:rPr>
                <w:color w:val="000000"/>
                <w:kern w:val="2"/>
                <w:szCs w:val="24"/>
              </w:rPr>
              <w:t>:</w:t>
            </w:r>
            <w:r w:rsidR="0043552E">
              <w:rPr>
                <w:color w:val="000000"/>
                <w:kern w:val="2"/>
                <w:szCs w:val="24"/>
              </w:rPr>
              <w:t xml:space="preserve"> </w:t>
            </w:r>
            <w:r w:rsidR="001E79C3">
              <w:rPr>
                <w:color w:val="000000"/>
                <w:kern w:val="2"/>
                <w:szCs w:val="24"/>
              </w:rPr>
              <w:t xml:space="preserve">Savanorių </w:t>
            </w:r>
            <w:r w:rsidR="00F167AC">
              <w:rPr>
                <w:color w:val="000000"/>
                <w:kern w:val="2"/>
                <w:szCs w:val="24"/>
              </w:rPr>
              <w:t>per.</w:t>
            </w:r>
            <w:r w:rsidR="001E79C3">
              <w:rPr>
                <w:color w:val="000000"/>
                <w:kern w:val="2"/>
                <w:szCs w:val="24"/>
              </w:rPr>
              <w:t xml:space="preserve"> 204A, </w:t>
            </w:r>
            <w:r w:rsidR="0043552E">
              <w:rPr>
                <w:color w:val="000000"/>
                <w:kern w:val="2"/>
                <w:szCs w:val="24"/>
              </w:rPr>
              <w:t>Kaun</w:t>
            </w:r>
            <w:r w:rsidR="001E79C3">
              <w:rPr>
                <w:color w:val="000000"/>
                <w:kern w:val="2"/>
                <w:szCs w:val="24"/>
              </w:rPr>
              <w:t>as</w:t>
            </w:r>
            <w:r w:rsidR="003D1749">
              <w:rPr>
                <w:color w:val="000000"/>
                <w:kern w:val="2"/>
                <w:szCs w:val="24"/>
              </w:rPr>
              <w:t xml:space="preserve"> (1 vnt.)</w:t>
            </w:r>
            <w:r w:rsidR="00556B4A">
              <w:rPr>
                <w:color w:val="000000"/>
                <w:kern w:val="2"/>
                <w:szCs w:val="24"/>
              </w:rPr>
              <w:t>,</w:t>
            </w:r>
            <w:r w:rsidR="003D1749">
              <w:rPr>
                <w:color w:val="000000"/>
                <w:kern w:val="2"/>
                <w:szCs w:val="24"/>
              </w:rPr>
              <w:t xml:space="preserve"> </w:t>
            </w:r>
            <w:r w:rsidR="003C14A8" w:rsidRPr="003C14A8">
              <w:rPr>
                <w:color w:val="000000"/>
                <w:szCs w:val="24"/>
                <w:lang w:eastAsia="lt-LT"/>
              </w:rPr>
              <w:t>Šviesos g. 3</w:t>
            </w:r>
            <w:r w:rsidR="003C14A8" w:rsidRPr="006B3076">
              <w:rPr>
                <w:color w:val="000000"/>
                <w:szCs w:val="24"/>
                <w:lang w:eastAsia="lt-LT"/>
              </w:rPr>
              <w:t>, Klaipėda</w:t>
            </w:r>
            <w:r w:rsidR="00D67EEC" w:rsidRPr="006B3076">
              <w:rPr>
                <w:color w:val="000000"/>
                <w:szCs w:val="24"/>
                <w:lang w:eastAsia="lt-LT"/>
              </w:rPr>
              <w:t xml:space="preserve"> (1 vnt.), </w:t>
            </w:r>
            <w:r w:rsidR="00EC434E" w:rsidRPr="006B3076">
              <w:rPr>
                <w:color w:val="000000"/>
                <w:szCs w:val="24"/>
                <w:lang w:eastAsia="lt-LT"/>
              </w:rPr>
              <w:t>Spindulio g. 2, Šiauliai</w:t>
            </w:r>
            <w:r w:rsidR="00F6152E" w:rsidRPr="006B3076">
              <w:rPr>
                <w:color w:val="000000"/>
                <w:szCs w:val="24"/>
                <w:lang w:eastAsia="lt-LT"/>
              </w:rPr>
              <w:t xml:space="preserve"> (1 vnt.), </w:t>
            </w:r>
            <w:r w:rsidR="00AF52DF" w:rsidRPr="006B3076">
              <w:rPr>
                <w:color w:val="000000"/>
                <w:szCs w:val="24"/>
                <w:lang w:eastAsia="lt-LT"/>
              </w:rPr>
              <w:t>J. Žemgulio g. 46, Panevėžys (1 vnt.)</w:t>
            </w:r>
            <w:r w:rsidR="00905F9C" w:rsidRPr="006B3076">
              <w:rPr>
                <w:color w:val="000000"/>
                <w:szCs w:val="24"/>
                <w:lang w:eastAsia="lt-LT"/>
              </w:rPr>
              <w:t>.</w:t>
            </w:r>
          </w:p>
          <w:p w14:paraId="0AB71E58" w14:textId="77777777" w:rsidR="004363A8" w:rsidRPr="006B3076" w:rsidRDefault="004363A8" w:rsidP="00D11997">
            <w:pPr>
              <w:rPr>
                <w:b/>
                <w:bCs/>
                <w:color w:val="000000"/>
                <w:kern w:val="2"/>
                <w:szCs w:val="24"/>
              </w:rPr>
            </w:pPr>
          </w:p>
          <w:p w14:paraId="692B09C4" w14:textId="53FA6BDB" w:rsidR="004920C1" w:rsidRPr="00D11997" w:rsidRDefault="004363A8" w:rsidP="00D11997">
            <w:pPr>
              <w:rPr>
                <w:b/>
                <w:bCs/>
                <w:kern w:val="2"/>
                <w:szCs w:val="24"/>
              </w:rPr>
            </w:pPr>
            <w:r w:rsidRPr="006B3076">
              <w:rPr>
                <w:color w:val="000000"/>
                <w:kern w:val="2"/>
                <w:szCs w:val="24"/>
              </w:rPr>
              <w:t>Pirkėjas įsipareigoja grąžinti automobilius į Tiekėjo nurodytą lengvųjų automobilių nuomos pirkimo Techninės specifikacijos 3 punkte nurodytuose miestuose po Sutarties galiojimo termino pabaigos, pasirašius automobilių perdavimo-priėmimo aktą. Automobiliai turi būti ne prastesnės</w:t>
            </w:r>
            <w:r>
              <w:rPr>
                <w:color w:val="000000"/>
                <w:kern w:val="2"/>
                <w:szCs w:val="24"/>
              </w:rPr>
              <w:t xml:space="preserve"> komplektacijos ir kokybės nei buvo prieš nuomą, išskyrus natūralų nusidėvėjimą.</w:t>
            </w:r>
          </w:p>
        </w:tc>
      </w:tr>
      <w:tr w:rsidR="00B767F3" w14:paraId="561BFE7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AE4A" w14:textId="2CB46773" w:rsidR="00B767F3" w:rsidRDefault="00FB521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B767F3" w14:paraId="23D0B5E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0D5E" w14:textId="67433A2B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B767F3" w14:paraId="5806B10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DEDE" w14:textId="3993A07E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B767F3" w14:paraId="30B555A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C532" w14:textId="383067DC" w:rsidR="002A29C6" w:rsidRPr="005F078F" w:rsidRDefault="00BD42FA">
            <w:pPr>
              <w:rPr>
                <w:kern w:val="2"/>
                <w:szCs w:val="24"/>
              </w:rPr>
            </w:pPr>
            <w:r w:rsidRPr="005F078F">
              <w:rPr>
                <w:kern w:val="2"/>
                <w:szCs w:val="24"/>
              </w:rPr>
              <w:t>Kartu su Prekėmis pateikiami šie dokumentai:</w:t>
            </w:r>
          </w:p>
          <w:p w14:paraId="5E197C13" w14:textId="5F412648" w:rsidR="00BD42FA" w:rsidRPr="005F078F" w:rsidRDefault="00BD42FA">
            <w:pPr>
              <w:rPr>
                <w:color w:val="4472C4"/>
                <w:kern w:val="2"/>
                <w:szCs w:val="24"/>
              </w:rPr>
            </w:pPr>
            <w:r w:rsidRPr="005F078F">
              <w:rPr>
                <w:color w:val="4472C4"/>
                <w:kern w:val="2"/>
                <w:szCs w:val="24"/>
              </w:rPr>
              <w:t>Prekių perdavimo-priėmimo aktas</w:t>
            </w:r>
            <w:r w:rsidR="00773BCB">
              <w:rPr>
                <w:color w:val="4472C4"/>
                <w:kern w:val="2"/>
                <w:szCs w:val="24"/>
              </w:rPr>
              <w:t>.</w:t>
            </w:r>
          </w:p>
          <w:p w14:paraId="2D39146E" w14:textId="72508895" w:rsidR="002A29C6" w:rsidRPr="005F078F" w:rsidRDefault="001A12B1">
            <w:pPr>
              <w:rPr>
                <w:color w:val="4472C4"/>
                <w:kern w:val="2"/>
                <w:szCs w:val="24"/>
              </w:rPr>
            </w:pPr>
            <w:r w:rsidRPr="005F078F">
              <w:rPr>
                <w:color w:val="4472C4"/>
                <w:kern w:val="2"/>
                <w:szCs w:val="24"/>
              </w:rPr>
              <w:t xml:space="preserve">Automobilio </w:t>
            </w:r>
            <w:r w:rsidR="002A29C6" w:rsidRPr="005F078F">
              <w:rPr>
                <w:color w:val="4472C4"/>
                <w:kern w:val="2"/>
                <w:szCs w:val="24"/>
              </w:rPr>
              <w:t>Techninis pasas</w:t>
            </w:r>
            <w:r w:rsidR="00773BCB">
              <w:rPr>
                <w:color w:val="4472C4"/>
                <w:kern w:val="2"/>
                <w:szCs w:val="24"/>
              </w:rPr>
              <w:t>.</w:t>
            </w:r>
          </w:p>
          <w:p w14:paraId="2841CAE8" w14:textId="49FBEE75" w:rsidR="00D4180B" w:rsidRPr="005F078F" w:rsidRDefault="001A12B1">
            <w:pPr>
              <w:rPr>
                <w:color w:val="4472C4"/>
                <w:kern w:val="2"/>
                <w:szCs w:val="24"/>
              </w:rPr>
            </w:pPr>
            <w:r w:rsidRPr="005F078F">
              <w:rPr>
                <w:color w:val="4472C4"/>
                <w:kern w:val="2"/>
                <w:szCs w:val="24"/>
              </w:rPr>
              <w:t xml:space="preserve">Galiojančios </w:t>
            </w:r>
            <w:r w:rsidR="00941DB2" w:rsidRPr="005F078F">
              <w:rPr>
                <w:color w:val="4472C4"/>
                <w:kern w:val="2"/>
                <w:szCs w:val="24"/>
              </w:rPr>
              <w:t>Techninės patikros dokumentas arba jo kopija</w:t>
            </w:r>
            <w:r w:rsidR="004E0DD8" w:rsidRPr="005F078F">
              <w:rPr>
                <w:color w:val="4472C4"/>
                <w:kern w:val="2"/>
                <w:szCs w:val="24"/>
              </w:rPr>
              <w:t>.</w:t>
            </w:r>
          </w:p>
          <w:p w14:paraId="6DC87E06" w14:textId="1F4F8F4C" w:rsidR="00E202BD" w:rsidRPr="005F078F" w:rsidRDefault="00E202BD">
            <w:pPr>
              <w:rPr>
                <w:color w:val="4472C4"/>
                <w:kern w:val="2"/>
                <w:szCs w:val="24"/>
              </w:rPr>
            </w:pPr>
            <w:r w:rsidRPr="005F078F">
              <w:rPr>
                <w:color w:val="4472C4"/>
                <w:kern w:val="2"/>
                <w:szCs w:val="24"/>
              </w:rPr>
              <w:t>Privalo</w:t>
            </w:r>
            <w:r w:rsidR="00216F1C" w:rsidRPr="005F078F">
              <w:rPr>
                <w:color w:val="4472C4"/>
                <w:kern w:val="2"/>
                <w:szCs w:val="24"/>
              </w:rPr>
              <w:t>mojo</w:t>
            </w:r>
            <w:r w:rsidRPr="005F078F">
              <w:rPr>
                <w:color w:val="4472C4"/>
                <w:kern w:val="2"/>
                <w:szCs w:val="24"/>
              </w:rPr>
              <w:t xml:space="preserve"> civilinės atsakomybės</w:t>
            </w:r>
            <w:r w:rsidR="00216F1C" w:rsidRPr="005F078F">
              <w:rPr>
                <w:color w:val="4472C4"/>
                <w:kern w:val="2"/>
                <w:szCs w:val="24"/>
              </w:rPr>
              <w:t xml:space="preserve"> draudimo polisas arba jo kopija.</w:t>
            </w:r>
            <w:r w:rsidRPr="005F078F">
              <w:rPr>
                <w:color w:val="4472C4"/>
                <w:kern w:val="2"/>
                <w:szCs w:val="24"/>
              </w:rPr>
              <w:t xml:space="preserve"> </w:t>
            </w:r>
          </w:p>
          <w:p w14:paraId="7E4A4227" w14:textId="129A3B9E" w:rsidR="004E0DD8" w:rsidRPr="005F078F" w:rsidRDefault="004E0627">
            <w:pPr>
              <w:rPr>
                <w:color w:val="4472C4"/>
                <w:kern w:val="2"/>
                <w:szCs w:val="24"/>
              </w:rPr>
            </w:pPr>
            <w:r w:rsidRPr="005F078F">
              <w:rPr>
                <w:color w:val="4472C4"/>
                <w:kern w:val="2"/>
                <w:szCs w:val="24"/>
              </w:rPr>
              <w:t>Vartotojo instrukcija.</w:t>
            </w:r>
          </w:p>
          <w:p w14:paraId="7EEDA19E" w14:textId="77777777" w:rsidR="00BD42FA" w:rsidRPr="00BD42FA" w:rsidRDefault="00BD42FA">
            <w:pPr>
              <w:rPr>
                <w:color w:val="4472C4"/>
                <w:kern w:val="2"/>
                <w:szCs w:val="24"/>
              </w:rPr>
            </w:pPr>
          </w:p>
          <w:p w14:paraId="73FFA04B" w14:textId="165F38FA" w:rsidR="00B767F3" w:rsidRPr="00D159CF" w:rsidRDefault="00BD42FA">
            <w:pPr>
              <w:rPr>
                <w:kern w:val="2"/>
                <w:szCs w:val="24"/>
              </w:rPr>
            </w:pPr>
            <w:r w:rsidRPr="00BD42FA">
              <w:rPr>
                <w:kern w:val="2"/>
                <w:szCs w:val="24"/>
              </w:rPr>
              <w:t>Tiekėjui nepateikus nurodytų dokumentų, laikoma, kad Prekės neatitinka Sutartyje nustatytų reikalavimų.</w:t>
            </w:r>
          </w:p>
        </w:tc>
      </w:tr>
      <w:tr w:rsidR="00B767F3" w14:paraId="256DAE69" w14:textId="77777777">
        <w:trPr>
          <w:trHeight w:val="300"/>
        </w:trPr>
        <w:tc>
          <w:tcPr>
            <w:tcW w:w="9535" w:type="dxa"/>
            <w:gridSpan w:val="5"/>
          </w:tcPr>
          <w:p w14:paraId="37A3E3F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 SUTARTIES KAINA IR ATSISKAITYMO TVARKA</w:t>
            </w:r>
          </w:p>
        </w:tc>
      </w:tr>
      <w:tr w:rsidR="00B767F3" w14:paraId="79E7586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D319" w14:textId="6F562287" w:rsidR="00B767F3" w:rsidRPr="004A0815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 įkainio kainodara</w:t>
            </w:r>
          </w:p>
        </w:tc>
      </w:tr>
      <w:tr w:rsidR="00B767F3" w14:paraId="36E44EE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253E" w14:textId="1C71E529" w:rsidR="00B767F3" w:rsidRPr="00842F74" w:rsidRDefault="00DD7479" w:rsidP="00842F7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 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 įkainio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930A" w14:textId="4698F3B9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Pradinės Sutarties vertė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be PVM.</w:t>
            </w:r>
          </w:p>
          <w:p w14:paraId="541BC67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14:paraId="4899A948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Eur su PVM.</w:t>
            </w:r>
          </w:p>
          <w:p w14:paraId="4A001821" w14:textId="77777777" w:rsidR="00B767F3" w:rsidRDefault="00B767F3">
            <w:pPr>
              <w:rPr>
                <w:kern w:val="2"/>
                <w:szCs w:val="24"/>
              </w:rPr>
            </w:pPr>
          </w:p>
          <w:p w14:paraId="00AA9630" w14:textId="5594C190" w:rsidR="00B767F3" w:rsidRDefault="00DD7479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Šioje Sutartyje Pradinės Sutarties vertė yra lygi</w:t>
            </w:r>
            <w:r w:rsidR="007B39BB">
              <w:rPr>
                <w:color w:val="000000"/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 xml:space="preserve">Tiekėjo pasiūlymo kainai be PVM, apskaičiuotai sudauginus </w:t>
            </w:r>
            <w:r>
              <w:rPr>
                <w:b/>
                <w:bCs/>
                <w:color w:val="000000"/>
                <w:kern w:val="2"/>
                <w:szCs w:val="24"/>
              </w:rPr>
              <w:t>maksimalų Prekių kiekį</w:t>
            </w:r>
            <w:r>
              <w:rPr>
                <w:color w:val="000000"/>
                <w:kern w:val="2"/>
                <w:szCs w:val="24"/>
              </w:rPr>
              <w:t xml:space="preserve"> iš Tiekėjo pasiūlyto įkainio be PVM.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>Pirkėjas perka Prekes pagal poreikį Sutartyje arba jos priede Nr.</w:t>
            </w:r>
            <w:r w:rsidR="00842F74">
              <w:rPr>
                <w:color w:val="000000"/>
                <w:kern w:val="2"/>
                <w:szCs w:val="24"/>
              </w:rPr>
              <w:t xml:space="preserve"> 2 </w:t>
            </w:r>
            <w:r>
              <w:rPr>
                <w:color w:val="000000"/>
                <w:kern w:val="2"/>
                <w:szCs w:val="24"/>
              </w:rPr>
              <w:t>nurodytais įkainiais, neviršijant jame nurodyto Prekių maksimalaus kiekio.</w:t>
            </w:r>
          </w:p>
          <w:p w14:paraId="01BFD1E7" w14:textId="7AA5A775" w:rsidR="00B767F3" w:rsidRDefault="00DD7479">
            <w:pPr>
              <w:rPr>
                <w:color w:val="000000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</w:t>
            </w:r>
            <w:r w:rsidRPr="00E75649">
              <w:rPr>
                <w:i/>
                <w:iCs/>
                <w:color w:val="4472C4"/>
                <w:kern w:val="2"/>
                <w:szCs w:val="24"/>
              </w:rPr>
              <w:t>Pirkėjas neįsipareigoja išpirkti maksimalaus Prekių kiekio ar bet kokios jo dalies</w:t>
            </w:r>
            <w:r>
              <w:rPr>
                <w:color w:val="4472C4"/>
                <w:kern w:val="2"/>
                <w:szCs w:val="24"/>
              </w:rPr>
              <w:t>)</w:t>
            </w:r>
          </w:p>
        </w:tc>
      </w:tr>
      <w:tr w:rsidR="00B767F3" w14:paraId="4E598B6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E03C" w14:textId="46D2A108" w:rsidR="00B767F3" w:rsidRPr="004B6007" w:rsidRDefault="00DD7479">
            <w:pPr>
              <w:rPr>
                <w:b/>
                <w:bCs/>
                <w:kern w:val="2"/>
                <w:szCs w:val="24"/>
              </w:rPr>
            </w:pPr>
            <w:r w:rsidRPr="00F619AC">
              <w:rPr>
                <w:b/>
                <w:bCs/>
                <w:kern w:val="2"/>
                <w:szCs w:val="24"/>
              </w:rPr>
              <w:t xml:space="preserve">5.3. Sutarties įkainių perskaičiavimas taikant </w:t>
            </w:r>
            <w:r w:rsidRPr="00F619AC">
              <w:rPr>
                <w:b/>
                <w:bCs/>
                <w:kern w:val="2"/>
                <w:szCs w:val="24"/>
                <w:u w:val="single"/>
              </w:rPr>
              <w:t>peržiūros</w:t>
            </w:r>
            <w:r w:rsidRPr="00F619AC">
              <w:rPr>
                <w:b/>
                <w:bCs/>
                <w:kern w:val="2"/>
                <w:szCs w:val="24"/>
              </w:rPr>
              <w:t xml:space="preserve">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3F80" w14:textId="2DE84D98" w:rsidR="00B767F3" w:rsidRPr="00F619AC" w:rsidRDefault="00DD7479">
            <w:pPr>
              <w:rPr>
                <w:kern w:val="2"/>
                <w:szCs w:val="24"/>
              </w:rPr>
            </w:pPr>
            <w:r w:rsidRPr="00F619AC">
              <w:rPr>
                <w:kern w:val="2"/>
                <w:szCs w:val="24"/>
              </w:rPr>
              <w:t>Sutarties įkainiai bus perskaičiuojami:</w:t>
            </w:r>
          </w:p>
          <w:p w14:paraId="7CE73E9A" w14:textId="67BAFFC3" w:rsidR="00B767F3" w:rsidRPr="00371E43" w:rsidRDefault="00DD7479">
            <w:pPr>
              <w:rPr>
                <w:kern w:val="2"/>
                <w:szCs w:val="24"/>
              </w:rPr>
            </w:pPr>
            <w:r w:rsidRPr="00F619AC">
              <w:rPr>
                <w:kern w:val="2"/>
                <w:szCs w:val="24"/>
              </w:rPr>
              <w:t>5.3.1. dėl PVM tarifo pasikeitimo</w:t>
            </w:r>
            <w:r w:rsidR="00371E43">
              <w:rPr>
                <w:kern w:val="2"/>
                <w:szCs w:val="24"/>
              </w:rPr>
              <w:t>.</w:t>
            </w:r>
          </w:p>
        </w:tc>
      </w:tr>
      <w:tr w:rsidR="00B767F3" w14:paraId="5FAF554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19788314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 Sutarties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E5FD" w14:textId="6498BB36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Jeigu Sutarties vykdymo metu pasikeičia PVM mokėjimą reglamentuojantys teisės aktai, darantys tiesioginę įtaką Tiekėjo tiekiamų Prekių Sutartyje nurodytai kainai / įkainiams, Sutarties kaina / įkainiai perskaičiuojami nekeičiant Prekių kainos / įkainio be PVM.</w:t>
            </w:r>
          </w:p>
          <w:p w14:paraId="06800A2F" w14:textId="77777777" w:rsidR="00B767F3" w:rsidRDefault="00B767F3">
            <w:pPr>
              <w:rPr>
                <w:kern w:val="2"/>
                <w:szCs w:val="24"/>
              </w:rPr>
            </w:pPr>
          </w:p>
          <w:p w14:paraId="449693C2" w14:textId="5248D26C" w:rsidR="00B767F3" w:rsidRPr="0025672E" w:rsidRDefault="00DD7479">
            <w:pPr>
              <w:rPr>
                <w:color w:val="FF0000"/>
                <w:kern w:val="2"/>
              </w:rPr>
            </w:pPr>
            <w:r w:rsidRPr="005E682C">
              <w:rPr>
                <w:kern w:val="2"/>
              </w:rPr>
              <w:t xml:space="preserve">Perskaičiavimas įforminamas Susitarimu ne vėliau kaip </w:t>
            </w:r>
            <w:r w:rsidR="00907D03" w:rsidRPr="005E682C">
              <w:rPr>
                <w:kern w:val="2"/>
              </w:rPr>
              <w:t xml:space="preserve">10 (dešimt) kalendorinių dienų </w:t>
            </w:r>
            <w:r w:rsidRPr="005E682C">
              <w:rPr>
                <w:kern w:val="2"/>
              </w:rPr>
              <w:t>nuo PVM mokėjimą reglamentuojančių teisės aktų pasikeitimo, kuris tampa neatskiriama Sutarties</w:t>
            </w:r>
            <w:r>
              <w:rPr>
                <w:kern w:val="2"/>
              </w:rPr>
              <w:t xml:space="preserve"> dalimi. Perskaičiuota</w:t>
            </w:r>
            <w:r w:rsidR="00907D03">
              <w:rPr>
                <w:kern w:val="2"/>
              </w:rPr>
              <w:t>s</w:t>
            </w:r>
            <w:r>
              <w:rPr>
                <w:kern w:val="2"/>
              </w:rPr>
              <w:t xml:space="preserve"> Sutarties įkainis taikoma</w:t>
            </w:r>
            <w:r w:rsidR="00907D03">
              <w:rPr>
                <w:kern w:val="2"/>
              </w:rPr>
              <w:t>s</w:t>
            </w:r>
            <w:r>
              <w:rPr>
                <w:kern w:val="2"/>
              </w:rPr>
              <w:t xml:space="preserve"> už tą Prekių dalį, kurios bus tiekiamos </w:t>
            </w:r>
            <w:r>
              <w:rPr>
                <w:color w:val="FF0000"/>
                <w:kern w:val="2"/>
              </w:rPr>
              <w:t>nuo Šalių pasirašyto Susitarimo įsigaliojimo dienos</w:t>
            </w:r>
            <w:r w:rsidR="0025672E">
              <w:rPr>
                <w:color w:val="FF0000"/>
                <w:kern w:val="2"/>
              </w:rPr>
              <w:t>.</w:t>
            </w:r>
          </w:p>
        </w:tc>
      </w:tr>
      <w:tr w:rsidR="00B767F3" w14:paraId="4560B71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8BC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> 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2950" w14:textId="71683AD6" w:rsidR="00B767F3" w:rsidRPr="0025672E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DE15EB" w14:paraId="6C0C5CB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5223" w14:textId="26BE5508" w:rsidR="00DE15EB" w:rsidRDefault="00DE15EB" w:rsidP="00DE15E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5.3.3. Sutarties įkainių peržiūra dėl kainų lygio pokyčio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F6EB" w14:textId="7118A4F3" w:rsidR="00DE15EB" w:rsidRPr="004D7867" w:rsidRDefault="00DE15EB" w:rsidP="00DE15EB">
            <w:pPr>
              <w:rPr>
                <w:strike/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B767F3" w14:paraId="312BC1F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5.3.4. Sutarties kainos / įkainių peržiūra dėl kainų lygio pokyčio </w:t>
            </w:r>
            <w:r>
              <w:rPr>
                <w:b/>
                <w:bCs/>
                <w:kern w:val="2"/>
                <w:szCs w:val="24"/>
              </w:rPr>
              <w:lastRenderedPageBreak/>
              <w:t>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09AB" w14:textId="34354CEA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Netaikoma</w:t>
            </w:r>
          </w:p>
        </w:tc>
      </w:tr>
      <w:tr w:rsidR="00B767F3" w14:paraId="75CD94C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 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AEF5" w14:textId="1ED0367E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B767F3" w14:paraId="267E808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CA91" w14:textId="77777777" w:rsidR="00C630B6" w:rsidRPr="00BB3626" w:rsidRDefault="00C630B6" w:rsidP="00C630B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Pirkėjas atsiskaito su Tiekėju ne vėliau kaip per 30 (trisdešimt) kalendorinių dienų nuo </w:t>
            </w:r>
            <w:r w:rsidRPr="005F7A5C">
              <w:rPr>
                <w:kern w:val="2"/>
                <w:szCs w:val="24"/>
              </w:rPr>
              <w:t xml:space="preserve">Sąskaitos gavimo </w:t>
            </w:r>
            <w:r w:rsidRPr="00BB3626">
              <w:rPr>
                <w:kern w:val="2"/>
                <w:szCs w:val="24"/>
              </w:rPr>
              <w:t>dienos.</w:t>
            </w:r>
          </w:p>
          <w:p w14:paraId="04C22127" w14:textId="220E17EF" w:rsidR="00B767F3" w:rsidRDefault="00C630B6" w:rsidP="00C630B6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BB3626">
              <w:rPr>
                <w:kern w:val="2"/>
                <w:szCs w:val="24"/>
                <w:shd w:val="clear" w:color="auto" w:fill="FFFFFF"/>
              </w:rPr>
              <w:t>Apmokėjimo sąlygos - įvykdžius užsakymą (pagal Sutarties 4 priedą), mokama už konkretų kiekį/apimtį pagal nustatytus</w:t>
            </w:r>
            <w:r w:rsidRPr="005F7A5C">
              <w:rPr>
                <w:kern w:val="2"/>
                <w:szCs w:val="24"/>
                <w:shd w:val="clear" w:color="auto" w:fill="FFFFFF"/>
              </w:rPr>
              <w:t xml:space="preserve"> įkainius.</w:t>
            </w:r>
          </w:p>
        </w:tc>
      </w:tr>
      <w:tr w:rsidR="00B767F3" w14:paraId="235F5A3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5FAD" w14:textId="712A5493" w:rsidR="00B767F3" w:rsidRPr="00C630B6" w:rsidRDefault="00DD7479" w:rsidP="00C630B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B767F3" w14:paraId="0986FD7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D0D9" w14:textId="28638A69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B767F3" w14:paraId="397E6A62" w14:textId="77777777">
        <w:trPr>
          <w:trHeight w:val="300"/>
        </w:trPr>
        <w:tc>
          <w:tcPr>
            <w:tcW w:w="9535" w:type="dxa"/>
            <w:gridSpan w:val="5"/>
          </w:tcPr>
          <w:p w14:paraId="1AB554AE" w14:textId="77777777" w:rsidR="00B767F3" w:rsidRPr="00FF01E5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FF01E5">
              <w:rPr>
                <w:b/>
                <w:bCs/>
                <w:kern w:val="2"/>
                <w:szCs w:val="24"/>
              </w:rPr>
              <w:t>6. PREKIŲ KOKYBĖ IR GARANTINIAI ĮSIPAREIGOJIMAI</w:t>
            </w:r>
          </w:p>
        </w:tc>
      </w:tr>
      <w:tr w:rsidR="00B767F3" w14:paraId="7C487E9B" w14:textId="77777777" w:rsidTr="00472A3F">
        <w:trPr>
          <w:trHeight w:val="933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41F09242" w:rsidR="00B767F3" w:rsidRPr="00FF01E5" w:rsidRDefault="00DD7479">
            <w:pPr>
              <w:rPr>
                <w:b/>
                <w:bCs/>
                <w:kern w:val="2"/>
                <w:szCs w:val="24"/>
              </w:rPr>
            </w:pPr>
            <w:r w:rsidRPr="00FF01E5">
              <w:rPr>
                <w:b/>
                <w:bCs/>
                <w:kern w:val="2"/>
                <w:szCs w:val="24"/>
              </w:rPr>
              <w:t>6.</w:t>
            </w:r>
            <w:r w:rsidR="00FF01E5" w:rsidRPr="00FF01E5">
              <w:rPr>
                <w:b/>
                <w:bCs/>
                <w:kern w:val="2"/>
                <w:szCs w:val="24"/>
              </w:rPr>
              <w:t>1.</w:t>
            </w:r>
            <w:r w:rsidRPr="00FF01E5">
              <w:rPr>
                <w:b/>
                <w:bCs/>
                <w:kern w:val="2"/>
                <w:szCs w:val="24"/>
              </w:rPr>
              <w:t>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D037" w14:textId="2C7BAEEA" w:rsidR="00B767F3" w:rsidRPr="00FF01E5" w:rsidRDefault="00DD7479">
            <w:pPr>
              <w:rPr>
                <w:kern w:val="2"/>
                <w:szCs w:val="24"/>
              </w:rPr>
            </w:pPr>
            <w:r w:rsidRPr="00FF01E5">
              <w:rPr>
                <w:kern w:val="2"/>
                <w:szCs w:val="24"/>
              </w:rPr>
              <w:t>Prekių trūkumų nustatymo bei šalinimo tvarka nustatyta Bendrųjų s</w:t>
            </w:r>
            <w:r w:rsidR="004A7AC5" w:rsidRPr="00FF01E5">
              <w:rPr>
                <w:kern w:val="2"/>
                <w:szCs w:val="24"/>
              </w:rPr>
              <w:t>utarties s</w:t>
            </w:r>
            <w:r w:rsidRPr="00FF01E5">
              <w:rPr>
                <w:kern w:val="2"/>
                <w:szCs w:val="24"/>
              </w:rPr>
              <w:t>ąlygų 7 skyriuje</w:t>
            </w:r>
            <w:r w:rsidR="00241D29" w:rsidRPr="00FF01E5">
              <w:rPr>
                <w:kern w:val="2"/>
                <w:szCs w:val="24"/>
              </w:rPr>
              <w:t xml:space="preserve"> ir </w:t>
            </w:r>
            <w:r w:rsidR="00B513E6" w:rsidRPr="00FF01E5">
              <w:rPr>
                <w:kern w:val="2"/>
                <w:szCs w:val="24"/>
              </w:rPr>
              <w:t>S</w:t>
            </w:r>
            <w:r w:rsidR="00241D29" w:rsidRPr="00FF01E5">
              <w:rPr>
                <w:kern w:val="2"/>
                <w:szCs w:val="24"/>
              </w:rPr>
              <w:t>utarties</w:t>
            </w:r>
            <w:r w:rsidR="00B513E6" w:rsidRPr="00FF01E5">
              <w:rPr>
                <w:kern w:val="2"/>
                <w:szCs w:val="24"/>
              </w:rPr>
              <w:t xml:space="preserve"> 1 priedo „Techninė specifikacija“ 28</w:t>
            </w:r>
            <w:r w:rsidR="00495C62" w:rsidRPr="00FF01E5">
              <w:rPr>
                <w:kern w:val="2"/>
                <w:szCs w:val="24"/>
              </w:rPr>
              <w:t>, 29</w:t>
            </w:r>
            <w:r w:rsidR="00B513E6" w:rsidRPr="00FF01E5">
              <w:rPr>
                <w:kern w:val="2"/>
                <w:szCs w:val="24"/>
              </w:rPr>
              <w:t xml:space="preserve"> punkt</w:t>
            </w:r>
            <w:r w:rsidR="00495C62" w:rsidRPr="00FF01E5">
              <w:rPr>
                <w:kern w:val="2"/>
                <w:szCs w:val="24"/>
              </w:rPr>
              <w:t>uose</w:t>
            </w:r>
            <w:r w:rsidR="00B513E6" w:rsidRPr="00FF01E5">
              <w:rPr>
                <w:kern w:val="2"/>
                <w:szCs w:val="24"/>
              </w:rPr>
              <w:t>.</w:t>
            </w:r>
          </w:p>
        </w:tc>
      </w:tr>
      <w:tr w:rsidR="00B767F3" w14:paraId="459ADC5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101A8B42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</w:t>
            </w:r>
            <w:r w:rsidR="00FF01E5">
              <w:rPr>
                <w:b/>
                <w:bCs/>
                <w:kern w:val="2"/>
                <w:szCs w:val="24"/>
              </w:rPr>
              <w:t>2</w:t>
            </w:r>
            <w:r>
              <w:rPr>
                <w:b/>
                <w:bCs/>
                <w:kern w:val="2"/>
                <w:szCs w:val="24"/>
              </w:rPr>
              <w:t>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0A95" w14:textId="560022C9" w:rsidR="00B767F3" w:rsidRPr="00C630B6" w:rsidRDefault="00DD7479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B767F3" w14:paraId="5D562E8D" w14:textId="77777777">
        <w:trPr>
          <w:trHeight w:val="300"/>
        </w:trPr>
        <w:tc>
          <w:tcPr>
            <w:tcW w:w="9535" w:type="dxa"/>
            <w:gridSpan w:val="5"/>
          </w:tcPr>
          <w:p w14:paraId="6103796D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 SUTARTIES VYKDYMUI PASITELKIAMI SUBTIEKĖJAI</w:t>
            </w:r>
          </w:p>
        </w:tc>
      </w:tr>
      <w:tr w:rsidR="004C20D4" w14:paraId="3110BF2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77777777" w:rsidR="004C20D4" w:rsidRDefault="004C20D4" w:rsidP="004C20D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ABC6" w14:textId="779D48C2" w:rsidR="004C20D4" w:rsidRDefault="004C20D4" w:rsidP="004C20D4">
            <w:pPr>
              <w:rPr>
                <w:b/>
                <w:bCs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pasitelkiami </w:t>
            </w:r>
            <w:r w:rsidRPr="00981CA9">
              <w:rPr>
                <w:kern w:val="2"/>
                <w:szCs w:val="24"/>
              </w:rPr>
              <w:t xml:space="preserve">subtiekėjai ir (ar) specialistai yra nurodyti Sutarties priede Nr. </w:t>
            </w:r>
            <w:r w:rsidRPr="005950F9">
              <w:rPr>
                <w:kern w:val="2"/>
                <w:szCs w:val="24"/>
              </w:rPr>
              <w:t>[3]</w:t>
            </w:r>
            <w:r w:rsidRPr="00981CA9">
              <w:rPr>
                <w:kern w:val="2"/>
                <w:szCs w:val="24"/>
              </w:rPr>
              <w:t xml:space="preserve"> „S</w:t>
            </w:r>
            <w:r>
              <w:rPr>
                <w:kern w:val="2"/>
                <w:szCs w:val="24"/>
              </w:rPr>
              <w:t>utarties vykdymui pasitelkiami subtiekėjai ir (ar) specialistai“</w:t>
            </w:r>
          </w:p>
        </w:tc>
      </w:tr>
      <w:tr w:rsidR="004C20D4" w14:paraId="0E57F611" w14:textId="77777777">
        <w:trPr>
          <w:trHeight w:val="300"/>
        </w:trPr>
        <w:tc>
          <w:tcPr>
            <w:tcW w:w="9535" w:type="dxa"/>
            <w:gridSpan w:val="5"/>
          </w:tcPr>
          <w:p w14:paraId="6A81BDB7" w14:textId="77777777" w:rsidR="004C20D4" w:rsidRDefault="004C20D4" w:rsidP="004C20D4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 PRIEVOLIŲ PAGAL SUTARTĮ ĮVYKDYMO UŽTIKRINIMAS</w:t>
            </w:r>
          </w:p>
        </w:tc>
      </w:tr>
      <w:tr w:rsidR="004C20D4" w14:paraId="5F1C889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4C20D4" w:rsidRDefault="004C20D4" w:rsidP="004C20D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8463" w14:textId="77777777" w:rsidR="00955C49" w:rsidRPr="00955C49" w:rsidRDefault="00955C49" w:rsidP="00955C49">
            <w:pPr>
              <w:rPr>
                <w:kern w:val="2"/>
                <w:szCs w:val="24"/>
              </w:rPr>
            </w:pPr>
            <w:r w:rsidRPr="00955C49">
              <w:rPr>
                <w:kern w:val="2"/>
                <w:szCs w:val="24"/>
              </w:rPr>
              <w:t>Prievolių pagal Sutartį įvykdymas užtikrinamas:</w:t>
            </w:r>
          </w:p>
          <w:p w14:paraId="544E68EF" w14:textId="0BE36923" w:rsidR="004C20D4" w:rsidRDefault="00955C49" w:rsidP="00955C49">
            <w:pPr>
              <w:rPr>
                <w:kern w:val="2"/>
                <w:szCs w:val="24"/>
              </w:rPr>
            </w:pPr>
            <w:r w:rsidRPr="00955C49">
              <w:rPr>
                <w:b/>
                <w:bCs/>
                <w:kern w:val="2"/>
                <w:szCs w:val="24"/>
              </w:rPr>
              <w:t>Netesybomis (delspinigiais, bauda)</w:t>
            </w:r>
          </w:p>
        </w:tc>
      </w:tr>
      <w:tr w:rsidR="004C20D4" w14:paraId="5707061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4C20D4" w:rsidRDefault="004C20D4" w:rsidP="004C20D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F941" w14:textId="315C2350" w:rsidR="004C20D4" w:rsidRDefault="004C20D4" w:rsidP="004C20D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4C20D4" w14:paraId="0C2A746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4C20D4" w:rsidRDefault="004C20D4" w:rsidP="004C20D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B284" w14:textId="3D9C5026" w:rsidR="004C20D4" w:rsidRDefault="004C20D4" w:rsidP="004C20D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4C20D4" w14:paraId="198AFEE0" w14:textId="77777777">
        <w:trPr>
          <w:trHeight w:val="300"/>
        </w:trPr>
        <w:tc>
          <w:tcPr>
            <w:tcW w:w="9535" w:type="dxa"/>
            <w:gridSpan w:val="5"/>
          </w:tcPr>
          <w:p w14:paraId="53C07666" w14:textId="2AFDA2F9" w:rsidR="004C20D4" w:rsidRDefault="004C20D4" w:rsidP="004C20D4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 ŠALIŲ ATSAKOMYBĖ</w:t>
            </w:r>
          </w:p>
        </w:tc>
      </w:tr>
      <w:tr w:rsidR="004C20D4" w14:paraId="0C76AE4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4C20D4" w:rsidRDefault="004C20D4" w:rsidP="004C20D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A71" w14:textId="103A9E9D" w:rsidR="004C20D4" w:rsidRDefault="00555FA6" w:rsidP="004C20D4">
            <w:pPr>
              <w:spacing w:line="259" w:lineRule="auto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Jei Pirkėjas, gavęs tinkamai pateiktą ir užpildytą Sąskaitą, uždelsia atsiskaityti už tinkamai Tiekėjo  perduotas kokybiškas Prekes per Sutartyje nurodytą terminą</w:t>
            </w:r>
            <w:r w:rsidRPr="002D5E3A">
              <w:rPr>
                <w:kern w:val="2"/>
                <w:szCs w:val="24"/>
              </w:rPr>
              <w:t>, Tiekėjas nuo kitos nei nustatytas terminas dienos skaičiuoja Pirkėjui 0,02 (dvi šimtosios) procento dydžio delspinigius nuo neapmokėtos sumos be PVM už kiekvieną vėlavimo dieną.</w:t>
            </w:r>
          </w:p>
        </w:tc>
      </w:tr>
      <w:tr w:rsidR="004C20D4" w14:paraId="66B563D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521AEEA5" w:rsidR="004C20D4" w:rsidRDefault="004C20D4" w:rsidP="004C20D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9.2.</w:t>
            </w:r>
            <w:r w:rsidR="002936CA">
              <w:rPr>
                <w:b/>
                <w:bCs/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5C7E" w14:textId="77777777" w:rsidR="00036707" w:rsidRPr="00F95BA4" w:rsidRDefault="00036707" w:rsidP="00036707">
            <w:pPr>
              <w:rPr>
                <w:color w:val="000000"/>
                <w:kern w:val="2"/>
                <w:szCs w:val="24"/>
              </w:rPr>
            </w:pPr>
            <w:r w:rsidRPr="00F95BA4">
              <w:rPr>
                <w:color w:val="000000"/>
                <w:kern w:val="2"/>
                <w:szCs w:val="24"/>
              </w:rPr>
              <w:t xml:space="preserve">9.2.1. Jeigu Tiekėjas vėluoja vykdyti užsakymą, tiekti Prekes ar ištaisyti </w:t>
            </w:r>
            <w:r w:rsidRPr="00F95BA4">
              <w:rPr>
                <w:kern w:val="2"/>
                <w:szCs w:val="24"/>
              </w:rPr>
              <w:t>jų trūkumus arba nevykdo kitų sutartinių įsipareigojimų, Pirkėjas nuo kitos nei nustatytas terminas dienos Tiekėjui skaičiuoja 0,02 (dvi šimtosios) procento delspinigius už kiekvieną pavėluotą dieną nuo laiku neperduotų Prekių ar Prekių</w:t>
            </w:r>
            <w:r w:rsidRPr="00F95BA4">
              <w:rPr>
                <w:color w:val="000000"/>
                <w:kern w:val="2"/>
                <w:szCs w:val="24"/>
              </w:rPr>
              <w:t>, turinčių trūkumų, kainos be PVM.</w:t>
            </w:r>
          </w:p>
          <w:p w14:paraId="276919C1" w14:textId="77777777" w:rsidR="00036707" w:rsidRPr="00F95BA4" w:rsidRDefault="00036707" w:rsidP="00036707">
            <w:pPr>
              <w:rPr>
                <w:color w:val="000000"/>
                <w:kern w:val="2"/>
                <w:szCs w:val="24"/>
              </w:rPr>
            </w:pPr>
          </w:p>
          <w:p w14:paraId="63704FE1" w14:textId="060DBBA3" w:rsidR="004C20D4" w:rsidRPr="00F95BA4" w:rsidRDefault="00036707" w:rsidP="00036707">
            <w:pPr>
              <w:rPr>
                <w:b/>
                <w:kern w:val="2"/>
              </w:rPr>
            </w:pPr>
            <w:r w:rsidRPr="00F95BA4">
              <w:rPr>
                <w:color w:val="000000"/>
                <w:kern w:val="2"/>
                <w:szCs w:val="24"/>
              </w:rPr>
              <w:t xml:space="preserve">9.2.2. Tiekėjas privalo sumokėti Pirkėjui netesybas per </w:t>
            </w:r>
            <w:r w:rsidRPr="00F95BA4">
              <w:rPr>
                <w:color w:val="4472C4"/>
                <w:kern w:val="2"/>
                <w:szCs w:val="24"/>
              </w:rPr>
              <w:t>30 (trisdešimt) kalendorinių</w:t>
            </w:r>
            <w:r w:rsidRPr="00F95BA4">
              <w:rPr>
                <w:color w:val="000000"/>
                <w:kern w:val="2"/>
                <w:szCs w:val="24"/>
              </w:rPr>
              <w:t xml:space="preserve"> dienų nuo Pirkėjo pareikalavimo.</w:t>
            </w:r>
          </w:p>
        </w:tc>
      </w:tr>
      <w:tr w:rsidR="004C20D4" w14:paraId="6CD13A4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4C20D4" w:rsidRDefault="004C20D4" w:rsidP="004C20D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9.3. Tiekėjui / Pirkėjui taikoma bauda nutraukus Sutartį dėl esminio Sutarties pažeidimo </w:t>
            </w:r>
            <w:r>
              <w:rPr>
                <w:b/>
                <w:kern w:val="2"/>
                <w:szCs w:val="24"/>
              </w:rPr>
              <w:t>ar 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2084" w14:textId="5822BA9D" w:rsidR="004C20D4" w:rsidRPr="00F95BA4" w:rsidRDefault="000E3CB2" w:rsidP="004C20D4">
            <w:pPr>
              <w:rPr>
                <w:kern w:val="2"/>
                <w:szCs w:val="24"/>
              </w:rPr>
            </w:pPr>
            <w:r w:rsidRPr="00F95BA4">
              <w:rPr>
                <w:kern w:val="2"/>
                <w:szCs w:val="24"/>
              </w:rPr>
              <w:t xml:space="preserve">Nutraukus Sutartį dėl esminio Sutarties pažeidimo, nustatyto Sutarties Specialiosiose sąlygose, mokama </w:t>
            </w:r>
            <w:r w:rsidRPr="00F95BA4">
              <w:rPr>
                <w:color w:val="4472C4"/>
                <w:kern w:val="2"/>
                <w:szCs w:val="24"/>
              </w:rPr>
              <w:t>20 (dvidešimties)</w:t>
            </w:r>
            <w:r w:rsidRPr="00F95BA4">
              <w:rPr>
                <w:kern w:val="2"/>
                <w:szCs w:val="24"/>
              </w:rPr>
              <w:t xml:space="preserve"> procentų dydžio bauda nuo Pradinės Sutarties vertės be PVM, nurodytos Specialiųjų sąlygų 5.2 punkte.</w:t>
            </w:r>
          </w:p>
        </w:tc>
      </w:tr>
      <w:tr w:rsidR="004C20D4" w14:paraId="539B299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4C20D4" w:rsidRDefault="004C20D4" w:rsidP="004C20D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3191" w14:textId="214D0B9F" w:rsidR="004C20D4" w:rsidRPr="000E3CB2" w:rsidRDefault="004C20D4" w:rsidP="000E3CB2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</w:tc>
      </w:tr>
      <w:tr w:rsidR="004C20D4" w14:paraId="3086B7F9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4C20D4" w:rsidRPr="00F85E0F" w:rsidRDefault="004C20D4" w:rsidP="004C20D4">
            <w:pPr>
              <w:rPr>
                <w:b/>
                <w:bCs/>
                <w:kern w:val="2"/>
                <w:szCs w:val="24"/>
              </w:rPr>
            </w:pPr>
            <w:r w:rsidRPr="00F85E0F">
              <w:rPr>
                <w:b/>
                <w:bCs/>
                <w:kern w:val="2"/>
                <w:szCs w:val="24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C483" w14:textId="13C341A8" w:rsidR="004C20D4" w:rsidRPr="00F85E0F" w:rsidRDefault="00B1354D" w:rsidP="004C20D4">
            <w:pPr>
              <w:rPr>
                <w:color w:val="4472C4"/>
                <w:kern w:val="2"/>
                <w:szCs w:val="24"/>
              </w:rPr>
            </w:pPr>
            <w:r w:rsidRPr="00F85E0F">
              <w:rPr>
                <w:kern w:val="2"/>
                <w:szCs w:val="24"/>
              </w:rPr>
              <w:t>Netaikoma</w:t>
            </w:r>
          </w:p>
        </w:tc>
      </w:tr>
      <w:tr w:rsidR="004C20D4" w14:paraId="3F603DB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534850E" w:rsidR="004C20D4" w:rsidRPr="00F85E0F" w:rsidRDefault="004C20D4" w:rsidP="004C20D4">
            <w:pPr>
              <w:rPr>
                <w:b/>
                <w:bCs/>
                <w:kern w:val="2"/>
                <w:szCs w:val="24"/>
              </w:rPr>
            </w:pPr>
            <w:r w:rsidRPr="00F85E0F">
              <w:rPr>
                <w:b/>
                <w:bCs/>
                <w:kern w:val="2"/>
                <w:szCs w:val="24"/>
              </w:rPr>
              <w:t>9.6. Tiekėjui/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84AA" w14:textId="52080466" w:rsidR="004C20D4" w:rsidRPr="00F85E0F" w:rsidRDefault="00F85E0F" w:rsidP="00CD6810">
            <w:pPr>
              <w:pStyle w:val="Komentarotekstas"/>
              <w:rPr>
                <w:strike/>
                <w:sz w:val="24"/>
                <w:szCs w:val="24"/>
              </w:rPr>
            </w:pPr>
            <w:r w:rsidRPr="00F85E0F">
              <w:rPr>
                <w:kern w:val="2"/>
                <w:sz w:val="24"/>
                <w:szCs w:val="24"/>
              </w:rPr>
              <w:t>Netaikoma</w:t>
            </w:r>
          </w:p>
        </w:tc>
      </w:tr>
      <w:tr w:rsidR="004C20D4" w14:paraId="614E463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4C20D4" w:rsidRDefault="004C20D4" w:rsidP="004C20D4">
            <w:pPr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9.7. Tiekėjui taikomos netesybos dėl pirkimo dokumentuose nustatytų Kokybinių kriterijų nepasiekimo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1A2E" w14:textId="691D21DE" w:rsidR="004C20D4" w:rsidRDefault="004C20D4" w:rsidP="004C20D4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4C20D4" w14:paraId="11D432F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4C20D4" w:rsidRDefault="004C20D4" w:rsidP="004C20D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AC8C" w14:textId="156E7494" w:rsidR="004C20D4" w:rsidRPr="00B1354D" w:rsidRDefault="004C20D4" w:rsidP="004C20D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4C20D4" w14:paraId="57850F0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4C20D4" w:rsidRDefault="004C20D4" w:rsidP="004C20D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9.9. Tiekėjui taikoma bauda dėl Pirkėjo simbolių, pavadinimo ir ženklo reklamoje ar rinkodaroje naudojimo </w:t>
            </w:r>
            <w:r>
              <w:rPr>
                <w:b/>
                <w:bCs/>
                <w:kern w:val="2"/>
                <w:szCs w:val="24"/>
              </w:rPr>
              <w:lastRenderedPageBreak/>
              <w:t>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058F" w14:textId="2C1309C9" w:rsidR="004C20D4" w:rsidRPr="00B1354D" w:rsidRDefault="004C20D4" w:rsidP="00B1354D">
            <w:pPr>
              <w:spacing w:line="259" w:lineRule="auto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Netaikoma</w:t>
            </w:r>
          </w:p>
        </w:tc>
      </w:tr>
      <w:tr w:rsidR="004C20D4" w14:paraId="0126462E" w14:textId="77777777">
        <w:trPr>
          <w:trHeight w:val="300"/>
        </w:trPr>
        <w:tc>
          <w:tcPr>
            <w:tcW w:w="9535" w:type="dxa"/>
            <w:gridSpan w:val="5"/>
          </w:tcPr>
          <w:p w14:paraId="318973A5" w14:textId="77777777" w:rsidR="004C20D4" w:rsidRDefault="004C20D4" w:rsidP="004C20D4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 ESMINĖS SUTARTIES SĄLYGOS</w:t>
            </w:r>
          </w:p>
        </w:tc>
      </w:tr>
      <w:tr w:rsidR="004C20D4" w14:paraId="4D59E15A" w14:textId="77777777">
        <w:trPr>
          <w:trHeight w:val="300"/>
        </w:trPr>
        <w:tc>
          <w:tcPr>
            <w:tcW w:w="2707" w:type="dxa"/>
            <w:gridSpan w:val="3"/>
          </w:tcPr>
          <w:p w14:paraId="345EFFE5" w14:textId="77777777" w:rsidR="004C20D4" w:rsidRDefault="004C20D4" w:rsidP="004C20D4">
            <w:pPr>
              <w:rPr>
                <w:b/>
                <w:bCs/>
                <w:kern w:val="2"/>
              </w:rPr>
            </w:pPr>
            <w:r>
              <w:rPr>
                <w:b/>
                <w:bCs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14:paraId="3657475F" w14:textId="3224B53B" w:rsidR="004C20D4" w:rsidRPr="00145976" w:rsidRDefault="004C20D4" w:rsidP="004C20D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4C20D4" w14:paraId="0F5458CF" w14:textId="77777777">
        <w:trPr>
          <w:trHeight w:val="300"/>
        </w:trPr>
        <w:tc>
          <w:tcPr>
            <w:tcW w:w="2700" w:type="dxa"/>
            <w:gridSpan w:val="2"/>
          </w:tcPr>
          <w:p w14:paraId="0C270B5F" w14:textId="77777777" w:rsidR="004C20D4" w:rsidRDefault="004C20D4" w:rsidP="004C20D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14:paraId="27FF7C68" w14:textId="713A69ED" w:rsidR="004C20D4" w:rsidRPr="00145976" w:rsidRDefault="004C20D4" w:rsidP="004C20D4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4C20D4" w14:paraId="70836C3F" w14:textId="77777777">
        <w:trPr>
          <w:trHeight w:val="300"/>
        </w:trPr>
        <w:tc>
          <w:tcPr>
            <w:tcW w:w="9535" w:type="dxa"/>
            <w:gridSpan w:val="5"/>
          </w:tcPr>
          <w:p w14:paraId="31DFC488" w14:textId="77777777" w:rsidR="004C20D4" w:rsidRDefault="004C20D4" w:rsidP="004C20D4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 SUTARTIES GALIOJIMAS IR KEITIMAS</w:t>
            </w:r>
          </w:p>
        </w:tc>
      </w:tr>
      <w:tr w:rsidR="004C20D4" w14:paraId="1E6FEC1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4C20D4" w:rsidRDefault="004C20D4" w:rsidP="004C20D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8180" w14:textId="77777777" w:rsidR="00A332D5" w:rsidRPr="00606883" w:rsidRDefault="00A332D5" w:rsidP="00A332D5">
            <w:pPr>
              <w:rPr>
                <w:kern w:val="2"/>
                <w:szCs w:val="24"/>
              </w:rPr>
            </w:pPr>
            <w:r w:rsidRPr="00606883"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0DC01EF2" w14:textId="6CEB8D59" w:rsidR="00734819" w:rsidRPr="00B435B5" w:rsidRDefault="00A332D5" w:rsidP="00A332D5">
            <w:pPr>
              <w:rPr>
                <w:color w:val="4472C4"/>
                <w:kern w:val="2"/>
                <w:szCs w:val="24"/>
              </w:rPr>
            </w:pPr>
            <w:r w:rsidRPr="00606883">
              <w:rPr>
                <w:color w:val="000000"/>
                <w:kern w:val="2"/>
                <w:szCs w:val="24"/>
              </w:rPr>
              <w:t xml:space="preserve">Sutartis galioja iki visiško prievolių įvykdymo (kol bus išnaudota Pradinės Sutarties vertė, bet jos terminas negali būti ilgesnis kaip </w:t>
            </w:r>
            <w:r>
              <w:rPr>
                <w:color w:val="000000"/>
                <w:kern w:val="2"/>
                <w:szCs w:val="24"/>
              </w:rPr>
              <w:t>36</w:t>
            </w:r>
            <w:r w:rsidRPr="00606883">
              <w:rPr>
                <w:color w:val="4472C4"/>
                <w:kern w:val="2"/>
                <w:szCs w:val="24"/>
              </w:rPr>
              <w:t xml:space="preserve"> (</w:t>
            </w:r>
            <w:r>
              <w:rPr>
                <w:color w:val="4472C4"/>
                <w:kern w:val="2"/>
                <w:szCs w:val="24"/>
              </w:rPr>
              <w:t>trisdešimt šeši</w:t>
            </w:r>
            <w:r w:rsidRPr="00606883">
              <w:rPr>
                <w:color w:val="4472C4"/>
                <w:kern w:val="2"/>
                <w:szCs w:val="24"/>
              </w:rPr>
              <w:t>) mėnesi</w:t>
            </w:r>
            <w:r>
              <w:rPr>
                <w:color w:val="4472C4"/>
                <w:kern w:val="2"/>
                <w:szCs w:val="24"/>
              </w:rPr>
              <w:t>ai</w:t>
            </w:r>
            <w:r w:rsidRPr="00606883">
              <w:rPr>
                <w:color w:val="4472C4"/>
                <w:kern w:val="2"/>
                <w:szCs w:val="24"/>
              </w:rPr>
              <w:t>.</w:t>
            </w:r>
          </w:p>
        </w:tc>
      </w:tr>
      <w:tr w:rsidR="004C20D4" w14:paraId="6568EF2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4C20D4" w:rsidRDefault="004C20D4" w:rsidP="004C20D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1F84" w14:textId="4C68D6C7" w:rsidR="004C20D4" w:rsidRDefault="004C20D4" w:rsidP="004C20D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4C20D4" w14:paraId="0284242D" w14:textId="77777777">
        <w:trPr>
          <w:trHeight w:val="300"/>
        </w:trPr>
        <w:tc>
          <w:tcPr>
            <w:tcW w:w="9535" w:type="dxa"/>
            <w:gridSpan w:val="5"/>
          </w:tcPr>
          <w:p w14:paraId="05AABF93" w14:textId="77777777" w:rsidR="004C20D4" w:rsidRDefault="004C20D4" w:rsidP="004C20D4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 SUTARTIES NUTRAUKIMAS</w:t>
            </w:r>
          </w:p>
        </w:tc>
      </w:tr>
      <w:tr w:rsidR="004C20D4" w14:paraId="02CDEAC4" w14:textId="77777777" w:rsidTr="00936153">
        <w:trPr>
          <w:trHeight w:val="719"/>
        </w:trPr>
        <w:tc>
          <w:tcPr>
            <w:tcW w:w="2532" w:type="dxa"/>
          </w:tcPr>
          <w:p w14:paraId="226C878D" w14:textId="77777777" w:rsidR="004C20D4" w:rsidRDefault="004C20D4" w:rsidP="004C20D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12.1. Sutarties nutraukimo pagrindai</w:t>
            </w:r>
          </w:p>
        </w:tc>
        <w:tc>
          <w:tcPr>
            <w:tcW w:w="7003" w:type="dxa"/>
            <w:gridSpan w:val="4"/>
          </w:tcPr>
          <w:p w14:paraId="6FAE0A4C" w14:textId="167FEC74" w:rsidR="004C20D4" w:rsidRPr="00E670B7" w:rsidRDefault="004C20D4" w:rsidP="004C20D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4C20D4" w14:paraId="69CB11D9" w14:textId="77777777">
        <w:trPr>
          <w:trHeight w:val="300"/>
        </w:trPr>
        <w:tc>
          <w:tcPr>
            <w:tcW w:w="2532" w:type="dxa"/>
          </w:tcPr>
          <w:p w14:paraId="08CC1A68" w14:textId="3E37F2C5" w:rsidR="004C20D4" w:rsidRDefault="004C20D4" w:rsidP="004C20D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12.2. Esminiai Sutarties pažeidimai</w:t>
            </w:r>
          </w:p>
        </w:tc>
        <w:tc>
          <w:tcPr>
            <w:tcW w:w="7003" w:type="dxa"/>
            <w:gridSpan w:val="4"/>
          </w:tcPr>
          <w:p w14:paraId="0A6C83A9" w14:textId="22E30E50" w:rsidR="0035438E" w:rsidRPr="004A452A" w:rsidRDefault="0035438E" w:rsidP="0035438E">
            <w:pPr>
              <w:rPr>
                <w:kern w:val="2"/>
                <w:szCs w:val="24"/>
              </w:rPr>
            </w:pPr>
            <w:r w:rsidRPr="004A452A">
              <w:rPr>
                <w:kern w:val="2"/>
                <w:szCs w:val="24"/>
              </w:rPr>
              <w:t>1</w:t>
            </w:r>
            <w:r>
              <w:rPr>
                <w:kern w:val="2"/>
                <w:szCs w:val="24"/>
              </w:rPr>
              <w:t>2</w:t>
            </w:r>
            <w:r w:rsidRPr="004A452A">
              <w:rPr>
                <w:kern w:val="2"/>
                <w:szCs w:val="24"/>
              </w:rPr>
              <w:t>.2.1. jeigu Tiekėjas nevykdo prisiimtų įsipareigojimų už Sutartyje nustatytus Sutarties įkainius;</w:t>
            </w:r>
          </w:p>
          <w:p w14:paraId="0003AFEF" w14:textId="1961996E" w:rsidR="0035438E" w:rsidRPr="004A452A" w:rsidRDefault="0035438E" w:rsidP="0035438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4A452A">
              <w:rPr>
                <w:rFonts w:eastAsia="Arial"/>
                <w:kern w:val="2"/>
                <w:szCs w:val="24"/>
                <w:lang w:val="lt"/>
              </w:rPr>
              <w:t>1</w:t>
            </w:r>
            <w:r>
              <w:rPr>
                <w:rFonts w:eastAsia="Arial"/>
                <w:kern w:val="2"/>
                <w:szCs w:val="24"/>
                <w:lang w:val="lt"/>
              </w:rPr>
              <w:t>2</w:t>
            </w:r>
            <w:r w:rsidRPr="004A452A">
              <w:rPr>
                <w:rFonts w:eastAsia="Arial"/>
                <w:kern w:val="2"/>
                <w:szCs w:val="24"/>
                <w:lang w:val="lt"/>
              </w:rPr>
              <w:t>.</w:t>
            </w:r>
            <w:r w:rsidRPr="005675EC">
              <w:rPr>
                <w:rFonts w:eastAsia="Arial"/>
                <w:kern w:val="2"/>
                <w:szCs w:val="24"/>
                <w:lang w:val="lt"/>
              </w:rPr>
              <w:t>2.2. jeigu Tiekėjas pažeidžia Prekių pristatymo terminus ir priskaičiuotų netesybų už vėlavimą suma viršija 20 (dvidešimt) proc. Pradinės sutarties vertės;</w:t>
            </w:r>
          </w:p>
          <w:p w14:paraId="28810685" w14:textId="6F10AE49" w:rsidR="0035438E" w:rsidRPr="004A452A" w:rsidRDefault="0035438E" w:rsidP="0035438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4A452A">
              <w:rPr>
                <w:rFonts w:eastAsia="Arial"/>
                <w:kern w:val="2"/>
                <w:szCs w:val="24"/>
                <w:lang w:val="lt"/>
              </w:rPr>
              <w:t>1</w:t>
            </w:r>
            <w:r>
              <w:rPr>
                <w:rFonts w:eastAsia="Arial"/>
                <w:kern w:val="2"/>
                <w:szCs w:val="24"/>
                <w:lang w:val="lt"/>
              </w:rPr>
              <w:t>2</w:t>
            </w:r>
            <w:r w:rsidRPr="004A452A">
              <w:rPr>
                <w:rFonts w:eastAsia="Arial"/>
                <w:kern w:val="2"/>
                <w:szCs w:val="24"/>
                <w:lang w:val="lt"/>
              </w:rPr>
              <w:t>.2.3. Tiekėjas pažeidžia šios Sutarties nuostatas, reglamentuojančias konkurenciją, intelektinės nuosavybės ar konfidencialios informacijos valdymą;</w:t>
            </w:r>
          </w:p>
          <w:p w14:paraId="03DDA9E3" w14:textId="53494426" w:rsidR="004C20D4" w:rsidRDefault="0035438E" w:rsidP="0035438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FF0000"/>
                <w:kern w:val="2"/>
                <w:szCs w:val="24"/>
              </w:rPr>
            </w:pPr>
            <w:r w:rsidRPr="004A452A">
              <w:rPr>
                <w:rFonts w:eastAsia="Arial"/>
                <w:kern w:val="2"/>
                <w:szCs w:val="24"/>
                <w:lang w:val="lt"/>
              </w:rPr>
              <w:t>1</w:t>
            </w:r>
            <w:r>
              <w:rPr>
                <w:rFonts w:eastAsia="Arial"/>
                <w:kern w:val="2"/>
                <w:szCs w:val="24"/>
                <w:lang w:val="lt"/>
              </w:rPr>
              <w:t>2</w:t>
            </w:r>
            <w:r w:rsidRPr="004A452A">
              <w:rPr>
                <w:rFonts w:eastAsia="Arial"/>
                <w:kern w:val="2"/>
                <w:szCs w:val="24"/>
                <w:lang w:val="lt"/>
              </w:rPr>
              <w:t>.2.4. Tiekėjas pažeidžia Bendrųjų sąlygų nuostatas dėl Sutarties vykdymui pasitelkiamų naujų subtiekėjų ir (ar specialistų) / esamų subtiekėjų ir (ar) specialistų keitimo.</w:t>
            </w:r>
          </w:p>
        </w:tc>
      </w:tr>
      <w:tr w:rsidR="004C20D4" w14:paraId="66C5FB47" w14:textId="77777777">
        <w:trPr>
          <w:trHeight w:val="300"/>
        </w:trPr>
        <w:tc>
          <w:tcPr>
            <w:tcW w:w="9535" w:type="dxa"/>
            <w:gridSpan w:val="5"/>
          </w:tcPr>
          <w:p w14:paraId="2E78AE5D" w14:textId="77777777" w:rsidR="004C20D4" w:rsidRDefault="004C20D4" w:rsidP="004C20D4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13. APLINKOSAUGINIAI IR SOCIALINIAI KRITERIJAI </w:t>
            </w:r>
            <w:r>
              <w:rPr>
                <w:kern w:val="2"/>
                <w:szCs w:val="24"/>
              </w:rPr>
              <w:t>(</w:t>
            </w:r>
            <w:r>
              <w:rPr>
                <w:color w:val="0070C0"/>
                <w:kern w:val="2"/>
                <w:szCs w:val="24"/>
              </w:rPr>
              <w:t>taikoma, jeigu aplinkosauginiai ir (arba) socialiniai kriterijai nustatomi kaip Sutarties vykdymo sąlygos</w:t>
            </w:r>
            <w:r>
              <w:rPr>
                <w:kern w:val="2"/>
                <w:szCs w:val="24"/>
              </w:rPr>
              <w:t>)</w:t>
            </w:r>
          </w:p>
        </w:tc>
      </w:tr>
      <w:tr w:rsidR="004C20D4" w14:paraId="2A940830" w14:textId="77777777">
        <w:trPr>
          <w:trHeight w:val="300"/>
        </w:trPr>
        <w:tc>
          <w:tcPr>
            <w:tcW w:w="2532" w:type="dxa"/>
          </w:tcPr>
          <w:p w14:paraId="5445B64C" w14:textId="77777777" w:rsidR="004C20D4" w:rsidRDefault="004C20D4" w:rsidP="004C20D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13.1. Aplinkosauginių kriterijų nustatymo teisinis pagrindas</w:t>
            </w:r>
          </w:p>
        </w:tc>
        <w:tc>
          <w:tcPr>
            <w:tcW w:w="7003" w:type="dxa"/>
            <w:gridSpan w:val="4"/>
          </w:tcPr>
          <w:p w14:paraId="4B6631DF" w14:textId="1A4227A6" w:rsidR="004C20D4" w:rsidRPr="00A81212" w:rsidRDefault="007F62ED" w:rsidP="004C20D4"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Aplinkosauginiai kriterijai Prekėms nustatomi vadovaujantis </w:t>
            </w:r>
            <w:r>
              <w:rPr>
                <w:color w:val="000000"/>
                <w:kern w:val="2"/>
                <w:szCs w:val="24"/>
              </w:rPr>
              <w:t xml:space="preserve">Aplinkos apsaugos kriterijų taikymo, vykdant žaliuosius pirkimus, tvarkos aprašo, patvirtinto Aplinkos ministro 2011 m. birželio 28 d. įsakymu </w:t>
            </w:r>
            <w:r w:rsidRPr="008173DC">
              <w:rPr>
                <w:color w:val="000000"/>
                <w:kern w:val="2"/>
                <w:szCs w:val="24"/>
              </w:rPr>
              <w:t>D1-508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„Dėl Aplinkos apsaugos kriterijų taikymo, vykdant žaliuosius pirkimus, tvarkos aprašo patvirtinimo“ (toliau – Tvarkos aprašas) </w:t>
            </w:r>
            <w:r w:rsidR="00A81212" w:rsidRPr="00F837A9">
              <w:rPr>
                <w:rFonts w:cstheme="minorHAnsi"/>
              </w:rPr>
              <w:t>4 punkto 4.1.</w:t>
            </w:r>
            <w:r w:rsidR="00A81212" w:rsidRPr="00F837A9">
              <w:t xml:space="preserve"> papunkčiu</w:t>
            </w:r>
            <w:r w:rsidR="0043075D">
              <w:t>.</w:t>
            </w:r>
          </w:p>
        </w:tc>
      </w:tr>
      <w:tr w:rsidR="004C20D4" w14:paraId="032072CC" w14:textId="77777777">
        <w:trPr>
          <w:trHeight w:val="300"/>
        </w:trPr>
        <w:tc>
          <w:tcPr>
            <w:tcW w:w="2532" w:type="dxa"/>
          </w:tcPr>
          <w:p w14:paraId="0C0ADA8E" w14:textId="77777777" w:rsidR="004C20D4" w:rsidRDefault="004C20D4" w:rsidP="004C20D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13.2.  Su perkamomis Prekėmis susiję socialiniai kriterijai</w:t>
            </w:r>
          </w:p>
        </w:tc>
        <w:tc>
          <w:tcPr>
            <w:tcW w:w="7003" w:type="dxa"/>
            <w:gridSpan w:val="4"/>
          </w:tcPr>
          <w:p w14:paraId="7834229A" w14:textId="160200AF" w:rsidR="004C20D4" w:rsidRPr="0043075D" w:rsidRDefault="004C20D4" w:rsidP="004C20D4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</w:tc>
      </w:tr>
      <w:tr w:rsidR="004C20D4" w14:paraId="063A7063" w14:textId="77777777">
        <w:trPr>
          <w:trHeight w:val="300"/>
        </w:trPr>
        <w:tc>
          <w:tcPr>
            <w:tcW w:w="9535" w:type="dxa"/>
            <w:gridSpan w:val="5"/>
          </w:tcPr>
          <w:p w14:paraId="1EC1A743" w14:textId="164E2676" w:rsidR="004C20D4" w:rsidRDefault="004C20D4" w:rsidP="004C20D4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B27F02">
              <w:rPr>
                <w:b/>
                <w:bCs/>
                <w:kern w:val="2"/>
                <w:szCs w:val="24"/>
              </w:rPr>
              <w:t>4</w:t>
            </w:r>
            <w:r>
              <w:rPr>
                <w:b/>
                <w:bCs/>
                <w:kern w:val="2"/>
                <w:szCs w:val="24"/>
              </w:rPr>
              <w:t>. SUTARTIES PRIEDAI</w:t>
            </w:r>
          </w:p>
        </w:tc>
      </w:tr>
      <w:tr w:rsidR="0049477A" w14:paraId="1493342A" w14:textId="77777777">
        <w:trPr>
          <w:trHeight w:val="300"/>
        </w:trPr>
        <w:tc>
          <w:tcPr>
            <w:tcW w:w="2532" w:type="dxa"/>
          </w:tcPr>
          <w:p w14:paraId="0AF63E8A" w14:textId="0641DB58" w:rsidR="0049477A" w:rsidRDefault="0049477A" w:rsidP="0049477A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14.1. Priedas Nr. 1</w:t>
            </w:r>
          </w:p>
        </w:tc>
        <w:tc>
          <w:tcPr>
            <w:tcW w:w="7003" w:type="dxa"/>
            <w:gridSpan w:val="4"/>
          </w:tcPr>
          <w:p w14:paraId="23C9ECEE" w14:textId="25B32F47" w:rsidR="0049477A" w:rsidRDefault="0049477A" w:rsidP="0049477A">
            <w:pPr>
              <w:jc w:val="center"/>
              <w:rPr>
                <w:b/>
                <w:bCs/>
                <w:kern w:val="2"/>
                <w:szCs w:val="24"/>
              </w:rPr>
            </w:pPr>
            <w:r w:rsidRPr="005950F9">
              <w:rPr>
                <w:kern w:val="2"/>
                <w:szCs w:val="24"/>
              </w:rPr>
              <w:t>Techninė specifikacija</w:t>
            </w:r>
          </w:p>
        </w:tc>
      </w:tr>
      <w:tr w:rsidR="0049477A" w14:paraId="4C75E455" w14:textId="77777777">
        <w:trPr>
          <w:trHeight w:val="300"/>
        </w:trPr>
        <w:tc>
          <w:tcPr>
            <w:tcW w:w="2532" w:type="dxa"/>
          </w:tcPr>
          <w:p w14:paraId="6E44F098" w14:textId="2D11BC7E" w:rsidR="0049477A" w:rsidRDefault="0049477A" w:rsidP="0049477A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14.2. Priedas Nr. 2</w:t>
            </w:r>
          </w:p>
        </w:tc>
        <w:tc>
          <w:tcPr>
            <w:tcW w:w="7003" w:type="dxa"/>
            <w:gridSpan w:val="4"/>
          </w:tcPr>
          <w:p w14:paraId="65CEE00B" w14:textId="66297F65" w:rsidR="0049477A" w:rsidRPr="00563A69" w:rsidRDefault="0049477A" w:rsidP="0049477A">
            <w:pPr>
              <w:jc w:val="center"/>
              <w:rPr>
                <w:b/>
                <w:bCs/>
                <w:kern w:val="2"/>
                <w:szCs w:val="24"/>
              </w:rPr>
            </w:pPr>
            <w:r w:rsidRPr="00563A69">
              <w:rPr>
                <w:kern w:val="2"/>
                <w:szCs w:val="24"/>
              </w:rPr>
              <w:t>Pasiūlymas</w:t>
            </w:r>
          </w:p>
        </w:tc>
      </w:tr>
      <w:tr w:rsidR="0049477A" w14:paraId="369E96F2" w14:textId="77777777">
        <w:trPr>
          <w:trHeight w:val="300"/>
        </w:trPr>
        <w:tc>
          <w:tcPr>
            <w:tcW w:w="2532" w:type="dxa"/>
          </w:tcPr>
          <w:p w14:paraId="61C55EA7" w14:textId="6765A364" w:rsidR="0049477A" w:rsidRDefault="0049477A" w:rsidP="0049477A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14.3. Priedas Nr. 3</w:t>
            </w:r>
          </w:p>
        </w:tc>
        <w:tc>
          <w:tcPr>
            <w:tcW w:w="7003" w:type="dxa"/>
            <w:gridSpan w:val="4"/>
          </w:tcPr>
          <w:p w14:paraId="6BCD1B56" w14:textId="61094644" w:rsidR="0049477A" w:rsidRPr="00563A69" w:rsidRDefault="0049477A" w:rsidP="0049477A">
            <w:pPr>
              <w:jc w:val="center"/>
              <w:rPr>
                <w:b/>
                <w:bCs/>
                <w:kern w:val="2"/>
                <w:szCs w:val="24"/>
              </w:rPr>
            </w:pPr>
            <w:r w:rsidRPr="00563A69">
              <w:rPr>
                <w:kern w:val="2"/>
                <w:szCs w:val="24"/>
              </w:rPr>
              <w:t>Sutarties vykdymui pasitelkiami subtiekėjai ir (ar) specialistai</w:t>
            </w:r>
          </w:p>
        </w:tc>
      </w:tr>
      <w:tr w:rsidR="0049477A" w14:paraId="143ECD90" w14:textId="77777777">
        <w:trPr>
          <w:trHeight w:val="300"/>
        </w:trPr>
        <w:tc>
          <w:tcPr>
            <w:tcW w:w="2532" w:type="dxa"/>
          </w:tcPr>
          <w:p w14:paraId="7D11A08C" w14:textId="6CDB47FD" w:rsidR="0049477A" w:rsidRDefault="0049477A" w:rsidP="0049477A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14.4. Priedas Nr. 4</w:t>
            </w:r>
          </w:p>
        </w:tc>
        <w:tc>
          <w:tcPr>
            <w:tcW w:w="7003" w:type="dxa"/>
            <w:gridSpan w:val="4"/>
          </w:tcPr>
          <w:p w14:paraId="28490483" w14:textId="1621C64C" w:rsidR="00563A69" w:rsidRPr="00563A69" w:rsidRDefault="0049477A" w:rsidP="00563A69">
            <w:pPr>
              <w:jc w:val="center"/>
              <w:rPr>
                <w:kern w:val="2"/>
                <w:szCs w:val="24"/>
              </w:rPr>
            </w:pPr>
            <w:r w:rsidRPr="00563A69">
              <w:rPr>
                <w:kern w:val="2"/>
                <w:szCs w:val="24"/>
              </w:rPr>
              <w:t>Prekių priėmimo-perdavimo aktas</w:t>
            </w:r>
          </w:p>
        </w:tc>
      </w:tr>
      <w:tr w:rsidR="004C20D4" w14:paraId="29AA4422" w14:textId="77777777" w:rsidTr="00EB2012">
        <w:trPr>
          <w:trHeight w:val="460"/>
        </w:trPr>
        <w:tc>
          <w:tcPr>
            <w:tcW w:w="9535" w:type="dxa"/>
            <w:gridSpan w:val="5"/>
          </w:tcPr>
          <w:p w14:paraId="3ACEC6B8" w14:textId="7AC9A9EA" w:rsidR="004C20D4" w:rsidRDefault="004C20D4" w:rsidP="004C20D4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B27F02">
              <w:rPr>
                <w:b/>
                <w:bCs/>
                <w:kern w:val="2"/>
                <w:szCs w:val="24"/>
              </w:rPr>
              <w:t>5</w:t>
            </w:r>
            <w:r>
              <w:rPr>
                <w:b/>
                <w:bCs/>
                <w:kern w:val="2"/>
                <w:szCs w:val="24"/>
              </w:rPr>
              <w:t>. ŠALIŲ ATSTOVŲ PARAŠAI</w:t>
            </w:r>
          </w:p>
        </w:tc>
      </w:tr>
      <w:tr w:rsidR="004C20D4" w14:paraId="4EDC6BFC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4C20D4" w:rsidRDefault="004C20D4" w:rsidP="004C20D4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4C20D4" w:rsidRDefault="004C20D4" w:rsidP="004C20D4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4C20D4" w14:paraId="00A924EC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8680" w14:textId="77777777" w:rsidR="004C20D4" w:rsidRDefault="004C20D4" w:rsidP="004C20D4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77777777" w:rsidR="004C20D4" w:rsidRDefault="004C20D4" w:rsidP="004C20D4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4C20D4" w14:paraId="2190A91A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2CDA" w14:textId="77777777" w:rsidR="004C20D4" w:rsidRDefault="004C20D4" w:rsidP="004C20D4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0CC6C66D" w14:textId="7AD0DDFE" w:rsidR="004C20D4" w:rsidRDefault="004C20D4" w:rsidP="003E6D27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C95" w14:textId="77777777" w:rsidR="004C20D4" w:rsidRDefault="004C20D4" w:rsidP="004C20D4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449EF7AE" w14:textId="77777777" w:rsidR="004C20D4" w:rsidRDefault="004C20D4" w:rsidP="004C20D4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</w:tr>
    </w:tbl>
    <w:p w14:paraId="45B40A95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2706E28D" w14:textId="77777777" w:rsidR="00B767F3" w:rsidRDefault="00DD7479">
      <w:pPr>
        <w:jc w:val="center"/>
        <w:rPr>
          <w:szCs w:val="24"/>
        </w:rPr>
      </w:pPr>
      <w:r>
        <w:rPr>
          <w:color w:val="000000"/>
          <w:szCs w:val="24"/>
        </w:rPr>
        <w:t>_______________</w:t>
      </w:r>
    </w:p>
    <w:sectPr w:rsidR="00B767F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86BCF" w14:textId="77777777" w:rsidR="004305C8" w:rsidRDefault="004305C8">
      <w:r>
        <w:separator/>
      </w:r>
    </w:p>
  </w:endnote>
  <w:endnote w:type="continuationSeparator" w:id="0">
    <w:p w14:paraId="2BFEE157" w14:textId="77777777" w:rsidR="004305C8" w:rsidRDefault="00430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Math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795C2" w14:textId="77777777" w:rsidR="00B767F3" w:rsidRDefault="00B767F3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7AD10" w14:textId="77777777" w:rsidR="00B767F3" w:rsidRDefault="00B767F3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4DC3F" w14:textId="77777777" w:rsidR="00B767F3" w:rsidRDefault="00B767F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183F9" w14:textId="77777777" w:rsidR="004305C8" w:rsidRDefault="004305C8">
      <w:r>
        <w:separator/>
      </w:r>
    </w:p>
  </w:footnote>
  <w:footnote w:type="continuationSeparator" w:id="0">
    <w:p w14:paraId="2C74D788" w14:textId="77777777" w:rsidR="004305C8" w:rsidRDefault="00430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8E8F8" w14:textId="77777777" w:rsidR="00B767F3" w:rsidRDefault="00B767F3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91EB4" w14:textId="77777777" w:rsidR="00B767F3" w:rsidRDefault="00B767F3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747CF" w14:textId="77777777" w:rsidR="00B767F3" w:rsidRDefault="00B767F3">
    <w:pPr>
      <w:tabs>
        <w:tab w:val="center" w:pos="4680"/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1296"/>
  <w:hyphenationZone w:val="396"/>
  <w:doNotHyphenateCap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5F"/>
    <w:rsid w:val="00030ADE"/>
    <w:rsid w:val="00033AA7"/>
    <w:rsid w:val="00036707"/>
    <w:rsid w:val="00044A84"/>
    <w:rsid w:val="000578AC"/>
    <w:rsid w:val="0008117E"/>
    <w:rsid w:val="00090900"/>
    <w:rsid w:val="000B6975"/>
    <w:rsid w:val="000C5484"/>
    <w:rsid w:val="000E09A0"/>
    <w:rsid w:val="000E3CB2"/>
    <w:rsid w:val="0012389A"/>
    <w:rsid w:val="00125AD3"/>
    <w:rsid w:val="00143587"/>
    <w:rsid w:val="00145976"/>
    <w:rsid w:val="0016478B"/>
    <w:rsid w:val="001653D1"/>
    <w:rsid w:val="00183119"/>
    <w:rsid w:val="001A12B1"/>
    <w:rsid w:val="001B2EB7"/>
    <w:rsid w:val="001B55B1"/>
    <w:rsid w:val="001B69E5"/>
    <w:rsid w:val="001D63ED"/>
    <w:rsid w:val="001E566F"/>
    <w:rsid w:val="001E79C3"/>
    <w:rsid w:val="001F59E5"/>
    <w:rsid w:val="00201517"/>
    <w:rsid w:val="00202E5E"/>
    <w:rsid w:val="00216F1C"/>
    <w:rsid w:val="00241D29"/>
    <w:rsid w:val="00247D3E"/>
    <w:rsid w:val="0025672E"/>
    <w:rsid w:val="00277102"/>
    <w:rsid w:val="00285F74"/>
    <w:rsid w:val="002936CA"/>
    <w:rsid w:val="002A29C6"/>
    <w:rsid w:val="002D62A3"/>
    <w:rsid w:val="002F0B5F"/>
    <w:rsid w:val="002F63F4"/>
    <w:rsid w:val="00316E25"/>
    <w:rsid w:val="0035438E"/>
    <w:rsid w:val="00366EAB"/>
    <w:rsid w:val="00371E43"/>
    <w:rsid w:val="00372070"/>
    <w:rsid w:val="00375C0C"/>
    <w:rsid w:val="003934DC"/>
    <w:rsid w:val="00397E93"/>
    <w:rsid w:val="003B2818"/>
    <w:rsid w:val="003C14A8"/>
    <w:rsid w:val="003C3571"/>
    <w:rsid w:val="003D1749"/>
    <w:rsid w:val="003D6773"/>
    <w:rsid w:val="003E03E6"/>
    <w:rsid w:val="003E3D6D"/>
    <w:rsid w:val="003E5D1D"/>
    <w:rsid w:val="003E6D27"/>
    <w:rsid w:val="004305C8"/>
    <w:rsid w:val="0043075D"/>
    <w:rsid w:val="0043552E"/>
    <w:rsid w:val="004363A8"/>
    <w:rsid w:val="00457F4E"/>
    <w:rsid w:val="004602BD"/>
    <w:rsid w:val="00472A3F"/>
    <w:rsid w:val="0047393B"/>
    <w:rsid w:val="004920C1"/>
    <w:rsid w:val="0049477A"/>
    <w:rsid w:val="00495C62"/>
    <w:rsid w:val="004A0815"/>
    <w:rsid w:val="004A7AC5"/>
    <w:rsid w:val="004B6007"/>
    <w:rsid w:val="004B6C76"/>
    <w:rsid w:val="004C20D4"/>
    <w:rsid w:val="004D7867"/>
    <w:rsid w:val="004E0627"/>
    <w:rsid w:val="004E0DD8"/>
    <w:rsid w:val="004E5CF8"/>
    <w:rsid w:val="00555FA6"/>
    <w:rsid w:val="00556B4A"/>
    <w:rsid w:val="00563A69"/>
    <w:rsid w:val="005675EC"/>
    <w:rsid w:val="005803B5"/>
    <w:rsid w:val="005828DD"/>
    <w:rsid w:val="00587E3C"/>
    <w:rsid w:val="005A11C3"/>
    <w:rsid w:val="005A195F"/>
    <w:rsid w:val="005A7AE9"/>
    <w:rsid w:val="005D50A1"/>
    <w:rsid w:val="005E682C"/>
    <w:rsid w:val="005F078F"/>
    <w:rsid w:val="005F324B"/>
    <w:rsid w:val="00601985"/>
    <w:rsid w:val="00604C0D"/>
    <w:rsid w:val="00612779"/>
    <w:rsid w:val="006150F1"/>
    <w:rsid w:val="00636DA3"/>
    <w:rsid w:val="006802F4"/>
    <w:rsid w:val="006B3076"/>
    <w:rsid w:val="007000D0"/>
    <w:rsid w:val="00732E8C"/>
    <w:rsid w:val="00734819"/>
    <w:rsid w:val="0074654C"/>
    <w:rsid w:val="007605A9"/>
    <w:rsid w:val="00763AC9"/>
    <w:rsid w:val="00773BCB"/>
    <w:rsid w:val="00774FF3"/>
    <w:rsid w:val="00785DBD"/>
    <w:rsid w:val="007919E1"/>
    <w:rsid w:val="007969D9"/>
    <w:rsid w:val="007B39BB"/>
    <w:rsid w:val="007C73D5"/>
    <w:rsid w:val="007F2856"/>
    <w:rsid w:val="007F3529"/>
    <w:rsid w:val="007F62ED"/>
    <w:rsid w:val="00805CA4"/>
    <w:rsid w:val="008255B1"/>
    <w:rsid w:val="00842F74"/>
    <w:rsid w:val="00876B44"/>
    <w:rsid w:val="008A24EE"/>
    <w:rsid w:val="008A79F2"/>
    <w:rsid w:val="008C3490"/>
    <w:rsid w:val="008C3A52"/>
    <w:rsid w:val="00905F9C"/>
    <w:rsid w:val="00907D03"/>
    <w:rsid w:val="0092153A"/>
    <w:rsid w:val="0092304C"/>
    <w:rsid w:val="00925C7E"/>
    <w:rsid w:val="00936153"/>
    <w:rsid w:val="00941DB2"/>
    <w:rsid w:val="00955C49"/>
    <w:rsid w:val="009609F1"/>
    <w:rsid w:val="009907DB"/>
    <w:rsid w:val="009B3E2B"/>
    <w:rsid w:val="009F6E3A"/>
    <w:rsid w:val="00A332D5"/>
    <w:rsid w:val="00A57843"/>
    <w:rsid w:val="00A63A5E"/>
    <w:rsid w:val="00A660E2"/>
    <w:rsid w:val="00A81212"/>
    <w:rsid w:val="00A90FBD"/>
    <w:rsid w:val="00A94AD9"/>
    <w:rsid w:val="00AC37FC"/>
    <w:rsid w:val="00AC3CB2"/>
    <w:rsid w:val="00AD0E9B"/>
    <w:rsid w:val="00AF52DF"/>
    <w:rsid w:val="00B1354D"/>
    <w:rsid w:val="00B14647"/>
    <w:rsid w:val="00B255FC"/>
    <w:rsid w:val="00B27F02"/>
    <w:rsid w:val="00B435B5"/>
    <w:rsid w:val="00B50B61"/>
    <w:rsid w:val="00B513E6"/>
    <w:rsid w:val="00B767F3"/>
    <w:rsid w:val="00B77923"/>
    <w:rsid w:val="00B83573"/>
    <w:rsid w:val="00B87C48"/>
    <w:rsid w:val="00B917BF"/>
    <w:rsid w:val="00B96387"/>
    <w:rsid w:val="00BB328D"/>
    <w:rsid w:val="00BB3626"/>
    <w:rsid w:val="00BC2BF0"/>
    <w:rsid w:val="00BC70D6"/>
    <w:rsid w:val="00BD42FA"/>
    <w:rsid w:val="00BF076D"/>
    <w:rsid w:val="00C01AA8"/>
    <w:rsid w:val="00C01B85"/>
    <w:rsid w:val="00C1215E"/>
    <w:rsid w:val="00C16A52"/>
    <w:rsid w:val="00C41D91"/>
    <w:rsid w:val="00C538A9"/>
    <w:rsid w:val="00C576F7"/>
    <w:rsid w:val="00C6128C"/>
    <w:rsid w:val="00C630B6"/>
    <w:rsid w:val="00C80656"/>
    <w:rsid w:val="00C8463D"/>
    <w:rsid w:val="00CA496C"/>
    <w:rsid w:val="00CB11B5"/>
    <w:rsid w:val="00CC5AF2"/>
    <w:rsid w:val="00CD461E"/>
    <w:rsid w:val="00CD6810"/>
    <w:rsid w:val="00CE470B"/>
    <w:rsid w:val="00CE5E04"/>
    <w:rsid w:val="00CE6CA9"/>
    <w:rsid w:val="00D11997"/>
    <w:rsid w:val="00D136A6"/>
    <w:rsid w:val="00D159CF"/>
    <w:rsid w:val="00D2477D"/>
    <w:rsid w:val="00D36351"/>
    <w:rsid w:val="00D4180B"/>
    <w:rsid w:val="00D6476F"/>
    <w:rsid w:val="00D67EEC"/>
    <w:rsid w:val="00D76865"/>
    <w:rsid w:val="00D906B9"/>
    <w:rsid w:val="00DD0542"/>
    <w:rsid w:val="00DD3C7C"/>
    <w:rsid w:val="00DD7479"/>
    <w:rsid w:val="00DE15EB"/>
    <w:rsid w:val="00E13A67"/>
    <w:rsid w:val="00E202BD"/>
    <w:rsid w:val="00E33284"/>
    <w:rsid w:val="00E500B8"/>
    <w:rsid w:val="00E62877"/>
    <w:rsid w:val="00E62C8E"/>
    <w:rsid w:val="00E670B7"/>
    <w:rsid w:val="00E75649"/>
    <w:rsid w:val="00E75A29"/>
    <w:rsid w:val="00E85625"/>
    <w:rsid w:val="00E87C08"/>
    <w:rsid w:val="00E94F11"/>
    <w:rsid w:val="00E95E43"/>
    <w:rsid w:val="00E9741F"/>
    <w:rsid w:val="00E979B0"/>
    <w:rsid w:val="00EB2012"/>
    <w:rsid w:val="00EB249C"/>
    <w:rsid w:val="00EB4695"/>
    <w:rsid w:val="00EB63BC"/>
    <w:rsid w:val="00EC434E"/>
    <w:rsid w:val="00EE0CCC"/>
    <w:rsid w:val="00EE12D8"/>
    <w:rsid w:val="00EE5235"/>
    <w:rsid w:val="00F00CB2"/>
    <w:rsid w:val="00F167AC"/>
    <w:rsid w:val="00F56919"/>
    <w:rsid w:val="00F6152E"/>
    <w:rsid w:val="00F619AC"/>
    <w:rsid w:val="00F803E8"/>
    <w:rsid w:val="00F85E0F"/>
    <w:rsid w:val="00F95BA4"/>
    <w:rsid w:val="00FA2D80"/>
    <w:rsid w:val="00FB2D5F"/>
    <w:rsid w:val="00FB5211"/>
    <w:rsid w:val="00FF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FFB51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ntStyle23">
    <w:name w:val="Font Style23"/>
    <w:basedOn w:val="Numatytasispastraiposriftas"/>
    <w:uiPriority w:val="99"/>
    <w:rsid w:val="00EB249C"/>
    <w:rPr>
      <w:rFonts w:ascii="Arial" w:hAnsi="Arial" w:cs="Arial"/>
      <w:color w:val="000000"/>
      <w:sz w:val="18"/>
      <w:szCs w:val="18"/>
    </w:rPr>
  </w:style>
  <w:style w:type="character" w:styleId="Komentaronuoroda">
    <w:name w:val="annotation reference"/>
    <w:basedOn w:val="Numatytasispastraiposriftas"/>
    <w:semiHidden/>
    <w:unhideWhenUsed/>
    <w:rsid w:val="00E87C0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E87C0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E87C0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E87C0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E87C08"/>
    <w:rPr>
      <w:b/>
      <w:bCs/>
      <w:sz w:val="20"/>
    </w:rPr>
  </w:style>
  <w:style w:type="character" w:styleId="Hipersaitas">
    <w:name w:val="Hyperlink"/>
    <w:basedOn w:val="Numatytasispastraiposriftas"/>
    <w:unhideWhenUsed/>
    <w:rsid w:val="0092304C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2304C"/>
    <w:rPr>
      <w:color w:val="605E5C"/>
      <w:shd w:val="clear" w:color="auto" w:fill="E1DFDD"/>
    </w:rPr>
  </w:style>
  <w:style w:type="character" w:customStyle="1" w:styleId="fontstyle01">
    <w:name w:val="fontstyle01"/>
    <w:basedOn w:val="Numatytasispastraiposriftas"/>
    <w:rsid w:val="007000D0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Numatytasispastraiposriftas"/>
    <w:rsid w:val="007000D0"/>
    <w:rPr>
      <w:rFonts w:ascii="TimesNewRomanPS-ItalicMT" w:hAnsi="TimesNewRomanPS-ItalicMT" w:hint="default"/>
      <w:b w:val="0"/>
      <w:bCs w:val="0"/>
      <w:i/>
      <w:iCs/>
      <w:color w:val="000000"/>
      <w:sz w:val="22"/>
      <w:szCs w:val="22"/>
    </w:rPr>
  </w:style>
  <w:style w:type="character" w:customStyle="1" w:styleId="fontstyle31">
    <w:name w:val="fontstyle31"/>
    <w:basedOn w:val="Numatytasispastraiposriftas"/>
    <w:rsid w:val="007000D0"/>
    <w:rPr>
      <w:rFonts w:ascii="CambriaMath" w:hAnsi="CambriaMath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i.jasinskiene@labiblioteka.lt" TargetMode="External"/><Relationship Id="rId4" Type="http://schemas.openxmlformats.org/officeDocument/2006/relationships/styles" Target="styles.xml"/><Relationship Id="rId9" Type="http://schemas.openxmlformats.org/officeDocument/2006/relationships/hyperlink" Target="mailto:v.kalnikas@labiblioteka.l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A557CF-FAD8-4362-A442-19991F7B0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9E11CA-F2B3-452C-ADAE-8B2E6E3B4B4C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3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1732</Words>
  <Characters>9878</Characters>
  <Application>Microsoft Office Word</Application>
  <DocSecurity>0</DocSecurity>
  <Lines>82</Lines>
  <Paragraphs>23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2026-03-05T11:09:00Z</dcterms:created>
  <dcterms:modified xsi:type="dcterms:W3CDTF">2026-03-05T14:29:00Z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