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DDDF" w14:textId="77777777" w:rsidR="00406771" w:rsidRPr="005877B4" w:rsidRDefault="00406771" w:rsidP="00406771">
      <w:pPr>
        <w:spacing w:after="0" w:line="240" w:lineRule="auto"/>
        <w:jc w:val="center"/>
        <w:rPr>
          <w:rFonts w:ascii="Times New Roman" w:hAnsi="Times New Roman" w:cs="Times New Roman"/>
          <w:b/>
          <w:sz w:val="24"/>
          <w:szCs w:val="24"/>
        </w:rPr>
      </w:pPr>
    </w:p>
    <w:p w14:paraId="5AB1963E" w14:textId="77777777" w:rsidR="00406771" w:rsidRPr="005877B4" w:rsidRDefault="00406771" w:rsidP="00406771">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RINKOS DALYVIŲ KONSULTACIJOS KLAUSIMYNAS</w:t>
      </w:r>
    </w:p>
    <w:p w14:paraId="69DDA761" w14:textId="77777777" w:rsidR="00406771" w:rsidRDefault="00406771" w:rsidP="00406771">
      <w:pPr>
        <w:spacing w:after="0" w:line="240" w:lineRule="auto"/>
        <w:jc w:val="center"/>
        <w:rPr>
          <w:rFonts w:ascii="Times New Roman" w:hAnsi="Times New Roman" w:cs="Times New Roman"/>
          <w:b/>
          <w:sz w:val="24"/>
          <w:szCs w:val="24"/>
        </w:rPr>
      </w:pPr>
      <w:r w:rsidRPr="005877B4">
        <w:rPr>
          <w:rFonts w:ascii="Times New Roman" w:hAnsi="Times New Roman" w:cs="Times New Roman"/>
          <w:b/>
          <w:sz w:val="24"/>
          <w:szCs w:val="24"/>
        </w:rPr>
        <w:t xml:space="preserve">DĖL VŠĮ RESPUBLIKINĖS VILNIAUS UNIVERSITETINĖS LIGONINĖS </w:t>
      </w:r>
      <w:r>
        <w:rPr>
          <w:rFonts w:ascii="Times New Roman" w:hAnsi="Times New Roman" w:cs="Times New Roman"/>
          <w:b/>
          <w:sz w:val="24"/>
          <w:szCs w:val="24"/>
        </w:rPr>
        <w:t>PLANUOJAMO PIRKIMO</w:t>
      </w:r>
    </w:p>
    <w:p w14:paraId="18C94382" w14:textId="56EB3C06" w:rsidR="005755FE" w:rsidRPr="005877B4" w:rsidRDefault="00F66071" w:rsidP="00406771">
      <w:pPr>
        <w:spacing w:after="0" w:line="240" w:lineRule="auto"/>
        <w:jc w:val="center"/>
        <w:rPr>
          <w:rFonts w:ascii="Times New Roman" w:hAnsi="Times New Roman" w:cs="Times New Roman"/>
          <w:sz w:val="24"/>
          <w:szCs w:val="24"/>
        </w:rPr>
      </w:pPr>
      <w:r>
        <w:rPr>
          <w:rFonts w:ascii="Times New Roman" w:eastAsia="MS Gothic" w:hAnsi="Times New Roman" w:cs="Times New Roman"/>
          <w:b/>
          <w:bCs/>
          <w:color w:val="000000"/>
          <w:sz w:val="24"/>
          <w:szCs w:val="24"/>
          <w:lang w:eastAsia="lt-LT" w:bidi="lt-LT"/>
        </w:rPr>
        <w:t>ULTRAGARSINIS ŽAIZDŲ VALYMO APARATAS</w:t>
      </w:r>
    </w:p>
    <w:p w14:paraId="19FA0D01" w14:textId="0D8665D2" w:rsidR="00406771" w:rsidRPr="005877B4" w:rsidRDefault="00406771" w:rsidP="00406771">
      <w:pPr>
        <w:tabs>
          <w:tab w:val="left" w:pos="1134"/>
        </w:tabs>
        <w:spacing w:after="0" w:line="240" w:lineRule="auto"/>
        <w:ind w:firstLine="567"/>
        <w:jc w:val="both"/>
        <w:rPr>
          <w:rFonts w:ascii="Times New Roman" w:eastAsia="Times New Roman" w:hAnsi="Times New Roman" w:cs="Times New Roman"/>
          <w:color w:val="000000"/>
          <w:sz w:val="24"/>
          <w:szCs w:val="24"/>
        </w:rPr>
      </w:pPr>
      <w:r w:rsidRPr="005877B4">
        <w:rPr>
          <w:rFonts w:ascii="Times New Roman" w:hAnsi="Times New Roman" w:cs="Times New Roman"/>
          <w:b/>
          <w:sz w:val="24"/>
          <w:szCs w:val="24"/>
        </w:rPr>
        <w:t>Konsultacijos objektas:</w:t>
      </w:r>
      <w:r w:rsidRPr="005877B4">
        <w:rPr>
          <w:rFonts w:ascii="Times New Roman" w:eastAsia="Times New Roman" w:hAnsi="Times New Roman" w:cs="Times New Roman"/>
          <w:color w:val="000000"/>
          <w:sz w:val="24"/>
          <w:szCs w:val="24"/>
        </w:rPr>
        <w:t xml:space="preserve"> VŠĮ Respublikinės Vilniaus universitetinės ligoninės </w:t>
      </w:r>
      <w:r w:rsidR="00F66071">
        <w:rPr>
          <w:rFonts w:ascii="Times New Roman" w:eastAsia="Times New Roman" w:hAnsi="Times New Roman" w:cs="Times New Roman"/>
          <w:color w:val="000000"/>
          <w:sz w:val="24"/>
          <w:szCs w:val="24"/>
        </w:rPr>
        <w:t>u</w:t>
      </w:r>
      <w:r w:rsidR="00F66071" w:rsidRPr="00F66071">
        <w:rPr>
          <w:rFonts w:ascii="Times New Roman" w:eastAsia="Times New Roman" w:hAnsi="Times New Roman" w:cs="Times New Roman"/>
          <w:color w:val="000000"/>
          <w:sz w:val="24"/>
          <w:szCs w:val="24"/>
        </w:rPr>
        <w:t>ltragarsini</w:t>
      </w:r>
      <w:r w:rsidR="00F66071">
        <w:rPr>
          <w:rFonts w:ascii="Times New Roman" w:eastAsia="Times New Roman" w:hAnsi="Times New Roman" w:cs="Times New Roman"/>
          <w:color w:val="000000"/>
          <w:sz w:val="24"/>
          <w:szCs w:val="24"/>
        </w:rPr>
        <w:t>o</w:t>
      </w:r>
      <w:r w:rsidR="00F66071" w:rsidRPr="00F66071">
        <w:rPr>
          <w:rFonts w:ascii="Times New Roman" w:eastAsia="Times New Roman" w:hAnsi="Times New Roman" w:cs="Times New Roman"/>
          <w:color w:val="000000"/>
          <w:sz w:val="24"/>
          <w:szCs w:val="24"/>
        </w:rPr>
        <w:t xml:space="preserve"> žaizdų valymo aparat</w:t>
      </w:r>
      <w:r w:rsidR="00F66071">
        <w:rPr>
          <w:rFonts w:ascii="Times New Roman" w:eastAsia="Times New Roman" w:hAnsi="Times New Roman" w:cs="Times New Roman"/>
          <w:color w:val="000000"/>
          <w:sz w:val="24"/>
          <w:szCs w:val="24"/>
        </w:rPr>
        <w:t>o</w:t>
      </w:r>
      <w:r w:rsidR="00F66071" w:rsidRPr="00F66071">
        <w:rPr>
          <w:rFonts w:ascii="Times New Roman" w:eastAsia="Times New Roman" w:hAnsi="Times New Roman" w:cs="Times New Roman"/>
          <w:color w:val="000000"/>
          <w:sz w:val="24"/>
          <w:szCs w:val="24"/>
        </w:rPr>
        <w:t xml:space="preserve"> </w:t>
      </w:r>
      <w:r w:rsidRPr="005877B4">
        <w:rPr>
          <w:rFonts w:ascii="Times New Roman" w:hAnsi="Times New Roman" w:cs="Times New Roman"/>
          <w:sz w:val="24"/>
          <w:szCs w:val="24"/>
        </w:rPr>
        <w:t>pirkimas (toliau – Pirkimas).</w:t>
      </w:r>
    </w:p>
    <w:p w14:paraId="28D1A559" w14:textId="61B2ABF4" w:rsidR="00406771" w:rsidRPr="005877B4" w:rsidRDefault="00406771" w:rsidP="00406771">
      <w:pPr>
        <w:tabs>
          <w:tab w:val="left" w:pos="567"/>
        </w:tabs>
        <w:spacing w:after="0" w:line="240" w:lineRule="auto"/>
        <w:ind w:firstLine="567"/>
        <w:jc w:val="both"/>
        <w:rPr>
          <w:rFonts w:ascii="Times New Roman" w:hAnsi="Times New Roman" w:cs="Times New Roman"/>
          <w:color w:val="000000" w:themeColor="text1"/>
          <w:sz w:val="24"/>
          <w:szCs w:val="24"/>
        </w:rPr>
      </w:pPr>
      <w:r w:rsidRPr="005877B4">
        <w:rPr>
          <w:rFonts w:ascii="Times New Roman" w:hAnsi="Times New Roman" w:cs="Times New Roman"/>
          <w:b/>
          <w:sz w:val="24"/>
          <w:szCs w:val="24"/>
        </w:rPr>
        <w:t>Pirkimo tikslas</w:t>
      </w:r>
      <w:r w:rsidRPr="005877B4">
        <w:rPr>
          <w:rFonts w:ascii="Times New Roman" w:eastAsia="Times New Roman" w:hAnsi="Times New Roman" w:cs="Times New Roman"/>
          <w:sz w:val="24"/>
          <w:szCs w:val="24"/>
          <w:lang w:eastAsia="lt-LT"/>
        </w:rPr>
        <w:t xml:space="preserve">: </w:t>
      </w:r>
      <w:r w:rsidR="00206477">
        <w:rPr>
          <w:rFonts w:ascii="Times New Roman" w:eastAsia="Times New Roman" w:hAnsi="Times New Roman" w:cs="Times New Roman"/>
          <w:sz w:val="24"/>
          <w:szCs w:val="24"/>
          <w:lang w:eastAsia="lt-LT"/>
        </w:rPr>
        <w:t xml:space="preserve">įsigyti </w:t>
      </w:r>
      <w:r w:rsidR="00206477">
        <w:rPr>
          <w:rFonts w:ascii="Times New Roman" w:eastAsia="Times New Roman" w:hAnsi="Times New Roman" w:cs="Times New Roman"/>
          <w:i/>
          <w:sz w:val="24"/>
          <w:szCs w:val="24"/>
          <w:lang w:eastAsia="lt-LT"/>
        </w:rPr>
        <w:t>u</w:t>
      </w:r>
      <w:r w:rsidR="00206477" w:rsidRPr="00206477">
        <w:rPr>
          <w:rFonts w:ascii="Times New Roman" w:eastAsia="Times New Roman" w:hAnsi="Times New Roman" w:cs="Times New Roman"/>
          <w:i/>
          <w:sz w:val="24"/>
          <w:szCs w:val="24"/>
          <w:lang w:eastAsia="lt-LT"/>
        </w:rPr>
        <w:t>ltragarsinio chirurginio aspiratoriaus sistem</w:t>
      </w:r>
      <w:r w:rsidR="00206477">
        <w:rPr>
          <w:rFonts w:ascii="Times New Roman" w:eastAsia="Times New Roman" w:hAnsi="Times New Roman" w:cs="Times New Roman"/>
          <w:i/>
          <w:sz w:val="24"/>
          <w:szCs w:val="24"/>
          <w:lang w:eastAsia="lt-LT"/>
        </w:rPr>
        <w:t>ą,</w:t>
      </w:r>
      <w:r w:rsidR="00206477" w:rsidRPr="00206477">
        <w:rPr>
          <w:rFonts w:ascii="Times New Roman" w:eastAsia="Times New Roman" w:hAnsi="Times New Roman" w:cs="Times New Roman"/>
          <w:i/>
          <w:sz w:val="24"/>
          <w:szCs w:val="24"/>
          <w:lang w:eastAsia="lt-LT"/>
        </w:rPr>
        <w:t xml:space="preserve"> skirt</w:t>
      </w:r>
      <w:r w:rsidR="00206477">
        <w:rPr>
          <w:rFonts w:ascii="Times New Roman" w:eastAsia="Times New Roman" w:hAnsi="Times New Roman" w:cs="Times New Roman"/>
          <w:i/>
          <w:sz w:val="24"/>
          <w:szCs w:val="24"/>
          <w:lang w:eastAsia="lt-LT"/>
        </w:rPr>
        <w:t>ą</w:t>
      </w:r>
      <w:r w:rsidR="00206477" w:rsidRPr="00206477">
        <w:rPr>
          <w:rFonts w:ascii="Times New Roman" w:eastAsia="Times New Roman" w:hAnsi="Times New Roman" w:cs="Times New Roman"/>
          <w:i/>
          <w:sz w:val="24"/>
          <w:szCs w:val="24"/>
          <w:lang w:eastAsia="lt-LT"/>
        </w:rPr>
        <w:t xml:space="preserve"> minkštųjų audinių fragmentacijai ir aspiracijai</w:t>
      </w:r>
      <w:r w:rsidR="00206477">
        <w:rPr>
          <w:rFonts w:ascii="Times New Roman" w:eastAsia="Times New Roman" w:hAnsi="Times New Roman" w:cs="Times New Roman"/>
          <w:i/>
          <w:sz w:val="24"/>
          <w:szCs w:val="24"/>
          <w:lang w:eastAsia="lt-LT"/>
        </w:rPr>
        <w:t>.</w:t>
      </w:r>
    </w:p>
    <w:p w14:paraId="0DC113D6" w14:textId="77777777" w:rsidR="00406771" w:rsidRPr="005877B4" w:rsidRDefault="00406771" w:rsidP="00406771">
      <w:pPr>
        <w:pStyle w:val="ListParagraph"/>
        <w:suppressAutoHyphens/>
        <w:autoSpaceDN w:val="0"/>
        <w:spacing w:after="0" w:line="240" w:lineRule="auto"/>
        <w:ind w:left="0" w:firstLine="567"/>
        <w:contextualSpacing w:val="0"/>
        <w:jc w:val="both"/>
        <w:textAlignment w:val="baseline"/>
        <w:rPr>
          <w:rFonts w:ascii="Times New Roman" w:hAnsi="Times New Roman" w:cs="Times New Roman"/>
          <w:sz w:val="24"/>
          <w:szCs w:val="24"/>
        </w:rPr>
      </w:pPr>
      <w:r w:rsidRPr="005877B4">
        <w:rPr>
          <w:rFonts w:ascii="Times New Roman" w:eastAsia="Times New Roman" w:hAnsi="Times New Roman" w:cs="Times New Roman"/>
          <w:b/>
          <w:sz w:val="24"/>
          <w:szCs w:val="24"/>
          <w:lang w:eastAsia="lt-LT"/>
        </w:rPr>
        <w:t>Siekiama būsena:</w:t>
      </w:r>
      <w:r w:rsidRPr="005877B4">
        <w:rPr>
          <w:rFonts w:ascii="Times New Roman" w:hAnsi="Times New Roman" w:cs="Times New Roman"/>
          <w:sz w:val="24"/>
          <w:szCs w:val="24"/>
        </w:rPr>
        <w:t xml:space="preserve"> </w:t>
      </w:r>
      <w:r w:rsidRPr="005877B4">
        <w:rPr>
          <w:rFonts w:ascii="Times New Roman" w:hAnsi="Times New Roman" w:cs="Times New Roman"/>
          <w:i/>
          <w:sz w:val="24"/>
          <w:szCs w:val="24"/>
          <w:lang w:eastAsia="ar-SA"/>
        </w:rPr>
        <w:t>pasirengti Pirkimui.</w:t>
      </w:r>
    </w:p>
    <w:p w14:paraId="4322BDAD" w14:textId="77777777" w:rsidR="00406771" w:rsidRPr="005877B4" w:rsidRDefault="00406771" w:rsidP="00406771">
      <w:pPr>
        <w:spacing w:after="0" w:line="240" w:lineRule="auto"/>
        <w:ind w:firstLine="567"/>
        <w:jc w:val="both"/>
        <w:rPr>
          <w:rFonts w:ascii="Times New Roman" w:hAnsi="Times New Roman" w:cs="Times New Roman"/>
          <w:sz w:val="24"/>
          <w:szCs w:val="24"/>
        </w:rPr>
      </w:pPr>
      <w:r w:rsidRPr="005877B4">
        <w:rPr>
          <w:rFonts w:ascii="Times New Roman" w:hAnsi="Times New Roman" w:cs="Times New Roman"/>
          <w:b/>
          <w:sz w:val="24"/>
          <w:szCs w:val="24"/>
        </w:rPr>
        <w:t>Kita informacija</w:t>
      </w:r>
      <w:r w:rsidRPr="005877B4">
        <w:rPr>
          <w:rFonts w:ascii="Times New Roman" w:hAnsi="Times New Roman" w:cs="Times New Roman"/>
          <w:sz w:val="24"/>
          <w:szCs w:val="24"/>
        </w:rPr>
        <w:t>:</w:t>
      </w:r>
      <w:r w:rsidRPr="005877B4">
        <w:rPr>
          <w:rFonts w:ascii="Times New Roman" w:hAnsi="Times New Roman" w:cs="Times New Roman"/>
          <w:i/>
          <w:sz w:val="24"/>
          <w:szCs w:val="24"/>
          <w:lang w:eastAsia="ar-SA"/>
        </w:rPr>
        <w:t xml:space="preserve"> </w:t>
      </w:r>
      <w:r w:rsidRPr="005877B4">
        <w:rPr>
          <w:rFonts w:ascii="Times New Roman" w:hAnsi="Times New Roman" w:cs="Times New Roman"/>
          <w:sz w:val="24"/>
          <w:szCs w:val="24"/>
        </w:rPr>
        <w:t>Planuojamo pirkimo apimtis ir reikalavimai Prekėms nurodyti Rinkos dalyvių konsultacijos aprašo priede Nr.</w:t>
      </w:r>
      <w:r>
        <w:rPr>
          <w:rFonts w:ascii="Times New Roman" w:hAnsi="Times New Roman" w:cs="Times New Roman"/>
          <w:sz w:val="24"/>
          <w:szCs w:val="24"/>
        </w:rPr>
        <w:t xml:space="preserve"> </w:t>
      </w:r>
      <w:r w:rsidRPr="005877B4">
        <w:rPr>
          <w:rFonts w:ascii="Times New Roman" w:hAnsi="Times New Roman" w:cs="Times New Roman"/>
          <w:sz w:val="24"/>
          <w:szCs w:val="24"/>
        </w:rPr>
        <w:t>1 „T</w:t>
      </w:r>
      <w:r w:rsidRPr="005877B4">
        <w:rPr>
          <w:rFonts w:ascii="Times New Roman" w:eastAsia="Times New Roman" w:hAnsi="Times New Roman" w:cs="Times New Roman"/>
          <w:sz w:val="24"/>
          <w:szCs w:val="24"/>
        </w:rPr>
        <w:t>echninės specifikacijos projektas</w:t>
      </w:r>
      <w:r w:rsidRPr="005877B4">
        <w:rPr>
          <w:rFonts w:ascii="Times New Roman" w:hAnsi="Times New Roman" w:cs="Times New Roman"/>
          <w:sz w:val="24"/>
          <w:szCs w:val="24"/>
        </w:rPr>
        <w:t>“.</w:t>
      </w:r>
    </w:p>
    <w:p w14:paraId="26D373E2" w14:textId="77777777" w:rsidR="00406771" w:rsidRPr="005877B4" w:rsidRDefault="00406771" w:rsidP="00406771">
      <w:pPr>
        <w:spacing w:after="0" w:line="240" w:lineRule="auto"/>
        <w:ind w:firstLine="567"/>
        <w:jc w:val="both"/>
        <w:rPr>
          <w:rFonts w:ascii="Times New Roman" w:hAnsi="Times New Roman" w:cs="Times New Roman"/>
          <w:sz w:val="24"/>
          <w:szCs w:val="24"/>
        </w:rPr>
      </w:pPr>
    </w:p>
    <w:p w14:paraId="19117D5F" w14:textId="77777777" w:rsidR="00406771" w:rsidRPr="005877B4" w:rsidRDefault="00406771" w:rsidP="00406771">
      <w:pPr>
        <w:spacing w:after="0" w:line="240" w:lineRule="auto"/>
        <w:ind w:firstLine="567"/>
        <w:jc w:val="both"/>
        <w:rPr>
          <w:rFonts w:ascii="Times New Roman" w:hAnsi="Times New Roman" w:cs="Times New Roman"/>
          <w:b/>
          <w:sz w:val="24"/>
          <w:szCs w:val="24"/>
        </w:rPr>
      </w:pPr>
      <w:r w:rsidRPr="005877B4">
        <w:rPr>
          <w:rFonts w:ascii="Times New Roman" w:hAnsi="Times New Roman" w:cs="Times New Roman"/>
          <w:b/>
          <w:sz w:val="24"/>
          <w:szCs w:val="24"/>
        </w:rPr>
        <w:t>Siekdami geriau pasiruošti Pirkimui prašome, kad rinkos dalyviai atsakytų į šiuos klausimus:</w:t>
      </w:r>
    </w:p>
    <w:tbl>
      <w:tblPr>
        <w:tblStyle w:val="TableGrid"/>
        <w:tblW w:w="10208" w:type="dxa"/>
        <w:tblInd w:w="-318" w:type="dxa"/>
        <w:tblLayout w:type="fixed"/>
        <w:tblLook w:val="04A0" w:firstRow="1" w:lastRow="0" w:firstColumn="1" w:lastColumn="0" w:noHBand="0" w:noVBand="1"/>
      </w:tblPr>
      <w:tblGrid>
        <w:gridCol w:w="568"/>
        <w:gridCol w:w="4707"/>
        <w:gridCol w:w="4933"/>
      </w:tblGrid>
      <w:tr w:rsidR="00406771" w:rsidRPr="00FE40E0" w14:paraId="051E3DB5" w14:textId="77777777" w:rsidTr="00A942A2">
        <w:tc>
          <w:tcPr>
            <w:tcW w:w="568" w:type="dxa"/>
            <w:vAlign w:val="center"/>
          </w:tcPr>
          <w:p w14:paraId="4F0357F0" w14:textId="77777777" w:rsidR="00406771" w:rsidRPr="00AD7116" w:rsidRDefault="00406771" w:rsidP="00631BE4">
            <w:pPr>
              <w:jc w:val="center"/>
              <w:rPr>
                <w:rFonts w:ascii="Times New Roman" w:hAnsi="Times New Roman" w:cs="Times New Roman"/>
                <w:b/>
              </w:rPr>
            </w:pPr>
            <w:r w:rsidRPr="00AD7116">
              <w:rPr>
                <w:rFonts w:ascii="Times New Roman" w:hAnsi="Times New Roman" w:cs="Times New Roman"/>
                <w:b/>
              </w:rPr>
              <w:t>Eil. Nr.</w:t>
            </w:r>
          </w:p>
        </w:tc>
        <w:tc>
          <w:tcPr>
            <w:tcW w:w="4707" w:type="dxa"/>
            <w:vAlign w:val="center"/>
          </w:tcPr>
          <w:p w14:paraId="4E517564" w14:textId="77777777" w:rsidR="00406771" w:rsidRPr="00AD7116" w:rsidRDefault="00406771" w:rsidP="00631BE4">
            <w:pPr>
              <w:jc w:val="center"/>
              <w:rPr>
                <w:rFonts w:ascii="Times New Roman" w:hAnsi="Times New Roman" w:cs="Times New Roman"/>
                <w:b/>
              </w:rPr>
            </w:pPr>
            <w:r w:rsidRPr="00AD7116">
              <w:rPr>
                <w:rFonts w:ascii="Times New Roman" w:hAnsi="Times New Roman" w:cs="Times New Roman"/>
                <w:b/>
              </w:rPr>
              <w:t>Klausimas</w:t>
            </w:r>
          </w:p>
        </w:tc>
        <w:tc>
          <w:tcPr>
            <w:tcW w:w="4933" w:type="dxa"/>
            <w:vAlign w:val="center"/>
          </w:tcPr>
          <w:p w14:paraId="26116A0D" w14:textId="77777777" w:rsidR="00406771" w:rsidRPr="00FE40E0" w:rsidRDefault="00406771" w:rsidP="00631BE4">
            <w:pPr>
              <w:jc w:val="center"/>
              <w:rPr>
                <w:rFonts w:ascii="Times New Roman" w:hAnsi="Times New Roman" w:cs="Times New Roman"/>
                <w:b/>
              </w:rPr>
            </w:pPr>
            <w:r w:rsidRPr="00FE40E0">
              <w:rPr>
                <w:rFonts w:ascii="Times New Roman" w:hAnsi="Times New Roman" w:cs="Times New Roman"/>
                <w:b/>
              </w:rPr>
              <w:t>Atsakymas</w:t>
            </w:r>
          </w:p>
        </w:tc>
      </w:tr>
      <w:tr w:rsidR="00406771" w:rsidRPr="00FE40E0" w14:paraId="301BA25F" w14:textId="77777777" w:rsidTr="00A942A2">
        <w:trPr>
          <w:trHeight w:val="2292"/>
        </w:trPr>
        <w:tc>
          <w:tcPr>
            <w:tcW w:w="568" w:type="dxa"/>
            <w:vAlign w:val="center"/>
          </w:tcPr>
          <w:p w14:paraId="7431F914" w14:textId="77777777" w:rsidR="00406771" w:rsidRPr="00AD7116" w:rsidRDefault="00406771" w:rsidP="00631BE4">
            <w:pPr>
              <w:spacing w:after="120"/>
              <w:rPr>
                <w:rFonts w:ascii="Times New Roman" w:hAnsi="Times New Roman" w:cs="Times New Roman"/>
              </w:rPr>
            </w:pPr>
            <w:r>
              <w:rPr>
                <w:rFonts w:ascii="Times New Roman" w:hAnsi="Times New Roman" w:cs="Times New Roman"/>
              </w:rPr>
              <w:t>1</w:t>
            </w:r>
            <w:r w:rsidRPr="00AD7116">
              <w:rPr>
                <w:rFonts w:ascii="Times New Roman" w:hAnsi="Times New Roman" w:cs="Times New Roman"/>
              </w:rPr>
              <w:t>.</w:t>
            </w:r>
          </w:p>
        </w:tc>
        <w:tc>
          <w:tcPr>
            <w:tcW w:w="4707" w:type="dxa"/>
            <w:vAlign w:val="center"/>
          </w:tcPr>
          <w:p w14:paraId="26038A51" w14:textId="77777777" w:rsidR="00A942A2" w:rsidRDefault="00406771" w:rsidP="00631BE4">
            <w:pPr>
              <w:jc w:val="both"/>
              <w:rPr>
                <w:rFonts w:ascii="Times New Roman" w:hAnsi="Times New Roman" w:cs="Times New Roman"/>
              </w:rPr>
            </w:pPr>
            <w:r w:rsidRPr="00AD7116">
              <w:rPr>
                <w:rFonts w:ascii="Times New Roman" w:hAnsi="Times New Roman" w:cs="Times New Roman"/>
              </w:rPr>
              <w:t>Ar turite pastabų, siūlymų techninei specifikacijai?</w:t>
            </w:r>
          </w:p>
          <w:p w14:paraId="7E4CB756" w14:textId="77777777" w:rsidR="00A942A2" w:rsidRDefault="00A942A2" w:rsidP="00631BE4">
            <w:pPr>
              <w:jc w:val="both"/>
              <w:rPr>
                <w:rFonts w:ascii="Times New Roman" w:hAnsi="Times New Roman" w:cs="Times New Roman"/>
              </w:rPr>
            </w:pPr>
          </w:p>
          <w:p w14:paraId="1F354844" w14:textId="77777777" w:rsidR="00A942A2" w:rsidRDefault="00406771" w:rsidP="00631BE4">
            <w:pPr>
              <w:jc w:val="both"/>
              <w:rPr>
                <w:rFonts w:ascii="Times New Roman" w:hAnsi="Times New Roman" w:cs="Times New Roman"/>
              </w:rPr>
            </w:pPr>
            <w:r w:rsidRPr="00AD7116">
              <w:rPr>
                <w:rFonts w:ascii="Times New Roman" w:hAnsi="Times New Roman" w:cs="Times New Roman"/>
              </w:rPr>
              <w:t>Kokias sąlygas papildomai patartumėte įtraukti į techninę specifikaciją, arba kurių reikėtų atsisakyti?</w:t>
            </w:r>
          </w:p>
          <w:p w14:paraId="3C2D7A8A" w14:textId="5A222AF9" w:rsidR="00406771" w:rsidRDefault="00406771" w:rsidP="00631BE4">
            <w:pPr>
              <w:jc w:val="both"/>
              <w:rPr>
                <w:rFonts w:ascii="Times New Roman" w:hAnsi="Times New Roman" w:cs="Times New Roman"/>
              </w:rPr>
            </w:pPr>
            <w:r w:rsidRPr="00AD7116">
              <w:rPr>
                <w:rFonts w:ascii="Times New Roman" w:hAnsi="Times New Roman" w:cs="Times New Roman"/>
              </w:rPr>
              <w:t>Ar yra perteklinių reikalavimų techninėje specifikacijoje?</w:t>
            </w:r>
          </w:p>
          <w:p w14:paraId="44EC140E" w14:textId="77777777" w:rsidR="00A942A2" w:rsidRPr="00AD7116" w:rsidRDefault="00A942A2" w:rsidP="00631BE4">
            <w:pPr>
              <w:jc w:val="both"/>
              <w:rPr>
                <w:rFonts w:ascii="Times New Roman" w:hAnsi="Times New Roman" w:cs="Times New Roman"/>
              </w:rPr>
            </w:pPr>
          </w:p>
          <w:p w14:paraId="37C2C6CB" w14:textId="77777777" w:rsidR="00406771" w:rsidRPr="00AD7116" w:rsidRDefault="00406771" w:rsidP="00631BE4">
            <w:pPr>
              <w:jc w:val="both"/>
              <w:rPr>
                <w:rFonts w:ascii="Times New Roman" w:hAnsi="Times New Roman" w:cs="Times New Roman"/>
              </w:rPr>
            </w:pPr>
            <w:r w:rsidRPr="00AD7116">
              <w:rPr>
                <w:rFonts w:ascii="Times New Roman" w:hAnsi="Times New Roman" w:cs="Times New Roman"/>
              </w:rPr>
              <w:t>Prašome pateikti argumentuotas pastabas ir rekomendacijas, nurodant konkrečius punktus ir/ar teksto vietas.</w:t>
            </w:r>
          </w:p>
        </w:tc>
        <w:tc>
          <w:tcPr>
            <w:tcW w:w="4933" w:type="dxa"/>
            <w:vAlign w:val="center"/>
          </w:tcPr>
          <w:p w14:paraId="4651183C" w14:textId="77777777" w:rsidR="00406771" w:rsidRPr="00FE40E0" w:rsidRDefault="00406771" w:rsidP="00631BE4">
            <w:pPr>
              <w:spacing w:after="120"/>
              <w:jc w:val="both"/>
              <w:rPr>
                <w:rFonts w:ascii="Times New Roman" w:hAnsi="Times New Roman" w:cs="Times New Roman"/>
              </w:rPr>
            </w:pPr>
          </w:p>
        </w:tc>
      </w:tr>
      <w:tr w:rsidR="00406771" w:rsidRPr="00FE40E0" w14:paraId="04917A2D" w14:textId="77777777" w:rsidTr="00A942A2">
        <w:trPr>
          <w:trHeight w:val="1102"/>
        </w:trPr>
        <w:tc>
          <w:tcPr>
            <w:tcW w:w="568" w:type="dxa"/>
            <w:vAlign w:val="center"/>
          </w:tcPr>
          <w:p w14:paraId="2F30D18E" w14:textId="77777777" w:rsidR="00406771" w:rsidRDefault="00406771" w:rsidP="00631BE4">
            <w:pPr>
              <w:spacing w:after="120"/>
              <w:rPr>
                <w:rFonts w:ascii="Times New Roman" w:hAnsi="Times New Roman" w:cs="Times New Roman"/>
              </w:rPr>
            </w:pPr>
            <w:r>
              <w:rPr>
                <w:rFonts w:ascii="Times New Roman" w:hAnsi="Times New Roman" w:cs="Times New Roman"/>
              </w:rPr>
              <w:t>2.</w:t>
            </w:r>
          </w:p>
        </w:tc>
        <w:tc>
          <w:tcPr>
            <w:tcW w:w="4707" w:type="dxa"/>
            <w:vAlign w:val="center"/>
          </w:tcPr>
          <w:p w14:paraId="7EE41384" w14:textId="19EE0921" w:rsidR="00406771" w:rsidRPr="00AD7116" w:rsidRDefault="00813C0A" w:rsidP="00631BE4">
            <w:pPr>
              <w:jc w:val="both"/>
              <w:rPr>
                <w:rFonts w:ascii="Times New Roman" w:hAnsi="Times New Roman" w:cs="Times New Roman"/>
              </w:rPr>
            </w:pPr>
            <w:r w:rsidRPr="00212CAE">
              <w:rPr>
                <w:rFonts w:ascii="Times New Roman" w:eastAsia="Arial Unicode MS" w:hAnsi="Times New Roman" w:cs="Times New Roman"/>
                <w:b/>
                <w:bCs/>
                <w:bdr w:val="nil"/>
              </w:rPr>
              <w:t xml:space="preserve">Prašome nurodykite kokį </w:t>
            </w:r>
            <w:r w:rsidRPr="00E0785D">
              <w:rPr>
                <w:rFonts w:ascii="Times New Roman" w:eastAsia="Arial Unicode MS" w:hAnsi="Times New Roman" w:cs="Times New Roman"/>
                <w:b/>
                <w:bCs/>
                <w:u w:val="single"/>
                <w:bdr w:val="nil"/>
              </w:rPr>
              <w:t>modelį</w:t>
            </w:r>
            <w:r w:rsidRPr="00212CAE">
              <w:rPr>
                <w:rFonts w:ascii="Times New Roman" w:eastAsia="Arial Unicode MS" w:hAnsi="Times New Roman" w:cs="Times New Roman"/>
                <w:b/>
                <w:bCs/>
                <w:bdr w:val="nil"/>
              </w:rPr>
              <w:t xml:space="preserve"> galėtumėte pasiūlyti bei pateikite Jūsų siūlomo modelio gamintojo </w:t>
            </w:r>
            <w:r w:rsidRPr="00317127">
              <w:rPr>
                <w:rFonts w:ascii="Times New Roman" w:eastAsia="Arial Unicode MS" w:hAnsi="Times New Roman" w:cs="Times New Roman"/>
                <w:b/>
                <w:bCs/>
                <w:color w:val="FF0000"/>
                <w:bdr w:val="nil"/>
              </w:rPr>
              <w:t>techninius parametrus pagrindžiančius dokumentus</w:t>
            </w:r>
            <w:r w:rsidRPr="00317127">
              <w:rPr>
                <w:rFonts w:ascii="Times New Roman" w:eastAsia="Arial Unicode MS" w:hAnsi="Times New Roman" w:cs="Times New Roman"/>
                <w:b/>
                <w:bCs/>
                <w:bdr w:val="nil"/>
              </w:rPr>
              <w:t xml:space="preserve"> (sertifikatus, prekių katalogus ir pan.).</w:t>
            </w:r>
            <w:r w:rsidR="00406771" w:rsidRPr="00374628">
              <w:rPr>
                <w:rFonts w:ascii="Times New Roman" w:hAnsi="Times New Roman" w:cs="Times New Roman"/>
                <w:u w:val="single"/>
              </w:rPr>
              <w:t>.</w:t>
            </w:r>
          </w:p>
        </w:tc>
        <w:tc>
          <w:tcPr>
            <w:tcW w:w="4933" w:type="dxa"/>
            <w:vAlign w:val="center"/>
          </w:tcPr>
          <w:p w14:paraId="0ECDB47B" w14:textId="77777777" w:rsidR="00406771" w:rsidRPr="00FE40E0" w:rsidRDefault="00406771" w:rsidP="00631BE4">
            <w:pPr>
              <w:spacing w:after="120"/>
              <w:jc w:val="both"/>
              <w:rPr>
                <w:rFonts w:ascii="Times New Roman" w:hAnsi="Times New Roman" w:cs="Times New Roman"/>
              </w:rPr>
            </w:pPr>
          </w:p>
        </w:tc>
      </w:tr>
      <w:tr w:rsidR="00406771" w:rsidRPr="00825E20" w14:paraId="4F8F73EE" w14:textId="77777777" w:rsidTr="00A942A2">
        <w:tc>
          <w:tcPr>
            <w:tcW w:w="568" w:type="dxa"/>
            <w:vAlign w:val="center"/>
          </w:tcPr>
          <w:p w14:paraId="5C08B942" w14:textId="77777777" w:rsidR="00406771" w:rsidRPr="00713207" w:rsidRDefault="00406771" w:rsidP="00631BE4">
            <w:pPr>
              <w:spacing w:after="120"/>
              <w:jc w:val="both"/>
              <w:rPr>
                <w:rFonts w:ascii="Times New Roman" w:hAnsi="Times New Roman" w:cs="Times New Roman"/>
              </w:rPr>
            </w:pPr>
            <w:r>
              <w:rPr>
                <w:rFonts w:ascii="Times New Roman" w:hAnsi="Times New Roman" w:cs="Times New Roman"/>
              </w:rPr>
              <w:t>3</w:t>
            </w:r>
            <w:r w:rsidRPr="00713207">
              <w:rPr>
                <w:rFonts w:ascii="Times New Roman" w:hAnsi="Times New Roman" w:cs="Times New Roman"/>
              </w:rPr>
              <w:t>.</w:t>
            </w:r>
          </w:p>
        </w:tc>
        <w:tc>
          <w:tcPr>
            <w:tcW w:w="4707" w:type="dxa"/>
            <w:vAlign w:val="center"/>
          </w:tcPr>
          <w:p w14:paraId="0DEDC1F6" w14:textId="7BD604A4" w:rsidR="00406771" w:rsidRPr="00713207" w:rsidRDefault="00900738" w:rsidP="00631BE4">
            <w:pPr>
              <w:jc w:val="both"/>
              <w:rPr>
                <w:rFonts w:ascii="Times New Roman" w:hAnsi="Times New Roman" w:cs="Times New Roman"/>
              </w:rPr>
            </w:pPr>
            <w:r w:rsidRPr="00900738">
              <w:rPr>
                <w:rFonts w:ascii="Times New Roman" w:hAnsi="Times New Roman" w:cs="Times New Roman"/>
              </w:rPr>
              <w:t>Koks Jūsų manymu būtų pakankamas laikas prekių pristatymui ir kodėl?</w:t>
            </w:r>
          </w:p>
        </w:tc>
        <w:tc>
          <w:tcPr>
            <w:tcW w:w="4933" w:type="dxa"/>
            <w:vAlign w:val="center"/>
          </w:tcPr>
          <w:p w14:paraId="7536BA21" w14:textId="77777777" w:rsidR="00406771" w:rsidRPr="00825E20" w:rsidRDefault="00406771" w:rsidP="00631BE4">
            <w:pPr>
              <w:spacing w:after="120"/>
              <w:jc w:val="both"/>
              <w:rPr>
                <w:rFonts w:ascii="Times New Roman" w:hAnsi="Times New Roman" w:cs="Times New Roman"/>
                <w:sz w:val="24"/>
                <w:szCs w:val="24"/>
              </w:rPr>
            </w:pPr>
          </w:p>
        </w:tc>
      </w:tr>
      <w:tr w:rsidR="005545F2" w:rsidRPr="00825E20" w14:paraId="1DF4C1A5" w14:textId="77777777" w:rsidTr="00246558">
        <w:trPr>
          <w:trHeight w:val="383"/>
        </w:trPr>
        <w:tc>
          <w:tcPr>
            <w:tcW w:w="568" w:type="dxa"/>
            <w:vAlign w:val="center"/>
          </w:tcPr>
          <w:p w14:paraId="1755FB03" w14:textId="51B59F65" w:rsidR="005545F2" w:rsidRDefault="005545F2" w:rsidP="005545F2">
            <w:pPr>
              <w:spacing w:after="120"/>
              <w:jc w:val="both"/>
              <w:rPr>
                <w:rFonts w:ascii="Times New Roman" w:hAnsi="Times New Roman" w:cs="Times New Roman"/>
              </w:rPr>
            </w:pPr>
            <w:r>
              <w:rPr>
                <w:rFonts w:ascii="Times New Roman" w:hAnsi="Times New Roman" w:cs="Times New Roman"/>
              </w:rPr>
              <w:t>4</w:t>
            </w:r>
          </w:p>
        </w:tc>
        <w:tc>
          <w:tcPr>
            <w:tcW w:w="4707" w:type="dxa"/>
            <w:vAlign w:val="center"/>
          </w:tcPr>
          <w:p w14:paraId="588B7316" w14:textId="666AB465" w:rsidR="005545F2" w:rsidRPr="00900738" w:rsidRDefault="005545F2" w:rsidP="005545F2">
            <w:pPr>
              <w:jc w:val="both"/>
              <w:rPr>
                <w:rFonts w:ascii="Times New Roman" w:hAnsi="Times New Roman" w:cs="Times New Roman"/>
              </w:rPr>
            </w:pPr>
            <w:r w:rsidRPr="007C051C">
              <w:rPr>
                <w:rFonts w:ascii="Times New Roman" w:hAnsi="Times New Roman" w:cs="Times New Roman"/>
                <w:b/>
                <w:bCs/>
              </w:rPr>
              <w:t>Prašome nurodyti:</w:t>
            </w:r>
          </w:p>
        </w:tc>
        <w:tc>
          <w:tcPr>
            <w:tcW w:w="4933" w:type="dxa"/>
            <w:vAlign w:val="center"/>
          </w:tcPr>
          <w:p w14:paraId="78CAFA64" w14:textId="77777777" w:rsidR="005545F2" w:rsidRPr="00CB3985" w:rsidRDefault="005545F2" w:rsidP="005545F2">
            <w:pPr>
              <w:spacing w:after="120"/>
              <w:jc w:val="both"/>
              <w:rPr>
                <w:rFonts w:ascii="Times New Roman" w:hAnsi="Times New Roman" w:cs="Times New Roman"/>
                <w:b/>
                <w:bCs/>
                <w:i/>
                <w:iCs/>
                <w:sz w:val="24"/>
                <w:szCs w:val="24"/>
              </w:rPr>
            </w:pPr>
          </w:p>
        </w:tc>
      </w:tr>
      <w:tr w:rsidR="005545F2" w:rsidRPr="00825E20" w14:paraId="71910308" w14:textId="77777777" w:rsidTr="00A942A2">
        <w:trPr>
          <w:trHeight w:val="707"/>
        </w:trPr>
        <w:tc>
          <w:tcPr>
            <w:tcW w:w="568" w:type="dxa"/>
            <w:vAlign w:val="center"/>
          </w:tcPr>
          <w:p w14:paraId="4D5F59B0" w14:textId="3FB0D855" w:rsidR="005545F2" w:rsidRPr="00A65101" w:rsidRDefault="005545F2" w:rsidP="005545F2">
            <w:pPr>
              <w:spacing w:after="120"/>
              <w:jc w:val="both"/>
              <w:rPr>
                <w:rFonts w:ascii="Times New Roman" w:hAnsi="Times New Roman" w:cs="Times New Roman"/>
              </w:rPr>
            </w:pPr>
            <w:r>
              <w:rPr>
                <w:rFonts w:ascii="Times New Roman" w:hAnsi="Times New Roman" w:cs="Times New Roman"/>
              </w:rPr>
              <w:t>4</w:t>
            </w:r>
            <w:r w:rsidRPr="00A65101">
              <w:rPr>
                <w:rFonts w:ascii="Times New Roman" w:hAnsi="Times New Roman" w:cs="Times New Roman"/>
              </w:rPr>
              <w:t xml:space="preserve">. </w:t>
            </w:r>
            <w:r>
              <w:rPr>
                <w:rFonts w:ascii="Times New Roman" w:hAnsi="Times New Roman" w:cs="Times New Roman"/>
              </w:rPr>
              <w:t>1</w:t>
            </w:r>
          </w:p>
        </w:tc>
        <w:tc>
          <w:tcPr>
            <w:tcW w:w="4707" w:type="dxa"/>
            <w:vAlign w:val="center"/>
          </w:tcPr>
          <w:p w14:paraId="5E0081D0" w14:textId="6BE4B330" w:rsidR="005545F2" w:rsidRPr="00A65101" w:rsidRDefault="005545F2" w:rsidP="005545F2">
            <w:pPr>
              <w:jc w:val="both"/>
              <w:rPr>
                <w:rFonts w:ascii="Times New Roman" w:hAnsi="Times New Roman" w:cs="Times New Roman"/>
              </w:rPr>
            </w:pPr>
            <w:r w:rsidRPr="00900738">
              <w:rPr>
                <w:rFonts w:ascii="Times New Roman" w:hAnsi="Times New Roman" w:cs="Times New Roman"/>
              </w:rPr>
              <w:t>koki</w:t>
            </w:r>
            <w:r>
              <w:rPr>
                <w:rFonts w:ascii="Times New Roman" w:hAnsi="Times New Roman" w:cs="Times New Roman"/>
              </w:rPr>
              <w:t>a</w:t>
            </w:r>
            <w:r w:rsidRPr="00900738">
              <w:rPr>
                <w:rFonts w:ascii="Times New Roman" w:hAnsi="Times New Roman" w:cs="Times New Roman"/>
              </w:rPr>
              <w:t xml:space="preserve"> būtų preliminari </w:t>
            </w:r>
            <w:r w:rsidR="002F2716">
              <w:rPr>
                <w:rFonts w:ascii="Times New Roman" w:hAnsi="Times New Roman" w:cs="Times New Roman"/>
                <w:b/>
                <w:bCs/>
                <w:u w:val="single"/>
              </w:rPr>
              <w:t>aparato</w:t>
            </w:r>
            <w:r w:rsidRPr="00900738">
              <w:rPr>
                <w:rFonts w:ascii="Times New Roman" w:hAnsi="Times New Roman" w:cs="Times New Roman"/>
              </w:rPr>
              <w:t xml:space="preserve"> kain</w:t>
            </w:r>
            <w:r>
              <w:rPr>
                <w:rFonts w:ascii="Times New Roman" w:hAnsi="Times New Roman" w:cs="Times New Roman"/>
              </w:rPr>
              <w:t>a</w:t>
            </w:r>
            <w:r w:rsidRPr="00900738">
              <w:rPr>
                <w:rFonts w:ascii="Times New Roman" w:hAnsi="Times New Roman" w:cs="Times New Roman"/>
              </w:rPr>
              <w:t xml:space="preserve"> (be PVM)</w:t>
            </w:r>
            <w:r>
              <w:rPr>
                <w:rFonts w:ascii="Times New Roman" w:hAnsi="Times New Roman" w:cs="Times New Roman"/>
              </w:rPr>
              <w:t>.</w:t>
            </w:r>
          </w:p>
        </w:tc>
        <w:tc>
          <w:tcPr>
            <w:tcW w:w="4933" w:type="dxa"/>
            <w:vAlign w:val="center"/>
          </w:tcPr>
          <w:p w14:paraId="5480F056" w14:textId="213C9BDD" w:rsidR="005545F2" w:rsidRPr="00CB3985" w:rsidRDefault="005545F2" w:rsidP="005545F2">
            <w:pPr>
              <w:spacing w:after="120"/>
              <w:jc w:val="both"/>
              <w:rPr>
                <w:rFonts w:ascii="Times New Roman" w:hAnsi="Times New Roman" w:cs="Times New Roman"/>
                <w:b/>
                <w:bCs/>
                <w:i/>
                <w:iCs/>
                <w:sz w:val="24"/>
                <w:szCs w:val="24"/>
              </w:rPr>
            </w:pPr>
          </w:p>
        </w:tc>
      </w:tr>
      <w:tr w:rsidR="005545F2" w:rsidRPr="00825E20" w14:paraId="2860EB0B" w14:textId="77777777" w:rsidTr="00A942A2">
        <w:trPr>
          <w:trHeight w:val="707"/>
        </w:trPr>
        <w:tc>
          <w:tcPr>
            <w:tcW w:w="568" w:type="dxa"/>
            <w:vAlign w:val="center"/>
          </w:tcPr>
          <w:p w14:paraId="7E33ED4C" w14:textId="43A6DBF1" w:rsidR="005545F2" w:rsidRDefault="005545F2" w:rsidP="005545F2">
            <w:pPr>
              <w:spacing w:after="120"/>
              <w:jc w:val="both"/>
              <w:rPr>
                <w:rFonts w:ascii="Times New Roman" w:hAnsi="Times New Roman" w:cs="Times New Roman"/>
              </w:rPr>
            </w:pPr>
            <w:r>
              <w:rPr>
                <w:rFonts w:ascii="Times New Roman" w:hAnsi="Times New Roman" w:cs="Times New Roman"/>
              </w:rPr>
              <w:t>4.2</w:t>
            </w:r>
          </w:p>
        </w:tc>
        <w:tc>
          <w:tcPr>
            <w:tcW w:w="4707" w:type="dxa"/>
            <w:vAlign w:val="center"/>
          </w:tcPr>
          <w:p w14:paraId="29238189" w14:textId="6BE29458" w:rsidR="005545F2" w:rsidRPr="00900738" w:rsidRDefault="005545F2" w:rsidP="00C3120C">
            <w:pPr>
              <w:jc w:val="both"/>
              <w:rPr>
                <w:rFonts w:ascii="Times New Roman" w:hAnsi="Times New Roman" w:cs="Times New Roman"/>
              </w:rPr>
            </w:pPr>
            <w:r w:rsidRPr="00463460">
              <w:rPr>
                <w:rFonts w:ascii="Times New Roman" w:hAnsi="Times New Roman" w:cs="Times New Roman"/>
              </w:rPr>
              <w:t xml:space="preserve">kokia būtų preliminari </w:t>
            </w:r>
            <w:r w:rsidR="008E338E">
              <w:rPr>
                <w:rFonts w:ascii="Times New Roman" w:hAnsi="Times New Roman" w:cs="Times New Roman"/>
                <w:b/>
                <w:bCs/>
                <w:u w:val="single"/>
              </w:rPr>
              <w:t>1.2</w:t>
            </w:r>
            <w:r w:rsidR="002F2716" w:rsidRPr="002F2716">
              <w:rPr>
                <w:rFonts w:ascii="Times New Roman" w:hAnsi="Times New Roman" w:cs="Times New Roman"/>
                <w:b/>
                <w:bCs/>
                <w:u w:val="single"/>
              </w:rPr>
              <w:t xml:space="preserve"> ir </w:t>
            </w:r>
            <w:r w:rsidR="008E338E">
              <w:rPr>
                <w:rFonts w:ascii="Times New Roman" w:hAnsi="Times New Roman" w:cs="Times New Roman"/>
                <w:b/>
                <w:bCs/>
                <w:u w:val="single"/>
              </w:rPr>
              <w:t>1.3</w:t>
            </w:r>
            <w:r w:rsidR="00C3120C">
              <w:rPr>
                <w:rFonts w:ascii="Times New Roman" w:hAnsi="Times New Roman" w:cs="Times New Roman"/>
                <w:b/>
                <w:bCs/>
                <w:u w:val="single"/>
              </w:rPr>
              <w:t xml:space="preserve"> pozicijose nurodytų priemonių </w:t>
            </w:r>
            <w:r w:rsidRPr="00463460">
              <w:rPr>
                <w:rFonts w:ascii="Times New Roman" w:hAnsi="Times New Roman" w:cs="Times New Roman"/>
              </w:rPr>
              <w:t>kaina (be PVM).</w:t>
            </w:r>
          </w:p>
        </w:tc>
        <w:tc>
          <w:tcPr>
            <w:tcW w:w="4933" w:type="dxa"/>
            <w:vAlign w:val="center"/>
          </w:tcPr>
          <w:p w14:paraId="522D213C" w14:textId="77777777" w:rsidR="005545F2" w:rsidRPr="00CB3985" w:rsidRDefault="005545F2" w:rsidP="005545F2">
            <w:pPr>
              <w:spacing w:after="120"/>
              <w:jc w:val="both"/>
              <w:rPr>
                <w:rFonts w:ascii="Times New Roman" w:hAnsi="Times New Roman" w:cs="Times New Roman"/>
                <w:b/>
                <w:bCs/>
                <w:i/>
                <w:iCs/>
                <w:sz w:val="24"/>
                <w:szCs w:val="24"/>
              </w:rPr>
            </w:pPr>
          </w:p>
        </w:tc>
      </w:tr>
      <w:tr w:rsidR="005545F2" w:rsidRPr="00706C4B" w14:paraId="508638DA" w14:textId="77777777" w:rsidTr="00A942A2">
        <w:trPr>
          <w:trHeight w:val="802"/>
        </w:trPr>
        <w:tc>
          <w:tcPr>
            <w:tcW w:w="568" w:type="dxa"/>
            <w:vAlign w:val="center"/>
          </w:tcPr>
          <w:p w14:paraId="632E4A68" w14:textId="7377198A" w:rsidR="005545F2" w:rsidRPr="00A65101" w:rsidRDefault="005545F2" w:rsidP="005545F2">
            <w:pPr>
              <w:spacing w:after="120"/>
              <w:jc w:val="both"/>
              <w:rPr>
                <w:rFonts w:ascii="Times New Roman" w:hAnsi="Times New Roman" w:cs="Times New Roman"/>
              </w:rPr>
            </w:pPr>
            <w:r>
              <w:rPr>
                <w:rFonts w:ascii="Times New Roman" w:hAnsi="Times New Roman" w:cs="Times New Roman"/>
              </w:rPr>
              <w:t>5.</w:t>
            </w:r>
          </w:p>
        </w:tc>
        <w:tc>
          <w:tcPr>
            <w:tcW w:w="4707" w:type="dxa"/>
            <w:vAlign w:val="center"/>
          </w:tcPr>
          <w:p w14:paraId="01E96568" w14:textId="77777777" w:rsidR="005545F2" w:rsidRPr="00A65101" w:rsidRDefault="005545F2" w:rsidP="005545F2">
            <w:pPr>
              <w:jc w:val="both"/>
              <w:rPr>
                <w:rFonts w:ascii="Times New Roman" w:hAnsi="Times New Roman" w:cs="Times New Roman"/>
              </w:rPr>
            </w:pPr>
            <w:r w:rsidRPr="00536876">
              <w:rPr>
                <w:rFonts w:ascii="Times New Roman" w:hAnsi="Times New Roman" w:cs="Times New Roman"/>
              </w:rPr>
              <w:t>Kokios esminės ir svarbiausios sutarties sąlygos Jums būtų aktualios, kad norėtumėte ir galėtumėte dalyvauti šiame pirkime?</w:t>
            </w:r>
          </w:p>
        </w:tc>
        <w:tc>
          <w:tcPr>
            <w:tcW w:w="4933" w:type="dxa"/>
            <w:vAlign w:val="center"/>
          </w:tcPr>
          <w:p w14:paraId="71E3F04A" w14:textId="77777777" w:rsidR="005545F2" w:rsidRPr="000A3A6C" w:rsidRDefault="005545F2" w:rsidP="005545F2">
            <w:pPr>
              <w:spacing w:after="120"/>
              <w:rPr>
                <w:rFonts w:ascii="Times New Roman" w:hAnsi="Times New Roman" w:cs="Times New Roman"/>
              </w:rPr>
            </w:pPr>
          </w:p>
        </w:tc>
      </w:tr>
      <w:tr w:rsidR="005545F2" w:rsidRPr="00825E20" w14:paraId="23D08A6F" w14:textId="77777777" w:rsidTr="00A942A2">
        <w:trPr>
          <w:trHeight w:val="309"/>
        </w:trPr>
        <w:tc>
          <w:tcPr>
            <w:tcW w:w="568" w:type="dxa"/>
            <w:vAlign w:val="center"/>
          </w:tcPr>
          <w:p w14:paraId="483FD83D" w14:textId="4EBB80E6" w:rsidR="005545F2" w:rsidRPr="00A65101" w:rsidRDefault="005545F2" w:rsidP="005545F2">
            <w:pPr>
              <w:spacing w:after="120"/>
              <w:jc w:val="both"/>
              <w:rPr>
                <w:rFonts w:ascii="Times New Roman" w:hAnsi="Times New Roman" w:cs="Times New Roman"/>
              </w:rPr>
            </w:pPr>
            <w:r>
              <w:rPr>
                <w:rFonts w:ascii="Times New Roman" w:hAnsi="Times New Roman" w:cs="Times New Roman"/>
              </w:rPr>
              <w:t>6.</w:t>
            </w:r>
          </w:p>
        </w:tc>
        <w:tc>
          <w:tcPr>
            <w:tcW w:w="4707" w:type="dxa"/>
            <w:vAlign w:val="center"/>
          </w:tcPr>
          <w:p w14:paraId="5A4B64C0" w14:textId="77777777" w:rsidR="005545F2" w:rsidRPr="00C01A3D" w:rsidRDefault="005545F2" w:rsidP="005545F2">
            <w:pPr>
              <w:jc w:val="both"/>
              <w:rPr>
                <w:rFonts w:ascii="Times New Roman" w:hAnsi="Times New Roman" w:cs="Times New Roman"/>
                <w:b/>
                <w:bCs/>
              </w:rPr>
            </w:pPr>
            <w:r w:rsidRPr="00C01A3D">
              <w:rPr>
                <w:rFonts w:ascii="Times New Roman" w:hAnsi="Times New Roman" w:cs="Times New Roman"/>
                <w:b/>
                <w:bCs/>
              </w:rPr>
              <w:t>Ar Jūs galite užtikrinti atitikimą šiems žaliesiems kriterijams:</w:t>
            </w:r>
          </w:p>
          <w:p w14:paraId="10D7504D" w14:textId="77777777" w:rsidR="00A07797" w:rsidRPr="00A07797" w:rsidRDefault="005545F2" w:rsidP="00A07797">
            <w:pPr>
              <w:jc w:val="both"/>
              <w:rPr>
                <w:rFonts w:ascii="Times New Roman" w:eastAsia="Times New Roman" w:hAnsi="Times New Roman" w:cs="Times New Roman"/>
                <w:color w:val="000000"/>
              </w:rPr>
            </w:pPr>
            <w:r w:rsidRPr="00D110F5">
              <w:rPr>
                <w:rFonts w:ascii="Times New Roman" w:hAnsi="Times New Roman" w:cs="Times New Roman"/>
                <w:b/>
                <w:bCs/>
              </w:rPr>
              <w:t>1.</w:t>
            </w:r>
            <w:r w:rsidRPr="00536876">
              <w:rPr>
                <w:rFonts w:ascii="Times New Roman" w:hAnsi="Times New Roman" w:cs="Times New Roman"/>
              </w:rPr>
              <w:t xml:space="preserve"> </w:t>
            </w:r>
            <w:r w:rsidR="00A07797" w:rsidRPr="002732D5">
              <w:rPr>
                <w:rFonts w:ascii="Times New Roman" w:eastAsia="Times New Roman" w:hAnsi="Times New Roman" w:cs="Times New Roman"/>
                <w:color w:val="000000"/>
              </w:rPr>
              <w:t xml:space="preserve">prekių gamintojas turi užtikrinti, kad per garantinį įrangos naudojimo laikotarpį ir </w:t>
            </w:r>
            <w:r w:rsidR="00A07797" w:rsidRPr="002732D5">
              <w:rPr>
                <w:rFonts w:ascii="Times New Roman" w:eastAsia="Times New Roman" w:hAnsi="Times New Roman" w:cs="Times New Roman"/>
                <w:b/>
                <w:bCs/>
                <w:color w:val="000000"/>
              </w:rPr>
              <w:t>bent 5 metus po garantinio laikotarpio</w:t>
            </w:r>
            <w:r w:rsidR="00A07797" w:rsidRPr="002732D5">
              <w:rPr>
                <w:rFonts w:ascii="Times New Roman" w:eastAsia="Times New Roman" w:hAnsi="Times New Roman" w:cs="Times New Roman"/>
                <w:color w:val="000000"/>
              </w:rPr>
              <w:t xml:space="preserve"> būtų galima įsigyti originalių arba joms lygiaverčių atsarginių dalių.</w:t>
            </w:r>
          </w:p>
          <w:p w14:paraId="742AC705" w14:textId="2F305EE8" w:rsidR="005545F2" w:rsidRDefault="00A07797" w:rsidP="00A07797">
            <w:pPr>
              <w:jc w:val="both"/>
              <w:rPr>
                <w:rFonts w:ascii="Times New Roman" w:hAnsi="Times New Roman" w:cs="Times New Roman"/>
              </w:rPr>
            </w:pPr>
            <w:r w:rsidRPr="002732D5">
              <w:rPr>
                <w:rFonts w:ascii="Times New Roman" w:eastAsia="Times New Roman" w:hAnsi="Times New Roman" w:cs="Times New Roman"/>
                <w:i/>
                <w:iCs/>
                <w:color w:val="000000"/>
              </w:rPr>
              <w:t>Atitiktį reikalavimams įrodantys dokumentai:</w:t>
            </w:r>
            <w:r w:rsidRPr="002732D5">
              <w:rPr>
                <w:rFonts w:ascii="Times New Roman" w:eastAsia="Times New Roman" w:hAnsi="Times New Roman" w:cs="Times New Roman"/>
                <w:color w:val="000000"/>
              </w:rPr>
              <w:t> gamintojo deklaracija arba kiti lygiaverčiai įrodymai.</w:t>
            </w:r>
          </w:p>
          <w:p w14:paraId="43AD47FD" w14:textId="4E1CB6D8" w:rsidR="00A07797" w:rsidRPr="002732D5" w:rsidRDefault="005545F2" w:rsidP="00A07797">
            <w:pPr>
              <w:jc w:val="both"/>
              <w:rPr>
                <w:rFonts w:ascii="Times New Roman" w:hAnsi="Times New Roman" w:cs="Times New Roman"/>
              </w:rPr>
            </w:pPr>
            <w:r w:rsidRPr="007D5F84">
              <w:rPr>
                <w:rFonts w:ascii="Times New Roman" w:hAnsi="Times New Roman" w:cs="Times New Roman"/>
                <w:b/>
                <w:bCs/>
              </w:rPr>
              <w:t>2.</w:t>
            </w:r>
            <w:r w:rsidR="00A07797" w:rsidRPr="002732D5">
              <w:rPr>
                <w:rFonts w:ascii="Times New Roman" w:hAnsi="Times New Roman" w:cs="Times New Roman"/>
              </w:rPr>
              <w:t xml:space="preserve"> Siūlomų prekių pakuotės turi būti laikytinos </w:t>
            </w:r>
            <w:r w:rsidR="00A07797" w:rsidRPr="002732D5">
              <w:rPr>
                <w:rFonts w:ascii="Times New Roman" w:hAnsi="Times New Roman" w:cs="Times New Roman"/>
                <w:b/>
              </w:rPr>
              <w:t>perdirbamosiomis pakuotėmis</w:t>
            </w:r>
            <w:r w:rsidR="00A07797" w:rsidRPr="002732D5">
              <w:rPr>
                <w:rFonts w:ascii="Times New Roman" w:hAnsi="Times New Roman" w:cs="Times New Roman"/>
              </w:rPr>
              <w:t xml:space="preserve"> pagal Lietuvos Respublikos mokesčio už aplinkos teršimą įstatymo nuostatas. </w:t>
            </w:r>
          </w:p>
          <w:p w14:paraId="69AF7FE9" w14:textId="77777777" w:rsidR="00A07797" w:rsidRPr="002732D5" w:rsidRDefault="00A07797" w:rsidP="00A07797">
            <w:pPr>
              <w:jc w:val="both"/>
              <w:rPr>
                <w:rFonts w:ascii="Times New Roman" w:hAnsi="Times New Roman" w:cs="Times New Roman"/>
              </w:rPr>
            </w:pPr>
            <w:r w:rsidRPr="002732D5">
              <w:rPr>
                <w:rFonts w:ascii="Times New Roman" w:hAnsi="Times New Roman" w:cs="Times New Roman"/>
              </w:rPr>
              <w:lastRenderedPageBreak/>
              <w:t>Vadovaujantis Lietuvos Respublikos mokesčio už aplinkos teršimą įstatymo nuostatomis, perdirbamoji pakuotė – tai pakuotė, kuri:</w:t>
            </w:r>
          </w:p>
          <w:p w14:paraId="0CCB0708" w14:textId="77777777" w:rsidR="00A07797" w:rsidRPr="00A07797" w:rsidRDefault="00A07797" w:rsidP="00A07797">
            <w:pPr>
              <w:jc w:val="both"/>
              <w:rPr>
                <w:rFonts w:ascii="Times New Roman" w:eastAsia="Times New Roman" w:hAnsi="Times New Roman" w:cs="Times New Roman"/>
                <w:color w:val="000000"/>
              </w:rPr>
            </w:pPr>
            <w:r w:rsidRPr="002732D5">
              <w:rPr>
                <w:rFonts w:ascii="Times New Roman" w:eastAsia="Times New Roman" w:hAnsi="Times New Roman" w:cs="Times New Roman"/>
                <w:color w:val="000000"/>
              </w:rPr>
              <w:t>1)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w:t>
            </w:r>
          </w:p>
          <w:p w14:paraId="63D97B45" w14:textId="77777777" w:rsidR="00A07797" w:rsidRPr="00A07797" w:rsidRDefault="00A07797" w:rsidP="00A07797">
            <w:pPr>
              <w:jc w:val="both"/>
              <w:rPr>
                <w:rFonts w:ascii="Times New Roman" w:eastAsia="Times New Roman" w:hAnsi="Times New Roman" w:cs="Times New Roman"/>
                <w:color w:val="000000"/>
              </w:rPr>
            </w:pPr>
            <w:bookmarkStart w:id="0" w:name="part_a58b858fdf7249dfb24aff493317a6a4"/>
            <w:bookmarkEnd w:id="0"/>
            <w:r w:rsidRPr="002732D5">
              <w:rPr>
                <w:rFonts w:ascii="Times New Roman" w:eastAsia="Times New Roman" w:hAnsi="Times New Roman" w:cs="Times New Roman"/>
                <w:color w:val="000000"/>
              </w:rPr>
              <w:t>2)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p w14:paraId="7FF5DAEE" w14:textId="77777777" w:rsidR="00A07797" w:rsidRDefault="00A07797" w:rsidP="00A07797">
            <w:pPr>
              <w:jc w:val="both"/>
              <w:rPr>
                <w:rFonts w:ascii="Times New Roman" w:hAnsi="Times New Roman" w:cs="Times New Roman"/>
                <w:b/>
                <w:bCs/>
              </w:rPr>
            </w:pPr>
            <w:r w:rsidRPr="002732D5">
              <w:rPr>
                <w:rFonts w:ascii="Times New Roman" w:hAnsi="Times New Roman" w:cs="Times New Roman"/>
              </w:rPr>
              <w:t>Prekių pakuotė turėtų būti paženklinta tai patvirtinančiais ženklais</w:t>
            </w:r>
            <w:r w:rsidRPr="007D5F84">
              <w:rPr>
                <w:rFonts w:ascii="Times New Roman" w:hAnsi="Times New Roman" w:cs="Times New Roman"/>
                <w:b/>
                <w:bCs/>
              </w:rPr>
              <w:t xml:space="preserve"> </w:t>
            </w:r>
          </w:p>
          <w:p w14:paraId="76D74B06" w14:textId="3E9F4A65" w:rsidR="007D5F84" w:rsidRPr="007D5F84" w:rsidRDefault="007D5F84" w:rsidP="00A07797">
            <w:pPr>
              <w:jc w:val="both"/>
              <w:rPr>
                <w:rFonts w:ascii="Times New Roman" w:eastAsia="Times New Roman" w:hAnsi="Times New Roman" w:cs="Times New Roman"/>
                <w:color w:val="000000"/>
              </w:rPr>
            </w:pPr>
            <w:r w:rsidRPr="007D5F84">
              <w:rPr>
                <w:rFonts w:ascii="Times New Roman" w:hAnsi="Times New Roman" w:cs="Times New Roman"/>
                <w:b/>
                <w:bCs/>
              </w:rPr>
              <w:t>3.</w:t>
            </w:r>
            <w:r w:rsidRPr="002732D5">
              <w:rPr>
                <w:rFonts w:ascii="Times New Roman" w:hAnsi="Times New Roman" w:cs="Times New Roman"/>
              </w:rPr>
              <w:t xml:space="preserve"> </w:t>
            </w:r>
            <w:r w:rsidRPr="002732D5">
              <w:rPr>
                <w:rFonts w:ascii="Times New Roman" w:eastAsia="Times New Roman" w:hAnsi="Times New Roman" w:cs="Times New Roman"/>
                <w:color w:val="000000"/>
              </w:rPr>
              <w:t xml:space="preserve">prekių gamintojas taiko </w:t>
            </w:r>
            <w:r w:rsidRPr="002732D5">
              <w:rPr>
                <w:rFonts w:ascii="Times New Roman" w:eastAsia="Times New Roman" w:hAnsi="Times New Roman" w:cs="Times New Roman"/>
                <w:b/>
                <w:bCs/>
                <w:color w:val="000000"/>
              </w:rPr>
              <w:t>cheminių medžiagų valdymo sistemą</w:t>
            </w:r>
            <w:r w:rsidRPr="002732D5">
              <w:rPr>
                <w:rFonts w:ascii="Times New Roman" w:eastAsia="Times New Roman" w:hAnsi="Times New Roman" w:cs="Times New Roman"/>
                <w:color w:val="000000"/>
              </w:rPr>
              <w:t>, kuri apima specialius išteklius, reikiamas praktines žinias, dokumentais pagrįstą praktiką ir reikalavimus, kad būtų žinoma, ar gaminyje (-iuose) yra cheminių medžiagų, įtrauktų į REACH reglamento 57 straipsnyje nurodytų labai didelį susirūpinimą dėl savo poveikio žmonių sveikatai ir aplinkai keliančių cheminių medžiagų (</w:t>
            </w:r>
            <w:r w:rsidRPr="002732D5">
              <w:rPr>
                <w:rFonts w:ascii="Times New Roman" w:eastAsia="Times New Roman" w:hAnsi="Times New Roman" w:cs="Times New Roman"/>
                <w:i/>
                <w:iCs/>
                <w:color w:val="000000"/>
              </w:rPr>
              <w:t>angl.</w:t>
            </w:r>
            <w:r w:rsidRPr="002732D5">
              <w:rPr>
                <w:rFonts w:ascii="Times New Roman" w:eastAsia="Times New Roman" w:hAnsi="Times New Roman" w:cs="Times New Roman"/>
                <w:color w:val="000000"/>
              </w:rPr>
              <w:t> </w:t>
            </w:r>
            <w:r w:rsidRPr="002732D5">
              <w:rPr>
                <w:rFonts w:ascii="Times New Roman" w:eastAsia="Times New Roman" w:hAnsi="Times New Roman" w:cs="Times New Roman"/>
                <w:i/>
                <w:iCs/>
                <w:color w:val="000000"/>
              </w:rPr>
              <w:t>SVHC</w:t>
            </w:r>
            <w:r w:rsidRPr="002732D5">
              <w:rPr>
                <w:rFonts w:ascii="Times New Roman" w:eastAsia="Times New Roman" w:hAnsi="Times New Roman" w:cs="Times New Roman"/>
                <w:color w:val="000000"/>
              </w:rPr>
              <w:t>) sąrašą (įskaitant galimus šio sąrašo papildymus):</w:t>
            </w:r>
            <w:bookmarkStart w:id="1" w:name="part_f7d35eadd15d4ffbbf538c4ddfb4180a"/>
            <w:bookmarkEnd w:id="1"/>
          </w:p>
          <w:p w14:paraId="3C660B3C" w14:textId="77777777" w:rsidR="007D5F84" w:rsidRPr="007D5F84" w:rsidRDefault="007D5F84" w:rsidP="007D5F84">
            <w:pPr>
              <w:jc w:val="both"/>
              <w:rPr>
                <w:rFonts w:ascii="Times New Roman" w:eastAsia="Times New Roman" w:hAnsi="Times New Roman" w:cs="Times New Roman"/>
                <w:color w:val="000000"/>
              </w:rPr>
            </w:pPr>
            <w:r w:rsidRPr="007D5F84">
              <w:rPr>
                <w:rFonts w:ascii="Times New Roman" w:eastAsia="Times New Roman" w:hAnsi="Times New Roman" w:cs="Times New Roman"/>
                <w:color w:val="000000"/>
              </w:rPr>
              <w:t>3.1</w:t>
            </w:r>
            <w:r w:rsidRPr="002732D5">
              <w:rPr>
                <w:rFonts w:ascii="Times New Roman" w:eastAsia="Times New Roman" w:hAnsi="Times New Roman" w:cs="Times New Roman"/>
                <w:color w:val="000000"/>
              </w:rPr>
              <w:t>. tiekėjas turi pateikti gamintojo informaciją apie jo teikiamuose gaminiuose esančias į šį sąrašą įtrauktas chemines medžiagas, įskaitant naujas į sąrašą įtrauktas chemines medžiagas;</w:t>
            </w:r>
            <w:bookmarkStart w:id="2" w:name="part_d154bc3b0b9347b09206f21e8335f839"/>
            <w:bookmarkEnd w:id="2"/>
          </w:p>
          <w:p w14:paraId="31C9BF8F" w14:textId="77777777" w:rsidR="007D5F84" w:rsidRPr="007D5F84" w:rsidRDefault="007D5F84" w:rsidP="007D5F84">
            <w:pPr>
              <w:jc w:val="both"/>
              <w:rPr>
                <w:rFonts w:ascii="Times New Roman" w:eastAsia="Times New Roman" w:hAnsi="Times New Roman" w:cs="Times New Roman"/>
                <w:color w:val="000000"/>
              </w:rPr>
            </w:pPr>
            <w:r w:rsidRPr="007D5F84">
              <w:rPr>
                <w:rFonts w:ascii="Times New Roman" w:eastAsia="Times New Roman" w:hAnsi="Times New Roman" w:cs="Times New Roman"/>
                <w:color w:val="000000"/>
              </w:rPr>
              <w:t xml:space="preserve">3.2. </w:t>
            </w:r>
            <w:r w:rsidRPr="002732D5">
              <w:rPr>
                <w:rFonts w:ascii="Times New Roman" w:eastAsia="Times New Roman" w:hAnsi="Times New Roman" w:cs="Times New Roman"/>
                <w:color w:val="000000"/>
              </w:rPr>
              <w:t>prekių gamintojas sistemingai turi rinkti ir archyvuoti gautą informaciją apie gaminiuose esančias į REACH reglamento kandidatinį sąrašą įtrauktas dėl savo poveikio žmonių sveikatai ir aplinkai keliančias chemines medžiagas.</w:t>
            </w:r>
          </w:p>
          <w:p w14:paraId="56BFE58C" w14:textId="77777777" w:rsidR="007D5F84" w:rsidRDefault="007D5F84" w:rsidP="007D5F84">
            <w:pPr>
              <w:jc w:val="both"/>
              <w:rPr>
                <w:rFonts w:ascii="Times New Roman" w:eastAsia="Times New Roman" w:hAnsi="Times New Roman" w:cs="Times New Roman"/>
                <w:color w:val="000000"/>
              </w:rPr>
            </w:pPr>
            <w:r w:rsidRPr="002732D5">
              <w:rPr>
                <w:rFonts w:ascii="Times New Roman" w:eastAsia="Times New Roman" w:hAnsi="Times New Roman" w:cs="Times New Roman"/>
                <w:i/>
                <w:iCs/>
                <w:color w:val="000000"/>
              </w:rPr>
              <w:t>Atitiktį reikalavimams įrodantys dokumentai: </w:t>
            </w:r>
            <w:r w:rsidRPr="002732D5">
              <w:rPr>
                <w:rFonts w:ascii="Times New Roman" w:eastAsia="Times New Roman" w:hAnsi="Times New Roman" w:cs="Times New Roman"/>
                <w:color w:val="000000"/>
              </w:rPr>
              <w:t>gamintojo deklaracija arba kiti lygiaverčiai įrodymai.</w:t>
            </w:r>
          </w:p>
          <w:p w14:paraId="43265A33" w14:textId="6D818EA5" w:rsidR="007D5F84" w:rsidRPr="007D5F84" w:rsidRDefault="007D5F84" w:rsidP="007D5F84">
            <w:pPr>
              <w:jc w:val="both"/>
              <w:rPr>
                <w:rFonts w:ascii="Times New Roman" w:eastAsia="Times New Roman" w:hAnsi="Times New Roman" w:cs="Times New Roman"/>
                <w:color w:val="000000"/>
              </w:rPr>
            </w:pPr>
            <w:r w:rsidRPr="007D5F84">
              <w:rPr>
                <w:rFonts w:ascii="Times New Roman" w:hAnsi="Times New Roman" w:cs="Times New Roman"/>
                <w:b/>
                <w:bCs/>
              </w:rPr>
              <w:t>4.</w:t>
            </w:r>
            <w:r w:rsidRPr="002732D5">
              <w:rPr>
                <w:rFonts w:ascii="Times New Roman" w:hAnsi="Times New Roman" w:cs="Times New Roman"/>
              </w:rPr>
              <w:t xml:space="preserve"> </w:t>
            </w:r>
            <w:r w:rsidRPr="002732D5">
              <w:rPr>
                <w:rFonts w:ascii="Times New Roman" w:eastAsia="Times New Roman" w:hAnsi="Times New Roman" w:cs="Times New Roman"/>
                <w:color w:val="000000"/>
              </w:rPr>
              <w:t xml:space="preserve">tiekėjas turi įsipareigoti parengti </w:t>
            </w:r>
            <w:r w:rsidRPr="002732D5">
              <w:rPr>
                <w:rFonts w:ascii="Times New Roman" w:eastAsia="Times New Roman" w:hAnsi="Times New Roman" w:cs="Times New Roman"/>
                <w:b/>
                <w:bCs/>
                <w:color w:val="000000"/>
              </w:rPr>
              <w:t>mokymus</w:t>
            </w:r>
            <w:r w:rsidRPr="002732D5">
              <w:rPr>
                <w:rFonts w:ascii="Times New Roman" w:eastAsia="Times New Roman" w:hAnsi="Times New Roman" w:cs="Times New Roman"/>
                <w:color w:val="000000"/>
              </w:rPr>
              <w:t xml:space="preserve">, kuriuose būtų aptarti siūlomų prekių </w:t>
            </w:r>
            <w:r w:rsidRPr="002732D5">
              <w:rPr>
                <w:rFonts w:ascii="Times New Roman" w:eastAsia="Times New Roman" w:hAnsi="Times New Roman" w:cs="Times New Roman"/>
                <w:b/>
                <w:bCs/>
                <w:color w:val="000000"/>
              </w:rPr>
              <w:t>elektros energijos vartojimo efektyvumo didinimo</w:t>
            </w:r>
            <w:r w:rsidRPr="002732D5">
              <w:rPr>
                <w:rFonts w:ascii="Times New Roman" w:eastAsia="Times New Roman" w:hAnsi="Times New Roman" w:cs="Times New Roman"/>
                <w:color w:val="000000"/>
              </w:rPr>
              <w:t xml:space="preserve"> aspektai (vartojimo parametrų reguliavimas ir tikslinimas, ir kt.).</w:t>
            </w:r>
          </w:p>
          <w:p w14:paraId="315F1EFC" w14:textId="77777777" w:rsidR="007D5F84" w:rsidRPr="007D5F84" w:rsidRDefault="007D5F84" w:rsidP="007D5F84">
            <w:pPr>
              <w:jc w:val="both"/>
              <w:rPr>
                <w:rFonts w:ascii="Times New Roman" w:eastAsia="Times New Roman" w:hAnsi="Times New Roman" w:cs="Times New Roman"/>
                <w:color w:val="000000"/>
              </w:rPr>
            </w:pPr>
            <w:r w:rsidRPr="002732D5">
              <w:rPr>
                <w:rFonts w:ascii="Times New Roman" w:eastAsia="Times New Roman" w:hAnsi="Times New Roman" w:cs="Times New Roman"/>
                <w:i/>
                <w:iCs/>
                <w:color w:val="000000"/>
              </w:rPr>
              <w:t>Atitiktį reikalavimams įrodantys dokumentai:</w:t>
            </w:r>
            <w:r w:rsidRPr="002732D5">
              <w:rPr>
                <w:rFonts w:ascii="Times New Roman" w:eastAsia="Times New Roman" w:hAnsi="Times New Roman" w:cs="Times New Roman"/>
                <w:color w:val="000000"/>
              </w:rPr>
              <w:t> aprašas apie ketinamus rengti mokymus arba kiti lygiaverčiai įrodymai.</w:t>
            </w:r>
          </w:p>
          <w:p w14:paraId="54577C38" w14:textId="23C6A4B9" w:rsidR="007D5F84" w:rsidRPr="00A65101" w:rsidRDefault="007D5F84" w:rsidP="007D5F84">
            <w:pPr>
              <w:jc w:val="both"/>
              <w:rPr>
                <w:rFonts w:ascii="Times New Roman" w:hAnsi="Times New Roman" w:cs="Times New Roman"/>
              </w:rPr>
            </w:pPr>
          </w:p>
        </w:tc>
        <w:tc>
          <w:tcPr>
            <w:tcW w:w="4933" w:type="dxa"/>
          </w:tcPr>
          <w:p w14:paraId="3B4544F0" w14:textId="77777777" w:rsidR="005545F2" w:rsidRPr="00CB3985" w:rsidRDefault="005545F2" w:rsidP="005545F2">
            <w:pPr>
              <w:jc w:val="both"/>
              <w:rPr>
                <w:rFonts w:ascii="Times New Roman" w:hAnsi="Times New Roman" w:cs="Times New Roman"/>
                <w:b/>
                <w:bCs/>
                <w:i/>
                <w:iCs/>
                <w:sz w:val="24"/>
                <w:szCs w:val="24"/>
              </w:rPr>
            </w:pPr>
            <w:r w:rsidRPr="00CB3985">
              <w:rPr>
                <w:rFonts w:ascii="Times New Roman" w:hAnsi="Times New Roman" w:cs="Times New Roman"/>
                <w:b/>
                <w:bCs/>
                <w:i/>
                <w:iCs/>
                <w:sz w:val="24"/>
                <w:szCs w:val="24"/>
              </w:rPr>
              <w:lastRenderedPageBreak/>
              <w:t>Taip/ Ne</w:t>
            </w:r>
          </w:p>
          <w:p w14:paraId="6B7287CC" w14:textId="77777777" w:rsidR="005545F2" w:rsidRPr="00825E20" w:rsidRDefault="005545F2" w:rsidP="005545F2">
            <w:pPr>
              <w:jc w:val="both"/>
              <w:rPr>
                <w:rFonts w:ascii="Times New Roman" w:hAnsi="Times New Roman" w:cs="Times New Roman"/>
                <w:sz w:val="24"/>
                <w:szCs w:val="24"/>
              </w:rPr>
            </w:pPr>
            <w:r w:rsidRPr="00CB3985">
              <w:rPr>
                <w:rFonts w:ascii="Times New Roman" w:hAnsi="Times New Roman" w:cs="Times New Roman"/>
                <w:b/>
                <w:bCs/>
                <w:i/>
                <w:iCs/>
                <w:sz w:val="24"/>
                <w:szCs w:val="24"/>
              </w:rPr>
              <w:t>(nereikalingą ištrinti)</w:t>
            </w:r>
          </w:p>
        </w:tc>
      </w:tr>
      <w:tr w:rsidR="005545F2" w:rsidRPr="00825E20" w14:paraId="1BE83C3B" w14:textId="77777777" w:rsidTr="00A942A2">
        <w:trPr>
          <w:trHeight w:val="280"/>
        </w:trPr>
        <w:tc>
          <w:tcPr>
            <w:tcW w:w="568" w:type="dxa"/>
            <w:vAlign w:val="center"/>
          </w:tcPr>
          <w:p w14:paraId="125B7867" w14:textId="4037DF4B" w:rsidR="005545F2" w:rsidRDefault="005545F2" w:rsidP="005545F2">
            <w:pPr>
              <w:spacing w:after="120"/>
              <w:jc w:val="both"/>
              <w:rPr>
                <w:rFonts w:ascii="Times New Roman" w:hAnsi="Times New Roman" w:cs="Times New Roman"/>
              </w:rPr>
            </w:pPr>
            <w:r>
              <w:rPr>
                <w:rFonts w:ascii="Times New Roman" w:hAnsi="Times New Roman" w:cs="Times New Roman"/>
              </w:rPr>
              <w:t>7</w:t>
            </w:r>
          </w:p>
        </w:tc>
        <w:tc>
          <w:tcPr>
            <w:tcW w:w="4707" w:type="dxa"/>
            <w:vAlign w:val="center"/>
          </w:tcPr>
          <w:p w14:paraId="5A26C41C" w14:textId="77777777" w:rsidR="005545F2" w:rsidRPr="00ED2CED" w:rsidRDefault="005545F2" w:rsidP="005545F2">
            <w:pPr>
              <w:jc w:val="both"/>
              <w:rPr>
                <w:rFonts w:ascii="Times New Roman" w:hAnsi="Times New Roman" w:cs="Times New Roman"/>
              </w:rPr>
            </w:pPr>
            <w:r w:rsidRPr="00ED2CED">
              <w:rPr>
                <w:rFonts w:ascii="Times New Roman" w:hAnsi="Times New Roman" w:cs="Times New Roman"/>
              </w:rPr>
              <w:t>Jei turite kitų pastebėjimų ar pasiūlymų, maloniai prašome juos pateikti:</w:t>
            </w:r>
          </w:p>
        </w:tc>
        <w:tc>
          <w:tcPr>
            <w:tcW w:w="4933" w:type="dxa"/>
            <w:vAlign w:val="center"/>
          </w:tcPr>
          <w:p w14:paraId="1C3E44F5" w14:textId="77777777" w:rsidR="005545F2" w:rsidRPr="00825E20" w:rsidRDefault="005545F2" w:rsidP="005545F2">
            <w:pPr>
              <w:spacing w:after="120"/>
              <w:jc w:val="both"/>
              <w:rPr>
                <w:rFonts w:ascii="Times New Roman" w:hAnsi="Times New Roman" w:cs="Times New Roman"/>
                <w:sz w:val="24"/>
                <w:szCs w:val="24"/>
              </w:rPr>
            </w:pPr>
          </w:p>
        </w:tc>
      </w:tr>
    </w:tbl>
    <w:p w14:paraId="08FE1910" w14:textId="6E8DFC49" w:rsidR="00F16CA1" w:rsidRDefault="00406771" w:rsidP="009E2692">
      <w:pPr>
        <w:spacing w:before="120" w:after="120" w:line="240" w:lineRule="auto"/>
        <w:jc w:val="both"/>
      </w:pPr>
      <w:r w:rsidRPr="008576DC">
        <w:rPr>
          <w:rFonts w:ascii="Times New Roman" w:hAnsi="Times New Roman" w:cs="Times New Roman"/>
        </w:rPr>
        <w:t>*</w:t>
      </w:r>
      <w:r w:rsidRPr="008576DC">
        <w:rPr>
          <w:rFonts w:ascii="Times New Roman" w:hAnsi="Times New Roman" w:cs="Times New Roman"/>
          <w:i/>
          <w:iCs/>
          <w:color w:val="404040"/>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8576DC">
        <w:rPr>
          <w:rFonts w:ascii="Times New Roman" w:hAnsi="Times New Roman" w:cs="Times New Roman"/>
          <w:color w:val="404040"/>
          <w:lang w:eastAsia="ja-JP"/>
        </w:rPr>
        <w:t>.</w:t>
      </w:r>
    </w:p>
    <w:sectPr w:rsidR="00F16CA1" w:rsidSect="00406771">
      <w:pgSz w:w="11906" w:h="16838"/>
      <w:pgMar w:top="567" w:right="849"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A702A"/>
    <w:multiLevelType w:val="hybridMultilevel"/>
    <w:tmpl w:val="B6044A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308900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71"/>
    <w:rsid w:val="001A7D27"/>
    <w:rsid w:val="001B2C2C"/>
    <w:rsid w:val="00206477"/>
    <w:rsid w:val="00246558"/>
    <w:rsid w:val="002F2716"/>
    <w:rsid w:val="00354714"/>
    <w:rsid w:val="00374628"/>
    <w:rsid w:val="00406771"/>
    <w:rsid w:val="00463460"/>
    <w:rsid w:val="005545F2"/>
    <w:rsid w:val="005669E8"/>
    <w:rsid w:val="005755FE"/>
    <w:rsid w:val="00733E27"/>
    <w:rsid w:val="007C15F8"/>
    <w:rsid w:val="007D5F84"/>
    <w:rsid w:val="00813C0A"/>
    <w:rsid w:val="008B2515"/>
    <w:rsid w:val="008E338E"/>
    <w:rsid w:val="008E5D7C"/>
    <w:rsid w:val="00900738"/>
    <w:rsid w:val="009E2692"/>
    <w:rsid w:val="00A07797"/>
    <w:rsid w:val="00A942A2"/>
    <w:rsid w:val="00C01A3D"/>
    <w:rsid w:val="00C16C14"/>
    <w:rsid w:val="00C3120C"/>
    <w:rsid w:val="00CB3985"/>
    <w:rsid w:val="00D110F5"/>
    <w:rsid w:val="00DE6911"/>
    <w:rsid w:val="00E12BDE"/>
    <w:rsid w:val="00E161C0"/>
    <w:rsid w:val="00EB38DB"/>
    <w:rsid w:val="00F16CA1"/>
    <w:rsid w:val="00F555F7"/>
    <w:rsid w:val="00F66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C004"/>
  <w15:chartTrackingRefBased/>
  <w15:docId w15:val="{939D9F21-48C7-4A82-9383-AEB7F7DE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77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67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40677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40677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001101">
      <w:bodyDiv w:val="1"/>
      <w:marLeft w:val="0"/>
      <w:marRight w:val="0"/>
      <w:marTop w:val="0"/>
      <w:marBottom w:val="0"/>
      <w:divBdr>
        <w:top w:val="none" w:sz="0" w:space="0" w:color="auto"/>
        <w:left w:val="none" w:sz="0" w:space="0" w:color="auto"/>
        <w:bottom w:val="none" w:sz="0" w:space="0" w:color="auto"/>
        <w:right w:val="none" w:sz="0" w:space="0" w:color="auto"/>
      </w:divBdr>
    </w:div>
    <w:div w:id="190907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3160</Words>
  <Characters>1802</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6</cp:revision>
  <dcterms:created xsi:type="dcterms:W3CDTF">2025-11-07T07:49:00Z</dcterms:created>
  <dcterms:modified xsi:type="dcterms:W3CDTF">2026-03-05T18:51:00Z</dcterms:modified>
</cp:coreProperties>
</file>