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3610" w14:textId="1AC2C1F1" w:rsidR="00313254" w:rsidRPr="00B7280C" w:rsidRDefault="00B7280C" w:rsidP="00313254">
      <w:pPr>
        <w:pBdr>
          <w:bottom w:val="single" w:sz="4" w:space="1" w:color="ED7D31" w:themeColor="accent2"/>
        </w:pBdr>
        <w:suppressAutoHyphens/>
        <w:spacing w:after="120"/>
        <w:jc w:val="right"/>
        <w:rPr>
          <w:rFonts w:ascii="Times New Roman" w:eastAsia="Times New Roman" w:hAnsi="Times New Roman" w:cs="Times New Roman"/>
          <w:b/>
          <w:color w:val="000000"/>
          <w:sz w:val="22"/>
          <w:szCs w:val="22"/>
          <w:lang w:val="lt-LT" w:eastAsia="zh-CN"/>
        </w:rPr>
      </w:pPr>
      <w:r w:rsidRPr="00B7280C">
        <w:rPr>
          <w:rFonts w:ascii="Times New Roman" w:eastAsiaTheme="majorEastAsia" w:hAnsi="Times New Roman" w:cs="Times New Roman"/>
          <w:b/>
          <w:sz w:val="22"/>
          <w:szCs w:val="22"/>
          <w:lang w:val="lt-LT" w:eastAsia="lt-LT"/>
        </w:rPr>
        <w:t>Pirkimo sąlygų 2</w:t>
      </w:r>
      <w:r w:rsidR="004D4B79" w:rsidRPr="00B7280C">
        <w:rPr>
          <w:rFonts w:ascii="Times New Roman" w:eastAsiaTheme="majorEastAsia" w:hAnsi="Times New Roman" w:cs="Times New Roman"/>
          <w:b/>
          <w:sz w:val="22"/>
          <w:szCs w:val="22"/>
          <w:lang w:val="lt-LT" w:eastAsia="lt-LT"/>
        </w:rPr>
        <w:t xml:space="preserve"> </w:t>
      </w:r>
      <w:r w:rsidR="00F53857" w:rsidRPr="00B7280C">
        <w:rPr>
          <w:rFonts w:ascii="Times New Roman" w:eastAsiaTheme="majorEastAsia" w:hAnsi="Times New Roman" w:cs="Times New Roman"/>
          <w:b/>
          <w:sz w:val="22"/>
          <w:szCs w:val="22"/>
          <w:lang w:val="lt-LT" w:eastAsia="lt-LT"/>
        </w:rPr>
        <w:t>p</w:t>
      </w:r>
      <w:r w:rsidR="00313254" w:rsidRPr="00B7280C">
        <w:rPr>
          <w:rFonts w:ascii="Times New Roman" w:eastAsiaTheme="majorEastAsia" w:hAnsi="Times New Roman" w:cs="Times New Roman"/>
          <w:b/>
          <w:sz w:val="22"/>
          <w:szCs w:val="22"/>
          <w:lang w:val="lt-LT" w:eastAsia="lt-LT"/>
        </w:rPr>
        <w:t>riedas „Techninė specifikacija“</w:t>
      </w:r>
    </w:p>
    <w:p w14:paraId="2A3DA517" w14:textId="704557B9" w:rsidR="00E04A95" w:rsidRPr="00F53857" w:rsidRDefault="00C80BCE" w:rsidP="00AD7B45">
      <w:pPr>
        <w:jc w:val="center"/>
        <w:rPr>
          <w:rFonts w:ascii="Times New Roman" w:hAnsi="Times New Roman" w:cs="Times New Roman"/>
          <w:b/>
          <w:lang w:val="lt-LT" w:eastAsia="lt-LT"/>
        </w:rPr>
      </w:pPr>
      <w:r w:rsidRPr="00F53857">
        <w:rPr>
          <w:rFonts w:ascii="Times New Roman" w:hAnsi="Times New Roman" w:cs="Times New Roman"/>
          <w:b/>
          <w:lang w:val="lt-LT" w:eastAsia="lt-LT"/>
        </w:rPr>
        <w:t>Bendrosios organinės anglies (TOC) analizatorius</w:t>
      </w:r>
    </w:p>
    <w:p w14:paraId="0D0298CD" w14:textId="77777777" w:rsidR="00854CC7" w:rsidRPr="00F53857" w:rsidRDefault="00854CC7" w:rsidP="00AD7B45">
      <w:pPr>
        <w:jc w:val="center"/>
        <w:rPr>
          <w:rFonts w:asciiTheme="majorBidi" w:eastAsiaTheme="minorHAnsi" w:hAnsiTheme="majorBidi" w:cstheme="majorBidi"/>
          <w:b/>
          <w:color w:val="000000" w:themeColor="text1"/>
          <w:lang w:val="lt-LT"/>
        </w:rPr>
      </w:pPr>
    </w:p>
    <w:p w14:paraId="33833836" w14:textId="77777777" w:rsidR="00025657" w:rsidRPr="00221782" w:rsidRDefault="00025657" w:rsidP="00025657">
      <w:pPr>
        <w:jc w:val="center"/>
        <w:rPr>
          <w:rFonts w:ascii="Times New Roman" w:hAnsi="Times New Roman" w:cs="Times New Roman"/>
          <w:b/>
          <w:color w:val="000000" w:themeColor="text1"/>
          <w:sz w:val="22"/>
          <w:szCs w:val="22"/>
          <w:lang w:val="lt-LT"/>
        </w:rPr>
      </w:pPr>
      <w:r w:rsidRPr="00221782">
        <w:rPr>
          <w:rFonts w:ascii="Times New Roman" w:hAnsi="Times New Roman" w:cs="Times New Roman"/>
          <w:b/>
          <w:color w:val="000000" w:themeColor="text1"/>
          <w:sz w:val="22"/>
          <w:szCs w:val="22"/>
          <w:lang w:val="lt-LT"/>
        </w:rPr>
        <w:t>BENDRIEJI REIKALAVIMAI</w:t>
      </w:r>
    </w:p>
    <w:p w14:paraId="2379B919" w14:textId="77777777" w:rsidR="001422D3" w:rsidRPr="00F53857" w:rsidRDefault="001422D3" w:rsidP="00E04A95">
      <w:pPr>
        <w:rPr>
          <w:rFonts w:asciiTheme="majorBidi" w:eastAsiaTheme="minorHAnsi" w:hAnsiTheme="majorBidi" w:cstheme="majorBidi"/>
          <w:b/>
          <w:color w:val="000000" w:themeColor="text1"/>
          <w:lang w:val="lt-LT"/>
        </w:rPr>
      </w:pPr>
    </w:p>
    <w:p w14:paraId="6D0E4489" w14:textId="1510B414" w:rsidR="00D16D0F" w:rsidRPr="00221782" w:rsidRDefault="00D16D0F" w:rsidP="00F53857">
      <w:pPr>
        <w:ind w:firstLine="567"/>
        <w:jc w:val="both"/>
        <w:rPr>
          <w:rFonts w:ascii="Times New Roman" w:hAnsi="Times New Roman" w:cs="Times New Roman"/>
          <w:color w:val="000000" w:themeColor="text1"/>
          <w:sz w:val="22"/>
          <w:szCs w:val="22"/>
          <w:lang w:val="lt-LT"/>
        </w:rPr>
      </w:pPr>
      <w:bookmarkStart w:id="0" w:name="_Hlk125995986"/>
      <w:r w:rsidRPr="00221782">
        <w:rPr>
          <w:rFonts w:ascii="Times New Roman" w:hAnsi="Times New Roman" w:cs="Times New Roman"/>
          <w:sz w:val="22"/>
          <w:szCs w:val="22"/>
          <w:lang w:val="lt-LT"/>
        </w:rPr>
        <w:t>Kauno technologijos universitetas</w:t>
      </w:r>
      <w:r w:rsidR="00F44976" w:rsidRPr="00221782">
        <w:rPr>
          <w:rFonts w:ascii="Times New Roman" w:hAnsi="Times New Roman" w:cs="Times New Roman"/>
          <w:sz w:val="22"/>
          <w:szCs w:val="22"/>
          <w:lang w:val="lt-LT"/>
        </w:rPr>
        <w:t xml:space="preserve"> (toliau – KTU/Perkančioji organizacija/pirkėjas) </w:t>
      </w:r>
      <w:r w:rsidRPr="00221782">
        <w:rPr>
          <w:rFonts w:ascii="Times New Roman" w:hAnsi="Times New Roman" w:cs="Times New Roman"/>
          <w:sz w:val="22"/>
          <w:szCs w:val="22"/>
          <w:lang w:val="lt-LT"/>
        </w:rPr>
        <w:t xml:space="preserve">įgyvendina </w:t>
      </w:r>
      <w:r w:rsidRPr="00221782">
        <w:rPr>
          <w:rFonts w:ascii="Times New Roman" w:hAnsi="Times New Roman" w:cs="Times New Roman"/>
          <w:color w:val="000000" w:themeColor="text1"/>
          <w:sz w:val="22"/>
          <w:szCs w:val="22"/>
          <w:lang w:val="lt-LT"/>
        </w:rPr>
        <w:t>projektą „Misijomis grįstų mokslo ir inovacijų programų įgyvendinimas“, Nr. 02-002-P-0001</w:t>
      </w:r>
      <w:r w:rsidRPr="00221782">
        <w:rPr>
          <w:rFonts w:ascii="Times New Roman" w:hAnsi="Times New Roman" w:cs="Times New Roman"/>
          <w:sz w:val="22"/>
          <w:szCs w:val="22"/>
          <w:lang w:val="lt-LT"/>
        </w:rPr>
        <w:t xml:space="preserve">, finansuojamą </w:t>
      </w:r>
      <w:r w:rsidRPr="00221782">
        <w:rPr>
          <w:rFonts w:ascii="Times New Roman" w:hAnsi="Times New Roman" w:cs="Times New Roman"/>
          <w:color w:val="000000" w:themeColor="text1"/>
          <w:sz w:val="22"/>
          <w:szCs w:val="22"/>
          <w:lang w:val="lt-LT"/>
        </w:rPr>
        <w:t>2021 – 2027 metų Europos sąjungos fondų, Ekonomikos gaivinimo ir atsparumo didinimo „Naujos kartos Lietuva“ priemonės ir Lietuvos Respublikos valstybės biudžeto lėšomis.</w:t>
      </w:r>
    </w:p>
    <w:p w14:paraId="0CAAE8D2"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5D1F6973" w14:textId="116F2D63" w:rsidR="003A0BCB" w:rsidRPr="00221782" w:rsidRDefault="00696EA0" w:rsidP="00F53857">
      <w:pPr>
        <w:tabs>
          <w:tab w:val="left" w:pos="426"/>
        </w:tabs>
        <w:ind w:firstLine="567"/>
        <w:jc w:val="both"/>
        <w:rPr>
          <w:rFonts w:ascii="Times New Roman" w:hAnsi="Times New Roman" w:cs="Times New Roman"/>
          <w:sz w:val="22"/>
          <w:szCs w:val="22"/>
          <w:lang w:val="lt-LT"/>
        </w:rPr>
      </w:pPr>
      <w:r w:rsidRPr="00221782">
        <w:rPr>
          <w:rFonts w:ascii="Times New Roman" w:hAnsi="Times New Roman" w:cs="Times New Roman"/>
          <w:sz w:val="22"/>
          <w:szCs w:val="22"/>
          <w:lang w:val="lt-LT"/>
        </w:rPr>
        <w:t xml:space="preserve">Pirkimo objektas – </w:t>
      </w:r>
      <w:r w:rsidR="00854CC7" w:rsidRPr="00221782">
        <w:rPr>
          <w:rFonts w:ascii="Times New Roman" w:hAnsi="Times New Roman" w:cs="Times New Roman"/>
          <w:sz w:val="22"/>
          <w:szCs w:val="22"/>
          <w:lang w:val="lt-LT"/>
        </w:rPr>
        <w:t>bendrosios organinės anglies (TOC) analizatorius</w:t>
      </w:r>
      <w:r w:rsidR="00D16D0F" w:rsidRPr="00221782">
        <w:rPr>
          <w:rFonts w:ascii="Times New Roman" w:hAnsi="Times New Roman" w:cs="Times New Roman"/>
          <w:sz w:val="22"/>
          <w:szCs w:val="22"/>
          <w:lang w:val="lt-LT"/>
        </w:rPr>
        <w:t xml:space="preserve"> K</w:t>
      </w:r>
      <w:r w:rsidR="008E3E57" w:rsidRPr="00221782">
        <w:rPr>
          <w:rFonts w:ascii="Times New Roman" w:hAnsi="Times New Roman" w:cs="Times New Roman"/>
          <w:sz w:val="22"/>
          <w:szCs w:val="22"/>
          <w:lang w:val="lt-LT"/>
        </w:rPr>
        <w:t xml:space="preserve">TU </w:t>
      </w:r>
      <w:r w:rsidR="00D16D0F" w:rsidRPr="00221782">
        <w:rPr>
          <w:rFonts w:ascii="Times New Roman" w:hAnsi="Times New Roman" w:cs="Times New Roman"/>
          <w:sz w:val="22"/>
          <w:szCs w:val="22"/>
          <w:lang w:val="lt-LT"/>
        </w:rPr>
        <w:t xml:space="preserve">kuriamam </w:t>
      </w:r>
      <w:proofErr w:type="spellStart"/>
      <w:r w:rsidR="00D16D0F" w:rsidRPr="00221782">
        <w:rPr>
          <w:rFonts w:ascii="Times New Roman" w:hAnsi="Times New Roman" w:cs="Times New Roman"/>
          <w:sz w:val="22"/>
          <w:szCs w:val="22"/>
          <w:lang w:val="lt-LT"/>
        </w:rPr>
        <w:t>SmartEcoTech</w:t>
      </w:r>
      <w:proofErr w:type="spellEnd"/>
      <w:r w:rsidR="00D16D0F" w:rsidRPr="00221782">
        <w:rPr>
          <w:rFonts w:ascii="Times New Roman" w:hAnsi="Times New Roman" w:cs="Times New Roman"/>
          <w:sz w:val="22"/>
          <w:szCs w:val="22"/>
          <w:lang w:val="lt-LT"/>
        </w:rPr>
        <w:t xml:space="preserve"> kompetencijų centrui („Sumani ir klimatui neutrali Lietuva“) </w:t>
      </w:r>
      <w:r w:rsidR="003A0BCB" w:rsidRPr="00221782">
        <w:rPr>
          <w:rFonts w:ascii="Times New Roman" w:hAnsi="Times New Roman" w:cs="Times New Roman"/>
          <w:sz w:val="22"/>
          <w:szCs w:val="22"/>
          <w:lang w:val="lt-LT"/>
        </w:rPr>
        <w:t xml:space="preserve">(toliau - </w:t>
      </w:r>
      <w:r w:rsidR="009673C0">
        <w:rPr>
          <w:rFonts w:ascii="Times New Roman" w:hAnsi="Times New Roman" w:cs="Times New Roman"/>
          <w:sz w:val="22"/>
          <w:szCs w:val="22"/>
          <w:lang w:val="lt-LT"/>
        </w:rPr>
        <w:t>P</w:t>
      </w:r>
      <w:r w:rsidR="003A0BCB" w:rsidRPr="00221782">
        <w:rPr>
          <w:rFonts w:ascii="Times New Roman" w:hAnsi="Times New Roman" w:cs="Times New Roman"/>
          <w:sz w:val="22"/>
          <w:szCs w:val="22"/>
          <w:lang w:val="lt-LT"/>
        </w:rPr>
        <w:t>rekė).</w:t>
      </w:r>
    </w:p>
    <w:p w14:paraId="42BC1918" w14:textId="77777777" w:rsidR="00854CC7" w:rsidRPr="00221782" w:rsidRDefault="00854CC7" w:rsidP="00F53857">
      <w:pPr>
        <w:tabs>
          <w:tab w:val="left" w:pos="426"/>
        </w:tabs>
        <w:ind w:firstLine="567"/>
        <w:jc w:val="both"/>
        <w:rPr>
          <w:rFonts w:ascii="Times New Roman" w:hAnsi="Times New Roman" w:cs="Times New Roman"/>
          <w:sz w:val="22"/>
          <w:szCs w:val="22"/>
          <w:lang w:val="lt-LT"/>
        </w:rPr>
      </w:pPr>
    </w:p>
    <w:p w14:paraId="0F86B3C9" w14:textId="17480B12" w:rsidR="00472E29" w:rsidRPr="00221782" w:rsidRDefault="00472E29" w:rsidP="00F53857">
      <w:pPr>
        <w:tabs>
          <w:tab w:val="left" w:pos="426"/>
        </w:tabs>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Pirkimo objekto pagrindinis kodas pagal Bendrą viešųjų pirkimų žodyną: </w:t>
      </w:r>
      <w:r w:rsidR="00C80BCE" w:rsidRPr="00221782">
        <w:rPr>
          <w:rFonts w:ascii="Times New Roman" w:hAnsi="Times New Roman" w:cs="Times New Roman"/>
          <w:color w:val="000000" w:themeColor="text1"/>
          <w:sz w:val="22"/>
          <w:szCs w:val="22"/>
          <w:lang w:val="lt-LT"/>
        </w:rPr>
        <w:t>38434000-6</w:t>
      </w:r>
      <w:r w:rsidR="00532AD0" w:rsidRPr="00221782">
        <w:rPr>
          <w:rFonts w:ascii="Times New Roman" w:hAnsi="Times New Roman" w:cs="Times New Roman"/>
          <w:color w:val="000000" w:themeColor="text1"/>
          <w:sz w:val="22"/>
          <w:szCs w:val="22"/>
          <w:lang w:val="lt-LT"/>
        </w:rPr>
        <w:t xml:space="preserve">, </w:t>
      </w:r>
      <w:r w:rsidR="00C80BCE" w:rsidRPr="00221782">
        <w:rPr>
          <w:rFonts w:ascii="Times New Roman" w:hAnsi="Times New Roman" w:cs="Times New Roman"/>
          <w:color w:val="000000" w:themeColor="text1"/>
          <w:sz w:val="22"/>
          <w:szCs w:val="22"/>
          <w:lang w:val="lt-LT"/>
        </w:rPr>
        <w:t>Analizatoriai</w:t>
      </w:r>
      <w:r w:rsidR="00EA4158" w:rsidRPr="00221782">
        <w:rPr>
          <w:rFonts w:ascii="Times New Roman" w:hAnsi="Times New Roman" w:cs="Times New Roman"/>
          <w:color w:val="000000" w:themeColor="text1"/>
          <w:sz w:val="22"/>
          <w:szCs w:val="22"/>
          <w:lang w:val="lt-LT"/>
        </w:rPr>
        <w:t>.</w:t>
      </w:r>
    </w:p>
    <w:p w14:paraId="1867326B" w14:textId="77777777" w:rsidR="00854CC7" w:rsidRPr="00221782" w:rsidRDefault="00854CC7" w:rsidP="00F53857">
      <w:pPr>
        <w:tabs>
          <w:tab w:val="left" w:pos="426"/>
        </w:tabs>
        <w:ind w:firstLine="567"/>
        <w:jc w:val="both"/>
        <w:rPr>
          <w:rFonts w:ascii="Times New Roman" w:hAnsi="Times New Roman" w:cs="Times New Roman"/>
          <w:color w:val="000000" w:themeColor="text1"/>
          <w:sz w:val="22"/>
          <w:szCs w:val="22"/>
          <w:lang w:val="lt-LT"/>
        </w:rPr>
      </w:pPr>
    </w:p>
    <w:p w14:paraId="69332104" w14:textId="30CC25DA" w:rsidR="001507A5" w:rsidRPr="00221782" w:rsidRDefault="001507A5" w:rsidP="00F53857">
      <w:pPr>
        <w:tabs>
          <w:tab w:val="left" w:pos="426"/>
        </w:tabs>
        <w:ind w:firstLine="567"/>
        <w:jc w:val="both"/>
        <w:rPr>
          <w:rFonts w:ascii="Times New Roman" w:hAnsi="Times New Roman" w:cs="Times New Roman"/>
          <w:i/>
          <w:iCs/>
          <w:color w:val="000000" w:themeColor="text1"/>
          <w:sz w:val="22"/>
          <w:szCs w:val="22"/>
          <w:lang w:val="lt-LT"/>
        </w:rPr>
      </w:pPr>
      <w:r w:rsidRPr="00221782">
        <w:rPr>
          <w:rFonts w:ascii="Times New Roman" w:hAnsi="Times New Roman" w:cs="Times New Roman"/>
          <w:color w:val="000000" w:themeColor="text1"/>
          <w:sz w:val="22"/>
          <w:szCs w:val="22"/>
          <w:lang w:val="lt-LT"/>
        </w:rPr>
        <w:t>Pirkimo objektas į dalis neskaidomas.</w:t>
      </w:r>
      <w:r w:rsidR="00C43A96" w:rsidRPr="00221782">
        <w:rPr>
          <w:rFonts w:ascii="Times New Roman" w:hAnsi="Times New Roman" w:cs="Times New Roman"/>
          <w:color w:val="000000" w:themeColor="text1"/>
          <w:sz w:val="22"/>
          <w:szCs w:val="22"/>
          <w:lang w:val="lt-LT"/>
        </w:rPr>
        <w:t xml:space="preserve"> Pirkimo objektas į dalis neskaidomas, nes perkamos sistemos dalys turi būti tarpusavyje suderintos, valdomos ta pačia programine įranga, užtikrinant tyrimų funkcionalumą ir nuoseklų darbą.</w:t>
      </w:r>
      <w:r w:rsidR="00C43A96" w:rsidRPr="00221782">
        <w:rPr>
          <w:rFonts w:ascii="Times New Roman" w:hAnsi="Times New Roman" w:cs="Times New Roman"/>
          <w:i/>
          <w:iCs/>
          <w:color w:val="000000" w:themeColor="text1"/>
          <w:sz w:val="22"/>
          <w:szCs w:val="22"/>
          <w:lang w:val="lt-LT"/>
        </w:rPr>
        <w:t xml:space="preserve">  </w:t>
      </w:r>
    </w:p>
    <w:p w14:paraId="6CA4A313" w14:textId="77777777" w:rsidR="00854CC7" w:rsidRPr="00221782" w:rsidRDefault="00854CC7" w:rsidP="00F53857">
      <w:pPr>
        <w:tabs>
          <w:tab w:val="left" w:pos="426"/>
        </w:tabs>
        <w:ind w:firstLine="567"/>
        <w:jc w:val="both"/>
        <w:rPr>
          <w:rFonts w:ascii="Times New Roman" w:hAnsi="Times New Roman" w:cs="Times New Roman"/>
          <w:color w:val="000000" w:themeColor="text1"/>
          <w:sz w:val="22"/>
          <w:szCs w:val="22"/>
          <w:lang w:val="lt-LT"/>
        </w:rPr>
      </w:pPr>
    </w:p>
    <w:p w14:paraId="291D8595" w14:textId="548C8867" w:rsidR="001A3A26" w:rsidRPr="00221782" w:rsidRDefault="001A3A26" w:rsidP="00F53857">
      <w:pPr>
        <w:tabs>
          <w:tab w:val="left" w:pos="426"/>
        </w:tabs>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Maksimali pirkimui skirtų lėšų suma be PVM – </w:t>
      </w:r>
      <w:r w:rsidR="00C80BCE" w:rsidRPr="00221782">
        <w:rPr>
          <w:rFonts w:ascii="Times New Roman" w:hAnsi="Times New Roman" w:cs="Times New Roman"/>
          <w:color w:val="000000" w:themeColor="text1"/>
          <w:sz w:val="22"/>
          <w:szCs w:val="22"/>
          <w:lang w:val="lt-LT"/>
        </w:rPr>
        <w:t>19</w:t>
      </w:r>
      <w:r w:rsidR="00854CC7" w:rsidRPr="00221782">
        <w:rPr>
          <w:rFonts w:ascii="Times New Roman" w:hAnsi="Times New Roman" w:cs="Times New Roman"/>
          <w:color w:val="000000" w:themeColor="text1"/>
          <w:sz w:val="22"/>
          <w:szCs w:val="22"/>
          <w:lang w:val="lt-LT"/>
        </w:rPr>
        <w:t> </w:t>
      </w:r>
      <w:r w:rsidR="00C80BCE" w:rsidRPr="00221782">
        <w:rPr>
          <w:rFonts w:ascii="Times New Roman" w:hAnsi="Times New Roman" w:cs="Times New Roman"/>
          <w:color w:val="000000" w:themeColor="text1"/>
          <w:sz w:val="22"/>
          <w:szCs w:val="22"/>
          <w:lang w:val="lt-LT"/>
        </w:rPr>
        <w:t>800</w:t>
      </w:r>
      <w:r w:rsidR="00854CC7" w:rsidRPr="00221782">
        <w:rPr>
          <w:rFonts w:ascii="Times New Roman" w:hAnsi="Times New Roman" w:cs="Times New Roman"/>
          <w:color w:val="000000" w:themeColor="text1"/>
          <w:sz w:val="22"/>
          <w:szCs w:val="22"/>
          <w:lang w:val="lt-LT"/>
        </w:rPr>
        <w:t xml:space="preserve">, 00 </w:t>
      </w:r>
      <w:r w:rsidRPr="00221782">
        <w:rPr>
          <w:rFonts w:ascii="Times New Roman" w:hAnsi="Times New Roman" w:cs="Times New Roman"/>
          <w:color w:val="000000" w:themeColor="text1"/>
          <w:sz w:val="22"/>
          <w:szCs w:val="22"/>
          <w:lang w:val="lt-LT"/>
        </w:rPr>
        <w:t>EUR (</w:t>
      </w:r>
      <w:r w:rsidR="007C39B0" w:rsidRPr="00221782">
        <w:rPr>
          <w:rFonts w:ascii="Times New Roman" w:hAnsi="Times New Roman" w:cs="Times New Roman"/>
          <w:color w:val="000000" w:themeColor="text1"/>
          <w:sz w:val="22"/>
          <w:szCs w:val="22"/>
          <w:lang w:val="lt-LT"/>
        </w:rPr>
        <w:t>d</w:t>
      </w:r>
      <w:r w:rsidR="00C80BCE" w:rsidRPr="00221782">
        <w:rPr>
          <w:rFonts w:ascii="Times New Roman" w:hAnsi="Times New Roman" w:cs="Times New Roman"/>
          <w:color w:val="000000" w:themeColor="text1"/>
          <w:sz w:val="22"/>
          <w:szCs w:val="22"/>
          <w:lang w:val="lt-LT"/>
        </w:rPr>
        <w:t xml:space="preserve">evyniolika </w:t>
      </w:r>
      <w:r w:rsidRPr="00221782">
        <w:rPr>
          <w:rFonts w:ascii="Times New Roman" w:hAnsi="Times New Roman" w:cs="Times New Roman"/>
          <w:color w:val="000000" w:themeColor="text1"/>
          <w:sz w:val="22"/>
          <w:szCs w:val="22"/>
          <w:lang w:val="lt-LT"/>
        </w:rPr>
        <w:t>tūkstanči</w:t>
      </w:r>
      <w:r w:rsidR="00C80BCE" w:rsidRPr="00221782">
        <w:rPr>
          <w:rFonts w:ascii="Times New Roman" w:hAnsi="Times New Roman" w:cs="Times New Roman"/>
          <w:color w:val="000000" w:themeColor="text1"/>
          <w:sz w:val="22"/>
          <w:szCs w:val="22"/>
          <w:lang w:val="lt-LT"/>
        </w:rPr>
        <w:t>ų aštuoni</w:t>
      </w:r>
      <w:r w:rsidR="007C39B0" w:rsidRPr="00221782">
        <w:rPr>
          <w:rFonts w:ascii="Times New Roman" w:hAnsi="Times New Roman" w:cs="Times New Roman"/>
          <w:color w:val="000000" w:themeColor="text1"/>
          <w:sz w:val="22"/>
          <w:szCs w:val="22"/>
          <w:lang w:val="lt-LT"/>
        </w:rPr>
        <w:t xml:space="preserve"> šimtai </w:t>
      </w:r>
      <w:r w:rsidRPr="00221782">
        <w:rPr>
          <w:rFonts w:ascii="Times New Roman" w:hAnsi="Times New Roman" w:cs="Times New Roman"/>
          <w:color w:val="000000" w:themeColor="text1"/>
          <w:sz w:val="22"/>
          <w:szCs w:val="22"/>
          <w:lang w:val="lt-LT"/>
        </w:rPr>
        <w:t>EUR, 00 ct.).</w:t>
      </w:r>
    </w:p>
    <w:p w14:paraId="0439FA0F" w14:textId="77777777" w:rsidR="00854CC7" w:rsidRPr="00221782" w:rsidRDefault="00854CC7" w:rsidP="00F53857">
      <w:pPr>
        <w:tabs>
          <w:tab w:val="left" w:pos="426"/>
        </w:tabs>
        <w:ind w:firstLine="567"/>
        <w:jc w:val="both"/>
        <w:rPr>
          <w:rFonts w:ascii="Times New Roman" w:hAnsi="Times New Roman" w:cs="Times New Roman"/>
          <w:color w:val="000000" w:themeColor="text1"/>
          <w:sz w:val="22"/>
          <w:szCs w:val="22"/>
          <w:lang w:val="lt-LT"/>
        </w:rPr>
      </w:pPr>
    </w:p>
    <w:p w14:paraId="3DABCE7B" w14:textId="069F93A4" w:rsidR="00472E29" w:rsidRPr="00221782" w:rsidRDefault="00503577" w:rsidP="00F53857">
      <w:pPr>
        <w:ind w:firstLine="567"/>
        <w:jc w:val="both"/>
        <w:rPr>
          <w:rFonts w:ascii="Times New Roman" w:hAnsi="Times New Roman" w:cs="Times New Roman"/>
          <w:color w:val="000000" w:themeColor="text1"/>
          <w:sz w:val="22"/>
          <w:szCs w:val="22"/>
          <w:lang w:val="lt-LT"/>
        </w:rPr>
      </w:pPr>
      <w:r>
        <w:rPr>
          <w:rFonts w:ascii="Times New Roman" w:hAnsi="Times New Roman" w:cs="Times New Roman"/>
          <w:color w:val="000000" w:themeColor="text1"/>
          <w:sz w:val="22"/>
          <w:szCs w:val="22"/>
          <w:lang w:val="lt-LT"/>
        </w:rPr>
        <w:t>P</w:t>
      </w:r>
      <w:r w:rsidR="00472E29" w:rsidRPr="00221782">
        <w:rPr>
          <w:rFonts w:ascii="Times New Roman" w:hAnsi="Times New Roman" w:cs="Times New Roman"/>
          <w:color w:val="000000" w:themeColor="text1"/>
          <w:sz w:val="22"/>
          <w:szCs w:val="22"/>
          <w:lang w:val="lt-LT"/>
        </w:rPr>
        <w:t>irkimas apima:</w:t>
      </w:r>
    </w:p>
    <w:p w14:paraId="031D21D3" w14:textId="5D0E80F9" w:rsidR="00472E29" w:rsidRPr="00221782" w:rsidRDefault="00472E29" w:rsidP="006E621D">
      <w:pPr>
        <w:pStyle w:val="ListParagraph"/>
        <w:numPr>
          <w:ilvl w:val="0"/>
          <w:numId w:val="33"/>
        </w:numPr>
        <w:tabs>
          <w:tab w:val="left" w:pos="993"/>
        </w:tabs>
        <w:ind w:left="0" w:firstLine="567"/>
        <w:jc w:val="both"/>
        <w:rPr>
          <w:rFonts w:ascii="Times New Roman" w:hAnsi="Times New Roman" w:cs="Times New Roman"/>
          <w:sz w:val="22"/>
          <w:szCs w:val="22"/>
          <w:lang w:val="lt-LT"/>
        </w:rPr>
      </w:pPr>
      <w:r w:rsidRPr="00221782">
        <w:rPr>
          <w:rFonts w:ascii="Times New Roman" w:hAnsi="Times New Roman" w:cs="Times New Roman"/>
          <w:sz w:val="22"/>
          <w:szCs w:val="22"/>
          <w:lang w:val="lt-LT"/>
        </w:rPr>
        <w:t>įrangos pristatymą, sumontavimą</w:t>
      </w:r>
      <w:r w:rsidR="004F4D0C" w:rsidRPr="00221782">
        <w:rPr>
          <w:rFonts w:ascii="Times New Roman" w:hAnsi="Times New Roman" w:cs="Times New Roman"/>
          <w:sz w:val="22"/>
          <w:szCs w:val="22"/>
          <w:lang w:val="lt-LT"/>
        </w:rPr>
        <w:t>.</w:t>
      </w:r>
    </w:p>
    <w:p w14:paraId="0FA746AA" w14:textId="77777777" w:rsidR="00472E29" w:rsidRPr="00221782" w:rsidRDefault="00472E29" w:rsidP="006E621D">
      <w:pPr>
        <w:pStyle w:val="ListParagraph"/>
        <w:numPr>
          <w:ilvl w:val="0"/>
          <w:numId w:val="33"/>
        </w:numPr>
        <w:tabs>
          <w:tab w:val="left" w:pos="993"/>
        </w:tabs>
        <w:ind w:left="0" w:firstLine="567"/>
        <w:jc w:val="both"/>
        <w:rPr>
          <w:rFonts w:ascii="Times New Roman" w:hAnsi="Times New Roman" w:cs="Times New Roman"/>
          <w:sz w:val="22"/>
          <w:szCs w:val="22"/>
          <w:lang w:val="lt-LT"/>
        </w:rPr>
      </w:pPr>
      <w:r w:rsidRPr="00221782">
        <w:rPr>
          <w:rFonts w:ascii="Times New Roman" w:hAnsi="Times New Roman" w:cs="Times New Roman"/>
          <w:sz w:val="22"/>
          <w:szCs w:val="22"/>
          <w:lang w:val="lt-LT"/>
        </w:rPr>
        <w:t>įrangos išbandymą, jos veikimo ir valdymo funkcijų pademonstravimą.</w:t>
      </w:r>
    </w:p>
    <w:p w14:paraId="1F4EA547" w14:textId="739F649C" w:rsidR="00472E29" w:rsidRPr="00221782" w:rsidRDefault="00696EA0" w:rsidP="00F53857">
      <w:pPr>
        <w:tabs>
          <w:tab w:val="left" w:pos="426"/>
        </w:tabs>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Į prekės kainą privalo būti įskaičiuotos visos nurodytos (pristatymo, sumontavimo, </w:t>
      </w:r>
      <w:r w:rsidR="00506D5A" w:rsidRPr="00221782">
        <w:rPr>
          <w:rFonts w:ascii="Times New Roman" w:hAnsi="Times New Roman" w:cs="Times New Roman"/>
          <w:color w:val="000000" w:themeColor="text1"/>
          <w:sz w:val="22"/>
          <w:szCs w:val="22"/>
          <w:lang w:val="lt-LT"/>
        </w:rPr>
        <w:t>įdiegimo</w:t>
      </w:r>
      <w:r w:rsidRPr="00221782">
        <w:rPr>
          <w:rFonts w:ascii="Times New Roman" w:hAnsi="Times New Roman" w:cs="Times New Roman"/>
          <w:color w:val="000000" w:themeColor="text1"/>
          <w:sz w:val="22"/>
          <w:szCs w:val="22"/>
          <w:lang w:val="lt-LT"/>
        </w:rPr>
        <w:t>, išbandymo, bei veikimo ir valdymo funkcijų pademonstravimo), ir kitos su prekės tiekimu susijusios išlaidos, taip pat visi reikalingi mokėti mokesčiai, jei tokių būtų.</w:t>
      </w:r>
    </w:p>
    <w:p w14:paraId="7F796DA5" w14:textId="77777777" w:rsidR="00854CC7" w:rsidRPr="00221782" w:rsidRDefault="00854CC7" w:rsidP="00F53857">
      <w:pPr>
        <w:tabs>
          <w:tab w:val="left" w:pos="426"/>
        </w:tabs>
        <w:ind w:firstLine="567"/>
        <w:jc w:val="both"/>
        <w:rPr>
          <w:rFonts w:ascii="Times New Roman" w:hAnsi="Times New Roman" w:cs="Times New Roman"/>
          <w:color w:val="000000" w:themeColor="text1"/>
          <w:sz w:val="22"/>
          <w:szCs w:val="22"/>
          <w:lang w:val="lt-LT"/>
        </w:rPr>
      </w:pPr>
    </w:p>
    <w:p w14:paraId="1DEEAFDE" w14:textId="193A6844" w:rsidR="00CE32A6" w:rsidRPr="00221782" w:rsidRDefault="00CE32A6" w:rsidP="00F53857">
      <w:pPr>
        <w:ind w:firstLine="567"/>
        <w:jc w:val="both"/>
        <w:rPr>
          <w:rFonts w:ascii="Times New Roman" w:hAnsi="Times New Roman" w:cs="Times New Roman"/>
          <w:color w:val="000000"/>
          <w:sz w:val="22"/>
          <w:szCs w:val="22"/>
          <w:lang w:val="lt-LT"/>
        </w:rPr>
      </w:pPr>
      <w:r w:rsidRPr="00221782">
        <w:rPr>
          <w:rFonts w:ascii="Times New Roman" w:hAnsi="Times New Roman" w:cs="Times New Roman"/>
          <w:color w:val="000000"/>
          <w:sz w:val="22"/>
          <w:szCs w:val="22"/>
          <w:lang w:val="lt-LT"/>
        </w:rPr>
        <w:t xml:space="preserve">Prekė turi turėti CE ženklinimą </w:t>
      </w:r>
      <w:r w:rsidR="00175446" w:rsidRPr="00221782">
        <w:rPr>
          <w:rFonts w:ascii="Times New Roman" w:hAnsi="Times New Roman" w:cs="Times New Roman"/>
          <w:color w:val="000000"/>
          <w:sz w:val="22"/>
          <w:szCs w:val="22"/>
          <w:lang w:val="lt-LT"/>
        </w:rPr>
        <w:t xml:space="preserve"> </w:t>
      </w:r>
      <w:r w:rsidRPr="00221782">
        <w:rPr>
          <w:rFonts w:ascii="Times New Roman" w:hAnsi="Times New Roman" w:cs="Times New Roman"/>
          <w:color w:val="000000"/>
          <w:sz w:val="22"/>
          <w:szCs w:val="22"/>
          <w:lang w:val="lt-LT"/>
        </w:rPr>
        <w:t xml:space="preserve">ir Tiekėjas turi pateikti tai įrodančius dokumentus (notifikuotos įstaigos išduotas sertifikatas (arba lygiavertis)). </w:t>
      </w:r>
    </w:p>
    <w:p w14:paraId="521BC6E9" w14:textId="77777777" w:rsidR="00854CC7" w:rsidRPr="00221782" w:rsidRDefault="00854CC7" w:rsidP="00F53857">
      <w:pPr>
        <w:ind w:firstLine="567"/>
        <w:jc w:val="both"/>
        <w:rPr>
          <w:rFonts w:ascii="Times New Roman" w:hAnsi="Times New Roman" w:cs="Times New Roman"/>
          <w:color w:val="000000"/>
          <w:sz w:val="22"/>
          <w:szCs w:val="22"/>
          <w:lang w:val="lt-LT"/>
        </w:rPr>
      </w:pPr>
    </w:p>
    <w:p w14:paraId="6C9058F6" w14:textId="09CEC89B" w:rsidR="00D16D0F" w:rsidRPr="00221782" w:rsidRDefault="00D16D0F"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Prekė turi būti pristatytos tiekėjo transportu, sumontuot</w:t>
      </w:r>
      <w:r w:rsidR="00087FF4">
        <w:rPr>
          <w:rFonts w:ascii="Times New Roman" w:hAnsi="Times New Roman" w:cs="Times New Roman"/>
          <w:color w:val="000000" w:themeColor="text1"/>
          <w:sz w:val="22"/>
          <w:szCs w:val="22"/>
          <w:lang w:val="lt-LT"/>
        </w:rPr>
        <w:t>a</w:t>
      </w:r>
      <w:r w:rsidRPr="00221782">
        <w:rPr>
          <w:rFonts w:ascii="Times New Roman" w:hAnsi="Times New Roman" w:cs="Times New Roman"/>
          <w:color w:val="000000" w:themeColor="text1"/>
          <w:sz w:val="22"/>
          <w:szCs w:val="22"/>
          <w:lang w:val="lt-LT"/>
        </w:rPr>
        <w:t xml:space="preserve"> bei instaliuot</w:t>
      </w:r>
      <w:r w:rsidR="00087FF4">
        <w:rPr>
          <w:rFonts w:ascii="Times New Roman" w:hAnsi="Times New Roman" w:cs="Times New Roman"/>
          <w:color w:val="000000" w:themeColor="text1"/>
          <w:sz w:val="22"/>
          <w:szCs w:val="22"/>
          <w:lang w:val="lt-LT"/>
        </w:rPr>
        <w:t>a</w:t>
      </w:r>
      <w:r w:rsidRPr="00221782">
        <w:rPr>
          <w:rFonts w:ascii="Times New Roman" w:hAnsi="Times New Roman" w:cs="Times New Roman"/>
          <w:color w:val="000000" w:themeColor="text1"/>
          <w:sz w:val="22"/>
          <w:szCs w:val="22"/>
          <w:lang w:val="lt-LT"/>
        </w:rPr>
        <w:t xml:space="preserve"> Kauno technologijos universiteto patalpose, Tunelio g. 60, Kaune arba kitame atsakingo už sutarties vykdymą KTU darbuotojų nurodytame KTU padalinyje Kaune.</w:t>
      </w:r>
    </w:p>
    <w:p w14:paraId="6D4FA49B"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16D41B61" w14:textId="77777777" w:rsidR="00472E29" w:rsidRPr="00221782" w:rsidRDefault="00472E29"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Kartu su pristatyta įranga turi būti pateikiamos darbo ir / ar eksploatavimo ir / ar priežiūros naudojimosi vadovas (instrukcijos) lietuvių ir / ar anglų kalba.</w:t>
      </w:r>
    </w:p>
    <w:p w14:paraId="6BEF384A"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622B1860" w14:textId="77777777" w:rsidR="00472E29" w:rsidRPr="00221782" w:rsidRDefault="00472E29"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Įsigyta įranga bus priimama iš tiekėjo tik tada, kai visa įsigyta įranga bus visiškai veikianti perkančiosios organizacijos patalpose, išbandyta, pademonstruotas įrangos veikimas ir valdymo funkcionavimas.</w:t>
      </w:r>
    </w:p>
    <w:p w14:paraId="5767F597"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2A53074C" w14:textId="4F37C3A4" w:rsidR="00696EA0" w:rsidRDefault="00696EA0" w:rsidP="00F53857">
      <w:pPr>
        <w:ind w:firstLine="567"/>
        <w:jc w:val="both"/>
        <w:rPr>
          <w:rFonts w:ascii="Times New Roman" w:hAnsi="Times New Roman" w:cs="Times New Roman"/>
          <w:color w:val="000000" w:themeColor="text1"/>
          <w:sz w:val="22"/>
          <w:szCs w:val="22"/>
          <w:lang w:val="lt-LT"/>
        </w:rPr>
      </w:pPr>
      <w:r w:rsidRPr="003B7A6A">
        <w:rPr>
          <w:rFonts w:ascii="Times New Roman" w:hAnsi="Times New Roman" w:cs="Times New Roman"/>
          <w:color w:val="000000" w:themeColor="text1"/>
          <w:sz w:val="22"/>
          <w:szCs w:val="22"/>
          <w:lang w:val="lt-LT"/>
        </w:rPr>
        <w:t>Sutartyje Tiekėjo numatytų įsipareigojimų atlikimo terminas –</w:t>
      </w:r>
      <w:r w:rsidR="00F53857" w:rsidRPr="003B7A6A">
        <w:rPr>
          <w:rFonts w:ascii="Times New Roman" w:hAnsi="Times New Roman" w:cs="Times New Roman"/>
          <w:color w:val="000000" w:themeColor="text1"/>
          <w:sz w:val="22"/>
          <w:szCs w:val="22"/>
          <w:lang w:val="lt-LT"/>
        </w:rPr>
        <w:t xml:space="preserve"> </w:t>
      </w:r>
      <w:r w:rsidR="007E46BB" w:rsidRPr="004727F1">
        <w:rPr>
          <w:rFonts w:ascii="Times New Roman" w:hAnsi="Times New Roman" w:cs="Times New Roman"/>
          <w:b/>
          <w:bCs/>
          <w:color w:val="000000" w:themeColor="text1"/>
          <w:sz w:val="22"/>
          <w:szCs w:val="22"/>
          <w:lang w:val="lt-LT"/>
        </w:rPr>
        <w:t xml:space="preserve">2 (du) </w:t>
      </w:r>
      <w:r w:rsidR="00854CC7" w:rsidRPr="004727F1">
        <w:rPr>
          <w:rFonts w:ascii="Times New Roman" w:hAnsi="Times New Roman" w:cs="Times New Roman"/>
          <w:b/>
          <w:bCs/>
          <w:color w:val="000000" w:themeColor="text1"/>
          <w:sz w:val="22"/>
          <w:szCs w:val="22"/>
          <w:lang w:val="lt-LT"/>
        </w:rPr>
        <w:t xml:space="preserve"> mėn</w:t>
      </w:r>
      <w:r w:rsidR="007E46BB" w:rsidRPr="004727F1">
        <w:rPr>
          <w:rFonts w:ascii="Times New Roman" w:hAnsi="Times New Roman" w:cs="Times New Roman"/>
          <w:b/>
          <w:bCs/>
          <w:color w:val="000000" w:themeColor="text1"/>
          <w:sz w:val="22"/>
          <w:szCs w:val="22"/>
          <w:lang w:val="lt-LT"/>
        </w:rPr>
        <w:t>esiai</w:t>
      </w:r>
      <w:r w:rsidR="00854CC7" w:rsidRPr="003B7A6A">
        <w:rPr>
          <w:rFonts w:ascii="Times New Roman" w:hAnsi="Times New Roman" w:cs="Times New Roman"/>
          <w:color w:val="000000" w:themeColor="text1"/>
          <w:sz w:val="22"/>
          <w:szCs w:val="22"/>
          <w:lang w:val="lt-LT"/>
        </w:rPr>
        <w:t xml:space="preserve">  </w:t>
      </w:r>
      <w:r w:rsidRPr="00D2640A">
        <w:rPr>
          <w:rFonts w:ascii="Times New Roman" w:hAnsi="Times New Roman" w:cs="Times New Roman"/>
          <w:color w:val="000000" w:themeColor="text1"/>
          <w:sz w:val="22"/>
          <w:szCs w:val="22"/>
          <w:lang w:val="lt-LT"/>
        </w:rPr>
        <w:t>nuo sutarties įsigaliojimo dienos</w:t>
      </w:r>
      <w:r w:rsidR="00854CC7" w:rsidRPr="00D2640A">
        <w:rPr>
          <w:rFonts w:ascii="Times New Roman" w:hAnsi="Times New Roman" w:cs="Times New Roman"/>
          <w:color w:val="000000" w:themeColor="text1"/>
          <w:sz w:val="22"/>
          <w:szCs w:val="22"/>
          <w:lang w:val="lt-LT"/>
        </w:rPr>
        <w:t xml:space="preserve">, </w:t>
      </w:r>
      <w:r w:rsidR="00854CC7" w:rsidRPr="004727F1">
        <w:rPr>
          <w:rFonts w:ascii="Times New Roman" w:hAnsi="Times New Roman" w:cs="Times New Roman"/>
          <w:b/>
          <w:bCs/>
          <w:color w:val="000000" w:themeColor="text1"/>
          <w:sz w:val="22"/>
          <w:szCs w:val="22"/>
          <w:lang w:val="lt-LT"/>
        </w:rPr>
        <w:t xml:space="preserve">bet ne vėliau kaip iki 2026 m. </w:t>
      </w:r>
      <w:r w:rsidR="007E46BB" w:rsidRPr="004727F1">
        <w:rPr>
          <w:rFonts w:ascii="Times New Roman" w:hAnsi="Times New Roman" w:cs="Times New Roman"/>
          <w:b/>
          <w:bCs/>
          <w:color w:val="000000" w:themeColor="text1"/>
          <w:sz w:val="22"/>
          <w:szCs w:val="22"/>
          <w:lang w:val="lt-LT"/>
        </w:rPr>
        <w:t>gegužės</w:t>
      </w:r>
      <w:r w:rsidR="000729DE" w:rsidRPr="004727F1">
        <w:rPr>
          <w:rFonts w:ascii="Times New Roman" w:hAnsi="Times New Roman" w:cs="Times New Roman"/>
          <w:b/>
          <w:bCs/>
          <w:color w:val="000000" w:themeColor="text1"/>
          <w:sz w:val="22"/>
          <w:szCs w:val="22"/>
          <w:lang w:val="lt-LT"/>
        </w:rPr>
        <w:t xml:space="preserve"> </w:t>
      </w:r>
      <w:r w:rsidR="00CB29BA" w:rsidRPr="004727F1">
        <w:rPr>
          <w:rFonts w:ascii="Times New Roman" w:hAnsi="Times New Roman" w:cs="Times New Roman"/>
          <w:b/>
          <w:bCs/>
          <w:color w:val="000000" w:themeColor="text1"/>
          <w:sz w:val="22"/>
          <w:szCs w:val="22"/>
          <w:lang w:val="lt-LT"/>
        </w:rPr>
        <w:t>2</w:t>
      </w:r>
      <w:r w:rsidR="000729DE" w:rsidRPr="004727F1">
        <w:rPr>
          <w:rFonts w:ascii="Times New Roman" w:hAnsi="Times New Roman" w:cs="Times New Roman"/>
          <w:b/>
          <w:bCs/>
          <w:color w:val="000000" w:themeColor="text1"/>
          <w:sz w:val="22"/>
          <w:szCs w:val="22"/>
          <w:lang w:val="lt-LT"/>
        </w:rPr>
        <w:t>0</w:t>
      </w:r>
      <w:r w:rsidR="00854CC7" w:rsidRPr="004727F1">
        <w:rPr>
          <w:rFonts w:ascii="Times New Roman" w:hAnsi="Times New Roman" w:cs="Times New Roman"/>
          <w:b/>
          <w:bCs/>
          <w:color w:val="000000" w:themeColor="text1"/>
          <w:sz w:val="22"/>
          <w:szCs w:val="22"/>
          <w:lang w:val="lt-LT"/>
        </w:rPr>
        <w:t xml:space="preserve"> d</w:t>
      </w:r>
      <w:r w:rsidRPr="00D2640A">
        <w:rPr>
          <w:rFonts w:ascii="Times New Roman" w:hAnsi="Times New Roman" w:cs="Times New Roman"/>
          <w:color w:val="000000" w:themeColor="text1"/>
          <w:sz w:val="22"/>
          <w:szCs w:val="22"/>
          <w:lang w:val="lt-LT"/>
        </w:rPr>
        <w:t>.</w:t>
      </w:r>
    </w:p>
    <w:p w14:paraId="2B19C719" w14:textId="77777777" w:rsidR="00F16912" w:rsidRDefault="00F16912" w:rsidP="00F53857">
      <w:pPr>
        <w:ind w:firstLine="567"/>
        <w:jc w:val="both"/>
        <w:rPr>
          <w:rFonts w:ascii="Times New Roman" w:hAnsi="Times New Roman" w:cs="Times New Roman"/>
          <w:color w:val="000000" w:themeColor="text1"/>
          <w:sz w:val="22"/>
          <w:szCs w:val="22"/>
          <w:lang w:val="lt-LT"/>
        </w:rPr>
      </w:pPr>
    </w:p>
    <w:p w14:paraId="6CDDBF12" w14:textId="29BAAEEA" w:rsidR="00F16912" w:rsidRPr="003B7A6A" w:rsidRDefault="00F16912" w:rsidP="00F16912">
      <w:pPr>
        <w:ind w:firstLine="567"/>
        <w:jc w:val="both"/>
        <w:rPr>
          <w:rFonts w:ascii="Times New Roman" w:hAnsi="Times New Roman" w:cs="Times New Roman"/>
          <w:color w:val="000000" w:themeColor="text1"/>
          <w:sz w:val="22"/>
          <w:szCs w:val="22"/>
          <w:lang w:val="lt-LT"/>
        </w:rPr>
      </w:pPr>
      <w:r w:rsidRPr="003B7A6A">
        <w:rPr>
          <w:rFonts w:ascii="Times New Roman" w:hAnsi="Times New Roman" w:cs="Times New Roman"/>
          <w:color w:val="000000" w:themeColor="text1"/>
          <w:sz w:val="22"/>
          <w:szCs w:val="22"/>
          <w:lang w:val="lt-LT"/>
        </w:rPr>
        <w:t>Visai įrangai ir ją sudarančioms atskiroms</w:t>
      </w:r>
      <w:r w:rsidR="00460258">
        <w:rPr>
          <w:rFonts w:ascii="Times New Roman" w:hAnsi="Times New Roman" w:cs="Times New Roman"/>
          <w:color w:val="000000" w:themeColor="text1"/>
          <w:sz w:val="22"/>
          <w:szCs w:val="22"/>
          <w:lang w:val="lt-LT"/>
        </w:rPr>
        <w:t xml:space="preserve"> dalims</w:t>
      </w:r>
      <w:r w:rsidRPr="003B7A6A">
        <w:rPr>
          <w:rFonts w:ascii="Times New Roman" w:hAnsi="Times New Roman" w:cs="Times New Roman"/>
          <w:color w:val="000000" w:themeColor="text1"/>
          <w:sz w:val="22"/>
          <w:szCs w:val="22"/>
          <w:lang w:val="lt-LT"/>
        </w:rPr>
        <w:t xml:space="preserve"> turi būti suteikiama ne trumpesnė nei 12 mėnesių garantija. Tiekėjas privalo su parduodam</w:t>
      </w:r>
      <w:r w:rsidR="00515E6D">
        <w:rPr>
          <w:rFonts w:ascii="Times New Roman" w:hAnsi="Times New Roman" w:cs="Times New Roman"/>
          <w:color w:val="000000" w:themeColor="text1"/>
          <w:sz w:val="22"/>
          <w:szCs w:val="22"/>
          <w:lang w:val="lt-LT"/>
        </w:rPr>
        <w:t>a</w:t>
      </w:r>
      <w:r w:rsidRPr="003B7A6A">
        <w:rPr>
          <w:rFonts w:ascii="Times New Roman" w:hAnsi="Times New Roman" w:cs="Times New Roman"/>
          <w:color w:val="000000" w:themeColor="text1"/>
          <w:sz w:val="22"/>
          <w:szCs w:val="22"/>
          <w:lang w:val="lt-LT"/>
        </w:rPr>
        <w:t xml:space="preserve"> </w:t>
      </w:r>
      <w:r w:rsidR="00515E6D">
        <w:rPr>
          <w:rFonts w:ascii="Times New Roman" w:hAnsi="Times New Roman" w:cs="Times New Roman"/>
          <w:color w:val="000000" w:themeColor="text1"/>
          <w:sz w:val="22"/>
          <w:szCs w:val="22"/>
          <w:lang w:val="lt-LT"/>
        </w:rPr>
        <w:t>P</w:t>
      </w:r>
      <w:r w:rsidRPr="003B7A6A">
        <w:rPr>
          <w:rFonts w:ascii="Times New Roman" w:hAnsi="Times New Roman" w:cs="Times New Roman"/>
          <w:color w:val="000000" w:themeColor="text1"/>
          <w:sz w:val="22"/>
          <w:szCs w:val="22"/>
          <w:lang w:val="lt-LT"/>
        </w:rPr>
        <w:t>rek</w:t>
      </w:r>
      <w:r w:rsidR="00515E6D">
        <w:rPr>
          <w:rFonts w:ascii="Times New Roman" w:hAnsi="Times New Roman" w:cs="Times New Roman"/>
          <w:color w:val="000000" w:themeColor="text1"/>
          <w:sz w:val="22"/>
          <w:szCs w:val="22"/>
          <w:lang w:val="lt-LT"/>
        </w:rPr>
        <w:t>e</w:t>
      </w:r>
      <w:r w:rsidRPr="003B7A6A">
        <w:rPr>
          <w:rFonts w:ascii="Times New Roman" w:hAnsi="Times New Roman" w:cs="Times New Roman"/>
          <w:color w:val="000000" w:themeColor="text1"/>
          <w:sz w:val="22"/>
          <w:szCs w:val="22"/>
          <w:lang w:val="lt-LT"/>
        </w:rPr>
        <w:t xml:space="preserve"> perduoti Prek</w:t>
      </w:r>
      <w:r w:rsidR="00515E6D">
        <w:rPr>
          <w:rFonts w:ascii="Times New Roman" w:hAnsi="Times New Roman" w:cs="Times New Roman"/>
          <w:color w:val="000000" w:themeColor="text1"/>
          <w:sz w:val="22"/>
          <w:szCs w:val="22"/>
          <w:lang w:val="lt-LT"/>
        </w:rPr>
        <w:t>ės</w:t>
      </w:r>
      <w:r w:rsidRPr="003B7A6A">
        <w:rPr>
          <w:rFonts w:ascii="Times New Roman" w:hAnsi="Times New Roman" w:cs="Times New Roman"/>
          <w:color w:val="000000" w:themeColor="text1"/>
          <w:sz w:val="22"/>
          <w:szCs w:val="22"/>
          <w:lang w:val="lt-LT"/>
        </w:rPr>
        <w:t xml:space="preserve"> garantiją patvirtinančius dokumentus. Tiekėjas įrangos naudojimo vietoje turės užtikrinti parduotos įrangos garantinę priežiūrą ir garantinį remontą.</w:t>
      </w:r>
    </w:p>
    <w:p w14:paraId="2D0B1BE3" w14:textId="77777777" w:rsidR="00F16912" w:rsidRPr="003B7A6A" w:rsidRDefault="00F16912" w:rsidP="00F16912">
      <w:pPr>
        <w:ind w:left="-567" w:firstLine="567"/>
        <w:jc w:val="both"/>
        <w:rPr>
          <w:rFonts w:ascii="Times New Roman" w:hAnsi="Times New Roman" w:cs="Times New Roman"/>
          <w:color w:val="000000" w:themeColor="text1"/>
          <w:sz w:val="22"/>
          <w:szCs w:val="22"/>
          <w:lang w:val="lt-LT"/>
        </w:rPr>
      </w:pPr>
    </w:p>
    <w:p w14:paraId="3C3805B4" w14:textId="07700948" w:rsidR="00F16912" w:rsidRPr="003B7A6A" w:rsidRDefault="00F16912" w:rsidP="00F16912">
      <w:pPr>
        <w:ind w:firstLine="567"/>
        <w:jc w:val="both"/>
        <w:rPr>
          <w:rFonts w:ascii="Times New Roman" w:hAnsi="Times New Roman" w:cs="Times New Roman"/>
          <w:color w:val="000000" w:themeColor="text1"/>
          <w:sz w:val="22"/>
          <w:szCs w:val="22"/>
          <w:lang w:val="lt-LT"/>
        </w:rPr>
      </w:pPr>
      <w:r w:rsidRPr="003B7A6A">
        <w:rPr>
          <w:rFonts w:ascii="Times New Roman" w:hAnsi="Times New Roman" w:cs="Times New Roman"/>
          <w:color w:val="000000" w:themeColor="text1"/>
          <w:sz w:val="22"/>
          <w:szCs w:val="22"/>
          <w:lang w:val="lt-LT"/>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r w:rsidR="003B7A6A">
        <w:rPr>
          <w:rFonts w:ascii="Times New Roman" w:hAnsi="Times New Roman" w:cs="Times New Roman"/>
          <w:color w:val="000000" w:themeColor="text1"/>
          <w:sz w:val="22"/>
          <w:szCs w:val="22"/>
          <w:lang w:val="lt-LT"/>
        </w:rPr>
        <w:t>.</w:t>
      </w:r>
    </w:p>
    <w:p w14:paraId="271F186E"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006521B5" w14:textId="77777777" w:rsidR="00854CC7" w:rsidRDefault="00854CC7"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07773361" w14:textId="77777777" w:rsidR="00F91F42" w:rsidRPr="00221782" w:rsidRDefault="00F91F42" w:rsidP="00F53857">
      <w:pPr>
        <w:ind w:firstLine="567"/>
        <w:jc w:val="both"/>
        <w:rPr>
          <w:rFonts w:ascii="Times New Roman" w:hAnsi="Times New Roman" w:cs="Times New Roman"/>
          <w:color w:val="000000" w:themeColor="text1"/>
          <w:sz w:val="22"/>
          <w:szCs w:val="22"/>
          <w:lang w:val="lt-LT"/>
        </w:rPr>
      </w:pPr>
    </w:p>
    <w:p w14:paraId="42CACD9B"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sz w:val="22"/>
          <w:szCs w:val="22"/>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221782">
        <w:rPr>
          <w:rFonts w:ascii="Times New Roman" w:hAnsi="Times New Roman" w:cs="Times New Roman"/>
          <w:color w:val="000000" w:themeColor="text1"/>
          <w:sz w:val="22"/>
          <w:szCs w:val="22"/>
          <w:lang w:val="lt-LT"/>
        </w:rPr>
        <w:t>kalba (nuorodas į gaminio pasą, bukletą ar internetinio puslapio adresą, kuriuose Perkančioji organizacija galėtų patikrinti siūlomo gaminio charakteristikas arba pateikti atitinkamos informacijos dokumento skenuotą versiją).</w:t>
      </w:r>
    </w:p>
    <w:p w14:paraId="2738A5AA"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72322E69"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0476959E"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0A2B54FB"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16F4C47C" w14:textId="77777777" w:rsidR="00854CC7" w:rsidRPr="00221782" w:rsidRDefault="00854CC7" w:rsidP="00854CC7">
      <w:pPr>
        <w:ind w:left="-567" w:firstLine="567"/>
        <w:jc w:val="center"/>
        <w:rPr>
          <w:rFonts w:ascii="Times New Roman" w:hAnsi="Times New Roman" w:cs="Times New Roman"/>
          <w:color w:val="000000" w:themeColor="text1"/>
          <w:sz w:val="22"/>
          <w:szCs w:val="22"/>
          <w:lang w:val="lt-LT"/>
        </w:rPr>
      </w:pPr>
    </w:p>
    <w:p w14:paraId="4868AA27" w14:textId="77777777" w:rsidR="00854CC7" w:rsidRPr="00F53857" w:rsidRDefault="00854CC7" w:rsidP="00557113">
      <w:pPr>
        <w:jc w:val="both"/>
        <w:rPr>
          <w:rFonts w:ascii="Times New Roman" w:hAnsi="Times New Roman" w:cs="Times New Roman"/>
          <w:b/>
          <w:color w:val="000000" w:themeColor="text1"/>
          <w:lang w:val="lt-LT"/>
        </w:rPr>
      </w:pPr>
    </w:p>
    <w:bookmarkEnd w:id="0"/>
    <w:p w14:paraId="5B3C91ED" w14:textId="77777777" w:rsidR="001422D3" w:rsidRPr="00F53857" w:rsidRDefault="001422D3" w:rsidP="001422D3">
      <w:pPr>
        <w:jc w:val="center"/>
        <w:rPr>
          <w:rFonts w:ascii="Times New Roman" w:hAnsi="Times New Roman" w:cs="Times New Roman"/>
          <w:b/>
          <w:bCs/>
          <w:color w:val="000000" w:themeColor="text1"/>
          <w:lang w:val="lt-LT"/>
        </w:rPr>
      </w:pPr>
      <w:r w:rsidRPr="00F53857">
        <w:rPr>
          <w:rFonts w:ascii="Times New Roman" w:hAnsi="Times New Roman" w:cs="Times New Roman"/>
          <w:b/>
          <w:bCs/>
          <w:color w:val="000000" w:themeColor="text1"/>
          <w:lang w:val="lt-LT"/>
        </w:rPr>
        <w:t>DETALIOS TECHNINĖS SPECIFIKACIJOS</w:t>
      </w:r>
    </w:p>
    <w:p w14:paraId="340E5522" w14:textId="77777777" w:rsidR="00E04A95" w:rsidRPr="00F53857" w:rsidRDefault="00E04A95" w:rsidP="00E04A95">
      <w:pPr>
        <w:rPr>
          <w:rFonts w:asciiTheme="majorBidi" w:eastAsiaTheme="minorHAnsi" w:hAnsiTheme="majorBidi" w:cstheme="majorBidi"/>
          <w:b/>
          <w:color w:val="000000" w:themeColor="text1"/>
          <w:lang w:val="lt-LT"/>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3118"/>
        <w:gridCol w:w="3969"/>
      </w:tblGrid>
      <w:tr w:rsidR="00F85D67" w:rsidRPr="00F53857" w14:paraId="7EE40810" w14:textId="77777777" w:rsidTr="00557113">
        <w:trPr>
          <w:trHeight w:val="834"/>
        </w:trPr>
        <w:tc>
          <w:tcPr>
            <w:tcW w:w="993" w:type="dxa"/>
            <w:vAlign w:val="center"/>
          </w:tcPr>
          <w:p w14:paraId="24E4D0F2" w14:textId="77777777" w:rsidR="00E04A95" w:rsidRPr="00F53857" w:rsidRDefault="00E04A95" w:rsidP="00EB44FF">
            <w:pPr>
              <w:rPr>
                <w:rFonts w:ascii="Times New Roman" w:eastAsiaTheme="minorHAnsi" w:hAnsi="Times New Roman" w:cs="Times New Roman"/>
                <w:lang w:val="lt-LT"/>
              </w:rPr>
            </w:pPr>
            <w:r w:rsidRPr="00F53857">
              <w:rPr>
                <w:rFonts w:ascii="Times New Roman" w:eastAsiaTheme="minorHAnsi" w:hAnsi="Times New Roman" w:cs="Times New Roman"/>
                <w:lang w:val="lt-LT"/>
              </w:rPr>
              <w:t>Eil.</w:t>
            </w:r>
            <w:r w:rsidR="00472E29" w:rsidRPr="00F53857">
              <w:rPr>
                <w:rFonts w:ascii="Times New Roman" w:eastAsiaTheme="minorHAnsi" w:hAnsi="Times New Roman" w:cs="Times New Roman"/>
                <w:lang w:val="lt-LT"/>
              </w:rPr>
              <w:t xml:space="preserve"> </w:t>
            </w:r>
            <w:r w:rsidRPr="00F53857">
              <w:rPr>
                <w:rFonts w:ascii="Times New Roman" w:eastAsiaTheme="minorHAnsi" w:hAnsi="Times New Roman" w:cs="Times New Roman"/>
                <w:lang w:val="lt-LT"/>
              </w:rPr>
              <w:t>Nr.</w:t>
            </w:r>
          </w:p>
        </w:tc>
        <w:tc>
          <w:tcPr>
            <w:tcW w:w="2126" w:type="dxa"/>
            <w:vAlign w:val="center"/>
          </w:tcPr>
          <w:p w14:paraId="79309459" w14:textId="77777777" w:rsidR="00E04A95" w:rsidRPr="00F53857" w:rsidRDefault="00E04A95" w:rsidP="00557113">
            <w:pPr>
              <w:jc w:val="center"/>
              <w:rPr>
                <w:rFonts w:ascii="Times New Roman" w:eastAsiaTheme="minorHAnsi" w:hAnsi="Times New Roman" w:cs="Times New Roman"/>
                <w:lang w:val="lt-LT"/>
              </w:rPr>
            </w:pPr>
            <w:r w:rsidRPr="00F53857">
              <w:rPr>
                <w:rFonts w:ascii="Times New Roman" w:eastAsiaTheme="minorHAnsi" w:hAnsi="Times New Roman" w:cs="Times New Roman"/>
                <w:lang w:val="lt-LT"/>
              </w:rPr>
              <w:t>Parametras</w:t>
            </w:r>
          </w:p>
        </w:tc>
        <w:tc>
          <w:tcPr>
            <w:tcW w:w="3118" w:type="dxa"/>
            <w:vAlign w:val="center"/>
          </w:tcPr>
          <w:p w14:paraId="57B822A0" w14:textId="77777777" w:rsidR="00E04A95" w:rsidRPr="00F53857" w:rsidRDefault="00E04A95" w:rsidP="00557113">
            <w:pPr>
              <w:jc w:val="center"/>
              <w:rPr>
                <w:rFonts w:ascii="Times New Roman" w:eastAsiaTheme="minorHAnsi" w:hAnsi="Times New Roman" w:cs="Times New Roman"/>
                <w:lang w:val="lt-LT"/>
              </w:rPr>
            </w:pPr>
            <w:r w:rsidRPr="00F53857">
              <w:rPr>
                <w:rFonts w:ascii="Times New Roman" w:eastAsiaTheme="minorHAnsi" w:hAnsi="Times New Roman" w:cs="Times New Roman"/>
                <w:lang w:val="lt-LT"/>
              </w:rPr>
              <w:t>Reikalavimai</w:t>
            </w:r>
          </w:p>
        </w:tc>
        <w:tc>
          <w:tcPr>
            <w:tcW w:w="3969" w:type="dxa"/>
            <w:vAlign w:val="center"/>
          </w:tcPr>
          <w:p w14:paraId="4E153D8C" w14:textId="77777777" w:rsidR="00E04A95" w:rsidRPr="00F53857" w:rsidRDefault="00E04A95" w:rsidP="00557113">
            <w:pPr>
              <w:jc w:val="center"/>
              <w:rPr>
                <w:rFonts w:ascii="Times New Roman" w:hAnsi="Times New Roman" w:cs="Times New Roman"/>
                <w:lang w:val="lt-LT"/>
              </w:rPr>
            </w:pPr>
            <w:r w:rsidRPr="00F53857">
              <w:rPr>
                <w:rFonts w:ascii="Times New Roman" w:hAnsi="Times New Roman" w:cs="Times New Roman"/>
                <w:lang w:val="lt-LT"/>
              </w:rPr>
              <w:t>Siūlomų prekių konkretūs techniniai parametrai, tiksli nuoroda kuriame prisegtame dokumente ir jo puslapyje yra pateikta informacija apie prekę;</w:t>
            </w:r>
          </w:p>
          <w:p w14:paraId="1AE72F6B" w14:textId="77777777" w:rsidR="00E04A95" w:rsidRPr="00F53857" w:rsidRDefault="00E04A95" w:rsidP="00557113">
            <w:pPr>
              <w:jc w:val="center"/>
              <w:rPr>
                <w:rFonts w:ascii="Times New Roman" w:hAnsi="Times New Roman" w:cs="Times New Roman"/>
                <w:lang w:val="lt-LT"/>
              </w:rPr>
            </w:pPr>
            <w:r w:rsidRPr="00F53857">
              <w:rPr>
                <w:rFonts w:ascii="Times New Roman" w:hAnsi="Times New Roman" w:cs="Times New Roman"/>
                <w:lang w:val="lt-LT"/>
              </w:rPr>
              <w:t>Gamintojas ir modelis</w:t>
            </w:r>
          </w:p>
          <w:p w14:paraId="1FE71381" w14:textId="7A78642C" w:rsidR="00C53C1A" w:rsidRPr="00F53857" w:rsidRDefault="00044A24" w:rsidP="00044A24">
            <w:pPr>
              <w:jc w:val="center"/>
              <w:rPr>
                <w:rFonts w:ascii="Times New Roman" w:eastAsiaTheme="minorHAnsi" w:hAnsi="Times New Roman" w:cs="Times New Roman"/>
                <w:lang w:val="lt-LT"/>
              </w:rPr>
            </w:pPr>
            <w:r w:rsidRPr="00F53857">
              <w:rPr>
                <w:rFonts w:ascii="Times New Roman" w:eastAsia="Calibri" w:hAnsi="Times New Roman" w:cs="Times New Roman"/>
                <w:b/>
                <w:bCs/>
                <w:lang w:val="lt-LT"/>
              </w:rPr>
              <w:t>(Pildo tiekėjas)</w:t>
            </w:r>
          </w:p>
        </w:tc>
      </w:tr>
      <w:tr w:rsidR="00C80BCE" w:rsidRPr="00F53857" w14:paraId="5218ABBF" w14:textId="77777777" w:rsidTr="00557113">
        <w:trPr>
          <w:trHeight w:val="392"/>
        </w:trPr>
        <w:tc>
          <w:tcPr>
            <w:tcW w:w="993" w:type="dxa"/>
            <w:vAlign w:val="center"/>
          </w:tcPr>
          <w:p w14:paraId="0D16439A" w14:textId="77777777"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1.1</w:t>
            </w:r>
          </w:p>
        </w:tc>
        <w:tc>
          <w:tcPr>
            <w:tcW w:w="2126" w:type="dxa"/>
            <w:vAlign w:val="center"/>
          </w:tcPr>
          <w:p w14:paraId="2A2C331A" w14:textId="459400CC" w:rsidR="00C80BCE" w:rsidRPr="00F53857" w:rsidRDefault="00C80BCE" w:rsidP="00C80BCE">
            <w:pPr>
              <w:rPr>
                <w:rFonts w:ascii="Times New Roman" w:hAnsi="Times New Roman" w:cs="Times New Roman"/>
                <w:color w:val="000000" w:themeColor="text1"/>
                <w:lang w:val="lt-LT" w:eastAsia="lt-LT"/>
              </w:rPr>
            </w:pPr>
            <w:r w:rsidRPr="00F53857">
              <w:rPr>
                <w:rFonts w:ascii="Times New Roman" w:eastAsia="Times New Roman" w:hAnsi="Times New Roman" w:cs="Times New Roman"/>
                <w:color w:val="000000"/>
                <w:lang w:val="lt-LT" w:eastAsia="en-GB"/>
              </w:rPr>
              <w:t>Sistemos paskirtis</w:t>
            </w:r>
          </w:p>
        </w:tc>
        <w:tc>
          <w:tcPr>
            <w:tcW w:w="3118" w:type="dxa"/>
            <w:vAlign w:val="center"/>
          </w:tcPr>
          <w:p w14:paraId="7CB14335" w14:textId="59EF614F"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imes New Roman" w:hAnsi="Times New Roman" w:cs="Times New Roman"/>
                <w:color w:val="000000"/>
                <w:lang w:val="lt-LT" w:eastAsia="en-GB"/>
              </w:rPr>
              <w:t>Sistema skirta bendrosios organinės anglies (TOC) nustatymui kietuose mėginiuose, įskaitant polimerus ir polimerinius kompozitus</w:t>
            </w:r>
          </w:p>
        </w:tc>
        <w:tc>
          <w:tcPr>
            <w:tcW w:w="3969" w:type="dxa"/>
            <w:vAlign w:val="center"/>
          </w:tcPr>
          <w:p w14:paraId="3DF31C33"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444863F9" w14:textId="77777777" w:rsidR="00CA35FE" w:rsidRPr="00F53857" w:rsidRDefault="00CA35FE" w:rsidP="00CA35FE">
            <w:pPr>
              <w:rPr>
                <w:rFonts w:ascii="Times New Roman" w:hAnsi="Times New Roman" w:cs="Times New Roman"/>
                <w:i/>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p w14:paraId="376C557F" w14:textId="3BB93CF3" w:rsidR="00C80BCE" w:rsidRPr="00F53857" w:rsidRDefault="00C80BCE" w:rsidP="00C80BCE">
            <w:pPr>
              <w:rPr>
                <w:rFonts w:ascii="Times New Roman" w:hAnsi="Times New Roman" w:cs="Times New Roman"/>
                <w:color w:val="000000" w:themeColor="text1"/>
                <w:lang w:val="lt-LT"/>
              </w:rPr>
            </w:pPr>
          </w:p>
        </w:tc>
      </w:tr>
      <w:tr w:rsidR="00C80BCE" w:rsidRPr="00F53857" w14:paraId="41D10CC3" w14:textId="77777777" w:rsidTr="00557113">
        <w:trPr>
          <w:trHeight w:val="834"/>
        </w:trPr>
        <w:tc>
          <w:tcPr>
            <w:tcW w:w="993" w:type="dxa"/>
            <w:vAlign w:val="center"/>
          </w:tcPr>
          <w:p w14:paraId="1781AA96" w14:textId="77777777"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1.2</w:t>
            </w:r>
          </w:p>
        </w:tc>
        <w:tc>
          <w:tcPr>
            <w:tcW w:w="2126" w:type="dxa"/>
            <w:vAlign w:val="center"/>
          </w:tcPr>
          <w:p w14:paraId="6479FB0E" w14:textId="4F74ED50" w:rsidR="00C80BCE" w:rsidRPr="00F53857" w:rsidRDefault="00C80BCE" w:rsidP="00C80BCE">
            <w:pPr>
              <w:rPr>
                <w:rFonts w:ascii="Times New Roman" w:hAnsi="Times New Roman" w:cs="Times New Roman"/>
                <w:bCs/>
                <w:color w:val="000000" w:themeColor="text1"/>
                <w:lang w:val="lt-LT"/>
              </w:rPr>
            </w:pPr>
            <w:r w:rsidRPr="00F53857">
              <w:rPr>
                <w:rFonts w:ascii="Times New Roman" w:eastAsia="Times New Roman" w:hAnsi="Times New Roman" w:cs="Times New Roman"/>
                <w:color w:val="000000"/>
                <w:lang w:val="lt-LT" w:eastAsia="en-GB"/>
              </w:rPr>
              <w:t>Analizės metodas</w:t>
            </w:r>
          </w:p>
        </w:tc>
        <w:tc>
          <w:tcPr>
            <w:tcW w:w="3118" w:type="dxa"/>
            <w:vAlign w:val="center"/>
          </w:tcPr>
          <w:p w14:paraId="0C20C97A" w14:textId="53C0F931" w:rsidR="00C80BCE" w:rsidRPr="00F53857" w:rsidRDefault="00C80BCE" w:rsidP="00C80BCE">
            <w:pPr>
              <w:rPr>
                <w:rFonts w:ascii="Times New Roman" w:hAnsi="Times New Roman" w:cs="Times New Roman"/>
                <w:color w:val="000000" w:themeColor="text1"/>
                <w:lang w:val="lt-LT"/>
              </w:rPr>
            </w:pPr>
            <w:proofErr w:type="spellStart"/>
            <w:r w:rsidRPr="00F53857">
              <w:rPr>
                <w:rFonts w:ascii="Times New Roman" w:eastAsia="Times New Roman" w:hAnsi="Times New Roman" w:cs="Times New Roman"/>
                <w:color w:val="000000"/>
                <w:lang w:val="lt-LT" w:eastAsia="en-GB"/>
              </w:rPr>
              <w:t>Aukštatemperatūrinis</w:t>
            </w:r>
            <w:proofErr w:type="spellEnd"/>
            <w:r w:rsidRPr="00F53857">
              <w:rPr>
                <w:rFonts w:ascii="Times New Roman" w:eastAsia="Times New Roman" w:hAnsi="Times New Roman" w:cs="Times New Roman"/>
                <w:color w:val="000000"/>
                <w:lang w:val="lt-LT" w:eastAsia="en-GB"/>
              </w:rPr>
              <w:t xml:space="preserve"> mėginio deginimo metodas su infraraudonųjų spindulių (NDIR) arba lygiaverčiu detektoriumi</w:t>
            </w:r>
          </w:p>
        </w:tc>
        <w:tc>
          <w:tcPr>
            <w:tcW w:w="3969" w:type="dxa"/>
            <w:vAlign w:val="center"/>
          </w:tcPr>
          <w:p w14:paraId="05D593B1" w14:textId="1D7747D1" w:rsidR="00C80BCE" w:rsidRPr="00F53857" w:rsidRDefault="00C80BCE" w:rsidP="00C80BCE">
            <w:pPr>
              <w:rPr>
                <w:rFonts w:ascii="Times New Roman" w:hAnsi="Times New Roman" w:cs="Times New Roman"/>
                <w:i/>
                <w:color w:val="000000"/>
                <w:lang w:val="lt-LT"/>
              </w:rPr>
            </w:pPr>
          </w:p>
          <w:p w14:paraId="1ED821C2"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60DE0E22" w14:textId="6493BF5B" w:rsidR="00CA35FE" w:rsidRPr="00F53857" w:rsidRDefault="00CA35FE" w:rsidP="00CA35FE">
            <w:pPr>
              <w:rPr>
                <w:rFonts w:ascii="Times New Roman" w:hAnsi="Times New Roman" w:cs="Times New Roman"/>
                <w:color w:val="000000" w:themeColor="text1"/>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tc>
      </w:tr>
      <w:tr w:rsidR="00C80BCE" w:rsidRPr="00F53857" w14:paraId="7E63C9FA" w14:textId="77777777" w:rsidTr="00557113">
        <w:trPr>
          <w:trHeight w:val="834"/>
        </w:trPr>
        <w:tc>
          <w:tcPr>
            <w:tcW w:w="993" w:type="dxa"/>
            <w:vAlign w:val="center"/>
          </w:tcPr>
          <w:p w14:paraId="4EA735C9" w14:textId="2837AFEA"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1.3</w:t>
            </w:r>
          </w:p>
        </w:tc>
        <w:tc>
          <w:tcPr>
            <w:tcW w:w="2126" w:type="dxa"/>
            <w:vAlign w:val="center"/>
          </w:tcPr>
          <w:p w14:paraId="7FC742EC" w14:textId="2D24B28E" w:rsidR="00C80BCE" w:rsidRPr="00F53857" w:rsidRDefault="00C80BCE" w:rsidP="00C80BCE">
            <w:pPr>
              <w:rPr>
                <w:rFonts w:ascii="Times New Roman" w:hAnsi="Times New Roman" w:cs="Times New Roman"/>
                <w:bCs/>
                <w:color w:val="000000" w:themeColor="text1"/>
                <w:lang w:val="lt-LT"/>
              </w:rPr>
            </w:pPr>
            <w:r w:rsidRPr="00F53857">
              <w:rPr>
                <w:rFonts w:ascii="Times New Roman" w:eastAsia="Times New Roman" w:hAnsi="Times New Roman" w:cs="Times New Roman"/>
                <w:color w:val="000000"/>
                <w:lang w:val="lt-LT" w:eastAsia="en-GB"/>
              </w:rPr>
              <w:t>Matavimo intervalas</w:t>
            </w:r>
          </w:p>
        </w:tc>
        <w:tc>
          <w:tcPr>
            <w:tcW w:w="3118" w:type="dxa"/>
            <w:vAlign w:val="center"/>
          </w:tcPr>
          <w:p w14:paraId="571C3F97" w14:textId="73E2BEAF" w:rsidR="00C80BCE" w:rsidRPr="00F53857" w:rsidRDefault="00C80BCE" w:rsidP="00C80BCE">
            <w:pPr>
              <w:rPr>
                <w:rFonts w:ascii="Times New Roman" w:hAnsi="Times New Roman" w:cs="Times New Roman"/>
                <w:color w:val="000000" w:themeColor="text1"/>
                <w:lang w:val="lt-LT"/>
              </w:rPr>
            </w:pPr>
            <w:r w:rsidRPr="00F53857">
              <w:rPr>
                <w:rFonts w:ascii="Times New Roman" w:eastAsia="Times New Roman" w:hAnsi="Times New Roman" w:cs="Times New Roman"/>
                <w:color w:val="000000"/>
                <w:lang w:val="lt-LT" w:eastAsia="en-GB"/>
              </w:rPr>
              <w:t>Ne siauresnis nei 0–100 % anglies pagal masės dalį</w:t>
            </w:r>
          </w:p>
        </w:tc>
        <w:tc>
          <w:tcPr>
            <w:tcW w:w="3969" w:type="dxa"/>
            <w:vAlign w:val="center"/>
          </w:tcPr>
          <w:p w14:paraId="111EB4B9"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71C06EB3" w14:textId="6207C717" w:rsidR="00C80BCE" w:rsidRPr="00F53857" w:rsidRDefault="00C80BCE" w:rsidP="00C80BCE">
            <w:pPr>
              <w:rPr>
                <w:rFonts w:ascii="Times New Roman" w:hAnsi="Times New Roman" w:cs="Times New Roman"/>
                <w:color w:val="000000" w:themeColor="text1"/>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2D0B5588" w14:textId="77777777" w:rsidTr="00557113">
        <w:trPr>
          <w:trHeight w:val="834"/>
        </w:trPr>
        <w:tc>
          <w:tcPr>
            <w:tcW w:w="993" w:type="dxa"/>
            <w:vAlign w:val="center"/>
          </w:tcPr>
          <w:p w14:paraId="55486CE3" w14:textId="7B646D0F"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lastRenderedPageBreak/>
              <w:t>1.4</w:t>
            </w:r>
          </w:p>
        </w:tc>
        <w:tc>
          <w:tcPr>
            <w:tcW w:w="2126" w:type="dxa"/>
            <w:vAlign w:val="center"/>
          </w:tcPr>
          <w:p w14:paraId="723BAD8A" w14:textId="5CBA3C41" w:rsidR="00C80BCE" w:rsidRPr="00F53857" w:rsidRDefault="00C80BCE" w:rsidP="00C80BCE">
            <w:pPr>
              <w:rPr>
                <w:rFonts w:ascii="Times New Roman" w:hAnsi="Times New Roman" w:cs="Times New Roman"/>
                <w:bCs/>
                <w:color w:val="000000" w:themeColor="text1"/>
                <w:lang w:val="lt-LT"/>
              </w:rPr>
            </w:pPr>
            <w:r w:rsidRPr="00F53857">
              <w:rPr>
                <w:rFonts w:ascii="Times New Roman" w:eastAsia="Times New Roman" w:hAnsi="Times New Roman" w:cs="Times New Roman"/>
                <w:color w:val="000000"/>
                <w:lang w:val="lt-LT" w:eastAsia="en-GB"/>
              </w:rPr>
              <w:t>Mėginio masė</w:t>
            </w:r>
          </w:p>
        </w:tc>
        <w:tc>
          <w:tcPr>
            <w:tcW w:w="3118" w:type="dxa"/>
            <w:vAlign w:val="center"/>
          </w:tcPr>
          <w:p w14:paraId="3419F24D" w14:textId="6FA66D0A" w:rsidR="00C80BCE" w:rsidRPr="00F53857" w:rsidRDefault="00C80BCE" w:rsidP="00C80BCE">
            <w:pPr>
              <w:rPr>
                <w:rFonts w:ascii="Times New Roman" w:hAnsi="Times New Roman" w:cs="Times New Roman"/>
                <w:color w:val="000000" w:themeColor="text1"/>
                <w:lang w:val="lt-LT"/>
              </w:rPr>
            </w:pPr>
            <w:r w:rsidRPr="00F53857">
              <w:rPr>
                <w:rFonts w:ascii="Times New Roman" w:eastAsia="Times New Roman" w:hAnsi="Times New Roman" w:cs="Times New Roman"/>
                <w:lang w:val="lt-LT" w:eastAsia="en-GB"/>
              </w:rPr>
              <w:t xml:space="preserve">Maksimalus visas galimas mėginio kiekis ne mažiau nei 1 g. </w:t>
            </w:r>
          </w:p>
        </w:tc>
        <w:tc>
          <w:tcPr>
            <w:tcW w:w="3969" w:type="dxa"/>
            <w:vAlign w:val="center"/>
          </w:tcPr>
          <w:p w14:paraId="5F6DABCC"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62713BAD" w14:textId="0D64A746" w:rsidR="00C80BCE" w:rsidRPr="00F53857" w:rsidRDefault="00C80BCE" w:rsidP="00C80BCE">
            <w:pPr>
              <w:rPr>
                <w:rFonts w:ascii="Times New Roman" w:hAnsi="Times New Roman" w:cs="Times New Roman"/>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1CF5366A" w14:textId="77777777" w:rsidTr="00557113">
        <w:trPr>
          <w:trHeight w:val="834"/>
        </w:trPr>
        <w:tc>
          <w:tcPr>
            <w:tcW w:w="993" w:type="dxa"/>
            <w:vAlign w:val="center"/>
          </w:tcPr>
          <w:p w14:paraId="21495840" w14:textId="3CE536E2"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1.5</w:t>
            </w:r>
          </w:p>
        </w:tc>
        <w:tc>
          <w:tcPr>
            <w:tcW w:w="2126" w:type="dxa"/>
            <w:vAlign w:val="center"/>
          </w:tcPr>
          <w:p w14:paraId="15CB4799" w14:textId="5EB21A42"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Detekcijos riba</w:t>
            </w:r>
          </w:p>
        </w:tc>
        <w:tc>
          <w:tcPr>
            <w:tcW w:w="3118" w:type="dxa"/>
            <w:vAlign w:val="center"/>
          </w:tcPr>
          <w:p w14:paraId="328682D6" w14:textId="25D6F02C"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ne didesnė kaip 10 µg C arba lygiavertė</w:t>
            </w:r>
          </w:p>
        </w:tc>
        <w:tc>
          <w:tcPr>
            <w:tcW w:w="3969" w:type="dxa"/>
            <w:vAlign w:val="center"/>
          </w:tcPr>
          <w:p w14:paraId="13E54A62"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6D5625CE" w14:textId="5E63497F"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120DDBA2" w14:textId="77777777" w:rsidTr="00557113">
        <w:trPr>
          <w:trHeight w:val="834"/>
        </w:trPr>
        <w:tc>
          <w:tcPr>
            <w:tcW w:w="993" w:type="dxa"/>
            <w:vAlign w:val="center"/>
          </w:tcPr>
          <w:p w14:paraId="06354D9D" w14:textId="3AB06CAD"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1.6</w:t>
            </w:r>
          </w:p>
        </w:tc>
        <w:tc>
          <w:tcPr>
            <w:tcW w:w="2126" w:type="dxa"/>
            <w:vAlign w:val="center"/>
          </w:tcPr>
          <w:p w14:paraId="45EF2FFD" w14:textId="10E9A690"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Pakartojamumas</w:t>
            </w:r>
          </w:p>
        </w:tc>
        <w:tc>
          <w:tcPr>
            <w:tcW w:w="3118" w:type="dxa"/>
            <w:vAlign w:val="center"/>
          </w:tcPr>
          <w:p w14:paraId="0410E058" w14:textId="6EA7AF90"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Ne blogesnis kaip 3 % RSD</w:t>
            </w:r>
          </w:p>
        </w:tc>
        <w:tc>
          <w:tcPr>
            <w:tcW w:w="3969" w:type="dxa"/>
            <w:vAlign w:val="center"/>
          </w:tcPr>
          <w:p w14:paraId="22077A4F"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167B44DF" w14:textId="13EBF521"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096D8151" w14:textId="77777777" w:rsidTr="00557113">
        <w:trPr>
          <w:trHeight w:val="834"/>
        </w:trPr>
        <w:tc>
          <w:tcPr>
            <w:tcW w:w="993" w:type="dxa"/>
            <w:vAlign w:val="center"/>
          </w:tcPr>
          <w:p w14:paraId="38AF874E" w14:textId="1FB444B3"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1.7</w:t>
            </w:r>
          </w:p>
        </w:tc>
        <w:tc>
          <w:tcPr>
            <w:tcW w:w="2126" w:type="dxa"/>
            <w:vAlign w:val="center"/>
          </w:tcPr>
          <w:p w14:paraId="40E690AE" w14:textId="32070B91"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Maksimali mėginio deginimo temperatūra</w:t>
            </w:r>
          </w:p>
        </w:tc>
        <w:tc>
          <w:tcPr>
            <w:tcW w:w="3118" w:type="dxa"/>
            <w:vAlign w:val="center"/>
          </w:tcPr>
          <w:p w14:paraId="684938C7" w14:textId="53539503"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Ne mažesnė nei 900 °C</w:t>
            </w:r>
          </w:p>
        </w:tc>
        <w:tc>
          <w:tcPr>
            <w:tcW w:w="3969" w:type="dxa"/>
            <w:vAlign w:val="center"/>
          </w:tcPr>
          <w:p w14:paraId="5E27B0F4"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5C1414C4" w14:textId="33BC62CC"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67123FDA" w14:textId="77777777" w:rsidTr="00557113">
        <w:trPr>
          <w:trHeight w:val="834"/>
        </w:trPr>
        <w:tc>
          <w:tcPr>
            <w:tcW w:w="993" w:type="dxa"/>
            <w:vAlign w:val="center"/>
          </w:tcPr>
          <w:p w14:paraId="04C2BFC9" w14:textId="11E001B4"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1.8</w:t>
            </w:r>
          </w:p>
        </w:tc>
        <w:tc>
          <w:tcPr>
            <w:tcW w:w="2126" w:type="dxa"/>
            <w:vAlign w:val="center"/>
          </w:tcPr>
          <w:p w14:paraId="3E4429F5" w14:textId="48887E0A"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Mėginio įvedimas</w:t>
            </w:r>
          </w:p>
        </w:tc>
        <w:tc>
          <w:tcPr>
            <w:tcW w:w="3118" w:type="dxa"/>
            <w:vAlign w:val="center"/>
          </w:tcPr>
          <w:p w14:paraId="580A6EB9" w14:textId="37581954"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Rankinis arba automatinis</w:t>
            </w:r>
          </w:p>
        </w:tc>
        <w:tc>
          <w:tcPr>
            <w:tcW w:w="3969" w:type="dxa"/>
            <w:vAlign w:val="center"/>
          </w:tcPr>
          <w:p w14:paraId="349B88F6"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23469D6E" w14:textId="4DE21757"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7658546D" w14:textId="77777777" w:rsidTr="00557113">
        <w:trPr>
          <w:trHeight w:val="834"/>
        </w:trPr>
        <w:tc>
          <w:tcPr>
            <w:tcW w:w="993" w:type="dxa"/>
            <w:vAlign w:val="center"/>
          </w:tcPr>
          <w:p w14:paraId="4228858E" w14:textId="498EAD78"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1.9</w:t>
            </w:r>
          </w:p>
        </w:tc>
        <w:tc>
          <w:tcPr>
            <w:tcW w:w="2126" w:type="dxa"/>
            <w:vAlign w:val="center"/>
          </w:tcPr>
          <w:p w14:paraId="27987FFD" w14:textId="49D0813C"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Mėginių tipas</w:t>
            </w:r>
          </w:p>
        </w:tc>
        <w:tc>
          <w:tcPr>
            <w:tcW w:w="3118" w:type="dxa"/>
            <w:vAlign w:val="center"/>
          </w:tcPr>
          <w:p w14:paraId="2072D9DD" w14:textId="5EFAACD7"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Kieti mėginiai (įskaitant polimerus ir polimerinius kompozitus)</w:t>
            </w:r>
          </w:p>
        </w:tc>
        <w:tc>
          <w:tcPr>
            <w:tcW w:w="3969" w:type="dxa"/>
            <w:vAlign w:val="center"/>
          </w:tcPr>
          <w:p w14:paraId="4C3EA356" w14:textId="119BD8C9" w:rsidR="00C80BCE" w:rsidRPr="00F53857" w:rsidRDefault="00C80BCE" w:rsidP="00C80BCE">
            <w:pPr>
              <w:rPr>
                <w:rFonts w:ascii="Times New Roman" w:hAnsi="Times New Roman" w:cs="Times New Roman"/>
                <w:i/>
                <w:color w:val="000000"/>
                <w:lang w:val="lt-LT"/>
              </w:rPr>
            </w:pPr>
          </w:p>
          <w:p w14:paraId="283B73FA"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711CBBAA" w14:textId="0BDCFD96" w:rsidR="00CA35FE" w:rsidRPr="00F53857" w:rsidRDefault="00CA35FE" w:rsidP="00CA35F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tc>
      </w:tr>
      <w:tr w:rsidR="00C80BCE" w:rsidRPr="00F53857" w14:paraId="2823083C" w14:textId="77777777" w:rsidTr="00557113">
        <w:trPr>
          <w:trHeight w:val="834"/>
        </w:trPr>
        <w:tc>
          <w:tcPr>
            <w:tcW w:w="993" w:type="dxa"/>
            <w:vAlign w:val="center"/>
          </w:tcPr>
          <w:p w14:paraId="01A81F40" w14:textId="06E3F4F3"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1.10</w:t>
            </w:r>
          </w:p>
        </w:tc>
        <w:tc>
          <w:tcPr>
            <w:tcW w:w="2126" w:type="dxa"/>
            <w:vAlign w:val="center"/>
          </w:tcPr>
          <w:p w14:paraId="29C37A79" w14:textId="51C5B056" w:rsidR="00C80BCE" w:rsidRPr="00F53857" w:rsidRDefault="00C80BCE" w:rsidP="00C80BCE">
            <w:pPr>
              <w:rPr>
                <w:rFonts w:ascii="Times New Roman" w:hAnsi="Times New Roman" w:cs="Times New Roman"/>
                <w:noProof/>
                <w:color w:val="000000"/>
                <w:lang w:val="lt-LT"/>
              </w:rPr>
            </w:pPr>
            <w:r w:rsidRPr="00F53857">
              <w:rPr>
                <w:rFonts w:ascii="Times New Roman" w:eastAsia="Times New Roman" w:hAnsi="Times New Roman" w:cs="Times New Roman"/>
                <w:color w:val="000000"/>
                <w:lang w:val="lt-LT" w:eastAsia="en-GB"/>
              </w:rPr>
              <w:t>Sistemos veikimas</w:t>
            </w:r>
          </w:p>
        </w:tc>
        <w:tc>
          <w:tcPr>
            <w:tcW w:w="3118" w:type="dxa"/>
            <w:vAlign w:val="center"/>
          </w:tcPr>
          <w:p w14:paraId="4B3E2B7B" w14:textId="280AB33A" w:rsidR="00C80BCE" w:rsidRPr="00F53857" w:rsidRDefault="00C80BCE" w:rsidP="00C80BCE">
            <w:pPr>
              <w:rPr>
                <w:rFonts w:ascii="Times New Roman" w:hAnsi="Times New Roman" w:cs="Times New Roman"/>
                <w:noProof/>
                <w:color w:val="000000"/>
                <w:lang w:val="lt-LT"/>
              </w:rPr>
            </w:pPr>
            <w:r w:rsidRPr="00F53857">
              <w:rPr>
                <w:rFonts w:ascii="Times New Roman" w:eastAsia="Times New Roman" w:hAnsi="Times New Roman" w:cs="Times New Roman"/>
                <w:color w:val="000000"/>
                <w:lang w:val="lt-LT" w:eastAsia="en-GB"/>
              </w:rPr>
              <w:t>Kompiuterizuotas valdymas per išorinę darbo stotį</w:t>
            </w:r>
          </w:p>
        </w:tc>
        <w:tc>
          <w:tcPr>
            <w:tcW w:w="3969" w:type="dxa"/>
            <w:vAlign w:val="center"/>
          </w:tcPr>
          <w:p w14:paraId="3FA80BEA"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69574E52" w14:textId="77777777" w:rsidR="00C80BCE" w:rsidRPr="00F53857" w:rsidRDefault="00C80BCE" w:rsidP="00C80BCE">
            <w:pPr>
              <w:rPr>
                <w:rFonts w:ascii="Times New Roman" w:hAnsi="Times New Roman" w:cs="Times New Roman"/>
                <w:i/>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p w14:paraId="3C8EEF44"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2B16E384" w14:textId="527DE290" w:rsidR="00CA35FE" w:rsidRPr="00F53857" w:rsidRDefault="00CA35FE" w:rsidP="00CA35F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tc>
      </w:tr>
      <w:tr w:rsidR="00C80BCE" w:rsidRPr="00F53857" w14:paraId="33F753F4" w14:textId="77777777" w:rsidTr="00557113">
        <w:trPr>
          <w:trHeight w:val="834"/>
        </w:trPr>
        <w:tc>
          <w:tcPr>
            <w:tcW w:w="993" w:type="dxa"/>
            <w:vAlign w:val="center"/>
          </w:tcPr>
          <w:p w14:paraId="35ABDA8D" w14:textId="053D287F"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1.11</w:t>
            </w:r>
          </w:p>
        </w:tc>
        <w:tc>
          <w:tcPr>
            <w:tcW w:w="2126" w:type="dxa"/>
            <w:vAlign w:val="center"/>
          </w:tcPr>
          <w:p w14:paraId="1CEC1DEE" w14:textId="3D8A85B2"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Programinė įranga</w:t>
            </w:r>
          </w:p>
        </w:tc>
        <w:tc>
          <w:tcPr>
            <w:tcW w:w="3118" w:type="dxa"/>
            <w:vAlign w:val="center"/>
          </w:tcPr>
          <w:p w14:paraId="2944EA9C" w14:textId="0637DE66"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Skirta sistemos valdymui ir duomenų apdorojimui</w:t>
            </w:r>
          </w:p>
        </w:tc>
        <w:tc>
          <w:tcPr>
            <w:tcW w:w="3969" w:type="dxa"/>
            <w:vAlign w:val="center"/>
          </w:tcPr>
          <w:p w14:paraId="5E5B5A58"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1EA54B74" w14:textId="77777777" w:rsidR="00C80BCE" w:rsidRPr="00F53857" w:rsidRDefault="00C80BCE" w:rsidP="00C80BCE">
            <w:pPr>
              <w:rPr>
                <w:rFonts w:ascii="Times New Roman" w:hAnsi="Times New Roman" w:cs="Times New Roman"/>
                <w:i/>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p w14:paraId="4B45FC22"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21EE4DA3" w14:textId="77777777" w:rsidR="00CA35FE" w:rsidRPr="00F53857" w:rsidRDefault="00CA35FE" w:rsidP="00CA35FE">
            <w:pPr>
              <w:rPr>
                <w:rFonts w:ascii="Times New Roman" w:hAnsi="Times New Roman" w:cs="Times New Roman"/>
                <w:i/>
                <w:color w:val="000000"/>
                <w:lang w:val="lt-LT"/>
              </w:rPr>
            </w:pPr>
            <w:r w:rsidRPr="00F53857">
              <w:rPr>
                <w:rFonts w:ascii="Times New Roman" w:hAnsi="Times New Roman" w:cs="Times New Roman"/>
                <w:i/>
                <w:iCs/>
                <w:lang w:val="lt-LT"/>
              </w:rPr>
              <w:lastRenderedPageBreak/>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p w14:paraId="53E93085" w14:textId="56E685E8" w:rsidR="00CA35FE" w:rsidRPr="00F53857" w:rsidRDefault="00CA35FE" w:rsidP="00CA35FE">
            <w:pPr>
              <w:rPr>
                <w:rFonts w:ascii="Times New Roman" w:hAnsi="Times New Roman" w:cs="Times New Roman"/>
                <w:b/>
                <w:bCs/>
                <w:iCs/>
                <w:color w:val="000000"/>
                <w:lang w:val="lt-LT"/>
              </w:rPr>
            </w:pPr>
          </w:p>
        </w:tc>
      </w:tr>
      <w:tr w:rsidR="00C80BCE" w:rsidRPr="00F53857" w14:paraId="65A0951E" w14:textId="77777777" w:rsidTr="00557113">
        <w:trPr>
          <w:trHeight w:val="834"/>
        </w:trPr>
        <w:tc>
          <w:tcPr>
            <w:tcW w:w="993" w:type="dxa"/>
            <w:vAlign w:val="center"/>
          </w:tcPr>
          <w:p w14:paraId="1D5E606F" w14:textId="6F7833B8" w:rsidR="00C80BCE" w:rsidRPr="00F53857" w:rsidRDefault="00C80BCE" w:rsidP="00C80BCE">
            <w:pPr>
              <w:rPr>
                <w:rFonts w:ascii="Times New Roman" w:eastAsiaTheme="minorHAnsi" w:hAnsi="Times New Roman" w:cs="Times New Roman"/>
                <w:color w:val="000000" w:themeColor="text1"/>
                <w:lang w:val="lt-LT"/>
              </w:rPr>
            </w:pPr>
            <w:bookmarkStart w:id="1" w:name="_Hlk147230410"/>
            <w:bookmarkStart w:id="2" w:name="_Hlk147230504"/>
            <w:r w:rsidRPr="00F53857">
              <w:rPr>
                <w:rFonts w:ascii="Times New Roman" w:eastAsiaTheme="minorHAnsi" w:hAnsi="Times New Roman" w:cs="Times New Roman"/>
                <w:color w:val="000000" w:themeColor="text1"/>
                <w:lang w:val="lt-LT"/>
              </w:rPr>
              <w:lastRenderedPageBreak/>
              <w:t>1.2</w:t>
            </w:r>
          </w:p>
        </w:tc>
        <w:tc>
          <w:tcPr>
            <w:tcW w:w="2126" w:type="dxa"/>
            <w:vAlign w:val="center"/>
          </w:tcPr>
          <w:p w14:paraId="48A64935" w14:textId="285BB5A4" w:rsidR="00C80BCE" w:rsidRPr="00F53857" w:rsidRDefault="00C80BCE" w:rsidP="00C80BCE">
            <w:pPr>
              <w:rPr>
                <w:rFonts w:ascii="Times New Roman" w:hAnsi="Times New Roman" w:cs="Times New Roman"/>
                <w:noProof/>
                <w:lang w:val="lt-LT"/>
              </w:rPr>
            </w:pPr>
            <w:r w:rsidRPr="00F53857">
              <w:rPr>
                <w:rFonts w:ascii="Times New Roman" w:eastAsia="Times New Roman" w:hAnsi="Times New Roman" w:cs="Times New Roman"/>
                <w:color w:val="000000"/>
                <w:lang w:val="lt-LT" w:eastAsia="en-GB"/>
              </w:rPr>
              <w:t>Elektros maitinimas</w:t>
            </w:r>
          </w:p>
        </w:tc>
        <w:tc>
          <w:tcPr>
            <w:tcW w:w="3118" w:type="dxa"/>
            <w:vAlign w:val="center"/>
          </w:tcPr>
          <w:p w14:paraId="2E5349A7" w14:textId="61540C19" w:rsidR="00C80BCE" w:rsidRPr="00F53857" w:rsidRDefault="00C80BCE" w:rsidP="00C80BCE">
            <w:pPr>
              <w:rPr>
                <w:rFonts w:ascii="Times New Roman" w:hAnsi="Times New Roman" w:cs="Times New Roman"/>
                <w:noProof/>
                <w:lang w:val="lt-LT"/>
              </w:rPr>
            </w:pPr>
            <w:r w:rsidRPr="00F53857">
              <w:rPr>
                <w:rFonts w:ascii="Times New Roman" w:eastAsia="Times New Roman" w:hAnsi="Times New Roman" w:cs="Times New Roman"/>
                <w:lang w:val="lt-LT" w:eastAsia="en-GB"/>
              </w:rPr>
              <w:t>200–240 V, 50/60 Hz</w:t>
            </w:r>
          </w:p>
        </w:tc>
        <w:tc>
          <w:tcPr>
            <w:tcW w:w="3969" w:type="dxa"/>
            <w:vAlign w:val="center"/>
          </w:tcPr>
          <w:p w14:paraId="277946E7"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4C3D4583" w14:textId="72A1DEDC"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45DB487A" w14:textId="77777777" w:rsidTr="00557113">
        <w:trPr>
          <w:trHeight w:val="834"/>
        </w:trPr>
        <w:tc>
          <w:tcPr>
            <w:tcW w:w="993" w:type="dxa"/>
            <w:vAlign w:val="center"/>
          </w:tcPr>
          <w:p w14:paraId="325C9839" w14:textId="4BD96750"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1.13</w:t>
            </w:r>
          </w:p>
        </w:tc>
        <w:tc>
          <w:tcPr>
            <w:tcW w:w="2126" w:type="dxa"/>
            <w:vAlign w:val="center"/>
          </w:tcPr>
          <w:p w14:paraId="2548A1B8" w14:textId="70610BC6"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Sertifikavimas</w:t>
            </w:r>
          </w:p>
        </w:tc>
        <w:tc>
          <w:tcPr>
            <w:tcW w:w="3118" w:type="dxa"/>
            <w:vAlign w:val="center"/>
          </w:tcPr>
          <w:p w14:paraId="6E70CF9B" w14:textId="535AEC71"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CE ženklinimas</w:t>
            </w:r>
            <w:r w:rsidR="00175446">
              <w:rPr>
                <w:rFonts w:ascii="Times New Roman" w:eastAsia="Times New Roman" w:hAnsi="Times New Roman" w:cs="Times New Roman"/>
                <w:color w:val="000000"/>
                <w:lang w:val="lt-LT" w:eastAsia="en-GB"/>
              </w:rPr>
              <w:t xml:space="preserve"> (arba lygiavertis)</w:t>
            </w:r>
          </w:p>
        </w:tc>
        <w:tc>
          <w:tcPr>
            <w:tcW w:w="3969" w:type="dxa"/>
            <w:vAlign w:val="center"/>
          </w:tcPr>
          <w:p w14:paraId="5463D3E1" w14:textId="07EB3737" w:rsidR="00C80BCE" w:rsidRPr="00F53857" w:rsidRDefault="00C80BCE" w:rsidP="00C80BCE">
            <w:pPr>
              <w:rPr>
                <w:rFonts w:ascii="Times New Roman" w:hAnsi="Times New Roman" w:cs="Times New Roman"/>
                <w:i/>
                <w:color w:val="000000"/>
                <w:lang w:val="lt-LT"/>
              </w:rPr>
            </w:pPr>
          </w:p>
          <w:p w14:paraId="1B0463C2"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78D95D40" w14:textId="1273BA09" w:rsidR="00CA35FE" w:rsidRPr="00F53857" w:rsidRDefault="00CA35FE" w:rsidP="00CA35F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tc>
      </w:tr>
      <w:bookmarkEnd w:id="1"/>
      <w:bookmarkEnd w:id="2"/>
    </w:tbl>
    <w:p w14:paraId="67F33F55" w14:textId="77777777" w:rsidR="000E5A7D" w:rsidRPr="00F53857" w:rsidRDefault="000E5A7D" w:rsidP="00233D51">
      <w:pPr>
        <w:jc w:val="both"/>
        <w:rPr>
          <w:rFonts w:ascii="Times New Roman" w:hAnsi="Times New Roman" w:cs="Times New Roman"/>
          <w:bCs/>
          <w:i/>
          <w:lang w:val="lt-LT"/>
        </w:rPr>
      </w:pPr>
    </w:p>
    <w:p w14:paraId="659AB096" w14:textId="77777777" w:rsidR="00EE2552" w:rsidRPr="00F53857" w:rsidRDefault="00EE2552" w:rsidP="00CA35FE">
      <w:pPr>
        <w:ind w:left="-567" w:firstLine="567"/>
        <w:jc w:val="both"/>
        <w:rPr>
          <w:rFonts w:ascii="Times New Roman" w:hAnsi="Times New Roman" w:cs="Times New Roman"/>
          <w:bCs/>
          <w:i/>
          <w:lang w:val="lt-LT"/>
        </w:rPr>
      </w:pPr>
    </w:p>
    <w:p w14:paraId="5DF388EB"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bookmarkStart w:id="3" w:name="_Hlk161402181"/>
      <w:r w:rsidRPr="00221782">
        <w:rPr>
          <w:rFonts w:ascii="Times New Roman" w:hAnsi="Times New Roman" w:cs="Times New Roman"/>
          <w:color w:val="000000" w:themeColor="text1"/>
          <w:sz w:val="22"/>
          <w:szCs w:val="22"/>
          <w:lang w:val="lt-LT"/>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p w14:paraId="0836897E"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p>
    <w:bookmarkEnd w:id="3"/>
    <w:p w14:paraId="62D883A0"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Perkama Prekė turi būti ilgaamžė, funkcionali, ji ar jos sudedamosios dalys tinka naudoti daug kartų ir (ar) lengvai pataisomos  ir (ar) pakeičiamos.</w:t>
      </w:r>
    </w:p>
    <w:p w14:paraId="1C1F44D1"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p>
    <w:p w14:paraId="273E6C51"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Tiekėjas turi užtikrinti, kad per garantinį įrangos naudojimo laikotarpį ir bent 5 metus po garantinio laikotarpio būtų galima įsigyti originalių arba joms lygiaverčių atsarginių dalių. </w:t>
      </w:r>
    </w:p>
    <w:p w14:paraId="6A920406"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p>
    <w:p w14:paraId="20CE1514" w14:textId="77777777" w:rsidR="00CA35FE" w:rsidRPr="00221782" w:rsidRDefault="00CA35FE" w:rsidP="00CA35FE">
      <w:pPr>
        <w:ind w:left="-567" w:firstLine="567"/>
        <w:jc w:val="both"/>
        <w:rPr>
          <w:rFonts w:ascii="Times New Roman" w:hAnsi="Times New Roman" w:cs="Times New Roman"/>
          <w:b/>
          <w:bCs/>
          <w:i/>
          <w:iCs/>
          <w:color w:val="000000" w:themeColor="text1"/>
          <w:sz w:val="22"/>
          <w:szCs w:val="22"/>
          <w:lang w:val="lt-LT"/>
        </w:rPr>
      </w:pPr>
      <w:r w:rsidRPr="00221782">
        <w:rPr>
          <w:rFonts w:ascii="Times New Roman" w:hAnsi="Times New Roman" w:cs="Times New Roman"/>
          <w:b/>
          <w:bCs/>
          <w:i/>
          <w:iCs/>
          <w:color w:val="000000" w:themeColor="text1"/>
          <w:sz w:val="22"/>
          <w:szCs w:val="22"/>
          <w:lang w:val="lt-LT"/>
        </w:rPr>
        <w:t xml:space="preserve">Atitiktį reikalavimams įrodantys dokumentai: </w:t>
      </w:r>
    </w:p>
    <w:p w14:paraId="1D0B55D8"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71EDE61F" w14:textId="77777777" w:rsidR="00CA35FE" w:rsidRPr="00221782" w:rsidRDefault="00CA35FE" w:rsidP="00501D8B">
      <w:pPr>
        <w:jc w:val="both"/>
        <w:rPr>
          <w:rFonts w:ascii="Times New Roman" w:hAnsi="Times New Roman" w:cs="Times New Roman"/>
          <w:bCs/>
          <w:i/>
          <w:sz w:val="22"/>
          <w:szCs w:val="22"/>
          <w:lang w:val="lt-LT"/>
        </w:rPr>
      </w:pPr>
    </w:p>
    <w:p w14:paraId="56726D08" w14:textId="77777777" w:rsidR="00EE2552" w:rsidRDefault="00EE2552" w:rsidP="00501D8B">
      <w:pPr>
        <w:jc w:val="both"/>
        <w:rPr>
          <w:rFonts w:ascii="Times New Roman" w:hAnsi="Times New Roman" w:cs="Times New Roman"/>
          <w:bCs/>
          <w:i/>
          <w:lang w:val="lt-LT"/>
        </w:rPr>
      </w:pPr>
    </w:p>
    <w:p w14:paraId="746EB30D" w14:textId="77777777" w:rsidR="00EE2552" w:rsidRDefault="00EE2552" w:rsidP="00501D8B">
      <w:pPr>
        <w:jc w:val="both"/>
        <w:rPr>
          <w:rFonts w:ascii="Times New Roman" w:hAnsi="Times New Roman" w:cs="Times New Roman"/>
          <w:bCs/>
          <w:i/>
          <w:lang w:val="lt-LT"/>
        </w:rPr>
      </w:pPr>
    </w:p>
    <w:p w14:paraId="0346D4D1" w14:textId="77777777" w:rsidR="00CA35FE" w:rsidRPr="00221782" w:rsidRDefault="00CA35FE" w:rsidP="00CA35FE">
      <w:pPr>
        <w:ind w:left="-567" w:firstLine="567"/>
        <w:jc w:val="center"/>
        <w:rPr>
          <w:rFonts w:ascii="Times New Roman" w:hAnsi="Times New Roman" w:cs="Times New Roman"/>
          <w:b/>
          <w:bCs/>
          <w:color w:val="000000" w:themeColor="text1"/>
          <w:sz w:val="22"/>
          <w:szCs w:val="22"/>
          <w:lang w:val="lt-LT"/>
        </w:rPr>
      </w:pPr>
      <w:r w:rsidRPr="00221782">
        <w:rPr>
          <w:rFonts w:ascii="Times New Roman" w:hAnsi="Times New Roman" w:cs="Times New Roman"/>
          <w:b/>
          <w:bCs/>
          <w:color w:val="000000" w:themeColor="text1"/>
          <w:sz w:val="22"/>
          <w:szCs w:val="22"/>
          <w:lang w:val="lt-LT"/>
        </w:rPr>
        <w:t>PAPILDOMI REIKALAVIMAI</w:t>
      </w:r>
    </w:p>
    <w:p w14:paraId="4F5F1132" w14:textId="77777777" w:rsidR="00CA35FE" w:rsidRPr="00F53857" w:rsidRDefault="00CA35FE" w:rsidP="00CA35FE">
      <w:pPr>
        <w:ind w:left="-567" w:firstLine="567"/>
        <w:jc w:val="center"/>
        <w:rPr>
          <w:rFonts w:ascii="Times New Roman" w:hAnsi="Times New Roman" w:cs="Times New Roman"/>
          <w:b/>
          <w:bCs/>
          <w:color w:val="000000" w:themeColor="text1"/>
          <w:lang w:val="lt-LT"/>
        </w:rPr>
      </w:pPr>
    </w:p>
    <w:p w14:paraId="0D2378A5" w14:textId="77777777" w:rsidR="00CA35FE" w:rsidRPr="00F53857" w:rsidRDefault="00CA35FE" w:rsidP="00CA35FE">
      <w:pPr>
        <w:pStyle w:val="ListParagraph"/>
        <w:spacing w:after="0" w:line="240" w:lineRule="auto"/>
        <w:ind w:left="-567" w:firstLine="567"/>
        <w:jc w:val="both"/>
        <w:rPr>
          <w:rFonts w:ascii="Times New Roman" w:hAnsi="Times New Roman" w:cs="Times New Roman"/>
          <w:sz w:val="22"/>
          <w:szCs w:val="22"/>
          <w:lang w:val="lt-LT"/>
        </w:rPr>
      </w:pPr>
      <w:r w:rsidRPr="00F53857">
        <w:rPr>
          <w:rFonts w:ascii="Times New Roman" w:hAnsi="Times New Roman" w:cs="Times New Roman"/>
          <w:sz w:val="22"/>
          <w:szCs w:val="22"/>
          <w:lang w:val="lt-LT"/>
        </w:rPr>
        <w:t>Sutarties vykdymui  taikomi aplinkos apsaugos kriterijai/reikalavimai:</w:t>
      </w:r>
    </w:p>
    <w:p w14:paraId="24D81561" w14:textId="77777777" w:rsidR="00CA35FE" w:rsidRPr="00F53857" w:rsidRDefault="00CA35FE" w:rsidP="00CA35FE">
      <w:pPr>
        <w:pStyle w:val="ListParagraph"/>
        <w:numPr>
          <w:ilvl w:val="0"/>
          <w:numId w:val="39"/>
        </w:numPr>
        <w:tabs>
          <w:tab w:val="left" w:pos="426"/>
          <w:tab w:val="left" w:pos="567"/>
          <w:tab w:val="left" w:pos="993"/>
        </w:tabs>
        <w:spacing w:line="276" w:lineRule="auto"/>
        <w:ind w:left="-567" w:firstLine="567"/>
        <w:jc w:val="both"/>
        <w:rPr>
          <w:rFonts w:ascii="Times New Roman" w:hAnsi="Times New Roman" w:cs="Times New Roman"/>
          <w:sz w:val="22"/>
          <w:szCs w:val="22"/>
          <w:lang w:val="lt-LT"/>
        </w:rPr>
      </w:pPr>
      <w:r w:rsidRPr="00F53857">
        <w:rPr>
          <w:rFonts w:ascii="Times New Roman" w:hAnsi="Times New Roman" w:cs="Times New Roman"/>
          <w:sz w:val="22"/>
          <w:szCs w:val="22"/>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0B8F000" w14:textId="77777777" w:rsidR="00CA35FE" w:rsidRPr="00F53857" w:rsidRDefault="00CA35FE" w:rsidP="00CA35FE">
      <w:pPr>
        <w:pStyle w:val="ListParagraph"/>
        <w:numPr>
          <w:ilvl w:val="0"/>
          <w:numId w:val="39"/>
        </w:numPr>
        <w:tabs>
          <w:tab w:val="left" w:pos="426"/>
          <w:tab w:val="left" w:pos="567"/>
          <w:tab w:val="left" w:pos="993"/>
        </w:tabs>
        <w:spacing w:line="276" w:lineRule="auto"/>
        <w:ind w:left="-567" w:firstLine="567"/>
        <w:jc w:val="both"/>
        <w:rPr>
          <w:rFonts w:ascii="Times New Roman" w:hAnsi="Times New Roman" w:cs="Times New Roman"/>
          <w:sz w:val="22"/>
          <w:szCs w:val="22"/>
          <w:lang w:val="lt-LT"/>
        </w:rPr>
      </w:pPr>
      <w:bookmarkStart w:id="4" w:name="_Hlk142647099"/>
      <w:r w:rsidRPr="00F53857">
        <w:rPr>
          <w:rFonts w:ascii="Times New Roman" w:hAnsi="Times New Roman" w:cs="Times New Roman"/>
          <w:sz w:val="22"/>
          <w:szCs w:val="22"/>
          <w:lang w:val="lt-LT"/>
        </w:rPr>
        <w:t>Viešojo pirkimo ir sutarties vykdymo metu bendravimas tarp Tiekėjo ir Pirkėjo bus vykdomas tik elektroninėmis   priemonėmis (CVP IS priemonėmis, telefonu, elektroniniu paštu, ar kt.);</w:t>
      </w:r>
    </w:p>
    <w:p w14:paraId="21DBE799" w14:textId="77777777" w:rsidR="00CA35FE" w:rsidRPr="00F53857" w:rsidRDefault="00CA35FE" w:rsidP="00CA35FE">
      <w:pPr>
        <w:pStyle w:val="ListParagraph"/>
        <w:numPr>
          <w:ilvl w:val="0"/>
          <w:numId w:val="39"/>
        </w:numPr>
        <w:tabs>
          <w:tab w:val="left" w:pos="567"/>
          <w:tab w:val="left" w:pos="993"/>
        </w:tabs>
        <w:spacing w:line="276" w:lineRule="auto"/>
        <w:ind w:left="-567" w:firstLine="567"/>
        <w:jc w:val="both"/>
        <w:rPr>
          <w:rFonts w:ascii="Times New Roman" w:hAnsi="Times New Roman" w:cs="Times New Roman"/>
          <w:sz w:val="22"/>
          <w:szCs w:val="22"/>
          <w:lang w:val="lt-LT"/>
        </w:rPr>
      </w:pPr>
      <w:r w:rsidRPr="00F53857">
        <w:rPr>
          <w:rFonts w:ascii="Times New Roman" w:hAnsi="Times New Roman" w:cs="Times New Roman"/>
          <w:sz w:val="22"/>
          <w:szCs w:val="22"/>
          <w:lang w:val="lt-LT"/>
        </w:rPr>
        <w:t>Visa dokumentacija susijusi su Sutarties vykdymu teikiama Pirkėjui ir Tiekėjui elektorinėmis priemonėmis (elektoriniu paštu ar kt.);</w:t>
      </w:r>
    </w:p>
    <w:p w14:paraId="0C50A9E2" w14:textId="77777777" w:rsidR="00CA35FE" w:rsidRPr="00F53857" w:rsidRDefault="00CA35FE" w:rsidP="00CA35FE">
      <w:pPr>
        <w:pStyle w:val="ListParagraph"/>
        <w:numPr>
          <w:ilvl w:val="0"/>
          <w:numId w:val="39"/>
        </w:numPr>
        <w:tabs>
          <w:tab w:val="left" w:pos="284"/>
          <w:tab w:val="left" w:pos="567"/>
          <w:tab w:val="left" w:pos="993"/>
        </w:tabs>
        <w:spacing w:line="276" w:lineRule="auto"/>
        <w:ind w:left="-567" w:firstLine="567"/>
        <w:jc w:val="both"/>
        <w:rPr>
          <w:rFonts w:ascii="Times New Roman" w:hAnsi="Times New Roman" w:cs="Times New Roman"/>
          <w:sz w:val="22"/>
          <w:szCs w:val="22"/>
          <w:lang w:val="lt-LT"/>
        </w:rPr>
      </w:pPr>
      <w:r w:rsidRPr="00F53857">
        <w:rPr>
          <w:rFonts w:ascii="Times New Roman" w:hAnsi="Times New Roman" w:cs="Times New Roman"/>
          <w:sz w:val="22"/>
          <w:szCs w:val="22"/>
          <w:lang w:val="lt-LT"/>
        </w:rPr>
        <w:t xml:space="preserve">  Sutartis bus pasirašoma tik elektroninėmis priemonėmis (elektroniniu parašu);</w:t>
      </w:r>
    </w:p>
    <w:p w14:paraId="5A7F6248" w14:textId="77777777" w:rsidR="007C5478" w:rsidRPr="007C5478" w:rsidRDefault="00CA35FE" w:rsidP="007C5478">
      <w:pPr>
        <w:pStyle w:val="ListParagraph"/>
        <w:numPr>
          <w:ilvl w:val="0"/>
          <w:numId w:val="39"/>
        </w:numPr>
        <w:tabs>
          <w:tab w:val="left" w:pos="426"/>
          <w:tab w:val="left" w:pos="567"/>
          <w:tab w:val="left" w:pos="993"/>
        </w:tabs>
        <w:spacing w:line="276" w:lineRule="auto"/>
        <w:ind w:left="-567" w:firstLine="567"/>
        <w:jc w:val="both"/>
        <w:rPr>
          <w:rFonts w:ascii="Times New Roman" w:hAnsi="Times New Roman" w:cs="Times New Roman"/>
          <w:bCs/>
          <w:i/>
          <w:lang w:val="lt-LT"/>
        </w:rPr>
      </w:pPr>
      <w:r w:rsidRPr="00221782">
        <w:rPr>
          <w:rFonts w:ascii="Times New Roman" w:hAnsi="Times New Roman" w:cs="Times New Roman"/>
          <w:sz w:val="22"/>
          <w:szCs w:val="22"/>
          <w:lang w:val="lt-LT"/>
        </w:rPr>
        <w:lastRenderedPageBreak/>
        <w:t>Tiekėjas įsipareigoja mažinti popieriaus sunaudojimą, atsisakyti nebūtino dokumentų kopijavimo ir spausdinimo, jeigu bus naudojamos kanceliarinės prekės, jos turi būti pagamintos iš perdirbtų žaliavų arba tinkamos perdirbimui.</w:t>
      </w:r>
      <w:bookmarkEnd w:id="4"/>
    </w:p>
    <w:p w14:paraId="322601D7" w14:textId="427696AE" w:rsidR="007C5478" w:rsidRPr="007C5478" w:rsidRDefault="007C5478" w:rsidP="007C5478">
      <w:pPr>
        <w:pStyle w:val="ListParagraph"/>
        <w:tabs>
          <w:tab w:val="left" w:pos="426"/>
          <w:tab w:val="left" w:pos="567"/>
          <w:tab w:val="left" w:pos="993"/>
        </w:tabs>
        <w:spacing w:line="276" w:lineRule="auto"/>
        <w:ind w:left="-567" w:firstLine="567"/>
        <w:jc w:val="both"/>
        <w:rPr>
          <w:rFonts w:ascii="Times New Roman" w:hAnsi="Times New Roman" w:cs="Times New Roman"/>
          <w:bCs/>
          <w:i/>
          <w:lang w:val="lt-LT"/>
        </w:rPr>
      </w:pPr>
      <w:proofErr w:type="spellStart"/>
      <w:r w:rsidRPr="007C5478">
        <w:rPr>
          <w:rFonts w:ascii="Times New Roman" w:hAnsi="Times New Roman" w:cs="Times New Roman"/>
          <w:sz w:val="22"/>
          <w:szCs w:val="22"/>
        </w:rPr>
        <w:t>Pirkėjas</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turi</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teisę</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Sutarties</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vykdymo</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metu</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prašyti</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Tiekėjo</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pateikti</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informaciją</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ir</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arba</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dokumentus</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kurie</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įrodytų</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Pardavėjo</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aplinkosaugos</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reikalavimų</w:t>
      </w:r>
      <w:proofErr w:type="spellEnd"/>
      <w:r w:rsidRPr="007C5478">
        <w:rPr>
          <w:rFonts w:ascii="Times New Roman" w:hAnsi="Times New Roman" w:cs="Times New Roman"/>
          <w:sz w:val="22"/>
          <w:szCs w:val="22"/>
        </w:rPr>
        <w:t xml:space="preserve"> </w:t>
      </w:r>
      <w:proofErr w:type="spellStart"/>
      <w:r w:rsidRPr="007C5478">
        <w:rPr>
          <w:rFonts w:ascii="Times New Roman" w:hAnsi="Times New Roman" w:cs="Times New Roman"/>
          <w:sz w:val="22"/>
          <w:szCs w:val="22"/>
        </w:rPr>
        <w:t>laikymąsi</w:t>
      </w:r>
      <w:proofErr w:type="spellEnd"/>
      <w:r w:rsidRPr="007C5478">
        <w:rPr>
          <w:rFonts w:ascii="Times New Roman" w:hAnsi="Times New Roman" w:cs="Times New Roman"/>
          <w:sz w:val="22"/>
          <w:szCs w:val="22"/>
        </w:rPr>
        <w:t>.</w:t>
      </w:r>
    </w:p>
    <w:p w14:paraId="58CC56AD" w14:textId="77777777" w:rsidR="007C5478" w:rsidRPr="00221782" w:rsidRDefault="007C5478" w:rsidP="007C5478">
      <w:pPr>
        <w:pStyle w:val="ListParagraph"/>
        <w:tabs>
          <w:tab w:val="left" w:pos="426"/>
          <w:tab w:val="left" w:pos="567"/>
          <w:tab w:val="left" w:pos="993"/>
        </w:tabs>
        <w:spacing w:line="276" w:lineRule="auto"/>
        <w:ind w:left="0"/>
        <w:jc w:val="both"/>
        <w:rPr>
          <w:rFonts w:ascii="Times New Roman" w:hAnsi="Times New Roman" w:cs="Times New Roman"/>
          <w:bCs/>
          <w:i/>
          <w:lang w:val="lt-LT"/>
        </w:rPr>
      </w:pPr>
    </w:p>
    <w:sectPr w:rsidR="007C5478" w:rsidRPr="00221782" w:rsidSect="00C02F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E4F4" w14:textId="77777777" w:rsidR="002276B8" w:rsidRDefault="002276B8" w:rsidP="008A19CC">
      <w:r>
        <w:separator/>
      </w:r>
    </w:p>
  </w:endnote>
  <w:endnote w:type="continuationSeparator" w:id="0">
    <w:p w14:paraId="01854F5A" w14:textId="77777777" w:rsidR="002276B8" w:rsidRDefault="002276B8" w:rsidP="008A19CC">
      <w:r>
        <w:continuationSeparator/>
      </w:r>
    </w:p>
  </w:endnote>
  <w:endnote w:type="continuationNotice" w:id="1">
    <w:p w14:paraId="6233DD7F" w14:textId="77777777" w:rsidR="002276B8" w:rsidRDefault="00227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B722" w14:textId="77777777" w:rsidR="002276B8" w:rsidRDefault="002276B8" w:rsidP="008A19CC">
      <w:r>
        <w:separator/>
      </w:r>
    </w:p>
  </w:footnote>
  <w:footnote w:type="continuationSeparator" w:id="0">
    <w:p w14:paraId="53B25AC9" w14:textId="77777777" w:rsidR="002276B8" w:rsidRDefault="002276B8" w:rsidP="008A19CC">
      <w:r>
        <w:continuationSeparator/>
      </w:r>
    </w:p>
  </w:footnote>
  <w:footnote w:type="continuationNotice" w:id="1">
    <w:p w14:paraId="6522BF6F" w14:textId="77777777" w:rsidR="002276B8" w:rsidRDefault="002276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461DC"/>
    <w:multiLevelType w:val="hybridMultilevel"/>
    <w:tmpl w:val="E58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43EEB"/>
    <w:multiLevelType w:val="hybridMultilevel"/>
    <w:tmpl w:val="F130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901F07"/>
    <w:multiLevelType w:val="multilevel"/>
    <w:tmpl w:val="0C707D56"/>
    <w:lvl w:ilvl="0">
      <w:start w:val="1"/>
      <w:numFmt w:val="decimal"/>
      <w:lvlText w:val="%1."/>
      <w:lvlJc w:val="left"/>
      <w:pPr>
        <w:tabs>
          <w:tab w:val="num" w:pos="453"/>
        </w:tabs>
        <w:ind w:left="453" w:hanging="170"/>
      </w:pPr>
      <w:rPr>
        <w:rFonts w:ascii="Times New Roman" w:hAnsi="Times New Roman" w:cs="Times New Roman" w:hint="default"/>
        <w:b w:val="0"/>
        <w:i w:val="0"/>
        <w:iCs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3"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3535536">
    <w:abstractNumId w:val="2"/>
  </w:num>
  <w:num w:numId="2" w16cid:durableId="309360605">
    <w:abstractNumId w:val="33"/>
  </w:num>
  <w:num w:numId="3" w16cid:durableId="271934271">
    <w:abstractNumId w:val="18"/>
  </w:num>
  <w:num w:numId="4" w16cid:durableId="1658679704">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250459005">
    <w:abstractNumId w:val="1"/>
  </w:num>
  <w:num w:numId="6" w16cid:durableId="747967654">
    <w:abstractNumId w:val="0"/>
  </w:num>
  <w:num w:numId="7" w16cid:durableId="1151822648">
    <w:abstractNumId w:val="23"/>
  </w:num>
  <w:num w:numId="8" w16cid:durableId="920988143">
    <w:abstractNumId w:val="3"/>
  </w:num>
  <w:num w:numId="9" w16cid:durableId="1502550258">
    <w:abstractNumId w:val="25"/>
  </w:num>
  <w:num w:numId="10" w16cid:durableId="256714576">
    <w:abstractNumId w:val="30"/>
  </w:num>
  <w:num w:numId="11" w16cid:durableId="1832676027">
    <w:abstractNumId w:val="10"/>
  </w:num>
  <w:num w:numId="12" w16cid:durableId="1797986719">
    <w:abstractNumId w:val="8"/>
  </w:num>
  <w:num w:numId="13" w16cid:durableId="1621573453">
    <w:abstractNumId w:val="16"/>
  </w:num>
  <w:num w:numId="14" w16cid:durableId="523443784">
    <w:abstractNumId w:val="36"/>
  </w:num>
  <w:num w:numId="15" w16cid:durableId="1418553040">
    <w:abstractNumId w:val="11"/>
  </w:num>
  <w:num w:numId="16" w16cid:durableId="467629033">
    <w:abstractNumId w:val="9"/>
  </w:num>
  <w:num w:numId="17" w16cid:durableId="1925605990">
    <w:abstractNumId w:val="28"/>
  </w:num>
  <w:num w:numId="18" w16cid:durableId="1055005341">
    <w:abstractNumId w:val="19"/>
  </w:num>
  <w:num w:numId="19" w16cid:durableId="224419409">
    <w:abstractNumId w:val="20"/>
  </w:num>
  <w:num w:numId="20" w16cid:durableId="830174420">
    <w:abstractNumId w:val="29"/>
  </w:num>
  <w:num w:numId="21" w16cid:durableId="1175070657">
    <w:abstractNumId w:val="31"/>
  </w:num>
  <w:num w:numId="22" w16cid:durableId="1234388136">
    <w:abstractNumId w:val="6"/>
  </w:num>
  <w:num w:numId="23" w16cid:durableId="1249121797">
    <w:abstractNumId w:val="13"/>
  </w:num>
  <w:num w:numId="24" w16cid:durableId="815219222">
    <w:abstractNumId w:val="34"/>
  </w:num>
  <w:num w:numId="25" w16cid:durableId="130636094">
    <w:abstractNumId w:val="12"/>
  </w:num>
  <w:num w:numId="26" w16cid:durableId="1062678826">
    <w:abstractNumId w:val="27"/>
  </w:num>
  <w:num w:numId="27" w16cid:durableId="1148277595">
    <w:abstractNumId w:val="21"/>
  </w:num>
  <w:num w:numId="28" w16cid:durableId="1628075533">
    <w:abstractNumId w:val="35"/>
  </w:num>
  <w:num w:numId="29" w16cid:durableId="1987978039">
    <w:abstractNumId w:val="26"/>
  </w:num>
  <w:num w:numId="30" w16cid:durableId="1761372227">
    <w:abstractNumId w:val="22"/>
  </w:num>
  <w:num w:numId="31" w16cid:durableId="249511938">
    <w:abstractNumId w:val="14"/>
  </w:num>
  <w:num w:numId="32" w16cid:durableId="990014745">
    <w:abstractNumId w:val="4"/>
  </w:num>
  <w:num w:numId="33" w16cid:durableId="1543906411">
    <w:abstractNumId w:val="32"/>
  </w:num>
  <w:num w:numId="34" w16cid:durableId="1188324306">
    <w:abstractNumId w:val="37"/>
  </w:num>
  <w:num w:numId="35" w16cid:durableId="1698236789">
    <w:abstractNumId w:val="7"/>
  </w:num>
  <w:num w:numId="36" w16cid:durableId="1557425358">
    <w:abstractNumId w:val="15"/>
  </w:num>
  <w:num w:numId="37" w16cid:durableId="630938730">
    <w:abstractNumId w:val="5"/>
  </w:num>
  <w:num w:numId="38" w16cid:durableId="1918901680">
    <w:abstractNumId w:val="17"/>
  </w:num>
  <w:num w:numId="39" w16cid:durableId="11307067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131F"/>
    <w:rsid w:val="00010DE1"/>
    <w:rsid w:val="00023221"/>
    <w:rsid w:val="00024C79"/>
    <w:rsid w:val="00024E39"/>
    <w:rsid w:val="00025657"/>
    <w:rsid w:val="00026DCF"/>
    <w:rsid w:val="00033274"/>
    <w:rsid w:val="000404CC"/>
    <w:rsid w:val="00044A24"/>
    <w:rsid w:val="00047B38"/>
    <w:rsid w:val="00047E07"/>
    <w:rsid w:val="00047E5E"/>
    <w:rsid w:val="0005188F"/>
    <w:rsid w:val="00053BAC"/>
    <w:rsid w:val="0005729C"/>
    <w:rsid w:val="00060CAB"/>
    <w:rsid w:val="00066258"/>
    <w:rsid w:val="00066749"/>
    <w:rsid w:val="000669D3"/>
    <w:rsid w:val="00067289"/>
    <w:rsid w:val="000710EB"/>
    <w:rsid w:val="00071841"/>
    <w:rsid w:val="000729DE"/>
    <w:rsid w:val="0007518F"/>
    <w:rsid w:val="00075BC2"/>
    <w:rsid w:val="00076CEB"/>
    <w:rsid w:val="00077C50"/>
    <w:rsid w:val="00080AB2"/>
    <w:rsid w:val="000822D4"/>
    <w:rsid w:val="00084FAC"/>
    <w:rsid w:val="00086CA2"/>
    <w:rsid w:val="00086E63"/>
    <w:rsid w:val="00087FF4"/>
    <w:rsid w:val="000912F7"/>
    <w:rsid w:val="000955CC"/>
    <w:rsid w:val="000957C8"/>
    <w:rsid w:val="000957DD"/>
    <w:rsid w:val="000A089A"/>
    <w:rsid w:val="000A2250"/>
    <w:rsid w:val="000A3087"/>
    <w:rsid w:val="000A4859"/>
    <w:rsid w:val="000A5825"/>
    <w:rsid w:val="000A6036"/>
    <w:rsid w:val="000A676C"/>
    <w:rsid w:val="000A7B65"/>
    <w:rsid w:val="000B0263"/>
    <w:rsid w:val="000B0E08"/>
    <w:rsid w:val="000B0FAD"/>
    <w:rsid w:val="000B142A"/>
    <w:rsid w:val="000B32A1"/>
    <w:rsid w:val="000B55AB"/>
    <w:rsid w:val="000B6C52"/>
    <w:rsid w:val="000C0739"/>
    <w:rsid w:val="000C2A6F"/>
    <w:rsid w:val="000C4EE0"/>
    <w:rsid w:val="000C7F41"/>
    <w:rsid w:val="000D0390"/>
    <w:rsid w:val="000D05F1"/>
    <w:rsid w:val="000E5A7D"/>
    <w:rsid w:val="000F0600"/>
    <w:rsid w:val="000F43A1"/>
    <w:rsid w:val="000F6467"/>
    <w:rsid w:val="000F6E86"/>
    <w:rsid w:val="000F780F"/>
    <w:rsid w:val="00100500"/>
    <w:rsid w:val="001136C2"/>
    <w:rsid w:val="00122D21"/>
    <w:rsid w:val="0012346C"/>
    <w:rsid w:val="001275B5"/>
    <w:rsid w:val="00135395"/>
    <w:rsid w:val="001361C5"/>
    <w:rsid w:val="00136CCC"/>
    <w:rsid w:val="00141CE3"/>
    <w:rsid w:val="001422D3"/>
    <w:rsid w:val="001507A5"/>
    <w:rsid w:val="00151505"/>
    <w:rsid w:val="00160DC9"/>
    <w:rsid w:val="00161877"/>
    <w:rsid w:val="00162952"/>
    <w:rsid w:val="0016542D"/>
    <w:rsid w:val="00165A84"/>
    <w:rsid w:val="00167FD1"/>
    <w:rsid w:val="00175446"/>
    <w:rsid w:val="00180996"/>
    <w:rsid w:val="00181887"/>
    <w:rsid w:val="00187E15"/>
    <w:rsid w:val="00195419"/>
    <w:rsid w:val="001A3A26"/>
    <w:rsid w:val="001B0D41"/>
    <w:rsid w:val="001B6AED"/>
    <w:rsid w:val="001B7A19"/>
    <w:rsid w:val="001C1515"/>
    <w:rsid w:val="001C1A4A"/>
    <w:rsid w:val="001C5BE2"/>
    <w:rsid w:val="001C7C35"/>
    <w:rsid w:val="001D39DE"/>
    <w:rsid w:val="001D5977"/>
    <w:rsid w:val="001E4199"/>
    <w:rsid w:val="001E4A77"/>
    <w:rsid w:val="001E4AE3"/>
    <w:rsid w:val="001F3509"/>
    <w:rsid w:val="001F3990"/>
    <w:rsid w:val="002020B8"/>
    <w:rsid w:val="00205DA8"/>
    <w:rsid w:val="002105B4"/>
    <w:rsid w:val="00211269"/>
    <w:rsid w:val="00214BA4"/>
    <w:rsid w:val="002152EA"/>
    <w:rsid w:val="00215EA1"/>
    <w:rsid w:val="00221782"/>
    <w:rsid w:val="002234F0"/>
    <w:rsid w:val="002265FD"/>
    <w:rsid w:val="002276B8"/>
    <w:rsid w:val="002278F4"/>
    <w:rsid w:val="00227E17"/>
    <w:rsid w:val="00230432"/>
    <w:rsid w:val="00233D51"/>
    <w:rsid w:val="002346F7"/>
    <w:rsid w:val="00235ECA"/>
    <w:rsid w:val="002400C3"/>
    <w:rsid w:val="00244AD6"/>
    <w:rsid w:val="00244C30"/>
    <w:rsid w:val="002502AD"/>
    <w:rsid w:val="0025470A"/>
    <w:rsid w:val="00256746"/>
    <w:rsid w:val="00257D23"/>
    <w:rsid w:val="0026169D"/>
    <w:rsid w:val="00267D3B"/>
    <w:rsid w:val="0027119A"/>
    <w:rsid w:val="00271D98"/>
    <w:rsid w:val="00273DF1"/>
    <w:rsid w:val="00273E95"/>
    <w:rsid w:val="00275489"/>
    <w:rsid w:val="00275F91"/>
    <w:rsid w:val="00280690"/>
    <w:rsid w:val="00280B4B"/>
    <w:rsid w:val="0028366D"/>
    <w:rsid w:val="0029034F"/>
    <w:rsid w:val="002925D7"/>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204D"/>
    <w:rsid w:val="003031D9"/>
    <w:rsid w:val="003035E1"/>
    <w:rsid w:val="003040C3"/>
    <w:rsid w:val="00306625"/>
    <w:rsid w:val="00310A9C"/>
    <w:rsid w:val="00311FC3"/>
    <w:rsid w:val="00312423"/>
    <w:rsid w:val="003129B8"/>
    <w:rsid w:val="00313254"/>
    <w:rsid w:val="00313D7A"/>
    <w:rsid w:val="003146BC"/>
    <w:rsid w:val="0031628D"/>
    <w:rsid w:val="0031722F"/>
    <w:rsid w:val="0031782C"/>
    <w:rsid w:val="00321058"/>
    <w:rsid w:val="00322CF0"/>
    <w:rsid w:val="00323C22"/>
    <w:rsid w:val="0032416C"/>
    <w:rsid w:val="00324654"/>
    <w:rsid w:val="00324C23"/>
    <w:rsid w:val="00331933"/>
    <w:rsid w:val="00332931"/>
    <w:rsid w:val="00333F9E"/>
    <w:rsid w:val="003340E8"/>
    <w:rsid w:val="003352F6"/>
    <w:rsid w:val="00335CB3"/>
    <w:rsid w:val="00340247"/>
    <w:rsid w:val="00340F9D"/>
    <w:rsid w:val="00344D2D"/>
    <w:rsid w:val="0035193B"/>
    <w:rsid w:val="00351B00"/>
    <w:rsid w:val="00352045"/>
    <w:rsid w:val="003536CA"/>
    <w:rsid w:val="00354433"/>
    <w:rsid w:val="0035634B"/>
    <w:rsid w:val="00360191"/>
    <w:rsid w:val="0036048A"/>
    <w:rsid w:val="00360E69"/>
    <w:rsid w:val="003622DC"/>
    <w:rsid w:val="003753FF"/>
    <w:rsid w:val="00381D0A"/>
    <w:rsid w:val="0038309F"/>
    <w:rsid w:val="00383F26"/>
    <w:rsid w:val="00384A0B"/>
    <w:rsid w:val="00384B15"/>
    <w:rsid w:val="0038729F"/>
    <w:rsid w:val="00387682"/>
    <w:rsid w:val="00391AFE"/>
    <w:rsid w:val="00392607"/>
    <w:rsid w:val="003A0BCB"/>
    <w:rsid w:val="003A226D"/>
    <w:rsid w:val="003A30BD"/>
    <w:rsid w:val="003A6ACB"/>
    <w:rsid w:val="003B1AB9"/>
    <w:rsid w:val="003B1EB5"/>
    <w:rsid w:val="003B4ACF"/>
    <w:rsid w:val="003B66FF"/>
    <w:rsid w:val="003B7A6A"/>
    <w:rsid w:val="003C16D2"/>
    <w:rsid w:val="003C241D"/>
    <w:rsid w:val="003C2CAC"/>
    <w:rsid w:val="003C38E3"/>
    <w:rsid w:val="003C5D24"/>
    <w:rsid w:val="003C5EB7"/>
    <w:rsid w:val="003C5FF8"/>
    <w:rsid w:val="003D4B0A"/>
    <w:rsid w:val="003D4D4A"/>
    <w:rsid w:val="003E77D3"/>
    <w:rsid w:val="003F12C9"/>
    <w:rsid w:val="003F45A3"/>
    <w:rsid w:val="003F4792"/>
    <w:rsid w:val="00401974"/>
    <w:rsid w:val="00402530"/>
    <w:rsid w:val="004037B2"/>
    <w:rsid w:val="00406D80"/>
    <w:rsid w:val="00410055"/>
    <w:rsid w:val="00414563"/>
    <w:rsid w:val="004145ED"/>
    <w:rsid w:val="00432055"/>
    <w:rsid w:val="00433626"/>
    <w:rsid w:val="004369CD"/>
    <w:rsid w:val="00437678"/>
    <w:rsid w:val="00447B41"/>
    <w:rsid w:val="00447DE5"/>
    <w:rsid w:val="004526A0"/>
    <w:rsid w:val="004530C4"/>
    <w:rsid w:val="004544BE"/>
    <w:rsid w:val="0045610B"/>
    <w:rsid w:val="00456D20"/>
    <w:rsid w:val="00456FF7"/>
    <w:rsid w:val="00460258"/>
    <w:rsid w:val="0046114E"/>
    <w:rsid w:val="00461342"/>
    <w:rsid w:val="00462C8E"/>
    <w:rsid w:val="00465A2B"/>
    <w:rsid w:val="00467550"/>
    <w:rsid w:val="00472040"/>
    <w:rsid w:val="004727F1"/>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D4B79"/>
    <w:rsid w:val="004E01AA"/>
    <w:rsid w:val="004E13CB"/>
    <w:rsid w:val="004E339D"/>
    <w:rsid w:val="004E6759"/>
    <w:rsid w:val="004F050A"/>
    <w:rsid w:val="004F07FC"/>
    <w:rsid w:val="004F19FC"/>
    <w:rsid w:val="004F4182"/>
    <w:rsid w:val="004F4D0C"/>
    <w:rsid w:val="004F5C4B"/>
    <w:rsid w:val="00501D8B"/>
    <w:rsid w:val="00503577"/>
    <w:rsid w:val="00506D5A"/>
    <w:rsid w:val="00510132"/>
    <w:rsid w:val="00511874"/>
    <w:rsid w:val="00514475"/>
    <w:rsid w:val="00515E6D"/>
    <w:rsid w:val="00517DE6"/>
    <w:rsid w:val="00520F68"/>
    <w:rsid w:val="005248B7"/>
    <w:rsid w:val="00532AD0"/>
    <w:rsid w:val="00532EB8"/>
    <w:rsid w:val="005342C4"/>
    <w:rsid w:val="00550962"/>
    <w:rsid w:val="00550FCE"/>
    <w:rsid w:val="005533CF"/>
    <w:rsid w:val="00554577"/>
    <w:rsid w:val="00554E9B"/>
    <w:rsid w:val="00557113"/>
    <w:rsid w:val="00561DE9"/>
    <w:rsid w:val="00562BC8"/>
    <w:rsid w:val="005639A4"/>
    <w:rsid w:val="00566930"/>
    <w:rsid w:val="00566BAB"/>
    <w:rsid w:val="00572C31"/>
    <w:rsid w:val="005730C8"/>
    <w:rsid w:val="00574749"/>
    <w:rsid w:val="00583B1E"/>
    <w:rsid w:val="005848C1"/>
    <w:rsid w:val="005877A9"/>
    <w:rsid w:val="0059166D"/>
    <w:rsid w:val="00592F5F"/>
    <w:rsid w:val="00593168"/>
    <w:rsid w:val="0059448B"/>
    <w:rsid w:val="0059469E"/>
    <w:rsid w:val="00597578"/>
    <w:rsid w:val="005A6386"/>
    <w:rsid w:val="005B1520"/>
    <w:rsid w:val="005B478C"/>
    <w:rsid w:val="005B5646"/>
    <w:rsid w:val="005C01E7"/>
    <w:rsid w:val="005D4E6D"/>
    <w:rsid w:val="005E2705"/>
    <w:rsid w:val="005E3C1A"/>
    <w:rsid w:val="005F7CDF"/>
    <w:rsid w:val="00602352"/>
    <w:rsid w:val="00602C60"/>
    <w:rsid w:val="006030D8"/>
    <w:rsid w:val="006034EF"/>
    <w:rsid w:val="006056CA"/>
    <w:rsid w:val="00610507"/>
    <w:rsid w:val="0061213F"/>
    <w:rsid w:val="00612E31"/>
    <w:rsid w:val="00614C53"/>
    <w:rsid w:val="00615E4A"/>
    <w:rsid w:val="006217D9"/>
    <w:rsid w:val="00622FCB"/>
    <w:rsid w:val="00623212"/>
    <w:rsid w:val="00623461"/>
    <w:rsid w:val="006237E1"/>
    <w:rsid w:val="00625F4C"/>
    <w:rsid w:val="0063147C"/>
    <w:rsid w:val="006321ED"/>
    <w:rsid w:val="00640740"/>
    <w:rsid w:val="0064411C"/>
    <w:rsid w:val="006447CF"/>
    <w:rsid w:val="00646640"/>
    <w:rsid w:val="006479B1"/>
    <w:rsid w:val="006513FA"/>
    <w:rsid w:val="00652FFB"/>
    <w:rsid w:val="00653132"/>
    <w:rsid w:val="006617DF"/>
    <w:rsid w:val="00674662"/>
    <w:rsid w:val="00676352"/>
    <w:rsid w:val="0068036B"/>
    <w:rsid w:val="00680788"/>
    <w:rsid w:val="00680872"/>
    <w:rsid w:val="00682813"/>
    <w:rsid w:val="00682EF8"/>
    <w:rsid w:val="00683760"/>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E621D"/>
    <w:rsid w:val="006F158E"/>
    <w:rsid w:val="006F465D"/>
    <w:rsid w:val="006F47BE"/>
    <w:rsid w:val="006F7864"/>
    <w:rsid w:val="00705B7D"/>
    <w:rsid w:val="007064DA"/>
    <w:rsid w:val="00711A25"/>
    <w:rsid w:val="0071257B"/>
    <w:rsid w:val="00713616"/>
    <w:rsid w:val="007146B7"/>
    <w:rsid w:val="00717908"/>
    <w:rsid w:val="00721224"/>
    <w:rsid w:val="007228FF"/>
    <w:rsid w:val="00730A36"/>
    <w:rsid w:val="00733D71"/>
    <w:rsid w:val="007347F7"/>
    <w:rsid w:val="007352D2"/>
    <w:rsid w:val="00737B48"/>
    <w:rsid w:val="00747472"/>
    <w:rsid w:val="00747E5C"/>
    <w:rsid w:val="00751555"/>
    <w:rsid w:val="0075159D"/>
    <w:rsid w:val="00752FE9"/>
    <w:rsid w:val="007536ED"/>
    <w:rsid w:val="0075401B"/>
    <w:rsid w:val="007544B7"/>
    <w:rsid w:val="00760124"/>
    <w:rsid w:val="00762221"/>
    <w:rsid w:val="007626E9"/>
    <w:rsid w:val="00774351"/>
    <w:rsid w:val="00780229"/>
    <w:rsid w:val="0078422D"/>
    <w:rsid w:val="00786F8E"/>
    <w:rsid w:val="007875DA"/>
    <w:rsid w:val="00790242"/>
    <w:rsid w:val="007904CF"/>
    <w:rsid w:val="007917F3"/>
    <w:rsid w:val="00792F69"/>
    <w:rsid w:val="00795D3C"/>
    <w:rsid w:val="007A6A99"/>
    <w:rsid w:val="007B0821"/>
    <w:rsid w:val="007B0CA2"/>
    <w:rsid w:val="007B0F1A"/>
    <w:rsid w:val="007B1A97"/>
    <w:rsid w:val="007B2810"/>
    <w:rsid w:val="007B35DC"/>
    <w:rsid w:val="007B40BF"/>
    <w:rsid w:val="007C26ED"/>
    <w:rsid w:val="007C39B0"/>
    <w:rsid w:val="007C5478"/>
    <w:rsid w:val="007C6434"/>
    <w:rsid w:val="007D0000"/>
    <w:rsid w:val="007D346E"/>
    <w:rsid w:val="007D3EE4"/>
    <w:rsid w:val="007D61F7"/>
    <w:rsid w:val="007D67A2"/>
    <w:rsid w:val="007E46BB"/>
    <w:rsid w:val="00805482"/>
    <w:rsid w:val="00817EC1"/>
    <w:rsid w:val="00824DA4"/>
    <w:rsid w:val="0082710D"/>
    <w:rsid w:val="0082738D"/>
    <w:rsid w:val="008313C4"/>
    <w:rsid w:val="0083327D"/>
    <w:rsid w:val="00834966"/>
    <w:rsid w:val="00837B0D"/>
    <w:rsid w:val="00844B01"/>
    <w:rsid w:val="00847D69"/>
    <w:rsid w:val="00852696"/>
    <w:rsid w:val="00854CC7"/>
    <w:rsid w:val="008577C9"/>
    <w:rsid w:val="00860553"/>
    <w:rsid w:val="008655FD"/>
    <w:rsid w:val="00872E99"/>
    <w:rsid w:val="00884578"/>
    <w:rsid w:val="00884A34"/>
    <w:rsid w:val="0089132D"/>
    <w:rsid w:val="00891395"/>
    <w:rsid w:val="008935D3"/>
    <w:rsid w:val="00897983"/>
    <w:rsid w:val="00897EA7"/>
    <w:rsid w:val="008A19CC"/>
    <w:rsid w:val="008A2659"/>
    <w:rsid w:val="008B0815"/>
    <w:rsid w:val="008B604A"/>
    <w:rsid w:val="008C0591"/>
    <w:rsid w:val="008C24D2"/>
    <w:rsid w:val="008C6249"/>
    <w:rsid w:val="008D27D4"/>
    <w:rsid w:val="008D2B80"/>
    <w:rsid w:val="008D3858"/>
    <w:rsid w:val="008D3FBE"/>
    <w:rsid w:val="008D6F3F"/>
    <w:rsid w:val="008E019B"/>
    <w:rsid w:val="008E0392"/>
    <w:rsid w:val="008E217C"/>
    <w:rsid w:val="008E33FC"/>
    <w:rsid w:val="008E3E57"/>
    <w:rsid w:val="008F0E17"/>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3E89"/>
    <w:rsid w:val="00966D0F"/>
    <w:rsid w:val="009673C0"/>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3BA"/>
    <w:rsid w:val="009E3DFE"/>
    <w:rsid w:val="009E4643"/>
    <w:rsid w:val="009E4DB2"/>
    <w:rsid w:val="009E52D7"/>
    <w:rsid w:val="009F04ED"/>
    <w:rsid w:val="009F28E9"/>
    <w:rsid w:val="009F6E8C"/>
    <w:rsid w:val="00A030FF"/>
    <w:rsid w:val="00A046D4"/>
    <w:rsid w:val="00A125D0"/>
    <w:rsid w:val="00A14A2E"/>
    <w:rsid w:val="00A17144"/>
    <w:rsid w:val="00A23055"/>
    <w:rsid w:val="00A2751A"/>
    <w:rsid w:val="00A302AC"/>
    <w:rsid w:val="00A33E81"/>
    <w:rsid w:val="00A34FDE"/>
    <w:rsid w:val="00A40517"/>
    <w:rsid w:val="00A41FEE"/>
    <w:rsid w:val="00A55EDA"/>
    <w:rsid w:val="00A57C67"/>
    <w:rsid w:val="00A63726"/>
    <w:rsid w:val="00A65394"/>
    <w:rsid w:val="00A66B6D"/>
    <w:rsid w:val="00A71772"/>
    <w:rsid w:val="00A73AC6"/>
    <w:rsid w:val="00A75DF8"/>
    <w:rsid w:val="00A812B6"/>
    <w:rsid w:val="00A82709"/>
    <w:rsid w:val="00A842DB"/>
    <w:rsid w:val="00A87216"/>
    <w:rsid w:val="00A968A8"/>
    <w:rsid w:val="00A97ADC"/>
    <w:rsid w:val="00AA0110"/>
    <w:rsid w:val="00AA2C54"/>
    <w:rsid w:val="00AA3BB2"/>
    <w:rsid w:val="00AA5030"/>
    <w:rsid w:val="00AA57D5"/>
    <w:rsid w:val="00AA6AD2"/>
    <w:rsid w:val="00AA7F6B"/>
    <w:rsid w:val="00AB04B6"/>
    <w:rsid w:val="00AB658C"/>
    <w:rsid w:val="00AB76A3"/>
    <w:rsid w:val="00AC2C9F"/>
    <w:rsid w:val="00AD1A94"/>
    <w:rsid w:val="00AD65D7"/>
    <w:rsid w:val="00AD6BD2"/>
    <w:rsid w:val="00AD7B45"/>
    <w:rsid w:val="00AE3861"/>
    <w:rsid w:val="00AE4DE8"/>
    <w:rsid w:val="00AE68BC"/>
    <w:rsid w:val="00AF14E7"/>
    <w:rsid w:val="00AF1EEF"/>
    <w:rsid w:val="00B0334E"/>
    <w:rsid w:val="00B041DD"/>
    <w:rsid w:val="00B05730"/>
    <w:rsid w:val="00B11B3F"/>
    <w:rsid w:val="00B14518"/>
    <w:rsid w:val="00B14902"/>
    <w:rsid w:val="00B21635"/>
    <w:rsid w:val="00B26BE6"/>
    <w:rsid w:val="00B3625C"/>
    <w:rsid w:val="00B36E6A"/>
    <w:rsid w:val="00B37C10"/>
    <w:rsid w:val="00B43CE5"/>
    <w:rsid w:val="00B46B7B"/>
    <w:rsid w:val="00B51687"/>
    <w:rsid w:val="00B52A02"/>
    <w:rsid w:val="00B554E6"/>
    <w:rsid w:val="00B55560"/>
    <w:rsid w:val="00B557DB"/>
    <w:rsid w:val="00B624DB"/>
    <w:rsid w:val="00B655D8"/>
    <w:rsid w:val="00B70753"/>
    <w:rsid w:val="00B7280C"/>
    <w:rsid w:val="00B73C06"/>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02FD7"/>
    <w:rsid w:val="00C1070B"/>
    <w:rsid w:val="00C1247E"/>
    <w:rsid w:val="00C15281"/>
    <w:rsid w:val="00C211D9"/>
    <w:rsid w:val="00C2130E"/>
    <w:rsid w:val="00C21629"/>
    <w:rsid w:val="00C24DC0"/>
    <w:rsid w:val="00C250FC"/>
    <w:rsid w:val="00C25198"/>
    <w:rsid w:val="00C30C98"/>
    <w:rsid w:val="00C349D6"/>
    <w:rsid w:val="00C36352"/>
    <w:rsid w:val="00C373D8"/>
    <w:rsid w:val="00C40911"/>
    <w:rsid w:val="00C41C4C"/>
    <w:rsid w:val="00C43A96"/>
    <w:rsid w:val="00C448E5"/>
    <w:rsid w:val="00C507D6"/>
    <w:rsid w:val="00C50A92"/>
    <w:rsid w:val="00C51F4A"/>
    <w:rsid w:val="00C5208F"/>
    <w:rsid w:val="00C53C1A"/>
    <w:rsid w:val="00C56DD8"/>
    <w:rsid w:val="00C5740F"/>
    <w:rsid w:val="00C5760A"/>
    <w:rsid w:val="00C62EBF"/>
    <w:rsid w:val="00C63404"/>
    <w:rsid w:val="00C6393E"/>
    <w:rsid w:val="00C63E1E"/>
    <w:rsid w:val="00C65455"/>
    <w:rsid w:val="00C672E0"/>
    <w:rsid w:val="00C70865"/>
    <w:rsid w:val="00C715DC"/>
    <w:rsid w:val="00C77B57"/>
    <w:rsid w:val="00C80BCE"/>
    <w:rsid w:val="00C81C16"/>
    <w:rsid w:val="00C82994"/>
    <w:rsid w:val="00C866D1"/>
    <w:rsid w:val="00C913FC"/>
    <w:rsid w:val="00C926B6"/>
    <w:rsid w:val="00C96EB2"/>
    <w:rsid w:val="00C97687"/>
    <w:rsid w:val="00CA03D0"/>
    <w:rsid w:val="00CA03F7"/>
    <w:rsid w:val="00CA0642"/>
    <w:rsid w:val="00CA2A1A"/>
    <w:rsid w:val="00CA35FE"/>
    <w:rsid w:val="00CA45C4"/>
    <w:rsid w:val="00CA5432"/>
    <w:rsid w:val="00CA56B6"/>
    <w:rsid w:val="00CB1911"/>
    <w:rsid w:val="00CB20D4"/>
    <w:rsid w:val="00CB29BA"/>
    <w:rsid w:val="00CB420D"/>
    <w:rsid w:val="00CB44AC"/>
    <w:rsid w:val="00CB791C"/>
    <w:rsid w:val="00CB7F81"/>
    <w:rsid w:val="00CC0B70"/>
    <w:rsid w:val="00CC352E"/>
    <w:rsid w:val="00CD0988"/>
    <w:rsid w:val="00CD4541"/>
    <w:rsid w:val="00CD6EF7"/>
    <w:rsid w:val="00CE2A72"/>
    <w:rsid w:val="00CE32A6"/>
    <w:rsid w:val="00CE44E7"/>
    <w:rsid w:val="00CE4E1E"/>
    <w:rsid w:val="00CE5242"/>
    <w:rsid w:val="00CF1C04"/>
    <w:rsid w:val="00D00834"/>
    <w:rsid w:val="00D03837"/>
    <w:rsid w:val="00D05DAB"/>
    <w:rsid w:val="00D1062A"/>
    <w:rsid w:val="00D10BEF"/>
    <w:rsid w:val="00D16D0F"/>
    <w:rsid w:val="00D20005"/>
    <w:rsid w:val="00D2640A"/>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399F"/>
    <w:rsid w:val="00D94C5C"/>
    <w:rsid w:val="00D956B4"/>
    <w:rsid w:val="00D96D30"/>
    <w:rsid w:val="00DA1030"/>
    <w:rsid w:val="00DA379E"/>
    <w:rsid w:val="00DA3E23"/>
    <w:rsid w:val="00DB0D37"/>
    <w:rsid w:val="00DB0E4F"/>
    <w:rsid w:val="00DB61AB"/>
    <w:rsid w:val="00DC3EB7"/>
    <w:rsid w:val="00DC475C"/>
    <w:rsid w:val="00DC6653"/>
    <w:rsid w:val="00DD0CC8"/>
    <w:rsid w:val="00DD16ED"/>
    <w:rsid w:val="00DE0342"/>
    <w:rsid w:val="00DE134C"/>
    <w:rsid w:val="00DE6C8B"/>
    <w:rsid w:val="00DE7B9D"/>
    <w:rsid w:val="00DF2753"/>
    <w:rsid w:val="00DF2939"/>
    <w:rsid w:val="00DF2DE5"/>
    <w:rsid w:val="00DF3599"/>
    <w:rsid w:val="00E00617"/>
    <w:rsid w:val="00E01429"/>
    <w:rsid w:val="00E04668"/>
    <w:rsid w:val="00E04A95"/>
    <w:rsid w:val="00E07FE7"/>
    <w:rsid w:val="00E109A5"/>
    <w:rsid w:val="00E1302D"/>
    <w:rsid w:val="00E200B1"/>
    <w:rsid w:val="00E218CD"/>
    <w:rsid w:val="00E22BE6"/>
    <w:rsid w:val="00E24FB0"/>
    <w:rsid w:val="00E333EF"/>
    <w:rsid w:val="00E375F6"/>
    <w:rsid w:val="00E37BA3"/>
    <w:rsid w:val="00E37DAE"/>
    <w:rsid w:val="00E441A1"/>
    <w:rsid w:val="00E4523A"/>
    <w:rsid w:val="00E55E65"/>
    <w:rsid w:val="00E624F0"/>
    <w:rsid w:val="00E63B77"/>
    <w:rsid w:val="00E7272F"/>
    <w:rsid w:val="00E72CF1"/>
    <w:rsid w:val="00E861C1"/>
    <w:rsid w:val="00E86C1D"/>
    <w:rsid w:val="00E93D83"/>
    <w:rsid w:val="00E94B43"/>
    <w:rsid w:val="00E96EDC"/>
    <w:rsid w:val="00E9736D"/>
    <w:rsid w:val="00EA16A2"/>
    <w:rsid w:val="00EA4158"/>
    <w:rsid w:val="00EA5D35"/>
    <w:rsid w:val="00EB44FF"/>
    <w:rsid w:val="00EC0AC1"/>
    <w:rsid w:val="00EE13F5"/>
    <w:rsid w:val="00EE2552"/>
    <w:rsid w:val="00EE29D5"/>
    <w:rsid w:val="00EE3BB8"/>
    <w:rsid w:val="00EE55CD"/>
    <w:rsid w:val="00EF1B62"/>
    <w:rsid w:val="00EF3825"/>
    <w:rsid w:val="00EF781A"/>
    <w:rsid w:val="00EF7C48"/>
    <w:rsid w:val="00F01310"/>
    <w:rsid w:val="00F07962"/>
    <w:rsid w:val="00F16912"/>
    <w:rsid w:val="00F22790"/>
    <w:rsid w:val="00F2305C"/>
    <w:rsid w:val="00F30267"/>
    <w:rsid w:val="00F31534"/>
    <w:rsid w:val="00F32594"/>
    <w:rsid w:val="00F33C86"/>
    <w:rsid w:val="00F40775"/>
    <w:rsid w:val="00F413BD"/>
    <w:rsid w:val="00F44976"/>
    <w:rsid w:val="00F51AF3"/>
    <w:rsid w:val="00F521C8"/>
    <w:rsid w:val="00F5256B"/>
    <w:rsid w:val="00F53857"/>
    <w:rsid w:val="00F57B1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1F42"/>
    <w:rsid w:val="00F94263"/>
    <w:rsid w:val="00F9779D"/>
    <w:rsid w:val="00FA717C"/>
    <w:rsid w:val="00FB146C"/>
    <w:rsid w:val="00FB3045"/>
    <w:rsid w:val="00FB5696"/>
    <w:rsid w:val="00FB6EF9"/>
    <w:rsid w:val="00FB7C54"/>
    <w:rsid w:val="00FC5BFA"/>
    <w:rsid w:val="00FC7BD4"/>
    <w:rsid w:val="00FD5C8F"/>
    <w:rsid w:val="00FD7A88"/>
    <w:rsid w:val="00FE17E6"/>
    <w:rsid w:val="00FE2ACA"/>
    <w:rsid w:val="00FE4F75"/>
    <w:rsid w:val="00FE56D9"/>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90C88B3F-7A66-48F3-83D8-D06A36F1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7D"/>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738047091">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050466F-9C97-4284-B307-F843D3B1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4.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1369</Words>
  <Characters>9807</Characters>
  <Application>Microsoft Office Word</Application>
  <DocSecurity>0</DocSecurity>
  <Lines>280</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cp:lastModifiedBy>Renata Aukštikalnienė</cp:lastModifiedBy>
  <cp:revision>32</cp:revision>
  <cp:lastPrinted>2026-02-25T07:58:00Z</cp:lastPrinted>
  <dcterms:created xsi:type="dcterms:W3CDTF">2026-02-25T08:44:00Z</dcterms:created>
  <dcterms:modified xsi:type="dcterms:W3CDTF">2026-03-05T20:01:00Z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