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55C2" w14:textId="77777777" w:rsidR="00C92078" w:rsidRDefault="00C92078" w:rsidP="00C92078">
      <w:pPr>
        <w:ind w:left="6480"/>
        <w:jc w:val="left"/>
      </w:pPr>
      <w:r>
        <w:t>Specialiųjų pirkimo sąlygų</w:t>
      </w:r>
    </w:p>
    <w:p w14:paraId="37664ABF" w14:textId="78EDA63D" w:rsidR="00834739" w:rsidRDefault="00BA2978" w:rsidP="00BA2978">
      <w:pPr>
        <w:pStyle w:val="Sraopastraipa"/>
        <w:ind w:left="6480"/>
        <w:outlineLvl w:val="0"/>
      </w:pPr>
      <w:bookmarkStart w:id="0" w:name="_Ref131664115"/>
      <w:bookmarkStart w:id="1" w:name="_Toc30340"/>
      <w:bookmarkStart w:id="2" w:name="_Toc216252583"/>
      <w:r>
        <w:t xml:space="preserve">3 </w:t>
      </w:r>
      <w:r w:rsidR="00C92078">
        <w:t>priedas</w:t>
      </w:r>
      <w:bookmarkEnd w:id="0"/>
      <w:bookmarkEnd w:id="1"/>
      <w:bookmarkEnd w:id="2"/>
    </w:p>
    <w:p w14:paraId="1C713F9F" w14:textId="77777777" w:rsidR="00834739" w:rsidRPr="00A03F0C" w:rsidRDefault="00834739" w:rsidP="00834739">
      <w:pPr>
        <w:jc w:val="center"/>
        <w:rPr>
          <w:rFonts w:eastAsia="Calibri" w:cs="Times New Roman"/>
          <w:b/>
          <w:bCs/>
          <w:lang w:val="pt-BR"/>
        </w:rPr>
      </w:pPr>
      <w:r w:rsidRPr="00A03F0C">
        <w:rPr>
          <w:rFonts w:eastAsia="Calibri" w:cs="Times New Roman"/>
          <w:b/>
          <w:bCs/>
          <w:lang w:val="pt-BR"/>
        </w:rPr>
        <w:t xml:space="preserve">SUPAPRASTINTO ATVIRO KONKURSO </w:t>
      </w:r>
    </w:p>
    <w:p w14:paraId="3FA2678B" w14:textId="77777777" w:rsidR="00834739" w:rsidRPr="00A03F0C" w:rsidRDefault="00834739" w:rsidP="00834739">
      <w:pPr>
        <w:jc w:val="center"/>
        <w:rPr>
          <w:rFonts w:eastAsia="Calibri" w:cs="Times New Roman"/>
          <w:b/>
          <w:bCs/>
          <w:lang w:val="pt-BR"/>
        </w:rPr>
      </w:pPr>
      <w:r w:rsidRPr="00A03F0C">
        <w:rPr>
          <w:rFonts w:eastAsia="Calibri" w:cs="Times New Roman"/>
          <w:b/>
          <w:bCs/>
          <w:lang w:val="pt-BR"/>
        </w:rPr>
        <w:t xml:space="preserve">TRANSPORTO PRIEMONIŲ ATSARGINIŲ DALIŲ PIRKIMAS </w:t>
      </w:r>
    </w:p>
    <w:p w14:paraId="7D467556" w14:textId="77777777" w:rsidR="00C92078" w:rsidRDefault="00C92078" w:rsidP="00C92078"/>
    <w:p w14:paraId="13106499" w14:textId="77777777" w:rsidR="00C92078" w:rsidRDefault="00C92078" w:rsidP="00C92078">
      <w:pPr>
        <w:jc w:val="center"/>
        <w:rPr>
          <w:b/>
          <w:bCs/>
        </w:rPr>
      </w:pPr>
      <w:r>
        <w:rPr>
          <w:b/>
          <w:bCs/>
        </w:rPr>
        <w:t>APLINKOS APSAUGOS KRITERIJAI</w:t>
      </w:r>
    </w:p>
    <w:p w14:paraId="78A6E5AD" w14:textId="77777777" w:rsidR="00C92078" w:rsidRDefault="00C92078" w:rsidP="00C92078">
      <w:pPr>
        <w:jc w:val="center"/>
        <w:rPr>
          <w:b/>
          <w:bCs/>
        </w:rPr>
      </w:pPr>
    </w:p>
    <w:p w14:paraId="0D90C342" w14:textId="77777777" w:rsidR="00C92078" w:rsidRDefault="00C92078" w:rsidP="00C92078">
      <w:pPr>
        <w:autoSpaceDE w:val="0"/>
        <w:autoSpaceDN w:val="0"/>
        <w:adjustRightInd w:val="0"/>
        <w:ind w:firstLine="567"/>
        <w:rPr>
          <w:rFonts w:eastAsia="Calibri" w:cs="Times New Roman"/>
          <w:color w:val="000000"/>
          <w:szCs w:val="24"/>
        </w:rPr>
      </w:pPr>
      <w:r w:rsidRPr="00487E72">
        <w:rPr>
          <w:rFonts w:eastAsia="Calibri" w:cs="Times New Roman"/>
          <w:b/>
          <w:bCs/>
          <w:color w:val="000000"/>
          <w:szCs w:val="24"/>
        </w:rPr>
        <w:t>1</w:t>
      </w:r>
      <w:r>
        <w:rPr>
          <w:rFonts w:eastAsia="Calibri" w:cs="Times New Roman"/>
          <w:color w:val="000000"/>
          <w:szCs w:val="24"/>
        </w:rPr>
        <w:t xml:space="preserve">. </w:t>
      </w:r>
      <w:r w:rsidRPr="00886DFD">
        <w:rPr>
          <w:rFonts w:eastAsia="Calibri" w:cs="Times New Roman"/>
          <w:color w:val="000000"/>
          <w:szCs w:val="24"/>
        </w:rPr>
        <w:t>PS šiuo pirkimu siekia, kad įsigyjant Prekes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p>
    <w:p w14:paraId="6BDFB510" w14:textId="1FC639D6" w:rsidR="0034313D" w:rsidRPr="003B7D26" w:rsidRDefault="00C92078" w:rsidP="0034313D">
      <w:pPr>
        <w:ind w:right="282" w:firstLine="567"/>
        <w:rPr>
          <w:rFonts w:cs="Times New Roman"/>
        </w:rPr>
      </w:pPr>
      <w:r w:rsidRPr="00487E72">
        <w:rPr>
          <w:rFonts w:eastAsia="Calibri" w:cs="Times New Roman"/>
          <w:b/>
          <w:bCs/>
          <w:color w:val="000000"/>
          <w:szCs w:val="24"/>
        </w:rPr>
        <w:t>2.</w:t>
      </w:r>
      <w:r>
        <w:rPr>
          <w:rFonts w:eastAsia="Calibri" w:cs="Times New Roman"/>
          <w:color w:val="000000"/>
          <w:szCs w:val="24"/>
        </w:rPr>
        <w:t xml:space="preserve"> </w:t>
      </w:r>
      <w:r w:rsidR="0034313D" w:rsidRPr="003B7D26">
        <w:rPr>
          <w:rFonts w:cs="Times New Roman"/>
        </w:rPr>
        <w:t xml:space="preserve">Aplinkosauginiai </w:t>
      </w:r>
      <w:r w:rsidR="0034313D">
        <w:rPr>
          <w:rFonts w:cs="Times New Roman"/>
        </w:rPr>
        <w:t>reikalavimai</w:t>
      </w:r>
      <w:r w:rsidR="0034313D" w:rsidRPr="003B7D26">
        <w:rPr>
          <w:rFonts w:cs="Times New Roman"/>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w:t>
      </w:r>
      <w:r w:rsidR="0034313D">
        <w:rPr>
          <w:rFonts w:cs="Times New Roman"/>
        </w:rPr>
        <w:t xml:space="preserve"> (aktualios redakcijos)</w:t>
      </w:r>
      <w:r w:rsidR="0034313D" w:rsidRPr="003B7D26">
        <w:rPr>
          <w:rFonts w:cs="Times New Roman"/>
        </w:rPr>
        <w:t xml:space="preserve"> 4.4.4 p., kur nurodyta, kad „pirkdamas produktą pirkimo vykdytojas savarankiškai nustato aplinkos apsaugos kriterijus, kurie yra susiję su pirkimo objektu, taikydamas bent vieną iš numatytų aplinkosauginių principų viename, keliuose ar visuose produkto gyvavimo ciklo etapuose“</w:t>
      </w:r>
      <w:r w:rsidR="00094ED6">
        <w:rPr>
          <w:rFonts w:cs="Times New Roman"/>
        </w:rPr>
        <w:t>:</w:t>
      </w:r>
    </w:p>
    <w:p w14:paraId="2786FAB3" w14:textId="1349F175" w:rsidR="003A00BD" w:rsidRDefault="003A00BD" w:rsidP="003A00BD">
      <w:pPr>
        <w:ind w:right="282" w:firstLine="567"/>
        <w:rPr>
          <w:rFonts w:cs="Times New Roman"/>
        </w:rPr>
      </w:pPr>
      <w:r w:rsidRPr="00487E72">
        <w:rPr>
          <w:rFonts w:cs="Times New Roman"/>
          <w:b/>
          <w:bCs/>
        </w:rPr>
        <w:t>2.1</w:t>
      </w:r>
      <w:r w:rsidR="00B370CC" w:rsidRPr="00B370CC">
        <w:rPr>
          <w:rFonts w:cs="Times New Roman"/>
        </w:rPr>
        <w:t>.</w:t>
      </w:r>
      <w:r w:rsidRPr="003B7D26">
        <w:rPr>
          <w:rFonts w:cs="Times New Roman"/>
        </w:rPr>
        <w:t xml:space="preserve"> 4.4.4.4 p. prekė yra tvirta, ilgaamžė, funkcionali, ji ar jos sudedamosios dalys tinka naudoti daug kartų ir (ar) lengvai pataisomos, ir (ar) pakeičiamos;</w:t>
      </w:r>
    </w:p>
    <w:p w14:paraId="73AC055C" w14:textId="219460EB" w:rsidR="00487E72" w:rsidRDefault="00487E72" w:rsidP="003A00BD">
      <w:pPr>
        <w:ind w:right="282" w:firstLine="567"/>
        <w:rPr>
          <w:rFonts w:cs="Times New Roman"/>
        </w:rPr>
      </w:pPr>
      <w:r w:rsidRPr="00487E72">
        <w:rPr>
          <w:rFonts w:cs="Times New Roman"/>
          <w:b/>
          <w:bCs/>
        </w:rPr>
        <w:t>2.2</w:t>
      </w:r>
      <w:r>
        <w:rPr>
          <w:rFonts w:cs="Times New Roman"/>
        </w:rPr>
        <w:t xml:space="preserve">. </w:t>
      </w:r>
      <w:r w:rsidRPr="003B7D26">
        <w:rPr>
          <w:rFonts w:cs="Times New Roman"/>
        </w:rPr>
        <w:t>4.4.4.5 p. Prekė, virtusi atliekomis, tinka paruošti pakartotinai naudoti ar perdirbti, t.y. Prekės gyvavimo ciklo pabaigoje turi būti tinkamos perdirbti</w:t>
      </w:r>
      <w:r>
        <w:rPr>
          <w:rFonts w:cs="Times New Roman"/>
        </w:rPr>
        <w:t>;</w:t>
      </w:r>
    </w:p>
    <w:p w14:paraId="09794D22" w14:textId="2C6320CD" w:rsidR="00C92078" w:rsidRDefault="00712825" w:rsidP="00712825">
      <w:pPr>
        <w:autoSpaceDE w:val="0"/>
        <w:autoSpaceDN w:val="0"/>
        <w:adjustRightInd w:val="0"/>
        <w:rPr>
          <w:b/>
          <w:bCs/>
        </w:rPr>
      </w:pPr>
      <w:r>
        <w:rPr>
          <w:rFonts w:eastAsia="Calibri" w:cs="Times New Roman"/>
          <w:color w:val="000000"/>
          <w:szCs w:val="24"/>
        </w:rPr>
        <w:t xml:space="preserve">         </w:t>
      </w:r>
      <w:r w:rsidR="00767C7B" w:rsidRPr="00D35D07">
        <w:rPr>
          <w:rFonts w:eastAsia="Calibri" w:cs="Times New Roman"/>
          <w:b/>
          <w:bCs/>
          <w:color w:val="000000"/>
          <w:szCs w:val="24"/>
        </w:rPr>
        <w:t>3</w:t>
      </w:r>
      <w:r w:rsidRPr="00D35D07">
        <w:rPr>
          <w:rFonts w:eastAsia="Calibri" w:cs="Times New Roman"/>
          <w:b/>
          <w:bCs/>
          <w:color w:val="000000"/>
          <w:szCs w:val="24"/>
        </w:rPr>
        <w:t>.</w:t>
      </w:r>
      <w:r w:rsidR="00C92078">
        <w:rPr>
          <w:rFonts w:eastAsia="Calibri" w:cs="Times New Roman"/>
          <w:color w:val="000000"/>
          <w:szCs w:val="24"/>
        </w:rPr>
        <w:t xml:space="preserve"> </w:t>
      </w:r>
      <w:r w:rsidR="00C92078" w:rsidRPr="006073AD">
        <w:rPr>
          <w:rFonts w:eastAsia="Calibri" w:cs="Times New Roman"/>
          <w:color w:val="000000"/>
          <w:szCs w:val="24"/>
        </w:rPr>
        <w:t>Tiekėjas privalo Prekes atvežti P</w:t>
      </w:r>
      <w:r w:rsidR="00C92078">
        <w:rPr>
          <w:rFonts w:eastAsia="Calibri" w:cs="Times New Roman"/>
          <w:color w:val="000000"/>
          <w:szCs w:val="24"/>
        </w:rPr>
        <w:t>S</w:t>
      </w:r>
      <w:r w:rsidR="00C92078" w:rsidRPr="006073AD">
        <w:rPr>
          <w:rFonts w:eastAsia="Calibri" w:cs="Times New Roman"/>
          <w:color w:val="000000"/>
          <w:szCs w:val="24"/>
        </w:rPr>
        <w:t xml:space="preserve"> ne kelių eismo piko valandomis</w:t>
      </w:r>
      <w:r w:rsidR="00C92078">
        <w:rPr>
          <w:rFonts w:eastAsia="Calibri" w:cs="Times New Roman"/>
          <w:color w:val="000000"/>
          <w:szCs w:val="24"/>
        </w:rPr>
        <w:t xml:space="preserve"> </w:t>
      </w:r>
      <w:r w:rsidR="00C92078" w:rsidRPr="006073AD">
        <w:rPr>
          <w:rFonts w:eastAsia="Calibri" w:cs="Times New Roman"/>
          <w:color w:val="000000"/>
          <w:szCs w:val="24"/>
        </w:rPr>
        <w:t>ir trumpiausiais galimais maršrutais</w:t>
      </w:r>
      <w:r w:rsidR="00C92078">
        <w:rPr>
          <w:rFonts w:eastAsia="Calibri" w:cs="Times New Roman"/>
          <w:color w:val="000000"/>
          <w:szCs w:val="24"/>
        </w:rPr>
        <w:t xml:space="preserve">. </w:t>
      </w:r>
      <w:r w:rsidR="00C92078" w:rsidRPr="006073AD">
        <w:rPr>
          <w:rFonts w:eastAsia="Calibri" w:cs="Times New Roman"/>
          <w:color w:val="000000"/>
          <w:szCs w:val="24"/>
        </w:rPr>
        <w:t>Jeigu Prekes veža kurjerių tarnybos, šis reikalavimas netaikomas.</w:t>
      </w:r>
    </w:p>
    <w:p w14:paraId="76EFFAE6" w14:textId="77777777" w:rsidR="00C92078" w:rsidRDefault="00C92078" w:rsidP="00C92078"/>
    <w:p w14:paraId="1ACD4C20" w14:textId="17F673F3" w:rsidR="00C92078" w:rsidRDefault="00323BF8" w:rsidP="00C92078">
      <w:pPr>
        <w:ind w:firstLine="709"/>
      </w:pPr>
      <w:r>
        <w:fldChar w:fldCharType="begin">
          <w:ffData>
            <w:name w:val="Check1"/>
            <w:enabled/>
            <w:calcOnExit w:val="0"/>
            <w:checkBox>
              <w:sizeAuto/>
              <w:default w:val="0"/>
            </w:checkBox>
          </w:ffData>
        </w:fldChar>
      </w:r>
      <w:bookmarkStart w:id="3" w:name="Check1"/>
      <w:r>
        <w:instrText xml:space="preserve"> FORMCHECKBOX </w:instrText>
      </w:r>
      <w:r>
        <w:fldChar w:fldCharType="separate"/>
      </w:r>
      <w:r>
        <w:fldChar w:fldCharType="end"/>
      </w:r>
      <w:bookmarkEnd w:id="3"/>
      <w:r w:rsidR="00C92078">
        <w:t xml:space="preserve"> 4.1. punkte („produktų sąrašas“);</w:t>
      </w:r>
    </w:p>
    <w:p w14:paraId="50EE2CC8" w14:textId="77777777" w:rsidR="00C92078" w:rsidRDefault="00C92078" w:rsidP="00C92078">
      <w:pPr>
        <w:ind w:firstLine="709"/>
      </w:pPr>
      <w:r>
        <w:fldChar w:fldCharType="begin">
          <w:ffData>
            <w:name w:val="Check2"/>
            <w:enabled/>
            <w:calcOnExit w:val="0"/>
            <w:checkBox>
              <w:sizeAuto/>
              <w:default w:val="0"/>
              <w:checked w:val="0"/>
            </w:checkBox>
          </w:ffData>
        </w:fldChar>
      </w:r>
      <w:bookmarkStart w:id="4" w:name="Check2"/>
      <w:r>
        <w:instrText xml:space="preserve"> FORMCHECKBOX </w:instrText>
      </w:r>
      <w:r>
        <w:fldChar w:fldCharType="separate"/>
      </w:r>
      <w:r>
        <w:fldChar w:fldCharType="end"/>
      </w:r>
      <w:bookmarkEnd w:id="4"/>
      <w:r>
        <w:t xml:space="preserve"> 4.2. punkte („I tipo ekologinis ženklas“);</w:t>
      </w:r>
    </w:p>
    <w:p w14:paraId="5C38E798" w14:textId="77777777" w:rsidR="00C92078" w:rsidRDefault="00C92078" w:rsidP="00C92078">
      <w:pPr>
        <w:ind w:firstLine="709"/>
      </w:pPr>
      <w:r>
        <w:fldChar w:fldCharType="begin">
          <w:ffData>
            <w:name w:val="Check3"/>
            <w:enabled/>
            <w:calcOnExit w:val="0"/>
            <w:checkBox>
              <w:sizeAuto/>
              <w:default w:val="0"/>
              <w:checked w:val="0"/>
            </w:checkBox>
          </w:ffData>
        </w:fldChar>
      </w:r>
      <w:bookmarkStart w:id="5" w:name="Check3"/>
      <w:r>
        <w:instrText xml:space="preserve"> FORMCHECKBOX </w:instrText>
      </w:r>
      <w:r>
        <w:fldChar w:fldCharType="separate"/>
      </w:r>
      <w:r>
        <w:fldChar w:fldCharType="end"/>
      </w:r>
      <w:bookmarkEnd w:id="5"/>
      <w:r>
        <w:t xml:space="preserve"> 4.3. punkte („LST EN ISO 14001“);</w:t>
      </w:r>
    </w:p>
    <w:p w14:paraId="0E19A47D" w14:textId="77777777" w:rsidR="00C92078" w:rsidRDefault="00C92078" w:rsidP="00C92078">
      <w:pPr>
        <w:ind w:firstLine="709"/>
      </w:pPr>
      <w:r>
        <w:fldChar w:fldCharType="begin">
          <w:ffData>
            <w:name w:val="Check4"/>
            <w:enabled/>
            <w:calcOnExit w:val="0"/>
            <w:checkBox>
              <w:sizeAuto/>
              <w:default w:val="0"/>
              <w:checked w:val="0"/>
            </w:checkBox>
          </w:ffData>
        </w:fldChar>
      </w:r>
      <w:bookmarkStart w:id="6" w:name="Check4"/>
      <w:r>
        <w:instrText xml:space="preserve"> FORMCHECKBOX </w:instrText>
      </w:r>
      <w:r>
        <w:fldChar w:fldCharType="separate"/>
      </w:r>
      <w:r>
        <w:fldChar w:fldCharType="end"/>
      </w:r>
      <w:bookmarkEnd w:id="6"/>
      <w:r>
        <w:t xml:space="preserve"> 4.4.1. punkte („orientacinis sąrašas“);</w:t>
      </w:r>
    </w:p>
    <w:p w14:paraId="08C802F7" w14:textId="77777777" w:rsidR="00C92078" w:rsidRDefault="00C92078" w:rsidP="00C92078">
      <w:pPr>
        <w:ind w:firstLine="709"/>
      </w:pPr>
      <w:r>
        <w:fldChar w:fldCharType="begin">
          <w:ffData>
            <w:name w:val="Check5"/>
            <w:enabled/>
            <w:calcOnExit w:val="0"/>
            <w:checkBox>
              <w:sizeAuto/>
              <w:default w:val="0"/>
              <w:checked w:val="0"/>
            </w:checkBox>
          </w:ffData>
        </w:fldChar>
      </w:r>
      <w:bookmarkStart w:id="7" w:name="Check5"/>
      <w:r>
        <w:instrText xml:space="preserve"> FORMCHECKBOX </w:instrText>
      </w:r>
      <w:r>
        <w:fldChar w:fldCharType="separate"/>
      </w:r>
      <w:r>
        <w:fldChar w:fldCharType="end"/>
      </w:r>
      <w:bookmarkEnd w:id="7"/>
      <w:r>
        <w:t xml:space="preserve"> 4.4.2. punkte („inovacija“);</w:t>
      </w:r>
    </w:p>
    <w:p w14:paraId="7C267001" w14:textId="77777777" w:rsidR="00C92078" w:rsidRDefault="00C92078" w:rsidP="00C92078">
      <w:pPr>
        <w:ind w:firstLine="709"/>
      </w:pPr>
      <w:r>
        <w:fldChar w:fldCharType="begin">
          <w:ffData>
            <w:name w:val="Check6"/>
            <w:enabled/>
            <w:calcOnExit w:val="0"/>
            <w:checkBox>
              <w:sizeAuto/>
              <w:default w:val="0"/>
              <w:checked w:val="0"/>
            </w:checkBox>
          </w:ffData>
        </w:fldChar>
      </w:r>
      <w:bookmarkStart w:id="8" w:name="Check6"/>
      <w:r>
        <w:instrText xml:space="preserve"> FORMCHECKBOX </w:instrText>
      </w:r>
      <w:r>
        <w:fldChar w:fldCharType="separate"/>
      </w:r>
      <w:r>
        <w:fldChar w:fldCharType="end"/>
      </w:r>
      <w:bookmarkEnd w:id="8"/>
      <w:r>
        <w:t xml:space="preserve"> 4.4.3. punkte („nematerialaus pobūdžio paslauga“);</w:t>
      </w:r>
    </w:p>
    <w:p w14:paraId="69A3D1FE" w14:textId="7D2FB6CD" w:rsidR="00C92078" w:rsidRDefault="00323BF8" w:rsidP="00C92078">
      <w:pPr>
        <w:ind w:firstLine="709"/>
      </w:pPr>
      <w:r>
        <w:fldChar w:fldCharType="begin">
          <w:ffData>
            <w:name w:val="Check7"/>
            <w:enabled/>
            <w:calcOnExit w:val="0"/>
            <w:checkBox>
              <w:sizeAuto/>
              <w:default w:val="0"/>
            </w:checkBox>
          </w:ffData>
        </w:fldChar>
      </w:r>
      <w:bookmarkStart w:id="9" w:name="Check7"/>
      <w:r>
        <w:instrText xml:space="preserve"> FORMCHECKBOX </w:instrText>
      </w:r>
      <w:r>
        <w:fldChar w:fldCharType="separate"/>
      </w:r>
      <w:r>
        <w:fldChar w:fldCharType="end"/>
      </w:r>
      <w:bookmarkEnd w:id="9"/>
      <w:r w:rsidR="00C92078">
        <w:t xml:space="preserve"> 4.4.4.1. punkte („1 principas“);</w:t>
      </w:r>
    </w:p>
    <w:p w14:paraId="4CBBF263" w14:textId="77777777" w:rsidR="00C92078" w:rsidRDefault="00C92078" w:rsidP="00C92078">
      <w:pPr>
        <w:ind w:firstLine="709"/>
      </w:pPr>
      <w:r>
        <w:fldChar w:fldCharType="begin">
          <w:ffData>
            <w:name w:val="Check8"/>
            <w:enabled/>
            <w:calcOnExit w:val="0"/>
            <w:checkBox>
              <w:sizeAuto/>
              <w:default w:val="0"/>
              <w:checked w:val="0"/>
            </w:checkBox>
          </w:ffData>
        </w:fldChar>
      </w:r>
      <w:bookmarkStart w:id="10" w:name="Check8"/>
      <w:r>
        <w:instrText xml:space="preserve"> FORMCHECKBOX </w:instrText>
      </w:r>
      <w:r>
        <w:fldChar w:fldCharType="separate"/>
      </w:r>
      <w:r>
        <w:fldChar w:fldCharType="end"/>
      </w:r>
      <w:bookmarkEnd w:id="10"/>
      <w:r>
        <w:t xml:space="preserve"> 4.4.4.2. punkte („2 principas“);</w:t>
      </w:r>
    </w:p>
    <w:p w14:paraId="614E9621" w14:textId="77777777" w:rsidR="00C92078" w:rsidRDefault="00C92078" w:rsidP="00C92078">
      <w:pPr>
        <w:ind w:firstLine="709"/>
      </w:pPr>
      <w:r>
        <w:fldChar w:fldCharType="begin">
          <w:ffData>
            <w:name w:val="Check9"/>
            <w:enabled/>
            <w:calcOnExit w:val="0"/>
            <w:checkBox>
              <w:sizeAuto/>
              <w:default w:val="0"/>
              <w:checked w:val="0"/>
            </w:checkBox>
          </w:ffData>
        </w:fldChar>
      </w:r>
      <w:bookmarkStart w:id="11" w:name="Check9"/>
      <w:r>
        <w:instrText xml:space="preserve"> FORMCHECKBOX </w:instrText>
      </w:r>
      <w:r>
        <w:fldChar w:fldCharType="separate"/>
      </w:r>
      <w:r>
        <w:fldChar w:fldCharType="end"/>
      </w:r>
      <w:bookmarkEnd w:id="11"/>
      <w:r>
        <w:t xml:space="preserve"> 4.4.4.3. punkte („3 principas“);</w:t>
      </w:r>
    </w:p>
    <w:p w14:paraId="1EE26BD9" w14:textId="21EC5051" w:rsidR="00C92078" w:rsidRDefault="00323BF8" w:rsidP="00C92078">
      <w:pPr>
        <w:ind w:firstLine="709"/>
      </w:pPr>
      <w:r>
        <w:fldChar w:fldCharType="begin">
          <w:ffData>
            <w:name w:val="Check10"/>
            <w:enabled/>
            <w:calcOnExit w:val="0"/>
            <w:checkBox>
              <w:sizeAuto/>
              <w:default w:val="1"/>
            </w:checkBox>
          </w:ffData>
        </w:fldChar>
      </w:r>
      <w:bookmarkStart w:id="12" w:name="Check10"/>
      <w:r>
        <w:instrText xml:space="preserve"> FORMCHECKBOX </w:instrText>
      </w:r>
      <w:r>
        <w:fldChar w:fldCharType="separate"/>
      </w:r>
      <w:r>
        <w:fldChar w:fldCharType="end"/>
      </w:r>
      <w:bookmarkEnd w:id="12"/>
      <w:r w:rsidR="00C92078">
        <w:t xml:space="preserve"> 4.4.4.4. punkte („4 principas“);</w:t>
      </w:r>
    </w:p>
    <w:p w14:paraId="6F5020F9" w14:textId="12A970CB" w:rsidR="00C92078" w:rsidRDefault="00BA2978" w:rsidP="00C92078">
      <w:pPr>
        <w:ind w:firstLine="709"/>
      </w:pPr>
      <w:r>
        <w:fldChar w:fldCharType="begin">
          <w:ffData>
            <w:name w:val="Check11"/>
            <w:enabled/>
            <w:calcOnExit w:val="0"/>
            <w:checkBox>
              <w:sizeAuto/>
              <w:default w:val="1"/>
            </w:checkBox>
          </w:ffData>
        </w:fldChar>
      </w:r>
      <w:bookmarkStart w:id="13" w:name="Check11"/>
      <w:r>
        <w:instrText xml:space="preserve"> FORMCHECKBOX </w:instrText>
      </w:r>
      <w:r>
        <w:fldChar w:fldCharType="separate"/>
      </w:r>
      <w:r>
        <w:fldChar w:fldCharType="end"/>
      </w:r>
      <w:bookmarkEnd w:id="13"/>
      <w:r w:rsidR="00C92078">
        <w:t xml:space="preserve"> 4.4.4.5. punkte („5 principas“).</w:t>
      </w:r>
    </w:p>
    <w:p w14:paraId="700DD2AF" w14:textId="77777777" w:rsidR="00C92078" w:rsidRDefault="00C92078" w:rsidP="00C92078"/>
    <w:p w14:paraId="5D5888DF" w14:textId="77777777" w:rsidR="00C92078" w:rsidRDefault="00C92078" w:rsidP="00C92078">
      <w:pPr>
        <w:ind w:firstLine="709"/>
      </w:pPr>
      <w:r>
        <w:t>Aplinkos apsaugos kriterijai nustatyti šioje Pirkimo dokumentų dalyje:</w:t>
      </w:r>
    </w:p>
    <w:p w14:paraId="2887B23F" w14:textId="77777777" w:rsidR="00C92078" w:rsidRDefault="00C92078" w:rsidP="00C92078">
      <w:pPr>
        <w:ind w:firstLine="709"/>
      </w:pPr>
      <w:r>
        <w:fldChar w:fldCharType="begin">
          <w:ffData>
            <w:name w:val=""/>
            <w:enabled/>
            <w:calcOnExit w:val="0"/>
            <w:checkBox>
              <w:sizeAuto/>
              <w:default w:val="1"/>
              <w:checked/>
            </w:checkBox>
          </w:ffData>
        </w:fldChar>
      </w:r>
      <w:r>
        <w:instrText xml:space="preserve"> FORMCHECKBOX </w:instrText>
      </w:r>
      <w:r>
        <w:fldChar w:fldCharType="separate"/>
      </w:r>
      <w:r>
        <w:fldChar w:fldCharType="end"/>
      </w:r>
      <w:r>
        <w:t xml:space="preserve"> 1. Techninėje specifikacijoje</w:t>
      </w:r>
    </w:p>
    <w:p w14:paraId="78CDEF8D" w14:textId="77777777" w:rsidR="00C92078" w:rsidRDefault="00C92078" w:rsidP="00C92078">
      <w:pPr>
        <w:ind w:firstLine="709"/>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2. Tiekėjų kvalifikacijos reikalavimuose</w:t>
      </w:r>
    </w:p>
    <w:p w14:paraId="0F6BFE2B" w14:textId="77777777" w:rsidR="00C92078" w:rsidRDefault="00C92078" w:rsidP="00C92078">
      <w:pPr>
        <w:ind w:firstLine="709"/>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3. Kituose reikalavimuose tiekėjams (pvz. ISO, EMAS standartai)</w:t>
      </w:r>
    </w:p>
    <w:p w14:paraId="3D027A88" w14:textId="77777777" w:rsidR="00C92078" w:rsidRDefault="00C92078" w:rsidP="00C92078">
      <w:pPr>
        <w:ind w:firstLine="709"/>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4. Tiekėjų kvalifikacinės atrankos kriterijuose</w:t>
      </w:r>
    </w:p>
    <w:p w14:paraId="2323951D" w14:textId="77777777" w:rsidR="00C92078" w:rsidRDefault="00C92078" w:rsidP="00C92078">
      <w:pPr>
        <w:ind w:firstLine="709"/>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5. Pasiūlymų vertinimo kriterijuose</w:t>
      </w:r>
    </w:p>
    <w:p w14:paraId="457467AF" w14:textId="0D0B21FB" w:rsidR="0009775A" w:rsidRDefault="00C94773" w:rsidP="00834739">
      <w:pPr>
        <w:ind w:firstLine="709"/>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C92078">
        <w:t xml:space="preserve"> 6. Sutarties vykdymo sąlygose</w:t>
      </w:r>
    </w:p>
    <w:sectPr w:rsidR="000977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13F12D4A"/>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31445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78"/>
    <w:rsid w:val="00030909"/>
    <w:rsid w:val="00094ED6"/>
    <w:rsid w:val="0009775A"/>
    <w:rsid w:val="000D6125"/>
    <w:rsid w:val="00173877"/>
    <w:rsid w:val="002C6EF5"/>
    <w:rsid w:val="00323BF8"/>
    <w:rsid w:val="0034313D"/>
    <w:rsid w:val="00356E31"/>
    <w:rsid w:val="003A00BD"/>
    <w:rsid w:val="0043376C"/>
    <w:rsid w:val="00487E72"/>
    <w:rsid w:val="00712825"/>
    <w:rsid w:val="00746C53"/>
    <w:rsid w:val="00767C7B"/>
    <w:rsid w:val="00774317"/>
    <w:rsid w:val="007C522F"/>
    <w:rsid w:val="00834739"/>
    <w:rsid w:val="008C43E5"/>
    <w:rsid w:val="00937DF1"/>
    <w:rsid w:val="0094072A"/>
    <w:rsid w:val="009D0F5E"/>
    <w:rsid w:val="00A83432"/>
    <w:rsid w:val="00B370CC"/>
    <w:rsid w:val="00BA2978"/>
    <w:rsid w:val="00C92078"/>
    <w:rsid w:val="00C94773"/>
    <w:rsid w:val="00CA58F9"/>
    <w:rsid w:val="00D35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A41D"/>
  <w15:chartTrackingRefBased/>
  <w15:docId w15:val="{8FB05FBB-02FF-49B6-BB6B-37A3A2AF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078"/>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C92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2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920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920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20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9207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207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9207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207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20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920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920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920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920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920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20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20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20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9207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20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20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20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20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2078"/>
    <w:rPr>
      <w:i/>
      <w:iCs/>
      <w:color w:val="404040" w:themeColor="text1" w:themeTint="BF"/>
    </w:rPr>
  </w:style>
  <w:style w:type="paragraph" w:styleId="Sraopastraipa">
    <w:name w:val="List Paragraph"/>
    <w:basedOn w:val="prastasis"/>
    <w:uiPriority w:val="34"/>
    <w:qFormat/>
    <w:rsid w:val="00C92078"/>
    <w:pPr>
      <w:ind w:left="720"/>
      <w:contextualSpacing/>
    </w:pPr>
  </w:style>
  <w:style w:type="character" w:styleId="Rykuspabraukimas">
    <w:name w:val="Intense Emphasis"/>
    <w:basedOn w:val="Numatytasispastraiposriftas"/>
    <w:uiPriority w:val="21"/>
    <w:qFormat/>
    <w:rsid w:val="00C92078"/>
    <w:rPr>
      <w:i/>
      <w:iCs/>
      <w:color w:val="0F4761" w:themeColor="accent1" w:themeShade="BF"/>
    </w:rPr>
  </w:style>
  <w:style w:type="paragraph" w:styleId="Iskirtacitata">
    <w:name w:val="Intense Quote"/>
    <w:basedOn w:val="prastasis"/>
    <w:next w:val="prastasis"/>
    <w:link w:val="IskirtacitataDiagrama"/>
    <w:uiPriority w:val="30"/>
    <w:qFormat/>
    <w:rsid w:val="00C92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2078"/>
    <w:rPr>
      <w:i/>
      <w:iCs/>
      <w:color w:val="0F4761" w:themeColor="accent1" w:themeShade="BF"/>
    </w:rPr>
  </w:style>
  <w:style w:type="character" w:styleId="Rykinuoroda">
    <w:name w:val="Intense Reference"/>
    <w:basedOn w:val="Numatytasispastraiposriftas"/>
    <w:uiPriority w:val="32"/>
    <w:qFormat/>
    <w:rsid w:val="00C920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1787</Words>
  <Characters>1019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Dambrauskienė</dc:creator>
  <cp:keywords/>
  <dc:description/>
  <cp:lastModifiedBy>Asta Dambrauskienė</cp:lastModifiedBy>
  <cp:revision>3</cp:revision>
  <dcterms:created xsi:type="dcterms:W3CDTF">2026-03-05T11:34:00Z</dcterms:created>
  <dcterms:modified xsi:type="dcterms:W3CDTF">2026-03-05T12:06:00Z</dcterms:modified>
</cp:coreProperties>
</file>