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0635EE"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b/>
              <w:bCs/>
              <w:noProof/>
              <w:color w:val="000000" w:themeColor="text1"/>
              <w:sz w:val="24"/>
              <w:szCs w:val="24"/>
            </w:rPr>
            <w:t>LIETUVOS RESPUBLIKOS APLINKOS MINISTERIJA</w:t>
          </w:r>
        </w:p>
        <w:p w14:paraId="2A4F9652"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tel. +370 626 22252, el. p. info@am.lt, https://am.lrv.lt.</w:t>
          </w:r>
        </w:p>
        <w:p w14:paraId="4A469DBB" w14:textId="77777777" w:rsidR="005635A9" w:rsidRPr="00DB2FE6" w:rsidRDefault="005635A9" w:rsidP="005635A9">
          <w:pPr>
            <w:spacing w:after="0" w:line="240" w:lineRule="auto"/>
            <w:contextualSpacing/>
            <w:jc w:val="center"/>
            <w:rPr>
              <w:rFonts w:ascii="Times New Roman" w:hAnsi="Times New Roman" w:cs="Times New Roman"/>
              <w:noProof/>
              <w:color w:val="000000" w:themeColor="text1"/>
              <w:sz w:val="24"/>
              <w:szCs w:val="24"/>
            </w:rPr>
          </w:pPr>
          <w:r w:rsidRPr="00DB2FE6">
            <w:rPr>
              <w:rFonts w:ascii="Times New Roman" w:hAnsi="Times New Roman" w:cs="Times New Roman"/>
              <w:noProof/>
              <w:color w:val="000000" w:themeColor="text1"/>
              <w:sz w:val="24"/>
              <w:szCs w:val="24"/>
            </w:rPr>
            <w:t>Duomenys kaupiami ir saugomi Juridinių asmenų registre, kodas 188602370</w:t>
          </w:r>
        </w:p>
        <w:p w14:paraId="47B8E29B" w14:textId="1ADA2B87" w:rsidR="00D526C8" w:rsidRPr="00DB2FE6"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B2FE6" w:rsidRDefault="00D526C8" w:rsidP="004E4612">
          <w:pPr>
            <w:spacing w:after="120" w:line="20" w:lineRule="atLeast"/>
            <w:ind w:left="5245"/>
            <w:contextualSpacing/>
            <w:rPr>
              <w:rFonts w:ascii="Times New Roman" w:hAnsi="Times New Roman" w:cs="Times New Roman"/>
              <w:sz w:val="24"/>
              <w:szCs w:val="24"/>
            </w:rPr>
          </w:pPr>
          <w:r w:rsidRPr="00DB2FE6">
            <w:rPr>
              <w:rFonts w:ascii="Times New Roman" w:hAnsi="Times New Roman" w:cs="Times New Roman"/>
              <w:sz w:val="24"/>
              <w:szCs w:val="24"/>
            </w:rPr>
            <w:t xml:space="preserve">PATVIRTINTA </w:t>
          </w:r>
        </w:p>
        <w:p w14:paraId="344B8119" w14:textId="4F351C0E" w:rsidR="005635A9" w:rsidRPr="00DB2FE6" w:rsidRDefault="005635A9" w:rsidP="005635A9">
          <w:pPr>
            <w:spacing w:after="0" w:line="240" w:lineRule="auto"/>
            <w:ind w:left="5245"/>
            <w:contextualSpacing/>
            <w:rPr>
              <w:rFonts w:ascii="Times New Roman" w:hAnsi="Times New Roman" w:cs="Times New Roman"/>
              <w:noProof/>
              <w:sz w:val="24"/>
              <w:szCs w:val="24"/>
            </w:rPr>
          </w:pPr>
          <w:r w:rsidRPr="00DB2FE6">
            <w:rPr>
              <w:rFonts w:ascii="Times New Roman" w:hAnsi="Times New Roman" w:cs="Times New Roman"/>
              <w:noProof/>
              <w:sz w:val="24"/>
              <w:szCs w:val="24"/>
            </w:rPr>
            <w:t>Lietuvos Respublikos aplinkos ministerijos Viešųjų pirkimų komisijos 2026-03-</w:t>
          </w:r>
          <w:r w:rsidR="003A4877">
            <w:rPr>
              <w:rFonts w:ascii="Times New Roman" w:hAnsi="Times New Roman" w:cs="Times New Roman"/>
              <w:noProof/>
              <w:sz w:val="24"/>
              <w:szCs w:val="24"/>
            </w:rPr>
            <w:t>05</w:t>
          </w:r>
        </w:p>
        <w:p w14:paraId="47EF0C37" w14:textId="6F122129" w:rsidR="00D526C8" w:rsidRPr="00DB2FE6" w:rsidRDefault="005635A9" w:rsidP="005635A9">
          <w:pPr>
            <w:tabs>
              <w:tab w:val="left" w:pos="3686"/>
            </w:tabs>
            <w:spacing w:after="120" w:line="20" w:lineRule="atLeast"/>
            <w:ind w:left="5245"/>
            <w:contextualSpacing/>
            <w:jc w:val="both"/>
            <w:rPr>
              <w:rFonts w:ascii="Times New Roman" w:hAnsi="Times New Roman" w:cs="Times New Roman"/>
              <w:sz w:val="24"/>
              <w:szCs w:val="24"/>
            </w:rPr>
          </w:pPr>
          <w:r w:rsidRPr="00DB2FE6">
            <w:rPr>
              <w:rFonts w:ascii="Times New Roman" w:hAnsi="Times New Roman" w:cs="Times New Roman"/>
              <w:noProof/>
              <w:sz w:val="24"/>
              <w:szCs w:val="24"/>
            </w:rPr>
            <w:t>protokolu Nr. ROP2026-2</w:t>
          </w:r>
        </w:p>
        <w:p w14:paraId="7350A7E2" w14:textId="78457EBC" w:rsidR="00D526C8" w:rsidRPr="00DB2FE6" w:rsidRDefault="00D526C8" w:rsidP="004E4612">
          <w:pPr>
            <w:spacing w:after="120" w:line="20" w:lineRule="atLeast"/>
            <w:contextualSpacing/>
            <w:jc w:val="center"/>
            <w:rPr>
              <w:rFonts w:ascii="Times New Roman" w:hAnsi="Times New Roman" w:cs="Times New Roman"/>
              <w:sz w:val="24"/>
              <w:szCs w:val="24"/>
            </w:rPr>
          </w:pPr>
        </w:p>
        <w:p w14:paraId="6ABCA515" w14:textId="77777777" w:rsidR="005635A9" w:rsidRPr="00DB2FE6" w:rsidRDefault="005635A9" w:rsidP="004E4612">
          <w:pPr>
            <w:spacing w:after="120" w:line="20" w:lineRule="atLeast"/>
            <w:contextualSpacing/>
            <w:jc w:val="center"/>
            <w:rPr>
              <w:rFonts w:ascii="Times New Roman" w:hAnsi="Times New Roman" w:cs="Times New Roman"/>
              <w:sz w:val="24"/>
              <w:szCs w:val="24"/>
            </w:rPr>
          </w:pPr>
        </w:p>
        <w:p w14:paraId="7DCE6B23"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26019E89"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529E9F7C"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3CDB4C1E" w14:textId="77777777" w:rsidR="00606D22" w:rsidRPr="00DB2FE6" w:rsidRDefault="00606D22" w:rsidP="004E4612">
          <w:pPr>
            <w:spacing w:after="120" w:line="20" w:lineRule="atLeast"/>
            <w:contextualSpacing/>
            <w:jc w:val="center"/>
            <w:rPr>
              <w:rFonts w:ascii="Times New Roman" w:hAnsi="Times New Roman" w:cs="Times New Roman"/>
              <w:sz w:val="24"/>
              <w:szCs w:val="24"/>
            </w:rPr>
          </w:pPr>
        </w:p>
        <w:p w14:paraId="1D1BF965" w14:textId="792A7795" w:rsidR="00D526C8" w:rsidRPr="00DB2FE6" w:rsidRDefault="007A130B"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 xml:space="preserve">TARPTAUTINIO </w:t>
          </w:r>
          <w:r w:rsidR="00D526C8" w:rsidRPr="00DB2FE6">
            <w:rPr>
              <w:rFonts w:ascii="Times New Roman" w:hAnsi="Times New Roman" w:cs="Times New Roman"/>
              <w:b/>
              <w:bCs/>
              <w:color w:val="000000" w:themeColor="text1"/>
              <w:sz w:val="24"/>
              <w:szCs w:val="24"/>
            </w:rPr>
            <w:t>VIEŠOJO PIRKIMO „</w:t>
          </w:r>
          <w:r w:rsidR="005635A9" w:rsidRPr="00DB2FE6">
            <w:rPr>
              <w:rFonts w:ascii="Times New Roman" w:hAnsi="Times New Roman" w:cs="Times New Roman"/>
              <w:b/>
              <w:bCs/>
              <w:color w:val="000000" w:themeColor="text1"/>
              <w:sz w:val="24"/>
              <w:szCs w:val="24"/>
            </w:rPr>
            <w:t>APLINKOS MINISTERIJOS RENGINIŲ ORGANIZAVIMO IR APTARNAVIMO PASLAUGOS</w:t>
          </w:r>
          <w:r w:rsidR="00D526C8" w:rsidRPr="00DB2FE6">
            <w:rPr>
              <w:rFonts w:ascii="Times New Roman" w:hAnsi="Times New Roman" w:cs="Times New Roman"/>
              <w:b/>
              <w:bCs/>
              <w:color w:val="000000" w:themeColor="text1"/>
              <w:sz w:val="24"/>
              <w:szCs w:val="24"/>
            </w:rPr>
            <w:t>“</w:t>
          </w:r>
        </w:p>
        <w:p w14:paraId="18ACC6AD" w14:textId="6AF7E8BB" w:rsidR="00D526C8" w:rsidRPr="00DB2FE6" w:rsidRDefault="00D526C8"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 xml:space="preserve">ATVIRO KONKURSO </w:t>
          </w:r>
          <w:r w:rsidR="00EB164F" w:rsidRPr="00DB2FE6">
            <w:rPr>
              <w:rFonts w:ascii="Times New Roman" w:hAnsi="Times New Roman" w:cs="Times New Roman"/>
              <w:b/>
              <w:bCs/>
              <w:color w:val="000000" w:themeColor="text1"/>
              <w:sz w:val="24"/>
              <w:szCs w:val="24"/>
            </w:rPr>
            <w:t xml:space="preserve">SPECIALIOSIOS </w:t>
          </w:r>
          <w:r w:rsidRPr="00DB2FE6">
            <w:rPr>
              <w:rFonts w:ascii="Times New Roman" w:hAnsi="Times New Roman" w:cs="Times New Roman"/>
              <w:b/>
              <w:bCs/>
              <w:color w:val="000000" w:themeColor="text1"/>
              <w:sz w:val="24"/>
              <w:szCs w:val="24"/>
            </w:rPr>
            <w:t>SĄLYGOS</w:t>
          </w:r>
          <w:r w:rsidR="00EC4CB7" w:rsidRPr="00DB2FE6">
            <w:rPr>
              <w:rFonts w:ascii="Times New Roman" w:hAnsi="Times New Roman" w:cs="Times New Roman"/>
              <w:b/>
              <w:bCs/>
              <w:color w:val="000000" w:themeColor="text1"/>
              <w:sz w:val="24"/>
              <w:szCs w:val="24"/>
            </w:rPr>
            <w:t xml:space="preserve"> </w:t>
          </w:r>
        </w:p>
        <w:p w14:paraId="67D34D7E" w14:textId="29B672E1" w:rsidR="00D53BF4" w:rsidRPr="00DB2FE6"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DB2FE6">
            <w:rPr>
              <w:rFonts w:ascii="Times New Roman" w:hAnsi="Times New Roman" w:cs="Times New Roman"/>
              <w:b/>
              <w:bCs/>
              <w:color w:val="000000" w:themeColor="text1"/>
              <w:sz w:val="24"/>
              <w:szCs w:val="24"/>
            </w:rPr>
            <w:t>V</w:t>
          </w:r>
          <w:r w:rsidR="00755F3B" w:rsidRPr="00DB2FE6">
            <w:rPr>
              <w:rFonts w:ascii="Times New Roman" w:hAnsi="Times New Roman" w:cs="Times New Roman"/>
              <w:b/>
              <w:bCs/>
              <w:color w:val="000000" w:themeColor="text1"/>
              <w:sz w:val="24"/>
              <w:szCs w:val="24"/>
            </w:rPr>
            <w:t>ersija</w:t>
          </w:r>
          <w:r w:rsidRPr="00DB2FE6">
            <w:rPr>
              <w:rFonts w:ascii="Times New Roman" w:hAnsi="Times New Roman" w:cs="Times New Roman"/>
              <w:b/>
              <w:bCs/>
              <w:color w:val="000000" w:themeColor="text1"/>
              <w:sz w:val="24"/>
              <w:szCs w:val="24"/>
            </w:rPr>
            <w:t xml:space="preserve"> Nr. </w:t>
          </w:r>
          <w:r w:rsidR="005635A9" w:rsidRPr="00DB2FE6">
            <w:rPr>
              <w:rFonts w:ascii="Times New Roman" w:hAnsi="Times New Roman" w:cs="Times New Roman"/>
              <w:b/>
              <w:bCs/>
              <w:color w:val="000000" w:themeColor="text1"/>
              <w:sz w:val="24"/>
              <w:szCs w:val="24"/>
            </w:rPr>
            <w:t>1</w:t>
          </w:r>
        </w:p>
        <w:p w14:paraId="0FC90D8B" w14:textId="77777777" w:rsidR="00D526C8" w:rsidRPr="00DB2FE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B2FE6" w:rsidRDefault="005F13F0" w:rsidP="004E4612">
          <w:pPr>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B2FE6" w:rsidRDefault="001C24BC" w:rsidP="004E4612">
              <w:pPr>
                <w:pStyle w:val="TOCHeading"/>
                <w:spacing w:before="0" w:line="20" w:lineRule="atLeast"/>
                <w:ind w:left="432" w:hanging="432"/>
                <w:contextualSpacing/>
                <w:rPr>
                  <w:rFonts w:ascii="Times New Roman" w:hAnsi="Times New Roman" w:cs="Times New Roman"/>
                  <w:sz w:val="24"/>
                  <w:szCs w:val="24"/>
                </w:rPr>
              </w:pPr>
              <w:r w:rsidRPr="00DB2FE6">
                <w:rPr>
                  <w:rFonts w:ascii="Times New Roman" w:hAnsi="Times New Roman" w:cs="Times New Roman"/>
                  <w:sz w:val="24"/>
                  <w:szCs w:val="24"/>
                </w:rPr>
                <w:t>TURINYS</w:t>
              </w:r>
            </w:p>
            <w:p w14:paraId="5C884616" w14:textId="443A0695" w:rsidR="0074475B" w:rsidRPr="00DB2FE6" w:rsidRDefault="001C24BC" w:rsidP="007E0A9D">
              <w:pPr>
                <w:pStyle w:val="TOC1"/>
                <w:rPr>
                  <w:rFonts w:ascii="Times New Roman" w:hAnsi="Times New Roman" w:cs="Times New Roman"/>
                  <w:noProof/>
                  <w:sz w:val="24"/>
                  <w:szCs w:val="24"/>
                  <w:lang w:val="en-US" w:eastAsia="en-US"/>
                </w:rPr>
              </w:pPr>
              <w:r w:rsidRPr="00DB2FE6">
                <w:rPr>
                  <w:rFonts w:ascii="Times New Roman" w:hAnsi="Times New Roman" w:cs="Times New Roman"/>
                  <w:color w:val="2B579A"/>
                  <w:sz w:val="24"/>
                  <w:szCs w:val="24"/>
                  <w:shd w:val="clear" w:color="auto" w:fill="E6E6E6"/>
                </w:rPr>
                <w:fldChar w:fldCharType="begin"/>
              </w:r>
              <w:r w:rsidRPr="00DB2FE6">
                <w:rPr>
                  <w:rFonts w:ascii="Times New Roman" w:hAnsi="Times New Roman" w:cs="Times New Roman"/>
                  <w:sz w:val="24"/>
                  <w:szCs w:val="24"/>
                </w:rPr>
                <w:instrText xml:space="preserve"> TOC \o "1-3" \h \z \u </w:instrText>
              </w:r>
              <w:r w:rsidRPr="00DB2FE6">
                <w:rPr>
                  <w:rFonts w:ascii="Times New Roman" w:hAnsi="Times New Roman" w:cs="Times New Roman"/>
                  <w:color w:val="2B579A"/>
                  <w:sz w:val="24"/>
                  <w:szCs w:val="24"/>
                  <w:shd w:val="clear" w:color="auto" w:fill="E6E6E6"/>
                </w:rPr>
                <w:fldChar w:fldCharType="separate"/>
              </w:r>
              <w:hyperlink w:anchor="_Toc126333928" w:history="1">
                <w:r w:rsidR="0074475B" w:rsidRPr="00DB2FE6">
                  <w:rPr>
                    <w:rStyle w:val="Hyperlink"/>
                    <w:rFonts w:ascii="Times New Roman" w:hAnsi="Times New Roman" w:cs="Times New Roman"/>
                    <w:noProof/>
                    <w:sz w:val="24"/>
                    <w:szCs w:val="24"/>
                  </w:rPr>
                  <w:t>1.</w:t>
                </w:r>
                <w:r w:rsidR="0074475B" w:rsidRPr="00DB2FE6">
                  <w:rPr>
                    <w:rFonts w:ascii="Times New Roman" w:hAnsi="Times New Roman" w:cs="Times New Roman"/>
                    <w:noProof/>
                    <w:sz w:val="24"/>
                    <w:szCs w:val="24"/>
                    <w:lang w:val="en-US" w:eastAsia="en-US"/>
                  </w:rPr>
                  <w:tab/>
                </w:r>
                <w:r w:rsidR="0074475B" w:rsidRPr="00DB2FE6">
                  <w:rPr>
                    <w:rStyle w:val="Hyperlink"/>
                    <w:rFonts w:ascii="Times New Roman" w:hAnsi="Times New Roman" w:cs="Times New Roman"/>
                    <w:noProof/>
                    <w:sz w:val="24"/>
                    <w:szCs w:val="24"/>
                  </w:rPr>
                  <w:t>Bendra informacija</w:t>
                </w:r>
                <w:r w:rsidR="0074475B" w:rsidRPr="00DB2FE6">
                  <w:rPr>
                    <w:rFonts w:ascii="Times New Roman" w:hAnsi="Times New Roman" w:cs="Times New Roman"/>
                    <w:noProof/>
                    <w:webHidden/>
                    <w:sz w:val="24"/>
                    <w:szCs w:val="24"/>
                  </w:rPr>
                  <w:tab/>
                </w:r>
                <w:r w:rsidR="0074475B" w:rsidRPr="00DB2FE6">
                  <w:rPr>
                    <w:rFonts w:ascii="Times New Roman" w:hAnsi="Times New Roman" w:cs="Times New Roman"/>
                    <w:noProof/>
                    <w:webHidden/>
                    <w:sz w:val="24"/>
                    <w:szCs w:val="24"/>
                  </w:rPr>
                  <w:fldChar w:fldCharType="begin"/>
                </w:r>
                <w:r w:rsidR="0074475B" w:rsidRPr="00DB2FE6">
                  <w:rPr>
                    <w:rFonts w:ascii="Times New Roman" w:hAnsi="Times New Roman" w:cs="Times New Roman"/>
                    <w:noProof/>
                    <w:webHidden/>
                    <w:sz w:val="24"/>
                    <w:szCs w:val="24"/>
                  </w:rPr>
                  <w:instrText xml:space="preserve"> PAGEREF _Toc126333928 \h </w:instrText>
                </w:r>
                <w:r w:rsidR="0074475B" w:rsidRPr="00DB2FE6">
                  <w:rPr>
                    <w:rFonts w:ascii="Times New Roman" w:hAnsi="Times New Roman" w:cs="Times New Roman"/>
                    <w:noProof/>
                    <w:webHidden/>
                    <w:sz w:val="24"/>
                    <w:szCs w:val="24"/>
                  </w:rPr>
                </w:r>
                <w:r w:rsidR="0074475B"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2</w:t>
                </w:r>
                <w:r w:rsidR="0074475B" w:rsidRPr="00DB2FE6">
                  <w:rPr>
                    <w:rFonts w:ascii="Times New Roman" w:hAnsi="Times New Roman" w:cs="Times New Roman"/>
                    <w:noProof/>
                    <w:webHidden/>
                    <w:sz w:val="24"/>
                    <w:szCs w:val="24"/>
                  </w:rPr>
                  <w:fldChar w:fldCharType="end"/>
                </w:r>
              </w:hyperlink>
            </w:p>
            <w:p w14:paraId="72F5B133" w14:textId="0F3A0693" w:rsidR="0074475B" w:rsidRPr="00DB2FE6" w:rsidRDefault="0074475B" w:rsidP="007E0A9D">
              <w:pPr>
                <w:pStyle w:val="TOC1"/>
                <w:rPr>
                  <w:rFonts w:ascii="Times New Roman" w:hAnsi="Times New Roman" w:cs="Times New Roman"/>
                  <w:noProof/>
                  <w:sz w:val="24"/>
                  <w:szCs w:val="24"/>
                  <w:lang w:val="en-US" w:eastAsia="en-US"/>
                </w:rPr>
              </w:pPr>
              <w:hyperlink w:anchor="_Toc126333929" w:history="1">
                <w:r w:rsidRPr="00DB2FE6">
                  <w:rPr>
                    <w:rStyle w:val="Hyperlink"/>
                    <w:rFonts w:ascii="Times New Roman" w:hAnsi="Times New Roman" w:cs="Times New Roman"/>
                    <w:noProof/>
                    <w:sz w:val="24"/>
                    <w:szCs w:val="24"/>
                  </w:rPr>
                  <w:t xml:space="preserve">2.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Pirkimo objektas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_Toc126333929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2</w:t>
                </w:r>
                <w:r w:rsidRPr="00DB2FE6">
                  <w:rPr>
                    <w:rFonts w:ascii="Times New Roman" w:hAnsi="Times New Roman" w:cs="Times New Roman"/>
                    <w:noProof/>
                    <w:webHidden/>
                    <w:sz w:val="24"/>
                    <w:szCs w:val="24"/>
                  </w:rPr>
                  <w:fldChar w:fldCharType="end"/>
                </w:r>
              </w:hyperlink>
            </w:p>
            <w:p w14:paraId="569BF15B" w14:textId="63E07759" w:rsidR="0074475B" w:rsidRPr="00DB2FE6" w:rsidRDefault="0074475B" w:rsidP="007E0A9D">
              <w:pPr>
                <w:pStyle w:val="TOC1"/>
                <w:rPr>
                  <w:rFonts w:ascii="Times New Roman" w:hAnsi="Times New Roman" w:cs="Times New Roman"/>
                  <w:noProof/>
                  <w:sz w:val="24"/>
                  <w:szCs w:val="24"/>
                  <w:lang w:val="en-US" w:eastAsia="en-US"/>
                </w:rPr>
              </w:pPr>
              <w:hyperlink w:anchor="_Toc126333930" w:history="1">
                <w:r w:rsidRPr="00DB2FE6">
                  <w:rPr>
                    <w:rStyle w:val="Hyperlink"/>
                    <w:rFonts w:ascii="Times New Roman" w:hAnsi="Times New Roman" w:cs="Times New Roman"/>
                    <w:noProof/>
                    <w:sz w:val="24"/>
                    <w:szCs w:val="24"/>
                  </w:rPr>
                  <w:t xml:space="preserve">3.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Susitikimai su tiekėjais ir objekto apžiūra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37870567" w14:textId="4721F6DE" w:rsidR="0074475B" w:rsidRPr="00DB2FE6" w:rsidRDefault="0074475B" w:rsidP="007E0A9D">
              <w:pPr>
                <w:pStyle w:val="TOC1"/>
                <w:rPr>
                  <w:rFonts w:ascii="Times New Roman" w:hAnsi="Times New Roman" w:cs="Times New Roman"/>
                  <w:noProof/>
                  <w:sz w:val="24"/>
                  <w:szCs w:val="24"/>
                  <w:lang w:val="en-US" w:eastAsia="en-US"/>
                </w:rPr>
              </w:pPr>
              <w:hyperlink w:anchor="_Toc126333931" w:history="1">
                <w:r w:rsidRPr="00DB2FE6">
                  <w:rPr>
                    <w:rStyle w:val="Hyperlink"/>
                    <w:rFonts w:ascii="Times New Roman" w:hAnsi="Times New Roman" w:cs="Times New Roman"/>
                    <w:noProof/>
                    <w:sz w:val="24"/>
                    <w:szCs w:val="24"/>
                  </w:rPr>
                  <w:t xml:space="preserve">4. </w:t>
                </w:r>
                <w:r w:rsidR="007E0A9D" w:rsidRPr="00DB2FE6">
                  <w:rPr>
                    <w:rStyle w:val="Hyperlink"/>
                    <w:rFonts w:ascii="Times New Roman" w:hAnsi="Times New Roman" w:cs="Times New Roman"/>
                    <w:noProof/>
                    <w:sz w:val="24"/>
                    <w:szCs w:val="24"/>
                  </w:rPr>
                  <w:t xml:space="preserve"> </w:t>
                </w:r>
                <w:r w:rsidRPr="00DB2FE6">
                  <w:rPr>
                    <w:rStyle w:val="Hyperlink"/>
                    <w:rFonts w:ascii="Times New Roman" w:hAnsi="Times New Roman" w:cs="Times New Roman"/>
                    <w:noProof/>
                    <w:sz w:val="24"/>
                    <w:szCs w:val="24"/>
                  </w:rPr>
                  <w:t>Tiekėjų pašalinimo pagrindai ir kvalifikacijos reikalavimai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51E715FC" w14:textId="477D5186" w:rsidR="0074475B" w:rsidRPr="00DB2FE6" w:rsidRDefault="0074475B" w:rsidP="007E0A9D">
              <w:pPr>
                <w:pStyle w:val="TOC1"/>
                <w:rPr>
                  <w:rFonts w:ascii="Times New Roman" w:hAnsi="Times New Roman" w:cs="Times New Roman"/>
                  <w:noProof/>
                  <w:sz w:val="24"/>
                  <w:szCs w:val="24"/>
                  <w:lang w:val="en-US" w:eastAsia="en-US"/>
                </w:rPr>
              </w:pPr>
              <w:hyperlink w:anchor="_Toc126333932" w:history="1">
                <w:r w:rsidRPr="00DB2FE6">
                  <w:rPr>
                    <w:rStyle w:val="Hyperlink"/>
                    <w:rFonts w:ascii="Times New Roman" w:hAnsi="Times New Roman" w:cs="Times New Roman"/>
                    <w:noProof/>
                    <w:sz w:val="24"/>
                    <w:szCs w:val="24"/>
                  </w:rPr>
                  <w:t>5.  Reikalavimai, susiję su nacionaliniu saugumu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29434F06" w14:textId="704BFB96" w:rsidR="0074475B" w:rsidRPr="00DB2FE6" w:rsidRDefault="0074475B" w:rsidP="007E0A9D">
              <w:pPr>
                <w:pStyle w:val="TOC1"/>
                <w:rPr>
                  <w:rFonts w:ascii="Times New Roman" w:hAnsi="Times New Roman" w:cs="Times New Roman"/>
                  <w:noProof/>
                  <w:sz w:val="24"/>
                  <w:szCs w:val="24"/>
                  <w:lang w:val="en-US" w:eastAsia="en-US"/>
                </w:rPr>
              </w:pPr>
              <w:hyperlink w:anchor="_Toc126333933" w:history="1">
                <w:r w:rsidRPr="00DB2FE6">
                  <w:rPr>
                    <w:rStyle w:val="Hyperlink"/>
                    <w:rFonts w:ascii="Times New Roman" w:hAnsi="Times New Roman" w:cs="Times New Roman"/>
                    <w:noProof/>
                    <w:sz w:val="24"/>
                    <w:szCs w:val="24"/>
                  </w:rPr>
                  <w:t>6.  Specialieji reikalavimai pasiūlymų rengimui ir pateikimui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3</w:t>
                </w:r>
                <w:r w:rsidRPr="00DB2FE6">
                  <w:rPr>
                    <w:rFonts w:ascii="Times New Roman" w:hAnsi="Times New Roman" w:cs="Times New Roman"/>
                    <w:noProof/>
                    <w:webHidden/>
                    <w:sz w:val="24"/>
                    <w:szCs w:val="24"/>
                  </w:rPr>
                  <w:fldChar w:fldCharType="end"/>
                </w:r>
              </w:hyperlink>
            </w:p>
            <w:p w14:paraId="163B50EE" w14:textId="4365EBB0" w:rsidR="0074475B" w:rsidRPr="00DB2FE6" w:rsidRDefault="0074475B" w:rsidP="007E0A9D">
              <w:pPr>
                <w:pStyle w:val="TOC1"/>
                <w:rPr>
                  <w:rFonts w:ascii="Times New Roman" w:hAnsi="Times New Roman" w:cs="Times New Roman"/>
                  <w:noProof/>
                  <w:sz w:val="24"/>
                  <w:szCs w:val="24"/>
                  <w:lang w:val="en-US" w:eastAsia="en-US"/>
                </w:rPr>
              </w:pPr>
              <w:hyperlink w:anchor="_Toc126333934" w:history="1">
                <w:r w:rsidRPr="00DB2FE6">
                  <w:rPr>
                    <w:rStyle w:val="Hyperlink"/>
                    <w:rFonts w:ascii="Times New Roman" w:eastAsia="Calibri" w:hAnsi="Times New Roman" w:cs="Times New Roman"/>
                    <w:noProof/>
                    <w:sz w:val="24"/>
                    <w:szCs w:val="24"/>
                  </w:rPr>
                  <w:t>7.</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Pasiūlymo galiojimo užtikrinimas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7C9C7354" w14:textId="49A6F8FD" w:rsidR="0074475B" w:rsidRPr="00DB2FE6" w:rsidRDefault="0074475B" w:rsidP="007E0A9D">
              <w:pPr>
                <w:pStyle w:val="TOC1"/>
                <w:rPr>
                  <w:rFonts w:ascii="Times New Roman" w:hAnsi="Times New Roman" w:cs="Times New Roman"/>
                  <w:noProof/>
                  <w:sz w:val="24"/>
                  <w:szCs w:val="24"/>
                  <w:lang w:val="en-US" w:eastAsia="en-US"/>
                </w:rPr>
              </w:pPr>
              <w:hyperlink w:anchor="_Toc126333935" w:history="1">
                <w:r w:rsidRPr="00DB2FE6">
                  <w:rPr>
                    <w:rStyle w:val="Hyperlink"/>
                    <w:rFonts w:ascii="Times New Roman" w:eastAsia="Calibri" w:hAnsi="Times New Roman" w:cs="Times New Roman"/>
                    <w:noProof/>
                    <w:sz w:val="24"/>
                    <w:szCs w:val="24"/>
                  </w:rPr>
                  <w:t>8.</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Elektroninis aukcionas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1901588D" w14:textId="29B6E427" w:rsidR="0074475B" w:rsidRPr="00DB2FE6" w:rsidRDefault="0074475B" w:rsidP="007E0A9D">
              <w:pPr>
                <w:pStyle w:val="TOC1"/>
                <w:rPr>
                  <w:rFonts w:ascii="Times New Roman" w:hAnsi="Times New Roman" w:cs="Times New Roman"/>
                  <w:noProof/>
                  <w:sz w:val="24"/>
                  <w:szCs w:val="24"/>
                  <w:lang w:val="en-US" w:eastAsia="en-US"/>
                </w:rPr>
              </w:pPr>
              <w:hyperlink w:anchor="_Toc126333936" w:history="1">
                <w:r w:rsidRPr="00DB2FE6">
                  <w:rPr>
                    <w:rStyle w:val="Hyperlink"/>
                    <w:rFonts w:ascii="Times New Roman" w:eastAsia="Calibri" w:hAnsi="Times New Roman" w:cs="Times New Roman"/>
                    <w:noProof/>
                    <w:sz w:val="24"/>
                    <w:szCs w:val="24"/>
                  </w:rPr>
                  <w:t>9.</w:t>
                </w:r>
                <w:r w:rsidRPr="00DB2FE6">
                  <w:rPr>
                    <w:rFonts w:ascii="Times New Roman" w:hAnsi="Times New Roman" w:cs="Times New Roman"/>
                    <w:noProof/>
                    <w:sz w:val="24"/>
                    <w:szCs w:val="24"/>
                    <w:lang w:val="en-US" w:eastAsia="en-US"/>
                  </w:rPr>
                  <w:tab/>
                </w:r>
                <w:r w:rsidRPr="00DB2FE6">
                  <w:rPr>
                    <w:rStyle w:val="Hyperlink"/>
                    <w:rFonts w:ascii="Times New Roman" w:hAnsi="Times New Roman" w:cs="Times New Roman"/>
                    <w:noProof/>
                    <w:sz w:val="24"/>
                    <w:szCs w:val="24"/>
                  </w:rPr>
                  <w:t>Pasiūlymų vertinimas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_Toc126333936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63AED696" w14:textId="17708C16" w:rsidR="0074475B" w:rsidRPr="00DB2FE6" w:rsidRDefault="0074475B" w:rsidP="007E0A9D">
              <w:pPr>
                <w:pStyle w:val="TOC1"/>
                <w:rPr>
                  <w:rFonts w:ascii="Times New Roman" w:hAnsi="Times New Roman" w:cs="Times New Roman"/>
                  <w:noProof/>
                  <w:sz w:val="24"/>
                  <w:szCs w:val="24"/>
                  <w:lang w:val="en-US" w:eastAsia="en-US"/>
                </w:rPr>
              </w:pPr>
              <w:hyperlink w:anchor="_Toc126333937" w:history="1">
                <w:r w:rsidRPr="00DB2FE6">
                  <w:rPr>
                    <w:rStyle w:val="Hyperlink"/>
                    <w:rFonts w:ascii="Times New Roman" w:eastAsia="Calibri" w:hAnsi="Times New Roman" w:cs="Times New Roman"/>
                    <w:noProof/>
                    <w:sz w:val="24"/>
                    <w:szCs w:val="24"/>
                  </w:rPr>
                  <w:t>10.</w:t>
                </w:r>
                <w:r w:rsidRPr="00DB2FE6">
                  <w:rPr>
                    <w:rStyle w:val="Hyperlink"/>
                    <w:rFonts w:ascii="Times New Roman" w:hAnsi="Times New Roman" w:cs="Times New Roman"/>
                    <w:noProof/>
                    <w:sz w:val="24"/>
                    <w:szCs w:val="24"/>
                  </w:rPr>
                  <w:t>Sutarties sudarymas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_Toc126333937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456B2FA1" w14:textId="4445A7F6" w:rsidR="0074475B" w:rsidRPr="00DB2FE6" w:rsidRDefault="0074475B" w:rsidP="007E0A9D">
              <w:pPr>
                <w:pStyle w:val="TOC1"/>
                <w:rPr>
                  <w:rFonts w:ascii="Times New Roman" w:hAnsi="Times New Roman" w:cs="Times New Roman"/>
                  <w:noProof/>
                  <w:sz w:val="24"/>
                  <w:szCs w:val="24"/>
                  <w:lang w:val="en-US" w:eastAsia="en-US"/>
                </w:rPr>
              </w:pPr>
              <w:hyperlink w:anchor="_Toc126333938" w:history="1">
                <w:r w:rsidRPr="00DB2FE6">
                  <w:rPr>
                    <w:rStyle w:val="Hyperlink"/>
                    <w:rFonts w:ascii="Times New Roman" w:hAnsi="Times New Roman" w:cs="Times New Roman"/>
                    <w:noProof/>
                    <w:sz w:val="24"/>
                    <w:szCs w:val="24"/>
                  </w:rPr>
                  <w:t>11.</w:t>
                </w:r>
                <w:r w:rsidRPr="00DB2FE6">
                  <w:rPr>
                    <w:rFonts w:ascii="Times New Roman" w:hAnsi="Times New Roman" w:cs="Times New Roman"/>
                    <w:noProof/>
                    <w:sz w:val="24"/>
                    <w:szCs w:val="24"/>
                    <w:lang w:val="en-US" w:eastAsia="en-US"/>
                  </w:rPr>
                  <w:t xml:space="preserve"> </w:t>
                </w:r>
                <w:r w:rsidRPr="00DB2FE6">
                  <w:rPr>
                    <w:rStyle w:val="Hyperlink"/>
                    <w:rFonts w:ascii="Times New Roman" w:hAnsi="Times New Roman" w:cs="Times New Roman"/>
                    <w:noProof/>
                    <w:sz w:val="24"/>
                    <w:szCs w:val="24"/>
                  </w:rPr>
                  <w:t>Kitos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5</w:t>
                </w:r>
                <w:r w:rsidRPr="00DB2FE6">
                  <w:rPr>
                    <w:rFonts w:ascii="Times New Roman" w:hAnsi="Times New Roman" w:cs="Times New Roman"/>
                    <w:noProof/>
                    <w:webHidden/>
                    <w:sz w:val="24"/>
                    <w:szCs w:val="24"/>
                  </w:rPr>
                  <w:fldChar w:fldCharType="end"/>
                </w:r>
              </w:hyperlink>
            </w:p>
            <w:p w14:paraId="3C0F05FC" w14:textId="7DFE74C6" w:rsidR="0074475B" w:rsidRPr="00DB2FE6" w:rsidRDefault="0074475B" w:rsidP="007E0A9D">
              <w:pPr>
                <w:pStyle w:val="TOC1"/>
                <w:rPr>
                  <w:rFonts w:ascii="Times New Roman" w:hAnsi="Times New Roman" w:cs="Times New Roman"/>
                  <w:noProof/>
                  <w:sz w:val="24"/>
                  <w:szCs w:val="24"/>
                  <w:lang w:val="en-US" w:eastAsia="en-US"/>
                </w:rPr>
              </w:pPr>
              <w:r w:rsidRPr="00DB2FE6">
                <w:rPr>
                  <w:rStyle w:val="Hyperlink"/>
                  <w:rFonts w:ascii="Times New Roman" w:hAnsi="Times New Roman" w:cs="Times New Roman"/>
                  <w:noProof/>
                  <w:sz w:val="24"/>
                  <w:szCs w:val="24"/>
                </w:rPr>
                <w:t xml:space="preserve">  </w:t>
              </w:r>
              <w:hyperlink w:anchor="_Toc126333939" w:history="1">
                <w:r w:rsidRPr="00DB2FE6">
                  <w:rPr>
                    <w:rStyle w:val="Hyperlink"/>
                    <w:rFonts w:ascii="Times New Roman" w:hAnsi="Times New Roman" w:cs="Times New Roman"/>
                    <w:noProof/>
                    <w:sz w:val="24"/>
                    <w:szCs w:val="24"/>
                  </w:rPr>
                  <w:t>Pirkimo sąlygų 1 priedas „Terminai“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_Toc126333939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6</w:t>
                </w:r>
                <w:r w:rsidRPr="00DB2FE6">
                  <w:rPr>
                    <w:rFonts w:ascii="Times New Roman" w:hAnsi="Times New Roman" w:cs="Times New Roman"/>
                    <w:noProof/>
                    <w:webHidden/>
                    <w:sz w:val="24"/>
                    <w:szCs w:val="24"/>
                  </w:rPr>
                  <w:fldChar w:fldCharType="end"/>
                </w:r>
              </w:hyperlink>
            </w:p>
            <w:p w14:paraId="27656DDD" w14:textId="24CC4B69" w:rsidR="0074475B" w:rsidRPr="00DB2FE6" w:rsidRDefault="0074475B">
              <w:pPr>
                <w:pStyle w:val="TOC2"/>
                <w:rPr>
                  <w:rFonts w:ascii="Times New Roman" w:hAnsi="Times New Roman" w:cs="Times New Roman"/>
                  <w:noProof/>
                  <w:sz w:val="24"/>
                  <w:szCs w:val="24"/>
                  <w:lang w:val="en-US" w:eastAsia="en-US"/>
                </w:rPr>
              </w:pPr>
              <w:hyperlink w:anchor="_Toc126333940" w:history="1">
                <w:r w:rsidRPr="00DB2FE6">
                  <w:rPr>
                    <w:rStyle w:val="Hyperlink"/>
                    <w:rFonts w:ascii="Times New Roman" w:eastAsia="Calibri" w:hAnsi="Times New Roman" w:cs="Times New Roman"/>
                    <w:noProof/>
                    <w:sz w:val="24"/>
                    <w:szCs w:val="24"/>
                  </w:rPr>
                  <w:t>Pirkimo sąlygų 2 priedas „Techninė specifikacija“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_Toc126333940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9</w:t>
                </w:r>
                <w:r w:rsidRPr="00DB2FE6">
                  <w:rPr>
                    <w:rFonts w:ascii="Times New Roman" w:hAnsi="Times New Roman" w:cs="Times New Roman"/>
                    <w:noProof/>
                    <w:webHidden/>
                    <w:sz w:val="24"/>
                    <w:szCs w:val="24"/>
                  </w:rPr>
                  <w:fldChar w:fldCharType="end"/>
                </w:r>
              </w:hyperlink>
            </w:p>
            <w:p w14:paraId="79347E8A" w14:textId="5E9B432D" w:rsidR="0074475B" w:rsidRPr="00DB2FE6" w:rsidRDefault="0074475B">
              <w:pPr>
                <w:pStyle w:val="TOC2"/>
                <w:rPr>
                  <w:rFonts w:ascii="Times New Roman" w:hAnsi="Times New Roman" w:cs="Times New Roman"/>
                  <w:noProof/>
                  <w:sz w:val="24"/>
                  <w:szCs w:val="24"/>
                  <w:lang w:val="en-US" w:eastAsia="en-US"/>
                </w:rPr>
              </w:pPr>
              <w:hyperlink w:anchor="_Toc126333941" w:history="1">
                <w:r w:rsidRPr="00DB2FE6">
                  <w:rPr>
                    <w:rStyle w:val="Hyperlink"/>
                    <w:rFonts w:ascii="Times New Roman" w:eastAsia="Calibri" w:hAnsi="Times New Roman" w:cs="Times New Roman"/>
                    <w:noProof/>
                    <w:sz w:val="24"/>
                    <w:szCs w:val="24"/>
                  </w:rPr>
                  <w:t>Pirkimo sąlygų 3 priedas „Tiekėjų pašalinimo pagrindai“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_Toc126333941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15</w:t>
                </w:r>
                <w:r w:rsidRPr="00DB2FE6">
                  <w:rPr>
                    <w:rFonts w:ascii="Times New Roman" w:hAnsi="Times New Roman" w:cs="Times New Roman"/>
                    <w:noProof/>
                    <w:webHidden/>
                    <w:sz w:val="24"/>
                    <w:szCs w:val="24"/>
                  </w:rPr>
                  <w:fldChar w:fldCharType="end"/>
                </w:r>
              </w:hyperlink>
            </w:p>
            <w:p w14:paraId="6DE76A5E" w14:textId="409F24E9" w:rsidR="0074475B" w:rsidRPr="00DB2FE6" w:rsidRDefault="0074475B">
              <w:pPr>
                <w:pStyle w:val="TOC2"/>
                <w:rPr>
                  <w:rFonts w:ascii="Times New Roman" w:hAnsi="Times New Roman" w:cs="Times New Roman"/>
                  <w:noProof/>
                  <w:sz w:val="24"/>
                  <w:szCs w:val="24"/>
                  <w:lang w:val="en-US" w:eastAsia="en-US"/>
                </w:rPr>
              </w:pPr>
              <w:hyperlink w:anchor="_Toc126333942" w:history="1">
                <w:r w:rsidRPr="00DB2FE6">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_Toc126333942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26</w:t>
                </w:r>
                <w:r w:rsidRPr="00DB2FE6">
                  <w:rPr>
                    <w:rFonts w:ascii="Times New Roman" w:hAnsi="Times New Roman" w:cs="Times New Roman"/>
                    <w:noProof/>
                    <w:webHidden/>
                    <w:sz w:val="24"/>
                    <w:szCs w:val="24"/>
                  </w:rPr>
                  <w:fldChar w:fldCharType="end"/>
                </w:r>
              </w:hyperlink>
            </w:p>
            <w:p w14:paraId="61E88A43" w14:textId="27611282" w:rsidR="0074475B" w:rsidRPr="00DB2FE6" w:rsidRDefault="0074475B">
              <w:pPr>
                <w:pStyle w:val="TOC2"/>
                <w:rPr>
                  <w:rFonts w:ascii="Times New Roman" w:hAnsi="Times New Roman" w:cs="Times New Roman"/>
                  <w:noProof/>
                  <w:sz w:val="24"/>
                  <w:szCs w:val="24"/>
                  <w:lang w:val="en-US" w:eastAsia="en-US"/>
                </w:rPr>
              </w:pPr>
              <w:hyperlink w:anchor="_Toc126333943" w:history="1">
                <w:r w:rsidRPr="00DB2FE6">
                  <w:rPr>
                    <w:rStyle w:val="Hyperlink"/>
                    <w:rFonts w:ascii="Times New Roman" w:eastAsia="Calibri" w:hAnsi="Times New Roman" w:cs="Times New Roman"/>
                    <w:noProof/>
                    <w:sz w:val="24"/>
                    <w:szCs w:val="24"/>
                  </w:rPr>
                  <w:t xml:space="preserve">Pirkimo sąlygų 5 priedas „EBVPD“ </w:t>
                </w:r>
                <w:r w:rsidRPr="00DB2FE6">
                  <w:rPr>
                    <w:rStyle w:val="Hyperlink"/>
                    <w:rFonts w:ascii="Times New Roman" w:hAnsi="Times New Roman" w:cs="Times New Roman"/>
                    <w:noProof/>
                    <w:sz w:val="24"/>
                    <w:szCs w:val="24"/>
                  </w:rPr>
                  <w:t>(XML formatu)</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_Toc126333943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34</w:t>
                </w:r>
                <w:r w:rsidRPr="00DB2FE6">
                  <w:rPr>
                    <w:rFonts w:ascii="Times New Roman" w:hAnsi="Times New Roman" w:cs="Times New Roman"/>
                    <w:noProof/>
                    <w:webHidden/>
                    <w:sz w:val="24"/>
                    <w:szCs w:val="24"/>
                  </w:rPr>
                  <w:fldChar w:fldCharType="end"/>
                </w:r>
              </w:hyperlink>
            </w:p>
            <w:p w14:paraId="310D1EC2" w14:textId="429D6700" w:rsidR="0074475B" w:rsidRPr="00DB2FE6" w:rsidRDefault="0074475B">
              <w:pPr>
                <w:pStyle w:val="TOC2"/>
                <w:rPr>
                  <w:rFonts w:ascii="Times New Roman" w:hAnsi="Times New Roman" w:cs="Times New Roman"/>
                  <w:noProof/>
                  <w:sz w:val="24"/>
                  <w:szCs w:val="24"/>
                  <w:lang w:val="en-US" w:eastAsia="en-US"/>
                </w:rPr>
              </w:pPr>
              <w:hyperlink w:anchor="_Toc126333944" w:history="1">
                <w:r w:rsidRPr="00DB2FE6">
                  <w:rPr>
                    <w:rStyle w:val="Hyperlink"/>
                    <w:rFonts w:ascii="Times New Roman" w:eastAsia="Calibri" w:hAnsi="Times New Roman" w:cs="Times New Roman"/>
                    <w:noProof/>
                    <w:sz w:val="24"/>
                    <w:szCs w:val="24"/>
                  </w:rPr>
                  <w:t>Pirkimo sąlygų 6 priedas „Pasiūlymo forma“</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_Toc126333944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35</w:t>
                </w:r>
                <w:r w:rsidRPr="00DB2FE6">
                  <w:rPr>
                    <w:rFonts w:ascii="Times New Roman" w:hAnsi="Times New Roman" w:cs="Times New Roman"/>
                    <w:noProof/>
                    <w:webHidden/>
                    <w:sz w:val="24"/>
                    <w:szCs w:val="24"/>
                  </w:rPr>
                  <w:fldChar w:fldCharType="end"/>
                </w:r>
              </w:hyperlink>
            </w:p>
            <w:p w14:paraId="5F61B9F6" w14:textId="30D4731E" w:rsidR="0074475B" w:rsidRPr="00DB2FE6" w:rsidRDefault="0074475B">
              <w:pPr>
                <w:pStyle w:val="TOC2"/>
                <w:rPr>
                  <w:rFonts w:ascii="Times New Roman" w:hAnsi="Times New Roman" w:cs="Times New Roman"/>
                  <w:noProof/>
                  <w:sz w:val="24"/>
                  <w:szCs w:val="24"/>
                  <w:lang w:val="en-US" w:eastAsia="en-US"/>
                </w:rPr>
              </w:pPr>
              <w:hyperlink w:anchor="_Toc126333945" w:history="1">
                <w:r w:rsidRPr="00DB2FE6">
                  <w:rPr>
                    <w:rStyle w:val="Hyperlink"/>
                    <w:rFonts w:ascii="Times New Roman" w:eastAsia="Calibri" w:hAnsi="Times New Roman" w:cs="Times New Roman"/>
                    <w:noProof/>
                    <w:sz w:val="24"/>
                    <w:szCs w:val="24"/>
                  </w:rPr>
                  <w:t>Pirkimo sąlygų 7 priedas „Pasiūlymų vertinimo kriterijai ir sąlygos“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_Toc126333945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39</w:t>
                </w:r>
                <w:r w:rsidRPr="00DB2FE6">
                  <w:rPr>
                    <w:rFonts w:ascii="Times New Roman" w:hAnsi="Times New Roman" w:cs="Times New Roman"/>
                    <w:noProof/>
                    <w:webHidden/>
                    <w:sz w:val="24"/>
                    <w:szCs w:val="24"/>
                  </w:rPr>
                  <w:fldChar w:fldCharType="end"/>
                </w:r>
              </w:hyperlink>
            </w:p>
            <w:p w14:paraId="43280921" w14:textId="7E94DA57" w:rsidR="0074475B" w:rsidRPr="00DB2FE6" w:rsidRDefault="0074475B">
              <w:pPr>
                <w:pStyle w:val="TOC2"/>
                <w:rPr>
                  <w:rFonts w:ascii="Times New Roman" w:hAnsi="Times New Roman" w:cs="Times New Roman"/>
                  <w:noProof/>
                  <w:sz w:val="24"/>
                  <w:szCs w:val="24"/>
                  <w:lang w:val="en-US" w:eastAsia="en-US"/>
                </w:rPr>
              </w:pPr>
              <w:hyperlink w:anchor="_Toc126333946" w:history="1">
                <w:r w:rsidRPr="00DB2FE6">
                  <w:rPr>
                    <w:rStyle w:val="Hyperlink"/>
                    <w:rFonts w:ascii="Times New Roman" w:hAnsi="Times New Roman" w:cs="Times New Roman"/>
                    <w:noProof/>
                    <w:sz w:val="24"/>
                    <w:szCs w:val="24"/>
                  </w:rPr>
                  <w:t>Pirkimo sąlygų 8 priedas „Tiekėjo deklaracija dėl atitikties Reglamento nuostatoms juridiniam asmeniui“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_Toc126333946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44</w:t>
                </w:r>
                <w:r w:rsidRPr="00DB2FE6">
                  <w:rPr>
                    <w:rFonts w:ascii="Times New Roman" w:hAnsi="Times New Roman" w:cs="Times New Roman"/>
                    <w:noProof/>
                    <w:webHidden/>
                    <w:sz w:val="24"/>
                    <w:szCs w:val="24"/>
                  </w:rPr>
                  <w:fldChar w:fldCharType="end"/>
                </w:r>
              </w:hyperlink>
            </w:p>
            <w:p w14:paraId="71F30D01" w14:textId="3D8374A3" w:rsidR="0074475B" w:rsidRPr="00DB2FE6" w:rsidRDefault="0074475B">
              <w:pPr>
                <w:pStyle w:val="TOC2"/>
                <w:rPr>
                  <w:rFonts w:ascii="Times New Roman" w:hAnsi="Times New Roman" w:cs="Times New Roman"/>
                  <w:noProof/>
                  <w:sz w:val="24"/>
                  <w:szCs w:val="24"/>
                  <w:lang w:val="en-US" w:eastAsia="en-US"/>
                </w:rPr>
              </w:pPr>
              <w:hyperlink w:anchor="_Toc126333947" w:history="1">
                <w:r w:rsidRPr="00DB2FE6">
                  <w:rPr>
                    <w:rStyle w:val="Hyperlink"/>
                    <w:rFonts w:ascii="Times New Roman" w:hAnsi="Times New Roman" w:cs="Times New Roman"/>
                    <w:noProof/>
                    <w:sz w:val="24"/>
                    <w:szCs w:val="24"/>
                  </w:rPr>
                  <w:t>Pirkimo sąlygų 9 priedas „Tiekėjo deklaracija dėl atitikties Reglamento nuostatoms fiziniam asmeniui“</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_Toc126333947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46</w:t>
                </w:r>
                <w:r w:rsidRPr="00DB2FE6">
                  <w:rPr>
                    <w:rFonts w:ascii="Times New Roman" w:hAnsi="Times New Roman" w:cs="Times New Roman"/>
                    <w:noProof/>
                    <w:webHidden/>
                    <w:sz w:val="24"/>
                    <w:szCs w:val="24"/>
                  </w:rPr>
                  <w:fldChar w:fldCharType="end"/>
                </w:r>
              </w:hyperlink>
            </w:p>
            <w:p w14:paraId="1446CD49" w14:textId="620F8B83" w:rsidR="0074475B" w:rsidRPr="00DB2FE6" w:rsidRDefault="0074475B">
              <w:pPr>
                <w:pStyle w:val="TOC2"/>
                <w:rPr>
                  <w:rFonts w:ascii="Times New Roman" w:hAnsi="Times New Roman" w:cs="Times New Roman"/>
                  <w:noProof/>
                  <w:sz w:val="24"/>
                  <w:szCs w:val="24"/>
                  <w:lang w:val="en-US" w:eastAsia="en-US"/>
                </w:rPr>
              </w:pPr>
              <w:hyperlink w:anchor="_Toc126333948" w:history="1">
                <w:r w:rsidRPr="00DB2FE6">
                  <w:rPr>
                    <w:rStyle w:val="Hyperlink"/>
                    <w:rFonts w:ascii="Times New Roman" w:hAnsi="Times New Roman" w:cs="Times New Roman"/>
                    <w:noProof/>
                    <w:sz w:val="24"/>
                    <w:szCs w:val="24"/>
                  </w:rPr>
                  <w:t>Pirkimo sąlygų 10 priedas „Sutarties projektas“</w:t>
                </w:r>
                <w:r w:rsidRPr="00DB2FE6">
                  <w:rPr>
                    <w:rFonts w:ascii="Times New Roman" w:hAnsi="Times New Roman" w:cs="Times New Roman"/>
                    <w:noProof/>
                    <w:webHidden/>
                    <w:sz w:val="24"/>
                    <w:szCs w:val="24"/>
                  </w:rPr>
                  <w:tab/>
                </w:r>
                <w:r w:rsidRPr="00DB2FE6">
                  <w:rPr>
                    <w:rFonts w:ascii="Times New Roman" w:hAnsi="Times New Roman" w:cs="Times New Roman"/>
                    <w:noProof/>
                    <w:webHidden/>
                    <w:sz w:val="24"/>
                    <w:szCs w:val="24"/>
                  </w:rPr>
                  <w:fldChar w:fldCharType="begin"/>
                </w:r>
                <w:r w:rsidRPr="00DB2FE6">
                  <w:rPr>
                    <w:rFonts w:ascii="Times New Roman" w:hAnsi="Times New Roman" w:cs="Times New Roman"/>
                    <w:noProof/>
                    <w:webHidden/>
                    <w:sz w:val="24"/>
                    <w:szCs w:val="24"/>
                  </w:rPr>
                  <w:instrText xml:space="preserve"> PAGEREF _Toc126333948 \h </w:instrText>
                </w:r>
                <w:r w:rsidRPr="00DB2FE6">
                  <w:rPr>
                    <w:rFonts w:ascii="Times New Roman" w:hAnsi="Times New Roman" w:cs="Times New Roman"/>
                    <w:noProof/>
                    <w:webHidden/>
                    <w:sz w:val="24"/>
                    <w:szCs w:val="24"/>
                  </w:rPr>
                </w:r>
                <w:r w:rsidRPr="00DB2FE6">
                  <w:rPr>
                    <w:rFonts w:ascii="Times New Roman" w:hAnsi="Times New Roman" w:cs="Times New Roman"/>
                    <w:noProof/>
                    <w:webHidden/>
                    <w:sz w:val="24"/>
                    <w:szCs w:val="24"/>
                  </w:rPr>
                  <w:fldChar w:fldCharType="separate"/>
                </w:r>
                <w:r w:rsidR="00E06F0B">
                  <w:rPr>
                    <w:rFonts w:ascii="Times New Roman" w:hAnsi="Times New Roman" w:cs="Times New Roman"/>
                    <w:noProof/>
                    <w:webHidden/>
                    <w:sz w:val="24"/>
                    <w:szCs w:val="24"/>
                  </w:rPr>
                  <w:t>47</w:t>
                </w:r>
                <w:r w:rsidRPr="00DB2FE6">
                  <w:rPr>
                    <w:rFonts w:ascii="Times New Roman" w:hAnsi="Times New Roman" w:cs="Times New Roman"/>
                    <w:noProof/>
                    <w:webHidden/>
                    <w:sz w:val="24"/>
                    <w:szCs w:val="24"/>
                  </w:rPr>
                  <w:fldChar w:fldCharType="end"/>
                </w:r>
              </w:hyperlink>
            </w:p>
            <w:p w14:paraId="20D0A24B" w14:textId="625289B7" w:rsidR="006B3976" w:rsidRPr="00DB2FE6" w:rsidRDefault="001C24BC" w:rsidP="006E3A8A">
              <w:pPr>
                <w:spacing w:after="120" w:line="20" w:lineRule="atLeast"/>
                <w:contextualSpacing/>
                <w:rPr>
                  <w:rFonts w:ascii="Times New Roman" w:hAnsi="Times New Roman" w:cs="Times New Roman"/>
                  <w:sz w:val="24"/>
                  <w:szCs w:val="24"/>
                </w:rPr>
              </w:pPr>
              <w:r w:rsidRPr="00DB2FE6">
                <w:rPr>
                  <w:rFonts w:ascii="Times New Roman" w:hAnsi="Times New Roman" w:cs="Times New Roman"/>
                  <w:b/>
                  <w:bCs/>
                  <w:color w:val="2B579A"/>
                  <w:sz w:val="24"/>
                  <w:szCs w:val="24"/>
                  <w:shd w:val="clear" w:color="auto" w:fill="E6E6E6"/>
                </w:rPr>
                <w:fldChar w:fldCharType="end"/>
              </w:r>
            </w:p>
          </w:sdtContent>
        </w:sdt>
        <w:p w14:paraId="73CCB438" w14:textId="60D4964C" w:rsidR="005F13F0" w:rsidRPr="00DB2FE6" w:rsidRDefault="001C24BC" w:rsidP="006B3976">
          <w:pPr>
            <w:tabs>
              <w:tab w:val="left" w:pos="4380"/>
            </w:tabs>
            <w:spacing w:after="120" w:line="20" w:lineRule="atLeast"/>
            <w:contextualSpacing/>
            <w:rPr>
              <w:rFonts w:ascii="Times New Roman" w:hAnsi="Times New Roman" w:cs="Times New Roman"/>
              <w:sz w:val="24"/>
              <w:szCs w:val="24"/>
            </w:rPr>
          </w:pPr>
          <w:r w:rsidRPr="00DB2FE6">
            <w:rPr>
              <w:rFonts w:ascii="Times New Roman" w:hAnsi="Times New Roman" w:cs="Times New Roman"/>
              <w:sz w:val="24"/>
              <w:szCs w:val="24"/>
            </w:rPr>
            <w:br w:type="page"/>
          </w:r>
        </w:p>
      </w:sdtContent>
    </w:sdt>
    <w:p w14:paraId="7DBFF88B" w14:textId="0FE73970" w:rsidR="002415C7" w:rsidRPr="00DB2FE6"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DB2FE6">
        <w:rPr>
          <w:rFonts w:ascii="Times New Roman" w:hAnsi="Times New Roman" w:cs="Times New Roman"/>
          <w:sz w:val="24"/>
          <w:szCs w:val="24"/>
        </w:rPr>
        <w:t>Bendra informacija</w:t>
      </w:r>
      <w:bookmarkEnd w:id="0"/>
    </w:p>
    <w:p w14:paraId="064D9154" w14:textId="25B34BB3" w:rsidR="005B5ED5" w:rsidRPr="00DB2FE6" w:rsidRDefault="00F06542" w:rsidP="000D2991">
      <w:pPr>
        <w:pStyle w:val="ListParagraph"/>
        <w:numPr>
          <w:ilvl w:val="1"/>
          <w:numId w:val="1"/>
        </w:numPr>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P</w:t>
      </w:r>
      <w:r w:rsidR="00E05E2D" w:rsidRPr="00DB2FE6">
        <w:rPr>
          <w:rFonts w:ascii="Times New Roman" w:hAnsi="Times New Roman" w:cs="Times New Roman"/>
          <w:sz w:val="24"/>
          <w:szCs w:val="24"/>
        </w:rPr>
        <w:t xml:space="preserve">erkančioji organizacija – </w:t>
      </w:r>
      <w:r w:rsidRPr="00DB2FE6">
        <w:rPr>
          <w:rFonts w:ascii="Times New Roman" w:eastAsia="Calibri" w:hAnsi="Times New Roman" w:cs="Times New Roman"/>
          <w:color w:val="000000" w:themeColor="text1"/>
          <w:sz w:val="24"/>
          <w:szCs w:val="24"/>
        </w:rPr>
        <w:t>Lietuvos Respublikos aplinkos ministerija</w:t>
      </w:r>
      <w:r w:rsidR="00E56BA8" w:rsidRPr="00DB2FE6">
        <w:rPr>
          <w:rFonts w:ascii="Times New Roman" w:eastAsia="Calibri" w:hAnsi="Times New Roman" w:cs="Times New Roman"/>
          <w:sz w:val="24"/>
          <w:szCs w:val="24"/>
        </w:rPr>
        <w:t>,</w:t>
      </w:r>
      <w:r w:rsidR="00E56BA8" w:rsidRPr="00DB2FE6">
        <w:rPr>
          <w:rFonts w:ascii="Times New Roman" w:eastAsia="Calibri" w:hAnsi="Times New Roman" w:cs="Times New Roman"/>
          <w:color w:val="00B050"/>
          <w:sz w:val="24"/>
          <w:szCs w:val="24"/>
        </w:rPr>
        <w:t xml:space="preserve"> </w:t>
      </w:r>
      <w:r w:rsidR="00E56BA8" w:rsidRPr="00DB2FE6">
        <w:rPr>
          <w:rFonts w:ascii="Times New Roman" w:eastAsia="Calibri" w:hAnsi="Times New Roman" w:cs="Times New Roman"/>
          <w:sz w:val="24"/>
          <w:szCs w:val="24"/>
        </w:rPr>
        <w:t xml:space="preserve">juridinio asmens kodas </w:t>
      </w:r>
      <w:r w:rsidRPr="00DB2FE6">
        <w:rPr>
          <w:rFonts w:ascii="Times New Roman" w:eastAsia="Calibri" w:hAnsi="Times New Roman" w:cs="Times New Roman"/>
          <w:color w:val="000000" w:themeColor="text1"/>
          <w:sz w:val="24"/>
          <w:szCs w:val="24"/>
        </w:rPr>
        <w:t>188602370</w:t>
      </w:r>
      <w:r w:rsidR="00E56BA8" w:rsidRPr="00DB2FE6">
        <w:rPr>
          <w:rFonts w:ascii="Times New Roman" w:eastAsia="Calibri" w:hAnsi="Times New Roman" w:cs="Times New Roman"/>
          <w:sz w:val="24"/>
          <w:szCs w:val="24"/>
        </w:rPr>
        <w:t xml:space="preserve">, adresas </w:t>
      </w:r>
      <w:r w:rsidRPr="00DB2FE6">
        <w:rPr>
          <w:rFonts w:ascii="Times New Roman" w:eastAsia="Calibri" w:hAnsi="Times New Roman" w:cs="Times New Roman"/>
          <w:color w:val="000000" w:themeColor="text1"/>
          <w:sz w:val="24"/>
          <w:szCs w:val="24"/>
        </w:rPr>
        <w:t>A. Jakšto g. 4, 01105 Vilnius</w:t>
      </w:r>
      <w:r w:rsidR="00E56BA8" w:rsidRPr="00DB2FE6">
        <w:rPr>
          <w:rFonts w:ascii="Times New Roman" w:eastAsia="Calibri" w:hAnsi="Times New Roman" w:cs="Times New Roman"/>
          <w:sz w:val="24"/>
          <w:szCs w:val="24"/>
        </w:rPr>
        <w:t xml:space="preserve">, darbo laikas </w:t>
      </w:r>
      <w:r w:rsidRPr="00DB2FE6">
        <w:rPr>
          <w:rFonts w:ascii="Times New Roman" w:eastAsia="Calibri" w:hAnsi="Times New Roman" w:cs="Times New Roman"/>
          <w:color w:val="000000" w:themeColor="text1"/>
          <w:sz w:val="24"/>
          <w:szCs w:val="24"/>
        </w:rPr>
        <w:t>pirmadieniais – ketvirtadieniais 8.00 – 17.00 val., penktadieniais 8.00 – 15.45 val</w:t>
      </w:r>
      <w:r w:rsidR="00E56BA8" w:rsidRPr="00DB2FE6">
        <w:rPr>
          <w:rFonts w:ascii="Times New Roman" w:eastAsia="Calibri" w:hAnsi="Times New Roman" w:cs="Times New Roman"/>
          <w:sz w:val="24"/>
          <w:szCs w:val="24"/>
        </w:rPr>
        <w:t xml:space="preserve">. </w:t>
      </w:r>
      <w:r w:rsidR="00E05E2D" w:rsidRPr="00DB2FE6">
        <w:rPr>
          <w:rFonts w:ascii="Times New Roman" w:eastAsiaTheme="minorHAnsi" w:hAnsi="Times New Roman" w:cs="Times New Roman"/>
          <w:sz w:val="24"/>
          <w:szCs w:val="24"/>
          <w:lang w:eastAsia="en-US"/>
        </w:rPr>
        <w:t>Perkančioji organizacija nėra PVM mokėtoja</w:t>
      </w:r>
      <w:r w:rsidR="00E05E2D" w:rsidRPr="00DB2FE6">
        <w:rPr>
          <w:rFonts w:ascii="Times New Roman" w:eastAsia="Calibri" w:hAnsi="Times New Roman" w:cs="Times New Roman"/>
          <w:sz w:val="24"/>
          <w:szCs w:val="24"/>
        </w:rPr>
        <w:t>.</w:t>
      </w:r>
    </w:p>
    <w:p w14:paraId="2239DD1B" w14:textId="08CA8CCD" w:rsidR="002F5F8E" w:rsidRPr="00DB2FE6" w:rsidRDefault="007D6857"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color w:val="000000" w:themeColor="text1"/>
          <w:sz w:val="24"/>
          <w:szCs w:val="24"/>
        </w:rPr>
        <w:t>Pirkimas</w:t>
      </w:r>
      <w:r w:rsidR="00B37854" w:rsidRPr="00DB2FE6">
        <w:rPr>
          <w:rFonts w:ascii="Times New Roman" w:hAnsi="Times New Roman" w:cs="Times New Roman"/>
          <w:color w:val="000000" w:themeColor="text1"/>
          <w:sz w:val="24"/>
          <w:szCs w:val="24"/>
        </w:rPr>
        <w:t xml:space="preserve"> neatlieka</w:t>
      </w:r>
      <w:r w:rsidRPr="00DB2FE6">
        <w:rPr>
          <w:rFonts w:ascii="Times New Roman" w:hAnsi="Times New Roman" w:cs="Times New Roman"/>
          <w:color w:val="000000" w:themeColor="text1"/>
          <w:sz w:val="24"/>
          <w:szCs w:val="24"/>
        </w:rPr>
        <w:t>mas</w:t>
      </w:r>
      <w:r w:rsidR="00B37854" w:rsidRPr="00DB2FE6">
        <w:rPr>
          <w:rFonts w:ascii="Times New Roman" w:hAnsi="Times New Roman" w:cs="Times New Roman"/>
          <w:color w:val="000000" w:themeColor="text1"/>
          <w:sz w:val="24"/>
          <w:szCs w:val="24"/>
        </w:rPr>
        <w:t xml:space="preserve"> </w:t>
      </w:r>
      <w:r w:rsidR="002F5F8E" w:rsidRPr="00DB2FE6">
        <w:rPr>
          <w:rFonts w:ascii="Times New Roman" w:hAnsi="Times New Roman" w:cs="Times New Roman"/>
          <w:color w:val="000000" w:themeColor="text1"/>
          <w:sz w:val="24"/>
          <w:szCs w:val="24"/>
        </w:rPr>
        <w:t>naudojantis centralizuotų pirkimų katalogu</w:t>
      </w:r>
      <w:r w:rsidRPr="00DB2FE6">
        <w:rPr>
          <w:rFonts w:ascii="Times New Roman" w:hAnsi="Times New Roman" w:cs="Times New Roman"/>
          <w:color w:val="000000" w:themeColor="text1"/>
          <w:sz w:val="24"/>
          <w:szCs w:val="24"/>
        </w:rPr>
        <w:t xml:space="preserve">, nes </w:t>
      </w:r>
      <w:r w:rsidR="00BA4A15" w:rsidRPr="00DB2FE6">
        <w:rPr>
          <w:rFonts w:ascii="Times New Roman" w:hAnsi="Times New Roman" w:cs="Times New Roman"/>
          <w:color w:val="000000" w:themeColor="text1"/>
          <w:sz w:val="24"/>
          <w:szCs w:val="24"/>
        </w:rPr>
        <w:t>centralizuotų viešųjų pirkimų elektroninis katalogas tokio tipo paslaugų nesiūlo.</w:t>
      </w:r>
    </w:p>
    <w:p w14:paraId="62DF64D0" w14:textId="36145CBA" w:rsidR="00AA23FB" w:rsidRPr="00DB2FE6" w:rsidRDefault="00AA23FB"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eastAsia="Times New Roman" w:hAnsi="Times New Roman" w:cs="Times New Roman"/>
          <w:sz w:val="24"/>
          <w:szCs w:val="24"/>
        </w:rPr>
        <w:t>Perkančioji organizacija nerezervuoja teisės dalyvauti pirkime.</w:t>
      </w:r>
    </w:p>
    <w:p w14:paraId="573233DF" w14:textId="379AF007"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E6">
        <w:rPr>
          <w:rFonts w:ascii="Times New Roman" w:hAnsi="Times New Roman" w:cs="Times New Roman"/>
          <w:sz w:val="24"/>
          <w:szCs w:val="24"/>
        </w:rPr>
        <w:t xml:space="preserve">Stebėtojai dalyvauti </w:t>
      </w:r>
      <w:r w:rsidR="008A3C98" w:rsidRPr="00DB2FE6">
        <w:rPr>
          <w:rFonts w:ascii="Times New Roman" w:hAnsi="Times New Roman" w:cs="Times New Roman"/>
          <w:sz w:val="24"/>
          <w:szCs w:val="24"/>
        </w:rPr>
        <w:t>K</w:t>
      </w:r>
      <w:r w:rsidRPr="00DB2FE6">
        <w:rPr>
          <w:rFonts w:ascii="Times New Roman" w:hAnsi="Times New Roman" w:cs="Times New Roman"/>
          <w:sz w:val="24"/>
          <w:szCs w:val="24"/>
        </w:rPr>
        <w:t>omisijos posėdžiuose nėra kviečiami.</w:t>
      </w:r>
    </w:p>
    <w:p w14:paraId="3113B67C" w14:textId="6C0F226C" w:rsidR="00BA4A15" w:rsidRPr="00DB2FE6" w:rsidRDefault="00BA4A15"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 xml:space="preserve">Atliekamas </w:t>
      </w:r>
      <w:r w:rsidR="003A502A" w:rsidRPr="00DB2FE6">
        <w:rPr>
          <w:rFonts w:ascii="Times New Roman" w:hAnsi="Times New Roman" w:cs="Times New Roman"/>
          <w:sz w:val="24"/>
          <w:szCs w:val="24"/>
        </w:rPr>
        <w:t>žaliasis pirkimas. Pirkimas vykdomas vadovaujantis Lietuvos Respublikos aplinkos ministro 2011 m. birželio 28 d. įsakymo Nr. D1-508 „</w:t>
      </w:r>
      <w:hyperlink r:id="rId11" w:history="1">
        <w:r w:rsidR="003A502A" w:rsidRPr="00DB2FE6">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3A502A" w:rsidRPr="00DB2FE6">
        <w:rPr>
          <w:rFonts w:ascii="Times New Roman" w:hAnsi="Times New Roman" w:cs="Times New Roman"/>
          <w:sz w:val="24"/>
          <w:szCs w:val="24"/>
        </w:rPr>
        <w:t xml:space="preserve">“ </w:t>
      </w:r>
      <w:r w:rsidRPr="00DB2FE6">
        <w:rPr>
          <w:rFonts w:ascii="Times New Roman" w:hAnsi="Times New Roman" w:cs="Times New Roman"/>
          <w:color w:val="000000" w:themeColor="text1"/>
          <w:sz w:val="24"/>
          <w:szCs w:val="24"/>
        </w:rPr>
        <w:t xml:space="preserve">4.1, 4.4.3 ir 4.4.4.1 </w:t>
      </w:r>
      <w:r w:rsidR="003A502A" w:rsidRPr="00DB2FE6">
        <w:rPr>
          <w:rFonts w:ascii="Times New Roman" w:hAnsi="Times New Roman" w:cs="Times New Roman"/>
          <w:sz w:val="24"/>
          <w:szCs w:val="24"/>
        </w:rPr>
        <w:t xml:space="preserve">punktais. Aplinkos apaugos kriterijai nustatyti </w:t>
      </w:r>
      <w:r w:rsidRPr="00DB2FE6">
        <w:rPr>
          <w:rFonts w:ascii="Times New Roman" w:hAnsi="Times New Roman" w:cs="Times New Roman"/>
          <w:sz w:val="24"/>
          <w:szCs w:val="24"/>
        </w:rPr>
        <w:t>specialiųjų pirkimo sąlygų 2 pried</w:t>
      </w:r>
      <w:r w:rsidR="00F61323" w:rsidRPr="00DB2FE6">
        <w:rPr>
          <w:rFonts w:ascii="Times New Roman" w:hAnsi="Times New Roman" w:cs="Times New Roman"/>
          <w:sz w:val="24"/>
          <w:szCs w:val="24"/>
        </w:rPr>
        <w:t>o</w:t>
      </w:r>
      <w:r w:rsidRPr="00DB2FE6">
        <w:rPr>
          <w:rFonts w:ascii="Times New Roman" w:hAnsi="Times New Roman" w:cs="Times New Roman"/>
          <w:sz w:val="24"/>
          <w:szCs w:val="24"/>
        </w:rPr>
        <w:t xml:space="preserve"> „Techninė specifikacija“</w:t>
      </w:r>
      <w:r w:rsidR="00F61323" w:rsidRPr="00DB2FE6">
        <w:rPr>
          <w:rFonts w:ascii="Times New Roman" w:hAnsi="Times New Roman" w:cs="Times New Roman"/>
          <w:sz w:val="24"/>
          <w:szCs w:val="24"/>
        </w:rPr>
        <w:t>6 punkte</w:t>
      </w:r>
      <w:r w:rsidRPr="00DB2FE6">
        <w:rPr>
          <w:rFonts w:ascii="Times New Roman" w:hAnsi="Times New Roman" w:cs="Times New Roman"/>
          <w:sz w:val="24"/>
          <w:szCs w:val="24"/>
        </w:rPr>
        <w:t xml:space="preserve"> ir specialiųjų pirkimo sąlygų 10 priede </w:t>
      </w:r>
      <w:r w:rsidR="00032504" w:rsidRPr="00DB2FE6">
        <w:rPr>
          <w:rFonts w:ascii="Times New Roman" w:hAnsi="Times New Roman" w:cs="Times New Roman"/>
          <w:sz w:val="24"/>
          <w:szCs w:val="24"/>
        </w:rPr>
        <w:t>„S</w:t>
      </w:r>
      <w:r w:rsidRPr="00DB2FE6">
        <w:rPr>
          <w:rFonts w:ascii="Times New Roman" w:hAnsi="Times New Roman" w:cs="Times New Roman"/>
          <w:sz w:val="24"/>
          <w:szCs w:val="24"/>
        </w:rPr>
        <w:t xml:space="preserve">utarties </w:t>
      </w:r>
      <w:r w:rsidR="00032504" w:rsidRPr="00DB2FE6">
        <w:rPr>
          <w:rFonts w:ascii="Times New Roman" w:hAnsi="Times New Roman" w:cs="Times New Roman"/>
          <w:sz w:val="24"/>
          <w:szCs w:val="24"/>
        </w:rPr>
        <w:t>projektas“</w:t>
      </w:r>
      <w:r w:rsidRPr="00DB2FE6">
        <w:rPr>
          <w:rFonts w:ascii="Times New Roman" w:hAnsi="Times New Roman" w:cs="Times New Roman"/>
          <w:color w:val="000000" w:themeColor="text1"/>
          <w:sz w:val="24"/>
          <w:szCs w:val="24"/>
        </w:rPr>
        <w:t>.</w:t>
      </w:r>
    </w:p>
    <w:p w14:paraId="14EF0C2E" w14:textId="6E575B77" w:rsidR="00E35E7C" w:rsidRPr="00DB2FE6" w:rsidRDefault="00E35E7C"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Šiame pirkime </w:t>
      </w:r>
      <w:r w:rsidR="00BA4A15" w:rsidRPr="00DB2FE6">
        <w:rPr>
          <w:rFonts w:ascii="Times New Roman" w:hAnsi="Times New Roman" w:cs="Times New Roman"/>
          <w:color w:val="000000" w:themeColor="text1"/>
          <w:sz w:val="24"/>
          <w:szCs w:val="24"/>
        </w:rPr>
        <w:t>ne</w:t>
      </w:r>
      <w:r w:rsidRPr="00DB2FE6">
        <w:rPr>
          <w:rFonts w:ascii="Times New Roman" w:hAnsi="Times New Roman" w:cs="Times New Roman"/>
          <w:color w:val="000000" w:themeColor="text1"/>
          <w:sz w:val="24"/>
          <w:szCs w:val="24"/>
        </w:rPr>
        <w:t>taikomi socialiniai kriterijai</w:t>
      </w:r>
      <w:r w:rsidR="00BA4A15" w:rsidRPr="00DB2FE6">
        <w:rPr>
          <w:rFonts w:ascii="Times New Roman" w:hAnsi="Times New Roman" w:cs="Times New Roman"/>
          <w:color w:val="000000" w:themeColor="text1"/>
          <w:sz w:val="24"/>
          <w:szCs w:val="24"/>
        </w:rPr>
        <w:t>.</w:t>
      </w:r>
    </w:p>
    <w:p w14:paraId="2413C02D" w14:textId="0CFA74A1"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Išankstinis skelbimas apie </w:t>
      </w:r>
      <w:r w:rsidR="007A68AD"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irkimą nebuvo paskelbtas</w:t>
      </w:r>
      <w:r w:rsidR="00BA4A15" w:rsidRPr="00DB2FE6">
        <w:rPr>
          <w:rFonts w:ascii="Times New Roman" w:eastAsia="Arial" w:hAnsi="Times New Roman" w:cs="Times New Roman"/>
          <w:color w:val="000000" w:themeColor="text1"/>
          <w:sz w:val="24"/>
          <w:szCs w:val="24"/>
        </w:rPr>
        <w:t>.</w:t>
      </w:r>
    </w:p>
    <w:p w14:paraId="72EF28E7" w14:textId="483EF2BF" w:rsidR="00AF1430" w:rsidRPr="00DB2FE6" w:rsidRDefault="00015FC9"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lang w:eastAsia="en-US"/>
        </w:rPr>
        <w:t>P</w:t>
      </w:r>
      <w:r w:rsidR="00E32C8E" w:rsidRPr="00DB2FE6">
        <w:rPr>
          <w:rFonts w:ascii="Times New Roman" w:hAnsi="Times New Roman" w:cs="Times New Roman"/>
          <w:color w:val="000000" w:themeColor="text1"/>
          <w:sz w:val="24"/>
          <w:szCs w:val="24"/>
          <w:lang w:eastAsia="en-US"/>
        </w:rPr>
        <w:t xml:space="preserve">irkime </w:t>
      </w:r>
      <w:r w:rsidR="007A68AD" w:rsidRPr="00DB2FE6">
        <w:rPr>
          <w:rFonts w:ascii="Times New Roman" w:hAnsi="Times New Roman" w:cs="Times New Roman"/>
          <w:color w:val="000000" w:themeColor="text1"/>
          <w:sz w:val="24"/>
          <w:szCs w:val="24"/>
        </w:rPr>
        <w:t>perkančioji organizacija</w:t>
      </w:r>
      <w:r w:rsidR="00E32C8E" w:rsidRPr="00DB2FE6">
        <w:rPr>
          <w:rFonts w:ascii="Times New Roman" w:hAnsi="Times New Roman" w:cs="Times New Roman"/>
          <w:color w:val="000000" w:themeColor="text1"/>
          <w:sz w:val="24"/>
          <w:szCs w:val="24"/>
          <w:lang w:eastAsia="en-US"/>
        </w:rPr>
        <w:t xml:space="preserve"> nenumato skelbti pranešimo dėl savanoriško </w:t>
      </w:r>
      <w:r w:rsidR="00E32C8E" w:rsidRPr="00DB2FE6">
        <w:rPr>
          <w:rFonts w:ascii="Times New Roman" w:hAnsi="Times New Roman" w:cs="Times New Roman"/>
          <w:i/>
          <w:iCs/>
          <w:color w:val="000000" w:themeColor="text1"/>
          <w:sz w:val="24"/>
          <w:szCs w:val="24"/>
          <w:lang w:eastAsia="en-US"/>
        </w:rPr>
        <w:t>ex ante</w:t>
      </w:r>
      <w:r w:rsidR="00E32C8E" w:rsidRPr="00DB2FE6">
        <w:rPr>
          <w:rFonts w:ascii="Times New Roman" w:hAnsi="Times New Roman" w:cs="Times New Roman"/>
          <w:color w:val="000000" w:themeColor="text1"/>
          <w:sz w:val="24"/>
          <w:szCs w:val="24"/>
          <w:lang w:eastAsia="en-US"/>
        </w:rPr>
        <w:t xml:space="preserve"> skaidrumo.</w:t>
      </w:r>
    </w:p>
    <w:p w14:paraId="5984572F" w14:textId="77777777" w:rsidR="00BA4A15" w:rsidRPr="00DB2FE6" w:rsidRDefault="007466F8"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Pirkime neleidžia</w:t>
      </w:r>
      <w:r w:rsidR="00216820" w:rsidRPr="00DB2FE6">
        <w:rPr>
          <w:rFonts w:ascii="Times New Roman" w:hAnsi="Times New Roman" w:cs="Times New Roman"/>
          <w:color w:val="000000" w:themeColor="text1"/>
          <w:sz w:val="24"/>
          <w:szCs w:val="24"/>
        </w:rPr>
        <w:t>ma</w:t>
      </w:r>
      <w:r w:rsidRPr="00DB2FE6">
        <w:rPr>
          <w:rFonts w:ascii="Times New Roman" w:hAnsi="Times New Roman" w:cs="Times New Roman"/>
          <w:color w:val="000000" w:themeColor="text1"/>
          <w:sz w:val="24"/>
          <w:szCs w:val="24"/>
        </w:rPr>
        <w:t xml:space="preserve"> pateikti alternatyvių </w:t>
      </w:r>
      <w:r w:rsidR="00D27E7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asiūlymų.</w:t>
      </w:r>
    </w:p>
    <w:p w14:paraId="0C002F05" w14:textId="59DB9F8A" w:rsidR="00E32C8E" w:rsidRPr="00DB2FE6" w:rsidRDefault="00E32C8E" w:rsidP="000D2991">
      <w:pPr>
        <w:pStyle w:val="ListParagraph"/>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eastAsia="Arial" w:hAnsi="Times New Roman" w:cs="Times New Roman"/>
          <w:color w:val="000000" w:themeColor="text1"/>
          <w:sz w:val="24"/>
          <w:szCs w:val="24"/>
        </w:rPr>
        <w:t xml:space="preserve">Bendrosios </w:t>
      </w:r>
      <w:r w:rsidR="007E5F55" w:rsidRPr="00DB2FE6">
        <w:rPr>
          <w:rFonts w:ascii="Times New Roman" w:eastAsia="Arial" w:hAnsi="Times New Roman" w:cs="Times New Roman"/>
          <w:color w:val="000000" w:themeColor="text1"/>
          <w:sz w:val="24"/>
          <w:szCs w:val="24"/>
        </w:rPr>
        <w:t xml:space="preserve">pirkimo </w:t>
      </w:r>
      <w:r w:rsidRPr="00DB2FE6">
        <w:rPr>
          <w:rFonts w:ascii="Times New Roman" w:eastAsia="Arial" w:hAnsi="Times New Roman" w:cs="Times New Roman"/>
          <w:color w:val="000000" w:themeColor="text1"/>
          <w:sz w:val="24"/>
          <w:szCs w:val="24"/>
        </w:rPr>
        <w:t>sąlygos yra neatskiriama ši</w:t>
      </w:r>
      <w:r w:rsidR="00C07F25" w:rsidRPr="00DB2FE6">
        <w:rPr>
          <w:rFonts w:ascii="Times New Roman" w:eastAsia="Arial" w:hAnsi="Times New Roman" w:cs="Times New Roman"/>
          <w:color w:val="000000" w:themeColor="text1"/>
          <w:sz w:val="24"/>
          <w:szCs w:val="24"/>
        </w:rPr>
        <w:t>ų</w:t>
      </w:r>
      <w:r w:rsidRPr="00DB2FE6">
        <w:rPr>
          <w:rFonts w:ascii="Times New Roman" w:eastAsia="Arial" w:hAnsi="Times New Roman" w:cs="Times New Roman"/>
          <w:color w:val="000000" w:themeColor="text1"/>
          <w:sz w:val="24"/>
          <w:szCs w:val="24"/>
        </w:rPr>
        <w:t xml:space="preserve"> </w:t>
      </w:r>
      <w:r w:rsidR="00F4541C" w:rsidRPr="00DB2FE6">
        <w:rPr>
          <w:rFonts w:ascii="Times New Roman" w:eastAsia="Arial" w:hAnsi="Times New Roman" w:cs="Times New Roman"/>
          <w:color w:val="000000" w:themeColor="text1"/>
          <w:sz w:val="24"/>
          <w:szCs w:val="24"/>
        </w:rPr>
        <w:t>p</w:t>
      </w:r>
      <w:r w:rsidRPr="00DB2FE6">
        <w:rPr>
          <w:rFonts w:ascii="Times New Roman" w:eastAsia="Arial" w:hAnsi="Times New Roman" w:cs="Times New Roman"/>
          <w:color w:val="000000" w:themeColor="text1"/>
          <w:sz w:val="24"/>
          <w:szCs w:val="24"/>
        </w:rPr>
        <w:t>irkimo sąlygų dalis.</w:t>
      </w:r>
    </w:p>
    <w:p w14:paraId="2AD6DD62" w14:textId="4EEEEFAB" w:rsidR="00BA4A15" w:rsidRPr="00DB2FE6" w:rsidRDefault="00BA4A15" w:rsidP="000D2991">
      <w:pPr>
        <w:pStyle w:val="ListParagraph"/>
        <w:numPr>
          <w:ilvl w:val="1"/>
          <w:numId w:val="1"/>
        </w:numPr>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Iki šio pirkimo procedūrų pradžios perkančioji organizaciją įvykdė rinkos konsultaciją. Rinkos konsultacijos dokumentai ir perkančiosios organizacijos priimtas sprendimas dėl pateiktų pastabų ir pasiūlymų buvo paskelbti Centrinėje viešųjų pirkimų informacinėje sistemoje (toliau – CVP IS), skelbimo Nr. 6335764, https://viesiejipirkimai.lt/epps/pmc/viewPmc.do?resourceId=6335764. Rinkos konsultacijos dokumentai nėra laikomi sudėtine pirkimo sąlygų dalimi.</w:t>
      </w:r>
    </w:p>
    <w:p w14:paraId="5DEDEBC7" w14:textId="1ED44FB6" w:rsidR="00B41C66" w:rsidRPr="00DB2FE6"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DB2FE6">
        <w:rPr>
          <w:rFonts w:ascii="Times New Roman" w:hAnsi="Times New Roman" w:cs="Times New Roman"/>
          <w:sz w:val="24"/>
          <w:szCs w:val="24"/>
        </w:rPr>
        <w:t xml:space="preserve">2. </w:t>
      </w:r>
      <w:r w:rsidR="00B41C66" w:rsidRPr="00DB2FE6">
        <w:rPr>
          <w:rFonts w:ascii="Times New Roman" w:hAnsi="Times New Roman" w:cs="Times New Roman"/>
          <w:sz w:val="24"/>
          <w:szCs w:val="24"/>
        </w:rPr>
        <w:t>Pirkimo objektas</w:t>
      </w:r>
      <w:bookmarkEnd w:id="3"/>
      <w:bookmarkEnd w:id="4"/>
      <w:bookmarkEnd w:id="5"/>
    </w:p>
    <w:p w14:paraId="0B7B0A50" w14:textId="414A0E6B" w:rsidR="00B41C66" w:rsidRPr="00DB2FE6" w:rsidRDefault="00B41C66" w:rsidP="00FE7FEB">
      <w:pPr>
        <w:pStyle w:val="NoSpacing"/>
        <w:numPr>
          <w:ilvl w:val="1"/>
          <w:numId w:val="5"/>
        </w:numPr>
        <w:spacing w:after="120"/>
        <w:ind w:left="0" w:firstLine="567"/>
        <w:contextualSpacing/>
        <w:jc w:val="both"/>
        <w:rPr>
          <w:rFonts w:ascii="Times New Roman"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t xml:space="preserve">Perkančioji organizacija numato įsigyti </w:t>
      </w:r>
      <w:r w:rsidR="00875EB4" w:rsidRPr="00DB2FE6">
        <w:rPr>
          <w:rFonts w:ascii="Times New Roman" w:eastAsia="Calibri" w:hAnsi="Times New Roman" w:cs="Times New Roman"/>
          <w:color w:val="000000" w:themeColor="text1"/>
          <w:sz w:val="24"/>
          <w:szCs w:val="24"/>
        </w:rPr>
        <w:t>Aplinkos ministerijos renginių organizavimo ir aptarnavimo paslaugas</w:t>
      </w:r>
      <w:r w:rsidR="00274341" w:rsidRPr="00DB2FE6">
        <w:rPr>
          <w:rFonts w:ascii="Times New Roman" w:eastAsia="Calibri" w:hAnsi="Times New Roman" w:cs="Times New Roman"/>
          <w:color w:val="000000" w:themeColor="text1"/>
          <w:sz w:val="24"/>
          <w:szCs w:val="24"/>
        </w:rPr>
        <w:t>.</w:t>
      </w:r>
      <w:r w:rsidR="00875EB4" w:rsidRPr="00DB2FE6">
        <w:rPr>
          <w:rFonts w:ascii="Times New Roman" w:eastAsia="Calibri" w:hAnsi="Times New Roman" w:cs="Times New Roman"/>
          <w:color w:val="000000" w:themeColor="text1"/>
          <w:sz w:val="24"/>
          <w:szCs w:val="24"/>
        </w:rPr>
        <w:t xml:space="preserve"> </w:t>
      </w:r>
      <w:r w:rsidRPr="00DB2FE6">
        <w:rPr>
          <w:rFonts w:ascii="Times New Roman" w:hAnsi="Times New Roman" w:cs="Times New Roman"/>
          <w:sz w:val="24"/>
          <w:szCs w:val="24"/>
        </w:rPr>
        <w:t xml:space="preserve">Reikalavimai pirkimo objektui nustatyti </w:t>
      </w:r>
      <w:r w:rsidR="00704310" w:rsidRPr="00DB2FE6">
        <w:rPr>
          <w:rFonts w:ascii="Times New Roman" w:hAnsi="Times New Roman" w:cs="Times New Roman"/>
          <w:sz w:val="24"/>
          <w:szCs w:val="24"/>
        </w:rPr>
        <w:t>s</w:t>
      </w:r>
      <w:r w:rsidR="00444CAF" w:rsidRPr="00DB2FE6">
        <w:rPr>
          <w:rFonts w:ascii="Times New Roman" w:hAnsi="Times New Roman" w:cs="Times New Roman"/>
          <w:sz w:val="24"/>
          <w:szCs w:val="24"/>
        </w:rPr>
        <w:t xml:space="preserve">pecialiųjų </w:t>
      </w:r>
      <w:r w:rsidR="00CE7209" w:rsidRPr="00DB2FE6">
        <w:rPr>
          <w:rFonts w:ascii="Times New Roman" w:hAnsi="Times New Roman" w:cs="Times New Roman"/>
          <w:color w:val="000000" w:themeColor="text1"/>
          <w:sz w:val="24"/>
          <w:szCs w:val="24"/>
        </w:rPr>
        <w:t xml:space="preserve">pirkimo </w:t>
      </w:r>
      <w:r w:rsidR="00444CAF" w:rsidRPr="00DB2FE6">
        <w:rPr>
          <w:rFonts w:ascii="Times New Roman" w:hAnsi="Times New Roman" w:cs="Times New Roman"/>
          <w:color w:val="000000" w:themeColor="text1"/>
          <w:sz w:val="24"/>
          <w:szCs w:val="24"/>
        </w:rPr>
        <w:t xml:space="preserve">sąlygų </w:t>
      </w:r>
      <w:r w:rsidR="00274341" w:rsidRPr="00DB2FE6">
        <w:rPr>
          <w:rFonts w:ascii="Times New Roman" w:hAnsi="Times New Roman" w:cs="Times New Roman"/>
          <w:color w:val="000000" w:themeColor="text1"/>
          <w:sz w:val="24"/>
          <w:szCs w:val="24"/>
        </w:rPr>
        <w:t xml:space="preserve">2 </w:t>
      </w:r>
      <w:r w:rsidR="00444CAF" w:rsidRPr="00DB2FE6">
        <w:rPr>
          <w:rFonts w:ascii="Times New Roman" w:hAnsi="Times New Roman" w:cs="Times New Roman"/>
          <w:color w:val="000000" w:themeColor="text1"/>
          <w:sz w:val="24"/>
          <w:szCs w:val="24"/>
        </w:rPr>
        <w:t>priede</w:t>
      </w:r>
      <w:r w:rsidRPr="00DB2FE6">
        <w:rPr>
          <w:rFonts w:ascii="Times New Roman" w:hAnsi="Times New Roman" w:cs="Times New Roman"/>
          <w:color w:val="000000" w:themeColor="text1"/>
          <w:sz w:val="24"/>
          <w:szCs w:val="24"/>
        </w:rPr>
        <w:t>.</w:t>
      </w:r>
    </w:p>
    <w:p w14:paraId="6D253D6B" w14:textId="77777777" w:rsidR="009D54AF" w:rsidRPr="00DB2FE6" w:rsidRDefault="00B41C66" w:rsidP="00274341">
      <w:pPr>
        <w:pStyle w:val="NoSpacing"/>
        <w:numPr>
          <w:ilvl w:val="1"/>
          <w:numId w:val="5"/>
        </w:numPr>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Pirkimo objektas į dalis neskaidomas. </w:t>
      </w:r>
      <w:r w:rsidR="007554D6" w:rsidRPr="00DB2FE6">
        <w:rPr>
          <w:rFonts w:ascii="Times New Roman" w:hAnsi="Times New Roman" w:cs="Times New Roman"/>
          <w:color w:val="000000" w:themeColor="text1"/>
          <w:sz w:val="24"/>
          <w:szCs w:val="24"/>
        </w:rPr>
        <w:t xml:space="preserve">Pirkimo apimtys, reikalavimai ir techninė specifikacija apibrėžti </w:t>
      </w:r>
      <w:r w:rsidR="007204DB" w:rsidRPr="00DB2FE6">
        <w:rPr>
          <w:rFonts w:ascii="Times New Roman" w:hAnsi="Times New Roman" w:cs="Times New Roman"/>
          <w:color w:val="000000" w:themeColor="text1"/>
          <w:sz w:val="24"/>
          <w:szCs w:val="24"/>
        </w:rPr>
        <w:t xml:space="preserve">specialiųjų </w:t>
      </w:r>
      <w:r w:rsidR="007554D6" w:rsidRPr="00DB2FE6">
        <w:rPr>
          <w:rFonts w:ascii="Times New Roman" w:hAnsi="Times New Roman" w:cs="Times New Roman"/>
          <w:color w:val="000000" w:themeColor="text1"/>
          <w:sz w:val="24"/>
          <w:szCs w:val="24"/>
        </w:rPr>
        <w:t xml:space="preserve">pirkimo sąlygų </w:t>
      </w:r>
      <w:r w:rsidR="00274341" w:rsidRPr="00DB2FE6">
        <w:rPr>
          <w:rFonts w:ascii="Times New Roman" w:hAnsi="Times New Roman" w:cs="Times New Roman"/>
          <w:color w:val="000000" w:themeColor="text1"/>
          <w:sz w:val="24"/>
          <w:szCs w:val="24"/>
        </w:rPr>
        <w:t xml:space="preserve">2 </w:t>
      </w:r>
      <w:r w:rsidR="007554D6" w:rsidRPr="00DB2FE6">
        <w:rPr>
          <w:rFonts w:ascii="Times New Roman" w:hAnsi="Times New Roman" w:cs="Times New Roman"/>
          <w:color w:val="000000" w:themeColor="text1"/>
          <w:sz w:val="24"/>
          <w:szCs w:val="24"/>
        </w:rPr>
        <w:t xml:space="preserve">priede. </w:t>
      </w:r>
      <w:r w:rsidR="00274341" w:rsidRPr="00DB2FE6">
        <w:rPr>
          <w:rFonts w:ascii="Times New Roman" w:hAnsi="Times New Roman" w:cs="Times New Roman"/>
          <w:color w:val="000000" w:themeColor="text1"/>
          <w:sz w:val="24"/>
          <w:szCs w:val="24"/>
        </w:rPr>
        <w:t>Pirkimo objekto neskaidymo į dalis argumentai:</w:t>
      </w:r>
    </w:p>
    <w:p w14:paraId="6F20DEA3" w14:textId="4AB03AD5" w:rsidR="009D54AF" w:rsidRPr="00DB2FE6" w:rsidRDefault="009D54AF" w:rsidP="009D54AF">
      <w:pPr>
        <w:pStyle w:val="NoSpacing"/>
        <w:spacing w:after="120"/>
        <w:ind w:left="567"/>
        <w:contextualSpacing/>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2.2.1.</w:t>
      </w:r>
      <w:r w:rsidRPr="00DB2FE6">
        <w:rPr>
          <w:rFonts w:ascii="Times New Roman" w:hAnsi="Times New Roman" w:cs="Times New Roman"/>
          <w:color w:val="000000" w:themeColor="text1"/>
          <w:sz w:val="24"/>
          <w:szCs w:val="24"/>
        </w:rPr>
        <w:tab/>
        <w:t>paslaugos yra kompleksiškos ir tarpusavyje glaudžiai susijusios;</w:t>
      </w:r>
    </w:p>
    <w:p w14:paraId="2B83CE09" w14:textId="74AAFF05" w:rsidR="009D54AF" w:rsidRPr="00DB2FE6" w:rsidRDefault="009D54AF" w:rsidP="009D54AF">
      <w:pPr>
        <w:pStyle w:val="NoSpacing"/>
        <w:spacing w:after="120"/>
        <w:ind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2.2.2.</w:t>
      </w:r>
      <w:r w:rsidRPr="00DB2FE6">
        <w:rPr>
          <w:rFonts w:ascii="Times New Roman" w:hAnsi="Times New Roman" w:cs="Times New Roman"/>
          <w:color w:val="000000" w:themeColor="text1"/>
          <w:sz w:val="24"/>
          <w:szCs w:val="24"/>
        </w:rPr>
        <w:tab/>
        <w:t>paslaugų kokybės užtikrinimas: vienas tiekėjas, atsakingas už visą renginio organizavimo procesą, leidžia užtikrinti nuoseklią renginių koncepciją, kokybę ir sklandų įgyvendinimą, nes visus procesus koordinuoja vienas atsakingas tiekėjas;</w:t>
      </w:r>
    </w:p>
    <w:p w14:paraId="48EEE6C2" w14:textId="75090BC7" w:rsidR="00B41C66" w:rsidRPr="00DB2FE6" w:rsidRDefault="009D54AF" w:rsidP="009D54AF">
      <w:pPr>
        <w:pStyle w:val="NoSpacing"/>
        <w:spacing w:after="120"/>
        <w:ind w:firstLine="567"/>
        <w:contextualSpacing/>
        <w:jc w:val="both"/>
        <w:rPr>
          <w:rFonts w:ascii="Times New Roman" w:hAnsi="Times New Roman" w:cs="Times New Roman"/>
          <w:color w:val="000000" w:themeColor="text1"/>
          <w:sz w:val="24"/>
          <w:szCs w:val="24"/>
          <w:highlight w:val="yellow"/>
        </w:rPr>
      </w:pPr>
      <w:r w:rsidRPr="00DB2FE6">
        <w:rPr>
          <w:rFonts w:ascii="Times New Roman" w:hAnsi="Times New Roman" w:cs="Times New Roman"/>
          <w:color w:val="000000" w:themeColor="text1"/>
          <w:sz w:val="24"/>
          <w:szCs w:val="24"/>
        </w:rPr>
        <w:t>2.2.3.</w:t>
      </w:r>
      <w:r w:rsidRPr="00DB2FE6">
        <w:rPr>
          <w:rFonts w:ascii="Times New Roman" w:hAnsi="Times New Roman" w:cs="Times New Roman"/>
          <w:color w:val="000000" w:themeColor="text1"/>
          <w:sz w:val="24"/>
          <w:szCs w:val="24"/>
        </w:rPr>
        <w:tab/>
        <w:t>operatyvumas ir paslaugų teikimas pagal poreikį: paslaugos bus užsakomos pagal poreikį ilgesniu laikotarpiu. Siekiant operatyvaus reagavimo ir efektyvaus renginių organizavimo, būtina turėti vieną tiekėją, kuris, gavęs užsakymą, galėtų nedelsdamas pradėti visų reikalingų paslaugų organizavimą.</w:t>
      </w:r>
    </w:p>
    <w:p w14:paraId="0CA81FB8" w14:textId="408956C7" w:rsidR="00325243" w:rsidRPr="00DB2FE6" w:rsidRDefault="00E53E12" w:rsidP="00274341">
      <w:pPr>
        <w:pStyle w:val="NoSpacing"/>
        <w:numPr>
          <w:ilvl w:val="1"/>
          <w:numId w:val="5"/>
        </w:numPr>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2FE6">
        <w:rPr>
          <w:rFonts w:ascii="Times New Roman" w:hAnsi="Times New Roman" w:cs="Times New Roman"/>
          <w:sz w:val="24"/>
          <w:szCs w:val="24"/>
        </w:rPr>
        <w:t xml:space="preserve">turi būti </w:t>
      </w:r>
      <w:r w:rsidR="00AE7624" w:rsidRPr="00DB2FE6">
        <w:rPr>
          <w:rFonts w:ascii="Times New Roman" w:hAnsi="Times New Roman" w:cs="Times New Roman"/>
          <w:sz w:val="24"/>
          <w:szCs w:val="24"/>
        </w:rPr>
        <w:t>laikoma, kad kiekviena tokia nuoroda yra pateikta su žodžiais „arba lygiavertis“.</w:t>
      </w:r>
    </w:p>
    <w:p w14:paraId="3031DC86" w14:textId="404048D4" w:rsidR="00004521" w:rsidRPr="00DB2FE6" w:rsidRDefault="00004521" w:rsidP="00274341">
      <w:pPr>
        <w:pStyle w:val="NoSpacing"/>
        <w:numPr>
          <w:ilvl w:val="1"/>
          <w:numId w:val="5"/>
        </w:numPr>
        <w:spacing w:after="120"/>
        <w:ind w:left="0" w:firstLine="567"/>
        <w:contextualSpacing/>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Jeigu apibūdinant pirkimo objektą techninėje specifikacijoje nurodytas standartas</w:t>
      </w:r>
      <w:r w:rsidR="00245655" w:rsidRPr="00DB2FE6">
        <w:rPr>
          <w:rFonts w:ascii="Times New Roman" w:hAnsi="Times New Roman" w:cs="Times New Roman"/>
          <w:sz w:val="24"/>
          <w:szCs w:val="24"/>
        </w:rPr>
        <w:t xml:space="preserve">, </w:t>
      </w:r>
      <w:r w:rsidR="00245655" w:rsidRPr="00DB2FE6">
        <w:rPr>
          <w:rFonts w:ascii="Times New Roman" w:hAnsi="Times New Roman" w:cs="Times New Roman"/>
          <w:color w:val="000000"/>
          <w:sz w:val="24"/>
          <w:szCs w:val="24"/>
        </w:rPr>
        <w:t>techninis liudijimas ar bendrosios techninės specifikacijos</w:t>
      </w:r>
      <w:r w:rsidR="00046522" w:rsidRPr="00DB2FE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2FE6">
        <w:rPr>
          <w:rFonts w:ascii="Times New Roman" w:hAnsi="Times New Roman" w:cs="Times New Roman"/>
          <w:color w:val="000000"/>
          <w:sz w:val="24"/>
          <w:szCs w:val="24"/>
        </w:rPr>
        <w:t xml:space="preserve">, </w:t>
      </w:r>
      <w:r w:rsidR="00245655" w:rsidRPr="00DB2FE6">
        <w:rPr>
          <w:rFonts w:ascii="Times New Roman" w:hAnsi="Times New Roman" w:cs="Times New Roman"/>
          <w:sz w:val="24"/>
          <w:szCs w:val="24"/>
        </w:rPr>
        <w:t>turi būti laikoma, kad kiekviena tokia nuoroda yra pateikta su žodžiais „arba lygiavertis“.</w:t>
      </w:r>
    </w:p>
    <w:p w14:paraId="7B478B03" w14:textId="61CA0F5A" w:rsidR="00D22226" w:rsidRPr="00DB2FE6" w:rsidRDefault="00202323" w:rsidP="00202323">
      <w:pPr>
        <w:pStyle w:val="Heading1"/>
        <w:spacing w:line="20" w:lineRule="atLeast"/>
        <w:contextualSpacing/>
        <w:rPr>
          <w:rFonts w:ascii="Times New Roman" w:hAnsi="Times New Roman" w:cs="Times New Roman"/>
          <w:sz w:val="24"/>
          <w:szCs w:val="24"/>
        </w:rPr>
      </w:pPr>
      <w:bookmarkStart w:id="6" w:name="_Toc126333930"/>
      <w:r w:rsidRPr="00DB2FE6">
        <w:rPr>
          <w:rFonts w:ascii="Times New Roman" w:hAnsi="Times New Roman" w:cs="Times New Roman"/>
          <w:sz w:val="24"/>
          <w:szCs w:val="24"/>
        </w:rPr>
        <w:t>3.</w:t>
      </w:r>
      <w:r w:rsidR="00D24970" w:rsidRPr="00DB2FE6">
        <w:rPr>
          <w:rFonts w:ascii="Times New Roman" w:hAnsi="Times New Roman" w:cs="Times New Roman"/>
          <w:sz w:val="24"/>
          <w:szCs w:val="24"/>
        </w:rPr>
        <w:t xml:space="preserve"> </w:t>
      </w:r>
      <w:bookmarkStart w:id="7" w:name="_Ref39427921"/>
      <w:bookmarkStart w:id="8" w:name="_Ref39427927"/>
      <w:bookmarkStart w:id="9" w:name="_Ref39740354"/>
      <w:r w:rsidR="00D22226" w:rsidRPr="00DB2FE6">
        <w:rPr>
          <w:rFonts w:ascii="Times New Roman" w:hAnsi="Times New Roman" w:cs="Times New Roman"/>
          <w:sz w:val="24"/>
          <w:szCs w:val="24"/>
        </w:rPr>
        <w:t>Susitikimai su tiekėjais</w:t>
      </w:r>
      <w:bookmarkEnd w:id="7"/>
      <w:bookmarkEnd w:id="8"/>
      <w:r w:rsidR="003B6924" w:rsidRPr="00DB2FE6">
        <w:rPr>
          <w:rFonts w:ascii="Times New Roman" w:hAnsi="Times New Roman" w:cs="Times New Roman"/>
          <w:sz w:val="24"/>
          <w:szCs w:val="24"/>
        </w:rPr>
        <w:t xml:space="preserve"> ir objekto apžiūra</w:t>
      </w:r>
      <w:bookmarkEnd w:id="6"/>
      <w:bookmarkEnd w:id="9"/>
    </w:p>
    <w:p w14:paraId="3A422005" w14:textId="6F8A24C8" w:rsidR="00B176FD" w:rsidRPr="00DB2FE6" w:rsidRDefault="00B176FD"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organizacija nerengs susitikimo su tiekėjais dėl pirkimo </w:t>
      </w:r>
      <w:r w:rsidR="004257A5" w:rsidRPr="00DB2FE6">
        <w:rPr>
          <w:rFonts w:ascii="Times New Roman" w:hAnsi="Times New Roman" w:cs="Times New Roman"/>
          <w:color w:val="000000" w:themeColor="text1"/>
          <w:sz w:val="24"/>
          <w:szCs w:val="24"/>
        </w:rPr>
        <w:t>sąlyg</w:t>
      </w:r>
      <w:r w:rsidRPr="00DB2FE6">
        <w:rPr>
          <w:rFonts w:ascii="Times New Roman" w:hAnsi="Times New Roman" w:cs="Times New Roman"/>
          <w:color w:val="000000" w:themeColor="text1"/>
          <w:sz w:val="24"/>
          <w:szCs w:val="24"/>
        </w:rPr>
        <w:t>ų</w:t>
      </w:r>
      <w:r w:rsidR="00946722" w:rsidRPr="00DB2FE6">
        <w:rPr>
          <w:rFonts w:ascii="Times New Roman" w:hAnsi="Times New Roman" w:cs="Times New Roman"/>
          <w:color w:val="000000" w:themeColor="text1"/>
          <w:sz w:val="24"/>
          <w:szCs w:val="24"/>
        </w:rPr>
        <w:t xml:space="preserve"> paaiškinimo</w:t>
      </w:r>
      <w:r w:rsidRPr="00DB2FE6">
        <w:rPr>
          <w:rFonts w:ascii="Times New Roman" w:hAnsi="Times New Roman" w:cs="Times New Roman"/>
          <w:color w:val="000000" w:themeColor="text1"/>
          <w:sz w:val="24"/>
          <w:szCs w:val="24"/>
        </w:rPr>
        <w:t>.</w:t>
      </w:r>
    </w:p>
    <w:p w14:paraId="24A7FE06" w14:textId="274F24BB" w:rsidR="00BE0587" w:rsidRPr="00DB2FE6" w:rsidRDefault="00C12BDC" w:rsidP="00C12BDC">
      <w:pPr>
        <w:pStyle w:val="ListParagraph"/>
        <w:numPr>
          <w:ilvl w:val="1"/>
          <w:numId w:val="11"/>
        </w:numPr>
        <w:spacing w:after="0"/>
        <w:ind w:firstLine="20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Perkančioji </w:t>
      </w:r>
      <w:r w:rsidR="00BE0587" w:rsidRPr="00DB2FE6">
        <w:rPr>
          <w:rFonts w:ascii="Times New Roman" w:hAnsi="Times New Roman" w:cs="Times New Roman"/>
          <w:color w:val="000000" w:themeColor="text1"/>
          <w:sz w:val="24"/>
          <w:szCs w:val="24"/>
        </w:rPr>
        <w:t>organizacija nerengs objekto apžiūros.</w:t>
      </w:r>
    </w:p>
    <w:p w14:paraId="6443D2FF" w14:textId="040A41C9" w:rsidR="00C94B9F" w:rsidRPr="00DB2FE6"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DB2FE6">
        <w:rPr>
          <w:rFonts w:ascii="Times New Roman" w:hAnsi="Times New Roman" w:cs="Times New Roman"/>
          <w:sz w:val="24"/>
          <w:szCs w:val="24"/>
        </w:rPr>
        <w:t xml:space="preserve">4. </w:t>
      </w:r>
      <w:r w:rsidR="00173ACB" w:rsidRPr="00DB2FE6">
        <w:rPr>
          <w:rFonts w:ascii="Times New Roman" w:hAnsi="Times New Roman" w:cs="Times New Roman"/>
          <w:sz w:val="24"/>
          <w:szCs w:val="24"/>
        </w:rPr>
        <w:t>Tiekėjų pašalinimo pagrindai</w:t>
      </w:r>
      <w:bookmarkEnd w:id="10"/>
      <w:bookmarkEnd w:id="11"/>
      <w:bookmarkEnd w:id="12"/>
      <w:r w:rsidR="00975F1F" w:rsidRPr="00DB2FE6">
        <w:rPr>
          <w:rFonts w:ascii="Times New Roman" w:hAnsi="Times New Roman" w:cs="Times New Roman"/>
          <w:sz w:val="24"/>
          <w:szCs w:val="24"/>
        </w:rPr>
        <w:t xml:space="preserve"> ir kvalifikacijos reikalavimai</w:t>
      </w:r>
      <w:bookmarkEnd w:id="13"/>
    </w:p>
    <w:p w14:paraId="23B058CE" w14:textId="76A3DD11" w:rsidR="002C5249" w:rsidRPr="00DB2FE6" w:rsidRDefault="009D2F13" w:rsidP="008D3E03">
      <w:pPr>
        <w:spacing w:after="12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4.1. </w:t>
      </w:r>
      <w:r w:rsidR="002C5249" w:rsidRPr="00DB2FE6">
        <w:rPr>
          <w:rFonts w:ascii="Times New Roman" w:hAnsi="Times New Roman" w:cs="Times New Roman"/>
          <w:color w:val="000000" w:themeColor="text1"/>
          <w:sz w:val="24"/>
          <w:szCs w:val="24"/>
        </w:rPr>
        <w:t>Reikalavimai dėl tiekėjo ir</w:t>
      </w:r>
      <w:bookmarkStart w:id="14" w:name="_Hlk41039660"/>
      <w:r w:rsidR="00942379" w:rsidRPr="00DB2FE6">
        <w:rPr>
          <w:rFonts w:ascii="Times New Roman" w:hAnsi="Times New Roman" w:cs="Times New Roman"/>
          <w:color w:val="000000" w:themeColor="text1"/>
          <w:sz w:val="24"/>
          <w:szCs w:val="24"/>
        </w:rPr>
        <w:t xml:space="preserve"> </w:t>
      </w:r>
      <w:r w:rsidR="002C5249" w:rsidRPr="00DB2FE6">
        <w:rPr>
          <w:rFonts w:ascii="Times New Roman" w:hAnsi="Times New Roman" w:cs="Times New Roman"/>
          <w:color w:val="000000" w:themeColor="text1"/>
          <w:sz w:val="24"/>
          <w:szCs w:val="24"/>
        </w:rPr>
        <w:t>subtiekėjų</w:t>
      </w:r>
      <w:r w:rsidR="00942379" w:rsidRPr="00DB2FE6">
        <w:rPr>
          <w:rFonts w:ascii="Times New Roman" w:hAnsi="Times New Roman" w:cs="Times New Roman"/>
          <w:color w:val="000000" w:themeColor="text1"/>
          <w:sz w:val="24"/>
          <w:szCs w:val="24"/>
        </w:rPr>
        <w:t xml:space="preserve"> (jei taikoma)</w:t>
      </w:r>
      <w:r w:rsidR="00953F2B" w:rsidRPr="00DB2FE6">
        <w:rPr>
          <w:rFonts w:ascii="Times New Roman" w:hAnsi="Times New Roman" w:cs="Times New Roman"/>
          <w:color w:val="000000" w:themeColor="text1"/>
          <w:sz w:val="24"/>
          <w:szCs w:val="24"/>
        </w:rPr>
        <w:t xml:space="preserve">, </w:t>
      </w:r>
      <w:r w:rsidR="007F34C7" w:rsidRPr="00DB2FE6">
        <w:rPr>
          <w:rFonts w:ascii="Times New Roman" w:hAnsi="Times New Roman" w:cs="Times New Roman"/>
          <w:color w:val="000000" w:themeColor="text1"/>
          <w:sz w:val="24"/>
          <w:szCs w:val="24"/>
        </w:rPr>
        <w:t>ūkio subjektų, kurių pajėgumais tiekėjas remiasi,</w:t>
      </w:r>
      <w:r w:rsidR="002C5249" w:rsidRPr="00DB2FE6">
        <w:rPr>
          <w:rFonts w:ascii="Times New Roman" w:hAnsi="Times New Roman" w:cs="Times New Roman"/>
          <w:color w:val="000000" w:themeColor="text1"/>
          <w:sz w:val="24"/>
          <w:szCs w:val="24"/>
        </w:rPr>
        <w:t xml:space="preserve"> </w:t>
      </w:r>
      <w:bookmarkEnd w:id="14"/>
      <w:r w:rsidR="002C5249" w:rsidRPr="00DB2FE6">
        <w:rPr>
          <w:rFonts w:ascii="Times New Roman" w:hAnsi="Times New Roman" w:cs="Times New Roman"/>
          <w:color w:val="000000" w:themeColor="text1"/>
          <w:sz w:val="24"/>
          <w:szCs w:val="24"/>
        </w:rPr>
        <w:t xml:space="preserve">pašalinimo pagrindų nebuvimo bei jų nebuvimą patvirtinantys dokumentai nurodyti </w:t>
      </w:r>
      <w:r w:rsidR="006A737F" w:rsidRPr="00DB2FE6">
        <w:rPr>
          <w:rFonts w:ascii="Times New Roman" w:hAnsi="Times New Roman" w:cs="Times New Roman"/>
          <w:color w:val="000000" w:themeColor="text1"/>
          <w:sz w:val="24"/>
          <w:szCs w:val="24"/>
        </w:rPr>
        <w:t xml:space="preserve">specialiųjų </w:t>
      </w:r>
      <w:r w:rsidR="006A737F" w:rsidRPr="00DB2FE6">
        <w:rPr>
          <w:rFonts w:ascii="Times New Roman" w:eastAsia="Calibri" w:hAnsi="Times New Roman" w:cs="Times New Roman"/>
          <w:color w:val="000000" w:themeColor="text1"/>
          <w:sz w:val="24"/>
          <w:szCs w:val="24"/>
        </w:rPr>
        <w:t>p</w:t>
      </w:r>
      <w:r w:rsidR="00551FA7" w:rsidRPr="00DB2FE6">
        <w:rPr>
          <w:rFonts w:ascii="Times New Roman" w:eastAsia="Calibri" w:hAnsi="Times New Roman" w:cs="Times New Roman"/>
          <w:color w:val="000000" w:themeColor="text1"/>
          <w:sz w:val="24"/>
          <w:szCs w:val="24"/>
        </w:rPr>
        <w:t xml:space="preserve">irkimo </w:t>
      </w:r>
      <w:r w:rsidR="006773B6" w:rsidRPr="00DB2FE6">
        <w:rPr>
          <w:rFonts w:ascii="Times New Roman" w:eastAsia="Calibri"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3</w:t>
      </w:r>
      <w:r w:rsidR="00984B02" w:rsidRPr="00DB2FE6">
        <w:rPr>
          <w:rFonts w:ascii="Times New Roman" w:hAnsi="Times New Roman" w:cs="Times New Roman"/>
          <w:color w:val="000000" w:themeColor="text1"/>
          <w:sz w:val="24"/>
          <w:szCs w:val="24"/>
        </w:rPr>
        <w:t xml:space="preserve"> </w:t>
      </w:r>
      <w:r w:rsidR="006773B6" w:rsidRPr="00DB2FE6">
        <w:rPr>
          <w:rFonts w:ascii="Times New Roman" w:eastAsia="Calibri" w:hAnsi="Times New Roman" w:cs="Times New Roman"/>
          <w:color w:val="000000" w:themeColor="text1"/>
          <w:sz w:val="24"/>
          <w:szCs w:val="24"/>
        </w:rPr>
        <w:t>priede</w:t>
      </w:r>
      <w:r w:rsidR="002C5249" w:rsidRPr="00DB2FE6">
        <w:rPr>
          <w:rFonts w:ascii="Times New Roman" w:hAnsi="Times New Roman" w:cs="Times New Roman"/>
          <w:color w:val="000000" w:themeColor="text1"/>
          <w:sz w:val="24"/>
          <w:szCs w:val="24"/>
        </w:rPr>
        <w:t>.</w:t>
      </w:r>
    </w:p>
    <w:p w14:paraId="34E32D48" w14:textId="5367CB01" w:rsidR="007B6F6D" w:rsidRPr="00DB2FE6" w:rsidRDefault="00970624" w:rsidP="008D3E03">
      <w:pPr>
        <w:tabs>
          <w:tab w:val="left" w:pos="851"/>
        </w:tabs>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4.2.</w:t>
      </w:r>
      <w:r w:rsidR="00990E9B" w:rsidRPr="00DB2FE6">
        <w:rPr>
          <w:rFonts w:ascii="Times New Roman" w:hAnsi="Times New Roman" w:cs="Times New Roman"/>
          <w:color w:val="000000" w:themeColor="text1"/>
          <w:sz w:val="24"/>
          <w:szCs w:val="24"/>
        </w:rPr>
        <w:t xml:space="preserve"> </w:t>
      </w:r>
      <w:r w:rsidR="00A6625B" w:rsidRPr="00DB2FE6">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A6625B" w:rsidRPr="00DB2FE6">
        <w:rPr>
          <w:rFonts w:ascii="Times New Roman" w:hAnsi="Times New Roman" w:cs="Times New Roman"/>
          <w:color w:val="000000" w:themeColor="text1"/>
          <w:sz w:val="24"/>
          <w:szCs w:val="24"/>
        </w:rPr>
        <w:t xml:space="preserve">sąlygų </w:t>
      </w:r>
      <w:r w:rsidR="008D3E03" w:rsidRPr="00DB2FE6">
        <w:rPr>
          <w:rFonts w:ascii="Times New Roman" w:hAnsi="Times New Roman" w:cs="Times New Roman"/>
          <w:color w:val="000000" w:themeColor="text1"/>
          <w:sz w:val="24"/>
          <w:szCs w:val="24"/>
        </w:rPr>
        <w:t>4</w:t>
      </w:r>
      <w:r w:rsidR="00A6625B" w:rsidRPr="00DB2FE6">
        <w:rPr>
          <w:rFonts w:ascii="Times New Roman" w:hAnsi="Times New Roman" w:cs="Times New Roman"/>
          <w:color w:val="000000" w:themeColor="text1"/>
          <w:sz w:val="24"/>
          <w:szCs w:val="24"/>
        </w:rPr>
        <w:t xml:space="preserve"> priede.</w:t>
      </w:r>
    </w:p>
    <w:p w14:paraId="69D62E2B" w14:textId="7F94BB77" w:rsidR="00A000BE" w:rsidRPr="00DB2FE6"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126333932"/>
      <w:r w:rsidRPr="00DB2FE6">
        <w:rPr>
          <w:rFonts w:ascii="Times New Roman" w:hAnsi="Times New Roman" w:cs="Times New Roman"/>
          <w:sz w:val="24"/>
          <w:szCs w:val="24"/>
        </w:rPr>
        <w:t>5</w:t>
      </w:r>
      <w:r w:rsidR="001E3D5A" w:rsidRPr="00DB2FE6">
        <w:rPr>
          <w:rFonts w:ascii="Times New Roman" w:hAnsi="Times New Roman" w:cs="Times New Roman"/>
          <w:sz w:val="24"/>
          <w:szCs w:val="24"/>
        </w:rPr>
        <w:t>.</w:t>
      </w:r>
      <w:r w:rsidR="009743D3" w:rsidRPr="00DB2FE6">
        <w:rPr>
          <w:rFonts w:ascii="Times New Roman" w:hAnsi="Times New Roman" w:cs="Times New Roman"/>
          <w:sz w:val="24"/>
          <w:szCs w:val="24"/>
        </w:rPr>
        <w:t>Reikalavimai, susiję su nacionaliniu saugumu</w:t>
      </w:r>
      <w:bookmarkEnd w:id="15"/>
      <w:r w:rsidR="009743D3" w:rsidRPr="00DB2FE6">
        <w:rPr>
          <w:rFonts w:ascii="Times New Roman" w:hAnsi="Times New Roman" w:cs="Times New Roman"/>
          <w:sz w:val="24"/>
          <w:szCs w:val="24"/>
        </w:rPr>
        <w:t xml:space="preserve"> </w:t>
      </w:r>
    </w:p>
    <w:p w14:paraId="2FC7443C" w14:textId="179C3219" w:rsidR="00DF3DDF" w:rsidRPr="00DB2FE6" w:rsidRDefault="00D24970" w:rsidP="007872CB">
      <w:pPr>
        <w:spacing w:after="0" w:line="240" w:lineRule="auto"/>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5</w:t>
      </w:r>
      <w:r w:rsidR="0037632B" w:rsidRPr="00DB2FE6">
        <w:rPr>
          <w:rFonts w:ascii="Times New Roman" w:hAnsi="Times New Roman" w:cs="Times New Roman"/>
          <w:color w:val="000000" w:themeColor="text1"/>
          <w:sz w:val="24"/>
          <w:szCs w:val="24"/>
        </w:rPr>
        <w:t xml:space="preserve">.1. </w:t>
      </w:r>
      <w:r w:rsidR="00DF3DDF" w:rsidRPr="00DB2FE6">
        <w:rPr>
          <w:rFonts w:ascii="Times New Roman" w:hAnsi="Times New Roman" w:cs="Times New Roman"/>
          <w:color w:val="000000" w:themeColor="text1"/>
          <w:sz w:val="24"/>
          <w:szCs w:val="24"/>
        </w:rPr>
        <w:t xml:space="preserve">Pirkimui taikomos Reglamento nuostatos. </w:t>
      </w:r>
      <w:r w:rsidR="00FD6EE2" w:rsidRPr="00DB2FE6">
        <w:rPr>
          <w:rFonts w:ascii="Times New Roman" w:hAnsi="Times New Roman" w:cs="Times New Roman"/>
          <w:color w:val="000000" w:themeColor="text1"/>
          <w:sz w:val="24"/>
          <w:szCs w:val="24"/>
        </w:rPr>
        <w:t xml:space="preserve">Kartu su </w:t>
      </w:r>
      <w:r w:rsidR="00E3566E" w:rsidRPr="00DB2FE6">
        <w:rPr>
          <w:rFonts w:ascii="Times New Roman" w:hAnsi="Times New Roman" w:cs="Times New Roman"/>
          <w:color w:val="000000" w:themeColor="text1"/>
          <w:sz w:val="24"/>
          <w:szCs w:val="24"/>
        </w:rPr>
        <w:t>p</w:t>
      </w:r>
      <w:r w:rsidR="00FD6EE2" w:rsidRPr="00DB2FE6">
        <w:rPr>
          <w:rFonts w:ascii="Times New Roman" w:hAnsi="Times New Roman" w:cs="Times New Roman"/>
          <w:color w:val="000000" w:themeColor="text1"/>
          <w:sz w:val="24"/>
          <w:szCs w:val="24"/>
        </w:rPr>
        <w:t>asiūlymu tiekėjas turi pateikti</w:t>
      </w:r>
      <w:r w:rsidR="00B96756" w:rsidRPr="00DB2FE6">
        <w:rPr>
          <w:rFonts w:ascii="Times New Roman" w:hAnsi="Times New Roman" w:cs="Times New Roman"/>
          <w:color w:val="000000" w:themeColor="text1"/>
          <w:sz w:val="24"/>
          <w:szCs w:val="24"/>
        </w:rPr>
        <w:t xml:space="preserve"> </w:t>
      </w:r>
      <w:r w:rsidR="00B24708" w:rsidRPr="00DB2FE6">
        <w:rPr>
          <w:rFonts w:ascii="Times New Roman" w:hAnsi="Times New Roman" w:cs="Times New Roman"/>
          <w:color w:val="000000" w:themeColor="text1"/>
          <w:sz w:val="24"/>
          <w:szCs w:val="24"/>
        </w:rPr>
        <w:t xml:space="preserve">užpildytą </w:t>
      </w:r>
      <w:r w:rsidR="0063163D" w:rsidRPr="00DB2FE6">
        <w:rPr>
          <w:rFonts w:ascii="Times New Roman" w:hAnsi="Times New Roman" w:cs="Times New Roman"/>
          <w:color w:val="000000" w:themeColor="text1"/>
          <w:sz w:val="24"/>
          <w:szCs w:val="24"/>
        </w:rPr>
        <w:t>deklaracij</w:t>
      </w:r>
      <w:r w:rsidR="00FD6EE2" w:rsidRPr="00DB2FE6">
        <w:rPr>
          <w:rFonts w:ascii="Times New Roman" w:hAnsi="Times New Roman" w:cs="Times New Roman"/>
          <w:color w:val="000000" w:themeColor="text1"/>
          <w:sz w:val="24"/>
          <w:szCs w:val="24"/>
        </w:rPr>
        <w:t>ą</w:t>
      </w:r>
      <w:r w:rsidR="0063163D" w:rsidRPr="00DB2FE6">
        <w:rPr>
          <w:rFonts w:ascii="Times New Roman" w:hAnsi="Times New Roman" w:cs="Times New Roman"/>
          <w:color w:val="000000" w:themeColor="text1"/>
          <w:sz w:val="24"/>
          <w:szCs w:val="24"/>
        </w:rPr>
        <w:t xml:space="preserve"> </w:t>
      </w:r>
      <w:r w:rsidR="00FD6EE2" w:rsidRPr="00DB2FE6">
        <w:rPr>
          <w:rFonts w:ascii="Times New Roman" w:hAnsi="Times New Roman" w:cs="Times New Roman"/>
          <w:color w:val="000000" w:themeColor="text1"/>
          <w:sz w:val="24"/>
          <w:szCs w:val="24"/>
        </w:rPr>
        <w:t xml:space="preserve">dėl </w:t>
      </w:r>
      <w:r w:rsidR="0078453C" w:rsidRPr="00DB2FE6">
        <w:rPr>
          <w:rFonts w:ascii="Times New Roman" w:hAnsi="Times New Roman" w:cs="Times New Roman"/>
          <w:color w:val="000000" w:themeColor="text1"/>
          <w:sz w:val="24"/>
          <w:szCs w:val="24"/>
        </w:rPr>
        <w:t>(ne)atitikties Reglamento nuostatoms</w:t>
      </w:r>
      <w:r w:rsidR="0063163D" w:rsidRPr="00DB2FE6">
        <w:rPr>
          <w:rFonts w:ascii="Times New Roman" w:hAnsi="Times New Roman" w:cs="Times New Roman"/>
          <w:color w:val="000000" w:themeColor="text1"/>
          <w:sz w:val="24"/>
          <w:szCs w:val="24"/>
        </w:rPr>
        <w:t xml:space="preserve">, kuri pateikta </w:t>
      </w:r>
      <w:r w:rsidR="006A737F"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63163D" w:rsidRPr="00DB2FE6">
        <w:rPr>
          <w:rFonts w:ascii="Times New Roman" w:hAnsi="Times New Roman" w:cs="Times New Roman"/>
          <w:color w:val="000000" w:themeColor="text1"/>
          <w:sz w:val="24"/>
          <w:szCs w:val="24"/>
        </w:rPr>
        <w:t xml:space="preserve">sąlygų </w:t>
      </w:r>
      <w:r w:rsidR="00BF6600" w:rsidRPr="00DB2FE6">
        <w:rPr>
          <w:rFonts w:ascii="Times New Roman" w:hAnsi="Times New Roman" w:cs="Times New Roman"/>
          <w:color w:val="000000" w:themeColor="text1"/>
          <w:sz w:val="24"/>
          <w:szCs w:val="24"/>
        </w:rPr>
        <w:t>8 ir 9</w:t>
      </w:r>
      <w:r w:rsidR="007A15EC" w:rsidRPr="00DB2FE6">
        <w:rPr>
          <w:rFonts w:ascii="Times New Roman" w:hAnsi="Times New Roman" w:cs="Times New Roman"/>
          <w:color w:val="000000" w:themeColor="text1"/>
          <w:sz w:val="24"/>
          <w:szCs w:val="24"/>
        </w:rPr>
        <w:t xml:space="preserve"> priede</w:t>
      </w:r>
      <w:r w:rsidR="00B24708" w:rsidRPr="00DB2FE6">
        <w:rPr>
          <w:rFonts w:ascii="Times New Roman" w:hAnsi="Times New Roman" w:cs="Times New Roman"/>
          <w:color w:val="000000" w:themeColor="text1"/>
          <w:sz w:val="24"/>
          <w:szCs w:val="24"/>
        </w:rPr>
        <w:t>.</w:t>
      </w:r>
      <w:r w:rsidR="00B852B7" w:rsidRPr="00DB2FE6">
        <w:rPr>
          <w:rFonts w:ascii="Times New Roman" w:hAnsi="Times New Roman" w:cs="Times New Roman"/>
          <w:color w:val="000000" w:themeColor="text1"/>
          <w:sz w:val="24"/>
          <w:szCs w:val="24"/>
        </w:rPr>
        <w:t xml:space="preserve"> Kilus abejonių dėl </w:t>
      </w:r>
      <w:r w:rsidR="007349E0" w:rsidRPr="00DB2FE6">
        <w:rPr>
          <w:rFonts w:ascii="Times New Roman" w:hAnsi="Times New Roman" w:cs="Times New Roman"/>
          <w:color w:val="000000" w:themeColor="text1"/>
          <w:sz w:val="24"/>
          <w:szCs w:val="24"/>
        </w:rPr>
        <w:t>tiekėjo (ne)atitikties Reglamento nuostatoms</w:t>
      </w:r>
      <w:r w:rsidR="0012639E" w:rsidRPr="00DB2FE6">
        <w:rPr>
          <w:rFonts w:ascii="Times New Roman" w:hAnsi="Times New Roman" w:cs="Times New Roman"/>
          <w:color w:val="000000" w:themeColor="text1"/>
          <w:sz w:val="24"/>
          <w:szCs w:val="24"/>
        </w:rPr>
        <w:t xml:space="preserve">, perkančioji organizacija </w:t>
      </w:r>
      <w:r w:rsidR="006D5E06" w:rsidRPr="00DB2FE6">
        <w:rPr>
          <w:rFonts w:ascii="Times New Roman" w:hAnsi="Times New Roman" w:cs="Times New Roman"/>
          <w:color w:val="000000" w:themeColor="text1"/>
          <w:sz w:val="24"/>
          <w:szCs w:val="24"/>
        </w:rPr>
        <w:t xml:space="preserve">iš galimo laimėtojo </w:t>
      </w:r>
      <w:r w:rsidR="0012639E" w:rsidRPr="00DB2FE6">
        <w:rPr>
          <w:rFonts w:ascii="Times New Roman" w:hAnsi="Times New Roman" w:cs="Times New Roman"/>
          <w:color w:val="000000" w:themeColor="text1"/>
          <w:sz w:val="24"/>
          <w:szCs w:val="24"/>
        </w:rPr>
        <w:t xml:space="preserve">prašys pateikti </w:t>
      </w:r>
      <w:r w:rsidR="007349E0" w:rsidRPr="00DB2FE6">
        <w:rPr>
          <w:rFonts w:ascii="Times New Roman" w:hAnsi="Times New Roman" w:cs="Times New Roman"/>
          <w:color w:val="000000" w:themeColor="text1"/>
          <w:sz w:val="24"/>
          <w:szCs w:val="24"/>
        </w:rPr>
        <w:t>dokumentus, įrodančius deklaracijoje pateiktų duomenų teisingumą.</w:t>
      </w:r>
    </w:p>
    <w:p w14:paraId="05E7CB20" w14:textId="08B75DDD" w:rsidR="002A637A" w:rsidRPr="00DB2FE6" w:rsidRDefault="00D24970" w:rsidP="007872CB">
      <w:pPr>
        <w:spacing w:after="0" w:line="240" w:lineRule="auto"/>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5</w:t>
      </w:r>
      <w:r w:rsidR="002A637A" w:rsidRPr="00DB2FE6">
        <w:rPr>
          <w:rFonts w:ascii="Times New Roman" w:hAnsi="Times New Roman" w:cs="Times New Roman"/>
          <w:color w:val="000000" w:themeColor="text1"/>
          <w:sz w:val="24"/>
          <w:szCs w:val="24"/>
        </w:rPr>
        <w:t xml:space="preserve">.2. </w:t>
      </w:r>
      <w:r w:rsidR="00CF14EB" w:rsidRPr="00DB2FE6">
        <w:rPr>
          <w:rFonts w:ascii="Times New Roman" w:hAnsi="Times New Roman" w:cs="Times New Roman"/>
          <w:color w:val="000000" w:themeColor="text1"/>
          <w:sz w:val="24"/>
          <w:szCs w:val="24"/>
        </w:rPr>
        <w:t>Perkanči</w:t>
      </w:r>
      <w:r w:rsidR="00C727CF" w:rsidRPr="00DB2FE6">
        <w:rPr>
          <w:rFonts w:ascii="Times New Roman" w:hAnsi="Times New Roman" w:cs="Times New Roman"/>
          <w:color w:val="000000" w:themeColor="text1"/>
          <w:sz w:val="24"/>
          <w:szCs w:val="24"/>
        </w:rPr>
        <w:t xml:space="preserve">oji </w:t>
      </w:r>
      <w:r w:rsidR="00CF14EB" w:rsidRPr="00DB2FE6">
        <w:rPr>
          <w:rFonts w:ascii="Times New Roman" w:hAnsi="Times New Roman" w:cs="Times New Roman"/>
          <w:color w:val="000000" w:themeColor="text1"/>
          <w:sz w:val="24"/>
          <w:szCs w:val="24"/>
        </w:rPr>
        <w:t>organizacija nustačius</w:t>
      </w:r>
      <w:r w:rsidR="00C727CF" w:rsidRPr="00DB2FE6">
        <w:rPr>
          <w:rFonts w:ascii="Times New Roman" w:hAnsi="Times New Roman" w:cs="Times New Roman"/>
          <w:color w:val="000000" w:themeColor="text1"/>
          <w:sz w:val="24"/>
          <w:szCs w:val="24"/>
        </w:rPr>
        <w:t>i</w:t>
      </w:r>
      <w:r w:rsidR="00CF14EB" w:rsidRPr="00DB2FE6">
        <w:rPr>
          <w:rFonts w:ascii="Times New Roman" w:hAnsi="Times New Roman" w:cs="Times New Roman"/>
          <w:color w:val="000000" w:themeColor="text1"/>
          <w:sz w:val="24"/>
          <w:szCs w:val="24"/>
        </w:rPr>
        <w:t xml:space="preserve">, kad tiekėjo pasitelktas subtiekėjas </w:t>
      </w:r>
      <w:r w:rsidR="009763B1" w:rsidRPr="00DB2FE6">
        <w:rPr>
          <w:rFonts w:ascii="Times New Roman" w:hAnsi="Times New Roman" w:cs="Times New Roman"/>
          <w:color w:val="000000" w:themeColor="text1"/>
          <w:sz w:val="24"/>
          <w:szCs w:val="24"/>
        </w:rPr>
        <w:t xml:space="preserve">ar ūkio subjektas, kurio pajėgumais remiamasi, </w:t>
      </w:r>
      <w:r w:rsidR="00BA05C9" w:rsidRPr="00DB2FE6">
        <w:rPr>
          <w:rFonts w:ascii="Times New Roman" w:hAnsi="Times New Roman" w:cs="Times New Roman"/>
          <w:color w:val="000000" w:themeColor="text1"/>
          <w:sz w:val="24"/>
          <w:szCs w:val="24"/>
        </w:rPr>
        <w:t>tenkin</w:t>
      </w:r>
      <w:r w:rsidR="00CF14EB" w:rsidRPr="00DB2FE6">
        <w:rPr>
          <w:rFonts w:ascii="Times New Roman" w:hAnsi="Times New Roman" w:cs="Times New Roman"/>
          <w:color w:val="000000" w:themeColor="text1"/>
          <w:sz w:val="24"/>
          <w:szCs w:val="24"/>
        </w:rPr>
        <w:t xml:space="preserve">a </w:t>
      </w:r>
      <w:r w:rsidR="00DA1B9B" w:rsidRPr="00DB2FE6">
        <w:rPr>
          <w:rFonts w:ascii="Times New Roman" w:hAnsi="Times New Roman" w:cs="Times New Roman"/>
          <w:color w:val="000000" w:themeColor="text1"/>
          <w:sz w:val="24"/>
          <w:szCs w:val="24"/>
        </w:rPr>
        <w:t xml:space="preserve">Reglamento </w:t>
      </w:r>
      <w:r w:rsidR="00A4619E" w:rsidRPr="00DB2FE6">
        <w:rPr>
          <w:rFonts w:ascii="Times New Roman" w:hAnsi="Times New Roman" w:cs="Times New Roman"/>
          <w:color w:val="000000" w:themeColor="text1"/>
          <w:sz w:val="24"/>
          <w:szCs w:val="24"/>
        </w:rPr>
        <w:t xml:space="preserve">5 k straipsnyje </w:t>
      </w:r>
      <w:r w:rsidR="00A109FD" w:rsidRPr="00DB2FE6">
        <w:rPr>
          <w:rFonts w:ascii="Times New Roman" w:hAnsi="Times New Roman" w:cs="Times New Roman"/>
          <w:color w:val="000000" w:themeColor="text1"/>
          <w:sz w:val="24"/>
          <w:szCs w:val="24"/>
        </w:rPr>
        <w:t xml:space="preserve">nustatytus </w:t>
      </w:r>
      <w:r w:rsidR="00BA05C9" w:rsidRPr="00DB2FE6">
        <w:rPr>
          <w:rFonts w:ascii="Times New Roman" w:hAnsi="Times New Roman" w:cs="Times New Roman"/>
          <w:color w:val="000000" w:themeColor="text1"/>
          <w:sz w:val="24"/>
          <w:szCs w:val="24"/>
        </w:rPr>
        <w:t>ribojimus</w:t>
      </w:r>
      <w:r w:rsidR="00A109FD" w:rsidRPr="00DB2FE6">
        <w:rPr>
          <w:rFonts w:ascii="Times New Roman" w:hAnsi="Times New Roman" w:cs="Times New Roman"/>
          <w:color w:val="000000" w:themeColor="text1"/>
          <w:sz w:val="24"/>
          <w:szCs w:val="24"/>
        </w:rPr>
        <w:t xml:space="preserve">, </w:t>
      </w:r>
      <w:r w:rsidR="00BA05C9" w:rsidRPr="00DB2FE6">
        <w:rPr>
          <w:rFonts w:ascii="Times New Roman" w:hAnsi="Times New Roman" w:cs="Times New Roman"/>
          <w:color w:val="000000" w:themeColor="text1"/>
          <w:sz w:val="24"/>
          <w:szCs w:val="24"/>
        </w:rPr>
        <w:t>reikalaus tiekėjo</w:t>
      </w:r>
      <w:r w:rsidR="00A109FD" w:rsidRPr="00DB2FE6">
        <w:rPr>
          <w:rFonts w:ascii="Times New Roman" w:hAnsi="Times New Roman" w:cs="Times New Roman"/>
          <w:color w:val="000000" w:themeColor="text1"/>
          <w:sz w:val="24"/>
          <w:szCs w:val="24"/>
        </w:rPr>
        <w:t xml:space="preserve"> juos pakeisti kitais, </w:t>
      </w:r>
      <w:r w:rsidR="00B42273" w:rsidRPr="00DB2FE6">
        <w:rPr>
          <w:rFonts w:ascii="Times New Roman" w:hAnsi="Times New Roman" w:cs="Times New Roman"/>
          <w:color w:val="000000" w:themeColor="text1"/>
          <w:sz w:val="24"/>
          <w:szCs w:val="24"/>
        </w:rPr>
        <w:t>p</w:t>
      </w:r>
      <w:r w:rsidR="00A109FD" w:rsidRPr="00DB2FE6">
        <w:rPr>
          <w:rFonts w:ascii="Times New Roman" w:hAnsi="Times New Roman" w:cs="Times New Roman"/>
          <w:color w:val="000000" w:themeColor="text1"/>
          <w:sz w:val="24"/>
          <w:szCs w:val="24"/>
        </w:rPr>
        <w:t>irkimo sąlygų reikalavimus atitinkančiais</w:t>
      </w:r>
      <w:r w:rsidR="00BA05C9" w:rsidRPr="00DB2FE6">
        <w:rPr>
          <w:rFonts w:ascii="Times New Roman" w:hAnsi="Times New Roman" w:cs="Times New Roman"/>
          <w:color w:val="000000" w:themeColor="text1"/>
          <w:sz w:val="24"/>
          <w:szCs w:val="24"/>
        </w:rPr>
        <w:t>,</w:t>
      </w:r>
      <w:r w:rsidR="00A109FD" w:rsidRPr="00DB2FE6">
        <w:rPr>
          <w:rFonts w:ascii="Times New Roman" w:hAnsi="Times New Roman" w:cs="Times New Roman"/>
          <w:color w:val="000000" w:themeColor="text1"/>
          <w:sz w:val="24"/>
          <w:szCs w:val="24"/>
        </w:rPr>
        <w:t xml:space="preserve"> subjektais.</w:t>
      </w:r>
    </w:p>
    <w:p w14:paraId="4BEDE7AF" w14:textId="457E0FAE" w:rsidR="00AF62E6" w:rsidRPr="00DB2FE6"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DB2FE6">
        <w:rPr>
          <w:rFonts w:ascii="Times New Roman" w:hAnsi="Times New Roman" w:cs="Times New Roman"/>
          <w:sz w:val="24"/>
          <w:szCs w:val="24"/>
        </w:rPr>
        <w:t>6</w:t>
      </w:r>
      <w:r w:rsidR="0005396D" w:rsidRPr="00DB2FE6">
        <w:rPr>
          <w:rFonts w:ascii="Times New Roman" w:hAnsi="Times New Roman" w:cs="Times New Roman"/>
          <w:sz w:val="24"/>
          <w:szCs w:val="24"/>
        </w:rPr>
        <w:t xml:space="preserve">. </w:t>
      </w:r>
      <w:r w:rsidR="00220588" w:rsidRPr="00DB2FE6">
        <w:rPr>
          <w:rFonts w:ascii="Times New Roman" w:hAnsi="Times New Roman" w:cs="Times New Roman"/>
          <w:sz w:val="24"/>
          <w:szCs w:val="24"/>
        </w:rPr>
        <w:t>Specialieji r</w:t>
      </w:r>
      <w:r w:rsidR="00DF58E2" w:rsidRPr="00DB2FE6">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DB2FE6" w:rsidRDefault="00192AF9" w:rsidP="001032F8">
      <w:pPr>
        <w:spacing w:after="0" w:line="20" w:lineRule="atLeast"/>
        <w:ind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6.1. </w:t>
      </w:r>
      <w:r w:rsidR="00EF5623" w:rsidRPr="00DB2FE6">
        <w:rPr>
          <w:rFonts w:ascii="Times New Roman" w:hAnsi="Times New Roman" w:cs="Times New Roman"/>
          <w:color w:val="000000" w:themeColor="text1"/>
          <w:sz w:val="24"/>
          <w:szCs w:val="24"/>
        </w:rPr>
        <w:t xml:space="preserve">Tiekėjo </w:t>
      </w:r>
      <w:r w:rsidR="0058726C" w:rsidRPr="00DB2FE6">
        <w:rPr>
          <w:rFonts w:ascii="Times New Roman" w:hAnsi="Times New Roman" w:cs="Times New Roman"/>
          <w:color w:val="000000" w:themeColor="text1"/>
          <w:sz w:val="24"/>
          <w:szCs w:val="24"/>
        </w:rPr>
        <w:t>p</w:t>
      </w:r>
      <w:r w:rsidR="00EF5623" w:rsidRPr="00DB2FE6">
        <w:rPr>
          <w:rFonts w:ascii="Times New Roman" w:hAnsi="Times New Roman" w:cs="Times New Roman"/>
          <w:color w:val="000000" w:themeColor="text1"/>
          <w:sz w:val="24"/>
          <w:szCs w:val="24"/>
        </w:rPr>
        <w:t>asiūlymą sudaro CVP IS pateikiamų ir žemiau nurodytų dokumentų visuma</w:t>
      </w:r>
      <w:r w:rsidR="00FD53CF" w:rsidRPr="00DB2FE6">
        <w:rPr>
          <w:rFonts w:ascii="Times New Roman" w:hAnsi="Times New Roman" w:cs="Times New Roman"/>
          <w:color w:val="000000" w:themeColor="text1"/>
          <w:sz w:val="24"/>
          <w:szCs w:val="24"/>
        </w:rPr>
        <w:t>:</w:t>
      </w:r>
    </w:p>
    <w:p w14:paraId="0B17BEF7" w14:textId="6493AD08" w:rsidR="00FF12F1" w:rsidRPr="00DB2FE6" w:rsidRDefault="003F0DA7"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tiekėjo pasirašytas </w:t>
      </w:r>
      <w:r w:rsidR="00595CD6" w:rsidRPr="00DB2FE6">
        <w:rPr>
          <w:rFonts w:ascii="Times New Roman" w:hAnsi="Times New Roman" w:cs="Times New Roman"/>
          <w:color w:val="000000" w:themeColor="text1"/>
          <w:sz w:val="24"/>
          <w:szCs w:val="24"/>
        </w:rPr>
        <w:t xml:space="preserve">fiziniu ar </w:t>
      </w:r>
      <w:r w:rsidR="0008659E" w:rsidRPr="00DB2FE6">
        <w:rPr>
          <w:rFonts w:ascii="Times New Roman" w:hAnsi="Times New Roman" w:cs="Times New Roman"/>
          <w:color w:val="000000" w:themeColor="text1"/>
          <w:sz w:val="24"/>
          <w:szCs w:val="24"/>
        </w:rPr>
        <w:t xml:space="preserve">elektroniniu parašu </w:t>
      </w:r>
      <w:r w:rsidR="005A195F"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asiūlymas, parengtas pagal </w:t>
      </w:r>
      <w:r w:rsidR="007C1C57"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476F8C" w:rsidRPr="00DB2FE6">
        <w:rPr>
          <w:rFonts w:ascii="Times New Roman" w:hAnsi="Times New Roman" w:cs="Times New Roman"/>
          <w:color w:val="000000" w:themeColor="text1"/>
          <w:sz w:val="24"/>
          <w:szCs w:val="24"/>
        </w:rPr>
        <w:t>sąlygų</w:t>
      </w:r>
      <w:r w:rsidR="00DE5F20" w:rsidRPr="00DB2FE6">
        <w:rPr>
          <w:rFonts w:ascii="Times New Roman" w:hAnsi="Times New Roman" w:cs="Times New Roman"/>
          <w:color w:val="000000" w:themeColor="text1"/>
          <w:sz w:val="24"/>
          <w:szCs w:val="24"/>
        </w:rPr>
        <w:t xml:space="preserve"> </w:t>
      </w:r>
      <w:r w:rsidR="00F33485" w:rsidRPr="00DB2FE6">
        <w:rPr>
          <w:rFonts w:ascii="Times New Roman" w:hAnsi="Times New Roman" w:cs="Times New Roman"/>
          <w:color w:val="000000" w:themeColor="text1"/>
          <w:sz w:val="24"/>
          <w:szCs w:val="24"/>
          <w:shd w:val="clear" w:color="auto" w:fill="FFFFFF"/>
        </w:rPr>
        <w:t>6</w:t>
      </w:r>
      <w:r w:rsidR="00DE5F20" w:rsidRPr="00DB2FE6">
        <w:rPr>
          <w:rFonts w:ascii="Times New Roman" w:hAnsi="Times New Roman" w:cs="Times New Roman"/>
          <w:color w:val="000000" w:themeColor="text1"/>
          <w:sz w:val="24"/>
          <w:szCs w:val="24"/>
          <w:shd w:val="clear" w:color="auto" w:fill="FFFFFF"/>
        </w:rPr>
        <w:t xml:space="preserve"> </w:t>
      </w:r>
      <w:r w:rsidR="00476F8C" w:rsidRPr="00DB2FE6">
        <w:rPr>
          <w:rFonts w:ascii="Times New Roman" w:hAnsi="Times New Roman" w:cs="Times New Roman"/>
          <w:color w:val="000000" w:themeColor="text1"/>
          <w:sz w:val="24"/>
          <w:szCs w:val="24"/>
        </w:rPr>
        <w:t xml:space="preserve">priede </w:t>
      </w:r>
      <w:r w:rsidRPr="00DB2FE6">
        <w:rPr>
          <w:rFonts w:ascii="Times New Roman" w:hAnsi="Times New Roman" w:cs="Times New Roman"/>
          <w:color w:val="000000" w:themeColor="text1"/>
          <w:sz w:val="24"/>
          <w:szCs w:val="24"/>
        </w:rPr>
        <w:t xml:space="preserve">pateiktą </w:t>
      </w:r>
      <w:r w:rsidR="00C35C2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asiūlymo formą</w:t>
      </w:r>
      <w:r w:rsidR="00F33485" w:rsidRPr="00DB2FE6">
        <w:rPr>
          <w:rFonts w:ascii="Times New Roman" w:hAnsi="Times New Roman" w:cs="Times New Roman"/>
          <w:color w:val="000000" w:themeColor="text1"/>
          <w:sz w:val="24"/>
          <w:szCs w:val="24"/>
        </w:rPr>
        <w:t>;</w:t>
      </w:r>
    </w:p>
    <w:p w14:paraId="3459FD0B" w14:textId="041C730F" w:rsidR="009C1155" w:rsidRPr="00DB2FE6" w:rsidRDefault="009C1155"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sz w:val="24"/>
          <w:szCs w:val="24"/>
        </w:rPr>
        <w:t xml:space="preserve">užpildytas EBVPD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5</w:t>
      </w:r>
      <w:r w:rsidRPr="00DB2FE6">
        <w:rPr>
          <w:rFonts w:ascii="Times New Roman" w:hAnsi="Times New Roman" w:cs="Times New Roman"/>
          <w:color w:val="000000" w:themeColor="text1"/>
          <w:sz w:val="24"/>
          <w:szCs w:val="24"/>
        </w:rPr>
        <w:t xml:space="preserve"> priedas</w:t>
      </w:r>
      <w:r w:rsidRPr="00DB2FE6">
        <w:rPr>
          <w:rFonts w:ascii="Times New Roman" w:hAnsi="Times New Roman" w:cs="Times New Roman"/>
          <w:sz w:val="24"/>
          <w:szCs w:val="24"/>
        </w:rPr>
        <w:t xml:space="preserve">). </w:t>
      </w:r>
      <w:r w:rsidR="00F33485" w:rsidRPr="00DB2FE6">
        <w:rPr>
          <w:rFonts w:ascii="Times New Roman" w:hAnsi="Times New Roman" w:cs="Times New Roman"/>
          <w:color w:val="000000"/>
          <w:spacing w:val="2"/>
          <w:sz w:val="24"/>
          <w:szCs w:val="24"/>
          <w:shd w:val="clear" w:color="auto" w:fill="FFFFFF"/>
        </w:rPr>
        <w:t xml:space="preserve">Jei tiekėjas tiesiogiai ar netiesiogiai suteikė perkančiajai organizacijai rinkos konsultaciją </w:t>
      </w:r>
      <w:r w:rsidR="00F33485" w:rsidRPr="00DB2FE6">
        <w:rPr>
          <w:rFonts w:ascii="Times New Roman" w:hAnsi="Times New Roman" w:cs="Times New Roman"/>
          <w:noProof/>
          <w:sz w:val="24"/>
          <w:szCs w:val="24"/>
        </w:rPr>
        <w:t>(specialiųjų pirkimo sąlygų 1.1</w:t>
      </w:r>
      <w:r w:rsidR="009E7C9E" w:rsidRPr="00DB2FE6">
        <w:rPr>
          <w:rFonts w:ascii="Times New Roman" w:hAnsi="Times New Roman" w:cs="Times New Roman"/>
          <w:noProof/>
          <w:sz w:val="24"/>
          <w:szCs w:val="24"/>
        </w:rPr>
        <w:t>1</w:t>
      </w:r>
      <w:r w:rsidR="00F33485" w:rsidRPr="00DB2FE6">
        <w:rPr>
          <w:rFonts w:ascii="Times New Roman" w:hAnsi="Times New Roman" w:cs="Times New Roman"/>
          <w:noProof/>
          <w:sz w:val="24"/>
          <w:szCs w:val="24"/>
        </w:rPr>
        <w:t xml:space="preserve"> punktas)</w:t>
      </w:r>
      <w:r w:rsidR="00F33485" w:rsidRPr="00DB2FE6">
        <w:rPr>
          <w:rFonts w:ascii="Times New Roman" w:hAnsi="Times New Roman" w:cs="Times New Roman"/>
          <w:color w:val="000000"/>
          <w:spacing w:val="2"/>
          <w:sz w:val="24"/>
          <w:szCs w:val="24"/>
          <w:shd w:val="clear" w:color="auto" w:fill="FFFFFF"/>
        </w:rPr>
        <w:t xml:space="preserve">,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F33485" w:rsidRPr="00DB2FE6">
        <w:rPr>
          <w:rFonts w:ascii="Times New Roman" w:hAnsi="Times New Roman" w:cs="Times New Roman"/>
          <w:noProof/>
          <w:sz w:val="24"/>
          <w:szCs w:val="24"/>
        </w:rPr>
        <w:t>tiekėjas turi nurodyti, kokia konsultacija teikta</w:t>
      </w:r>
      <w:r w:rsidR="00F33485" w:rsidRPr="00DB2FE6">
        <w:rPr>
          <w:rFonts w:ascii="Times New Roman" w:hAnsi="Times New Roman" w:cs="Times New Roman"/>
          <w:noProof/>
          <w:sz w:val="24"/>
          <w:szCs w:val="24"/>
          <w:vertAlign w:val="superscript"/>
        </w:rPr>
        <w:footnoteReference w:id="2"/>
      </w:r>
      <w:r w:rsidR="00F33485" w:rsidRPr="00DB2FE6">
        <w:rPr>
          <w:rFonts w:ascii="Times New Roman" w:hAnsi="Times New Roman" w:cs="Times New Roman"/>
          <w:noProof/>
          <w:sz w:val="24"/>
          <w:szCs w:val="24"/>
        </w:rPr>
        <w:t xml:space="preserve">. </w:t>
      </w:r>
      <w:r w:rsidR="0008659E" w:rsidRPr="00DB2FE6">
        <w:rPr>
          <w:rFonts w:ascii="Times New Roman" w:hAnsi="Times New Roman" w:cs="Times New Roman"/>
          <w:color w:val="000000" w:themeColor="text1"/>
          <w:sz w:val="24"/>
          <w:szCs w:val="24"/>
        </w:rPr>
        <w:t>Pateikdamas ir p</w:t>
      </w:r>
      <w:r w:rsidRPr="00DB2FE6">
        <w:rPr>
          <w:rFonts w:ascii="Times New Roman" w:hAnsi="Times New Roman" w:cs="Times New Roman"/>
          <w:color w:val="000000" w:themeColor="text1"/>
          <w:sz w:val="24"/>
          <w:szCs w:val="24"/>
        </w:rPr>
        <w:t xml:space="preserve">asirašydamas </w:t>
      </w:r>
      <w:r w:rsidR="00C35C26"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asiūlymą, tiekėjas patvirtina ir EBVPD tikrumą;</w:t>
      </w:r>
    </w:p>
    <w:p w14:paraId="021CA68F" w14:textId="346D8E49" w:rsidR="007C1C57" w:rsidRPr="00DB2FE6" w:rsidRDefault="000C55D6"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jungtinės veiklos sutarties kopija (jeigu </w:t>
      </w:r>
      <w:r w:rsidR="00C35C26" w:rsidRPr="00DB2FE6">
        <w:rPr>
          <w:rFonts w:ascii="Times New Roman" w:hAnsi="Times New Roman" w:cs="Times New Roman"/>
          <w:sz w:val="24"/>
          <w:szCs w:val="24"/>
        </w:rPr>
        <w:t>p</w:t>
      </w:r>
      <w:r w:rsidRPr="00DB2FE6">
        <w:rPr>
          <w:rFonts w:ascii="Times New Roman" w:hAnsi="Times New Roman" w:cs="Times New Roman"/>
          <w:sz w:val="24"/>
          <w:szCs w:val="24"/>
        </w:rPr>
        <w:t>irkime dalyvauja ūkio subjektų grupė jungtinės veiklos sutarties pagrindu)</w:t>
      </w:r>
      <w:r w:rsidR="007C1C57" w:rsidRPr="00DB2FE6">
        <w:rPr>
          <w:rFonts w:ascii="Times New Roman" w:hAnsi="Times New Roman" w:cs="Times New Roman"/>
          <w:sz w:val="24"/>
          <w:szCs w:val="24"/>
        </w:rPr>
        <w:t>;</w:t>
      </w:r>
    </w:p>
    <w:p w14:paraId="50A0B33A" w14:textId="5DAAFF49" w:rsidR="006D0EC0" w:rsidRPr="00DB2FE6" w:rsidRDefault="006D0EC0"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DB2FE6">
        <w:rPr>
          <w:rFonts w:ascii="Times New Roman" w:hAnsi="Times New Roman" w:cs="Times New Roman"/>
          <w:color w:val="000000" w:themeColor="text1"/>
          <w:sz w:val="24"/>
          <w:szCs w:val="24"/>
        </w:rPr>
        <w:t xml:space="preserve">dokumentas, patvirtinantis, kad asmuo, kuris </w:t>
      </w:r>
      <w:r w:rsidR="0008659E" w:rsidRPr="00DB2FE6">
        <w:rPr>
          <w:rFonts w:ascii="Times New Roman" w:hAnsi="Times New Roman" w:cs="Times New Roman"/>
          <w:color w:val="000000" w:themeColor="text1"/>
          <w:sz w:val="24"/>
          <w:szCs w:val="24"/>
        </w:rPr>
        <w:t xml:space="preserve">pateikė ir </w:t>
      </w:r>
      <w:r w:rsidRPr="00DB2FE6">
        <w:rPr>
          <w:rFonts w:ascii="Times New Roman" w:hAnsi="Times New Roman" w:cs="Times New Roman"/>
          <w:color w:val="000000" w:themeColor="text1"/>
          <w:sz w:val="24"/>
          <w:szCs w:val="24"/>
        </w:rPr>
        <w:t>pasirašė</w:t>
      </w:r>
      <w:r w:rsidR="0008659E" w:rsidRPr="00DB2FE6">
        <w:rPr>
          <w:rFonts w:ascii="Times New Roman" w:hAnsi="Times New Roman" w:cs="Times New Roman"/>
          <w:color w:val="000000" w:themeColor="text1"/>
          <w:sz w:val="24"/>
          <w:szCs w:val="24"/>
        </w:rPr>
        <w:t xml:space="preserve"> </w:t>
      </w:r>
      <w:r w:rsidR="00212F68" w:rsidRPr="00DB2FE6">
        <w:rPr>
          <w:rFonts w:ascii="Times New Roman" w:hAnsi="Times New Roman" w:cs="Times New Roman"/>
          <w:color w:val="000000" w:themeColor="text1"/>
          <w:sz w:val="24"/>
          <w:szCs w:val="24"/>
        </w:rPr>
        <w:t>p</w:t>
      </w:r>
      <w:r w:rsidRPr="00DB2FE6">
        <w:rPr>
          <w:rFonts w:ascii="Times New Roman" w:hAnsi="Times New Roman" w:cs="Times New Roman"/>
          <w:color w:val="000000" w:themeColor="text1"/>
          <w:sz w:val="24"/>
          <w:szCs w:val="24"/>
        </w:rPr>
        <w:t xml:space="preserve">asiūlymą (jei jis ne tiekėjo vadovas), turėjo teisę jį </w:t>
      </w:r>
      <w:r w:rsidR="0008659E" w:rsidRPr="00DB2FE6">
        <w:rPr>
          <w:rFonts w:ascii="Times New Roman" w:hAnsi="Times New Roman" w:cs="Times New Roman"/>
          <w:color w:val="000000" w:themeColor="text1"/>
          <w:sz w:val="24"/>
          <w:szCs w:val="24"/>
        </w:rPr>
        <w:t xml:space="preserve">pateikti ir </w:t>
      </w:r>
      <w:r w:rsidRPr="00DB2FE6">
        <w:rPr>
          <w:rFonts w:ascii="Times New Roman" w:hAnsi="Times New Roman" w:cs="Times New Roman"/>
          <w:color w:val="000000" w:themeColor="text1"/>
          <w:sz w:val="24"/>
          <w:szCs w:val="24"/>
        </w:rPr>
        <w:t>pasirašyti;</w:t>
      </w:r>
    </w:p>
    <w:p w14:paraId="0997451A" w14:textId="14C5D167" w:rsidR="006D0EC0" w:rsidRPr="00DB2FE6"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p</w:t>
      </w:r>
      <w:r w:rsidR="006D0EC0" w:rsidRPr="00DB2FE6">
        <w:rPr>
          <w:rFonts w:ascii="Times New Roman" w:hAnsi="Times New Roman" w:cs="Times New Roman"/>
          <w:sz w:val="24"/>
          <w:szCs w:val="24"/>
        </w:rPr>
        <w:t>asiūlymo galiojimą užtikrinantis dokumentas (jeigu reikalaujama);</w:t>
      </w:r>
    </w:p>
    <w:p w14:paraId="53A8B5A3" w14:textId="109B0BB3"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B2FE6">
        <w:rPr>
          <w:rFonts w:ascii="Times New Roman" w:hAnsi="Times New Roman" w:cs="Times New Roman"/>
          <w:sz w:val="24"/>
          <w:szCs w:val="24"/>
        </w:rPr>
        <w:t>p</w:t>
      </w:r>
      <w:r w:rsidRPr="00DB2FE6">
        <w:rPr>
          <w:rFonts w:ascii="Times New Roman" w:hAnsi="Times New Roman" w:cs="Times New Roman"/>
          <w:sz w:val="24"/>
          <w:szCs w:val="24"/>
        </w:rPr>
        <w:t>irkime;</w:t>
      </w:r>
    </w:p>
    <w:p w14:paraId="054A3B95" w14:textId="3055BC0C" w:rsidR="00450415" w:rsidRPr="00DB2FE6"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B2FE6">
        <w:rPr>
          <w:rFonts w:ascii="Times New Roman" w:hAnsi="Times New Roman" w:cs="Times New Roman"/>
          <w:sz w:val="24"/>
          <w:szCs w:val="24"/>
        </w:rPr>
        <w:t xml:space="preserve">dokumentai, patvirtinantys, kad ūkio subjektas, kurio pajėgumais tiekėjas remiasi, atsižvelgdamas į specialiųjų pirkimo </w:t>
      </w:r>
      <w:r w:rsidRPr="00DB2FE6">
        <w:rPr>
          <w:rFonts w:ascii="Times New Roman" w:hAnsi="Times New Roman" w:cs="Times New Roman"/>
          <w:color w:val="000000" w:themeColor="text1"/>
          <w:sz w:val="24"/>
          <w:szCs w:val="24"/>
        </w:rPr>
        <w:t xml:space="preserve">sąlygų </w:t>
      </w:r>
      <w:r w:rsidR="00F33485" w:rsidRPr="00DB2FE6">
        <w:rPr>
          <w:rFonts w:ascii="Times New Roman" w:hAnsi="Times New Roman" w:cs="Times New Roman"/>
          <w:color w:val="000000" w:themeColor="text1"/>
          <w:sz w:val="24"/>
          <w:szCs w:val="24"/>
        </w:rPr>
        <w:t xml:space="preserve">4 </w:t>
      </w:r>
      <w:r w:rsidRPr="00DB2FE6">
        <w:rPr>
          <w:rFonts w:ascii="Times New Roman" w:hAnsi="Times New Roman" w:cs="Times New Roman"/>
          <w:color w:val="000000" w:themeColor="text1"/>
          <w:sz w:val="24"/>
          <w:szCs w:val="24"/>
        </w:rPr>
        <w:t xml:space="preserve">priede nustatytus </w:t>
      </w:r>
      <w:r w:rsidRPr="00DB2FE6">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758B35" w14:textId="77777777" w:rsidR="00F33485" w:rsidRPr="00DB2FE6" w:rsidRDefault="00F33485" w:rsidP="00942046">
      <w:pPr>
        <w:pStyle w:val="ListParagraph"/>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sz w:val="24"/>
          <w:szCs w:val="24"/>
        </w:rPr>
        <w:t xml:space="preserve">pasirašyta Tiekėjo deklaracija dėl tiekėjo, jo subtiekėjo ar ūkio subjekto, kurio pajėgumais remiamasi, (ne)atitikties Reglamento nuostatoms (specialiųjų pirkimo sąlygų 8 ir 9 priedai). Dokumentų, įrodančių deklaracijoje pateiktų duomenų teisingumą </w:t>
      </w:r>
      <w:r w:rsidRPr="00DB2FE6">
        <w:rPr>
          <w:rFonts w:ascii="Times New Roman" w:hAnsi="Times New Roman" w:cs="Times New Roman"/>
          <w:b/>
          <w:bCs/>
          <w:sz w:val="24"/>
          <w:szCs w:val="24"/>
        </w:rPr>
        <w:t>perkančioji organizacija prašys tik kilus abejonių dėl tiekėjo (galimo laimėtojo) (ne)atitikties Reglamento nuostatoms</w:t>
      </w:r>
      <w:r w:rsidRPr="00DB2FE6">
        <w:rPr>
          <w:rFonts w:ascii="Times New Roman" w:hAnsi="Times New Roman" w:cs="Times New Roman"/>
          <w:sz w:val="24"/>
          <w:szCs w:val="24"/>
        </w:rPr>
        <w:t xml:space="preserve">.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w:t>
      </w:r>
      <w:r w:rsidRPr="00DB2FE6">
        <w:rPr>
          <w:rFonts w:ascii="Times New Roman" w:hAnsi="Times New Roman" w:cs="Times New Roman"/>
          <w:color w:val="000000" w:themeColor="text1"/>
          <w:sz w:val="24"/>
          <w:szCs w:val="24"/>
        </w:rPr>
        <w:t>Juridinių asmenų dalyvių informacinės sistemos išrašą arba atitinkamus valstybės narės ar trečiosios šalies dokumentus;</w:t>
      </w:r>
    </w:p>
    <w:p w14:paraId="3D8B3B6F" w14:textId="657BBFE3" w:rsidR="00540739" w:rsidRPr="00DB2FE6" w:rsidRDefault="00540739" w:rsidP="00F33485">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t</w:t>
      </w:r>
      <w:r w:rsidR="00F33485" w:rsidRPr="00DB2FE6">
        <w:rPr>
          <w:rFonts w:ascii="Times New Roman" w:hAnsi="Times New Roman" w:cs="Times New Roman"/>
          <w:sz w:val="24"/>
          <w:szCs w:val="24"/>
        </w:rPr>
        <w:t xml:space="preserve">iekėjo pasirašytas užpildytas specialiųjų pirkimo sąlygų 7 priedo „Pasiūlymų vertinimo kriterijai ir sąlygos“ priedo </w:t>
      </w:r>
      <w:r w:rsidRPr="00DB2FE6">
        <w:rPr>
          <w:rFonts w:ascii="Times New Roman" w:hAnsi="Times New Roman" w:cs="Times New Roman"/>
          <w:sz w:val="24"/>
          <w:szCs w:val="24"/>
        </w:rPr>
        <w:t>„</w:t>
      </w:r>
      <w:r w:rsidR="00F33485" w:rsidRPr="00DB2FE6">
        <w:rPr>
          <w:rFonts w:ascii="Times New Roman" w:hAnsi="Times New Roman" w:cs="Times New Roman"/>
          <w:sz w:val="24"/>
          <w:szCs w:val="24"/>
        </w:rPr>
        <w:t xml:space="preserve">Duomenys pasiūlymo Kokybės (T) kriterijų vertinimui“ 1 ir 2 lentelės su informacija, duomenimis ir dokumentais, patvirtinančiais siūlomo specialisto </w:t>
      </w:r>
      <w:r w:rsidRPr="00DB2FE6">
        <w:rPr>
          <w:rFonts w:ascii="Times New Roman" w:hAnsi="Times New Roman" w:cs="Times New Roman"/>
          <w:sz w:val="24"/>
          <w:szCs w:val="24"/>
        </w:rPr>
        <w:t xml:space="preserve">– renginių vadovo </w:t>
      </w:r>
      <w:r w:rsidR="00F33485" w:rsidRPr="00DB2FE6">
        <w:rPr>
          <w:rFonts w:ascii="Times New Roman" w:hAnsi="Times New Roman" w:cs="Times New Roman"/>
          <w:sz w:val="24"/>
          <w:szCs w:val="24"/>
        </w:rPr>
        <w:t xml:space="preserve">atitikimą Kokybės (T) kriterijų </w:t>
      </w:r>
      <w:bookmarkStart w:id="19" w:name="_Hlk189834629"/>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bookmarkEnd w:id="19"/>
      <w:r w:rsidRPr="00DB2FE6">
        <w:rPr>
          <w:rFonts w:ascii="Times New Roman" w:eastAsia="Aptos" w:hAnsi="Times New Roman" w:cs="Times New Roman"/>
          <w:sz w:val="24"/>
          <w:szCs w:val="24"/>
          <w:lang w:eastAsia="en-US"/>
          <w14:ligatures w14:val="standardContextual"/>
        </w:rPr>
        <w:t xml:space="preserve"> </w:t>
      </w:r>
      <w:r w:rsidR="00F33485" w:rsidRPr="00DB2FE6">
        <w:rPr>
          <w:rFonts w:ascii="Times New Roman" w:hAnsi="Times New Roman" w:cs="Times New Roman"/>
          <w:sz w:val="24"/>
          <w:szCs w:val="24"/>
        </w:rPr>
        <w:t>reikalavimams;</w:t>
      </w:r>
    </w:p>
    <w:p w14:paraId="76AA8174" w14:textId="4EA6D55C" w:rsidR="00E266C4" w:rsidRPr="00DB2FE6" w:rsidRDefault="00540739" w:rsidP="00F33485">
      <w:pPr>
        <w:pStyle w:val="ListParagraph"/>
        <w:numPr>
          <w:ilvl w:val="2"/>
          <w:numId w:val="8"/>
        </w:numPr>
        <w:tabs>
          <w:tab w:val="left" w:pos="1276"/>
        </w:tabs>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aktualūs dokumentai, patvirtinantys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Pr="00DB2FE6">
        <w:rPr>
          <w:rFonts w:ascii="Times New Roman" w:hAnsi="Times New Roman" w:cs="Times New Roman"/>
          <w:b/>
          <w:bCs/>
          <w:sz w:val="24"/>
          <w:szCs w:val="24"/>
        </w:rPr>
        <w:t>Šiuos dokumentus perkančioji organizacija prašys pateikti tik iš galimai ekonomiškai naudingiausią pasiūlymą pateikusio tiekėjo, kai bus vertinama pašalinimo pagrindų nebuvimas ir tiekėjo kvalifikacija pagal tiekėjo EBVPD pateiktą informaciją</w:t>
      </w:r>
      <w:r w:rsidRPr="00DB2FE6">
        <w:rPr>
          <w:rFonts w:ascii="Times New Roman" w:hAnsi="Times New Roman" w:cs="Times New Roman"/>
          <w:sz w:val="24"/>
          <w:szCs w:val="24"/>
        </w:rPr>
        <w:t>.</w:t>
      </w:r>
    </w:p>
    <w:p w14:paraId="479B3B42" w14:textId="1AB7C308" w:rsidR="00FD03FA" w:rsidRPr="00DB2FE6" w:rsidRDefault="00BD41D7" w:rsidP="00FD1804">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DB2FE6">
        <w:rPr>
          <w:rFonts w:ascii="Times New Roman" w:eastAsia="Calibri" w:hAnsi="Times New Roman" w:cs="Times New Roman"/>
          <w:sz w:val="24"/>
          <w:szCs w:val="24"/>
        </w:rPr>
        <w:t>P</w:t>
      </w:r>
      <w:r w:rsidR="00FD03FA" w:rsidRPr="00DB2FE6">
        <w:rPr>
          <w:rFonts w:ascii="Times New Roman" w:eastAsia="Calibri" w:hAnsi="Times New Roman" w:cs="Times New Roman"/>
          <w:sz w:val="24"/>
          <w:szCs w:val="24"/>
        </w:rPr>
        <w:t xml:space="preserve">asiūlymas </w:t>
      </w:r>
      <w:r w:rsidR="00071366" w:rsidRPr="00DB2FE6">
        <w:rPr>
          <w:rFonts w:ascii="Times New Roman" w:eastAsia="Calibri" w:hAnsi="Times New Roman" w:cs="Times New Roman"/>
          <w:sz w:val="24"/>
          <w:szCs w:val="24"/>
        </w:rPr>
        <w:t>turi</w:t>
      </w:r>
      <w:r w:rsidR="00FD03FA" w:rsidRPr="00DB2FE6">
        <w:rPr>
          <w:rFonts w:ascii="Times New Roman" w:eastAsia="Calibri" w:hAnsi="Times New Roman" w:cs="Times New Roman"/>
          <w:sz w:val="24"/>
          <w:szCs w:val="24"/>
        </w:rPr>
        <w:t xml:space="preserve"> būti pasirašytas </w:t>
      </w:r>
      <w:r w:rsidR="00DD138F" w:rsidRPr="00DB2FE6">
        <w:rPr>
          <w:rFonts w:ascii="Times New Roman" w:eastAsia="Calibri" w:hAnsi="Times New Roman" w:cs="Times New Roman"/>
          <w:sz w:val="24"/>
          <w:szCs w:val="24"/>
        </w:rPr>
        <w:t xml:space="preserve">fiziniu parašu arba </w:t>
      </w:r>
      <w:r w:rsidR="00FD03FA" w:rsidRPr="00DB2FE6">
        <w:rPr>
          <w:rFonts w:ascii="Times New Roman" w:eastAsia="Calibri" w:hAnsi="Times New Roman" w:cs="Times New Roman"/>
          <w:sz w:val="24"/>
          <w:szCs w:val="24"/>
        </w:rPr>
        <w:t xml:space="preserve">kvalifikuotu elektroniniu parašu. Jeigu </w:t>
      </w:r>
      <w:r w:rsidR="00540739" w:rsidRPr="00DB2FE6">
        <w:rPr>
          <w:rFonts w:ascii="Times New Roman" w:eastAsia="Calibri" w:hAnsi="Times New Roman" w:cs="Times New Roman"/>
          <w:sz w:val="24"/>
          <w:szCs w:val="24"/>
        </w:rPr>
        <w:t>T</w:t>
      </w:r>
      <w:r w:rsidR="00FD03FA" w:rsidRPr="00DB2FE6">
        <w:rPr>
          <w:rFonts w:ascii="Times New Roman" w:eastAsia="Calibri" w:hAnsi="Times New Roman" w:cs="Times New Roman"/>
          <w:sz w:val="24"/>
          <w:szCs w:val="24"/>
        </w:rPr>
        <w:t xml:space="preserve">iekėjas dokumentus tvirtina naudodamas elektroninį, o ne fizinį parašą, elektroninis parašas turi atitikti VPĮ 22 straipsnio 11 dalies 2 ir 3 punktuose nustatytus reikalavimus. </w:t>
      </w:r>
      <w:r w:rsidR="00FD03FA" w:rsidRPr="00DB2FE6">
        <w:rPr>
          <w:rFonts w:ascii="Times New Roman" w:hAnsi="Times New Roman" w:cs="Times New Roman"/>
          <w:sz w:val="24"/>
          <w:szCs w:val="24"/>
        </w:rPr>
        <w:t>Perkančiajai organizacijai kilus abejonių dėl dokumentų tikrumo, ji turi teisę reikalauti pateikti dokumentų originalus.</w:t>
      </w:r>
      <w:r w:rsidR="00FD03FA" w:rsidRPr="00DB2FE6">
        <w:rPr>
          <w:rFonts w:ascii="Times New Roman" w:eastAsia="Calibri" w:hAnsi="Times New Roman" w:cs="Times New Roman"/>
          <w:sz w:val="24"/>
          <w:szCs w:val="24"/>
        </w:rPr>
        <w:t xml:space="preserve"> Gali būti:</w:t>
      </w:r>
    </w:p>
    <w:p w14:paraId="293D3908" w14:textId="11137441" w:rsidR="00FD03FA" w:rsidRPr="00DB2FE6" w:rsidRDefault="00C7179F" w:rsidP="00922C44">
      <w:pPr>
        <w:pStyle w:val="ListParagraph"/>
        <w:spacing w:after="0" w:line="240" w:lineRule="auto"/>
        <w:ind w:left="0" w:firstLine="567"/>
        <w:jc w:val="both"/>
        <w:rPr>
          <w:rFonts w:ascii="Times New Roman" w:hAnsi="Times New Roman" w:cs="Times New Roman"/>
          <w:bCs/>
          <w:iCs/>
          <w:sz w:val="24"/>
          <w:szCs w:val="24"/>
          <w:u w:val="single"/>
        </w:rPr>
      </w:pPr>
      <w:r w:rsidRPr="00DB2FE6">
        <w:rPr>
          <w:rFonts w:ascii="Times New Roman" w:eastAsia="Calibri" w:hAnsi="Times New Roman" w:cs="Times New Roman"/>
          <w:bCs/>
          <w:iCs/>
          <w:sz w:val="24"/>
          <w:szCs w:val="24"/>
        </w:rPr>
        <w:t>6</w:t>
      </w:r>
      <w:r w:rsidR="00390B20" w:rsidRPr="00DB2FE6">
        <w:rPr>
          <w:rFonts w:ascii="Times New Roman" w:eastAsia="Calibri" w:hAnsi="Times New Roman" w:cs="Times New Roman"/>
          <w:bCs/>
          <w:iCs/>
          <w:sz w:val="24"/>
          <w:szCs w:val="24"/>
        </w:rPr>
        <w:t>.</w:t>
      </w:r>
      <w:r w:rsidRPr="00DB2FE6">
        <w:rPr>
          <w:rFonts w:ascii="Times New Roman" w:eastAsia="Calibri" w:hAnsi="Times New Roman" w:cs="Times New Roman"/>
          <w:bCs/>
          <w:iCs/>
          <w:sz w:val="24"/>
          <w:szCs w:val="24"/>
        </w:rPr>
        <w:t>2</w:t>
      </w:r>
      <w:r w:rsidR="00390B20" w:rsidRPr="00DB2FE6">
        <w:rPr>
          <w:rFonts w:ascii="Times New Roman" w:eastAsia="Calibri" w:hAnsi="Times New Roman" w:cs="Times New Roman"/>
          <w:bCs/>
          <w:iCs/>
          <w:sz w:val="24"/>
          <w:szCs w:val="24"/>
        </w:rPr>
        <w:t>.</w:t>
      </w:r>
      <w:r w:rsidR="00EE3480" w:rsidRPr="00DB2FE6">
        <w:rPr>
          <w:rFonts w:ascii="Times New Roman" w:eastAsia="Calibri" w:hAnsi="Times New Roman" w:cs="Times New Roman"/>
          <w:bCs/>
          <w:iCs/>
          <w:sz w:val="24"/>
          <w:szCs w:val="24"/>
        </w:rPr>
        <w:t>1</w:t>
      </w:r>
      <w:r w:rsidR="00ED20C3" w:rsidRPr="00DB2FE6">
        <w:rPr>
          <w:rFonts w:ascii="Times New Roman" w:eastAsia="Calibri" w:hAnsi="Times New Roman" w:cs="Times New Roman"/>
          <w:bCs/>
          <w:iCs/>
          <w:sz w:val="24"/>
          <w:szCs w:val="24"/>
        </w:rPr>
        <w:t>.</w:t>
      </w:r>
      <w:r w:rsidR="00FD03FA" w:rsidRPr="00DB2FE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11D42C8" w14:textId="2FF28862" w:rsidR="00197943" w:rsidRPr="00DB2FE6" w:rsidRDefault="00FD03FA" w:rsidP="00ED20C3">
      <w:pPr>
        <w:pStyle w:val="ListParagraph"/>
        <w:numPr>
          <w:ilvl w:val="2"/>
          <w:numId w:val="13"/>
        </w:numPr>
        <w:tabs>
          <w:tab w:val="left" w:pos="851"/>
          <w:tab w:val="left" w:pos="1134"/>
          <w:tab w:val="left" w:pos="1418"/>
        </w:tabs>
        <w:spacing w:after="0" w:line="240" w:lineRule="auto"/>
        <w:ind w:left="0" w:firstLine="567"/>
        <w:jc w:val="both"/>
        <w:rPr>
          <w:rFonts w:ascii="Times New Roman" w:hAnsi="Times New Roman" w:cs="Times New Roman"/>
          <w:bCs/>
          <w:iCs/>
          <w:sz w:val="24"/>
          <w:szCs w:val="24"/>
        </w:rPr>
      </w:pPr>
      <w:r w:rsidRPr="00DB2FE6">
        <w:rPr>
          <w:rFonts w:ascii="Times New Roman" w:eastAsia="Calibri" w:hAnsi="Times New Roman" w:cs="Times New Roman"/>
          <w:bCs/>
          <w:iCs/>
          <w:sz w:val="24"/>
          <w:szCs w:val="24"/>
        </w:rPr>
        <w:t>skaitmeninės dokumentų kopijos (</w:t>
      </w:r>
      <w:r w:rsidRPr="00DB2FE6">
        <w:rPr>
          <w:rFonts w:ascii="Times New Roman" w:eastAsia="Calibri" w:hAnsi="Times New Roman" w:cs="Times New Roman"/>
          <w:iCs/>
          <w:sz w:val="24"/>
          <w:szCs w:val="24"/>
        </w:rPr>
        <w:t>fiziniu parašu tvirtinami dokumentai turi būti pateikiami pasirašyti ir nuskenuoti)</w:t>
      </w:r>
      <w:r w:rsidRPr="00DB2FE6">
        <w:rPr>
          <w:rFonts w:ascii="Times New Roman" w:eastAsia="Calibri" w:hAnsi="Times New Roman" w:cs="Times New Roman"/>
          <w:bCs/>
          <w:iCs/>
          <w:sz w:val="24"/>
          <w:szCs w:val="24"/>
        </w:rPr>
        <w:t>.</w:t>
      </w:r>
    </w:p>
    <w:p w14:paraId="6602056D" w14:textId="55EDC1BE" w:rsidR="0096678C" w:rsidRPr="00DB2FE6" w:rsidRDefault="0099696F" w:rsidP="00540739">
      <w:pPr>
        <w:pStyle w:val="ListParagraph"/>
        <w:numPr>
          <w:ilvl w:val="1"/>
          <w:numId w:val="13"/>
        </w:numPr>
        <w:spacing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P</w:t>
      </w:r>
      <w:r w:rsidR="0048587E" w:rsidRPr="00DB2FE6">
        <w:rPr>
          <w:rFonts w:ascii="Times New Roman" w:hAnsi="Times New Roman" w:cs="Times New Roman"/>
          <w:color w:val="000000" w:themeColor="text1"/>
          <w:sz w:val="24"/>
          <w:szCs w:val="24"/>
        </w:rPr>
        <w:t>asiūlymas turi būti parengtas</w:t>
      </w:r>
      <w:r w:rsidR="00EE44B0" w:rsidRPr="00DB2FE6">
        <w:rPr>
          <w:rFonts w:ascii="Times New Roman" w:hAnsi="Times New Roman" w:cs="Times New Roman"/>
          <w:color w:val="000000" w:themeColor="text1"/>
          <w:sz w:val="24"/>
          <w:szCs w:val="24"/>
        </w:rPr>
        <w:t xml:space="preserve">, </w:t>
      </w:r>
      <w:r w:rsidR="0048587E" w:rsidRPr="00DB2FE6">
        <w:rPr>
          <w:rFonts w:ascii="Times New Roman" w:hAnsi="Times New Roman" w:cs="Times New Roman"/>
          <w:color w:val="000000" w:themeColor="text1"/>
          <w:sz w:val="24"/>
          <w:szCs w:val="24"/>
        </w:rPr>
        <w:t>lietuvių</w:t>
      </w:r>
      <w:r w:rsidR="00540739" w:rsidRPr="00DB2FE6">
        <w:rPr>
          <w:rFonts w:ascii="Times New Roman" w:hAnsi="Times New Roman" w:cs="Times New Roman"/>
          <w:color w:val="000000" w:themeColor="text1"/>
          <w:sz w:val="24"/>
          <w:szCs w:val="24"/>
        </w:rPr>
        <w:t xml:space="preserve"> kalba. </w:t>
      </w:r>
      <w:r w:rsidR="00F17A1F" w:rsidRPr="00DB2FE6">
        <w:rPr>
          <w:rFonts w:ascii="Times New Roman" w:eastAsia="Arial" w:hAnsi="Times New Roman" w:cs="Times New Roman"/>
          <w:color w:val="000000" w:themeColor="text1"/>
          <w:sz w:val="24"/>
          <w:szCs w:val="24"/>
        </w:rPr>
        <w:t>Jei kurie nors su pasiūlymu teikiami dokumentai parengti ne</w:t>
      </w:r>
      <w:r w:rsidR="001427AB" w:rsidRPr="00DB2FE6">
        <w:rPr>
          <w:rFonts w:ascii="Times New Roman" w:eastAsia="Arial" w:hAnsi="Times New Roman" w:cs="Times New Roman"/>
          <w:color w:val="000000" w:themeColor="text1"/>
          <w:sz w:val="24"/>
          <w:szCs w:val="24"/>
        </w:rPr>
        <w:t xml:space="preserve"> ta kalba, kuria</w:t>
      </w:r>
      <w:r w:rsidR="00F17A1F" w:rsidRPr="00DB2FE6">
        <w:rPr>
          <w:rFonts w:ascii="Times New Roman" w:eastAsia="Arial" w:hAnsi="Times New Roman" w:cs="Times New Roman"/>
          <w:color w:val="000000" w:themeColor="text1"/>
          <w:sz w:val="24"/>
          <w:szCs w:val="24"/>
        </w:rPr>
        <w:t xml:space="preserve"> </w:t>
      </w:r>
      <w:r w:rsidR="0BCA4ED4" w:rsidRPr="00DB2FE6">
        <w:rPr>
          <w:rFonts w:ascii="Times New Roman" w:eastAsia="Arial" w:hAnsi="Times New Roman" w:cs="Times New Roman"/>
          <w:color w:val="000000" w:themeColor="text1"/>
          <w:sz w:val="24"/>
          <w:szCs w:val="24"/>
        </w:rPr>
        <w:t>reikalaujama</w:t>
      </w:r>
      <w:r w:rsidR="001427AB" w:rsidRPr="00DB2FE6">
        <w:rPr>
          <w:rFonts w:ascii="Times New Roman" w:eastAsia="Arial" w:hAnsi="Times New Roman" w:cs="Times New Roman"/>
          <w:color w:val="000000" w:themeColor="text1"/>
          <w:sz w:val="24"/>
          <w:szCs w:val="24"/>
        </w:rPr>
        <w:t xml:space="preserve">, </w:t>
      </w:r>
      <w:r w:rsidR="003F1D78" w:rsidRPr="00DB2FE6">
        <w:rPr>
          <w:rFonts w:ascii="Times New Roman" w:eastAsia="Arial" w:hAnsi="Times New Roman" w:cs="Times New Roman"/>
          <w:color w:val="000000" w:themeColor="text1"/>
          <w:sz w:val="24"/>
          <w:szCs w:val="24"/>
        </w:rPr>
        <w:t xml:space="preserve">turi būti pateiktas tikslus vertimas į </w:t>
      </w:r>
      <w:r w:rsidR="40DC6EFC" w:rsidRPr="00DB2FE6">
        <w:rPr>
          <w:rFonts w:ascii="Times New Roman" w:eastAsia="Arial" w:hAnsi="Times New Roman" w:cs="Times New Roman"/>
          <w:color w:val="000000" w:themeColor="text1"/>
          <w:sz w:val="24"/>
          <w:szCs w:val="24"/>
        </w:rPr>
        <w:t>reikalaujamą</w:t>
      </w:r>
      <w:r w:rsidR="001427AB" w:rsidRPr="00DB2FE6">
        <w:rPr>
          <w:rFonts w:ascii="Times New Roman" w:eastAsia="Arial" w:hAnsi="Times New Roman" w:cs="Times New Roman"/>
          <w:color w:val="000000" w:themeColor="text1"/>
          <w:sz w:val="24"/>
          <w:szCs w:val="24"/>
        </w:rPr>
        <w:t xml:space="preserve"> </w:t>
      </w:r>
      <w:r w:rsidR="00141BF1" w:rsidRPr="00DB2FE6">
        <w:rPr>
          <w:rFonts w:ascii="Times New Roman" w:eastAsia="Arial" w:hAnsi="Times New Roman" w:cs="Times New Roman"/>
          <w:color w:val="000000" w:themeColor="text1"/>
          <w:sz w:val="24"/>
          <w:szCs w:val="24"/>
        </w:rPr>
        <w:t>kalbą</w:t>
      </w:r>
      <w:r w:rsidR="00F17A1F" w:rsidRPr="00DB2FE6">
        <w:rPr>
          <w:rFonts w:ascii="Times New Roman" w:eastAsia="Arial" w:hAnsi="Times New Roman" w:cs="Times New Roman"/>
          <w:color w:val="000000" w:themeColor="text1"/>
          <w:sz w:val="24"/>
          <w:szCs w:val="24"/>
        </w:rPr>
        <w:t xml:space="preserve">. </w:t>
      </w:r>
      <w:r w:rsidR="0085364E" w:rsidRPr="00DB2FE6">
        <w:rPr>
          <w:rFonts w:ascii="Times New Roman" w:hAnsi="Times New Roman" w:cs="Times New Roman"/>
          <w:color w:val="000000" w:themeColor="text1"/>
          <w:sz w:val="24"/>
          <w:szCs w:val="24"/>
        </w:rPr>
        <w:t>Perkančiajai organizacijai turint įtarimų</w:t>
      </w:r>
      <w:r w:rsidR="0048587E" w:rsidRPr="00DB2FE6">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0165A97" w:rsidR="00380B99" w:rsidRPr="00DB2FE6" w:rsidRDefault="008D03B2" w:rsidP="00ED20C3">
      <w:pPr>
        <w:pStyle w:val="ListParagraph"/>
        <w:numPr>
          <w:ilvl w:val="1"/>
          <w:numId w:val="13"/>
        </w:numPr>
        <w:tabs>
          <w:tab w:val="left" w:pos="851"/>
          <w:tab w:val="left" w:pos="993"/>
        </w:tabs>
        <w:spacing w:line="240" w:lineRule="auto"/>
        <w:ind w:left="0" w:firstLine="567"/>
        <w:jc w:val="both"/>
        <w:rPr>
          <w:rFonts w:ascii="Times New Roman" w:hAnsi="Times New Roman" w:cs="Times New Roman"/>
          <w:sz w:val="24"/>
          <w:szCs w:val="24"/>
        </w:rPr>
      </w:pPr>
      <w:r w:rsidRPr="00DB2FE6">
        <w:rPr>
          <w:rFonts w:ascii="Times New Roman" w:eastAsia="Arial" w:hAnsi="Times New Roman" w:cs="Times New Roman"/>
          <w:sz w:val="24"/>
          <w:szCs w:val="24"/>
        </w:rPr>
        <w:t xml:space="preserve">Bendra </w:t>
      </w:r>
      <w:r w:rsidR="00BA6AB3"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asiūlymo kaina</w:t>
      </w:r>
      <w:r w:rsidR="00D247A7" w:rsidRPr="00DB2FE6">
        <w:rPr>
          <w:rFonts w:ascii="Times New Roman" w:eastAsia="Arial" w:hAnsi="Times New Roman" w:cs="Times New Roman"/>
          <w:sz w:val="24"/>
          <w:szCs w:val="24"/>
        </w:rPr>
        <w:t xml:space="preserve"> </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sąnaudos</w:t>
      </w:r>
      <w:r w:rsidR="008D3752" w:rsidRPr="00DB2FE6">
        <w:rPr>
          <w:rFonts w:ascii="Times New Roman" w:eastAsia="Arial" w:hAnsi="Times New Roman" w:cs="Times New Roman"/>
          <w:sz w:val="24"/>
          <w:szCs w:val="24"/>
        </w:rPr>
        <w:t>)</w:t>
      </w:r>
      <w:r w:rsidR="00D247A7" w:rsidRPr="00DB2FE6">
        <w:rPr>
          <w:rFonts w:ascii="Times New Roman" w:eastAsia="Arial" w:hAnsi="Times New Roman" w:cs="Times New Roman"/>
          <w:sz w:val="24"/>
          <w:szCs w:val="24"/>
        </w:rPr>
        <w:t xml:space="preserve"> </w:t>
      </w:r>
      <w:r w:rsidR="00032504" w:rsidRPr="00DB2FE6">
        <w:rPr>
          <w:rFonts w:ascii="Times New Roman" w:eastAsia="Arial" w:hAnsi="Times New Roman" w:cs="Times New Roman"/>
          <w:sz w:val="24"/>
          <w:szCs w:val="24"/>
        </w:rPr>
        <w:t xml:space="preserve">ir jos sudėtinės dalys </w:t>
      </w:r>
      <w:r w:rsidR="000B049C" w:rsidRPr="00DB2FE6">
        <w:rPr>
          <w:rFonts w:ascii="Times New Roman" w:eastAsia="Arial" w:hAnsi="Times New Roman" w:cs="Times New Roman"/>
          <w:sz w:val="24"/>
          <w:szCs w:val="24"/>
        </w:rPr>
        <w:t xml:space="preserve">turi būti nurodoma </w:t>
      </w:r>
      <w:r w:rsidR="00D247A7" w:rsidRPr="00DB2FE6">
        <w:rPr>
          <w:rFonts w:ascii="Times New Roman" w:eastAsia="Arial" w:hAnsi="Times New Roman" w:cs="Times New Roman"/>
          <w:sz w:val="24"/>
          <w:szCs w:val="24"/>
        </w:rPr>
        <w:t>dviejų skaičių po kablelio tikslumu</w:t>
      </w:r>
      <w:r w:rsidR="00032504" w:rsidRPr="00DB2FE6">
        <w:rPr>
          <w:rFonts w:ascii="Times New Roman" w:eastAsia="Arial" w:hAnsi="Times New Roman" w:cs="Times New Roman"/>
          <w:sz w:val="24"/>
          <w:szCs w:val="24"/>
        </w:rPr>
        <w:t>.</w:t>
      </w:r>
    </w:p>
    <w:p w14:paraId="22059CDA" w14:textId="0CD22E69" w:rsidR="003A0EC0" w:rsidRPr="00DB2FE6" w:rsidRDefault="003A0EC0" w:rsidP="00ED20C3">
      <w:pPr>
        <w:pStyle w:val="ListParagraph"/>
        <w:numPr>
          <w:ilvl w:val="1"/>
          <w:numId w:val="13"/>
        </w:numPr>
        <w:tabs>
          <w:tab w:val="left" w:pos="709"/>
          <w:tab w:val="left" w:pos="851"/>
          <w:tab w:val="left" w:pos="993"/>
        </w:tabs>
        <w:spacing w:line="240" w:lineRule="auto"/>
        <w:ind w:left="0" w:firstLine="567"/>
        <w:jc w:val="both"/>
        <w:rPr>
          <w:rFonts w:ascii="Times New Roman" w:hAnsi="Times New Roman" w:cs="Times New Roman"/>
          <w:sz w:val="24"/>
          <w:szCs w:val="24"/>
        </w:rPr>
      </w:pPr>
      <w:r w:rsidRPr="00DB2FE6">
        <w:rPr>
          <w:rFonts w:ascii="Times New Roman" w:eastAsia="Arial" w:hAnsi="Times New Roman" w:cs="Times New Roman"/>
          <w:sz w:val="24"/>
          <w:szCs w:val="24"/>
        </w:rPr>
        <w:t xml:space="preserve">Tiekėjų </w:t>
      </w:r>
      <w:r w:rsidR="00A217B2" w:rsidRPr="00DB2FE6">
        <w:rPr>
          <w:rFonts w:ascii="Times New Roman" w:eastAsia="Arial" w:hAnsi="Times New Roman" w:cs="Times New Roman"/>
          <w:sz w:val="24"/>
          <w:szCs w:val="24"/>
        </w:rPr>
        <w:t>p</w:t>
      </w:r>
      <w:r w:rsidRPr="00DB2FE6">
        <w:rPr>
          <w:rFonts w:ascii="Times New Roman" w:eastAsia="Arial" w:hAnsi="Times New Roman" w:cs="Times New Roman"/>
          <w:sz w:val="24"/>
          <w:szCs w:val="24"/>
        </w:rPr>
        <w:t xml:space="preserve">asiūlymuose nurodytos kainos bus vertinamos </w:t>
      </w:r>
      <w:r w:rsidRPr="00DB2FE6">
        <w:rPr>
          <w:rFonts w:ascii="Times New Roman" w:hAnsi="Times New Roman" w:cs="Times New Roman"/>
          <w:sz w:val="24"/>
          <w:szCs w:val="24"/>
        </w:rPr>
        <w:t>ir lyginamos su visais mokesčiais, įskaitant PVM</w:t>
      </w:r>
      <w:r w:rsidR="006E3394" w:rsidRPr="00DB2FE6">
        <w:rPr>
          <w:rFonts w:ascii="Times New Roman" w:hAnsi="Times New Roman" w:cs="Times New Roman"/>
          <w:sz w:val="24"/>
          <w:szCs w:val="24"/>
        </w:rPr>
        <w:t>.</w:t>
      </w:r>
    </w:p>
    <w:p w14:paraId="3EC655B7" w14:textId="13FE2FDC" w:rsidR="00434B9A" w:rsidRPr="00DB2FE6" w:rsidRDefault="00434B9A" w:rsidP="00ED20C3">
      <w:pPr>
        <w:pStyle w:val="ListParagraph"/>
        <w:numPr>
          <w:ilvl w:val="1"/>
          <w:numId w:val="13"/>
        </w:numPr>
        <w:tabs>
          <w:tab w:val="left" w:pos="851"/>
          <w:tab w:val="left" w:pos="993"/>
        </w:tabs>
        <w:spacing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Tiekėjų pasiūlymuose nurodytą palyginamąją pasiūlymo kainą (Eur su PVM) perkančioji organizacija naudos tik tiekėjų pasiūlymų vertinimui ir palyginimui, palyginamoji pasiūlymo kaina nebus įtraukiama į pirkimo sutartį.</w:t>
      </w:r>
    </w:p>
    <w:p w14:paraId="7195FE2D" w14:textId="5092D50B" w:rsidR="00434B9A" w:rsidRPr="00DB2FE6" w:rsidRDefault="00434B9A" w:rsidP="00623028">
      <w:pPr>
        <w:pStyle w:val="ListParagraph"/>
        <w:numPr>
          <w:ilvl w:val="1"/>
          <w:numId w:val="13"/>
        </w:numPr>
        <w:tabs>
          <w:tab w:val="left" w:pos="993"/>
        </w:tabs>
        <w:spacing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Paslaugos bus perkamos pagal perkančiosios organizacijos poreikį už ne daugiau kaip </w:t>
      </w:r>
      <w:r w:rsidRPr="00DB2FE6">
        <w:rPr>
          <w:rFonts w:ascii="Times New Roman" w:hAnsi="Times New Roman" w:cs="Times New Roman"/>
          <w:b/>
          <w:bCs/>
          <w:sz w:val="24"/>
          <w:szCs w:val="24"/>
        </w:rPr>
        <w:t>2</w:t>
      </w:r>
      <w:r w:rsidR="00BF6600" w:rsidRPr="00DB2FE6">
        <w:rPr>
          <w:rFonts w:ascii="Times New Roman" w:hAnsi="Times New Roman" w:cs="Times New Roman"/>
          <w:b/>
          <w:bCs/>
          <w:sz w:val="24"/>
          <w:szCs w:val="24"/>
        </w:rPr>
        <w:t>5</w:t>
      </w:r>
      <w:r w:rsidRPr="00DB2FE6">
        <w:rPr>
          <w:rFonts w:ascii="Times New Roman" w:hAnsi="Times New Roman" w:cs="Times New Roman"/>
          <w:b/>
          <w:bCs/>
          <w:sz w:val="24"/>
          <w:szCs w:val="24"/>
        </w:rPr>
        <w:t xml:space="preserve">0 000,00 Eur (du šimtai </w:t>
      </w:r>
      <w:r w:rsidR="00BF6600" w:rsidRPr="00DB2FE6">
        <w:rPr>
          <w:rFonts w:ascii="Times New Roman" w:hAnsi="Times New Roman" w:cs="Times New Roman"/>
          <w:b/>
          <w:bCs/>
          <w:sz w:val="24"/>
          <w:szCs w:val="24"/>
        </w:rPr>
        <w:t xml:space="preserve">penkiasdešimt </w:t>
      </w:r>
      <w:r w:rsidRPr="00DB2FE6">
        <w:rPr>
          <w:rFonts w:ascii="Times New Roman" w:hAnsi="Times New Roman" w:cs="Times New Roman"/>
          <w:b/>
          <w:bCs/>
          <w:sz w:val="24"/>
          <w:szCs w:val="24"/>
        </w:rPr>
        <w:t xml:space="preserve">tūkstančių eurų 00 ct) su PVM </w:t>
      </w:r>
      <w:r w:rsidR="00E707E4" w:rsidRPr="00DB2FE6">
        <w:rPr>
          <w:rFonts w:ascii="Times New Roman" w:hAnsi="Times New Roman" w:cs="Times New Roman"/>
          <w:b/>
          <w:bCs/>
          <w:sz w:val="24"/>
          <w:szCs w:val="24"/>
        </w:rPr>
        <w:t xml:space="preserve">(206 611,57 Eur (du šimtai šeši tūkstančiai šeši šimtai vienuolika eurų 57 ct) be PVM) </w:t>
      </w:r>
      <w:r w:rsidRPr="00DB2FE6">
        <w:rPr>
          <w:rFonts w:ascii="Times New Roman" w:hAnsi="Times New Roman" w:cs="Times New Roman"/>
          <w:b/>
          <w:bCs/>
          <w:sz w:val="24"/>
          <w:szCs w:val="24"/>
        </w:rPr>
        <w:t xml:space="preserve">(maksimali pirkimui skirta lėšų suma). </w:t>
      </w:r>
      <w:r w:rsidRPr="00DB2FE6">
        <w:rPr>
          <w:rFonts w:ascii="Times New Roman" w:hAnsi="Times New Roman" w:cs="Times New Roman"/>
          <w:sz w:val="24"/>
          <w:szCs w:val="24"/>
        </w:rPr>
        <w:t>Perkančioji organizacija neįsipareigoja nupirkti paslaugų už maksimalią pirkimui skirtą lėšų sumą.</w:t>
      </w:r>
    </w:p>
    <w:p w14:paraId="7A15AE0A" w14:textId="70E9AA9F" w:rsidR="00EE1C85" w:rsidRPr="00DB2FE6" w:rsidRDefault="00EE1C85" w:rsidP="00540739">
      <w:pPr>
        <w:pStyle w:val="Heading1"/>
        <w:numPr>
          <w:ilvl w:val="0"/>
          <w:numId w:val="13"/>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B2FE6">
        <w:rPr>
          <w:rFonts w:ascii="Times New Roman" w:hAnsi="Times New Roman" w:cs="Times New Roman"/>
          <w:sz w:val="24"/>
          <w:szCs w:val="24"/>
        </w:rPr>
        <w:t>Pasiūlymo galiojimo užtikrinimas</w:t>
      </w:r>
      <w:bookmarkEnd w:id="25"/>
      <w:bookmarkEnd w:id="26"/>
      <w:bookmarkEnd w:id="27"/>
    </w:p>
    <w:p w14:paraId="2B38CB47" w14:textId="40C94AAF" w:rsidR="00B3551C" w:rsidRPr="00DB2FE6" w:rsidRDefault="00655F17" w:rsidP="000967CA">
      <w:pPr>
        <w:pStyle w:val="ListParagraph"/>
        <w:spacing w:after="0" w:line="240" w:lineRule="auto"/>
        <w:ind w:left="0"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7.1. </w:t>
      </w:r>
      <w:r w:rsidR="00B3551C" w:rsidRPr="00DB2FE6">
        <w:rPr>
          <w:rFonts w:ascii="Times New Roman" w:eastAsia="Calibri" w:hAnsi="Times New Roman" w:cs="Times New Roman"/>
          <w:sz w:val="24"/>
          <w:szCs w:val="24"/>
        </w:rPr>
        <w:t xml:space="preserve">Perkančioji organizacija nereikalauja užtikrinti </w:t>
      </w:r>
      <w:r w:rsidR="00110481" w:rsidRPr="00DB2FE6">
        <w:rPr>
          <w:rFonts w:ascii="Times New Roman" w:eastAsia="Calibri" w:hAnsi="Times New Roman" w:cs="Times New Roman"/>
          <w:sz w:val="24"/>
          <w:szCs w:val="24"/>
        </w:rPr>
        <w:t>p</w:t>
      </w:r>
      <w:r w:rsidR="00B3551C" w:rsidRPr="00DB2FE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2FE6" w:rsidRDefault="00040C0F"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B2FE6">
        <w:rPr>
          <w:rFonts w:ascii="Times New Roman" w:hAnsi="Times New Roman" w:cs="Times New Roman"/>
          <w:sz w:val="24"/>
          <w:szCs w:val="24"/>
        </w:rPr>
        <w:t>Elektroninis aukcionas</w:t>
      </w:r>
      <w:bookmarkEnd w:id="28"/>
      <w:bookmarkEnd w:id="29"/>
      <w:bookmarkEnd w:id="30"/>
      <w:bookmarkEnd w:id="31"/>
      <w:bookmarkEnd w:id="32"/>
    </w:p>
    <w:p w14:paraId="0BFDB7B0" w14:textId="3BA74036" w:rsidR="00040C0F" w:rsidRPr="00DB2FE6" w:rsidRDefault="002827E4" w:rsidP="000967CA">
      <w:pPr>
        <w:spacing w:after="0" w:line="240" w:lineRule="auto"/>
        <w:ind w:firstLine="567"/>
        <w:rPr>
          <w:rFonts w:ascii="Times New Roman" w:hAnsi="Times New Roman" w:cs="Times New Roman"/>
          <w:sz w:val="24"/>
          <w:szCs w:val="24"/>
        </w:rPr>
      </w:pPr>
      <w:r w:rsidRPr="00DB2FE6">
        <w:rPr>
          <w:rFonts w:ascii="Times New Roman" w:hAnsi="Times New Roman" w:cs="Times New Roman"/>
          <w:sz w:val="24"/>
          <w:szCs w:val="24"/>
        </w:rPr>
        <w:t xml:space="preserve">8.1. </w:t>
      </w:r>
      <w:r w:rsidR="00040C0F" w:rsidRPr="00DB2FE6">
        <w:rPr>
          <w:rFonts w:ascii="Times New Roman" w:hAnsi="Times New Roman" w:cs="Times New Roman"/>
          <w:sz w:val="24"/>
          <w:szCs w:val="24"/>
        </w:rPr>
        <w:t>Perkančioji organizacija pirkime netaikys elektroninio aukciono.</w:t>
      </w:r>
    </w:p>
    <w:p w14:paraId="14CBD3AD" w14:textId="23B8A7AF" w:rsidR="009D0DC5" w:rsidRPr="00DB2FE6" w:rsidRDefault="00EA001C" w:rsidP="00540739">
      <w:pPr>
        <w:pStyle w:val="Heading1"/>
        <w:numPr>
          <w:ilvl w:val="0"/>
          <w:numId w:val="13"/>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6333936"/>
      <w:r w:rsidRPr="00DB2FE6">
        <w:rPr>
          <w:rFonts w:ascii="Times New Roman" w:hAnsi="Times New Roman" w:cs="Times New Roman"/>
          <w:sz w:val="24"/>
          <w:szCs w:val="24"/>
        </w:rPr>
        <w:t>P</w:t>
      </w:r>
      <w:r w:rsidR="00014A61" w:rsidRPr="00DB2FE6">
        <w:rPr>
          <w:rFonts w:ascii="Times New Roman" w:hAnsi="Times New Roman" w:cs="Times New Roman"/>
          <w:sz w:val="24"/>
          <w:szCs w:val="24"/>
        </w:rPr>
        <w:t>asiūlymų vertinimas</w:t>
      </w:r>
      <w:bookmarkEnd w:id="33"/>
      <w:bookmarkEnd w:id="34"/>
      <w:bookmarkEnd w:id="35"/>
      <w:bookmarkEnd w:id="36"/>
      <w:bookmarkEnd w:id="37"/>
    </w:p>
    <w:p w14:paraId="50BC7989" w14:textId="12162C42" w:rsidR="00003A3F" w:rsidRPr="00DB2FE6" w:rsidRDefault="002D470F" w:rsidP="000967CA">
      <w:pPr>
        <w:spacing w:after="0" w:line="240" w:lineRule="auto"/>
        <w:ind w:firstLine="567"/>
        <w:jc w:val="both"/>
        <w:rPr>
          <w:rFonts w:ascii="Times New Roman" w:hAnsi="Times New Roman" w:cs="Times New Roman"/>
          <w:sz w:val="24"/>
          <w:szCs w:val="24"/>
        </w:rPr>
      </w:pPr>
      <w:r w:rsidRPr="00DB2FE6">
        <w:rPr>
          <w:rFonts w:ascii="Times New Roman" w:hAnsi="Times New Roman" w:cs="Times New Roman"/>
          <w:sz w:val="24"/>
          <w:szCs w:val="24"/>
        </w:rPr>
        <w:t xml:space="preserve">9.1. </w:t>
      </w:r>
      <w:r w:rsidR="004E71CB" w:rsidRPr="00DB2FE6">
        <w:rPr>
          <w:rFonts w:ascii="Times New Roman" w:eastAsia="Calibri" w:hAnsi="Times New Roman" w:cs="Times New Roman"/>
          <w:sz w:val="24"/>
          <w:szCs w:val="24"/>
        </w:rPr>
        <w:t xml:space="preserve">Perkančioji organizacija ekonomiškai naudingiausią pasiūlymą išrenka pagal </w:t>
      </w:r>
      <w:r w:rsidR="00003A3F" w:rsidRPr="00DB2FE6">
        <w:rPr>
          <w:rFonts w:ascii="Times New Roman" w:eastAsia="Calibri" w:hAnsi="Times New Roman" w:cs="Times New Roman"/>
          <w:sz w:val="24"/>
          <w:szCs w:val="24"/>
        </w:rPr>
        <w:t>kainos ir kokybės santykį. Duomenys, kuriuos savo pasiūlyme turi pateikti tiekėjas, vertinimo kriterijai ir tvarka, pagal kuri</w:t>
      </w:r>
      <w:r w:rsidR="000967CA" w:rsidRPr="00DB2FE6">
        <w:rPr>
          <w:rFonts w:ascii="Times New Roman" w:eastAsia="Calibri" w:hAnsi="Times New Roman" w:cs="Times New Roman"/>
          <w:sz w:val="24"/>
          <w:szCs w:val="24"/>
        </w:rPr>
        <w:t>ą</w:t>
      </w:r>
      <w:r w:rsidR="00003A3F" w:rsidRPr="00DB2FE6">
        <w:rPr>
          <w:rFonts w:ascii="Times New Roman" w:eastAsia="Calibri" w:hAnsi="Times New Roman" w:cs="Times New Roman"/>
          <w:sz w:val="24"/>
          <w:szCs w:val="24"/>
        </w:rPr>
        <w:t xml:space="preserve"> vertinami tiekėjo pateikti duomenys, pateikiama</w:t>
      </w:r>
      <w:r w:rsidR="004E71CB" w:rsidRPr="00DB2FE6">
        <w:rPr>
          <w:rFonts w:ascii="Times New Roman" w:eastAsia="Calibri" w:hAnsi="Times New Roman" w:cs="Times New Roman"/>
          <w:sz w:val="24"/>
          <w:szCs w:val="24"/>
        </w:rPr>
        <w:t xml:space="preserve"> </w:t>
      </w:r>
      <w:r w:rsidR="00CE14DF" w:rsidRPr="00DB2FE6">
        <w:rPr>
          <w:rFonts w:ascii="Times New Roman" w:eastAsia="Calibri" w:hAnsi="Times New Roman" w:cs="Times New Roman"/>
          <w:sz w:val="24"/>
          <w:szCs w:val="24"/>
        </w:rPr>
        <w:t>specialiųjų p</w:t>
      </w:r>
      <w:r w:rsidR="00551FA7" w:rsidRPr="00DB2FE6">
        <w:rPr>
          <w:rFonts w:ascii="Times New Roman" w:eastAsia="Calibri" w:hAnsi="Times New Roman" w:cs="Times New Roman"/>
          <w:sz w:val="24"/>
          <w:szCs w:val="24"/>
        </w:rPr>
        <w:t xml:space="preserve">irkimo </w:t>
      </w:r>
      <w:r w:rsidR="00913029" w:rsidRPr="00DB2FE6">
        <w:rPr>
          <w:rFonts w:ascii="Times New Roman" w:eastAsia="Calibri" w:hAnsi="Times New Roman" w:cs="Times New Roman"/>
          <w:sz w:val="24"/>
          <w:szCs w:val="24"/>
        </w:rPr>
        <w:t>sąlygų</w:t>
      </w:r>
      <w:r w:rsidR="00090235" w:rsidRPr="00DB2FE6">
        <w:rPr>
          <w:rFonts w:ascii="Times New Roman" w:eastAsia="Calibri" w:hAnsi="Times New Roman" w:cs="Times New Roman"/>
          <w:sz w:val="24"/>
          <w:szCs w:val="24"/>
        </w:rPr>
        <w:t xml:space="preserve"> </w:t>
      </w:r>
      <w:r w:rsidR="000967CA" w:rsidRPr="00DB2FE6">
        <w:rPr>
          <w:rFonts w:ascii="Times New Roman" w:hAnsi="Times New Roman" w:cs="Times New Roman"/>
          <w:color w:val="000000" w:themeColor="text1"/>
          <w:sz w:val="24"/>
          <w:szCs w:val="24"/>
          <w:shd w:val="clear" w:color="auto" w:fill="FFFFFF"/>
        </w:rPr>
        <w:t>7</w:t>
      </w:r>
      <w:r w:rsidR="00913029" w:rsidRPr="00DB2FE6">
        <w:rPr>
          <w:rFonts w:ascii="Times New Roman" w:eastAsia="Calibri" w:hAnsi="Times New Roman" w:cs="Times New Roman"/>
          <w:color w:val="000000" w:themeColor="text1"/>
          <w:sz w:val="24"/>
          <w:szCs w:val="24"/>
        </w:rPr>
        <w:t xml:space="preserve"> priede</w:t>
      </w:r>
      <w:r w:rsidR="00090235" w:rsidRPr="00DB2FE6">
        <w:rPr>
          <w:rFonts w:ascii="Times New Roman" w:eastAsia="Calibri" w:hAnsi="Times New Roman" w:cs="Times New Roman"/>
          <w:color w:val="000000" w:themeColor="text1"/>
          <w:sz w:val="24"/>
          <w:szCs w:val="24"/>
        </w:rPr>
        <w:t>.</w:t>
      </w:r>
    </w:p>
    <w:p w14:paraId="102136D3" w14:textId="0E6A2636" w:rsidR="00D734C6" w:rsidRPr="00DB2FE6" w:rsidRDefault="00D734C6" w:rsidP="000967CA">
      <w:pPr>
        <w:pStyle w:val="ListParagraph"/>
        <w:numPr>
          <w:ilvl w:val="1"/>
          <w:numId w:val="13"/>
        </w:numPr>
        <w:spacing w:after="0" w:line="20" w:lineRule="atLeast"/>
        <w:ind w:left="0" w:firstLine="567"/>
        <w:jc w:val="both"/>
        <w:rPr>
          <w:rFonts w:ascii="Times New Roman" w:eastAsiaTheme="minorHAnsi" w:hAnsi="Times New Roman" w:cs="Times New Roman"/>
          <w:bCs/>
          <w:iCs/>
          <w:sz w:val="24"/>
          <w:szCs w:val="24"/>
        </w:rPr>
      </w:pPr>
      <w:r w:rsidRPr="00DB2FE6">
        <w:rPr>
          <w:rFonts w:ascii="Times New Roman" w:hAnsi="Times New Roman" w:cs="Times New Roman"/>
          <w:color w:val="000000" w:themeColor="text1"/>
          <w:sz w:val="24"/>
          <w:szCs w:val="24"/>
        </w:rPr>
        <w:t xml:space="preserve">Laimėjusiu </w:t>
      </w:r>
      <w:r w:rsidR="005D7D8C" w:rsidRPr="00DB2FE6">
        <w:rPr>
          <w:rFonts w:ascii="Times New Roman" w:hAnsi="Times New Roman" w:cs="Times New Roman"/>
          <w:color w:val="000000" w:themeColor="text1"/>
          <w:sz w:val="24"/>
          <w:szCs w:val="24"/>
        </w:rPr>
        <w:t>pasiūlymu</w:t>
      </w:r>
      <w:r w:rsidRPr="00DB2FE6">
        <w:rPr>
          <w:rFonts w:ascii="Times New Roman" w:hAnsi="Times New Roman" w:cs="Times New Roman"/>
          <w:color w:val="000000" w:themeColor="text1"/>
          <w:sz w:val="24"/>
          <w:szCs w:val="24"/>
        </w:rPr>
        <w:t xml:space="preserve"> galės būti pripažintas tik 1 (vienas) </w:t>
      </w:r>
      <w:r w:rsidR="005D7D8C" w:rsidRPr="00DB2FE6">
        <w:rPr>
          <w:rFonts w:ascii="Times New Roman" w:hAnsi="Times New Roman" w:cs="Times New Roman"/>
          <w:color w:val="000000" w:themeColor="text1"/>
          <w:sz w:val="24"/>
          <w:szCs w:val="24"/>
        </w:rPr>
        <w:t>ekonomiškai naudingiausias pasiūlymas, esantis pasiūlymų eilės pirmojoje vietoje</w:t>
      </w:r>
      <w:r w:rsidRPr="00DB2FE6">
        <w:rPr>
          <w:rFonts w:ascii="Times New Roman" w:hAnsi="Times New Roman" w:cs="Times New Roman"/>
          <w:color w:val="000000" w:themeColor="text1"/>
          <w:sz w:val="24"/>
          <w:szCs w:val="24"/>
        </w:rPr>
        <w:t>.</w:t>
      </w:r>
    </w:p>
    <w:p w14:paraId="60FEBC05" w14:textId="69C917A8" w:rsidR="001A25FD" w:rsidRPr="00DB2FE6" w:rsidRDefault="00A9488B" w:rsidP="00540739">
      <w:pPr>
        <w:pStyle w:val="NoSpacing"/>
        <w:numPr>
          <w:ilvl w:val="1"/>
          <w:numId w:val="13"/>
        </w:numPr>
        <w:spacing w:line="20" w:lineRule="atLeast"/>
        <w:ind w:left="0" w:firstLine="567"/>
        <w:contextualSpacing/>
        <w:jc w:val="both"/>
        <w:rPr>
          <w:rFonts w:ascii="Times New Roman" w:eastAsiaTheme="minorHAnsi" w:hAnsi="Times New Roman" w:cs="Times New Roman"/>
          <w:bCs/>
          <w:color w:val="000000" w:themeColor="text1"/>
          <w:sz w:val="24"/>
          <w:szCs w:val="24"/>
        </w:rPr>
      </w:pPr>
      <w:r w:rsidRPr="00DB2FE6">
        <w:rPr>
          <w:rStyle w:val="cf01"/>
          <w:rFonts w:ascii="Times New Roman" w:hAnsi="Times New Roman" w:cs="Times New Roman"/>
          <w:sz w:val="24"/>
          <w:szCs w:val="24"/>
        </w:rPr>
        <w:t>Perkančioji organizacija atmes tiekėjo pasiūlymą, jei</w:t>
      </w:r>
      <w:r w:rsidR="00195572" w:rsidRPr="00DB2FE6">
        <w:rPr>
          <w:rStyle w:val="cf01"/>
          <w:rFonts w:ascii="Times New Roman" w:hAnsi="Times New Roman" w:cs="Times New Roman"/>
          <w:sz w:val="24"/>
          <w:szCs w:val="24"/>
        </w:rPr>
        <w:t xml:space="preserve">gu kartu su pasiūlymu </w:t>
      </w:r>
      <w:r w:rsidR="00B2125E" w:rsidRPr="00DB2FE6">
        <w:rPr>
          <w:rStyle w:val="cf01"/>
          <w:rFonts w:ascii="Times New Roman" w:hAnsi="Times New Roman" w:cs="Times New Roman"/>
          <w:sz w:val="24"/>
          <w:szCs w:val="24"/>
        </w:rPr>
        <w:t xml:space="preserve">nebus pateikti šie </w:t>
      </w:r>
      <w:r w:rsidR="00277634" w:rsidRPr="00DB2FE6">
        <w:rPr>
          <w:rStyle w:val="cf01"/>
          <w:rFonts w:ascii="Times New Roman" w:hAnsi="Times New Roman" w:cs="Times New Roman"/>
          <w:sz w:val="24"/>
          <w:szCs w:val="24"/>
        </w:rPr>
        <w:t>p</w:t>
      </w:r>
      <w:r w:rsidR="00B2125E" w:rsidRPr="00DB2FE6">
        <w:rPr>
          <w:rStyle w:val="cf01"/>
          <w:rFonts w:ascii="Times New Roman" w:hAnsi="Times New Roman" w:cs="Times New Roman"/>
          <w:sz w:val="24"/>
          <w:szCs w:val="24"/>
        </w:rPr>
        <w:t xml:space="preserve">irkimo sąlygose reikalaujami pateikti dokumentai: </w:t>
      </w:r>
      <w:r w:rsidR="000967CA" w:rsidRPr="00DB2FE6">
        <w:rPr>
          <w:rFonts w:ascii="Times New Roman" w:hAnsi="Times New Roman" w:cs="Times New Roman"/>
          <w:sz w:val="24"/>
          <w:szCs w:val="24"/>
        </w:rPr>
        <w:t>specialiųjų pirkimo sąlygų 7 priedo „Pasiūlymų vertinimo kriterijai ir sąlygos“ priedo „Duomenys pasiūlymo Kokybės (T) kriterijų vertinimui“ 1 ir 2 lentelės.</w:t>
      </w:r>
    </w:p>
    <w:p w14:paraId="678C44CA" w14:textId="6EB53055" w:rsidR="00FE7908" w:rsidRPr="00DB2FE6" w:rsidRDefault="00FE7908" w:rsidP="00540739">
      <w:pPr>
        <w:pStyle w:val="Heading1"/>
        <w:numPr>
          <w:ilvl w:val="0"/>
          <w:numId w:val="13"/>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6333937"/>
      <w:r w:rsidRPr="00DB2FE6">
        <w:rPr>
          <w:rFonts w:ascii="Times New Roman" w:hAnsi="Times New Roman" w:cs="Times New Roman"/>
          <w:sz w:val="24"/>
          <w:szCs w:val="24"/>
        </w:rPr>
        <w:t>S</w:t>
      </w:r>
      <w:r w:rsidR="00281735" w:rsidRPr="00DB2FE6">
        <w:rPr>
          <w:rFonts w:ascii="Times New Roman" w:hAnsi="Times New Roman" w:cs="Times New Roman"/>
          <w:sz w:val="24"/>
          <w:szCs w:val="24"/>
        </w:rPr>
        <w:t>utarties sudarymas</w:t>
      </w:r>
      <w:bookmarkEnd w:id="38"/>
      <w:bookmarkEnd w:id="39"/>
      <w:bookmarkEnd w:id="40"/>
    </w:p>
    <w:p w14:paraId="27CAEFF7" w14:textId="41B529B9" w:rsidR="00F57665" w:rsidRPr="00DB2FE6" w:rsidRDefault="00F57665" w:rsidP="000967CA">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Ši pirkimo procedūra atliekama siekiant sudaryti sutartį</w:t>
      </w:r>
      <w:r w:rsidR="009A7D11" w:rsidRPr="00DB2FE6">
        <w:rPr>
          <w:rFonts w:ascii="Times New Roman" w:hAnsi="Times New Roman" w:cs="Times New Roman"/>
          <w:color w:val="000000" w:themeColor="text1"/>
          <w:sz w:val="24"/>
          <w:szCs w:val="24"/>
        </w:rPr>
        <w:t xml:space="preserve"> su tiekėju, kurio pasiūlymas</w:t>
      </w:r>
      <w:r w:rsidR="007B12FF" w:rsidRPr="00DB2FE6">
        <w:rPr>
          <w:rFonts w:ascii="Times New Roman" w:hAnsi="Times New Roman" w:cs="Times New Roman"/>
          <w:color w:val="000000" w:themeColor="text1"/>
          <w:sz w:val="24"/>
          <w:szCs w:val="24"/>
        </w:rPr>
        <w:t xml:space="preserve">, vadovaujantis </w:t>
      </w:r>
      <w:r w:rsidR="008F4194" w:rsidRPr="00DB2FE6">
        <w:rPr>
          <w:rFonts w:ascii="Times New Roman" w:hAnsi="Times New Roman" w:cs="Times New Roman"/>
          <w:color w:val="000000" w:themeColor="text1"/>
          <w:sz w:val="24"/>
          <w:szCs w:val="24"/>
        </w:rPr>
        <w:t>p</w:t>
      </w:r>
      <w:r w:rsidR="007B12FF" w:rsidRPr="00DB2FE6">
        <w:rPr>
          <w:rFonts w:ascii="Times New Roman" w:hAnsi="Times New Roman" w:cs="Times New Roman"/>
          <w:color w:val="000000" w:themeColor="text1"/>
          <w:sz w:val="24"/>
          <w:szCs w:val="24"/>
        </w:rPr>
        <w:t xml:space="preserve">irkimo </w:t>
      </w:r>
      <w:r w:rsidR="00207E40" w:rsidRPr="00DB2FE6">
        <w:rPr>
          <w:rFonts w:ascii="Times New Roman" w:hAnsi="Times New Roman" w:cs="Times New Roman"/>
          <w:color w:val="000000" w:themeColor="text1"/>
          <w:sz w:val="24"/>
          <w:szCs w:val="24"/>
        </w:rPr>
        <w:t>sąlygose</w:t>
      </w:r>
      <w:r w:rsidR="007B12FF" w:rsidRPr="00DB2FE6">
        <w:rPr>
          <w:rFonts w:ascii="Times New Roman" w:hAnsi="Times New Roman" w:cs="Times New Roman"/>
          <w:color w:val="000000" w:themeColor="text1"/>
          <w:sz w:val="24"/>
          <w:szCs w:val="24"/>
        </w:rPr>
        <w:t xml:space="preserve"> nustatyta tvarka</w:t>
      </w:r>
      <w:r w:rsidR="0023505D" w:rsidRPr="00DB2FE6">
        <w:rPr>
          <w:rFonts w:ascii="Times New Roman" w:hAnsi="Times New Roman" w:cs="Times New Roman"/>
          <w:color w:val="000000" w:themeColor="text1"/>
          <w:sz w:val="24"/>
          <w:szCs w:val="24"/>
        </w:rPr>
        <w:t>,</w:t>
      </w:r>
      <w:r w:rsidR="009A7D11" w:rsidRPr="00DB2FE6">
        <w:rPr>
          <w:rFonts w:ascii="Times New Roman" w:hAnsi="Times New Roman" w:cs="Times New Roman"/>
          <w:color w:val="000000" w:themeColor="text1"/>
          <w:sz w:val="24"/>
          <w:szCs w:val="24"/>
        </w:rPr>
        <w:t xml:space="preserve"> bus pripažintas laimėjęs</w:t>
      </w:r>
      <w:r w:rsidR="00F065D6" w:rsidRPr="00DB2FE6">
        <w:rPr>
          <w:rFonts w:ascii="Times New Roman" w:hAnsi="Times New Roman" w:cs="Times New Roman"/>
          <w:color w:val="000000" w:themeColor="text1"/>
          <w:sz w:val="24"/>
          <w:szCs w:val="24"/>
        </w:rPr>
        <w:t xml:space="preserve">. </w:t>
      </w:r>
      <w:r w:rsidR="004B2DE4" w:rsidRPr="00DB2FE6">
        <w:rPr>
          <w:rFonts w:ascii="Times New Roman" w:hAnsi="Times New Roman" w:cs="Times New Roman"/>
          <w:color w:val="000000" w:themeColor="text1"/>
          <w:sz w:val="24"/>
          <w:szCs w:val="24"/>
        </w:rPr>
        <w:t xml:space="preserve">Sutarties sąlygos pateikiamos </w:t>
      </w:r>
      <w:r w:rsidR="000967CA" w:rsidRPr="00DB2FE6">
        <w:rPr>
          <w:rFonts w:ascii="Times New Roman" w:hAnsi="Times New Roman" w:cs="Times New Roman"/>
          <w:color w:val="000000" w:themeColor="text1"/>
          <w:sz w:val="24"/>
          <w:szCs w:val="24"/>
        </w:rPr>
        <w:t>specialiųjų p</w:t>
      </w:r>
      <w:r w:rsidR="00551FA7" w:rsidRPr="00DB2FE6">
        <w:rPr>
          <w:rFonts w:ascii="Times New Roman" w:hAnsi="Times New Roman" w:cs="Times New Roman"/>
          <w:color w:val="000000" w:themeColor="text1"/>
          <w:sz w:val="24"/>
          <w:szCs w:val="24"/>
        </w:rPr>
        <w:t xml:space="preserve">irkimo </w:t>
      </w:r>
      <w:r w:rsidR="00D86901" w:rsidRPr="00DB2FE6">
        <w:rPr>
          <w:rFonts w:ascii="Times New Roman" w:hAnsi="Times New Roman" w:cs="Times New Roman"/>
          <w:color w:val="000000" w:themeColor="text1"/>
          <w:sz w:val="24"/>
          <w:szCs w:val="24"/>
        </w:rPr>
        <w:t xml:space="preserve">sąlygų </w:t>
      </w:r>
      <w:r w:rsidR="000967CA" w:rsidRPr="00DB2FE6">
        <w:rPr>
          <w:rFonts w:ascii="Times New Roman" w:hAnsi="Times New Roman" w:cs="Times New Roman"/>
          <w:color w:val="000000" w:themeColor="text1"/>
          <w:sz w:val="24"/>
          <w:szCs w:val="24"/>
        </w:rPr>
        <w:t xml:space="preserve">10 </w:t>
      </w:r>
      <w:r w:rsidR="00D86901" w:rsidRPr="00DB2FE6">
        <w:rPr>
          <w:rFonts w:ascii="Times New Roman" w:hAnsi="Times New Roman" w:cs="Times New Roman"/>
          <w:color w:val="000000" w:themeColor="text1"/>
          <w:sz w:val="24"/>
          <w:szCs w:val="24"/>
        </w:rPr>
        <w:t>priede „Sutarties projektas“</w:t>
      </w:r>
      <w:r w:rsidR="000967CA" w:rsidRPr="00DB2FE6">
        <w:rPr>
          <w:rFonts w:ascii="Times New Roman" w:hAnsi="Times New Roman" w:cs="Times New Roman"/>
          <w:color w:val="000000" w:themeColor="text1"/>
          <w:sz w:val="24"/>
          <w:szCs w:val="24"/>
        </w:rPr>
        <w:t xml:space="preserve"> (</w:t>
      </w:r>
      <w:r w:rsidR="00A314AE" w:rsidRPr="00DB2FE6">
        <w:rPr>
          <w:rFonts w:ascii="Times New Roman" w:hAnsi="Times New Roman" w:cs="Times New Roman"/>
          <w:color w:val="000000" w:themeColor="text1"/>
          <w:sz w:val="24"/>
          <w:szCs w:val="24"/>
        </w:rPr>
        <w:t xml:space="preserve">pateikiama </w:t>
      </w:r>
      <w:r w:rsidR="000967CA" w:rsidRPr="00DB2FE6">
        <w:rPr>
          <w:rFonts w:ascii="Times New Roman" w:hAnsi="Times New Roman" w:cs="Times New Roman"/>
          <w:color w:val="000000" w:themeColor="text1"/>
          <w:sz w:val="24"/>
          <w:szCs w:val="24"/>
        </w:rPr>
        <w:t>atskiras dokumentas)</w:t>
      </w:r>
      <w:r w:rsidR="004B2DE4" w:rsidRPr="00DB2FE6">
        <w:rPr>
          <w:rFonts w:ascii="Times New Roman" w:hAnsi="Times New Roman" w:cs="Times New Roman"/>
          <w:color w:val="000000" w:themeColor="text1"/>
          <w:sz w:val="24"/>
          <w:szCs w:val="24"/>
        </w:rPr>
        <w:t>.</w:t>
      </w:r>
    </w:p>
    <w:p w14:paraId="1640F94B" w14:textId="1B994232" w:rsidR="00640DBD" w:rsidRPr="00DB2FE6"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DB2FE6">
        <w:rPr>
          <w:rFonts w:ascii="Times New Roman" w:hAnsi="Times New Roman" w:cs="Times New Roman"/>
          <w:sz w:val="24"/>
          <w:szCs w:val="24"/>
        </w:rPr>
        <w:t>Kitos sąlygos</w:t>
      </w:r>
      <w:bookmarkEnd w:id="41"/>
    </w:p>
    <w:p w14:paraId="28DF579A" w14:textId="5C586526" w:rsidR="00D43E2A" w:rsidRPr="00DB2FE6" w:rsidRDefault="00A314AE" w:rsidP="004D33E9">
      <w:pPr>
        <w:pStyle w:val="ListParagraph"/>
        <w:numPr>
          <w:ilvl w:val="1"/>
          <w:numId w:val="14"/>
        </w:numPr>
        <w:shd w:val="clear" w:color="auto" w:fill="FFFFFF"/>
        <w:spacing w:after="0" w:line="240" w:lineRule="auto"/>
        <w:ind w:firstLine="123"/>
        <w:jc w:val="both"/>
        <w:rPr>
          <w:rFonts w:ascii="Times New Roman" w:eastAsia="Times New Roman" w:hAnsi="Times New Roman" w:cs="Times New Roman"/>
          <w:sz w:val="24"/>
          <w:szCs w:val="24"/>
        </w:rPr>
      </w:pPr>
      <w:r w:rsidRPr="00DB2FE6">
        <w:rPr>
          <w:rFonts w:ascii="Times New Roman" w:eastAsia="Times New Roman" w:hAnsi="Times New Roman" w:cs="Times New Roman"/>
          <w:sz w:val="24"/>
          <w:szCs w:val="24"/>
        </w:rPr>
        <w:t>Perkančioji organizacija nenustato kitų sąlygų.</w:t>
      </w:r>
    </w:p>
    <w:p w14:paraId="7881FCAE" w14:textId="29CE107C" w:rsidR="00C87AB8" w:rsidRPr="00DB2FE6" w:rsidRDefault="00A314AE" w:rsidP="00C87AB8">
      <w:pPr>
        <w:shd w:val="clear" w:color="auto" w:fill="FFFFFF"/>
        <w:spacing w:after="0" w:line="240" w:lineRule="auto"/>
        <w:jc w:val="center"/>
        <w:rPr>
          <w:rFonts w:ascii="Times New Roman" w:eastAsia="Calibri" w:hAnsi="Times New Roman" w:cs="Times New Roman"/>
          <w:sz w:val="24"/>
          <w:szCs w:val="24"/>
        </w:rPr>
        <w:sectPr w:rsidR="00C87AB8" w:rsidRPr="00DB2FE6" w:rsidSect="00A918FC">
          <w:footerReference w:type="default" r:id="rId12"/>
          <w:footerReference w:type="first" r:id="rId13"/>
          <w:pgSz w:w="12240" w:h="15840"/>
          <w:pgMar w:top="1134" w:right="567" w:bottom="1134" w:left="1701" w:header="720" w:footer="720" w:gutter="0"/>
          <w:pgNumType w:start="0"/>
          <w:cols w:space="720"/>
          <w:titlePg/>
          <w:docGrid w:linePitch="360"/>
        </w:sectPr>
      </w:pPr>
      <w:r w:rsidRPr="00DB2FE6">
        <w:rPr>
          <w:rFonts w:ascii="Times New Roman" w:eastAsia="Calibri" w:hAnsi="Times New Roman" w:cs="Times New Roman"/>
          <w:sz w:val="24"/>
          <w:szCs w:val="24"/>
        </w:rPr>
        <w:t>______________</w:t>
      </w:r>
      <w:r w:rsidR="008D704D" w:rsidRPr="00DB2FE6">
        <w:rPr>
          <w:rFonts w:ascii="Times New Roman" w:eastAsia="Calibri" w:hAnsi="Times New Roman" w:cs="Times New Roman"/>
          <w:sz w:val="24"/>
          <w:szCs w:val="24"/>
        </w:rPr>
        <w:t>__________</w:t>
      </w:r>
    </w:p>
    <w:p w14:paraId="1DF37652" w14:textId="5990D9FC" w:rsidR="00774AA5" w:rsidRPr="00DB2FE6" w:rsidRDefault="005A0004" w:rsidP="005C1E12">
      <w:pPr>
        <w:pStyle w:val="Heading1"/>
        <w:jc w:val="right"/>
        <w:rPr>
          <w:rFonts w:ascii="Times New Roman" w:hAnsi="Times New Roman" w:cs="Times New Roman"/>
          <w:color w:val="000000" w:themeColor="text1"/>
          <w:sz w:val="24"/>
          <w:szCs w:val="24"/>
        </w:rPr>
      </w:pPr>
      <w:bookmarkStart w:id="42" w:name="_Toc126333939"/>
      <w:r w:rsidRPr="00DB2FE6">
        <w:rPr>
          <w:rFonts w:ascii="Times New Roman" w:hAnsi="Times New Roman" w:cs="Times New Roman"/>
          <w:color w:val="000000" w:themeColor="text1"/>
          <w:sz w:val="24"/>
          <w:szCs w:val="24"/>
        </w:rPr>
        <w:t>Specialiųjų p</w:t>
      </w:r>
      <w:r w:rsidR="008F59C5" w:rsidRPr="00DB2FE6">
        <w:rPr>
          <w:rFonts w:ascii="Times New Roman" w:hAnsi="Times New Roman" w:cs="Times New Roman"/>
          <w:color w:val="000000" w:themeColor="text1"/>
          <w:sz w:val="24"/>
          <w:szCs w:val="24"/>
        </w:rPr>
        <w:t>irkimo sąlygų 1 priedas „Terminai“</w:t>
      </w:r>
      <w:bookmarkEnd w:id="42"/>
    </w:p>
    <w:p w14:paraId="5369DEF7" w14:textId="77777777" w:rsidR="00A53BAE" w:rsidRPr="00DB2FE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7"/>
        <w:gridCol w:w="2835"/>
      </w:tblGrid>
      <w:tr w:rsidR="00774AA5" w:rsidRPr="00DB2FE6" w14:paraId="730836B8" w14:textId="77777777" w:rsidTr="009D54AF">
        <w:trPr>
          <w:trHeight w:val="20"/>
        </w:trPr>
        <w:tc>
          <w:tcPr>
            <w:tcW w:w="726" w:type="dxa"/>
            <w:tcMar>
              <w:top w:w="0" w:type="dxa"/>
              <w:left w:w="108" w:type="dxa"/>
              <w:bottom w:w="0" w:type="dxa"/>
              <w:right w:w="108" w:type="dxa"/>
            </w:tcMar>
          </w:tcPr>
          <w:p w14:paraId="200EEC47" w14:textId="47A4CFB0" w:rsidR="00774AA5" w:rsidRPr="00DB2FE6" w:rsidRDefault="009F4FBE"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9D54AF" w:rsidRPr="00DB2FE6">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2531" w:type="dxa"/>
            <w:tcMar>
              <w:top w:w="0" w:type="dxa"/>
              <w:left w:w="108" w:type="dxa"/>
              <w:bottom w:w="0" w:type="dxa"/>
              <w:right w:w="108" w:type="dxa"/>
            </w:tcMar>
          </w:tcPr>
          <w:p w14:paraId="778B1404" w14:textId="0B137751" w:rsidR="00774AA5" w:rsidRPr="00DB2FE6" w:rsidRDefault="004B3551" w:rsidP="004B3551">
            <w:pPr>
              <w:jc w:val="center"/>
              <w:rPr>
                <w:rFonts w:ascii="Times New Roman" w:hAnsi="Times New Roman" w:cs="Times New Roman"/>
                <w:b/>
                <w:bCs/>
                <w:sz w:val="24"/>
                <w:szCs w:val="24"/>
              </w:rPr>
            </w:pPr>
            <w:r w:rsidRPr="00DB2FE6">
              <w:rPr>
                <w:rFonts w:ascii="Times New Roman" w:hAnsi="Times New Roman" w:cs="Times New Roman"/>
                <w:b/>
                <w:bCs/>
                <w:sz w:val="24"/>
                <w:szCs w:val="24"/>
              </w:rPr>
              <w:t>VEIKSMAS</w:t>
            </w:r>
          </w:p>
        </w:tc>
        <w:tc>
          <w:tcPr>
            <w:tcW w:w="3643" w:type="dxa"/>
            <w:tcMar>
              <w:top w:w="0" w:type="dxa"/>
              <w:left w:w="108" w:type="dxa"/>
              <w:bottom w:w="0" w:type="dxa"/>
              <w:right w:w="108" w:type="dxa"/>
            </w:tcMar>
          </w:tcPr>
          <w:p w14:paraId="2D8BCE72" w14:textId="77777777" w:rsidR="00774AA5" w:rsidRPr="00DB2FE6" w:rsidRDefault="00774AA5" w:rsidP="004B3551">
            <w:pPr>
              <w:spacing w:after="0"/>
              <w:jc w:val="center"/>
              <w:rPr>
                <w:rFonts w:ascii="Times New Roman" w:hAnsi="Times New Roman" w:cs="Times New Roman"/>
                <w:b/>
                <w:sz w:val="24"/>
                <w:szCs w:val="24"/>
              </w:rPr>
            </w:pPr>
            <w:r w:rsidRPr="00DB2FE6">
              <w:rPr>
                <w:rFonts w:ascii="Times New Roman" w:hAnsi="Times New Roman" w:cs="Times New Roman"/>
                <w:b/>
                <w:sz w:val="24"/>
                <w:szCs w:val="24"/>
              </w:rPr>
              <w:t>DATA/DIENŲ SKAIČIUS/ LAIKAS</w:t>
            </w:r>
          </w:p>
          <w:p w14:paraId="677BC1F4" w14:textId="77777777" w:rsidR="00774AA5" w:rsidRPr="00DB2FE6" w:rsidRDefault="00774AA5" w:rsidP="004B3551">
            <w:pPr>
              <w:spacing w:after="0"/>
              <w:jc w:val="center"/>
              <w:rPr>
                <w:rFonts w:ascii="Times New Roman" w:hAnsi="Times New Roman" w:cs="Times New Roman"/>
                <w:sz w:val="24"/>
                <w:szCs w:val="24"/>
              </w:rPr>
            </w:pPr>
            <w:r w:rsidRPr="00DB2FE6">
              <w:rPr>
                <w:rFonts w:ascii="Times New Roman" w:hAnsi="Times New Roman" w:cs="Times New Roman"/>
                <w:sz w:val="24"/>
                <w:szCs w:val="24"/>
              </w:rPr>
              <w:t>(Lietuvos laiku)</w:t>
            </w:r>
          </w:p>
        </w:tc>
        <w:tc>
          <w:tcPr>
            <w:tcW w:w="2954" w:type="dxa"/>
            <w:tcMar>
              <w:top w:w="0" w:type="dxa"/>
              <w:left w:w="108" w:type="dxa"/>
              <w:bottom w:w="0" w:type="dxa"/>
              <w:right w:w="108" w:type="dxa"/>
            </w:tcMar>
          </w:tcPr>
          <w:p w14:paraId="11CCA5FB" w14:textId="77777777" w:rsidR="00774AA5" w:rsidRPr="00DB2FE6" w:rsidRDefault="00774AA5" w:rsidP="004B3551">
            <w:pPr>
              <w:jc w:val="center"/>
              <w:rPr>
                <w:rFonts w:ascii="Times New Roman" w:hAnsi="Times New Roman" w:cs="Times New Roman"/>
                <w:b/>
                <w:sz w:val="24"/>
                <w:szCs w:val="24"/>
              </w:rPr>
            </w:pPr>
            <w:r w:rsidRPr="00DB2FE6">
              <w:rPr>
                <w:rFonts w:ascii="Times New Roman" w:hAnsi="Times New Roman" w:cs="Times New Roman"/>
                <w:b/>
                <w:sz w:val="24"/>
                <w:szCs w:val="24"/>
              </w:rPr>
              <w:t>PASTABOS</w:t>
            </w:r>
          </w:p>
        </w:tc>
      </w:tr>
      <w:tr w:rsidR="00774AA5" w:rsidRPr="00DB2FE6" w14:paraId="33F22B33" w14:textId="77777777" w:rsidTr="127DD6E8">
        <w:trPr>
          <w:trHeight w:val="20"/>
        </w:trPr>
        <w:tc>
          <w:tcPr>
            <w:tcW w:w="726" w:type="dxa"/>
            <w:tcMar>
              <w:top w:w="0" w:type="dxa"/>
              <w:left w:w="108" w:type="dxa"/>
              <w:bottom w:w="0" w:type="dxa"/>
              <w:right w:w="108" w:type="dxa"/>
            </w:tcMar>
          </w:tcPr>
          <w:p w14:paraId="1D2814F3" w14:textId="2D8BEDEE"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4EDFE46F" w:rsidR="00774AA5" w:rsidRPr="00DB2FE6" w:rsidRDefault="005A0004"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N</w:t>
            </w:r>
            <w:r w:rsidR="00774AA5" w:rsidRPr="00DB2FE6">
              <w:rPr>
                <w:rFonts w:ascii="Times New Roman" w:hAnsi="Times New Roman" w:cs="Times New Roman"/>
                <w:sz w:val="24"/>
                <w:szCs w:val="24"/>
              </w:rPr>
              <w:t xml:space="preserve">urodytas </w:t>
            </w:r>
            <w:r w:rsidR="00C47599" w:rsidRPr="00DB2FE6">
              <w:rPr>
                <w:rFonts w:ascii="Times New Roman" w:hAnsi="Times New Roman" w:cs="Times New Roman"/>
                <w:sz w:val="24"/>
                <w:szCs w:val="24"/>
              </w:rPr>
              <w:t>s</w:t>
            </w:r>
            <w:r w:rsidR="00774AA5" w:rsidRPr="00DB2FE6">
              <w:rPr>
                <w:rFonts w:ascii="Times New Roman" w:hAnsi="Times New Roman" w:cs="Times New Roman"/>
                <w:sz w:val="24"/>
                <w:szCs w:val="24"/>
              </w:rPr>
              <w:t>kelbime</w:t>
            </w:r>
          </w:p>
        </w:tc>
        <w:tc>
          <w:tcPr>
            <w:tcW w:w="2954" w:type="dxa"/>
            <w:tcMar>
              <w:top w:w="0" w:type="dxa"/>
              <w:left w:w="108" w:type="dxa"/>
              <w:bottom w:w="0" w:type="dxa"/>
              <w:right w:w="108" w:type="dxa"/>
            </w:tcMar>
          </w:tcPr>
          <w:p w14:paraId="2BC4B21F" w14:textId="0CE68D8A" w:rsidR="00774AA5" w:rsidRPr="00DB2FE6" w:rsidRDefault="00774AA5" w:rsidP="00593F3E">
            <w:pPr>
              <w:spacing w:after="0" w:line="240" w:lineRule="auto"/>
              <w:rPr>
                <w:rFonts w:ascii="Times New Roman" w:hAnsi="Times New Roman" w:cs="Times New Roman"/>
                <w:iCs/>
                <w:sz w:val="24"/>
                <w:szCs w:val="24"/>
              </w:rPr>
            </w:pPr>
            <w:r w:rsidRPr="00DB2FE6">
              <w:rPr>
                <w:rFonts w:ascii="Times New Roman" w:hAnsi="Times New Roman" w:cs="Times New Roman"/>
                <w:sz w:val="24"/>
                <w:szCs w:val="24"/>
              </w:rPr>
              <w:t>Perkančioji organizacija turi teisę pratęsti pasiūlymų pateikimo terminą.</w:t>
            </w:r>
          </w:p>
        </w:tc>
      </w:tr>
      <w:tr w:rsidR="00774AA5" w:rsidRPr="00DB2FE6" w14:paraId="2DDCD559" w14:textId="77777777" w:rsidTr="127DD6E8">
        <w:trPr>
          <w:trHeight w:val="20"/>
        </w:trPr>
        <w:tc>
          <w:tcPr>
            <w:tcW w:w="726" w:type="dxa"/>
            <w:tcMar>
              <w:top w:w="0" w:type="dxa"/>
              <w:left w:w="108" w:type="dxa"/>
              <w:bottom w:w="0" w:type="dxa"/>
              <w:right w:w="108" w:type="dxa"/>
            </w:tcMar>
          </w:tcPr>
          <w:p w14:paraId="6C70187E" w14:textId="7D03D63A"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B2FE6" w:rsidRDefault="00774AA5" w:rsidP="0003169B">
            <w:pPr>
              <w:keepNext/>
              <w:spacing w:after="0" w:line="240" w:lineRule="auto"/>
              <w:rPr>
                <w:rFonts w:ascii="Times New Roman" w:hAnsi="Times New Roman" w:cs="Times New Roman"/>
                <w:sz w:val="24"/>
                <w:szCs w:val="24"/>
              </w:rPr>
            </w:pPr>
            <w:r w:rsidRPr="00DB2F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B2FE6" w:rsidRDefault="00774AA5" w:rsidP="0003169B">
            <w:pPr>
              <w:spacing w:after="0" w:line="240" w:lineRule="auto"/>
              <w:rPr>
                <w:rFonts w:ascii="Times New Roman" w:hAnsi="Times New Roman" w:cs="Times New Roman"/>
                <w:color w:val="000000" w:themeColor="text1"/>
                <w:sz w:val="24"/>
                <w:szCs w:val="24"/>
              </w:rPr>
            </w:pPr>
            <w:r w:rsidRPr="00DB2FE6">
              <w:rPr>
                <w:rFonts w:ascii="Times New Roman" w:hAnsi="Times New Roman" w:cs="Times New Roman"/>
                <w:color w:val="000000" w:themeColor="text1"/>
                <w:sz w:val="24"/>
                <w:szCs w:val="24"/>
              </w:rPr>
              <w:t xml:space="preserve">Pradedamas ne anksčiau nei po </w:t>
            </w:r>
            <w:r w:rsidR="006B0247" w:rsidRPr="00DB2FE6">
              <w:rPr>
                <w:rFonts w:ascii="Times New Roman" w:hAnsi="Times New Roman" w:cs="Times New Roman"/>
                <w:b/>
                <w:bCs/>
                <w:color w:val="000000" w:themeColor="text1"/>
                <w:sz w:val="24"/>
                <w:szCs w:val="24"/>
              </w:rPr>
              <w:t>30</w:t>
            </w:r>
            <w:r w:rsidRPr="00DB2FE6">
              <w:rPr>
                <w:rFonts w:ascii="Times New Roman" w:hAnsi="Times New Roman" w:cs="Times New Roman"/>
                <w:b/>
                <w:bCs/>
                <w:color w:val="000000" w:themeColor="text1"/>
                <w:sz w:val="24"/>
                <w:szCs w:val="24"/>
              </w:rPr>
              <w:t xml:space="preserve"> minučių</w:t>
            </w:r>
            <w:r w:rsidRPr="00DB2FE6">
              <w:rPr>
                <w:rFonts w:ascii="Times New Roman" w:hAnsi="Times New Roman" w:cs="Times New Roman"/>
                <w:color w:val="000000" w:themeColor="text1"/>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B2FE6" w:rsidRDefault="00774AA5" w:rsidP="0003169B">
            <w:pPr>
              <w:spacing w:after="0" w:line="240" w:lineRule="auto"/>
              <w:rPr>
                <w:rFonts w:ascii="Times New Roman" w:hAnsi="Times New Roman" w:cs="Times New Roman"/>
                <w:iCs/>
                <w:sz w:val="24"/>
                <w:szCs w:val="24"/>
              </w:rPr>
            </w:pPr>
          </w:p>
        </w:tc>
      </w:tr>
      <w:tr w:rsidR="00774AA5" w:rsidRPr="00DB2FE6" w14:paraId="0E1517C9" w14:textId="77777777" w:rsidTr="127DD6E8">
        <w:trPr>
          <w:trHeight w:val="20"/>
        </w:trPr>
        <w:tc>
          <w:tcPr>
            <w:tcW w:w="726" w:type="dxa"/>
            <w:tcMar>
              <w:top w:w="0" w:type="dxa"/>
              <w:left w:w="108" w:type="dxa"/>
              <w:bottom w:w="0" w:type="dxa"/>
              <w:right w:w="108" w:type="dxa"/>
            </w:tcMar>
          </w:tcPr>
          <w:p w14:paraId="0BF18051" w14:textId="03A0C935" w:rsidR="00774AA5" w:rsidRPr="00DB2FE6" w:rsidRDefault="006932C2" w:rsidP="006932C2">
            <w:pPr>
              <w:keepNext/>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B2FE6" w:rsidRDefault="00774AA5" w:rsidP="0003169B">
            <w:pPr>
              <w:keepNext/>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Prašymą paaiškinti, patikslinti pirkimo </w:t>
            </w:r>
            <w:r w:rsidR="00EF5E21" w:rsidRPr="00DB2FE6">
              <w:rPr>
                <w:rFonts w:ascii="Times New Roman" w:hAnsi="Times New Roman" w:cs="Times New Roman"/>
                <w:sz w:val="24"/>
                <w:szCs w:val="24"/>
              </w:rPr>
              <w:t>sąlygas</w:t>
            </w:r>
            <w:r w:rsidRPr="00DB2F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C818119" w:rsidR="00774AA5" w:rsidRPr="00DB2FE6" w:rsidRDefault="005A0004" w:rsidP="0003169B">
            <w:pPr>
              <w:spacing w:after="0" w:line="240" w:lineRule="auto"/>
              <w:rPr>
                <w:rFonts w:ascii="Times New Roman" w:hAnsi="Times New Roman" w:cs="Times New Roman"/>
                <w:color w:val="000000" w:themeColor="text1"/>
                <w:sz w:val="24"/>
                <w:szCs w:val="24"/>
              </w:rPr>
            </w:pPr>
            <w:r w:rsidRPr="00DB2FE6">
              <w:rPr>
                <w:rFonts w:ascii="Times New Roman" w:hAnsi="Times New Roman" w:cs="Times New Roman"/>
                <w:b/>
                <w:bCs/>
                <w:color w:val="000000" w:themeColor="text1"/>
                <w:sz w:val="24"/>
                <w:szCs w:val="24"/>
              </w:rPr>
              <w:t>10</w:t>
            </w:r>
            <w:r w:rsidR="005F17E7" w:rsidRPr="00DB2FE6">
              <w:rPr>
                <w:rFonts w:ascii="Times New Roman" w:hAnsi="Times New Roman" w:cs="Times New Roman"/>
                <w:b/>
                <w:bCs/>
                <w:color w:val="000000" w:themeColor="text1"/>
                <w:sz w:val="24"/>
                <w:szCs w:val="24"/>
              </w:rPr>
              <w:t xml:space="preserve"> dienų</w:t>
            </w:r>
            <w:r w:rsidR="005F17E7"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4F426669" w:rsidR="00774AA5" w:rsidRPr="00DB2FE6" w:rsidRDefault="00774AA5" w:rsidP="00424668">
            <w:pPr>
              <w:spacing w:after="0" w:line="240" w:lineRule="auto"/>
              <w:rPr>
                <w:rFonts w:ascii="Times New Roman" w:hAnsi="Times New Roman" w:cs="Times New Roman"/>
                <w:iCs/>
                <w:color w:val="7030A0"/>
                <w:sz w:val="24"/>
                <w:szCs w:val="24"/>
              </w:rPr>
            </w:pPr>
          </w:p>
        </w:tc>
      </w:tr>
      <w:tr w:rsidR="00774AA5" w:rsidRPr="00DB2FE6" w14:paraId="6E37868A" w14:textId="77777777" w:rsidTr="127DD6E8">
        <w:trPr>
          <w:trHeight w:val="20"/>
        </w:trPr>
        <w:tc>
          <w:tcPr>
            <w:tcW w:w="726" w:type="dxa"/>
            <w:tcMar>
              <w:top w:w="0" w:type="dxa"/>
              <w:left w:w="108" w:type="dxa"/>
              <w:bottom w:w="0" w:type="dxa"/>
              <w:right w:w="108" w:type="dxa"/>
            </w:tcMar>
          </w:tcPr>
          <w:p w14:paraId="5A3E2C4C" w14:textId="0F6A0B0F"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w:t>
            </w:r>
            <w:r w:rsidR="009B3AF8" w:rsidRPr="00DB2FE6">
              <w:rPr>
                <w:rFonts w:ascii="Times New Roman" w:hAnsi="Times New Roman" w:cs="Times New Roman"/>
                <w:sz w:val="24"/>
                <w:szCs w:val="24"/>
              </w:rPr>
              <w:t>p</w:t>
            </w:r>
            <w:r w:rsidRPr="00DB2FE6">
              <w:rPr>
                <w:rFonts w:ascii="Times New Roman" w:hAnsi="Times New Roman" w:cs="Times New Roman"/>
                <w:sz w:val="24"/>
                <w:szCs w:val="24"/>
              </w:rPr>
              <w:t xml:space="preserve">irkimo </w:t>
            </w:r>
            <w:r w:rsidR="00EF5E21"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A443DB2" w:rsidR="00774AA5" w:rsidRPr="00DB2FE6" w:rsidRDefault="005A0004" w:rsidP="0003169B">
            <w:pPr>
              <w:spacing w:after="0" w:line="240" w:lineRule="auto"/>
              <w:rPr>
                <w:rFonts w:ascii="Times New Roman" w:hAnsi="Times New Roman" w:cs="Times New Roman"/>
                <w:color w:val="000000" w:themeColor="text1"/>
                <w:sz w:val="24"/>
                <w:szCs w:val="24"/>
              </w:rPr>
            </w:pPr>
            <w:r w:rsidRPr="00DB2FE6">
              <w:rPr>
                <w:rFonts w:ascii="Times New Roman" w:hAnsi="Times New Roman" w:cs="Times New Roman"/>
                <w:b/>
                <w:bCs/>
                <w:color w:val="000000" w:themeColor="text1"/>
                <w:sz w:val="24"/>
                <w:szCs w:val="24"/>
              </w:rPr>
              <w:t>6</w:t>
            </w:r>
            <w:r w:rsidR="00CE1F13" w:rsidRPr="00DB2FE6">
              <w:rPr>
                <w:rFonts w:ascii="Times New Roman" w:hAnsi="Times New Roman" w:cs="Times New Roman"/>
                <w:b/>
                <w:bCs/>
                <w:color w:val="000000" w:themeColor="text1"/>
                <w:sz w:val="24"/>
                <w:szCs w:val="24"/>
              </w:rPr>
              <w:t xml:space="preserve"> dien</w:t>
            </w:r>
            <w:r w:rsidRPr="00DB2FE6">
              <w:rPr>
                <w:rFonts w:ascii="Times New Roman" w:hAnsi="Times New Roman" w:cs="Times New Roman"/>
                <w:b/>
                <w:bCs/>
                <w:color w:val="000000" w:themeColor="text1"/>
                <w:sz w:val="24"/>
                <w:szCs w:val="24"/>
              </w:rPr>
              <w:t>os</w:t>
            </w:r>
            <w:r w:rsidR="00CE1F13" w:rsidRPr="00DB2FE6">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415FAB2D" w:rsidR="00774AA5" w:rsidRPr="00DB2FE6" w:rsidRDefault="00774AA5" w:rsidP="00CE1F13">
            <w:pPr>
              <w:spacing w:after="0" w:line="240" w:lineRule="auto"/>
              <w:rPr>
                <w:rFonts w:ascii="Times New Roman" w:hAnsi="Times New Roman" w:cs="Times New Roman"/>
                <w:sz w:val="24"/>
                <w:szCs w:val="24"/>
              </w:rPr>
            </w:pPr>
          </w:p>
        </w:tc>
      </w:tr>
      <w:tr w:rsidR="00774AA5" w:rsidRPr="00DB2FE6" w14:paraId="7621DE63" w14:textId="77777777" w:rsidTr="127DD6E8">
        <w:trPr>
          <w:trHeight w:val="20"/>
        </w:trPr>
        <w:tc>
          <w:tcPr>
            <w:tcW w:w="726" w:type="dxa"/>
            <w:tcMar>
              <w:top w:w="0" w:type="dxa"/>
              <w:left w:w="108" w:type="dxa"/>
              <w:bottom w:w="0" w:type="dxa"/>
              <w:right w:w="108" w:type="dxa"/>
            </w:tcMar>
          </w:tcPr>
          <w:p w14:paraId="63314DF2" w14:textId="241740CA"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B2FE6" w:rsidRDefault="00455131"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O</w:t>
            </w:r>
            <w:r w:rsidR="00774AA5" w:rsidRPr="00DB2F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5187F94E" w:rsidR="00774AA5" w:rsidRPr="00DB2FE6" w:rsidRDefault="005A0004" w:rsidP="0003169B">
            <w:pPr>
              <w:spacing w:after="0" w:line="240" w:lineRule="auto"/>
              <w:rPr>
                <w:rFonts w:ascii="Times New Roman" w:hAnsi="Times New Roman" w:cs="Times New Roman"/>
                <w:iCs/>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1D3CD26"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3AA572DF" w14:textId="77777777" w:rsidTr="127DD6E8">
        <w:trPr>
          <w:trHeight w:val="20"/>
        </w:trPr>
        <w:tc>
          <w:tcPr>
            <w:tcW w:w="726" w:type="dxa"/>
            <w:tcMar>
              <w:top w:w="0" w:type="dxa"/>
              <w:left w:w="108" w:type="dxa"/>
              <w:bottom w:w="0" w:type="dxa"/>
              <w:right w:w="108" w:type="dxa"/>
            </w:tcMar>
          </w:tcPr>
          <w:p w14:paraId="0C5D727C" w14:textId="1C82716E"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Perkančioji organizacija rengs susitikimus su tiekėjais dėl pirkimo </w:t>
            </w:r>
            <w:r w:rsidR="006932C2" w:rsidRPr="00DB2FE6">
              <w:rPr>
                <w:rFonts w:ascii="Times New Roman" w:hAnsi="Times New Roman" w:cs="Times New Roman"/>
                <w:sz w:val="24"/>
                <w:szCs w:val="24"/>
              </w:rPr>
              <w:t>sąlygų</w:t>
            </w:r>
            <w:r w:rsidRPr="00DB2F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B2FE6" w:rsidRDefault="00774AA5"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571DC55"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95801DB" w14:textId="77777777" w:rsidTr="127DD6E8">
        <w:trPr>
          <w:trHeight w:val="20"/>
        </w:trPr>
        <w:tc>
          <w:tcPr>
            <w:tcW w:w="726" w:type="dxa"/>
            <w:tcMar>
              <w:top w:w="0" w:type="dxa"/>
              <w:left w:w="108" w:type="dxa"/>
              <w:bottom w:w="0" w:type="dxa"/>
              <w:right w:w="108" w:type="dxa"/>
            </w:tcMar>
          </w:tcPr>
          <w:p w14:paraId="7834A329" w14:textId="35418218"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33D6905" w:rsidR="00774AA5" w:rsidRPr="00DB2FE6" w:rsidRDefault="00774AA5" w:rsidP="005A0004">
            <w:pPr>
              <w:pStyle w:val="Body2"/>
              <w:spacing w:after="0"/>
              <w:rPr>
                <w:rFonts w:cs="Times New Roman"/>
                <w:color w:val="auto"/>
                <w:sz w:val="24"/>
                <w:szCs w:val="24"/>
                <w:lang w:val="lt-LT"/>
              </w:rPr>
            </w:pPr>
            <w:r w:rsidRPr="00DB2FE6">
              <w:rPr>
                <w:rFonts w:cs="Times New Roman"/>
                <w:color w:val="auto"/>
                <w:sz w:val="24"/>
                <w:szCs w:val="24"/>
                <w:lang w:val="lt-LT"/>
              </w:rPr>
              <w:t>NETAIKOMA</w:t>
            </w:r>
          </w:p>
        </w:tc>
        <w:tc>
          <w:tcPr>
            <w:tcW w:w="2954" w:type="dxa"/>
            <w:tcMar>
              <w:top w:w="0" w:type="dxa"/>
              <w:left w:w="108" w:type="dxa"/>
              <w:bottom w:w="0" w:type="dxa"/>
              <w:right w:w="108" w:type="dxa"/>
            </w:tcMar>
          </w:tcPr>
          <w:p w14:paraId="49C9AF54" w14:textId="060712A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712AAA1F" w14:textId="77777777" w:rsidTr="127DD6E8">
        <w:trPr>
          <w:trHeight w:val="20"/>
        </w:trPr>
        <w:tc>
          <w:tcPr>
            <w:tcW w:w="726" w:type="dxa"/>
            <w:tcMar>
              <w:top w:w="0" w:type="dxa"/>
              <w:left w:w="108" w:type="dxa"/>
              <w:bottom w:w="0" w:type="dxa"/>
              <w:right w:w="108" w:type="dxa"/>
            </w:tcMar>
          </w:tcPr>
          <w:p w14:paraId="204C0E52" w14:textId="7143B456" w:rsidR="00774AA5" w:rsidRPr="00DB2FE6" w:rsidRDefault="005A0004" w:rsidP="005A0004">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FB547D" w:rsidR="00774AA5" w:rsidRPr="00DB2FE6" w:rsidRDefault="00774AA5" w:rsidP="0003169B">
            <w:pPr>
              <w:spacing w:after="0" w:line="240" w:lineRule="auto"/>
              <w:rPr>
                <w:rFonts w:ascii="Times New Roman" w:hAnsi="Times New Roman" w:cs="Times New Roman"/>
                <w:iCs/>
                <w:sz w:val="24"/>
                <w:szCs w:val="24"/>
              </w:rPr>
            </w:pPr>
            <w:r w:rsidRPr="00DB2FE6">
              <w:rPr>
                <w:rFonts w:ascii="Times New Roman" w:hAnsi="Times New Roman" w:cs="Times New Roman"/>
                <w:b/>
                <w:bCs/>
                <w:iCs/>
                <w:color w:val="000000" w:themeColor="text1"/>
                <w:sz w:val="24"/>
                <w:szCs w:val="24"/>
              </w:rPr>
              <w:t>90 dienų</w:t>
            </w:r>
            <w:r w:rsidRPr="00DB2FE6">
              <w:rPr>
                <w:rFonts w:ascii="Times New Roman" w:hAnsi="Times New Roman" w:cs="Times New Roman"/>
                <w:iCs/>
                <w:color w:val="000000" w:themeColor="text1"/>
                <w:sz w:val="24"/>
                <w:szCs w:val="24"/>
              </w:rPr>
              <w:t xml:space="preserve"> </w:t>
            </w:r>
            <w:r w:rsidRPr="00DB2FE6">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046FE48C" w14:textId="77777777" w:rsidTr="127DD6E8">
        <w:trPr>
          <w:trHeight w:val="20"/>
        </w:trPr>
        <w:tc>
          <w:tcPr>
            <w:tcW w:w="726" w:type="dxa"/>
            <w:tcMar>
              <w:top w:w="0" w:type="dxa"/>
              <w:left w:w="108" w:type="dxa"/>
              <w:bottom w:w="0" w:type="dxa"/>
              <w:right w:w="108" w:type="dxa"/>
            </w:tcMar>
          </w:tcPr>
          <w:p w14:paraId="0CCD490C" w14:textId="33907B75" w:rsidR="00774AA5" w:rsidRPr="00DB2FE6" w:rsidRDefault="005A0C86" w:rsidP="005A0C8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10.</w:t>
            </w:r>
          </w:p>
        </w:tc>
        <w:tc>
          <w:tcPr>
            <w:tcW w:w="2531" w:type="dxa"/>
            <w:tcMar>
              <w:top w:w="0" w:type="dxa"/>
              <w:left w:w="108" w:type="dxa"/>
              <w:bottom w:w="0" w:type="dxa"/>
              <w:right w:w="108" w:type="dxa"/>
            </w:tcMar>
          </w:tcPr>
          <w:p w14:paraId="3A78067C"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1540E" w:rsidR="00774AA5" w:rsidRPr="00DB2FE6" w:rsidRDefault="005A0C86" w:rsidP="0003169B">
            <w:pPr>
              <w:spacing w:after="0" w:line="240" w:lineRule="auto"/>
              <w:rPr>
                <w:rFonts w:ascii="Times New Roman" w:hAnsi="Times New Roman" w:cs="Times New Roman"/>
                <w:iCs/>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43570F" w14:textId="39F2AB27" w:rsidR="00774AA5" w:rsidRPr="00DB2FE6" w:rsidRDefault="00774AA5" w:rsidP="127DD6E8">
            <w:pPr>
              <w:spacing w:after="0" w:line="240" w:lineRule="auto"/>
              <w:rPr>
                <w:rFonts w:ascii="Times New Roman" w:hAnsi="Times New Roman" w:cs="Times New Roman"/>
                <w:sz w:val="24"/>
                <w:szCs w:val="24"/>
              </w:rPr>
            </w:pPr>
          </w:p>
        </w:tc>
      </w:tr>
      <w:tr w:rsidR="00774AA5" w:rsidRPr="00DB2FE6" w14:paraId="1F2EA374" w14:textId="77777777" w:rsidTr="127DD6E8">
        <w:trPr>
          <w:trHeight w:val="20"/>
        </w:trPr>
        <w:tc>
          <w:tcPr>
            <w:tcW w:w="726" w:type="dxa"/>
            <w:tcMar>
              <w:top w:w="0" w:type="dxa"/>
              <w:left w:w="108" w:type="dxa"/>
              <w:bottom w:w="0" w:type="dxa"/>
              <w:right w:w="108" w:type="dxa"/>
            </w:tcMar>
          </w:tcPr>
          <w:p w14:paraId="539F7958" w14:textId="510A1E28"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11.</w:t>
            </w:r>
          </w:p>
        </w:tc>
        <w:tc>
          <w:tcPr>
            <w:tcW w:w="2531" w:type="dxa"/>
            <w:tcMar>
              <w:top w:w="0" w:type="dxa"/>
              <w:left w:w="108" w:type="dxa"/>
              <w:bottom w:w="0" w:type="dxa"/>
              <w:right w:w="108" w:type="dxa"/>
            </w:tcMar>
          </w:tcPr>
          <w:p w14:paraId="27FEFE6F"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67E502" w:rsidR="00774AA5" w:rsidRPr="00DB2FE6" w:rsidRDefault="005A0C86" w:rsidP="0003169B">
            <w:pPr>
              <w:spacing w:after="0" w:line="240" w:lineRule="auto"/>
              <w:jc w:val="both"/>
              <w:rPr>
                <w:rFonts w:ascii="Times New Roman" w:hAnsi="Times New Roman" w:cs="Times New Roman"/>
                <w:color w:val="000000" w:themeColor="text1"/>
                <w:sz w:val="24"/>
                <w:szCs w:val="24"/>
              </w:rPr>
            </w:pPr>
            <w:r w:rsidRPr="00DB2F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43700D" w14:textId="2D9CB9A1"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D55395E" w14:textId="77777777" w:rsidTr="127DD6E8">
        <w:trPr>
          <w:trHeight w:val="20"/>
        </w:trPr>
        <w:tc>
          <w:tcPr>
            <w:tcW w:w="726" w:type="dxa"/>
            <w:tcMar>
              <w:top w:w="0" w:type="dxa"/>
              <w:left w:w="108" w:type="dxa"/>
              <w:bottom w:w="0" w:type="dxa"/>
              <w:right w:w="108" w:type="dxa"/>
            </w:tcMar>
          </w:tcPr>
          <w:p w14:paraId="5B414F03" w14:textId="4FCE711A" w:rsidR="00774AA5" w:rsidRPr="00DB2FE6" w:rsidRDefault="005A0C86" w:rsidP="005A0C86">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12.</w:t>
            </w:r>
          </w:p>
        </w:tc>
        <w:tc>
          <w:tcPr>
            <w:tcW w:w="2531" w:type="dxa"/>
            <w:tcMar>
              <w:top w:w="0" w:type="dxa"/>
              <w:left w:w="108" w:type="dxa"/>
              <w:bottom w:w="0" w:type="dxa"/>
              <w:right w:w="108" w:type="dxa"/>
            </w:tcMar>
          </w:tcPr>
          <w:p w14:paraId="738116EE"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4DA518D"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
                <w:sz w:val="24"/>
                <w:szCs w:val="24"/>
              </w:rPr>
              <w:t>3 darbo dienas</w:t>
            </w:r>
            <w:r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1A133141" w14:textId="16262ED2"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59E99749" w14:textId="77777777" w:rsidTr="127DD6E8">
        <w:trPr>
          <w:trHeight w:val="20"/>
        </w:trPr>
        <w:tc>
          <w:tcPr>
            <w:tcW w:w="726" w:type="dxa"/>
            <w:tcMar>
              <w:top w:w="0" w:type="dxa"/>
              <w:left w:w="108" w:type="dxa"/>
              <w:bottom w:w="0" w:type="dxa"/>
              <w:right w:w="108" w:type="dxa"/>
            </w:tcMar>
          </w:tcPr>
          <w:p w14:paraId="7986B22C" w14:textId="4A7DDDB0"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13.</w:t>
            </w:r>
          </w:p>
        </w:tc>
        <w:tc>
          <w:tcPr>
            <w:tcW w:w="2531" w:type="dxa"/>
            <w:tcMar>
              <w:top w:w="0" w:type="dxa"/>
              <w:left w:w="108" w:type="dxa"/>
              <w:bottom w:w="0" w:type="dxa"/>
              <w:right w:w="108" w:type="dxa"/>
            </w:tcMar>
          </w:tcPr>
          <w:p w14:paraId="3F6E38E5"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 xml:space="preserve">Perkančioji organizacija pirkimo dalyviams praneša apie priimtą sprendimą nustatyti laimėjusį pasiūlymą, </w:t>
            </w:r>
            <w:r w:rsidRPr="00DB2FE6">
              <w:rPr>
                <w:rFonts w:ascii="Times New Roman" w:hAnsi="Times New Roman" w:cs="Times New Roman"/>
                <w:sz w:val="24"/>
                <w:szCs w:val="24"/>
              </w:rPr>
              <w:t>dėl kurio bus sudaroma</w:t>
            </w:r>
            <w:r w:rsidRPr="00DB2F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5B2180EB" w:rsidR="00774AA5" w:rsidRPr="00DB2FE6" w:rsidRDefault="00CC70B1" w:rsidP="0003169B">
            <w:pPr>
              <w:spacing w:after="0" w:line="240" w:lineRule="auto"/>
              <w:rPr>
                <w:rFonts w:ascii="Times New Roman" w:hAnsi="Times New Roman" w:cs="Times New Roman"/>
                <w:bCs/>
                <w:sz w:val="24"/>
                <w:szCs w:val="24"/>
              </w:rPr>
            </w:pPr>
            <w:r w:rsidRPr="00DB2FE6">
              <w:rPr>
                <w:rFonts w:ascii="Times New Roman" w:hAnsi="Times New Roman" w:cs="Times New Roman"/>
                <w:b/>
                <w:sz w:val="24"/>
                <w:szCs w:val="24"/>
              </w:rPr>
              <w:t>3</w:t>
            </w:r>
            <w:r w:rsidR="00774AA5" w:rsidRPr="00DB2FE6">
              <w:rPr>
                <w:rFonts w:ascii="Times New Roman" w:hAnsi="Times New Roman" w:cs="Times New Roman"/>
                <w:b/>
                <w:sz w:val="24"/>
                <w:szCs w:val="24"/>
              </w:rPr>
              <w:t xml:space="preserve"> darbo dienas</w:t>
            </w:r>
            <w:r w:rsidR="00774AA5" w:rsidRPr="00DB2FE6">
              <w:rPr>
                <w:rFonts w:ascii="Times New Roman" w:hAnsi="Times New Roman" w:cs="Times New Roman"/>
                <w:bCs/>
                <w:sz w:val="24"/>
                <w:szCs w:val="24"/>
              </w:rPr>
              <w:t xml:space="preserve"> nuo sprendimo priėmimo dienos</w:t>
            </w:r>
          </w:p>
        </w:tc>
        <w:tc>
          <w:tcPr>
            <w:tcW w:w="2954" w:type="dxa"/>
            <w:tcMar>
              <w:top w:w="0" w:type="dxa"/>
              <w:left w:w="108" w:type="dxa"/>
              <w:bottom w:w="0" w:type="dxa"/>
              <w:right w:w="108" w:type="dxa"/>
            </w:tcMar>
          </w:tcPr>
          <w:p w14:paraId="71FB89FD" w14:textId="2A118ABE"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5D779D75" w14:textId="77777777" w:rsidTr="127DD6E8">
        <w:trPr>
          <w:trHeight w:val="20"/>
        </w:trPr>
        <w:tc>
          <w:tcPr>
            <w:tcW w:w="726" w:type="dxa"/>
            <w:tcMar>
              <w:top w:w="0" w:type="dxa"/>
              <w:left w:w="108" w:type="dxa"/>
              <w:bottom w:w="0" w:type="dxa"/>
              <w:right w:w="108" w:type="dxa"/>
            </w:tcMar>
          </w:tcPr>
          <w:p w14:paraId="715DBD55" w14:textId="0AA5F998"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14.</w:t>
            </w:r>
          </w:p>
        </w:tc>
        <w:tc>
          <w:tcPr>
            <w:tcW w:w="2531" w:type="dxa"/>
            <w:tcMar>
              <w:top w:w="0" w:type="dxa"/>
              <w:left w:w="108" w:type="dxa"/>
              <w:bottom w:w="0" w:type="dxa"/>
              <w:right w:w="108" w:type="dxa"/>
            </w:tcMar>
          </w:tcPr>
          <w:p w14:paraId="343562B6"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0B3DC9E8"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b/>
                <w:sz w:val="24"/>
                <w:szCs w:val="24"/>
              </w:rPr>
              <w:t>15 dienų</w:t>
            </w:r>
            <w:r w:rsidRPr="00DB2FE6">
              <w:rPr>
                <w:rFonts w:ascii="Times New Roman" w:hAnsi="Times New Roman" w:cs="Times New Roman"/>
                <w:bCs/>
                <w:sz w:val="24"/>
                <w:szCs w:val="24"/>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DB2FE6" w:rsidRDefault="00774AA5" w:rsidP="0003169B">
            <w:pPr>
              <w:pStyle w:val="tajtip"/>
              <w:shd w:val="clear" w:color="auto" w:fill="FFFFFF"/>
              <w:spacing w:before="0" w:beforeAutospacing="0" w:after="0" w:afterAutospacing="0"/>
              <w:ind w:firstLine="313"/>
            </w:pPr>
          </w:p>
        </w:tc>
      </w:tr>
      <w:tr w:rsidR="00774AA5" w:rsidRPr="00DB2FE6" w14:paraId="3739CF2C" w14:textId="77777777" w:rsidTr="127DD6E8">
        <w:trPr>
          <w:trHeight w:val="20"/>
        </w:trPr>
        <w:tc>
          <w:tcPr>
            <w:tcW w:w="726" w:type="dxa"/>
            <w:tcMar>
              <w:top w:w="0" w:type="dxa"/>
              <w:left w:w="108" w:type="dxa"/>
              <w:bottom w:w="0" w:type="dxa"/>
              <w:right w:w="108" w:type="dxa"/>
            </w:tcMar>
          </w:tcPr>
          <w:p w14:paraId="50E0821F" w14:textId="13837B60"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15.</w:t>
            </w:r>
          </w:p>
        </w:tc>
        <w:tc>
          <w:tcPr>
            <w:tcW w:w="2531" w:type="dxa"/>
            <w:tcMar>
              <w:top w:w="0" w:type="dxa"/>
              <w:left w:w="108" w:type="dxa"/>
              <w:bottom w:w="0" w:type="dxa"/>
              <w:right w:w="108" w:type="dxa"/>
            </w:tcMar>
          </w:tcPr>
          <w:p w14:paraId="4FECB953" w14:textId="77777777"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B2F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5BBDF4BF" w14:textId="76617DD4" w:rsidR="003066B0" w:rsidRPr="00DB2FE6" w:rsidRDefault="00774AA5" w:rsidP="003066B0">
            <w:pPr>
              <w:spacing w:after="0" w:line="240" w:lineRule="auto"/>
              <w:jc w:val="both"/>
              <w:rPr>
                <w:rFonts w:ascii="Times New Roman" w:hAnsi="Times New Roman" w:cs="Times New Roman"/>
                <w:sz w:val="24"/>
                <w:szCs w:val="24"/>
              </w:rPr>
            </w:pPr>
            <w:r w:rsidRPr="00DB2FE6">
              <w:rPr>
                <w:rFonts w:ascii="Times New Roman" w:hAnsi="Times New Roman" w:cs="Times New Roman"/>
                <w:b/>
                <w:bCs/>
                <w:sz w:val="24"/>
                <w:szCs w:val="24"/>
              </w:rPr>
              <w:t xml:space="preserve">10 </w:t>
            </w:r>
            <w:r w:rsidR="00C77CAE" w:rsidRPr="00DB2FE6">
              <w:rPr>
                <w:rFonts w:ascii="Times New Roman" w:hAnsi="Times New Roman" w:cs="Times New Roman"/>
                <w:b/>
                <w:bCs/>
                <w:sz w:val="24"/>
                <w:szCs w:val="24"/>
              </w:rPr>
              <w:t>dienų</w:t>
            </w:r>
            <w:r w:rsidR="003066B0" w:rsidRPr="00DB2FE6">
              <w:rPr>
                <w:rFonts w:ascii="Times New Roman" w:hAnsi="Times New Roman" w:cs="Times New Roman"/>
                <w:sz w:val="24"/>
                <w:szCs w:val="24"/>
              </w:rPr>
              <w:t xml:space="preserve"> nuo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pranešimo raštu apie jos priimtą sprendimą išsiuntimo tiekėjams dienos arba nuo paskelbimo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 dienos, jei VPĮ nenumato reikalavimo raštu informuoti tiekėjus apie </w:t>
            </w:r>
            <w:r w:rsidR="003066B0" w:rsidRPr="00DB2FE6">
              <w:rPr>
                <w:rFonts w:ascii="Times New Roman" w:eastAsia="Arial" w:hAnsi="Times New Roman" w:cs="Times New Roman"/>
                <w:sz w:val="24"/>
                <w:szCs w:val="24"/>
              </w:rPr>
              <w:t>perkančiosios organizacijos</w:t>
            </w:r>
            <w:r w:rsidR="003066B0" w:rsidRPr="00DB2FE6">
              <w:rPr>
                <w:rFonts w:ascii="Times New Roman" w:hAnsi="Times New Roman" w:cs="Times New Roman"/>
                <w:sz w:val="24"/>
                <w:szCs w:val="24"/>
              </w:rPr>
              <w:t xml:space="preserve"> priimtus sprendimus;</w:t>
            </w:r>
          </w:p>
          <w:p w14:paraId="24167C40" w14:textId="601F2403"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b/>
                <w:bCs/>
                <w:sz w:val="24"/>
                <w:szCs w:val="24"/>
              </w:rPr>
              <w:t>15 dienų</w:t>
            </w:r>
            <w:r w:rsidRPr="00DB2FE6">
              <w:rPr>
                <w:rFonts w:ascii="Times New Roman" w:hAnsi="Times New Roman" w:cs="Times New Roman"/>
                <w:sz w:val="24"/>
                <w:szCs w:val="24"/>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B2FE6" w:rsidRDefault="00774AA5" w:rsidP="0003169B">
            <w:pPr>
              <w:spacing w:after="0" w:line="240" w:lineRule="auto"/>
              <w:rPr>
                <w:rFonts w:ascii="Times New Roman" w:hAnsi="Times New Roman" w:cs="Times New Roman"/>
                <w:bCs/>
                <w:sz w:val="24"/>
                <w:szCs w:val="24"/>
              </w:rPr>
            </w:pPr>
          </w:p>
        </w:tc>
      </w:tr>
      <w:tr w:rsidR="00774AA5" w:rsidRPr="00DB2FE6" w14:paraId="1A8FC6DE" w14:textId="77777777" w:rsidTr="127DD6E8">
        <w:trPr>
          <w:trHeight w:val="20"/>
        </w:trPr>
        <w:tc>
          <w:tcPr>
            <w:tcW w:w="726" w:type="dxa"/>
            <w:tcMar>
              <w:top w:w="0" w:type="dxa"/>
              <w:left w:w="108" w:type="dxa"/>
              <w:bottom w:w="0" w:type="dxa"/>
              <w:right w:w="108" w:type="dxa"/>
            </w:tcMar>
          </w:tcPr>
          <w:p w14:paraId="3FCD8BCC" w14:textId="2D2471C8"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16.</w:t>
            </w:r>
          </w:p>
        </w:tc>
        <w:tc>
          <w:tcPr>
            <w:tcW w:w="2531" w:type="dxa"/>
            <w:tcMar>
              <w:top w:w="0" w:type="dxa"/>
              <w:left w:w="108" w:type="dxa"/>
              <w:bottom w:w="0" w:type="dxa"/>
              <w:right w:w="108" w:type="dxa"/>
            </w:tcMar>
          </w:tcPr>
          <w:p w14:paraId="4B78EF85"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5EB85198"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b/>
                <w:bCs/>
                <w:sz w:val="24"/>
                <w:szCs w:val="24"/>
              </w:rPr>
              <w:t>6 darbo dienas</w:t>
            </w:r>
            <w:r w:rsidRPr="00DB2FE6">
              <w:rPr>
                <w:rFonts w:ascii="Times New Roman" w:hAnsi="Times New Roman" w:cs="Times New Roman"/>
                <w:sz w:val="24"/>
                <w:szCs w:val="24"/>
              </w:rPr>
              <w:t xml:space="preserve"> nuo pretenzijos gavimo dienos</w:t>
            </w:r>
          </w:p>
        </w:tc>
        <w:tc>
          <w:tcPr>
            <w:tcW w:w="2954" w:type="dxa"/>
            <w:tcMar>
              <w:top w:w="0" w:type="dxa"/>
              <w:left w:w="108" w:type="dxa"/>
              <w:bottom w:w="0" w:type="dxa"/>
              <w:right w:w="108" w:type="dxa"/>
            </w:tcMar>
          </w:tcPr>
          <w:p w14:paraId="2E4EA800" w14:textId="424A9933"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65BDD6BA" w14:textId="77777777" w:rsidTr="127DD6E8">
        <w:trPr>
          <w:trHeight w:val="20"/>
        </w:trPr>
        <w:tc>
          <w:tcPr>
            <w:tcW w:w="726" w:type="dxa"/>
            <w:tcMar>
              <w:top w:w="0" w:type="dxa"/>
              <w:left w:w="108" w:type="dxa"/>
              <w:bottom w:w="0" w:type="dxa"/>
              <w:right w:w="108" w:type="dxa"/>
            </w:tcMar>
          </w:tcPr>
          <w:p w14:paraId="18CCF556" w14:textId="4667BC63" w:rsidR="00774AA5" w:rsidRPr="00DB2FE6" w:rsidRDefault="003066B0" w:rsidP="003066B0">
            <w:pPr>
              <w:spacing w:after="0" w:line="240" w:lineRule="auto"/>
              <w:rPr>
                <w:rFonts w:ascii="Times New Roman" w:hAnsi="Times New Roman" w:cs="Times New Roman"/>
                <w:bCs/>
                <w:sz w:val="24"/>
                <w:szCs w:val="24"/>
              </w:rPr>
            </w:pPr>
            <w:r w:rsidRPr="00DB2FE6">
              <w:rPr>
                <w:rFonts w:ascii="Times New Roman" w:hAnsi="Times New Roman" w:cs="Times New Roman"/>
                <w:bCs/>
                <w:sz w:val="24"/>
                <w:szCs w:val="24"/>
              </w:rPr>
              <w:t>17.</w:t>
            </w:r>
          </w:p>
        </w:tc>
        <w:tc>
          <w:tcPr>
            <w:tcW w:w="2531" w:type="dxa"/>
            <w:tcMar>
              <w:top w:w="0" w:type="dxa"/>
              <w:left w:w="108" w:type="dxa"/>
              <w:bottom w:w="0" w:type="dxa"/>
              <w:right w:w="108" w:type="dxa"/>
            </w:tcMar>
          </w:tcPr>
          <w:p w14:paraId="09ECB10C" w14:textId="731235D2" w:rsidR="00774AA5" w:rsidRPr="00DB2FE6" w:rsidRDefault="00774AA5" w:rsidP="0003169B">
            <w:pPr>
              <w:spacing w:after="0" w:line="240" w:lineRule="auto"/>
              <w:rPr>
                <w:rFonts w:ascii="Times New Roman" w:hAnsi="Times New Roman" w:cs="Times New Roman"/>
                <w:bCs/>
                <w:sz w:val="24"/>
                <w:szCs w:val="24"/>
              </w:rPr>
            </w:pPr>
            <w:r w:rsidRPr="00DB2F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B2FE6">
              <w:rPr>
                <w:rFonts w:ascii="Times New Roman" w:hAnsi="Times New Roman" w:cs="Times New Roman"/>
                <w:bCs/>
                <w:sz w:val="24"/>
                <w:szCs w:val="24"/>
              </w:rPr>
              <w:t xml:space="preserve"> (išskyrus ieškinį dėl sutarties pripažinimo negaliojančia)</w:t>
            </w:r>
          </w:p>
        </w:tc>
        <w:tc>
          <w:tcPr>
            <w:tcW w:w="3643" w:type="dxa"/>
            <w:tcMar>
              <w:top w:w="0" w:type="dxa"/>
              <w:left w:w="108" w:type="dxa"/>
              <w:bottom w:w="0" w:type="dxa"/>
              <w:right w:w="108" w:type="dxa"/>
            </w:tcMar>
          </w:tcPr>
          <w:p w14:paraId="5850D3CD" w14:textId="2227FC99"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b/>
                <w:bCs/>
                <w:sz w:val="24"/>
                <w:szCs w:val="24"/>
              </w:rPr>
              <w:t>per 15 dienų</w:t>
            </w:r>
            <w:r w:rsidRPr="00DB2FE6">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B2FE6" w:rsidRDefault="00774AA5" w:rsidP="0003169B">
            <w:pPr>
              <w:spacing w:after="0" w:line="240" w:lineRule="auto"/>
              <w:rPr>
                <w:rFonts w:ascii="Times New Roman" w:hAnsi="Times New Roman" w:cs="Times New Roman"/>
                <w:sz w:val="24"/>
                <w:szCs w:val="24"/>
              </w:rPr>
            </w:pPr>
          </w:p>
        </w:tc>
      </w:tr>
      <w:tr w:rsidR="00774AA5" w:rsidRPr="00DB2FE6" w14:paraId="1EEDC62F" w14:textId="77777777" w:rsidTr="127DD6E8">
        <w:trPr>
          <w:trHeight w:val="20"/>
        </w:trPr>
        <w:tc>
          <w:tcPr>
            <w:tcW w:w="726" w:type="dxa"/>
            <w:tcMar>
              <w:top w:w="0" w:type="dxa"/>
              <w:left w:w="108" w:type="dxa"/>
              <w:bottom w:w="0" w:type="dxa"/>
              <w:right w:w="108" w:type="dxa"/>
            </w:tcMar>
          </w:tcPr>
          <w:p w14:paraId="3EE38EA3" w14:textId="3450201E" w:rsidR="00774AA5"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18.</w:t>
            </w:r>
          </w:p>
        </w:tc>
        <w:tc>
          <w:tcPr>
            <w:tcW w:w="2531" w:type="dxa"/>
            <w:tcMar>
              <w:top w:w="0" w:type="dxa"/>
              <w:left w:w="108" w:type="dxa"/>
              <w:bottom w:w="0" w:type="dxa"/>
              <w:right w:w="108" w:type="dxa"/>
            </w:tcMar>
          </w:tcPr>
          <w:p w14:paraId="3AE3E0BA" w14:textId="77777777" w:rsidR="00774AA5" w:rsidRPr="00DB2FE6" w:rsidRDefault="00774AA5"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6C766C4B" w:rsidR="00774AA5" w:rsidRPr="00DB2FE6" w:rsidRDefault="00774AA5" w:rsidP="003066B0">
            <w:pPr>
              <w:spacing w:after="0" w:line="240" w:lineRule="auto"/>
              <w:rPr>
                <w:rFonts w:ascii="Times New Roman" w:hAnsi="Times New Roman" w:cs="Times New Roman"/>
                <w:sz w:val="24"/>
                <w:szCs w:val="24"/>
              </w:rPr>
            </w:pPr>
            <w:r w:rsidRPr="00DB2FE6">
              <w:rPr>
                <w:rFonts w:ascii="Times New Roman" w:hAnsi="Times New Roman" w:cs="Times New Roman"/>
                <w:b/>
                <w:sz w:val="24"/>
                <w:szCs w:val="24"/>
              </w:rPr>
              <w:t>10 dienų</w:t>
            </w:r>
            <w:r w:rsidRPr="00DB2FE6">
              <w:rPr>
                <w:rFonts w:ascii="Times New Roman" w:hAnsi="Times New Roman" w:cs="Times New Roman"/>
                <w:bCs/>
                <w:sz w:val="24"/>
                <w:szCs w:val="24"/>
              </w:rPr>
              <w:t>,</w:t>
            </w:r>
            <w:r w:rsidRPr="00DB2FE6">
              <w:rPr>
                <w:rFonts w:ascii="Times New Roman" w:hAnsi="Times New Roman" w:cs="Times New Roman"/>
                <w:sz w:val="24"/>
                <w:szCs w:val="24"/>
              </w:rPr>
              <w:t xml:space="preserve"> nuo pranešimo apie sprendimą sudaryti sutartį (o jei buv</w:t>
            </w:r>
            <w:r w:rsidR="00087211" w:rsidRPr="00DB2FE6">
              <w:rPr>
                <w:rFonts w:ascii="Times New Roman" w:hAnsi="Times New Roman" w:cs="Times New Roman"/>
                <w:sz w:val="24"/>
                <w:szCs w:val="24"/>
              </w:rPr>
              <w:t>o</w:t>
            </w:r>
            <w:r w:rsidRPr="00DB2F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DB2FE6">
              <w:rPr>
                <w:rFonts w:ascii="Times New Roman" w:hAnsi="Times New Roman" w:cs="Times New Roman"/>
                <w:b/>
                <w:bCs/>
                <w:sz w:val="24"/>
                <w:szCs w:val="24"/>
              </w:rPr>
              <w:t>15 dienų</w:t>
            </w:r>
            <w:r w:rsidRPr="00DB2FE6">
              <w:rPr>
                <w:rFonts w:ascii="Times New Roman" w:hAnsi="Times New Roman" w:cs="Times New Roman"/>
                <w:sz w:val="24"/>
                <w:szCs w:val="24"/>
              </w:rPr>
              <w:t>.</w:t>
            </w:r>
          </w:p>
        </w:tc>
        <w:tc>
          <w:tcPr>
            <w:tcW w:w="2954" w:type="dxa"/>
            <w:tcMar>
              <w:top w:w="0" w:type="dxa"/>
              <w:left w:w="108" w:type="dxa"/>
              <w:bottom w:w="0" w:type="dxa"/>
              <w:right w:w="108" w:type="dxa"/>
            </w:tcMar>
          </w:tcPr>
          <w:p w14:paraId="61BCB161" w14:textId="39873F9D" w:rsidR="00774AA5" w:rsidRPr="00DB2FE6" w:rsidRDefault="00774AA5" w:rsidP="0003169B">
            <w:pPr>
              <w:spacing w:after="0" w:line="240" w:lineRule="auto"/>
              <w:rPr>
                <w:rFonts w:ascii="Times New Roman" w:hAnsi="Times New Roman" w:cs="Times New Roman"/>
                <w:sz w:val="24"/>
                <w:szCs w:val="24"/>
              </w:rPr>
            </w:pPr>
          </w:p>
        </w:tc>
      </w:tr>
      <w:tr w:rsidR="00451AF7" w:rsidRPr="00DB2FE6" w14:paraId="74B4ACF3" w14:textId="77777777" w:rsidTr="54A44937">
        <w:trPr>
          <w:trHeight w:val="20"/>
        </w:trPr>
        <w:tc>
          <w:tcPr>
            <w:tcW w:w="726" w:type="dxa"/>
            <w:tcMar>
              <w:top w:w="0" w:type="dxa"/>
              <w:left w:w="108" w:type="dxa"/>
              <w:bottom w:w="0" w:type="dxa"/>
              <w:right w:w="108" w:type="dxa"/>
            </w:tcMar>
          </w:tcPr>
          <w:p w14:paraId="5A1CA8A8" w14:textId="7F670EA0" w:rsidR="00F50C57" w:rsidRPr="00DB2FE6" w:rsidRDefault="003066B0" w:rsidP="003066B0">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19.</w:t>
            </w:r>
          </w:p>
        </w:tc>
        <w:tc>
          <w:tcPr>
            <w:tcW w:w="2531" w:type="dxa"/>
            <w:tcMar>
              <w:top w:w="0" w:type="dxa"/>
              <w:left w:w="108" w:type="dxa"/>
              <w:bottom w:w="0" w:type="dxa"/>
              <w:right w:w="108" w:type="dxa"/>
            </w:tcMar>
          </w:tcPr>
          <w:p w14:paraId="187F2A99" w14:textId="787AA8A5" w:rsidR="00F50C57" w:rsidRPr="00DB2FE6" w:rsidRDefault="00F50C57" w:rsidP="0003169B">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 xml:space="preserve">Jeigu </w:t>
            </w:r>
            <w:r w:rsidR="00F46E88" w:rsidRPr="00DB2F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04573318" w:rsidR="00ED5B78" w:rsidRPr="00DB2FE6" w:rsidRDefault="000B4E01" w:rsidP="003066B0">
            <w:pPr>
              <w:spacing w:after="0" w:line="240" w:lineRule="auto"/>
              <w:jc w:val="both"/>
              <w:rPr>
                <w:rFonts w:ascii="Times New Roman" w:hAnsi="Times New Roman" w:cs="Times New Roman"/>
                <w:i/>
                <w:iCs/>
                <w:color w:val="000000" w:themeColor="text1"/>
                <w:sz w:val="24"/>
                <w:szCs w:val="24"/>
              </w:rPr>
            </w:pPr>
            <w:r w:rsidRPr="00DB2FE6">
              <w:rPr>
                <w:rFonts w:ascii="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DB2FE6" w:rsidRDefault="00F50C57" w:rsidP="0003169B">
            <w:pPr>
              <w:spacing w:after="0" w:line="240" w:lineRule="auto"/>
              <w:rPr>
                <w:rFonts w:ascii="Times New Roman" w:hAnsi="Times New Roman" w:cs="Times New Roman"/>
                <w:sz w:val="24"/>
                <w:szCs w:val="24"/>
              </w:rPr>
            </w:pPr>
          </w:p>
        </w:tc>
      </w:tr>
    </w:tbl>
    <w:p w14:paraId="7300D3EE" w14:textId="51B4DB00" w:rsidR="008F59C5" w:rsidRPr="00DB2FE6" w:rsidRDefault="003066B0" w:rsidP="008D704D">
      <w:pPr>
        <w:tabs>
          <w:tab w:val="left" w:pos="2977"/>
        </w:tabs>
        <w:spacing w:after="120" w:line="20" w:lineRule="atLeast"/>
        <w:jc w:val="center"/>
        <w:rPr>
          <w:rFonts w:ascii="Times New Roman" w:eastAsia="Calibri" w:hAnsi="Times New Roman" w:cs="Times New Roman"/>
          <w:sz w:val="24"/>
          <w:szCs w:val="24"/>
        </w:rPr>
      </w:pPr>
      <w:r w:rsidRPr="00DB2FE6">
        <w:rPr>
          <w:rFonts w:ascii="Times New Roman" w:eastAsia="Calibri" w:hAnsi="Times New Roman" w:cs="Times New Roman"/>
          <w:sz w:val="24"/>
          <w:szCs w:val="24"/>
        </w:rPr>
        <w:t>_______________________</w:t>
      </w:r>
    </w:p>
    <w:p w14:paraId="4D10CC3E" w14:textId="4EFD242F" w:rsidR="00A4599F" w:rsidRPr="00DB2FE6" w:rsidRDefault="008F59C5" w:rsidP="009F0698">
      <w:pPr>
        <w:rPr>
          <w:rFonts w:ascii="Times New Roman" w:eastAsia="Calibri" w:hAnsi="Times New Roman" w:cs="Times New Roman"/>
          <w:sz w:val="24"/>
          <w:szCs w:val="24"/>
        </w:rPr>
      </w:pPr>
      <w:r w:rsidRPr="00DB2FE6">
        <w:rPr>
          <w:rFonts w:ascii="Times New Roman" w:eastAsia="Calibri" w:hAnsi="Times New Roman" w:cs="Times New Roman"/>
          <w:sz w:val="24"/>
          <w:szCs w:val="24"/>
        </w:rPr>
        <w:br w:type="page"/>
      </w:r>
    </w:p>
    <w:p w14:paraId="01D56E47" w14:textId="17CE214B" w:rsidR="008D704D" w:rsidRPr="00DB2FE6" w:rsidRDefault="003279C9" w:rsidP="00572508">
      <w:pPr>
        <w:pStyle w:val="Heading2"/>
        <w:ind w:left="4962"/>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5F0B78" w:rsidRPr="00DB2FE6">
        <w:rPr>
          <w:rFonts w:ascii="Times New Roman" w:eastAsia="Calibri" w:hAnsi="Times New Roman" w:cs="Times New Roman"/>
          <w:color w:val="000000" w:themeColor="text1"/>
          <w:sz w:val="24"/>
          <w:szCs w:val="24"/>
        </w:rPr>
        <w:t>2</w:t>
      </w:r>
      <w:r w:rsidR="008D704D" w:rsidRPr="00DB2FE6">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251A9256" w14:textId="77777777" w:rsidR="00281735" w:rsidRPr="00DB2FE6" w:rsidRDefault="00281735" w:rsidP="00A87636">
      <w:pPr>
        <w:jc w:val="both"/>
        <w:rPr>
          <w:rFonts w:ascii="Times New Roman" w:hAnsi="Times New Roman" w:cs="Times New Roman"/>
          <w:b/>
          <w:bCs/>
          <w:sz w:val="24"/>
          <w:szCs w:val="24"/>
        </w:rPr>
      </w:pPr>
    </w:p>
    <w:p w14:paraId="2A013823" w14:textId="77777777" w:rsidR="009B467C" w:rsidRPr="00DB2FE6" w:rsidRDefault="009B467C" w:rsidP="009B467C">
      <w:pPr>
        <w:widowControl w:val="0"/>
        <w:spacing w:after="0" w:line="257" w:lineRule="auto"/>
        <w:jc w:val="center"/>
        <w:rPr>
          <w:rFonts w:ascii="Times New Roman" w:eastAsia="Aptos" w:hAnsi="Times New Roman" w:cs="Times New Roman"/>
          <w:b/>
          <w:bCs/>
          <w:color w:val="000000"/>
          <w:sz w:val="24"/>
          <w:szCs w:val="24"/>
          <w:lang w:bidi="lt-LT"/>
        </w:rPr>
      </w:pPr>
      <w:r w:rsidRPr="00DB2FE6">
        <w:rPr>
          <w:rFonts w:ascii="Times New Roman" w:eastAsia="Aptos" w:hAnsi="Times New Roman" w:cs="Times New Roman"/>
          <w:b/>
          <w:bCs/>
          <w:color w:val="000000"/>
          <w:sz w:val="24"/>
          <w:szCs w:val="24"/>
          <w:lang w:bidi="lt-LT"/>
        </w:rPr>
        <w:t xml:space="preserve">APLINKOS MINISTERIJOS </w:t>
      </w:r>
    </w:p>
    <w:p w14:paraId="0BD35B5A" w14:textId="77777777" w:rsidR="009B467C" w:rsidRPr="00DB2FE6" w:rsidRDefault="009B467C" w:rsidP="009B467C">
      <w:pPr>
        <w:widowControl w:val="0"/>
        <w:spacing w:after="0" w:line="257" w:lineRule="auto"/>
        <w:jc w:val="center"/>
        <w:rPr>
          <w:rFonts w:ascii="Times New Roman" w:eastAsia="Aptos" w:hAnsi="Times New Roman" w:cs="Times New Roman"/>
          <w:b/>
          <w:bCs/>
          <w:color w:val="000000"/>
          <w:sz w:val="24"/>
          <w:szCs w:val="24"/>
          <w:lang w:bidi="lt-LT"/>
        </w:rPr>
      </w:pPr>
      <w:r w:rsidRPr="00DB2FE6">
        <w:rPr>
          <w:rFonts w:ascii="Times New Roman" w:eastAsia="Aptos" w:hAnsi="Times New Roman" w:cs="Times New Roman"/>
          <w:b/>
          <w:bCs/>
          <w:color w:val="000000"/>
          <w:sz w:val="24"/>
          <w:szCs w:val="24"/>
          <w:lang w:bidi="lt-LT"/>
        </w:rPr>
        <w:t>RENGINIŲ ORGANIZAVIMO IR APTARNAVIMO PASLAUGŲ PIRKIMO</w:t>
      </w:r>
    </w:p>
    <w:p w14:paraId="46644DDB" w14:textId="77777777" w:rsidR="009B467C" w:rsidRPr="00DB2FE6" w:rsidRDefault="009B467C" w:rsidP="009B467C">
      <w:pPr>
        <w:widowControl w:val="0"/>
        <w:spacing w:after="0" w:line="257" w:lineRule="auto"/>
        <w:jc w:val="center"/>
        <w:rPr>
          <w:rFonts w:ascii="Times New Roman" w:eastAsia="Aptos" w:hAnsi="Times New Roman" w:cs="Times New Roman"/>
          <w:b/>
          <w:bCs/>
          <w:color w:val="000000"/>
          <w:sz w:val="24"/>
          <w:szCs w:val="24"/>
          <w:lang w:bidi="lt-LT"/>
        </w:rPr>
      </w:pPr>
      <w:r w:rsidRPr="00DB2FE6">
        <w:rPr>
          <w:rFonts w:ascii="Times New Roman" w:eastAsia="Aptos" w:hAnsi="Times New Roman" w:cs="Times New Roman"/>
          <w:b/>
          <w:bCs/>
          <w:color w:val="000000"/>
          <w:sz w:val="24"/>
          <w:szCs w:val="24"/>
          <w:lang w:bidi="lt-LT"/>
        </w:rPr>
        <w:t>TECHNINĖ SPECIFIKACIJA</w:t>
      </w:r>
    </w:p>
    <w:p w14:paraId="110BB350" w14:textId="77777777" w:rsidR="009B467C" w:rsidRPr="00DB2FE6" w:rsidRDefault="009B467C" w:rsidP="009B467C">
      <w:pPr>
        <w:widowControl w:val="0"/>
        <w:spacing w:after="0" w:line="257" w:lineRule="auto"/>
        <w:jc w:val="center"/>
        <w:rPr>
          <w:rFonts w:ascii="Times New Roman" w:eastAsia="Aptos" w:hAnsi="Times New Roman" w:cs="Times New Roman"/>
          <w:b/>
          <w:bCs/>
          <w:color w:val="000000"/>
          <w:sz w:val="24"/>
          <w:szCs w:val="24"/>
          <w:lang w:bidi="lt-LT"/>
        </w:rPr>
      </w:pPr>
    </w:p>
    <w:p w14:paraId="08EAB4FF"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1. Pirkimo objektas</w:t>
      </w:r>
    </w:p>
    <w:p w14:paraId="2F2E3F34"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1.1. </w:t>
      </w:r>
      <w:r w:rsidRPr="00DB2FE6">
        <w:rPr>
          <w:rFonts w:ascii="Times New Roman" w:eastAsia="Aptos" w:hAnsi="Times New Roman" w:cs="Times New Roman"/>
          <w:b/>
          <w:bCs/>
          <w:color w:val="000000"/>
          <w:sz w:val="24"/>
          <w:szCs w:val="24"/>
          <w:lang w:bidi="lt-LT"/>
        </w:rPr>
        <w:t>Pirkimo objektas</w:t>
      </w:r>
      <w:r w:rsidRPr="00DB2FE6">
        <w:rPr>
          <w:rFonts w:ascii="Times New Roman" w:eastAsia="Aptos" w:hAnsi="Times New Roman" w:cs="Times New Roman"/>
          <w:color w:val="000000"/>
          <w:sz w:val="24"/>
          <w:szCs w:val="24"/>
          <w:lang w:bidi="lt-LT"/>
        </w:rPr>
        <w:t xml:space="preserve"> – Lietuvos Respublikos aplinkos ministerijos renginių organizavimo ir su renginiais susijusios aptarnavimo paslaugos (toliau – paslaugos).</w:t>
      </w:r>
    </w:p>
    <w:p w14:paraId="1C3B79F2"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1.2. Tiekėjas pagal Aplinkos ministerijos (toliau – Pirkėjas) poreikį (užsakymą (-us)) organizuoja, koordinuoja ir užtikrina visų šioje techninėje specifikacijoje nustatytų paslaugų ir priemonių paiešką, užsakymą ir įgyvendinimą.</w:t>
      </w:r>
    </w:p>
    <w:p w14:paraId="30C1FA67"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1CB011D2"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2. Numatomi renginių tipai</w:t>
      </w:r>
    </w:p>
    <w:p w14:paraId="29A854F2"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2.1. </w:t>
      </w:r>
      <w:r w:rsidRPr="00DB2FE6">
        <w:rPr>
          <w:rFonts w:ascii="Times New Roman" w:eastAsia="Aptos" w:hAnsi="Times New Roman" w:cs="Times New Roman"/>
          <w:b/>
          <w:bCs/>
          <w:color w:val="000000"/>
          <w:sz w:val="24"/>
          <w:szCs w:val="24"/>
          <w:lang w:bidi="lt-LT"/>
        </w:rPr>
        <w:t>Vidiniai renginiai</w:t>
      </w:r>
      <w:r w:rsidRPr="00DB2FE6">
        <w:rPr>
          <w:rFonts w:ascii="Times New Roman" w:eastAsia="Aptos" w:hAnsi="Times New Roman" w:cs="Times New Roman"/>
          <w:color w:val="000000"/>
          <w:sz w:val="24"/>
          <w:szCs w:val="24"/>
          <w:lang w:bidi="lt-LT"/>
        </w:rPr>
        <w:t>, skirti Pirkėjo ir jam pavaldžių įstaigų darbuotojams, įskaitant, bet neapsiribojant:</w:t>
      </w:r>
    </w:p>
    <w:p w14:paraId="39CF8F79"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2.1.1. organizacinės kultūros ir vertybių diegimo renginius;</w:t>
      </w:r>
    </w:p>
    <w:p w14:paraId="6ABFDA57"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2.1.2. kompetencijų ugdymo renginius;</w:t>
      </w:r>
    </w:p>
    <w:p w14:paraId="5D281D16"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2.1.3. komandos formavimo ir lyderystės skatinimo renginius;</w:t>
      </w:r>
    </w:p>
    <w:p w14:paraId="66F0BAE5"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2.1.4. savanorystės ir socialinės atsakomybės iniciatyvas.</w:t>
      </w:r>
    </w:p>
    <w:p w14:paraId="3C3EBE3B"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4E14AB82"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2.2. </w:t>
      </w:r>
      <w:r w:rsidRPr="00DB2FE6">
        <w:rPr>
          <w:rFonts w:ascii="Times New Roman" w:eastAsia="Aptos" w:hAnsi="Times New Roman" w:cs="Times New Roman"/>
          <w:b/>
          <w:bCs/>
          <w:color w:val="000000"/>
          <w:sz w:val="24"/>
          <w:szCs w:val="24"/>
          <w:lang w:bidi="lt-LT"/>
        </w:rPr>
        <w:t>Išoriniai renginiai</w:t>
      </w:r>
      <w:r w:rsidRPr="00DB2FE6">
        <w:rPr>
          <w:rFonts w:ascii="Times New Roman" w:eastAsia="Aptos" w:hAnsi="Times New Roman" w:cs="Times New Roman"/>
          <w:color w:val="000000"/>
          <w:sz w:val="24"/>
          <w:szCs w:val="24"/>
          <w:lang w:bidi="lt-LT"/>
        </w:rPr>
        <w:t>, skirti komunikacijai su išorinėmis auditorijomis, įskaitant, bet neapsiribojant:</w:t>
      </w:r>
    </w:p>
    <w:p w14:paraId="0A047E69"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2.2.1. spaudos konferencijas ir viešuosius pranešimus žiniasklaidai;</w:t>
      </w:r>
    </w:p>
    <w:p w14:paraId="69723000"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2.2.2. renginius užsienio delegacijoms ir socialiniams partneriams;</w:t>
      </w:r>
    </w:p>
    <w:p w14:paraId="5CA85022"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2.2.3. edukacinio ar viešinimo pobūdžio renginius, teminius forumus ir konferencijas;</w:t>
      </w:r>
    </w:p>
    <w:p w14:paraId="401703EA"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2.2.4. renginius tikslinėms visuomenės grupėms.</w:t>
      </w:r>
    </w:p>
    <w:p w14:paraId="4DFE007F"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2465F5D5"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2.3. </w:t>
      </w:r>
      <w:r w:rsidRPr="00DB2FE6">
        <w:rPr>
          <w:rFonts w:ascii="Times New Roman" w:eastAsia="Aptos" w:hAnsi="Times New Roman" w:cs="Times New Roman"/>
          <w:b/>
          <w:bCs/>
          <w:color w:val="000000"/>
          <w:sz w:val="24"/>
          <w:szCs w:val="24"/>
          <w:lang w:bidi="lt-LT"/>
        </w:rPr>
        <w:t>Dalyvavimas kitų subjektų organizuojamuose renginiuose</w:t>
      </w:r>
      <w:r w:rsidRPr="00DB2FE6">
        <w:rPr>
          <w:rFonts w:ascii="Times New Roman" w:eastAsia="Aptos" w:hAnsi="Times New Roman" w:cs="Times New Roman"/>
          <w:color w:val="000000"/>
          <w:sz w:val="24"/>
          <w:szCs w:val="24"/>
          <w:lang w:bidi="lt-LT"/>
        </w:rPr>
        <w:t>, įskaitant, bet neapsiribojant:</w:t>
      </w:r>
    </w:p>
    <w:p w14:paraId="7694C338"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2.3.1. Pirkėjo stendų ar ekspozicijų organizavimą mugėse;</w:t>
      </w:r>
    </w:p>
    <w:p w14:paraId="44122930"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2.3.2. dalyvavimą karjeros dienose, parodose, informacinėse akcijose;</w:t>
      </w:r>
    </w:p>
    <w:p w14:paraId="07C2FB5F"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2.3.3. kitus su institucijos įvaizdžiu ir komunikacija susijusius viešuosius renginius.</w:t>
      </w:r>
    </w:p>
    <w:p w14:paraId="5E321253"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41F5D770"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3. Renginių organizavimo paslaugų sudėtis</w:t>
      </w:r>
    </w:p>
    <w:p w14:paraId="0F56C300"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 Renginių Lietuvos Respublikos teritorijoje organizavimo paslaugas, kurių apimtis priklauso nuo poreikio konkrečiam renginiui, sudaro:</w:t>
      </w:r>
    </w:p>
    <w:p w14:paraId="0E838C47"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3.1.1. renginio koncepcijos ir tematikos pasiūlymų pateikimas Pirkėjui;</w:t>
      </w:r>
    </w:p>
    <w:p w14:paraId="67A938E3"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3.1.2. renginio vietos, salės ar patalpų paieška ir užsakymas;</w:t>
      </w:r>
    </w:p>
    <w:p w14:paraId="61F84609"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3.1.3. renginio scenarijaus / programos parengimas ir režisūra;</w:t>
      </w:r>
    </w:p>
    <w:p w14:paraId="0CA3C4DA"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3.1.4. renginio moderatoriaus / vedėjo paieška, jų paslaugų užsakymas, kalbų rašymas;</w:t>
      </w:r>
    </w:p>
    <w:p w14:paraId="01C3A329"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3.1.5. programos atlikėjų, pranešėjų, diskusijų dalyvių paieška, užsakymas ir jų dalyvavimo koordinavimas;</w:t>
      </w:r>
    </w:p>
    <w:p w14:paraId="495705B4"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3.1.6. renginio filmavimo ir (ar) tiesioginės transliacijos organizavimas ir užtikrinimas;</w:t>
      </w:r>
    </w:p>
    <w:p w14:paraId="2A82B1DF"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3.1.7. renginio eigos koordinavimas ir organizacinis-techninis aptarnavimas (pvz., techninio personalo, asistentų darbas koordinuojant dalyvių ar programos atlikėjų veiklas);</w:t>
      </w:r>
    </w:p>
    <w:p w14:paraId="72EE7C91"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3.1.8. Pirkėjo dalyvavimo kitų subjektų organizuojamuose renginiuose koordinavimas;</w:t>
      </w:r>
    </w:p>
    <w:p w14:paraId="422DCE99" w14:textId="77777777"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3.1.9. renginiui reikalingų priemonių paieška, kūrybinių ir gamybinių paslaugų užsakymas, nuoma, logistika ir koordinavimas;</w:t>
      </w:r>
    </w:p>
    <w:p w14:paraId="725B8A3D" w14:textId="77777777"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3.1.10. techninio aptarnavimo paslaugų (scenos, įgarsinimo, apšvietimo, filmavimo, fotografavimo ir kt.) užsakymas ir koordinavimas;</w:t>
      </w:r>
    </w:p>
    <w:p w14:paraId="3CD32B04" w14:textId="77777777"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3.1.11. patalpų apipavidalinimas (dekoracijos, floristika, rekvizitas, inventorius);</w:t>
      </w:r>
    </w:p>
    <w:p w14:paraId="0C25FED0" w14:textId="77777777"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3.1.12. dalyvių kvietimo, transportavimo ir aptarnavimo paslaugų užsakymas ir koordinavimas; </w:t>
      </w:r>
    </w:p>
    <w:p w14:paraId="28AD3A8B" w14:textId="77777777" w:rsidR="009B467C" w:rsidRPr="00DB2FE6" w:rsidRDefault="009B467C" w:rsidP="00930A9D">
      <w:pPr>
        <w:spacing w:after="0" w:line="259"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Aptos" w:hAnsi="Times New Roman" w:cs="Times New Roman"/>
          <w:color w:val="000000"/>
          <w:sz w:val="24"/>
          <w:szCs w:val="24"/>
          <w:lang w:bidi="lt-LT"/>
        </w:rPr>
        <w:t>3.1.13. e</w:t>
      </w:r>
      <w:r w:rsidRPr="00DB2FE6">
        <w:rPr>
          <w:rFonts w:ascii="Times New Roman" w:eastAsia="Calibri" w:hAnsi="Times New Roman" w:cs="Times New Roman"/>
          <w:kern w:val="2"/>
          <w:sz w:val="24"/>
          <w:szCs w:val="24"/>
          <w:lang w:eastAsia="en-US"/>
          <w14:ligatures w14:val="standardContextual"/>
        </w:rPr>
        <w:t>sant Pirkėjo poreikiui, dalyvių registracijos ir (ar) dalyvio mokesčio administravimo organizavimas, įskaitant dalyvio mokesčio surinkimą iš renginio dalyvių, jo administravimą bei panaudojimą su renginio organizavimu susijusioms išlaidoms padengti. Dalyvio mokesčio surinkimo ir administravimo sąlygos, įskaitant atsiskaitymo, ataskaitų teikimo ir lėšų panaudojimo tvarką, kiekvienu atveju derinamos su Pirkėju iš anksto;</w:t>
      </w:r>
    </w:p>
    <w:p w14:paraId="18ABBD31" w14:textId="77777777"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3.1.14. dalyvių maitinimo organizavimas;</w:t>
      </w:r>
    </w:p>
    <w:p w14:paraId="0F85BA59" w14:textId="77777777" w:rsidR="009B467C" w:rsidRPr="00DB2FE6" w:rsidRDefault="009B467C" w:rsidP="00930A9D">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3.1.15. reklaminių priemonių (kvietimų, programėlių, prizų, vizualizacijų ir kt.) kūrimas, gamyba, logistika ir sklaida;</w:t>
      </w:r>
    </w:p>
    <w:p w14:paraId="184AAEFE" w14:textId="77777777"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3.1.16. renginio viešinimas, įskaitant komunikacijos priemonių parengimą, informacijos sklaidą ir ryšių su auditorija palaikymą;</w:t>
      </w:r>
    </w:p>
    <w:p w14:paraId="042804C5" w14:textId="77777777"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3.1.17. renginio sąmatos sudarymas ir suderinimas su Pirkėju;</w:t>
      </w:r>
    </w:p>
    <w:p w14:paraId="0E4B996A" w14:textId="43E137BB" w:rsidR="009B467C" w:rsidRPr="00DB2FE6" w:rsidRDefault="009B467C" w:rsidP="00930A9D">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3.1.18. kitos su renginiu susijusios paslaugos ir prekės, kurių bendra vertė negali viršyti 10 </w:t>
      </w:r>
      <w:r w:rsidR="00551E7C" w:rsidRPr="00DB2FE6">
        <w:rPr>
          <w:rFonts w:ascii="Times New Roman" w:eastAsia="Aptos" w:hAnsi="Times New Roman" w:cs="Times New Roman"/>
          <w:color w:val="000000"/>
          <w:sz w:val="24"/>
          <w:szCs w:val="24"/>
          <w:lang w:bidi="lt-LT"/>
        </w:rPr>
        <w:t>(dešimt) procentų</w:t>
      </w:r>
      <w:r w:rsidRPr="00DB2FE6">
        <w:rPr>
          <w:rFonts w:ascii="Times New Roman" w:eastAsia="Aptos" w:hAnsi="Times New Roman" w:cs="Times New Roman"/>
          <w:color w:val="000000"/>
          <w:sz w:val="24"/>
          <w:szCs w:val="24"/>
          <w:lang w:bidi="lt-LT"/>
        </w:rPr>
        <w:t xml:space="preserve"> </w:t>
      </w:r>
      <w:r w:rsidR="009E7C9E" w:rsidRPr="00DB2FE6">
        <w:rPr>
          <w:rFonts w:ascii="Times New Roman" w:eastAsia="Aptos" w:hAnsi="Times New Roman" w:cs="Times New Roman"/>
          <w:color w:val="000000"/>
          <w:sz w:val="24"/>
          <w:szCs w:val="24"/>
          <w:lang w:bidi="lt-LT"/>
        </w:rPr>
        <w:t xml:space="preserve">maksimalios </w:t>
      </w:r>
      <w:r w:rsidRPr="00DB2FE6">
        <w:rPr>
          <w:rFonts w:ascii="Times New Roman" w:eastAsia="Aptos" w:hAnsi="Times New Roman" w:cs="Times New Roman"/>
          <w:color w:val="000000"/>
          <w:sz w:val="24"/>
          <w:szCs w:val="24"/>
          <w:lang w:bidi="lt-LT"/>
        </w:rPr>
        <w:t>pirkimo sutarties vertės su PVM.</w:t>
      </w:r>
    </w:p>
    <w:p w14:paraId="0549328E"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64252A28"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4. Pirkimo sutarties trukmė ir apimtis</w:t>
      </w:r>
    </w:p>
    <w:p w14:paraId="00CF1FB2" w14:textId="0BC1CC90"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4.1. Paslaugos teikiamos nuo pirkimo sutarties </w:t>
      </w:r>
      <w:r w:rsidR="00F170DF" w:rsidRPr="00DB2FE6">
        <w:rPr>
          <w:rFonts w:ascii="Times New Roman" w:eastAsia="Aptos" w:hAnsi="Times New Roman" w:cs="Times New Roman"/>
          <w:color w:val="000000"/>
          <w:sz w:val="24"/>
          <w:szCs w:val="24"/>
          <w:lang w:bidi="lt-LT"/>
        </w:rPr>
        <w:t>įsigaliojimo</w:t>
      </w:r>
      <w:r w:rsidRPr="00DB2FE6">
        <w:rPr>
          <w:rFonts w:ascii="Times New Roman" w:eastAsia="Aptos" w:hAnsi="Times New Roman" w:cs="Times New Roman"/>
          <w:color w:val="000000"/>
          <w:sz w:val="24"/>
          <w:szCs w:val="24"/>
          <w:lang w:bidi="lt-LT"/>
        </w:rPr>
        <w:t xml:space="preserve"> dienos</w:t>
      </w:r>
      <w:r w:rsidR="009E7C9E" w:rsidRPr="00DB2FE6">
        <w:rPr>
          <w:sz w:val="24"/>
          <w:szCs w:val="24"/>
        </w:rPr>
        <w:t xml:space="preserve"> </w:t>
      </w:r>
      <w:r w:rsidR="009E7C9E" w:rsidRPr="00DB2FE6">
        <w:rPr>
          <w:rFonts w:ascii="Times New Roman" w:eastAsia="Aptos" w:hAnsi="Times New Roman" w:cs="Times New Roman"/>
          <w:color w:val="000000"/>
          <w:sz w:val="24"/>
          <w:szCs w:val="24"/>
          <w:lang w:bidi="lt-LT"/>
        </w:rPr>
        <w:t>iki visiško sutartinių įsipareigojimų įvykdymo dienos, bet ne ilgiau kaip</w:t>
      </w:r>
      <w:r w:rsidRPr="00DB2FE6">
        <w:rPr>
          <w:rFonts w:ascii="Times New Roman" w:eastAsia="Aptos" w:hAnsi="Times New Roman" w:cs="Times New Roman"/>
          <w:color w:val="000000"/>
          <w:sz w:val="24"/>
          <w:szCs w:val="24"/>
          <w:lang w:bidi="lt-LT"/>
        </w:rPr>
        <w:t xml:space="preserve"> </w:t>
      </w:r>
      <w:r w:rsidRPr="00DB2FE6">
        <w:rPr>
          <w:rFonts w:ascii="Times New Roman" w:eastAsia="Aptos" w:hAnsi="Times New Roman" w:cs="Times New Roman"/>
          <w:b/>
          <w:bCs/>
          <w:color w:val="000000"/>
          <w:sz w:val="24"/>
          <w:szCs w:val="24"/>
          <w:lang w:bidi="lt-LT"/>
        </w:rPr>
        <w:t>iki 2026 m. gruodžio 22 d.</w:t>
      </w:r>
    </w:p>
    <w:p w14:paraId="24FF9701" w14:textId="77777777" w:rsidR="009B467C" w:rsidRPr="00DB2FE6" w:rsidRDefault="009B467C" w:rsidP="009B467C">
      <w:pPr>
        <w:widowControl w:val="0"/>
        <w:spacing w:after="0" w:line="240"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4.2. </w:t>
      </w:r>
      <w:r w:rsidRPr="00DB2FE6">
        <w:rPr>
          <w:rFonts w:ascii="Times New Roman" w:eastAsia="Aptos" w:hAnsi="Times New Roman" w:cs="Times New Roman"/>
          <w:b/>
          <w:bCs/>
          <w:color w:val="000000"/>
          <w:sz w:val="24"/>
          <w:szCs w:val="24"/>
          <w:lang w:bidi="lt-LT"/>
        </w:rPr>
        <w:t>Paslaugos perkamos pagal Pirkėjo poreikį už ne daugiau kaip 250 000,00 Eur (du šimtai penkiasdešimt tūkstančių Eur 00 ct) su PVM (maksimali pirkimo sutarties vertė)</w:t>
      </w:r>
      <w:r w:rsidRPr="00DB2FE6">
        <w:rPr>
          <w:rFonts w:ascii="Times New Roman" w:eastAsia="Aptos" w:hAnsi="Times New Roman" w:cs="Times New Roman"/>
          <w:color w:val="000000"/>
          <w:sz w:val="24"/>
          <w:szCs w:val="24"/>
          <w:lang w:bidi="lt-LT"/>
        </w:rPr>
        <w:t>.</w:t>
      </w:r>
    </w:p>
    <w:p w14:paraId="7C50C2B3"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4.3. Pirkėjas neįsipareigoja įsigyti paslaugų už visą maksimalią pirkimo sutarties vertę.</w:t>
      </w:r>
    </w:p>
    <w:p w14:paraId="414A415B"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4.4. Paslaugos teikiamos visoje Lietuvos Respublikos teritorijoje.</w:t>
      </w:r>
    </w:p>
    <w:p w14:paraId="58BA06B7"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73A07F55"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5. Reikalavimai paslaugų teikimui</w:t>
      </w:r>
    </w:p>
    <w:p w14:paraId="6F41CC73"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5.1. Tiekėjas vykdo visų su renginiu susijusių paslaugų ir priemonių paiešką, užsakymą, koordinavimą, kokybės kontrolę, administravimą ir dokumentacijos tvarkymą.</w:t>
      </w:r>
    </w:p>
    <w:p w14:paraId="4A4D3942"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5.2. Pirkėjui turi būti suteikta galimybė susipažinti su visais subtiekėjais, kurie teiks paslaugas. Jiems neatitikus reikalavimų, Pirkėjas turi teisę reikalauti juos pakeisti kitais.</w:t>
      </w:r>
    </w:p>
    <w:p w14:paraId="0F9A7EF5" w14:textId="647B88A8"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5.3. Gavęs užsakymą, Tiekėjas ne vėliau kaip </w:t>
      </w:r>
      <w:r w:rsidRPr="00DB2FE6">
        <w:rPr>
          <w:rFonts w:ascii="Times New Roman" w:eastAsia="Aptos" w:hAnsi="Times New Roman" w:cs="Times New Roman"/>
          <w:b/>
          <w:bCs/>
          <w:color w:val="000000"/>
          <w:sz w:val="24"/>
          <w:szCs w:val="24"/>
          <w:lang w:bidi="lt-LT"/>
        </w:rPr>
        <w:t xml:space="preserve">per 5 </w:t>
      </w:r>
      <w:r w:rsidR="00C9696F" w:rsidRPr="00DB2FE6">
        <w:rPr>
          <w:rFonts w:ascii="Times New Roman" w:eastAsia="Aptos" w:hAnsi="Times New Roman" w:cs="Times New Roman"/>
          <w:b/>
          <w:bCs/>
          <w:color w:val="000000"/>
          <w:sz w:val="24"/>
          <w:szCs w:val="24"/>
          <w:lang w:bidi="lt-LT"/>
        </w:rPr>
        <w:t xml:space="preserve">(penkias) </w:t>
      </w:r>
      <w:r w:rsidRPr="00DB2FE6">
        <w:rPr>
          <w:rFonts w:ascii="Times New Roman" w:eastAsia="Aptos" w:hAnsi="Times New Roman" w:cs="Times New Roman"/>
          <w:b/>
          <w:bCs/>
          <w:color w:val="000000"/>
          <w:sz w:val="24"/>
          <w:szCs w:val="24"/>
          <w:lang w:bidi="lt-LT"/>
        </w:rPr>
        <w:t>darbo dienas</w:t>
      </w:r>
      <w:r w:rsidRPr="00DB2FE6">
        <w:rPr>
          <w:rFonts w:ascii="Times New Roman" w:eastAsia="Aptos" w:hAnsi="Times New Roman" w:cs="Times New Roman"/>
          <w:color w:val="000000"/>
          <w:sz w:val="24"/>
          <w:szCs w:val="24"/>
          <w:lang w:bidi="lt-LT"/>
        </w:rPr>
        <w:t xml:space="preserve"> pateikia preliminarią renginio sąmatą, kurioje turi būti nurodyti visi su renginiu susiję darbai ir reikalingos subtiekėjų paslaugos bei kainos. Į sąmatą turi būti įtraukiamos visos Tiekėjo išlaidos, susijusios su paslaugų teikimu, įskaitant sumas mokėtinas subtiekėjams. </w:t>
      </w:r>
      <w:r w:rsidRPr="00DB2FE6">
        <w:rPr>
          <w:rFonts w:ascii="Times New Roman" w:eastAsia="Times New Roman" w:hAnsi="Times New Roman" w:cs="Times New Roman"/>
          <w:kern w:val="2"/>
          <w:sz w:val="24"/>
          <w:szCs w:val="24"/>
          <w:lang w:eastAsia="en-US"/>
          <w14:ligatures w14:val="standardContextual"/>
        </w:rPr>
        <w:t xml:space="preserve">Jeigu užsakymas pateikiamas dėl skubaus ar nedidelės apimties renginio, kai dėl objektyvių aplinkybių iki renginio pradžios lieka mažiau kaip </w:t>
      </w:r>
      <w:r w:rsidRPr="00DB2FE6">
        <w:rPr>
          <w:rFonts w:ascii="Times New Roman" w:eastAsia="Times New Roman" w:hAnsi="Times New Roman" w:cs="Times New Roman"/>
          <w:b/>
          <w:bCs/>
          <w:kern w:val="2"/>
          <w:sz w:val="24"/>
          <w:szCs w:val="24"/>
          <w:lang w:eastAsia="en-US"/>
          <w14:ligatures w14:val="standardContextual"/>
        </w:rPr>
        <w:t xml:space="preserve">10 </w:t>
      </w:r>
      <w:r w:rsidR="00C9696F" w:rsidRPr="00DB2FE6">
        <w:rPr>
          <w:rFonts w:ascii="Times New Roman" w:eastAsia="Times New Roman" w:hAnsi="Times New Roman" w:cs="Times New Roman"/>
          <w:b/>
          <w:bCs/>
          <w:kern w:val="2"/>
          <w:sz w:val="24"/>
          <w:szCs w:val="24"/>
          <w:lang w:eastAsia="en-US"/>
          <w14:ligatures w14:val="standardContextual"/>
        </w:rPr>
        <w:t xml:space="preserve">(dešimt) </w:t>
      </w:r>
      <w:r w:rsidRPr="00DB2FE6">
        <w:rPr>
          <w:rFonts w:ascii="Times New Roman" w:eastAsia="Times New Roman" w:hAnsi="Times New Roman" w:cs="Times New Roman"/>
          <w:b/>
          <w:bCs/>
          <w:kern w:val="2"/>
          <w:sz w:val="24"/>
          <w:szCs w:val="24"/>
          <w:lang w:eastAsia="en-US"/>
          <w14:ligatures w14:val="standardContextual"/>
        </w:rPr>
        <w:t>darbo dienų</w:t>
      </w:r>
      <w:r w:rsidRPr="00DB2FE6">
        <w:rPr>
          <w:rFonts w:ascii="Times New Roman" w:eastAsia="Times New Roman" w:hAnsi="Times New Roman" w:cs="Times New Roman"/>
          <w:kern w:val="2"/>
          <w:sz w:val="24"/>
          <w:szCs w:val="24"/>
          <w:lang w:eastAsia="en-US"/>
          <w14:ligatures w14:val="standardContextual"/>
        </w:rPr>
        <w:t>, Tiekėjas preliminarią sąmatą pateikia per su Pirkėju suderintą terminą, atsižvelgiant į likusį laiką iki renginio pradžios.</w:t>
      </w:r>
    </w:p>
    <w:p w14:paraId="350538A6"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5.4. Tiekėjas atsako už Pirkėjo pateiktame užsakyme nurodytų paslaugų suteikimą laiku ir jų tinkamą kokybę.</w:t>
      </w:r>
    </w:p>
    <w:p w14:paraId="245B0243"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5.5. Tiekėjas privalo užtikrinti žmonių saugos, sveikatos, priešgaisrinės saugos, elektrosaugos ir kitų teisės aktų reikalavimų laikymąsi.</w:t>
      </w:r>
    </w:p>
    <w:p w14:paraId="52728288"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5.6. Turi būti teikiamos tik tinkamos kokybės paslaugos, atitinkančios renginio tipą, pobūdį, specifiką, tinkamai reprezentuojant Pirkėją. Renginio metu turi būti naudojama tik reprezentatyvi ir kokybiška įranga, konstrukcijos, inventorius, užtikrinama saugi ir sveika aplinka renginių dalyviams ir organizatoriams.</w:t>
      </w:r>
    </w:p>
    <w:p w14:paraId="0E066C1B"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5.7. Tiekėjas privalo paskirti už pirkimo sutarties vykdymą atsakingą asmenį ir užtikrinti pakankamą personalo skaičių kiekvienam renginiui.</w:t>
      </w:r>
    </w:p>
    <w:p w14:paraId="276E1357"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5.8. Tiekėjas privalo sutvarkyti renginio vietą po renginio.</w:t>
      </w:r>
    </w:p>
    <w:p w14:paraId="44E8A7AE"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2C758518"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6. Subtiekėjai ir aplinkos apsaugos reikalavimai</w:t>
      </w:r>
    </w:p>
    <w:p w14:paraId="337FBD1D"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6.1. Parinkdamas subtiekėjus, Tiekėjas privalo racionaliai naudoti Pirkėjo lėšas.</w:t>
      </w:r>
    </w:p>
    <w:p w14:paraId="4686E1BE"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6.2. Tiekėjas privalo įsitikinti, kad subtiekėjai turi teisę verstis atitinkama veikla (turi būtinus galiojančius leidimus, licencijas, kitus administracinius dokumentus).</w:t>
      </w:r>
    </w:p>
    <w:p w14:paraId="3F8F188E" w14:textId="77777777" w:rsidR="009B467C" w:rsidRPr="00DB2FE6" w:rsidRDefault="009B467C" w:rsidP="009D2133">
      <w:pPr>
        <w:spacing w:after="0" w:line="259"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Aptos" w:hAnsi="Times New Roman" w:cs="Times New Roman"/>
          <w:color w:val="000000"/>
          <w:sz w:val="24"/>
          <w:szCs w:val="24"/>
          <w:lang w:bidi="lt-LT"/>
        </w:rPr>
        <w:t>6.3. Teikdamas paslaugas, Tiekėjas turi atsižvelgti į paslaugų aplinkosaugines savybes gerinančius kriterijus, nustatytus Aplinkos ministerijos parengtose žaliųjų pirkimų rekomendacijose renginių organizavimo paslaugoms ir privalo vadovautis aplinkos apsaugos reikalavimais:</w:t>
      </w:r>
    </w:p>
    <w:p w14:paraId="6FADD3F4"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6.3.1. techninė įranga renginiui turi būti pristatoma ne piko valandomis;</w:t>
      </w:r>
    </w:p>
    <w:p w14:paraId="7AA925B5"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6.3.2. Renginio vietoje susidarančios atliekos (pvz., stiklas, popierius, plastikas, metalas, biologiškai skaidžios atliekos ir kt.) turi būti rūšiuojamos ir perduodamos atliekas tvarkančioms ir (ar) atliekas kompostuojančioms ir (ar) kitaip naudojančioms įmonėms;</w:t>
      </w:r>
    </w:p>
    <w:p w14:paraId="46188A83"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6.3.3. maistas ir gėrimai patiekiami naudojant daugkartinius stalo įrankius, staltieses ir kitus reikmenis. Esant Pirkėjo poreikiui, maistas ir gėrimai gali būti patiekiami naudojant stalo įrankius, indus ir kitus viešojo maitinimo reikmenis, kurie yra biologiškai skaidūs (kompostuojami). Geriamasis vanduo turi būti tiekiamas ąsočiuose, grafinuose ir kt., naudojant vandenį iš čiaupo. Esant būtinybei geriamąjį vandenį tiekti vienkartinėje taroje jis turi būti tiekiamas stikliniuose buteliukuose ar naudojant biologiškai skaidžius indus.</w:t>
      </w:r>
    </w:p>
    <w:p w14:paraId="3686A3E0"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6.3.4. Pirkėjas (esant poreikiui) pirkimo sutarties vykdymo metu turi teisę paprašyti Tiekėjo pateikti atitiktį aplinkos apsaugos reikalavimams įrodančius dokumentus.</w:t>
      </w:r>
    </w:p>
    <w:p w14:paraId="66498B82"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p>
    <w:p w14:paraId="2E79F0D7"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7. Paslaugų užsakymo tvarka</w:t>
      </w:r>
    </w:p>
    <w:p w14:paraId="17193030"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7.1. Pirkėjas, atsižvelgdamas į renginio pobūdį bei siekdamas nustatyti pakankamą pasirengimą paslaugų teikimui, paslaugų užsakymą pateikia nedelsiant, kai tik paaiškėja paslaugų poreikis, bet ne vėliau nei likus 20 darbo dienų iki didelės apimties renginio (pvz. teminio forumo, konferencijos) ir ne mažiau kaip 10 darbo dienų iki vidutinės ar mažos apimties renginio (pvz. </w:t>
      </w:r>
      <w:r w:rsidRPr="00DB2FE6">
        <w:rPr>
          <w:rFonts w:ascii="Times New Roman" w:eastAsia="Aptos" w:hAnsi="Times New Roman" w:cs="Times New Roman"/>
          <w:color w:val="000000"/>
          <w:kern w:val="2"/>
          <w:sz w:val="24"/>
          <w:szCs w:val="24"/>
          <w:lang w:bidi="lt-LT"/>
          <w14:ligatures w14:val="standardContextual"/>
        </w:rPr>
        <w:t>renginiai užsienio delegacijoms, socialiniams partneriams)</w:t>
      </w:r>
      <w:r w:rsidRPr="00DB2FE6">
        <w:rPr>
          <w:rFonts w:ascii="Times New Roman" w:eastAsia="Aptos" w:hAnsi="Times New Roman" w:cs="Times New Roman"/>
          <w:color w:val="000000"/>
          <w:sz w:val="24"/>
          <w:szCs w:val="24"/>
          <w:lang w:bidi="lt-LT"/>
        </w:rPr>
        <w:t xml:space="preserve"> pradžios.</w:t>
      </w:r>
    </w:p>
    <w:p w14:paraId="3C5A713D"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7.2. Esant nenumatytoms aplinkybėms, Pirkėjas paslaugų užsakymą </w:t>
      </w:r>
      <w:r w:rsidRPr="00DB2FE6">
        <w:rPr>
          <w:rFonts w:ascii="Times New Roman" w:eastAsia="Aptos" w:hAnsi="Times New Roman" w:cs="Times New Roman"/>
          <w:color w:val="000000"/>
          <w:kern w:val="2"/>
          <w:sz w:val="24"/>
          <w:szCs w:val="24"/>
          <w:lang w:bidi="lt-LT"/>
          <w14:ligatures w14:val="standardContextual"/>
        </w:rPr>
        <w:t xml:space="preserve">dėl nedidelės apimties renginių (pvz. spaudos konferencijos, viešieji pranešimai žiniasklaidai ir pan.) </w:t>
      </w:r>
      <w:r w:rsidRPr="00DB2FE6">
        <w:rPr>
          <w:rFonts w:ascii="Times New Roman" w:eastAsia="Aptos" w:hAnsi="Times New Roman" w:cs="Times New Roman"/>
          <w:color w:val="000000"/>
          <w:sz w:val="24"/>
          <w:szCs w:val="24"/>
          <w:lang w:bidi="lt-LT"/>
        </w:rPr>
        <w:t xml:space="preserve">gali pateikti vėliau nei likus 10 darbo dienų iki renginio pradžios, bet ne vėliau kaip likus </w:t>
      </w:r>
      <w:r w:rsidRPr="00DB2FE6" w:rsidDel="00477C56">
        <w:rPr>
          <w:rFonts w:ascii="Times New Roman" w:eastAsia="Aptos" w:hAnsi="Times New Roman" w:cs="Times New Roman"/>
          <w:color w:val="000000"/>
          <w:sz w:val="24"/>
          <w:szCs w:val="24"/>
          <w:lang w:bidi="lt-LT"/>
        </w:rPr>
        <w:t xml:space="preserve">24 </w:t>
      </w:r>
      <w:r w:rsidRPr="00DB2FE6" w:rsidDel="008922E2">
        <w:rPr>
          <w:rFonts w:ascii="Times New Roman" w:eastAsia="Aptos" w:hAnsi="Times New Roman" w:cs="Times New Roman"/>
          <w:color w:val="000000"/>
          <w:sz w:val="24"/>
          <w:szCs w:val="24"/>
          <w:lang w:bidi="lt-LT"/>
        </w:rPr>
        <w:t>valandoms</w:t>
      </w:r>
      <w:r w:rsidRPr="00DB2FE6">
        <w:rPr>
          <w:rFonts w:ascii="Times New Roman" w:eastAsia="Aptos" w:hAnsi="Times New Roman" w:cs="Times New Roman"/>
          <w:color w:val="000000"/>
          <w:sz w:val="24"/>
          <w:szCs w:val="24"/>
          <w:lang w:bidi="lt-LT"/>
        </w:rPr>
        <w:t xml:space="preserve"> iki renginio pradžios.  </w:t>
      </w:r>
    </w:p>
    <w:p w14:paraId="74B6F5CB" w14:textId="77777777" w:rsidR="009B467C" w:rsidRPr="00DB2FE6" w:rsidRDefault="009B467C" w:rsidP="009B467C">
      <w:pPr>
        <w:widowControl w:val="0"/>
        <w:tabs>
          <w:tab w:val="left" w:pos="0"/>
          <w:tab w:val="left" w:pos="720"/>
        </w:tabs>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7.3. Užsakymas pateikiamas raštu – elektroniniu paštu ar kita šalims priimtina forma, nurodant būsimo renginio vietą, laiką, pobūdį, kitus reikiamus duomenis bei renginiui keliamus reikalavimus. Tiekėjas tokiomis pačiomis priemonėmis patvirtina, kad užsakymas gautas. </w:t>
      </w:r>
    </w:p>
    <w:p w14:paraId="2A005546"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7.4. </w:t>
      </w:r>
      <w:r w:rsidRPr="00DB2FE6">
        <w:rPr>
          <w:rFonts w:ascii="Times New Roman" w:eastAsia="Calibri" w:hAnsi="Times New Roman" w:cs="Times New Roman"/>
          <w:kern w:val="2"/>
          <w:sz w:val="24"/>
          <w:szCs w:val="24"/>
          <w:lang w:eastAsia="en-US"/>
          <w14:ligatures w14:val="standardContextual"/>
        </w:rPr>
        <w:t>Tiekėjas privalo užtikrinti galimybę priimti ir vykdyti Pirkėjo užsakymus pagal esamą poreikį, įskaitant atvejus ne darbo valandomis, poilsio bei švenčių dienomis, kai to reikalauja renginio pobūdis, terminai ar kitos objektyvios aplinkybės.</w:t>
      </w:r>
    </w:p>
    <w:p w14:paraId="69D420E4"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7.5. Tiekėjas užsakymus pradeda vykdyti tik tada, kai gauna raštišką Pirkėjo patvirtinimą (suderinimą) dėl paslaugų apimties, užsakymo įvykdymo terminų ir renginio sąmatos. Renginio metu keisti užsakymo paslaugų apimties nesuderinus su Pirkėju, Tiekėjas negali.</w:t>
      </w:r>
    </w:p>
    <w:p w14:paraId="09FEA917"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09A99E2B" w14:textId="77777777" w:rsidR="009B467C" w:rsidRPr="00DB2FE6" w:rsidRDefault="009B467C" w:rsidP="00DE4C68">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8. Paslaugų priėmimas</w:t>
      </w:r>
    </w:p>
    <w:p w14:paraId="4B257DAF" w14:textId="77777777" w:rsidR="009B467C" w:rsidRPr="00DB2FE6" w:rsidRDefault="009B467C" w:rsidP="00DE4C68">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8.1. Paslaugos laikomos suteiktomis tinkamai, kai užsakymas yra laiku ir kokybiškai (turiniu ir forma) įvykdytas užsakyme ir pirkimo sutartyje nustatytomis sąlygomis ir tvarka ir kai tenkinami visi šie kriterijai:</w:t>
      </w:r>
    </w:p>
    <w:p w14:paraId="00A64CE9" w14:textId="567777B5" w:rsidR="00DE4C68" w:rsidRPr="00DB2FE6" w:rsidRDefault="002C6B03" w:rsidP="00DE4C68">
      <w:pPr>
        <w:widowControl w:val="0"/>
        <w:spacing w:after="0" w:line="257"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8.1.1.</w:t>
      </w:r>
      <w:r w:rsidR="009B467C" w:rsidRPr="00DB2FE6">
        <w:rPr>
          <w:rFonts w:ascii="Times New Roman" w:eastAsia="Calibri" w:hAnsi="Times New Roman" w:cs="Times New Roman"/>
          <w:kern w:val="2"/>
          <w:sz w:val="24"/>
          <w:szCs w:val="24"/>
          <w:lang w:eastAsia="en-US"/>
          <w14:ligatures w14:val="standardContextual"/>
        </w:rPr>
        <w:t xml:space="preserve"> renginys įvyko sutartu laiku ir vietoje;</w:t>
      </w:r>
    </w:p>
    <w:p w14:paraId="51E49B74" w14:textId="7414343C" w:rsidR="00DE4C68" w:rsidRPr="00DB2FE6" w:rsidRDefault="002C6B03" w:rsidP="00DE4C68">
      <w:pPr>
        <w:widowControl w:val="0"/>
        <w:spacing w:after="0" w:line="257"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8.1.2.</w:t>
      </w:r>
      <w:r w:rsidR="009B467C" w:rsidRPr="00DB2FE6">
        <w:rPr>
          <w:rFonts w:ascii="Times New Roman" w:eastAsia="Calibri" w:hAnsi="Times New Roman" w:cs="Times New Roman"/>
          <w:kern w:val="2"/>
          <w:sz w:val="24"/>
          <w:szCs w:val="24"/>
          <w:lang w:eastAsia="en-US"/>
          <w14:ligatures w14:val="standardContextual"/>
        </w:rPr>
        <w:t xml:space="preserve"> suteiktos visos užsakytos paslaugos;</w:t>
      </w:r>
    </w:p>
    <w:p w14:paraId="2C4AE4D2" w14:textId="70106411" w:rsidR="00DE4C68" w:rsidRPr="00DB2FE6" w:rsidRDefault="002C6B03" w:rsidP="00DE4C68">
      <w:pPr>
        <w:widowControl w:val="0"/>
        <w:spacing w:after="0" w:line="257"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8.1.3.</w:t>
      </w:r>
      <w:r w:rsidR="009B467C" w:rsidRPr="00DB2FE6">
        <w:rPr>
          <w:rFonts w:ascii="Times New Roman" w:eastAsia="Calibri" w:hAnsi="Times New Roman" w:cs="Times New Roman"/>
          <w:kern w:val="2"/>
          <w:sz w:val="24"/>
          <w:szCs w:val="24"/>
          <w:lang w:eastAsia="en-US"/>
          <w14:ligatures w14:val="standardContextual"/>
        </w:rPr>
        <w:t xml:space="preserve"> neviršyta suderinta renginio sąmata;</w:t>
      </w:r>
    </w:p>
    <w:p w14:paraId="276E1CF0" w14:textId="5917F0C9" w:rsidR="00DE4C68" w:rsidRPr="00DB2FE6" w:rsidRDefault="002C6B03" w:rsidP="00DE4C68">
      <w:pPr>
        <w:widowControl w:val="0"/>
        <w:spacing w:after="0" w:line="257"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8.1.4.</w:t>
      </w:r>
      <w:r w:rsidR="009B467C" w:rsidRPr="00DB2FE6">
        <w:rPr>
          <w:rFonts w:ascii="Times New Roman" w:eastAsia="Calibri" w:hAnsi="Times New Roman" w:cs="Times New Roman"/>
          <w:kern w:val="2"/>
          <w:sz w:val="24"/>
          <w:szCs w:val="24"/>
          <w:lang w:eastAsia="en-US"/>
          <w14:ligatures w14:val="standardContextual"/>
        </w:rPr>
        <w:t xml:space="preserve"> paslaugų rezultatai atitinka Pirkėjo užsakyme ir suderintuose sprendiniuose nustatytus reikalavimus bei Pirkėjo pagrįstus lūkesčius;</w:t>
      </w:r>
    </w:p>
    <w:p w14:paraId="785386E6" w14:textId="11926863" w:rsidR="009B467C" w:rsidRPr="00DB2FE6" w:rsidRDefault="002C6B03" w:rsidP="00DE4C68">
      <w:pPr>
        <w:widowControl w:val="0"/>
        <w:spacing w:after="0" w:line="257"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8.1.5.</w:t>
      </w:r>
      <w:r w:rsidR="009B467C" w:rsidRPr="00DB2FE6">
        <w:rPr>
          <w:rFonts w:ascii="Times New Roman" w:eastAsia="Calibri" w:hAnsi="Times New Roman" w:cs="Times New Roman"/>
          <w:kern w:val="2"/>
          <w:sz w:val="24"/>
          <w:szCs w:val="24"/>
          <w:lang w:eastAsia="en-US"/>
          <w14:ligatures w14:val="standardContextual"/>
        </w:rPr>
        <w:t xml:space="preserve"> perduoti visi galutiniai paslaugų rezultatai (vaizdo medžiaga, nuotraukos ir kt.), jei tokie buvo sukurti.</w:t>
      </w:r>
    </w:p>
    <w:p w14:paraId="376B2E13" w14:textId="77777777" w:rsidR="009B467C" w:rsidRPr="00DB2FE6" w:rsidRDefault="009B467C" w:rsidP="00DE4C68">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8.2. Tiekėjas pateikia Pirkėjui sąskaitas faktūras pagal iš anksto suderintą renginio sąmatą.</w:t>
      </w:r>
    </w:p>
    <w:p w14:paraId="25D366F2" w14:textId="77777777" w:rsidR="009B467C" w:rsidRPr="00DB2FE6" w:rsidRDefault="009B467C" w:rsidP="00DE4C68">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8.3. Šalys aiškiai susitaria, kad, jeigu paslaugų trūkumų pašalinti neįmanoma ar paslaugos nesuteiktos su Tiekėju suderintą dieną dėl Tiekėjo ar jo pasamdytų trečiųjų šalių kaltės, už šias paslaugas, trečiųjų šalių išlaidas, Pirkėjas nemoka.</w:t>
      </w:r>
    </w:p>
    <w:p w14:paraId="3A2115CD"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p>
    <w:p w14:paraId="224E22AE" w14:textId="77777777" w:rsidR="009B467C" w:rsidRPr="00DB2FE6" w:rsidRDefault="009B467C" w:rsidP="009B467C">
      <w:pPr>
        <w:widowControl w:val="0"/>
        <w:spacing w:after="0" w:line="257" w:lineRule="auto"/>
        <w:jc w:val="both"/>
        <w:rPr>
          <w:rFonts w:ascii="Times New Roman" w:eastAsia="Aptos" w:hAnsi="Times New Roman" w:cs="Times New Roman"/>
          <w:b/>
          <w:bCs/>
          <w:color w:val="000000"/>
          <w:sz w:val="24"/>
          <w:szCs w:val="24"/>
          <w:lang w:bidi="lt-LT"/>
        </w:rPr>
      </w:pPr>
      <w:r w:rsidRPr="00DB2FE6">
        <w:rPr>
          <w:rFonts w:ascii="Times New Roman" w:eastAsia="Aptos" w:hAnsi="Times New Roman" w:cs="Times New Roman"/>
          <w:b/>
          <w:bCs/>
          <w:color w:val="000000"/>
          <w:sz w:val="24"/>
          <w:szCs w:val="24"/>
          <w:lang w:bidi="lt-LT"/>
        </w:rPr>
        <w:t>9. Intelektinė nuosavybė</w:t>
      </w:r>
    </w:p>
    <w:p w14:paraId="2A953272" w14:textId="23A8477E"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9.1. </w:t>
      </w:r>
      <w:r w:rsidRPr="00DB2FE6">
        <w:rPr>
          <w:rFonts w:ascii="Times New Roman" w:eastAsia="Aptos" w:hAnsi="Times New Roman" w:cs="Times New Roman"/>
          <w:color w:val="000000"/>
          <w:kern w:val="2"/>
          <w:sz w:val="24"/>
          <w:szCs w:val="24"/>
          <w:lang w:bidi="lt-LT"/>
          <w14:ligatures w14:val="standardContextual"/>
        </w:rPr>
        <w:t>Visi paslaugų teikimo metu pagal pirkimo sutartį sukurti paslaugų rezultatai, turintys autorinių teisių objektų požymių, nepriklausomai nuo jų formos, išraiškos būdo ar laikmenos, įskaitant ir paslaugų rezultatus, sukurtus Tiekėjo pasitelktų trečiųjų asmenų (subtiekėjų), yra Pirkėjo nuosavybė</w:t>
      </w:r>
      <w:r w:rsidR="007F0F0C" w:rsidRPr="00DB2FE6">
        <w:rPr>
          <w:rFonts w:ascii="Times New Roman" w:eastAsia="Aptos" w:hAnsi="Times New Roman" w:cs="Times New Roman"/>
          <w:color w:val="000000"/>
          <w:kern w:val="2"/>
          <w:sz w:val="24"/>
          <w:szCs w:val="24"/>
          <w:lang w:bidi="lt-LT"/>
          <w14:ligatures w14:val="standardContextual"/>
        </w:rPr>
        <w:t> </w:t>
      </w:r>
      <w:r w:rsidRPr="00DB2FE6">
        <w:rPr>
          <w:rFonts w:ascii="Times New Roman" w:eastAsia="Aptos" w:hAnsi="Times New Roman" w:cs="Times New Roman"/>
          <w:color w:val="000000"/>
          <w:kern w:val="2"/>
          <w:sz w:val="24"/>
          <w:szCs w:val="24"/>
          <w:lang w:bidi="lt-LT"/>
          <w14:ligatures w14:val="standardContextual"/>
        </w:rPr>
        <w:t>– Pirkėjui suteikiamos išimtinės turtinės autorinės teisės.</w:t>
      </w:r>
    </w:p>
    <w:p w14:paraId="38BD12F6"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Šios teisės Pirkėjui pereina nuo paslaugų apmokėjimo dienos, be papildomo atlygio, neribotam laikui ir teritorijai, suteikiant Pirkėjui teisę naudoti, atgaminti, publikuoti, viešai rodyti, platinti, perdirbti, adaptuoti, jungti su kitais kūriniais, versti, perduoti tretiesiems asmenims ar kitaip disponuoti paslaugų rezultatais be atskiro Tiekėjo ar trečiųjų asmenų (autorių) sutikimo.</w:t>
      </w:r>
    </w:p>
    <w:p w14:paraId="488D2F26"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kern w:val="2"/>
          <w:sz w:val="24"/>
          <w:szCs w:val="24"/>
          <w:lang w:bidi="lt-LT"/>
          <w14:ligatures w14:val="standardContextual"/>
        </w:rPr>
        <w:t>Ši nuostata taikoma tik tokiems paslaugų rezultatams, kurie yra objektyviai identifikuojami kaip konkretūs kūriniai ar jų dalys, ir netaikoma idėjoms, renginių temoms, koncepciniams pasiūlymams, kūrybinėms kryptims, metodikoms, procesams ar specialiosioms žinioms ir profesinei patirčiai, kurie patys savaime nėra laikomi autorinių teisių objektais.</w:t>
      </w:r>
    </w:p>
    <w:p w14:paraId="6B569F17"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9.2. Tiekėjas užtikrina, kad Sutarties vykdymui nenaudojami intelektinės nuosavybės teisės saugomi objektai, į kuriuos Tiekėjas neturi reikiamų teisių, ir kad perduodant Pirkėjui paslaugų rezultatą ir su juo susijusias teises, įgytas vykdant pirkimo sutartį, įskaitant intelektinės nuosavybės teises, nepažeidžiamos trečiųjų asmenų teisės ir Lietuvos Respublikoje galiojančių teisės aktų reikalavimai.</w:t>
      </w:r>
    </w:p>
    <w:p w14:paraId="752230D6"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9.3.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B2FE6">
        <w:rPr>
          <w:rFonts w:ascii="Times New Roman" w:eastAsia="Aptos" w:hAnsi="Times New Roman" w:cs="Times New Roman"/>
          <w:i/>
          <w:iCs/>
          <w:color w:val="000000"/>
          <w:sz w:val="24"/>
          <w:szCs w:val="24"/>
          <w:lang w:bidi="lt-LT"/>
        </w:rPr>
        <w:t>sui generis</w:t>
      </w:r>
      <w:r w:rsidRPr="00DB2FE6">
        <w:rPr>
          <w:rFonts w:ascii="Times New Roman" w:eastAsia="Aptos" w:hAnsi="Times New Roman" w:cs="Times New Roman"/>
          <w:color w:val="000000"/>
          <w:sz w:val="24"/>
          <w:szCs w:val="24"/>
          <w:lang w:bidi="lt-LT"/>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B868C5"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9.4. Lietuvos Respublikos aplinkos ministerijos logotipas gali būti naudojamas tik su Pirkėju suderinta tvarka. Tiekėjas taip pat neturi teisės be išankstinio rašytinio Pirkėjo sutikimo naudoti Pirkėjo (Pirkėjo teisėtai naudojamų) simbolių, pavadinimo ir ženklų reklamoje, rinkodaroje, bei naudoti kitus intelektinės veiklos rezultatus, kuriuos sukūrė Pirkėjas ir (ar) kurių nuosavybė (išimtinės teisės) priklauso Pirkėjui.</w:t>
      </w:r>
    </w:p>
    <w:p w14:paraId="2C981E1E"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p>
    <w:p w14:paraId="62C8227D"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10. Atsiskaitymo sąlygos</w:t>
      </w:r>
    </w:p>
    <w:p w14:paraId="32DFFB17"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10.1.</w:t>
      </w:r>
      <w:r w:rsidRPr="00DB2FE6">
        <w:rPr>
          <w:rFonts w:ascii="Times New Roman" w:eastAsia="Aptos" w:hAnsi="Times New Roman" w:cs="Times New Roman"/>
          <w:b/>
          <w:bCs/>
          <w:color w:val="000000"/>
          <w:sz w:val="24"/>
          <w:szCs w:val="24"/>
          <w:lang w:bidi="lt-LT"/>
        </w:rPr>
        <w:t xml:space="preserve"> </w:t>
      </w:r>
      <w:r w:rsidRPr="00DB2FE6">
        <w:rPr>
          <w:rFonts w:ascii="Times New Roman" w:eastAsia="Aptos" w:hAnsi="Times New Roman" w:cs="Times New Roman"/>
          <w:color w:val="000000"/>
          <w:sz w:val="24"/>
          <w:szCs w:val="24"/>
          <w:lang w:bidi="lt-LT"/>
        </w:rPr>
        <w:t>Į Tiekėjo faktiškai patiriamas išlaidas, tiesiogiai susijusias su pirkimo sutarties vykdymu, negali būti įtrauktas Tiekėjo pelnas (pelnas įtraukiamas į paslaugų kainas).</w:t>
      </w:r>
    </w:p>
    <w:p w14:paraId="55B0677D" w14:textId="464AE57C"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10.2</w:t>
      </w:r>
      <w:r w:rsidRPr="00DB2FE6">
        <w:rPr>
          <w:rFonts w:ascii="Times New Roman" w:eastAsia="Calibri" w:hAnsi="Times New Roman" w:cs="Times New Roman"/>
          <w:kern w:val="2"/>
          <w:sz w:val="24"/>
          <w:szCs w:val="24"/>
          <w:lang w:eastAsia="en-US"/>
          <w14:ligatures w14:val="standardContextual"/>
        </w:rPr>
        <w:t xml:space="preserve"> </w:t>
      </w:r>
      <w:r w:rsidRPr="00DB2FE6">
        <w:rPr>
          <w:rFonts w:ascii="Times New Roman" w:eastAsia="Aptos" w:hAnsi="Times New Roman" w:cs="Times New Roman"/>
          <w:color w:val="000000"/>
          <w:kern w:val="2"/>
          <w:sz w:val="24"/>
          <w:szCs w:val="24"/>
          <w:lang w:bidi="lt-LT"/>
          <w14:ligatures w14:val="standardContextual"/>
        </w:rPr>
        <w:t>Paslaugų ir prekių kainos turi atitikti rinkos kainas ir turi būti suderintos su Pirkėju. Pirkėjo prašymu, Tiekėjas privalo organizuoti trišales derybas tarp Pirkėjo, Tiekėjo ir atitinkamų subtiekėjų dėl paslaugų teikimo ir (ar) prekių tiekimo sąlygų, kainų ir nuolaidų taikymo su tais subtiekėjais, kurių teikiamų paslaugų ar prekių vertė sudaro ne mažiau kaip 20 </w:t>
      </w:r>
      <w:r w:rsidR="00753361" w:rsidRPr="00DB2FE6">
        <w:rPr>
          <w:rFonts w:ascii="Times New Roman" w:eastAsia="Aptos" w:hAnsi="Times New Roman" w:cs="Times New Roman"/>
          <w:color w:val="000000"/>
          <w:kern w:val="2"/>
          <w:sz w:val="24"/>
          <w:szCs w:val="24"/>
          <w:lang w:bidi="lt-LT"/>
          <w14:ligatures w14:val="standardContextual"/>
        </w:rPr>
        <w:t>(dvidešimt) procentų</w:t>
      </w:r>
      <w:r w:rsidRPr="00DB2FE6">
        <w:rPr>
          <w:rFonts w:ascii="Times New Roman" w:eastAsia="Aptos" w:hAnsi="Times New Roman" w:cs="Times New Roman"/>
          <w:color w:val="000000"/>
          <w:kern w:val="2"/>
          <w:sz w:val="24"/>
          <w:szCs w:val="24"/>
          <w:lang w:bidi="lt-LT"/>
          <w14:ligatures w14:val="standardContextual"/>
        </w:rPr>
        <w:t xml:space="preserve"> konkretaus renginio sąmatos.</w:t>
      </w:r>
      <w:r w:rsidRPr="00DB2FE6">
        <w:rPr>
          <w:rFonts w:ascii="Times New Roman" w:eastAsia="Aptos" w:hAnsi="Times New Roman" w:cs="Times New Roman"/>
          <w:color w:val="000000"/>
          <w:sz w:val="24"/>
          <w:szCs w:val="24"/>
          <w:lang w:bidi="lt-LT"/>
        </w:rPr>
        <w:t xml:space="preserve"> </w:t>
      </w:r>
    </w:p>
    <w:p w14:paraId="6B7F00D9"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10.3. Tiekėjas Pirkėjui privalo pateikti visų su įvykusiu renginiu tiesiogiai susijusių išlaidų (subtiekėjų) sąskaitų kopijas. </w:t>
      </w:r>
    </w:p>
    <w:p w14:paraId="025067E4" w14:textId="008DA05B"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10.4. Pirkėjas už tinkamai ir laiku suteiktas paslaugas atsiskaito su Tiekėju ne vėliau kaip per 30 (trisdešimt) dienų pagal Tiekėjo pateiktą sąskaitą faktūrą.</w:t>
      </w:r>
    </w:p>
    <w:p w14:paraId="61AE4E66"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10.5. Vykdant sutartį sąskaitos faktūros priimamos ir apdorojamos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Sąskaitų administravimo bendrosios informacinės sistemos („SABIS“) priemonėmis. Elektroninė sąskaita faktūra suprantama kaip sąskaita faktūra, išrašyta, perduota ir gauta tokiu elektroniniu formatu, kuris sudaro galimybę ją apdoroti automatiniu ir elektroniniu būdu.</w:t>
      </w:r>
    </w:p>
    <w:p w14:paraId="77027E37"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p>
    <w:p w14:paraId="35B0E8AF"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 xml:space="preserve">11. Tiekėjo kainos pasiūlymo lentelė: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99"/>
        <w:gridCol w:w="3160"/>
        <w:gridCol w:w="1949"/>
        <w:gridCol w:w="1956"/>
        <w:gridCol w:w="1954"/>
      </w:tblGrid>
      <w:tr w:rsidR="009D54AF" w:rsidRPr="00DB2FE6" w14:paraId="0DA76DDB" w14:textId="77777777" w:rsidTr="009D54AF">
        <w:trPr>
          <w:trHeight w:val="270"/>
        </w:trPr>
        <w:tc>
          <w:tcPr>
            <w:tcW w:w="311" w:type="pct"/>
            <w:tcBorders>
              <w:top w:val="single" w:sz="8" w:space="0" w:color="auto"/>
              <w:left w:val="single" w:sz="8" w:space="0" w:color="auto"/>
              <w:bottom w:val="single" w:sz="8" w:space="0" w:color="auto"/>
              <w:right w:val="single" w:sz="8" w:space="0" w:color="auto"/>
            </w:tcBorders>
            <w:shd w:val="clear" w:color="auto" w:fill="FFFFFF"/>
          </w:tcPr>
          <w:p w14:paraId="5EDB6035" w14:textId="7777777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Eil. Nr. </w:t>
            </w:r>
          </w:p>
        </w:tc>
        <w:tc>
          <w:tcPr>
            <w:tcW w:w="1643" w:type="pct"/>
            <w:tcBorders>
              <w:top w:val="single" w:sz="8" w:space="0" w:color="auto"/>
              <w:left w:val="single" w:sz="8" w:space="0" w:color="auto"/>
              <w:bottom w:val="single" w:sz="8" w:space="0" w:color="auto"/>
              <w:right w:val="single" w:sz="8" w:space="0" w:color="auto"/>
            </w:tcBorders>
            <w:shd w:val="clear" w:color="auto" w:fill="FFFFFF"/>
          </w:tcPr>
          <w:p w14:paraId="2106BAE8" w14:textId="7777777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Renginio sąmatos suma eurais su PVM ribose nuo – iki: *  </w:t>
            </w:r>
          </w:p>
        </w:tc>
        <w:tc>
          <w:tcPr>
            <w:tcW w:w="1013" w:type="pct"/>
            <w:tcBorders>
              <w:top w:val="single" w:sz="8" w:space="0" w:color="auto"/>
              <w:left w:val="single" w:sz="8" w:space="0" w:color="auto"/>
              <w:bottom w:val="single" w:sz="8" w:space="0" w:color="auto"/>
              <w:right w:val="single" w:sz="8" w:space="0" w:color="auto"/>
            </w:tcBorders>
            <w:shd w:val="clear" w:color="auto" w:fill="FFFFFF"/>
          </w:tcPr>
          <w:p w14:paraId="1A3D0E1B" w14:textId="77777777" w:rsidR="009D54AF" w:rsidRPr="00DB2FE6" w:rsidRDefault="009D54AF" w:rsidP="009B467C">
            <w:pPr>
              <w:spacing w:line="257" w:lineRule="auto"/>
              <w:jc w:val="both"/>
              <w:rPr>
                <w:rFonts w:ascii="Times New Roman" w:eastAsia="Aptos" w:hAnsi="Times New Roman" w:cs="Times New Roman"/>
                <w:color w:val="000000"/>
                <w:kern w:val="2"/>
                <w:sz w:val="24"/>
                <w:szCs w:val="24"/>
                <w:lang w:bidi="lt-LT"/>
                <w14:ligatures w14:val="standardContextual"/>
              </w:rPr>
            </w:pPr>
            <w:r w:rsidRPr="00DB2FE6">
              <w:rPr>
                <w:rFonts w:ascii="Times New Roman" w:eastAsia="Aptos" w:hAnsi="Times New Roman" w:cs="Times New Roman"/>
                <w:color w:val="000000"/>
                <w:kern w:val="2"/>
                <w:sz w:val="24"/>
                <w:szCs w:val="24"/>
                <w:lang w:bidi="lt-LT"/>
                <w14:ligatures w14:val="standardContextual"/>
              </w:rPr>
              <w:t>Preliminarios renginių apimtys, vnt. **</w:t>
            </w:r>
          </w:p>
        </w:tc>
        <w:tc>
          <w:tcPr>
            <w:tcW w:w="1017" w:type="pct"/>
            <w:tcBorders>
              <w:top w:val="single" w:sz="8" w:space="0" w:color="auto"/>
              <w:left w:val="single" w:sz="8" w:space="0" w:color="auto"/>
              <w:bottom w:val="single" w:sz="8" w:space="0" w:color="auto"/>
              <w:right w:val="single" w:sz="8" w:space="0" w:color="auto"/>
            </w:tcBorders>
          </w:tcPr>
          <w:p w14:paraId="4D3A6025" w14:textId="30CAAC46"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Preliminari renginio sąmata, Eur su PVM</w:t>
            </w:r>
          </w:p>
        </w:tc>
        <w:tc>
          <w:tcPr>
            <w:tcW w:w="1017" w:type="pct"/>
            <w:tcBorders>
              <w:top w:val="single" w:sz="8" w:space="0" w:color="auto"/>
              <w:left w:val="single" w:sz="8" w:space="0" w:color="auto"/>
              <w:bottom w:val="single" w:sz="8" w:space="0" w:color="auto"/>
              <w:right w:val="single" w:sz="8" w:space="0" w:color="auto"/>
            </w:tcBorders>
          </w:tcPr>
          <w:p w14:paraId="3352E1A6" w14:textId="7B38CDC1"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Tiekėjo siūlomas komisinio mokesčio dydis, proc. (įkainis) ***</w:t>
            </w:r>
          </w:p>
        </w:tc>
      </w:tr>
      <w:tr w:rsidR="009D54AF" w:rsidRPr="00DB2FE6" w14:paraId="39C86FC0" w14:textId="77777777" w:rsidTr="009D54AF">
        <w:trPr>
          <w:trHeight w:val="270"/>
        </w:trPr>
        <w:tc>
          <w:tcPr>
            <w:tcW w:w="311" w:type="pct"/>
            <w:tcBorders>
              <w:top w:val="single" w:sz="8" w:space="0" w:color="auto"/>
              <w:left w:val="single" w:sz="8" w:space="0" w:color="auto"/>
              <w:bottom w:val="single" w:sz="8" w:space="0" w:color="auto"/>
              <w:right w:val="single" w:sz="8" w:space="0" w:color="auto"/>
            </w:tcBorders>
            <w:shd w:val="clear" w:color="auto" w:fill="FFFFFF"/>
          </w:tcPr>
          <w:p w14:paraId="6B2E2826" w14:textId="7777777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1.  </w:t>
            </w:r>
          </w:p>
        </w:tc>
        <w:tc>
          <w:tcPr>
            <w:tcW w:w="1643" w:type="pct"/>
            <w:tcBorders>
              <w:top w:val="single" w:sz="8" w:space="0" w:color="auto"/>
              <w:left w:val="single" w:sz="8" w:space="0" w:color="auto"/>
              <w:bottom w:val="single" w:sz="8" w:space="0" w:color="auto"/>
              <w:right w:val="single" w:sz="8" w:space="0" w:color="auto"/>
            </w:tcBorders>
            <w:shd w:val="clear" w:color="auto" w:fill="FFFFFF"/>
          </w:tcPr>
          <w:p w14:paraId="64C71F7B" w14:textId="6CE760C6"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500 – 5 000 </w:t>
            </w:r>
          </w:p>
        </w:tc>
        <w:tc>
          <w:tcPr>
            <w:tcW w:w="1013" w:type="pct"/>
            <w:tcBorders>
              <w:top w:val="single" w:sz="8" w:space="0" w:color="auto"/>
              <w:left w:val="single" w:sz="8" w:space="0" w:color="auto"/>
              <w:bottom w:val="single" w:sz="8" w:space="0" w:color="auto"/>
              <w:right w:val="single" w:sz="8" w:space="0" w:color="auto"/>
            </w:tcBorders>
            <w:shd w:val="clear" w:color="auto" w:fill="FFFFFF"/>
          </w:tcPr>
          <w:p w14:paraId="460F9E41" w14:textId="77777777" w:rsidR="009D54AF" w:rsidRPr="00DB2FE6" w:rsidRDefault="009D54AF" w:rsidP="009B467C">
            <w:pPr>
              <w:spacing w:line="257" w:lineRule="auto"/>
              <w:jc w:val="both"/>
              <w:rPr>
                <w:rFonts w:ascii="Times New Roman" w:eastAsia="Aptos" w:hAnsi="Times New Roman" w:cs="Times New Roman"/>
                <w:color w:val="000000"/>
                <w:kern w:val="2"/>
                <w:sz w:val="24"/>
                <w:szCs w:val="24"/>
                <w:lang w:bidi="lt-LT"/>
                <w14:ligatures w14:val="standardContextual"/>
              </w:rPr>
            </w:pPr>
            <w:r w:rsidRPr="00DB2FE6">
              <w:rPr>
                <w:rFonts w:ascii="Times New Roman" w:eastAsia="Aptos" w:hAnsi="Times New Roman" w:cs="Times New Roman"/>
                <w:color w:val="000000"/>
                <w:kern w:val="2"/>
                <w:sz w:val="24"/>
                <w:szCs w:val="24"/>
                <w:lang w:bidi="lt-LT"/>
                <w14:ligatures w14:val="standardContextual"/>
              </w:rPr>
              <w:t>5</w:t>
            </w:r>
          </w:p>
        </w:tc>
        <w:tc>
          <w:tcPr>
            <w:tcW w:w="1017" w:type="pct"/>
            <w:tcBorders>
              <w:top w:val="single" w:sz="8" w:space="0" w:color="auto"/>
              <w:left w:val="single" w:sz="8" w:space="0" w:color="auto"/>
              <w:bottom w:val="single" w:sz="8" w:space="0" w:color="auto"/>
              <w:right w:val="single" w:sz="8" w:space="0" w:color="auto"/>
            </w:tcBorders>
          </w:tcPr>
          <w:p w14:paraId="08F51BC3" w14:textId="2640B8E9"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2 000</w:t>
            </w:r>
          </w:p>
        </w:tc>
        <w:tc>
          <w:tcPr>
            <w:tcW w:w="1017" w:type="pct"/>
            <w:tcBorders>
              <w:top w:val="single" w:sz="8" w:space="0" w:color="auto"/>
              <w:left w:val="single" w:sz="8" w:space="0" w:color="auto"/>
              <w:bottom w:val="single" w:sz="8" w:space="0" w:color="auto"/>
              <w:right w:val="single" w:sz="8" w:space="0" w:color="auto"/>
            </w:tcBorders>
            <w:vAlign w:val="bottom"/>
          </w:tcPr>
          <w:p w14:paraId="60370505" w14:textId="53874F2C"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p>
        </w:tc>
      </w:tr>
      <w:tr w:rsidR="009D54AF" w:rsidRPr="00DB2FE6" w14:paraId="6B93D82C" w14:textId="77777777" w:rsidTr="009D54AF">
        <w:trPr>
          <w:trHeight w:val="270"/>
        </w:trPr>
        <w:tc>
          <w:tcPr>
            <w:tcW w:w="311" w:type="pct"/>
            <w:tcBorders>
              <w:top w:val="single" w:sz="8" w:space="0" w:color="auto"/>
              <w:left w:val="single" w:sz="8" w:space="0" w:color="auto"/>
              <w:bottom w:val="single" w:sz="8" w:space="0" w:color="auto"/>
              <w:right w:val="single" w:sz="8" w:space="0" w:color="auto"/>
            </w:tcBorders>
            <w:shd w:val="clear" w:color="auto" w:fill="FFFFFF"/>
          </w:tcPr>
          <w:p w14:paraId="5973F7E8" w14:textId="7777777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2. </w:t>
            </w:r>
          </w:p>
        </w:tc>
        <w:tc>
          <w:tcPr>
            <w:tcW w:w="1643" w:type="pct"/>
            <w:tcBorders>
              <w:top w:val="single" w:sz="8" w:space="0" w:color="auto"/>
              <w:left w:val="single" w:sz="8" w:space="0" w:color="auto"/>
              <w:bottom w:val="single" w:sz="8" w:space="0" w:color="auto"/>
              <w:right w:val="single" w:sz="8" w:space="0" w:color="auto"/>
            </w:tcBorders>
            <w:shd w:val="clear" w:color="auto" w:fill="FFFFFF"/>
          </w:tcPr>
          <w:p w14:paraId="50FA7358" w14:textId="77FE2928"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5 000 –10 000 </w:t>
            </w:r>
          </w:p>
        </w:tc>
        <w:tc>
          <w:tcPr>
            <w:tcW w:w="1013" w:type="pct"/>
            <w:tcBorders>
              <w:top w:val="single" w:sz="8" w:space="0" w:color="auto"/>
              <w:left w:val="single" w:sz="8" w:space="0" w:color="auto"/>
              <w:bottom w:val="single" w:sz="8" w:space="0" w:color="auto"/>
              <w:right w:val="single" w:sz="8" w:space="0" w:color="auto"/>
            </w:tcBorders>
            <w:shd w:val="clear" w:color="auto" w:fill="FFFFFF"/>
          </w:tcPr>
          <w:p w14:paraId="3327DEAC" w14:textId="77777777" w:rsidR="009D54AF" w:rsidRPr="00DB2FE6" w:rsidRDefault="009D54AF" w:rsidP="009B467C">
            <w:pPr>
              <w:spacing w:line="257" w:lineRule="auto"/>
              <w:jc w:val="both"/>
              <w:rPr>
                <w:rFonts w:ascii="Times New Roman" w:eastAsia="Aptos" w:hAnsi="Times New Roman" w:cs="Times New Roman"/>
                <w:color w:val="000000"/>
                <w:kern w:val="2"/>
                <w:sz w:val="24"/>
                <w:szCs w:val="24"/>
                <w:lang w:bidi="lt-LT"/>
                <w14:ligatures w14:val="standardContextual"/>
              </w:rPr>
            </w:pPr>
            <w:r w:rsidRPr="00DB2FE6">
              <w:rPr>
                <w:rFonts w:ascii="Times New Roman" w:eastAsia="Aptos" w:hAnsi="Times New Roman" w:cs="Times New Roman"/>
                <w:color w:val="000000"/>
                <w:kern w:val="2"/>
                <w:sz w:val="24"/>
                <w:szCs w:val="24"/>
                <w:lang w:bidi="lt-LT"/>
                <w14:ligatures w14:val="standardContextual"/>
              </w:rPr>
              <w:t>2</w:t>
            </w:r>
          </w:p>
        </w:tc>
        <w:tc>
          <w:tcPr>
            <w:tcW w:w="1017" w:type="pct"/>
            <w:tcBorders>
              <w:top w:val="single" w:sz="8" w:space="0" w:color="auto"/>
              <w:left w:val="single" w:sz="8" w:space="0" w:color="auto"/>
              <w:bottom w:val="single" w:sz="8" w:space="0" w:color="auto"/>
              <w:right w:val="single" w:sz="8" w:space="0" w:color="auto"/>
            </w:tcBorders>
          </w:tcPr>
          <w:p w14:paraId="53A330C5" w14:textId="204034BF"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5 000</w:t>
            </w:r>
          </w:p>
        </w:tc>
        <w:tc>
          <w:tcPr>
            <w:tcW w:w="1017" w:type="pct"/>
            <w:tcBorders>
              <w:top w:val="single" w:sz="8" w:space="0" w:color="auto"/>
              <w:left w:val="single" w:sz="8" w:space="0" w:color="auto"/>
              <w:bottom w:val="single" w:sz="8" w:space="0" w:color="auto"/>
              <w:right w:val="single" w:sz="8" w:space="0" w:color="auto"/>
            </w:tcBorders>
            <w:vAlign w:val="bottom"/>
          </w:tcPr>
          <w:p w14:paraId="1B962EF3" w14:textId="3E36B3F9"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p>
        </w:tc>
      </w:tr>
      <w:tr w:rsidR="009D54AF" w:rsidRPr="00DB2FE6" w14:paraId="25C4765D" w14:textId="77777777" w:rsidTr="009D54AF">
        <w:trPr>
          <w:trHeight w:val="270"/>
        </w:trPr>
        <w:tc>
          <w:tcPr>
            <w:tcW w:w="311" w:type="pct"/>
            <w:tcBorders>
              <w:top w:val="single" w:sz="8" w:space="0" w:color="auto"/>
              <w:left w:val="single" w:sz="8" w:space="0" w:color="auto"/>
              <w:bottom w:val="single" w:sz="8" w:space="0" w:color="auto"/>
              <w:right w:val="single" w:sz="8" w:space="0" w:color="auto"/>
            </w:tcBorders>
            <w:shd w:val="clear" w:color="auto" w:fill="FFFFFF"/>
          </w:tcPr>
          <w:p w14:paraId="21D8FD28" w14:textId="7777777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3. </w:t>
            </w:r>
          </w:p>
        </w:tc>
        <w:tc>
          <w:tcPr>
            <w:tcW w:w="1643" w:type="pct"/>
            <w:tcBorders>
              <w:top w:val="single" w:sz="8" w:space="0" w:color="auto"/>
              <w:left w:val="single" w:sz="8" w:space="0" w:color="auto"/>
              <w:bottom w:val="single" w:sz="8" w:space="0" w:color="auto"/>
              <w:right w:val="single" w:sz="8" w:space="0" w:color="auto"/>
            </w:tcBorders>
            <w:shd w:val="clear" w:color="auto" w:fill="FFFFFF"/>
          </w:tcPr>
          <w:p w14:paraId="1C74B409" w14:textId="334BA4CD"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10 000 –30 000 </w:t>
            </w:r>
          </w:p>
        </w:tc>
        <w:tc>
          <w:tcPr>
            <w:tcW w:w="1013" w:type="pct"/>
            <w:tcBorders>
              <w:top w:val="single" w:sz="8" w:space="0" w:color="auto"/>
              <w:left w:val="single" w:sz="8" w:space="0" w:color="auto"/>
              <w:bottom w:val="single" w:sz="8" w:space="0" w:color="auto"/>
              <w:right w:val="single" w:sz="8" w:space="0" w:color="auto"/>
            </w:tcBorders>
            <w:shd w:val="clear" w:color="auto" w:fill="FFFFFF"/>
          </w:tcPr>
          <w:p w14:paraId="442B8234" w14:textId="77777777" w:rsidR="009D54AF" w:rsidRPr="00DB2FE6" w:rsidRDefault="009D54AF" w:rsidP="009B467C">
            <w:pPr>
              <w:spacing w:line="257" w:lineRule="auto"/>
              <w:jc w:val="both"/>
              <w:rPr>
                <w:rFonts w:ascii="Times New Roman" w:eastAsia="Aptos" w:hAnsi="Times New Roman" w:cs="Times New Roman"/>
                <w:color w:val="000000"/>
                <w:kern w:val="2"/>
                <w:sz w:val="24"/>
                <w:szCs w:val="24"/>
                <w:lang w:bidi="lt-LT"/>
                <w14:ligatures w14:val="standardContextual"/>
              </w:rPr>
            </w:pPr>
            <w:r w:rsidRPr="00DB2FE6">
              <w:rPr>
                <w:rFonts w:ascii="Times New Roman" w:eastAsia="Aptos" w:hAnsi="Times New Roman" w:cs="Times New Roman"/>
                <w:color w:val="000000"/>
                <w:kern w:val="2"/>
                <w:sz w:val="24"/>
                <w:szCs w:val="24"/>
                <w:lang w:bidi="lt-LT"/>
                <w14:ligatures w14:val="standardContextual"/>
              </w:rPr>
              <w:t>2</w:t>
            </w:r>
          </w:p>
        </w:tc>
        <w:tc>
          <w:tcPr>
            <w:tcW w:w="1017" w:type="pct"/>
            <w:tcBorders>
              <w:top w:val="single" w:sz="8" w:space="0" w:color="auto"/>
              <w:left w:val="single" w:sz="8" w:space="0" w:color="auto"/>
              <w:bottom w:val="single" w:sz="8" w:space="0" w:color="auto"/>
              <w:right w:val="single" w:sz="8" w:space="0" w:color="auto"/>
            </w:tcBorders>
          </w:tcPr>
          <w:p w14:paraId="3C227850" w14:textId="6B711960"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10 000</w:t>
            </w:r>
          </w:p>
        </w:tc>
        <w:tc>
          <w:tcPr>
            <w:tcW w:w="1017" w:type="pct"/>
            <w:tcBorders>
              <w:top w:val="single" w:sz="8" w:space="0" w:color="auto"/>
              <w:left w:val="single" w:sz="8" w:space="0" w:color="auto"/>
              <w:bottom w:val="single" w:sz="8" w:space="0" w:color="auto"/>
              <w:right w:val="single" w:sz="8" w:space="0" w:color="auto"/>
            </w:tcBorders>
            <w:vAlign w:val="bottom"/>
          </w:tcPr>
          <w:p w14:paraId="542EE2ED" w14:textId="3692E330"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p>
        </w:tc>
      </w:tr>
      <w:tr w:rsidR="009D54AF" w:rsidRPr="00DB2FE6" w14:paraId="210FC129" w14:textId="77777777" w:rsidTr="009D54AF">
        <w:trPr>
          <w:trHeight w:val="270"/>
        </w:trPr>
        <w:tc>
          <w:tcPr>
            <w:tcW w:w="311" w:type="pct"/>
            <w:tcBorders>
              <w:top w:val="single" w:sz="8" w:space="0" w:color="auto"/>
              <w:left w:val="single" w:sz="8" w:space="0" w:color="auto"/>
              <w:bottom w:val="single" w:sz="8" w:space="0" w:color="auto"/>
              <w:right w:val="single" w:sz="8" w:space="0" w:color="auto"/>
            </w:tcBorders>
            <w:shd w:val="clear" w:color="auto" w:fill="FFFFFF"/>
          </w:tcPr>
          <w:p w14:paraId="7CFDA692" w14:textId="7777777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4. </w:t>
            </w:r>
          </w:p>
        </w:tc>
        <w:tc>
          <w:tcPr>
            <w:tcW w:w="1643" w:type="pct"/>
            <w:tcBorders>
              <w:top w:val="single" w:sz="8" w:space="0" w:color="auto"/>
              <w:left w:val="single" w:sz="8" w:space="0" w:color="auto"/>
              <w:bottom w:val="single" w:sz="8" w:space="0" w:color="auto"/>
              <w:right w:val="single" w:sz="8" w:space="0" w:color="auto"/>
            </w:tcBorders>
            <w:shd w:val="clear" w:color="auto" w:fill="FFFFFF"/>
          </w:tcPr>
          <w:p w14:paraId="29EC389C" w14:textId="32CD6988"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30 000 –50 000 </w:t>
            </w:r>
          </w:p>
        </w:tc>
        <w:tc>
          <w:tcPr>
            <w:tcW w:w="1013" w:type="pct"/>
            <w:tcBorders>
              <w:top w:val="single" w:sz="8" w:space="0" w:color="auto"/>
              <w:left w:val="single" w:sz="8" w:space="0" w:color="auto"/>
              <w:bottom w:val="single" w:sz="8" w:space="0" w:color="auto"/>
              <w:right w:val="single" w:sz="8" w:space="0" w:color="auto"/>
            </w:tcBorders>
            <w:shd w:val="clear" w:color="auto" w:fill="FFFFFF"/>
          </w:tcPr>
          <w:p w14:paraId="66447F07" w14:textId="77777777" w:rsidR="009D54AF" w:rsidRPr="00DB2FE6" w:rsidRDefault="009D54AF" w:rsidP="009B467C">
            <w:pPr>
              <w:spacing w:line="257" w:lineRule="auto"/>
              <w:jc w:val="both"/>
              <w:rPr>
                <w:rFonts w:ascii="Times New Roman" w:eastAsia="Aptos" w:hAnsi="Times New Roman" w:cs="Times New Roman"/>
                <w:color w:val="000000"/>
                <w:kern w:val="2"/>
                <w:sz w:val="24"/>
                <w:szCs w:val="24"/>
                <w:lang w:bidi="lt-LT"/>
                <w14:ligatures w14:val="standardContextual"/>
              </w:rPr>
            </w:pPr>
            <w:r w:rsidRPr="00DB2FE6">
              <w:rPr>
                <w:rFonts w:ascii="Times New Roman" w:eastAsia="Aptos" w:hAnsi="Times New Roman" w:cs="Times New Roman"/>
                <w:color w:val="000000"/>
                <w:kern w:val="2"/>
                <w:sz w:val="24"/>
                <w:szCs w:val="24"/>
                <w:lang w:bidi="lt-LT"/>
                <w14:ligatures w14:val="standardContextual"/>
              </w:rPr>
              <w:t>2</w:t>
            </w:r>
          </w:p>
        </w:tc>
        <w:tc>
          <w:tcPr>
            <w:tcW w:w="1017" w:type="pct"/>
            <w:tcBorders>
              <w:top w:val="single" w:sz="8" w:space="0" w:color="auto"/>
              <w:left w:val="single" w:sz="8" w:space="0" w:color="auto"/>
              <w:bottom w:val="single" w:sz="8" w:space="0" w:color="auto"/>
              <w:right w:val="single" w:sz="8" w:space="0" w:color="auto"/>
            </w:tcBorders>
          </w:tcPr>
          <w:p w14:paraId="527F3E29" w14:textId="5E4E7C8D"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30 000</w:t>
            </w:r>
          </w:p>
        </w:tc>
        <w:tc>
          <w:tcPr>
            <w:tcW w:w="1017" w:type="pct"/>
            <w:tcBorders>
              <w:top w:val="single" w:sz="8" w:space="0" w:color="auto"/>
              <w:left w:val="single" w:sz="8" w:space="0" w:color="auto"/>
              <w:bottom w:val="single" w:sz="8" w:space="0" w:color="auto"/>
              <w:right w:val="single" w:sz="8" w:space="0" w:color="auto"/>
            </w:tcBorders>
            <w:vAlign w:val="bottom"/>
          </w:tcPr>
          <w:p w14:paraId="6CCA1EE2" w14:textId="116E60AB"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p>
        </w:tc>
      </w:tr>
      <w:tr w:rsidR="009D54AF" w:rsidRPr="00DB2FE6" w14:paraId="6DFBD683" w14:textId="77777777" w:rsidTr="009D54AF">
        <w:trPr>
          <w:trHeight w:val="270"/>
        </w:trPr>
        <w:tc>
          <w:tcPr>
            <w:tcW w:w="311" w:type="pct"/>
            <w:tcBorders>
              <w:top w:val="single" w:sz="8" w:space="0" w:color="auto"/>
              <w:left w:val="single" w:sz="8" w:space="0" w:color="auto"/>
              <w:bottom w:val="single" w:sz="8" w:space="0" w:color="auto"/>
              <w:right w:val="single" w:sz="8" w:space="0" w:color="auto"/>
            </w:tcBorders>
            <w:shd w:val="clear" w:color="auto" w:fill="FFFFFF"/>
          </w:tcPr>
          <w:p w14:paraId="7471FB83" w14:textId="7777777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5. </w:t>
            </w:r>
          </w:p>
        </w:tc>
        <w:tc>
          <w:tcPr>
            <w:tcW w:w="1643" w:type="pct"/>
            <w:tcBorders>
              <w:top w:val="single" w:sz="8" w:space="0" w:color="auto"/>
              <w:left w:val="single" w:sz="8" w:space="0" w:color="auto"/>
              <w:bottom w:val="single" w:sz="8" w:space="0" w:color="auto"/>
              <w:right w:val="single" w:sz="8" w:space="0" w:color="auto"/>
            </w:tcBorders>
            <w:shd w:val="clear" w:color="auto" w:fill="FFFFFF"/>
          </w:tcPr>
          <w:p w14:paraId="53CAC494" w14:textId="461E9DE7" w:rsidR="009D54AF" w:rsidRPr="00DB2FE6" w:rsidRDefault="009D54AF" w:rsidP="009B467C">
            <w:pPr>
              <w:widowControl w:val="0"/>
              <w:spacing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50 000-100 000  </w:t>
            </w:r>
          </w:p>
        </w:tc>
        <w:tc>
          <w:tcPr>
            <w:tcW w:w="1013" w:type="pct"/>
            <w:tcBorders>
              <w:top w:val="single" w:sz="8" w:space="0" w:color="auto"/>
              <w:left w:val="single" w:sz="8" w:space="0" w:color="auto"/>
              <w:bottom w:val="single" w:sz="8" w:space="0" w:color="auto"/>
              <w:right w:val="single" w:sz="8" w:space="0" w:color="auto"/>
            </w:tcBorders>
            <w:shd w:val="clear" w:color="auto" w:fill="FFFFFF"/>
          </w:tcPr>
          <w:p w14:paraId="24E44280" w14:textId="77777777" w:rsidR="009D54AF" w:rsidRPr="00DB2FE6" w:rsidRDefault="009D54AF" w:rsidP="009B467C">
            <w:pPr>
              <w:spacing w:line="257" w:lineRule="auto"/>
              <w:jc w:val="both"/>
              <w:rPr>
                <w:rFonts w:ascii="Times New Roman" w:eastAsia="Aptos" w:hAnsi="Times New Roman" w:cs="Times New Roman"/>
                <w:color w:val="000000"/>
                <w:kern w:val="2"/>
                <w:sz w:val="24"/>
                <w:szCs w:val="24"/>
                <w:lang w:bidi="lt-LT"/>
                <w14:ligatures w14:val="standardContextual"/>
              </w:rPr>
            </w:pPr>
            <w:r w:rsidRPr="00DB2FE6">
              <w:rPr>
                <w:rFonts w:ascii="Times New Roman" w:eastAsia="Aptos" w:hAnsi="Times New Roman" w:cs="Times New Roman"/>
                <w:color w:val="000000"/>
                <w:kern w:val="2"/>
                <w:sz w:val="24"/>
                <w:szCs w:val="24"/>
                <w:lang w:bidi="lt-LT"/>
                <w14:ligatures w14:val="standardContextual"/>
              </w:rPr>
              <w:t>3</w:t>
            </w:r>
          </w:p>
        </w:tc>
        <w:tc>
          <w:tcPr>
            <w:tcW w:w="1017" w:type="pct"/>
            <w:tcBorders>
              <w:top w:val="single" w:sz="8" w:space="0" w:color="auto"/>
              <w:left w:val="single" w:sz="8" w:space="0" w:color="auto"/>
              <w:bottom w:val="single" w:sz="8" w:space="0" w:color="auto"/>
              <w:right w:val="single" w:sz="8" w:space="0" w:color="auto"/>
            </w:tcBorders>
          </w:tcPr>
          <w:p w14:paraId="3DBB5796" w14:textId="0A93154D"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50 000</w:t>
            </w:r>
          </w:p>
        </w:tc>
        <w:tc>
          <w:tcPr>
            <w:tcW w:w="1017" w:type="pct"/>
            <w:tcBorders>
              <w:top w:val="single" w:sz="8" w:space="0" w:color="auto"/>
              <w:left w:val="single" w:sz="8" w:space="0" w:color="auto"/>
              <w:bottom w:val="single" w:sz="8" w:space="0" w:color="auto"/>
              <w:right w:val="single" w:sz="8" w:space="0" w:color="auto"/>
            </w:tcBorders>
            <w:vAlign w:val="bottom"/>
          </w:tcPr>
          <w:p w14:paraId="63D7EF15" w14:textId="76809404" w:rsidR="009D54AF" w:rsidRPr="00DB2FE6" w:rsidRDefault="009D54AF" w:rsidP="009B467C">
            <w:pPr>
              <w:widowControl w:val="0"/>
              <w:spacing w:line="257" w:lineRule="auto"/>
              <w:jc w:val="both"/>
              <w:rPr>
                <w:rFonts w:ascii="Times New Roman" w:eastAsia="Aptos" w:hAnsi="Times New Roman" w:cs="Times New Roman"/>
                <w:color w:val="000000"/>
                <w:sz w:val="24"/>
                <w:szCs w:val="24"/>
                <w:lang w:bidi="lt-LT"/>
              </w:rPr>
            </w:pPr>
          </w:p>
        </w:tc>
      </w:tr>
    </w:tbl>
    <w:p w14:paraId="71615048" w14:textId="77777777" w:rsidR="009B467C" w:rsidRPr="00DB2FE6" w:rsidRDefault="009B467C" w:rsidP="009B467C">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Renginio sąmatos sumos ribos taikomos taip, kad kiekvieno rėžio viršutinė riba yra imtinė (įskaitoma), o į aukštesnį rėžį patenka tik ta suma, kuri viršija ankstesnio rėžio viršutinę ribą.</w:t>
      </w:r>
    </w:p>
    <w:p w14:paraId="3D51BB30" w14:textId="55B498EF" w:rsidR="009B467C" w:rsidRPr="00DB2FE6" w:rsidRDefault="009B467C" w:rsidP="009B467C">
      <w:pPr>
        <w:widowControl w:val="0"/>
        <w:spacing w:after="0" w:line="257" w:lineRule="auto"/>
        <w:jc w:val="both"/>
        <w:rPr>
          <w:rFonts w:ascii="Times New Roman" w:eastAsia="Times New Roman" w:hAnsi="Times New Roman" w:cs="Times New Roman"/>
          <w:sz w:val="24"/>
          <w:szCs w:val="24"/>
          <w:lang w:eastAsia="en-US"/>
        </w:rPr>
      </w:pPr>
      <w:r w:rsidRPr="00DB2FE6">
        <w:rPr>
          <w:rFonts w:ascii="Times New Roman" w:eastAsia="Aptos" w:hAnsi="Times New Roman" w:cs="Times New Roman"/>
          <w:color w:val="000000"/>
          <w:sz w:val="24"/>
          <w:szCs w:val="24"/>
          <w:lang w:bidi="lt-LT"/>
        </w:rPr>
        <w:t>*</w:t>
      </w:r>
      <w:r w:rsidRPr="00DB2FE6">
        <w:rPr>
          <w:rFonts w:ascii="Times New Roman" w:eastAsia="Aptos" w:hAnsi="Times New Roman" w:cs="Times New Roman"/>
          <w:color w:val="000000"/>
          <w:kern w:val="2"/>
          <w:sz w:val="24"/>
          <w:szCs w:val="24"/>
          <w:lang w:bidi="lt-LT"/>
          <w14:ligatures w14:val="standardContextual"/>
        </w:rPr>
        <w:t>*</w:t>
      </w:r>
      <w:r w:rsidR="00677C0D" w:rsidRPr="00DB2FE6">
        <w:rPr>
          <w:rFonts w:ascii="Times New Roman" w:eastAsia="Aptos" w:hAnsi="Times New Roman" w:cs="Times New Roman"/>
          <w:color w:val="000000"/>
          <w:kern w:val="2"/>
          <w:sz w:val="24"/>
          <w:szCs w:val="24"/>
          <w:lang w:bidi="lt-LT"/>
          <w14:ligatures w14:val="standardContextual"/>
        </w:rPr>
        <w:t xml:space="preserve"> </w:t>
      </w:r>
      <w:r w:rsidRPr="00DB2FE6">
        <w:rPr>
          <w:rFonts w:ascii="Times New Roman" w:eastAsia="Times New Roman" w:hAnsi="Times New Roman" w:cs="Times New Roman"/>
          <w:kern w:val="2"/>
          <w:sz w:val="24"/>
          <w:szCs w:val="24"/>
          <w:lang w:eastAsia="en-US"/>
          <w14:ligatures w14:val="standardContextual"/>
        </w:rPr>
        <w:t xml:space="preserve">Nurodyti kiekiai ir paslaugos yra orientaciniai, numatyti pasiūlymų vertinimui ir palyginimui. </w:t>
      </w:r>
      <w:r w:rsidR="007F0F0C" w:rsidRPr="00DB2FE6">
        <w:rPr>
          <w:rFonts w:ascii="Times New Roman" w:eastAsia="Times New Roman" w:hAnsi="Times New Roman" w:cs="Times New Roman"/>
          <w:kern w:val="2"/>
          <w:sz w:val="24"/>
          <w:szCs w:val="24"/>
          <w:lang w:eastAsia="en-US"/>
          <w14:ligatures w14:val="standardContextual"/>
        </w:rPr>
        <w:t>Pirkėjas</w:t>
      </w:r>
      <w:r w:rsidRPr="00DB2FE6">
        <w:rPr>
          <w:rFonts w:ascii="Times New Roman" w:eastAsia="Times New Roman" w:hAnsi="Times New Roman" w:cs="Times New Roman"/>
          <w:kern w:val="2"/>
          <w:sz w:val="24"/>
          <w:szCs w:val="24"/>
          <w:lang w:eastAsia="en-US"/>
          <w14:ligatures w14:val="standardContextual"/>
        </w:rPr>
        <w:t xml:space="preserve"> neįsipareigoja nupirkti nurodyto paslaugų kiekio ar bet kokios jų dalies. Nurodyti orientaciniai kiekiai gali keistis (didėti arba mažėti) priklausomai nuo Pirkėjo poreikio, neviršijant sutartyje su Tiekėju numatytos maksimalios pirkimo sutarties vertės (2</w:t>
      </w:r>
      <w:r w:rsidR="007F0F0C" w:rsidRPr="00DB2FE6">
        <w:rPr>
          <w:rFonts w:ascii="Times New Roman" w:eastAsia="Times New Roman" w:hAnsi="Times New Roman" w:cs="Times New Roman"/>
          <w:kern w:val="2"/>
          <w:sz w:val="24"/>
          <w:szCs w:val="24"/>
          <w:lang w:eastAsia="en-US"/>
          <w14:ligatures w14:val="standardContextual"/>
        </w:rPr>
        <w:t>5</w:t>
      </w:r>
      <w:r w:rsidRPr="00DB2FE6">
        <w:rPr>
          <w:rFonts w:ascii="Times New Roman" w:eastAsia="Times New Roman" w:hAnsi="Times New Roman" w:cs="Times New Roman"/>
          <w:kern w:val="2"/>
          <w:sz w:val="24"/>
          <w:szCs w:val="24"/>
          <w:lang w:eastAsia="en-US"/>
          <w14:ligatures w14:val="standardContextual"/>
        </w:rPr>
        <w:t xml:space="preserve">0 000,00 Eur (du šimtai </w:t>
      </w:r>
      <w:r w:rsidR="007F0F0C" w:rsidRPr="00DB2FE6">
        <w:rPr>
          <w:rFonts w:ascii="Times New Roman" w:eastAsia="Times New Roman" w:hAnsi="Times New Roman" w:cs="Times New Roman"/>
          <w:kern w:val="2"/>
          <w:sz w:val="24"/>
          <w:szCs w:val="24"/>
          <w:lang w:eastAsia="en-US"/>
          <w14:ligatures w14:val="standardContextual"/>
        </w:rPr>
        <w:t xml:space="preserve">penkiasdešimt </w:t>
      </w:r>
      <w:r w:rsidRPr="00DB2FE6">
        <w:rPr>
          <w:rFonts w:ascii="Times New Roman" w:eastAsia="Times New Roman" w:hAnsi="Times New Roman" w:cs="Times New Roman"/>
          <w:kern w:val="2"/>
          <w:sz w:val="24"/>
          <w:szCs w:val="24"/>
          <w:lang w:eastAsia="en-US"/>
          <w14:ligatures w14:val="standardContextual"/>
        </w:rPr>
        <w:t>tūkstančių eurų 00 ct) su PVM).</w:t>
      </w:r>
    </w:p>
    <w:p w14:paraId="038702F9" w14:textId="77777777" w:rsidR="009B467C" w:rsidRPr="00DB2FE6" w:rsidRDefault="009B467C" w:rsidP="009B467C">
      <w:pPr>
        <w:widowControl w:val="0"/>
        <w:spacing w:after="0" w:line="257" w:lineRule="auto"/>
        <w:jc w:val="both"/>
        <w:rPr>
          <w:rFonts w:ascii="Times New Roman" w:eastAsia="Times New Roman" w:hAnsi="Times New Roman" w:cs="Times New Roman"/>
          <w:kern w:val="2"/>
          <w:sz w:val="24"/>
          <w:szCs w:val="24"/>
          <w:lang w:eastAsia="en-US"/>
          <w14:ligatures w14:val="standardContextual"/>
        </w:rPr>
      </w:pPr>
      <w:r w:rsidRPr="00DB2FE6">
        <w:rPr>
          <w:rFonts w:ascii="Times New Roman" w:eastAsia="Times New Roman" w:hAnsi="Times New Roman" w:cs="Times New Roman"/>
          <w:kern w:val="2"/>
          <w:sz w:val="24"/>
          <w:szCs w:val="24"/>
          <w:lang w:eastAsia="en-US"/>
          <w14:ligatures w14:val="standardContextual"/>
        </w:rPr>
        <w:t>*** Tiekėjas negali siūlyti 0 (nulinių) ir neigiamų (su minuso ženklu) įkainių.</w:t>
      </w:r>
    </w:p>
    <w:p w14:paraId="6D89B876" w14:textId="77777777" w:rsidR="009B467C" w:rsidRPr="00DB2FE6" w:rsidRDefault="009B467C" w:rsidP="009B467C">
      <w:pPr>
        <w:widowControl w:val="0"/>
        <w:spacing w:after="0" w:line="257" w:lineRule="auto"/>
        <w:ind w:left="360"/>
        <w:jc w:val="both"/>
        <w:rPr>
          <w:rFonts w:ascii="Times New Roman" w:eastAsia="Times New Roman" w:hAnsi="Times New Roman" w:cs="Times New Roman"/>
          <w:kern w:val="2"/>
          <w:sz w:val="24"/>
          <w:szCs w:val="24"/>
          <w:lang w:eastAsia="en-US"/>
          <w14:ligatures w14:val="standardContextual"/>
        </w:rPr>
      </w:pPr>
    </w:p>
    <w:p w14:paraId="577674F0" w14:textId="77777777" w:rsidR="009B467C" w:rsidRPr="00DB2FE6" w:rsidRDefault="009B467C" w:rsidP="009B467C">
      <w:pPr>
        <w:widowControl w:val="0"/>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b/>
          <w:bCs/>
          <w:color w:val="000000"/>
          <w:sz w:val="24"/>
          <w:szCs w:val="24"/>
          <w:lang w:bidi="lt-LT"/>
        </w:rPr>
        <w:t>12. Pirkimo sutarties kainodara</w:t>
      </w:r>
    </w:p>
    <w:p w14:paraId="7670EE94" w14:textId="77777777" w:rsidR="009B467C" w:rsidRPr="00DB2FE6" w:rsidRDefault="009B467C" w:rsidP="00934696">
      <w:pPr>
        <w:widowControl w:val="0"/>
        <w:tabs>
          <w:tab w:val="left" w:pos="882"/>
        </w:tabs>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12.1. Pirkimo sutarčiai (toliau – sutartis) taikoma sutarties vykdymo išlaidų atlyginimo kainodara, kuri susideda iš: </w:t>
      </w:r>
    </w:p>
    <w:p w14:paraId="657DAA56" w14:textId="77777777" w:rsidR="009B467C" w:rsidRPr="00DB2FE6" w:rsidRDefault="009B467C" w:rsidP="00934696">
      <w:pPr>
        <w:widowControl w:val="0"/>
        <w:tabs>
          <w:tab w:val="left" w:pos="882"/>
        </w:tabs>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12.1.1. fiksuotų įkainių už Tiekėjo suteiktas paslaugas (Tiekėjo pasiūlyme nurodytų komisinių mokesčių procentais už renginių  organizavimo ir aptarnavimo paslaugas), į kuriuos įskaičiuoti visi Tiekėjui privalomi mokėti mokesčiai ir kitos su sutarties įgyvendinimu susijusios išlaidos, įskaitant ir sąskaitų teikimo naudojantis Sąskaitų administravimo bendrąja informacine sistema SABIS, mokesčius, išskyrus tas išlaidas, kurios priskiriamos faktiškai patiriamoms išlaidoms.</w:t>
      </w:r>
    </w:p>
    <w:p w14:paraId="20FC87C6" w14:textId="59F0B4E5" w:rsidR="009B467C" w:rsidRPr="00DB2FE6" w:rsidRDefault="009B467C" w:rsidP="00934696">
      <w:pPr>
        <w:widowControl w:val="0"/>
        <w:tabs>
          <w:tab w:val="left" w:pos="882"/>
        </w:tabs>
        <w:spacing w:after="0" w:line="257" w:lineRule="auto"/>
        <w:jc w:val="both"/>
        <w:rPr>
          <w:rFonts w:ascii="Times New Roman" w:eastAsia="Times New Roman"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12.1.2. faktinių išlaidų, tiesiogiai susijusių su sutarties vykdymu, kurias faktiškai patiria Tiekėjas, organizuodamas renginį. Už faktines išlaidas, tiesiogiai susijusias su sutarties vykdymu, bus apmokama ne didesnėmis nei rinką atitinkančiomis kainomis, Tiekėjui pateikus pagrindžiančius dokumentus, bei atitinkančiomis sudarytą ir su Pirkėju suderintą renginio sąmatą. Sutarties vykdymo metu Tiekėjo priimami sprendimai, susiję su faktinėmis išlaidomis, su Pirkėjo už sutarties vykdymą atsakingu darbuotoju turi būti derinami iš anksto. </w:t>
      </w:r>
    </w:p>
    <w:p w14:paraId="12F18B4D" w14:textId="57962624" w:rsidR="009B467C" w:rsidRPr="00DB2FE6" w:rsidRDefault="009B467C" w:rsidP="00937AEE">
      <w:pPr>
        <w:widowControl w:val="0"/>
        <w:spacing w:after="0" w:line="257" w:lineRule="auto"/>
        <w:jc w:val="both"/>
        <w:rPr>
          <w:rFonts w:ascii="Times New Roman" w:eastAsia="Aptos" w:hAnsi="Times New Roman" w:cs="Times New Roman"/>
          <w:color w:val="000000"/>
          <w:sz w:val="24"/>
          <w:szCs w:val="24"/>
          <w:lang w:bidi="lt-LT"/>
        </w:rPr>
      </w:pPr>
      <w:r w:rsidRPr="00DB2FE6">
        <w:rPr>
          <w:rFonts w:ascii="Times New Roman" w:eastAsia="Aptos" w:hAnsi="Times New Roman" w:cs="Times New Roman"/>
          <w:color w:val="000000"/>
          <w:sz w:val="24"/>
          <w:szCs w:val="24"/>
          <w:lang w:bidi="lt-LT"/>
        </w:rPr>
        <w:t xml:space="preserve">12.2. Esant poreikiui, Pirkėjas gali įsigyti techninėje specifikacijoje nenurodytas, tačiau su pirkimo objektu susijusias paslaugas ir prekes. Tokių paslaugų ir prekių vertė negali viršyti 10 procentų </w:t>
      </w:r>
      <w:r w:rsidR="008666FC" w:rsidRPr="00DB2FE6">
        <w:rPr>
          <w:rFonts w:ascii="Times New Roman" w:eastAsia="Aptos" w:hAnsi="Times New Roman" w:cs="Times New Roman"/>
          <w:color w:val="000000"/>
          <w:sz w:val="24"/>
          <w:szCs w:val="24"/>
          <w:lang w:bidi="lt-LT"/>
        </w:rPr>
        <w:t xml:space="preserve">pirkimo </w:t>
      </w:r>
      <w:r w:rsidRPr="00DB2FE6">
        <w:rPr>
          <w:rFonts w:ascii="Times New Roman" w:eastAsia="Aptos" w:hAnsi="Times New Roman" w:cs="Times New Roman"/>
          <w:color w:val="000000"/>
          <w:sz w:val="24"/>
          <w:szCs w:val="24"/>
          <w:lang w:bidi="lt-LT"/>
        </w:rPr>
        <w:t>sutarties vertės. Už techninėje specifikacijoje nenurodytas, tačiau su pirkimo objektu susijusias paslaugas ir prekes bus apmokėta ne didesnėmis nei užsakymo dieną Tiekėjo paslaugų teikimo vietoje, kataloge ar interneto svetainėje nurodytomis galiojančiomis šių paslaugų ir prekių kainomis arba, jei tokios kainos neskelbiamos, Tiekėjo pasiūlytomis, konkurencingomis ir rinką atitinkančiomis kainomis.</w:t>
      </w:r>
    </w:p>
    <w:p w14:paraId="35A1174A" w14:textId="67ED9D6E" w:rsidR="009B467C" w:rsidRPr="00DB2FE6" w:rsidRDefault="00C83C01" w:rsidP="00937AEE">
      <w:pPr>
        <w:spacing w:after="0"/>
        <w:jc w:val="center"/>
        <w:rPr>
          <w:rFonts w:ascii="Times New Roman" w:hAnsi="Times New Roman" w:cs="Times New Roman"/>
          <w:b/>
          <w:bCs/>
          <w:sz w:val="24"/>
          <w:szCs w:val="24"/>
        </w:rPr>
      </w:pPr>
      <w:r w:rsidRPr="00DB2FE6">
        <w:rPr>
          <w:rFonts w:ascii="Times New Roman" w:hAnsi="Times New Roman" w:cs="Times New Roman"/>
          <w:b/>
          <w:bCs/>
          <w:sz w:val="24"/>
          <w:szCs w:val="24"/>
        </w:rPr>
        <w:t>____________________</w:t>
      </w:r>
    </w:p>
    <w:p w14:paraId="31F6B522" w14:textId="77777777" w:rsidR="009B467C" w:rsidRPr="00DB2FE6" w:rsidRDefault="009B467C" w:rsidP="00281735">
      <w:pPr>
        <w:jc w:val="center"/>
        <w:rPr>
          <w:rFonts w:ascii="Times New Roman" w:hAnsi="Times New Roman" w:cs="Times New Roman"/>
          <w:b/>
          <w:bCs/>
          <w:sz w:val="24"/>
          <w:szCs w:val="24"/>
        </w:rPr>
      </w:pPr>
    </w:p>
    <w:p w14:paraId="7EC91839" w14:textId="77777777"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3F43DFB" w14:textId="155B9758" w:rsidR="008D704D" w:rsidRPr="00DB2FE6" w:rsidRDefault="003279C9" w:rsidP="00DF0F99">
      <w:pPr>
        <w:pStyle w:val="Heading2"/>
        <w:ind w:left="5103"/>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3</w:t>
      </w:r>
      <w:r w:rsidR="008D704D" w:rsidRPr="00DB2FE6">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1D35D3F" w14:textId="77777777" w:rsidR="000E6657" w:rsidRPr="00DB2FE6" w:rsidRDefault="000E6657" w:rsidP="000E6657">
      <w:pPr>
        <w:jc w:val="center"/>
        <w:rPr>
          <w:rFonts w:ascii="Times New Roman" w:hAnsi="Times New Roman" w:cs="Times New Roman"/>
          <w:b/>
          <w:bCs/>
          <w:smallCaps/>
          <w:sz w:val="24"/>
          <w:szCs w:val="24"/>
        </w:rPr>
      </w:pPr>
    </w:p>
    <w:p w14:paraId="21BD64B9" w14:textId="77777777" w:rsidR="00C83C01" w:rsidRPr="00DB2FE6" w:rsidRDefault="00C83C01" w:rsidP="00C83C01">
      <w:pPr>
        <w:spacing w:after="0"/>
        <w:jc w:val="center"/>
        <w:rPr>
          <w:rFonts w:ascii="Times New Roman" w:eastAsia="Times New Roman" w:hAnsi="Times New Roman" w:cs="Times New Roman"/>
          <w:b/>
          <w:bCs/>
          <w:caps/>
          <w:spacing w:val="20"/>
          <w:sz w:val="24"/>
          <w:szCs w:val="24"/>
        </w:rPr>
      </w:pPr>
      <w:r w:rsidRPr="00DB2FE6">
        <w:rPr>
          <w:rFonts w:ascii="Times New Roman" w:eastAsia="Times New Roman" w:hAnsi="Times New Roman" w:cs="Times New Roman"/>
          <w:b/>
          <w:bCs/>
          <w:caps/>
          <w:spacing w:val="20"/>
          <w:sz w:val="24"/>
          <w:szCs w:val="24"/>
        </w:rPr>
        <w:t>TIEKĖJŲ PAŠALINIMO PAGRINDAI</w:t>
      </w:r>
    </w:p>
    <w:p w14:paraId="79CDC5ED" w14:textId="77777777" w:rsidR="00C83C01" w:rsidRPr="00DB2FE6" w:rsidRDefault="00C83C01" w:rsidP="00C83C01">
      <w:pPr>
        <w:spacing w:after="0"/>
        <w:jc w:val="both"/>
        <w:rPr>
          <w:rFonts w:ascii="Times New Roman" w:eastAsia="Times New Roman" w:hAnsi="Times New Roman" w:cs="Times New Roman"/>
          <w:caps/>
          <w:spacing w:val="20"/>
          <w:sz w:val="24"/>
          <w:szCs w:val="24"/>
        </w:rPr>
      </w:pPr>
    </w:p>
    <w:p w14:paraId="3D533976" w14:textId="5589E66F" w:rsidR="00AA7642" w:rsidRPr="00DB2FE6" w:rsidRDefault="00AA7642" w:rsidP="00AA7642">
      <w:pPr>
        <w:numPr>
          <w:ilvl w:val="0"/>
          <w:numId w:val="27"/>
        </w:numPr>
        <w:spacing w:after="0" w:line="240" w:lineRule="auto"/>
        <w:ind w:left="0" w:firstLine="851"/>
        <w:jc w:val="both"/>
        <w:rPr>
          <w:rFonts w:ascii="Times New Roman" w:hAnsi="Times New Roman" w:cs="Times New Roman"/>
          <w:sz w:val="24"/>
          <w:szCs w:val="24"/>
        </w:rPr>
      </w:pPr>
      <w:r w:rsidRPr="00DB2FE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CD0383D" w14:textId="50887CC0" w:rsidR="00AA7642" w:rsidRPr="00DB2FE6" w:rsidRDefault="00AA7642" w:rsidP="00AA7642">
      <w:pPr>
        <w:numPr>
          <w:ilvl w:val="0"/>
          <w:numId w:val="27"/>
        </w:numPr>
        <w:spacing w:after="0" w:line="240" w:lineRule="auto"/>
        <w:ind w:left="0" w:firstLine="851"/>
        <w:jc w:val="both"/>
        <w:rPr>
          <w:rFonts w:ascii="Times New Roman" w:hAnsi="Times New Roman" w:cs="Times New Roman"/>
          <w:sz w:val="24"/>
          <w:szCs w:val="24"/>
        </w:rPr>
      </w:pPr>
      <w:r w:rsidRPr="00DB2FE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B0A43DE" w14:textId="1F26B602" w:rsidR="00AA7642" w:rsidRPr="00DB2FE6" w:rsidRDefault="00AA7642" w:rsidP="00AA7642">
      <w:pPr>
        <w:numPr>
          <w:ilvl w:val="0"/>
          <w:numId w:val="27"/>
        </w:numPr>
        <w:spacing w:after="0" w:line="240" w:lineRule="auto"/>
        <w:ind w:left="0" w:firstLine="851"/>
        <w:jc w:val="both"/>
        <w:rPr>
          <w:rFonts w:ascii="Times New Roman" w:eastAsia="Verdana" w:hAnsi="Times New Roman" w:cs="Times New Roman"/>
          <w:sz w:val="24"/>
          <w:szCs w:val="24"/>
        </w:rPr>
      </w:pPr>
      <w:r w:rsidRPr="00DB2FE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B2FE6">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73DA6EF7" w14:textId="2B211F8D" w:rsidR="00AA7642" w:rsidRPr="00DB2FE6" w:rsidRDefault="00AA7642" w:rsidP="00AA7642">
      <w:pPr>
        <w:numPr>
          <w:ilvl w:val="0"/>
          <w:numId w:val="27"/>
        </w:numPr>
        <w:spacing w:after="0" w:line="240" w:lineRule="auto"/>
        <w:ind w:left="0" w:firstLine="851"/>
        <w:jc w:val="both"/>
        <w:rPr>
          <w:rFonts w:ascii="Times New Roman" w:eastAsia="Verdana" w:hAnsi="Times New Roman" w:cs="Times New Roman"/>
          <w:color w:val="000000" w:themeColor="text1"/>
          <w:sz w:val="24"/>
          <w:szCs w:val="24"/>
        </w:rPr>
      </w:pPr>
      <w:r w:rsidRPr="00DB2FE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DFF956" w14:textId="30C4403C" w:rsidR="00AA7642" w:rsidRPr="00DB2FE6" w:rsidRDefault="00AA7642" w:rsidP="00AA7642">
      <w:pPr>
        <w:numPr>
          <w:ilvl w:val="0"/>
          <w:numId w:val="27"/>
        </w:numPr>
        <w:spacing w:after="0" w:line="240" w:lineRule="auto"/>
        <w:ind w:left="0" w:firstLine="851"/>
        <w:jc w:val="both"/>
        <w:rPr>
          <w:rFonts w:ascii="Times New Roman" w:hAnsi="Times New Roman" w:cs="Times New Roman"/>
          <w:sz w:val="24"/>
          <w:szCs w:val="24"/>
        </w:rPr>
      </w:pPr>
      <w:r w:rsidRPr="00DB2FE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B2FE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DB2FE6">
          <w:rPr>
            <w:rFonts w:ascii="Times New Roman" w:eastAsia="Calibri" w:hAnsi="Times New Roman" w:cs="Times New Roman"/>
            <w:sz w:val="24"/>
            <w:szCs w:val="24"/>
          </w:rPr>
          <w:t>https://ec.europa.eu/tools/ecertis/</w:t>
        </w:r>
      </w:hyperlink>
      <w:r w:rsidRPr="00DB2FE6">
        <w:rPr>
          <w:rFonts w:ascii="Times New Roman" w:hAnsi="Times New Roman" w:cs="Times New Roman"/>
          <w:sz w:val="24"/>
          <w:szCs w:val="24"/>
        </w:rPr>
        <w:t>.</w:t>
      </w:r>
    </w:p>
    <w:p w14:paraId="346D189B" w14:textId="77777777" w:rsidR="00AA7642" w:rsidRPr="00DB2FE6" w:rsidRDefault="00AA7642" w:rsidP="00AA7642">
      <w:pPr>
        <w:numPr>
          <w:ilvl w:val="0"/>
          <w:numId w:val="27"/>
        </w:numPr>
        <w:spacing w:after="0" w:line="240" w:lineRule="auto"/>
        <w:ind w:left="0" w:firstLine="851"/>
        <w:jc w:val="both"/>
        <w:rPr>
          <w:rFonts w:ascii="Times New Roman" w:hAnsi="Times New Roman" w:cs="Times New Roman"/>
          <w:sz w:val="24"/>
          <w:szCs w:val="24"/>
        </w:rPr>
      </w:pPr>
      <w:r w:rsidRPr="00DB2FE6">
        <w:rPr>
          <w:rFonts w:ascii="Times New Roman" w:hAnsi="Times New Roman" w:cs="Times New Roman"/>
          <w:sz w:val="24"/>
          <w:szCs w:val="24"/>
        </w:rPr>
        <w:t>Perkančioji organizacija nereikalauja iš tiekėjo pateikti dokumentų, patvirtinančių jo pašalinimo pagrindų nebuvimą, jeigu ji:</w:t>
      </w:r>
    </w:p>
    <w:p w14:paraId="5855CD45" w14:textId="77777777" w:rsidR="00AA7642" w:rsidRPr="00DB2FE6" w:rsidRDefault="00AA7642" w:rsidP="00AA7642">
      <w:pPr>
        <w:numPr>
          <w:ilvl w:val="1"/>
          <w:numId w:val="27"/>
        </w:numPr>
        <w:spacing w:after="0" w:line="240" w:lineRule="auto"/>
        <w:ind w:left="0" w:firstLine="851"/>
        <w:jc w:val="both"/>
        <w:rPr>
          <w:rFonts w:ascii="Times New Roman" w:hAnsi="Times New Roman" w:cs="Times New Roman"/>
          <w:sz w:val="24"/>
          <w:szCs w:val="24"/>
        </w:rPr>
      </w:pPr>
      <w:r w:rsidRPr="00DB2FE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B0BD89" w14:textId="77777777" w:rsidR="00AA7642" w:rsidRPr="00DB2FE6" w:rsidRDefault="00AA7642" w:rsidP="00AA7642">
      <w:pPr>
        <w:numPr>
          <w:ilvl w:val="1"/>
          <w:numId w:val="27"/>
        </w:numPr>
        <w:spacing w:after="0" w:line="240" w:lineRule="auto"/>
        <w:ind w:left="0" w:firstLine="851"/>
        <w:jc w:val="both"/>
        <w:rPr>
          <w:rFonts w:ascii="Times New Roman" w:hAnsi="Times New Roman" w:cs="Times New Roman"/>
          <w:sz w:val="24"/>
          <w:szCs w:val="24"/>
        </w:rPr>
      </w:pPr>
      <w:r w:rsidRPr="00DB2FE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EAFE241" w14:textId="77777777" w:rsidR="00AA7642" w:rsidRPr="00DB2FE6" w:rsidRDefault="00AA7642" w:rsidP="00AA7642">
      <w:pPr>
        <w:numPr>
          <w:ilvl w:val="0"/>
          <w:numId w:val="27"/>
        </w:numPr>
        <w:spacing w:after="0" w:line="240" w:lineRule="auto"/>
        <w:ind w:left="0" w:firstLine="851"/>
        <w:jc w:val="both"/>
        <w:rPr>
          <w:rFonts w:ascii="Times New Roman" w:hAnsi="Times New Roman" w:cs="Times New Roman"/>
          <w:sz w:val="24"/>
          <w:szCs w:val="24"/>
        </w:rPr>
      </w:pPr>
      <w:r w:rsidRPr="00DB2FE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87C7C8" w14:textId="77777777" w:rsidR="00AA7642" w:rsidRPr="00DB2FE6" w:rsidRDefault="00AA7642" w:rsidP="005F5117">
      <w:pPr>
        <w:numPr>
          <w:ilvl w:val="1"/>
          <w:numId w:val="27"/>
        </w:numPr>
        <w:spacing w:after="0" w:line="240" w:lineRule="auto"/>
        <w:ind w:left="0" w:firstLine="851"/>
        <w:jc w:val="both"/>
        <w:rPr>
          <w:rFonts w:ascii="Times New Roman" w:hAnsi="Times New Roman" w:cs="Times New Roman"/>
          <w:sz w:val="24"/>
          <w:szCs w:val="24"/>
        </w:rPr>
      </w:pPr>
      <w:r w:rsidRPr="00DB2FE6">
        <w:rPr>
          <w:rFonts w:ascii="Times New Roman" w:hAnsi="Times New Roman" w:cs="Times New Roman"/>
          <w:sz w:val="24"/>
          <w:szCs w:val="24"/>
        </w:rPr>
        <w:t>priesaikos deklaracija;</w:t>
      </w:r>
    </w:p>
    <w:p w14:paraId="10081A47" w14:textId="77777777" w:rsidR="00AA7642" w:rsidRPr="00DB2FE6" w:rsidRDefault="00AA7642" w:rsidP="005F5117">
      <w:pPr>
        <w:spacing w:after="0"/>
        <w:ind w:firstLine="851"/>
        <w:jc w:val="both"/>
        <w:rPr>
          <w:rFonts w:ascii="Times New Roman" w:hAnsi="Times New Roman" w:cs="Times New Roman"/>
          <w:sz w:val="24"/>
          <w:szCs w:val="24"/>
        </w:rPr>
      </w:pPr>
      <w:r w:rsidRPr="00DB2FE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58" w:type="pct"/>
        <w:tblCellMar>
          <w:left w:w="10" w:type="dxa"/>
          <w:right w:w="10" w:type="dxa"/>
        </w:tblCellMar>
        <w:tblLook w:val="04A0" w:firstRow="1" w:lastRow="0" w:firstColumn="1" w:lastColumn="0" w:noHBand="0" w:noVBand="1"/>
      </w:tblPr>
      <w:tblGrid>
        <w:gridCol w:w="602"/>
        <w:gridCol w:w="2823"/>
        <w:gridCol w:w="1263"/>
        <w:gridCol w:w="5169"/>
      </w:tblGrid>
      <w:tr w:rsidR="008C2B1D" w:rsidRPr="00DB2FE6" w14:paraId="59550163"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CB5CB0" w14:textId="7EF7CB5D" w:rsidR="008C2B1D" w:rsidRPr="00DB2FE6" w:rsidRDefault="008C2B1D" w:rsidP="008C2B1D">
            <w:pPr>
              <w:spacing w:after="0" w:line="240" w:lineRule="auto"/>
              <w:ind w:left="32"/>
              <w:jc w:val="center"/>
              <w:rPr>
                <w:rFonts w:ascii="Times New Roman" w:hAnsi="Times New Roman" w:cs="Times New Roman"/>
                <w:b/>
                <w:bCs/>
                <w:sz w:val="24"/>
                <w:szCs w:val="24"/>
              </w:rPr>
            </w:pPr>
            <w:r w:rsidRPr="00DB2FE6">
              <w:rPr>
                <w:rFonts w:ascii="Times New Roman" w:hAnsi="Times New Roman" w:cs="Times New Roman"/>
                <w:b/>
                <w:bCs/>
                <w:sz w:val="24"/>
                <w:szCs w:val="24"/>
              </w:rPr>
              <w:t>Eil</w:t>
            </w:r>
            <w:r w:rsidR="00005254">
              <w:rPr>
                <w:rFonts w:ascii="Times New Roman" w:hAnsi="Times New Roman" w:cs="Times New Roman"/>
                <w:b/>
                <w:bCs/>
                <w:sz w:val="24"/>
                <w:szCs w:val="24"/>
              </w:rPr>
              <w:t xml:space="preserve">. </w:t>
            </w:r>
            <w:r w:rsidRPr="00DB2FE6">
              <w:rPr>
                <w:rFonts w:ascii="Times New Roman" w:hAnsi="Times New Roman" w:cs="Times New Roman"/>
                <w:b/>
                <w:bCs/>
                <w:sz w:val="24"/>
                <w:szCs w:val="24"/>
              </w:rPr>
              <w:t>Nr.</w:t>
            </w: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F82A3" w14:textId="77777777" w:rsidR="008C2B1D" w:rsidRPr="00DB2FE6" w:rsidRDefault="008C2B1D" w:rsidP="008C2B1D">
            <w:pPr>
              <w:spacing w:after="0" w:line="240" w:lineRule="auto"/>
              <w:jc w:val="center"/>
              <w:rPr>
                <w:rFonts w:ascii="Times New Roman" w:hAnsi="Times New Roman" w:cs="Times New Roman"/>
                <w:bCs/>
                <w:sz w:val="24"/>
                <w:szCs w:val="24"/>
                <w:lang w:eastAsia="en-US"/>
              </w:rPr>
            </w:pPr>
            <w:r w:rsidRPr="00DB2FE6">
              <w:rPr>
                <w:rFonts w:ascii="Times New Roman" w:hAnsi="Times New Roman" w:cs="Times New Roman"/>
                <w:b/>
                <w:sz w:val="24"/>
                <w:szCs w:val="24"/>
              </w:rPr>
              <w:t>Tiekėjo pašalinimo pagrindai</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3719E" w14:textId="71FBC15C" w:rsidR="008C2B1D" w:rsidRPr="00DB2FE6" w:rsidRDefault="008C2B1D" w:rsidP="008C2B1D">
            <w:pPr>
              <w:spacing w:after="0" w:line="240" w:lineRule="auto"/>
              <w:jc w:val="center"/>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 xml:space="preserve">VPĮ straipsnis, dalis, punktas bei EBVPD formos dalis pildymui </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AA266" w14:textId="77777777" w:rsidR="008C2B1D" w:rsidRPr="00DB2FE6" w:rsidRDefault="008C2B1D" w:rsidP="008C2B1D">
            <w:pPr>
              <w:spacing w:after="0" w:line="240" w:lineRule="auto"/>
              <w:jc w:val="center"/>
              <w:rPr>
                <w:rFonts w:ascii="Times New Roman" w:hAnsi="Times New Roman" w:cs="Times New Roman"/>
                <w:bCs/>
                <w:iCs/>
                <w:sz w:val="24"/>
                <w:szCs w:val="24"/>
                <w:lang w:eastAsia="en-US"/>
              </w:rPr>
            </w:pPr>
            <w:r w:rsidRPr="00DB2FE6">
              <w:rPr>
                <w:rFonts w:ascii="Times New Roman" w:hAnsi="Times New Roman" w:cs="Times New Roman"/>
                <w:b/>
                <w:sz w:val="24"/>
                <w:szCs w:val="24"/>
              </w:rPr>
              <w:t>Pašalinimo pagrindų nebuvimą įrodantys dokumentai</w:t>
            </w:r>
          </w:p>
        </w:tc>
      </w:tr>
      <w:tr w:rsidR="008C2B1D" w:rsidRPr="00DB2FE6" w14:paraId="33A675ED"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AE03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62CB"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Tiekėjas arba jo atsakingas asmuo, nurodytas VPĮ 46 straipsnio 2 dalies 2 punkte, nuteistas už šią nusikalstamą veiką:</w:t>
            </w:r>
          </w:p>
          <w:p w14:paraId="7B5FEF7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dalyvavimą nusikalstamame susivienijime, jo organizavimą ar vadovavimą jam;</w:t>
            </w:r>
          </w:p>
          <w:p w14:paraId="2A72B3C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kyšininkavimą, prekybą poveikiu, papirkimą;</w:t>
            </w:r>
          </w:p>
          <w:p w14:paraId="0D66889F"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3F44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4) nusikalstamą bankrotą;</w:t>
            </w:r>
          </w:p>
          <w:p w14:paraId="140E602C"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5) teroristinį ir su teroristine veikla susijusį nusikaltimą;</w:t>
            </w:r>
          </w:p>
          <w:p w14:paraId="068C2372"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6) nusikalstamu būdu gauto turto legalizavimą;</w:t>
            </w:r>
          </w:p>
          <w:p w14:paraId="49388D6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7) prekybą žmonėmis, vaiko pirkimą arba pardavimą;</w:t>
            </w:r>
          </w:p>
          <w:p w14:paraId="199488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3ABF3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p>
          <w:p w14:paraId="52C63F8D"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arba jo atsakingas asmuo nuteistas už aukščiau nurodytą nusikalstamą veiką, kai dėl:</w:t>
            </w:r>
          </w:p>
          <w:p w14:paraId="1A80E243"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A9141E"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2) tiekėjo, kuris yra juridinis asmuo, kita organizacija ar jos </w:t>
            </w:r>
            <w:r w:rsidRPr="00DB2FE6">
              <w:rPr>
                <w:rFonts w:ascii="Times New Roman" w:hAnsi="Times New Roman" w:cs="Times New Roman"/>
                <w:b/>
                <w:bCs/>
                <w:sz w:val="24"/>
                <w:szCs w:val="24"/>
              </w:rPr>
              <w:t>struktūrinis</w:t>
            </w:r>
            <w:r w:rsidRPr="00DB2FE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1D1317" w14:textId="5C68FF5A"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nuosprendis arba VPĮ 46 straipsnio 3 dalies atveju – galutinis administracinis sprendimas, jeigu toks sprendimas priimamas pagal tiekėjo šalies teisės aktų reikalavimus.</w:t>
            </w:r>
          </w:p>
          <w:p w14:paraId="0E5C132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3)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8F0A"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1 dalis</w:t>
            </w:r>
          </w:p>
          <w:p w14:paraId="2317649A"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537B260F"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A1-A6 punktai</w:t>
            </w:r>
          </w:p>
          <w:p w14:paraId="366FFD8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015E8D2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lang w:eastAsia="en-US"/>
              </w:rPr>
              <w:t>EBVPD III dalies D1 punktas</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9A181"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40959C45" w14:textId="77777777" w:rsidR="008C2B1D" w:rsidRPr="00DB2FE6" w:rsidRDefault="008C2B1D" w:rsidP="008C2B1D">
            <w:pPr>
              <w:numPr>
                <w:ilvl w:val="0"/>
                <w:numId w:val="22"/>
              </w:numPr>
              <w:spacing w:after="0" w:line="240" w:lineRule="auto"/>
              <w:ind w:left="314"/>
              <w:jc w:val="both"/>
              <w:rPr>
                <w:rFonts w:ascii="Times New Roman" w:hAnsi="Times New Roman" w:cs="Times New Roman"/>
                <w:b/>
                <w:bCs/>
                <w:sz w:val="24"/>
                <w:szCs w:val="24"/>
              </w:rPr>
            </w:pPr>
            <w:r w:rsidRPr="00DB2FE6">
              <w:rPr>
                <w:rFonts w:ascii="Times New Roman" w:hAnsi="Times New Roman" w:cs="Times New Roman"/>
                <w:sz w:val="24"/>
                <w:szCs w:val="24"/>
              </w:rPr>
              <w:t>išrašo iš teismo sprendimo arba</w:t>
            </w:r>
          </w:p>
          <w:p w14:paraId="4698D034" w14:textId="77777777" w:rsidR="008C2B1D" w:rsidRPr="00DB2FE6" w:rsidRDefault="008C2B1D" w:rsidP="008C2B1D">
            <w:pPr>
              <w:numPr>
                <w:ilvl w:val="0"/>
                <w:numId w:val="22"/>
              </w:numPr>
              <w:tabs>
                <w:tab w:val="left" w:pos="451"/>
              </w:tabs>
              <w:spacing w:after="0" w:line="240" w:lineRule="auto"/>
              <w:ind w:left="0" w:hanging="46"/>
              <w:jc w:val="both"/>
              <w:rPr>
                <w:rFonts w:ascii="Times New Roman" w:hAnsi="Times New Roman" w:cs="Times New Roman"/>
                <w:b/>
                <w:bCs/>
                <w:sz w:val="24"/>
                <w:szCs w:val="24"/>
              </w:rPr>
            </w:pPr>
            <w:r w:rsidRPr="00DB2FE6">
              <w:rPr>
                <w:rFonts w:ascii="Times New Roman" w:hAnsi="Times New Roman" w:cs="Times New Roman"/>
                <w:sz w:val="24"/>
                <w:szCs w:val="24"/>
              </w:rPr>
              <w:t>Informatikos ir ryšių departamento prie Vidaus reikalų ministerijos pažymos, arba</w:t>
            </w:r>
          </w:p>
          <w:p w14:paraId="6F7847D5" w14:textId="77777777" w:rsidR="008C2B1D" w:rsidRPr="00DB2FE6" w:rsidRDefault="008C2B1D" w:rsidP="008C2B1D">
            <w:pPr>
              <w:numPr>
                <w:ilvl w:val="0"/>
                <w:numId w:val="22"/>
              </w:numPr>
              <w:tabs>
                <w:tab w:val="left" w:pos="571"/>
              </w:tabs>
              <w:spacing w:after="0" w:line="240" w:lineRule="auto"/>
              <w:ind w:left="0" w:hanging="46"/>
              <w:jc w:val="both"/>
              <w:rPr>
                <w:rFonts w:ascii="Times New Roman" w:hAnsi="Times New Roman" w:cs="Times New Roman"/>
                <w:b/>
                <w:bCs/>
                <w:sz w:val="24"/>
                <w:szCs w:val="24"/>
              </w:rPr>
            </w:pPr>
            <w:r w:rsidRPr="00DB2FE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68BAA0" w14:textId="77777777" w:rsidR="008C2B1D" w:rsidRPr="00DB2FE6" w:rsidRDefault="008C2B1D" w:rsidP="008C2B1D">
            <w:pPr>
              <w:spacing w:after="0" w:line="240" w:lineRule="auto"/>
              <w:jc w:val="both"/>
              <w:rPr>
                <w:rFonts w:ascii="Times New Roman" w:hAnsi="Times New Roman" w:cs="Times New Roman"/>
                <w:sz w:val="24"/>
                <w:szCs w:val="24"/>
                <w:lang w:eastAsia="en-US"/>
              </w:rPr>
            </w:pPr>
          </w:p>
          <w:p w14:paraId="70CC7CE4"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6FE01EE7" w14:textId="77777777" w:rsidR="008C2B1D" w:rsidRPr="00DB2FE6" w:rsidRDefault="008C2B1D" w:rsidP="008C2B1D">
            <w:pPr>
              <w:numPr>
                <w:ilvl w:val="0"/>
                <w:numId w:val="22"/>
              </w:numPr>
              <w:tabs>
                <w:tab w:val="left" w:pos="451"/>
              </w:tabs>
              <w:spacing w:after="0" w:line="240" w:lineRule="auto"/>
              <w:ind w:left="0"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3"/>
            </w:r>
            <w:r w:rsidRPr="00DB2FE6">
              <w:rPr>
                <w:rFonts w:ascii="Times New Roman" w:hAnsi="Times New Roman" w:cs="Times New Roman"/>
                <w:sz w:val="24"/>
                <w:szCs w:val="24"/>
              </w:rPr>
              <w:t>.</w:t>
            </w:r>
          </w:p>
          <w:p w14:paraId="040E694D" w14:textId="77777777" w:rsidR="008C2B1D" w:rsidRPr="00DB2FE6" w:rsidRDefault="008C2B1D" w:rsidP="008C2B1D">
            <w:pPr>
              <w:spacing w:after="0" w:line="240" w:lineRule="auto"/>
              <w:jc w:val="both"/>
              <w:rPr>
                <w:rFonts w:ascii="Times New Roman" w:hAnsi="Times New Roman" w:cs="Times New Roman"/>
                <w:sz w:val="24"/>
                <w:szCs w:val="24"/>
              </w:rPr>
            </w:pPr>
          </w:p>
          <w:p w14:paraId="37EA594F" w14:textId="77777777" w:rsidR="008C2B1D" w:rsidRPr="00DB2FE6" w:rsidRDefault="008C2B1D" w:rsidP="008C2B1D">
            <w:pPr>
              <w:spacing w:after="0" w:line="240" w:lineRule="auto"/>
              <w:jc w:val="both"/>
              <w:rPr>
                <w:rFonts w:ascii="Times New Roman" w:hAnsi="Times New Roman" w:cs="Times New Roman"/>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180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470F73A" w14:textId="77777777" w:rsidR="008C2B1D" w:rsidRPr="00DB2FE6" w:rsidRDefault="008C2B1D" w:rsidP="008C2B1D">
            <w:pPr>
              <w:spacing w:after="0" w:line="240" w:lineRule="auto"/>
              <w:jc w:val="both"/>
              <w:rPr>
                <w:rFonts w:ascii="Times New Roman" w:hAnsi="Times New Roman" w:cs="Times New Roman"/>
                <w:b/>
                <w:bCs/>
                <w:sz w:val="24"/>
                <w:szCs w:val="24"/>
              </w:rPr>
            </w:pPr>
          </w:p>
          <w:p w14:paraId="331E7CCC" w14:textId="7F5AD194"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2B1D" w:rsidRPr="00DB2FE6" w14:paraId="2E247D70"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6DA7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F5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84A1F" w14:textId="77777777" w:rsidR="008C2B1D" w:rsidRPr="00DB2FE6" w:rsidRDefault="008C2B1D" w:rsidP="008C2B1D">
            <w:pPr>
              <w:spacing w:after="0" w:line="240" w:lineRule="auto"/>
              <w:jc w:val="both"/>
              <w:rPr>
                <w:rFonts w:ascii="Times New Roman" w:eastAsia="Yu Mincho" w:hAnsi="Times New Roman" w:cs="Times New Roman"/>
                <w:b/>
                <w:bCs/>
                <w:sz w:val="24"/>
                <w:szCs w:val="24"/>
                <w:lang w:eastAsia="en-US"/>
              </w:rPr>
            </w:pPr>
            <w:r w:rsidRPr="00DB2FE6">
              <w:rPr>
                <w:rFonts w:ascii="Times New Roman" w:eastAsia="Yu Mincho" w:hAnsi="Times New Roman" w:cs="Times New Roman"/>
                <w:b/>
                <w:bCs/>
                <w:sz w:val="24"/>
                <w:szCs w:val="24"/>
                <w:lang w:eastAsia="en-US"/>
              </w:rPr>
              <w:t>VPĮ 46 straipsnio 2¹ dalis</w:t>
            </w:r>
          </w:p>
          <w:p w14:paraId="05F0668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p>
          <w:p w14:paraId="7298EAC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sz w:val="24"/>
                <w:szCs w:val="24"/>
                <w:lang w:eastAsia="en-US"/>
              </w:rPr>
              <w:t>EBVPD III dalies D2 punktas</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FFFC8" w14:textId="0C0F0D04"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24A6ABC7"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D0D2D"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bookmarkStart w:id="51" w:name="_Hlk90887843"/>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48DF"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B5E7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p>
          <w:p w14:paraId="10A3D1B3"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Laikoma, kad tiekėjas nuteistas už aukščiau nurodytą nusikalstamą veiką, kai dėl:</w:t>
            </w:r>
          </w:p>
          <w:p w14:paraId="77B08B07" w14:textId="77777777" w:rsidR="008C2B1D" w:rsidRPr="00DB2FE6" w:rsidRDefault="008C2B1D" w:rsidP="008C2B1D">
            <w:pPr>
              <w:spacing w:after="0" w:line="240" w:lineRule="auto"/>
              <w:jc w:val="both"/>
              <w:rPr>
                <w:rFonts w:ascii="Times New Roman" w:hAnsi="Times New Roman" w:cs="Times New Roman"/>
                <w:bCs/>
                <w:sz w:val="24"/>
                <w:szCs w:val="24"/>
                <w:lang w:eastAsia="en-US"/>
              </w:rPr>
            </w:pPr>
            <w:r w:rsidRPr="00DB2FE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5FD057"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 xml:space="preserve">2) tiekėjo, kuris yra juridinis asmuo, kita organizacija ar jos </w:t>
            </w:r>
            <w:r w:rsidRPr="00DB2FE6">
              <w:rPr>
                <w:rFonts w:ascii="Times New Roman" w:hAnsi="Times New Roman" w:cs="Times New Roman"/>
                <w:b/>
                <w:sz w:val="24"/>
                <w:szCs w:val="24"/>
                <w:lang w:eastAsia="en-US"/>
              </w:rPr>
              <w:t>struktūrinis</w:t>
            </w:r>
            <w:r w:rsidRPr="00DB2FE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88FD8"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Tačiau ši nuostata netaikoma, jeigu:</w:t>
            </w:r>
          </w:p>
          <w:p w14:paraId="3E431D39"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FC4DFB0"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2) įsiskolinimo suma neviršija 50 Eur (penkiasdešimt eurų);</w:t>
            </w:r>
          </w:p>
          <w:p w14:paraId="2EC61D75" w14:textId="77777777" w:rsidR="008C2B1D" w:rsidRPr="00DB2FE6" w:rsidRDefault="008C2B1D" w:rsidP="008C2B1D">
            <w:pPr>
              <w:spacing w:after="0" w:line="240" w:lineRule="auto"/>
              <w:jc w:val="both"/>
              <w:rPr>
                <w:rFonts w:ascii="Times New Roman" w:hAnsi="Times New Roman" w:cs="Times New Roman"/>
                <w:b/>
                <w:bCs/>
                <w:sz w:val="24"/>
                <w:szCs w:val="24"/>
                <w:lang w:eastAsia="en-US"/>
              </w:rPr>
            </w:pPr>
            <w:r w:rsidRPr="00DB2FE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E60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3 dalis</w:t>
            </w:r>
          </w:p>
          <w:p w14:paraId="16D949D3" w14:textId="77777777" w:rsidR="008C2B1D" w:rsidRPr="00DB2FE6" w:rsidRDefault="008C2B1D" w:rsidP="008C2B1D">
            <w:pPr>
              <w:spacing w:after="0" w:line="240" w:lineRule="auto"/>
              <w:jc w:val="both"/>
              <w:rPr>
                <w:rFonts w:ascii="Times New Roman" w:eastAsia="Arial" w:hAnsi="Times New Roman" w:cs="Times New Roman"/>
                <w:sz w:val="24"/>
                <w:szCs w:val="24"/>
              </w:rPr>
            </w:pPr>
          </w:p>
          <w:p w14:paraId="28F1EEBC"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Arial" w:hAnsi="Times New Roman" w:cs="Times New Roman"/>
                <w:sz w:val="24"/>
                <w:szCs w:val="24"/>
              </w:rPr>
              <w:t>EBVPD III dalies B1 ir B2 punktai</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0616C"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Iš Lietuvoje įsteigtų subjektų reikalaujama:</w:t>
            </w:r>
          </w:p>
          <w:p w14:paraId="60865A7D"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1) Dėl įsipareigojimų, susijusių su mokesčių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sz w:val="24"/>
                <w:szCs w:val="24"/>
              </w:rPr>
              <w:t>prašoma:</w:t>
            </w:r>
          </w:p>
          <w:p w14:paraId="1D4A654C" w14:textId="77777777" w:rsidR="008C2B1D" w:rsidRPr="00DB2FE6" w:rsidRDefault="008C2B1D" w:rsidP="008C2B1D">
            <w:pPr>
              <w:spacing w:after="0" w:line="240" w:lineRule="auto"/>
              <w:jc w:val="both"/>
              <w:rPr>
                <w:rFonts w:ascii="Times New Roman" w:hAnsi="Times New Roman" w:cs="Times New Roman"/>
                <w:b/>
                <w:bCs/>
                <w:sz w:val="24"/>
                <w:szCs w:val="24"/>
              </w:rPr>
            </w:pPr>
          </w:p>
          <w:p w14:paraId="4A1CE010" w14:textId="77777777" w:rsidR="008C2B1D" w:rsidRPr="00DB2FE6" w:rsidRDefault="008C2B1D" w:rsidP="008C2B1D">
            <w:pPr>
              <w:numPr>
                <w:ilvl w:val="0"/>
                <w:numId w:val="21"/>
              </w:num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išrašo iš teismo sprendimo (jei toks yra) </w:t>
            </w:r>
          </w:p>
          <w:p w14:paraId="50CC9C47" w14:textId="77777777" w:rsidR="008C2B1D" w:rsidRPr="00DB2FE6" w:rsidRDefault="008C2B1D" w:rsidP="008C2B1D">
            <w:pPr>
              <w:numPr>
                <w:ilvl w:val="0"/>
                <w:numId w:val="21"/>
              </w:numPr>
              <w:tabs>
                <w:tab w:val="left" w:pos="706"/>
              </w:tabs>
              <w:spacing w:after="0" w:line="240" w:lineRule="auto"/>
              <w:ind w:left="0" w:firstLine="360"/>
              <w:jc w:val="both"/>
              <w:rPr>
                <w:rFonts w:ascii="Times New Roman" w:hAnsi="Times New Roman" w:cs="Times New Roman"/>
                <w:sz w:val="24"/>
                <w:szCs w:val="24"/>
              </w:rPr>
            </w:pPr>
            <w:r w:rsidRPr="00DB2FE6">
              <w:rPr>
                <w:rFonts w:ascii="Times New Roman" w:hAnsi="Times New Roman" w:cs="Times New Roman"/>
                <w:sz w:val="24"/>
                <w:szCs w:val="24"/>
              </w:rPr>
              <w:t>arba Valstybinės mokesčių inspekcijos prie Lietuvos Respublikos finansų ministerijos išduoto dokumento,</w:t>
            </w:r>
          </w:p>
          <w:p w14:paraId="54944129" w14:textId="77777777" w:rsidR="008C2B1D" w:rsidRPr="00DB2FE6" w:rsidRDefault="008C2B1D" w:rsidP="008C2B1D">
            <w:pPr>
              <w:numPr>
                <w:ilvl w:val="0"/>
                <w:numId w:val="20"/>
              </w:numPr>
              <w:tabs>
                <w:tab w:val="left" w:pos="721"/>
              </w:tabs>
              <w:spacing w:after="0" w:line="240" w:lineRule="auto"/>
              <w:ind w:left="0" w:firstLine="360"/>
              <w:jc w:val="both"/>
              <w:rPr>
                <w:rFonts w:ascii="Times New Roman" w:hAnsi="Times New Roman" w:cs="Times New Roman"/>
                <w:sz w:val="24"/>
                <w:szCs w:val="24"/>
              </w:rPr>
            </w:pPr>
            <w:r w:rsidRPr="00DB2FE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69494EA" w14:textId="77777777" w:rsidR="008C2B1D" w:rsidRPr="00DB2FE6" w:rsidRDefault="008C2B1D" w:rsidP="008C2B1D">
            <w:pPr>
              <w:spacing w:after="0" w:line="240" w:lineRule="auto"/>
              <w:jc w:val="both"/>
              <w:rPr>
                <w:rFonts w:ascii="Times New Roman" w:hAnsi="Times New Roman" w:cs="Times New Roman"/>
                <w:sz w:val="24"/>
                <w:szCs w:val="24"/>
              </w:rPr>
            </w:pPr>
          </w:p>
          <w:p w14:paraId="1D21B8BD"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31B8FB6F" w14:textId="77777777" w:rsidR="008C2B1D" w:rsidRPr="00DB2FE6" w:rsidRDefault="008C2B1D" w:rsidP="008C2B1D">
            <w:pPr>
              <w:numPr>
                <w:ilvl w:val="0"/>
                <w:numId w:val="22"/>
              </w:numPr>
              <w:tabs>
                <w:tab w:val="left" w:pos="631"/>
              </w:tabs>
              <w:spacing w:after="0" w:line="240" w:lineRule="auto"/>
              <w:ind w:left="0" w:hanging="46"/>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institucijos dokumento</w:t>
            </w:r>
            <w:r w:rsidRPr="00DB2FE6">
              <w:rPr>
                <w:rFonts w:ascii="Times New Roman" w:hAnsi="Times New Roman" w:cs="Times New Roman"/>
                <w:sz w:val="24"/>
                <w:szCs w:val="24"/>
                <w:vertAlign w:val="superscript"/>
              </w:rPr>
              <w:footnoteReference w:id="4"/>
            </w:r>
            <w:r w:rsidRPr="00DB2FE6">
              <w:rPr>
                <w:rFonts w:ascii="Times New Roman" w:hAnsi="Times New Roman" w:cs="Times New Roman"/>
                <w:sz w:val="24"/>
                <w:szCs w:val="24"/>
              </w:rPr>
              <w:t>.</w:t>
            </w:r>
          </w:p>
          <w:p w14:paraId="2092A3D3"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4A3889B" w14:textId="77777777" w:rsidR="008C2B1D" w:rsidRPr="00DB2FE6" w:rsidRDefault="008C2B1D" w:rsidP="008C2B1D">
            <w:pPr>
              <w:spacing w:after="0" w:line="240" w:lineRule="auto"/>
              <w:jc w:val="both"/>
              <w:rPr>
                <w:rFonts w:ascii="Times New Roman" w:hAnsi="Times New Roman" w:cs="Times New Roman"/>
                <w:i/>
                <w:iCs/>
                <w:color w:val="000000" w:themeColor="text1"/>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0BC6992" w14:textId="77777777" w:rsidR="008C2B1D" w:rsidRPr="00DB2FE6" w:rsidRDefault="008C2B1D" w:rsidP="008C2B1D">
            <w:pPr>
              <w:spacing w:after="0" w:line="240" w:lineRule="auto"/>
              <w:jc w:val="both"/>
              <w:rPr>
                <w:rFonts w:ascii="Times New Roman" w:hAnsi="Times New Roman" w:cs="Times New Roman"/>
                <w:i/>
                <w:iCs/>
                <w:color w:val="7030A0"/>
                <w:sz w:val="24"/>
                <w:szCs w:val="24"/>
              </w:rPr>
            </w:pPr>
          </w:p>
          <w:p w14:paraId="572AAF8C"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9D7FD4" w14:textId="77777777" w:rsidR="008C2B1D" w:rsidRPr="00DB2FE6" w:rsidRDefault="008C2B1D" w:rsidP="008C2B1D">
            <w:pPr>
              <w:spacing w:after="0" w:line="240" w:lineRule="auto"/>
              <w:jc w:val="both"/>
              <w:rPr>
                <w:rFonts w:ascii="Times New Roman" w:hAnsi="Times New Roman" w:cs="Times New Roman"/>
                <w:b/>
                <w:bCs/>
                <w:sz w:val="24"/>
                <w:szCs w:val="24"/>
              </w:rPr>
            </w:pPr>
          </w:p>
          <w:p w14:paraId="043DB186"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Cs/>
                <w:sz w:val="24"/>
                <w:szCs w:val="24"/>
              </w:rPr>
              <w:t>2) Dėl įsipareigojimų, susijusių su socialinio draudimo įmokų mokėjimu, įvykdymo i</w:t>
            </w:r>
            <w:r w:rsidRPr="00DB2FE6">
              <w:rPr>
                <w:rFonts w:ascii="Times New Roman" w:hAnsi="Times New Roman" w:cs="Times New Roman"/>
                <w:sz w:val="24"/>
                <w:szCs w:val="24"/>
                <w:lang w:eastAsia="en-US"/>
              </w:rPr>
              <w:t xml:space="preserve">š Lietuvoje įsteigtų subjektų </w:t>
            </w:r>
            <w:r w:rsidRPr="00DB2FE6">
              <w:rPr>
                <w:rFonts w:ascii="Times New Roman" w:hAnsi="Times New Roman" w:cs="Times New Roman"/>
                <w:bCs/>
                <w:sz w:val="24"/>
                <w:szCs w:val="24"/>
              </w:rPr>
              <w:t>prašoma:</w:t>
            </w:r>
          </w:p>
          <w:p w14:paraId="4DD01C6C"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B2FE6">
                <w:rPr>
                  <w:rFonts w:ascii="Times New Roman" w:hAnsi="Times New Roman" w:cs="Times New Roman"/>
                  <w:bCs/>
                  <w:sz w:val="24"/>
                  <w:szCs w:val="24"/>
                  <w:u w:val="single"/>
                </w:rPr>
                <w:t>http://draudejai.sodra.lt/draudeju_viesi_duomenys/</w:t>
              </w:r>
            </w:hyperlink>
            <w:r w:rsidRPr="00DB2FE6">
              <w:rPr>
                <w:rFonts w:ascii="Times New Roman" w:hAnsi="Times New Roman" w:cs="Times New Roman"/>
                <w:bCs/>
                <w:sz w:val="24"/>
                <w:szCs w:val="24"/>
              </w:rPr>
              <w:t>.</w:t>
            </w:r>
          </w:p>
          <w:p w14:paraId="43DF44A9" w14:textId="77777777" w:rsidR="008C2B1D" w:rsidRPr="00DB2FE6" w:rsidRDefault="008C2B1D" w:rsidP="008C2B1D">
            <w:pPr>
              <w:spacing w:after="0" w:line="240" w:lineRule="auto"/>
              <w:jc w:val="both"/>
              <w:rPr>
                <w:rFonts w:ascii="Times New Roman" w:hAnsi="Times New Roman" w:cs="Times New Roman"/>
                <w:b/>
                <w:bCs/>
                <w:sz w:val="24"/>
                <w:szCs w:val="24"/>
              </w:rPr>
            </w:pPr>
          </w:p>
          <w:p w14:paraId="6759D0AC"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A7490C" w14:textId="77777777" w:rsidR="008C2B1D" w:rsidRPr="00DB2FE6" w:rsidRDefault="008C2B1D" w:rsidP="008C2B1D">
            <w:pPr>
              <w:spacing w:after="0" w:line="240" w:lineRule="auto"/>
              <w:jc w:val="both"/>
              <w:rPr>
                <w:rFonts w:ascii="Times New Roman" w:hAnsi="Times New Roman" w:cs="Times New Roman"/>
                <w:b/>
                <w:bCs/>
                <w:sz w:val="24"/>
                <w:szCs w:val="24"/>
              </w:rPr>
            </w:pPr>
          </w:p>
          <w:p w14:paraId="5BAA4725"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7844F6" w14:textId="77777777" w:rsidR="008C2B1D" w:rsidRPr="00DB2FE6" w:rsidRDefault="008C2B1D" w:rsidP="008C2B1D">
            <w:pPr>
              <w:spacing w:after="0" w:line="240" w:lineRule="auto"/>
              <w:jc w:val="both"/>
              <w:rPr>
                <w:rFonts w:ascii="Times New Roman" w:hAnsi="Times New Roman" w:cs="Times New Roman"/>
                <w:b/>
                <w:bCs/>
                <w:sz w:val="24"/>
                <w:szCs w:val="24"/>
              </w:rPr>
            </w:pPr>
          </w:p>
          <w:p w14:paraId="56FA6822"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Iš ne Lietuvoje įsteigtų subjektų reikalaujama:</w:t>
            </w:r>
          </w:p>
          <w:p w14:paraId="5F79C73A" w14:textId="77777777" w:rsidR="008C2B1D" w:rsidRPr="00DB2FE6" w:rsidRDefault="008C2B1D" w:rsidP="008C2B1D">
            <w:pPr>
              <w:numPr>
                <w:ilvl w:val="0"/>
                <w:numId w:val="22"/>
              </w:numPr>
              <w:spacing w:after="0" w:line="240" w:lineRule="auto"/>
              <w:ind w:left="314"/>
              <w:jc w:val="both"/>
              <w:rPr>
                <w:rFonts w:ascii="Times New Roman" w:hAnsi="Times New Roman" w:cs="Times New Roman"/>
                <w:b/>
                <w:bCs/>
                <w:sz w:val="24"/>
                <w:szCs w:val="24"/>
              </w:rPr>
            </w:pPr>
            <w:r w:rsidRPr="00DB2FE6">
              <w:rPr>
                <w:rFonts w:ascii="Times New Roman" w:hAnsi="Times New Roman" w:cs="Times New Roman"/>
                <w:sz w:val="24"/>
                <w:szCs w:val="24"/>
              </w:rPr>
              <w:t>atitinkamos užsienio šalies kompetentingos institucijos dokumento</w:t>
            </w:r>
            <w:r w:rsidRPr="00DB2FE6">
              <w:rPr>
                <w:rFonts w:ascii="Times New Roman" w:hAnsi="Times New Roman" w:cs="Times New Roman"/>
                <w:sz w:val="24"/>
                <w:szCs w:val="24"/>
                <w:vertAlign w:val="superscript"/>
              </w:rPr>
              <w:footnoteReference w:id="5"/>
            </w:r>
            <w:r w:rsidRPr="00DB2FE6">
              <w:rPr>
                <w:rFonts w:ascii="Times New Roman" w:hAnsi="Times New Roman" w:cs="Times New Roman"/>
                <w:sz w:val="24"/>
                <w:szCs w:val="24"/>
              </w:rPr>
              <w:t>.</w:t>
            </w:r>
          </w:p>
          <w:p w14:paraId="5DDCE4F8" w14:textId="77777777" w:rsidR="008C2B1D" w:rsidRPr="00DB2FE6" w:rsidRDefault="008C2B1D" w:rsidP="008C2B1D">
            <w:pPr>
              <w:spacing w:after="0" w:line="240" w:lineRule="auto"/>
              <w:jc w:val="both"/>
              <w:rPr>
                <w:rFonts w:ascii="Times New Roman" w:hAnsi="Times New Roman" w:cs="Times New Roman"/>
                <w:b/>
                <w:bCs/>
                <w:sz w:val="24"/>
                <w:szCs w:val="24"/>
              </w:rPr>
            </w:pPr>
          </w:p>
          <w:p w14:paraId="7E48E352" w14:textId="77777777" w:rsidR="008C2B1D" w:rsidRPr="00DB2FE6" w:rsidRDefault="008C2B1D" w:rsidP="008C2B1D">
            <w:pPr>
              <w:spacing w:after="0" w:line="240" w:lineRule="auto"/>
              <w:jc w:val="both"/>
              <w:rPr>
                <w:rFonts w:ascii="Times New Roman" w:hAnsi="Times New Roman" w:cs="Times New Roman"/>
                <w:i/>
                <w:iCs/>
                <w:color w:val="7030A0"/>
                <w:sz w:val="24"/>
                <w:szCs w:val="24"/>
              </w:rPr>
            </w:pPr>
            <w:r w:rsidRPr="00DB2FE6">
              <w:rPr>
                <w:rFonts w:ascii="Times New Roman" w:hAnsi="Times New Roman" w:cs="Times New Roman"/>
                <w:sz w:val="24"/>
                <w:szCs w:val="24"/>
              </w:rPr>
              <w:t xml:space="preserve">Nurodyti dokumentai turi būti  išduoti ne anksčiau kaip </w:t>
            </w:r>
            <w:r w:rsidRPr="00DB2FE6">
              <w:rPr>
                <w:rFonts w:ascii="Times New Roman" w:hAnsi="Times New Roman" w:cs="Times New Roman"/>
                <w:b/>
                <w:bCs/>
                <w:sz w:val="24"/>
                <w:szCs w:val="24"/>
              </w:rPr>
              <w:t>120 dienų</w:t>
            </w:r>
            <w:r w:rsidRPr="00DB2FE6">
              <w:rPr>
                <w:rFonts w:ascii="Times New Roman" w:hAnsi="Times New Roman" w:cs="Times New Roman"/>
                <w:sz w:val="24"/>
                <w:szCs w:val="24"/>
              </w:rPr>
              <w:t xml:space="preserve"> iki </w:t>
            </w:r>
            <w:r w:rsidRPr="00DB2FE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B2FE6">
              <w:rPr>
                <w:rFonts w:ascii="Times New Roman" w:eastAsia="Times New Roman" w:hAnsi="Times New Roman" w:cs="Times New Roman"/>
                <w:sz w:val="24"/>
                <w:szCs w:val="24"/>
              </w:rPr>
              <w:t>umentus</w:t>
            </w:r>
            <w:r w:rsidRPr="00DB2FE6">
              <w:rPr>
                <w:rFonts w:ascii="Times New Roman" w:hAnsi="Times New Roman" w:cs="Times New Roman"/>
                <w:sz w:val="24"/>
                <w:szCs w:val="24"/>
              </w:rPr>
              <w:t xml:space="preserve">. </w:t>
            </w:r>
            <w:r w:rsidRPr="00DB2FE6">
              <w:rPr>
                <w:rFonts w:ascii="Times New Roman" w:hAnsi="Times New Roman" w:cs="Times New Roman"/>
                <w:b/>
                <w:bCs/>
                <w:i/>
                <w:iCs/>
                <w:color w:val="000000" w:themeColor="text1"/>
                <w:sz w:val="24"/>
                <w:szCs w:val="24"/>
              </w:rPr>
              <w:t>Pavyzdys</w:t>
            </w:r>
            <w:r w:rsidRPr="00DB2FE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45A9D7" w14:textId="77777777" w:rsidR="008C2B1D" w:rsidRPr="00DB2FE6" w:rsidRDefault="008C2B1D" w:rsidP="008C2B1D">
            <w:pPr>
              <w:spacing w:after="0" w:line="240" w:lineRule="auto"/>
              <w:jc w:val="both"/>
              <w:rPr>
                <w:rFonts w:ascii="Times New Roman" w:hAnsi="Times New Roman" w:cs="Times New Roman"/>
                <w:b/>
                <w:bCs/>
                <w:sz w:val="24"/>
                <w:szCs w:val="24"/>
              </w:rPr>
            </w:pPr>
          </w:p>
          <w:p w14:paraId="6A965779" w14:textId="06D887E0" w:rsidR="008C2B1D" w:rsidRPr="00DB2FE6" w:rsidRDefault="008C2B1D" w:rsidP="005A1B1B">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C2B1D" w:rsidRPr="00DB2FE6" w14:paraId="352ABB7A"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8BD92"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D606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9465C"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1 punktas</w:t>
            </w:r>
          </w:p>
          <w:p w14:paraId="326D0E91"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1CD48DAB"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C10 punktas</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BAD6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F48A29B"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5093121D"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61DDD257"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70219"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85D8F"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EBA270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A0A6"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2 punktas</w:t>
            </w:r>
          </w:p>
          <w:p w14:paraId="7CB7B700"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EF46BC5"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C12 punktas</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2647"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65E4571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03EE23BE"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7EF14838"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B34CA"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4F36A"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Pažeista konkurencija, kaip nustatyta VPĮ 27 straipsnio 3 ir 4 dalyse, ir atitinkamos padėties negalima ištaisyti.</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AEEAB"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3 punktas</w:t>
            </w:r>
          </w:p>
          <w:p w14:paraId="0F22E2B3"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485FB8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C13 punktas</w:t>
            </w:r>
            <w:r w:rsidRPr="00DB2FE6">
              <w:rPr>
                <w:rFonts w:ascii="Times New Roman" w:eastAsia="Yu Mincho" w:hAnsi="Times New Roman" w:cs="Times New Roman"/>
                <w:sz w:val="24"/>
                <w:szCs w:val="24"/>
                <w:lang w:eastAsia="en-US"/>
              </w:rPr>
              <w:t xml:space="preserve"> </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2A783" w14:textId="3BE154CC" w:rsidR="008C2B1D" w:rsidRPr="00DB2FE6" w:rsidRDefault="008C2B1D" w:rsidP="005A1B1B">
            <w:pPr>
              <w:spacing w:after="0" w:line="240" w:lineRule="auto"/>
              <w:jc w:val="both"/>
              <w:rPr>
                <w:rFonts w:ascii="Times New Roman" w:hAnsi="Times New Roman" w:cs="Times New Roman"/>
                <w:b/>
                <w:bCs/>
                <w:iCs/>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tc>
      </w:tr>
      <w:tr w:rsidR="008C2B1D" w:rsidRPr="00DB2FE6" w14:paraId="48D29B36"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C8176"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F3BC0"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3EAD9"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A56637" w14:textId="77777777" w:rsidR="008C2B1D" w:rsidRPr="00DB2FE6" w:rsidRDefault="008C2B1D" w:rsidP="008C2B1D">
            <w:pPr>
              <w:spacing w:after="0" w:line="240" w:lineRule="auto"/>
              <w:jc w:val="both"/>
              <w:rPr>
                <w:rFonts w:ascii="Times New Roman" w:hAnsi="Times New Roman" w:cs="Times New Roman"/>
                <w:bCs/>
                <w:sz w:val="24"/>
                <w:szCs w:val="24"/>
              </w:rPr>
            </w:pPr>
            <w:r w:rsidRPr="00DB2FE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F2E97"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4 punktas</w:t>
            </w:r>
          </w:p>
          <w:p w14:paraId="0CBB0BD5"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7EC1ADF6"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C15 punktas</w:t>
            </w:r>
            <w:r w:rsidRPr="00DB2FE6">
              <w:rPr>
                <w:rFonts w:ascii="Times New Roman" w:eastAsia="Yu Mincho" w:hAnsi="Times New Roman" w:cs="Times New Roman"/>
                <w:sz w:val="24"/>
                <w:szCs w:val="24"/>
                <w:lang w:eastAsia="en-US"/>
              </w:rPr>
              <w:t xml:space="preserve"> </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BB06C"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7EC1B63"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7E3A458"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332495B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D906DD7" w14:textId="77777777" w:rsidR="008C2B1D" w:rsidRPr="00DB2FE6" w:rsidRDefault="008C2B1D" w:rsidP="008C2B1D">
            <w:pPr>
              <w:spacing w:after="0" w:line="240" w:lineRule="auto"/>
              <w:jc w:val="both"/>
              <w:rPr>
                <w:rFonts w:ascii="Times New Roman" w:hAnsi="Times New Roman" w:cs="Times New Roman"/>
                <w:sz w:val="24"/>
                <w:szCs w:val="24"/>
              </w:rPr>
            </w:pPr>
            <w:hyperlink r:id="rId16" w:history="1">
              <w:r w:rsidRPr="00DB2FE6">
                <w:rPr>
                  <w:rFonts w:ascii="Times New Roman" w:hAnsi="Times New Roman" w:cs="Times New Roman"/>
                  <w:sz w:val="24"/>
                  <w:szCs w:val="24"/>
                </w:rPr>
                <w:t>https://vpt.lrv.lt/lt/nuorodos/kiti-duomenys/powerbi/melaginga-informacija-pateikusiu-tiekeju-sarasas-3/</w:t>
              </w:r>
            </w:hyperlink>
          </w:p>
        </w:tc>
      </w:tr>
      <w:tr w:rsidR="008C2B1D" w:rsidRPr="00DB2FE6" w14:paraId="08E2FAAE"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932BE"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C91D7"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3D7BE"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5 punktas</w:t>
            </w:r>
          </w:p>
          <w:p w14:paraId="6E6890C7"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C870CB1"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C15 punktas</w:t>
            </w:r>
          </w:p>
          <w:p w14:paraId="23FEB972"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7E1D076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F514"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813C114"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tc>
      </w:tr>
      <w:tr w:rsidR="008C2B1D" w:rsidRPr="00DB2FE6" w14:paraId="330CAA9A"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79398" w14:textId="77777777" w:rsidR="008C2B1D" w:rsidRPr="00DB2FE6" w:rsidRDefault="008C2B1D" w:rsidP="008C2B1D">
            <w:pPr>
              <w:numPr>
                <w:ilvl w:val="0"/>
                <w:numId w:val="23"/>
              </w:numPr>
              <w:spacing w:after="0" w:line="240" w:lineRule="auto"/>
              <w:ind w:left="0"/>
              <w:rPr>
                <w:rFonts w:ascii="Times New Roman" w:hAnsi="Times New Roman" w:cs="Times New Roman"/>
                <w:b/>
                <w:bCs/>
                <w:sz w:val="24"/>
                <w:szCs w:val="24"/>
              </w:rPr>
            </w:pP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5F267"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13E7F"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694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6 punktas</w:t>
            </w:r>
          </w:p>
          <w:p w14:paraId="25ED914C"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5EBCA4E"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w:t>
            </w:r>
            <w:r w:rsidRPr="00DB2FE6">
              <w:rPr>
                <w:rFonts w:ascii="Times New Roman" w:eastAsia="Arial" w:hAnsi="Times New Roman" w:cs="Times New Roman"/>
                <w:sz w:val="24"/>
                <w:szCs w:val="24"/>
              </w:rPr>
              <w:t xml:space="preserve"> III dalies C14 punktas</w:t>
            </w:r>
          </w:p>
          <w:p w14:paraId="61BCE6EE"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p w14:paraId="26F41513"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40DB"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359A1249"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72BC56C1"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E591AF5" w14:textId="77777777" w:rsidR="008C2B1D" w:rsidRPr="00DB2FE6" w:rsidRDefault="008C2B1D" w:rsidP="008C2B1D">
            <w:pPr>
              <w:spacing w:after="0" w:line="240" w:lineRule="auto"/>
              <w:jc w:val="both"/>
              <w:rPr>
                <w:rFonts w:ascii="Times New Roman" w:hAnsi="Times New Roman" w:cs="Times New Roman"/>
                <w:sz w:val="24"/>
                <w:szCs w:val="24"/>
              </w:rPr>
            </w:pPr>
          </w:p>
          <w:p w14:paraId="7B6BF1C2" w14:textId="77777777" w:rsidR="008C2B1D" w:rsidRPr="00DB2FE6" w:rsidRDefault="008C2B1D" w:rsidP="008C2B1D">
            <w:pPr>
              <w:spacing w:after="0" w:line="240" w:lineRule="auto"/>
              <w:jc w:val="both"/>
              <w:rPr>
                <w:rFonts w:ascii="Times New Roman" w:hAnsi="Times New Roman" w:cs="Times New Roman"/>
                <w:sz w:val="24"/>
                <w:szCs w:val="24"/>
              </w:rPr>
            </w:pPr>
            <w:hyperlink r:id="rId17" w:history="1">
              <w:r w:rsidRPr="00DB2FE6">
                <w:rPr>
                  <w:rFonts w:ascii="Times New Roman" w:hAnsi="Times New Roman" w:cs="Times New Roman"/>
                  <w:sz w:val="24"/>
                  <w:szCs w:val="24"/>
                </w:rPr>
                <w:t>https://vpt.lrv.lt/lt/nuorodos/kiti-duomenys/powerbi/nepatikimi-tiekejai-1/</w:t>
              </w:r>
            </w:hyperlink>
          </w:p>
          <w:p w14:paraId="772687A0" w14:textId="77777777" w:rsidR="008C2B1D" w:rsidRPr="00DB2FE6" w:rsidRDefault="008C2B1D" w:rsidP="008C2B1D">
            <w:pPr>
              <w:spacing w:after="0" w:line="240" w:lineRule="auto"/>
              <w:jc w:val="both"/>
              <w:rPr>
                <w:rFonts w:ascii="Times New Roman" w:hAnsi="Times New Roman" w:cs="Times New Roman"/>
                <w:sz w:val="24"/>
                <w:szCs w:val="24"/>
              </w:rPr>
            </w:pPr>
          </w:p>
          <w:p w14:paraId="1C2DF18C" w14:textId="77777777" w:rsidR="008C2B1D" w:rsidRPr="00DB2FE6" w:rsidRDefault="008C2B1D" w:rsidP="008C2B1D">
            <w:pPr>
              <w:spacing w:after="0" w:line="240" w:lineRule="auto"/>
              <w:jc w:val="both"/>
              <w:rPr>
                <w:rFonts w:ascii="Times New Roman" w:hAnsi="Times New Roman" w:cs="Times New Roman"/>
                <w:sz w:val="24"/>
                <w:szCs w:val="24"/>
              </w:rPr>
            </w:pPr>
            <w:hyperlink r:id="rId18" w:history="1">
              <w:r w:rsidRPr="00DB2FE6">
                <w:rPr>
                  <w:rFonts w:ascii="Times New Roman" w:hAnsi="Times New Roman" w:cs="Times New Roman"/>
                  <w:sz w:val="24"/>
                  <w:szCs w:val="24"/>
                </w:rPr>
                <w:t>https://vpt.lrv.lt/lt/pasalinimo-pagrindai-1/nepatikimu-koncesininku-sarasas-1/nepatikimu-koncesininku-sarasas/</w:t>
              </w:r>
            </w:hyperlink>
          </w:p>
          <w:p w14:paraId="29985B68" w14:textId="77777777" w:rsidR="008C2B1D" w:rsidRPr="00DB2FE6" w:rsidRDefault="008C2B1D" w:rsidP="008C2B1D">
            <w:pPr>
              <w:spacing w:after="0" w:line="240" w:lineRule="auto"/>
              <w:jc w:val="both"/>
              <w:rPr>
                <w:rFonts w:ascii="Times New Roman" w:hAnsi="Times New Roman" w:cs="Times New Roman"/>
                <w:bCs/>
                <w:sz w:val="24"/>
                <w:szCs w:val="24"/>
              </w:rPr>
            </w:pPr>
          </w:p>
          <w:p w14:paraId="54F76C90" w14:textId="77777777" w:rsidR="008C2B1D" w:rsidRPr="00DB2FE6" w:rsidRDefault="008C2B1D" w:rsidP="008C2B1D">
            <w:pPr>
              <w:spacing w:after="0" w:line="240" w:lineRule="auto"/>
              <w:jc w:val="both"/>
              <w:rPr>
                <w:rFonts w:ascii="Times New Roman" w:hAnsi="Times New Roman" w:cs="Times New Roman"/>
                <w:b/>
                <w:bCs/>
                <w:sz w:val="24"/>
                <w:szCs w:val="24"/>
              </w:rPr>
            </w:pPr>
          </w:p>
        </w:tc>
      </w:tr>
      <w:tr w:rsidR="008C2B1D" w:rsidRPr="00DB2FE6" w14:paraId="08DBD36B"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46BD8" w14:textId="00D0C0E2" w:rsidR="008C2B1D" w:rsidRPr="00DB2FE6" w:rsidRDefault="003D4338" w:rsidP="008C2B1D">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10.</w:t>
            </w: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9E794"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45F5C1" w14:textId="77777777" w:rsidR="008C2B1D" w:rsidRPr="00DB2FE6" w:rsidRDefault="008C2B1D" w:rsidP="008C2B1D">
            <w:pPr>
              <w:spacing w:after="0" w:line="240" w:lineRule="auto"/>
              <w:jc w:val="both"/>
              <w:rPr>
                <w:rFonts w:ascii="Times New Roman" w:hAnsi="Times New Roman" w:cs="Times New Roman"/>
                <w:b/>
                <w:sz w:val="24"/>
                <w:szCs w:val="24"/>
              </w:rPr>
            </w:pP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B08D"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a papunktis</w:t>
            </w:r>
          </w:p>
          <w:p w14:paraId="4F0ED6FB"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075A3926" w14:textId="77777777" w:rsidR="008C2B1D" w:rsidRPr="00DB2FE6" w:rsidRDefault="008C2B1D" w:rsidP="008C2B1D">
            <w:pPr>
              <w:spacing w:after="0" w:line="240" w:lineRule="auto"/>
              <w:jc w:val="both"/>
              <w:rPr>
                <w:rFonts w:ascii="Times New Roman" w:eastAsia="Yu Mincho" w:hAnsi="Times New Roman" w:cs="Times New Roman"/>
                <w:sz w:val="24"/>
                <w:szCs w:val="24"/>
              </w:rPr>
            </w:pPr>
            <w:r w:rsidRPr="00DB2FE6">
              <w:rPr>
                <w:rFonts w:ascii="Times New Roman" w:eastAsia="Yu Mincho" w:hAnsi="Times New Roman" w:cs="Times New Roman"/>
                <w:sz w:val="24"/>
                <w:szCs w:val="24"/>
              </w:rPr>
              <w:t>EBVPD III dalies C11 punktas</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11BD"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lang w:eastAsia="en-US"/>
              </w:rPr>
              <w:t xml:space="preserve">Iš Lietuvoje įsteigtų subjektų įrodančių dokumentų nereikalaujama. Užtenka pateikto EBVPD. </w:t>
            </w: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19" w:history="1">
              <w:r w:rsidRPr="00DB2FE6">
                <w:rPr>
                  <w:rFonts w:ascii="Times New Roman" w:hAnsi="Times New Roman" w:cs="Times New Roman"/>
                  <w:sz w:val="24"/>
                  <w:szCs w:val="24"/>
                  <w:u w:val="single"/>
                </w:rPr>
                <w:t>https://www.registrucentras.lt/jar/p/index.php</w:t>
              </w:r>
            </w:hyperlink>
          </w:p>
          <w:p w14:paraId="13685C93"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paskelbtą informaciją, taip pat į šiame informaciniame pranešime pateiktą informaciją:</w:t>
            </w:r>
          </w:p>
          <w:p w14:paraId="25B42FDF" w14:textId="77777777" w:rsidR="008C2B1D" w:rsidRPr="00DB2FE6" w:rsidRDefault="008C2B1D" w:rsidP="008C2B1D">
            <w:pPr>
              <w:spacing w:after="0" w:line="240" w:lineRule="auto"/>
              <w:jc w:val="both"/>
              <w:rPr>
                <w:rFonts w:ascii="Times New Roman" w:hAnsi="Times New Roman" w:cs="Times New Roman"/>
                <w:sz w:val="24"/>
                <w:szCs w:val="24"/>
              </w:rPr>
            </w:pPr>
            <w:hyperlink r:id="rId20" w:history="1">
              <w:r w:rsidRPr="00DB2FE6">
                <w:rPr>
                  <w:rFonts w:ascii="Times New Roman" w:hAnsi="Times New Roman" w:cs="Times New Roman"/>
                  <w:sz w:val="24"/>
                  <w:szCs w:val="24"/>
                </w:rPr>
                <w:t>https://vpt.lrv.lt/lt/naujienos-3/finansiniu-ataskaitu-nepateikimas-gali-tapti-kliutimi-dalyvauti-viesuosiuose-pirkimuose/</w:t>
              </w:r>
            </w:hyperlink>
          </w:p>
          <w:p w14:paraId="0C9D47E5" w14:textId="77777777" w:rsidR="008C2B1D" w:rsidRPr="00DB2FE6" w:rsidRDefault="008C2B1D" w:rsidP="008C2B1D">
            <w:pPr>
              <w:spacing w:after="0" w:line="240" w:lineRule="auto"/>
              <w:jc w:val="both"/>
              <w:rPr>
                <w:rFonts w:ascii="Times New Roman" w:hAnsi="Times New Roman" w:cs="Times New Roman"/>
                <w:b/>
                <w:bCs/>
                <w:iCs/>
                <w:sz w:val="24"/>
                <w:szCs w:val="24"/>
              </w:rPr>
            </w:pPr>
          </w:p>
        </w:tc>
      </w:tr>
      <w:tr w:rsidR="008C2B1D" w:rsidRPr="00DB2FE6" w14:paraId="405BF319"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A5E53" w14:textId="0001E15B"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11.</w:t>
            </w: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187AB"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 xml:space="preserve">Tiekėjas yra padaręs rimtą profesinį pažeidimą, dėl kurio perkančioji organizacija abejoja tiekėjo sąžiningumu, </w:t>
            </w:r>
            <w:r w:rsidRPr="00DB2FE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B2FE6">
              <w:rPr>
                <w:rFonts w:ascii="Times New Roman" w:eastAsia="Times New Roman" w:hAnsi="Times New Roman" w:cs="Times New Roman"/>
                <w:sz w:val="24"/>
                <w:szCs w:val="24"/>
                <w:vertAlign w:val="superscript"/>
              </w:rPr>
              <w:t>1</w:t>
            </w:r>
            <w:r w:rsidRPr="00DB2FE6">
              <w:rPr>
                <w:rFonts w:ascii="Times New Roman" w:eastAsia="Times New Roman" w:hAnsi="Times New Roman" w:cs="Times New Roman"/>
                <w:sz w:val="24"/>
                <w:szCs w:val="24"/>
              </w:rPr>
              <w:t xml:space="preserve"> straipsnio 1 dalyje.</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E8C28"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b papunktis</w:t>
            </w:r>
          </w:p>
          <w:p w14:paraId="6AA3969F"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20D64587"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17DF"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513E98F5" w14:textId="77777777" w:rsidR="008C2B1D" w:rsidRPr="00DB2FE6" w:rsidRDefault="008C2B1D" w:rsidP="008C2B1D">
            <w:pPr>
              <w:spacing w:after="0" w:line="240" w:lineRule="auto"/>
              <w:jc w:val="both"/>
              <w:rPr>
                <w:rFonts w:ascii="Times New Roman" w:hAnsi="Times New Roman" w:cs="Times New Roman"/>
                <w:b/>
                <w:bCs/>
                <w:iCs/>
                <w:sz w:val="24"/>
                <w:szCs w:val="24"/>
                <w:lang w:eastAsia="en-US"/>
              </w:rPr>
            </w:pPr>
          </w:p>
          <w:p w14:paraId="697ECBC3" w14:textId="77777777" w:rsidR="008C2B1D" w:rsidRPr="00DB2FE6" w:rsidRDefault="008C2B1D" w:rsidP="008C2B1D">
            <w:pPr>
              <w:spacing w:after="0" w:line="240" w:lineRule="auto"/>
              <w:jc w:val="both"/>
              <w:rPr>
                <w:rFonts w:ascii="Times New Roman" w:hAnsi="Times New Roman" w:cs="Times New Roman"/>
                <w:b/>
                <w:bCs/>
                <w:sz w:val="24"/>
                <w:szCs w:val="24"/>
              </w:rPr>
            </w:pPr>
            <w:r w:rsidRPr="00DB2FE6">
              <w:rPr>
                <w:rFonts w:ascii="Times New Roman" w:hAnsi="Times New Roman" w:cs="Times New Roman"/>
                <w:sz w:val="24"/>
                <w:szCs w:val="24"/>
              </w:rPr>
              <w:t>Priimant sprendimus dėl tiekėjo pašalinimo iš pirkimo procedūros šiame punkte nurodytu pašalinimo pagrindu, be kita ko, atsižvelgiama į</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 xml:space="preserve">nacionalinėje duomenų bazėje adresu </w:t>
            </w:r>
            <w:hyperlink r:id="rId21">
              <w:r w:rsidRPr="00DB2FE6">
                <w:rPr>
                  <w:rFonts w:ascii="Times New Roman" w:hAnsi="Times New Roman" w:cs="Times New Roman"/>
                  <w:sz w:val="24"/>
                  <w:szCs w:val="24"/>
                  <w:u w:val="single"/>
                </w:rPr>
                <w:t>https://www.vmi.lt/evmi/mokesciu-moketoju-informacija</w:t>
              </w:r>
            </w:hyperlink>
            <w:r w:rsidRPr="00DB2FE6">
              <w:rPr>
                <w:rFonts w:ascii="Times New Roman" w:hAnsi="Times New Roman" w:cs="Times New Roman"/>
                <w:sz w:val="24"/>
                <w:szCs w:val="24"/>
              </w:rPr>
              <w:t xml:space="preserve"> skelbiamą informaciją.</w:t>
            </w:r>
          </w:p>
        </w:tc>
      </w:tr>
      <w:tr w:rsidR="008C2B1D" w:rsidRPr="00DB2FE6" w14:paraId="171C65D1" w14:textId="77777777" w:rsidTr="00005254">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9D835" w14:textId="21A59E8F" w:rsidR="008C2B1D" w:rsidRPr="00DB2FE6" w:rsidRDefault="004A3B06" w:rsidP="004A3B06">
            <w:pPr>
              <w:spacing w:after="0" w:line="240" w:lineRule="auto"/>
              <w:rPr>
                <w:rFonts w:ascii="Times New Roman" w:hAnsi="Times New Roman" w:cs="Times New Roman"/>
                <w:sz w:val="24"/>
                <w:szCs w:val="24"/>
              </w:rPr>
            </w:pPr>
            <w:r w:rsidRPr="00DB2FE6">
              <w:rPr>
                <w:rFonts w:ascii="Times New Roman" w:hAnsi="Times New Roman" w:cs="Times New Roman"/>
                <w:sz w:val="24"/>
                <w:szCs w:val="24"/>
              </w:rPr>
              <w:t>12.</w:t>
            </w:r>
          </w:p>
        </w:tc>
        <w:tc>
          <w:tcPr>
            <w:tcW w:w="1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81FBB" w14:textId="77777777" w:rsidR="008C2B1D" w:rsidRPr="00DB2FE6" w:rsidRDefault="008C2B1D" w:rsidP="008C2B1D">
            <w:pPr>
              <w:spacing w:after="0" w:line="240" w:lineRule="auto"/>
              <w:jc w:val="both"/>
              <w:rPr>
                <w:rFonts w:ascii="Times New Roman" w:hAnsi="Times New Roman" w:cs="Times New Roman"/>
                <w:sz w:val="24"/>
                <w:szCs w:val="24"/>
              </w:rPr>
            </w:pPr>
            <w:r w:rsidRPr="00DB2FE6">
              <w:rPr>
                <w:rFonts w:ascii="Times New Roman" w:hAnsi="Times New Roman" w:cs="Times New Roman"/>
                <w:sz w:val="24"/>
                <w:szCs w:val="24"/>
              </w:rPr>
              <w:t>Tiekėjas yra padaręs rimtą profesinį pažeidimą, dėl kurio perkančioji organizacija abejoja tiekėjo sąžiningumu,</w:t>
            </w:r>
            <w:r w:rsidRPr="00DB2FE6">
              <w:rPr>
                <w:rFonts w:ascii="Times New Roman" w:eastAsia="Times New Roman" w:hAnsi="Times New Roman" w:cs="Times New Roman"/>
                <w:sz w:val="24"/>
                <w:szCs w:val="24"/>
              </w:rPr>
              <w:t xml:space="preserve"> kai jis </w:t>
            </w:r>
            <w:r w:rsidRPr="00DB2FE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5FE70" w14:textId="77777777" w:rsidR="008C2B1D" w:rsidRPr="00DB2FE6" w:rsidRDefault="008C2B1D" w:rsidP="008C2B1D">
            <w:pPr>
              <w:spacing w:after="0" w:line="240" w:lineRule="auto"/>
              <w:jc w:val="both"/>
              <w:rPr>
                <w:rFonts w:ascii="Times New Roman" w:eastAsia="Yu Mincho" w:hAnsi="Times New Roman" w:cs="Times New Roman"/>
                <w:b/>
                <w:bCs/>
                <w:sz w:val="24"/>
                <w:szCs w:val="24"/>
              </w:rPr>
            </w:pPr>
            <w:r w:rsidRPr="00DB2FE6">
              <w:rPr>
                <w:rFonts w:ascii="Times New Roman" w:eastAsia="Yu Mincho" w:hAnsi="Times New Roman" w:cs="Times New Roman"/>
                <w:b/>
                <w:bCs/>
                <w:sz w:val="24"/>
                <w:szCs w:val="24"/>
              </w:rPr>
              <w:t>VPĮ 46 straipsnio 4 dalies 7 punkto c papunktis</w:t>
            </w:r>
          </w:p>
          <w:p w14:paraId="059EB654" w14:textId="77777777" w:rsidR="008C2B1D" w:rsidRPr="00DB2FE6" w:rsidRDefault="008C2B1D" w:rsidP="008C2B1D">
            <w:pPr>
              <w:spacing w:after="0" w:line="240" w:lineRule="auto"/>
              <w:jc w:val="both"/>
              <w:rPr>
                <w:rFonts w:ascii="Times New Roman" w:eastAsia="Yu Mincho" w:hAnsi="Times New Roman" w:cs="Times New Roman"/>
                <w:sz w:val="24"/>
                <w:szCs w:val="24"/>
              </w:rPr>
            </w:pPr>
          </w:p>
          <w:p w14:paraId="34C56B5D" w14:textId="77777777" w:rsidR="008C2B1D" w:rsidRPr="00DB2FE6" w:rsidRDefault="008C2B1D" w:rsidP="008C2B1D">
            <w:pPr>
              <w:spacing w:after="0" w:line="240" w:lineRule="auto"/>
              <w:jc w:val="both"/>
              <w:rPr>
                <w:rFonts w:ascii="Times New Roman" w:eastAsia="Yu Mincho" w:hAnsi="Times New Roman" w:cs="Times New Roman"/>
                <w:sz w:val="24"/>
                <w:szCs w:val="24"/>
                <w:lang w:eastAsia="en-US"/>
              </w:rPr>
            </w:pPr>
            <w:r w:rsidRPr="00DB2FE6">
              <w:rPr>
                <w:rFonts w:ascii="Times New Roman" w:eastAsia="Yu Mincho" w:hAnsi="Times New Roman" w:cs="Times New Roman"/>
                <w:sz w:val="24"/>
                <w:szCs w:val="24"/>
              </w:rPr>
              <w:t>EBVPD III dalies C11 punktas</w:t>
            </w:r>
          </w:p>
        </w:tc>
        <w:tc>
          <w:tcPr>
            <w:tcW w:w="2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A721" w14:textId="77777777" w:rsidR="008C2B1D" w:rsidRPr="00DB2FE6" w:rsidRDefault="008C2B1D" w:rsidP="008C2B1D">
            <w:pPr>
              <w:spacing w:after="0" w:line="240" w:lineRule="auto"/>
              <w:jc w:val="both"/>
              <w:rPr>
                <w:rFonts w:ascii="Times New Roman" w:hAnsi="Times New Roman" w:cs="Times New Roman"/>
                <w:sz w:val="24"/>
                <w:szCs w:val="24"/>
                <w:lang w:eastAsia="en-US"/>
              </w:rPr>
            </w:pPr>
            <w:r w:rsidRPr="00DB2FE6">
              <w:rPr>
                <w:rFonts w:ascii="Times New Roman" w:hAnsi="Times New Roman" w:cs="Times New Roman"/>
                <w:sz w:val="24"/>
                <w:szCs w:val="24"/>
                <w:lang w:eastAsia="en-US"/>
              </w:rPr>
              <w:t>Iš Lietuvoje įsteigtų subjektų įrodančių dokumentų nereikalaujama. Užtenka pateikto EBVPD.</w:t>
            </w:r>
          </w:p>
          <w:p w14:paraId="717C5661" w14:textId="77777777" w:rsidR="008C2B1D" w:rsidRPr="00DB2FE6" w:rsidRDefault="008C2B1D" w:rsidP="008C2B1D">
            <w:pPr>
              <w:spacing w:after="0" w:line="240" w:lineRule="auto"/>
              <w:jc w:val="both"/>
              <w:rPr>
                <w:rFonts w:ascii="Times New Roman" w:hAnsi="Times New Roman" w:cs="Times New Roman"/>
                <w:bCs/>
                <w:iCs/>
                <w:sz w:val="24"/>
                <w:szCs w:val="24"/>
                <w:lang w:eastAsia="en-US"/>
              </w:rPr>
            </w:pPr>
          </w:p>
          <w:p w14:paraId="4A0ACCAF" w14:textId="77777777" w:rsidR="008C2B1D" w:rsidRPr="00DB2FE6" w:rsidRDefault="008C2B1D" w:rsidP="008C2B1D">
            <w:pPr>
              <w:rPr>
                <w:rFonts w:ascii="Times New Roman" w:hAnsi="Times New Roman" w:cs="Times New Roman"/>
                <w:b/>
                <w:bCs/>
                <w:sz w:val="24"/>
                <w:szCs w:val="24"/>
              </w:rPr>
            </w:pPr>
            <w:r w:rsidRPr="00DB2FE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B5B42BF" w14:textId="77777777" w:rsidR="008C2B1D" w:rsidRPr="00DB2FE6" w:rsidRDefault="008C2B1D" w:rsidP="008C2B1D">
            <w:pPr>
              <w:rPr>
                <w:rFonts w:ascii="Times New Roman" w:hAnsi="Times New Roman" w:cs="Times New Roman"/>
                <w:bCs/>
                <w:iCs/>
                <w:sz w:val="24"/>
                <w:szCs w:val="24"/>
                <w:lang w:eastAsia="en-US"/>
              </w:rPr>
            </w:pPr>
            <w:hyperlink r:id="rId22" w:history="1">
              <w:r w:rsidRPr="00DB2FE6">
                <w:rPr>
                  <w:rFonts w:ascii="Times New Roman" w:hAnsi="Times New Roman" w:cs="Times New Roman"/>
                  <w:sz w:val="24"/>
                  <w:szCs w:val="24"/>
                  <w:u w:val="single"/>
                </w:rPr>
                <w:t>https://kt.gov.lt/lt/atviri-duomenys/diskvalifikavimas-is-viesuju-pirkimu</w:t>
              </w:r>
            </w:hyperlink>
            <w:r w:rsidRPr="00DB2FE6">
              <w:rPr>
                <w:rFonts w:ascii="Times New Roman" w:hAnsi="Times New Roman" w:cs="Times New Roman"/>
                <w:sz w:val="24"/>
                <w:szCs w:val="24"/>
              </w:rPr>
              <w:t xml:space="preserve"> skelbiamą informaciją. </w:t>
            </w:r>
          </w:p>
        </w:tc>
      </w:tr>
    </w:tbl>
    <w:p w14:paraId="327B1AA3" w14:textId="15DB173E" w:rsidR="00A4599F" w:rsidRDefault="00A4599F" w:rsidP="00C6497D">
      <w:pPr>
        <w:jc w:val="cente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7BFABC1F" w14:textId="23C32771" w:rsidR="008D704D" w:rsidRPr="00DB2FE6" w:rsidRDefault="00E63BE5" w:rsidP="009C2357">
      <w:pPr>
        <w:pStyle w:val="Heading2"/>
        <w:ind w:left="5103"/>
        <w:rPr>
          <w:rFonts w:ascii="Times New Roman" w:eastAsia="Calibri" w:hAnsi="Times New Roman" w:cs="Times New Roman"/>
          <w:color w:val="000000" w:themeColor="text1"/>
          <w:sz w:val="24"/>
          <w:szCs w:val="24"/>
        </w:rPr>
      </w:pPr>
      <w:bookmarkStart w:id="52" w:name="_Ref38291223"/>
      <w:bookmarkStart w:id="53" w:name="_Ref38291334"/>
      <w:bookmarkStart w:id="54" w:name="_Ref38533412"/>
      <w:bookmarkStart w:id="55" w:name="_Toc126333942"/>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4</w:t>
      </w:r>
      <w:r w:rsidR="008D704D" w:rsidRPr="00DB2FE6">
        <w:rPr>
          <w:rFonts w:ascii="Times New Roman" w:eastAsia="Calibri" w:hAnsi="Times New Roman" w:cs="Times New Roman"/>
          <w:color w:val="000000" w:themeColor="text1"/>
          <w:sz w:val="24"/>
          <w:szCs w:val="24"/>
        </w:rPr>
        <w:t xml:space="preserve"> priedas „Tiekėjų kvalifikacijos reikalavimai</w:t>
      </w:r>
      <w:r w:rsidR="00283391" w:rsidRPr="00DB2FE6">
        <w:rPr>
          <w:rFonts w:ascii="Times New Roman" w:eastAsia="Calibri" w:hAnsi="Times New Roman" w:cs="Times New Roman"/>
          <w:color w:val="000000" w:themeColor="text1"/>
          <w:sz w:val="24"/>
          <w:szCs w:val="24"/>
        </w:rPr>
        <w:t xml:space="preserve"> ir reikalaujami kokybės bei aplinkos apsaugos vadybos sistemų standartai</w:t>
      </w:r>
      <w:r w:rsidR="008D704D" w:rsidRPr="00DB2FE6">
        <w:rPr>
          <w:rFonts w:ascii="Times New Roman" w:eastAsia="Calibri" w:hAnsi="Times New Roman" w:cs="Times New Roman"/>
          <w:color w:val="000000" w:themeColor="text1"/>
          <w:sz w:val="24"/>
          <w:szCs w:val="24"/>
        </w:rPr>
        <w:t>“</w:t>
      </w:r>
      <w:bookmarkEnd w:id="52"/>
      <w:bookmarkEnd w:id="53"/>
      <w:bookmarkEnd w:id="54"/>
      <w:bookmarkEnd w:id="55"/>
    </w:p>
    <w:p w14:paraId="70EF5423" w14:textId="77777777" w:rsidR="002F396F" w:rsidRPr="00DB2FE6" w:rsidRDefault="002F396F" w:rsidP="00DE290C">
      <w:pPr>
        <w:rPr>
          <w:rFonts w:ascii="Times New Roman" w:hAnsi="Times New Roman" w:cs="Times New Roman"/>
          <w:b/>
          <w:bCs/>
          <w:smallCaps/>
          <w:sz w:val="24"/>
          <w:szCs w:val="24"/>
        </w:rPr>
      </w:pPr>
    </w:p>
    <w:p w14:paraId="2E4A6A51" w14:textId="7093DA19" w:rsidR="002F396F" w:rsidRPr="00DB2FE6" w:rsidRDefault="002F396F" w:rsidP="007C0612">
      <w:pPr>
        <w:pStyle w:val="Subtitle"/>
        <w:spacing w:line="240" w:lineRule="auto"/>
        <w:jc w:val="center"/>
        <w:rPr>
          <w:rFonts w:ascii="Times New Roman" w:hAnsi="Times New Roman" w:cs="Times New Roman"/>
          <w:b/>
          <w:bCs/>
          <w:smallCaps/>
          <w:sz w:val="24"/>
          <w:szCs w:val="24"/>
        </w:rPr>
      </w:pPr>
      <w:r w:rsidRPr="00DB2FE6">
        <w:rPr>
          <w:rFonts w:ascii="Times New Roman" w:hAnsi="Times New Roman" w:cs="Times New Roman"/>
          <w:b/>
          <w:bCs/>
          <w:smallCaps/>
          <w:sz w:val="24"/>
          <w:szCs w:val="24"/>
        </w:rPr>
        <w:t>TIEKĖJŲ KVALIFIKACIJOS REIKALAVIMAI</w:t>
      </w:r>
      <w:r w:rsidR="00955F2F" w:rsidRPr="00DB2FE6">
        <w:rPr>
          <w:rFonts w:ascii="Times New Roman" w:hAnsi="Times New Roman" w:cs="Times New Roman"/>
          <w:b/>
          <w:bCs/>
          <w:smallCaps/>
          <w:sz w:val="24"/>
          <w:szCs w:val="24"/>
        </w:rPr>
        <w:t xml:space="preserve"> IR REIKALAVIMAI LAIKYTIS </w:t>
      </w:r>
      <w:r w:rsidR="00955F2F" w:rsidRPr="00DB2FE6">
        <w:rPr>
          <w:rFonts w:ascii="Times New Roman" w:hAnsi="Times New Roman" w:cs="Times New Roman"/>
          <w:b/>
          <w:bCs/>
          <w:sz w:val="24"/>
          <w:szCs w:val="24"/>
          <w:lang w:eastAsia="en-US"/>
        </w:rPr>
        <w:t>KOKYBĖS VADYBOS SISTEMOS IR (ARBA) APLINKOS APSAUGOS VADYBOS SISTEMOS STANDARTŲ</w:t>
      </w:r>
    </w:p>
    <w:p w14:paraId="2C68D0D2" w14:textId="1555CB5C" w:rsidR="004017E7" w:rsidRPr="00DB2FE6" w:rsidRDefault="002F396F" w:rsidP="00567B69">
      <w:pPr>
        <w:pStyle w:val="ListParagraph"/>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DB2FE6">
        <w:rPr>
          <w:rFonts w:ascii="Times New Roman" w:eastAsiaTheme="minorHAnsi" w:hAnsi="Times New Roman" w:cs="Times New Roman"/>
          <w:sz w:val="24"/>
          <w:szCs w:val="24"/>
          <w:lang w:eastAsia="en-US"/>
        </w:rPr>
        <w:t>Tiekėjo kvalifikacija turi atitikti ši</w:t>
      </w:r>
      <w:r w:rsidR="005B19E4" w:rsidRPr="00DB2FE6">
        <w:rPr>
          <w:rFonts w:ascii="Times New Roman" w:eastAsiaTheme="minorHAnsi" w:hAnsi="Times New Roman" w:cs="Times New Roman"/>
          <w:sz w:val="24"/>
          <w:szCs w:val="24"/>
          <w:lang w:eastAsia="en-US"/>
        </w:rPr>
        <w:t xml:space="preserve">ame priede nustatytus </w:t>
      </w:r>
      <w:r w:rsidRPr="00DB2FE6">
        <w:rPr>
          <w:rFonts w:ascii="Times New Roman" w:eastAsiaTheme="minorHAnsi" w:hAnsi="Times New Roman" w:cs="Times New Roman"/>
          <w:sz w:val="24"/>
          <w:szCs w:val="24"/>
          <w:lang w:eastAsia="en-US"/>
        </w:rPr>
        <w:t>reikalavimus kvalifikacijai</w:t>
      </w:r>
      <w:r w:rsidR="005B19E4" w:rsidRPr="00DB2FE6">
        <w:rPr>
          <w:rFonts w:ascii="Times New Roman" w:eastAsiaTheme="minorHAnsi" w:hAnsi="Times New Roman" w:cs="Times New Roman"/>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659"/>
        <w:gridCol w:w="3289"/>
        <w:gridCol w:w="2110"/>
      </w:tblGrid>
      <w:tr w:rsidR="009E7F0C" w:rsidRPr="00DB2FE6" w14:paraId="4B713E7B" w14:textId="77777777" w:rsidTr="0069221D">
        <w:trPr>
          <w:trHeight w:val="549"/>
        </w:trPr>
        <w:tc>
          <w:tcPr>
            <w:tcW w:w="292" w:type="pct"/>
            <w:tcMar>
              <w:left w:w="108" w:type="dxa"/>
            </w:tcMar>
            <w:vAlign w:val="center"/>
          </w:tcPr>
          <w:p w14:paraId="26581EDB" w14:textId="77777777" w:rsidR="009E7F0C" w:rsidRPr="00DB2FE6" w:rsidRDefault="009E7F0C" w:rsidP="009E7F0C">
            <w:pPr>
              <w:widowControl w:val="0"/>
              <w:suppressAutoHyphens/>
              <w:spacing w:after="0" w:line="240" w:lineRule="auto"/>
              <w:jc w:val="center"/>
              <w:rPr>
                <w:rFonts w:ascii="Times New Roman" w:eastAsia="Calibri" w:hAnsi="Times New Roman" w:cs="Times New Roman"/>
                <w:b/>
                <w:bCs/>
                <w:sz w:val="24"/>
                <w:szCs w:val="24"/>
                <w:lang w:eastAsia="en-US"/>
              </w:rPr>
            </w:pPr>
            <w:r w:rsidRPr="00DB2FE6">
              <w:rPr>
                <w:rFonts w:ascii="Times New Roman" w:eastAsia="Calibri" w:hAnsi="Times New Roman" w:cs="Times New Roman"/>
                <w:b/>
                <w:bCs/>
                <w:sz w:val="24"/>
                <w:szCs w:val="24"/>
                <w:lang w:eastAsia="en-US"/>
              </w:rPr>
              <w:t>Eil. Nr.</w:t>
            </w:r>
          </w:p>
        </w:tc>
        <w:tc>
          <w:tcPr>
            <w:tcW w:w="1902" w:type="pct"/>
            <w:tcMar>
              <w:left w:w="108" w:type="dxa"/>
            </w:tcMar>
            <w:vAlign w:val="center"/>
          </w:tcPr>
          <w:p w14:paraId="1DA47E25" w14:textId="77777777" w:rsidR="009E7F0C" w:rsidRPr="00DB2FE6" w:rsidRDefault="009E7F0C" w:rsidP="009E7F0C">
            <w:pPr>
              <w:widowControl w:val="0"/>
              <w:suppressAutoHyphens/>
              <w:spacing w:after="0" w:line="240" w:lineRule="auto"/>
              <w:jc w:val="center"/>
              <w:rPr>
                <w:rFonts w:ascii="Times New Roman" w:eastAsia="Calibri" w:hAnsi="Times New Roman" w:cs="Times New Roman"/>
                <w:b/>
                <w:bCs/>
                <w:sz w:val="24"/>
                <w:szCs w:val="24"/>
                <w:lang w:eastAsia="en-US"/>
              </w:rPr>
            </w:pPr>
            <w:r w:rsidRPr="00DB2FE6">
              <w:rPr>
                <w:rFonts w:ascii="Times New Roman" w:eastAsia="Calibri" w:hAnsi="Times New Roman" w:cs="Times New Roman"/>
                <w:b/>
                <w:bCs/>
                <w:sz w:val="24"/>
                <w:szCs w:val="24"/>
                <w:lang w:eastAsia="en-US"/>
              </w:rPr>
              <w:t>Kvalifikacijos reikalavimas</w:t>
            </w:r>
          </w:p>
        </w:tc>
        <w:tc>
          <w:tcPr>
            <w:tcW w:w="1709" w:type="pct"/>
            <w:tcMar>
              <w:left w:w="108" w:type="dxa"/>
            </w:tcMar>
            <w:vAlign w:val="center"/>
          </w:tcPr>
          <w:p w14:paraId="4A8808F7" w14:textId="77777777" w:rsidR="009E7F0C" w:rsidRPr="00DB2FE6" w:rsidRDefault="009E7F0C" w:rsidP="009E7F0C">
            <w:pPr>
              <w:widowControl w:val="0"/>
              <w:suppressAutoHyphens/>
              <w:spacing w:after="0" w:line="240" w:lineRule="auto"/>
              <w:jc w:val="center"/>
              <w:rPr>
                <w:rFonts w:ascii="Times New Roman" w:eastAsia="Calibri" w:hAnsi="Times New Roman" w:cs="Times New Roman"/>
                <w:b/>
                <w:bCs/>
                <w:sz w:val="24"/>
                <w:szCs w:val="24"/>
                <w:lang w:eastAsia="en-US"/>
              </w:rPr>
            </w:pPr>
            <w:r w:rsidRPr="00DB2FE6">
              <w:rPr>
                <w:rFonts w:ascii="Times New Roman" w:eastAsia="Calibri" w:hAnsi="Times New Roman" w:cs="Times New Roman"/>
                <w:b/>
                <w:bCs/>
                <w:sz w:val="24"/>
                <w:szCs w:val="24"/>
                <w:lang w:eastAsia="en-US"/>
              </w:rPr>
              <w:t>Atitiktį kvalifikacijos reikalavimui įrodantys dokumentai</w:t>
            </w:r>
          </w:p>
        </w:tc>
        <w:tc>
          <w:tcPr>
            <w:tcW w:w="1097" w:type="pct"/>
          </w:tcPr>
          <w:p w14:paraId="5FCCB60F" w14:textId="77777777" w:rsidR="009E7F0C" w:rsidRPr="00DB2FE6" w:rsidRDefault="009E7F0C" w:rsidP="009E7F0C">
            <w:pPr>
              <w:widowControl w:val="0"/>
              <w:suppressAutoHyphens/>
              <w:spacing w:after="0" w:line="240" w:lineRule="auto"/>
              <w:jc w:val="center"/>
              <w:rPr>
                <w:rFonts w:ascii="Times New Roman" w:eastAsia="Calibri" w:hAnsi="Times New Roman" w:cs="Times New Roman"/>
                <w:b/>
                <w:bCs/>
                <w:sz w:val="24"/>
                <w:szCs w:val="24"/>
                <w:lang w:eastAsia="en-US"/>
              </w:rPr>
            </w:pPr>
            <w:r w:rsidRPr="00DB2FE6">
              <w:rPr>
                <w:rFonts w:ascii="Times New Roman" w:eastAsia="Calibri" w:hAnsi="Times New Roman" w:cs="Times New Roman"/>
                <w:b/>
                <w:bCs/>
                <w:sz w:val="24"/>
                <w:szCs w:val="24"/>
                <w:lang w:eastAsia="en-US"/>
              </w:rPr>
              <w:t>Subjektas, kuris turi atitikti reikalavimą</w:t>
            </w:r>
          </w:p>
        </w:tc>
      </w:tr>
      <w:tr w:rsidR="009E7F0C" w:rsidRPr="00DB2FE6" w14:paraId="41F7C314" w14:textId="77777777" w:rsidTr="0069221D">
        <w:tc>
          <w:tcPr>
            <w:tcW w:w="292" w:type="pct"/>
            <w:tcMar>
              <w:left w:w="108" w:type="dxa"/>
            </w:tcMar>
          </w:tcPr>
          <w:p w14:paraId="5276D723" w14:textId="77777777" w:rsidR="009E7F0C" w:rsidRPr="00DB2FE6" w:rsidRDefault="009E7F0C" w:rsidP="009E7F0C">
            <w:pPr>
              <w:widowControl w:val="0"/>
              <w:suppressAutoHyphens/>
              <w:spacing w:after="0" w:line="240" w:lineRule="auto"/>
              <w:jc w:val="center"/>
              <w:rPr>
                <w:rFonts w:ascii="Times New Roman" w:eastAsia="Calibri" w:hAnsi="Times New Roman" w:cs="Times New Roman"/>
                <w:sz w:val="24"/>
                <w:szCs w:val="24"/>
                <w:lang w:eastAsia="en-US"/>
              </w:rPr>
            </w:pPr>
            <w:r w:rsidRPr="00DB2FE6">
              <w:rPr>
                <w:rFonts w:ascii="Times New Roman" w:eastAsia="Calibri" w:hAnsi="Times New Roman" w:cs="Times New Roman"/>
                <w:color w:val="000000"/>
                <w:sz w:val="24"/>
                <w:szCs w:val="24"/>
                <w:lang w:eastAsia="en-US"/>
              </w:rPr>
              <w:t>1.</w:t>
            </w:r>
          </w:p>
        </w:tc>
        <w:tc>
          <w:tcPr>
            <w:tcW w:w="1902" w:type="pct"/>
            <w:tcMar>
              <w:left w:w="108" w:type="dxa"/>
            </w:tcMar>
          </w:tcPr>
          <w:p w14:paraId="34284D7B" w14:textId="77777777" w:rsidR="009E7F0C" w:rsidRPr="00DB2FE6" w:rsidRDefault="009E7F0C" w:rsidP="009E7F0C">
            <w:pPr>
              <w:autoSpaceDN w:val="0"/>
              <w:spacing w:after="0" w:line="240" w:lineRule="auto"/>
              <w:jc w:val="both"/>
              <w:textAlignment w:val="baseline"/>
              <w:rPr>
                <w:rFonts w:ascii="Times New Roman" w:eastAsia="Times New Roman" w:hAnsi="Times New Roman" w:cs="Times New Roman"/>
                <w:sz w:val="24"/>
                <w:szCs w:val="24"/>
              </w:rPr>
            </w:pPr>
            <w:r w:rsidRPr="00DB2FE6">
              <w:rPr>
                <w:rFonts w:ascii="Times New Roman" w:eastAsia="Times New Roman" w:hAnsi="Times New Roman" w:cs="Times New Roman"/>
                <w:sz w:val="24"/>
                <w:szCs w:val="24"/>
                <w:lang w:eastAsia="en-US"/>
              </w:rPr>
              <w:t xml:space="preserve">Tiekėjas per paskutinius 3 (tris) metus arba per laiką nuo tiekėjo įregistravimo dienos (jeigu tiekėjas vykdė veiklą mažiau nei 3 (tris) metus) iki pasiūlymų pateikimo termino pabaigos) pagal vieną ar daugiau sutarčių yra savo jėgomis suteikęs </w:t>
            </w:r>
            <w:r w:rsidRPr="00DB2FE6">
              <w:rPr>
                <w:rFonts w:ascii="Times New Roman" w:eastAsia="Times New Roman" w:hAnsi="Times New Roman" w:cs="Times New Roman"/>
                <w:iCs/>
                <w:sz w:val="24"/>
                <w:szCs w:val="24"/>
                <w:lang w:eastAsia="en-US"/>
              </w:rPr>
              <w:t>renginių organizavimo paslaugų, kurių bendra vertė ne mažesnė kaip 70 000,00 Eur be PVM ir kurių metu buvo suorganizuoti konferencinio formato renginiai (t. y. renginiai su struktūrizuota programa ir (ar) pranešimų, ir (ar) diskusijų sesijomis) ir (ar) vidiniai renginiai, skirti darbuotojų motyvacijai ir (ar) komandos stiprinimui.</w:t>
            </w:r>
          </w:p>
          <w:p w14:paraId="09313384" w14:textId="77777777" w:rsidR="009E7F0C" w:rsidRPr="00DB2FE6" w:rsidRDefault="009E7F0C" w:rsidP="009E7F0C">
            <w:pPr>
              <w:spacing w:after="0" w:line="240" w:lineRule="auto"/>
              <w:jc w:val="both"/>
              <w:rPr>
                <w:rFonts w:ascii="Times New Roman" w:eastAsia="Times New Roman" w:hAnsi="Times New Roman" w:cs="Times New Roman"/>
                <w:color w:val="000000"/>
                <w:sz w:val="24"/>
                <w:szCs w:val="24"/>
              </w:rPr>
            </w:pPr>
          </w:p>
          <w:p w14:paraId="3F91FB89" w14:textId="77777777" w:rsidR="009E7F0C" w:rsidRPr="00DB2FE6" w:rsidRDefault="009E7F0C" w:rsidP="009E7F0C">
            <w:pPr>
              <w:tabs>
                <w:tab w:val="left" w:pos="321"/>
              </w:tabs>
              <w:autoSpaceDN w:val="0"/>
              <w:spacing w:after="0" w:line="240" w:lineRule="auto"/>
              <w:jc w:val="both"/>
              <w:rPr>
                <w:rFonts w:ascii="Times New Roman" w:eastAsia="Times New Roman" w:hAnsi="Times New Roman" w:cs="Times New Roman"/>
                <w:iCs/>
                <w:sz w:val="24"/>
                <w:szCs w:val="24"/>
              </w:rPr>
            </w:pPr>
            <w:r w:rsidRPr="00DB2FE6">
              <w:rPr>
                <w:rFonts w:ascii="Times New Roman" w:eastAsia="Times New Roman" w:hAnsi="Times New Roman" w:cs="Times New Roman"/>
                <w:iCs/>
                <w:sz w:val="24"/>
                <w:szCs w:val="24"/>
              </w:rPr>
              <w:t>Jei teikiama informacija apie vykdomą sutartį (vykdomas sutartis), laikoma, kad tiekėjo patirtis atitinka keliamą reikalavimą, jei vykdomoje sutartyje (vykdomose sutartyse) per paskutinius 3 (tris) metus arba per laiką nuo tiekėjo įregistravimo dienos (jeigu tiekėjas vykdė veiklą mažiau nei 3 (tris) metus) suteiktų paslaugų vykdomoje sutartyje (vykdomose sutartyse) dalies vertė yra ne mažesnė kaip 70 000,00 Eur be PVM.</w:t>
            </w:r>
          </w:p>
          <w:p w14:paraId="5E6B9387" w14:textId="77777777" w:rsidR="009E7F0C" w:rsidRPr="00DB2FE6" w:rsidRDefault="009E7F0C" w:rsidP="009E7F0C">
            <w:pPr>
              <w:tabs>
                <w:tab w:val="left" w:pos="321"/>
              </w:tabs>
              <w:autoSpaceDN w:val="0"/>
              <w:spacing w:after="0" w:line="240" w:lineRule="auto"/>
              <w:jc w:val="both"/>
              <w:rPr>
                <w:rFonts w:ascii="Times New Roman" w:eastAsia="Times New Roman" w:hAnsi="Times New Roman" w:cs="Times New Roman"/>
                <w:i/>
                <w:spacing w:val="2"/>
                <w:sz w:val="24"/>
                <w:szCs w:val="24"/>
              </w:rPr>
            </w:pPr>
          </w:p>
          <w:p w14:paraId="60079D4C" w14:textId="77777777" w:rsidR="009E7F0C" w:rsidRPr="00DB2FE6" w:rsidRDefault="009E7F0C" w:rsidP="009E7F0C">
            <w:pPr>
              <w:pBdr>
                <w:top w:val="nil"/>
                <w:left w:val="nil"/>
                <w:bottom w:val="nil"/>
                <w:right w:val="nil"/>
                <w:between w:val="nil"/>
                <w:bar w:val="nil"/>
              </w:pBdr>
              <w:tabs>
                <w:tab w:val="left" w:pos="385"/>
              </w:tabs>
              <w:spacing w:after="0" w:line="240" w:lineRule="auto"/>
              <w:jc w:val="both"/>
              <w:rPr>
                <w:rFonts w:ascii="Times New Roman" w:eastAsia="Yu Mincho" w:hAnsi="Times New Roman" w:cs="Times New Roman"/>
                <w:noProof/>
                <w:sz w:val="24"/>
                <w:szCs w:val="24"/>
              </w:rPr>
            </w:pPr>
            <w:r w:rsidRPr="00DB2FE6">
              <w:rPr>
                <w:rFonts w:ascii="Times New Roman" w:eastAsia="Yu Mincho" w:hAnsi="Times New Roman" w:cs="Times New Roman"/>
                <w:noProof/>
                <w:sz w:val="24"/>
                <w:szCs w:val="24"/>
              </w:rPr>
              <w:t>Sutartis gali būti pradėta vykdyti anksčiau, nei prieš 3 (tris) metus, tačiau sutarties vykdymo pabaiga turi patekti į paskutinių 3 (trijų) metų laikotarpį, skaičiuojant nuo  pasiūlymų pateikimo termino pabaigos.</w:t>
            </w:r>
          </w:p>
          <w:p w14:paraId="1F2A6519" w14:textId="77777777" w:rsidR="009E7F0C" w:rsidRPr="00DB2FE6" w:rsidRDefault="009E7F0C" w:rsidP="009E7F0C">
            <w:pPr>
              <w:tabs>
                <w:tab w:val="left" w:pos="321"/>
              </w:tabs>
              <w:autoSpaceDN w:val="0"/>
              <w:spacing w:after="0" w:line="240" w:lineRule="auto"/>
              <w:jc w:val="both"/>
              <w:rPr>
                <w:rFonts w:ascii="Times New Roman" w:eastAsia="Calibri" w:hAnsi="Times New Roman" w:cs="Times New Roman"/>
                <w:b/>
                <w:bCs/>
                <w:i/>
                <w:iCs/>
                <w:color w:val="000000"/>
                <w:kern w:val="2"/>
                <w:sz w:val="24"/>
                <w:szCs w:val="24"/>
                <w:shd w:val="clear" w:color="auto" w:fill="FFFFFF"/>
                <w:lang w:eastAsia="en-US"/>
                <w14:ligatures w14:val="standardContextual"/>
              </w:rPr>
            </w:pPr>
          </w:p>
          <w:p w14:paraId="3875268E" w14:textId="77777777" w:rsidR="009E7F0C" w:rsidRPr="00DB2FE6" w:rsidRDefault="009E7F0C" w:rsidP="00942E88">
            <w:pPr>
              <w:tabs>
                <w:tab w:val="left" w:pos="321"/>
              </w:tabs>
              <w:autoSpaceDN w:val="0"/>
              <w:spacing w:after="0" w:line="240" w:lineRule="auto"/>
              <w:rPr>
                <w:rFonts w:ascii="Times New Roman" w:eastAsia="Calibri" w:hAnsi="Times New Roman" w:cs="Times New Roman"/>
                <w:b/>
                <w:bCs/>
                <w:i/>
                <w:iCs/>
                <w:color w:val="000000"/>
                <w:kern w:val="2"/>
                <w:sz w:val="24"/>
                <w:szCs w:val="24"/>
                <w:shd w:val="clear" w:color="auto" w:fill="FFFFFF"/>
                <w:lang w:eastAsia="en-US"/>
                <w14:ligatures w14:val="standardContextual"/>
              </w:rPr>
            </w:pPr>
            <w:r w:rsidRPr="00DB2FE6">
              <w:rPr>
                <w:rFonts w:ascii="Times New Roman" w:eastAsia="Calibri" w:hAnsi="Times New Roman" w:cs="Times New Roman"/>
                <w:b/>
                <w:bCs/>
                <w:i/>
                <w:iCs/>
                <w:color w:val="000000"/>
                <w:kern w:val="2"/>
                <w:sz w:val="24"/>
                <w:szCs w:val="24"/>
                <w:shd w:val="clear" w:color="auto" w:fill="FFFFFF"/>
                <w:lang w:eastAsia="en-US"/>
                <w14:ligatures w14:val="standardContextual"/>
              </w:rPr>
              <w:t>Pastaba:</w:t>
            </w:r>
          </w:p>
          <w:p w14:paraId="0154F174" w14:textId="77777777" w:rsidR="009E7F0C" w:rsidRPr="00DB2FE6" w:rsidRDefault="009E7F0C" w:rsidP="00942E88">
            <w:pPr>
              <w:tabs>
                <w:tab w:val="left" w:pos="321"/>
              </w:tabs>
              <w:autoSpaceDN w:val="0"/>
              <w:spacing w:after="0" w:line="240" w:lineRule="auto"/>
              <w:rPr>
                <w:rFonts w:ascii="Times New Roman" w:eastAsia="Times New Roman" w:hAnsi="Times New Roman" w:cs="Times New Roman"/>
                <w:b/>
                <w:bCs/>
                <w:iCs/>
                <w:spacing w:val="2"/>
                <w:sz w:val="24"/>
                <w:szCs w:val="24"/>
              </w:rPr>
            </w:pPr>
            <w:r w:rsidRPr="00DB2FE6">
              <w:rPr>
                <w:rFonts w:ascii="Times New Roman" w:eastAsia="Calibri" w:hAnsi="Times New Roman" w:cs="Times New Roman"/>
                <w:b/>
                <w:bCs/>
                <w:i/>
                <w:iCs/>
                <w:color w:val="000000"/>
                <w:kern w:val="2"/>
                <w:sz w:val="24"/>
                <w:szCs w:val="24"/>
                <w:shd w:val="clear" w:color="auto" w:fill="FFFFFF"/>
                <w:lang w:eastAsia="en-US"/>
                <w14:ligatures w14:val="standardContextual"/>
              </w:rPr>
              <w:t>Į renginių organizavimo paslaugas neįtraukiamos renginių organizavimo paslaugos privatiems asmenims asmeninėms šventėms.</w:t>
            </w:r>
          </w:p>
        </w:tc>
        <w:tc>
          <w:tcPr>
            <w:tcW w:w="1709" w:type="pct"/>
            <w:tcBorders>
              <w:left w:val="single" w:sz="4" w:space="0" w:color="000001"/>
              <w:right w:val="single" w:sz="4" w:space="0" w:color="000001"/>
            </w:tcBorders>
            <w:tcMar>
              <w:left w:w="108" w:type="dxa"/>
            </w:tcMar>
          </w:tcPr>
          <w:p w14:paraId="32BF96C7"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b/>
                <w:bCs/>
                <w:iCs/>
                <w:noProof/>
                <w:sz w:val="24"/>
                <w:szCs w:val="24"/>
              </w:rPr>
            </w:pPr>
            <w:r w:rsidRPr="00DB2FE6">
              <w:rPr>
                <w:rFonts w:ascii="Times New Roman" w:eastAsia="Times New Roman" w:hAnsi="Times New Roman" w:cs="Times New Roman"/>
                <w:b/>
                <w:bCs/>
                <w:iCs/>
                <w:noProof/>
                <w:sz w:val="24"/>
                <w:szCs w:val="24"/>
              </w:rPr>
              <w:t>Galimas laimėtojas perkančiosios organizacijos prašymu turės pateikti:</w:t>
            </w:r>
          </w:p>
          <w:p w14:paraId="7B082D80" w14:textId="27B1E473"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 xml:space="preserve">1. Tiekėjo per paskutinius 3 (tris) metus arba per laiką nuo tiekėjo įregistravimo dienos (jeigu tiekėjas vykdė veiklą mažiau nei 3 (tris) metus) iki pasiūlymų pateikimo termino pabaigos) pasirašytą </w:t>
            </w:r>
            <w:r w:rsidRPr="00DB2FE6">
              <w:rPr>
                <w:rFonts w:ascii="Times New Roman" w:eastAsia="Times New Roman" w:hAnsi="Times New Roman" w:cs="Times New Roman"/>
                <w:b/>
                <w:bCs/>
                <w:iCs/>
                <w:noProof/>
                <w:sz w:val="24"/>
                <w:szCs w:val="24"/>
              </w:rPr>
              <w:t>suteiktų paslaugų sąrašą</w:t>
            </w:r>
            <w:r w:rsidRPr="00DB2FE6">
              <w:rPr>
                <w:rFonts w:ascii="Times New Roman" w:eastAsia="Times New Roman" w:hAnsi="Times New Roman" w:cs="Times New Roman"/>
                <w:iCs/>
                <w:noProof/>
                <w:sz w:val="24"/>
                <w:szCs w:val="24"/>
              </w:rPr>
              <w:t xml:space="preserve"> (</w:t>
            </w:r>
            <w:r w:rsidRPr="00DB2FE6">
              <w:rPr>
                <w:rFonts w:ascii="Times New Roman" w:eastAsia="Times New Roman" w:hAnsi="Times New Roman" w:cs="Times New Roman"/>
                <w:iCs/>
                <w:noProof/>
                <w:sz w:val="24"/>
                <w:szCs w:val="24"/>
                <w:u w:val="single"/>
              </w:rPr>
              <w:t>užpildyt</w:t>
            </w:r>
            <w:r w:rsidR="000024FB" w:rsidRPr="00DB2FE6">
              <w:rPr>
                <w:rFonts w:ascii="Times New Roman" w:eastAsia="Times New Roman" w:hAnsi="Times New Roman" w:cs="Times New Roman"/>
                <w:iCs/>
                <w:noProof/>
                <w:sz w:val="24"/>
                <w:szCs w:val="24"/>
                <w:u w:val="single"/>
              </w:rPr>
              <w:t>a</w:t>
            </w:r>
            <w:r w:rsidR="00995DBE" w:rsidRPr="00DB2FE6">
              <w:rPr>
                <w:sz w:val="24"/>
                <w:szCs w:val="24"/>
              </w:rPr>
              <w:t xml:space="preserve"> s</w:t>
            </w:r>
            <w:r w:rsidR="00995DBE" w:rsidRPr="00DB2FE6">
              <w:rPr>
                <w:rFonts w:ascii="Times New Roman" w:eastAsia="Times New Roman" w:hAnsi="Times New Roman" w:cs="Times New Roman"/>
                <w:iCs/>
                <w:noProof/>
                <w:sz w:val="24"/>
                <w:szCs w:val="24"/>
                <w:u w:val="single"/>
              </w:rPr>
              <w:t>pecialiųjų pirkimo sąlygų 4 priedo</w:t>
            </w:r>
            <w:r w:rsidRPr="00DB2FE6">
              <w:rPr>
                <w:rFonts w:ascii="Times New Roman" w:eastAsia="Times New Roman" w:hAnsi="Times New Roman" w:cs="Times New Roman"/>
                <w:iCs/>
                <w:noProof/>
                <w:sz w:val="24"/>
                <w:szCs w:val="24"/>
                <w:u w:val="single"/>
              </w:rPr>
              <w:t xml:space="preserve"> priede Nr. 1 „Tiekėjo suteiktų paslaugų sąrašas“ pateikt</w:t>
            </w:r>
            <w:r w:rsidR="000024FB" w:rsidRPr="00DB2FE6">
              <w:rPr>
                <w:rFonts w:ascii="Times New Roman" w:eastAsia="Times New Roman" w:hAnsi="Times New Roman" w:cs="Times New Roman"/>
                <w:iCs/>
                <w:noProof/>
                <w:sz w:val="24"/>
                <w:szCs w:val="24"/>
                <w:u w:val="single"/>
              </w:rPr>
              <w:t>a</w:t>
            </w:r>
            <w:r w:rsidRPr="00DB2FE6">
              <w:rPr>
                <w:rFonts w:ascii="Times New Roman" w:eastAsia="Times New Roman" w:hAnsi="Times New Roman" w:cs="Times New Roman"/>
                <w:iCs/>
                <w:noProof/>
                <w:sz w:val="24"/>
                <w:szCs w:val="24"/>
                <w:u w:val="single"/>
              </w:rPr>
              <w:t xml:space="preserve"> form</w:t>
            </w:r>
            <w:r w:rsidR="000024FB" w:rsidRPr="00DB2FE6">
              <w:rPr>
                <w:rFonts w:ascii="Times New Roman" w:eastAsia="Times New Roman" w:hAnsi="Times New Roman" w:cs="Times New Roman"/>
                <w:iCs/>
                <w:noProof/>
                <w:sz w:val="24"/>
                <w:szCs w:val="24"/>
                <w:u w:val="single"/>
              </w:rPr>
              <w:t>a</w:t>
            </w:r>
            <w:r w:rsidRPr="00DB2FE6">
              <w:rPr>
                <w:rFonts w:ascii="Times New Roman" w:eastAsia="Times New Roman" w:hAnsi="Times New Roman" w:cs="Times New Roman"/>
                <w:iCs/>
                <w:noProof/>
                <w:sz w:val="24"/>
                <w:szCs w:val="24"/>
              </w:rPr>
              <w:t>), patvirtinantį, kad tiekėjas per minėtą laikotarpį pagal vieną ar daugiau sutarčių yra savo jėgomis suteikęs renginių organizavimo paslaugų, kurių bendra vertė ne mažesnė kaip 70 000,00 Eur be PVM ir kurių metu buvo suorganizuoti konferencinio formato renginiai (t. y. renginiai su struktūrizuota programa ir (ar) pranešimų, ir (ar) diskusijų sesijomis) ir (ar) vidiniai renginiai, skirti darbuotojų motyvacijai ir (ar) komandos stiprinimui.</w:t>
            </w:r>
          </w:p>
          <w:p w14:paraId="03C691B6" w14:textId="7FFD92B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2. Užsakovo (-ų) atsiliepimą (-us) (</w:t>
            </w:r>
            <w:r w:rsidRPr="00DB2FE6">
              <w:rPr>
                <w:rFonts w:ascii="Times New Roman" w:eastAsia="Times New Roman" w:hAnsi="Times New Roman" w:cs="Times New Roman"/>
                <w:iCs/>
                <w:noProof/>
                <w:sz w:val="24"/>
                <w:szCs w:val="24"/>
                <w:u w:val="single"/>
              </w:rPr>
              <w:t>užpildyt</w:t>
            </w:r>
            <w:r w:rsidR="000024FB" w:rsidRPr="00DB2FE6">
              <w:rPr>
                <w:rFonts w:ascii="Times New Roman" w:eastAsia="Times New Roman" w:hAnsi="Times New Roman" w:cs="Times New Roman"/>
                <w:iCs/>
                <w:noProof/>
                <w:sz w:val="24"/>
                <w:szCs w:val="24"/>
                <w:u w:val="single"/>
              </w:rPr>
              <w:t>a</w:t>
            </w:r>
            <w:r w:rsidRPr="00DB2FE6">
              <w:rPr>
                <w:rFonts w:ascii="Times New Roman" w:eastAsia="Times New Roman" w:hAnsi="Times New Roman" w:cs="Times New Roman"/>
                <w:iCs/>
                <w:noProof/>
                <w:sz w:val="24"/>
                <w:szCs w:val="24"/>
                <w:u w:val="single"/>
              </w:rPr>
              <w:t xml:space="preserve"> </w:t>
            </w:r>
            <w:r w:rsidR="00995DBE" w:rsidRPr="00DB2FE6">
              <w:rPr>
                <w:rFonts w:ascii="Times New Roman" w:eastAsia="Times New Roman" w:hAnsi="Times New Roman" w:cs="Times New Roman"/>
                <w:iCs/>
                <w:noProof/>
                <w:sz w:val="24"/>
                <w:szCs w:val="24"/>
                <w:u w:val="single"/>
              </w:rPr>
              <w:t xml:space="preserve">specialiųjų pirkimo sąlygų 4 priedo </w:t>
            </w:r>
            <w:r w:rsidRPr="00DB2FE6">
              <w:rPr>
                <w:rFonts w:ascii="Times New Roman" w:eastAsia="Times New Roman" w:hAnsi="Times New Roman" w:cs="Times New Roman"/>
                <w:iCs/>
                <w:noProof/>
                <w:sz w:val="24"/>
                <w:szCs w:val="24"/>
                <w:u w:val="single"/>
              </w:rPr>
              <w:t>priede Nr. 2 „Užsakovo atsiliepimas apie tiekėjo suteiktas paslaugas“ pateikt</w:t>
            </w:r>
            <w:r w:rsidR="000024FB" w:rsidRPr="00DB2FE6">
              <w:rPr>
                <w:rFonts w:ascii="Times New Roman" w:eastAsia="Times New Roman" w:hAnsi="Times New Roman" w:cs="Times New Roman"/>
                <w:iCs/>
                <w:noProof/>
                <w:sz w:val="24"/>
                <w:szCs w:val="24"/>
                <w:u w:val="single"/>
              </w:rPr>
              <w:t>a</w:t>
            </w:r>
            <w:r w:rsidRPr="00DB2FE6">
              <w:rPr>
                <w:rFonts w:ascii="Times New Roman" w:eastAsia="Times New Roman" w:hAnsi="Times New Roman" w:cs="Times New Roman"/>
                <w:iCs/>
                <w:noProof/>
                <w:sz w:val="24"/>
                <w:szCs w:val="24"/>
                <w:u w:val="single"/>
              </w:rPr>
              <w:t xml:space="preserve"> form</w:t>
            </w:r>
            <w:r w:rsidR="000024FB" w:rsidRPr="00DB2FE6">
              <w:rPr>
                <w:rFonts w:ascii="Times New Roman" w:eastAsia="Times New Roman" w:hAnsi="Times New Roman" w:cs="Times New Roman"/>
                <w:iCs/>
                <w:noProof/>
                <w:sz w:val="24"/>
                <w:szCs w:val="24"/>
                <w:u w:val="single"/>
              </w:rPr>
              <w:t>a</w:t>
            </w:r>
            <w:r w:rsidRPr="00DB2FE6">
              <w:rPr>
                <w:rFonts w:ascii="Times New Roman" w:eastAsia="Times New Roman" w:hAnsi="Times New Roman" w:cs="Times New Roman"/>
                <w:iCs/>
                <w:noProof/>
                <w:sz w:val="24"/>
                <w:szCs w:val="24"/>
                <w:u w:val="single"/>
              </w:rPr>
              <w:t>)</w:t>
            </w:r>
            <w:r w:rsidRPr="00DB2FE6">
              <w:rPr>
                <w:rFonts w:ascii="Times New Roman" w:eastAsia="Times New Roman" w:hAnsi="Times New Roman" w:cs="Times New Roman"/>
                <w:iCs/>
                <w:noProof/>
                <w:sz w:val="24"/>
                <w:szCs w:val="24"/>
              </w:rPr>
              <w:t>, patvirtinantį (-ius), kad kvalifikacijos reikalavime nurodytos paslaugos suteiktos tinkamai.</w:t>
            </w:r>
          </w:p>
          <w:p w14:paraId="23ED856A"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6A23F42B"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p>
          <w:p w14:paraId="005B0C76" w14:textId="77777777" w:rsidR="009E7F0C" w:rsidRPr="00DB2FE6" w:rsidRDefault="009E7F0C" w:rsidP="00942E88">
            <w:pPr>
              <w:tabs>
                <w:tab w:val="left" w:pos="212"/>
              </w:tabs>
              <w:autoSpaceDN w:val="0"/>
              <w:spacing w:after="0" w:line="240" w:lineRule="auto"/>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Pateikiami dokumentai elektroninėje formoje.</w:t>
            </w:r>
          </w:p>
        </w:tc>
        <w:tc>
          <w:tcPr>
            <w:tcW w:w="1097" w:type="pct"/>
          </w:tcPr>
          <w:p w14:paraId="3FF9C17E" w14:textId="77777777" w:rsidR="009E7F0C" w:rsidRPr="00DB2FE6" w:rsidRDefault="009E7F0C" w:rsidP="009E7F0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DB2FE6">
              <w:rPr>
                <w:rFonts w:ascii="Times New Roman" w:eastAsia="Calibri" w:hAnsi="Times New Roman" w:cs="Times New Roman"/>
                <w:sz w:val="24"/>
                <w:szCs w:val="24"/>
                <w:lang w:eastAsia="en-US"/>
              </w:rPr>
              <w:t>Tiekėjas, visi tiekėjų grupės nariai kartu (tiekėjų grupės narių turima patirtis sumuojama), ūkio subjektas, kurio pajėgumais remiasi tiekėjas, pagal prisiimamus įsipareigojimus vykdant sutartį.</w:t>
            </w:r>
          </w:p>
          <w:p w14:paraId="6B80C235" w14:textId="77777777" w:rsidR="009E7F0C" w:rsidRPr="00DB2FE6" w:rsidRDefault="009E7F0C" w:rsidP="009E7F0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p>
          <w:p w14:paraId="45A765C3" w14:textId="77777777" w:rsidR="009E7F0C" w:rsidRPr="00DB2FE6" w:rsidRDefault="009E7F0C" w:rsidP="009E7F0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DB2FE6">
              <w:rPr>
                <w:rFonts w:ascii="Times New Roman" w:eastAsia="Calibri" w:hAnsi="Times New Roman" w:cs="Times New Roman"/>
                <w:sz w:val="24"/>
                <w:szCs w:val="24"/>
                <w:lang w:eastAsia="en-US"/>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9E7F0C" w:rsidRPr="00DB2FE6" w14:paraId="151C4CD5" w14:textId="77777777" w:rsidTr="0069221D">
        <w:tc>
          <w:tcPr>
            <w:tcW w:w="292" w:type="pct"/>
            <w:tcMar>
              <w:left w:w="108" w:type="dxa"/>
            </w:tcMar>
          </w:tcPr>
          <w:p w14:paraId="5903BCEB" w14:textId="77777777" w:rsidR="009E7F0C" w:rsidRPr="00DB2FE6" w:rsidRDefault="009E7F0C" w:rsidP="009E7F0C">
            <w:pPr>
              <w:widowControl w:val="0"/>
              <w:suppressAutoHyphens/>
              <w:spacing w:after="0" w:line="240" w:lineRule="auto"/>
              <w:jc w:val="center"/>
              <w:rPr>
                <w:rFonts w:ascii="Times New Roman" w:eastAsia="Calibri" w:hAnsi="Times New Roman" w:cs="Times New Roman"/>
                <w:color w:val="000000"/>
                <w:sz w:val="24"/>
                <w:szCs w:val="24"/>
                <w:lang w:eastAsia="en-US"/>
              </w:rPr>
            </w:pPr>
            <w:r w:rsidRPr="00DB2FE6">
              <w:rPr>
                <w:rFonts w:ascii="Times New Roman" w:eastAsia="Calibri" w:hAnsi="Times New Roman" w:cs="Times New Roman"/>
                <w:color w:val="000000"/>
                <w:sz w:val="24"/>
                <w:szCs w:val="24"/>
                <w:lang w:eastAsia="en-US"/>
              </w:rPr>
              <w:t>2.</w:t>
            </w:r>
          </w:p>
        </w:tc>
        <w:tc>
          <w:tcPr>
            <w:tcW w:w="1902" w:type="pct"/>
            <w:tcMar>
              <w:left w:w="108" w:type="dxa"/>
            </w:tcMar>
          </w:tcPr>
          <w:p w14:paraId="7F73575D" w14:textId="77777777" w:rsidR="009E7F0C" w:rsidRPr="00DB2FE6" w:rsidRDefault="009E7F0C" w:rsidP="009E7F0C">
            <w:pPr>
              <w:autoSpaceDN w:val="0"/>
              <w:spacing w:after="0" w:line="240" w:lineRule="auto"/>
              <w:jc w:val="both"/>
              <w:textAlignment w:val="baseline"/>
              <w:rPr>
                <w:rFonts w:ascii="Times New Roman" w:eastAsia="Times New Roman" w:hAnsi="Times New Roman" w:cs="Times New Roman"/>
                <w:sz w:val="24"/>
                <w:szCs w:val="24"/>
                <w:lang w:eastAsia="en-US"/>
              </w:rPr>
            </w:pPr>
            <w:r w:rsidRPr="00DB2FE6">
              <w:rPr>
                <w:rFonts w:ascii="Times New Roman" w:eastAsia="Times New Roman" w:hAnsi="Times New Roman" w:cs="Times New Roman"/>
                <w:sz w:val="24"/>
                <w:szCs w:val="24"/>
                <w:lang w:eastAsia="en-US"/>
              </w:rPr>
              <w:t xml:space="preserve">Tiekėjas pirkimo sutarties vykdymui turi pasiūlyti kvalifikuotą </w:t>
            </w:r>
            <w:r w:rsidRPr="00DB2FE6">
              <w:rPr>
                <w:rFonts w:ascii="Times New Roman" w:eastAsia="Times New Roman" w:hAnsi="Times New Roman" w:cs="Times New Roman"/>
                <w:b/>
                <w:bCs/>
                <w:sz w:val="24"/>
                <w:szCs w:val="24"/>
                <w:lang w:eastAsia="en-US"/>
              </w:rPr>
              <w:t>specialistą – renginių vadovą</w:t>
            </w:r>
            <w:r w:rsidRPr="00DB2FE6">
              <w:rPr>
                <w:rFonts w:ascii="Times New Roman" w:eastAsia="Times New Roman" w:hAnsi="Times New Roman" w:cs="Times New Roman"/>
                <w:sz w:val="24"/>
                <w:szCs w:val="24"/>
                <w:lang w:eastAsia="en-US"/>
              </w:rPr>
              <w:t>, kuris atitinka žemiau nurodytus reikalavimus:</w:t>
            </w:r>
          </w:p>
          <w:p w14:paraId="06EB7C61" w14:textId="3E1E5DE3" w:rsidR="009E7F0C" w:rsidRPr="00DB2FE6" w:rsidRDefault="00717CC7" w:rsidP="009E7F0C">
            <w:pPr>
              <w:autoSpaceDN w:val="0"/>
              <w:spacing w:after="0" w:line="240" w:lineRule="auto"/>
              <w:jc w:val="both"/>
              <w:textAlignment w:val="baseline"/>
              <w:rPr>
                <w:rFonts w:ascii="Times New Roman" w:eastAsia="Times New Roman" w:hAnsi="Times New Roman" w:cs="Times New Roman"/>
                <w:sz w:val="24"/>
                <w:szCs w:val="24"/>
                <w:lang w:eastAsia="en-US"/>
              </w:rPr>
            </w:pPr>
            <w:r w:rsidRPr="00DB2FE6">
              <w:rPr>
                <w:rFonts w:ascii="Times New Roman" w:eastAsia="Times New Roman" w:hAnsi="Times New Roman" w:cs="Times New Roman"/>
                <w:sz w:val="24"/>
                <w:szCs w:val="24"/>
                <w:lang w:eastAsia="en-US"/>
              </w:rPr>
              <w:t xml:space="preserve">2.1. </w:t>
            </w:r>
            <w:r w:rsidR="009E7F0C" w:rsidRPr="00DB2FE6">
              <w:rPr>
                <w:rFonts w:ascii="Times New Roman" w:eastAsia="Times New Roman" w:hAnsi="Times New Roman" w:cs="Times New Roman"/>
                <w:sz w:val="24"/>
                <w:szCs w:val="24"/>
                <w:lang w:eastAsia="en-US"/>
              </w:rPr>
              <w:t>geba rašyti, kalbėti ir suprasti lietuvių kalbą (jei lietuvių kalba nėra gimtoji – turi ne žemesnį kaip C1 lygį pagal Europass kalbų pasą). Jei specialisto lietuvių kalba nėra gimtoji ir specialisto lietuvių kalbos lygis žemesnis kaip C1, reikalavimas turi būti tenkinamas numatant vertimo žodžiu ir raštu paslaugas tiekėjo sąskaita (visas išlaidas prisiima tiekėjas);</w:t>
            </w:r>
          </w:p>
          <w:p w14:paraId="130F56CE" w14:textId="627FCD0F" w:rsidR="009E7F0C" w:rsidRPr="00DB2FE6" w:rsidRDefault="00717CC7" w:rsidP="009E7F0C">
            <w:pPr>
              <w:autoSpaceDN w:val="0"/>
              <w:spacing w:after="0" w:line="240" w:lineRule="auto"/>
              <w:jc w:val="both"/>
              <w:textAlignment w:val="baseline"/>
              <w:rPr>
                <w:rFonts w:ascii="Times New Roman" w:eastAsia="Times New Roman" w:hAnsi="Times New Roman" w:cs="Times New Roman"/>
                <w:sz w:val="24"/>
                <w:szCs w:val="24"/>
                <w:lang w:eastAsia="en-US"/>
              </w:rPr>
            </w:pPr>
            <w:r w:rsidRPr="00DB2FE6">
              <w:rPr>
                <w:rFonts w:ascii="Times New Roman" w:eastAsia="Times New Roman" w:hAnsi="Times New Roman" w:cs="Times New Roman"/>
                <w:sz w:val="24"/>
                <w:szCs w:val="24"/>
                <w:lang w:eastAsia="en-US"/>
              </w:rPr>
              <w:t xml:space="preserve">2.2. </w:t>
            </w:r>
            <w:r w:rsidR="009E7F0C" w:rsidRPr="00DB2FE6">
              <w:rPr>
                <w:rFonts w:ascii="Times New Roman" w:eastAsia="Times New Roman" w:hAnsi="Times New Roman" w:cs="Times New Roman"/>
                <w:sz w:val="24"/>
                <w:szCs w:val="24"/>
                <w:lang w:eastAsia="en-US"/>
              </w:rPr>
              <w:t>per paskutinius 3 (tris) metus iki pasiūlymų pateikimo termino pabaigos yra organizavęs bent 1 (vieną) kontaktinį („gyvai“) konferencinio formato renginį (t. y. renginį su struktūrizuota programa ir (ar) pranešimų, ir (ar) diskusijų sesijomis)*, kuriame dalyvių skaičius ne mažesnis kaip 100;</w:t>
            </w:r>
          </w:p>
          <w:p w14:paraId="4E81CDD7" w14:textId="49E51D07" w:rsidR="009E7F0C" w:rsidRPr="00DB2FE6" w:rsidRDefault="00717CC7" w:rsidP="009E7F0C">
            <w:pPr>
              <w:autoSpaceDN w:val="0"/>
              <w:spacing w:after="0" w:line="240" w:lineRule="auto"/>
              <w:jc w:val="both"/>
              <w:textAlignment w:val="baseline"/>
              <w:rPr>
                <w:rFonts w:ascii="Times New Roman" w:eastAsia="Times New Roman" w:hAnsi="Times New Roman" w:cs="Times New Roman"/>
                <w:sz w:val="24"/>
                <w:szCs w:val="24"/>
                <w:lang w:eastAsia="en-US"/>
              </w:rPr>
            </w:pPr>
            <w:r w:rsidRPr="00DB2FE6">
              <w:rPr>
                <w:rFonts w:ascii="Times New Roman" w:eastAsia="Times New Roman" w:hAnsi="Times New Roman" w:cs="Times New Roman"/>
                <w:sz w:val="24"/>
                <w:szCs w:val="24"/>
                <w:lang w:eastAsia="en-US"/>
              </w:rPr>
              <w:t xml:space="preserve">2.3. </w:t>
            </w:r>
            <w:r w:rsidR="009E7F0C" w:rsidRPr="00DB2FE6">
              <w:rPr>
                <w:rFonts w:ascii="Times New Roman" w:eastAsia="Times New Roman" w:hAnsi="Times New Roman" w:cs="Times New Roman"/>
                <w:sz w:val="24"/>
                <w:szCs w:val="24"/>
                <w:lang w:eastAsia="en-US"/>
              </w:rPr>
              <w:t>per paskutinius 3 (tris) metus iki pasiūlymų pateikimo termino pabaigos yra suorganizavęs bent 1 (vieną) vidinį renginį, skirtą darbuotojų motyvacijai ir (ar) komandos stiprinimui*, kuriame dalyvių skaičius ne mažesnis kaip 100.</w:t>
            </w:r>
          </w:p>
          <w:p w14:paraId="1528854C" w14:textId="77777777" w:rsidR="009E7F0C" w:rsidRPr="00DB2FE6" w:rsidRDefault="009E7F0C" w:rsidP="009E7F0C">
            <w:pPr>
              <w:spacing w:after="0" w:line="259" w:lineRule="auto"/>
              <w:jc w:val="both"/>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 xml:space="preserve">*Renginiai turi būti užbaigti, o sutartys įvykdytos iki pasiūlymo pateikimo termino pabaigos dienos. Specialisto patirtis skaičiuojama metais „nuo – iki“ mėnesio tikslumu. Patirtį įrodančių renginių (sutarčių) įgyvendinimo pradžia gali būti anksčiau nei reikalaujamu laikotarpiu, tačiau pabaigos terminas turi būti reikalaujamo laikotarpio aprėptyje, t. y., paskutinių 3 (trijų) metų laikotarpyje. </w:t>
            </w:r>
          </w:p>
          <w:p w14:paraId="4E8E7679" w14:textId="77777777" w:rsidR="009E7F0C" w:rsidRPr="00DB2FE6" w:rsidRDefault="009E7F0C" w:rsidP="009E7F0C">
            <w:pPr>
              <w:autoSpaceDN w:val="0"/>
              <w:spacing w:after="0" w:line="240" w:lineRule="auto"/>
              <w:jc w:val="both"/>
              <w:textAlignment w:val="baseline"/>
              <w:rPr>
                <w:rFonts w:ascii="Times New Roman" w:eastAsia="Times New Roman" w:hAnsi="Times New Roman" w:cs="Times New Roman"/>
                <w:sz w:val="24"/>
                <w:szCs w:val="24"/>
                <w:lang w:eastAsia="en-US"/>
              </w:rPr>
            </w:pPr>
          </w:p>
          <w:p w14:paraId="4A63CCD5" w14:textId="77777777" w:rsidR="009E7F0C" w:rsidRPr="00DB2FE6" w:rsidRDefault="009E7F0C" w:rsidP="009E7F0C">
            <w:pPr>
              <w:autoSpaceDN w:val="0"/>
              <w:spacing w:after="0" w:line="240" w:lineRule="auto"/>
              <w:jc w:val="both"/>
              <w:textAlignment w:val="baseline"/>
              <w:rPr>
                <w:rFonts w:ascii="Times New Roman" w:eastAsia="Times New Roman" w:hAnsi="Times New Roman" w:cs="Times New Roman"/>
                <w:b/>
                <w:bCs/>
                <w:i/>
                <w:iCs/>
                <w:sz w:val="24"/>
                <w:szCs w:val="24"/>
                <w:lang w:eastAsia="en-US"/>
              </w:rPr>
            </w:pPr>
            <w:r w:rsidRPr="00DB2FE6">
              <w:rPr>
                <w:rFonts w:ascii="Times New Roman" w:eastAsia="Times New Roman" w:hAnsi="Times New Roman" w:cs="Times New Roman"/>
                <w:b/>
                <w:bCs/>
                <w:i/>
                <w:iCs/>
                <w:sz w:val="24"/>
                <w:szCs w:val="24"/>
                <w:lang w:eastAsia="en-US"/>
              </w:rPr>
              <w:t>Pastaba:</w:t>
            </w:r>
          </w:p>
          <w:p w14:paraId="71B5EF27" w14:textId="77777777" w:rsidR="009E7F0C" w:rsidRPr="00DB2FE6" w:rsidRDefault="009E7F0C" w:rsidP="009E7F0C">
            <w:pPr>
              <w:autoSpaceDN w:val="0"/>
              <w:spacing w:after="0" w:line="240" w:lineRule="auto"/>
              <w:jc w:val="both"/>
              <w:textAlignment w:val="baseline"/>
              <w:rPr>
                <w:rFonts w:ascii="Times New Roman" w:eastAsia="Times New Roman" w:hAnsi="Times New Roman" w:cs="Times New Roman"/>
                <w:b/>
                <w:bCs/>
                <w:i/>
                <w:iCs/>
                <w:sz w:val="24"/>
                <w:szCs w:val="24"/>
                <w:lang w:eastAsia="en-US"/>
              </w:rPr>
            </w:pPr>
            <w:r w:rsidRPr="00DB2FE6">
              <w:rPr>
                <w:rFonts w:ascii="Times New Roman" w:eastAsia="Times New Roman" w:hAnsi="Times New Roman" w:cs="Times New Roman"/>
                <w:b/>
                <w:bCs/>
                <w:i/>
                <w:iCs/>
                <w:sz w:val="24"/>
                <w:szCs w:val="24"/>
                <w:lang w:eastAsia="en-US"/>
              </w:rPr>
              <w:t>Tiekėjas negali siūlyti kelių asmenų, kurie kartu atitinka specialisto – renginių vadovo pozicijai keliamus reikalavimus.</w:t>
            </w:r>
          </w:p>
          <w:p w14:paraId="6BA49AF5" w14:textId="77777777" w:rsidR="009E7F0C" w:rsidRPr="00DB2FE6" w:rsidRDefault="009E7F0C" w:rsidP="009E7F0C">
            <w:pPr>
              <w:autoSpaceDN w:val="0"/>
              <w:spacing w:after="0" w:line="240" w:lineRule="auto"/>
              <w:jc w:val="both"/>
              <w:textAlignment w:val="baseline"/>
              <w:rPr>
                <w:rFonts w:ascii="Times New Roman" w:eastAsia="Times New Roman" w:hAnsi="Times New Roman" w:cs="Times New Roman"/>
                <w:i/>
                <w:iCs/>
                <w:sz w:val="24"/>
                <w:szCs w:val="24"/>
                <w:lang w:eastAsia="en-US"/>
              </w:rPr>
            </w:pPr>
            <w:r w:rsidRPr="00DB2FE6">
              <w:rPr>
                <w:rFonts w:ascii="Times New Roman" w:eastAsia="Calibri" w:hAnsi="Times New Roman" w:cs="Times New Roman"/>
                <w:b/>
                <w:bCs/>
                <w:i/>
                <w:iCs/>
                <w:color w:val="000000"/>
                <w:kern w:val="2"/>
                <w:sz w:val="24"/>
                <w:szCs w:val="24"/>
                <w:shd w:val="clear" w:color="auto" w:fill="FFFFFF"/>
                <w:lang w:eastAsia="en-US"/>
                <w14:ligatures w14:val="standardContextual"/>
              </w:rPr>
              <w:t>Tačiau tiekėjas pirkimo sutarties vykdymui gali pasitelkti ir daugiau specialistų, jeigu tai būtina tinkamam pirkimo sutarties įvykdymui užtikrinti.</w:t>
            </w:r>
          </w:p>
        </w:tc>
        <w:tc>
          <w:tcPr>
            <w:tcW w:w="1709" w:type="pct"/>
            <w:tcBorders>
              <w:left w:val="single" w:sz="4" w:space="0" w:color="000001"/>
              <w:right w:val="single" w:sz="4" w:space="0" w:color="000001"/>
            </w:tcBorders>
            <w:tcMar>
              <w:left w:w="108" w:type="dxa"/>
            </w:tcMar>
          </w:tcPr>
          <w:p w14:paraId="24D9A982"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b/>
                <w:bCs/>
                <w:iCs/>
                <w:noProof/>
                <w:sz w:val="24"/>
                <w:szCs w:val="24"/>
              </w:rPr>
            </w:pPr>
            <w:r w:rsidRPr="00DB2FE6">
              <w:rPr>
                <w:rFonts w:ascii="Times New Roman" w:eastAsia="Times New Roman" w:hAnsi="Times New Roman" w:cs="Times New Roman"/>
                <w:b/>
                <w:bCs/>
                <w:iCs/>
                <w:noProof/>
                <w:sz w:val="24"/>
                <w:szCs w:val="24"/>
              </w:rPr>
              <w:t>Galimas laimėtojas perkančiosios organizacijos prašymu turės pateikti:</w:t>
            </w:r>
          </w:p>
          <w:p w14:paraId="4D48A77C"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1. Informaciją apie  siūlomą atsakingą už pirkimo sutarties vykdymą specialistą – renginių vadovą, kurioje nurodyta specialisto vardas, pavardė, specialisto ir tiekėjo teisiniai santykiai (tiekėjo darbuotojas;  kvazisubtiekėjas – pirkimo laimėjimo atveju tiekėjo planuojamas įdarbinti specialistas; ūkio subjektas, kurio pajėgumais tiekėjas remiasi, kad atitiktų kvalifikacijos reikalavimus), specialisto lietuvių kalbos mokėjimo lygis (ar lietuvių kalba yra gimtoji, jei ne – lygis pagal Europass kalbų pasą. Jei specialisto lietuvių kalba nėra gimtoji, turi būti pateiktas tiekėjo vadovo arba jo įgalioto asmens pasirašytas dokumentas, patvirtinantis, kad specialisto lietuvių kalbos lygis yra ne žemesnis kaip C1. Jei specialisto lietuvių kalbos lygis yra žemesnis kaip C1, turi būti pateiktas tiekėjo vadovo arba jo įgalioto asmens pasirašytas patvirtinimas, kad tiekėjas užtikrina vertimo žodžiu ir raštu paslaugų išlaidas savo sąskaita).</w:t>
            </w:r>
          </w:p>
          <w:p w14:paraId="774E0FEB"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2. Prie informacijos apie siūlomą specialistą – renginių vadovą turi būti pridėtas siūlomo specialisto pasirašytas CV (gyvenimo aprašymas), kuriame turi būti aiškiai nurodyta specialisto darbinė patirtis, susijusi su pozicija, į kurią specialistas siūlomas: renginio pavadinimas; trumpas specialisto veiklų / funkcijų aprašymas suorganizuotame renginyje; suorganizuoto renginio laikotarpis („nuo – iki“ mėnesio tikslumu); suorganizuotame renginyje dalyvavusių asmenų skaičius. Patvirtinimui, kad specialistas – renginių vadovas paslaugas suteikė tinkamai kartu su specialisto CV turi būti pateikiama užsakovo (paslaugų gavėjo) pažyma (dokumentas), kuriame nurodyta: renginio pavadinimas, tipas, laikotarpis, dalyvių skaičius renginyje, renginį suorganizavusio specialisto – renginio vadovo vardas, pavardė, taip pat patvirtinimas, kad paslaugos buvo suteiktos tinkamai, laikantis sutartinių įsipareigojimų, nustatytų terminų ir kokybės reikalavimų, o užsakovas neturėjo esminių pretenzijų dėl paslaugų kokybės.</w:t>
            </w:r>
          </w:p>
          <w:p w14:paraId="08C59C57"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p>
          <w:p w14:paraId="200B73B9"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 xml:space="preserve">Jeigu tiekėjo siūlomas specialistas nėra jo darbuotojas (kvazisubtiekėjas),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 </w:t>
            </w:r>
          </w:p>
          <w:p w14:paraId="726349EF"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p>
          <w:p w14:paraId="66184BD6"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 xml:space="preserve">Jeigu tiekėjo siūlomas specialistas nėra subtiekėjo / ūkio subjekto, kurio pajėgumais tiekėjas remiasi, darbuotojas (kvazisubtiekėjas),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 </w:t>
            </w:r>
          </w:p>
          <w:p w14:paraId="4D222DE1"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p>
          <w:p w14:paraId="3346E21D"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 xml:space="preserve">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 </w:t>
            </w:r>
          </w:p>
          <w:p w14:paraId="415D300D" w14:textId="77777777" w:rsidR="009E7F0C" w:rsidRPr="00DB2FE6" w:rsidRDefault="009E7F0C" w:rsidP="009E7F0C">
            <w:pPr>
              <w:tabs>
                <w:tab w:val="left" w:pos="212"/>
              </w:tabs>
              <w:autoSpaceDN w:val="0"/>
              <w:spacing w:after="0" w:line="240" w:lineRule="auto"/>
              <w:jc w:val="both"/>
              <w:rPr>
                <w:rFonts w:ascii="Times New Roman" w:eastAsia="Times New Roman" w:hAnsi="Times New Roman" w:cs="Times New Roman"/>
                <w:iCs/>
                <w:noProof/>
                <w:sz w:val="24"/>
                <w:szCs w:val="24"/>
              </w:rPr>
            </w:pPr>
          </w:p>
          <w:p w14:paraId="2F09416F" w14:textId="77777777" w:rsidR="009E7F0C" w:rsidRPr="00DB2FE6" w:rsidRDefault="009E7F0C" w:rsidP="00942E88">
            <w:pPr>
              <w:tabs>
                <w:tab w:val="left" w:pos="212"/>
              </w:tabs>
              <w:autoSpaceDN w:val="0"/>
              <w:spacing w:after="0" w:line="240" w:lineRule="auto"/>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Pateikiami dokumentai elektroninėje formoje.</w:t>
            </w:r>
          </w:p>
        </w:tc>
        <w:tc>
          <w:tcPr>
            <w:tcW w:w="1097" w:type="pct"/>
          </w:tcPr>
          <w:p w14:paraId="11200995" w14:textId="77777777" w:rsidR="009E7F0C" w:rsidRPr="00DB2FE6" w:rsidRDefault="009E7F0C" w:rsidP="009E7F0C">
            <w:pPr>
              <w:widowControl w:val="0"/>
              <w:tabs>
                <w:tab w:val="left" w:pos="75"/>
              </w:tabs>
              <w:autoSpaceDE w:val="0"/>
              <w:adjustRightInd w:val="0"/>
              <w:spacing w:after="0" w:line="240" w:lineRule="auto"/>
              <w:jc w:val="both"/>
              <w:rPr>
                <w:rFonts w:ascii="Times New Roman" w:eastAsia="Calibri" w:hAnsi="Times New Roman" w:cs="Times New Roman"/>
                <w:sz w:val="24"/>
                <w:szCs w:val="24"/>
                <w:lang w:eastAsia="en-US"/>
              </w:rPr>
            </w:pPr>
            <w:r w:rsidRPr="00DB2FE6">
              <w:rPr>
                <w:rFonts w:ascii="Times New Roman" w:eastAsia="Calibri" w:hAnsi="Times New Roman" w:cs="Times New Roman"/>
                <w:sz w:val="24"/>
                <w:szCs w:val="24"/>
                <w:lang w:eastAsia="en-US"/>
              </w:rPr>
              <w:t>Tiekėjo arba, jeigu pasiūlymą teikia tiekėjų grupė – reikalavimą turi atitikti tiekėjų grupės nario (-ių) specialistai, atsižvelgiant į jų prisiimamus įsipareigojimus pirkimo sutarčiai vykdyti, arba kitas ūkio subjektas (jo darbuotojas), kurio pajėgumais remiasi tiekėjas, atsižvelgiant į jų prisiimamus įsipareigojimus pirkimo sutarčiai vykdyti.</w:t>
            </w:r>
          </w:p>
        </w:tc>
      </w:tr>
    </w:tbl>
    <w:p w14:paraId="6BB33DE2" w14:textId="0319030D" w:rsidR="009E7F0C" w:rsidRPr="00DB2FE6" w:rsidRDefault="009E7F0C" w:rsidP="00567B69">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DB2FE6">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B2FE6">
        <w:rPr>
          <w:rFonts w:ascii="Times New Roman" w:eastAsiaTheme="minorHAnsi" w:hAnsi="Times New Roman" w:cs="Times New Roman"/>
          <w:sz w:val="24"/>
          <w:szCs w:val="24"/>
          <w:lang w:eastAsia="en-US"/>
        </w:rPr>
        <w:t>.</w:t>
      </w:r>
    </w:p>
    <w:p w14:paraId="79BC4797" w14:textId="565A0A13" w:rsidR="009E7F0C" w:rsidRPr="00DB2FE6" w:rsidRDefault="009E7F0C" w:rsidP="00567B69">
      <w:pPr>
        <w:pStyle w:val="ListParagraph"/>
        <w:numPr>
          <w:ilvl w:val="0"/>
          <w:numId w:val="3"/>
        </w:numPr>
        <w:tabs>
          <w:tab w:val="left" w:pos="709"/>
          <w:tab w:val="left" w:pos="993"/>
        </w:tabs>
        <w:spacing w:after="0" w:line="240" w:lineRule="auto"/>
        <w:ind w:left="0" w:firstLine="567"/>
        <w:jc w:val="both"/>
        <w:rPr>
          <w:rFonts w:ascii="Times New Roman" w:eastAsiaTheme="minorHAnsi" w:hAnsi="Times New Roman" w:cs="Times New Roman"/>
          <w:sz w:val="24"/>
          <w:szCs w:val="24"/>
        </w:rPr>
      </w:pPr>
      <w:r w:rsidRPr="00DB2FE6">
        <w:rPr>
          <w:rFonts w:ascii="Times New Roman" w:hAnsi="Times New Roman" w:cs="Times New Roman"/>
          <w:sz w:val="24"/>
          <w:szCs w:val="24"/>
        </w:rPr>
        <w:t>Kai tiekėjas remiasi kitų ūkio subjektų pajėgumais, kad atitiktų nustatytus ekonominio ir finansinio pajėgumo reikalavimus</w:t>
      </w:r>
      <w:r w:rsidRPr="00DB2FE6">
        <w:rPr>
          <w:rFonts w:ascii="Times New Roman" w:eastAsia="Calibri" w:hAnsi="Times New Roman" w:cs="Times New Roman"/>
          <w:i/>
          <w:iCs/>
          <w:sz w:val="24"/>
          <w:szCs w:val="24"/>
        </w:rPr>
        <w:t>,</w:t>
      </w:r>
      <w:r w:rsidRPr="00DB2FE6">
        <w:rPr>
          <w:rFonts w:ascii="Times New Roman" w:eastAsia="Calibri" w:hAnsi="Times New Roman" w:cs="Times New Roman"/>
          <w:sz w:val="24"/>
          <w:szCs w:val="24"/>
        </w:rPr>
        <w:t xml:space="preserve"> jie </w:t>
      </w:r>
      <w:r w:rsidRPr="00DB2FE6">
        <w:rPr>
          <w:rFonts w:ascii="Times New Roman" w:hAnsi="Times New Roman" w:cs="Times New Roman"/>
          <w:sz w:val="24"/>
          <w:szCs w:val="24"/>
        </w:rPr>
        <w:t>privalo prisiimti solidarią atsakomybę už sutarties įvykdymą.</w:t>
      </w:r>
    </w:p>
    <w:p w14:paraId="7902CE2F" w14:textId="3B5B9AEE" w:rsidR="00FF6AE5" w:rsidRPr="00DB2FE6" w:rsidRDefault="00FF6AE5" w:rsidP="00567B69">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DB2FE6">
        <w:rPr>
          <w:rFonts w:ascii="Times New Roman" w:eastAsiaTheme="minorHAnsi" w:hAnsi="Times New Roman" w:cs="Times New Roman"/>
          <w:sz w:val="24"/>
          <w:szCs w:val="24"/>
        </w:rPr>
        <w:t>Tiekėjas pirkimo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818F973" w14:textId="2EF25160" w:rsidR="00DC7530" w:rsidRPr="00DB2FE6" w:rsidRDefault="00DC7530" w:rsidP="00567B69">
      <w:pPr>
        <w:pStyle w:val="ListParagraph"/>
        <w:numPr>
          <w:ilvl w:val="0"/>
          <w:numId w:val="3"/>
        </w:numPr>
        <w:tabs>
          <w:tab w:val="left" w:pos="709"/>
          <w:tab w:val="left" w:pos="993"/>
        </w:tabs>
        <w:spacing w:after="0" w:line="240" w:lineRule="auto"/>
        <w:ind w:left="0" w:firstLine="567"/>
        <w:jc w:val="both"/>
        <w:rPr>
          <w:rFonts w:ascii="Times New Roman" w:eastAsiaTheme="minorHAnsi" w:hAnsi="Times New Roman" w:cs="Times New Roman"/>
          <w:sz w:val="24"/>
          <w:szCs w:val="24"/>
        </w:rPr>
      </w:pPr>
      <w:r w:rsidRPr="00DB2FE6">
        <w:rPr>
          <w:rFonts w:ascii="Times New Roman" w:eastAsiaTheme="minorHAnsi"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765D7D38" w14:textId="78D37788" w:rsidR="009E7F0C" w:rsidRPr="00DB2FE6" w:rsidRDefault="009E7F0C" w:rsidP="00567B69">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DB2FE6">
        <w:rPr>
          <w:rFonts w:ascii="Times New Roman" w:eastAsia="Calibri" w:hAnsi="Times New Roman" w:cs="Times New Roman"/>
          <w:kern w:val="2"/>
          <w:sz w:val="24"/>
          <w:szCs w:val="24"/>
          <w:lang w:eastAsia="en-US"/>
          <w14:ligatures w14:val="standardContextual"/>
        </w:rPr>
        <w:t>Perkančioji organizacija nereikalauja, kad tiekėjai laikytųsi kokybės vadybos sistemos ir (arba) aplinkos apsaugos vadybos sistemos standartų.</w:t>
      </w:r>
    </w:p>
    <w:p w14:paraId="7B99B3D8" w14:textId="77777777" w:rsidR="009E7F0C" w:rsidRPr="00DB2FE6" w:rsidRDefault="009E7F0C" w:rsidP="00FF6AE5">
      <w:pPr>
        <w:spacing w:after="0" w:line="240" w:lineRule="auto"/>
        <w:jc w:val="center"/>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t>________________</w:t>
      </w:r>
    </w:p>
    <w:p w14:paraId="529551E4" w14:textId="77777777" w:rsidR="009E7F0C" w:rsidRPr="00DB2FE6" w:rsidRDefault="009E7F0C" w:rsidP="009E7F0C">
      <w:pPr>
        <w:spacing w:after="0" w:line="259" w:lineRule="auto"/>
        <w:jc w:val="center"/>
        <w:rPr>
          <w:rFonts w:ascii="Times New Roman" w:eastAsia="Calibri" w:hAnsi="Times New Roman" w:cs="Times New Roman"/>
          <w:kern w:val="2"/>
          <w:sz w:val="24"/>
          <w:szCs w:val="24"/>
          <w:lang w:eastAsia="en-US"/>
          <w14:ligatures w14:val="standardContextual"/>
        </w:rPr>
        <w:sectPr w:rsidR="009E7F0C" w:rsidRPr="00DB2FE6" w:rsidSect="00A918FC">
          <w:pgSz w:w="11906" w:h="16838"/>
          <w:pgMar w:top="1134" w:right="567" w:bottom="1134" w:left="1701" w:header="567" w:footer="567" w:gutter="0"/>
          <w:cols w:space="1296"/>
          <w:docGrid w:linePitch="360"/>
        </w:sectPr>
      </w:pPr>
    </w:p>
    <w:p w14:paraId="3A9EEDAB" w14:textId="073998FD" w:rsidR="0069221D" w:rsidRPr="00DB2FE6" w:rsidRDefault="0069221D" w:rsidP="0069221D">
      <w:pPr>
        <w:pStyle w:val="Heading2"/>
        <w:tabs>
          <w:tab w:val="left" w:pos="8505"/>
        </w:tabs>
        <w:spacing w:before="0"/>
        <w:ind w:left="8505"/>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t>Specialiųjų pirkimo sąlygų 4 pried</w:t>
      </w:r>
      <w:r w:rsidR="00937AEE" w:rsidRPr="00DB2FE6">
        <w:rPr>
          <w:rFonts w:ascii="Times New Roman" w:eastAsia="Calibri" w:hAnsi="Times New Roman" w:cs="Times New Roman"/>
          <w:color w:val="000000" w:themeColor="text1"/>
          <w:sz w:val="24"/>
          <w:szCs w:val="24"/>
        </w:rPr>
        <w:t>o</w:t>
      </w:r>
      <w:r w:rsidRPr="00DB2FE6">
        <w:rPr>
          <w:rFonts w:ascii="Times New Roman" w:eastAsia="Calibri" w:hAnsi="Times New Roman" w:cs="Times New Roman"/>
          <w:color w:val="000000" w:themeColor="text1"/>
          <w:sz w:val="24"/>
          <w:szCs w:val="24"/>
        </w:rPr>
        <w:t xml:space="preserve"> „Tiekėjų kvalifikacijos reikalavimai ir reikalaujami kokybės bei aplinkos apsaugos vadybos sistemų standartai“</w:t>
      </w:r>
    </w:p>
    <w:p w14:paraId="45736B60" w14:textId="7AF0F2C5" w:rsidR="009E7F0C" w:rsidRPr="00DB2FE6" w:rsidRDefault="0069221D" w:rsidP="0069221D">
      <w:pPr>
        <w:tabs>
          <w:tab w:val="center" w:pos="4513"/>
          <w:tab w:val="right" w:pos="9026"/>
        </w:tabs>
        <w:spacing w:after="0" w:line="240" w:lineRule="auto"/>
        <w:ind w:left="8505"/>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p</w:t>
      </w:r>
      <w:r w:rsidR="009E7F0C" w:rsidRPr="00DB2FE6">
        <w:rPr>
          <w:rFonts w:ascii="Times New Roman" w:eastAsia="Times New Roman" w:hAnsi="Times New Roman" w:cs="Times New Roman"/>
          <w:noProof/>
          <w:sz w:val="24"/>
          <w:szCs w:val="24"/>
        </w:rPr>
        <w:t>riedas Nr. 1</w:t>
      </w:r>
    </w:p>
    <w:p w14:paraId="77EB09A7" w14:textId="77777777" w:rsidR="009E7F0C" w:rsidRPr="00DB2FE6" w:rsidRDefault="009E7F0C" w:rsidP="009E7F0C">
      <w:pPr>
        <w:tabs>
          <w:tab w:val="center" w:pos="4513"/>
          <w:tab w:val="right" w:pos="9026"/>
        </w:tabs>
        <w:spacing w:after="0" w:line="240" w:lineRule="auto"/>
        <w:ind w:left="5184" w:firstLine="3888"/>
        <w:rPr>
          <w:rFonts w:ascii="Times New Roman" w:eastAsia="Times New Roman" w:hAnsi="Times New Roman" w:cs="Times New Roman"/>
          <w:noProof/>
          <w:sz w:val="24"/>
          <w:szCs w:val="24"/>
        </w:rPr>
      </w:pPr>
    </w:p>
    <w:p w14:paraId="0EDE4C53" w14:textId="77777777" w:rsidR="009E7F0C" w:rsidRPr="00DB2FE6" w:rsidRDefault="009E7F0C" w:rsidP="009E7F0C">
      <w:pPr>
        <w:widowControl w:val="0"/>
        <w:autoSpaceDE w:val="0"/>
        <w:autoSpaceDN w:val="0"/>
        <w:adjustRightInd w:val="0"/>
        <w:spacing w:line="240" w:lineRule="auto"/>
        <w:ind w:firstLine="720"/>
        <w:jc w:val="center"/>
        <w:rPr>
          <w:rFonts w:ascii="Times New Roman" w:eastAsia="Times New Roman" w:hAnsi="Times New Roman" w:cs="Times New Roman"/>
          <w:b/>
          <w:noProof/>
          <w:sz w:val="24"/>
          <w:szCs w:val="24"/>
        </w:rPr>
      </w:pPr>
      <w:r w:rsidRPr="00DB2FE6">
        <w:rPr>
          <w:rFonts w:ascii="Times New Roman" w:eastAsia="Times New Roman" w:hAnsi="Times New Roman" w:cs="Times New Roman"/>
          <w:b/>
          <w:noProof/>
          <w:sz w:val="24"/>
          <w:szCs w:val="24"/>
        </w:rPr>
        <w:t>TIEKĖJO SUTEIKTŲ PASLAUGŲ SĄRAŠAS</w:t>
      </w:r>
    </w:p>
    <w:p w14:paraId="0122BAFD" w14:textId="23560EF1" w:rsidR="009E7F0C" w:rsidRPr="00DB2FE6" w:rsidRDefault="00AF2808" w:rsidP="005F3CB4">
      <w:pPr>
        <w:widowControl w:val="0"/>
        <w:autoSpaceDE w:val="0"/>
        <w:autoSpaceDN w:val="0"/>
        <w:adjustRightInd w:val="0"/>
        <w:spacing w:after="0" w:line="240" w:lineRule="auto"/>
        <w:ind w:right="-320"/>
        <w:jc w:val="both"/>
        <w:rPr>
          <w:rFonts w:ascii="Times New Roman" w:eastAsia="Times New Roman" w:hAnsi="Times New Roman" w:cs="Times New Roman"/>
          <w:noProof/>
          <w:color w:val="000000"/>
          <w:sz w:val="24"/>
          <w:szCs w:val="24"/>
        </w:rPr>
      </w:pPr>
      <w:r w:rsidRPr="00DB2FE6">
        <w:rPr>
          <w:rFonts w:ascii="Times New Roman" w:eastAsia="Times New Roman" w:hAnsi="Times New Roman" w:cs="Times New Roman"/>
          <w:b/>
          <w:bCs/>
          <w:iCs/>
          <w:noProof/>
          <w:sz w:val="24"/>
          <w:szCs w:val="24"/>
        </w:rPr>
        <w:t xml:space="preserve">Galimas laimėtojas </w:t>
      </w:r>
      <w:r w:rsidRPr="00DB2FE6">
        <w:rPr>
          <w:rFonts w:ascii="Times New Roman" w:eastAsia="Times New Roman" w:hAnsi="Times New Roman" w:cs="Times New Roman"/>
          <w:iCs/>
          <w:noProof/>
          <w:sz w:val="24"/>
          <w:szCs w:val="24"/>
        </w:rPr>
        <w:t>perkančiosios organizacijos prašymu turės pateikti</w:t>
      </w:r>
      <w:r w:rsidRPr="00DB2FE6">
        <w:rPr>
          <w:rFonts w:ascii="Times New Roman" w:eastAsia="Times New Roman" w:hAnsi="Times New Roman" w:cs="Times New Roman"/>
          <w:noProof/>
          <w:color w:val="000000"/>
          <w:sz w:val="24"/>
          <w:szCs w:val="24"/>
        </w:rPr>
        <w:t xml:space="preserve"> </w:t>
      </w:r>
      <w:r w:rsidR="009E7F0C" w:rsidRPr="00DB2FE6">
        <w:rPr>
          <w:rFonts w:ascii="Times New Roman" w:eastAsia="Times New Roman" w:hAnsi="Times New Roman" w:cs="Times New Roman"/>
          <w:noProof/>
          <w:color w:val="000000"/>
          <w:sz w:val="24"/>
          <w:szCs w:val="24"/>
        </w:rPr>
        <w:t>informacij</w:t>
      </w:r>
      <w:r w:rsidRPr="00DB2FE6">
        <w:rPr>
          <w:rFonts w:ascii="Times New Roman" w:eastAsia="Times New Roman" w:hAnsi="Times New Roman" w:cs="Times New Roman"/>
          <w:noProof/>
          <w:color w:val="000000"/>
          <w:sz w:val="24"/>
          <w:szCs w:val="24"/>
        </w:rPr>
        <w:t>ą</w:t>
      </w:r>
      <w:r w:rsidR="009E7F0C" w:rsidRPr="00DB2FE6">
        <w:rPr>
          <w:rFonts w:ascii="Times New Roman" w:eastAsia="Times New Roman" w:hAnsi="Times New Roman" w:cs="Times New Roman"/>
          <w:noProof/>
          <w:color w:val="000000"/>
          <w:sz w:val="24"/>
          <w:szCs w:val="24"/>
        </w:rPr>
        <w:t xml:space="preserve"> apie tiekėjo atitiktį </w:t>
      </w:r>
      <w:r w:rsidRPr="00DB2FE6">
        <w:rPr>
          <w:rFonts w:ascii="Times New Roman" w:eastAsia="Times New Roman" w:hAnsi="Times New Roman" w:cs="Times New Roman"/>
          <w:noProof/>
          <w:color w:val="000000"/>
          <w:sz w:val="24"/>
          <w:szCs w:val="24"/>
        </w:rPr>
        <w:t xml:space="preserve">specialiųjų pirkimo sąlygų </w:t>
      </w:r>
      <w:r w:rsidRPr="00DB2FE6">
        <w:rPr>
          <w:rFonts w:ascii="Times New Roman" w:eastAsia="Calibri" w:hAnsi="Times New Roman" w:cs="Times New Roman"/>
          <w:color w:val="000000" w:themeColor="text1"/>
          <w:sz w:val="24"/>
          <w:szCs w:val="24"/>
        </w:rPr>
        <w:t xml:space="preserve">4 priedo „Tiekėjų kvalifikacijos reikalavimai ir reikalaujami kokybės bei aplinkos apsaugos vadybos sistemų standartai“ </w:t>
      </w:r>
      <w:r w:rsidR="009E7F0C" w:rsidRPr="00DB2FE6">
        <w:rPr>
          <w:rFonts w:ascii="Times New Roman" w:eastAsia="Times New Roman" w:hAnsi="Times New Roman" w:cs="Times New Roman"/>
          <w:noProof/>
          <w:color w:val="000000"/>
          <w:sz w:val="24"/>
          <w:szCs w:val="24"/>
        </w:rPr>
        <w:t>lentelės 1 punkte nustatytam kvalifikacijos reikalavimui:</w:t>
      </w:r>
    </w:p>
    <w:tbl>
      <w:tblPr>
        <w:tblW w:w="51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2699"/>
        <w:gridCol w:w="1425"/>
        <w:gridCol w:w="3987"/>
        <w:gridCol w:w="1293"/>
        <w:gridCol w:w="2065"/>
        <w:gridCol w:w="1855"/>
      </w:tblGrid>
      <w:tr w:rsidR="0069221D" w:rsidRPr="00DB2FE6" w14:paraId="140F2BAC" w14:textId="77777777" w:rsidTr="000A174A">
        <w:tc>
          <w:tcPr>
            <w:tcW w:w="251" w:type="pct"/>
            <w:tcBorders>
              <w:top w:val="single" w:sz="4" w:space="0" w:color="000000"/>
              <w:left w:val="single" w:sz="4" w:space="0" w:color="000000"/>
              <w:bottom w:val="single" w:sz="4" w:space="0" w:color="000000"/>
              <w:right w:val="single" w:sz="4" w:space="0" w:color="000000"/>
            </w:tcBorders>
            <w:vAlign w:val="center"/>
          </w:tcPr>
          <w:p w14:paraId="2C6C1D2E"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Eil. Nr.</w:t>
            </w:r>
          </w:p>
        </w:tc>
        <w:tc>
          <w:tcPr>
            <w:tcW w:w="962" w:type="pct"/>
            <w:tcBorders>
              <w:top w:val="single" w:sz="4" w:space="0" w:color="000000"/>
              <w:left w:val="single" w:sz="4" w:space="0" w:color="000000"/>
              <w:bottom w:val="single" w:sz="4" w:space="0" w:color="000000"/>
              <w:right w:val="single" w:sz="4" w:space="0" w:color="000000"/>
            </w:tcBorders>
            <w:vAlign w:val="center"/>
          </w:tcPr>
          <w:p w14:paraId="4AA83A10"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Sutarties pavadinimas, data, numeris</w:t>
            </w:r>
          </w:p>
        </w:tc>
        <w:tc>
          <w:tcPr>
            <w:tcW w:w="508" w:type="pct"/>
            <w:tcBorders>
              <w:top w:val="single" w:sz="4" w:space="0" w:color="000000"/>
              <w:left w:val="single" w:sz="4" w:space="0" w:color="000000"/>
              <w:bottom w:val="single" w:sz="4" w:space="0" w:color="000000"/>
              <w:right w:val="single" w:sz="4" w:space="0" w:color="000000"/>
            </w:tcBorders>
            <w:vAlign w:val="center"/>
          </w:tcPr>
          <w:p w14:paraId="32C860AD"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 xml:space="preserve">Paslaugų teikimo pradžia–pabaiga </w:t>
            </w:r>
            <w:r w:rsidRPr="00DB2FE6">
              <w:rPr>
                <w:rFonts w:ascii="Times New Roman" w:eastAsia="Times New Roman" w:hAnsi="Times New Roman" w:cs="Times New Roman"/>
                <w:i/>
                <w:iCs/>
                <w:noProof/>
                <w:sz w:val="24"/>
                <w:szCs w:val="24"/>
              </w:rPr>
              <w:t>(nurodoma „nuo – iki“ mėnesio tikslumu)</w:t>
            </w:r>
          </w:p>
        </w:tc>
        <w:tc>
          <w:tcPr>
            <w:tcW w:w="1421" w:type="pct"/>
            <w:tcBorders>
              <w:top w:val="single" w:sz="4" w:space="0" w:color="000000"/>
              <w:left w:val="single" w:sz="4" w:space="0" w:color="000000"/>
              <w:bottom w:val="single" w:sz="4" w:space="0" w:color="000000"/>
              <w:right w:val="single" w:sz="4" w:space="0" w:color="000000"/>
            </w:tcBorders>
            <w:vAlign w:val="center"/>
          </w:tcPr>
          <w:p w14:paraId="4C319B5F"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Trumpas suteiktų paslaugų ir tiekėjo suorganizuotų renginių aprašymas, patvirtinantis atitikimą kvalifikacijos reikalavimui</w:t>
            </w:r>
          </w:p>
        </w:tc>
        <w:tc>
          <w:tcPr>
            <w:tcW w:w="461" w:type="pct"/>
            <w:tcBorders>
              <w:top w:val="single" w:sz="4" w:space="0" w:color="000000"/>
              <w:left w:val="single" w:sz="4" w:space="0" w:color="000000"/>
              <w:bottom w:val="single" w:sz="4" w:space="0" w:color="000000"/>
              <w:right w:val="single" w:sz="4" w:space="0" w:color="000000"/>
            </w:tcBorders>
            <w:vAlign w:val="center"/>
          </w:tcPr>
          <w:p w14:paraId="26227324"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Suteiktų paslaugų vertė, Eur be PVM</w:t>
            </w:r>
          </w:p>
        </w:tc>
        <w:tc>
          <w:tcPr>
            <w:tcW w:w="736" w:type="pct"/>
            <w:tcBorders>
              <w:top w:val="single" w:sz="4" w:space="0" w:color="000000"/>
              <w:left w:val="single" w:sz="4" w:space="0" w:color="000000"/>
              <w:bottom w:val="single" w:sz="4" w:space="0" w:color="000000"/>
              <w:right w:val="single" w:sz="4" w:space="0" w:color="000000"/>
            </w:tcBorders>
            <w:vAlign w:val="center"/>
          </w:tcPr>
          <w:p w14:paraId="12A7E793"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Užsakovas* (adresas, tel., el. p.) ir jo kontaktinis asmuo (vardas, pavardė, pareigos, tel.)**</w:t>
            </w:r>
          </w:p>
        </w:tc>
        <w:tc>
          <w:tcPr>
            <w:tcW w:w="662" w:type="pct"/>
            <w:tcBorders>
              <w:top w:val="single" w:sz="4" w:space="0" w:color="000000"/>
              <w:left w:val="single" w:sz="4" w:space="0" w:color="000000"/>
              <w:bottom w:val="single" w:sz="4" w:space="0" w:color="000000"/>
              <w:right w:val="single" w:sz="4" w:space="0" w:color="000000"/>
            </w:tcBorders>
            <w:vAlign w:val="center"/>
          </w:tcPr>
          <w:p w14:paraId="4E6BAE6B" w14:textId="77777777" w:rsidR="009E7F0C" w:rsidRPr="00DB2FE6" w:rsidRDefault="009E7F0C" w:rsidP="005F3CB4">
            <w:pPr>
              <w:spacing w:after="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Pastabos (nurodyti, jei tiekėjas paslaugas suteikė kaip jungtinės veiklos sutarties partneris)</w:t>
            </w:r>
          </w:p>
        </w:tc>
      </w:tr>
      <w:tr w:rsidR="0069221D" w:rsidRPr="00DB2FE6" w14:paraId="7D77F9BC" w14:textId="77777777" w:rsidTr="000A174A">
        <w:trPr>
          <w:trHeight w:val="279"/>
        </w:trPr>
        <w:tc>
          <w:tcPr>
            <w:tcW w:w="251" w:type="pct"/>
            <w:tcBorders>
              <w:top w:val="single" w:sz="4" w:space="0" w:color="000000"/>
              <w:left w:val="single" w:sz="4" w:space="0" w:color="000000"/>
              <w:bottom w:val="single" w:sz="4" w:space="0" w:color="000000"/>
              <w:right w:val="single" w:sz="4" w:space="0" w:color="000000"/>
            </w:tcBorders>
            <w:vAlign w:val="center"/>
          </w:tcPr>
          <w:p w14:paraId="250B0F12"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1</w:t>
            </w:r>
          </w:p>
        </w:tc>
        <w:tc>
          <w:tcPr>
            <w:tcW w:w="962" w:type="pct"/>
            <w:tcBorders>
              <w:top w:val="single" w:sz="4" w:space="0" w:color="000000"/>
              <w:left w:val="single" w:sz="4" w:space="0" w:color="000000"/>
              <w:bottom w:val="single" w:sz="4" w:space="0" w:color="000000"/>
              <w:right w:val="single" w:sz="4" w:space="0" w:color="000000"/>
            </w:tcBorders>
            <w:vAlign w:val="center"/>
          </w:tcPr>
          <w:p w14:paraId="344DF81C"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2</w:t>
            </w:r>
          </w:p>
        </w:tc>
        <w:tc>
          <w:tcPr>
            <w:tcW w:w="508" w:type="pct"/>
            <w:tcBorders>
              <w:top w:val="single" w:sz="4" w:space="0" w:color="000000"/>
              <w:left w:val="single" w:sz="4" w:space="0" w:color="000000"/>
              <w:bottom w:val="single" w:sz="4" w:space="0" w:color="000000"/>
              <w:right w:val="single" w:sz="4" w:space="0" w:color="000000"/>
            </w:tcBorders>
            <w:vAlign w:val="center"/>
          </w:tcPr>
          <w:p w14:paraId="2E342A75"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3</w:t>
            </w:r>
          </w:p>
        </w:tc>
        <w:tc>
          <w:tcPr>
            <w:tcW w:w="1421" w:type="pct"/>
            <w:tcBorders>
              <w:top w:val="single" w:sz="4" w:space="0" w:color="000000"/>
              <w:left w:val="single" w:sz="4" w:space="0" w:color="000000"/>
              <w:bottom w:val="single" w:sz="4" w:space="0" w:color="000000"/>
              <w:right w:val="single" w:sz="4" w:space="0" w:color="000000"/>
            </w:tcBorders>
          </w:tcPr>
          <w:p w14:paraId="224D8DA4"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4</w:t>
            </w:r>
          </w:p>
        </w:tc>
        <w:tc>
          <w:tcPr>
            <w:tcW w:w="461" w:type="pct"/>
            <w:tcBorders>
              <w:top w:val="single" w:sz="4" w:space="0" w:color="000000"/>
              <w:left w:val="single" w:sz="4" w:space="0" w:color="000000"/>
              <w:bottom w:val="single" w:sz="4" w:space="0" w:color="000000"/>
              <w:right w:val="single" w:sz="4" w:space="0" w:color="000000"/>
            </w:tcBorders>
            <w:vAlign w:val="center"/>
          </w:tcPr>
          <w:p w14:paraId="143F9CD4"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5</w:t>
            </w:r>
          </w:p>
        </w:tc>
        <w:tc>
          <w:tcPr>
            <w:tcW w:w="736" w:type="pct"/>
            <w:tcBorders>
              <w:top w:val="single" w:sz="4" w:space="0" w:color="000000"/>
              <w:left w:val="single" w:sz="4" w:space="0" w:color="000000"/>
              <w:bottom w:val="single" w:sz="4" w:space="0" w:color="000000"/>
              <w:right w:val="single" w:sz="4" w:space="0" w:color="000000"/>
            </w:tcBorders>
            <w:vAlign w:val="center"/>
          </w:tcPr>
          <w:p w14:paraId="67703918"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6</w:t>
            </w:r>
          </w:p>
        </w:tc>
        <w:tc>
          <w:tcPr>
            <w:tcW w:w="662" w:type="pct"/>
            <w:tcBorders>
              <w:top w:val="single" w:sz="4" w:space="0" w:color="000000"/>
              <w:left w:val="single" w:sz="4" w:space="0" w:color="000000"/>
              <w:bottom w:val="single" w:sz="4" w:space="0" w:color="000000"/>
              <w:right w:val="single" w:sz="4" w:space="0" w:color="000000"/>
            </w:tcBorders>
          </w:tcPr>
          <w:p w14:paraId="574B43E1" w14:textId="77777777" w:rsidR="009E7F0C" w:rsidRPr="00DB2FE6" w:rsidRDefault="009E7F0C" w:rsidP="009E7F0C">
            <w:pPr>
              <w:spacing w:before="120" w:after="120" w:line="240" w:lineRule="auto"/>
              <w:jc w:val="center"/>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7</w:t>
            </w:r>
          </w:p>
        </w:tc>
      </w:tr>
      <w:tr w:rsidR="0069221D" w:rsidRPr="00DB2FE6" w14:paraId="5F5D3381" w14:textId="77777777" w:rsidTr="000A174A">
        <w:tc>
          <w:tcPr>
            <w:tcW w:w="251" w:type="pct"/>
            <w:tcBorders>
              <w:top w:val="single" w:sz="4" w:space="0" w:color="000000"/>
              <w:left w:val="single" w:sz="4" w:space="0" w:color="000000"/>
              <w:bottom w:val="single" w:sz="4" w:space="0" w:color="000000"/>
              <w:right w:val="single" w:sz="4" w:space="0" w:color="000000"/>
            </w:tcBorders>
          </w:tcPr>
          <w:p w14:paraId="7EB489D1" w14:textId="3DF28153" w:rsidR="009E7F0C" w:rsidRPr="00DB2FE6" w:rsidRDefault="009E7F0C" w:rsidP="00995DBE">
            <w:pPr>
              <w:spacing w:line="240" w:lineRule="auto"/>
              <w:ind w:firstLine="22"/>
              <w:jc w:val="center"/>
              <w:rPr>
                <w:rFonts w:ascii="Times New Roman" w:eastAsia="Tahoma" w:hAnsi="Times New Roman" w:cs="Times New Roman"/>
                <w:noProof/>
                <w:sz w:val="24"/>
                <w:szCs w:val="24"/>
              </w:rPr>
            </w:pPr>
            <w:r w:rsidRPr="00DB2FE6">
              <w:rPr>
                <w:rFonts w:ascii="Times New Roman" w:eastAsia="Tahoma" w:hAnsi="Times New Roman" w:cs="Times New Roman"/>
                <w:noProof/>
                <w:sz w:val="24"/>
                <w:szCs w:val="24"/>
              </w:rPr>
              <w:t>1.</w:t>
            </w:r>
          </w:p>
        </w:tc>
        <w:tc>
          <w:tcPr>
            <w:tcW w:w="962" w:type="pct"/>
            <w:tcBorders>
              <w:top w:val="single" w:sz="4" w:space="0" w:color="000000"/>
              <w:left w:val="single" w:sz="4" w:space="0" w:color="000000"/>
              <w:bottom w:val="single" w:sz="4" w:space="0" w:color="000000"/>
              <w:right w:val="single" w:sz="4" w:space="0" w:color="000000"/>
            </w:tcBorders>
          </w:tcPr>
          <w:p w14:paraId="6F18261C" w14:textId="77777777" w:rsidR="009E7F0C" w:rsidRPr="00DB2FE6" w:rsidRDefault="009E7F0C" w:rsidP="009E7F0C">
            <w:pPr>
              <w:spacing w:line="240" w:lineRule="auto"/>
              <w:ind w:firstLine="55"/>
              <w:rPr>
                <w:rFonts w:ascii="Times New Roman" w:eastAsia="Tahoma" w:hAnsi="Times New Roman" w:cs="Times New Roman"/>
                <w:noProof/>
                <w:sz w:val="24"/>
                <w:szCs w:val="24"/>
              </w:rPr>
            </w:pPr>
          </w:p>
        </w:tc>
        <w:tc>
          <w:tcPr>
            <w:tcW w:w="508" w:type="pct"/>
            <w:tcBorders>
              <w:top w:val="single" w:sz="4" w:space="0" w:color="000000"/>
              <w:left w:val="single" w:sz="4" w:space="0" w:color="000000"/>
              <w:bottom w:val="single" w:sz="4" w:space="0" w:color="000000"/>
              <w:right w:val="single" w:sz="4" w:space="0" w:color="000000"/>
            </w:tcBorders>
          </w:tcPr>
          <w:p w14:paraId="0C7B04E0"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1421" w:type="pct"/>
            <w:tcBorders>
              <w:top w:val="single" w:sz="4" w:space="0" w:color="000000"/>
              <w:left w:val="single" w:sz="4" w:space="0" w:color="000000"/>
              <w:bottom w:val="single" w:sz="4" w:space="0" w:color="000000"/>
              <w:right w:val="single" w:sz="4" w:space="0" w:color="000000"/>
            </w:tcBorders>
          </w:tcPr>
          <w:p w14:paraId="6676ACDC" w14:textId="77777777" w:rsidR="009E7F0C" w:rsidRPr="00DB2FE6" w:rsidRDefault="009E7F0C" w:rsidP="009E7F0C">
            <w:pPr>
              <w:spacing w:line="240" w:lineRule="auto"/>
              <w:ind w:left="-114" w:firstLine="142"/>
              <w:rPr>
                <w:rFonts w:ascii="Times New Roman" w:eastAsia="Tahoma" w:hAnsi="Times New Roman" w:cs="Times New Roman"/>
                <w:noProof/>
                <w:sz w:val="24"/>
                <w:szCs w:val="24"/>
              </w:rPr>
            </w:pPr>
          </w:p>
        </w:tc>
        <w:tc>
          <w:tcPr>
            <w:tcW w:w="461" w:type="pct"/>
            <w:tcBorders>
              <w:top w:val="single" w:sz="4" w:space="0" w:color="000000"/>
              <w:left w:val="single" w:sz="4" w:space="0" w:color="000000"/>
              <w:bottom w:val="single" w:sz="4" w:space="0" w:color="000000"/>
              <w:right w:val="single" w:sz="4" w:space="0" w:color="000000"/>
            </w:tcBorders>
          </w:tcPr>
          <w:p w14:paraId="71D2698E"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736" w:type="pct"/>
            <w:tcBorders>
              <w:top w:val="single" w:sz="4" w:space="0" w:color="000000"/>
              <w:left w:val="single" w:sz="4" w:space="0" w:color="000000"/>
              <w:bottom w:val="single" w:sz="4" w:space="0" w:color="000000"/>
              <w:right w:val="single" w:sz="4" w:space="0" w:color="000000"/>
            </w:tcBorders>
          </w:tcPr>
          <w:p w14:paraId="30287388" w14:textId="77777777" w:rsidR="009E7F0C" w:rsidRPr="00DB2FE6" w:rsidRDefault="009E7F0C" w:rsidP="009E7F0C">
            <w:pPr>
              <w:spacing w:line="240" w:lineRule="auto"/>
              <w:rPr>
                <w:rFonts w:ascii="Times New Roman" w:eastAsia="Tahoma" w:hAnsi="Times New Roman" w:cs="Times New Roman"/>
                <w:noProof/>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1AE5077E"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r>
      <w:tr w:rsidR="0069221D" w:rsidRPr="00DB2FE6" w14:paraId="6CF59615" w14:textId="77777777" w:rsidTr="000A174A">
        <w:tc>
          <w:tcPr>
            <w:tcW w:w="251" w:type="pct"/>
            <w:tcBorders>
              <w:top w:val="single" w:sz="4" w:space="0" w:color="000000"/>
              <w:left w:val="single" w:sz="4" w:space="0" w:color="000000"/>
              <w:bottom w:val="single" w:sz="4" w:space="0" w:color="000000"/>
              <w:right w:val="single" w:sz="4" w:space="0" w:color="000000"/>
            </w:tcBorders>
          </w:tcPr>
          <w:p w14:paraId="158DC7B0" w14:textId="77777777" w:rsidR="009E7F0C" w:rsidRPr="00DB2FE6" w:rsidRDefault="009E7F0C" w:rsidP="00995DBE">
            <w:pPr>
              <w:spacing w:line="240" w:lineRule="auto"/>
              <w:ind w:firstLine="22"/>
              <w:jc w:val="center"/>
              <w:rPr>
                <w:rFonts w:ascii="Times New Roman" w:eastAsia="Tahoma" w:hAnsi="Times New Roman" w:cs="Times New Roman"/>
                <w:noProof/>
                <w:sz w:val="24"/>
                <w:szCs w:val="24"/>
              </w:rPr>
            </w:pPr>
            <w:r w:rsidRPr="00DB2FE6">
              <w:rPr>
                <w:rFonts w:ascii="Times New Roman" w:eastAsia="Tahoma" w:hAnsi="Times New Roman" w:cs="Times New Roman"/>
                <w:noProof/>
                <w:sz w:val="24"/>
                <w:szCs w:val="24"/>
              </w:rPr>
              <w:t>....</w:t>
            </w:r>
          </w:p>
        </w:tc>
        <w:tc>
          <w:tcPr>
            <w:tcW w:w="962" w:type="pct"/>
            <w:tcBorders>
              <w:top w:val="single" w:sz="4" w:space="0" w:color="000000"/>
              <w:left w:val="single" w:sz="4" w:space="0" w:color="000000"/>
              <w:bottom w:val="single" w:sz="4" w:space="0" w:color="000000"/>
              <w:right w:val="single" w:sz="4" w:space="0" w:color="000000"/>
            </w:tcBorders>
          </w:tcPr>
          <w:p w14:paraId="7B326D05" w14:textId="77777777" w:rsidR="009E7F0C" w:rsidRPr="00DB2FE6" w:rsidRDefault="009E7F0C" w:rsidP="009E7F0C">
            <w:pPr>
              <w:spacing w:line="240" w:lineRule="auto"/>
              <w:ind w:firstLine="55"/>
              <w:rPr>
                <w:rFonts w:ascii="Times New Roman" w:eastAsia="Tahoma" w:hAnsi="Times New Roman" w:cs="Times New Roman"/>
                <w:noProof/>
                <w:sz w:val="24"/>
                <w:szCs w:val="24"/>
              </w:rPr>
            </w:pPr>
          </w:p>
        </w:tc>
        <w:tc>
          <w:tcPr>
            <w:tcW w:w="508" w:type="pct"/>
            <w:tcBorders>
              <w:top w:val="single" w:sz="4" w:space="0" w:color="000000"/>
              <w:left w:val="single" w:sz="4" w:space="0" w:color="000000"/>
              <w:bottom w:val="single" w:sz="4" w:space="0" w:color="000000"/>
              <w:right w:val="single" w:sz="4" w:space="0" w:color="000000"/>
            </w:tcBorders>
          </w:tcPr>
          <w:p w14:paraId="588D60F6"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1421" w:type="pct"/>
            <w:tcBorders>
              <w:top w:val="single" w:sz="4" w:space="0" w:color="000000"/>
              <w:left w:val="single" w:sz="4" w:space="0" w:color="000000"/>
              <w:bottom w:val="single" w:sz="4" w:space="0" w:color="000000"/>
              <w:right w:val="single" w:sz="4" w:space="0" w:color="000000"/>
            </w:tcBorders>
          </w:tcPr>
          <w:p w14:paraId="42CD98DB" w14:textId="77777777" w:rsidR="009E7F0C" w:rsidRPr="00DB2FE6" w:rsidRDefault="009E7F0C" w:rsidP="009E7F0C">
            <w:pPr>
              <w:spacing w:line="240" w:lineRule="auto"/>
              <w:ind w:left="-114" w:firstLine="142"/>
              <w:rPr>
                <w:rFonts w:ascii="Times New Roman" w:eastAsia="Tahoma" w:hAnsi="Times New Roman" w:cs="Times New Roman"/>
                <w:noProof/>
                <w:sz w:val="24"/>
                <w:szCs w:val="24"/>
              </w:rPr>
            </w:pPr>
          </w:p>
        </w:tc>
        <w:tc>
          <w:tcPr>
            <w:tcW w:w="461" w:type="pct"/>
            <w:tcBorders>
              <w:top w:val="single" w:sz="4" w:space="0" w:color="000000"/>
              <w:left w:val="single" w:sz="4" w:space="0" w:color="000000"/>
              <w:bottom w:val="single" w:sz="4" w:space="0" w:color="000000"/>
              <w:right w:val="single" w:sz="4" w:space="0" w:color="000000"/>
            </w:tcBorders>
          </w:tcPr>
          <w:p w14:paraId="646DDB14"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c>
          <w:tcPr>
            <w:tcW w:w="736" w:type="pct"/>
            <w:tcBorders>
              <w:top w:val="single" w:sz="4" w:space="0" w:color="000000"/>
              <w:left w:val="single" w:sz="4" w:space="0" w:color="000000"/>
              <w:bottom w:val="single" w:sz="4" w:space="0" w:color="000000"/>
              <w:right w:val="single" w:sz="4" w:space="0" w:color="000000"/>
            </w:tcBorders>
          </w:tcPr>
          <w:p w14:paraId="657A8014" w14:textId="77777777" w:rsidR="009E7F0C" w:rsidRPr="00DB2FE6" w:rsidRDefault="009E7F0C" w:rsidP="009E7F0C">
            <w:pPr>
              <w:spacing w:line="240" w:lineRule="auto"/>
              <w:rPr>
                <w:rFonts w:ascii="Times New Roman" w:eastAsia="Tahoma" w:hAnsi="Times New Roman" w:cs="Times New Roman"/>
                <w:noProof/>
                <w:sz w:val="24"/>
                <w:szCs w:val="24"/>
              </w:rPr>
            </w:pPr>
          </w:p>
        </w:tc>
        <w:tc>
          <w:tcPr>
            <w:tcW w:w="662" w:type="pct"/>
            <w:tcBorders>
              <w:top w:val="single" w:sz="4" w:space="0" w:color="000000"/>
              <w:left w:val="single" w:sz="4" w:space="0" w:color="000000"/>
              <w:bottom w:val="single" w:sz="4" w:space="0" w:color="000000"/>
              <w:right w:val="single" w:sz="4" w:space="0" w:color="000000"/>
            </w:tcBorders>
          </w:tcPr>
          <w:p w14:paraId="27907C19" w14:textId="77777777" w:rsidR="009E7F0C" w:rsidRPr="00DB2FE6" w:rsidRDefault="009E7F0C" w:rsidP="009E7F0C">
            <w:pPr>
              <w:spacing w:line="240" w:lineRule="auto"/>
              <w:ind w:firstLine="567"/>
              <w:rPr>
                <w:rFonts w:ascii="Times New Roman" w:eastAsia="Tahoma" w:hAnsi="Times New Roman" w:cs="Times New Roman"/>
                <w:noProof/>
                <w:sz w:val="24"/>
                <w:szCs w:val="24"/>
              </w:rPr>
            </w:pPr>
          </w:p>
        </w:tc>
      </w:tr>
    </w:tbl>
    <w:p w14:paraId="248B9D04" w14:textId="603EFEDE" w:rsidR="009E7F0C" w:rsidRPr="00DB2FE6" w:rsidRDefault="009E7F0C" w:rsidP="0069221D">
      <w:pPr>
        <w:spacing w:after="0" w:line="240" w:lineRule="auto"/>
        <w:ind w:right="-462"/>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 xml:space="preserve">*Turi būti pateiktas užsakovo (-ų) atsiliepimas apie tiekėjo </w:t>
      </w:r>
      <w:r w:rsidR="00942E88" w:rsidRPr="00DB2FE6">
        <w:rPr>
          <w:rFonts w:ascii="Times New Roman" w:eastAsia="Times New Roman" w:hAnsi="Times New Roman" w:cs="Times New Roman"/>
          <w:noProof/>
          <w:sz w:val="24"/>
          <w:szCs w:val="24"/>
        </w:rPr>
        <w:t xml:space="preserve">savo jėgomis </w:t>
      </w:r>
      <w:r w:rsidRPr="00DB2FE6">
        <w:rPr>
          <w:rFonts w:ascii="Times New Roman" w:eastAsia="Times New Roman" w:hAnsi="Times New Roman" w:cs="Times New Roman"/>
          <w:noProof/>
          <w:sz w:val="24"/>
          <w:szCs w:val="24"/>
        </w:rPr>
        <w:t>suteiktas paslaugas pagal įvykdytą arba vykdomą kiekvieną nurodytą sutartį. Pateikiamoje pažymoje turi būti nurodytas paslaugų objektas ir (ar) trumpas suteiktų paslaugų aprašymas, suteiktų paslaugų bendra suma, paslaugų teikimo laikotarpis (pradžia</w:t>
      </w:r>
      <w:r w:rsidR="00942E88" w:rsidRPr="00DB2FE6">
        <w:rPr>
          <w:rFonts w:ascii="Times New Roman" w:eastAsia="Times New Roman" w:hAnsi="Times New Roman" w:cs="Times New Roman"/>
          <w:noProof/>
          <w:sz w:val="24"/>
          <w:szCs w:val="24"/>
        </w:rPr>
        <w:t xml:space="preserve"> </w:t>
      </w:r>
      <w:r w:rsidRPr="00DB2FE6">
        <w:rPr>
          <w:rFonts w:ascii="Times New Roman" w:eastAsia="Times New Roman" w:hAnsi="Times New Roman" w:cs="Times New Roman"/>
          <w:noProof/>
          <w:sz w:val="24"/>
          <w:szCs w:val="24"/>
        </w:rPr>
        <w:t>–</w:t>
      </w:r>
      <w:r w:rsidR="00942E88" w:rsidRPr="00DB2FE6">
        <w:rPr>
          <w:rFonts w:ascii="Times New Roman" w:eastAsia="Times New Roman" w:hAnsi="Times New Roman" w:cs="Times New Roman"/>
          <w:noProof/>
          <w:sz w:val="24"/>
          <w:szCs w:val="24"/>
        </w:rPr>
        <w:t xml:space="preserve"> </w:t>
      </w:r>
      <w:r w:rsidRPr="00DB2FE6">
        <w:rPr>
          <w:rFonts w:ascii="Times New Roman" w:eastAsia="Times New Roman" w:hAnsi="Times New Roman" w:cs="Times New Roman"/>
          <w:noProof/>
          <w:sz w:val="24"/>
          <w:szCs w:val="24"/>
        </w:rPr>
        <w:t>pabaiga „nuo – iki“ mėnesio tikslumu), užsakovas, ir informacija, ar paslaugos buvo suteiktos tinkamai.</w:t>
      </w:r>
    </w:p>
    <w:p w14:paraId="1B135FD2" w14:textId="77777777" w:rsidR="009E7F0C" w:rsidRPr="00DB2FE6" w:rsidRDefault="009E7F0C" w:rsidP="0069221D">
      <w:pPr>
        <w:spacing w:after="0" w:line="240" w:lineRule="auto"/>
        <w:ind w:right="-462"/>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Jeigu pateikiama informacija apie vykdomą sutartį, turi būti aiškiai nurodyta, kokios renginių organizavimo paslaugos buvo suteiktos.</w:t>
      </w:r>
    </w:p>
    <w:p w14:paraId="514FCC10" w14:textId="77777777" w:rsidR="009E7F0C" w:rsidRPr="00DB2FE6" w:rsidRDefault="009E7F0C" w:rsidP="0018002D">
      <w:pPr>
        <w:spacing w:after="0" w:line="240" w:lineRule="auto"/>
        <w:ind w:right="-462"/>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p w14:paraId="7D54544E" w14:textId="77777777" w:rsidR="009E7F0C" w:rsidRPr="00DB2FE6" w:rsidRDefault="009E7F0C" w:rsidP="0018002D">
      <w:pPr>
        <w:spacing w:after="0" w:line="240" w:lineRule="auto"/>
        <w:ind w:right="-1023"/>
        <w:jc w:val="both"/>
        <w:rPr>
          <w:rFonts w:ascii="Times New Roman" w:eastAsia="Times New Roman" w:hAnsi="Times New Roman" w:cs="Times New Roman"/>
          <w:noProof/>
          <w:sz w:val="24"/>
          <w:szCs w:val="24"/>
        </w:rPr>
      </w:pPr>
    </w:p>
    <w:p w14:paraId="27333404" w14:textId="72ADB354" w:rsidR="009E7F0C" w:rsidRPr="00DB2FE6" w:rsidRDefault="009E7F0C" w:rsidP="0018002D">
      <w:pPr>
        <w:spacing w:after="0" w:line="240" w:lineRule="auto"/>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___________________________________________</w:t>
      </w:r>
      <w:r w:rsidRPr="00DB2FE6">
        <w:rPr>
          <w:rFonts w:ascii="Times New Roman" w:eastAsia="Times New Roman" w:hAnsi="Times New Roman" w:cs="Times New Roman"/>
          <w:noProof/>
          <w:sz w:val="24"/>
          <w:szCs w:val="24"/>
        </w:rPr>
        <w:tab/>
        <w:t>_______________</w:t>
      </w:r>
      <w:r w:rsidR="009B54DC" w:rsidRPr="00DB2FE6">
        <w:rPr>
          <w:rFonts w:ascii="Times New Roman" w:eastAsia="Times New Roman" w:hAnsi="Times New Roman" w:cs="Times New Roman"/>
          <w:noProof/>
          <w:sz w:val="24"/>
          <w:szCs w:val="24"/>
        </w:rPr>
        <w:t>_____</w:t>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0018002D" w:rsidRPr="00DB2FE6">
        <w:rPr>
          <w:rFonts w:ascii="Times New Roman" w:eastAsia="Times New Roman" w:hAnsi="Times New Roman" w:cs="Times New Roman"/>
          <w:noProof/>
          <w:sz w:val="24"/>
          <w:szCs w:val="24"/>
        </w:rPr>
        <w:t>_________________________</w:t>
      </w:r>
    </w:p>
    <w:p w14:paraId="725F44B5" w14:textId="42D50B2F" w:rsidR="009E7F0C" w:rsidRPr="00DB2FE6" w:rsidRDefault="009E7F0C" w:rsidP="0018002D">
      <w:pPr>
        <w:spacing w:after="0" w:line="240" w:lineRule="auto"/>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Tiekėjo vadovo arba jo įgalioto asmens pareigų pavadinimas, vardas, pavardė)</w:t>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t>Parašas</w:t>
      </w:r>
    </w:p>
    <w:p w14:paraId="49E0E107" w14:textId="77777777" w:rsidR="009E7F0C" w:rsidRPr="00DB2FE6" w:rsidRDefault="009E7F0C" w:rsidP="009E7F0C">
      <w:pPr>
        <w:spacing w:line="259" w:lineRule="auto"/>
        <w:rPr>
          <w:rFonts w:ascii="Times New Roman" w:eastAsia="Calibri" w:hAnsi="Times New Roman" w:cs="Times New Roman"/>
          <w:kern w:val="2"/>
          <w:sz w:val="24"/>
          <w:szCs w:val="24"/>
          <w:lang w:eastAsia="en-US"/>
          <w14:ligatures w14:val="standardContextual"/>
        </w:rPr>
      </w:pPr>
      <w:r w:rsidRPr="00DB2FE6">
        <w:rPr>
          <w:rFonts w:ascii="Times New Roman" w:eastAsia="Calibri" w:hAnsi="Times New Roman" w:cs="Times New Roman"/>
          <w:kern w:val="2"/>
          <w:sz w:val="24"/>
          <w:szCs w:val="24"/>
          <w:lang w:eastAsia="en-US"/>
          <w14:ligatures w14:val="standardContextual"/>
        </w:rPr>
        <w:br w:type="page"/>
      </w:r>
    </w:p>
    <w:p w14:paraId="25614B50" w14:textId="3B86A3BA" w:rsidR="005B23E5" w:rsidRPr="00DB2FE6" w:rsidRDefault="005B23E5" w:rsidP="005B23E5">
      <w:pPr>
        <w:pStyle w:val="Heading2"/>
        <w:tabs>
          <w:tab w:val="left" w:pos="8505"/>
        </w:tabs>
        <w:spacing w:before="0"/>
        <w:ind w:left="8505"/>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t>Specialiųjų pirkimo sąlygų 4 pried</w:t>
      </w:r>
      <w:r w:rsidR="00937AEE" w:rsidRPr="00DB2FE6">
        <w:rPr>
          <w:rFonts w:ascii="Times New Roman" w:eastAsia="Calibri" w:hAnsi="Times New Roman" w:cs="Times New Roman"/>
          <w:color w:val="000000" w:themeColor="text1"/>
          <w:sz w:val="24"/>
          <w:szCs w:val="24"/>
        </w:rPr>
        <w:t>o</w:t>
      </w:r>
      <w:r w:rsidRPr="00DB2FE6">
        <w:rPr>
          <w:rFonts w:ascii="Times New Roman" w:eastAsia="Calibri" w:hAnsi="Times New Roman" w:cs="Times New Roman"/>
          <w:color w:val="000000" w:themeColor="text1"/>
          <w:sz w:val="24"/>
          <w:szCs w:val="24"/>
        </w:rPr>
        <w:t xml:space="preserve"> „Tiekėjų kvalifikacijos reikalavimai ir reikalaujami kokybės bei aplinkos apsaugos vadybos sistemų standartai“</w:t>
      </w:r>
    </w:p>
    <w:p w14:paraId="53259585" w14:textId="43B6A7DE" w:rsidR="009E7F0C" w:rsidRPr="00DB2FE6" w:rsidRDefault="005B23E5" w:rsidP="005B23E5">
      <w:pPr>
        <w:autoSpaceDE w:val="0"/>
        <w:autoSpaceDN w:val="0"/>
        <w:adjustRightInd w:val="0"/>
        <w:spacing w:after="0" w:line="240" w:lineRule="auto"/>
        <w:ind w:left="8789" w:hanging="284"/>
        <w:rPr>
          <w:rFonts w:ascii="Times New Roman" w:eastAsia="Times New Roman" w:hAnsi="Times New Roman" w:cs="Times New Roman"/>
          <w:bCs/>
          <w:noProof/>
          <w:sz w:val="24"/>
          <w:szCs w:val="24"/>
          <w:lang w:eastAsia="en-US"/>
        </w:rPr>
      </w:pPr>
      <w:r w:rsidRPr="00DB2FE6">
        <w:rPr>
          <w:rFonts w:ascii="Times New Roman" w:eastAsia="Times New Roman" w:hAnsi="Times New Roman" w:cs="Times New Roman"/>
          <w:bCs/>
          <w:noProof/>
          <w:sz w:val="24"/>
          <w:szCs w:val="24"/>
          <w:lang w:eastAsia="en-US"/>
        </w:rPr>
        <w:t>p</w:t>
      </w:r>
      <w:r w:rsidR="009E7F0C" w:rsidRPr="00DB2FE6">
        <w:rPr>
          <w:rFonts w:ascii="Times New Roman" w:eastAsia="Times New Roman" w:hAnsi="Times New Roman" w:cs="Times New Roman"/>
          <w:bCs/>
          <w:noProof/>
          <w:sz w:val="24"/>
          <w:szCs w:val="24"/>
          <w:lang w:eastAsia="en-US"/>
        </w:rPr>
        <w:t>riedas Nr. 2</w:t>
      </w:r>
    </w:p>
    <w:p w14:paraId="63E5F032" w14:textId="77777777" w:rsidR="009E7F0C" w:rsidRPr="00DB2FE6" w:rsidRDefault="009E7F0C" w:rsidP="009E7F0C">
      <w:pPr>
        <w:autoSpaceDE w:val="0"/>
        <w:autoSpaceDN w:val="0"/>
        <w:adjustRightInd w:val="0"/>
        <w:spacing w:after="0" w:line="240" w:lineRule="auto"/>
        <w:jc w:val="center"/>
        <w:rPr>
          <w:rFonts w:ascii="Times New Roman" w:eastAsia="Times New Roman" w:hAnsi="Times New Roman" w:cs="Times New Roman"/>
          <w:b/>
          <w:noProof/>
          <w:sz w:val="24"/>
          <w:szCs w:val="24"/>
          <w:lang w:eastAsia="en-US"/>
        </w:rPr>
      </w:pPr>
    </w:p>
    <w:p w14:paraId="073CA90D" w14:textId="77777777" w:rsidR="009E7F0C" w:rsidRPr="00DB2FE6" w:rsidRDefault="009E7F0C" w:rsidP="009E7F0C">
      <w:pPr>
        <w:autoSpaceDE w:val="0"/>
        <w:autoSpaceDN w:val="0"/>
        <w:adjustRightInd w:val="0"/>
        <w:spacing w:after="0" w:line="240" w:lineRule="auto"/>
        <w:jc w:val="center"/>
        <w:rPr>
          <w:rFonts w:ascii="Times New Roman" w:eastAsia="Times New Roman" w:hAnsi="Times New Roman" w:cs="Times New Roman"/>
          <w:b/>
          <w:noProof/>
          <w:sz w:val="24"/>
          <w:szCs w:val="24"/>
          <w:lang w:eastAsia="en-US"/>
        </w:rPr>
      </w:pPr>
      <w:r w:rsidRPr="00DB2FE6">
        <w:rPr>
          <w:rFonts w:ascii="Times New Roman" w:eastAsia="Times New Roman" w:hAnsi="Times New Roman" w:cs="Times New Roman"/>
          <w:b/>
          <w:noProof/>
          <w:sz w:val="24"/>
          <w:szCs w:val="24"/>
          <w:lang w:eastAsia="en-US"/>
        </w:rPr>
        <w:t>UŽSAKOVO ATSILIEPIMAS APIE TIEKĖJO SUTEIKTAS PASLAUGAS*</w:t>
      </w:r>
    </w:p>
    <w:p w14:paraId="3D2E0701" w14:textId="77777777" w:rsidR="009E7F0C" w:rsidRPr="00DB2FE6" w:rsidRDefault="009E7F0C" w:rsidP="009E7F0C">
      <w:pPr>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en-US"/>
        </w:rPr>
      </w:pPr>
    </w:p>
    <w:p w14:paraId="29CF7C71" w14:textId="77777777" w:rsidR="009E7F0C" w:rsidRPr="00DB2FE6" w:rsidRDefault="009E7F0C" w:rsidP="009E7F0C">
      <w:pPr>
        <w:autoSpaceDE w:val="0"/>
        <w:autoSpaceDN w:val="0"/>
        <w:adjustRightInd w:val="0"/>
        <w:spacing w:after="0" w:line="240" w:lineRule="auto"/>
        <w:ind w:right="-739" w:firstLine="567"/>
        <w:jc w:val="both"/>
        <w:rPr>
          <w:rFonts w:ascii="Times New Roman" w:eastAsia="Times New Roman" w:hAnsi="Times New Roman" w:cs="Times New Roman"/>
          <w:noProof/>
          <w:sz w:val="24"/>
          <w:szCs w:val="24"/>
          <w:lang w:eastAsia="en-US"/>
        </w:rPr>
      </w:pPr>
      <w:r w:rsidRPr="00DB2FE6">
        <w:rPr>
          <w:rFonts w:ascii="Times New Roman" w:eastAsia="Times New Roman" w:hAnsi="Times New Roman" w:cs="Times New Roman"/>
          <w:noProof/>
          <w:sz w:val="24"/>
          <w:szCs w:val="24"/>
          <w:lang w:eastAsia="en-US"/>
        </w:rPr>
        <w:t>Užsakovo (paslaugų gavėjo) atsiliepimas</w:t>
      </w:r>
      <w:r w:rsidRPr="00DB2FE6">
        <w:rPr>
          <w:rFonts w:ascii="Times New Roman" w:eastAsia="Times New Roman" w:hAnsi="Times New Roman" w:cs="Times New Roman"/>
          <w:b/>
          <w:noProof/>
          <w:sz w:val="24"/>
          <w:szCs w:val="24"/>
          <w:lang w:eastAsia="en-US"/>
        </w:rPr>
        <w:t xml:space="preserve"> </w:t>
      </w:r>
      <w:r w:rsidRPr="00DB2FE6">
        <w:rPr>
          <w:rFonts w:ascii="Times New Roman" w:eastAsia="Times New Roman" w:hAnsi="Times New Roman" w:cs="Times New Roman"/>
          <w:noProof/>
          <w:sz w:val="24"/>
          <w:szCs w:val="24"/>
          <w:lang w:eastAsia="en-US"/>
        </w:rPr>
        <w:t>apie tiekėjo suteiktas paslaugas pagal įvykdytą (-as) arba vykdomą (-as) sutartį (-is) turi būti pateiktas ant oficialaus užsakovo (įstaigos / įmonės) blanko ir pasirašytas užsakovo vadovo arba jo įgalioto asmens.</w:t>
      </w:r>
    </w:p>
    <w:p w14:paraId="5495CD20" w14:textId="166B0972" w:rsidR="001C35F5" w:rsidRPr="00DB2FE6" w:rsidRDefault="001C35F5" w:rsidP="001C35F5">
      <w:pPr>
        <w:autoSpaceDE w:val="0"/>
        <w:autoSpaceDN w:val="0"/>
        <w:adjustRightInd w:val="0"/>
        <w:spacing w:after="0" w:line="240" w:lineRule="auto"/>
        <w:ind w:right="-745" w:firstLine="567"/>
        <w:jc w:val="both"/>
        <w:rPr>
          <w:rFonts w:ascii="Times New Roman" w:eastAsia="Times New Roman" w:hAnsi="Times New Roman" w:cs="Times New Roman"/>
          <w:noProof/>
          <w:sz w:val="24"/>
          <w:szCs w:val="24"/>
          <w:lang w:eastAsia="en-US"/>
        </w:rPr>
      </w:pPr>
      <w:r w:rsidRPr="00DB2FE6">
        <w:rPr>
          <w:rFonts w:ascii="Times New Roman" w:eastAsia="Times New Roman" w:hAnsi="Times New Roman" w:cs="Times New Roman"/>
          <w:b/>
          <w:bCs/>
          <w:noProof/>
          <w:sz w:val="24"/>
          <w:szCs w:val="24"/>
          <w:lang w:eastAsia="en-US"/>
        </w:rPr>
        <w:t>Galimas laimėtojas</w:t>
      </w:r>
      <w:r w:rsidRPr="00DB2FE6">
        <w:rPr>
          <w:rFonts w:ascii="Times New Roman" w:eastAsia="Times New Roman" w:hAnsi="Times New Roman" w:cs="Times New Roman"/>
          <w:noProof/>
          <w:sz w:val="24"/>
          <w:szCs w:val="24"/>
          <w:lang w:eastAsia="en-US"/>
        </w:rPr>
        <w:t xml:space="preserve"> perkančiosios organizacijos prašymu turės pateikti informaciją apie tiekėjo atitiktį specialiųjų pirkimo sąlygų 4 priedo „Tiekėjų kvalifikacijos reikalavimai ir reikalaujami kokybės bei aplinkos apsaugos vadybos sistemų standartai“ lentelės 1 punkte nustatytam kvalifikacijos reikalavimui:</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9792"/>
      </w:tblGrid>
      <w:tr w:rsidR="009E7F0C" w:rsidRPr="00DB2FE6" w14:paraId="176087BB" w14:textId="77777777" w:rsidTr="00DF0619">
        <w:tc>
          <w:tcPr>
            <w:tcW w:w="1572" w:type="pct"/>
          </w:tcPr>
          <w:p w14:paraId="6E1DDBAB" w14:textId="77777777" w:rsidR="009E7F0C" w:rsidRPr="00DB2FE6" w:rsidRDefault="009E7F0C" w:rsidP="009E7F0C">
            <w:pPr>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bCs/>
                <w:noProof/>
                <w:sz w:val="24"/>
                <w:szCs w:val="24"/>
              </w:rPr>
              <w:t>Užsakovas</w:t>
            </w:r>
          </w:p>
        </w:tc>
        <w:tc>
          <w:tcPr>
            <w:tcW w:w="3428" w:type="pct"/>
          </w:tcPr>
          <w:p w14:paraId="0A812476" w14:textId="77777777" w:rsidR="009E7F0C" w:rsidRPr="00DB2FE6" w:rsidRDefault="009E7F0C" w:rsidP="009E7F0C">
            <w:pPr>
              <w:spacing w:after="0" w:line="240" w:lineRule="auto"/>
              <w:jc w:val="both"/>
              <w:rPr>
                <w:rFonts w:ascii="Times New Roman" w:eastAsia="Times New Roman" w:hAnsi="Times New Roman" w:cs="Times New Roman"/>
                <w:b/>
                <w:bCs/>
                <w:iCs/>
                <w:noProof/>
                <w:sz w:val="24"/>
                <w:szCs w:val="24"/>
              </w:rPr>
            </w:pPr>
            <w:r w:rsidRPr="00DB2FE6">
              <w:rPr>
                <w:rFonts w:ascii="Times New Roman" w:eastAsia="Times New Roman" w:hAnsi="Times New Roman" w:cs="Times New Roman"/>
                <w:iCs/>
                <w:noProof/>
                <w:sz w:val="24"/>
                <w:szCs w:val="24"/>
              </w:rPr>
              <w:t>(pavadinimas, adresas, tel., el. p., kontaktinis asmuo: jo pareigos, vardas, pavardė, tel. el. p.)</w:t>
            </w:r>
          </w:p>
        </w:tc>
      </w:tr>
      <w:tr w:rsidR="009E7F0C" w:rsidRPr="00DB2FE6" w14:paraId="4F34FA6F" w14:textId="77777777" w:rsidTr="00DF0619">
        <w:tc>
          <w:tcPr>
            <w:tcW w:w="1572" w:type="pct"/>
          </w:tcPr>
          <w:p w14:paraId="6D43C1A2" w14:textId="77777777" w:rsidR="009E7F0C" w:rsidRPr="00DB2FE6" w:rsidRDefault="009E7F0C" w:rsidP="009E7F0C">
            <w:pPr>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bCs/>
                <w:noProof/>
                <w:sz w:val="24"/>
                <w:szCs w:val="24"/>
              </w:rPr>
              <w:br w:type="page"/>
              <w:t>Sutarties pavadinimas</w:t>
            </w:r>
          </w:p>
        </w:tc>
        <w:tc>
          <w:tcPr>
            <w:tcW w:w="3428" w:type="pct"/>
          </w:tcPr>
          <w:p w14:paraId="5B68669A" w14:textId="77777777" w:rsidR="009E7F0C" w:rsidRPr="00DB2FE6" w:rsidRDefault="009E7F0C" w:rsidP="009E7F0C">
            <w:pPr>
              <w:spacing w:after="0" w:line="240" w:lineRule="auto"/>
              <w:jc w:val="both"/>
              <w:rPr>
                <w:rFonts w:ascii="Times New Roman" w:eastAsia="Times New Roman" w:hAnsi="Times New Roman" w:cs="Times New Roman"/>
                <w:b/>
                <w:bCs/>
                <w:iCs/>
                <w:noProof/>
                <w:sz w:val="24"/>
                <w:szCs w:val="24"/>
              </w:rPr>
            </w:pPr>
          </w:p>
        </w:tc>
      </w:tr>
      <w:tr w:rsidR="009E7F0C" w:rsidRPr="00DB2FE6" w14:paraId="7E388ADF" w14:textId="77777777" w:rsidTr="00DF0619">
        <w:tc>
          <w:tcPr>
            <w:tcW w:w="1572" w:type="pct"/>
          </w:tcPr>
          <w:p w14:paraId="3E786205" w14:textId="77777777" w:rsidR="009E7F0C" w:rsidRPr="00DB2FE6" w:rsidRDefault="009E7F0C" w:rsidP="009E7F0C">
            <w:pPr>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bCs/>
                <w:noProof/>
                <w:sz w:val="24"/>
                <w:szCs w:val="24"/>
              </w:rPr>
              <w:t>Sutarties sudarymo data, galiojimo data ir Nr.</w:t>
            </w:r>
          </w:p>
        </w:tc>
        <w:tc>
          <w:tcPr>
            <w:tcW w:w="3428" w:type="pct"/>
          </w:tcPr>
          <w:p w14:paraId="2B5530A9" w14:textId="77777777" w:rsidR="009E7F0C" w:rsidRPr="00DB2FE6" w:rsidRDefault="009E7F0C" w:rsidP="009E7F0C">
            <w:pPr>
              <w:spacing w:after="0" w:line="240" w:lineRule="auto"/>
              <w:jc w:val="both"/>
              <w:rPr>
                <w:rFonts w:ascii="Times New Roman" w:eastAsia="Times New Roman" w:hAnsi="Times New Roman" w:cs="Times New Roman"/>
                <w:b/>
                <w:bCs/>
                <w:iCs/>
                <w:noProof/>
                <w:sz w:val="24"/>
                <w:szCs w:val="24"/>
              </w:rPr>
            </w:pPr>
          </w:p>
        </w:tc>
      </w:tr>
      <w:tr w:rsidR="009E7F0C" w:rsidRPr="00DB2FE6" w14:paraId="488D4BF7" w14:textId="77777777" w:rsidTr="00DF0619">
        <w:tc>
          <w:tcPr>
            <w:tcW w:w="1572" w:type="pct"/>
          </w:tcPr>
          <w:p w14:paraId="5A349827" w14:textId="77777777" w:rsidR="009E7F0C" w:rsidRPr="00DB2FE6" w:rsidRDefault="009E7F0C" w:rsidP="009E7F0C">
            <w:pPr>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bCs/>
                <w:noProof/>
                <w:sz w:val="24"/>
                <w:szCs w:val="24"/>
              </w:rPr>
              <w:t>Tiekėjo, įvykdžiusio/vykdančio sutartį pavadinimas</w:t>
            </w:r>
          </w:p>
        </w:tc>
        <w:tc>
          <w:tcPr>
            <w:tcW w:w="3428" w:type="pct"/>
          </w:tcPr>
          <w:p w14:paraId="2EBDF5D9" w14:textId="77777777" w:rsidR="009E7F0C" w:rsidRPr="00DB2FE6" w:rsidRDefault="009E7F0C" w:rsidP="009E7F0C">
            <w:pPr>
              <w:spacing w:after="0" w:line="240" w:lineRule="auto"/>
              <w:jc w:val="both"/>
              <w:rPr>
                <w:rFonts w:ascii="Times New Roman" w:eastAsia="Times New Roman" w:hAnsi="Times New Roman" w:cs="Times New Roman"/>
                <w:iCs/>
                <w:noProof/>
                <w:sz w:val="24"/>
                <w:szCs w:val="24"/>
              </w:rPr>
            </w:pPr>
          </w:p>
        </w:tc>
      </w:tr>
      <w:tr w:rsidR="009E7F0C" w:rsidRPr="00DB2FE6" w14:paraId="3B0C14C8" w14:textId="77777777" w:rsidTr="00DF0619">
        <w:tc>
          <w:tcPr>
            <w:tcW w:w="1572" w:type="pct"/>
          </w:tcPr>
          <w:p w14:paraId="6FA81D2B" w14:textId="77777777" w:rsidR="009E7F0C" w:rsidRPr="00DB2FE6" w:rsidRDefault="009E7F0C" w:rsidP="009E7F0C">
            <w:pPr>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bCs/>
                <w:noProof/>
                <w:sz w:val="24"/>
                <w:szCs w:val="24"/>
              </w:rPr>
              <w:t>Sutarties objektas</w:t>
            </w:r>
          </w:p>
        </w:tc>
        <w:tc>
          <w:tcPr>
            <w:tcW w:w="3428" w:type="pct"/>
          </w:tcPr>
          <w:p w14:paraId="1F73DDAE" w14:textId="77777777" w:rsidR="009E7F0C" w:rsidRPr="00DB2FE6" w:rsidRDefault="009E7F0C" w:rsidP="009E7F0C">
            <w:pPr>
              <w:spacing w:after="0" w:line="240" w:lineRule="auto"/>
              <w:jc w:val="both"/>
              <w:rPr>
                <w:rFonts w:ascii="Times New Roman" w:eastAsia="Times New Roman" w:hAnsi="Times New Roman" w:cs="Times New Roman"/>
                <w:iCs/>
                <w:noProof/>
                <w:sz w:val="24"/>
                <w:szCs w:val="24"/>
              </w:rPr>
            </w:pPr>
            <w:r w:rsidRPr="00DB2FE6">
              <w:rPr>
                <w:rFonts w:ascii="Times New Roman" w:eastAsia="Times New Roman" w:hAnsi="Times New Roman" w:cs="Times New Roman"/>
                <w:iCs/>
                <w:noProof/>
                <w:sz w:val="24"/>
                <w:szCs w:val="24"/>
              </w:rPr>
              <w:t>Trumpas sutarties objekto aprašymas (tiekėjo suteiktos paslaugos)</w:t>
            </w:r>
          </w:p>
        </w:tc>
      </w:tr>
      <w:tr w:rsidR="009E7F0C" w:rsidRPr="00DB2FE6" w14:paraId="780057D3" w14:textId="77777777" w:rsidTr="00DF0619">
        <w:tc>
          <w:tcPr>
            <w:tcW w:w="1572" w:type="pct"/>
          </w:tcPr>
          <w:p w14:paraId="59861BD0" w14:textId="77777777" w:rsidR="009E7F0C" w:rsidRPr="00DB2FE6" w:rsidRDefault="009E7F0C" w:rsidP="009E7F0C">
            <w:pPr>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bCs/>
                <w:noProof/>
                <w:sz w:val="24"/>
                <w:szCs w:val="24"/>
              </w:rPr>
              <w:t>Bendra sutarties vertė Eur be PVM</w:t>
            </w:r>
          </w:p>
        </w:tc>
        <w:tc>
          <w:tcPr>
            <w:tcW w:w="3428" w:type="pct"/>
          </w:tcPr>
          <w:p w14:paraId="08E5EEA1" w14:textId="77777777" w:rsidR="009E7F0C" w:rsidRPr="00DB2FE6" w:rsidRDefault="009E7F0C" w:rsidP="009E7F0C">
            <w:pPr>
              <w:spacing w:after="0" w:line="240" w:lineRule="auto"/>
              <w:rPr>
                <w:rFonts w:ascii="Times New Roman" w:eastAsia="Times New Roman" w:hAnsi="Times New Roman" w:cs="Times New Roman"/>
                <w:noProof/>
                <w:sz w:val="24"/>
                <w:szCs w:val="24"/>
              </w:rPr>
            </w:pPr>
          </w:p>
        </w:tc>
      </w:tr>
      <w:tr w:rsidR="009E7F0C" w:rsidRPr="00DB2FE6" w14:paraId="54B57ACE" w14:textId="77777777" w:rsidTr="00DF0619">
        <w:tc>
          <w:tcPr>
            <w:tcW w:w="1572" w:type="pct"/>
          </w:tcPr>
          <w:p w14:paraId="4036227A" w14:textId="77777777" w:rsidR="009E7F0C" w:rsidRPr="00DB2FE6" w:rsidRDefault="009E7F0C" w:rsidP="009E7F0C">
            <w:pPr>
              <w:widowControl w:val="0"/>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noProof/>
                <w:sz w:val="24"/>
                <w:szCs w:val="24"/>
              </w:rPr>
              <w:t xml:space="preserve">Įvykdytos sutarties suteiktų paslaugų vertė Eur be PVM </w:t>
            </w:r>
            <w:r w:rsidRPr="00DB2FE6">
              <w:rPr>
                <w:rFonts w:ascii="Times New Roman" w:eastAsia="Times New Roman" w:hAnsi="Times New Roman" w:cs="Times New Roman"/>
                <w:i/>
                <w:noProof/>
                <w:sz w:val="24"/>
                <w:szCs w:val="24"/>
              </w:rPr>
              <w:t xml:space="preserve">arba </w:t>
            </w:r>
            <w:r w:rsidRPr="00DB2FE6">
              <w:rPr>
                <w:rFonts w:ascii="Times New Roman" w:eastAsia="Times New Roman" w:hAnsi="Times New Roman" w:cs="Times New Roman"/>
                <w:b/>
                <w:noProof/>
                <w:sz w:val="24"/>
                <w:szCs w:val="24"/>
              </w:rPr>
              <w:t>Vykdomos sutarties suteiktų paslaugų vertė Eur be PVM</w:t>
            </w:r>
          </w:p>
        </w:tc>
        <w:tc>
          <w:tcPr>
            <w:tcW w:w="3428" w:type="pct"/>
          </w:tcPr>
          <w:p w14:paraId="77D580A7" w14:textId="77777777" w:rsidR="009E7F0C" w:rsidRPr="00DB2FE6" w:rsidRDefault="009E7F0C" w:rsidP="009E7F0C">
            <w:pPr>
              <w:spacing w:after="0" w:line="240" w:lineRule="auto"/>
              <w:jc w:val="both"/>
              <w:rPr>
                <w:rFonts w:ascii="Times New Roman" w:eastAsia="Times New Roman" w:hAnsi="Times New Roman" w:cs="Times New Roman"/>
                <w:noProof/>
                <w:sz w:val="24"/>
                <w:szCs w:val="24"/>
              </w:rPr>
            </w:pPr>
          </w:p>
        </w:tc>
      </w:tr>
      <w:tr w:rsidR="009E7F0C" w:rsidRPr="00DB2FE6" w14:paraId="67FC1020" w14:textId="77777777" w:rsidTr="00DF0619">
        <w:tc>
          <w:tcPr>
            <w:tcW w:w="1572" w:type="pct"/>
          </w:tcPr>
          <w:p w14:paraId="51351FA7" w14:textId="77777777" w:rsidR="009E7F0C" w:rsidRPr="00DB2FE6" w:rsidRDefault="009E7F0C" w:rsidP="009E7F0C">
            <w:pPr>
              <w:spacing w:after="0" w:line="240" w:lineRule="auto"/>
              <w:rPr>
                <w:rFonts w:ascii="Times New Roman" w:eastAsia="Times New Roman" w:hAnsi="Times New Roman" w:cs="Times New Roman"/>
                <w:b/>
                <w:bCs/>
                <w:noProof/>
                <w:sz w:val="24"/>
                <w:szCs w:val="24"/>
              </w:rPr>
            </w:pPr>
            <w:r w:rsidRPr="00DB2FE6">
              <w:rPr>
                <w:rFonts w:ascii="Times New Roman" w:eastAsia="Times New Roman" w:hAnsi="Times New Roman" w:cs="Times New Roman"/>
                <w:b/>
                <w:bCs/>
                <w:noProof/>
                <w:sz w:val="24"/>
                <w:szCs w:val="24"/>
              </w:rPr>
              <w:t>Tiekėjo suteiktų paslaugų kokybės įvertinimas</w:t>
            </w:r>
          </w:p>
        </w:tc>
        <w:tc>
          <w:tcPr>
            <w:tcW w:w="3428" w:type="pct"/>
          </w:tcPr>
          <w:p w14:paraId="7E0C3C4E" w14:textId="77777777" w:rsidR="009E7F0C" w:rsidRPr="00DB2FE6" w:rsidRDefault="009E7F0C" w:rsidP="009E7F0C">
            <w:pPr>
              <w:spacing w:after="0" w:line="240" w:lineRule="auto"/>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Ar tiekėjas laiku, kokybiškai ir tinkamai suteikė paslaugas, įvykdė sutartinius įsipareigojimus?</w:t>
            </w:r>
          </w:p>
          <w:p w14:paraId="36727918" w14:textId="77777777" w:rsidR="009E7F0C" w:rsidRPr="00DB2FE6" w:rsidRDefault="009E7F0C" w:rsidP="009E7F0C">
            <w:pPr>
              <w:spacing w:after="0" w:line="240" w:lineRule="auto"/>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Ar tiekėjo suteiktos paslaugos tenkino Užsakovo lūkesčius, atitiko techninę specifikaciją?</w:t>
            </w:r>
          </w:p>
          <w:p w14:paraId="609C51D4" w14:textId="77777777" w:rsidR="009E7F0C" w:rsidRPr="00DB2FE6" w:rsidRDefault="009E7F0C" w:rsidP="009E7F0C">
            <w:pPr>
              <w:spacing w:after="0" w:line="240" w:lineRule="auto"/>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Kaip Užsakovas vertina tiekėjo suteiktų paslaugų kokybę?</w:t>
            </w:r>
          </w:p>
        </w:tc>
      </w:tr>
    </w:tbl>
    <w:p w14:paraId="4C037ADC" w14:textId="77777777" w:rsidR="009E7F0C" w:rsidRPr="00DB2FE6" w:rsidRDefault="009E7F0C" w:rsidP="001C30DC">
      <w:pPr>
        <w:widowControl w:val="0"/>
        <w:spacing w:after="0" w:line="240" w:lineRule="auto"/>
        <w:ind w:right="-745"/>
        <w:jc w:val="both"/>
        <w:rPr>
          <w:rFonts w:ascii="Times New Roman" w:eastAsia="Times New Roman" w:hAnsi="Times New Roman" w:cs="Times New Roman"/>
          <w:noProof/>
          <w:color w:val="000000"/>
          <w:sz w:val="24"/>
          <w:szCs w:val="24"/>
        </w:rPr>
      </w:pPr>
      <w:r w:rsidRPr="00DB2FE6">
        <w:rPr>
          <w:rFonts w:ascii="Times New Roman" w:eastAsia="Times New Roman" w:hAnsi="Times New Roman" w:cs="Times New Roman"/>
          <w:b/>
          <w:bCs/>
          <w:noProof/>
          <w:sz w:val="24"/>
          <w:szCs w:val="24"/>
        </w:rPr>
        <w:t>* Pastaba</w:t>
      </w:r>
      <w:r w:rsidRPr="00DB2FE6">
        <w:rPr>
          <w:rFonts w:ascii="Times New Roman" w:eastAsia="Times New Roman" w:hAnsi="Times New Roman" w:cs="Times New Roman"/>
          <w:noProof/>
          <w:sz w:val="24"/>
          <w:szCs w:val="24"/>
        </w:rPr>
        <w:t xml:space="preserve">: </w:t>
      </w:r>
      <w:r w:rsidRPr="00DB2FE6">
        <w:rPr>
          <w:rFonts w:ascii="Times New Roman" w:eastAsia="Times New Roman" w:hAnsi="Times New Roman" w:cs="Times New Roman"/>
          <w:noProof/>
          <w:color w:val="000000"/>
          <w:sz w:val="24"/>
          <w:szCs w:val="24"/>
        </w:rPr>
        <w:t>Jeigu teikiama informacija apie vykdomą (-as) sutartį (-is), laikoma, kad tiekėjo patirtis atitinka keliamą reikalavimą, jei vykdomos (-ų) sutarties (-čių) įvykdyta dalis yra ne mažesnė kaip 70 000,00 Eur be PVM ir atitinka lentelės „Tiekėjų kvalifikacijos reikalavimai“ 1 punkte nustatytą kvalifikacijos reikalavimą.</w:t>
      </w:r>
    </w:p>
    <w:p w14:paraId="588F0D86" w14:textId="7B3B1729" w:rsidR="009E7F0C" w:rsidRPr="00DB2FE6" w:rsidRDefault="009E7F0C" w:rsidP="001C30DC">
      <w:pPr>
        <w:spacing w:after="0" w:line="240" w:lineRule="auto"/>
        <w:ind w:right="-745"/>
        <w:jc w:val="both"/>
        <w:rPr>
          <w:rFonts w:ascii="Times New Roman" w:eastAsia="Times New Roman" w:hAnsi="Times New Roman" w:cs="Times New Roman"/>
          <w:noProof/>
          <w:sz w:val="24"/>
          <w:szCs w:val="24"/>
        </w:rPr>
      </w:pPr>
      <w:r w:rsidRPr="00DB2FE6">
        <w:rPr>
          <w:rFonts w:ascii="Times New Roman" w:eastAsia="Times New Roman" w:hAnsi="Times New Roman" w:cs="Times New Roman"/>
          <w:noProof/>
          <w:sz w:val="24"/>
          <w:szCs w:val="24"/>
        </w:rPr>
        <w:t>___________________________________________</w:t>
      </w:r>
      <w:r w:rsidRPr="00DB2FE6">
        <w:rPr>
          <w:rFonts w:ascii="Times New Roman" w:eastAsia="Times New Roman" w:hAnsi="Times New Roman" w:cs="Times New Roman"/>
          <w:noProof/>
          <w:sz w:val="24"/>
          <w:szCs w:val="24"/>
        </w:rPr>
        <w:tab/>
        <w:t>_____________</w:t>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001C30DC" w:rsidRPr="00DB2FE6">
        <w:rPr>
          <w:rFonts w:ascii="Times New Roman" w:eastAsia="Times New Roman" w:hAnsi="Times New Roman" w:cs="Times New Roman"/>
          <w:noProof/>
          <w:sz w:val="24"/>
          <w:szCs w:val="24"/>
        </w:rPr>
        <w:t>______</w:t>
      </w:r>
      <w:r w:rsidRPr="00DB2FE6">
        <w:rPr>
          <w:rFonts w:ascii="Times New Roman" w:eastAsia="Times New Roman" w:hAnsi="Times New Roman" w:cs="Times New Roman"/>
          <w:noProof/>
          <w:sz w:val="24"/>
          <w:szCs w:val="24"/>
        </w:rPr>
        <w:t>___________________</w:t>
      </w:r>
      <w:r w:rsidR="001C30DC" w:rsidRPr="00DB2FE6">
        <w:rPr>
          <w:rFonts w:ascii="Times New Roman" w:eastAsia="Times New Roman" w:hAnsi="Times New Roman" w:cs="Times New Roman"/>
          <w:noProof/>
          <w:sz w:val="24"/>
          <w:szCs w:val="24"/>
        </w:rPr>
        <w:t>_______</w:t>
      </w:r>
    </w:p>
    <w:p w14:paraId="0DB8D79C" w14:textId="15AF251B" w:rsidR="009E7F0C" w:rsidRPr="00DB2FE6" w:rsidRDefault="009E7F0C" w:rsidP="001C30DC">
      <w:pPr>
        <w:spacing w:after="0" w:line="240" w:lineRule="auto"/>
        <w:rPr>
          <w:rFonts w:ascii="Times New Roman" w:eastAsiaTheme="minorHAnsi" w:hAnsi="Times New Roman" w:cs="Times New Roman"/>
          <w:b/>
          <w:bCs/>
          <w:sz w:val="24"/>
          <w:szCs w:val="24"/>
        </w:rPr>
        <w:sectPr w:rsidR="009E7F0C" w:rsidRPr="00DB2FE6" w:rsidSect="00552C79">
          <w:footerReference w:type="first" r:id="rId23"/>
          <w:pgSz w:w="15840" w:h="12240" w:orient="landscape"/>
          <w:pgMar w:top="1134" w:right="1134" w:bottom="567" w:left="1134" w:header="720" w:footer="720" w:gutter="0"/>
          <w:pgNumType w:start="32"/>
          <w:cols w:space="720"/>
          <w:titlePg/>
          <w:docGrid w:linePitch="360"/>
        </w:sectPr>
      </w:pPr>
      <w:r w:rsidRPr="00DB2FE6">
        <w:rPr>
          <w:rFonts w:ascii="Times New Roman" w:eastAsia="Times New Roman" w:hAnsi="Times New Roman" w:cs="Times New Roman"/>
          <w:noProof/>
          <w:sz w:val="24"/>
          <w:szCs w:val="24"/>
        </w:rPr>
        <w:t>Užsakovas (vadovo arba jo įgalioto asmens pareig</w:t>
      </w:r>
      <w:r w:rsidR="001C30DC" w:rsidRPr="00DB2FE6">
        <w:rPr>
          <w:rFonts w:ascii="Times New Roman" w:eastAsia="Times New Roman" w:hAnsi="Times New Roman" w:cs="Times New Roman"/>
          <w:noProof/>
          <w:sz w:val="24"/>
          <w:szCs w:val="24"/>
        </w:rPr>
        <w:t>os</w:t>
      </w:r>
      <w:r w:rsidRPr="00DB2FE6">
        <w:rPr>
          <w:rFonts w:ascii="Times New Roman" w:eastAsia="Times New Roman" w:hAnsi="Times New Roman" w:cs="Times New Roman"/>
          <w:noProof/>
          <w:sz w:val="24"/>
          <w:szCs w:val="24"/>
        </w:rPr>
        <w:t>, vardas, pavardė)</w:t>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Pr="00DB2FE6">
        <w:rPr>
          <w:rFonts w:ascii="Times New Roman" w:eastAsia="Times New Roman" w:hAnsi="Times New Roman" w:cs="Times New Roman"/>
          <w:noProof/>
          <w:sz w:val="24"/>
          <w:szCs w:val="24"/>
        </w:rPr>
        <w:tab/>
      </w:r>
      <w:r w:rsidR="001C30DC" w:rsidRPr="00DB2FE6">
        <w:rPr>
          <w:rFonts w:ascii="Times New Roman" w:eastAsia="Times New Roman" w:hAnsi="Times New Roman" w:cs="Times New Roman"/>
          <w:noProof/>
          <w:sz w:val="24"/>
          <w:szCs w:val="24"/>
        </w:rPr>
        <w:t xml:space="preserve">                       </w:t>
      </w:r>
      <w:r w:rsidRPr="00DB2FE6">
        <w:rPr>
          <w:rFonts w:ascii="Times New Roman" w:eastAsia="Times New Roman" w:hAnsi="Times New Roman" w:cs="Times New Roman"/>
          <w:noProof/>
          <w:sz w:val="24"/>
          <w:szCs w:val="24"/>
        </w:rPr>
        <w:t>(Parašas)</w:t>
      </w:r>
    </w:p>
    <w:p w14:paraId="5D0FDE6E" w14:textId="61BFAFE0" w:rsidR="008D704D" w:rsidRPr="00DB2FE6" w:rsidRDefault="00E63BE5" w:rsidP="008D704D">
      <w:pPr>
        <w:pStyle w:val="Heading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26333943"/>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5</w:t>
      </w:r>
      <w:r w:rsidR="008D704D" w:rsidRPr="00DB2FE6">
        <w:rPr>
          <w:rFonts w:ascii="Times New Roman" w:eastAsia="Calibri" w:hAnsi="Times New Roman" w:cs="Times New Roman"/>
          <w:color w:val="000000" w:themeColor="text1"/>
          <w:sz w:val="24"/>
          <w:szCs w:val="24"/>
        </w:rPr>
        <w:t xml:space="preserve"> priedas „EBVPD“ </w:t>
      </w:r>
      <w:r w:rsidR="008D704D" w:rsidRPr="00DB2FE6">
        <w:rPr>
          <w:rFonts w:ascii="Times New Roman" w:hAnsi="Times New Roman" w:cs="Times New Roman"/>
          <w:color w:val="000000" w:themeColor="text1"/>
          <w:sz w:val="24"/>
          <w:szCs w:val="24"/>
        </w:rPr>
        <w:t>(XML formatu)</w:t>
      </w:r>
      <w:bookmarkEnd w:id="56"/>
      <w:bookmarkEnd w:id="57"/>
      <w:bookmarkEnd w:id="58"/>
      <w:bookmarkEnd w:id="59"/>
    </w:p>
    <w:p w14:paraId="1E33CF75" w14:textId="0E2F80D8" w:rsidR="002F396F" w:rsidRPr="00DB2FE6" w:rsidRDefault="002F396F" w:rsidP="00DE290C">
      <w:pPr>
        <w:rPr>
          <w:rFonts w:ascii="Times New Roman" w:hAnsi="Times New Roman" w:cs="Times New Roman"/>
          <w:b/>
          <w:bCs/>
          <w:smallCaps/>
          <w:sz w:val="24"/>
          <w:szCs w:val="24"/>
        </w:rPr>
      </w:pPr>
    </w:p>
    <w:p w14:paraId="4F6E9F95" w14:textId="40122A3B" w:rsidR="00B970B0" w:rsidRPr="00DB2FE6" w:rsidRDefault="00B970B0" w:rsidP="00BE1858">
      <w:pPr>
        <w:pStyle w:val="Subtitle"/>
        <w:jc w:val="center"/>
        <w:rPr>
          <w:rFonts w:ascii="Times New Roman" w:hAnsi="Times New Roman" w:cs="Times New Roman"/>
          <w:b/>
          <w:bCs/>
          <w:smallCaps/>
          <w:sz w:val="24"/>
          <w:szCs w:val="24"/>
        </w:rPr>
      </w:pPr>
      <w:r w:rsidRPr="00DB2FE6">
        <w:rPr>
          <w:rFonts w:ascii="Times New Roman" w:hAnsi="Times New Roman" w:cs="Times New Roman"/>
          <w:b/>
          <w:bCs/>
          <w:sz w:val="24"/>
          <w:szCs w:val="24"/>
        </w:rPr>
        <w:t>EUROPOS BENDRASIS VIEŠŲJŲ PIRKIMŲ DOKUMENTAS</w:t>
      </w:r>
    </w:p>
    <w:p w14:paraId="3584D74E" w14:textId="77777777" w:rsidR="002F396F" w:rsidRPr="00DB2FE6" w:rsidRDefault="002F396F" w:rsidP="002F396F">
      <w:pPr>
        <w:jc w:val="both"/>
        <w:rPr>
          <w:rFonts w:ascii="Times New Roman" w:hAnsi="Times New Roman" w:cs="Times New Roman"/>
          <w:sz w:val="24"/>
          <w:szCs w:val="24"/>
        </w:rPr>
      </w:pPr>
      <w:r w:rsidRPr="00DB2FE6">
        <w:rPr>
          <w:rFonts w:ascii="Times New Roman" w:hAnsi="Times New Roman" w:cs="Times New Roman"/>
          <w:sz w:val="24"/>
          <w:szCs w:val="24"/>
        </w:rPr>
        <w:t>„Europos bendrasis viešųjų pirkimų dokumentas (EBVPD)“ pateikiamas .xml formatu.</w:t>
      </w:r>
    </w:p>
    <w:p w14:paraId="5D197AB2" w14:textId="2BACA58F" w:rsidR="002F396F" w:rsidRPr="00DB2FE6" w:rsidRDefault="0038643A" w:rsidP="00B970B0">
      <w:pPr>
        <w:jc w:val="center"/>
        <w:rPr>
          <w:rFonts w:ascii="Times New Roman" w:hAnsi="Times New Roman" w:cs="Times New Roman"/>
          <w:smallCaps/>
          <w:sz w:val="24"/>
          <w:szCs w:val="24"/>
        </w:rPr>
      </w:pPr>
      <w:r w:rsidRPr="00DB2FE6">
        <w:rPr>
          <w:rFonts w:ascii="Times New Roman" w:hAnsi="Times New Roman" w:cs="Times New Roman"/>
          <w:smallCaps/>
          <w:sz w:val="24"/>
          <w:szCs w:val="24"/>
        </w:rPr>
        <w:t>______________</w:t>
      </w:r>
      <w:r w:rsidR="00B970B0" w:rsidRPr="00DB2FE6">
        <w:rPr>
          <w:rFonts w:ascii="Times New Roman" w:hAnsi="Times New Roman" w:cs="Times New Roman"/>
          <w:smallCaps/>
          <w:sz w:val="24"/>
          <w:szCs w:val="24"/>
        </w:rPr>
        <w:t>__________</w:t>
      </w:r>
    </w:p>
    <w:p w14:paraId="403C297A" w14:textId="44AA8768" w:rsidR="00A4599F" w:rsidRPr="00DB2FE6" w:rsidRDefault="00A4599F" w:rsidP="00DE290C">
      <w:pPr>
        <w:rPr>
          <w:rFonts w:ascii="Times New Roman" w:hAnsi="Times New Roman" w:cs="Times New Roman"/>
          <w:b/>
          <w:bCs/>
          <w:smallCaps/>
          <w:sz w:val="24"/>
          <w:szCs w:val="24"/>
        </w:rPr>
      </w:pPr>
      <w:r w:rsidRPr="00DB2FE6">
        <w:rPr>
          <w:rFonts w:ascii="Times New Roman" w:hAnsi="Times New Roman" w:cs="Times New Roman"/>
          <w:b/>
          <w:bCs/>
          <w:smallCaps/>
          <w:sz w:val="24"/>
          <w:szCs w:val="24"/>
        </w:rPr>
        <w:br w:type="page"/>
      </w:r>
    </w:p>
    <w:p w14:paraId="44D514D3" w14:textId="0B49A3A3" w:rsidR="008D704D" w:rsidRPr="00DB2FE6" w:rsidRDefault="00457794" w:rsidP="0016421F">
      <w:pPr>
        <w:pStyle w:val="Heading2"/>
        <w:spacing w:before="0"/>
        <w:jc w:val="right"/>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26333944"/>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F1334C" w:rsidRPr="00DB2FE6">
        <w:rPr>
          <w:rFonts w:ascii="Times New Roman" w:eastAsia="Calibri" w:hAnsi="Times New Roman" w:cs="Times New Roman"/>
          <w:color w:val="000000" w:themeColor="text1"/>
          <w:sz w:val="24"/>
          <w:szCs w:val="24"/>
        </w:rPr>
        <w:t>6</w:t>
      </w:r>
      <w:r w:rsidR="008D704D" w:rsidRPr="00DB2FE6">
        <w:rPr>
          <w:rFonts w:ascii="Times New Roman" w:eastAsia="Calibri" w:hAnsi="Times New Roman" w:cs="Times New Roman"/>
          <w:color w:val="000000" w:themeColor="text1"/>
          <w:sz w:val="24"/>
          <w:szCs w:val="24"/>
        </w:rPr>
        <w:t xml:space="preserve"> priedas „Pasiūlymo forma“</w:t>
      </w:r>
      <w:bookmarkEnd w:id="60"/>
      <w:bookmarkEnd w:id="61"/>
      <w:bookmarkEnd w:id="62"/>
      <w:bookmarkEnd w:id="63"/>
    </w:p>
    <w:p w14:paraId="2EDF208A" w14:textId="77777777" w:rsidR="00693D4F" w:rsidRPr="00DB2FE6" w:rsidRDefault="00693D4F" w:rsidP="0016421F">
      <w:pPr>
        <w:spacing w:after="0"/>
        <w:jc w:val="center"/>
        <w:rPr>
          <w:rFonts w:ascii="Times New Roman" w:hAnsi="Times New Roman" w:cs="Times New Roman"/>
          <w:sz w:val="24"/>
          <w:szCs w:val="24"/>
        </w:rPr>
      </w:pPr>
    </w:p>
    <w:p w14:paraId="1F72F19A" w14:textId="77777777" w:rsidR="003E500F" w:rsidRPr="00DB2FE6" w:rsidRDefault="003E500F" w:rsidP="0016421F">
      <w:pPr>
        <w:spacing w:after="0"/>
        <w:jc w:val="center"/>
        <w:rPr>
          <w:rFonts w:ascii="Times New Roman" w:hAnsi="Times New Roman" w:cs="Times New Roman"/>
          <w:sz w:val="24"/>
          <w:szCs w:val="24"/>
        </w:rPr>
      </w:pPr>
    </w:p>
    <w:p w14:paraId="5869CEF8" w14:textId="1BE63E31" w:rsidR="0016421F" w:rsidRPr="00DB2FE6" w:rsidRDefault="0016421F" w:rsidP="0016421F">
      <w:pPr>
        <w:spacing w:after="0"/>
        <w:jc w:val="center"/>
        <w:rPr>
          <w:rFonts w:ascii="Times New Roman" w:hAnsi="Times New Roman" w:cs="Times New Roman"/>
          <w:b/>
          <w:bCs/>
          <w:sz w:val="24"/>
          <w:szCs w:val="24"/>
        </w:rPr>
      </w:pPr>
      <w:r w:rsidRPr="00DB2FE6">
        <w:rPr>
          <w:rFonts w:ascii="Times New Roman" w:hAnsi="Times New Roman" w:cs="Times New Roman"/>
          <w:b/>
          <w:bCs/>
          <w:sz w:val="24"/>
          <w:szCs w:val="24"/>
        </w:rPr>
        <w:t>PASIŪLYMAS</w:t>
      </w:r>
    </w:p>
    <w:p w14:paraId="0067E2CE" w14:textId="4A84CA70" w:rsidR="0016421F" w:rsidRPr="00DB2FE6" w:rsidRDefault="0016421F" w:rsidP="0016421F">
      <w:pPr>
        <w:tabs>
          <w:tab w:val="left" w:pos="1134"/>
        </w:tabs>
        <w:suppressAutoHyphens/>
        <w:spacing w:after="0" w:line="240" w:lineRule="auto"/>
        <w:jc w:val="center"/>
        <w:rPr>
          <w:rFonts w:ascii="Times New Roman" w:eastAsia="Times New Roman" w:hAnsi="Times New Roman" w:cs="Times New Roman"/>
          <w:b/>
          <w:noProof/>
          <w:sz w:val="24"/>
          <w:szCs w:val="24"/>
          <w:lang w:eastAsia="en-US"/>
        </w:rPr>
      </w:pPr>
      <w:r w:rsidRPr="00DB2FE6">
        <w:rPr>
          <w:rFonts w:ascii="Times New Roman" w:eastAsia="Times New Roman" w:hAnsi="Times New Roman" w:cs="Times New Roman"/>
          <w:b/>
          <w:bCs/>
          <w:noProof/>
          <w:sz w:val="24"/>
          <w:szCs w:val="24"/>
          <w:lang w:eastAsia="ar-SA"/>
        </w:rPr>
        <w:t>DĖL</w:t>
      </w:r>
      <w:r w:rsidRPr="00DB2FE6">
        <w:rPr>
          <w:rFonts w:ascii="Times New Roman" w:eastAsia="Times New Roman" w:hAnsi="Times New Roman" w:cs="Times New Roman"/>
          <w:noProof/>
          <w:sz w:val="24"/>
          <w:szCs w:val="24"/>
          <w:lang w:eastAsia="ar-SA"/>
        </w:rPr>
        <w:t xml:space="preserve"> </w:t>
      </w:r>
      <w:r w:rsidRPr="00DB2FE6">
        <w:rPr>
          <w:rFonts w:ascii="Times New Roman" w:eastAsia="Times New Roman" w:hAnsi="Times New Roman" w:cs="Times New Roman"/>
          <w:b/>
          <w:bCs/>
          <w:noProof/>
          <w:sz w:val="24"/>
          <w:szCs w:val="24"/>
          <w:lang w:eastAsia="ar-SA"/>
        </w:rPr>
        <w:t>APLINKOS MINISTERIJOS RENGINIŲ ORGANIZAVIMO</w:t>
      </w:r>
      <w:r w:rsidR="00587A97" w:rsidRPr="00DB2FE6">
        <w:rPr>
          <w:rFonts w:ascii="Times New Roman" w:eastAsia="Times New Roman" w:hAnsi="Times New Roman" w:cs="Times New Roman"/>
          <w:b/>
          <w:bCs/>
          <w:noProof/>
          <w:sz w:val="24"/>
          <w:szCs w:val="24"/>
          <w:lang w:eastAsia="ar-SA"/>
        </w:rPr>
        <w:t xml:space="preserve"> </w:t>
      </w:r>
      <w:r w:rsidRPr="00DB2FE6">
        <w:rPr>
          <w:rFonts w:ascii="Times New Roman" w:eastAsia="Times New Roman" w:hAnsi="Times New Roman" w:cs="Times New Roman"/>
          <w:b/>
          <w:bCs/>
          <w:noProof/>
          <w:sz w:val="24"/>
          <w:szCs w:val="24"/>
          <w:lang w:eastAsia="ar-SA"/>
        </w:rPr>
        <w:t xml:space="preserve">IR APTARNAVIMO </w:t>
      </w:r>
      <w:r w:rsidRPr="00DB2FE6">
        <w:rPr>
          <w:rFonts w:ascii="Times New Roman" w:eastAsia="Times New Roman" w:hAnsi="Times New Roman" w:cs="Times New Roman"/>
          <w:b/>
          <w:noProof/>
          <w:sz w:val="24"/>
          <w:szCs w:val="24"/>
          <w:lang w:eastAsia="en-US"/>
        </w:rPr>
        <w:t>PASLAUGŲ PIRKIMO</w:t>
      </w:r>
    </w:p>
    <w:p w14:paraId="2C74B2AF" w14:textId="77777777" w:rsidR="0016421F" w:rsidRPr="00DB2FE6" w:rsidRDefault="0016421F" w:rsidP="0016421F">
      <w:pPr>
        <w:suppressAutoHyphens/>
        <w:spacing w:after="0" w:line="240" w:lineRule="auto"/>
        <w:jc w:val="center"/>
        <w:rPr>
          <w:rFonts w:ascii="Times New Roman" w:eastAsia="Times New Roman" w:hAnsi="Times New Roman" w:cs="Times New Roman"/>
          <w:b/>
          <w:bCs/>
          <w:caps/>
          <w:noProof/>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6421F" w:rsidRPr="00DB2FE6" w14:paraId="1DB81EC8" w14:textId="77777777" w:rsidTr="0016421F">
        <w:tc>
          <w:tcPr>
            <w:tcW w:w="9781" w:type="dxa"/>
          </w:tcPr>
          <w:p w14:paraId="13F79FBF"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2026 m.                                        Nr.</w:t>
            </w:r>
          </w:p>
        </w:tc>
      </w:tr>
      <w:tr w:rsidR="0016421F" w:rsidRPr="00DB2FE6" w14:paraId="77201961" w14:textId="77777777" w:rsidTr="0016421F">
        <w:tc>
          <w:tcPr>
            <w:tcW w:w="9781" w:type="dxa"/>
          </w:tcPr>
          <w:p w14:paraId="3B81A191"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(data)</w:t>
            </w:r>
          </w:p>
        </w:tc>
      </w:tr>
      <w:tr w:rsidR="0016421F" w:rsidRPr="00DB2FE6" w14:paraId="6B4E301B" w14:textId="77777777" w:rsidTr="0016421F">
        <w:tc>
          <w:tcPr>
            <w:tcW w:w="9781" w:type="dxa"/>
          </w:tcPr>
          <w:p w14:paraId="257A990C"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r>
      <w:tr w:rsidR="0016421F" w:rsidRPr="00DB2FE6" w14:paraId="414D7740" w14:textId="77777777" w:rsidTr="0016421F">
        <w:tc>
          <w:tcPr>
            <w:tcW w:w="9781" w:type="dxa"/>
          </w:tcPr>
          <w:p w14:paraId="31987857" w14:textId="77777777" w:rsidR="0016421F" w:rsidRPr="00DB2FE6" w:rsidRDefault="0016421F" w:rsidP="0016421F">
            <w:pPr>
              <w:suppressAutoHyphens/>
              <w:contextualSpacing/>
              <w:jc w:val="center"/>
              <w:rPr>
                <w:rFonts w:eastAsia="Times New Roman"/>
                <w:noProof/>
                <w:color w:val="000000"/>
                <w:sz w:val="24"/>
                <w:szCs w:val="24"/>
                <w:lang w:eastAsia="ar-SA"/>
              </w:rPr>
            </w:pPr>
            <w:r w:rsidRPr="00DB2FE6">
              <w:rPr>
                <w:rFonts w:eastAsia="Times New Roman"/>
                <w:noProof/>
                <w:color w:val="000000"/>
                <w:sz w:val="24"/>
                <w:szCs w:val="24"/>
                <w:lang w:eastAsia="ar-SA"/>
              </w:rPr>
              <w:t>(vieta)</w:t>
            </w:r>
          </w:p>
        </w:tc>
      </w:tr>
    </w:tbl>
    <w:p w14:paraId="53E49D54"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color w:val="000000"/>
          <w:sz w:val="24"/>
          <w:szCs w:val="24"/>
          <w:lang w:eastAsia="ar-SA"/>
        </w:rPr>
      </w:pPr>
    </w:p>
    <w:tbl>
      <w:tblPr>
        <w:tblW w:w="5000" w:type="pct"/>
        <w:tblLook w:val="0000" w:firstRow="0" w:lastRow="0" w:firstColumn="0" w:lastColumn="0" w:noHBand="0" w:noVBand="0"/>
      </w:tblPr>
      <w:tblGrid>
        <w:gridCol w:w="6302"/>
        <w:gridCol w:w="3660"/>
      </w:tblGrid>
      <w:tr w:rsidR="0016421F" w:rsidRPr="00DB2FE6" w14:paraId="0151D81C" w14:textId="77777777" w:rsidTr="00DF0619">
        <w:tc>
          <w:tcPr>
            <w:tcW w:w="3163" w:type="pct"/>
            <w:tcBorders>
              <w:top w:val="single" w:sz="4" w:space="0" w:color="000000"/>
              <w:left w:val="single" w:sz="4" w:space="0" w:color="000000"/>
              <w:bottom w:val="single" w:sz="4" w:space="0" w:color="000000"/>
            </w:tcBorders>
          </w:tcPr>
          <w:p w14:paraId="04747982" w14:textId="25FF4C9B" w:rsidR="0016421F" w:rsidRPr="00DB2FE6" w:rsidRDefault="0016421F" w:rsidP="002775B5">
            <w:pPr>
              <w:suppressAutoHyphens/>
              <w:spacing w:after="0" w:line="240" w:lineRule="auto"/>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Tiekėjo </w:t>
            </w:r>
            <w:r w:rsidR="002775B5" w:rsidRPr="00DB2FE6">
              <w:rPr>
                <w:rFonts w:ascii="Times New Roman" w:eastAsia="Times New Roman" w:hAnsi="Times New Roman" w:cs="Times New Roman"/>
                <w:b/>
                <w:noProof/>
                <w:color w:val="000000"/>
                <w:sz w:val="24"/>
                <w:szCs w:val="24"/>
                <w:lang w:eastAsia="ar-SA"/>
              </w:rPr>
              <w:t xml:space="preserve">arba ūkio subjektų grupės </w:t>
            </w:r>
            <w:r w:rsidRPr="00DB2FE6">
              <w:rPr>
                <w:rFonts w:ascii="Times New Roman" w:eastAsia="Times New Roman" w:hAnsi="Times New Roman" w:cs="Times New Roman"/>
                <w:b/>
                <w:noProof/>
                <w:color w:val="000000"/>
                <w:sz w:val="24"/>
                <w:szCs w:val="24"/>
                <w:lang w:eastAsia="ar-SA"/>
              </w:rPr>
              <w:t>pavadinimas</w:t>
            </w:r>
            <w:r w:rsidR="002775B5" w:rsidRPr="00DB2FE6">
              <w:rPr>
                <w:rFonts w:ascii="Times New Roman" w:eastAsia="Times New Roman" w:hAnsi="Times New Roman" w:cs="Times New Roman"/>
                <w:b/>
                <w:noProof/>
                <w:color w:val="000000"/>
                <w:sz w:val="24"/>
                <w:szCs w:val="24"/>
                <w:lang w:eastAsia="ar-SA"/>
              </w:rPr>
              <w:t xml:space="preserve"> (-ai), juridinio asmens kodas (-ai), adresas (-ai)</w:t>
            </w:r>
            <w:r w:rsidRPr="00DB2FE6">
              <w:rPr>
                <w:rFonts w:ascii="Times New Roman" w:eastAsia="Times New Roman" w:hAnsi="Times New Roman" w:cs="Times New Roman"/>
                <w:noProof/>
                <w:color w:val="000000"/>
                <w:sz w:val="24"/>
                <w:szCs w:val="24"/>
                <w:lang w:eastAsia="ar-SA"/>
              </w:rPr>
              <w:t xml:space="preserve"> </w:t>
            </w:r>
            <w:r w:rsidR="002775B5" w:rsidRPr="00DB2FE6">
              <w:rPr>
                <w:rFonts w:ascii="Times New Roman" w:eastAsia="Times New Roman" w:hAnsi="Times New Roman" w:cs="Times New Roman"/>
                <w:noProof/>
                <w:color w:val="000000"/>
                <w:sz w:val="24"/>
                <w:szCs w:val="24"/>
                <w:lang w:eastAsia="ar-SA"/>
              </w:rPr>
              <w:t>(</w:t>
            </w:r>
            <w:r w:rsidR="002775B5" w:rsidRPr="00DB2FE6">
              <w:rPr>
                <w:rFonts w:ascii="Times New Roman" w:eastAsia="Times New Roman" w:hAnsi="Times New Roman" w:cs="Times New Roman"/>
                <w:i/>
                <w:noProof/>
                <w:color w:val="000000"/>
                <w:sz w:val="24"/>
                <w:szCs w:val="24"/>
                <w:lang w:eastAsia="ar-SA"/>
              </w:rPr>
              <w:t>jeigu pasiūlymą teikia fizinis asmuo nurodomas verslo ar individualios veiklos pažymėjimo Nr. ar pan.)</w:t>
            </w:r>
          </w:p>
        </w:tc>
        <w:tc>
          <w:tcPr>
            <w:tcW w:w="1837" w:type="pct"/>
            <w:tcBorders>
              <w:top w:val="single" w:sz="4" w:space="0" w:color="000000"/>
              <w:left w:val="single" w:sz="4" w:space="0" w:color="000000"/>
              <w:bottom w:val="single" w:sz="4" w:space="0" w:color="000000"/>
              <w:right w:val="single" w:sz="4" w:space="0" w:color="000000"/>
            </w:tcBorders>
          </w:tcPr>
          <w:p w14:paraId="0366297A"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2775B5" w:rsidRPr="00DB2FE6" w14:paraId="130709CB" w14:textId="77777777" w:rsidTr="00DF0619">
        <w:tc>
          <w:tcPr>
            <w:tcW w:w="3163" w:type="pct"/>
            <w:tcBorders>
              <w:left w:val="single" w:sz="4" w:space="0" w:color="000000"/>
              <w:bottom w:val="single" w:sz="4" w:space="0" w:color="000000"/>
            </w:tcBorders>
          </w:tcPr>
          <w:p w14:paraId="523A03E3" w14:textId="7AB49CDE" w:rsidR="002775B5" w:rsidRPr="00DB2FE6" w:rsidRDefault="002775B5" w:rsidP="002775B5">
            <w:pPr>
              <w:suppressAutoHyphens/>
              <w:spacing w:after="0" w:line="240" w:lineRule="auto"/>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bCs/>
                <w:noProof/>
                <w:color w:val="000000"/>
                <w:sz w:val="24"/>
                <w:szCs w:val="24"/>
                <w:lang w:eastAsia="ar-SA"/>
              </w:rPr>
              <w:t>Ūkio subjektų grupės dalyvis, atstovaujantis arba vadovaujantis ūkio subjektų grupei (</w:t>
            </w:r>
            <w:r w:rsidRPr="00DB2FE6">
              <w:rPr>
                <w:rFonts w:ascii="Times New Roman" w:eastAsia="Times New Roman" w:hAnsi="Times New Roman" w:cs="Times New Roman"/>
                <w:bCs/>
                <w:i/>
                <w:iCs/>
                <w:noProof/>
                <w:color w:val="000000"/>
                <w:sz w:val="24"/>
                <w:szCs w:val="24"/>
                <w:lang w:eastAsia="ar-SA"/>
              </w:rPr>
              <w:t>pildoma, jei pasiūlymą teikia tiekėjų grupė</w:t>
            </w:r>
            <w:r w:rsidRPr="00DB2FE6">
              <w:rPr>
                <w:rFonts w:ascii="Times New Roman" w:eastAsia="Times New Roman" w:hAnsi="Times New Roman" w:cs="Times New Roman"/>
                <w:bCs/>
                <w:noProof/>
                <w:color w:val="000000"/>
                <w:sz w:val="24"/>
                <w:szCs w:val="24"/>
                <w:lang w:eastAsia="ar-SA"/>
              </w:rPr>
              <w:t>)</w:t>
            </w:r>
          </w:p>
        </w:tc>
        <w:tc>
          <w:tcPr>
            <w:tcW w:w="1837" w:type="pct"/>
            <w:tcBorders>
              <w:left w:val="single" w:sz="4" w:space="0" w:color="000000"/>
              <w:bottom w:val="single" w:sz="4" w:space="0" w:color="000000"/>
              <w:right w:val="single" w:sz="4" w:space="0" w:color="000000"/>
            </w:tcBorders>
          </w:tcPr>
          <w:p w14:paraId="16B403EB" w14:textId="77777777" w:rsidR="002775B5" w:rsidRPr="00DB2FE6" w:rsidRDefault="002775B5"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0A89946" w14:textId="77777777" w:rsidTr="00DF0619">
        <w:trPr>
          <w:trHeight w:hRule="exact" w:val="829"/>
        </w:trPr>
        <w:tc>
          <w:tcPr>
            <w:tcW w:w="3163" w:type="pct"/>
            <w:tcBorders>
              <w:left w:val="single" w:sz="4" w:space="0" w:color="000000"/>
              <w:bottom w:val="single" w:sz="4" w:space="0" w:color="000000"/>
            </w:tcBorders>
          </w:tcPr>
          <w:p w14:paraId="45F51EA8"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 xml:space="preserve">Už pasiūlymą atsakingo asmens </w:t>
            </w:r>
            <w:r w:rsidRPr="00DB2FE6">
              <w:rPr>
                <w:rFonts w:ascii="Times New Roman" w:eastAsia="Times New Roman" w:hAnsi="Times New Roman" w:cs="Times New Roman"/>
                <w:noProof/>
                <w:color w:val="000000"/>
                <w:sz w:val="24"/>
                <w:szCs w:val="24"/>
                <w:lang w:eastAsia="ar-SA"/>
              </w:rPr>
              <w:t xml:space="preserve">(tiekėjo įgalioto bendrauti su perkančiąja organizacija) </w:t>
            </w:r>
            <w:r w:rsidRPr="00DB2FE6">
              <w:rPr>
                <w:rFonts w:ascii="Times New Roman" w:eastAsia="Times New Roman" w:hAnsi="Times New Roman" w:cs="Times New Roman"/>
                <w:b/>
                <w:noProof/>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67A5D9F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6E2468C4" w14:textId="77777777" w:rsidTr="00DF0619">
        <w:tc>
          <w:tcPr>
            <w:tcW w:w="3163" w:type="pct"/>
            <w:tcBorders>
              <w:left w:val="single" w:sz="4" w:space="0" w:color="000000"/>
              <w:bottom w:val="single" w:sz="4" w:space="0" w:color="000000"/>
            </w:tcBorders>
          </w:tcPr>
          <w:p w14:paraId="3F0CEE84"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6E2720DB"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r w:rsidR="0016421F" w:rsidRPr="00DB2FE6" w14:paraId="40007DD7" w14:textId="77777777" w:rsidTr="00DF0619">
        <w:tc>
          <w:tcPr>
            <w:tcW w:w="3163" w:type="pct"/>
            <w:tcBorders>
              <w:left w:val="single" w:sz="4" w:space="0" w:color="000000"/>
              <w:bottom w:val="single" w:sz="4" w:space="0" w:color="000000"/>
            </w:tcBorders>
          </w:tcPr>
          <w:p w14:paraId="05D4271C" w14:textId="77777777" w:rsidR="0016421F" w:rsidRPr="00DB2FE6" w:rsidRDefault="0016421F" w:rsidP="0016421F">
            <w:pPr>
              <w:suppressAutoHyphens/>
              <w:spacing w:after="0" w:line="240" w:lineRule="auto"/>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36ED130C"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tc>
      </w:tr>
    </w:tbl>
    <w:p w14:paraId="6DE869B5"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noProof/>
          <w:color w:val="000000"/>
          <w:sz w:val="24"/>
          <w:szCs w:val="24"/>
          <w:lang w:eastAsia="ar-SA"/>
        </w:rPr>
      </w:pPr>
    </w:p>
    <w:p w14:paraId="082C4556"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Šiuo pasiūlymu pažymime, kad sutinkame su visomis pirkimo sąlygomis, nustatytomis:</w:t>
      </w:r>
    </w:p>
    <w:p w14:paraId="256C9C08" w14:textId="77777777" w:rsidR="0016421F" w:rsidRPr="00DB2FE6" w:rsidRDefault="0016421F" w:rsidP="0016421F">
      <w:pPr>
        <w:suppressAutoHyphens/>
        <w:spacing w:after="0" w:line="240" w:lineRule="auto"/>
        <w:ind w:left="284" w:firstLine="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 skelbime, paskelbtame CVP IS</w:t>
      </w:r>
      <w:r w:rsidRPr="00DB2FE6">
        <w:rPr>
          <w:rFonts w:ascii="Times New Roman" w:eastAsia="Times New Roman" w:hAnsi="Times New Roman" w:cs="Times New Roman"/>
          <w:noProof/>
          <w:sz w:val="24"/>
          <w:szCs w:val="24"/>
          <w:lang w:eastAsia="ar-SA"/>
        </w:rPr>
        <w:t xml:space="preserve"> </w:t>
      </w:r>
      <w:r w:rsidRPr="00DB2FE6">
        <w:rPr>
          <w:rFonts w:ascii="Times New Roman" w:eastAsia="Times New Roman" w:hAnsi="Times New Roman" w:cs="Times New Roman"/>
          <w:noProof/>
          <w:color w:val="000000"/>
          <w:sz w:val="24"/>
          <w:szCs w:val="24"/>
          <w:lang w:eastAsia="ar-SA"/>
        </w:rPr>
        <w:t>ir Europos Sąjungos oficialiajame leidinyje;</w:t>
      </w:r>
    </w:p>
    <w:p w14:paraId="52AAA3B1"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2) bendrosiose ir specialiose pirkimo sąlygose;</w:t>
      </w:r>
    </w:p>
    <w:p w14:paraId="77568D65" w14:textId="77777777" w:rsidR="0016421F" w:rsidRPr="00DB2FE6" w:rsidRDefault="0016421F" w:rsidP="0016421F">
      <w:pPr>
        <w:suppressAutoHyphens/>
        <w:spacing w:after="0" w:line="240" w:lineRule="auto"/>
        <w:ind w:left="284" w:firstLine="284"/>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3) kituose pirkimo dokumentuose (jų paaiškinimuose, patikslinimuose), jei tokių bus.</w:t>
      </w:r>
    </w:p>
    <w:p w14:paraId="4E7B6290" w14:textId="2925F0C7" w:rsidR="0016421F" w:rsidRPr="00DB2FE6" w:rsidRDefault="0016421F"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Šioje pasiūlymo dalyje nurodome informaciją bei duomenis apie </w:t>
      </w:r>
      <w:r w:rsidR="00DB4E36" w:rsidRPr="00DB2FE6">
        <w:rPr>
          <w:rFonts w:ascii="Times New Roman" w:eastAsia="Times New Roman" w:hAnsi="Times New Roman" w:cs="Times New Roman"/>
          <w:noProof/>
          <w:color w:val="000000"/>
          <w:sz w:val="24"/>
          <w:szCs w:val="24"/>
          <w:lang w:eastAsia="ar-SA"/>
        </w:rPr>
        <w:t xml:space="preserve">mūsų </w:t>
      </w:r>
      <w:r w:rsidR="00B96BBB" w:rsidRPr="00DB2FE6">
        <w:rPr>
          <w:rFonts w:ascii="Times New Roman" w:eastAsia="Times New Roman" w:hAnsi="Times New Roman" w:cs="Times New Roman"/>
          <w:noProof/>
          <w:color w:val="000000"/>
          <w:sz w:val="24"/>
          <w:szCs w:val="24"/>
          <w:lang w:eastAsia="ar-SA"/>
        </w:rPr>
        <w:t xml:space="preserve">siūlomas paslaugas ir </w:t>
      </w:r>
      <w:r w:rsidRPr="00DB2FE6">
        <w:rPr>
          <w:rFonts w:ascii="Times New Roman" w:eastAsia="Times New Roman" w:hAnsi="Times New Roman" w:cs="Times New Roman"/>
          <w:noProof/>
          <w:color w:val="000000"/>
          <w:sz w:val="24"/>
          <w:szCs w:val="24"/>
          <w:lang w:eastAsia="ar-SA"/>
        </w:rPr>
        <w:t>pasirengimą įvykdyti numatomą sudaryti pirkimo sutartį.</w:t>
      </w:r>
    </w:p>
    <w:p w14:paraId="437993C8" w14:textId="77777777" w:rsidR="00B96BBB" w:rsidRPr="00DB2FE6" w:rsidRDefault="00B96BBB"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p>
    <w:p w14:paraId="2FFB183B" w14:textId="34727D62" w:rsidR="00462151" w:rsidRPr="00DB2FE6" w:rsidRDefault="003412E2" w:rsidP="00CC35DD">
      <w:pPr>
        <w:pStyle w:val="ListParagraph"/>
        <w:suppressAutoHyphens/>
        <w:spacing w:after="0" w:line="240" w:lineRule="auto"/>
        <w:ind w:left="928" w:hanging="361"/>
        <w:jc w:val="both"/>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b/>
          <w:bCs/>
          <w:noProof/>
          <w:color w:val="000000"/>
          <w:sz w:val="24"/>
          <w:szCs w:val="24"/>
          <w:lang w:eastAsia="ar-SA"/>
        </w:rPr>
        <w:t xml:space="preserve">1 lentelė. </w:t>
      </w:r>
      <w:r w:rsidR="00393F07" w:rsidRPr="00DB2FE6">
        <w:rPr>
          <w:rFonts w:ascii="Times New Roman" w:eastAsia="Times New Roman" w:hAnsi="Times New Roman" w:cs="Times New Roman"/>
          <w:b/>
          <w:bCs/>
          <w:noProof/>
          <w:color w:val="000000"/>
          <w:sz w:val="24"/>
          <w:szCs w:val="24"/>
          <w:lang w:eastAsia="ar-SA"/>
        </w:rPr>
        <w:t>Pasiūlymo Kainos kriterijus C</w:t>
      </w:r>
      <w:r w:rsidR="00393F07" w:rsidRPr="00DB2FE6">
        <w:rPr>
          <w:rFonts w:ascii="Times New Roman" w:eastAsia="Times New Roman" w:hAnsi="Times New Roman" w:cs="Times New Roman"/>
          <w:noProof/>
          <w:color w:val="000000"/>
          <w:sz w:val="24"/>
          <w:szCs w:val="24"/>
          <w:lang w:eastAsia="ar-SA"/>
        </w:rPr>
        <w:t xml:space="preserve"> </w:t>
      </w:r>
      <w:r w:rsidR="00393F07" w:rsidRPr="00DB2FE6">
        <w:rPr>
          <w:rFonts w:ascii="Times New Roman" w:eastAsia="Times New Roman" w:hAnsi="Times New Roman" w:cs="Times New Roman"/>
          <w:noProof/>
          <w:sz w:val="24"/>
          <w:szCs w:val="24"/>
          <w:lang w:eastAsia="en-GB"/>
        </w:rPr>
        <w:t>(</w:t>
      </w:r>
      <w:r w:rsidR="00393F07" w:rsidRPr="00DB2FE6">
        <w:rPr>
          <w:rFonts w:ascii="Times New Roman" w:eastAsia="Times New Roman" w:hAnsi="Times New Roman" w:cs="Times New Roman"/>
          <w:i/>
          <w:iCs/>
          <w:noProof/>
          <w:sz w:val="24"/>
          <w:szCs w:val="24"/>
          <w:lang w:eastAsia="en-GB"/>
        </w:rPr>
        <w:t>užpildo tiekėjas</w:t>
      </w:r>
      <w:r w:rsidR="00393F07" w:rsidRPr="00DB2FE6">
        <w:rPr>
          <w:rFonts w:ascii="Times New Roman" w:eastAsia="Times New Roman" w:hAnsi="Times New Roman" w:cs="Times New Roman"/>
          <w:noProof/>
          <w:sz w:val="24"/>
          <w:szCs w:val="24"/>
          <w:lang w:eastAsia="en-GB"/>
        </w:rPr>
        <w:t>):</w:t>
      </w:r>
    </w:p>
    <w:tbl>
      <w:tblPr>
        <w:tblStyle w:val="TableGrid"/>
        <w:tblW w:w="5000" w:type="pct"/>
        <w:tblInd w:w="0" w:type="dxa"/>
        <w:tblLook w:val="04A0" w:firstRow="1" w:lastRow="0" w:firstColumn="1" w:lastColumn="0" w:noHBand="0" w:noVBand="1"/>
      </w:tblPr>
      <w:tblGrid>
        <w:gridCol w:w="556"/>
        <w:gridCol w:w="1913"/>
        <w:gridCol w:w="1510"/>
        <w:gridCol w:w="1544"/>
        <w:gridCol w:w="1984"/>
        <w:gridCol w:w="2455"/>
      </w:tblGrid>
      <w:tr w:rsidR="00C47E34" w:rsidRPr="00DB2FE6" w14:paraId="3ED6E1DF" w14:textId="77777777" w:rsidTr="00D71C1F">
        <w:tc>
          <w:tcPr>
            <w:tcW w:w="279" w:type="pct"/>
          </w:tcPr>
          <w:p w14:paraId="4E6E03A3" w14:textId="1C9FB604" w:rsidR="00FF2215" w:rsidRPr="00DB2FE6" w:rsidRDefault="00FF2215"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Eil. Nr.</w:t>
            </w:r>
          </w:p>
        </w:tc>
        <w:tc>
          <w:tcPr>
            <w:tcW w:w="960" w:type="pct"/>
          </w:tcPr>
          <w:p w14:paraId="6D8E5150" w14:textId="614DAA66" w:rsidR="00FF2215" w:rsidRPr="00DB2FE6" w:rsidRDefault="00FF2215"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Renginio sąmatos suma eurais su PVM ribose nuo – iki: *</w:t>
            </w:r>
          </w:p>
        </w:tc>
        <w:tc>
          <w:tcPr>
            <w:tcW w:w="758" w:type="pct"/>
          </w:tcPr>
          <w:p w14:paraId="07D266BF" w14:textId="0AF7C9C5" w:rsidR="00FF2215" w:rsidRPr="00DB2FE6" w:rsidRDefault="00FF2215"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Preliminarios renginių apimtys, vnt. **</w:t>
            </w:r>
          </w:p>
        </w:tc>
        <w:tc>
          <w:tcPr>
            <w:tcW w:w="775" w:type="pct"/>
          </w:tcPr>
          <w:p w14:paraId="2DBC6A74" w14:textId="1666C446" w:rsidR="00FF2215" w:rsidRPr="00DB2FE6" w:rsidRDefault="00C47E34"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Preliminari renginio sąmata, Eur su PVM</w:t>
            </w:r>
          </w:p>
        </w:tc>
        <w:tc>
          <w:tcPr>
            <w:tcW w:w="996" w:type="pct"/>
          </w:tcPr>
          <w:p w14:paraId="304CBF68" w14:textId="35C91691" w:rsidR="00FF2215" w:rsidRPr="00DB2FE6" w:rsidRDefault="00C47E34"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Tiekėjo siūlomas komisinio mokesčio dydis, proc. (įkainis) ***</w:t>
            </w:r>
          </w:p>
        </w:tc>
        <w:tc>
          <w:tcPr>
            <w:tcW w:w="1232" w:type="pct"/>
          </w:tcPr>
          <w:p w14:paraId="0F30BDDE" w14:textId="33877D31" w:rsidR="00FF2215" w:rsidRPr="00DB2FE6" w:rsidRDefault="00C47E34"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Paslaugų kaina, Eur su PVM</w:t>
            </w:r>
          </w:p>
          <w:p w14:paraId="56752711" w14:textId="77777777" w:rsidR="00CC131D" w:rsidRPr="00DB2FE6" w:rsidRDefault="00CC131D" w:rsidP="00717252">
            <w:pPr>
              <w:pStyle w:val="ListParagraph"/>
              <w:suppressAutoHyphens/>
              <w:ind w:left="0"/>
              <w:jc w:val="center"/>
              <w:rPr>
                <w:rFonts w:eastAsia="Times New Roman" w:hAnsi="Times New Roman" w:cs="Times New Roman"/>
                <w:noProof/>
                <w:color w:val="000000"/>
                <w:sz w:val="24"/>
                <w:szCs w:val="24"/>
                <w:lang w:eastAsia="ar-SA"/>
              </w:rPr>
            </w:pPr>
          </w:p>
          <w:p w14:paraId="2FBA1D2E" w14:textId="2910CAF0" w:rsidR="00CC131D" w:rsidRPr="00DB2FE6" w:rsidRDefault="00D71C1F"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(s</w:t>
            </w:r>
            <w:r w:rsidR="00CC131D" w:rsidRPr="00DB2FE6">
              <w:rPr>
                <w:rFonts w:eastAsia="Times New Roman" w:hAnsi="Times New Roman" w:cs="Times New Roman"/>
                <w:noProof/>
                <w:color w:val="000000"/>
                <w:sz w:val="24"/>
                <w:szCs w:val="24"/>
                <w:lang w:eastAsia="ar-SA"/>
              </w:rPr>
              <w:t>kaičiuojama:</w:t>
            </w:r>
          </w:p>
          <w:p w14:paraId="0B57B567" w14:textId="044623F8" w:rsidR="00C47E34" w:rsidRPr="00DB2FE6" w:rsidRDefault="00CC131D" w:rsidP="00717252">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6=(4)x(5)x(3)/100</w:t>
            </w:r>
            <w:r w:rsidR="00D71C1F" w:rsidRPr="00DB2FE6">
              <w:rPr>
                <w:rFonts w:eastAsia="Times New Roman" w:hAnsi="Times New Roman" w:cs="Times New Roman"/>
                <w:noProof/>
                <w:color w:val="000000"/>
                <w:sz w:val="24"/>
                <w:szCs w:val="24"/>
                <w:lang w:eastAsia="ar-SA"/>
              </w:rPr>
              <w:t>)</w:t>
            </w:r>
          </w:p>
        </w:tc>
      </w:tr>
      <w:tr w:rsidR="00D71C1F" w:rsidRPr="00DB2FE6" w14:paraId="3C2F400A" w14:textId="77777777" w:rsidTr="00D71C1F">
        <w:tc>
          <w:tcPr>
            <w:tcW w:w="279" w:type="pct"/>
          </w:tcPr>
          <w:p w14:paraId="1AD3C488" w14:textId="20064E61" w:rsidR="00FF2215" w:rsidRPr="00DB2FE6" w:rsidRDefault="00FF2215" w:rsidP="00FF2215">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1</w:t>
            </w:r>
          </w:p>
        </w:tc>
        <w:tc>
          <w:tcPr>
            <w:tcW w:w="960" w:type="pct"/>
          </w:tcPr>
          <w:p w14:paraId="49275372" w14:textId="2CF99D81" w:rsidR="00FF2215" w:rsidRPr="00DB2FE6" w:rsidRDefault="00FF2215" w:rsidP="00FF2215">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2</w:t>
            </w:r>
          </w:p>
        </w:tc>
        <w:tc>
          <w:tcPr>
            <w:tcW w:w="758" w:type="pct"/>
          </w:tcPr>
          <w:p w14:paraId="04B9258B" w14:textId="7F1C3587" w:rsidR="00FF2215" w:rsidRPr="00DB2FE6" w:rsidRDefault="00FF2215" w:rsidP="00FF2215">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3</w:t>
            </w:r>
          </w:p>
        </w:tc>
        <w:tc>
          <w:tcPr>
            <w:tcW w:w="775" w:type="pct"/>
          </w:tcPr>
          <w:p w14:paraId="4DE1F2E7" w14:textId="783E69CF" w:rsidR="00FF2215" w:rsidRPr="00DB2FE6" w:rsidRDefault="00FF2215" w:rsidP="00FF2215">
            <w:pPr>
              <w:pStyle w:val="ListParagraph"/>
              <w:suppressAutoHyphens/>
              <w:ind w:left="0"/>
              <w:jc w:val="center"/>
              <w:rPr>
                <w:rFonts w:eastAsia="Times New Roman" w:hAnsi="Times New Roman" w:cs="Times New Roman"/>
                <w:noProof/>
                <w:color w:val="000000"/>
                <w:sz w:val="24"/>
                <w:szCs w:val="24"/>
                <w:highlight w:val="yellow"/>
                <w:lang w:eastAsia="ar-SA"/>
              </w:rPr>
            </w:pPr>
            <w:r w:rsidRPr="00DB2FE6">
              <w:rPr>
                <w:rFonts w:eastAsia="Times New Roman" w:hAnsi="Times New Roman" w:cs="Times New Roman"/>
                <w:noProof/>
                <w:color w:val="000000"/>
                <w:sz w:val="24"/>
                <w:szCs w:val="24"/>
                <w:lang w:eastAsia="ar-SA"/>
              </w:rPr>
              <w:t>4</w:t>
            </w:r>
          </w:p>
        </w:tc>
        <w:tc>
          <w:tcPr>
            <w:tcW w:w="996" w:type="pct"/>
          </w:tcPr>
          <w:p w14:paraId="7030649A" w14:textId="0D6E2E73" w:rsidR="00FF2215" w:rsidRPr="00DB2FE6" w:rsidRDefault="00FF2215" w:rsidP="00FF2215">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w:t>
            </w:r>
          </w:p>
        </w:tc>
        <w:tc>
          <w:tcPr>
            <w:tcW w:w="1232" w:type="pct"/>
          </w:tcPr>
          <w:p w14:paraId="0B905C3D" w14:textId="56F8BC2E" w:rsidR="00FF2215" w:rsidRPr="00DB2FE6" w:rsidRDefault="00FF2215" w:rsidP="00FF2215">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6</w:t>
            </w:r>
          </w:p>
        </w:tc>
      </w:tr>
      <w:tr w:rsidR="00C47E34" w:rsidRPr="00DB2FE6" w14:paraId="06BD4D45" w14:textId="77777777" w:rsidTr="00D71C1F">
        <w:tc>
          <w:tcPr>
            <w:tcW w:w="279" w:type="pct"/>
          </w:tcPr>
          <w:p w14:paraId="54A3FD5B" w14:textId="3396DAE0" w:rsidR="00FF2215" w:rsidRPr="00DB2FE6" w:rsidRDefault="00FF2215" w:rsidP="003412E2">
            <w:pPr>
              <w:pStyle w:val="ListParagraph"/>
              <w:suppressAutoHyphens/>
              <w:ind w:left="0"/>
              <w:jc w:val="both"/>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1.</w:t>
            </w:r>
          </w:p>
        </w:tc>
        <w:tc>
          <w:tcPr>
            <w:tcW w:w="960" w:type="pct"/>
          </w:tcPr>
          <w:p w14:paraId="323B61A1" w14:textId="458B470A"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500 – 5 000</w:t>
            </w:r>
          </w:p>
        </w:tc>
        <w:tc>
          <w:tcPr>
            <w:tcW w:w="758" w:type="pct"/>
          </w:tcPr>
          <w:p w14:paraId="2B1D219A" w14:textId="3FA67A15"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w:t>
            </w:r>
          </w:p>
        </w:tc>
        <w:tc>
          <w:tcPr>
            <w:tcW w:w="775" w:type="pct"/>
          </w:tcPr>
          <w:p w14:paraId="179EC8B2" w14:textId="50513AF4" w:rsidR="00FF2215" w:rsidRPr="00DB2FE6" w:rsidRDefault="004A088B" w:rsidP="00C47E34">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2 000</w:t>
            </w:r>
          </w:p>
        </w:tc>
        <w:tc>
          <w:tcPr>
            <w:tcW w:w="996" w:type="pct"/>
          </w:tcPr>
          <w:p w14:paraId="41860D89" w14:textId="255286C6"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c>
          <w:tcPr>
            <w:tcW w:w="1232" w:type="pct"/>
          </w:tcPr>
          <w:p w14:paraId="4EC21570" w14:textId="0375B024"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r>
      <w:tr w:rsidR="00C47E34" w:rsidRPr="00DB2FE6" w14:paraId="3E09A5E0" w14:textId="77777777" w:rsidTr="00D71C1F">
        <w:tc>
          <w:tcPr>
            <w:tcW w:w="279" w:type="pct"/>
          </w:tcPr>
          <w:p w14:paraId="274A12E7" w14:textId="614EC5A8" w:rsidR="00FF2215" w:rsidRPr="00DB2FE6" w:rsidRDefault="00FF2215" w:rsidP="003412E2">
            <w:pPr>
              <w:pStyle w:val="ListParagraph"/>
              <w:suppressAutoHyphens/>
              <w:ind w:left="0"/>
              <w:jc w:val="both"/>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2.</w:t>
            </w:r>
          </w:p>
        </w:tc>
        <w:tc>
          <w:tcPr>
            <w:tcW w:w="960" w:type="pct"/>
          </w:tcPr>
          <w:p w14:paraId="5FC402A8" w14:textId="46C4BAEA"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5 000 – 10 000</w:t>
            </w:r>
          </w:p>
        </w:tc>
        <w:tc>
          <w:tcPr>
            <w:tcW w:w="758" w:type="pct"/>
          </w:tcPr>
          <w:p w14:paraId="7DA6BF98" w14:textId="70A65E6E"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2</w:t>
            </w:r>
          </w:p>
        </w:tc>
        <w:tc>
          <w:tcPr>
            <w:tcW w:w="775" w:type="pct"/>
          </w:tcPr>
          <w:p w14:paraId="01111EE3" w14:textId="21EF0BA4" w:rsidR="00FF2215" w:rsidRPr="00DB2FE6" w:rsidRDefault="004A088B" w:rsidP="00C47E34">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5 000</w:t>
            </w:r>
          </w:p>
        </w:tc>
        <w:tc>
          <w:tcPr>
            <w:tcW w:w="996" w:type="pct"/>
          </w:tcPr>
          <w:p w14:paraId="08DA96E7" w14:textId="6A092A53"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c>
          <w:tcPr>
            <w:tcW w:w="1232" w:type="pct"/>
          </w:tcPr>
          <w:p w14:paraId="44DBC461" w14:textId="55D57F19"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r>
      <w:tr w:rsidR="00C47E34" w:rsidRPr="00DB2FE6" w14:paraId="0DED7EBD" w14:textId="77777777" w:rsidTr="00D71C1F">
        <w:tc>
          <w:tcPr>
            <w:tcW w:w="279" w:type="pct"/>
          </w:tcPr>
          <w:p w14:paraId="132D6270" w14:textId="284E3F1D" w:rsidR="00FF2215" w:rsidRPr="00DB2FE6" w:rsidRDefault="00FF2215" w:rsidP="003412E2">
            <w:pPr>
              <w:pStyle w:val="ListParagraph"/>
              <w:suppressAutoHyphens/>
              <w:ind w:left="0"/>
              <w:jc w:val="both"/>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3.</w:t>
            </w:r>
          </w:p>
        </w:tc>
        <w:tc>
          <w:tcPr>
            <w:tcW w:w="960" w:type="pct"/>
          </w:tcPr>
          <w:p w14:paraId="4F2610EB" w14:textId="647FA793"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10 000 – 30 000</w:t>
            </w:r>
          </w:p>
        </w:tc>
        <w:tc>
          <w:tcPr>
            <w:tcW w:w="758" w:type="pct"/>
          </w:tcPr>
          <w:p w14:paraId="0263E3FD" w14:textId="398183E5"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2</w:t>
            </w:r>
          </w:p>
        </w:tc>
        <w:tc>
          <w:tcPr>
            <w:tcW w:w="775" w:type="pct"/>
          </w:tcPr>
          <w:p w14:paraId="4D2E0181" w14:textId="68C874BD" w:rsidR="00FF2215" w:rsidRPr="00DB2FE6" w:rsidRDefault="004A088B" w:rsidP="00C47E34">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10 000</w:t>
            </w:r>
          </w:p>
        </w:tc>
        <w:tc>
          <w:tcPr>
            <w:tcW w:w="996" w:type="pct"/>
          </w:tcPr>
          <w:p w14:paraId="78FC8C3A" w14:textId="7CA9AE88"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c>
          <w:tcPr>
            <w:tcW w:w="1232" w:type="pct"/>
          </w:tcPr>
          <w:p w14:paraId="0B9C802A" w14:textId="45A85B17"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r>
      <w:tr w:rsidR="00C47E34" w:rsidRPr="00DB2FE6" w14:paraId="49286E59" w14:textId="77777777" w:rsidTr="00D71C1F">
        <w:tc>
          <w:tcPr>
            <w:tcW w:w="279" w:type="pct"/>
          </w:tcPr>
          <w:p w14:paraId="6B23C3F7" w14:textId="664BF17B" w:rsidR="00FF2215" w:rsidRPr="00DB2FE6" w:rsidRDefault="00FF2215" w:rsidP="003412E2">
            <w:pPr>
              <w:pStyle w:val="ListParagraph"/>
              <w:suppressAutoHyphens/>
              <w:ind w:left="0"/>
              <w:jc w:val="both"/>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4.</w:t>
            </w:r>
          </w:p>
        </w:tc>
        <w:tc>
          <w:tcPr>
            <w:tcW w:w="960" w:type="pct"/>
          </w:tcPr>
          <w:p w14:paraId="5621DA7B" w14:textId="481F9173"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30 000 – 50 000</w:t>
            </w:r>
          </w:p>
        </w:tc>
        <w:tc>
          <w:tcPr>
            <w:tcW w:w="758" w:type="pct"/>
          </w:tcPr>
          <w:p w14:paraId="6BC79558" w14:textId="38ADAB41"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2</w:t>
            </w:r>
          </w:p>
        </w:tc>
        <w:tc>
          <w:tcPr>
            <w:tcW w:w="775" w:type="pct"/>
          </w:tcPr>
          <w:p w14:paraId="62B94A0D" w14:textId="6AB3C7ED" w:rsidR="00FF2215" w:rsidRPr="00DB2FE6" w:rsidRDefault="004A088B" w:rsidP="00C47E34">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30 000</w:t>
            </w:r>
          </w:p>
        </w:tc>
        <w:tc>
          <w:tcPr>
            <w:tcW w:w="996" w:type="pct"/>
          </w:tcPr>
          <w:p w14:paraId="795AC2F0" w14:textId="14998554"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c>
          <w:tcPr>
            <w:tcW w:w="1232" w:type="pct"/>
          </w:tcPr>
          <w:p w14:paraId="29F578CF" w14:textId="7B0C5711"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r>
      <w:tr w:rsidR="00C47E34" w:rsidRPr="00DB2FE6" w14:paraId="612CF5FB" w14:textId="77777777" w:rsidTr="00D71C1F">
        <w:tc>
          <w:tcPr>
            <w:tcW w:w="279" w:type="pct"/>
          </w:tcPr>
          <w:p w14:paraId="2F1E1B4F" w14:textId="4CD4FAAD" w:rsidR="00FF2215" w:rsidRPr="00DB2FE6" w:rsidRDefault="00FF2215" w:rsidP="003412E2">
            <w:pPr>
              <w:pStyle w:val="ListParagraph"/>
              <w:suppressAutoHyphens/>
              <w:ind w:left="0"/>
              <w:jc w:val="both"/>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w:t>
            </w:r>
          </w:p>
        </w:tc>
        <w:tc>
          <w:tcPr>
            <w:tcW w:w="960" w:type="pct"/>
          </w:tcPr>
          <w:p w14:paraId="310A6A69" w14:textId="4B2FB026"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50 000 – 100 000</w:t>
            </w:r>
          </w:p>
        </w:tc>
        <w:tc>
          <w:tcPr>
            <w:tcW w:w="758" w:type="pct"/>
          </w:tcPr>
          <w:p w14:paraId="77A10745" w14:textId="13210832" w:rsidR="00FF2215" w:rsidRPr="00DB2FE6" w:rsidRDefault="00FF2215" w:rsidP="00134AA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3</w:t>
            </w:r>
          </w:p>
        </w:tc>
        <w:tc>
          <w:tcPr>
            <w:tcW w:w="775" w:type="pct"/>
          </w:tcPr>
          <w:p w14:paraId="77A0ED0E" w14:textId="577283B5" w:rsidR="00FF2215" w:rsidRPr="00DB2FE6" w:rsidRDefault="004A088B" w:rsidP="00C47E34">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noProof/>
                <w:color w:val="000000"/>
                <w:sz w:val="24"/>
                <w:szCs w:val="24"/>
                <w:lang w:eastAsia="ar-SA"/>
              </w:rPr>
              <w:t>50 000</w:t>
            </w:r>
          </w:p>
        </w:tc>
        <w:tc>
          <w:tcPr>
            <w:tcW w:w="996" w:type="pct"/>
          </w:tcPr>
          <w:p w14:paraId="73B33030" w14:textId="609CACF9"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c>
          <w:tcPr>
            <w:tcW w:w="1232" w:type="pct"/>
          </w:tcPr>
          <w:p w14:paraId="3C4C9640" w14:textId="7F788179" w:rsidR="00FF2215" w:rsidRPr="00DB2FE6" w:rsidRDefault="00C47E34" w:rsidP="003412E2">
            <w:pPr>
              <w:pStyle w:val="ListParagraph"/>
              <w:suppressAutoHyphens/>
              <w:ind w:left="0"/>
              <w:jc w:val="both"/>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w:t>
            </w:r>
          </w:p>
        </w:tc>
      </w:tr>
      <w:tr w:rsidR="00D71C1F" w:rsidRPr="00DB2FE6" w14:paraId="648A1F38" w14:textId="77777777" w:rsidTr="00717252">
        <w:tc>
          <w:tcPr>
            <w:tcW w:w="3768" w:type="pct"/>
            <w:gridSpan w:val="5"/>
            <w:vAlign w:val="center"/>
          </w:tcPr>
          <w:p w14:paraId="30EC3CB1" w14:textId="672CAAD3" w:rsidR="00D71C1F" w:rsidRPr="00DB2FE6" w:rsidRDefault="00D71C1F" w:rsidP="00D71C1F">
            <w:pPr>
              <w:pStyle w:val="ListParagraph"/>
              <w:suppressAutoHyphens/>
              <w:ind w:left="0"/>
              <w:jc w:val="right"/>
              <w:rPr>
                <w:rFonts w:eastAsia="Times New Roman" w:hAnsi="Times New Roman" w:cs="Times New Roman"/>
                <w:b/>
                <w:bCs/>
                <w:noProof/>
                <w:color w:val="000000"/>
                <w:sz w:val="24"/>
                <w:szCs w:val="24"/>
                <w:lang w:eastAsia="ar-SA"/>
              </w:rPr>
            </w:pPr>
            <w:r w:rsidRPr="00DB2FE6">
              <w:rPr>
                <w:rFonts w:eastAsia="Times New Roman" w:hAnsi="Times New Roman" w:cs="Times New Roman"/>
                <w:b/>
                <w:bCs/>
                <w:noProof/>
                <w:color w:val="000000"/>
                <w:sz w:val="24"/>
                <w:szCs w:val="24"/>
                <w:lang w:eastAsia="ar-SA"/>
              </w:rPr>
              <w:t>Bendra pasiūlymo kaina (palyginamoji)</w:t>
            </w:r>
            <w:r w:rsidR="00A557EC" w:rsidRPr="00DB2FE6">
              <w:rPr>
                <w:rFonts w:eastAsia="Times New Roman" w:hAnsi="Times New Roman" w:cs="Times New Roman"/>
                <w:b/>
                <w:bCs/>
                <w:noProof/>
                <w:color w:val="000000"/>
                <w:sz w:val="24"/>
                <w:szCs w:val="24"/>
                <w:lang w:eastAsia="ar-SA"/>
              </w:rPr>
              <w:t>,</w:t>
            </w:r>
            <w:r w:rsidRPr="00DB2FE6">
              <w:rPr>
                <w:rFonts w:eastAsia="Times New Roman" w:hAnsi="Times New Roman" w:cs="Times New Roman"/>
                <w:b/>
                <w:bCs/>
                <w:noProof/>
                <w:color w:val="000000"/>
                <w:sz w:val="24"/>
                <w:szCs w:val="24"/>
                <w:lang w:eastAsia="ar-SA"/>
              </w:rPr>
              <w:t xml:space="preserve"> Eur be PVM</w:t>
            </w:r>
          </w:p>
        </w:tc>
        <w:tc>
          <w:tcPr>
            <w:tcW w:w="1232" w:type="pct"/>
          </w:tcPr>
          <w:p w14:paraId="71E11FB4" w14:textId="29F4CFD2" w:rsidR="00D71C1F" w:rsidRPr="00DB2FE6" w:rsidRDefault="00D71C1F" w:rsidP="00D71C1F">
            <w:pPr>
              <w:pStyle w:val="ListParagraph"/>
              <w:suppressAutoHyphens/>
              <w:ind w:left="0"/>
              <w:jc w:val="center"/>
              <w:rPr>
                <w:rFonts w:eastAsia="Times New Roman" w:hAnsi="Times New Roman" w:cs="Times New Roman"/>
                <w:i/>
                <w:iCs/>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 (skaičiais ir žodžiais)</w:t>
            </w:r>
          </w:p>
        </w:tc>
      </w:tr>
      <w:tr w:rsidR="00D71C1F" w:rsidRPr="00DB2FE6" w14:paraId="710E042B" w14:textId="77777777" w:rsidTr="00D71C1F">
        <w:tc>
          <w:tcPr>
            <w:tcW w:w="3768" w:type="pct"/>
            <w:gridSpan w:val="5"/>
          </w:tcPr>
          <w:p w14:paraId="673011C4" w14:textId="4C105087" w:rsidR="00D71C1F" w:rsidRPr="00DB2FE6" w:rsidRDefault="00A557EC" w:rsidP="00A557EC">
            <w:pPr>
              <w:pStyle w:val="ListParagraph"/>
              <w:suppressAutoHyphens/>
              <w:ind w:left="0"/>
              <w:jc w:val="right"/>
              <w:rPr>
                <w:rFonts w:eastAsia="Times New Roman" w:hAnsi="Times New Roman" w:cs="Times New Roman"/>
                <w:b/>
                <w:bCs/>
                <w:noProof/>
                <w:color w:val="000000"/>
                <w:sz w:val="24"/>
                <w:szCs w:val="24"/>
                <w:lang w:eastAsia="ar-SA"/>
              </w:rPr>
            </w:pPr>
            <w:r w:rsidRPr="00DB2FE6">
              <w:rPr>
                <w:rFonts w:eastAsia="Times New Roman" w:hAnsi="Times New Roman" w:cs="Times New Roman"/>
                <w:b/>
                <w:bCs/>
                <w:noProof/>
                <w:color w:val="000000"/>
                <w:sz w:val="24"/>
                <w:szCs w:val="24"/>
                <w:lang w:eastAsia="ar-SA"/>
              </w:rPr>
              <w:t>PVM (</w:t>
            </w:r>
            <w:r w:rsidRPr="00DB2FE6">
              <w:rPr>
                <w:rFonts w:eastAsia="Times New Roman" w:hAnsi="Times New Roman" w:cs="Times New Roman"/>
                <w:b/>
                <w:bCs/>
                <w:i/>
                <w:iCs/>
                <w:noProof/>
                <w:color w:val="000000"/>
                <w:sz w:val="24"/>
                <w:szCs w:val="24"/>
                <w:lang w:eastAsia="ar-SA"/>
              </w:rPr>
              <w:t>nurodyti tarifą</w:t>
            </w:r>
            <w:r w:rsidRPr="00DB2FE6">
              <w:rPr>
                <w:rFonts w:eastAsia="Times New Roman" w:hAnsi="Times New Roman" w:cs="Times New Roman"/>
                <w:b/>
                <w:bCs/>
                <w:noProof/>
                <w:color w:val="000000"/>
                <w:sz w:val="24"/>
                <w:szCs w:val="24"/>
                <w:lang w:eastAsia="ar-SA"/>
              </w:rPr>
              <w:t>) proc. sudaro Eur</w:t>
            </w:r>
          </w:p>
        </w:tc>
        <w:tc>
          <w:tcPr>
            <w:tcW w:w="1232" w:type="pct"/>
          </w:tcPr>
          <w:p w14:paraId="3A267973" w14:textId="39DBD302" w:rsidR="00D71C1F" w:rsidRPr="00DB2FE6" w:rsidRDefault="00D71C1F" w:rsidP="00A557E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 (skaičiais ir žodžiais)</w:t>
            </w:r>
          </w:p>
        </w:tc>
      </w:tr>
      <w:tr w:rsidR="00A557EC" w:rsidRPr="00DB2FE6" w14:paraId="61B25762" w14:textId="77777777" w:rsidTr="00A557EC">
        <w:tc>
          <w:tcPr>
            <w:tcW w:w="3768" w:type="pct"/>
            <w:gridSpan w:val="5"/>
          </w:tcPr>
          <w:p w14:paraId="5A371710" w14:textId="1C904ED3" w:rsidR="00A557EC" w:rsidRPr="00DB2FE6" w:rsidRDefault="00A557EC" w:rsidP="00A557EC">
            <w:pPr>
              <w:pStyle w:val="ListParagraph"/>
              <w:suppressAutoHyphens/>
              <w:ind w:left="0"/>
              <w:jc w:val="right"/>
              <w:rPr>
                <w:rFonts w:eastAsia="Times New Roman" w:hAnsi="Times New Roman" w:cs="Times New Roman"/>
                <w:noProof/>
                <w:color w:val="000000"/>
                <w:sz w:val="24"/>
                <w:szCs w:val="24"/>
                <w:lang w:eastAsia="ar-SA"/>
              </w:rPr>
            </w:pPr>
            <w:r w:rsidRPr="00DB2FE6">
              <w:rPr>
                <w:rFonts w:eastAsia="Times New Roman" w:hAnsi="Times New Roman" w:cs="Times New Roman"/>
                <w:b/>
                <w:bCs/>
                <w:noProof/>
                <w:color w:val="000000"/>
                <w:sz w:val="24"/>
                <w:szCs w:val="24"/>
                <w:lang w:eastAsia="ar-SA"/>
              </w:rPr>
              <w:t xml:space="preserve">Bendra pasiūlymo kaina (palyginamoji), Eur su PVM (Kriterijus C) </w:t>
            </w:r>
            <w:r w:rsidRPr="00DB2FE6">
              <w:rPr>
                <w:rFonts w:eastAsia="Times New Roman" w:hAnsi="Times New Roman" w:cs="Times New Roman"/>
                <w:noProof/>
                <w:color w:val="000000"/>
                <w:sz w:val="24"/>
                <w:szCs w:val="24"/>
                <w:lang w:eastAsia="ar-SA"/>
              </w:rPr>
              <w:t>(šios lentelės 6 stulpelio 1–6 eilutėse nurodytų kainų suma)</w:t>
            </w:r>
          </w:p>
        </w:tc>
        <w:tc>
          <w:tcPr>
            <w:tcW w:w="1232" w:type="pct"/>
          </w:tcPr>
          <w:p w14:paraId="0E7CB82D" w14:textId="413AD668" w:rsidR="00A557EC" w:rsidRPr="00DB2FE6" w:rsidRDefault="00A557EC" w:rsidP="00A557EC">
            <w:pPr>
              <w:pStyle w:val="ListParagraph"/>
              <w:suppressAutoHyphens/>
              <w:ind w:left="0"/>
              <w:jc w:val="center"/>
              <w:rPr>
                <w:rFonts w:eastAsia="Times New Roman" w:hAnsi="Times New Roman" w:cs="Times New Roman"/>
                <w:noProof/>
                <w:color w:val="000000"/>
                <w:sz w:val="24"/>
                <w:szCs w:val="24"/>
                <w:lang w:eastAsia="ar-SA"/>
              </w:rPr>
            </w:pPr>
            <w:r w:rsidRPr="00DB2FE6">
              <w:rPr>
                <w:rFonts w:eastAsia="Times New Roman" w:hAnsi="Times New Roman" w:cs="Times New Roman"/>
                <w:i/>
                <w:iCs/>
                <w:noProof/>
                <w:color w:val="000000"/>
                <w:sz w:val="24"/>
                <w:szCs w:val="24"/>
                <w:lang w:eastAsia="ar-SA"/>
              </w:rPr>
              <w:t>nurodo tiekėjas (skaičiais ir žodžiais)</w:t>
            </w:r>
          </w:p>
        </w:tc>
      </w:tr>
    </w:tbl>
    <w:p w14:paraId="7DA5DA03" w14:textId="77777777" w:rsidR="00CC6ECB" w:rsidRPr="00DB2FE6" w:rsidRDefault="00CC6ECB" w:rsidP="00CC35DD">
      <w:pPr>
        <w:widowControl w:val="0"/>
        <w:spacing w:after="0" w:line="257" w:lineRule="auto"/>
        <w:ind w:firstLine="567"/>
        <w:jc w:val="both"/>
        <w:rPr>
          <w:rFonts w:ascii="Times New Roman" w:eastAsia="Aptos" w:hAnsi="Times New Roman" w:cs="Times New Roman"/>
          <w:i/>
          <w:iCs/>
          <w:color w:val="000000"/>
          <w:sz w:val="24"/>
          <w:szCs w:val="24"/>
          <w:lang w:bidi="lt-LT"/>
        </w:rPr>
      </w:pPr>
      <w:r w:rsidRPr="00DB2FE6">
        <w:rPr>
          <w:rFonts w:ascii="Times New Roman" w:eastAsia="Aptos" w:hAnsi="Times New Roman" w:cs="Times New Roman"/>
          <w:i/>
          <w:iCs/>
          <w:color w:val="000000"/>
          <w:sz w:val="24"/>
          <w:szCs w:val="24"/>
          <w:lang w:bidi="lt-LT"/>
        </w:rPr>
        <w:t>* Renginio sąmatos sumos ribos taikomos taip, kad kiekvieno rėžio viršutinė riba yra imtinė (įskaitoma), o į aukštesnį rėžį patenka tik ta suma, kuri viršija ankstesnio rėžio viršutinę ribą.</w:t>
      </w:r>
    </w:p>
    <w:p w14:paraId="5EA99555" w14:textId="63C41D0F" w:rsidR="00CC6ECB" w:rsidRPr="00DB2FE6" w:rsidRDefault="00CC6ECB" w:rsidP="00CC35DD">
      <w:pPr>
        <w:widowControl w:val="0"/>
        <w:spacing w:after="0" w:line="257" w:lineRule="auto"/>
        <w:ind w:firstLine="567"/>
        <w:jc w:val="both"/>
        <w:rPr>
          <w:rFonts w:ascii="Times New Roman" w:eastAsia="Times New Roman" w:hAnsi="Times New Roman" w:cs="Times New Roman"/>
          <w:i/>
          <w:iCs/>
          <w:sz w:val="24"/>
          <w:szCs w:val="24"/>
          <w:lang w:eastAsia="en-US"/>
        </w:rPr>
      </w:pPr>
      <w:r w:rsidRPr="00DB2FE6">
        <w:rPr>
          <w:rFonts w:ascii="Times New Roman" w:eastAsia="Aptos" w:hAnsi="Times New Roman" w:cs="Times New Roman"/>
          <w:i/>
          <w:iCs/>
          <w:color w:val="000000"/>
          <w:sz w:val="24"/>
          <w:szCs w:val="24"/>
          <w:lang w:bidi="lt-LT"/>
        </w:rPr>
        <w:t>*</w:t>
      </w:r>
      <w:r w:rsidRPr="00DB2FE6">
        <w:rPr>
          <w:rFonts w:ascii="Times New Roman" w:eastAsia="Aptos" w:hAnsi="Times New Roman" w:cs="Times New Roman"/>
          <w:i/>
          <w:iCs/>
          <w:color w:val="000000"/>
          <w:kern w:val="2"/>
          <w:sz w:val="24"/>
          <w:szCs w:val="24"/>
          <w:lang w:bidi="lt-LT"/>
          <w14:ligatures w14:val="standardContextual"/>
        </w:rPr>
        <w:t xml:space="preserve">* </w:t>
      </w:r>
      <w:r w:rsidRPr="00DB2FE6">
        <w:rPr>
          <w:rFonts w:ascii="Times New Roman" w:eastAsia="Times New Roman" w:hAnsi="Times New Roman" w:cs="Times New Roman"/>
          <w:b/>
          <w:bCs/>
          <w:i/>
          <w:iCs/>
          <w:kern w:val="2"/>
          <w:sz w:val="24"/>
          <w:szCs w:val="24"/>
          <w:lang w:eastAsia="en-US"/>
          <w14:ligatures w14:val="standardContextual"/>
        </w:rPr>
        <w:t>Nurodyti kiekiai ir paslaugos yra orientaciniai, numatyti pasiūlymų vertinimui ir palyginimui.</w:t>
      </w:r>
      <w:r w:rsidRPr="00DB2FE6">
        <w:rPr>
          <w:rFonts w:ascii="Times New Roman" w:eastAsia="Times New Roman" w:hAnsi="Times New Roman" w:cs="Times New Roman"/>
          <w:i/>
          <w:iCs/>
          <w:kern w:val="2"/>
          <w:sz w:val="24"/>
          <w:szCs w:val="24"/>
          <w:lang w:eastAsia="en-US"/>
          <w14:ligatures w14:val="standardContextual"/>
        </w:rPr>
        <w:t xml:space="preserve"> </w:t>
      </w:r>
      <w:r w:rsidR="004A088B" w:rsidRPr="00DB2FE6">
        <w:rPr>
          <w:rFonts w:ascii="Times New Roman" w:eastAsia="Times New Roman" w:hAnsi="Times New Roman" w:cs="Times New Roman"/>
          <w:i/>
          <w:iCs/>
          <w:kern w:val="2"/>
          <w:sz w:val="24"/>
          <w:szCs w:val="24"/>
          <w:lang w:eastAsia="en-US"/>
          <w14:ligatures w14:val="standardContextual"/>
        </w:rPr>
        <w:t>Perkančioji organizacija</w:t>
      </w:r>
      <w:r w:rsidRPr="00DB2FE6">
        <w:rPr>
          <w:rFonts w:ascii="Times New Roman" w:eastAsia="Times New Roman" w:hAnsi="Times New Roman" w:cs="Times New Roman"/>
          <w:i/>
          <w:iCs/>
          <w:kern w:val="2"/>
          <w:sz w:val="24"/>
          <w:szCs w:val="24"/>
          <w:lang w:eastAsia="en-US"/>
          <w14:ligatures w14:val="standardContextual"/>
        </w:rPr>
        <w:t xml:space="preserve"> neįsipareigoja nupirkti nurodyto paslaugų kiekio ar bet kokios jų dalies. Nurodyti orientaciniai kiekiai gali keistis (didėti arba mažėti) priklausomai nuo </w:t>
      </w:r>
      <w:r w:rsidR="004A088B" w:rsidRPr="00DB2FE6">
        <w:rPr>
          <w:rFonts w:ascii="Times New Roman" w:eastAsia="Times New Roman" w:hAnsi="Times New Roman" w:cs="Times New Roman"/>
          <w:i/>
          <w:iCs/>
          <w:kern w:val="2"/>
          <w:sz w:val="24"/>
          <w:szCs w:val="24"/>
          <w:lang w:eastAsia="en-US"/>
          <w14:ligatures w14:val="standardContextual"/>
        </w:rPr>
        <w:t xml:space="preserve">perkančiosios organizacijos </w:t>
      </w:r>
      <w:r w:rsidRPr="00DB2FE6">
        <w:rPr>
          <w:rFonts w:ascii="Times New Roman" w:eastAsia="Times New Roman" w:hAnsi="Times New Roman" w:cs="Times New Roman"/>
          <w:i/>
          <w:iCs/>
          <w:kern w:val="2"/>
          <w:sz w:val="24"/>
          <w:szCs w:val="24"/>
          <w:lang w:eastAsia="en-US"/>
          <w14:ligatures w14:val="standardContextual"/>
        </w:rPr>
        <w:t xml:space="preserve">poreikio, neviršijant sutartyje su </w:t>
      </w:r>
      <w:r w:rsidR="004A088B" w:rsidRPr="00DB2FE6">
        <w:rPr>
          <w:rFonts w:ascii="Times New Roman" w:eastAsia="Times New Roman" w:hAnsi="Times New Roman" w:cs="Times New Roman"/>
          <w:i/>
          <w:iCs/>
          <w:kern w:val="2"/>
          <w:sz w:val="24"/>
          <w:szCs w:val="24"/>
          <w:lang w:eastAsia="en-US"/>
          <w14:ligatures w14:val="standardContextual"/>
        </w:rPr>
        <w:t>t</w:t>
      </w:r>
      <w:r w:rsidRPr="00DB2FE6">
        <w:rPr>
          <w:rFonts w:ascii="Times New Roman" w:eastAsia="Times New Roman" w:hAnsi="Times New Roman" w:cs="Times New Roman"/>
          <w:i/>
          <w:iCs/>
          <w:kern w:val="2"/>
          <w:sz w:val="24"/>
          <w:szCs w:val="24"/>
          <w:lang w:eastAsia="en-US"/>
          <w14:ligatures w14:val="standardContextual"/>
        </w:rPr>
        <w:t>iekėju numatytos maksimalios pirkimo sutarties vertės (2</w:t>
      </w:r>
      <w:r w:rsidR="004A088B" w:rsidRPr="00DB2FE6">
        <w:rPr>
          <w:rFonts w:ascii="Times New Roman" w:eastAsia="Times New Roman" w:hAnsi="Times New Roman" w:cs="Times New Roman"/>
          <w:i/>
          <w:iCs/>
          <w:kern w:val="2"/>
          <w:sz w:val="24"/>
          <w:szCs w:val="24"/>
          <w:lang w:eastAsia="en-US"/>
          <w14:ligatures w14:val="standardContextual"/>
        </w:rPr>
        <w:t>5</w:t>
      </w:r>
      <w:r w:rsidRPr="00DB2FE6">
        <w:rPr>
          <w:rFonts w:ascii="Times New Roman" w:eastAsia="Times New Roman" w:hAnsi="Times New Roman" w:cs="Times New Roman"/>
          <w:i/>
          <w:iCs/>
          <w:kern w:val="2"/>
          <w:sz w:val="24"/>
          <w:szCs w:val="24"/>
          <w:lang w:eastAsia="en-US"/>
          <w14:ligatures w14:val="standardContextual"/>
        </w:rPr>
        <w:t xml:space="preserve">0 000,00 Eur (du šimtai </w:t>
      </w:r>
      <w:r w:rsidR="004A088B" w:rsidRPr="00DB2FE6">
        <w:rPr>
          <w:rFonts w:ascii="Times New Roman" w:eastAsia="Times New Roman" w:hAnsi="Times New Roman" w:cs="Times New Roman"/>
          <w:i/>
          <w:iCs/>
          <w:kern w:val="2"/>
          <w:sz w:val="24"/>
          <w:szCs w:val="24"/>
          <w:lang w:eastAsia="en-US"/>
          <w14:ligatures w14:val="standardContextual"/>
        </w:rPr>
        <w:t xml:space="preserve">penkiasdešimt </w:t>
      </w:r>
      <w:r w:rsidRPr="00DB2FE6">
        <w:rPr>
          <w:rFonts w:ascii="Times New Roman" w:eastAsia="Times New Roman" w:hAnsi="Times New Roman" w:cs="Times New Roman"/>
          <w:i/>
          <w:iCs/>
          <w:kern w:val="2"/>
          <w:sz w:val="24"/>
          <w:szCs w:val="24"/>
          <w:lang w:eastAsia="en-US"/>
          <w14:ligatures w14:val="standardContextual"/>
        </w:rPr>
        <w:t>tūkstančių eurų 00 ct) su PVM).</w:t>
      </w:r>
    </w:p>
    <w:p w14:paraId="2AD2BB9E" w14:textId="77777777" w:rsidR="00CC6ECB" w:rsidRPr="00DB2FE6" w:rsidRDefault="00CC6ECB" w:rsidP="00CC35DD">
      <w:pPr>
        <w:widowControl w:val="0"/>
        <w:spacing w:after="0" w:line="257" w:lineRule="auto"/>
        <w:ind w:firstLine="567"/>
        <w:jc w:val="both"/>
        <w:rPr>
          <w:rFonts w:ascii="Times New Roman" w:eastAsia="Times New Roman" w:hAnsi="Times New Roman" w:cs="Times New Roman"/>
          <w:i/>
          <w:iCs/>
          <w:kern w:val="2"/>
          <w:sz w:val="24"/>
          <w:szCs w:val="24"/>
          <w:lang w:eastAsia="en-US"/>
          <w14:ligatures w14:val="standardContextual"/>
        </w:rPr>
      </w:pPr>
      <w:r w:rsidRPr="00DB2FE6">
        <w:rPr>
          <w:rFonts w:ascii="Times New Roman" w:eastAsia="Times New Roman" w:hAnsi="Times New Roman" w:cs="Times New Roman"/>
          <w:i/>
          <w:iCs/>
          <w:kern w:val="2"/>
          <w:sz w:val="24"/>
          <w:szCs w:val="24"/>
          <w:lang w:eastAsia="en-US"/>
          <w14:ligatures w14:val="standardContextual"/>
        </w:rPr>
        <w:t>*** Tiekėjas negali siūlyti 0 (nulinių) ir neigiamų (su minuso ženklu) įkainių.</w:t>
      </w:r>
    </w:p>
    <w:p w14:paraId="383703BE" w14:textId="70DFFCA0" w:rsidR="003412E2" w:rsidRPr="00DB2FE6" w:rsidRDefault="003412E2"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Pasiūlyme kaina </w:t>
      </w:r>
      <w:r w:rsidR="00FF2215" w:rsidRPr="00DB2FE6">
        <w:rPr>
          <w:rFonts w:ascii="Times New Roman" w:eastAsia="Times New Roman" w:hAnsi="Times New Roman" w:cs="Times New Roman"/>
          <w:noProof/>
          <w:color w:val="000000"/>
          <w:sz w:val="24"/>
          <w:szCs w:val="24"/>
          <w:lang w:eastAsia="ar-SA"/>
        </w:rPr>
        <w:t xml:space="preserve">ir jos sudėtinės dalys </w:t>
      </w:r>
      <w:r w:rsidRPr="00DB2FE6">
        <w:rPr>
          <w:rFonts w:ascii="Times New Roman" w:eastAsia="Times New Roman" w:hAnsi="Times New Roman" w:cs="Times New Roman"/>
          <w:noProof/>
          <w:color w:val="000000"/>
          <w:sz w:val="24"/>
          <w:szCs w:val="24"/>
          <w:lang w:eastAsia="ar-SA"/>
        </w:rPr>
        <w:t>nurodoma dviejų skaičių po kablelio tikslumu, antrą skaičių apvalinant į didžiąją pusę tik, kai trečias skaičius lygus ar didesnis už 5 (penkis).</w:t>
      </w:r>
    </w:p>
    <w:p w14:paraId="0D01B17D" w14:textId="0D0CCA50" w:rsidR="003412E2" w:rsidRPr="00DB2FE6" w:rsidRDefault="003412E2" w:rsidP="00A557EC">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Patvirtiname, kad apskaičiuojant bendrą pasiūlymo kainą, yra atsižvelgta į visą pirkimo dokumentuose nurodytą pirkimo objekto apimtį ir reikalavimus, kainos sudėtines dalis ir panašiai. Į šią sumą įeina visos išlaidos ir visi mokesčiai, taip pat ir PVM</w:t>
      </w:r>
      <w:r w:rsidR="00A557EC" w:rsidRPr="00DB2FE6">
        <w:rPr>
          <w:rFonts w:ascii="Times New Roman" w:eastAsia="Times New Roman" w:hAnsi="Times New Roman" w:cs="Times New Roman"/>
          <w:noProof/>
          <w:color w:val="000000"/>
          <w:sz w:val="24"/>
          <w:szCs w:val="24"/>
          <w:lang w:eastAsia="ar-SA"/>
        </w:rPr>
        <w:t>.</w:t>
      </w:r>
    </w:p>
    <w:p w14:paraId="1502D2E4" w14:textId="06711523" w:rsidR="003412E2" w:rsidRPr="00DB2FE6" w:rsidRDefault="003412E2"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Jeigu už paslaugas tiekėjas neapmokestinamas ar apmokestinamas mažesniu nei 21 proc</w:t>
      </w:r>
      <w:r w:rsidR="00A557EC" w:rsidRPr="00DB2FE6">
        <w:rPr>
          <w:rFonts w:ascii="Times New Roman" w:eastAsia="Times New Roman" w:hAnsi="Times New Roman" w:cs="Times New Roman"/>
          <w:noProof/>
          <w:color w:val="000000"/>
          <w:sz w:val="24"/>
          <w:szCs w:val="24"/>
          <w:lang w:eastAsia="ar-SA"/>
        </w:rPr>
        <w:t>.</w:t>
      </w:r>
      <w:r w:rsidRPr="00DB2FE6">
        <w:rPr>
          <w:rFonts w:ascii="Times New Roman" w:eastAsia="Times New Roman" w:hAnsi="Times New Roman" w:cs="Times New Roman"/>
          <w:noProof/>
          <w:color w:val="000000"/>
          <w:sz w:val="24"/>
          <w:szCs w:val="24"/>
          <w:lang w:eastAsia="ar-SA"/>
        </w:rPr>
        <w:t xml:space="preserve"> dydžio PVM, tiekėjas privalo nurodyti to priežastį. </w:t>
      </w:r>
    </w:p>
    <w:p w14:paraId="28613D6F" w14:textId="651427A5" w:rsidR="003412E2" w:rsidRPr="00DB2FE6" w:rsidRDefault="003412E2" w:rsidP="003412E2">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Priežastis: _________________________________________________________________________</w:t>
      </w:r>
      <w:r w:rsidR="00A557EC" w:rsidRPr="00DB2FE6">
        <w:rPr>
          <w:rFonts w:ascii="Times New Roman" w:eastAsia="Times New Roman" w:hAnsi="Times New Roman" w:cs="Times New Roman"/>
          <w:noProof/>
          <w:color w:val="000000"/>
          <w:sz w:val="24"/>
          <w:szCs w:val="24"/>
          <w:lang w:eastAsia="ar-SA"/>
        </w:rPr>
        <w:t>_________</w:t>
      </w:r>
      <w:r w:rsidRPr="00DB2FE6">
        <w:rPr>
          <w:rFonts w:ascii="Times New Roman" w:eastAsia="Times New Roman" w:hAnsi="Times New Roman" w:cs="Times New Roman"/>
          <w:noProof/>
          <w:color w:val="000000"/>
          <w:sz w:val="24"/>
          <w:szCs w:val="24"/>
          <w:lang w:eastAsia="ar-SA"/>
        </w:rPr>
        <w:t>.</w:t>
      </w:r>
    </w:p>
    <w:p w14:paraId="6B88BABD" w14:textId="77777777" w:rsidR="00462151" w:rsidRPr="00DB2FE6" w:rsidRDefault="00462151" w:rsidP="0016421F">
      <w:pPr>
        <w:suppressAutoHyphens/>
        <w:spacing w:after="0" w:line="240" w:lineRule="auto"/>
        <w:ind w:firstLine="568"/>
        <w:jc w:val="both"/>
        <w:rPr>
          <w:rFonts w:ascii="Times New Roman" w:eastAsia="Times New Roman" w:hAnsi="Times New Roman" w:cs="Times New Roman"/>
          <w:noProof/>
          <w:color w:val="000000"/>
          <w:sz w:val="24"/>
          <w:szCs w:val="24"/>
          <w:lang w:eastAsia="ar-SA"/>
        </w:rPr>
      </w:pPr>
    </w:p>
    <w:p w14:paraId="3FCC4A77" w14:textId="62D6A17C" w:rsidR="0016421F" w:rsidRPr="00DB2FE6" w:rsidRDefault="00EE37FD" w:rsidP="00CC35DD">
      <w:pPr>
        <w:spacing w:after="0" w:line="240" w:lineRule="auto"/>
        <w:ind w:firstLine="567"/>
        <w:contextualSpacing/>
        <w:jc w:val="both"/>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b/>
          <w:bCs/>
          <w:noProof/>
          <w:sz w:val="24"/>
          <w:szCs w:val="24"/>
          <w:lang w:eastAsia="en-GB"/>
        </w:rPr>
        <w:t>2</w:t>
      </w:r>
      <w:r w:rsidR="0016421F" w:rsidRPr="00DB2FE6">
        <w:rPr>
          <w:rFonts w:ascii="Times New Roman" w:eastAsia="Times New Roman" w:hAnsi="Times New Roman" w:cs="Times New Roman"/>
          <w:b/>
          <w:bCs/>
          <w:noProof/>
          <w:sz w:val="24"/>
          <w:szCs w:val="24"/>
          <w:lang w:eastAsia="en-GB"/>
        </w:rPr>
        <w:t xml:space="preserve"> lentelė</w:t>
      </w:r>
      <w:r w:rsidR="0016421F" w:rsidRPr="00DB2FE6">
        <w:rPr>
          <w:rFonts w:ascii="Times New Roman" w:eastAsia="Times New Roman" w:hAnsi="Times New Roman" w:cs="Times New Roman"/>
          <w:noProof/>
          <w:sz w:val="24"/>
          <w:szCs w:val="24"/>
          <w:lang w:eastAsia="en-GB"/>
        </w:rPr>
        <w:t xml:space="preserve">. </w:t>
      </w:r>
      <w:r w:rsidR="00393F07" w:rsidRPr="00DB2FE6">
        <w:rPr>
          <w:rFonts w:ascii="Times New Roman" w:eastAsia="Times New Roman" w:hAnsi="Times New Roman" w:cs="Times New Roman"/>
          <w:b/>
          <w:bCs/>
          <w:noProof/>
          <w:sz w:val="24"/>
          <w:szCs w:val="24"/>
          <w:lang w:eastAsia="en-GB"/>
        </w:rPr>
        <w:t>P</w:t>
      </w:r>
      <w:r w:rsidR="0016421F" w:rsidRPr="00DB2FE6">
        <w:rPr>
          <w:rFonts w:ascii="Times New Roman" w:eastAsia="Times New Roman" w:hAnsi="Times New Roman" w:cs="Times New Roman"/>
          <w:b/>
          <w:bCs/>
          <w:noProof/>
          <w:sz w:val="24"/>
          <w:szCs w:val="24"/>
          <w:lang w:eastAsia="en-GB"/>
        </w:rPr>
        <w:t xml:space="preserve">asiūlymo </w:t>
      </w:r>
      <w:r w:rsidR="00B96BBB" w:rsidRPr="00DB2FE6">
        <w:rPr>
          <w:rFonts w:ascii="Times New Roman" w:eastAsia="Times New Roman" w:hAnsi="Times New Roman" w:cs="Times New Roman"/>
          <w:b/>
          <w:bCs/>
          <w:noProof/>
          <w:sz w:val="24"/>
          <w:szCs w:val="24"/>
          <w:lang w:eastAsia="en-GB"/>
        </w:rPr>
        <w:t>K</w:t>
      </w:r>
      <w:r w:rsidR="0016421F" w:rsidRPr="00DB2FE6">
        <w:rPr>
          <w:rFonts w:ascii="Times New Roman" w:eastAsia="Times New Roman" w:hAnsi="Times New Roman" w:cs="Times New Roman"/>
          <w:b/>
          <w:bCs/>
          <w:noProof/>
          <w:sz w:val="24"/>
          <w:szCs w:val="24"/>
          <w:lang w:eastAsia="en-GB"/>
        </w:rPr>
        <w:t>okybės (T) kriterijai</w:t>
      </w:r>
      <w:r w:rsidR="0016421F" w:rsidRPr="00DB2FE6">
        <w:rPr>
          <w:rFonts w:ascii="Times New Roman" w:eastAsia="Times New Roman" w:hAnsi="Times New Roman" w:cs="Times New Roman"/>
          <w:noProof/>
          <w:sz w:val="24"/>
          <w:szCs w:val="24"/>
          <w:lang w:eastAsia="en-GB"/>
        </w:rPr>
        <w:t xml:space="preserve"> (</w:t>
      </w:r>
      <w:r w:rsidR="0016421F" w:rsidRPr="00DB2FE6">
        <w:rPr>
          <w:rFonts w:ascii="Times New Roman" w:eastAsia="Times New Roman" w:hAnsi="Times New Roman" w:cs="Times New Roman"/>
          <w:i/>
          <w:iCs/>
          <w:noProof/>
          <w:sz w:val="24"/>
          <w:szCs w:val="24"/>
          <w:lang w:eastAsia="en-GB"/>
        </w:rPr>
        <w:t>užpildo tiekėjas</w:t>
      </w:r>
      <w:r w:rsidR="0016421F" w:rsidRPr="00DB2FE6">
        <w:rPr>
          <w:rFonts w:ascii="Times New Roman" w:eastAsia="Times New Roman" w:hAnsi="Times New Roman" w:cs="Times New Roman"/>
          <w:noProof/>
          <w:sz w:val="24"/>
          <w:szCs w:val="24"/>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16421F" w:rsidRPr="00DB2FE6" w14:paraId="1F67A628"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1B517FC3"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Eil. Nr.</w:t>
            </w:r>
          </w:p>
        </w:tc>
        <w:tc>
          <w:tcPr>
            <w:tcW w:w="3277" w:type="pct"/>
            <w:tcBorders>
              <w:top w:val="single" w:sz="6" w:space="0" w:color="auto"/>
              <w:left w:val="single" w:sz="6" w:space="0" w:color="000000" w:themeColor="text1"/>
              <w:bottom w:val="single" w:sz="6" w:space="0" w:color="auto"/>
              <w:right w:val="nil"/>
            </w:tcBorders>
            <w:vAlign w:val="center"/>
          </w:tcPr>
          <w:p w14:paraId="209F2F16"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Kokybės (T)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15DE3144"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Kokybės (T) kriterijaus reikšmė</w:t>
            </w:r>
            <w:r w:rsidRPr="00DB2FE6">
              <w:rPr>
                <w:rFonts w:ascii="Times New Roman" w:eastAsia="Times New Roman" w:hAnsi="Times New Roman" w:cs="Times New Roman"/>
                <w:b/>
                <w:bCs/>
                <w:noProof/>
                <w:sz w:val="24"/>
                <w:szCs w:val="24"/>
                <w:vertAlign w:val="superscript"/>
                <w:lang w:eastAsia="en-GB"/>
              </w:rPr>
              <w:t>1</w:t>
            </w:r>
          </w:p>
          <w:p w14:paraId="0814C21E" w14:textId="77777777" w:rsidR="0016421F" w:rsidRPr="00DB2FE6" w:rsidRDefault="0016421F" w:rsidP="0016421F">
            <w:pPr>
              <w:suppressAutoHyphens/>
              <w:spacing w:after="0" w:line="240" w:lineRule="auto"/>
              <w:jc w:val="center"/>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b/>
                <w:bCs/>
                <w:noProof/>
                <w:sz w:val="24"/>
                <w:szCs w:val="24"/>
                <w:lang w:eastAsia="en-GB"/>
              </w:rPr>
              <w:t>(</w:t>
            </w:r>
            <w:r w:rsidRPr="00DB2FE6">
              <w:rPr>
                <w:rFonts w:ascii="Times New Roman" w:eastAsia="Times New Roman" w:hAnsi="Times New Roman" w:cs="Times New Roman"/>
                <w:b/>
                <w:bCs/>
                <w:i/>
                <w:iCs/>
                <w:noProof/>
                <w:sz w:val="24"/>
                <w:szCs w:val="24"/>
                <w:lang w:eastAsia="en-GB"/>
              </w:rPr>
              <w:t>pildo tiekėjas</w:t>
            </w:r>
            <w:r w:rsidRPr="00DB2FE6">
              <w:rPr>
                <w:rFonts w:ascii="Times New Roman" w:eastAsia="Times New Roman" w:hAnsi="Times New Roman" w:cs="Times New Roman"/>
                <w:b/>
                <w:bCs/>
                <w:noProof/>
                <w:sz w:val="24"/>
                <w:szCs w:val="24"/>
                <w:lang w:eastAsia="en-GB"/>
              </w:rPr>
              <w:t>) </w:t>
            </w:r>
          </w:p>
        </w:tc>
      </w:tr>
      <w:tr w:rsidR="0016421F" w:rsidRPr="00DB2FE6" w14:paraId="102CD573"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665E1B47"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43496F53"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734098A5" w14:textId="77777777" w:rsidR="0016421F" w:rsidRPr="00DB2FE6" w:rsidRDefault="0016421F" w:rsidP="0016421F">
            <w:pPr>
              <w:suppressAutoHyphens/>
              <w:spacing w:after="0" w:line="240" w:lineRule="auto"/>
              <w:jc w:val="center"/>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i/>
                <w:iCs/>
                <w:noProof/>
                <w:sz w:val="24"/>
                <w:szCs w:val="24"/>
                <w:lang w:eastAsia="en-GB"/>
              </w:rPr>
              <w:t>3</w:t>
            </w:r>
          </w:p>
        </w:tc>
      </w:tr>
      <w:tr w:rsidR="0016421F" w:rsidRPr="00DB2FE6" w14:paraId="01F33419" w14:textId="77777777" w:rsidTr="00EE37FD">
        <w:tc>
          <w:tcPr>
            <w:tcW w:w="330" w:type="pct"/>
            <w:tcBorders>
              <w:top w:val="single" w:sz="6" w:space="0" w:color="auto"/>
              <w:left w:val="single" w:sz="6" w:space="0" w:color="000000" w:themeColor="text1"/>
              <w:bottom w:val="single" w:sz="6" w:space="0" w:color="auto"/>
              <w:right w:val="nil"/>
            </w:tcBorders>
            <w:vAlign w:val="center"/>
          </w:tcPr>
          <w:p w14:paraId="230558A6"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1.</w:t>
            </w:r>
          </w:p>
        </w:tc>
        <w:tc>
          <w:tcPr>
            <w:tcW w:w="3277" w:type="pct"/>
            <w:tcBorders>
              <w:top w:val="single" w:sz="6" w:space="0" w:color="auto"/>
              <w:left w:val="single" w:sz="6" w:space="0" w:color="000000" w:themeColor="text1"/>
              <w:bottom w:val="single" w:sz="6" w:space="0" w:color="auto"/>
              <w:right w:val="nil"/>
            </w:tcBorders>
            <w:vAlign w:val="center"/>
          </w:tcPr>
          <w:p w14:paraId="1F2690CE" w14:textId="65304E83" w:rsidR="0016421F" w:rsidRPr="00DB2FE6" w:rsidRDefault="00DB4E36" w:rsidP="00DB4E36">
            <w:pPr>
              <w:suppressAutoHyphens/>
              <w:spacing w:after="0" w:line="240" w:lineRule="auto"/>
              <w:jc w:val="both"/>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sz w:val="24"/>
                <w:szCs w:val="24"/>
                <w:lang w:eastAsia="ar-SA"/>
              </w:rPr>
              <w:t>Kriterijus T</w:t>
            </w:r>
            <w:r w:rsidRPr="00DB2FE6">
              <w:rPr>
                <w:rFonts w:ascii="Times New Roman" w:eastAsia="Times New Roman" w:hAnsi="Times New Roman" w:cs="Times New Roman"/>
                <w:sz w:val="24"/>
                <w:szCs w:val="24"/>
                <w:vertAlign w:val="subscript"/>
                <w:lang w:eastAsia="ar-SA"/>
              </w:rPr>
              <w:t xml:space="preserve">1 </w:t>
            </w:r>
            <w:r w:rsidRPr="00DB2FE6">
              <w:rPr>
                <w:rFonts w:ascii="Times New Roman" w:eastAsia="Times New Roman" w:hAnsi="Times New Roman" w:cs="Times New Roman"/>
                <w:color w:val="000000"/>
                <w:sz w:val="24"/>
                <w:szCs w:val="24"/>
                <w:lang w:eastAsia="ar-SA"/>
              </w:rPr>
              <w:t xml:space="preserve">„Specialisto – renginių vadovo papildoma patirtis“ </w:t>
            </w:r>
            <w:r w:rsidRPr="00DB2FE6">
              <w:rPr>
                <w:rFonts w:ascii="Times New Roman" w:eastAsia="Times New Roman" w:hAnsi="Times New Roman" w:cs="Times New Roman"/>
                <w:sz w:val="24"/>
                <w:szCs w:val="24"/>
                <w:lang w:eastAsia="ar-SA"/>
              </w:rPr>
              <w:t>(konferencinio formato renginiai)</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258DE0AA"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w:t>
            </w:r>
          </w:p>
          <w:p w14:paraId="4EF0AB94"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vnt.</w:t>
            </w:r>
          </w:p>
        </w:tc>
      </w:tr>
      <w:tr w:rsidR="0016421F" w:rsidRPr="00DB2FE6" w14:paraId="7A828E17" w14:textId="77777777" w:rsidTr="00EE37FD">
        <w:trPr>
          <w:trHeight w:val="747"/>
        </w:trPr>
        <w:tc>
          <w:tcPr>
            <w:tcW w:w="330" w:type="pct"/>
            <w:tcBorders>
              <w:top w:val="single" w:sz="6" w:space="0" w:color="auto"/>
              <w:left w:val="single" w:sz="6" w:space="0" w:color="000000" w:themeColor="text1"/>
              <w:bottom w:val="single" w:sz="6" w:space="0" w:color="auto"/>
              <w:right w:val="nil"/>
            </w:tcBorders>
            <w:vAlign w:val="center"/>
          </w:tcPr>
          <w:p w14:paraId="6A2242B3" w14:textId="537BF74D"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2.</w:t>
            </w:r>
          </w:p>
        </w:tc>
        <w:tc>
          <w:tcPr>
            <w:tcW w:w="3277" w:type="pct"/>
            <w:tcBorders>
              <w:top w:val="single" w:sz="6" w:space="0" w:color="auto"/>
              <w:left w:val="single" w:sz="6" w:space="0" w:color="000000" w:themeColor="text1"/>
              <w:bottom w:val="single" w:sz="6" w:space="0" w:color="auto"/>
              <w:right w:val="nil"/>
            </w:tcBorders>
            <w:vAlign w:val="center"/>
          </w:tcPr>
          <w:p w14:paraId="3F65BFE5" w14:textId="715817E5" w:rsidR="0016421F" w:rsidRPr="00DB2FE6" w:rsidRDefault="00DB4E36" w:rsidP="00DB4E36">
            <w:pPr>
              <w:suppressAutoHyphens/>
              <w:spacing w:after="0" w:line="240" w:lineRule="auto"/>
              <w:jc w:val="both"/>
              <w:rPr>
                <w:rFonts w:ascii="Times New Roman" w:eastAsia="Times New Roman" w:hAnsi="Times New Roman" w:cs="Times New Roman"/>
                <w:noProof/>
                <w:sz w:val="24"/>
                <w:szCs w:val="24"/>
                <w:lang w:eastAsia="en-GB"/>
              </w:rPr>
            </w:pPr>
            <w:r w:rsidRPr="00DB2FE6">
              <w:rPr>
                <w:rFonts w:ascii="Times New Roman" w:eastAsia="Aptos" w:hAnsi="Times New Roman" w:cs="Times New Roman"/>
                <w:sz w:val="24"/>
                <w:szCs w:val="24"/>
                <w:lang w:eastAsia="en-US"/>
                <w14:ligatures w14:val="standardContextual"/>
              </w:rPr>
              <w:t>Kriterijus T</w:t>
            </w:r>
            <w:r w:rsidRPr="00DB2FE6">
              <w:rPr>
                <w:rFonts w:ascii="Times New Roman" w:eastAsia="Aptos" w:hAnsi="Times New Roman" w:cs="Times New Roman"/>
                <w:sz w:val="24"/>
                <w:szCs w:val="24"/>
                <w:vertAlign w:val="subscript"/>
                <w:lang w:eastAsia="en-US"/>
                <w14:ligatures w14:val="standardContextual"/>
              </w:rPr>
              <w:t>2</w:t>
            </w:r>
            <w:r w:rsidRPr="00DB2FE6">
              <w:rPr>
                <w:rFonts w:ascii="Times New Roman" w:eastAsia="Aptos" w:hAnsi="Times New Roman" w:cs="Times New Roman"/>
                <w:sz w:val="24"/>
                <w:szCs w:val="24"/>
                <w:lang w:eastAsia="en-US"/>
                <w14:ligatures w14:val="standardContextual"/>
              </w:rPr>
              <w:t xml:space="preserve"> „Specialisto – renginių vadovo papildoma patirtis“</w:t>
            </w:r>
            <w:r w:rsidRPr="00DB2FE6">
              <w:rPr>
                <w:rFonts w:ascii="Times New Roman" w:eastAsia="Aptos" w:hAnsi="Times New Roman" w:cs="Times New Roman"/>
                <w:sz w:val="24"/>
                <w:szCs w:val="24"/>
                <w:vertAlign w:val="superscript"/>
                <w:lang w:eastAsia="en-US"/>
                <w14:ligatures w14:val="standardContextual"/>
              </w:rPr>
              <w:t xml:space="preserve"> </w:t>
            </w:r>
            <w:r w:rsidRPr="00DB2FE6">
              <w:rPr>
                <w:rFonts w:ascii="Times New Roman" w:eastAsia="Aptos" w:hAnsi="Times New Roman" w:cs="Times New Roman"/>
                <w:sz w:val="24"/>
                <w:szCs w:val="24"/>
                <w:lang w:eastAsia="en-US"/>
                <w14:ligatures w14:val="standardContextual"/>
              </w:rPr>
              <w:t>(vidiniai renginiai)</w:t>
            </w:r>
          </w:p>
        </w:tc>
        <w:tc>
          <w:tcPr>
            <w:tcW w:w="1393" w:type="pct"/>
            <w:tcBorders>
              <w:top w:val="single" w:sz="6" w:space="0" w:color="auto"/>
              <w:left w:val="single" w:sz="6" w:space="0" w:color="000000" w:themeColor="text1"/>
              <w:bottom w:val="single" w:sz="6" w:space="0" w:color="auto"/>
              <w:right w:val="single" w:sz="6" w:space="0" w:color="000000" w:themeColor="text1"/>
            </w:tcBorders>
            <w:vAlign w:val="center"/>
          </w:tcPr>
          <w:p w14:paraId="3D7F9021"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w:t>
            </w:r>
          </w:p>
          <w:p w14:paraId="61C916F5" w14:textId="77777777" w:rsidR="0016421F" w:rsidRPr="00DB2FE6" w:rsidRDefault="0016421F" w:rsidP="0016421F">
            <w:pPr>
              <w:suppressAutoHyphens/>
              <w:spacing w:after="0" w:line="240" w:lineRule="auto"/>
              <w:jc w:val="center"/>
              <w:rPr>
                <w:rFonts w:ascii="Times New Roman" w:eastAsia="Times New Roman" w:hAnsi="Times New Roman" w:cs="Times New Roman"/>
                <w:noProof/>
                <w:sz w:val="24"/>
                <w:szCs w:val="24"/>
                <w:lang w:eastAsia="en-GB"/>
              </w:rPr>
            </w:pPr>
            <w:r w:rsidRPr="00DB2FE6">
              <w:rPr>
                <w:rFonts w:ascii="Times New Roman" w:eastAsia="Times New Roman" w:hAnsi="Times New Roman" w:cs="Times New Roman"/>
                <w:noProof/>
                <w:sz w:val="24"/>
                <w:szCs w:val="24"/>
                <w:lang w:eastAsia="en-GB"/>
              </w:rPr>
              <w:t>vnt.</w:t>
            </w:r>
          </w:p>
        </w:tc>
      </w:tr>
      <w:tr w:rsidR="0016421F" w:rsidRPr="00DB2FE6" w14:paraId="755FA3DD" w14:textId="77777777" w:rsidTr="00EE37FD">
        <w:tc>
          <w:tcPr>
            <w:tcW w:w="5000" w:type="pct"/>
            <w:gridSpan w:val="3"/>
            <w:tcBorders>
              <w:top w:val="single" w:sz="6" w:space="0" w:color="auto"/>
              <w:left w:val="nil"/>
              <w:bottom w:val="nil"/>
              <w:right w:val="nil"/>
            </w:tcBorders>
            <w:vAlign w:val="center"/>
          </w:tcPr>
          <w:p w14:paraId="7D92076E" w14:textId="407A8E98" w:rsidR="0016421F" w:rsidRPr="00DB2FE6" w:rsidRDefault="0016421F" w:rsidP="00CC35DD">
            <w:pPr>
              <w:suppressAutoHyphens/>
              <w:spacing w:after="0" w:line="240" w:lineRule="auto"/>
              <w:ind w:left="-120" w:firstLine="709"/>
              <w:jc w:val="both"/>
              <w:rPr>
                <w:rFonts w:ascii="Times New Roman" w:eastAsia="Times New Roman" w:hAnsi="Times New Roman" w:cs="Times New Roman"/>
                <w:i/>
                <w:iCs/>
                <w:noProof/>
                <w:sz w:val="24"/>
                <w:szCs w:val="24"/>
                <w:lang w:eastAsia="en-GB"/>
              </w:rPr>
            </w:pPr>
            <w:r w:rsidRPr="00DB2FE6">
              <w:rPr>
                <w:rFonts w:ascii="Times New Roman" w:eastAsia="Times New Roman" w:hAnsi="Times New Roman" w:cs="Times New Roman"/>
                <w:b/>
                <w:bCs/>
                <w:i/>
                <w:iCs/>
                <w:noProof/>
                <w:sz w:val="24"/>
                <w:szCs w:val="24"/>
                <w:u w:val="single"/>
                <w:vertAlign w:val="superscript"/>
                <w:lang w:eastAsia="en-GB"/>
              </w:rPr>
              <w:t>1</w:t>
            </w:r>
            <w:r w:rsidRPr="00DB2FE6">
              <w:rPr>
                <w:rFonts w:ascii="Times New Roman" w:eastAsia="Times New Roman" w:hAnsi="Times New Roman" w:cs="Times New Roman"/>
                <w:b/>
                <w:bCs/>
                <w:i/>
                <w:iCs/>
                <w:noProof/>
                <w:sz w:val="24"/>
                <w:szCs w:val="24"/>
                <w:u w:val="single"/>
                <w:lang w:eastAsia="en-GB"/>
              </w:rPr>
              <w:t>Kartu su pasiūlymu</w:t>
            </w:r>
            <w:r w:rsidRPr="00DB2FE6">
              <w:rPr>
                <w:rFonts w:ascii="Times New Roman" w:eastAsia="Times New Roman" w:hAnsi="Times New Roman" w:cs="Times New Roman"/>
                <w:b/>
                <w:bCs/>
                <w:i/>
                <w:iCs/>
                <w:noProof/>
                <w:sz w:val="24"/>
                <w:szCs w:val="24"/>
                <w:lang w:eastAsia="en-GB"/>
              </w:rPr>
              <w:t xml:space="preserve"> </w:t>
            </w:r>
            <w:r w:rsidRPr="00DB2FE6">
              <w:rPr>
                <w:rFonts w:ascii="Times New Roman" w:eastAsia="Times New Roman" w:hAnsi="Times New Roman" w:cs="Times New Roman"/>
                <w:i/>
                <w:iCs/>
                <w:noProof/>
                <w:sz w:val="24"/>
                <w:szCs w:val="24"/>
                <w:lang w:eastAsia="en-GB"/>
              </w:rPr>
              <w:t xml:space="preserve">pateikiamas užpildytas ir pasirašytas </w:t>
            </w:r>
            <w:r w:rsidR="00DB4E36" w:rsidRPr="00DB2FE6">
              <w:rPr>
                <w:rFonts w:ascii="Times New Roman" w:eastAsia="Times New Roman" w:hAnsi="Times New Roman" w:cs="Times New Roman"/>
                <w:i/>
                <w:iCs/>
                <w:noProof/>
                <w:sz w:val="24"/>
                <w:szCs w:val="24"/>
                <w:lang w:eastAsia="en-GB"/>
              </w:rPr>
              <w:t>s</w:t>
            </w:r>
            <w:r w:rsidRPr="00DB2FE6">
              <w:rPr>
                <w:rFonts w:ascii="Times New Roman" w:eastAsia="Times New Roman" w:hAnsi="Times New Roman" w:cs="Times New Roman"/>
                <w:i/>
                <w:iCs/>
                <w:noProof/>
                <w:sz w:val="24"/>
                <w:szCs w:val="24"/>
                <w:lang w:eastAsia="en-GB"/>
              </w:rPr>
              <w:t xml:space="preserve">pecialiųjų pirkimo sąlygų </w:t>
            </w:r>
            <w:r w:rsidR="00DB4E36" w:rsidRPr="00DB2FE6">
              <w:rPr>
                <w:rFonts w:ascii="Times New Roman" w:eastAsia="Times New Roman" w:hAnsi="Times New Roman" w:cs="Times New Roman"/>
                <w:i/>
                <w:iCs/>
                <w:noProof/>
                <w:sz w:val="24"/>
                <w:szCs w:val="24"/>
                <w:lang w:eastAsia="en-GB"/>
              </w:rPr>
              <w:t>7</w:t>
            </w:r>
            <w:r w:rsidRPr="00DB2FE6">
              <w:rPr>
                <w:rFonts w:ascii="Times New Roman" w:eastAsia="Times New Roman" w:hAnsi="Times New Roman" w:cs="Times New Roman"/>
                <w:i/>
                <w:iCs/>
                <w:noProof/>
                <w:sz w:val="24"/>
                <w:szCs w:val="24"/>
                <w:lang w:eastAsia="en-GB"/>
              </w:rPr>
              <w:t xml:space="preserve"> pried</w:t>
            </w:r>
            <w:r w:rsidR="00DB4E36" w:rsidRPr="00DB2FE6">
              <w:rPr>
                <w:rFonts w:ascii="Times New Roman" w:eastAsia="Times New Roman" w:hAnsi="Times New Roman" w:cs="Times New Roman"/>
                <w:i/>
                <w:iCs/>
                <w:noProof/>
                <w:sz w:val="24"/>
                <w:szCs w:val="24"/>
                <w:lang w:eastAsia="en-GB"/>
              </w:rPr>
              <w:t>o</w:t>
            </w:r>
            <w:r w:rsidRPr="00DB2FE6">
              <w:rPr>
                <w:rFonts w:ascii="Times New Roman" w:eastAsia="Times New Roman" w:hAnsi="Times New Roman" w:cs="Times New Roman"/>
                <w:i/>
                <w:iCs/>
                <w:noProof/>
                <w:sz w:val="24"/>
                <w:szCs w:val="24"/>
                <w:lang w:eastAsia="en-GB"/>
              </w:rPr>
              <w:t xml:space="preserve"> „</w:t>
            </w:r>
            <w:r w:rsidR="00DB4E36" w:rsidRPr="00DB2FE6">
              <w:rPr>
                <w:rFonts w:ascii="Times New Roman" w:eastAsia="Calibri" w:hAnsi="Times New Roman" w:cs="Times New Roman"/>
                <w:i/>
                <w:iCs/>
                <w:color w:val="000000" w:themeColor="text1"/>
                <w:sz w:val="24"/>
                <w:szCs w:val="24"/>
              </w:rPr>
              <w:t>Pasiūlymų vertinimo kriterijai ir sąlygos</w:t>
            </w:r>
            <w:r w:rsidRPr="00DB2FE6">
              <w:rPr>
                <w:rFonts w:ascii="Times New Roman" w:eastAsia="Times New Roman" w:hAnsi="Times New Roman" w:cs="Times New Roman"/>
                <w:i/>
                <w:iCs/>
                <w:noProof/>
                <w:sz w:val="24"/>
                <w:szCs w:val="24"/>
                <w:lang w:eastAsia="en-GB"/>
              </w:rPr>
              <w:t>“</w:t>
            </w:r>
            <w:r w:rsidR="00DB4E36" w:rsidRPr="00DB2FE6">
              <w:rPr>
                <w:rFonts w:ascii="Times New Roman" w:eastAsia="Times New Roman" w:hAnsi="Times New Roman" w:cs="Times New Roman"/>
                <w:i/>
                <w:iCs/>
                <w:noProof/>
                <w:sz w:val="24"/>
                <w:szCs w:val="24"/>
                <w:lang w:eastAsia="en-GB"/>
              </w:rPr>
              <w:t xml:space="preserve"> priedas</w:t>
            </w:r>
            <w:r w:rsidRPr="00DB2FE6">
              <w:rPr>
                <w:rFonts w:ascii="Times New Roman" w:eastAsia="Times New Roman" w:hAnsi="Times New Roman" w:cs="Times New Roman"/>
                <w:i/>
                <w:iCs/>
                <w:noProof/>
                <w:sz w:val="24"/>
                <w:szCs w:val="24"/>
                <w:lang w:eastAsia="en-GB"/>
              </w:rPr>
              <w:t xml:space="preserve"> </w:t>
            </w:r>
            <w:r w:rsidR="00DB4E36" w:rsidRPr="00DB2FE6">
              <w:rPr>
                <w:rFonts w:ascii="Times New Roman" w:eastAsia="Times New Roman" w:hAnsi="Times New Roman" w:cs="Times New Roman"/>
                <w:i/>
                <w:iCs/>
                <w:noProof/>
                <w:sz w:val="24"/>
                <w:szCs w:val="24"/>
                <w:lang w:eastAsia="en-GB"/>
              </w:rPr>
              <w:t xml:space="preserve">„Duomenys pasiūlymo Kokybės (T) kriterijų vertinimui“, </w:t>
            </w:r>
            <w:r w:rsidRPr="00DB2FE6">
              <w:rPr>
                <w:rFonts w:ascii="Times New Roman" w:eastAsia="Times New Roman" w:hAnsi="Times New Roman" w:cs="Times New Roman"/>
                <w:i/>
                <w:iCs/>
                <w:noProof/>
                <w:sz w:val="24"/>
                <w:szCs w:val="24"/>
                <w:lang w:eastAsia="en-GB"/>
              </w:rPr>
              <w:t>kuri</w:t>
            </w:r>
            <w:r w:rsidR="00DB4E36" w:rsidRPr="00DB2FE6">
              <w:rPr>
                <w:rFonts w:ascii="Times New Roman" w:eastAsia="Times New Roman" w:hAnsi="Times New Roman" w:cs="Times New Roman"/>
                <w:i/>
                <w:iCs/>
                <w:noProof/>
                <w:sz w:val="24"/>
                <w:szCs w:val="24"/>
                <w:lang w:eastAsia="en-GB"/>
              </w:rPr>
              <w:t>o 1 ir 2 lentelėse</w:t>
            </w:r>
            <w:r w:rsidRPr="00DB2FE6">
              <w:rPr>
                <w:rFonts w:ascii="Times New Roman" w:eastAsia="Times New Roman" w:hAnsi="Times New Roman" w:cs="Times New Roman"/>
                <w:i/>
                <w:iCs/>
                <w:noProof/>
                <w:sz w:val="24"/>
                <w:szCs w:val="24"/>
                <w:lang w:eastAsia="en-GB"/>
              </w:rPr>
              <w:t xml:space="preserve"> pateikiama informacija</w:t>
            </w:r>
            <w:r w:rsidR="000E0044" w:rsidRPr="00DB2FE6">
              <w:rPr>
                <w:rFonts w:ascii="Times New Roman" w:eastAsia="Times New Roman" w:hAnsi="Times New Roman" w:cs="Times New Roman"/>
                <w:i/>
                <w:iCs/>
                <w:noProof/>
                <w:sz w:val="24"/>
                <w:szCs w:val="24"/>
                <w:lang w:eastAsia="en-GB"/>
              </w:rPr>
              <w:t>,</w:t>
            </w:r>
            <w:r w:rsidRPr="00DB2FE6">
              <w:rPr>
                <w:rFonts w:ascii="Times New Roman" w:eastAsia="Times New Roman" w:hAnsi="Times New Roman" w:cs="Times New Roman"/>
                <w:i/>
                <w:iCs/>
                <w:noProof/>
                <w:sz w:val="24"/>
                <w:szCs w:val="24"/>
                <w:lang w:eastAsia="en-GB"/>
              </w:rPr>
              <w:t xml:space="preserve"> duomenys</w:t>
            </w:r>
            <w:r w:rsidR="000E0044" w:rsidRPr="00DB2FE6">
              <w:rPr>
                <w:rFonts w:ascii="Times New Roman" w:eastAsia="Times New Roman" w:hAnsi="Times New Roman" w:cs="Times New Roman"/>
                <w:i/>
                <w:iCs/>
                <w:noProof/>
                <w:sz w:val="24"/>
                <w:szCs w:val="24"/>
                <w:lang w:eastAsia="en-GB"/>
              </w:rPr>
              <w:t xml:space="preserve"> ir pateikiami dokumentai</w:t>
            </w:r>
            <w:r w:rsidR="00DB4E36" w:rsidRPr="00DB2FE6">
              <w:rPr>
                <w:rFonts w:ascii="Times New Roman" w:eastAsia="Times New Roman" w:hAnsi="Times New Roman" w:cs="Times New Roman"/>
                <w:i/>
                <w:iCs/>
                <w:noProof/>
                <w:sz w:val="24"/>
                <w:szCs w:val="24"/>
                <w:lang w:eastAsia="en-GB"/>
              </w:rPr>
              <w:t>,</w:t>
            </w:r>
            <w:r w:rsidRPr="00DB2FE6">
              <w:rPr>
                <w:rFonts w:ascii="Times New Roman" w:eastAsia="Times New Roman" w:hAnsi="Times New Roman" w:cs="Times New Roman"/>
                <w:i/>
                <w:iCs/>
                <w:noProof/>
                <w:sz w:val="24"/>
                <w:szCs w:val="24"/>
                <w:lang w:eastAsia="en-GB"/>
              </w:rPr>
              <w:t xml:space="preserve"> patvirtinantys specialist</w:t>
            </w:r>
            <w:r w:rsidR="00DB4E36" w:rsidRPr="00DB2FE6">
              <w:rPr>
                <w:rFonts w:ascii="Times New Roman" w:eastAsia="Times New Roman" w:hAnsi="Times New Roman" w:cs="Times New Roman"/>
                <w:i/>
                <w:iCs/>
                <w:noProof/>
                <w:sz w:val="24"/>
                <w:szCs w:val="24"/>
                <w:lang w:eastAsia="en-GB"/>
              </w:rPr>
              <w:t>o – renginių vadovo</w:t>
            </w:r>
            <w:r w:rsidRPr="00DB2FE6">
              <w:rPr>
                <w:rFonts w:ascii="Times New Roman" w:eastAsia="Times New Roman" w:hAnsi="Times New Roman" w:cs="Times New Roman"/>
                <w:i/>
                <w:iCs/>
                <w:noProof/>
                <w:sz w:val="24"/>
                <w:szCs w:val="24"/>
                <w:lang w:eastAsia="en-GB"/>
              </w:rPr>
              <w:t xml:space="preserve"> atitik</w:t>
            </w:r>
            <w:r w:rsidR="000E0044" w:rsidRPr="00DB2FE6">
              <w:rPr>
                <w:rFonts w:ascii="Times New Roman" w:eastAsia="Times New Roman" w:hAnsi="Times New Roman" w:cs="Times New Roman"/>
                <w:i/>
                <w:iCs/>
                <w:noProof/>
                <w:sz w:val="24"/>
                <w:szCs w:val="24"/>
                <w:lang w:eastAsia="en-GB"/>
              </w:rPr>
              <w:t>tį</w:t>
            </w:r>
            <w:r w:rsidRPr="00DB2FE6">
              <w:rPr>
                <w:rFonts w:ascii="Times New Roman" w:eastAsia="Times New Roman" w:hAnsi="Times New Roman" w:cs="Times New Roman"/>
                <w:i/>
                <w:iCs/>
                <w:noProof/>
                <w:sz w:val="24"/>
                <w:szCs w:val="24"/>
                <w:lang w:eastAsia="en-GB"/>
              </w:rPr>
              <w:t xml:space="preserve"> </w:t>
            </w:r>
            <w:r w:rsidR="00DB4E36" w:rsidRPr="00DB2FE6">
              <w:rPr>
                <w:rFonts w:ascii="Times New Roman" w:eastAsia="Times New Roman" w:hAnsi="Times New Roman" w:cs="Times New Roman"/>
                <w:i/>
                <w:iCs/>
                <w:noProof/>
                <w:sz w:val="24"/>
                <w:szCs w:val="24"/>
                <w:lang w:eastAsia="en-GB"/>
              </w:rPr>
              <w:t>s</w:t>
            </w:r>
            <w:r w:rsidRPr="00DB2FE6">
              <w:rPr>
                <w:rFonts w:ascii="Times New Roman" w:eastAsia="Times New Roman" w:hAnsi="Times New Roman" w:cs="Times New Roman"/>
                <w:i/>
                <w:iCs/>
                <w:noProof/>
                <w:sz w:val="24"/>
                <w:szCs w:val="24"/>
                <w:lang w:eastAsia="en-GB"/>
              </w:rPr>
              <w:t xml:space="preserve">pecialiųjų pirkimo sąlygų </w:t>
            </w:r>
            <w:r w:rsidR="00DB4E36" w:rsidRPr="00DB2FE6">
              <w:rPr>
                <w:rFonts w:ascii="Times New Roman" w:eastAsia="Times New Roman" w:hAnsi="Times New Roman" w:cs="Times New Roman"/>
                <w:i/>
                <w:iCs/>
                <w:noProof/>
                <w:sz w:val="24"/>
                <w:szCs w:val="24"/>
                <w:lang w:eastAsia="en-GB"/>
              </w:rPr>
              <w:t>7</w:t>
            </w:r>
            <w:r w:rsidRPr="00DB2FE6">
              <w:rPr>
                <w:rFonts w:ascii="Times New Roman" w:eastAsia="Times New Roman" w:hAnsi="Times New Roman" w:cs="Times New Roman"/>
                <w:i/>
                <w:iCs/>
                <w:noProof/>
                <w:sz w:val="24"/>
                <w:szCs w:val="24"/>
                <w:lang w:eastAsia="en-GB"/>
              </w:rPr>
              <w:t xml:space="preserve"> priedo 2 </w:t>
            </w:r>
            <w:r w:rsidR="00DB4E36" w:rsidRPr="00DB2FE6">
              <w:rPr>
                <w:rFonts w:ascii="Times New Roman" w:eastAsia="Times New Roman" w:hAnsi="Times New Roman" w:cs="Times New Roman"/>
                <w:i/>
                <w:iCs/>
                <w:noProof/>
                <w:sz w:val="24"/>
                <w:szCs w:val="24"/>
                <w:lang w:eastAsia="en-GB"/>
              </w:rPr>
              <w:t xml:space="preserve">punkto </w:t>
            </w:r>
            <w:r w:rsidRPr="00DB2FE6">
              <w:rPr>
                <w:rFonts w:ascii="Times New Roman" w:eastAsia="Times New Roman" w:hAnsi="Times New Roman" w:cs="Times New Roman"/>
                <w:i/>
                <w:iCs/>
                <w:noProof/>
                <w:sz w:val="24"/>
                <w:szCs w:val="24"/>
                <w:lang w:eastAsia="en-GB"/>
              </w:rPr>
              <w:t>lentelėje nurodytiems reikalavimams.</w:t>
            </w:r>
          </w:p>
          <w:p w14:paraId="6634098F" w14:textId="6B0E9969" w:rsidR="0016421F" w:rsidRPr="00DB2FE6" w:rsidRDefault="0016421F" w:rsidP="00CC35DD">
            <w:pPr>
              <w:suppressAutoHyphens/>
              <w:spacing w:after="0" w:line="240" w:lineRule="auto"/>
              <w:ind w:left="-120" w:firstLine="709"/>
              <w:jc w:val="both"/>
              <w:rPr>
                <w:rFonts w:ascii="Times New Roman" w:eastAsia="Times New Roman" w:hAnsi="Times New Roman" w:cs="Times New Roman"/>
                <w:b/>
                <w:bCs/>
                <w:noProof/>
                <w:sz w:val="24"/>
                <w:szCs w:val="24"/>
                <w:lang w:eastAsia="en-GB"/>
              </w:rPr>
            </w:pPr>
            <w:r w:rsidRPr="00DB2FE6">
              <w:rPr>
                <w:rFonts w:ascii="Times New Roman" w:eastAsia="Times New Roman" w:hAnsi="Times New Roman" w:cs="Times New Roman"/>
                <w:i/>
                <w:iCs/>
                <w:noProof/>
                <w:sz w:val="24"/>
                <w:szCs w:val="24"/>
                <w:lang w:eastAsia="ar-SA"/>
              </w:rPr>
              <w:t>Vertinama tik papildom</w:t>
            </w:r>
            <w:r w:rsidR="000E0044" w:rsidRPr="00DB2FE6">
              <w:rPr>
                <w:rFonts w:ascii="Times New Roman" w:eastAsia="Times New Roman" w:hAnsi="Times New Roman" w:cs="Times New Roman"/>
                <w:i/>
                <w:iCs/>
                <w:noProof/>
                <w:sz w:val="24"/>
                <w:szCs w:val="24"/>
                <w:lang w:eastAsia="ar-SA"/>
              </w:rPr>
              <w:t>a</w:t>
            </w:r>
            <w:r w:rsidRPr="00DB2FE6">
              <w:rPr>
                <w:rFonts w:ascii="Times New Roman" w:eastAsia="Times New Roman" w:hAnsi="Times New Roman" w:cs="Times New Roman"/>
                <w:i/>
                <w:iCs/>
                <w:noProof/>
                <w:sz w:val="24"/>
                <w:szCs w:val="24"/>
                <w:lang w:eastAsia="ar-SA"/>
              </w:rPr>
              <w:t xml:space="preserve"> </w:t>
            </w:r>
            <w:r w:rsidR="00E112A4" w:rsidRPr="00DB2FE6">
              <w:rPr>
                <w:rFonts w:ascii="Times New Roman" w:eastAsia="Times New Roman" w:hAnsi="Times New Roman" w:cs="Times New Roman"/>
                <w:i/>
                <w:iCs/>
                <w:noProof/>
                <w:sz w:val="24"/>
                <w:szCs w:val="24"/>
                <w:lang w:eastAsia="ar-SA"/>
              </w:rPr>
              <w:t>specialisto</w:t>
            </w:r>
            <w:r w:rsidR="000E0044" w:rsidRPr="00DB2FE6">
              <w:rPr>
                <w:rFonts w:ascii="Times New Roman" w:eastAsia="Times New Roman" w:hAnsi="Times New Roman" w:cs="Times New Roman"/>
                <w:i/>
                <w:iCs/>
                <w:color w:val="000000"/>
                <w:sz w:val="24"/>
                <w:szCs w:val="24"/>
                <w:lang w:eastAsia="ar-SA"/>
              </w:rPr>
              <w:t xml:space="preserve"> – renginių vadovo patirtis</w:t>
            </w:r>
            <w:r w:rsidRPr="00DB2FE6">
              <w:rPr>
                <w:rFonts w:ascii="Times New Roman" w:eastAsia="Times New Roman" w:hAnsi="Times New Roman" w:cs="Times New Roman"/>
                <w:i/>
                <w:iCs/>
                <w:noProof/>
                <w:sz w:val="24"/>
                <w:szCs w:val="24"/>
                <w:lang w:eastAsia="ar-SA"/>
              </w:rPr>
              <w:t xml:space="preserve"> (pagal T</w:t>
            </w:r>
            <w:r w:rsidRPr="00DB2FE6">
              <w:rPr>
                <w:rFonts w:ascii="Times New Roman" w:eastAsia="Times New Roman" w:hAnsi="Times New Roman" w:cs="Times New Roman"/>
                <w:i/>
                <w:iCs/>
                <w:noProof/>
                <w:sz w:val="24"/>
                <w:szCs w:val="24"/>
                <w:vertAlign w:val="subscript"/>
                <w:lang w:eastAsia="ar-SA"/>
              </w:rPr>
              <w:t>1</w:t>
            </w:r>
            <w:r w:rsidRPr="00DB2FE6">
              <w:rPr>
                <w:rFonts w:ascii="Times New Roman" w:eastAsia="Times New Roman" w:hAnsi="Times New Roman" w:cs="Times New Roman"/>
                <w:i/>
                <w:iCs/>
                <w:noProof/>
                <w:sz w:val="24"/>
                <w:szCs w:val="24"/>
                <w:lang w:eastAsia="ar-SA"/>
              </w:rPr>
              <w:t xml:space="preserve"> ir T</w:t>
            </w:r>
            <w:r w:rsidRPr="00DB2FE6">
              <w:rPr>
                <w:rFonts w:ascii="Times New Roman" w:eastAsia="Times New Roman" w:hAnsi="Times New Roman" w:cs="Times New Roman"/>
                <w:i/>
                <w:iCs/>
                <w:noProof/>
                <w:sz w:val="24"/>
                <w:szCs w:val="24"/>
                <w:vertAlign w:val="subscript"/>
                <w:lang w:eastAsia="ar-SA"/>
              </w:rPr>
              <w:t>2</w:t>
            </w:r>
            <w:r w:rsidRPr="00DB2FE6">
              <w:rPr>
                <w:rFonts w:ascii="Times New Roman" w:eastAsia="Times New Roman" w:hAnsi="Times New Roman" w:cs="Times New Roman"/>
                <w:i/>
                <w:iCs/>
                <w:noProof/>
                <w:sz w:val="24"/>
                <w:szCs w:val="24"/>
                <w:lang w:eastAsia="ar-SA"/>
              </w:rPr>
              <w:t>), kuri</w:t>
            </w:r>
            <w:r w:rsidR="000E0044" w:rsidRPr="00DB2FE6">
              <w:rPr>
                <w:rFonts w:ascii="Times New Roman" w:eastAsia="Times New Roman" w:hAnsi="Times New Roman" w:cs="Times New Roman"/>
                <w:i/>
                <w:iCs/>
                <w:noProof/>
                <w:sz w:val="24"/>
                <w:szCs w:val="24"/>
                <w:lang w:eastAsia="ar-SA"/>
              </w:rPr>
              <w:t>a</w:t>
            </w:r>
            <w:r w:rsidRPr="00DB2FE6">
              <w:rPr>
                <w:rFonts w:ascii="Times New Roman" w:eastAsia="Times New Roman" w:hAnsi="Times New Roman" w:cs="Times New Roman"/>
                <w:i/>
                <w:iCs/>
                <w:noProof/>
                <w:sz w:val="24"/>
                <w:szCs w:val="24"/>
                <w:lang w:eastAsia="ar-SA"/>
              </w:rPr>
              <w:t xml:space="preserve"> negrindžiama atitiktis kvalifikacijos reikalavimams pagal </w:t>
            </w:r>
            <w:r w:rsidR="000E0044" w:rsidRPr="00DB2FE6">
              <w:rPr>
                <w:rFonts w:ascii="Times New Roman" w:eastAsia="Times New Roman" w:hAnsi="Times New Roman" w:cs="Times New Roman"/>
                <w:i/>
                <w:iCs/>
                <w:noProof/>
                <w:sz w:val="24"/>
                <w:szCs w:val="24"/>
                <w:lang w:eastAsia="ar-SA"/>
              </w:rPr>
              <w:t>s</w:t>
            </w:r>
            <w:r w:rsidRPr="00DB2FE6">
              <w:rPr>
                <w:rFonts w:ascii="Times New Roman" w:eastAsia="Times New Roman" w:hAnsi="Times New Roman" w:cs="Times New Roman"/>
                <w:i/>
                <w:iCs/>
                <w:noProof/>
                <w:sz w:val="24"/>
                <w:szCs w:val="24"/>
                <w:lang w:eastAsia="ar-SA"/>
              </w:rPr>
              <w:t xml:space="preserve">pecialiųjų pirkimo sąlygų </w:t>
            </w:r>
            <w:r w:rsidR="000E0044" w:rsidRPr="00DB2FE6">
              <w:rPr>
                <w:rFonts w:ascii="Times New Roman" w:eastAsia="Times New Roman" w:hAnsi="Times New Roman" w:cs="Times New Roman"/>
                <w:i/>
                <w:iCs/>
                <w:noProof/>
                <w:sz w:val="24"/>
                <w:szCs w:val="24"/>
                <w:lang w:eastAsia="ar-SA"/>
              </w:rPr>
              <w:t>4</w:t>
            </w:r>
            <w:r w:rsidRPr="00DB2FE6">
              <w:rPr>
                <w:rFonts w:ascii="Times New Roman" w:eastAsia="Times New Roman" w:hAnsi="Times New Roman" w:cs="Times New Roman"/>
                <w:i/>
                <w:iCs/>
                <w:noProof/>
                <w:sz w:val="24"/>
                <w:szCs w:val="24"/>
                <w:lang w:eastAsia="ar-SA"/>
              </w:rPr>
              <w:t xml:space="preserve"> priedo „Tiekėjų kvalifikacijos reikalavimai </w:t>
            </w:r>
            <w:r w:rsidRPr="00DB2FE6">
              <w:rPr>
                <w:rFonts w:ascii="Times New Roman" w:eastAsia="Times New Roman" w:hAnsi="Times New Roman" w:cs="Times New Roman"/>
                <w:i/>
                <w:iCs/>
                <w:noProof/>
                <w:sz w:val="24"/>
                <w:szCs w:val="24"/>
              </w:rPr>
              <w:t>ir reikalaujami kokybės bei aplinkos apsaugos vadybos sistemų standartai</w:t>
            </w:r>
            <w:r w:rsidRPr="00DB2FE6">
              <w:rPr>
                <w:rFonts w:ascii="Times New Roman" w:eastAsia="Times New Roman" w:hAnsi="Times New Roman" w:cs="Times New Roman"/>
                <w:i/>
                <w:iCs/>
                <w:noProof/>
                <w:sz w:val="24"/>
                <w:szCs w:val="24"/>
                <w:lang w:eastAsia="ar-SA"/>
              </w:rPr>
              <w:t>“ lentelė</w:t>
            </w:r>
            <w:r w:rsidR="000E0044" w:rsidRPr="00DB2FE6">
              <w:rPr>
                <w:rFonts w:ascii="Times New Roman" w:eastAsia="Times New Roman" w:hAnsi="Times New Roman" w:cs="Times New Roman"/>
                <w:i/>
                <w:iCs/>
                <w:noProof/>
                <w:sz w:val="24"/>
                <w:szCs w:val="24"/>
                <w:lang w:eastAsia="ar-SA"/>
              </w:rPr>
              <w:t>s 2 punkte</w:t>
            </w:r>
            <w:r w:rsidRPr="00DB2FE6">
              <w:rPr>
                <w:rFonts w:ascii="Times New Roman" w:eastAsia="Times New Roman" w:hAnsi="Times New Roman" w:cs="Times New Roman"/>
                <w:i/>
                <w:iCs/>
                <w:noProof/>
                <w:sz w:val="24"/>
                <w:szCs w:val="24"/>
                <w:lang w:eastAsia="ar-SA"/>
              </w:rPr>
              <w:t xml:space="preserve"> </w:t>
            </w:r>
            <w:r w:rsidR="000E0044" w:rsidRPr="00DB2FE6">
              <w:rPr>
                <w:rFonts w:ascii="Times New Roman" w:eastAsia="Times New Roman" w:hAnsi="Times New Roman" w:cs="Times New Roman"/>
                <w:i/>
                <w:iCs/>
                <w:noProof/>
                <w:sz w:val="24"/>
                <w:szCs w:val="24"/>
                <w:lang w:eastAsia="ar-SA"/>
              </w:rPr>
              <w:t>nustatytus</w:t>
            </w:r>
            <w:r w:rsidRPr="00DB2FE6">
              <w:rPr>
                <w:rFonts w:ascii="Times New Roman" w:eastAsia="Times New Roman" w:hAnsi="Times New Roman" w:cs="Times New Roman"/>
                <w:i/>
                <w:iCs/>
                <w:noProof/>
                <w:sz w:val="24"/>
                <w:szCs w:val="24"/>
                <w:lang w:eastAsia="ar-SA"/>
              </w:rPr>
              <w:t xml:space="preserve"> kvalifikacijos reikalavimus.</w:t>
            </w:r>
          </w:p>
        </w:tc>
      </w:tr>
    </w:tbl>
    <w:p w14:paraId="415D09D0" w14:textId="77777777" w:rsidR="0016421F" w:rsidRPr="00DB2FE6" w:rsidRDefault="0016421F" w:rsidP="0016421F">
      <w:pPr>
        <w:spacing w:after="0" w:line="240" w:lineRule="auto"/>
        <w:jc w:val="both"/>
        <w:rPr>
          <w:rFonts w:ascii="Times New Roman" w:eastAsia="Times New Roman" w:hAnsi="Times New Roman" w:cs="Times New Roman"/>
          <w:b/>
          <w:bCs/>
          <w:noProof/>
          <w:sz w:val="24"/>
          <w:szCs w:val="24"/>
          <w:u w:val="single"/>
          <w:lang w:eastAsia="ar-SA"/>
        </w:rPr>
      </w:pPr>
    </w:p>
    <w:p w14:paraId="294E56EB" w14:textId="4F6EA834" w:rsidR="0016421F" w:rsidRPr="00DB2FE6" w:rsidRDefault="00EE37FD"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3</w:t>
      </w:r>
      <w:r w:rsidR="0016421F" w:rsidRPr="00DB2FE6">
        <w:rPr>
          <w:rFonts w:ascii="Times New Roman" w:eastAsia="Times New Roman" w:hAnsi="Times New Roman" w:cs="Times New Roman"/>
          <w:b/>
          <w:noProof/>
          <w:color w:val="000000"/>
          <w:sz w:val="24"/>
          <w:szCs w:val="24"/>
          <w:lang w:eastAsia="ar-SA"/>
        </w:rPr>
        <w:t xml:space="preserve"> lentelė</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
          <w:bCs/>
          <w:noProof/>
          <w:color w:val="000000"/>
          <w:sz w:val="24"/>
          <w:szCs w:val="24"/>
          <w:lang w:eastAsia="ar-SA"/>
        </w:rPr>
        <w:t>Kartu su pasiūlymu pateikiami šie dokumentai</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b/>
          <w:bCs/>
          <w:i/>
          <w:iCs/>
          <w:noProof/>
          <w:sz w:val="24"/>
          <w:szCs w:val="24"/>
          <w:lang w:eastAsia="ar-SA"/>
        </w:rPr>
        <w:t>nurodo tiekėjas</w:t>
      </w:r>
      <w:r w:rsidR="0016421F" w:rsidRPr="00DB2FE6">
        <w:rPr>
          <w:rFonts w:ascii="Times New Roman" w:eastAsia="Times New Roman" w:hAnsi="Times New Roman" w:cs="Times New Roman"/>
          <w:bCs/>
          <w:i/>
          <w:iCs/>
          <w:noProof/>
          <w:sz w:val="24"/>
          <w:szCs w:val="24"/>
          <w:lang w:eastAsia="ar-SA"/>
        </w:rPr>
        <w:t>)</w:t>
      </w:r>
      <w:r w:rsidR="0016421F" w:rsidRPr="00DB2FE6">
        <w:rPr>
          <w:rFonts w:ascii="Times New Roman" w:eastAsia="Times New Roman" w:hAnsi="Times New Roman" w:cs="Times New Roman"/>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47AFC69" w14:textId="77777777" w:rsidTr="00DF0619">
        <w:tc>
          <w:tcPr>
            <w:tcW w:w="305" w:type="pct"/>
            <w:tcBorders>
              <w:top w:val="single" w:sz="4" w:space="0" w:color="000000"/>
              <w:left w:val="single" w:sz="4" w:space="0" w:color="000000"/>
              <w:bottom w:val="single" w:sz="4" w:space="0" w:color="000000"/>
              <w:right w:val="nil"/>
            </w:tcBorders>
            <w:vAlign w:val="center"/>
            <w:hideMark/>
          </w:tcPr>
          <w:p w14:paraId="3D692D7E"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0703167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1C82797A"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32775F71" w14:textId="77777777" w:rsidTr="00DF0619">
        <w:tc>
          <w:tcPr>
            <w:tcW w:w="305" w:type="pct"/>
            <w:tcBorders>
              <w:top w:val="nil"/>
              <w:left w:val="single" w:sz="4" w:space="0" w:color="000000"/>
              <w:bottom w:val="single" w:sz="4" w:space="0" w:color="auto"/>
              <w:right w:val="nil"/>
            </w:tcBorders>
          </w:tcPr>
          <w:p w14:paraId="0D321FB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3441" w:type="pct"/>
            <w:tcBorders>
              <w:top w:val="nil"/>
              <w:left w:val="single" w:sz="4" w:space="0" w:color="000000"/>
              <w:bottom w:val="single" w:sz="4" w:space="0" w:color="auto"/>
              <w:right w:val="nil"/>
            </w:tcBorders>
          </w:tcPr>
          <w:p w14:paraId="56F8561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Cs/>
                <w:i/>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100BDF04"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r>
      <w:tr w:rsidR="0016421F" w:rsidRPr="00DB2FE6" w14:paraId="75B37775" w14:textId="77777777" w:rsidTr="00DF0619">
        <w:tc>
          <w:tcPr>
            <w:tcW w:w="305" w:type="pct"/>
            <w:tcBorders>
              <w:top w:val="nil"/>
              <w:left w:val="single" w:sz="4" w:space="0" w:color="000000"/>
              <w:bottom w:val="single" w:sz="4" w:space="0" w:color="auto"/>
              <w:right w:val="nil"/>
            </w:tcBorders>
          </w:tcPr>
          <w:p w14:paraId="2895345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7F06A41B"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3CD29539"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088E5FE9" w14:textId="77777777" w:rsidTr="00DF0619">
        <w:tc>
          <w:tcPr>
            <w:tcW w:w="305" w:type="pct"/>
            <w:tcBorders>
              <w:top w:val="single" w:sz="4" w:space="0" w:color="auto"/>
              <w:left w:val="single" w:sz="4" w:space="0" w:color="auto"/>
              <w:bottom w:val="single" w:sz="4" w:space="0" w:color="auto"/>
              <w:right w:val="single" w:sz="4" w:space="0" w:color="auto"/>
            </w:tcBorders>
          </w:tcPr>
          <w:p w14:paraId="00FAB5D9"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2D1F0081"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196310F6"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590221C2"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
          <w:noProof/>
          <w:color w:val="000000"/>
          <w:sz w:val="24"/>
          <w:szCs w:val="24"/>
          <w:lang w:eastAsia="ar-SA"/>
        </w:rPr>
      </w:pPr>
    </w:p>
    <w:p w14:paraId="41D5E2D6" w14:textId="6B54834F" w:rsidR="0016421F" w:rsidRPr="00DB2FE6" w:rsidRDefault="00EE37FD" w:rsidP="00CC35DD">
      <w:pPr>
        <w:suppressAutoHyphens/>
        <w:spacing w:after="0" w:line="240" w:lineRule="auto"/>
        <w:ind w:firstLine="567"/>
        <w:contextualSpacing/>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4</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b/>
          <w:bCs/>
          <w:noProof/>
          <w:color w:val="000000"/>
          <w:sz w:val="24"/>
          <w:szCs w:val="24"/>
          <w:lang w:eastAsia="ar-SA"/>
        </w:rPr>
        <w:t>Konfidencialią informaciją sudaro</w:t>
      </w:r>
      <w:r w:rsidR="0016421F" w:rsidRPr="00DB2FE6">
        <w:rPr>
          <w:rFonts w:ascii="Times New Roman" w:eastAsia="Times New Roman" w:hAnsi="Times New Roman" w:cs="Times New Roman"/>
          <w:noProof/>
          <w:color w:val="000000"/>
          <w:sz w:val="24"/>
          <w:szCs w:val="24"/>
          <w:lang w:eastAsia="ar-SA"/>
        </w:rPr>
        <w:t xml:space="preserve"> (jeigu tokia yra)</w:t>
      </w:r>
      <w:r w:rsidR="0016421F" w:rsidRPr="00DB2FE6">
        <w:rPr>
          <w:rFonts w:ascii="Times New Roman" w:eastAsia="Times New Roman" w:hAnsi="Times New Roman" w:cs="Times New Roman"/>
          <w:noProof/>
          <w:color w:val="000000"/>
          <w:sz w:val="24"/>
          <w:szCs w:val="24"/>
          <w:vertAlign w:val="superscript"/>
          <w:lang w:eastAsia="ar-SA"/>
        </w:rPr>
        <w:t xml:space="preserve">2 </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b/>
          <w:i/>
          <w:noProof/>
          <w:color w:val="000000"/>
          <w:sz w:val="24"/>
          <w:szCs w:val="24"/>
          <w:lang w:eastAsia="ar-SA"/>
        </w:rPr>
        <w:t>nurodo tiekėjas</w:t>
      </w:r>
      <w:r w:rsidR="0016421F" w:rsidRPr="00DB2FE6">
        <w:rPr>
          <w:rFonts w:ascii="Times New Roman" w:eastAsia="Times New Roman" w:hAnsi="Times New Roman" w:cs="Times New Roman"/>
          <w:i/>
          <w:noProof/>
          <w:color w:val="000000"/>
          <w:sz w:val="24"/>
          <w:szCs w:val="24"/>
          <w:lang w:eastAsia="ar-SA"/>
        </w:rPr>
        <w:t>)</w:t>
      </w:r>
      <w:r w:rsidR="0016421F" w:rsidRPr="00DB2FE6">
        <w:rPr>
          <w:rFonts w:ascii="Times New Roman" w:eastAsia="Times New Roman" w:hAnsi="Times New Roman" w:cs="Times New Roman"/>
          <w:noProof/>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16421F" w:rsidRPr="00DB2FE6" w14:paraId="5FC4C382" w14:textId="77777777" w:rsidTr="00DF0619">
        <w:tc>
          <w:tcPr>
            <w:tcW w:w="305" w:type="pct"/>
            <w:tcBorders>
              <w:top w:val="single" w:sz="4" w:space="0" w:color="000000"/>
              <w:left w:val="single" w:sz="4" w:space="0" w:color="000000"/>
              <w:bottom w:val="single" w:sz="4" w:space="0" w:color="000000"/>
              <w:right w:val="nil"/>
            </w:tcBorders>
            <w:vAlign w:val="center"/>
            <w:hideMark/>
          </w:tcPr>
          <w:p w14:paraId="456BF552" w14:textId="77777777" w:rsidR="0016421F" w:rsidRPr="00DB2FE6" w:rsidRDefault="0016421F" w:rsidP="0016421F">
            <w:pPr>
              <w:suppressAutoHyphens/>
              <w:spacing w:after="0" w:line="240" w:lineRule="auto"/>
              <w:contextualSpacing/>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9AF32DD"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13F2D97"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Dokumento puslapių skaičius</w:t>
            </w:r>
          </w:p>
        </w:tc>
      </w:tr>
      <w:tr w:rsidR="0016421F" w:rsidRPr="00DB2FE6" w14:paraId="68BC0950" w14:textId="77777777" w:rsidTr="00DF0619">
        <w:tc>
          <w:tcPr>
            <w:tcW w:w="305" w:type="pct"/>
            <w:tcBorders>
              <w:top w:val="nil"/>
              <w:left w:val="single" w:sz="4" w:space="0" w:color="000000"/>
              <w:bottom w:val="single" w:sz="4" w:space="0" w:color="auto"/>
              <w:right w:val="nil"/>
            </w:tcBorders>
          </w:tcPr>
          <w:p w14:paraId="1A8D4146"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3441" w:type="pct"/>
            <w:tcBorders>
              <w:top w:val="nil"/>
              <w:left w:val="single" w:sz="4" w:space="0" w:color="000000"/>
              <w:bottom w:val="single" w:sz="4" w:space="0" w:color="auto"/>
              <w:right w:val="nil"/>
            </w:tcBorders>
          </w:tcPr>
          <w:p w14:paraId="380DD540"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Cs/>
                <w:i/>
                <w:iCs/>
                <w:noProof/>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05BAC248"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r>
      <w:tr w:rsidR="0016421F" w:rsidRPr="00DB2FE6" w14:paraId="53F2330A" w14:textId="77777777" w:rsidTr="00DF0619">
        <w:tc>
          <w:tcPr>
            <w:tcW w:w="305" w:type="pct"/>
            <w:tcBorders>
              <w:top w:val="nil"/>
              <w:left w:val="single" w:sz="4" w:space="0" w:color="000000"/>
              <w:bottom w:val="single" w:sz="4" w:space="0" w:color="auto"/>
              <w:right w:val="nil"/>
            </w:tcBorders>
          </w:tcPr>
          <w:p w14:paraId="10BE3501"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3441" w:type="pct"/>
            <w:tcBorders>
              <w:top w:val="nil"/>
              <w:left w:val="single" w:sz="4" w:space="0" w:color="000000"/>
              <w:bottom w:val="single" w:sz="4" w:space="0" w:color="auto"/>
              <w:right w:val="nil"/>
            </w:tcBorders>
          </w:tcPr>
          <w:p w14:paraId="6C04334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bCs/>
                <w:i/>
                <w:iCs/>
                <w:noProof/>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782F919D"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r w:rsidR="0016421F" w:rsidRPr="00DB2FE6" w14:paraId="137459CD" w14:textId="77777777" w:rsidTr="00DF0619">
        <w:tc>
          <w:tcPr>
            <w:tcW w:w="305" w:type="pct"/>
            <w:tcBorders>
              <w:top w:val="single" w:sz="4" w:space="0" w:color="auto"/>
              <w:left w:val="single" w:sz="4" w:space="0" w:color="auto"/>
              <w:bottom w:val="single" w:sz="4" w:space="0" w:color="auto"/>
              <w:right w:val="single" w:sz="4" w:space="0" w:color="auto"/>
            </w:tcBorders>
          </w:tcPr>
          <w:p w14:paraId="0D9CDBFB" w14:textId="77777777" w:rsidR="0016421F" w:rsidRPr="00DB2FE6" w:rsidRDefault="0016421F" w:rsidP="0016421F">
            <w:pPr>
              <w:suppressAutoHyphens/>
              <w:spacing w:after="0" w:line="240" w:lineRule="auto"/>
              <w:contextualSpacing/>
              <w:jc w:val="center"/>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5AFDB63"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6804F70" w14:textId="77777777" w:rsidR="0016421F" w:rsidRPr="00DB2FE6" w:rsidRDefault="0016421F" w:rsidP="0016421F">
            <w:pPr>
              <w:suppressAutoHyphens/>
              <w:spacing w:after="0" w:line="240" w:lineRule="auto"/>
              <w:contextualSpacing/>
              <w:jc w:val="both"/>
              <w:rPr>
                <w:rFonts w:ascii="Times New Roman" w:eastAsia="Times New Roman" w:hAnsi="Times New Roman" w:cs="Times New Roman"/>
                <w:noProof/>
                <w:color w:val="000000"/>
                <w:sz w:val="24"/>
                <w:szCs w:val="24"/>
                <w:lang w:eastAsia="ar-SA"/>
              </w:rPr>
            </w:pPr>
          </w:p>
        </w:tc>
      </w:tr>
    </w:tbl>
    <w:p w14:paraId="71A5C657"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2</w:t>
      </w:r>
      <w:r w:rsidRPr="00DB2FE6">
        <w:rPr>
          <w:rFonts w:ascii="Times New Roman" w:eastAsia="Times New Roman" w:hAnsi="Times New Roman" w:cs="Times New Roman"/>
          <w:b/>
          <w:i/>
          <w:noProof/>
          <w:color w:val="000000"/>
          <w:sz w:val="24"/>
          <w:szCs w:val="24"/>
          <w:lang w:eastAsia="ar-SA"/>
        </w:rPr>
        <w:t>Tiekėjui nenurodžius, kokia informacija yra konfidenciali</w:t>
      </w:r>
      <w:r w:rsidRPr="00DB2FE6">
        <w:rPr>
          <w:rFonts w:ascii="Times New Roman" w:eastAsia="Times New Roman" w:hAnsi="Times New Roman" w:cs="Times New Roman"/>
          <w:i/>
          <w:noProof/>
          <w:color w:val="000000"/>
          <w:sz w:val="24"/>
          <w:szCs w:val="24"/>
          <w:lang w:eastAsia="ar-SA"/>
        </w:rPr>
        <w:t>,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7FB6F2A2" w14:textId="77777777" w:rsidR="0016421F" w:rsidRPr="00DB2FE6" w:rsidRDefault="0016421F" w:rsidP="00CC35DD">
      <w:pPr>
        <w:suppressAutoHyphens/>
        <w:spacing w:after="0" w:line="240" w:lineRule="auto"/>
        <w:ind w:right="-2" w:firstLine="567"/>
        <w:jc w:val="both"/>
        <w:rPr>
          <w:rFonts w:ascii="Times New Roman" w:eastAsia="Times New Roman" w:hAnsi="Times New Roman" w:cs="Times New Roman"/>
          <w:bCs/>
          <w:noProof/>
          <w:color w:val="000000"/>
          <w:sz w:val="24"/>
          <w:szCs w:val="24"/>
          <w:lang w:eastAsia="ar-SA"/>
        </w:rPr>
      </w:pPr>
    </w:p>
    <w:p w14:paraId="28873AF2" w14:textId="6B6BF7FC" w:rsidR="0016421F" w:rsidRPr="00DB2FE6" w:rsidRDefault="00EE37FD" w:rsidP="00CC35DD">
      <w:pPr>
        <w:suppressAutoHyphens/>
        <w:spacing w:after="0" w:line="240" w:lineRule="auto"/>
        <w:ind w:right="-2" w:firstLine="567"/>
        <w:jc w:val="both"/>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5</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Informacija </w:t>
      </w:r>
      <w:r w:rsidR="0016421F" w:rsidRPr="00DB2FE6">
        <w:rPr>
          <w:rFonts w:ascii="Times New Roman" w:eastAsia="Times New Roman" w:hAnsi="Times New Roman" w:cs="Times New Roman"/>
          <w:b/>
          <w:bCs/>
          <w:noProof/>
          <w:color w:val="000000"/>
          <w:sz w:val="24"/>
          <w:szCs w:val="24"/>
          <w:lang w:eastAsia="ar-SA"/>
        </w:rPr>
        <w:t>apie ūkio subjektus, kurių pajėgumais tiekėjas remiasi, kad atitiktų perkančiosios organizacijos keliamus kvalifikacijos reikalavimus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bCs/>
          <w:i/>
          <w:noProof/>
          <w:color w:val="000000"/>
          <w:sz w:val="24"/>
          <w:szCs w:val="24"/>
          <w:lang w:eastAsia="ar-SA"/>
        </w:rPr>
        <w:t>nurodomi ir</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i/>
          <w:noProof/>
          <w:color w:val="000000"/>
          <w:sz w:val="24"/>
          <w:szCs w:val="24"/>
          <w:u w:val="single"/>
          <w:lang w:eastAsia="ar-SA"/>
        </w:rPr>
        <w:t>kvazisubtiekėjai </w:t>
      </w:r>
      <w:r w:rsidR="0016421F" w:rsidRPr="00DB2FE6">
        <w:rPr>
          <w:rFonts w:ascii="Times New Roman" w:eastAsia="Calibri" w:hAnsi="Times New Roman" w:cs="Times New Roman"/>
          <w:b/>
          <w:bCs/>
          <w:i/>
          <w:iCs/>
          <w:noProof/>
          <w:sz w:val="24"/>
          <w:szCs w:val="24"/>
        </w:rPr>
        <w:t xml:space="preserve">– </w:t>
      </w:r>
      <w:r w:rsidR="0016421F" w:rsidRPr="00DB2FE6">
        <w:rPr>
          <w:rFonts w:ascii="Times New Roman" w:eastAsia="Times New Roman" w:hAnsi="Times New Roman" w:cs="Times New Roman"/>
          <w:b/>
          <w:i/>
          <w:noProof/>
          <w:color w:val="000000"/>
          <w:sz w:val="24"/>
          <w:szCs w:val="24"/>
          <w:u w:val="single"/>
          <w:lang w:eastAsia="ar-SA"/>
        </w:rPr>
        <w:t>fiziniai asmenys</w:t>
      </w:r>
      <w:r w:rsidR="0016421F" w:rsidRPr="00DB2FE6">
        <w:rPr>
          <w:rFonts w:ascii="Times New Roman" w:eastAsia="Times New Roman" w:hAnsi="Times New Roman" w:cs="Times New Roman"/>
          <w:b/>
          <w:i/>
          <w:noProof/>
          <w:color w:val="000000"/>
          <w:sz w:val="24"/>
          <w:szCs w:val="24"/>
          <w:lang w:eastAsia="ar-SA"/>
        </w:rPr>
        <w:t xml:space="preserve">, </w:t>
      </w:r>
      <w:r w:rsidR="0016421F" w:rsidRPr="00DB2FE6">
        <w:rPr>
          <w:rFonts w:ascii="Times New Roman" w:eastAsia="Times New Roman" w:hAnsi="Times New Roman" w:cs="Times New Roman"/>
          <w:b/>
          <w:bCs/>
          <w:i/>
          <w:iCs/>
          <w:noProof/>
          <w:color w:val="000000"/>
          <w:sz w:val="24"/>
          <w:szCs w:val="24"/>
          <w:lang w:eastAsia="ar-SA"/>
        </w:rPr>
        <w:t>kuriuos ketinama įdarbinti pirkimo laimėjimo atveju</w:t>
      </w:r>
      <w:r w:rsidR="0016421F" w:rsidRPr="00DB2FE6">
        <w:rPr>
          <w:rFonts w:ascii="Times New Roman" w:eastAsia="Times New Roman" w:hAnsi="Times New Roman" w:cs="Times New Roman"/>
          <w:bCs/>
          <w:i/>
          <w:iCs/>
          <w:noProof/>
          <w:color w:val="000000"/>
          <w:sz w:val="24"/>
          <w:szCs w:val="24"/>
          <w:lang w:eastAsia="ar-SA"/>
        </w:rPr>
        <w:t>) (</w:t>
      </w:r>
      <w:r w:rsidR="0016421F" w:rsidRPr="00DB2FE6">
        <w:rPr>
          <w:rFonts w:ascii="Times New Roman" w:eastAsia="Times New Roman" w:hAnsi="Times New Roman" w:cs="Times New Roman"/>
          <w:i/>
          <w:iCs/>
          <w:noProof/>
          <w:sz w:val="24"/>
          <w:szCs w:val="24"/>
          <w:lang w:eastAsia="ar-SA"/>
        </w:rPr>
        <w:t>pildoma, jei tiekėjas pasitelkia kitų ūkio subjektų pajėgumais pagal VPĮ 49 straipsnį)</w:t>
      </w:r>
      <w:r w:rsidR="0016421F" w:rsidRPr="00DB2FE6">
        <w:rPr>
          <w:rFonts w:ascii="Times New Roman" w:eastAsia="Times New Roman" w:hAnsi="Times New Roman" w:cs="Times New Roman"/>
          <w:bCs/>
          <w:i/>
          <w:iCs/>
          <w:noProof/>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16421F" w:rsidRPr="00DB2FE6" w14:paraId="234978EA"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66ED26C2"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2F4E04E"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Ūkio subjekto pavadinimas, juridinio asmens įmonės kodas, adresas /</w:t>
            </w:r>
          </w:p>
          <w:p w14:paraId="774DE587"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i/>
                <w:iCs/>
                <w:noProof/>
                <w:color w:val="000000"/>
                <w:sz w:val="24"/>
                <w:szCs w:val="24"/>
                <w:lang w:eastAsia="ar-SA"/>
              </w:rPr>
              <w:t xml:space="preserve">fizinio asmens </w:t>
            </w:r>
            <w:r w:rsidRPr="00DB2FE6">
              <w:rPr>
                <w:rFonts w:eastAsia="Times New Roman"/>
                <w:b/>
                <w:noProof/>
                <w:color w:val="000000"/>
                <w:sz w:val="24"/>
                <w:szCs w:val="24"/>
                <w:lang w:eastAsia="ar-SA"/>
              </w:rPr>
              <w:t xml:space="preserve">–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vardas, pavardė</w:t>
            </w:r>
          </w:p>
          <w:p w14:paraId="026B5A0B" w14:textId="77777777" w:rsidR="0016421F" w:rsidRPr="00DB2FE6" w:rsidRDefault="0016421F" w:rsidP="0016421F">
            <w:pPr>
              <w:suppressAutoHyphens/>
              <w:ind w:right="-2"/>
              <w:jc w:val="center"/>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6B69FDFB" w14:textId="77777777" w:rsidR="0016421F" w:rsidRPr="00DB2FE6" w:rsidRDefault="0016421F" w:rsidP="0016421F">
            <w:pPr>
              <w:suppressAutoHyphens/>
              <w:ind w:right="-2"/>
              <w:jc w:val="center"/>
              <w:rPr>
                <w:rFonts w:eastAsia="Times New Roman"/>
                <w:b/>
                <w:iCs/>
                <w:noProof/>
                <w:color w:val="000000"/>
                <w:sz w:val="24"/>
                <w:szCs w:val="24"/>
                <w:lang w:eastAsia="ar-SA"/>
              </w:rPr>
            </w:pPr>
            <w:r w:rsidRPr="00DB2FE6">
              <w:rPr>
                <w:rFonts w:eastAsia="Times New Roman"/>
                <w:b/>
                <w:iCs/>
                <w:noProof/>
                <w:color w:val="000000"/>
                <w:sz w:val="24"/>
                <w:szCs w:val="24"/>
                <w:lang w:eastAsia="ar-SA"/>
              </w:rPr>
              <w:t xml:space="preserve">Ūkio subjektas / </w:t>
            </w:r>
            <w:r w:rsidRPr="00DB2FE6">
              <w:rPr>
                <w:rFonts w:eastAsia="Times New Roman"/>
                <w:b/>
                <w:i/>
                <w:noProof/>
                <w:color w:val="000000"/>
                <w:sz w:val="24"/>
                <w:szCs w:val="24"/>
                <w:lang w:eastAsia="ar-SA"/>
              </w:rPr>
              <w:t>kvazisubtiekėjas</w:t>
            </w:r>
            <w:r w:rsidRPr="00DB2FE6">
              <w:rPr>
                <w:rFonts w:eastAsia="Times New Roman"/>
                <w:b/>
                <w:iCs/>
                <w:noProof/>
                <w:color w:val="000000"/>
                <w:sz w:val="24"/>
                <w:szCs w:val="24"/>
                <w:lang w:eastAsia="ar-SA"/>
              </w:rPr>
              <w:t xml:space="preserve"> pasitelkiamas, siekiant atitikti kvalifikacijos reikalavimą</w:t>
            </w:r>
          </w:p>
          <w:p w14:paraId="5C4189E9" w14:textId="5640DA0E" w:rsidR="0016421F" w:rsidRPr="00DB2FE6" w:rsidRDefault="0016421F" w:rsidP="0016421F">
            <w:pPr>
              <w:suppressAutoHyphens/>
              <w:ind w:right="-2"/>
              <w:jc w:val="center"/>
              <w:rPr>
                <w:rFonts w:eastAsia="Times New Roman"/>
                <w:b/>
                <w:bCs/>
                <w:i/>
                <w:iCs/>
                <w:noProof/>
                <w:color w:val="000000"/>
                <w:sz w:val="24"/>
                <w:szCs w:val="24"/>
                <w:lang w:eastAsia="ar-SA"/>
              </w:rPr>
            </w:pPr>
            <w:r w:rsidRPr="00DB2FE6">
              <w:rPr>
                <w:rFonts w:eastAsia="Times New Roman"/>
                <w:b/>
                <w:bCs/>
                <w:i/>
                <w:iCs/>
                <w:noProof/>
                <w:color w:val="000000"/>
                <w:sz w:val="24"/>
                <w:szCs w:val="24"/>
                <w:lang w:eastAsia="ar-SA"/>
              </w:rPr>
              <w:t xml:space="preserve">(tiekėjas nurodo kvalifikacijos reikalavimą pagal </w:t>
            </w:r>
            <w:r w:rsidR="00B96BBB" w:rsidRPr="00DB2FE6">
              <w:rPr>
                <w:rFonts w:eastAsia="Times New Roman"/>
                <w:b/>
                <w:bCs/>
                <w:i/>
                <w:iCs/>
                <w:noProof/>
                <w:color w:val="000000"/>
                <w:sz w:val="24"/>
                <w:szCs w:val="24"/>
                <w:lang w:eastAsia="ar-SA"/>
              </w:rPr>
              <w:t>s</w:t>
            </w:r>
            <w:r w:rsidRPr="00DB2FE6">
              <w:rPr>
                <w:rFonts w:eastAsia="Times New Roman"/>
                <w:b/>
                <w:bCs/>
                <w:i/>
                <w:iCs/>
                <w:noProof/>
                <w:color w:val="000000"/>
                <w:sz w:val="24"/>
                <w:szCs w:val="24"/>
                <w:lang w:eastAsia="ar-SA"/>
              </w:rPr>
              <w:t xml:space="preserve">pecialiųjų pirkimo sąlygų </w:t>
            </w:r>
            <w:r w:rsidR="00B96BBB" w:rsidRPr="00DB2FE6">
              <w:rPr>
                <w:rFonts w:eastAsia="Times New Roman"/>
                <w:b/>
                <w:bCs/>
                <w:i/>
                <w:iCs/>
                <w:noProof/>
                <w:color w:val="000000"/>
                <w:sz w:val="24"/>
                <w:szCs w:val="24"/>
                <w:lang w:eastAsia="ar-SA"/>
              </w:rPr>
              <w:t>4</w:t>
            </w:r>
            <w:r w:rsidRPr="00DB2FE6">
              <w:rPr>
                <w:rFonts w:eastAsia="Times New Roman"/>
                <w:b/>
                <w:bCs/>
                <w:i/>
                <w:iCs/>
                <w:noProof/>
                <w:color w:val="000000"/>
                <w:sz w:val="24"/>
                <w:szCs w:val="24"/>
                <w:lang w:eastAsia="ar-SA"/>
              </w:rPr>
              <w:t xml:space="preserve"> pried</w:t>
            </w:r>
            <w:r w:rsidR="00CC35DD" w:rsidRPr="00DB2FE6">
              <w:rPr>
                <w:rFonts w:eastAsia="Times New Roman"/>
                <w:b/>
                <w:bCs/>
                <w:i/>
                <w:iCs/>
                <w:noProof/>
                <w:color w:val="000000"/>
                <w:sz w:val="24"/>
                <w:szCs w:val="24"/>
                <w:lang w:eastAsia="ar-SA"/>
              </w:rPr>
              <w:t>o 2 punktą</w:t>
            </w:r>
            <w:r w:rsidRPr="00DB2FE6">
              <w:rPr>
                <w:rFonts w:eastAsia="Times New Roman"/>
                <w:b/>
                <w:bCs/>
                <w:i/>
                <w:iCs/>
                <w:noProof/>
                <w:color w:val="000000"/>
                <w:sz w:val="24"/>
                <w:szCs w:val="24"/>
                <w:lang w:eastAsia="ar-SA"/>
              </w:rPr>
              <w:t>)</w:t>
            </w:r>
          </w:p>
        </w:tc>
        <w:tc>
          <w:tcPr>
            <w:tcW w:w="898" w:type="pct"/>
            <w:tcBorders>
              <w:top w:val="single" w:sz="4" w:space="0" w:color="auto"/>
              <w:left w:val="single" w:sz="4" w:space="0" w:color="auto"/>
              <w:bottom w:val="single" w:sz="4" w:space="0" w:color="auto"/>
              <w:right w:val="single" w:sz="4" w:space="0" w:color="auto"/>
            </w:tcBorders>
            <w:vAlign w:val="center"/>
            <w:hideMark/>
          </w:tcPr>
          <w:p w14:paraId="595486A3"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b/>
                <w:noProof/>
                <w:color w:val="000000"/>
                <w:sz w:val="24"/>
                <w:szCs w:val="24"/>
                <w:lang w:eastAsia="ar-SA"/>
              </w:rPr>
              <w:t xml:space="preserve">Pirkimo sutarties dalis pasiūlymo kainoje, kuriai ketinama pasitelkti subtiekėją / </w:t>
            </w:r>
            <w:r w:rsidRPr="00DB2FE6">
              <w:rPr>
                <w:rFonts w:eastAsia="Times New Roman"/>
                <w:b/>
                <w:i/>
                <w:iCs/>
                <w:noProof/>
                <w:color w:val="000000"/>
                <w:sz w:val="24"/>
                <w:szCs w:val="24"/>
                <w:lang w:eastAsia="ar-SA"/>
              </w:rPr>
              <w:t>kvazisubtiekėją</w:t>
            </w:r>
            <w:r w:rsidRPr="00DB2FE6">
              <w:rPr>
                <w:rFonts w:eastAsia="Times New Roman"/>
                <w:b/>
                <w:noProof/>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1ABDF0A3"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 xml:space="preserve">Pateikiamas įrodymas dėl ketinamo pasitelkti ūkio subjekto / </w:t>
            </w:r>
            <w:r w:rsidRPr="00DB2FE6">
              <w:rPr>
                <w:rFonts w:eastAsia="Times New Roman"/>
                <w:b/>
                <w:i/>
                <w:iCs/>
                <w:noProof/>
                <w:color w:val="000000"/>
                <w:sz w:val="24"/>
                <w:szCs w:val="24"/>
                <w:lang w:eastAsia="ar-SA"/>
              </w:rPr>
              <w:t>kvazisubtiekėjo</w:t>
            </w:r>
            <w:r w:rsidRPr="00DB2FE6">
              <w:rPr>
                <w:rFonts w:eastAsia="Times New Roman"/>
                <w:b/>
                <w:noProof/>
                <w:color w:val="000000"/>
                <w:sz w:val="24"/>
                <w:szCs w:val="24"/>
                <w:lang w:eastAsia="ar-SA"/>
              </w:rPr>
              <w:t xml:space="preserve"> išteklių prieinamumo</w:t>
            </w:r>
          </w:p>
          <w:p w14:paraId="03C55364" w14:textId="77777777" w:rsidR="0016421F" w:rsidRPr="00DB2FE6" w:rsidRDefault="0016421F" w:rsidP="0016421F">
            <w:pPr>
              <w:suppressAutoHyphens/>
              <w:ind w:right="-2"/>
              <w:jc w:val="center"/>
              <w:rPr>
                <w:rFonts w:eastAsia="Times New Roman"/>
                <w:b/>
                <w:noProof/>
                <w:color w:val="000000"/>
                <w:sz w:val="24"/>
                <w:szCs w:val="24"/>
                <w:lang w:eastAsia="ar-SA"/>
              </w:rPr>
            </w:pPr>
            <w:r w:rsidRPr="00DB2FE6">
              <w:rPr>
                <w:rFonts w:eastAsia="Times New Roman"/>
                <w:b/>
                <w:noProof/>
                <w:color w:val="000000"/>
                <w:sz w:val="24"/>
                <w:szCs w:val="24"/>
                <w:lang w:eastAsia="ar-SA"/>
              </w:rPr>
              <w:t>(</w:t>
            </w:r>
            <w:r w:rsidRPr="00DB2FE6">
              <w:rPr>
                <w:rFonts w:eastAsia="Times New Roman"/>
                <w:b/>
                <w:i/>
                <w:noProof/>
                <w:color w:val="000000"/>
                <w:sz w:val="24"/>
                <w:szCs w:val="24"/>
                <w:lang w:eastAsia="ar-SA"/>
              </w:rPr>
              <w:t>nurodomas dokumento pavadinimas</w:t>
            </w:r>
            <w:r w:rsidRPr="00DB2FE6">
              <w:rPr>
                <w:rFonts w:eastAsia="Times New Roman"/>
                <w:b/>
                <w:noProof/>
                <w:color w:val="000000"/>
                <w:sz w:val="24"/>
                <w:szCs w:val="24"/>
                <w:lang w:eastAsia="ar-SA"/>
              </w:rPr>
              <w:t>)</w:t>
            </w:r>
            <w:r w:rsidRPr="00DB2FE6">
              <w:rPr>
                <w:rFonts w:eastAsia="Times New Roman"/>
                <w:b/>
                <w:noProof/>
                <w:color w:val="000000"/>
                <w:sz w:val="24"/>
                <w:szCs w:val="24"/>
                <w:vertAlign w:val="superscript"/>
                <w:lang w:eastAsia="ar-SA"/>
              </w:rPr>
              <w:t>3</w:t>
            </w:r>
          </w:p>
          <w:p w14:paraId="441CE351" w14:textId="77777777" w:rsidR="0016421F" w:rsidRPr="00DB2FE6" w:rsidRDefault="0016421F" w:rsidP="0016421F">
            <w:pPr>
              <w:suppressAutoHyphens/>
              <w:ind w:right="-2"/>
              <w:jc w:val="center"/>
              <w:rPr>
                <w:rFonts w:eastAsia="Times New Roman"/>
                <w:b/>
                <w:noProof/>
                <w:color w:val="000000"/>
                <w:sz w:val="24"/>
                <w:szCs w:val="24"/>
                <w:lang w:eastAsia="ar-SA"/>
              </w:rPr>
            </w:pPr>
          </w:p>
        </w:tc>
      </w:tr>
      <w:tr w:rsidR="0016421F" w:rsidRPr="00DB2FE6" w14:paraId="32D12C77"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4B05E5B" w14:textId="77777777" w:rsidR="0016421F" w:rsidRPr="00DB2FE6" w:rsidRDefault="0016421F" w:rsidP="0016421F">
            <w:pPr>
              <w:suppressAutoHyphens/>
              <w:ind w:left="360" w:right="-2" w:hanging="326"/>
              <w:jc w:val="center"/>
              <w:rPr>
                <w:rFonts w:eastAsia="Times New Roman"/>
                <w:i/>
                <w:noProof/>
                <w:color w:val="000000"/>
                <w:sz w:val="24"/>
                <w:szCs w:val="24"/>
                <w:lang w:eastAsia="ar-SA"/>
              </w:rPr>
            </w:pPr>
            <w:r w:rsidRPr="00DB2FE6">
              <w:rPr>
                <w:rFonts w:eastAsia="Times New Roman"/>
                <w:i/>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0D20AF7D"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39F90D80"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2287BF18"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4CBABC28" w14:textId="77777777" w:rsidR="0016421F" w:rsidRPr="00DB2FE6" w:rsidRDefault="0016421F" w:rsidP="0016421F">
            <w:pPr>
              <w:suppressAutoHyphens/>
              <w:ind w:right="-2"/>
              <w:jc w:val="center"/>
              <w:rPr>
                <w:rFonts w:eastAsia="Times New Roman"/>
                <w:i/>
                <w:noProof/>
                <w:color w:val="000000"/>
                <w:sz w:val="24"/>
                <w:szCs w:val="24"/>
                <w:lang w:eastAsia="ar-SA"/>
              </w:rPr>
            </w:pPr>
            <w:r w:rsidRPr="00DB2FE6">
              <w:rPr>
                <w:rFonts w:eastAsia="Times New Roman"/>
                <w:i/>
                <w:noProof/>
                <w:color w:val="000000"/>
                <w:sz w:val="24"/>
                <w:szCs w:val="24"/>
                <w:lang w:eastAsia="ar-SA"/>
              </w:rPr>
              <w:t>5</w:t>
            </w:r>
          </w:p>
        </w:tc>
      </w:tr>
      <w:tr w:rsidR="0016421F" w:rsidRPr="00DB2FE6" w14:paraId="15E8D635"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DA39438"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779EAA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0B2BFF5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1F0151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2669ED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2DADA130"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206E6DE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77ABE56"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4AE4C268"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02EF77"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CA98059" w14:textId="77777777" w:rsidR="0016421F" w:rsidRPr="00DB2FE6" w:rsidRDefault="0016421F" w:rsidP="0016421F">
            <w:pPr>
              <w:suppressAutoHyphens/>
              <w:ind w:right="-2"/>
              <w:jc w:val="both"/>
              <w:rPr>
                <w:rFonts w:eastAsia="Times New Roman"/>
                <w:noProof/>
                <w:color w:val="000000"/>
                <w:sz w:val="24"/>
                <w:szCs w:val="24"/>
                <w:lang w:eastAsia="ar-SA"/>
              </w:rPr>
            </w:pPr>
          </w:p>
        </w:tc>
      </w:tr>
      <w:tr w:rsidR="0016421F" w:rsidRPr="00DB2FE6" w14:paraId="32DF2DDB" w14:textId="77777777" w:rsidTr="00DF061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90D7385" w14:textId="77777777" w:rsidR="0016421F" w:rsidRPr="00DB2FE6" w:rsidRDefault="0016421F" w:rsidP="0016421F">
            <w:pPr>
              <w:suppressAutoHyphens/>
              <w:ind w:right="-2"/>
              <w:jc w:val="center"/>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1415A14B"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CD963FC"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5ADD74B1" w14:textId="77777777" w:rsidR="0016421F" w:rsidRPr="00DB2FE6" w:rsidRDefault="0016421F" w:rsidP="0016421F">
            <w:pPr>
              <w:suppressAutoHyphens/>
              <w:ind w:right="-2"/>
              <w:jc w:val="both"/>
              <w:rPr>
                <w:rFonts w:eastAsia="Times New Roman"/>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CD28257" w14:textId="77777777" w:rsidR="0016421F" w:rsidRPr="00DB2FE6" w:rsidRDefault="0016421F" w:rsidP="0016421F">
            <w:pPr>
              <w:suppressAutoHyphens/>
              <w:ind w:right="-2"/>
              <w:jc w:val="both"/>
              <w:rPr>
                <w:rFonts w:eastAsia="Times New Roman"/>
                <w:noProof/>
                <w:color w:val="000000"/>
                <w:sz w:val="24"/>
                <w:szCs w:val="24"/>
                <w:lang w:eastAsia="ar-SA"/>
              </w:rPr>
            </w:pPr>
          </w:p>
        </w:tc>
      </w:tr>
    </w:tbl>
    <w:p w14:paraId="36EEF3EA" w14:textId="77777777" w:rsidR="0016421F" w:rsidRPr="00DB2FE6" w:rsidRDefault="0016421F" w:rsidP="00CC35DD">
      <w:pPr>
        <w:suppressAutoHyphens/>
        <w:spacing w:after="0" w:line="240" w:lineRule="auto"/>
        <w:ind w:firstLine="567"/>
        <w:jc w:val="both"/>
        <w:rPr>
          <w:rFonts w:ascii="Times New Roman" w:eastAsia="Times New Roman" w:hAnsi="Times New Roman" w:cs="Times New Roman"/>
          <w:bCs/>
          <w:i/>
          <w:iCs/>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3</w:t>
      </w:r>
      <w:r w:rsidRPr="00DB2FE6">
        <w:rPr>
          <w:rFonts w:ascii="Times New Roman" w:eastAsia="Times New Roman" w:hAnsi="Times New Roman" w:cs="Times New Roman"/>
          <w:bCs/>
          <w:i/>
          <w:iCs/>
          <w:noProof/>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08102B2F" w14:textId="77777777" w:rsidR="0016421F" w:rsidRPr="00DB2FE6" w:rsidRDefault="0016421F" w:rsidP="0016421F">
      <w:pPr>
        <w:suppressAutoHyphens/>
        <w:spacing w:after="0" w:line="240" w:lineRule="auto"/>
        <w:ind w:right="-2"/>
        <w:jc w:val="both"/>
        <w:rPr>
          <w:rFonts w:ascii="Times New Roman" w:eastAsia="Times New Roman" w:hAnsi="Times New Roman" w:cs="Times New Roman"/>
          <w:b/>
          <w:noProof/>
          <w:color w:val="000000"/>
          <w:sz w:val="24"/>
          <w:szCs w:val="24"/>
          <w:lang w:eastAsia="ar-SA"/>
        </w:rPr>
      </w:pPr>
    </w:p>
    <w:p w14:paraId="6F554F03" w14:textId="58902165" w:rsidR="0016421F" w:rsidRPr="00DB2FE6" w:rsidRDefault="00EE37FD" w:rsidP="00D6036D">
      <w:pPr>
        <w:suppressAutoHyphens/>
        <w:spacing w:after="0" w:line="240" w:lineRule="auto"/>
        <w:ind w:right="-2"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6</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Informacija apie žinomus subtiekėjus, kurių pajėgumais tiekėjas nesiremia (</w:t>
      </w:r>
      <w:r w:rsidR="0016421F" w:rsidRPr="00DB2FE6">
        <w:rPr>
          <w:rFonts w:ascii="Times New Roman" w:eastAsia="Times New Roman" w:hAnsi="Times New Roman" w:cs="Times New Roman"/>
          <w:i/>
          <w:iCs/>
          <w:noProof/>
          <w:color w:val="000000"/>
          <w:sz w:val="24"/>
          <w:szCs w:val="24"/>
          <w:lang w:eastAsia="ar-SA"/>
        </w:rPr>
        <w:t>jeigu subtiekėjai žinomi</w:t>
      </w:r>
      <w:r w:rsidR="0016421F" w:rsidRPr="00DB2FE6">
        <w:rPr>
          <w:rFonts w:ascii="Times New Roman" w:eastAsia="Times New Roman" w:hAnsi="Times New Roman" w:cs="Times New Roman"/>
          <w:noProof/>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16421F" w:rsidRPr="00DB2FE6" w14:paraId="256E68C4" w14:textId="77777777" w:rsidTr="00DF0619">
        <w:trPr>
          <w:trHeight w:val="1114"/>
        </w:trPr>
        <w:tc>
          <w:tcPr>
            <w:tcW w:w="441" w:type="pct"/>
            <w:vAlign w:val="center"/>
          </w:tcPr>
          <w:p w14:paraId="36C514FC"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Eil. Nr.</w:t>
            </w:r>
          </w:p>
        </w:tc>
        <w:tc>
          <w:tcPr>
            <w:tcW w:w="1428" w:type="pct"/>
            <w:vAlign w:val="center"/>
          </w:tcPr>
          <w:p w14:paraId="41C2DAC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pavadinimas, juridinio asmens kodas, adresas</w:t>
            </w:r>
          </w:p>
        </w:tc>
        <w:tc>
          <w:tcPr>
            <w:tcW w:w="1968" w:type="pct"/>
            <w:vAlign w:val="center"/>
          </w:tcPr>
          <w:p w14:paraId="6B507004"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Subtiekėjo numatomos suteikti paslaugos</w:t>
            </w:r>
          </w:p>
        </w:tc>
        <w:tc>
          <w:tcPr>
            <w:tcW w:w="1163" w:type="pct"/>
            <w:vAlign w:val="center"/>
          </w:tcPr>
          <w:p w14:paraId="07E6343B"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b/>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Pirkimo sutarties dalis pasiūlymo kainoje, kuriai ketinama pasitelkti subtiekėjus, procentai</w:t>
            </w:r>
          </w:p>
        </w:tc>
      </w:tr>
      <w:tr w:rsidR="0016421F" w:rsidRPr="00DB2FE6" w14:paraId="78A85061" w14:textId="77777777" w:rsidTr="00DF0619">
        <w:tc>
          <w:tcPr>
            <w:tcW w:w="441" w:type="pct"/>
          </w:tcPr>
          <w:p w14:paraId="17B5FCED"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1</w:t>
            </w:r>
          </w:p>
        </w:tc>
        <w:tc>
          <w:tcPr>
            <w:tcW w:w="1428" w:type="pct"/>
          </w:tcPr>
          <w:p w14:paraId="3BB4BBC8"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2</w:t>
            </w:r>
          </w:p>
        </w:tc>
        <w:tc>
          <w:tcPr>
            <w:tcW w:w="1968" w:type="pct"/>
          </w:tcPr>
          <w:p w14:paraId="1F94BD87"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3</w:t>
            </w:r>
          </w:p>
        </w:tc>
        <w:tc>
          <w:tcPr>
            <w:tcW w:w="1163" w:type="pct"/>
          </w:tcPr>
          <w:p w14:paraId="28379DAA" w14:textId="77777777" w:rsidR="0016421F" w:rsidRPr="00DB2FE6" w:rsidRDefault="0016421F" w:rsidP="0016421F">
            <w:pPr>
              <w:suppressAutoHyphens/>
              <w:spacing w:after="0" w:line="240" w:lineRule="auto"/>
              <w:ind w:left="284"/>
              <w:jc w:val="center"/>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lang w:eastAsia="ar-SA"/>
              </w:rPr>
              <w:t>4</w:t>
            </w:r>
          </w:p>
        </w:tc>
      </w:tr>
      <w:tr w:rsidR="0016421F" w:rsidRPr="00DB2FE6" w14:paraId="56AE2AFE" w14:textId="77777777" w:rsidTr="00DF0619">
        <w:tc>
          <w:tcPr>
            <w:tcW w:w="441" w:type="pct"/>
          </w:tcPr>
          <w:p w14:paraId="6C20A05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1.</w:t>
            </w:r>
          </w:p>
        </w:tc>
        <w:tc>
          <w:tcPr>
            <w:tcW w:w="1428" w:type="pct"/>
          </w:tcPr>
          <w:p w14:paraId="3AB3C9E6"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1E55617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4C899F39"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r>
      <w:tr w:rsidR="0016421F" w:rsidRPr="00DB2FE6" w14:paraId="5F6FD133" w14:textId="77777777" w:rsidTr="00DF0619">
        <w:tc>
          <w:tcPr>
            <w:tcW w:w="441" w:type="pct"/>
          </w:tcPr>
          <w:p w14:paraId="72B43194"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w:t>
            </w:r>
          </w:p>
        </w:tc>
        <w:tc>
          <w:tcPr>
            <w:tcW w:w="1428" w:type="pct"/>
          </w:tcPr>
          <w:p w14:paraId="05DEFCC5"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968" w:type="pct"/>
          </w:tcPr>
          <w:p w14:paraId="5693CABC" w14:textId="77777777" w:rsidR="0016421F" w:rsidRPr="00DB2FE6" w:rsidRDefault="0016421F" w:rsidP="0016421F">
            <w:pPr>
              <w:suppressAutoHyphens/>
              <w:spacing w:after="0" w:line="240" w:lineRule="auto"/>
              <w:ind w:left="284"/>
              <w:jc w:val="both"/>
              <w:rPr>
                <w:rFonts w:ascii="Times New Roman" w:eastAsia="Times New Roman" w:hAnsi="Times New Roman" w:cs="Times New Roman"/>
                <w:noProof/>
                <w:color w:val="000000"/>
                <w:sz w:val="24"/>
                <w:szCs w:val="24"/>
                <w:lang w:eastAsia="ar-SA"/>
              </w:rPr>
            </w:pPr>
          </w:p>
        </w:tc>
        <w:tc>
          <w:tcPr>
            <w:tcW w:w="1163" w:type="pct"/>
          </w:tcPr>
          <w:p w14:paraId="7ED57ED6" w14:textId="77777777" w:rsidR="0016421F" w:rsidRPr="00DB2FE6" w:rsidRDefault="0016421F" w:rsidP="0016421F">
            <w:pPr>
              <w:suppressAutoHyphens/>
              <w:spacing w:after="0" w:line="240" w:lineRule="auto"/>
              <w:ind w:left="284" w:right="601"/>
              <w:jc w:val="both"/>
              <w:rPr>
                <w:rFonts w:ascii="Times New Roman" w:eastAsia="Times New Roman" w:hAnsi="Times New Roman" w:cs="Times New Roman"/>
                <w:noProof/>
                <w:color w:val="000000"/>
                <w:sz w:val="24"/>
                <w:szCs w:val="24"/>
                <w:lang w:eastAsia="ar-SA"/>
              </w:rPr>
            </w:pPr>
          </w:p>
        </w:tc>
      </w:tr>
    </w:tbl>
    <w:p w14:paraId="5FB97C4C" w14:textId="77777777" w:rsidR="0016421F" w:rsidRPr="00DB2FE6" w:rsidRDefault="0016421F" w:rsidP="0016421F">
      <w:pPr>
        <w:suppressAutoHyphens/>
        <w:spacing w:after="0" w:line="240" w:lineRule="auto"/>
        <w:jc w:val="both"/>
        <w:rPr>
          <w:rFonts w:ascii="Times New Roman" w:eastAsia="Times New Roman" w:hAnsi="Times New Roman" w:cs="Times New Roman"/>
          <w:b/>
          <w:noProof/>
          <w:color w:val="000000"/>
          <w:sz w:val="24"/>
          <w:szCs w:val="24"/>
          <w:lang w:eastAsia="ar-SA"/>
        </w:rPr>
      </w:pPr>
    </w:p>
    <w:p w14:paraId="69E26997" w14:textId="2CD8C0F7" w:rsidR="0016421F" w:rsidRPr="00DB2FE6" w:rsidRDefault="00EE37FD" w:rsidP="00D6036D">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b/>
          <w:noProof/>
          <w:color w:val="000000"/>
          <w:sz w:val="24"/>
          <w:szCs w:val="24"/>
          <w:lang w:eastAsia="ar-SA"/>
        </w:rPr>
        <w:t>7</w:t>
      </w:r>
      <w:r w:rsidR="0016421F" w:rsidRPr="00DB2FE6">
        <w:rPr>
          <w:rFonts w:ascii="Times New Roman" w:eastAsia="Times New Roman" w:hAnsi="Times New Roman" w:cs="Times New Roman"/>
          <w:b/>
          <w:noProof/>
          <w:color w:val="000000"/>
          <w:sz w:val="24"/>
          <w:szCs w:val="24"/>
          <w:lang w:eastAsia="ar-SA"/>
        </w:rPr>
        <w:t xml:space="preserve"> lentelė. </w:t>
      </w:r>
      <w:r w:rsidR="0016421F" w:rsidRPr="00DB2FE6">
        <w:rPr>
          <w:rFonts w:ascii="Times New Roman" w:eastAsia="Times New Roman" w:hAnsi="Times New Roman" w:cs="Times New Roman"/>
          <w:noProof/>
          <w:color w:val="000000"/>
          <w:sz w:val="24"/>
          <w:szCs w:val="24"/>
          <w:lang w:eastAsia="ar-SA"/>
        </w:rPr>
        <w:t xml:space="preserve">Jei tiekėjas </w:t>
      </w:r>
      <w:r w:rsidR="0016421F" w:rsidRPr="00DB2FE6">
        <w:rPr>
          <w:rFonts w:ascii="Times New Roman" w:eastAsia="Times New Roman" w:hAnsi="Times New Roman" w:cs="Times New Roman"/>
          <w:b/>
          <w:bCs/>
          <w:noProof/>
          <w:color w:val="000000"/>
          <w:sz w:val="24"/>
          <w:szCs w:val="24"/>
          <w:lang w:eastAsia="ar-SA"/>
        </w:rPr>
        <w:t>naudojasi (naudosis) trečiųjų asmenų, kurie aktyviai neprisidės prie pirkimo sutarties vykdymo, priemonėmis</w:t>
      </w:r>
      <w:r w:rsidR="0016421F" w:rsidRPr="00DB2FE6">
        <w:rPr>
          <w:rFonts w:ascii="Times New Roman" w:eastAsia="Times New Roman" w:hAnsi="Times New Roman" w:cs="Times New Roman"/>
          <w:noProof/>
          <w:color w:val="000000"/>
          <w:sz w:val="24"/>
          <w:szCs w:val="24"/>
          <w:lang w:eastAsia="ar-SA"/>
        </w:rPr>
        <w:t xml:space="preserve"> (</w:t>
      </w:r>
      <w:r w:rsidR="0016421F" w:rsidRPr="00DB2FE6">
        <w:rPr>
          <w:rFonts w:ascii="Times New Roman" w:eastAsia="Times New Roman" w:hAnsi="Times New Roman" w:cs="Times New Roman"/>
          <w:i/>
          <w:noProof/>
          <w:color w:val="000000"/>
          <w:sz w:val="24"/>
          <w:szCs w:val="24"/>
          <w:lang w:eastAsia="ar-SA"/>
        </w:rPr>
        <w:t>tiekėjas pildo tuomet, jei pirkimo sutarties vykdymui naudosis trečiųjų asmenų priemonėmis</w:t>
      </w:r>
      <w:r w:rsidR="0016421F" w:rsidRPr="00DB2FE6">
        <w:rPr>
          <w:rFonts w:ascii="Times New Roman" w:eastAsia="Times New Roman" w:hAnsi="Times New Roman" w:cs="Times New Roman"/>
          <w:noProof/>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16421F" w:rsidRPr="00DB2FE6" w14:paraId="6D1EA6BC" w14:textId="77777777" w:rsidTr="00DF0619">
        <w:tc>
          <w:tcPr>
            <w:tcW w:w="405" w:type="pct"/>
            <w:vAlign w:val="center"/>
          </w:tcPr>
          <w:p w14:paraId="2DF9BAF8"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Eil.</w:t>
            </w:r>
          </w:p>
          <w:p w14:paraId="6086924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Nr.</w:t>
            </w:r>
          </w:p>
        </w:tc>
        <w:tc>
          <w:tcPr>
            <w:tcW w:w="1671" w:type="pct"/>
            <w:vAlign w:val="center"/>
          </w:tcPr>
          <w:p w14:paraId="25A5E9D6"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Trečiųjų asmenų pavadinimai, juridinio asmens kodas, adresas</w:t>
            </w:r>
          </w:p>
        </w:tc>
        <w:tc>
          <w:tcPr>
            <w:tcW w:w="2923" w:type="pct"/>
            <w:vAlign w:val="center"/>
          </w:tcPr>
          <w:p w14:paraId="690873E2" w14:textId="77777777" w:rsidR="0016421F" w:rsidRPr="00DB2FE6" w:rsidRDefault="0016421F" w:rsidP="0016421F">
            <w:pPr>
              <w:suppressAutoHyphens/>
              <w:jc w:val="center"/>
              <w:rPr>
                <w:rFonts w:eastAsia="Times New Roman"/>
                <w:b/>
                <w:noProof/>
                <w:color w:val="000000"/>
                <w:sz w:val="24"/>
                <w:szCs w:val="24"/>
                <w:lang w:eastAsia="ar-SA"/>
              </w:rPr>
            </w:pPr>
            <w:r w:rsidRPr="00DB2FE6">
              <w:rPr>
                <w:rFonts w:eastAsia="Times New Roman"/>
                <w:b/>
                <w:noProof/>
                <w:color w:val="000000"/>
                <w:sz w:val="24"/>
                <w:szCs w:val="24"/>
                <w:lang w:eastAsia="ar-SA"/>
              </w:rPr>
              <w:t>Pateikiamas įrodymas dėl trečiųjų asmenų priemonių prieinamumo</w:t>
            </w:r>
          </w:p>
          <w:p w14:paraId="04528756" w14:textId="77777777" w:rsidR="0016421F" w:rsidRPr="00DB2FE6" w:rsidRDefault="0016421F" w:rsidP="0016421F">
            <w:pPr>
              <w:suppressAutoHyphens/>
              <w:jc w:val="center"/>
              <w:rPr>
                <w:rFonts w:eastAsia="Times New Roman"/>
                <w:noProof/>
                <w:color w:val="000000"/>
                <w:sz w:val="24"/>
                <w:szCs w:val="24"/>
                <w:lang w:eastAsia="ar-SA"/>
              </w:rPr>
            </w:pPr>
            <w:r w:rsidRPr="00DB2FE6">
              <w:rPr>
                <w:rFonts w:eastAsia="Times New Roman"/>
                <w:noProof/>
                <w:color w:val="000000"/>
                <w:sz w:val="24"/>
                <w:szCs w:val="24"/>
                <w:lang w:eastAsia="ar-SA"/>
              </w:rPr>
              <w:t>(</w:t>
            </w:r>
            <w:r w:rsidRPr="00DB2FE6">
              <w:rPr>
                <w:rFonts w:eastAsia="Times New Roman"/>
                <w:i/>
                <w:noProof/>
                <w:color w:val="000000"/>
                <w:sz w:val="24"/>
                <w:szCs w:val="24"/>
                <w:lang w:eastAsia="ar-SA"/>
              </w:rPr>
              <w:t>tiekėjas nurodo dokumento pavadinimą</w:t>
            </w:r>
            <w:r w:rsidRPr="00DB2FE6">
              <w:rPr>
                <w:rFonts w:eastAsia="Times New Roman"/>
                <w:noProof/>
                <w:color w:val="000000"/>
                <w:sz w:val="24"/>
                <w:szCs w:val="24"/>
                <w:lang w:eastAsia="ar-SA"/>
              </w:rPr>
              <w:t>)</w:t>
            </w:r>
            <w:r w:rsidRPr="00DB2FE6">
              <w:rPr>
                <w:rFonts w:eastAsia="Times New Roman"/>
                <w:noProof/>
                <w:color w:val="000000"/>
                <w:sz w:val="24"/>
                <w:szCs w:val="24"/>
                <w:vertAlign w:val="superscript"/>
                <w:lang w:eastAsia="ar-SA"/>
              </w:rPr>
              <w:t>4</w:t>
            </w:r>
          </w:p>
        </w:tc>
      </w:tr>
      <w:tr w:rsidR="0016421F" w:rsidRPr="00DB2FE6" w14:paraId="06C62589" w14:textId="77777777" w:rsidTr="00DF0619">
        <w:tc>
          <w:tcPr>
            <w:tcW w:w="405" w:type="pct"/>
          </w:tcPr>
          <w:p w14:paraId="4BEF78DA"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1</w:t>
            </w:r>
          </w:p>
        </w:tc>
        <w:tc>
          <w:tcPr>
            <w:tcW w:w="1671" w:type="pct"/>
          </w:tcPr>
          <w:p w14:paraId="3CFC1518"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2</w:t>
            </w:r>
          </w:p>
        </w:tc>
        <w:tc>
          <w:tcPr>
            <w:tcW w:w="2923" w:type="pct"/>
          </w:tcPr>
          <w:p w14:paraId="2DC201A7" w14:textId="77777777" w:rsidR="0016421F" w:rsidRPr="00DB2FE6" w:rsidRDefault="0016421F" w:rsidP="0016421F">
            <w:pPr>
              <w:suppressAutoHyphens/>
              <w:jc w:val="center"/>
              <w:rPr>
                <w:rFonts w:eastAsia="Times New Roman"/>
                <w:i/>
                <w:noProof/>
                <w:color w:val="000000"/>
                <w:sz w:val="24"/>
                <w:szCs w:val="24"/>
                <w:lang w:eastAsia="ar-SA"/>
              </w:rPr>
            </w:pPr>
            <w:r w:rsidRPr="00DB2FE6">
              <w:rPr>
                <w:rFonts w:eastAsia="Times New Roman"/>
                <w:i/>
                <w:noProof/>
                <w:color w:val="000000"/>
                <w:sz w:val="24"/>
                <w:szCs w:val="24"/>
                <w:lang w:eastAsia="ar-SA"/>
              </w:rPr>
              <w:t>3</w:t>
            </w:r>
          </w:p>
        </w:tc>
      </w:tr>
      <w:tr w:rsidR="0016421F" w:rsidRPr="00DB2FE6" w14:paraId="43217D9F" w14:textId="77777777" w:rsidTr="00DF0619">
        <w:tc>
          <w:tcPr>
            <w:tcW w:w="405" w:type="pct"/>
          </w:tcPr>
          <w:p w14:paraId="7A9A9F48"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1.</w:t>
            </w:r>
          </w:p>
        </w:tc>
        <w:tc>
          <w:tcPr>
            <w:tcW w:w="1671" w:type="pct"/>
          </w:tcPr>
          <w:p w14:paraId="18DD74EF"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02DBBE55"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78A0317" w14:textId="77777777" w:rsidTr="00DF0619">
        <w:tc>
          <w:tcPr>
            <w:tcW w:w="405" w:type="pct"/>
          </w:tcPr>
          <w:p w14:paraId="76DD262F"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2.</w:t>
            </w:r>
          </w:p>
        </w:tc>
        <w:tc>
          <w:tcPr>
            <w:tcW w:w="1671" w:type="pct"/>
          </w:tcPr>
          <w:p w14:paraId="1D0EDFB9"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5EA97F6B" w14:textId="77777777" w:rsidR="0016421F" w:rsidRPr="00DB2FE6" w:rsidRDefault="0016421F" w:rsidP="0016421F">
            <w:pPr>
              <w:suppressAutoHyphens/>
              <w:jc w:val="both"/>
              <w:rPr>
                <w:rFonts w:eastAsia="Times New Roman"/>
                <w:noProof/>
                <w:color w:val="000000"/>
                <w:sz w:val="24"/>
                <w:szCs w:val="24"/>
                <w:lang w:eastAsia="ar-SA"/>
              </w:rPr>
            </w:pPr>
          </w:p>
        </w:tc>
      </w:tr>
      <w:tr w:rsidR="0016421F" w:rsidRPr="00DB2FE6" w14:paraId="2A17801D" w14:textId="77777777" w:rsidTr="00DF0619">
        <w:tc>
          <w:tcPr>
            <w:tcW w:w="405" w:type="pct"/>
          </w:tcPr>
          <w:p w14:paraId="74A54D50" w14:textId="77777777" w:rsidR="0016421F" w:rsidRPr="00DB2FE6" w:rsidRDefault="0016421F" w:rsidP="0016421F">
            <w:pPr>
              <w:suppressAutoHyphens/>
              <w:jc w:val="both"/>
              <w:rPr>
                <w:rFonts w:eastAsia="Times New Roman"/>
                <w:noProof/>
                <w:color w:val="000000"/>
                <w:sz w:val="24"/>
                <w:szCs w:val="24"/>
                <w:lang w:eastAsia="ar-SA"/>
              </w:rPr>
            </w:pPr>
            <w:r w:rsidRPr="00DB2FE6">
              <w:rPr>
                <w:rFonts w:eastAsia="Times New Roman"/>
                <w:noProof/>
                <w:color w:val="000000"/>
                <w:sz w:val="24"/>
                <w:szCs w:val="24"/>
                <w:lang w:eastAsia="ar-SA"/>
              </w:rPr>
              <w:t>...</w:t>
            </w:r>
          </w:p>
        </w:tc>
        <w:tc>
          <w:tcPr>
            <w:tcW w:w="1671" w:type="pct"/>
          </w:tcPr>
          <w:p w14:paraId="0493EC9A" w14:textId="77777777" w:rsidR="0016421F" w:rsidRPr="00DB2FE6" w:rsidRDefault="0016421F" w:rsidP="0016421F">
            <w:pPr>
              <w:suppressAutoHyphens/>
              <w:jc w:val="both"/>
              <w:rPr>
                <w:rFonts w:eastAsia="Times New Roman"/>
                <w:noProof/>
                <w:color w:val="000000"/>
                <w:sz w:val="24"/>
                <w:szCs w:val="24"/>
                <w:lang w:eastAsia="ar-SA"/>
              </w:rPr>
            </w:pPr>
          </w:p>
        </w:tc>
        <w:tc>
          <w:tcPr>
            <w:tcW w:w="2923" w:type="pct"/>
          </w:tcPr>
          <w:p w14:paraId="39E89135" w14:textId="77777777" w:rsidR="0016421F" w:rsidRPr="00DB2FE6" w:rsidRDefault="0016421F" w:rsidP="0016421F">
            <w:pPr>
              <w:suppressAutoHyphens/>
              <w:jc w:val="both"/>
              <w:rPr>
                <w:rFonts w:eastAsia="Times New Roman"/>
                <w:noProof/>
                <w:color w:val="000000"/>
                <w:sz w:val="24"/>
                <w:szCs w:val="24"/>
                <w:lang w:eastAsia="ar-SA"/>
              </w:rPr>
            </w:pPr>
          </w:p>
        </w:tc>
      </w:tr>
    </w:tbl>
    <w:p w14:paraId="629A948D" w14:textId="61B0665C" w:rsidR="0016421F" w:rsidRPr="00DB2FE6" w:rsidRDefault="0016421F" w:rsidP="00D6036D">
      <w:pPr>
        <w:suppressAutoHyphens/>
        <w:spacing w:after="0" w:line="240" w:lineRule="auto"/>
        <w:ind w:firstLine="567"/>
        <w:jc w:val="both"/>
        <w:rPr>
          <w:rFonts w:ascii="Times New Roman" w:eastAsia="Times New Roman" w:hAnsi="Times New Roman" w:cs="Times New Roman"/>
          <w:i/>
          <w:noProof/>
          <w:color w:val="000000"/>
          <w:sz w:val="24"/>
          <w:szCs w:val="24"/>
          <w:lang w:eastAsia="ar-SA"/>
        </w:rPr>
      </w:pPr>
      <w:r w:rsidRPr="00DB2FE6">
        <w:rPr>
          <w:rFonts w:ascii="Times New Roman" w:eastAsia="Times New Roman" w:hAnsi="Times New Roman" w:cs="Times New Roman"/>
          <w:i/>
          <w:noProof/>
          <w:color w:val="000000"/>
          <w:sz w:val="24"/>
          <w:szCs w:val="24"/>
          <w:vertAlign w:val="superscript"/>
          <w:lang w:eastAsia="ar-SA"/>
        </w:rPr>
        <w:t>4</w:t>
      </w:r>
      <w:r w:rsidRPr="00DB2FE6">
        <w:rPr>
          <w:rFonts w:ascii="Times New Roman" w:eastAsia="Times New Roman" w:hAnsi="Times New Roman" w:cs="Times New Roman"/>
          <w:i/>
          <w:noProof/>
          <w:color w:val="000000"/>
          <w:sz w:val="24"/>
          <w:szCs w:val="24"/>
          <w:lang w:eastAsia="ar-SA"/>
        </w:rPr>
        <w:t>Tokiais įrodymais gali būti dvišaliai tiekėjo ir trečiųjų asmenų pasirašyti dokumentai: pasirašyta sutartis, ketinimo protokolas ir panašiai.</w:t>
      </w:r>
    </w:p>
    <w:p w14:paraId="5F41D204"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10663C19"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xml:space="preserve">Pasiūlymas galioja </w:t>
      </w:r>
      <w:r w:rsidRPr="00DB2FE6">
        <w:rPr>
          <w:rFonts w:ascii="Times New Roman" w:eastAsia="Times New Roman" w:hAnsi="Times New Roman" w:cs="Times New Roman"/>
          <w:b/>
          <w:bCs/>
          <w:noProof/>
          <w:color w:val="000000"/>
          <w:sz w:val="24"/>
          <w:szCs w:val="24"/>
          <w:lang w:eastAsia="ar-SA"/>
        </w:rPr>
        <w:t>iki 2026 m. ___________________ d</w:t>
      </w:r>
      <w:r w:rsidRPr="00DB2FE6">
        <w:rPr>
          <w:rFonts w:ascii="Times New Roman" w:eastAsia="Times New Roman" w:hAnsi="Times New Roman" w:cs="Times New Roman"/>
          <w:noProof/>
          <w:color w:val="000000"/>
          <w:sz w:val="24"/>
          <w:szCs w:val="24"/>
          <w:lang w:eastAsia="ar-SA"/>
        </w:rPr>
        <w:t xml:space="preserve">. </w:t>
      </w:r>
      <w:r w:rsidRPr="00DB2FE6">
        <w:rPr>
          <w:rFonts w:ascii="Times New Roman" w:eastAsia="Times New Roman" w:hAnsi="Times New Roman" w:cs="Times New Roman"/>
          <w:noProof/>
          <w:color w:val="000000"/>
          <w:sz w:val="24"/>
          <w:szCs w:val="24"/>
          <w:u w:val="single"/>
          <w:lang w:eastAsia="ar-SA"/>
        </w:rPr>
        <w:t>(</w:t>
      </w:r>
      <w:r w:rsidRPr="00DB2FE6">
        <w:rPr>
          <w:rFonts w:ascii="Times New Roman" w:eastAsia="Times New Roman" w:hAnsi="Times New Roman" w:cs="Times New Roman"/>
          <w:i/>
          <w:noProof/>
          <w:color w:val="000000"/>
          <w:sz w:val="24"/>
          <w:szCs w:val="24"/>
          <w:u w:val="single"/>
          <w:lang w:eastAsia="ar-SA"/>
        </w:rPr>
        <w:t>nurodo tiekėjas</w:t>
      </w:r>
      <w:r w:rsidRPr="00DB2FE6">
        <w:rPr>
          <w:rFonts w:ascii="Times New Roman" w:eastAsia="Times New Roman" w:hAnsi="Times New Roman" w:cs="Times New Roman"/>
          <w:noProof/>
          <w:color w:val="000000"/>
          <w:sz w:val="24"/>
          <w:szCs w:val="24"/>
          <w:u w:val="single"/>
          <w:lang w:eastAsia="ar-SA"/>
        </w:rPr>
        <w:t>)</w:t>
      </w:r>
    </w:p>
    <w:p w14:paraId="3D1C4800" w14:textId="7671B8E3" w:rsidR="0016421F" w:rsidRPr="00DB2FE6" w:rsidRDefault="0016421F" w:rsidP="00EE37FD">
      <w:pPr>
        <w:suppressAutoHyphens/>
        <w:spacing w:after="0" w:line="240" w:lineRule="auto"/>
        <w:jc w:val="both"/>
        <w:rPr>
          <w:rFonts w:ascii="Times New Roman" w:eastAsia="Times New Roman" w:hAnsi="Times New Roman" w:cs="Times New Roman"/>
          <w:i/>
          <w:iCs/>
          <w:noProof/>
          <w:color w:val="000000"/>
          <w:sz w:val="24"/>
          <w:szCs w:val="24"/>
          <w:lang w:eastAsia="ar-SA"/>
        </w:rPr>
      </w:pPr>
      <w:r w:rsidRPr="00DB2FE6">
        <w:rPr>
          <w:rFonts w:ascii="Times New Roman" w:eastAsia="Times New Roman" w:hAnsi="Times New Roman" w:cs="Times New Roman"/>
          <w:i/>
          <w:iCs/>
          <w:noProof/>
          <w:color w:val="000000"/>
          <w:sz w:val="24"/>
          <w:szCs w:val="24"/>
          <w:lang w:eastAsia="ar-SA"/>
        </w:rPr>
        <w:t xml:space="preserve">Jeigu pasiūlyme tiekėjas nenurodo pasiūlymo galiojimo laiko, laikoma, kad pasiūlymas galioja tiek, kiek nustatyta </w:t>
      </w:r>
      <w:r w:rsidR="00B96BBB" w:rsidRPr="00DB2FE6">
        <w:rPr>
          <w:rFonts w:ascii="Times New Roman" w:eastAsia="Times New Roman" w:hAnsi="Times New Roman" w:cs="Times New Roman"/>
          <w:i/>
          <w:iCs/>
          <w:noProof/>
          <w:color w:val="000000"/>
          <w:sz w:val="24"/>
          <w:szCs w:val="24"/>
          <w:lang w:eastAsia="ar-SA"/>
        </w:rPr>
        <w:t>s</w:t>
      </w:r>
      <w:r w:rsidRPr="00DB2FE6">
        <w:rPr>
          <w:rFonts w:ascii="Times New Roman" w:eastAsia="Times New Roman" w:hAnsi="Times New Roman" w:cs="Times New Roman"/>
          <w:i/>
          <w:iCs/>
          <w:noProof/>
          <w:color w:val="000000"/>
          <w:sz w:val="24"/>
          <w:szCs w:val="24"/>
          <w:lang w:eastAsia="ar-SA"/>
        </w:rPr>
        <w:t xml:space="preserve">pecialiųjų pirkimo sąlygų 1 priedo </w:t>
      </w:r>
      <w:r w:rsidR="001C457D" w:rsidRPr="00DB2FE6">
        <w:rPr>
          <w:rFonts w:ascii="Times New Roman" w:eastAsia="Times New Roman" w:hAnsi="Times New Roman" w:cs="Times New Roman"/>
          <w:i/>
          <w:iCs/>
          <w:noProof/>
          <w:color w:val="000000"/>
          <w:sz w:val="24"/>
          <w:szCs w:val="24"/>
          <w:lang w:eastAsia="ar-SA"/>
        </w:rPr>
        <w:t>8</w:t>
      </w:r>
      <w:r w:rsidRPr="00DB2FE6">
        <w:rPr>
          <w:rFonts w:ascii="Times New Roman" w:eastAsia="Times New Roman" w:hAnsi="Times New Roman" w:cs="Times New Roman"/>
          <w:i/>
          <w:iCs/>
          <w:noProof/>
          <w:color w:val="000000"/>
          <w:sz w:val="24"/>
          <w:szCs w:val="24"/>
          <w:lang w:eastAsia="ar-SA"/>
        </w:rPr>
        <w:t xml:space="preserve"> punkte.</w:t>
      </w:r>
    </w:p>
    <w:p w14:paraId="0102F555" w14:textId="77777777" w:rsidR="0016421F" w:rsidRPr="00DB2FE6" w:rsidRDefault="0016421F" w:rsidP="0016421F">
      <w:pPr>
        <w:suppressAutoHyphens/>
        <w:spacing w:after="0" w:line="240" w:lineRule="auto"/>
        <w:jc w:val="both"/>
        <w:rPr>
          <w:rFonts w:ascii="Times New Roman" w:eastAsia="Times New Roman" w:hAnsi="Times New Roman" w:cs="Times New Roman"/>
          <w:noProof/>
          <w:color w:val="000000"/>
          <w:sz w:val="24"/>
          <w:szCs w:val="24"/>
          <w:lang w:eastAsia="ar-SA"/>
        </w:rPr>
      </w:pPr>
    </w:p>
    <w:p w14:paraId="698A5C5F"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Pasirašydamas pasiūlymą patvirtinu, kad:</w:t>
      </w:r>
    </w:p>
    <w:p w14:paraId="7C06A5F1"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2618F667"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pasiūlymo dokumentuose pateikti duomenys ir informacija yra teisinga ir apima viską, ko reikia tinkamam pirkimo sutarties įvykdymui;</w:t>
      </w:r>
    </w:p>
    <w:p w14:paraId="26B19DF8" w14:textId="77777777" w:rsidR="0016421F" w:rsidRPr="00DB2FE6" w:rsidRDefault="0016421F" w:rsidP="0016421F">
      <w:pPr>
        <w:suppressAutoHyphens/>
        <w:spacing w:after="0" w:line="240" w:lineRule="auto"/>
        <w:ind w:firstLine="567"/>
        <w:jc w:val="both"/>
        <w:rPr>
          <w:rFonts w:ascii="Times New Roman" w:eastAsia="Times New Roman" w:hAnsi="Times New Roman" w:cs="Times New Roman"/>
          <w:noProof/>
          <w:color w:val="000000"/>
          <w:sz w:val="24"/>
          <w:szCs w:val="24"/>
          <w:lang w:eastAsia="ar-SA"/>
        </w:rPr>
      </w:pPr>
      <w:r w:rsidRPr="00DB2FE6">
        <w:rPr>
          <w:rFonts w:ascii="Times New Roman" w:eastAsia="Times New Roman" w:hAnsi="Times New Roman" w:cs="Times New Roman"/>
          <w:noProof/>
          <w:color w:val="000000"/>
          <w:sz w:val="24"/>
          <w:szCs w:val="24"/>
          <w:lang w:eastAsia="ar-SA"/>
        </w:rPr>
        <w:t>– kartu su pasiūlymu pateikiamos dokumentų skaitmeninės kopijos yra tikros.</w:t>
      </w:r>
    </w:p>
    <w:p w14:paraId="0705F0B0" w14:textId="73979A6A" w:rsidR="0016421F" w:rsidRPr="00DB2FE6" w:rsidRDefault="0016421F" w:rsidP="0016421F">
      <w:pPr>
        <w:spacing w:after="0" w:line="240" w:lineRule="auto"/>
        <w:jc w:val="both"/>
        <w:rPr>
          <w:rFonts w:ascii="Times New Roman" w:eastAsia="Times New Roman" w:hAnsi="Times New Roman" w:cs="Times New Roman"/>
          <w:noProof/>
          <w:sz w:val="24"/>
          <w:szCs w:val="24"/>
          <w:lang w:eastAsia="ar-SA"/>
        </w:rPr>
      </w:pPr>
      <w:r w:rsidRPr="00DB2FE6">
        <w:rPr>
          <w:rFonts w:ascii="Times New Roman" w:eastAsia="Times New Roman" w:hAnsi="Times New Roman" w:cs="Times New Roman"/>
          <w:noProof/>
          <w:color w:val="000000" w:themeColor="text1"/>
          <w:sz w:val="24"/>
          <w:szCs w:val="24"/>
          <w:lang w:eastAsia="ar-SA"/>
        </w:rPr>
        <w:t>____________________________________________</w:t>
      </w:r>
      <w:r w:rsidR="00B03D05" w:rsidRPr="00DB2FE6">
        <w:rPr>
          <w:rFonts w:ascii="Times New Roman" w:eastAsia="Times New Roman" w:hAnsi="Times New Roman" w:cs="Times New Roman"/>
          <w:noProof/>
          <w:color w:val="000000" w:themeColor="text1"/>
          <w:sz w:val="24"/>
          <w:szCs w:val="24"/>
          <w:lang w:eastAsia="ar-SA"/>
        </w:rPr>
        <w:t>____________</w:t>
      </w:r>
      <w:r w:rsidR="00D6036D" w:rsidRPr="00DB2FE6">
        <w:rPr>
          <w:rFonts w:ascii="Times New Roman" w:eastAsia="Times New Roman" w:hAnsi="Times New Roman" w:cs="Times New Roman"/>
          <w:noProof/>
          <w:color w:val="000000" w:themeColor="text1"/>
          <w:sz w:val="24"/>
          <w:szCs w:val="24"/>
          <w:lang w:eastAsia="ar-SA"/>
        </w:rPr>
        <w:t>____</w:t>
      </w:r>
    </w:p>
    <w:p w14:paraId="09EF4F41" w14:textId="7DCCBAB4" w:rsidR="0016421F" w:rsidRPr="00DB2FE6" w:rsidRDefault="0016421F" w:rsidP="00D6036D">
      <w:pPr>
        <w:spacing w:after="0" w:line="240" w:lineRule="auto"/>
        <w:ind w:firstLine="567"/>
        <w:jc w:val="both"/>
        <w:rPr>
          <w:rFonts w:ascii="Times New Roman" w:eastAsia="Times New Roman" w:hAnsi="Times New Roman" w:cs="Times New Roman"/>
          <w:noProof/>
          <w:sz w:val="24"/>
          <w:szCs w:val="24"/>
          <w:vertAlign w:val="superscript"/>
          <w:lang w:eastAsia="ar-SA"/>
        </w:rPr>
      </w:pPr>
      <w:r w:rsidRPr="00DB2FE6">
        <w:rPr>
          <w:rFonts w:ascii="Times New Roman" w:eastAsia="Times New Roman" w:hAnsi="Times New Roman" w:cs="Times New Roman"/>
          <w:noProof/>
          <w:sz w:val="24"/>
          <w:szCs w:val="24"/>
          <w:lang w:eastAsia="ar-SA"/>
        </w:rPr>
        <w:t>Tiekėjo arba jo įgalioto asmens pareigos, vardas, pavardė</w:t>
      </w:r>
      <w:r w:rsidR="00B03D05" w:rsidRPr="00DB2FE6">
        <w:rPr>
          <w:rFonts w:ascii="Times New Roman" w:eastAsia="Times New Roman" w:hAnsi="Times New Roman" w:cs="Times New Roman"/>
          <w:noProof/>
          <w:sz w:val="24"/>
          <w:szCs w:val="24"/>
          <w:lang w:eastAsia="ar-SA"/>
        </w:rPr>
        <w:t>, parašas</w:t>
      </w:r>
      <w:r w:rsidR="00B03D05" w:rsidRPr="00DB2FE6">
        <w:rPr>
          <w:rFonts w:ascii="Times New Roman" w:eastAsia="Times New Roman" w:hAnsi="Times New Roman" w:cs="Times New Roman"/>
          <w:noProof/>
          <w:sz w:val="24"/>
          <w:szCs w:val="24"/>
          <w:vertAlign w:val="superscript"/>
          <w:lang w:eastAsia="ar-SA"/>
        </w:rPr>
        <w:t>5</w:t>
      </w:r>
    </w:p>
    <w:p w14:paraId="1764863A" w14:textId="77777777" w:rsidR="00D6036D" w:rsidRPr="00DB2FE6" w:rsidRDefault="00D6036D" w:rsidP="0016421F">
      <w:pPr>
        <w:spacing w:after="0" w:line="240" w:lineRule="auto"/>
        <w:jc w:val="both"/>
        <w:rPr>
          <w:rFonts w:ascii="Times New Roman" w:eastAsia="Times New Roman" w:hAnsi="Times New Roman" w:cs="Times New Roman"/>
          <w:noProof/>
          <w:sz w:val="24"/>
          <w:szCs w:val="24"/>
          <w:lang w:eastAsia="ar-SA"/>
        </w:rPr>
      </w:pPr>
    </w:p>
    <w:p w14:paraId="3F3793F8" w14:textId="2B43C384" w:rsidR="00976947" w:rsidRPr="00DB2FE6" w:rsidRDefault="00B03D05" w:rsidP="00D6036D">
      <w:pPr>
        <w:spacing w:after="0" w:line="240" w:lineRule="auto"/>
        <w:ind w:firstLine="567"/>
        <w:jc w:val="both"/>
        <w:rPr>
          <w:rFonts w:ascii="Times New Roman" w:eastAsia="Times New Roman" w:hAnsi="Times New Roman" w:cs="Times New Roman"/>
          <w:i/>
          <w:iCs/>
          <w:noProof/>
          <w:sz w:val="24"/>
          <w:szCs w:val="24"/>
          <w:lang w:eastAsia="ar-SA"/>
        </w:rPr>
      </w:pPr>
      <w:r w:rsidRPr="00DB2FE6">
        <w:rPr>
          <w:rFonts w:ascii="Times New Roman" w:eastAsia="Times New Roman" w:hAnsi="Times New Roman" w:cs="Times New Roman"/>
          <w:i/>
          <w:iCs/>
          <w:noProof/>
          <w:sz w:val="24"/>
          <w:szCs w:val="24"/>
          <w:vertAlign w:val="superscript"/>
          <w:lang w:eastAsia="ar-SA"/>
        </w:rPr>
        <w:t>5</w:t>
      </w:r>
      <w:r w:rsidR="00976947" w:rsidRPr="00DB2FE6">
        <w:rPr>
          <w:rFonts w:ascii="Times New Roman" w:eastAsia="Times New Roman" w:hAnsi="Times New Roman" w:cs="Times New Roman"/>
          <w:i/>
          <w:iCs/>
          <w:noProof/>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5A12B57E" w14:textId="5B2CC6E5" w:rsidR="00693D4F" w:rsidRPr="00DB2FE6" w:rsidRDefault="00976947" w:rsidP="00982EE8">
      <w:pPr>
        <w:jc w:val="center"/>
        <w:rPr>
          <w:rFonts w:ascii="Times New Roman" w:hAnsi="Times New Roman" w:cs="Times New Roman"/>
          <w:color w:val="7030A0"/>
          <w:sz w:val="24"/>
          <w:szCs w:val="24"/>
        </w:rPr>
      </w:pPr>
      <w:r w:rsidRPr="00DB2FE6">
        <w:rPr>
          <w:rFonts w:ascii="Times New Roman" w:hAnsi="Times New Roman" w:cs="Times New Roman"/>
          <w:sz w:val="24"/>
          <w:szCs w:val="24"/>
        </w:rPr>
        <w:t>____________</w:t>
      </w:r>
      <w:r w:rsidR="00693D4F" w:rsidRPr="00DB2FE6">
        <w:rPr>
          <w:rFonts w:ascii="Times New Roman" w:hAnsi="Times New Roman" w:cs="Times New Roman"/>
          <w:sz w:val="24"/>
          <w:szCs w:val="24"/>
        </w:rPr>
        <w:t>__________</w:t>
      </w:r>
    </w:p>
    <w:p w14:paraId="544CFFE9" w14:textId="77777777" w:rsidR="00693D4F" w:rsidRPr="00DB2FE6" w:rsidRDefault="00693D4F">
      <w:pPr>
        <w:rPr>
          <w:rFonts w:ascii="Times New Roman" w:hAnsi="Times New Roman" w:cs="Times New Roman"/>
          <w:color w:val="7030A0"/>
          <w:sz w:val="24"/>
          <w:szCs w:val="24"/>
        </w:rPr>
      </w:pPr>
      <w:r w:rsidRPr="00DB2FE6">
        <w:rPr>
          <w:rFonts w:ascii="Times New Roman" w:hAnsi="Times New Roman" w:cs="Times New Roman"/>
          <w:color w:val="7030A0"/>
          <w:sz w:val="24"/>
          <w:szCs w:val="24"/>
        </w:rPr>
        <w:br w:type="page"/>
      </w:r>
    </w:p>
    <w:p w14:paraId="1B1C1ECC" w14:textId="77777777" w:rsidR="000C6068" w:rsidRPr="00DB2FE6" w:rsidRDefault="000C6068" w:rsidP="00DE290C">
      <w:pPr>
        <w:rPr>
          <w:rFonts w:ascii="Times New Roman" w:hAnsi="Times New Roman" w:cs="Times New Roman"/>
          <w:b/>
          <w:bCs/>
          <w:smallCaps/>
          <w:sz w:val="24"/>
          <w:szCs w:val="24"/>
        </w:rPr>
      </w:pPr>
    </w:p>
    <w:p w14:paraId="3D8CCDF3" w14:textId="2DAC0352" w:rsidR="008D704D" w:rsidRPr="00DB2FE6" w:rsidRDefault="00A03DDD" w:rsidP="008D704D">
      <w:pPr>
        <w:pStyle w:val="Heading2"/>
        <w:ind w:left="5103"/>
        <w:rPr>
          <w:rFonts w:ascii="Times New Roman" w:eastAsia="Calibri" w:hAnsi="Times New Roman" w:cs="Times New Roman"/>
          <w:color w:val="000000" w:themeColor="text1"/>
          <w:sz w:val="24"/>
          <w:szCs w:val="24"/>
        </w:rPr>
      </w:pPr>
      <w:bookmarkStart w:id="64" w:name="_Ref39484039"/>
      <w:bookmarkStart w:id="65" w:name="_Ref40278562"/>
      <w:bookmarkStart w:id="66" w:name="_Toc126333945"/>
      <w:r w:rsidRPr="00DB2FE6">
        <w:rPr>
          <w:rFonts w:ascii="Times New Roman" w:eastAsia="Calibri" w:hAnsi="Times New Roman" w:cs="Times New Roman"/>
          <w:color w:val="000000" w:themeColor="text1"/>
          <w:sz w:val="24"/>
          <w:szCs w:val="24"/>
        </w:rPr>
        <w:t>Specialiųjų p</w:t>
      </w:r>
      <w:r w:rsidR="008D704D" w:rsidRPr="00DB2FE6">
        <w:rPr>
          <w:rFonts w:ascii="Times New Roman" w:eastAsia="Calibri" w:hAnsi="Times New Roman" w:cs="Times New Roman"/>
          <w:color w:val="000000" w:themeColor="text1"/>
          <w:sz w:val="24"/>
          <w:szCs w:val="24"/>
        </w:rPr>
        <w:t xml:space="preserve">irkimo sąlygų </w:t>
      </w:r>
      <w:r w:rsidR="00910C39" w:rsidRPr="00DB2FE6">
        <w:rPr>
          <w:rFonts w:ascii="Times New Roman" w:eastAsia="Calibri" w:hAnsi="Times New Roman" w:cs="Times New Roman"/>
          <w:color w:val="000000" w:themeColor="text1"/>
          <w:sz w:val="24"/>
          <w:szCs w:val="24"/>
        </w:rPr>
        <w:t>7</w:t>
      </w:r>
      <w:r w:rsidR="008D704D" w:rsidRPr="00DB2FE6">
        <w:rPr>
          <w:rFonts w:ascii="Times New Roman" w:eastAsia="Calibri" w:hAnsi="Times New Roman" w:cs="Times New Roman"/>
          <w:color w:val="000000" w:themeColor="text1"/>
          <w:sz w:val="24"/>
          <w:szCs w:val="24"/>
        </w:rPr>
        <w:t xml:space="preserve"> priedas „Pasiūlymų vertinimo kriterijai ir sąlygos“</w:t>
      </w:r>
      <w:bookmarkEnd w:id="64"/>
      <w:bookmarkEnd w:id="65"/>
      <w:bookmarkEnd w:id="66"/>
    </w:p>
    <w:p w14:paraId="6A0BFF9D" w14:textId="77777777" w:rsidR="00FE3D7C" w:rsidRPr="00DB2FE6" w:rsidRDefault="00FE3D7C" w:rsidP="00FE3D7C">
      <w:pPr>
        <w:jc w:val="center"/>
        <w:rPr>
          <w:rFonts w:ascii="Times New Roman" w:hAnsi="Times New Roman" w:cs="Times New Roman"/>
          <w:b/>
          <w:sz w:val="24"/>
          <w:szCs w:val="24"/>
        </w:rPr>
      </w:pPr>
    </w:p>
    <w:p w14:paraId="5D3ED609" w14:textId="627F213F" w:rsidR="00203725" w:rsidRPr="00DB2FE6" w:rsidRDefault="00FE3D7C" w:rsidP="002058A4">
      <w:pPr>
        <w:pStyle w:val="Subtitle"/>
        <w:jc w:val="center"/>
        <w:rPr>
          <w:rFonts w:ascii="Times New Roman" w:hAnsi="Times New Roman" w:cs="Times New Roman"/>
          <w:b/>
          <w:bCs/>
          <w:sz w:val="24"/>
          <w:szCs w:val="24"/>
        </w:rPr>
      </w:pPr>
      <w:r w:rsidRPr="00DB2FE6">
        <w:rPr>
          <w:rFonts w:ascii="Times New Roman" w:hAnsi="Times New Roman" w:cs="Times New Roman"/>
          <w:b/>
          <w:bCs/>
          <w:sz w:val="24"/>
          <w:szCs w:val="24"/>
        </w:rPr>
        <w:t>PASIŪLYMŲ VERTINIMO KRITERIJAI</w:t>
      </w:r>
      <w:r w:rsidR="00031A62" w:rsidRPr="00DB2FE6">
        <w:rPr>
          <w:rFonts w:ascii="Times New Roman" w:hAnsi="Times New Roman" w:cs="Times New Roman"/>
          <w:b/>
          <w:bCs/>
          <w:sz w:val="24"/>
          <w:szCs w:val="24"/>
        </w:rPr>
        <w:t xml:space="preserve"> ir Sąlygos</w:t>
      </w:r>
    </w:p>
    <w:p w14:paraId="488F72F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1. Perkančioji organizacija </w:t>
      </w:r>
      <w:r w:rsidRPr="00DB2FE6">
        <w:rPr>
          <w:rFonts w:ascii="Times New Roman" w:eastAsia="Times New Roman" w:hAnsi="Times New Roman" w:cs="Times New Roman"/>
          <w:b/>
          <w:bCs/>
          <w:sz w:val="24"/>
          <w:szCs w:val="24"/>
          <w:lang w:eastAsia="ar-SA"/>
        </w:rPr>
        <w:t>ekonomiškai naudingiausią pasiūlymą išrenka pagal kainos ir kokybės santykį</w:t>
      </w:r>
      <w:r w:rsidRPr="00DB2FE6">
        <w:rPr>
          <w:rFonts w:ascii="Times New Roman" w:eastAsia="Times New Roman" w:hAnsi="Times New Roman" w:cs="Times New Roman"/>
          <w:sz w:val="24"/>
          <w:szCs w:val="24"/>
          <w:lang w:eastAsia="ar-SA"/>
        </w:rPr>
        <w:t xml:space="preserve">. Ekonomiškai naudingiausiu pasiūlymu laikomas pasiūlymas, kurio ekonominis naudingumas didžiausias. </w:t>
      </w:r>
    </w:p>
    <w:p w14:paraId="423ABC9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 Pasiūlymo vertinimo kriterijai ir ekonominio naudingumo balų apskaičiavimo tvarka:</w:t>
      </w:r>
    </w:p>
    <w:tbl>
      <w:tblPr>
        <w:tblW w:w="5000" w:type="pct"/>
        <w:tblLayout w:type="fixed"/>
        <w:tblLook w:val="06A0" w:firstRow="1" w:lastRow="0" w:firstColumn="1" w:lastColumn="0" w:noHBand="1" w:noVBand="1"/>
      </w:tblPr>
      <w:tblGrid>
        <w:gridCol w:w="555"/>
        <w:gridCol w:w="6523"/>
        <w:gridCol w:w="1560"/>
        <w:gridCol w:w="1314"/>
      </w:tblGrid>
      <w:tr w:rsidR="00F72E7D" w:rsidRPr="00DB2FE6" w14:paraId="0156916B" w14:textId="77777777" w:rsidTr="00DF0619">
        <w:trPr>
          <w:trHeight w:val="300"/>
        </w:trPr>
        <w:tc>
          <w:tcPr>
            <w:tcW w:w="3556"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273B4"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 xml:space="preserve">Vertinimo kriterijai </w:t>
            </w:r>
          </w:p>
        </w:tc>
        <w:tc>
          <w:tcPr>
            <w:tcW w:w="784" w:type="pct"/>
            <w:tcBorders>
              <w:top w:val="single" w:sz="8" w:space="0" w:color="auto"/>
              <w:left w:val="nil"/>
              <w:bottom w:val="single" w:sz="8" w:space="0" w:color="auto"/>
              <w:right w:val="single" w:sz="8" w:space="0" w:color="auto"/>
            </w:tcBorders>
            <w:tcMar>
              <w:left w:w="108" w:type="dxa"/>
              <w:right w:w="108" w:type="dxa"/>
            </w:tcMar>
            <w:vAlign w:val="center"/>
          </w:tcPr>
          <w:p w14:paraId="75FDA1B8" w14:textId="77777777" w:rsidR="00F72E7D" w:rsidRPr="00DB2FE6" w:rsidRDefault="00F72E7D" w:rsidP="00F72E7D">
            <w:pPr>
              <w:suppressAutoHyphens/>
              <w:spacing w:after="0" w:line="252" w:lineRule="auto"/>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Maksimalus suteikiamas balų skaičius</w:t>
            </w:r>
          </w:p>
        </w:tc>
        <w:tc>
          <w:tcPr>
            <w:tcW w:w="66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20E2D" w14:textId="77777777" w:rsidR="00F72E7D" w:rsidRPr="00DB2FE6" w:rsidRDefault="00F72E7D" w:rsidP="00F72E7D">
            <w:pPr>
              <w:suppressAutoHyphens/>
              <w:spacing w:after="0" w:line="252" w:lineRule="auto"/>
              <w:ind w:left="41" w:hanging="41"/>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Lyginamasis svoris ekonominio naudingumo įvertinime</w:t>
            </w:r>
          </w:p>
        </w:tc>
      </w:tr>
      <w:tr w:rsidR="00F72E7D" w:rsidRPr="00DB2FE6" w14:paraId="740BE049" w14:textId="77777777" w:rsidTr="00DF0619">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56AC5" w14:textId="77777777" w:rsidR="00F72E7D" w:rsidRPr="00DB2FE6" w:rsidRDefault="00F72E7D" w:rsidP="00F72E7D">
            <w:pPr>
              <w:suppressAutoHyphens/>
              <w:spacing w:line="252" w:lineRule="auto"/>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Kaina (C)</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5DADEA8C" w14:textId="77777777" w:rsidR="00F72E7D" w:rsidRPr="00DB2FE6" w:rsidRDefault="00F72E7D" w:rsidP="00F72E7D">
            <w:pPr>
              <w:suppressAutoHyphens/>
              <w:spacing w:line="252" w:lineRule="auto"/>
              <w:ind w:firstLine="38"/>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b/>
                <w:bCs/>
                <w:color w:val="000000"/>
                <w:sz w:val="24"/>
                <w:szCs w:val="24"/>
                <w:lang w:eastAsia="ar-SA"/>
              </w:rPr>
              <w:t>X = 30</w:t>
            </w:r>
          </w:p>
        </w:tc>
      </w:tr>
      <w:tr w:rsidR="00F72E7D" w:rsidRPr="00DB2FE6" w14:paraId="59DB1ECA" w14:textId="77777777" w:rsidTr="00DF0619">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85226" w14:textId="77777777" w:rsidR="00F72E7D" w:rsidRPr="00DB2FE6" w:rsidRDefault="00F72E7D" w:rsidP="00F72E7D">
            <w:pPr>
              <w:suppressAutoHyphens/>
              <w:spacing w:line="252" w:lineRule="auto"/>
              <w:jc w:val="both"/>
              <w:rPr>
                <w:rFonts w:ascii="Times New Roman" w:eastAsia="Times New Roman" w:hAnsi="Times New Roman" w:cs="Times New Roman"/>
                <w:b/>
                <w:bCs/>
                <w:color w:val="000000"/>
                <w:sz w:val="24"/>
                <w:szCs w:val="24"/>
                <w:lang w:eastAsia="ar-SA"/>
              </w:rPr>
            </w:pPr>
            <w:r w:rsidRPr="00DB2FE6">
              <w:rPr>
                <w:rFonts w:ascii="Times New Roman" w:eastAsia="Times New Roman" w:hAnsi="Times New Roman" w:cs="Times New Roman"/>
                <w:b/>
                <w:bCs/>
                <w:color w:val="000000"/>
                <w:sz w:val="24"/>
                <w:szCs w:val="24"/>
                <w:lang w:eastAsia="ar-SA"/>
              </w:rPr>
              <w:t>Kokybė (T):</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02643893" w14:textId="77777777" w:rsidR="00F72E7D" w:rsidRPr="00DB2FE6" w:rsidRDefault="00F72E7D" w:rsidP="00F72E7D">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DB2FE6">
              <w:rPr>
                <w:rFonts w:ascii="Times New Roman" w:eastAsia="Aptos" w:hAnsi="Times New Roman" w:cs="Times New Roman"/>
                <w:b/>
                <w:bCs/>
                <w:color w:val="000000"/>
                <w:sz w:val="24"/>
                <w:szCs w:val="24"/>
                <w:lang w:eastAsia="en-US"/>
                <w14:ligatures w14:val="standardContextual"/>
              </w:rPr>
              <w:t>Y = 70</w:t>
            </w:r>
          </w:p>
        </w:tc>
      </w:tr>
      <w:tr w:rsidR="00F72E7D" w:rsidRPr="00DB2FE6" w14:paraId="3E9ACBEA" w14:textId="77777777" w:rsidTr="00DF061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46391ED9" w14:textId="77777777" w:rsidR="00F72E7D" w:rsidRPr="00DB2FE6"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1.</w:t>
            </w:r>
          </w:p>
        </w:tc>
        <w:tc>
          <w:tcPr>
            <w:tcW w:w="3277" w:type="pct"/>
            <w:tcBorders>
              <w:top w:val="nil"/>
              <w:left w:val="single" w:sz="8" w:space="0" w:color="auto"/>
              <w:bottom w:val="single" w:sz="8" w:space="0" w:color="000000"/>
              <w:right w:val="single" w:sz="8" w:space="0" w:color="000000"/>
            </w:tcBorders>
            <w:tcMar>
              <w:left w:w="108" w:type="dxa"/>
              <w:right w:w="108" w:type="dxa"/>
            </w:tcMar>
          </w:tcPr>
          <w:p w14:paraId="18615828" w14:textId="77777777" w:rsidR="00F72E7D" w:rsidRPr="00DB2FE6" w:rsidRDefault="00F72E7D" w:rsidP="00F72E7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vertAlign w:val="superscript"/>
                <w:lang w:eastAsia="ar-SA"/>
              </w:rPr>
            </w:pPr>
            <w:r w:rsidRPr="00DB2FE6">
              <w:rPr>
                <w:rFonts w:ascii="Times New Roman" w:eastAsia="Times New Roman" w:hAnsi="Times New Roman" w:cs="Times New Roman"/>
                <w:b/>
                <w:bCs/>
                <w:sz w:val="24"/>
                <w:szCs w:val="24"/>
                <w:lang w:eastAsia="ar-SA"/>
              </w:rPr>
              <w:t>Kriterijus T</w:t>
            </w:r>
            <w:r w:rsidRPr="00DB2FE6">
              <w:rPr>
                <w:rFonts w:ascii="Times New Roman" w:eastAsia="Times New Roman" w:hAnsi="Times New Roman" w:cs="Times New Roman"/>
                <w:b/>
                <w:bCs/>
                <w:sz w:val="24"/>
                <w:szCs w:val="24"/>
                <w:vertAlign w:val="subscript"/>
                <w:lang w:eastAsia="ar-SA"/>
              </w:rPr>
              <w:t xml:space="preserve">1 </w:t>
            </w:r>
            <w:r w:rsidRPr="00DB2FE6">
              <w:rPr>
                <w:rFonts w:ascii="Times New Roman" w:eastAsia="Times New Roman" w:hAnsi="Times New Roman" w:cs="Times New Roman"/>
                <w:b/>
                <w:bCs/>
                <w:color w:val="000000"/>
                <w:sz w:val="24"/>
                <w:szCs w:val="24"/>
                <w:lang w:eastAsia="ar-SA"/>
              </w:rPr>
              <w:t xml:space="preserve">„Specialisto – renginių vadovo papildoma patirtis“ </w:t>
            </w:r>
            <w:r w:rsidRPr="00DB2FE6">
              <w:rPr>
                <w:rFonts w:ascii="Times New Roman" w:eastAsia="Times New Roman" w:hAnsi="Times New Roman" w:cs="Times New Roman"/>
                <w:b/>
                <w:bCs/>
                <w:sz w:val="24"/>
                <w:szCs w:val="24"/>
                <w:lang w:eastAsia="ar-SA"/>
              </w:rPr>
              <w:t>(konferencinio formato renginiai)</w:t>
            </w:r>
            <w:r w:rsidRPr="00DB2FE6">
              <w:rPr>
                <w:rFonts w:ascii="Times New Roman" w:eastAsia="Times New Roman" w:hAnsi="Times New Roman" w:cs="Times New Roman"/>
                <w:color w:val="000000"/>
                <w:sz w:val="24"/>
                <w:szCs w:val="24"/>
                <w:lang w:eastAsia="ar-SA"/>
              </w:rPr>
              <w:t xml:space="preserve"> </w:t>
            </w:r>
            <w:r w:rsidRPr="00DB2FE6">
              <w:rPr>
                <w:rFonts w:ascii="Times New Roman" w:eastAsia="Times New Roman" w:hAnsi="Times New Roman" w:cs="Times New Roman"/>
                <w:b/>
                <w:bCs/>
                <w:color w:val="000000"/>
                <w:sz w:val="24"/>
                <w:szCs w:val="24"/>
                <w:vertAlign w:val="superscript"/>
                <w:lang w:eastAsia="ar-SA"/>
              </w:rPr>
              <w:t>1,2</w:t>
            </w:r>
          </w:p>
          <w:p w14:paraId="697FAA87" w14:textId="77777777" w:rsidR="00F72E7D" w:rsidRPr="00DB2FE6" w:rsidRDefault="00F72E7D" w:rsidP="00F72E7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p>
          <w:p w14:paraId="61BDFF7E" w14:textId="77777777" w:rsidR="00F72E7D" w:rsidRPr="00DB2FE6" w:rsidRDefault="00F72E7D" w:rsidP="00F72E7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DB2FE6">
              <w:rPr>
                <w:rFonts w:ascii="Times New Roman" w:eastAsia="Times New Roman" w:hAnsi="Times New Roman" w:cs="Times New Roman"/>
                <w:color w:val="000000"/>
                <w:sz w:val="24"/>
                <w:szCs w:val="24"/>
                <w:shd w:val="clear" w:color="auto" w:fill="FFFFFF"/>
              </w:rPr>
              <w:t>Per paskutinius 3 (tris)** metus iki pasiūlymų pateikimo termino pabaigos organizuotų  kontaktinių („gyvai“) konferencinio formato renginių (t. y. renginiai su struktūrizuota programa ir (ar) pranešimais, ir (ar) diskusijų sesijomis), kuriame dalyvių skaičius ne mažesnis kaip 100, skaičius (vnt.).</w:t>
            </w:r>
          </w:p>
        </w:tc>
        <w:tc>
          <w:tcPr>
            <w:tcW w:w="784" w:type="pct"/>
            <w:tcBorders>
              <w:top w:val="nil"/>
              <w:left w:val="single" w:sz="8" w:space="0" w:color="000000"/>
              <w:bottom w:val="single" w:sz="8" w:space="0" w:color="000000"/>
              <w:right w:val="single" w:sz="8" w:space="0" w:color="000000"/>
            </w:tcBorders>
            <w:tcMar>
              <w:left w:w="108" w:type="dxa"/>
              <w:right w:w="108" w:type="dxa"/>
            </w:tcMar>
          </w:tcPr>
          <w:p w14:paraId="50FF67AE" w14:textId="77777777" w:rsidR="00F72E7D" w:rsidRPr="00DB2FE6" w:rsidRDefault="00F72E7D" w:rsidP="00F72E7D">
            <w:pPr>
              <w:suppressAutoHyphens/>
              <w:spacing w:line="252" w:lineRule="auto"/>
              <w:ind w:firstLine="55"/>
              <w:jc w:val="center"/>
              <w:rPr>
                <w:rFonts w:ascii="Times New Roman" w:eastAsia="Times New Roman" w:hAnsi="Times New Roman" w:cs="Times New Roman"/>
                <w:b/>
                <w:bCs/>
                <w:sz w:val="24"/>
                <w:szCs w:val="24"/>
                <w:lang w:eastAsia="ar-SA"/>
              </w:rPr>
            </w:pPr>
            <w:r w:rsidRPr="00DB2FE6">
              <w:rPr>
                <w:rFonts w:ascii="Times New Roman" w:eastAsia="Times New Roman" w:hAnsi="Times New Roman" w:cs="Times New Roman"/>
                <w:b/>
                <w:bCs/>
                <w:sz w:val="24"/>
                <w:szCs w:val="24"/>
                <w:lang w:eastAsia="ar-SA"/>
              </w:rPr>
              <w:t>40 balų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71394F0E" w14:textId="77777777" w:rsidR="00F72E7D" w:rsidRPr="00DB2FE6"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p>
        </w:tc>
      </w:tr>
      <w:tr w:rsidR="00F72E7D" w:rsidRPr="00DB2FE6" w14:paraId="42D5355F" w14:textId="77777777" w:rsidTr="00DF061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538DA55A" w14:textId="77777777" w:rsidR="00F72E7D" w:rsidRPr="00DB2FE6"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w:t>
            </w:r>
          </w:p>
        </w:tc>
        <w:tc>
          <w:tcPr>
            <w:tcW w:w="3277" w:type="pct"/>
            <w:tcBorders>
              <w:top w:val="single" w:sz="8" w:space="0" w:color="000000"/>
              <w:left w:val="single" w:sz="8" w:space="0" w:color="auto"/>
              <w:bottom w:val="single" w:sz="8" w:space="0" w:color="000000"/>
              <w:right w:val="single" w:sz="8" w:space="0" w:color="000000"/>
            </w:tcBorders>
            <w:tcMar>
              <w:left w:w="108" w:type="dxa"/>
              <w:right w:w="108" w:type="dxa"/>
            </w:tcMar>
          </w:tcPr>
          <w:p w14:paraId="7C0D4343" w14:textId="77777777" w:rsidR="00F72E7D" w:rsidRPr="00DB2FE6" w:rsidRDefault="00F72E7D" w:rsidP="00F72E7D">
            <w:pPr>
              <w:spacing w:after="0" w:line="240" w:lineRule="auto"/>
              <w:jc w:val="both"/>
              <w:rPr>
                <w:rFonts w:ascii="Times New Roman" w:eastAsia="Aptos" w:hAnsi="Times New Roman" w:cs="Times New Roman"/>
                <w:b/>
                <w:bCs/>
                <w:sz w:val="24"/>
                <w:szCs w:val="24"/>
                <w:lang w:eastAsia="en-US"/>
                <w14:ligatures w14:val="standardContextual"/>
              </w:rPr>
            </w:pPr>
            <w:r w:rsidRPr="00DB2FE6">
              <w:rPr>
                <w:rFonts w:ascii="Times New Roman" w:eastAsia="Aptos" w:hAnsi="Times New Roman" w:cs="Times New Roman"/>
                <w:b/>
                <w:bCs/>
                <w:sz w:val="24"/>
                <w:szCs w:val="24"/>
                <w:lang w:eastAsia="en-US"/>
                <w14:ligatures w14:val="standardContextual"/>
              </w:rPr>
              <w:t>Kriterijus T</w:t>
            </w:r>
            <w:r w:rsidRPr="00DB2FE6">
              <w:rPr>
                <w:rFonts w:ascii="Times New Roman" w:eastAsia="Aptos" w:hAnsi="Times New Roman" w:cs="Times New Roman"/>
                <w:b/>
                <w:bCs/>
                <w:sz w:val="24"/>
                <w:szCs w:val="24"/>
                <w:vertAlign w:val="subscript"/>
                <w:lang w:eastAsia="en-US"/>
                <w14:ligatures w14:val="standardContextual"/>
              </w:rPr>
              <w:t>2</w:t>
            </w:r>
            <w:r w:rsidRPr="00DB2FE6">
              <w:rPr>
                <w:rFonts w:ascii="Times New Roman" w:eastAsia="Aptos" w:hAnsi="Times New Roman" w:cs="Times New Roman"/>
                <w:b/>
                <w:bCs/>
                <w:sz w:val="24"/>
                <w:szCs w:val="24"/>
                <w:lang w:eastAsia="en-US"/>
                <w14:ligatures w14:val="standardContextual"/>
              </w:rPr>
              <w:t xml:space="preserve"> „Specialisto – renginių vadovo papildoma patirtis“</w:t>
            </w:r>
            <w:r w:rsidRPr="00DB2FE6">
              <w:rPr>
                <w:rFonts w:ascii="Times New Roman" w:eastAsia="Aptos" w:hAnsi="Times New Roman" w:cs="Times New Roman"/>
                <w:b/>
                <w:bCs/>
                <w:sz w:val="24"/>
                <w:szCs w:val="24"/>
                <w:vertAlign w:val="superscript"/>
                <w:lang w:eastAsia="en-US"/>
                <w14:ligatures w14:val="standardContextual"/>
              </w:rPr>
              <w:t xml:space="preserve"> </w:t>
            </w:r>
            <w:r w:rsidRPr="00DB2FE6">
              <w:rPr>
                <w:rFonts w:ascii="Times New Roman" w:eastAsia="Aptos" w:hAnsi="Times New Roman" w:cs="Times New Roman"/>
                <w:b/>
                <w:bCs/>
                <w:sz w:val="24"/>
                <w:szCs w:val="24"/>
                <w:lang w:eastAsia="en-US"/>
                <w14:ligatures w14:val="standardContextual"/>
              </w:rPr>
              <w:t>(vidiniai renginiai)</w:t>
            </w:r>
            <w:r w:rsidRPr="00DB2FE6">
              <w:rPr>
                <w:rFonts w:ascii="Times New Roman" w:eastAsia="Aptos" w:hAnsi="Times New Roman" w:cs="Times New Roman"/>
                <w:b/>
                <w:bCs/>
                <w:sz w:val="24"/>
                <w:szCs w:val="24"/>
                <w:vertAlign w:val="superscript"/>
                <w:lang w:eastAsia="en-US"/>
                <w14:ligatures w14:val="standardContextual"/>
              </w:rPr>
              <w:t xml:space="preserve"> 1,2</w:t>
            </w:r>
          </w:p>
          <w:p w14:paraId="23DA4BD1" w14:textId="77777777" w:rsidR="00F72E7D" w:rsidRPr="00DB2FE6" w:rsidRDefault="00F72E7D" w:rsidP="00F72E7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p>
          <w:p w14:paraId="089B48C0" w14:textId="77777777" w:rsidR="00F72E7D" w:rsidRPr="00DB2FE6" w:rsidRDefault="00F72E7D" w:rsidP="00F72E7D">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r w:rsidRPr="00DB2FE6">
              <w:rPr>
                <w:rFonts w:ascii="Times New Roman" w:eastAsia="Times New Roman" w:hAnsi="Times New Roman" w:cs="Times New Roman"/>
                <w:color w:val="000000"/>
                <w:sz w:val="24"/>
                <w:szCs w:val="24"/>
                <w:shd w:val="clear" w:color="auto" w:fill="FFFFFF"/>
              </w:rPr>
              <w:t>Per paskutinius 3 (tris)** metus iki pasiūlymų pateikimo termino pabaigos organizuotų vidinių renginių, skirtų darbuotojų motyvacijai ir (ar) komandos stiprinimui, kuriuose  dalyvių skaičius ne mažesnis kaip 100, skaičius (vnt.). </w:t>
            </w:r>
          </w:p>
        </w:tc>
        <w:tc>
          <w:tcPr>
            <w:tcW w:w="784"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842AD97" w14:textId="77777777" w:rsidR="00F72E7D" w:rsidRPr="00DB2FE6" w:rsidRDefault="00F72E7D" w:rsidP="00F72E7D">
            <w:pPr>
              <w:suppressAutoHyphens/>
              <w:spacing w:line="252" w:lineRule="auto"/>
              <w:ind w:firstLine="55"/>
              <w:jc w:val="center"/>
              <w:rPr>
                <w:rFonts w:ascii="Times New Roman" w:eastAsia="Times New Roman" w:hAnsi="Times New Roman" w:cs="Times New Roman"/>
                <w:b/>
                <w:bCs/>
                <w:sz w:val="24"/>
                <w:szCs w:val="24"/>
                <w:lang w:eastAsia="ar-SA"/>
              </w:rPr>
            </w:pPr>
            <w:r w:rsidRPr="00DB2FE6">
              <w:rPr>
                <w:rFonts w:ascii="Times New Roman" w:eastAsia="Times New Roman" w:hAnsi="Times New Roman" w:cs="Times New Roman"/>
                <w:b/>
                <w:bCs/>
                <w:sz w:val="24"/>
                <w:szCs w:val="24"/>
                <w:lang w:eastAsia="ar-SA"/>
              </w:rPr>
              <w:t>30 balų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410A4A67" w14:textId="77777777" w:rsidR="00F72E7D" w:rsidRPr="00DB2FE6" w:rsidRDefault="00F72E7D" w:rsidP="00F72E7D">
            <w:pPr>
              <w:suppressAutoHyphens/>
              <w:spacing w:line="252" w:lineRule="auto"/>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p>
        </w:tc>
      </w:tr>
      <w:tr w:rsidR="00F72E7D" w:rsidRPr="00DB2FE6" w14:paraId="4A227815" w14:textId="77777777" w:rsidTr="00DF0619">
        <w:trPr>
          <w:trHeight w:val="300"/>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D6331" w14:textId="11EB70E4" w:rsidR="00F72E7D" w:rsidRPr="00DB2FE6" w:rsidRDefault="00F72E7D" w:rsidP="00F72E7D">
            <w:pPr>
              <w:suppressAutoHyphens/>
              <w:spacing w:after="0" w:line="252" w:lineRule="auto"/>
              <w:ind w:firstLine="306"/>
              <w:jc w:val="both"/>
              <w:rPr>
                <w:rFonts w:ascii="Times New Roman" w:eastAsia="Times New Roman" w:hAnsi="Times New Roman" w:cs="Times New Roman"/>
                <w:i/>
                <w:iCs/>
                <w:color w:val="000000"/>
                <w:sz w:val="24"/>
                <w:szCs w:val="24"/>
                <w:shd w:val="clear" w:color="auto" w:fill="FFFFFF"/>
              </w:rPr>
            </w:pPr>
            <w:r w:rsidRPr="00DB2FE6">
              <w:rPr>
                <w:rFonts w:ascii="Times New Roman" w:eastAsia="Times New Roman" w:hAnsi="Times New Roman" w:cs="Times New Roman"/>
                <w:i/>
                <w:iCs/>
                <w:color w:val="000000"/>
                <w:sz w:val="24"/>
                <w:szCs w:val="24"/>
                <w:shd w:val="clear" w:color="auto" w:fill="FFFFFF"/>
              </w:rPr>
              <w:t>*</w:t>
            </w:r>
            <w:r w:rsidR="002945DB" w:rsidRPr="00DB2FE6">
              <w:rPr>
                <w:rFonts w:ascii="Times New Roman" w:eastAsia="Times New Roman" w:hAnsi="Times New Roman" w:cs="Times New Roman"/>
                <w:i/>
                <w:iCs/>
                <w:color w:val="000000"/>
                <w:sz w:val="24"/>
                <w:szCs w:val="24"/>
                <w:shd w:val="clear" w:color="auto" w:fill="FFFFFF"/>
              </w:rPr>
              <w:t xml:space="preserve"> </w:t>
            </w:r>
            <w:r w:rsidRPr="00DB2FE6">
              <w:rPr>
                <w:rFonts w:ascii="Times New Roman" w:eastAsia="Times New Roman" w:hAnsi="Times New Roman" w:cs="Times New Roman"/>
                <w:i/>
                <w:iCs/>
                <w:color w:val="000000"/>
                <w:sz w:val="24"/>
                <w:szCs w:val="24"/>
                <w:shd w:val="clear" w:color="auto" w:fill="FFFFFF"/>
              </w:rPr>
              <w:t>Specialisto – renginių vadovo papildomų patirčių vertinime dalyvauja iki pasiūlymo pateikimo dienos užbaigti renginiai (įvykdytos sutartys), kuriuose siūlomas specialistas įvykdė 2 punkte nurodytuose kriterijuose reikalaujamas veiklas:</w:t>
            </w:r>
          </w:p>
          <w:p w14:paraId="678314EE" w14:textId="77777777" w:rsidR="00F72E7D" w:rsidRPr="00DB2FE6" w:rsidRDefault="00F72E7D" w:rsidP="00F72E7D">
            <w:pPr>
              <w:suppressAutoHyphens/>
              <w:spacing w:after="0" w:line="252" w:lineRule="auto"/>
              <w:ind w:firstLine="306"/>
              <w:jc w:val="both"/>
              <w:rPr>
                <w:rFonts w:ascii="Times New Roman" w:eastAsia="Times New Roman" w:hAnsi="Times New Roman" w:cs="Times New Roman"/>
                <w:i/>
                <w:iCs/>
                <w:color w:val="000000"/>
                <w:sz w:val="24"/>
                <w:szCs w:val="24"/>
                <w:shd w:val="clear" w:color="auto" w:fill="FFFFFF"/>
              </w:rPr>
            </w:pPr>
            <w:r w:rsidRPr="00DB2FE6">
              <w:rPr>
                <w:rFonts w:ascii="Times New Roman" w:eastAsia="Times New Roman" w:hAnsi="Times New Roman" w:cs="Times New Roman"/>
                <w:i/>
                <w:iCs/>
                <w:color w:val="000000"/>
                <w:sz w:val="24"/>
                <w:szCs w:val="24"/>
                <w:shd w:val="clear" w:color="auto" w:fill="FFFFFF"/>
              </w:rPr>
              <w:t>– organizavo kontaktinius („gyvai“) konferencinio formato renginius (t. y. renginiai su struktūrizuota programa ir (ar) pranešimais, ir (ar) diskusijų sesijomis), kuriuose dalyvių skaičius ne mažesnis kaip 100 (kriterijų T</w:t>
            </w:r>
            <w:r w:rsidRPr="00DB2FE6">
              <w:rPr>
                <w:rFonts w:ascii="Times New Roman" w:eastAsia="Times New Roman" w:hAnsi="Times New Roman" w:cs="Times New Roman"/>
                <w:i/>
                <w:iCs/>
                <w:color w:val="000000"/>
                <w:sz w:val="24"/>
                <w:szCs w:val="24"/>
                <w:shd w:val="clear" w:color="auto" w:fill="FFFFFF"/>
                <w:vertAlign w:val="subscript"/>
              </w:rPr>
              <w:t>1</w:t>
            </w:r>
            <w:r w:rsidRPr="00DB2FE6">
              <w:rPr>
                <w:rFonts w:ascii="Times New Roman" w:eastAsia="Times New Roman" w:hAnsi="Times New Roman" w:cs="Times New Roman"/>
                <w:i/>
                <w:iCs/>
                <w:color w:val="000000"/>
                <w:sz w:val="24"/>
                <w:szCs w:val="24"/>
                <w:shd w:val="clear" w:color="auto" w:fill="FFFFFF"/>
              </w:rPr>
              <w:t>);</w:t>
            </w:r>
          </w:p>
          <w:p w14:paraId="2AC6EF44" w14:textId="77777777" w:rsidR="00F72E7D" w:rsidRPr="00DB2FE6" w:rsidRDefault="00F72E7D" w:rsidP="00F72E7D">
            <w:pPr>
              <w:suppressAutoHyphens/>
              <w:spacing w:after="0" w:line="252" w:lineRule="auto"/>
              <w:ind w:firstLine="306"/>
              <w:jc w:val="both"/>
              <w:rPr>
                <w:rFonts w:ascii="Times New Roman" w:eastAsia="Times New Roman" w:hAnsi="Times New Roman" w:cs="Times New Roman"/>
                <w:i/>
                <w:iCs/>
                <w:color w:val="000000"/>
                <w:sz w:val="24"/>
                <w:szCs w:val="24"/>
                <w:shd w:val="clear" w:color="auto" w:fill="FFFFFF"/>
              </w:rPr>
            </w:pPr>
            <w:r w:rsidRPr="00DB2FE6">
              <w:rPr>
                <w:rFonts w:ascii="Times New Roman" w:eastAsia="Times New Roman" w:hAnsi="Times New Roman" w:cs="Times New Roman"/>
                <w:i/>
                <w:iCs/>
                <w:color w:val="000000"/>
                <w:sz w:val="24"/>
                <w:szCs w:val="24"/>
                <w:shd w:val="clear" w:color="auto" w:fill="FFFFFF"/>
              </w:rPr>
              <w:t>– organizavo vidinius renginius, skirtus darbuotojų motyvacijai ir (ar) komandos stiprinimui, kuriuose  dalyvių skaičius ne mažesnis kaip 100 (kriterijus T</w:t>
            </w:r>
            <w:r w:rsidRPr="00DB2FE6">
              <w:rPr>
                <w:rFonts w:ascii="Times New Roman" w:eastAsia="Times New Roman" w:hAnsi="Times New Roman" w:cs="Times New Roman"/>
                <w:i/>
                <w:iCs/>
                <w:color w:val="000000"/>
                <w:sz w:val="24"/>
                <w:szCs w:val="24"/>
                <w:shd w:val="clear" w:color="auto" w:fill="FFFFFF"/>
                <w:vertAlign w:val="subscript"/>
              </w:rPr>
              <w:t>2</w:t>
            </w:r>
            <w:r w:rsidRPr="00DB2FE6">
              <w:rPr>
                <w:rFonts w:ascii="Times New Roman" w:eastAsia="Times New Roman" w:hAnsi="Times New Roman" w:cs="Times New Roman"/>
                <w:i/>
                <w:iCs/>
                <w:color w:val="000000"/>
                <w:sz w:val="24"/>
                <w:szCs w:val="24"/>
                <w:shd w:val="clear" w:color="auto" w:fill="FFFFFF"/>
              </w:rPr>
              <w:t>).</w:t>
            </w:r>
          </w:p>
          <w:p w14:paraId="2CD5C066" w14:textId="77777777" w:rsidR="00F72E7D" w:rsidRPr="00DB2FE6" w:rsidRDefault="00F72E7D" w:rsidP="002945DB">
            <w:pPr>
              <w:spacing w:after="0" w:line="240" w:lineRule="auto"/>
              <w:ind w:firstLine="589"/>
              <w:jc w:val="both"/>
              <w:textAlignment w:val="baseline"/>
              <w:rPr>
                <w:rFonts w:ascii="Times New Roman" w:eastAsia="Times New Roman" w:hAnsi="Times New Roman" w:cs="Times New Roman"/>
                <w:i/>
                <w:iCs/>
                <w:color w:val="000000"/>
                <w:sz w:val="24"/>
                <w:szCs w:val="24"/>
              </w:rPr>
            </w:pPr>
            <w:r w:rsidRPr="00DB2FE6">
              <w:rPr>
                <w:rFonts w:ascii="Times New Roman" w:eastAsia="Times New Roman" w:hAnsi="Times New Roman" w:cs="Times New Roman"/>
                <w:b/>
                <w:bCs/>
                <w:i/>
                <w:iCs/>
                <w:color w:val="000000"/>
                <w:sz w:val="24"/>
                <w:szCs w:val="24"/>
              </w:rPr>
              <w:t>**</w:t>
            </w:r>
            <w:r w:rsidRPr="00DB2FE6">
              <w:rPr>
                <w:rFonts w:ascii="Times New Roman" w:eastAsia="Times New Roman" w:hAnsi="Times New Roman" w:cs="Times New Roman"/>
                <w:i/>
                <w:iCs/>
                <w:color w:val="000000"/>
                <w:sz w:val="24"/>
                <w:szCs w:val="24"/>
              </w:rPr>
              <w:t> Specialisto – renginių vadovo patirtis skaičiuojama „nuo – iki“ mėnesio tikslumu. Patirtį įrodančių renginių organizavimo (sutarčių įgyvendinimo) pradžia gali būti anksčiau nei reikalaujamu laikotarpiu (t. y. paskutiniai 3 (trys) metai), tačiau jų pabaigos terminas turi būti reikalaujamo laikotarpio aprėptyje, t. y. paskutinių 3 (trijų) metų.</w:t>
            </w:r>
          </w:p>
          <w:p w14:paraId="1F42C17A" w14:textId="77777777" w:rsidR="00F72E7D" w:rsidRPr="00DB2FE6" w:rsidRDefault="00F72E7D" w:rsidP="001319FC">
            <w:pPr>
              <w:spacing w:after="0" w:line="240" w:lineRule="auto"/>
              <w:ind w:firstLine="589"/>
              <w:jc w:val="both"/>
              <w:textAlignment w:val="baseline"/>
              <w:rPr>
                <w:rFonts w:ascii="Times New Roman" w:eastAsia="Times New Roman" w:hAnsi="Times New Roman" w:cs="Times New Roman"/>
                <w:b/>
                <w:bCs/>
                <w:i/>
                <w:iCs/>
                <w:sz w:val="24"/>
                <w:szCs w:val="24"/>
                <w:u w:val="single"/>
              </w:rPr>
            </w:pPr>
            <w:r w:rsidRPr="00DB2FE6">
              <w:rPr>
                <w:rFonts w:ascii="Times New Roman" w:eastAsia="Times New Roman" w:hAnsi="Times New Roman" w:cs="Times New Roman"/>
                <w:b/>
                <w:bCs/>
                <w:i/>
                <w:iCs/>
                <w:sz w:val="24"/>
                <w:szCs w:val="24"/>
                <w:u w:val="single"/>
              </w:rPr>
              <w:t>PASTABOS:</w:t>
            </w:r>
          </w:p>
          <w:p w14:paraId="5F05368A" w14:textId="77777777" w:rsidR="00F72E7D" w:rsidRPr="00DB2FE6" w:rsidRDefault="00F72E7D" w:rsidP="001319FC">
            <w:pPr>
              <w:spacing w:after="0" w:line="240" w:lineRule="auto"/>
              <w:ind w:firstLine="589"/>
              <w:jc w:val="both"/>
              <w:textAlignment w:val="baseline"/>
              <w:rPr>
                <w:rFonts w:ascii="Times New Roman" w:eastAsia="Times New Roman" w:hAnsi="Times New Roman" w:cs="Times New Roman"/>
                <w:i/>
                <w:iCs/>
                <w:sz w:val="24"/>
                <w:szCs w:val="24"/>
              </w:rPr>
            </w:pPr>
            <w:r w:rsidRPr="00DB2FE6">
              <w:rPr>
                <w:rFonts w:ascii="Times New Roman" w:eastAsia="Times New Roman" w:hAnsi="Times New Roman" w:cs="Times New Roman"/>
                <w:i/>
                <w:iCs/>
                <w:sz w:val="24"/>
                <w:szCs w:val="24"/>
              </w:rPr>
              <w:t xml:space="preserve">¹ Specialisto – renginių vadovo kriterijų </w:t>
            </w:r>
            <w:r w:rsidRPr="00DB2FE6">
              <w:rPr>
                <w:rFonts w:ascii="Times New Roman" w:eastAsia="Times New Roman" w:hAnsi="Times New Roman" w:cs="Times New Roman"/>
                <w:i/>
                <w:iCs/>
                <w:color w:val="000000"/>
                <w:sz w:val="24"/>
                <w:szCs w:val="24"/>
                <w:shd w:val="clear" w:color="auto" w:fill="FFFFFF"/>
              </w:rPr>
              <w:t>T</w:t>
            </w:r>
            <w:r w:rsidRPr="00DB2FE6">
              <w:rPr>
                <w:rFonts w:ascii="Times New Roman" w:eastAsia="Times New Roman" w:hAnsi="Times New Roman" w:cs="Times New Roman"/>
                <w:i/>
                <w:iCs/>
                <w:color w:val="000000"/>
                <w:sz w:val="24"/>
                <w:szCs w:val="24"/>
                <w:shd w:val="clear" w:color="auto" w:fill="FFFFFF"/>
                <w:vertAlign w:val="subscript"/>
              </w:rPr>
              <w:t>1</w:t>
            </w:r>
            <w:r w:rsidRPr="00DB2FE6">
              <w:rPr>
                <w:rFonts w:ascii="Times New Roman" w:eastAsia="Times New Roman" w:hAnsi="Times New Roman" w:cs="Times New Roman"/>
                <w:i/>
                <w:iCs/>
                <w:sz w:val="24"/>
                <w:szCs w:val="24"/>
              </w:rPr>
              <w:t xml:space="preserve"> ir </w:t>
            </w:r>
            <w:r w:rsidRPr="00DB2FE6">
              <w:rPr>
                <w:rFonts w:ascii="Times New Roman" w:eastAsia="Times New Roman" w:hAnsi="Times New Roman" w:cs="Times New Roman"/>
                <w:i/>
                <w:iCs/>
                <w:color w:val="000000"/>
                <w:sz w:val="24"/>
                <w:szCs w:val="24"/>
                <w:shd w:val="clear" w:color="auto" w:fill="FFFFFF"/>
              </w:rPr>
              <w:t>T</w:t>
            </w:r>
            <w:r w:rsidRPr="00DB2FE6">
              <w:rPr>
                <w:rFonts w:ascii="Times New Roman" w:eastAsia="Times New Roman" w:hAnsi="Times New Roman" w:cs="Times New Roman"/>
                <w:i/>
                <w:iCs/>
                <w:color w:val="000000"/>
                <w:sz w:val="24"/>
                <w:szCs w:val="24"/>
                <w:shd w:val="clear" w:color="auto" w:fill="FFFFFF"/>
                <w:vertAlign w:val="subscript"/>
              </w:rPr>
              <w:t xml:space="preserve">2 </w:t>
            </w:r>
            <w:r w:rsidRPr="00DB2FE6">
              <w:rPr>
                <w:rFonts w:ascii="Times New Roman" w:eastAsia="Times New Roman" w:hAnsi="Times New Roman" w:cs="Times New Roman"/>
                <w:i/>
                <w:iCs/>
                <w:sz w:val="24"/>
                <w:szCs w:val="24"/>
              </w:rPr>
              <w:t>vertinime dalyvauja tik papildomi renginiai (sutartys), kurių aprėptyje specialistas įvykdė minėtuose kriterijuose nurodytas veiklas.</w:t>
            </w:r>
          </w:p>
          <w:p w14:paraId="660A4870" w14:textId="7E0DBD09" w:rsidR="00F72E7D" w:rsidRPr="00DB2FE6" w:rsidRDefault="00F72E7D" w:rsidP="001319FC">
            <w:pPr>
              <w:spacing w:after="0" w:line="240" w:lineRule="auto"/>
              <w:ind w:firstLine="589"/>
              <w:jc w:val="both"/>
              <w:textAlignment w:val="baseline"/>
              <w:rPr>
                <w:rFonts w:ascii="Times New Roman" w:eastAsia="Times New Roman" w:hAnsi="Times New Roman" w:cs="Times New Roman"/>
                <w:sz w:val="24"/>
                <w:szCs w:val="24"/>
              </w:rPr>
            </w:pPr>
            <w:r w:rsidRPr="00DB2FE6">
              <w:rPr>
                <w:rFonts w:ascii="Times New Roman" w:eastAsia="Times New Roman" w:hAnsi="Times New Roman" w:cs="Times New Roman"/>
                <w:i/>
                <w:iCs/>
                <w:sz w:val="24"/>
                <w:szCs w:val="24"/>
                <w:vertAlign w:val="superscript"/>
              </w:rPr>
              <w:t xml:space="preserve">2 </w:t>
            </w:r>
            <w:r w:rsidRPr="00DB2FE6">
              <w:rPr>
                <w:rFonts w:ascii="Times New Roman" w:eastAsia="Times New Roman" w:hAnsi="Times New Roman" w:cs="Times New Roman"/>
                <w:i/>
                <w:iCs/>
                <w:sz w:val="24"/>
                <w:szCs w:val="24"/>
              </w:rPr>
              <w:t>Siekiant pagrįsti specialisto – renginių vadovo reikalaujamą patirtį, pateikiamos</w:t>
            </w:r>
            <w:r w:rsidR="00E112A4" w:rsidRPr="00DB2FE6">
              <w:rPr>
                <w:rFonts w:ascii="Times New Roman" w:eastAsia="Times New Roman" w:hAnsi="Times New Roman" w:cs="Times New Roman"/>
                <w:i/>
                <w:iCs/>
                <w:sz w:val="24"/>
                <w:szCs w:val="24"/>
              </w:rPr>
              <w:t xml:space="preserve"> specialiųjų pirkimo sąlygų</w:t>
            </w:r>
            <w:r w:rsidRPr="00DB2FE6">
              <w:rPr>
                <w:rFonts w:ascii="Times New Roman" w:eastAsia="Times New Roman" w:hAnsi="Times New Roman" w:cs="Times New Roman"/>
                <w:i/>
                <w:iCs/>
                <w:sz w:val="24"/>
                <w:szCs w:val="24"/>
              </w:rPr>
              <w:t xml:space="preserve"> </w:t>
            </w:r>
            <w:r w:rsidR="00E112A4" w:rsidRPr="00DB2FE6">
              <w:rPr>
                <w:rFonts w:ascii="Times New Roman" w:eastAsia="Times New Roman" w:hAnsi="Times New Roman" w:cs="Times New Roman"/>
                <w:i/>
                <w:iCs/>
                <w:sz w:val="24"/>
                <w:szCs w:val="24"/>
              </w:rPr>
              <w:t xml:space="preserve">7 </w:t>
            </w:r>
            <w:r w:rsidRPr="00DB2FE6">
              <w:rPr>
                <w:rFonts w:ascii="Times New Roman" w:eastAsia="Times New Roman" w:hAnsi="Times New Roman" w:cs="Times New Roman"/>
                <w:i/>
                <w:iCs/>
                <w:sz w:val="24"/>
                <w:szCs w:val="24"/>
              </w:rPr>
              <w:t xml:space="preserve">priedo </w:t>
            </w:r>
            <w:r w:rsidR="00E112A4" w:rsidRPr="00DB2FE6">
              <w:rPr>
                <w:rFonts w:ascii="Times New Roman" w:eastAsia="Times New Roman" w:hAnsi="Times New Roman" w:cs="Times New Roman"/>
                <w:i/>
                <w:iCs/>
                <w:sz w:val="24"/>
                <w:szCs w:val="24"/>
              </w:rPr>
              <w:t xml:space="preserve">„Pasiūlymų vertinimo kriterijai ir sąlygos“ priedo </w:t>
            </w:r>
            <w:r w:rsidRPr="00DB2FE6">
              <w:rPr>
                <w:rFonts w:ascii="Times New Roman" w:eastAsia="Times New Roman" w:hAnsi="Times New Roman" w:cs="Times New Roman"/>
                <w:i/>
                <w:iCs/>
                <w:sz w:val="24"/>
                <w:szCs w:val="24"/>
              </w:rPr>
              <w:t xml:space="preserve">„Duomenys pasiūlymo Kokybės (T) vertinimui“ užpildytos 1 – 2 lentelės ir pridedamos </w:t>
            </w:r>
            <w:r w:rsidR="00E112A4" w:rsidRPr="00DB2FE6">
              <w:rPr>
                <w:rFonts w:ascii="Times New Roman" w:eastAsia="Times New Roman" w:hAnsi="Times New Roman" w:cs="Times New Roman"/>
                <w:i/>
                <w:iCs/>
                <w:sz w:val="24"/>
                <w:szCs w:val="24"/>
              </w:rPr>
              <w:t xml:space="preserve">dokumentų, patvirtinančių šio specialisto – renginių vadovo tinkamą renginių organizavimą, </w:t>
            </w:r>
            <w:r w:rsidRPr="00DB2FE6">
              <w:rPr>
                <w:rFonts w:ascii="Times New Roman" w:eastAsia="Times New Roman" w:hAnsi="Times New Roman" w:cs="Times New Roman"/>
                <w:i/>
                <w:iCs/>
                <w:sz w:val="24"/>
                <w:szCs w:val="24"/>
              </w:rPr>
              <w:t>kopijos.</w:t>
            </w:r>
          </w:p>
          <w:p w14:paraId="3389D7A4" w14:textId="28331732" w:rsidR="00F72E7D" w:rsidRPr="00DB2FE6" w:rsidRDefault="00F72E7D" w:rsidP="001319FC">
            <w:pPr>
              <w:spacing w:after="0" w:line="240" w:lineRule="auto"/>
              <w:ind w:firstLine="589"/>
              <w:jc w:val="both"/>
              <w:textAlignment w:val="baseline"/>
              <w:rPr>
                <w:rFonts w:ascii="Times New Roman" w:eastAsia="Times New Roman" w:hAnsi="Times New Roman" w:cs="Times New Roman"/>
                <w:i/>
                <w:iCs/>
                <w:sz w:val="24"/>
                <w:szCs w:val="24"/>
                <w:lang w:eastAsia="ar-SA"/>
              </w:rPr>
            </w:pPr>
            <w:r w:rsidRPr="00DB2FE6">
              <w:rPr>
                <w:rFonts w:ascii="Times New Roman" w:eastAsia="Times New Roman" w:hAnsi="Times New Roman" w:cs="Times New Roman"/>
                <w:b/>
                <w:bCs/>
                <w:i/>
                <w:iCs/>
                <w:color w:val="000000"/>
                <w:sz w:val="24"/>
                <w:szCs w:val="24"/>
                <w:u w:val="single"/>
              </w:rPr>
              <w:t>SVARBU</w:t>
            </w:r>
            <w:r w:rsidRPr="00DB2FE6">
              <w:rPr>
                <w:rFonts w:ascii="Times New Roman" w:eastAsia="Times New Roman" w:hAnsi="Times New Roman" w:cs="Times New Roman"/>
                <w:b/>
                <w:bCs/>
                <w:i/>
                <w:iCs/>
                <w:color w:val="000000"/>
                <w:sz w:val="24"/>
                <w:szCs w:val="24"/>
              </w:rPr>
              <w:t>:</w:t>
            </w:r>
            <w:r w:rsidRPr="00DB2FE6">
              <w:rPr>
                <w:rFonts w:ascii="Times New Roman" w:eastAsia="Times New Roman" w:hAnsi="Times New Roman" w:cs="Times New Roman"/>
                <w:i/>
                <w:iCs/>
                <w:color w:val="000000"/>
                <w:sz w:val="24"/>
                <w:szCs w:val="24"/>
              </w:rPr>
              <w:t> </w:t>
            </w:r>
            <w:r w:rsidRPr="00DB2FE6">
              <w:rPr>
                <w:rFonts w:ascii="Times New Roman" w:eastAsia="Times New Roman" w:hAnsi="Times New Roman" w:cs="Times New Roman"/>
                <w:b/>
                <w:bCs/>
                <w:i/>
                <w:iCs/>
                <w:color w:val="000000"/>
                <w:sz w:val="24"/>
                <w:szCs w:val="24"/>
              </w:rPr>
              <w:t>Specialistas – renginių vadovas</w:t>
            </w:r>
            <w:r w:rsidRPr="00DB2FE6">
              <w:rPr>
                <w:rFonts w:ascii="Times New Roman" w:eastAsia="Times New Roman" w:hAnsi="Times New Roman" w:cs="Times New Roman"/>
                <w:i/>
                <w:iCs/>
                <w:color w:val="000000"/>
                <w:sz w:val="24"/>
                <w:szCs w:val="24"/>
              </w:rPr>
              <w:t>, kuriam skiriami balai už papildomą patirtį, turi būti tas pats specialistas, kuris siūlomas atitikties nustatytiems kvalifikacijos reikalavimams pagrįsti</w:t>
            </w:r>
            <w:r w:rsidR="00E112A4" w:rsidRPr="00DB2FE6">
              <w:rPr>
                <w:rFonts w:ascii="Times New Roman" w:eastAsia="Times New Roman" w:hAnsi="Times New Roman" w:cs="Times New Roman"/>
                <w:i/>
                <w:iCs/>
                <w:color w:val="000000"/>
                <w:sz w:val="24"/>
                <w:szCs w:val="24"/>
              </w:rPr>
              <w:t xml:space="preserve"> pagal specialiųjų pirkimo sąlygų 4 priedo 1 punkto lentelės 2 punktą</w:t>
            </w:r>
            <w:r w:rsidRPr="00DB2FE6">
              <w:rPr>
                <w:rFonts w:ascii="Times New Roman" w:eastAsia="Times New Roman" w:hAnsi="Times New Roman" w:cs="Times New Roman"/>
                <w:i/>
                <w:iCs/>
                <w:color w:val="000000"/>
                <w:sz w:val="24"/>
                <w:szCs w:val="24"/>
              </w:rPr>
              <w:t>.</w:t>
            </w:r>
          </w:p>
        </w:tc>
      </w:tr>
    </w:tbl>
    <w:p w14:paraId="27659EBD"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3. Pasiūlymo ekonominis naudingumas (S) apskaičiuojamas sudedant tiekėjo pasiūlymo Kainos (C) ir Kokybės (T) duomenų vertinimo balus:</w:t>
      </w:r>
    </w:p>
    <w:p w14:paraId="00877BBA"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i/>
          <w:iCs/>
          <w:color w:val="000000"/>
          <w:sz w:val="24"/>
          <w:szCs w:val="24"/>
          <w:lang w:eastAsia="ar-SA"/>
        </w:rPr>
        <w:t>S = C + T</w:t>
      </w:r>
      <w:r w:rsidRPr="00DB2FE6">
        <w:rPr>
          <w:rFonts w:ascii="Times New Roman" w:eastAsia="Times New Roman" w:hAnsi="Times New Roman" w:cs="Times New Roman"/>
          <w:i/>
          <w:iCs/>
          <w:color w:val="000000"/>
          <w:sz w:val="24"/>
          <w:szCs w:val="24"/>
          <w:lang w:eastAsia="ar-SA"/>
        </w:rPr>
        <w:t xml:space="preserve">     (1)</w:t>
      </w:r>
    </w:p>
    <w:p w14:paraId="68A2317C"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4. Pasiūlymo Kainos (C) balai apskaičiuojami mažiausios pasiūlytos kainos (C</w:t>
      </w:r>
      <w:r w:rsidRPr="00DB2FE6">
        <w:rPr>
          <w:rFonts w:ascii="Times New Roman" w:eastAsia="Times New Roman" w:hAnsi="Times New Roman" w:cs="Times New Roman"/>
          <w:color w:val="000000"/>
          <w:sz w:val="24"/>
          <w:szCs w:val="24"/>
          <w:vertAlign w:val="subscript"/>
          <w:lang w:eastAsia="ar-SA"/>
        </w:rPr>
        <w:t>min</w:t>
      </w:r>
      <w:r w:rsidRPr="00DB2FE6">
        <w:rPr>
          <w:rFonts w:ascii="Times New Roman" w:eastAsia="Times New Roman" w:hAnsi="Times New Roman" w:cs="Times New Roman"/>
          <w:color w:val="000000"/>
          <w:sz w:val="24"/>
          <w:szCs w:val="24"/>
          <w:lang w:eastAsia="ar-SA"/>
        </w:rPr>
        <w:t>) ir vertinamo pasiūlymo kainos (C</w:t>
      </w:r>
      <w:r w:rsidRPr="00DB2FE6">
        <w:rPr>
          <w:rFonts w:ascii="Times New Roman" w:eastAsia="Times New Roman" w:hAnsi="Times New Roman" w:cs="Times New Roman"/>
          <w:color w:val="000000"/>
          <w:sz w:val="24"/>
          <w:szCs w:val="24"/>
          <w:vertAlign w:val="subscript"/>
          <w:lang w:eastAsia="ar-SA"/>
        </w:rPr>
        <w:t>p</w:t>
      </w:r>
      <w:r w:rsidRPr="00DB2FE6">
        <w:rPr>
          <w:rFonts w:ascii="Times New Roman" w:eastAsia="Times New Roman" w:hAnsi="Times New Roman" w:cs="Times New Roman"/>
          <w:color w:val="000000"/>
          <w:sz w:val="24"/>
          <w:szCs w:val="24"/>
          <w:lang w:eastAsia="ar-SA"/>
        </w:rPr>
        <w:t>) santykį padauginant iš kainos lyginamojo svorio (X):</w:t>
      </w:r>
    </w:p>
    <w:p w14:paraId="3151549D" w14:textId="717CA2F7" w:rsidR="00F72E7D" w:rsidRPr="00DB2FE6" w:rsidRDefault="00174540" w:rsidP="00F72E7D">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DB2FE6">
        <w:rPr>
          <w:rFonts w:ascii="Times New Roman" w:eastAsia="Times New Roman" w:hAnsi="Times New Roman" w:cs="Times New Roman"/>
          <w:b/>
          <w:bCs/>
          <w:color w:val="000000"/>
          <w:sz w:val="24"/>
          <w:szCs w:val="24"/>
          <w:lang w:eastAsia="ar-SA"/>
        </w:rPr>
        <w:t>C = (Cmin / Cp) x X</w:t>
      </w:r>
      <w:r w:rsidR="00F72E7D" w:rsidRPr="00DB2FE6">
        <w:rPr>
          <w:rFonts w:ascii="Times New Roman" w:eastAsia="Times New Roman" w:hAnsi="Times New Roman" w:cs="Times New Roman"/>
          <w:color w:val="000000"/>
          <w:sz w:val="24"/>
          <w:szCs w:val="24"/>
          <w:lang w:eastAsia="ar-SA"/>
        </w:rPr>
        <w:t xml:space="preserve">      </w:t>
      </w:r>
      <w:r w:rsidR="00F72E7D" w:rsidRPr="00DB2FE6">
        <w:rPr>
          <w:rFonts w:ascii="Times New Roman" w:eastAsia="Times New Roman" w:hAnsi="Times New Roman" w:cs="Times New Roman"/>
          <w:i/>
          <w:iCs/>
          <w:color w:val="000000"/>
          <w:sz w:val="24"/>
          <w:szCs w:val="24"/>
          <w:lang w:eastAsia="ar-SA"/>
        </w:rPr>
        <w:t>(2)</w:t>
      </w:r>
    </w:p>
    <w:p w14:paraId="1827E5ED" w14:textId="77777777" w:rsidR="00F72E7D" w:rsidRPr="00DB2FE6" w:rsidRDefault="00F72E7D" w:rsidP="00F72E7D">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Times New Roman" w:hAnsi="Times New Roman" w:cs="Times New Roman"/>
          <w:sz w:val="24"/>
          <w:szCs w:val="24"/>
          <w:lang w:eastAsia="ar-SA"/>
        </w:rPr>
        <w:t xml:space="preserve">5. </w:t>
      </w:r>
      <w:r w:rsidRPr="00DB2FE6">
        <w:rPr>
          <w:rFonts w:ascii="Times New Roman" w:eastAsia="Aptos" w:hAnsi="Times New Roman" w:cs="Times New Roman"/>
          <w:sz w:val="24"/>
          <w:szCs w:val="24"/>
          <w:lang w:eastAsia="en-US"/>
          <w14:ligatures w14:val="standardContextual"/>
        </w:rPr>
        <w:t xml:space="preserve">Kokybės (T) vertinimo balai apskaičiuojami susumuojant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įvertinimą:</w:t>
      </w:r>
    </w:p>
    <w:p w14:paraId="4DAC753C" w14:textId="77777777" w:rsidR="00F72E7D" w:rsidRPr="00DB2FE6" w:rsidRDefault="00F72E7D" w:rsidP="00F72E7D">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DB2FE6">
        <w:rPr>
          <w:rFonts w:ascii="Times New Roman" w:eastAsia="Aptos" w:hAnsi="Times New Roman" w:cs="Times New Roman"/>
          <w:b/>
          <w:bCs/>
          <w:sz w:val="24"/>
          <w:szCs w:val="24"/>
          <w:lang w:eastAsia="en-US"/>
          <w14:ligatures w14:val="standardContextual"/>
        </w:rPr>
        <w:t xml:space="preserve">T = </w:t>
      </w:r>
      <w:r w:rsidRPr="00DB2FE6">
        <w:rPr>
          <w:rFonts w:ascii="Times New Roman" w:eastAsia="Symbol" w:hAnsi="Times New Roman" w:cs="Times New Roman"/>
          <w:b/>
          <w:bCs/>
          <w:sz w:val="24"/>
          <w:szCs w:val="24"/>
          <w:lang w:eastAsia="en-US"/>
          <w14:ligatures w14:val="standardContextual"/>
        </w:rPr>
        <w:t>T</w:t>
      </w:r>
      <w:r w:rsidRPr="00DB2FE6">
        <w:rPr>
          <w:rFonts w:ascii="Times New Roman" w:eastAsia="Symbol" w:hAnsi="Times New Roman" w:cs="Times New Roman"/>
          <w:b/>
          <w:bCs/>
          <w:sz w:val="24"/>
          <w:szCs w:val="24"/>
          <w:vertAlign w:val="subscript"/>
          <w:lang w:eastAsia="en-US"/>
          <w14:ligatures w14:val="standardContextual"/>
        </w:rPr>
        <w:t>1</w:t>
      </w:r>
      <w:r w:rsidRPr="00DB2FE6">
        <w:rPr>
          <w:rFonts w:ascii="Times New Roman" w:eastAsia="Symbol" w:hAnsi="Times New Roman" w:cs="Times New Roman"/>
          <w:b/>
          <w:bCs/>
          <w:sz w:val="24"/>
          <w:szCs w:val="24"/>
          <w:lang w:eastAsia="en-US"/>
          <w14:ligatures w14:val="standardContextual"/>
        </w:rPr>
        <w:t xml:space="preserve"> </w:t>
      </w:r>
      <w:bookmarkStart w:id="67" w:name="_Hlk189834554"/>
      <w:r w:rsidRPr="00DB2FE6">
        <w:rPr>
          <w:rFonts w:ascii="Times New Roman" w:eastAsia="Symbol" w:hAnsi="Times New Roman" w:cs="Times New Roman"/>
          <w:b/>
          <w:bCs/>
          <w:sz w:val="24"/>
          <w:szCs w:val="24"/>
          <w:lang w:eastAsia="en-US"/>
          <w14:ligatures w14:val="standardContextual"/>
        </w:rPr>
        <w:t>+ T</w:t>
      </w:r>
      <w:r w:rsidRPr="00DB2FE6">
        <w:rPr>
          <w:rFonts w:ascii="Times New Roman" w:eastAsia="Symbol" w:hAnsi="Times New Roman" w:cs="Times New Roman"/>
          <w:b/>
          <w:bCs/>
          <w:sz w:val="24"/>
          <w:szCs w:val="24"/>
          <w:vertAlign w:val="subscript"/>
          <w:lang w:eastAsia="en-US"/>
          <w14:ligatures w14:val="standardContextual"/>
        </w:rPr>
        <w:t>2</w:t>
      </w:r>
      <w:bookmarkEnd w:id="67"/>
      <w:r w:rsidRPr="00DB2FE6">
        <w:rPr>
          <w:rFonts w:ascii="Times New Roman" w:eastAsia="Aptos" w:hAnsi="Times New Roman" w:cs="Times New Roman"/>
          <w:sz w:val="24"/>
          <w:szCs w:val="24"/>
          <w:lang w:eastAsia="en-US"/>
          <w14:ligatures w14:val="standardContextual"/>
        </w:rPr>
        <w:t xml:space="preserve">    (3)</w:t>
      </w:r>
    </w:p>
    <w:p w14:paraId="6C1A6B37" w14:textId="77777777" w:rsidR="00F72E7D" w:rsidRPr="00DB2FE6" w:rsidRDefault="00F72E7D" w:rsidP="00F72E7D">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 xml:space="preserve">6. Pasiūlymo Kokybės (T)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w:t>
      </w:r>
      <w:r w:rsidRPr="00DB2FE6">
        <w:rPr>
          <w:rFonts w:ascii="Times New Roman" w:eastAsia="Times New Roman" w:hAnsi="Times New Roman" w:cs="Times New Roman"/>
          <w:sz w:val="24"/>
          <w:szCs w:val="24"/>
          <w:lang w:eastAsia="ar-SA"/>
        </w:rPr>
        <w:t xml:space="preserve">vertinimą atlieka ekspertai, paskirti iš Komisijos narių (turinčių žinių ir kompetencijos perkamo objekto vertinamų kriterijų srityje). Ekspertiniam vertinimui gali būti papildomai pasitelkiami išorės ekspertai (kitų kompetentingų institucijų atstovai). Ekspertai, vertindami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Aptos" w:hAnsi="Times New Roman" w:cs="Times New Roman"/>
          <w:sz w:val="24"/>
          <w:szCs w:val="24"/>
          <w:lang w:eastAsia="en-US"/>
          <w14:ligatures w14:val="standardContextual"/>
        </w:rPr>
        <w:t xml:space="preserve"> </w:t>
      </w:r>
      <w:r w:rsidRPr="00DB2FE6">
        <w:rPr>
          <w:rFonts w:ascii="Times New Roman" w:eastAsia="Times New Roman" w:hAnsi="Times New Roman" w:cs="Times New Roman"/>
          <w:sz w:val="24"/>
          <w:szCs w:val="24"/>
          <w:lang w:eastAsia="ar-SA"/>
        </w:rPr>
        <w:t>duomenis, suteikia jiems vertinimo balus 7 punkte nustatytose ribose ir kartu su vertinimo balu vertinimo pažymoje pateikia pagrindimą (argumentaciją), kuriuo remiantis buvo suteiktas atitinkamas balas.</w:t>
      </w:r>
    </w:p>
    <w:p w14:paraId="4C9016D0" w14:textId="77777777" w:rsidR="00F72E7D" w:rsidRPr="00DB2FE6" w:rsidRDefault="00F72E7D" w:rsidP="00F72E7D">
      <w:pPr>
        <w:widowControl w:val="0"/>
        <w:tabs>
          <w:tab w:val="left" w:pos="1276"/>
        </w:tab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sz w:val="24"/>
          <w:szCs w:val="24"/>
          <w:lang w:eastAsia="ar-SA"/>
        </w:rPr>
        <w:t>7. Kokybės</w:t>
      </w:r>
      <w:r w:rsidRPr="00DB2FE6">
        <w:rPr>
          <w:rFonts w:ascii="Times New Roman" w:eastAsia="Times New Roman" w:hAnsi="Times New Roman" w:cs="Times New Roman"/>
          <w:color w:val="000000"/>
          <w:sz w:val="24"/>
          <w:szCs w:val="24"/>
          <w:lang w:eastAsia="ar-SA"/>
        </w:rPr>
        <w:t xml:space="preserve"> (T) kriterijai: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Times New Roman" w:hAnsi="Times New Roman" w:cs="Times New Roman"/>
          <w:color w:val="000000"/>
          <w:sz w:val="24"/>
          <w:szCs w:val="24"/>
          <w:lang w:eastAsia="ar-SA"/>
        </w:rPr>
        <w:t xml:space="preserve"> yra kiekybiniai, kuriems balai skiriami tiesiogiai už kiekvieną reikalaujamą patirtį įrodančią sutartį / </w:t>
      </w:r>
      <w:r w:rsidRPr="00DB2FE6">
        <w:rPr>
          <w:rFonts w:ascii="Times New Roman" w:eastAsia="Times New Roman" w:hAnsi="Times New Roman" w:cs="Times New Roman"/>
          <w:sz w:val="24"/>
          <w:szCs w:val="24"/>
          <w:lang w:eastAsia="ar-SA"/>
        </w:rPr>
        <w:t xml:space="preserve">projektą, </w:t>
      </w:r>
      <w:r w:rsidRPr="00DB2FE6">
        <w:rPr>
          <w:rFonts w:ascii="Times New Roman" w:eastAsia="Times New Roman" w:hAnsi="Times New Roman" w:cs="Times New Roman"/>
          <w:color w:val="000000"/>
          <w:sz w:val="24"/>
          <w:szCs w:val="24"/>
          <w:lang w:eastAsia="ar-SA"/>
        </w:rPr>
        <w:t>atitinkančius specialiųjų pirkimo sąlygų 2 punkte nustatytus reikalavimus, pagal šiame punkte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72E7D" w:rsidRPr="00DB2FE6" w14:paraId="71BDB810" w14:textId="77777777" w:rsidTr="00DF061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4EC810E3"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sz w:val="24"/>
                <w:szCs w:val="24"/>
                <w:lang w:eastAsia="ar-SA"/>
              </w:rPr>
              <w:t>Kokybės</w:t>
            </w:r>
            <w:r w:rsidRPr="00DB2FE6">
              <w:rPr>
                <w:rFonts w:ascii="Times New Roman" w:eastAsia="Times New Roman" w:hAnsi="Times New Roman" w:cs="Times New Roman"/>
                <w:b/>
                <w:iCs/>
                <w:color w:val="000000"/>
                <w:sz w:val="24"/>
                <w:szCs w:val="24"/>
                <w:lang w:eastAsia="ar-SA"/>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6C3CC0CF"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DB2FE6">
              <w:rPr>
                <w:rFonts w:ascii="Times New Roman" w:eastAsia="Times New Roman" w:hAnsi="Times New Roman" w:cs="Times New Roman"/>
                <w:b/>
                <w:iCs/>
                <w:color w:val="000000"/>
                <w:sz w:val="24"/>
                <w:szCs w:val="24"/>
                <w:lang w:eastAsia="ar-SA"/>
              </w:rPr>
              <w:t>Balų skyrimo kiekvienam kriterijui tvarka (pagal šio priedo 2 punktą)</w:t>
            </w:r>
          </w:p>
        </w:tc>
      </w:tr>
      <w:tr w:rsidR="00F72E7D" w:rsidRPr="00DB2FE6" w14:paraId="7C391447"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tcPr>
          <w:p w14:paraId="164B2930" w14:textId="77777777" w:rsidR="00F72E7D" w:rsidRPr="00DB2FE6" w:rsidRDefault="00F72E7D" w:rsidP="00F72E7D">
            <w:pPr>
              <w:tabs>
                <w:tab w:val="left" w:pos="567"/>
              </w:tabs>
              <w:suppressAutoHyphens/>
              <w:spacing w:after="0" w:line="240" w:lineRule="auto"/>
              <w:jc w:val="center"/>
              <w:rPr>
                <w:rFonts w:ascii="Times New Roman" w:eastAsia="Times New Roman" w:hAnsi="Times New Roman" w:cs="Times New Roman"/>
                <w:b/>
                <w:bCs/>
                <w:sz w:val="24"/>
                <w:szCs w:val="24"/>
                <w:lang w:eastAsia="en-US"/>
              </w:rPr>
            </w:pPr>
            <w:r w:rsidRPr="00DB2FE6">
              <w:rPr>
                <w:rFonts w:ascii="Times New Roman" w:eastAsia="Times New Roman" w:hAnsi="Times New Roman" w:cs="Times New Roman"/>
                <w:b/>
                <w:bCs/>
                <w:sz w:val="24"/>
                <w:szCs w:val="24"/>
                <w:lang w:eastAsia="en-US"/>
              </w:rPr>
              <w:t>1</w:t>
            </w:r>
          </w:p>
        </w:tc>
        <w:tc>
          <w:tcPr>
            <w:tcW w:w="2629" w:type="pct"/>
            <w:tcBorders>
              <w:top w:val="single" w:sz="4" w:space="0" w:color="auto"/>
              <w:left w:val="single" w:sz="4" w:space="0" w:color="auto"/>
              <w:bottom w:val="single" w:sz="4" w:space="0" w:color="auto"/>
              <w:right w:val="single" w:sz="4" w:space="0" w:color="auto"/>
            </w:tcBorders>
          </w:tcPr>
          <w:p w14:paraId="5C77D527" w14:textId="77777777" w:rsidR="00F72E7D" w:rsidRPr="00DB2FE6" w:rsidRDefault="00F72E7D" w:rsidP="00F72E7D">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DB2FE6">
              <w:rPr>
                <w:rFonts w:ascii="Times New Roman" w:eastAsia="Times New Roman" w:hAnsi="Times New Roman" w:cs="Times New Roman"/>
                <w:b/>
                <w:bCs/>
                <w:iCs/>
                <w:color w:val="000000"/>
                <w:sz w:val="24"/>
                <w:szCs w:val="24"/>
                <w:lang w:eastAsia="ar-SA"/>
              </w:rPr>
              <w:t>2</w:t>
            </w:r>
          </w:p>
        </w:tc>
      </w:tr>
      <w:tr w:rsidR="00F72E7D" w:rsidRPr="00DB2FE6" w14:paraId="70EA0B82"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hideMark/>
          </w:tcPr>
          <w:p w14:paraId="34CBE333" w14:textId="77777777" w:rsidR="00F72E7D" w:rsidRPr="00DB2FE6" w:rsidRDefault="00F72E7D" w:rsidP="00F72E7D">
            <w:pPr>
              <w:tabs>
                <w:tab w:val="left" w:pos="567"/>
              </w:tabs>
              <w:suppressAutoHyphens/>
              <w:spacing w:after="0" w:line="240" w:lineRule="auto"/>
              <w:jc w:val="both"/>
              <w:rPr>
                <w:rFonts w:ascii="Times New Roman" w:eastAsia="Times New Roman" w:hAnsi="Times New Roman" w:cs="Times New Roman"/>
                <w:bCs/>
                <w:color w:val="000000"/>
                <w:sz w:val="24"/>
                <w:szCs w:val="24"/>
                <w:lang w:eastAsia="ar-SA"/>
              </w:rPr>
            </w:pPr>
            <w:r w:rsidRPr="00DB2FE6">
              <w:rPr>
                <w:rFonts w:ascii="Times New Roman" w:eastAsia="Times New Roman" w:hAnsi="Times New Roman" w:cs="Times New Roman"/>
                <w:b/>
                <w:bCs/>
                <w:sz w:val="24"/>
                <w:szCs w:val="24"/>
                <w:lang w:eastAsia="en-US"/>
              </w:rPr>
              <w:t>Kriterijus T</w:t>
            </w:r>
            <w:r w:rsidRPr="00DB2FE6">
              <w:rPr>
                <w:rFonts w:ascii="Times New Roman" w:eastAsia="Times New Roman" w:hAnsi="Times New Roman" w:cs="Times New Roman"/>
                <w:b/>
                <w:bCs/>
                <w:sz w:val="24"/>
                <w:szCs w:val="24"/>
                <w:vertAlign w:val="subscript"/>
                <w:lang w:eastAsia="en-US"/>
              </w:rPr>
              <w:t>1</w:t>
            </w:r>
            <w:r w:rsidRPr="00DB2FE6">
              <w:rPr>
                <w:rFonts w:ascii="Times New Roman" w:eastAsia="Times New Roman" w:hAnsi="Times New Roman" w:cs="Times New Roman"/>
                <w:b/>
                <w:bCs/>
                <w:sz w:val="24"/>
                <w:szCs w:val="24"/>
                <w:lang w:eastAsia="en-US"/>
              </w:rPr>
              <w:t xml:space="preserve"> </w:t>
            </w:r>
            <w:r w:rsidRPr="00DB2FE6">
              <w:rPr>
                <w:rFonts w:ascii="Times New Roman" w:eastAsia="Times New Roman" w:hAnsi="Times New Roman" w:cs="Times New Roman"/>
                <w:b/>
                <w:bCs/>
                <w:color w:val="000000"/>
                <w:sz w:val="24"/>
                <w:szCs w:val="24"/>
                <w:lang w:eastAsia="ar-SA"/>
              </w:rPr>
              <w:t>„Specialisto – renginių vadovo papildoma patirtis“ (konferencinio formato renginiai)</w:t>
            </w:r>
          </w:p>
        </w:tc>
        <w:tc>
          <w:tcPr>
            <w:tcW w:w="2629" w:type="pct"/>
            <w:tcBorders>
              <w:top w:val="single" w:sz="4" w:space="0" w:color="auto"/>
              <w:left w:val="single" w:sz="4" w:space="0" w:color="auto"/>
              <w:bottom w:val="single" w:sz="4" w:space="0" w:color="auto"/>
              <w:right w:val="single" w:sz="4" w:space="0" w:color="auto"/>
            </w:tcBorders>
            <w:hideMark/>
          </w:tcPr>
          <w:p w14:paraId="0CD7FBAA"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0 balų – jei nepateiktas papildomas renginys(sutartis) arba jei nei vienas (-a) iš pateiktų renginių (sutarčių) neatitinka reikalavimų (pagal 2 punktą);</w:t>
            </w:r>
          </w:p>
          <w:p w14:paraId="54DE5DF5"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5 balai – 1 tinkamas renginys (sutartis);</w:t>
            </w:r>
          </w:p>
          <w:p w14:paraId="71C7587E"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10 balų – 2 tinkami renginiai (sutartys);</w:t>
            </w:r>
          </w:p>
          <w:p w14:paraId="079AC779"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15 balų – 3 tinkami renginiai (sutartys);</w:t>
            </w:r>
          </w:p>
          <w:p w14:paraId="57E31D6F"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20 balų – 4 tinkami renginiai (sutartys);</w:t>
            </w:r>
          </w:p>
          <w:p w14:paraId="3EED192B"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25 balai – 5 tinkami renginiai (sutartys);</w:t>
            </w:r>
          </w:p>
          <w:p w14:paraId="28EB6B67"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30 balų – 6 tinkami renginiai (sutartys);</w:t>
            </w:r>
          </w:p>
          <w:p w14:paraId="6A840DA8"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35 balai – 7 tinkami renginiai (sutartys);</w:t>
            </w:r>
          </w:p>
          <w:p w14:paraId="670CCB8F"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 xml:space="preserve">40 balų – 8 ir daugiau tinkamų renginių (sutarčių). </w:t>
            </w:r>
          </w:p>
        </w:tc>
      </w:tr>
      <w:tr w:rsidR="00F72E7D" w:rsidRPr="00DB2FE6" w14:paraId="2D06FE13" w14:textId="77777777" w:rsidTr="00DF0619">
        <w:trPr>
          <w:trHeight w:val="300"/>
        </w:trPr>
        <w:tc>
          <w:tcPr>
            <w:tcW w:w="2371" w:type="pct"/>
            <w:tcBorders>
              <w:top w:val="single" w:sz="4" w:space="0" w:color="auto"/>
              <w:left w:val="single" w:sz="4" w:space="0" w:color="auto"/>
              <w:bottom w:val="single" w:sz="4" w:space="0" w:color="auto"/>
              <w:right w:val="single" w:sz="4" w:space="0" w:color="auto"/>
            </w:tcBorders>
          </w:tcPr>
          <w:p w14:paraId="5DC85CE8" w14:textId="77777777" w:rsidR="00F72E7D" w:rsidRPr="00DB2FE6" w:rsidRDefault="00F72E7D" w:rsidP="00F72E7D">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DB2FE6">
              <w:rPr>
                <w:rFonts w:ascii="Times New Roman" w:eastAsia="Aptos" w:hAnsi="Times New Roman" w:cs="Times New Roman"/>
                <w:b/>
                <w:bCs/>
                <w:sz w:val="24"/>
                <w:szCs w:val="24"/>
                <w:lang w:eastAsia="en-US"/>
                <w14:ligatures w14:val="standardContextual"/>
              </w:rPr>
              <w:t>Kriterijus T</w:t>
            </w:r>
            <w:r w:rsidRPr="00DB2FE6">
              <w:rPr>
                <w:rFonts w:ascii="Times New Roman" w:eastAsia="Aptos" w:hAnsi="Times New Roman" w:cs="Times New Roman"/>
                <w:b/>
                <w:bCs/>
                <w:sz w:val="24"/>
                <w:szCs w:val="24"/>
                <w:vertAlign w:val="subscript"/>
                <w:lang w:eastAsia="en-US"/>
                <w14:ligatures w14:val="standardContextual"/>
              </w:rPr>
              <w:t>2</w:t>
            </w:r>
            <w:r w:rsidRPr="00DB2FE6">
              <w:rPr>
                <w:rFonts w:ascii="Times New Roman" w:eastAsia="Aptos" w:hAnsi="Times New Roman" w:cs="Times New Roman"/>
                <w:b/>
                <w:bCs/>
                <w:sz w:val="24"/>
                <w:szCs w:val="24"/>
                <w:lang w:eastAsia="en-US"/>
                <w14:ligatures w14:val="standardContextual"/>
              </w:rPr>
              <w:t xml:space="preserve"> „Specialisto – renginių vadovo papildoma patirtis“ (vidiniai renginiai)</w:t>
            </w:r>
          </w:p>
        </w:tc>
        <w:tc>
          <w:tcPr>
            <w:tcW w:w="2629" w:type="pct"/>
            <w:tcBorders>
              <w:top w:val="single" w:sz="4" w:space="0" w:color="auto"/>
              <w:left w:val="single" w:sz="4" w:space="0" w:color="auto"/>
              <w:bottom w:val="single" w:sz="4" w:space="0" w:color="auto"/>
              <w:right w:val="single" w:sz="4" w:space="0" w:color="auto"/>
            </w:tcBorders>
          </w:tcPr>
          <w:p w14:paraId="6AA112A9"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0 balų – jei nepateiktas papildomas renginys (sutartis) arba jei nei vienas (-a) iš pateiktų renginių (sutarčių) neatitinka reikalavimų (pagal 2 punktą);</w:t>
            </w:r>
          </w:p>
          <w:p w14:paraId="4055CA31"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5 balai – 1 tinkamas renginys (sutartis);</w:t>
            </w:r>
          </w:p>
          <w:p w14:paraId="363A89C0"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10 balų – 2 tinkami renginiai (sutartys);</w:t>
            </w:r>
          </w:p>
          <w:p w14:paraId="7EC35D51"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15 balų – 3 tinkami renginiai (sutartys);</w:t>
            </w:r>
          </w:p>
          <w:p w14:paraId="27DFF313"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20 balų – 4 tinkami renginiai (sutartys);</w:t>
            </w:r>
          </w:p>
          <w:p w14:paraId="557CE31D"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25 balai – 5 tinkamas renginiai (sutartys);</w:t>
            </w:r>
          </w:p>
          <w:p w14:paraId="3321A6C1" w14:textId="77777777" w:rsidR="00F72E7D" w:rsidRPr="00DB2FE6" w:rsidRDefault="00F72E7D" w:rsidP="00F72E7D">
            <w:pPr>
              <w:widowControl w:val="0"/>
              <w:tabs>
                <w:tab w:val="left" w:pos="1276"/>
              </w:tabs>
              <w:spacing w:after="0" w:line="240" w:lineRule="auto"/>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30 balų – 6 ir daugiau tinkami renginiai (sutartys).</w:t>
            </w:r>
          </w:p>
        </w:tc>
      </w:tr>
    </w:tbl>
    <w:p w14:paraId="004DEF14" w14:textId="77777777"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8. Perkančioji organizacija, siekdama įsitikinti arba pasitikslinti tiekėjo p</w:t>
      </w:r>
      <w:r w:rsidRPr="00DB2FE6">
        <w:rPr>
          <w:rFonts w:ascii="Times New Roman" w:eastAsia="Aptos" w:hAnsi="Times New Roman" w:cs="Times New Roman"/>
          <w:sz w:val="24"/>
          <w:szCs w:val="24"/>
          <w:lang w:eastAsia="en-US"/>
          <w14:ligatures w14:val="standardContextual"/>
        </w:rPr>
        <w:t xml:space="preserve">asiūlymo </w:t>
      </w:r>
      <w:r w:rsidRPr="00DB2FE6">
        <w:rPr>
          <w:rFonts w:ascii="Times New Roman" w:eastAsia="Aptos" w:hAnsi="Times New Roman" w:cs="Times New Roman"/>
          <w:color w:val="000000"/>
          <w:sz w:val="24"/>
          <w:szCs w:val="24"/>
          <w:lang w:eastAsia="en-US"/>
          <w14:ligatures w14:val="standardContextual"/>
        </w:rPr>
        <w:t xml:space="preserve">Kokybės (T) 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Times New Roman" w:hAnsi="Times New Roman" w:cs="Times New Roman"/>
          <w:color w:val="000000"/>
          <w:sz w:val="24"/>
          <w:szCs w:val="24"/>
          <w:lang w:eastAsia="ar-SA"/>
        </w:rPr>
        <w:t xml:space="preserve"> </w:t>
      </w:r>
      <w:r w:rsidRPr="00DB2FE6">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48D99361" w14:textId="77777777" w:rsidR="00F72E7D" w:rsidRPr="00DB2FE6" w:rsidRDefault="00F72E7D" w:rsidP="00F72E7D">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B2FE6">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5DF7C428" w14:textId="77777777" w:rsidR="00F72E7D" w:rsidRPr="00DB2FE6" w:rsidRDefault="00F72E7D" w:rsidP="00F72E7D">
      <w:pPr>
        <w:tabs>
          <w:tab w:val="left" w:pos="567"/>
        </w:tabs>
        <w:spacing w:after="0" w:line="259" w:lineRule="auto"/>
        <w:ind w:firstLine="567"/>
        <w:jc w:val="center"/>
        <w:rPr>
          <w:rFonts w:ascii="Times New Roman" w:eastAsia="Aptos" w:hAnsi="Times New Roman" w:cs="Times New Roman"/>
          <w:color w:val="000000"/>
          <w:sz w:val="24"/>
          <w:szCs w:val="24"/>
          <w:lang w:eastAsia="en-US"/>
          <w14:ligatures w14:val="standardContextual"/>
        </w:rPr>
      </w:pPr>
      <w:r w:rsidRPr="00DB2FE6">
        <w:rPr>
          <w:rFonts w:ascii="Times New Roman" w:eastAsia="Aptos" w:hAnsi="Times New Roman" w:cs="Times New Roman"/>
          <w:color w:val="000000"/>
          <w:sz w:val="24"/>
          <w:szCs w:val="24"/>
          <w:lang w:eastAsia="en-US"/>
          <w14:ligatures w14:val="standardContextual"/>
        </w:rPr>
        <w:t>____________________</w:t>
      </w:r>
    </w:p>
    <w:p w14:paraId="052D2B8B" w14:textId="77777777" w:rsidR="00F72E7D" w:rsidRPr="00DB2FE6" w:rsidRDefault="00F72E7D" w:rsidP="00F72E7D">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pPr>
    </w:p>
    <w:p w14:paraId="30EC3463" w14:textId="77777777" w:rsidR="00F72E7D" w:rsidRPr="00DB2FE6" w:rsidRDefault="00F72E7D" w:rsidP="00F72E7D">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F72E7D" w:rsidRPr="00DB2FE6" w:rsidSect="00552C79">
          <w:pgSz w:w="12240" w:h="15840"/>
          <w:pgMar w:top="1134" w:right="567" w:bottom="851" w:left="1701" w:header="720" w:footer="720" w:gutter="0"/>
          <w:pgNumType w:start="34"/>
          <w:cols w:space="720"/>
          <w:titlePg/>
          <w:docGrid w:linePitch="360"/>
        </w:sectPr>
      </w:pPr>
    </w:p>
    <w:p w14:paraId="5B21D81E" w14:textId="3814975D" w:rsidR="00F72E7D" w:rsidRPr="00DB2FE6" w:rsidRDefault="00F72E7D" w:rsidP="00F72E7D">
      <w:pPr>
        <w:pStyle w:val="Heading2"/>
        <w:ind w:left="8931"/>
        <w:rPr>
          <w:rFonts w:ascii="Times New Roman" w:eastAsia="Calibri" w:hAnsi="Times New Roman" w:cs="Times New Roman"/>
          <w:color w:val="000000" w:themeColor="text1"/>
          <w:sz w:val="24"/>
          <w:szCs w:val="24"/>
        </w:rPr>
      </w:pPr>
      <w:r w:rsidRPr="00DB2FE6">
        <w:rPr>
          <w:rFonts w:ascii="Times New Roman" w:eastAsia="Calibri" w:hAnsi="Times New Roman" w:cs="Times New Roman"/>
          <w:color w:val="000000" w:themeColor="text1"/>
          <w:sz w:val="24"/>
          <w:szCs w:val="24"/>
        </w:rPr>
        <w:t>Specialiųjų pirkimo sąlygų 7 priedo „Pasiūlymų vertinimo kriterijai ir sąlygos“</w:t>
      </w:r>
    </w:p>
    <w:p w14:paraId="240805CF" w14:textId="77777777" w:rsidR="00F72E7D" w:rsidRPr="00DB2FE6" w:rsidRDefault="00F72E7D" w:rsidP="00F72E7D">
      <w:pPr>
        <w:ind w:firstLine="8931"/>
        <w:rPr>
          <w:rFonts w:ascii="Times New Roman" w:eastAsia="Times New Roman" w:hAnsi="Times New Roman" w:cs="Times New Roman"/>
          <w:sz w:val="24"/>
          <w:szCs w:val="24"/>
        </w:rPr>
      </w:pPr>
      <w:r w:rsidRPr="00DB2FE6">
        <w:rPr>
          <w:rFonts w:ascii="Times New Roman" w:eastAsia="Times New Roman" w:hAnsi="Times New Roman" w:cs="Times New Roman"/>
          <w:sz w:val="24"/>
          <w:szCs w:val="24"/>
        </w:rPr>
        <w:t>priedas</w:t>
      </w:r>
    </w:p>
    <w:p w14:paraId="62D39AC2" w14:textId="77777777" w:rsidR="00F72E7D" w:rsidRPr="00DB2FE6" w:rsidRDefault="00F72E7D" w:rsidP="00F72E7D">
      <w:pPr>
        <w:suppressAutoHyphens/>
        <w:spacing w:after="0" w:line="240" w:lineRule="auto"/>
        <w:jc w:val="both"/>
        <w:rPr>
          <w:rFonts w:ascii="Times New Roman" w:eastAsia="Times New Roman" w:hAnsi="Times New Roman" w:cs="Times New Roman"/>
          <w:sz w:val="24"/>
          <w:szCs w:val="24"/>
          <w:lang w:eastAsia="ar-SA"/>
        </w:rPr>
      </w:pPr>
    </w:p>
    <w:p w14:paraId="6AE4E608" w14:textId="77777777" w:rsidR="00F72E7D" w:rsidRPr="00DB2FE6"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r w:rsidRPr="00DB2FE6">
        <w:rPr>
          <w:rFonts w:ascii="Times New Roman" w:eastAsia="Times New Roman" w:hAnsi="Times New Roman" w:cs="Times New Roman"/>
          <w:b/>
          <w:bCs/>
          <w:sz w:val="24"/>
          <w:szCs w:val="24"/>
          <w:lang w:eastAsia="ar-SA"/>
        </w:rPr>
        <w:t xml:space="preserve">DUOMENYS PASIŪLYMO KOKYBĖS (T) KRITERIJŲ </w:t>
      </w:r>
      <w:r w:rsidRPr="00DB2FE6">
        <w:rPr>
          <w:rFonts w:ascii="Times New Roman" w:eastAsia="Times New Roman" w:hAnsi="Times New Roman" w:cs="Times New Roman"/>
          <w:b/>
          <w:bCs/>
          <w:color w:val="000000"/>
          <w:sz w:val="24"/>
          <w:szCs w:val="24"/>
          <w:lang w:eastAsia="ar-SA"/>
        </w:rPr>
        <w:t>VERTINIMUI</w:t>
      </w:r>
    </w:p>
    <w:p w14:paraId="6A59ADC6" w14:textId="77777777" w:rsidR="00F72E7D" w:rsidRPr="00DB2FE6"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0D6C824A" w14:textId="77777777" w:rsidR="00F72E7D" w:rsidRPr="00DB2FE6" w:rsidRDefault="00F72E7D" w:rsidP="00F72E7D">
      <w:pPr>
        <w:suppressAutoHyphens/>
        <w:spacing w:after="0" w:line="240" w:lineRule="auto"/>
        <w:ind w:right="282"/>
        <w:jc w:val="center"/>
        <w:rPr>
          <w:rFonts w:ascii="Times New Roman" w:eastAsia="Times New Roman" w:hAnsi="Times New Roman" w:cs="Times New Roman"/>
          <w:b/>
          <w:bCs/>
          <w:color w:val="000000"/>
          <w:sz w:val="24"/>
          <w:szCs w:val="24"/>
          <w:lang w:eastAsia="ar-SA"/>
        </w:rPr>
      </w:pPr>
    </w:p>
    <w:p w14:paraId="16CEFFF1" w14:textId="77777777" w:rsidR="00F72E7D" w:rsidRPr="00DB2FE6" w:rsidRDefault="00F72E7D" w:rsidP="00F72E7D">
      <w:pPr>
        <w:suppressAutoHyphens/>
        <w:spacing w:after="0" w:line="240" w:lineRule="auto"/>
        <w:ind w:right="282"/>
        <w:rPr>
          <w:rFonts w:ascii="Times New Roman" w:eastAsia="Times New Roman" w:hAnsi="Times New Roman" w:cs="Times New Roman"/>
          <w:b/>
          <w:bCs/>
          <w:sz w:val="24"/>
          <w:szCs w:val="24"/>
          <w:lang w:eastAsia="ar-SA"/>
        </w:rPr>
      </w:pPr>
      <w:r w:rsidRPr="00DB2FE6">
        <w:rPr>
          <w:rFonts w:ascii="Times New Roman" w:eastAsia="Times New Roman" w:hAnsi="Times New Roman" w:cs="Times New Roman"/>
          <w:b/>
          <w:bCs/>
          <w:sz w:val="24"/>
          <w:szCs w:val="24"/>
          <w:lang w:eastAsia="ar-SA"/>
        </w:rPr>
        <w:t xml:space="preserve">1 lentelė. </w:t>
      </w:r>
      <w:r w:rsidRPr="00DB2FE6">
        <w:rPr>
          <w:rFonts w:ascii="Times New Roman" w:eastAsia="Aptos" w:hAnsi="Times New Roman" w:cs="Times New Roman"/>
          <w:b/>
          <w:bCs/>
          <w:sz w:val="24"/>
          <w:szCs w:val="24"/>
          <w:lang w:eastAsia="en-US"/>
          <w14:ligatures w14:val="standardContextual"/>
        </w:rPr>
        <w:t>Kriterijus T</w:t>
      </w:r>
      <w:r w:rsidRPr="00DB2FE6">
        <w:rPr>
          <w:rFonts w:ascii="Times New Roman" w:eastAsia="Aptos" w:hAnsi="Times New Roman" w:cs="Times New Roman"/>
          <w:b/>
          <w:bCs/>
          <w:sz w:val="24"/>
          <w:szCs w:val="24"/>
          <w:vertAlign w:val="subscript"/>
          <w:lang w:eastAsia="en-US"/>
          <w14:ligatures w14:val="standardContextual"/>
        </w:rPr>
        <w:t xml:space="preserve">1 </w:t>
      </w:r>
      <w:r w:rsidRPr="00DB2FE6">
        <w:rPr>
          <w:rFonts w:ascii="Times New Roman" w:eastAsia="Aptos" w:hAnsi="Times New Roman" w:cs="Times New Roman"/>
          <w:b/>
          <w:bCs/>
          <w:sz w:val="24"/>
          <w:szCs w:val="24"/>
          <w:lang w:eastAsia="en-US"/>
          <w14:ligatures w14:val="standardContextual"/>
        </w:rPr>
        <w:t xml:space="preserve">„Specialisto – renginių vadovo </w:t>
      </w:r>
      <w:bookmarkStart w:id="68" w:name="_Hlk212663307"/>
      <w:r w:rsidRPr="00DB2FE6">
        <w:rPr>
          <w:rFonts w:ascii="Times New Roman" w:eastAsia="Aptos" w:hAnsi="Times New Roman" w:cs="Times New Roman"/>
          <w:b/>
          <w:bCs/>
          <w:sz w:val="24"/>
          <w:szCs w:val="24"/>
          <w:lang w:eastAsia="en-US"/>
          <w14:ligatures w14:val="standardContextual"/>
        </w:rPr>
        <w:t xml:space="preserve">papildoma </w:t>
      </w:r>
      <w:bookmarkEnd w:id="68"/>
      <w:r w:rsidRPr="00DB2FE6">
        <w:rPr>
          <w:rFonts w:ascii="Times New Roman" w:eastAsia="Aptos" w:hAnsi="Times New Roman" w:cs="Times New Roman"/>
          <w:b/>
          <w:bCs/>
          <w:sz w:val="24"/>
          <w:szCs w:val="24"/>
          <w:lang w:eastAsia="en-US"/>
          <w14:ligatures w14:val="standardContextual"/>
        </w:rPr>
        <w:t>patirtis“ (konferencinio formato 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368"/>
        <w:gridCol w:w="1991"/>
        <w:gridCol w:w="2116"/>
        <w:gridCol w:w="1636"/>
        <w:gridCol w:w="1630"/>
        <w:gridCol w:w="2173"/>
        <w:gridCol w:w="2026"/>
      </w:tblGrid>
      <w:tr w:rsidR="00F72E7D" w:rsidRPr="00DB2FE6" w14:paraId="015DEACE" w14:textId="77777777" w:rsidTr="00DF0619">
        <w:tc>
          <w:tcPr>
            <w:tcW w:w="229" w:type="pct"/>
          </w:tcPr>
          <w:p w14:paraId="1E3D76BA" w14:textId="77777777" w:rsidR="00F72E7D" w:rsidRPr="00DB2FE6" w:rsidRDefault="00F72E7D" w:rsidP="00F72E7D">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Eil.</w:t>
            </w:r>
          </w:p>
          <w:p w14:paraId="37007D8F" w14:textId="77777777" w:rsidR="00F72E7D" w:rsidRPr="00DB2FE6" w:rsidRDefault="00F72E7D" w:rsidP="00F72E7D">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Nr.</w:t>
            </w:r>
          </w:p>
        </w:tc>
        <w:tc>
          <w:tcPr>
            <w:tcW w:w="504" w:type="pct"/>
          </w:tcPr>
          <w:p w14:paraId="28DDB56F"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Specialisto vardas ir pavardė</w:t>
            </w:r>
          </w:p>
        </w:tc>
        <w:tc>
          <w:tcPr>
            <w:tcW w:w="734" w:type="pct"/>
          </w:tcPr>
          <w:p w14:paraId="5C863F09"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Organizuoto renginio (įvykdytos sutarties) pavadinimas</w:t>
            </w:r>
          </w:p>
        </w:tc>
        <w:tc>
          <w:tcPr>
            <w:tcW w:w="780" w:type="pct"/>
          </w:tcPr>
          <w:p w14:paraId="252D22B3"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Organizuoto renginio (įvykdytos sutarties) trumpas aprašymas, įskaitant renginio dalyvių skaičių</w:t>
            </w:r>
          </w:p>
        </w:tc>
        <w:tc>
          <w:tcPr>
            <w:tcW w:w="603" w:type="pct"/>
          </w:tcPr>
          <w:p w14:paraId="4F98EC1E"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 xml:space="preserve">Organizuoto renginio (įvykdytos sutarties) laikotarpis </w:t>
            </w:r>
          </w:p>
          <w:p w14:paraId="38A7127E"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r w:rsidRPr="00DB2FE6">
              <w:rPr>
                <w:rFonts w:ascii="Times New Roman" w:eastAsia="Times New Roman" w:hAnsi="Times New Roman" w:cs="Times New Roman"/>
                <w:i/>
                <w:iCs/>
                <w:color w:val="000000"/>
                <w:sz w:val="24"/>
                <w:szCs w:val="24"/>
                <w:lang w:eastAsia="ar-SA"/>
              </w:rPr>
              <w:t>pradžia ir pabaiga „nuo – iki“ mėnesių tikslumu)</w:t>
            </w:r>
          </w:p>
        </w:tc>
        <w:tc>
          <w:tcPr>
            <w:tcW w:w="601" w:type="pct"/>
          </w:tcPr>
          <w:p w14:paraId="7C7D2C35"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Užsakovas, jo kontaktiniai duomenys</w:t>
            </w:r>
          </w:p>
        </w:tc>
        <w:tc>
          <w:tcPr>
            <w:tcW w:w="801" w:type="pct"/>
          </w:tcPr>
          <w:p w14:paraId="6915F58C"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Specialisto vaidmuo organizuotame renginyje (įvykdytoje sutartyje) (</w:t>
            </w:r>
            <w:r w:rsidRPr="00DB2FE6">
              <w:rPr>
                <w:rFonts w:ascii="Times New Roman" w:eastAsia="Times New Roman" w:hAnsi="Times New Roman" w:cs="Times New Roman"/>
                <w:i/>
                <w:iCs/>
                <w:color w:val="000000"/>
                <w:sz w:val="24"/>
                <w:szCs w:val="24"/>
                <w:lang w:eastAsia="ar-SA"/>
              </w:rPr>
              <w:t>pagrindinės veiklos / funkcijos, kurias specialistas atliko)</w:t>
            </w:r>
          </w:p>
        </w:tc>
        <w:tc>
          <w:tcPr>
            <w:tcW w:w="747" w:type="pct"/>
          </w:tcPr>
          <w:p w14:paraId="0A79E549"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Pridedamo dokumento*, patvirtinančio, kad specialistas tinkamai organizavo renginį, pavadinimas, data, Nr.</w:t>
            </w:r>
          </w:p>
        </w:tc>
      </w:tr>
      <w:tr w:rsidR="00F72E7D" w:rsidRPr="00DB2FE6" w14:paraId="1C2D72C1" w14:textId="77777777" w:rsidTr="00DF0619">
        <w:tc>
          <w:tcPr>
            <w:tcW w:w="229" w:type="pct"/>
          </w:tcPr>
          <w:p w14:paraId="0B0586AE" w14:textId="77777777" w:rsidR="00F72E7D" w:rsidRPr="00DB2FE6" w:rsidRDefault="00F72E7D" w:rsidP="00F72E7D">
            <w:pPr>
              <w:suppressAutoHyphens/>
              <w:spacing w:after="0" w:line="240" w:lineRule="auto"/>
              <w:ind w:left="-142" w:firstLine="426"/>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1</w:t>
            </w:r>
          </w:p>
        </w:tc>
        <w:tc>
          <w:tcPr>
            <w:tcW w:w="504" w:type="pct"/>
          </w:tcPr>
          <w:p w14:paraId="6E0C6A45"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2</w:t>
            </w:r>
          </w:p>
        </w:tc>
        <w:tc>
          <w:tcPr>
            <w:tcW w:w="734" w:type="pct"/>
          </w:tcPr>
          <w:p w14:paraId="6D55D316"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3</w:t>
            </w:r>
          </w:p>
        </w:tc>
        <w:tc>
          <w:tcPr>
            <w:tcW w:w="780" w:type="pct"/>
          </w:tcPr>
          <w:p w14:paraId="108FD886"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4</w:t>
            </w:r>
          </w:p>
        </w:tc>
        <w:tc>
          <w:tcPr>
            <w:tcW w:w="603" w:type="pct"/>
          </w:tcPr>
          <w:p w14:paraId="797244F3"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5</w:t>
            </w:r>
          </w:p>
        </w:tc>
        <w:tc>
          <w:tcPr>
            <w:tcW w:w="601" w:type="pct"/>
          </w:tcPr>
          <w:p w14:paraId="2FCC07ED"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6</w:t>
            </w:r>
          </w:p>
        </w:tc>
        <w:tc>
          <w:tcPr>
            <w:tcW w:w="801" w:type="pct"/>
          </w:tcPr>
          <w:p w14:paraId="4158ED6F"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7</w:t>
            </w:r>
          </w:p>
        </w:tc>
        <w:tc>
          <w:tcPr>
            <w:tcW w:w="747" w:type="pct"/>
          </w:tcPr>
          <w:p w14:paraId="0B99891A"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8</w:t>
            </w:r>
          </w:p>
        </w:tc>
      </w:tr>
      <w:tr w:rsidR="00F72E7D" w:rsidRPr="00DB2FE6" w14:paraId="56DD5D26" w14:textId="77777777" w:rsidTr="00DF0619">
        <w:tc>
          <w:tcPr>
            <w:tcW w:w="229" w:type="pct"/>
          </w:tcPr>
          <w:p w14:paraId="16981475" w14:textId="77777777" w:rsidR="00F72E7D" w:rsidRPr="00DB2FE6" w:rsidRDefault="00F72E7D" w:rsidP="00F72E7D">
            <w:pPr>
              <w:suppressAutoHyphens/>
              <w:spacing w:after="0" w:line="240" w:lineRule="auto"/>
              <w:ind w:firstLine="306"/>
              <w:jc w:val="center"/>
              <w:rPr>
                <w:rFonts w:ascii="Times New Roman" w:eastAsia="Times New Roman" w:hAnsi="Times New Roman" w:cs="Times New Roman"/>
                <w:color w:val="000000"/>
                <w:sz w:val="24"/>
                <w:szCs w:val="24"/>
                <w:lang w:eastAsia="ar-SA"/>
              </w:rPr>
            </w:pPr>
          </w:p>
        </w:tc>
        <w:tc>
          <w:tcPr>
            <w:tcW w:w="504" w:type="pct"/>
          </w:tcPr>
          <w:p w14:paraId="635584C6"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34" w:type="pct"/>
          </w:tcPr>
          <w:p w14:paraId="62D38994"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80" w:type="pct"/>
          </w:tcPr>
          <w:p w14:paraId="6851D0F3"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03" w:type="pct"/>
          </w:tcPr>
          <w:p w14:paraId="25C9E07B"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01" w:type="pct"/>
          </w:tcPr>
          <w:p w14:paraId="4CB59F3B"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801" w:type="pct"/>
          </w:tcPr>
          <w:p w14:paraId="6EAA7E63"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47" w:type="pct"/>
          </w:tcPr>
          <w:p w14:paraId="1DBF81A5"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r>
      <w:tr w:rsidR="00F72E7D" w:rsidRPr="00DB2FE6" w14:paraId="5D7AB924" w14:textId="77777777" w:rsidTr="00DF0619">
        <w:tc>
          <w:tcPr>
            <w:tcW w:w="229" w:type="pct"/>
          </w:tcPr>
          <w:p w14:paraId="054B5C37" w14:textId="77777777" w:rsidR="00F72E7D" w:rsidRPr="00DB2FE6" w:rsidRDefault="00F72E7D" w:rsidP="00F72E7D">
            <w:pPr>
              <w:suppressAutoHyphens/>
              <w:spacing w:after="0" w:line="240" w:lineRule="auto"/>
              <w:ind w:left="-142" w:firstLine="306"/>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p>
        </w:tc>
        <w:tc>
          <w:tcPr>
            <w:tcW w:w="504" w:type="pct"/>
          </w:tcPr>
          <w:p w14:paraId="371D628D"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34" w:type="pct"/>
          </w:tcPr>
          <w:p w14:paraId="7D5A9A61"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80" w:type="pct"/>
          </w:tcPr>
          <w:p w14:paraId="17E16F4E"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03" w:type="pct"/>
          </w:tcPr>
          <w:p w14:paraId="3E77C4C0"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01" w:type="pct"/>
          </w:tcPr>
          <w:p w14:paraId="13C3C32F"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801" w:type="pct"/>
          </w:tcPr>
          <w:p w14:paraId="582395D9"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47" w:type="pct"/>
          </w:tcPr>
          <w:p w14:paraId="68389360"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r>
    </w:tbl>
    <w:p w14:paraId="481D902A"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b/>
          <w:bCs/>
          <w:color w:val="000000"/>
          <w:sz w:val="24"/>
          <w:szCs w:val="24"/>
          <w:lang w:eastAsia="ar-SA"/>
        </w:rPr>
      </w:pPr>
    </w:p>
    <w:p w14:paraId="31307F4A" w14:textId="77777777" w:rsidR="00F72E7D" w:rsidRPr="00DB2FE6" w:rsidRDefault="00F72E7D" w:rsidP="00F72E7D">
      <w:pPr>
        <w:suppressAutoHyphens/>
        <w:spacing w:after="0" w:line="240" w:lineRule="auto"/>
        <w:ind w:right="282"/>
        <w:rPr>
          <w:rFonts w:ascii="Times New Roman" w:eastAsia="Times New Roman" w:hAnsi="Times New Roman" w:cs="Times New Roman"/>
          <w:b/>
          <w:bCs/>
          <w:sz w:val="24"/>
          <w:szCs w:val="24"/>
          <w:lang w:eastAsia="ar-SA"/>
        </w:rPr>
      </w:pPr>
      <w:r w:rsidRPr="00DB2FE6">
        <w:rPr>
          <w:rFonts w:ascii="Times New Roman" w:eastAsia="Times New Roman" w:hAnsi="Times New Roman" w:cs="Times New Roman"/>
          <w:b/>
          <w:bCs/>
          <w:sz w:val="24"/>
          <w:szCs w:val="24"/>
          <w:lang w:eastAsia="ar-SA"/>
        </w:rPr>
        <w:t xml:space="preserve">2 lentelė. </w:t>
      </w:r>
      <w:r w:rsidRPr="00DB2FE6">
        <w:rPr>
          <w:rFonts w:ascii="Times New Roman" w:eastAsia="Aptos" w:hAnsi="Times New Roman" w:cs="Times New Roman"/>
          <w:b/>
          <w:bCs/>
          <w:sz w:val="24"/>
          <w:szCs w:val="24"/>
          <w:lang w:eastAsia="en-US"/>
          <w14:ligatures w14:val="standardContextual"/>
        </w:rPr>
        <w:t>Kriterijus T</w:t>
      </w:r>
      <w:r w:rsidRPr="00DB2FE6">
        <w:rPr>
          <w:rFonts w:ascii="Times New Roman" w:eastAsia="Aptos" w:hAnsi="Times New Roman" w:cs="Times New Roman"/>
          <w:b/>
          <w:bCs/>
          <w:sz w:val="24"/>
          <w:szCs w:val="24"/>
          <w:vertAlign w:val="subscript"/>
          <w:lang w:eastAsia="en-US"/>
          <w14:ligatures w14:val="standardContextual"/>
        </w:rPr>
        <w:t>2</w:t>
      </w:r>
      <w:r w:rsidRPr="00DB2FE6">
        <w:rPr>
          <w:rFonts w:ascii="Times New Roman" w:eastAsia="Aptos" w:hAnsi="Times New Roman" w:cs="Times New Roman"/>
          <w:b/>
          <w:bCs/>
          <w:sz w:val="24"/>
          <w:szCs w:val="24"/>
          <w:lang w:eastAsia="en-US"/>
          <w14:ligatures w14:val="standardContextual"/>
        </w:rPr>
        <w:t xml:space="preserve"> „Specialisto renginių – vadovo papildoma patirtis“ (vidiniai 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394"/>
        <w:gridCol w:w="1920"/>
        <w:gridCol w:w="2058"/>
        <w:gridCol w:w="1695"/>
        <w:gridCol w:w="1627"/>
        <w:gridCol w:w="2180"/>
        <w:gridCol w:w="2008"/>
      </w:tblGrid>
      <w:tr w:rsidR="00F72E7D" w:rsidRPr="00DB2FE6" w14:paraId="63F7FDED" w14:textId="77777777" w:rsidTr="00DF0619">
        <w:tc>
          <w:tcPr>
            <w:tcW w:w="243" w:type="pct"/>
          </w:tcPr>
          <w:p w14:paraId="2C90002B" w14:textId="77777777" w:rsidR="00F72E7D" w:rsidRPr="00DB2FE6" w:rsidRDefault="00F72E7D" w:rsidP="00F72E7D">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Eil.</w:t>
            </w:r>
          </w:p>
          <w:p w14:paraId="2B6333A2" w14:textId="77777777" w:rsidR="00F72E7D" w:rsidRPr="00DB2FE6" w:rsidRDefault="00F72E7D" w:rsidP="00F72E7D">
            <w:pPr>
              <w:suppressAutoHyphens/>
              <w:spacing w:after="0" w:line="240" w:lineRule="auto"/>
              <w:ind w:left="-142"/>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Nr.</w:t>
            </w:r>
          </w:p>
        </w:tc>
        <w:tc>
          <w:tcPr>
            <w:tcW w:w="515" w:type="pct"/>
          </w:tcPr>
          <w:p w14:paraId="17C0A8AB"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Specialisto vardas ir pavardė</w:t>
            </w:r>
          </w:p>
        </w:tc>
        <w:tc>
          <w:tcPr>
            <w:tcW w:w="709" w:type="pct"/>
          </w:tcPr>
          <w:p w14:paraId="5513614A"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Organizuoto renginio (įvykdytos sutarties) pavadinimas</w:t>
            </w:r>
          </w:p>
        </w:tc>
        <w:tc>
          <w:tcPr>
            <w:tcW w:w="760" w:type="pct"/>
          </w:tcPr>
          <w:p w14:paraId="6388446C"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Organizuoto renginio (įvykdytos sutarties) trumpas aprašymas, įskaitant renginio dalyvių skaičių</w:t>
            </w:r>
          </w:p>
        </w:tc>
        <w:tc>
          <w:tcPr>
            <w:tcW w:w="626" w:type="pct"/>
          </w:tcPr>
          <w:p w14:paraId="7DB5DCB1"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 xml:space="preserve">Organizuoto renginio (įvykdytos sutarties) laikotarpis </w:t>
            </w:r>
          </w:p>
          <w:p w14:paraId="44E05D00"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r w:rsidRPr="00DB2FE6">
              <w:rPr>
                <w:rFonts w:ascii="Times New Roman" w:eastAsia="Times New Roman" w:hAnsi="Times New Roman" w:cs="Times New Roman"/>
                <w:i/>
                <w:iCs/>
                <w:color w:val="000000"/>
                <w:sz w:val="24"/>
                <w:szCs w:val="24"/>
                <w:lang w:eastAsia="ar-SA"/>
              </w:rPr>
              <w:t>pradžia ir pabaiga „nuo – iki“ mėnesių tikslumu)</w:t>
            </w:r>
          </w:p>
        </w:tc>
        <w:tc>
          <w:tcPr>
            <w:tcW w:w="601" w:type="pct"/>
          </w:tcPr>
          <w:p w14:paraId="6E5C95A6"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Užsakovas, jo kontaktiniai duomenys</w:t>
            </w:r>
          </w:p>
        </w:tc>
        <w:tc>
          <w:tcPr>
            <w:tcW w:w="805" w:type="pct"/>
          </w:tcPr>
          <w:p w14:paraId="70E5FA89"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Specialisto vaidmuo organizuotame renginyje (įvykdytoje sutartyje) (</w:t>
            </w:r>
            <w:r w:rsidRPr="00DB2FE6">
              <w:rPr>
                <w:rFonts w:ascii="Times New Roman" w:eastAsia="Times New Roman" w:hAnsi="Times New Roman" w:cs="Times New Roman"/>
                <w:i/>
                <w:iCs/>
                <w:color w:val="000000"/>
                <w:sz w:val="24"/>
                <w:szCs w:val="24"/>
                <w:lang w:eastAsia="ar-SA"/>
              </w:rPr>
              <w:t>pagrindinės veiklos / funkcijos, kurias specialistas atliko)</w:t>
            </w:r>
          </w:p>
        </w:tc>
        <w:tc>
          <w:tcPr>
            <w:tcW w:w="741" w:type="pct"/>
          </w:tcPr>
          <w:p w14:paraId="41C95613" w14:textId="77777777" w:rsidR="00F72E7D" w:rsidRPr="00DB2FE6" w:rsidRDefault="00F72E7D" w:rsidP="00F72E7D">
            <w:pPr>
              <w:suppressAutoHyphens/>
              <w:spacing w:after="0" w:line="240" w:lineRule="auto"/>
              <w:ind w:left="-33"/>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Pridedamo dokumento*, patvirtinančio, kad specialistas tinkamai organizavo renginį, pavadinimas, data, Nr.</w:t>
            </w:r>
          </w:p>
        </w:tc>
      </w:tr>
      <w:tr w:rsidR="00F72E7D" w:rsidRPr="00DB2FE6" w14:paraId="10E64533" w14:textId="77777777" w:rsidTr="00DF0619">
        <w:tc>
          <w:tcPr>
            <w:tcW w:w="243" w:type="pct"/>
          </w:tcPr>
          <w:p w14:paraId="3BD563EF" w14:textId="77777777" w:rsidR="00F72E7D" w:rsidRPr="00DB2FE6" w:rsidRDefault="00F72E7D" w:rsidP="00F72E7D">
            <w:pPr>
              <w:suppressAutoHyphens/>
              <w:spacing w:after="0" w:line="240" w:lineRule="auto"/>
              <w:ind w:left="-142" w:firstLine="426"/>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1</w:t>
            </w:r>
          </w:p>
        </w:tc>
        <w:tc>
          <w:tcPr>
            <w:tcW w:w="515" w:type="pct"/>
          </w:tcPr>
          <w:p w14:paraId="0467A4D0"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2</w:t>
            </w:r>
          </w:p>
        </w:tc>
        <w:tc>
          <w:tcPr>
            <w:tcW w:w="709" w:type="pct"/>
          </w:tcPr>
          <w:p w14:paraId="172A8300"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3</w:t>
            </w:r>
          </w:p>
        </w:tc>
        <w:tc>
          <w:tcPr>
            <w:tcW w:w="760" w:type="pct"/>
          </w:tcPr>
          <w:p w14:paraId="54F05CC2"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4</w:t>
            </w:r>
          </w:p>
        </w:tc>
        <w:tc>
          <w:tcPr>
            <w:tcW w:w="626" w:type="pct"/>
          </w:tcPr>
          <w:p w14:paraId="24235C70"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5</w:t>
            </w:r>
          </w:p>
        </w:tc>
        <w:tc>
          <w:tcPr>
            <w:tcW w:w="601" w:type="pct"/>
          </w:tcPr>
          <w:p w14:paraId="7B9E05FB"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6</w:t>
            </w:r>
          </w:p>
        </w:tc>
        <w:tc>
          <w:tcPr>
            <w:tcW w:w="805" w:type="pct"/>
          </w:tcPr>
          <w:p w14:paraId="78587174"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7</w:t>
            </w:r>
          </w:p>
        </w:tc>
        <w:tc>
          <w:tcPr>
            <w:tcW w:w="741" w:type="pct"/>
          </w:tcPr>
          <w:p w14:paraId="74057855"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b/>
                <w:bCs/>
                <w:i/>
                <w:iCs/>
                <w:color w:val="000000"/>
                <w:sz w:val="24"/>
                <w:szCs w:val="24"/>
                <w:lang w:eastAsia="ar-SA"/>
              </w:rPr>
            </w:pPr>
            <w:r w:rsidRPr="00DB2FE6">
              <w:rPr>
                <w:rFonts w:ascii="Times New Roman" w:eastAsia="Times New Roman" w:hAnsi="Times New Roman" w:cs="Times New Roman"/>
                <w:b/>
                <w:bCs/>
                <w:i/>
                <w:iCs/>
                <w:color w:val="000000"/>
                <w:sz w:val="24"/>
                <w:szCs w:val="24"/>
                <w:lang w:eastAsia="ar-SA"/>
              </w:rPr>
              <w:t>8</w:t>
            </w:r>
          </w:p>
        </w:tc>
      </w:tr>
      <w:tr w:rsidR="00F72E7D" w:rsidRPr="00DB2FE6" w14:paraId="3F8417FD" w14:textId="77777777" w:rsidTr="00DF0619">
        <w:tc>
          <w:tcPr>
            <w:tcW w:w="243" w:type="pct"/>
          </w:tcPr>
          <w:p w14:paraId="6CF973CA"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color w:val="000000"/>
                <w:sz w:val="24"/>
                <w:szCs w:val="24"/>
                <w:lang w:eastAsia="ar-SA"/>
              </w:rPr>
            </w:pPr>
          </w:p>
        </w:tc>
        <w:tc>
          <w:tcPr>
            <w:tcW w:w="515" w:type="pct"/>
          </w:tcPr>
          <w:p w14:paraId="38DC0A6A"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09" w:type="pct"/>
          </w:tcPr>
          <w:p w14:paraId="6C884C10"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60" w:type="pct"/>
          </w:tcPr>
          <w:p w14:paraId="43DAED8F"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26" w:type="pct"/>
          </w:tcPr>
          <w:p w14:paraId="40D86895"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01" w:type="pct"/>
          </w:tcPr>
          <w:p w14:paraId="4930E99B"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805" w:type="pct"/>
          </w:tcPr>
          <w:p w14:paraId="747EB21A"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41" w:type="pct"/>
          </w:tcPr>
          <w:p w14:paraId="3B8384A2"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r>
      <w:tr w:rsidR="00F72E7D" w:rsidRPr="00DB2FE6" w14:paraId="1907AC06" w14:textId="77777777" w:rsidTr="00DF0619">
        <w:tc>
          <w:tcPr>
            <w:tcW w:w="243" w:type="pct"/>
          </w:tcPr>
          <w:p w14:paraId="49991648" w14:textId="77777777" w:rsidR="00F72E7D" w:rsidRPr="00DB2FE6" w:rsidRDefault="00F72E7D" w:rsidP="00F72E7D">
            <w:pPr>
              <w:suppressAutoHyphens/>
              <w:spacing w:after="0" w:line="240" w:lineRule="auto"/>
              <w:ind w:left="-142" w:firstLine="426"/>
              <w:jc w:val="center"/>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w:t>
            </w:r>
          </w:p>
        </w:tc>
        <w:tc>
          <w:tcPr>
            <w:tcW w:w="515" w:type="pct"/>
          </w:tcPr>
          <w:p w14:paraId="10F8AC0A"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09" w:type="pct"/>
          </w:tcPr>
          <w:p w14:paraId="2EECB3FB"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60" w:type="pct"/>
          </w:tcPr>
          <w:p w14:paraId="49C16E70"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26" w:type="pct"/>
          </w:tcPr>
          <w:p w14:paraId="1CB698C1"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601" w:type="pct"/>
          </w:tcPr>
          <w:p w14:paraId="240EE454"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805" w:type="pct"/>
          </w:tcPr>
          <w:p w14:paraId="6A5A378A"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c>
          <w:tcPr>
            <w:tcW w:w="741" w:type="pct"/>
          </w:tcPr>
          <w:p w14:paraId="22119ED9" w14:textId="77777777" w:rsidR="00F72E7D" w:rsidRPr="00DB2FE6" w:rsidRDefault="00F72E7D" w:rsidP="00F72E7D">
            <w:pPr>
              <w:suppressAutoHyphens/>
              <w:spacing w:after="0" w:line="240" w:lineRule="auto"/>
              <w:ind w:left="-142" w:firstLine="426"/>
              <w:jc w:val="both"/>
              <w:rPr>
                <w:rFonts w:ascii="Times New Roman" w:eastAsia="Times New Roman" w:hAnsi="Times New Roman" w:cs="Times New Roman"/>
                <w:color w:val="000000"/>
                <w:sz w:val="24"/>
                <w:szCs w:val="24"/>
                <w:lang w:eastAsia="ar-SA"/>
              </w:rPr>
            </w:pPr>
          </w:p>
        </w:tc>
      </w:tr>
    </w:tbl>
    <w:p w14:paraId="18F6DDE5" w14:textId="60D53238" w:rsidR="00F72E7D" w:rsidRPr="00DB2FE6" w:rsidRDefault="00F72E7D" w:rsidP="00A80547">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B2FE6">
        <w:rPr>
          <w:rFonts w:ascii="Times New Roman" w:eastAsia="Times New Roman" w:hAnsi="Times New Roman" w:cs="Times New Roman"/>
          <w:color w:val="000000"/>
          <w:sz w:val="24"/>
          <w:szCs w:val="24"/>
          <w:lang w:eastAsia="ar-SA"/>
        </w:rPr>
        <w:t>*Pridedamų dokumentų, patvirtinančių tinkamą renginio organizavimą (sutarties įvykdymą:</w:t>
      </w:r>
      <w:r w:rsidRPr="00DB2FE6">
        <w:rPr>
          <w:rFonts w:ascii="Times New Roman" w:eastAsia="Times New Roman" w:hAnsi="Times New Roman" w:cs="Times New Roman"/>
          <w:i/>
          <w:iCs/>
          <w:color w:val="000000"/>
          <w:sz w:val="24"/>
          <w:szCs w:val="24"/>
          <w:lang w:eastAsia="ar-SA"/>
        </w:rPr>
        <w:t xml:space="preserve"> užsakovo pasirašytos pažymos / atsiliepimai, užsakovo / projektą inicijavusios institucijos pasirašyti dokumentai arba kiti dokumentai), </w:t>
      </w:r>
      <w:r w:rsidRPr="00DB2FE6">
        <w:rPr>
          <w:rFonts w:ascii="Times New Roman" w:eastAsia="Times New Roman" w:hAnsi="Times New Roman" w:cs="Times New Roman"/>
          <w:color w:val="000000"/>
          <w:sz w:val="24"/>
          <w:szCs w:val="24"/>
          <w:lang w:eastAsia="ar-SA"/>
        </w:rPr>
        <w:t>kuriuose turi būti aiškiai nurodyta: renginio pavadinimas, data, renginio vieta, renginio tipas (konferencinio formato renginys su struktūrizuota programa ir (ar) pranešimais, ir (ar) diskusijų sesijomis – kriterijaus T</w:t>
      </w:r>
      <w:r w:rsidRPr="00DB2FE6">
        <w:rPr>
          <w:rFonts w:ascii="Times New Roman" w:eastAsia="Times New Roman" w:hAnsi="Times New Roman" w:cs="Times New Roman"/>
          <w:color w:val="000000"/>
          <w:sz w:val="24"/>
          <w:szCs w:val="24"/>
          <w:vertAlign w:val="subscript"/>
          <w:lang w:eastAsia="ar-SA"/>
        </w:rPr>
        <w:t>1</w:t>
      </w:r>
      <w:r w:rsidRPr="00DB2FE6">
        <w:rPr>
          <w:rFonts w:ascii="Times New Roman" w:eastAsia="Times New Roman" w:hAnsi="Times New Roman" w:cs="Times New Roman"/>
          <w:color w:val="000000"/>
          <w:sz w:val="24"/>
          <w:szCs w:val="24"/>
          <w:lang w:eastAsia="ar-SA"/>
        </w:rPr>
        <w:t xml:space="preserve"> atveju; vidinis darbuotojų motyvacijai ir (ar) komandos stiprinimui skirtas renginys –  kriterijaus T</w:t>
      </w:r>
      <w:r w:rsidRPr="00DB2FE6">
        <w:rPr>
          <w:rFonts w:ascii="Times New Roman" w:eastAsia="Times New Roman" w:hAnsi="Times New Roman" w:cs="Times New Roman"/>
          <w:color w:val="000000"/>
          <w:sz w:val="24"/>
          <w:szCs w:val="24"/>
          <w:vertAlign w:val="subscript"/>
          <w:lang w:eastAsia="ar-SA"/>
        </w:rPr>
        <w:t>2</w:t>
      </w:r>
      <w:r w:rsidRPr="00DB2FE6">
        <w:rPr>
          <w:rFonts w:ascii="Times New Roman" w:eastAsia="Times New Roman" w:hAnsi="Times New Roman" w:cs="Times New Roman"/>
          <w:color w:val="000000"/>
          <w:sz w:val="24"/>
          <w:szCs w:val="24"/>
          <w:lang w:eastAsia="ar-SA"/>
        </w:rPr>
        <w:t xml:space="preserve"> atveju), faktinis dalyvių skaičius (ne mažesnis kaip 100), renginį organizavusio specialisto vardas ir pavardė bei vaidmuo (renginių vadovas), užsakovo pavadinimas ir kontaktiniai duomenys</w:t>
      </w:r>
      <w:r w:rsidR="00E112A4" w:rsidRPr="00DB2FE6">
        <w:rPr>
          <w:rFonts w:ascii="Times New Roman" w:eastAsia="Times New Roman" w:hAnsi="Times New Roman" w:cs="Times New Roman"/>
          <w:color w:val="000000"/>
          <w:sz w:val="24"/>
          <w:szCs w:val="24"/>
          <w:lang w:eastAsia="ar-SA"/>
        </w:rPr>
        <w:t>,</w:t>
      </w:r>
      <w:r w:rsidRPr="00DB2FE6">
        <w:rPr>
          <w:rFonts w:ascii="Times New Roman" w:eastAsia="Times New Roman" w:hAnsi="Times New Roman" w:cs="Times New Roman"/>
          <w:color w:val="000000"/>
          <w:sz w:val="24"/>
          <w:szCs w:val="24"/>
          <w:lang w:eastAsia="ar-SA"/>
        </w:rPr>
        <w:t xml:space="preserve"> </w:t>
      </w:r>
      <w:r w:rsidR="00E112A4" w:rsidRPr="00DB2FE6">
        <w:rPr>
          <w:rFonts w:ascii="Times New Roman" w:eastAsia="Times New Roman" w:hAnsi="Times New Roman" w:cs="Times New Roman"/>
          <w:color w:val="000000"/>
          <w:sz w:val="24"/>
          <w:szCs w:val="24"/>
          <w:lang w:eastAsia="ar-SA"/>
        </w:rPr>
        <w:t>e</w:t>
      </w:r>
      <w:r w:rsidRPr="00DB2FE6">
        <w:rPr>
          <w:rFonts w:ascii="Times New Roman" w:eastAsia="Times New Roman" w:hAnsi="Times New Roman" w:cs="Times New Roman"/>
          <w:color w:val="000000"/>
          <w:sz w:val="24"/>
          <w:szCs w:val="24"/>
          <w:lang w:eastAsia="ar-SA"/>
        </w:rPr>
        <w:t>sant poreikiui</w:t>
      </w:r>
      <w:r w:rsidR="00E112A4" w:rsidRPr="00DB2FE6">
        <w:rPr>
          <w:rFonts w:ascii="Times New Roman" w:eastAsia="Times New Roman" w:hAnsi="Times New Roman" w:cs="Times New Roman"/>
          <w:color w:val="000000"/>
          <w:sz w:val="24"/>
          <w:szCs w:val="24"/>
          <w:lang w:eastAsia="ar-SA"/>
        </w:rPr>
        <w:t>,</w:t>
      </w:r>
      <w:r w:rsidRPr="00DB2FE6">
        <w:rPr>
          <w:rFonts w:ascii="Times New Roman" w:eastAsia="Times New Roman" w:hAnsi="Times New Roman" w:cs="Times New Roman"/>
          <w:color w:val="000000"/>
          <w:sz w:val="24"/>
          <w:szCs w:val="24"/>
          <w:lang w:eastAsia="ar-SA"/>
        </w:rPr>
        <w:t xml:space="preserve"> pasiteiravimui), taip pat patvirtinimas, kad paslaugos buvo suteiktos tinkamai, laikantis sutartinių įsipareigojimų, nustatytų terminų, kokybės reikalavimų ir užsakovas neturėjo esminių pretenzijų dėl paslaugų kokybės.</w:t>
      </w:r>
    </w:p>
    <w:p w14:paraId="36984AB9" w14:textId="3BBBC350" w:rsidR="00F72E7D" w:rsidRPr="00DB2FE6" w:rsidRDefault="00F72E7D" w:rsidP="00F72E7D">
      <w:pPr>
        <w:tabs>
          <w:tab w:val="left" w:pos="567"/>
        </w:tabs>
        <w:suppressAutoHyphens/>
        <w:spacing w:after="0" w:line="240" w:lineRule="auto"/>
        <w:ind w:left="-142" w:right="-105" w:firstLine="709"/>
        <w:jc w:val="both"/>
        <w:rPr>
          <w:rFonts w:ascii="Times New Roman" w:eastAsia="Times New Roman" w:hAnsi="Times New Roman" w:cs="Times New Roman"/>
          <w:sz w:val="24"/>
          <w:szCs w:val="24"/>
          <w:lang w:eastAsia="en-US"/>
        </w:rPr>
      </w:pPr>
      <w:r w:rsidRPr="00DB2FE6">
        <w:rPr>
          <w:rFonts w:ascii="Times New Roman" w:eastAsia="Times New Roman" w:hAnsi="Times New Roman" w:cs="Times New Roman"/>
          <w:b/>
          <w:bCs/>
          <w:sz w:val="24"/>
          <w:szCs w:val="24"/>
          <w:lang w:eastAsia="ar-SA"/>
        </w:rPr>
        <w:t xml:space="preserve">Tiekėjai, pildydami priedo „Duomenys pasiūlymo Kokybės (T) vertinimui“ 1–2 lenteles, turėtų įsivertinti ir nepamiršti, kad privalo pasilikti bent po 1 (vieną) sutartį / renginį, nesidubliuojantį su sutartimi / renginiu, kurie bus reikalingas siūlomo specialisto – renginių vadovo atitikties nustatytiems kvalifikacijos reikalavimams pagrįsti. 1–2 lentelėse </w:t>
      </w:r>
      <w:r w:rsidRPr="00DB2FE6">
        <w:rPr>
          <w:rFonts w:ascii="Times New Roman" w:eastAsia="Times New Roman" w:hAnsi="Times New Roman" w:cs="Times New Roman"/>
          <w:color w:val="000000"/>
          <w:sz w:val="24"/>
          <w:szCs w:val="24"/>
          <w:lang w:eastAsia="ar-SA"/>
        </w:rPr>
        <w:t xml:space="preserve">kriterijų </w:t>
      </w:r>
      <w:r w:rsidRPr="00DB2FE6">
        <w:rPr>
          <w:rFonts w:ascii="Times New Roman" w:eastAsia="Times New Roman" w:hAnsi="Times New Roman" w:cs="Times New Roman"/>
          <w:sz w:val="24"/>
          <w:szCs w:val="24"/>
        </w:rPr>
        <w:t>T</w:t>
      </w:r>
      <w:r w:rsidRPr="00DB2FE6">
        <w:rPr>
          <w:rFonts w:ascii="Times New Roman" w:eastAsia="Times New Roman" w:hAnsi="Times New Roman" w:cs="Times New Roman"/>
          <w:sz w:val="24"/>
          <w:szCs w:val="24"/>
          <w:vertAlign w:val="subscript"/>
        </w:rPr>
        <w:t>1</w:t>
      </w:r>
      <w:r w:rsidRPr="00DB2FE6">
        <w:rPr>
          <w:rFonts w:ascii="Times New Roman" w:eastAsia="Times New Roman" w:hAnsi="Times New Roman" w:cs="Times New Roman"/>
          <w:sz w:val="24"/>
          <w:szCs w:val="24"/>
        </w:rPr>
        <w:t xml:space="preserve"> ir T</w:t>
      </w:r>
      <w:r w:rsidRPr="00DB2FE6">
        <w:rPr>
          <w:rFonts w:ascii="Times New Roman" w:eastAsia="Times New Roman" w:hAnsi="Times New Roman" w:cs="Times New Roman"/>
          <w:sz w:val="24"/>
          <w:szCs w:val="24"/>
          <w:vertAlign w:val="subscript"/>
        </w:rPr>
        <w:t>2</w:t>
      </w:r>
      <w:r w:rsidRPr="00DB2FE6">
        <w:rPr>
          <w:rFonts w:ascii="Times New Roman" w:eastAsia="Times New Roman" w:hAnsi="Times New Roman" w:cs="Times New Roman"/>
          <w:color w:val="000000"/>
          <w:sz w:val="24"/>
          <w:szCs w:val="24"/>
          <w:lang w:eastAsia="ar-SA"/>
        </w:rPr>
        <w:t xml:space="preserve"> vertinimui </w:t>
      </w:r>
      <w:r w:rsidRPr="00DB2FE6">
        <w:rPr>
          <w:rFonts w:ascii="Times New Roman" w:eastAsia="Times New Roman" w:hAnsi="Times New Roman" w:cs="Times New Roman"/>
          <w:b/>
          <w:bCs/>
          <w:sz w:val="24"/>
          <w:szCs w:val="24"/>
          <w:lang w:eastAsia="ar-SA"/>
        </w:rPr>
        <w:t>tiekėjas turi nurodyti</w:t>
      </w:r>
      <w:r w:rsidRPr="00DB2FE6">
        <w:rPr>
          <w:rFonts w:ascii="Times New Roman" w:eastAsia="Times New Roman" w:hAnsi="Times New Roman" w:cs="Times New Roman"/>
          <w:sz w:val="24"/>
          <w:szCs w:val="24"/>
          <w:lang w:eastAsia="ar-SA"/>
        </w:rPr>
        <w:t xml:space="preserve"> </w:t>
      </w:r>
      <w:r w:rsidRPr="00DB2FE6">
        <w:rPr>
          <w:rFonts w:ascii="Times New Roman" w:eastAsia="Times New Roman" w:hAnsi="Times New Roman" w:cs="Times New Roman"/>
          <w:sz w:val="24"/>
          <w:szCs w:val="24"/>
          <w:lang w:eastAsia="en-US"/>
        </w:rPr>
        <w:t>tik papildomas siūlomo specialisto – renginių vadovo patirtis, kurių tiekėjas neteiks grindžiant atitiktį kvalifikacijos reikalavimams</w:t>
      </w:r>
      <w:r w:rsidR="00345E86" w:rsidRPr="00DB2FE6">
        <w:rPr>
          <w:sz w:val="24"/>
          <w:szCs w:val="24"/>
        </w:rPr>
        <w:t xml:space="preserve"> </w:t>
      </w:r>
      <w:r w:rsidR="00345E86" w:rsidRPr="00DB2FE6">
        <w:rPr>
          <w:rFonts w:ascii="Times New Roman" w:eastAsia="Times New Roman" w:hAnsi="Times New Roman" w:cs="Times New Roman"/>
          <w:sz w:val="24"/>
          <w:szCs w:val="24"/>
          <w:lang w:eastAsia="en-US"/>
        </w:rPr>
        <w:t>pagal specialiųjų pirkimo sąlygų 4 priedo 1 punkto lentelės 2 punktą</w:t>
      </w:r>
      <w:r w:rsidRPr="00DB2FE6">
        <w:rPr>
          <w:rFonts w:ascii="Times New Roman" w:eastAsia="Times New Roman" w:hAnsi="Times New Roman" w:cs="Times New Roman"/>
          <w:sz w:val="24"/>
          <w:szCs w:val="24"/>
          <w:lang w:eastAsia="en-US"/>
        </w:rPr>
        <w:t>.</w:t>
      </w:r>
    </w:p>
    <w:p w14:paraId="0B775C06" w14:textId="5083AA74" w:rsidR="00F72E7D" w:rsidRPr="00DB2FE6" w:rsidRDefault="00F72E7D" w:rsidP="00F72E7D">
      <w:pPr>
        <w:tabs>
          <w:tab w:val="left" w:pos="567"/>
        </w:tabs>
        <w:suppressAutoHyphens/>
        <w:spacing w:after="0" w:line="240" w:lineRule="auto"/>
        <w:ind w:left="-142" w:right="-105" w:firstLine="709"/>
        <w:jc w:val="center"/>
        <w:rPr>
          <w:rFonts w:ascii="Times New Roman" w:eastAsia="Times New Roman" w:hAnsi="Times New Roman" w:cs="Times New Roman"/>
          <w:sz w:val="24"/>
          <w:szCs w:val="24"/>
          <w:lang w:eastAsia="ar-SA"/>
        </w:rPr>
      </w:pPr>
      <w:r w:rsidRPr="00DB2FE6">
        <w:rPr>
          <w:rFonts w:ascii="Times New Roman" w:eastAsia="Times New Roman" w:hAnsi="Times New Roman" w:cs="Times New Roman"/>
          <w:sz w:val="24"/>
          <w:szCs w:val="24"/>
          <w:lang w:eastAsia="ar-SA"/>
        </w:rPr>
        <w:t>__________________</w:t>
      </w:r>
    </w:p>
    <w:p w14:paraId="7776EA25" w14:textId="77777777" w:rsidR="00F72E7D" w:rsidRPr="00DB2FE6" w:rsidRDefault="00F72E7D" w:rsidP="00F72E7D">
      <w:pPr>
        <w:rPr>
          <w:rFonts w:ascii="Times New Roman" w:eastAsia="Times New Roman" w:hAnsi="Times New Roman" w:cs="Times New Roman"/>
          <w:sz w:val="24"/>
          <w:szCs w:val="24"/>
        </w:rPr>
        <w:sectPr w:rsidR="00F72E7D" w:rsidRPr="00DB2FE6" w:rsidSect="00552C79">
          <w:pgSz w:w="15840" w:h="12240" w:orient="landscape"/>
          <w:pgMar w:top="1134" w:right="1134" w:bottom="567" w:left="1134" w:header="720" w:footer="720" w:gutter="0"/>
          <w:pgNumType w:start="42"/>
          <w:cols w:space="720"/>
          <w:titlePg/>
          <w:docGrid w:linePitch="360"/>
        </w:sectPr>
      </w:pPr>
    </w:p>
    <w:p w14:paraId="07E397BF" w14:textId="606F8E2F" w:rsidR="007545D6" w:rsidRPr="00DB2FE6" w:rsidRDefault="00F92D90" w:rsidP="002B16EA">
      <w:pPr>
        <w:pStyle w:val="Heading2"/>
        <w:ind w:left="5103"/>
        <w:rPr>
          <w:rFonts w:ascii="Times New Roman" w:hAnsi="Times New Roman" w:cs="Times New Roman"/>
          <w:color w:val="000000" w:themeColor="text1"/>
          <w:sz w:val="24"/>
          <w:szCs w:val="24"/>
        </w:rPr>
      </w:pPr>
      <w:bookmarkStart w:id="69" w:name="_Toc126333946"/>
      <w:bookmarkStart w:id="70" w:name="_Ref39586171"/>
      <w:bookmarkStart w:id="71" w:name="_Ref39673580"/>
      <w:bookmarkStart w:id="72" w:name="_Ref39674283"/>
      <w:r w:rsidRPr="00DB2FE6">
        <w:rPr>
          <w:rFonts w:ascii="Times New Roman" w:hAnsi="Times New Roman" w:cs="Times New Roman"/>
          <w:color w:val="000000" w:themeColor="text1"/>
          <w:sz w:val="24"/>
          <w:szCs w:val="24"/>
        </w:rPr>
        <w:t>Specialiųjų p</w:t>
      </w:r>
      <w:r w:rsidR="00FE3D1F" w:rsidRPr="00DB2FE6">
        <w:rPr>
          <w:rFonts w:ascii="Times New Roman" w:hAnsi="Times New Roman" w:cs="Times New Roman"/>
          <w:color w:val="000000" w:themeColor="text1"/>
          <w:sz w:val="24"/>
          <w:szCs w:val="24"/>
        </w:rPr>
        <w:t xml:space="preserve">irkimo sąlygų </w:t>
      </w:r>
      <w:r w:rsidR="007545D6" w:rsidRPr="00DB2FE6">
        <w:rPr>
          <w:rFonts w:ascii="Times New Roman" w:hAnsi="Times New Roman" w:cs="Times New Roman"/>
          <w:color w:val="000000" w:themeColor="text1"/>
          <w:sz w:val="24"/>
          <w:szCs w:val="24"/>
        </w:rPr>
        <w:t>8 priedas „</w:t>
      </w:r>
      <w:r w:rsidR="00FF607F" w:rsidRPr="00DB2FE6">
        <w:rPr>
          <w:rFonts w:ascii="Times New Roman" w:hAnsi="Times New Roman" w:cs="Times New Roman"/>
          <w:color w:val="000000" w:themeColor="text1"/>
          <w:sz w:val="24"/>
          <w:szCs w:val="24"/>
        </w:rPr>
        <w:t>Tiekėjo deklaracija</w:t>
      </w:r>
      <w:r w:rsidR="004D3BE3" w:rsidRPr="00DB2FE6">
        <w:rPr>
          <w:rFonts w:ascii="Times New Roman" w:hAnsi="Times New Roman" w:cs="Times New Roman"/>
          <w:color w:val="000000" w:themeColor="text1"/>
          <w:sz w:val="24"/>
          <w:szCs w:val="24"/>
        </w:rPr>
        <w:t xml:space="preserve"> </w:t>
      </w:r>
      <w:r w:rsidR="00B03CE0" w:rsidRPr="00DB2FE6">
        <w:rPr>
          <w:rFonts w:ascii="Times New Roman" w:hAnsi="Times New Roman" w:cs="Times New Roman"/>
          <w:color w:val="000000" w:themeColor="text1"/>
          <w:sz w:val="24"/>
          <w:szCs w:val="24"/>
        </w:rPr>
        <w:t xml:space="preserve">dėl </w:t>
      </w:r>
      <w:r w:rsidR="00596C27" w:rsidRPr="00DB2FE6">
        <w:rPr>
          <w:rFonts w:ascii="Times New Roman" w:hAnsi="Times New Roman" w:cs="Times New Roman"/>
          <w:color w:val="000000" w:themeColor="text1"/>
          <w:sz w:val="24"/>
          <w:szCs w:val="24"/>
        </w:rPr>
        <w:t xml:space="preserve">atitikties </w:t>
      </w:r>
      <w:r w:rsidR="00B03CE0" w:rsidRPr="00DB2FE6">
        <w:rPr>
          <w:rFonts w:ascii="Times New Roman" w:hAnsi="Times New Roman" w:cs="Times New Roman"/>
          <w:color w:val="000000" w:themeColor="text1"/>
          <w:sz w:val="24"/>
          <w:szCs w:val="24"/>
        </w:rPr>
        <w:t xml:space="preserve">Reglamento </w:t>
      </w:r>
      <w:r w:rsidR="00596C27" w:rsidRPr="00DB2FE6">
        <w:rPr>
          <w:rFonts w:ascii="Times New Roman" w:hAnsi="Times New Roman" w:cs="Times New Roman"/>
          <w:color w:val="000000" w:themeColor="text1"/>
          <w:sz w:val="24"/>
          <w:szCs w:val="24"/>
        </w:rPr>
        <w:t>nuostatoms</w:t>
      </w:r>
      <w:r w:rsidR="00B03CE0" w:rsidRPr="00DB2FE6">
        <w:rPr>
          <w:rFonts w:ascii="Times New Roman" w:hAnsi="Times New Roman" w:cs="Times New Roman"/>
          <w:color w:val="000000" w:themeColor="text1"/>
          <w:sz w:val="24"/>
          <w:szCs w:val="24"/>
        </w:rPr>
        <w:t xml:space="preserve"> </w:t>
      </w:r>
      <w:r w:rsidR="004D3BE3" w:rsidRPr="00DB2FE6">
        <w:rPr>
          <w:rFonts w:ascii="Times New Roman" w:hAnsi="Times New Roman" w:cs="Times New Roman"/>
          <w:color w:val="000000" w:themeColor="text1"/>
          <w:sz w:val="24"/>
          <w:szCs w:val="24"/>
        </w:rPr>
        <w:t>juridiniam asmeniui</w:t>
      </w:r>
      <w:r w:rsidR="00FF607F" w:rsidRPr="00DB2FE6">
        <w:rPr>
          <w:rFonts w:ascii="Times New Roman" w:hAnsi="Times New Roman" w:cs="Times New Roman"/>
          <w:color w:val="000000" w:themeColor="text1"/>
          <w:sz w:val="24"/>
          <w:szCs w:val="24"/>
        </w:rPr>
        <w:t>“</w:t>
      </w:r>
      <w:bookmarkEnd w:id="69"/>
    </w:p>
    <w:p w14:paraId="5B45E78B" w14:textId="77777777" w:rsidR="00210594" w:rsidRPr="00DB2FE6" w:rsidRDefault="00210594" w:rsidP="002B16EA">
      <w:pPr>
        <w:spacing w:after="0"/>
        <w:rPr>
          <w:rFonts w:ascii="Times New Roman" w:hAnsi="Times New Roman" w:cs="Times New Roman"/>
          <w:color w:val="000000" w:themeColor="text1"/>
          <w:sz w:val="24"/>
          <w:szCs w:val="24"/>
        </w:rPr>
      </w:pPr>
    </w:p>
    <w:p w14:paraId="2E56C74E" w14:textId="77777777" w:rsidR="008C7C8C" w:rsidRPr="00DB2FE6" w:rsidRDefault="008C7C8C" w:rsidP="002B16EA">
      <w:pPr>
        <w:spacing w:after="0"/>
        <w:jc w:val="center"/>
        <w:rPr>
          <w:rFonts w:ascii="Times New Roman" w:hAnsi="Times New Roman" w:cs="Times New Roman"/>
          <w:sz w:val="24"/>
          <w:szCs w:val="24"/>
        </w:rPr>
      </w:pPr>
      <w:r w:rsidRPr="00DB2FE6">
        <w:rPr>
          <w:rFonts w:ascii="Times New Roman" w:hAnsi="Times New Roman" w:cs="Times New Roman"/>
          <w:sz w:val="24"/>
          <w:szCs w:val="24"/>
        </w:rPr>
        <w:t>Herbas arba prekių ženklas</w:t>
      </w:r>
    </w:p>
    <w:p w14:paraId="00A9F200" w14:textId="24FC0045" w:rsidR="008C7C8C" w:rsidRPr="00DB2FE6" w:rsidRDefault="008C7C8C" w:rsidP="002B16EA">
      <w:pPr>
        <w:spacing w:after="0"/>
        <w:jc w:val="center"/>
        <w:rPr>
          <w:rFonts w:ascii="Times New Roman" w:hAnsi="Times New Roman" w:cs="Times New Roman"/>
          <w:sz w:val="24"/>
          <w:szCs w:val="24"/>
        </w:rPr>
      </w:pPr>
      <w:r w:rsidRPr="00DB2FE6">
        <w:rPr>
          <w:rFonts w:ascii="Times New Roman" w:hAnsi="Times New Roman" w:cs="Times New Roman"/>
          <w:sz w:val="24"/>
          <w:szCs w:val="24"/>
        </w:rPr>
        <w:t>(Tiekėjo pavadinimas)</w:t>
      </w:r>
    </w:p>
    <w:p w14:paraId="12B5AC17" w14:textId="77777777" w:rsidR="008C7C8C" w:rsidRPr="00DB2FE6" w:rsidRDefault="008C7C8C"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B2FE6" w:rsidRDefault="008C7C8C" w:rsidP="002B16EA">
      <w:pPr>
        <w:spacing w:after="0"/>
        <w:jc w:val="both"/>
        <w:rPr>
          <w:rFonts w:ascii="Times New Roman" w:hAnsi="Times New Roman" w:cs="Times New Roman"/>
          <w:sz w:val="24"/>
          <w:szCs w:val="24"/>
        </w:rPr>
      </w:pPr>
    </w:p>
    <w:p w14:paraId="7B58F7D7" w14:textId="668F956B" w:rsidR="008C7C8C" w:rsidRPr="00DB2FE6" w:rsidRDefault="002B16EA" w:rsidP="002B16EA">
      <w:pPr>
        <w:spacing w:after="0" w:line="240" w:lineRule="auto"/>
        <w:jc w:val="center"/>
        <w:rPr>
          <w:rFonts w:ascii="Times New Roman" w:hAnsi="Times New Roman" w:cs="Times New Roman"/>
          <w:sz w:val="24"/>
          <w:szCs w:val="24"/>
        </w:rPr>
      </w:pPr>
      <w:r w:rsidRPr="00DB2FE6">
        <w:rPr>
          <w:rFonts w:ascii="Times New Roman" w:hAnsi="Times New Roman" w:cs="Times New Roman"/>
          <w:sz w:val="24"/>
          <w:szCs w:val="24"/>
        </w:rPr>
        <w:t>_______________</w:t>
      </w:r>
      <w:r w:rsidR="008C7C8C" w:rsidRPr="00DB2FE6">
        <w:rPr>
          <w:rFonts w:ascii="Times New Roman" w:hAnsi="Times New Roman" w:cs="Times New Roman"/>
          <w:sz w:val="24"/>
          <w:szCs w:val="24"/>
        </w:rPr>
        <w:t>__________________________</w:t>
      </w:r>
    </w:p>
    <w:p w14:paraId="1F28F2A3" w14:textId="4D4758B1" w:rsidR="008C7C8C" w:rsidRPr="00DB2FE6" w:rsidRDefault="008C7C8C" w:rsidP="002B16EA">
      <w:pPr>
        <w:tabs>
          <w:tab w:val="center" w:pos="2520"/>
        </w:tabs>
        <w:spacing w:after="0" w:line="240" w:lineRule="auto"/>
        <w:jc w:val="center"/>
        <w:rPr>
          <w:rFonts w:ascii="Times New Roman" w:hAnsi="Times New Roman" w:cs="Times New Roman"/>
          <w:i/>
          <w:iCs/>
          <w:sz w:val="24"/>
          <w:szCs w:val="24"/>
        </w:rPr>
      </w:pPr>
      <w:r w:rsidRPr="00DB2FE6">
        <w:rPr>
          <w:rFonts w:ascii="Times New Roman" w:hAnsi="Times New Roman" w:cs="Times New Roman"/>
          <w:i/>
          <w:iCs/>
          <w:sz w:val="24"/>
          <w:szCs w:val="24"/>
        </w:rPr>
        <w:t>(Adresatas (p</w:t>
      </w:r>
      <w:r w:rsidR="009D03EB" w:rsidRPr="00DB2FE6">
        <w:rPr>
          <w:rFonts w:ascii="Times New Roman" w:hAnsi="Times New Roman" w:cs="Times New Roman"/>
          <w:i/>
          <w:iCs/>
          <w:sz w:val="24"/>
          <w:szCs w:val="24"/>
        </w:rPr>
        <w:t>erkančioji organizacija</w:t>
      </w:r>
      <w:r w:rsidRPr="00DB2FE6">
        <w:rPr>
          <w:rFonts w:ascii="Times New Roman" w:hAnsi="Times New Roman" w:cs="Times New Roman"/>
          <w:i/>
          <w:iCs/>
          <w:sz w:val="24"/>
          <w:szCs w:val="24"/>
        </w:rPr>
        <w:t>))</w:t>
      </w:r>
    </w:p>
    <w:p w14:paraId="00F110B0" w14:textId="77777777" w:rsidR="008C7C8C" w:rsidRPr="00DB2FE6" w:rsidRDefault="008C7C8C" w:rsidP="002B16EA">
      <w:pPr>
        <w:spacing w:after="0"/>
        <w:jc w:val="center"/>
        <w:rPr>
          <w:rFonts w:ascii="Times New Roman" w:hAnsi="Times New Roman" w:cs="Times New Roman"/>
          <w:b/>
          <w:sz w:val="24"/>
          <w:szCs w:val="24"/>
        </w:rPr>
      </w:pPr>
    </w:p>
    <w:p w14:paraId="3B19EFA1" w14:textId="77777777" w:rsidR="008C7C8C" w:rsidRPr="00DB2FE6" w:rsidRDefault="008C7C8C" w:rsidP="002B16EA">
      <w:pPr>
        <w:autoSpaceDE w:val="0"/>
        <w:autoSpaceDN w:val="0"/>
        <w:adjustRightInd w:val="0"/>
        <w:spacing w:after="0"/>
        <w:jc w:val="center"/>
        <w:rPr>
          <w:rFonts w:ascii="Times New Roman" w:hAnsi="Times New Roman" w:cs="Times New Roman"/>
          <w:sz w:val="24"/>
          <w:szCs w:val="24"/>
        </w:rPr>
      </w:pPr>
      <w:r w:rsidRPr="00DB2FE6">
        <w:rPr>
          <w:rFonts w:ascii="Times New Roman" w:hAnsi="Times New Roman" w:cs="Times New Roman"/>
          <w:b/>
          <w:bCs/>
          <w:sz w:val="24"/>
          <w:szCs w:val="24"/>
        </w:rPr>
        <w:t>TIEKĖJO DEKLARACIJA</w:t>
      </w:r>
    </w:p>
    <w:p w14:paraId="6D0AB619" w14:textId="77777777" w:rsidR="008C7C8C" w:rsidRPr="00DB2FE6" w:rsidRDefault="008C7C8C" w:rsidP="002B16EA">
      <w:pPr>
        <w:shd w:val="clear" w:color="auto" w:fill="FFFFFF"/>
        <w:spacing w:after="0" w:line="240" w:lineRule="auto"/>
        <w:jc w:val="center"/>
        <w:rPr>
          <w:rFonts w:ascii="Times New Roman" w:hAnsi="Times New Roman" w:cs="Times New Roman"/>
          <w:b/>
          <w:bCs/>
          <w:sz w:val="24"/>
          <w:szCs w:val="24"/>
        </w:rPr>
      </w:pPr>
      <w:r w:rsidRPr="00DB2FE6">
        <w:rPr>
          <w:rFonts w:ascii="Times New Roman" w:hAnsi="Times New Roman" w:cs="Times New Roman"/>
          <w:sz w:val="24"/>
          <w:szCs w:val="24"/>
        </w:rPr>
        <w:t>_____________</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Nr.______</w:t>
      </w:r>
    </w:p>
    <w:p w14:paraId="4EF8D4BE" w14:textId="77777777" w:rsidR="008C7C8C" w:rsidRPr="00DB2FE6" w:rsidRDefault="008C7C8C" w:rsidP="002B16EA">
      <w:pPr>
        <w:shd w:val="clear" w:color="auto" w:fill="FFFFFF"/>
        <w:spacing w:after="0" w:line="240" w:lineRule="auto"/>
        <w:ind w:firstLine="3969"/>
        <w:rPr>
          <w:rFonts w:ascii="Times New Roman" w:hAnsi="Times New Roman" w:cs="Times New Roman"/>
          <w:bCs/>
          <w:i/>
          <w:iCs/>
          <w:color w:val="000000"/>
          <w:sz w:val="24"/>
          <w:szCs w:val="24"/>
        </w:rPr>
      </w:pPr>
      <w:r w:rsidRPr="00DB2FE6">
        <w:rPr>
          <w:rFonts w:ascii="Times New Roman" w:hAnsi="Times New Roman" w:cs="Times New Roman"/>
          <w:bCs/>
          <w:i/>
          <w:iCs/>
          <w:color w:val="000000"/>
          <w:sz w:val="24"/>
          <w:szCs w:val="24"/>
        </w:rPr>
        <w:t xml:space="preserve">           (Data)</w:t>
      </w:r>
    </w:p>
    <w:p w14:paraId="19BF9635" w14:textId="77777777" w:rsidR="009D03EB" w:rsidRPr="00DB2FE6" w:rsidRDefault="009D03EB" w:rsidP="002B16EA">
      <w:pPr>
        <w:shd w:val="clear" w:color="auto" w:fill="FFFFFF"/>
        <w:spacing w:after="0" w:line="240" w:lineRule="auto"/>
        <w:ind w:firstLine="3969"/>
        <w:rPr>
          <w:rFonts w:ascii="Times New Roman" w:hAnsi="Times New Roman" w:cs="Times New Roman"/>
          <w:bCs/>
          <w:color w:val="000000"/>
          <w:sz w:val="24"/>
          <w:szCs w:val="24"/>
        </w:rPr>
      </w:pPr>
    </w:p>
    <w:p w14:paraId="3B065A03" w14:textId="20888E16" w:rsidR="008C7C8C" w:rsidRPr="00DB2FE6" w:rsidRDefault="002B16EA" w:rsidP="002B16EA">
      <w:pPr>
        <w:shd w:val="clear" w:color="auto" w:fill="FFFFFF"/>
        <w:spacing w:after="0" w:line="240" w:lineRule="auto"/>
        <w:jc w:val="center"/>
        <w:rPr>
          <w:rFonts w:ascii="Times New Roman" w:hAnsi="Times New Roman" w:cs="Times New Roman"/>
          <w:bCs/>
          <w:color w:val="000000"/>
          <w:sz w:val="24"/>
          <w:szCs w:val="24"/>
        </w:rPr>
      </w:pPr>
      <w:r w:rsidRPr="00DB2FE6">
        <w:rPr>
          <w:rFonts w:ascii="Times New Roman" w:hAnsi="Times New Roman" w:cs="Times New Roman"/>
          <w:bCs/>
          <w:color w:val="000000"/>
          <w:sz w:val="24"/>
          <w:szCs w:val="24"/>
        </w:rPr>
        <w:t>____</w:t>
      </w:r>
      <w:r w:rsidR="008C7C8C" w:rsidRPr="00DB2FE6">
        <w:rPr>
          <w:rFonts w:ascii="Times New Roman" w:hAnsi="Times New Roman" w:cs="Times New Roman"/>
          <w:bCs/>
          <w:color w:val="000000"/>
          <w:sz w:val="24"/>
          <w:szCs w:val="24"/>
        </w:rPr>
        <w:t>_____________</w:t>
      </w:r>
    </w:p>
    <w:p w14:paraId="7DB7E886" w14:textId="77777777" w:rsidR="008C7C8C" w:rsidRPr="00DB2FE6" w:rsidRDefault="008C7C8C" w:rsidP="002B16EA">
      <w:pPr>
        <w:shd w:val="clear" w:color="auto" w:fill="FFFFFF"/>
        <w:spacing w:after="0" w:line="240" w:lineRule="auto"/>
        <w:jc w:val="center"/>
        <w:rPr>
          <w:rFonts w:ascii="Times New Roman" w:hAnsi="Times New Roman" w:cs="Times New Roman"/>
          <w:bCs/>
          <w:i/>
          <w:iCs/>
          <w:color w:val="000000"/>
          <w:sz w:val="24"/>
          <w:szCs w:val="24"/>
        </w:rPr>
      </w:pPr>
      <w:r w:rsidRPr="00DB2FE6">
        <w:rPr>
          <w:rFonts w:ascii="Times New Roman" w:hAnsi="Times New Roman" w:cs="Times New Roman"/>
          <w:bCs/>
          <w:i/>
          <w:iCs/>
          <w:color w:val="000000"/>
          <w:sz w:val="24"/>
          <w:szCs w:val="24"/>
        </w:rPr>
        <w:t>(Sudarymo vieta)</w:t>
      </w:r>
    </w:p>
    <w:p w14:paraId="136048CE" w14:textId="77777777" w:rsidR="008C7C8C" w:rsidRPr="00DB2FE6" w:rsidRDefault="008C7C8C" w:rsidP="002B16EA">
      <w:pPr>
        <w:shd w:val="clear" w:color="auto" w:fill="FFFFFF"/>
        <w:spacing w:after="0"/>
        <w:jc w:val="center"/>
        <w:rPr>
          <w:rFonts w:ascii="Times New Roman" w:hAnsi="Times New Roman" w:cs="Times New Roman"/>
          <w:bCs/>
          <w:color w:val="000000"/>
          <w:sz w:val="24"/>
          <w:szCs w:val="24"/>
        </w:rPr>
      </w:pPr>
    </w:p>
    <w:p w14:paraId="6FD5BE81" w14:textId="0B3F44CC" w:rsidR="008C7C8C" w:rsidRPr="00DB2FE6" w:rsidRDefault="008C7C8C" w:rsidP="002B16EA">
      <w:pPr>
        <w:tabs>
          <w:tab w:val="left" w:pos="851"/>
        </w:tabs>
        <w:snapToGrid w:val="0"/>
        <w:spacing w:after="0" w:line="240" w:lineRule="auto"/>
        <w:ind w:right="-1"/>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Aš, ________________________________________________________</w:t>
      </w:r>
      <w:r w:rsidR="002609DE" w:rsidRPr="00DB2FE6">
        <w:rPr>
          <w:rFonts w:ascii="Times New Roman" w:hAnsi="Times New Roman" w:cs="Times New Roman"/>
          <w:spacing w:val="-2"/>
          <w:sz w:val="24"/>
          <w:szCs w:val="24"/>
        </w:rPr>
        <w:t>______</w:t>
      </w:r>
      <w:r w:rsidR="001C45C1" w:rsidRPr="00DB2FE6">
        <w:rPr>
          <w:rFonts w:ascii="Times New Roman" w:hAnsi="Times New Roman" w:cs="Times New Roman"/>
          <w:spacing w:val="-2"/>
          <w:sz w:val="24"/>
          <w:szCs w:val="24"/>
        </w:rPr>
        <w:t>______________</w:t>
      </w:r>
      <w:r w:rsidR="000C2ABF" w:rsidRPr="00DB2FE6">
        <w:rPr>
          <w:rFonts w:ascii="Times New Roman" w:hAnsi="Times New Roman" w:cs="Times New Roman"/>
          <w:spacing w:val="-2"/>
          <w:sz w:val="24"/>
          <w:szCs w:val="24"/>
        </w:rPr>
        <w:t>____</w:t>
      </w:r>
      <w:r w:rsidRPr="00DB2FE6">
        <w:rPr>
          <w:rFonts w:ascii="Times New Roman" w:hAnsi="Times New Roman" w:cs="Times New Roman"/>
          <w:spacing w:val="-2"/>
          <w:sz w:val="24"/>
          <w:szCs w:val="24"/>
        </w:rPr>
        <w:t xml:space="preserve"> ,</w:t>
      </w:r>
    </w:p>
    <w:p w14:paraId="20480FB7" w14:textId="520259CE" w:rsidR="008C7C8C" w:rsidRPr="00DB2FE6" w:rsidRDefault="008C7C8C" w:rsidP="002B16EA">
      <w:pPr>
        <w:tabs>
          <w:tab w:val="left" w:pos="851"/>
        </w:tabs>
        <w:snapToGrid w:val="0"/>
        <w:spacing w:after="0"/>
        <w:ind w:right="-1"/>
        <w:jc w:val="both"/>
        <w:rPr>
          <w:rFonts w:ascii="Times New Roman" w:hAnsi="Times New Roman" w:cs="Times New Roman"/>
          <w:i/>
          <w:iCs/>
          <w:spacing w:val="-2"/>
          <w:sz w:val="24"/>
          <w:szCs w:val="24"/>
        </w:rPr>
      </w:pPr>
      <w:r w:rsidRPr="00DB2FE6">
        <w:rPr>
          <w:rFonts w:ascii="Times New Roman" w:hAnsi="Times New Roman" w:cs="Times New Roman"/>
          <w:spacing w:val="-2"/>
          <w:sz w:val="24"/>
          <w:szCs w:val="24"/>
        </w:rPr>
        <w:tab/>
      </w:r>
      <w:r w:rsidRPr="00DB2FE6">
        <w:rPr>
          <w:rFonts w:ascii="Times New Roman" w:hAnsi="Times New Roman" w:cs="Times New Roman"/>
          <w:spacing w:val="-2"/>
          <w:sz w:val="24"/>
          <w:szCs w:val="24"/>
        </w:rPr>
        <w:tab/>
        <w:t xml:space="preserve">                 </w:t>
      </w:r>
      <w:r w:rsidRPr="00DB2FE6">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DB2FE6" w:rsidRDefault="001C45C1" w:rsidP="002B16EA">
      <w:pPr>
        <w:snapToGrid w:val="0"/>
        <w:spacing w:after="0" w:line="240" w:lineRule="auto"/>
        <w:jc w:val="both"/>
        <w:rPr>
          <w:rFonts w:ascii="Times New Roman" w:hAnsi="Times New Roman" w:cs="Times New Roman"/>
          <w:spacing w:val="-2"/>
          <w:sz w:val="24"/>
          <w:szCs w:val="24"/>
        </w:rPr>
      </w:pPr>
    </w:p>
    <w:p w14:paraId="078FAA56" w14:textId="609B3F3D" w:rsidR="008C7C8C" w:rsidRPr="00DB2FE6" w:rsidRDefault="008C7C8C" w:rsidP="002B16EA">
      <w:pPr>
        <w:snapToGrid w:val="0"/>
        <w:spacing w:after="0" w:line="240" w:lineRule="auto"/>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tvirtinu, kad mano vadovaujamas (-a) (atstovaujamas (-a))</w:t>
      </w:r>
      <w:r w:rsidR="000C2ABF" w:rsidRPr="00DB2FE6">
        <w:rPr>
          <w:rFonts w:ascii="Times New Roman" w:hAnsi="Times New Roman" w:cs="Times New Roman"/>
          <w:spacing w:val="-2"/>
          <w:sz w:val="24"/>
          <w:szCs w:val="24"/>
        </w:rPr>
        <w:t>_____________________________________</w:t>
      </w:r>
      <w:r w:rsidRPr="00DB2FE6">
        <w:rPr>
          <w:rFonts w:ascii="Times New Roman" w:hAnsi="Times New Roman" w:cs="Times New Roman"/>
          <w:spacing w:val="-2"/>
          <w:sz w:val="24"/>
          <w:szCs w:val="24"/>
        </w:rPr>
        <w:t>,</w:t>
      </w:r>
    </w:p>
    <w:p w14:paraId="2D866A54" w14:textId="57A3434F" w:rsidR="008C7C8C" w:rsidRPr="00DB2FE6" w:rsidRDefault="008C7C8C" w:rsidP="002B16EA">
      <w:pPr>
        <w:snapToGrid w:val="0"/>
        <w:spacing w:after="0" w:line="240" w:lineRule="auto"/>
        <w:jc w:val="both"/>
        <w:rPr>
          <w:rFonts w:ascii="Times New Roman" w:hAnsi="Times New Roman" w:cs="Times New Roman"/>
          <w:i/>
          <w:iCs/>
          <w:spacing w:val="-2"/>
          <w:sz w:val="24"/>
          <w:szCs w:val="24"/>
        </w:rPr>
      </w:pPr>
      <w:r w:rsidRPr="00DB2FE6">
        <w:rPr>
          <w:rFonts w:ascii="Times New Roman" w:hAnsi="Times New Roman" w:cs="Times New Roman"/>
          <w:spacing w:val="-2"/>
          <w:sz w:val="24"/>
          <w:szCs w:val="24"/>
        </w:rPr>
        <w:t xml:space="preserve">                                                       </w:t>
      </w:r>
      <w:r w:rsidR="000C2ABF" w:rsidRPr="00DB2FE6">
        <w:rPr>
          <w:rFonts w:ascii="Times New Roman" w:hAnsi="Times New Roman" w:cs="Times New Roman"/>
          <w:spacing w:val="-2"/>
          <w:sz w:val="24"/>
          <w:szCs w:val="24"/>
        </w:rPr>
        <w:t xml:space="preserve">                                                     </w:t>
      </w:r>
      <w:r w:rsidRPr="00DB2FE6">
        <w:rPr>
          <w:rFonts w:ascii="Times New Roman" w:hAnsi="Times New Roman" w:cs="Times New Roman"/>
          <w:spacing w:val="-2"/>
          <w:sz w:val="24"/>
          <w:szCs w:val="24"/>
        </w:rPr>
        <w:t xml:space="preserve"> </w:t>
      </w:r>
      <w:r w:rsidRPr="00DB2FE6">
        <w:rPr>
          <w:rFonts w:ascii="Times New Roman" w:hAnsi="Times New Roman" w:cs="Times New Roman"/>
          <w:i/>
          <w:iCs/>
          <w:spacing w:val="-2"/>
          <w:sz w:val="24"/>
          <w:szCs w:val="24"/>
        </w:rPr>
        <w:t>(Tiekėjo pavadinimas)</w:t>
      </w:r>
    </w:p>
    <w:p w14:paraId="18A9DE20" w14:textId="1F080B3C" w:rsidR="008C7C8C" w:rsidRPr="00DB2FE6" w:rsidRDefault="008C7C8C" w:rsidP="002B16EA">
      <w:pPr>
        <w:snapToGrid w:val="0"/>
        <w:spacing w:after="0" w:line="240" w:lineRule="auto"/>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 xml:space="preserve">dalyvaujantis (-i) </w:t>
      </w:r>
      <w:r w:rsidR="000C2ABF" w:rsidRPr="00DB2FE6">
        <w:rPr>
          <w:rFonts w:ascii="Times New Roman" w:hAnsi="Times New Roman" w:cs="Times New Roman"/>
          <w:spacing w:val="-2"/>
          <w:sz w:val="24"/>
          <w:szCs w:val="24"/>
        </w:rPr>
        <w:t>_</w:t>
      </w:r>
      <w:r w:rsidRPr="00DB2FE6">
        <w:rPr>
          <w:rFonts w:ascii="Times New Roman" w:hAnsi="Times New Roman" w:cs="Times New Roman"/>
          <w:spacing w:val="-2"/>
          <w:sz w:val="24"/>
          <w:szCs w:val="24"/>
        </w:rPr>
        <w:t>____________________________________________________</w:t>
      </w:r>
      <w:r w:rsidR="00B015FC" w:rsidRPr="00DB2FE6">
        <w:rPr>
          <w:rFonts w:ascii="Times New Roman" w:hAnsi="Times New Roman" w:cs="Times New Roman"/>
          <w:spacing w:val="-2"/>
          <w:sz w:val="24"/>
          <w:szCs w:val="24"/>
        </w:rPr>
        <w:t>_____________</w:t>
      </w:r>
      <w:r w:rsidR="000C2ABF" w:rsidRPr="00DB2FE6">
        <w:rPr>
          <w:rFonts w:ascii="Times New Roman" w:hAnsi="Times New Roman" w:cs="Times New Roman"/>
          <w:spacing w:val="-2"/>
          <w:sz w:val="24"/>
          <w:szCs w:val="24"/>
        </w:rPr>
        <w:t>____</w:t>
      </w:r>
    </w:p>
    <w:p w14:paraId="47BB41A6" w14:textId="2A2F87FA" w:rsidR="008C7C8C" w:rsidRPr="00DB2FE6" w:rsidRDefault="008C7C8C" w:rsidP="002B16EA">
      <w:pPr>
        <w:snapToGrid w:val="0"/>
        <w:spacing w:after="0" w:line="240" w:lineRule="auto"/>
        <w:ind w:firstLine="1296"/>
        <w:jc w:val="center"/>
        <w:rPr>
          <w:rFonts w:ascii="Times New Roman" w:hAnsi="Times New Roman" w:cs="Times New Roman"/>
          <w:i/>
          <w:iCs/>
          <w:spacing w:val="-2"/>
          <w:sz w:val="24"/>
          <w:szCs w:val="24"/>
        </w:rPr>
      </w:pPr>
      <w:r w:rsidRPr="00DB2FE6">
        <w:rPr>
          <w:rFonts w:ascii="Times New Roman" w:hAnsi="Times New Roman" w:cs="Times New Roman"/>
          <w:i/>
          <w:iCs/>
          <w:spacing w:val="-2"/>
          <w:sz w:val="24"/>
          <w:szCs w:val="24"/>
        </w:rPr>
        <w:t>(p</w:t>
      </w:r>
      <w:r w:rsidR="00B015FC" w:rsidRPr="00DB2FE6">
        <w:rPr>
          <w:rFonts w:ascii="Times New Roman" w:hAnsi="Times New Roman" w:cs="Times New Roman"/>
          <w:i/>
          <w:iCs/>
          <w:spacing w:val="-2"/>
          <w:sz w:val="24"/>
          <w:szCs w:val="24"/>
        </w:rPr>
        <w:t>erkančiosios organizacijos</w:t>
      </w:r>
      <w:r w:rsidRPr="00DB2FE6">
        <w:rPr>
          <w:rFonts w:ascii="Times New Roman" w:hAnsi="Times New Roman" w:cs="Times New Roman"/>
          <w:i/>
          <w:iCs/>
          <w:spacing w:val="-2"/>
          <w:sz w:val="24"/>
          <w:szCs w:val="24"/>
        </w:rPr>
        <w:t xml:space="preserve"> pavadinimas)</w:t>
      </w:r>
    </w:p>
    <w:p w14:paraId="75D256D7" w14:textId="293A7881" w:rsidR="008C7C8C" w:rsidRPr="00DB2FE6" w:rsidRDefault="008C7C8C" w:rsidP="002B16EA">
      <w:pPr>
        <w:snapToGrid w:val="0"/>
        <w:spacing w:after="0" w:line="240" w:lineRule="auto"/>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atliekamame _______________________________________________________________________</w:t>
      </w:r>
      <w:r w:rsidR="00B015FC" w:rsidRPr="00DB2FE6">
        <w:rPr>
          <w:rFonts w:ascii="Times New Roman" w:hAnsi="Times New Roman" w:cs="Times New Roman"/>
          <w:spacing w:val="-2"/>
          <w:sz w:val="24"/>
          <w:szCs w:val="24"/>
        </w:rPr>
        <w:t>____________</w:t>
      </w:r>
    </w:p>
    <w:p w14:paraId="79B15640" w14:textId="1FE712D3" w:rsidR="008C7C8C" w:rsidRPr="00DB2FE6" w:rsidRDefault="008C7C8C" w:rsidP="002B16EA">
      <w:pPr>
        <w:snapToGrid w:val="0"/>
        <w:spacing w:after="0" w:line="240" w:lineRule="auto"/>
        <w:ind w:left="1296" w:firstLine="1296"/>
        <w:jc w:val="both"/>
        <w:rPr>
          <w:rFonts w:ascii="Times New Roman" w:hAnsi="Times New Roman" w:cs="Times New Roman"/>
          <w:i/>
          <w:iCs/>
          <w:spacing w:val="-2"/>
          <w:sz w:val="24"/>
          <w:szCs w:val="24"/>
        </w:rPr>
      </w:pPr>
      <w:r w:rsidRPr="00DB2FE6">
        <w:rPr>
          <w:rFonts w:ascii="Times New Roman" w:hAnsi="Times New Roman" w:cs="Times New Roman"/>
          <w:i/>
          <w:iCs/>
          <w:spacing w:val="-2"/>
          <w:sz w:val="24"/>
          <w:szCs w:val="24"/>
        </w:rPr>
        <w:t>(Pirkimo objekto pavadinimas, pirkimo numeris)</w:t>
      </w:r>
    </w:p>
    <w:p w14:paraId="2346CD36" w14:textId="2EE485A0" w:rsidR="008C7C8C" w:rsidRPr="00DB2FE6" w:rsidRDefault="008C7C8C" w:rsidP="002B16EA">
      <w:pPr>
        <w:snapToGrid w:val="0"/>
        <w:spacing w:after="0" w:line="240" w:lineRule="auto"/>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skelbtame ________________________________________________________________________</w:t>
      </w:r>
      <w:r w:rsidR="00425CFB" w:rsidRPr="00DB2FE6">
        <w:rPr>
          <w:rFonts w:ascii="Times New Roman" w:hAnsi="Times New Roman" w:cs="Times New Roman"/>
          <w:spacing w:val="-2"/>
          <w:sz w:val="24"/>
          <w:szCs w:val="24"/>
        </w:rPr>
        <w:t>___________</w:t>
      </w:r>
      <w:r w:rsidRPr="00DB2FE6">
        <w:rPr>
          <w:rFonts w:ascii="Times New Roman" w:hAnsi="Times New Roman" w:cs="Times New Roman"/>
          <w:spacing w:val="-2"/>
          <w:sz w:val="24"/>
          <w:szCs w:val="24"/>
        </w:rPr>
        <w:t xml:space="preserve"> ,</w:t>
      </w:r>
    </w:p>
    <w:p w14:paraId="6E3B631C" w14:textId="16FE1440" w:rsidR="008C7C8C" w:rsidRPr="00DB2FE6" w:rsidRDefault="008C7C8C" w:rsidP="002B16EA">
      <w:pPr>
        <w:snapToGrid w:val="0"/>
        <w:spacing w:after="0" w:line="240" w:lineRule="auto"/>
        <w:jc w:val="center"/>
        <w:rPr>
          <w:rFonts w:ascii="Times New Roman" w:hAnsi="Times New Roman" w:cs="Times New Roman"/>
          <w:i/>
          <w:iCs/>
          <w:spacing w:val="-2"/>
          <w:sz w:val="24"/>
          <w:szCs w:val="24"/>
        </w:rPr>
      </w:pPr>
      <w:r w:rsidRPr="00DB2FE6">
        <w:rPr>
          <w:rFonts w:ascii="Times New Roman" w:hAnsi="Times New Roman" w:cs="Times New Roman"/>
          <w:i/>
          <w:iCs/>
          <w:spacing w:val="-2"/>
          <w:sz w:val="24"/>
          <w:szCs w:val="24"/>
        </w:rPr>
        <w:t xml:space="preserve">        (</w:t>
      </w:r>
      <w:r w:rsidR="00425CFB" w:rsidRPr="00DB2FE6">
        <w:rPr>
          <w:rFonts w:ascii="Times New Roman" w:hAnsi="Times New Roman" w:cs="Times New Roman"/>
          <w:i/>
          <w:iCs/>
          <w:spacing w:val="-2"/>
          <w:sz w:val="24"/>
          <w:szCs w:val="24"/>
        </w:rPr>
        <w:t>Skelbimo</w:t>
      </w:r>
      <w:r w:rsidRPr="00DB2FE6">
        <w:rPr>
          <w:rFonts w:ascii="Times New Roman" w:hAnsi="Times New Roman" w:cs="Times New Roman"/>
          <w:i/>
          <w:iCs/>
          <w:spacing w:val="-2"/>
          <w:sz w:val="24"/>
          <w:szCs w:val="24"/>
        </w:rPr>
        <w:t xml:space="preserve"> data)</w:t>
      </w:r>
    </w:p>
    <w:p w14:paraId="775628D9" w14:textId="791A4955" w:rsidR="008C7C8C" w:rsidRPr="00DB2FE6" w:rsidRDefault="008C7C8C"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 xml:space="preserve">nėra įtakojama Rusijos, kaip nurodyta </w:t>
      </w:r>
      <w:r w:rsidRPr="00DB2FE6">
        <w:rPr>
          <w:rFonts w:ascii="Times New Roman" w:hAnsi="Times New Roman" w:cs="Times New Roman"/>
          <w:b/>
          <w:bCs/>
          <w:sz w:val="24"/>
          <w:szCs w:val="24"/>
        </w:rPr>
        <w:t>Tarybos reglamento</w:t>
      </w:r>
      <w:r w:rsidRPr="00DB2FE6">
        <w:rPr>
          <w:rFonts w:ascii="Times New Roman" w:hAnsi="Times New Roman" w:cs="Times New Roman"/>
          <w:sz w:val="24"/>
          <w:szCs w:val="24"/>
        </w:rPr>
        <w:t xml:space="preserve"> </w:t>
      </w:r>
      <w:r w:rsidRPr="00DB2FE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B2FE6">
        <w:rPr>
          <w:rFonts w:ascii="Times New Roman" w:hAnsi="Times New Roman" w:cs="Times New Roman"/>
          <w:sz w:val="24"/>
          <w:szCs w:val="24"/>
        </w:rPr>
        <w:t>5k straipsnyje nustatytuose apribojimuose. Visų pirma pareiškiu, kad:</w:t>
      </w:r>
    </w:p>
    <w:p w14:paraId="3F69FA74" w14:textId="77777777" w:rsidR="008C7C8C" w:rsidRPr="00DB2FE6" w:rsidRDefault="008C7C8C"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DB2FE6" w:rsidRDefault="008C7C8C"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DB2FE6">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DB2FE6">
        <w:rPr>
          <w:rFonts w:ascii="Times New Roman" w:hAnsi="Times New Roman" w:cs="Times New Roman"/>
          <w:color w:val="333333"/>
          <w:sz w:val="24"/>
          <w:szCs w:val="24"/>
          <w:shd w:val="clear" w:color="auto" w:fill="FFFFFF"/>
        </w:rPr>
        <w:t xml:space="preserve"> šios deklaracijos</w:t>
      </w:r>
      <w:r w:rsidRPr="00DB2FE6">
        <w:rPr>
          <w:rFonts w:ascii="Times New Roman" w:hAnsi="Times New Roman" w:cs="Times New Roman"/>
          <w:color w:val="333333"/>
          <w:sz w:val="24"/>
          <w:szCs w:val="24"/>
          <w:shd w:val="clear" w:color="auto" w:fill="FFFFFF"/>
        </w:rPr>
        <w:t xml:space="preserve"> a) punkte nurodytam subjektui</w:t>
      </w:r>
      <w:r w:rsidRPr="00DB2FE6">
        <w:rPr>
          <w:rFonts w:ascii="Times New Roman" w:hAnsi="Times New Roman" w:cs="Times New Roman"/>
          <w:sz w:val="24"/>
          <w:szCs w:val="24"/>
        </w:rPr>
        <w:t xml:space="preserve">; </w:t>
      </w:r>
    </w:p>
    <w:p w14:paraId="7E3BB8EC" w14:textId="27257B7F" w:rsidR="008C7C8C" w:rsidRPr="00DB2FE6" w:rsidRDefault="008C7C8C" w:rsidP="002B16EA">
      <w:pPr>
        <w:spacing w:after="0"/>
        <w:jc w:val="both"/>
        <w:rPr>
          <w:rFonts w:ascii="Times New Roman" w:hAnsi="Times New Roman" w:cs="Times New Roman"/>
          <w:sz w:val="24"/>
          <w:szCs w:val="24"/>
          <w:shd w:val="clear" w:color="auto" w:fill="FFFFFF"/>
        </w:rPr>
      </w:pPr>
      <w:r w:rsidRPr="00DB2FE6">
        <w:rPr>
          <w:rFonts w:ascii="Times New Roman" w:hAnsi="Times New Roman" w:cs="Times New Roman"/>
          <w:sz w:val="24"/>
          <w:szCs w:val="24"/>
        </w:rPr>
        <w:t xml:space="preserve">(c) nei aš, nei mano atstovaujama bendrovė nesame </w:t>
      </w:r>
      <w:r w:rsidRPr="00DB2FE6">
        <w:rPr>
          <w:rFonts w:ascii="Times New Roman" w:hAnsi="Times New Roman" w:cs="Times New Roman"/>
          <w:sz w:val="24"/>
          <w:szCs w:val="24"/>
          <w:shd w:val="clear" w:color="auto" w:fill="FFFFFF"/>
        </w:rPr>
        <w:t xml:space="preserve">fiziniu ar juridiniu asmeniu, subjektu ar organizacija, veikiančia </w:t>
      </w:r>
      <w:r w:rsidR="00C605A8" w:rsidRPr="00DB2FE6">
        <w:rPr>
          <w:rFonts w:ascii="Times New Roman" w:hAnsi="Times New Roman" w:cs="Times New Roman"/>
          <w:sz w:val="24"/>
          <w:szCs w:val="24"/>
          <w:shd w:val="clear" w:color="auto" w:fill="FFFFFF"/>
        </w:rPr>
        <w:t xml:space="preserve">šios deklaracijos </w:t>
      </w:r>
      <w:r w:rsidRPr="00DB2FE6">
        <w:rPr>
          <w:rFonts w:ascii="Times New Roman" w:hAnsi="Times New Roman" w:cs="Times New Roman"/>
          <w:sz w:val="24"/>
          <w:szCs w:val="24"/>
          <w:shd w:val="clear" w:color="auto" w:fill="FFFFFF"/>
        </w:rPr>
        <w:t>a) arba b) punkte nurodyto subjekto vardu ar jo nurodymu</w:t>
      </w:r>
      <w:r w:rsidR="00C605A8" w:rsidRPr="00DB2FE6">
        <w:rPr>
          <w:rFonts w:ascii="Times New Roman" w:hAnsi="Times New Roman" w:cs="Times New Roman"/>
          <w:sz w:val="24"/>
          <w:szCs w:val="24"/>
          <w:shd w:val="clear" w:color="auto" w:fill="FFFFFF"/>
        </w:rPr>
        <w:t>;</w:t>
      </w:r>
    </w:p>
    <w:p w14:paraId="54323C61" w14:textId="73AF8975" w:rsidR="008C7C8C" w:rsidRPr="00DB2FE6" w:rsidRDefault="008C7C8C"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 xml:space="preserve">d) sutartis nebus paskirta vykdyti </w:t>
      </w:r>
      <w:r w:rsidRPr="00DB2FE6">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DB2FE6">
        <w:rPr>
          <w:rFonts w:ascii="Times New Roman" w:hAnsi="Times New Roman" w:cs="Times New Roman"/>
          <w:sz w:val="24"/>
          <w:szCs w:val="24"/>
          <w:shd w:val="clear" w:color="auto" w:fill="FFFFFF"/>
        </w:rPr>
        <w:t xml:space="preserve">šios deklaracijos </w:t>
      </w:r>
      <w:r w:rsidRPr="00DB2FE6">
        <w:rPr>
          <w:rFonts w:ascii="Times New Roman" w:hAnsi="Times New Roman" w:cs="Times New Roman"/>
          <w:sz w:val="24"/>
          <w:szCs w:val="24"/>
          <w:shd w:val="clear" w:color="auto" w:fill="FFFFFF"/>
        </w:rPr>
        <w:t>a) arba b)</w:t>
      </w:r>
      <w:r w:rsidR="00C605A8" w:rsidRPr="00DB2FE6">
        <w:rPr>
          <w:rFonts w:ascii="Times New Roman" w:hAnsi="Times New Roman" w:cs="Times New Roman"/>
          <w:sz w:val="24"/>
          <w:szCs w:val="24"/>
          <w:shd w:val="clear" w:color="auto" w:fill="FFFFFF"/>
        </w:rPr>
        <w:t>,</w:t>
      </w:r>
      <w:r w:rsidRPr="00DB2FE6">
        <w:rPr>
          <w:rFonts w:ascii="Times New Roman" w:hAnsi="Times New Roman" w:cs="Times New Roman"/>
          <w:sz w:val="24"/>
          <w:szCs w:val="24"/>
          <w:shd w:val="clear" w:color="auto" w:fill="FFFFFF"/>
        </w:rPr>
        <w:t xml:space="preserve"> arba c) punktuose nurodytiems subjektams.</w:t>
      </w:r>
    </w:p>
    <w:p w14:paraId="156C0059" w14:textId="77777777" w:rsidR="00210594" w:rsidRPr="00DB2FE6" w:rsidRDefault="00210594" w:rsidP="002B16EA">
      <w:pPr>
        <w:spacing w:after="0"/>
        <w:rPr>
          <w:rFonts w:ascii="Times New Roman" w:hAnsi="Times New Roman" w:cs="Times New Roman"/>
          <w:sz w:val="24"/>
          <w:szCs w:val="24"/>
        </w:rPr>
      </w:pPr>
    </w:p>
    <w:p w14:paraId="5A68D2DF" w14:textId="77777777" w:rsidR="00554D69" w:rsidRPr="00DB2FE6" w:rsidRDefault="00554D69" w:rsidP="00554D69">
      <w:pPr>
        <w:spacing w:after="0"/>
        <w:rPr>
          <w:rFonts w:ascii="Times New Roman" w:hAnsi="Times New Roman" w:cs="Times New Roman"/>
          <w:sz w:val="24"/>
          <w:szCs w:val="24"/>
        </w:rPr>
      </w:pPr>
      <w:r w:rsidRPr="00DB2FE6">
        <w:rPr>
          <w:rFonts w:ascii="Times New Roman" w:hAnsi="Times New Roman" w:cs="Times New Roman"/>
          <w:sz w:val="24"/>
          <w:szCs w:val="24"/>
        </w:rPr>
        <w:t>________________________                  _______________                   ________________________</w:t>
      </w:r>
    </w:p>
    <w:p w14:paraId="389B4BB0" w14:textId="026EA329" w:rsidR="00E73ABF" w:rsidRPr="00DB2FE6" w:rsidRDefault="00554D69" w:rsidP="00554D69">
      <w:pPr>
        <w:spacing w:after="0"/>
        <w:rPr>
          <w:rFonts w:ascii="Times New Roman" w:hAnsi="Times New Roman" w:cs="Times New Roman"/>
          <w:sz w:val="24"/>
          <w:szCs w:val="24"/>
        </w:rPr>
      </w:pPr>
      <w:r w:rsidRPr="00DB2FE6">
        <w:rPr>
          <w:rFonts w:ascii="Times New Roman" w:hAnsi="Times New Roman" w:cs="Times New Roman"/>
          <w:sz w:val="24"/>
          <w:szCs w:val="24"/>
        </w:rPr>
        <w:t xml:space="preserve">             (pareigos)                                             (parašas)                                    (vardas ir pavardė)</w:t>
      </w:r>
    </w:p>
    <w:p w14:paraId="62CEDC16" w14:textId="77777777" w:rsidR="00E73ABF" w:rsidRPr="00DB2FE6" w:rsidRDefault="00E73ABF" w:rsidP="002B16EA">
      <w:pPr>
        <w:spacing w:after="0"/>
        <w:rPr>
          <w:rFonts w:ascii="Times New Roman" w:hAnsi="Times New Roman" w:cs="Times New Roman"/>
          <w:sz w:val="24"/>
          <w:szCs w:val="24"/>
        </w:rPr>
      </w:pPr>
    </w:p>
    <w:p w14:paraId="5EFC9948" w14:textId="46D846FD" w:rsidR="004D3BE3" w:rsidRPr="00DB2FE6" w:rsidRDefault="004D3BE3">
      <w:pPr>
        <w:rPr>
          <w:rFonts w:ascii="Times New Roman" w:hAnsi="Times New Roman" w:cs="Times New Roman"/>
          <w:sz w:val="24"/>
          <w:szCs w:val="24"/>
        </w:rPr>
      </w:pPr>
      <w:r w:rsidRPr="00DB2FE6">
        <w:rPr>
          <w:rFonts w:ascii="Times New Roman" w:hAnsi="Times New Roman" w:cs="Times New Roman"/>
          <w:sz w:val="24"/>
          <w:szCs w:val="24"/>
        </w:rPr>
        <w:br w:type="page"/>
      </w:r>
    </w:p>
    <w:p w14:paraId="3D5EE867" w14:textId="1223F644" w:rsidR="004D3BE3" w:rsidRPr="00DB2FE6" w:rsidRDefault="00F92D90" w:rsidP="004D3BE3">
      <w:pPr>
        <w:pStyle w:val="Heading2"/>
        <w:ind w:left="5103"/>
        <w:rPr>
          <w:rFonts w:ascii="Times New Roman" w:hAnsi="Times New Roman" w:cs="Times New Roman"/>
          <w:color w:val="000000" w:themeColor="text1"/>
          <w:sz w:val="24"/>
          <w:szCs w:val="24"/>
        </w:rPr>
      </w:pPr>
      <w:bookmarkStart w:id="73" w:name="_Toc126333947"/>
      <w:r w:rsidRPr="00DB2FE6">
        <w:rPr>
          <w:rFonts w:ascii="Times New Roman" w:hAnsi="Times New Roman" w:cs="Times New Roman"/>
          <w:color w:val="000000" w:themeColor="text1"/>
          <w:sz w:val="24"/>
          <w:szCs w:val="24"/>
        </w:rPr>
        <w:t>Specialiųjų p</w:t>
      </w:r>
      <w:r w:rsidR="004D3BE3" w:rsidRPr="00DB2FE6">
        <w:rPr>
          <w:rFonts w:ascii="Times New Roman" w:hAnsi="Times New Roman" w:cs="Times New Roman"/>
          <w:color w:val="000000" w:themeColor="text1"/>
          <w:sz w:val="24"/>
          <w:szCs w:val="24"/>
        </w:rPr>
        <w:t xml:space="preserve">irkimo sąlygų 9 priedas „Tiekėjo deklaracija </w:t>
      </w:r>
      <w:r w:rsidR="002A25D9" w:rsidRPr="00DB2FE6">
        <w:rPr>
          <w:rFonts w:ascii="Times New Roman" w:hAnsi="Times New Roman" w:cs="Times New Roman"/>
          <w:color w:val="000000" w:themeColor="text1"/>
          <w:sz w:val="24"/>
          <w:szCs w:val="24"/>
        </w:rPr>
        <w:t xml:space="preserve">dėl atitikties Reglamento nuostatoms </w:t>
      </w:r>
      <w:r w:rsidR="004D3BE3" w:rsidRPr="00DB2FE6">
        <w:rPr>
          <w:rFonts w:ascii="Times New Roman" w:hAnsi="Times New Roman" w:cs="Times New Roman"/>
          <w:color w:val="000000" w:themeColor="text1"/>
          <w:sz w:val="24"/>
          <w:szCs w:val="24"/>
        </w:rPr>
        <w:t>fiziniam asmeniui“</w:t>
      </w:r>
      <w:bookmarkEnd w:id="73"/>
    </w:p>
    <w:p w14:paraId="722834BE" w14:textId="77777777" w:rsidR="00210594" w:rsidRPr="00DB2FE6" w:rsidRDefault="00210594" w:rsidP="002B16EA">
      <w:pPr>
        <w:spacing w:after="0"/>
        <w:rPr>
          <w:rFonts w:ascii="Times New Roman" w:hAnsi="Times New Roman" w:cs="Times New Roman"/>
          <w:color w:val="000000" w:themeColor="text1"/>
          <w:sz w:val="24"/>
          <w:szCs w:val="24"/>
        </w:rPr>
      </w:pPr>
    </w:p>
    <w:p w14:paraId="321E2871" w14:textId="77777777" w:rsidR="00210594" w:rsidRPr="00DB2FE6" w:rsidRDefault="00210594" w:rsidP="002B16EA">
      <w:pPr>
        <w:spacing w:after="0"/>
        <w:rPr>
          <w:rFonts w:ascii="Times New Roman" w:hAnsi="Times New Roman" w:cs="Times New Roman"/>
          <w:sz w:val="24"/>
          <w:szCs w:val="24"/>
        </w:rPr>
      </w:pPr>
    </w:p>
    <w:p w14:paraId="47F2FA43" w14:textId="77777777" w:rsidR="004D3BE3" w:rsidRPr="00DB2FE6" w:rsidRDefault="004D3BE3" w:rsidP="002B16EA">
      <w:pPr>
        <w:spacing w:after="0"/>
        <w:jc w:val="center"/>
        <w:rPr>
          <w:rFonts w:ascii="Times New Roman" w:hAnsi="Times New Roman" w:cs="Times New Roman"/>
          <w:sz w:val="24"/>
          <w:szCs w:val="24"/>
        </w:rPr>
      </w:pPr>
      <w:r w:rsidRPr="00DB2FE6">
        <w:rPr>
          <w:rFonts w:ascii="Times New Roman" w:hAnsi="Times New Roman" w:cs="Times New Roman"/>
          <w:sz w:val="24"/>
          <w:szCs w:val="24"/>
        </w:rPr>
        <w:t>(Tiekėjo pavadinimas)</w:t>
      </w:r>
    </w:p>
    <w:p w14:paraId="4F77BB46" w14:textId="0E18091D" w:rsidR="004D3BE3" w:rsidRPr="00DB2FE6" w:rsidRDefault="004D3BE3"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w:t>
      </w:r>
      <w:r w:rsidR="00F650C8" w:rsidRPr="00DB2FE6">
        <w:rPr>
          <w:rFonts w:ascii="Times New Roman" w:hAnsi="Times New Roman" w:cs="Times New Roman"/>
          <w:sz w:val="24"/>
          <w:szCs w:val="24"/>
        </w:rPr>
        <w:t>Fizinio asmens vardas, pavardė</w:t>
      </w:r>
      <w:r w:rsidRPr="00DB2FE6">
        <w:rPr>
          <w:rFonts w:ascii="Times New Roman" w:hAnsi="Times New Roman" w:cs="Times New Roman"/>
          <w:sz w:val="24"/>
          <w:szCs w:val="24"/>
        </w:rPr>
        <w:t>, kontaktinė informacija, registro, kuriame kaupiami ir saugomi duomenys apie tiekėją, pavadinimas)</w:t>
      </w:r>
    </w:p>
    <w:p w14:paraId="3F584B97" w14:textId="77777777" w:rsidR="004D3BE3" w:rsidRPr="00DB2FE6" w:rsidRDefault="004D3BE3" w:rsidP="002B16EA">
      <w:pPr>
        <w:spacing w:after="0"/>
        <w:jc w:val="both"/>
        <w:rPr>
          <w:rFonts w:ascii="Times New Roman" w:hAnsi="Times New Roman" w:cs="Times New Roman"/>
          <w:sz w:val="24"/>
          <w:szCs w:val="24"/>
        </w:rPr>
      </w:pPr>
    </w:p>
    <w:p w14:paraId="3958AD8F" w14:textId="77777777" w:rsidR="004D3BE3" w:rsidRPr="00DB2FE6" w:rsidRDefault="004D3BE3" w:rsidP="002B16EA">
      <w:pPr>
        <w:spacing w:after="0" w:line="240" w:lineRule="auto"/>
        <w:jc w:val="center"/>
        <w:rPr>
          <w:rFonts w:ascii="Times New Roman" w:hAnsi="Times New Roman" w:cs="Times New Roman"/>
          <w:sz w:val="24"/>
          <w:szCs w:val="24"/>
        </w:rPr>
      </w:pPr>
      <w:r w:rsidRPr="00DB2FE6">
        <w:rPr>
          <w:rFonts w:ascii="Times New Roman" w:hAnsi="Times New Roman" w:cs="Times New Roman"/>
          <w:sz w:val="24"/>
          <w:szCs w:val="24"/>
        </w:rPr>
        <w:t>__________________________</w:t>
      </w:r>
    </w:p>
    <w:p w14:paraId="1A07084A" w14:textId="77777777" w:rsidR="004D3BE3" w:rsidRPr="00DB2FE6" w:rsidRDefault="004D3BE3" w:rsidP="002B16EA">
      <w:pPr>
        <w:tabs>
          <w:tab w:val="center" w:pos="2520"/>
        </w:tabs>
        <w:spacing w:after="0" w:line="240" w:lineRule="auto"/>
        <w:jc w:val="center"/>
        <w:rPr>
          <w:rFonts w:ascii="Times New Roman" w:hAnsi="Times New Roman" w:cs="Times New Roman"/>
          <w:i/>
          <w:iCs/>
          <w:sz w:val="24"/>
          <w:szCs w:val="24"/>
        </w:rPr>
      </w:pPr>
      <w:r w:rsidRPr="00DB2FE6">
        <w:rPr>
          <w:rFonts w:ascii="Times New Roman" w:hAnsi="Times New Roman" w:cs="Times New Roman"/>
          <w:i/>
          <w:iCs/>
          <w:sz w:val="24"/>
          <w:szCs w:val="24"/>
        </w:rPr>
        <w:t>(Adresatas (perkančioji organizacija))</w:t>
      </w:r>
    </w:p>
    <w:p w14:paraId="1AD5C159" w14:textId="77777777" w:rsidR="004D3BE3" w:rsidRPr="00DB2FE6" w:rsidRDefault="004D3BE3" w:rsidP="002B16EA">
      <w:pPr>
        <w:spacing w:after="0"/>
        <w:jc w:val="center"/>
        <w:rPr>
          <w:rFonts w:ascii="Times New Roman" w:hAnsi="Times New Roman" w:cs="Times New Roman"/>
          <w:b/>
          <w:sz w:val="24"/>
          <w:szCs w:val="24"/>
        </w:rPr>
      </w:pPr>
    </w:p>
    <w:p w14:paraId="15672B3B" w14:textId="77777777" w:rsidR="004D3BE3" w:rsidRPr="00DB2FE6" w:rsidRDefault="004D3BE3" w:rsidP="002B16EA">
      <w:pPr>
        <w:autoSpaceDE w:val="0"/>
        <w:autoSpaceDN w:val="0"/>
        <w:adjustRightInd w:val="0"/>
        <w:spacing w:after="0"/>
        <w:jc w:val="center"/>
        <w:rPr>
          <w:rFonts w:ascii="Times New Roman" w:hAnsi="Times New Roman" w:cs="Times New Roman"/>
          <w:sz w:val="24"/>
          <w:szCs w:val="24"/>
        </w:rPr>
      </w:pPr>
      <w:r w:rsidRPr="00DB2FE6">
        <w:rPr>
          <w:rFonts w:ascii="Times New Roman" w:hAnsi="Times New Roman" w:cs="Times New Roman"/>
          <w:b/>
          <w:bCs/>
          <w:sz w:val="24"/>
          <w:szCs w:val="24"/>
        </w:rPr>
        <w:t>TIEKĖJO DEKLARACIJA</w:t>
      </w:r>
    </w:p>
    <w:p w14:paraId="31F23D3E" w14:textId="77777777" w:rsidR="004D3BE3" w:rsidRPr="00DB2FE6" w:rsidRDefault="004D3BE3" w:rsidP="002B16EA">
      <w:pPr>
        <w:shd w:val="clear" w:color="auto" w:fill="FFFFFF"/>
        <w:spacing w:after="0" w:line="240" w:lineRule="auto"/>
        <w:jc w:val="center"/>
        <w:rPr>
          <w:rFonts w:ascii="Times New Roman" w:hAnsi="Times New Roman" w:cs="Times New Roman"/>
          <w:b/>
          <w:bCs/>
          <w:sz w:val="24"/>
          <w:szCs w:val="24"/>
        </w:rPr>
      </w:pPr>
      <w:r w:rsidRPr="00DB2FE6">
        <w:rPr>
          <w:rFonts w:ascii="Times New Roman" w:hAnsi="Times New Roman" w:cs="Times New Roman"/>
          <w:sz w:val="24"/>
          <w:szCs w:val="24"/>
        </w:rPr>
        <w:t>_____________</w:t>
      </w:r>
      <w:r w:rsidRPr="00DB2FE6">
        <w:rPr>
          <w:rFonts w:ascii="Times New Roman" w:hAnsi="Times New Roman" w:cs="Times New Roman"/>
          <w:b/>
          <w:bCs/>
          <w:sz w:val="24"/>
          <w:szCs w:val="24"/>
        </w:rPr>
        <w:t xml:space="preserve"> </w:t>
      </w:r>
      <w:r w:rsidRPr="00DB2FE6">
        <w:rPr>
          <w:rFonts w:ascii="Times New Roman" w:hAnsi="Times New Roman" w:cs="Times New Roman"/>
          <w:sz w:val="24"/>
          <w:szCs w:val="24"/>
        </w:rPr>
        <w:t>Nr.______</w:t>
      </w:r>
    </w:p>
    <w:p w14:paraId="35243FF4" w14:textId="77777777" w:rsidR="004D3BE3" w:rsidRPr="00DB2FE6" w:rsidRDefault="004D3BE3" w:rsidP="002B16EA">
      <w:pPr>
        <w:shd w:val="clear" w:color="auto" w:fill="FFFFFF"/>
        <w:spacing w:after="0" w:line="240" w:lineRule="auto"/>
        <w:ind w:firstLine="3969"/>
        <w:rPr>
          <w:rFonts w:ascii="Times New Roman" w:hAnsi="Times New Roman" w:cs="Times New Roman"/>
          <w:bCs/>
          <w:i/>
          <w:iCs/>
          <w:color w:val="000000"/>
          <w:sz w:val="24"/>
          <w:szCs w:val="24"/>
        </w:rPr>
      </w:pPr>
      <w:r w:rsidRPr="00DB2FE6">
        <w:rPr>
          <w:rFonts w:ascii="Times New Roman" w:hAnsi="Times New Roman" w:cs="Times New Roman"/>
          <w:bCs/>
          <w:i/>
          <w:iCs/>
          <w:color w:val="000000"/>
          <w:sz w:val="24"/>
          <w:szCs w:val="24"/>
        </w:rPr>
        <w:t xml:space="preserve">           (Data)</w:t>
      </w:r>
    </w:p>
    <w:p w14:paraId="4AB6319B" w14:textId="77777777" w:rsidR="004D3BE3" w:rsidRPr="00DB2FE6" w:rsidRDefault="004D3BE3" w:rsidP="002B16EA">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DB2FE6" w:rsidRDefault="004D3BE3" w:rsidP="002B16EA">
      <w:pPr>
        <w:shd w:val="clear" w:color="auto" w:fill="FFFFFF"/>
        <w:spacing w:after="0" w:line="240" w:lineRule="auto"/>
        <w:jc w:val="center"/>
        <w:rPr>
          <w:rFonts w:ascii="Times New Roman" w:hAnsi="Times New Roman" w:cs="Times New Roman"/>
          <w:bCs/>
          <w:color w:val="000000"/>
          <w:sz w:val="24"/>
          <w:szCs w:val="24"/>
        </w:rPr>
      </w:pPr>
      <w:r w:rsidRPr="00DB2FE6">
        <w:rPr>
          <w:rFonts w:ascii="Times New Roman" w:hAnsi="Times New Roman" w:cs="Times New Roman"/>
          <w:bCs/>
          <w:color w:val="000000"/>
          <w:sz w:val="24"/>
          <w:szCs w:val="24"/>
        </w:rPr>
        <w:t>_____________</w:t>
      </w:r>
    </w:p>
    <w:p w14:paraId="0D9E5220" w14:textId="77777777" w:rsidR="004D3BE3" w:rsidRPr="00DB2FE6" w:rsidRDefault="004D3BE3" w:rsidP="002B16EA">
      <w:pPr>
        <w:shd w:val="clear" w:color="auto" w:fill="FFFFFF"/>
        <w:spacing w:after="0" w:line="240" w:lineRule="auto"/>
        <w:jc w:val="center"/>
        <w:rPr>
          <w:rFonts w:ascii="Times New Roman" w:hAnsi="Times New Roman" w:cs="Times New Roman"/>
          <w:bCs/>
          <w:i/>
          <w:iCs/>
          <w:color w:val="000000"/>
          <w:sz w:val="24"/>
          <w:szCs w:val="24"/>
        </w:rPr>
      </w:pPr>
      <w:r w:rsidRPr="00DB2FE6">
        <w:rPr>
          <w:rFonts w:ascii="Times New Roman" w:hAnsi="Times New Roman" w:cs="Times New Roman"/>
          <w:bCs/>
          <w:i/>
          <w:iCs/>
          <w:color w:val="000000"/>
          <w:sz w:val="24"/>
          <w:szCs w:val="24"/>
        </w:rPr>
        <w:t>(Sudarymo vieta)</w:t>
      </w:r>
    </w:p>
    <w:p w14:paraId="0DC14B94" w14:textId="77777777" w:rsidR="004D3BE3" w:rsidRPr="00DB2FE6" w:rsidRDefault="004D3BE3" w:rsidP="002B16EA">
      <w:pPr>
        <w:shd w:val="clear" w:color="auto" w:fill="FFFFFF"/>
        <w:spacing w:after="0"/>
        <w:jc w:val="center"/>
        <w:rPr>
          <w:rFonts w:ascii="Times New Roman" w:hAnsi="Times New Roman" w:cs="Times New Roman"/>
          <w:bCs/>
          <w:color w:val="000000"/>
          <w:sz w:val="24"/>
          <w:szCs w:val="24"/>
        </w:rPr>
      </w:pPr>
    </w:p>
    <w:p w14:paraId="4B7D17D9" w14:textId="402C9339" w:rsidR="004D3BE3" w:rsidRPr="00DB2FE6" w:rsidRDefault="004D3BE3" w:rsidP="002B16EA">
      <w:pPr>
        <w:tabs>
          <w:tab w:val="left" w:pos="851"/>
        </w:tabs>
        <w:snapToGrid w:val="0"/>
        <w:spacing w:after="0" w:line="240" w:lineRule="auto"/>
        <w:ind w:right="-1"/>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DB2FE6" w:rsidRDefault="004D3BE3" w:rsidP="002B16EA">
      <w:pPr>
        <w:tabs>
          <w:tab w:val="left" w:pos="851"/>
        </w:tabs>
        <w:snapToGrid w:val="0"/>
        <w:spacing w:after="0"/>
        <w:ind w:right="-1"/>
        <w:jc w:val="center"/>
        <w:rPr>
          <w:rFonts w:ascii="Times New Roman" w:hAnsi="Times New Roman" w:cs="Times New Roman"/>
          <w:i/>
          <w:iCs/>
          <w:spacing w:val="-2"/>
          <w:sz w:val="24"/>
          <w:szCs w:val="24"/>
        </w:rPr>
      </w:pPr>
      <w:r w:rsidRPr="00DB2FE6">
        <w:rPr>
          <w:rFonts w:ascii="Times New Roman" w:hAnsi="Times New Roman" w:cs="Times New Roman"/>
          <w:i/>
          <w:iCs/>
          <w:spacing w:val="-2"/>
          <w:sz w:val="24"/>
          <w:szCs w:val="24"/>
        </w:rPr>
        <w:t>(Tiekėjo vardas ir pavardė)</w:t>
      </w:r>
    </w:p>
    <w:p w14:paraId="0618B927" w14:textId="605DF8CD" w:rsidR="004D3BE3" w:rsidRPr="00DB2FE6" w:rsidRDefault="004D3BE3" w:rsidP="002B16EA">
      <w:pPr>
        <w:snapToGrid w:val="0"/>
        <w:spacing w:after="0" w:line="240" w:lineRule="auto"/>
        <w:rPr>
          <w:rFonts w:ascii="Times New Roman" w:hAnsi="Times New Roman" w:cs="Times New Roman"/>
          <w:spacing w:val="-2"/>
          <w:sz w:val="24"/>
          <w:szCs w:val="24"/>
        </w:rPr>
      </w:pPr>
      <w:r w:rsidRPr="00DB2FE6">
        <w:rPr>
          <w:rFonts w:ascii="Times New Roman" w:hAnsi="Times New Roman" w:cs="Times New Roman"/>
          <w:spacing w:val="-2"/>
          <w:sz w:val="24"/>
          <w:szCs w:val="24"/>
        </w:rPr>
        <w:t>tvirtinu, kad dalyvau</w:t>
      </w:r>
      <w:r w:rsidR="00CE07F5" w:rsidRPr="00DB2FE6">
        <w:rPr>
          <w:rFonts w:ascii="Times New Roman" w:hAnsi="Times New Roman" w:cs="Times New Roman"/>
          <w:spacing w:val="-2"/>
          <w:sz w:val="24"/>
          <w:szCs w:val="24"/>
        </w:rPr>
        <w:t>dama</w:t>
      </w:r>
      <w:r w:rsidR="00A06AC2" w:rsidRPr="00DB2FE6">
        <w:rPr>
          <w:rFonts w:ascii="Times New Roman" w:hAnsi="Times New Roman" w:cs="Times New Roman"/>
          <w:spacing w:val="-2"/>
          <w:sz w:val="24"/>
          <w:szCs w:val="24"/>
        </w:rPr>
        <w:t>s</w:t>
      </w:r>
      <w:r w:rsidRPr="00DB2FE6">
        <w:rPr>
          <w:rFonts w:ascii="Times New Roman" w:hAnsi="Times New Roman" w:cs="Times New Roman"/>
          <w:spacing w:val="-2"/>
          <w:sz w:val="24"/>
          <w:szCs w:val="24"/>
        </w:rPr>
        <w:t xml:space="preserve"> (-</w:t>
      </w:r>
      <w:r w:rsidR="00A06AC2" w:rsidRPr="00DB2FE6">
        <w:rPr>
          <w:rFonts w:ascii="Times New Roman" w:hAnsi="Times New Roman" w:cs="Times New Roman"/>
          <w:spacing w:val="-2"/>
          <w:sz w:val="24"/>
          <w:szCs w:val="24"/>
        </w:rPr>
        <w:t>a</w:t>
      </w:r>
      <w:r w:rsidRPr="00DB2FE6">
        <w:rPr>
          <w:rFonts w:ascii="Times New Roman" w:hAnsi="Times New Roman" w:cs="Times New Roman"/>
          <w:spacing w:val="-2"/>
          <w:sz w:val="24"/>
          <w:szCs w:val="24"/>
        </w:rPr>
        <w:t>) ________________________________________________________________________________</w:t>
      </w:r>
      <w:r w:rsidR="00895F31" w:rsidRPr="00DB2FE6">
        <w:rPr>
          <w:rFonts w:ascii="Times New Roman" w:hAnsi="Times New Roman" w:cs="Times New Roman"/>
          <w:spacing w:val="-2"/>
          <w:sz w:val="24"/>
          <w:szCs w:val="24"/>
        </w:rPr>
        <w:t>___</w:t>
      </w:r>
    </w:p>
    <w:p w14:paraId="7D83CB51" w14:textId="674A82CD" w:rsidR="004D3BE3" w:rsidRPr="00DB2FE6" w:rsidRDefault="004D3BE3" w:rsidP="002B16EA">
      <w:pPr>
        <w:snapToGrid w:val="0"/>
        <w:spacing w:after="0" w:line="240" w:lineRule="auto"/>
        <w:ind w:firstLine="1296"/>
        <w:jc w:val="center"/>
        <w:rPr>
          <w:rFonts w:ascii="Times New Roman" w:hAnsi="Times New Roman" w:cs="Times New Roman"/>
          <w:i/>
          <w:iCs/>
          <w:spacing w:val="-2"/>
          <w:sz w:val="24"/>
          <w:szCs w:val="24"/>
        </w:rPr>
      </w:pPr>
      <w:r w:rsidRPr="00DB2FE6">
        <w:rPr>
          <w:rFonts w:ascii="Times New Roman" w:hAnsi="Times New Roman" w:cs="Times New Roman"/>
          <w:i/>
          <w:iCs/>
          <w:spacing w:val="-2"/>
          <w:sz w:val="24"/>
          <w:szCs w:val="24"/>
        </w:rPr>
        <w:t>(</w:t>
      </w:r>
      <w:r w:rsidR="00A06AC2" w:rsidRPr="00DB2FE6">
        <w:rPr>
          <w:rFonts w:ascii="Times New Roman" w:hAnsi="Times New Roman" w:cs="Times New Roman"/>
          <w:i/>
          <w:iCs/>
          <w:spacing w:val="-2"/>
          <w:sz w:val="24"/>
          <w:szCs w:val="24"/>
        </w:rPr>
        <w:t>P</w:t>
      </w:r>
      <w:r w:rsidRPr="00DB2FE6">
        <w:rPr>
          <w:rFonts w:ascii="Times New Roman" w:hAnsi="Times New Roman" w:cs="Times New Roman"/>
          <w:i/>
          <w:iCs/>
          <w:spacing w:val="-2"/>
          <w:sz w:val="24"/>
          <w:szCs w:val="24"/>
        </w:rPr>
        <w:t>erkančiosios organizacijos pavadinimas)</w:t>
      </w:r>
    </w:p>
    <w:p w14:paraId="7DCD90F4" w14:textId="77777777" w:rsidR="004D3BE3" w:rsidRPr="00DB2FE6" w:rsidRDefault="004D3BE3" w:rsidP="002B16EA">
      <w:pPr>
        <w:snapToGrid w:val="0"/>
        <w:spacing w:after="0" w:line="240" w:lineRule="auto"/>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DB2FE6" w:rsidRDefault="004D3BE3" w:rsidP="002B16EA">
      <w:pPr>
        <w:snapToGrid w:val="0"/>
        <w:spacing w:after="0" w:line="240" w:lineRule="auto"/>
        <w:ind w:left="1296" w:firstLine="1296"/>
        <w:jc w:val="both"/>
        <w:rPr>
          <w:rFonts w:ascii="Times New Roman" w:hAnsi="Times New Roman" w:cs="Times New Roman"/>
          <w:i/>
          <w:iCs/>
          <w:spacing w:val="-2"/>
          <w:sz w:val="24"/>
          <w:szCs w:val="24"/>
        </w:rPr>
      </w:pPr>
      <w:r w:rsidRPr="00DB2FE6">
        <w:rPr>
          <w:rFonts w:ascii="Times New Roman" w:hAnsi="Times New Roman" w:cs="Times New Roman"/>
          <w:i/>
          <w:iCs/>
          <w:spacing w:val="-2"/>
          <w:sz w:val="24"/>
          <w:szCs w:val="24"/>
        </w:rPr>
        <w:t>(Pirkimo objekto pavadinimas, pirkimo numeris)</w:t>
      </w:r>
    </w:p>
    <w:p w14:paraId="38D3303B" w14:textId="05C0167C" w:rsidR="004D3BE3" w:rsidRPr="00DB2FE6" w:rsidRDefault="004D3BE3" w:rsidP="002B16EA">
      <w:pPr>
        <w:snapToGrid w:val="0"/>
        <w:spacing w:after="0" w:line="240" w:lineRule="auto"/>
        <w:jc w:val="both"/>
        <w:rPr>
          <w:rFonts w:ascii="Times New Roman" w:hAnsi="Times New Roman" w:cs="Times New Roman"/>
          <w:spacing w:val="-2"/>
          <w:sz w:val="24"/>
          <w:szCs w:val="24"/>
        </w:rPr>
      </w:pPr>
      <w:r w:rsidRPr="00DB2FE6">
        <w:rPr>
          <w:rFonts w:ascii="Times New Roman" w:hAnsi="Times New Roman" w:cs="Times New Roman"/>
          <w:spacing w:val="-2"/>
          <w:sz w:val="24"/>
          <w:szCs w:val="24"/>
        </w:rPr>
        <w:t>skelbtame ___________________________________________________________________________________ ,</w:t>
      </w:r>
    </w:p>
    <w:p w14:paraId="18EE216D" w14:textId="77777777" w:rsidR="004D3BE3" w:rsidRPr="00DB2FE6" w:rsidRDefault="004D3BE3" w:rsidP="002B16EA">
      <w:pPr>
        <w:snapToGrid w:val="0"/>
        <w:spacing w:after="0" w:line="240" w:lineRule="auto"/>
        <w:jc w:val="center"/>
        <w:rPr>
          <w:rFonts w:ascii="Times New Roman" w:hAnsi="Times New Roman" w:cs="Times New Roman"/>
          <w:i/>
          <w:iCs/>
          <w:spacing w:val="-2"/>
          <w:sz w:val="24"/>
          <w:szCs w:val="24"/>
        </w:rPr>
      </w:pPr>
      <w:r w:rsidRPr="00DB2FE6">
        <w:rPr>
          <w:rFonts w:ascii="Times New Roman" w:hAnsi="Times New Roman" w:cs="Times New Roman"/>
          <w:i/>
          <w:iCs/>
          <w:spacing w:val="-2"/>
          <w:sz w:val="24"/>
          <w:szCs w:val="24"/>
        </w:rPr>
        <w:t xml:space="preserve">        (Skelbimo data)</w:t>
      </w:r>
    </w:p>
    <w:p w14:paraId="02850BD9" w14:textId="77777777" w:rsidR="004D3BE3" w:rsidRPr="00DB2FE6" w:rsidRDefault="004D3BE3" w:rsidP="002B16EA">
      <w:pPr>
        <w:spacing w:after="0"/>
        <w:jc w:val="both"/>
        <w:rPr>
          <w:rFonts w:ascii="Times New Roman" w:hAnsi="Times New Roman" w:cs="Times New Roman"/>
          <w:sz w:val="24"/>
          <w:szCs w:val="24"/>
        </w:rPr>
      </w:pPr>
    </w:p>
    <w:p w14:paraId="45242E9E" w14:textId="48A9C37D" w:rsidR="004D3BE3" w:rsidRPr="00DB2FE6" w:rsidRDefault="004D3BE3"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n</w:t>
      </w:r>
      <w:r w:rsidR="00A06AC2" w:rsidRPr="00DB2FE6">
        <w:rPr>
          <w:rFonts w:ascii="Times New Roman" w:hAnsi="Times New Roman" w:cs="Times New Roman"/>
          <w:sz w:val="24"/>
          <w:szCs w:val="24"/>
        </w:rPr>
        <w:t>esu</w:t>
      </w:r>
      <w:r w:rsidRPr="00DB2FE6">
        <w:rPr>
          <w:rFonts w:ascii="Times New Roman" w:hAnsi="Times New Roman" w:cs="Times New Roman"/>
          <w:sz w:val="24"/>
          <w:szCs w:val="24"/>
        </w:rPr>
        <w:t xml:space="preserve"> įtakojama</w:t>
      </w:r>
      <w:r w:rsidR="00A06AC2" w:rsidRPr="00DB2FE6">
        <w:rPr>
          <w:rFonts w:ascii="Times New Roman" w:hAnsi="Times New Roman" w:cs="Times New Roman"/>
          <w:sz w:val="24"/>
          <w:szCs w:val="24"/>
        </w:rPr>
        <w:t>s (-a)</w:t>
      </w:r>
      <w:r w:rsidRPr="00DB2FE6">
        <w:rPr>
          <w:rFonts w:ascii="Times New Roman" w:hAnsi="Times New Roman" w:cs="Times New Roman"/>
          <w:sz w:val="24"/>
          <w:szCs w:val="24"/>
        </w:rPr>
        <w:t xml:space="preserve"> Rusijos, kaip nurodyta </w:t>
      </w:r>
      <w:r w:rsidRPr="00DB2FE6">
        <w:rPr>
          <w:rFonts w:ascii="Times New Roman" w:hAnsi="Times New Roman" w:cs="Times New Roman"/>
          <w:b/>
          <w:bCs/>
          <w:sz w:val="24"/>
          <w:szCs w:val="24"/>
        </w:rPr>
        <w:t>Tarybos reglamento</w:t>
      </w:r>
      <w:r w:rsidRPr="00DB2FE6">
        <w:rPr>
          <w:rFonts w:ascii="Times New Roman" w:hAnsi="Times New Roman" w:cs="Times New Roman"/>
          <w:sz w:val="24"/>
          <w:szCs w:val="24"/>
        </w:rPr>
        <w:t xml:space="preserve"> </w:t>
      </w:r>
      <w:r w:rsidRPr="00DB2FE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B2FE6">
        <w:rPr>
          <w:rFonts w:ascii="Times New Roman" w:hAnsi="Times New Roman" w:cs="Times New Roman"/>
          <w:sz w:val="24"/>
          <w:szCs w:val="24"/>
        </w:rPr>
        <w:t>5k straipsnyje nustatytuose apribojimuose. Visų pirma pareiškiu, kad:</w:t>
      </w:r>
    </w:p>
    <w:p w14:paraId="181D3261" w14:textId="040C8DC1" w:rsidR="004D3BE3" w:rsidRPr="00DB2FE6" w:rsidRDefault="004D3BE3"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 xml:space="preserve">(a) </w:t>
      </w:r>
      <w:r w:rsidR="00A37503" w:rsidRPr="00DB2FE6">
        <w:rPr>
          <w:rFonts w:ascii="Times New Roman" w:hAnsi="Times New Roman" w:cs="Times New Roman"/>
          <w:sz w:val="24"/>
          <w:szCs w:val="24"/>
        </w:rPr>
        <w:t xml:space="preserve">nesu </w:t>
      </w:r>
      <w:r w:rsidRPr="00DB2FE6">
        <w:rPr>
          <w:rFonts w:ascii="Times New Roman" w:hAnsi="Times New Roman" w:cs="Times New Roman"/>
          <w:sz w:val="24"/>
          <w:szCs w:val="24"/>
        </w:rPr>
        <w:t>Rusijo</w:t>
      </w:r>
      <w:r w:rsidR="00A47A85" w:rsidRPr="00DB2FE6">
        <w:rPr>
          <w:rFonts w:ascii="Times New Roman" w:hAnsi="Times New Roman" w:cs="Times New Roman"/>
          <w:sz w:val="24"/>
          <w:szCs w:val="24"/>
        </w:rPr>
        <w:t>s pilietis (-ė)</w:t>
      </w:r>
      <w:r w:rsidR="00752758" w:rsidRPr="00DB2FE6">
        <w:rPr>
          <w:rFonts w:ascii="Times New Roman" w:hAnsi="Times New Roman" w:cs="Times New Roman"/>
          <w:sz w:val="24"/>
          <w:szCs w:val="24"/>
        </w:rPr>
        <w:t xml:space="preserve"> ar </w:t>
      </w:r>
      <w:r w:rsidR="001578F5" w:rsidRPr="00DB2FE6">
        <w:rPr>
          <w:rFonts w:ascii="Times New Roman" w:hAnsi="Times New Roman" w:cs="Times New Roman"/>
          <w:sz w:val="24"/>
          <w:szCs w:val="24"/>
        </w:rPr>
        <w:t>įsisteigęs Rusijoje</w:t>
      </w:r>
      <w:r w:rsidRPr="00DB2FE6">
        <w:rPr>
          <w:rFonts w:ascii="Times New Roman" w:hAnsi="Times New Roman" w:cs="Times New Roman"/>
          <w:sz w:val="24"/>
          <w:szCs w:val="24"/>
        </w:rPr>
        <w:t>;</w:t>
      </w:r>
    </w:p>
    <w:p w14:paraId="33226897" w14:textId="266A9A8A" w:rsidR="004D3BE3" w:rsidRPr="00DB2FE6" w:rsidRDefault="004D3BE3" w:rsidP="002B16EA">
      <w:pPr>
        <w:spacing w:after="0"/>
        <w:jc w:val="both"/>
        <w:rPr>
          <w:rFonts w:ascii="Times New Roman" w:hAnsi="Times New Roman" w:cs="Times New Roman"/>
          <w:sz w:val="24"/>
          <w:szCs w:val="24"/>
        </w:rPr>
      </w:pPr>
      <w:r w:rsidRPr="00DB2FE6">
        <w:rPr>
          <w:rFonts w:ascii="Times New Roman" w:hAnsi="Times New Roman" w:cs="Times New Roman"/>
          <w:sz w:val="24"/>
          <w:szCs w:val="24"/>
        </w:rPr>
        <w:t xml:space="preserve">(b) </w:t>
      </w:r>
      <w:r w:rsidR="001578F5" w:rsidRPr="00DB2FE6">
        <w:rPr>
          <w:rFonts w:ascii="Times New Roman" w:hAnsi="Times New Roman" w:cs="Times New Roman"/>
          <w:sz w:val="24"/>
          <w:szCs w:val="24"/>
        </w:rPr>
        <w:t xml:space="preserve">neveikiu </w:t>
      </w:r>
      <w:r w:rsidR="002907D9" w:rsidRPr="00DB2FE6">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DB2FE6" w:rsidRDefault="004D3BE3" w:rsidP="002B16EA">
      <w:pPr>
        <w:spacing w:after="0"/>
        <w:jc w:val="both"/>
        <w:rPr>
          <w:rFonts w:ascii="Times New Roman" w:hAnsi="Times New Roman" w:cs="Times New Roman"/>
          <w:sz w:val="24"/>
          <w:szCs w:val="24"/>
          <w:shd w:val="clear" w:color="auto" w:fill="FFFFFF"/>
        </w:rPr>
      </w:pPr>
      <w:r w:rsidRPr="00DB2FE6">
        <w:rPr>
          <w:rFonts w:ascii="Times New Roman" w:hAnsi="Times New Roman" w:cs="Times New Roman"/>
          <w:sz w:val="24"/>
          <w:szCs w:val="24"/>
        </w:rPr>
        <w:t xml:space="preserve">d) sutartis nebus paskirta vykdyti </w:t>
      </w:r>
      <w:r w:rsidRPr="00DB2FE6">
        <w:rPr>
          <w:rFonts w:ascii="Times New Roman" w:hAnsi="Times New Roman" w:cs="Times New Roman"/>
          <w:sz w:val="24"/>
          <w:szCs w:val="24"/>
          <w:shd w:val="clear" w:color="auto" w:fill="FFFFFF"/>
        </w:rPr>
        <w:t>subrangovui (-ams), ar kitam (-iems) subjektui (-tams), kurių pajėgumais remia</w:t>
      </w:r>
      <w:r w:rsidR="00EE5FC7" w:rsidRPr="00DB2FE6">
        <w:rPr>
          <w:rFonts w:ascii="Times New Roman" w:hAnsi="Times New Roman" w:cs="Times New Roman"/>
          <w:sz w:val="24"/>
          <w:szCs w:val="24"/>
          <w:shd w:val="clear" w:color="auto" w:fill="FFFFFF"/>
        </w:rPr>
        <w:t>masi</w:t>
      </w:r>
      <w:r w:rsidRPr="00DB2FE6">
        <w:rPr>
          <w:rFonts w:ascii="Times New Roman" w:hAnsi="Times New Roman" w:cs="Times New Roman"/>
          <w:sz w:val="24"/>
          <w:szCs w:val="24"/>
          <w:shd w:val="clear" w:color="auto" w:fill="FFFFFF"/>
        </w:rPr>
        <w:t>, kurie priskirtini šios deklaracijos a) arba b</w:t>
      </w:r>
      <w:r w:rsidR="004712B7" w:rsidRPr="00DB2FE6">
        <w:rPr>
          <w:rFonts w:ascii="Times New Roman" w:hAnsi="Times New Roman" w:cs="Times New Roman"/>
          <w:sz w:val="24"/>
          <w:szCs w:val="24"/>
          <w:shd w:val="clear" w:color="auto" w:fill="FFFFFF"/>
        </w:rPr>
        <w:t>)</w:t>
      </w:r>
      <w:r w:rsidRPr="00DB2FE6">
        <w:rPr>
          <w:rFonts w:ascii="Times New Roman" w:hAnsi="Times New Roman" w:cs="Times New Roman"/>
          <w:sz w:val="24"/>
          <w:szCs w:val="24"/>
          <w:shd w:val="clear" w:color="auto" w:fill="FFFFFF"/>
        </w:rPr>
        <w:t xml:space="preserve"> punktuose nurodytiems subjektams.</w:t>
      </w:r>
    </w:p>
    <w:p w14:paraId="1F3A5E3B" w14:textId="77777777" w:rsidR="002B16EA" w:rsidRPr="00DB2FE6" w:rsidRDefault="002B16EA" w:rsidP="002B16EA">
      <w:pPr>
        <w:spacing w:after="0"/>
        <w:jc w:val="both"/>
        <w:rPr>
          <w:rFonts w:ascii="Times New Roman" w:hAnsi="Times New Roman" w:cs="Times New Roman"/>
          <w:sz w:val="24"/>
          <w:szCs w:val="24"/>
          <w:shd w:val="clear" w:color="auto" w:fill="FFFFFF"/>
        </w:rPr>
      </w:pPr>
    </w:p>
    <w:p w14:paraId="5CBCAC08" w14:textId="77777777" w:rsidR="00554D69" w:rsidRPr="00DB2FE6" w:rsidRDefault="00554D69" w:rsidP="00554D69">
      <w:pPr>
        <w:spacing w:after="0"/>
        <w:jc w:val="both"/>
        <w:rPr>
          <w:rFonts w:ascii="Times New Roman" w:hAnsi="Times New Roman" w:cs="Times New Roman"/>
          <w:sz w:val="24"/>
          <w:szCs w:val="24"/>
          <w:shd w:val="clear" w:color="auto" w:fill="FFFFFF"/>
        </w:rPr>
      </w:pPr>
      <w:r w:rsidRPr="00DB2FE6">
        <w:rPr>
          <w:rFonts w:ascii="Times New Roman" w:hAnsi="Times New Roman" w:cs="Times New Roman"/>
          <w:sz w:val="24"/>
          <w:szCs w:val="24"/>
          <w:shd w:val="clear" w:color="auto" w:fill="FFFFFF"/>
        </w:rPr>
        <w:t>________________________                  _______________                   ________________________</w:t>
      </w:r>
    </w:p>
    <w:p w14:paraId="56089B38" w14:textId="4D20A777" w:rsidR="002B16EA" w:rsidRPr="00DB2FE6" w:rsidRDefault="00554D69" w:rsidP="00554D69">
      <w:pPr>
        <w:spacing w:after="0"/>
        <w:jc w:val="both"/>
        <w:rPr>
          <w:rFonts w:ascii="Times New Roman" w:hAnsi="Times New Roman" w:cs="Times New Roman"/>
          <w:sz w:val="24"/>
          <w:szCs w:val="24"/>
          <w:shd w:val="clear" w:color="auto" w:fill="FFFFFF"/>
        </w:rPr>
      </w:pPr>
      <w:r w:rsidRPr="00DB2FE6">
        <w:rPr>
          <w:rFonts w:ascii="Times New Roman" w:hAnsi="Times New Roman" w:cs="Times New Roman"/>
          <w:sz w:val="24"/>
          <w:szCs w:val="24"/>
          <w:shd w:val="clear" w:color="auto" w:fill="FFFFFF"/>
        </w:rPr>
        <w:t xml:space="preserve">             (pareigos)                                             (parašas)                                    (vardas ir pavardė)</w:t>
      </w:r>
    </w:p>
    <w:p w14:paraId="1D2C0D60" w14:textId="3F53E784" w:rsidR="000C2ABF" w:rsidRPr="00DB2FE6" w:rsidRDefault="000C2ABF" w:rsidP="002B16EA">
      <w:pPr>
        <w:spacing w:after="0"/>
        <w:rPr>
          <w:rFonts w:ascii="Times New Roman" w:hAnsi="Times New Roman" w:cs="Times New Roman"/>
          <w:sz w:val="24"/>
          <w:szCs w:val="24"/>
          <w:shd w:val="clear" w:color="auto" w:fill="FFFFFF"/>
        </w:rPr>
      </w:pPr>
      <w:r w:rsidRPr="00DB2FE6">
        <w:rPr>
          <w:rFonts w:ascii="Times New Roman" w:hAnsi="Times New Roman" w:cs="Times New Roman"/>
          <w:sz w:val="24"/>
          <w:szCs w:val="24"/>
          <w:shd w:val="clear" w:color="auto" w:fill="FFFFFF"/>
        </w:rPr>
        <w:br w:type="page"/>
      </w:r>
    </w:p>
    <w:p w14:paraId="5DC5C150" w14:textId="203A3713" w:rsidR="008D704D" w:rsidRPr="00DB2FE6" w:rsidRDefault="00F92D90" w:rsidP="00AB5541">
      <w:pPr>
        <w:pStyle w:val="Heading2"/>
        <w:ind w:left="5103"/>
        <w:rPr>
          <w:rFonts w:ascii="Times New Roman" w:hAnsi="Times New Roman" w:cs="Times New Roman"/>
          <w:color w:val="000000" w:themeColor="text1"/>
          <w:sz w:val="24"/>
          <w:szCs w:val="24"/>
        </w:rPr>
      </w:pPr>
      <w:bookmarkStart w:id="74" w:name="_Toc126333948"/>
      <w:r w:rsidRPr="00DB2FE6">
        <w:rPr>
          <w:rFonts w:ascii="Times New Roman" w:hAnsi="Times New Roman" w:cs="Times New Roman"/>
          <w:color w:val="000000" w:themeColor="text1"/>
          <w:sz w:val="24"/>
          <w:szCs w:val="24"/>
        </w:rPr>
        <w:t>Specialiųjų p</w:t>
      </w:r>
      <w:r w:rsidR="00FE3D1F" w:rsidRPr="00DB2FE6">
        <w:rPr>
          <w:rFonts w:ascii="Times New Roman" w:hAnsi="Times New Roman" w:cs="Times New Roman"/>
          <w:color w:val="000000" w:themeColor="text1"/>
          <w:sz w:val="24"/>
          <w:szCs w:val="24"/>
        </w:rPr>
        <w:t xml:space="preserve">irkimo sąlygų </w:t>
      </w:r>
      <w:r w:rsidR="00AB5FFA" w:rsidRPr="00DB2FE6">
        <w:rPr>
          <w:rFonts w:ascii="Times New Roman" w:hAnsi="Times New Roman" w:cs="Times New Roman"/>
          <w:color w:val="000000" w:themeColor="text1"/>
          <w:sz w:val="24"/>
          <w:szCs w:val="24"/>
        </w:rPr>
        <w:t>10</w:t>
      </w:r>
      <w:r w:rsidR="00FE3D1F" w:rsidRPr="00DB2FE6">
        <w:rPr>
          <w:rFonts w:ascii="Times New Roman" w:hAnsi="Times New Roman" w:cs="Times New Roman"/>
          <w:color w:val="000000" w:themeColor="text1"/>
          <w:sz w:val="24"/>
          <w:szCs w:val="24"/>
        </w:rPr>
        <w:t xml:space="preserve"> priedas </w:t>
      </w:r>
      <w:r w:rsidR="008D704D" w:rsidRPr="00DB2FE6">
        <w:rPr>
          <w:rFonts w:ascii="Times New Roman" w:hAnsi="Times New Roman" w:cs="Times New Roman"/>
          <w:color w:val="000000" w:themeColor="text1"/>
          <w:sz w:val="24"/>
          <w:szCs w:val="24"/>
        </w:rPr>
        <w:t>„Sutarties projektas“</w:t>
      </w:r>
      <w:bookmarkEnd w:id="70"/>
      <w:bookmarkEnd w:id="71"/>
      <w:bookmarkEnd w:id="72"/>
      <w:bookmarkEnd w:id="74"/>
    </w:p>
    <w:p w14:paraId="040FB65E" w14:textId="77777777" w:rsidR="00AE422D" w:rsidRPr="00DB2FE6" w:rsidRDefault="00AE422D" w:rsidP="00AB5541">
      <w:pPr>
        <w:rPr>
          <w:rFonts w:ascii="Times New Roman" w:hAnsi="Times New Roman" w:cs="Times New Roman"/>
          <w:sz w:val="24"/>
          <w:szCs w:val="24"/>
        </w:rPr>
      </w:pPr>
    </w:p>
    <w:p w14:paraId="09DB31DF" w14:textId="60EE0569" w:rsidR="00A4599F" w:rsidRPr="00DB2FE6" w:rsidRDefault="009F2E64" w:rsidP="00463465">
      <w:pPr>
        <w:jc w:val="both"/>
        <w:rPr>
          <w:rFonts w:ascii="Times New Roman" w:hAnsi="Times New Roman" w:cs="Times New Roman"/>
          <w:b/>
          <w:bCs/>
          <w:smallCaps/>
          <w:sz w:val="24"/>
          <w:szCs w:val="24"/>
        </w:rPr>
      </w:pPr>
      <w:r w:rsidRPr="00DB2FE6">
        <w:rPr>
          <w:rFonts w:ascii="Times New Roman" w:eastAsia="Calibri" w:hAnsi="Times New Roman" w:cs="Times New Roman"/>
          <w:sz w:val="24"/>
          <w:szCs w:val="24"/>
        </w:rPr>
        <w:t>Pateikiamas atskiras dokumentas</w:t>
      </w:r>
      <w:r w:rsidR="00E957CD" w:rsidRPr="00DB2FE6">
        <w:rPr>
          <w:rFonts w:ascii="Times New Roman" w:eastAsia="Calibri" w:hAnsi="Times New Roman" w:cs="Times New Roman"/>
          <w:sz w:val="24"/>
          <w:szCs w:val="24"/>
        </w:rPr>
        <w:t>.</w:t>
      </w:r>
    </w:p>
    <w:sectPr w:rsidR="00A4599F" w:rsidRPr="00DB2FE6" w:rsidSect="00552C79">
      <w:pgSz w:w="12240" w:h="15840"/>
      <w:pgMar w:top="1134" w:right="567" w:bottom="1134" w:left="1701" w:header="720" w:footer="720"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751B" w14:textId="77777777" w:rsidR="000A586F" w:rsidRDefault="000A586F" w:rsidP="00D05666">
      <w:r>
        <w:separator/>
      </w:r>
    </w:p>
  </w:endnote>
  <w:endnote w:type="continuationSeparator" w:id="0">
    <w:p w14:paraId="1E5AFC28" w14:textId="77777777" w:rsidR="000A586F" w:rsidRDefault="000A586F" w:rsidP="00D05666">
      <w:r>
        <w:continuationSeparator/>
      </w:r>
    </w:p>
  </w:endnote>
  <w:endnote w:type="continuationNotice" w:id="1">
    <w:p w14:paraId="3E15B502" w14:textId="77777777" w:rsidR="000A586F" w:rsidRDefault="000A5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rsidP="003D433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D112" w14:textId="77777777" w:rsidR="000A586F" w:rsidRDefault="000A586F" w:rsidP="00D05666">
      <w:r>
        <w:separator/>
      </w:r>
    </w:p>
  </w:footnote>
  <w:footnote w:type="continuationSeparator" w:id="0">
    <w:p w14:paraId="61C11F48" w14:textId="77777777" w:rsidR="000A586F" w:rsidRDefault="000A586F" w:rsidP="00D05666">
      <w:r>
        <w:continuationSeparator/>
      </w:r>
    </w:p>
  </w:footnote>
  <w:footnote w:type="continuationNotice" w:id="1">
    <w:p w14:paraId="6DF4EE79" w14:textId="77777777" w:rsidR="000A586F" w:rsidRDefault="000A586F">
      <w:pPr>
        <w:spacing w:after="0" w:line="240" w:lineRule="auto"/>
      </w:pPr>
    </w:p>
  </w:footnote>
  <w:footnote w:id="2">
    <w:p w14:paraId="4794ED1F" w14:textId="77777777" w:rsidR="00F33485" w:rsidRPr="00FF5DDB" w:rsidRDefault="00F33485" w:rsidP="00F33485">
      <w:pPr>
        <w:pStyle w:val="FootnoteText"/>
      </w:pPr>
      <w:r w:rsidRPr="00FF5DDB">
        <w:rPr>
          <w:rStyle w:val="FootnoteReference"/>
        </w:rPr>
        <w:footnoteRef/>
      </w:r>
      <w:r w:rsidRPr="00FF5DDB">
        <w:t xml:space="preserve"> </w:t>
      </w:r>
      <w:hyperlink r:id="rId1" w:history="1">
        <w:r w:rsidRPr="004F41F0">
          <w:rPr>
            <w:rStyle w:val="Hyperlink"/>
          </w:rPr>
          <w:t>https://klausk.vpt.lt/hc/lt/articles/11650592354076-Kada-tiek%C4%97jas-pildydamas-EBVPD-III-dalies-Pa%C5%A1alinimo-pagrindai-C13-skilt%C4%AF-%C4%AF-klausim%C4%85-Tiesioginis-arba-netiesioginis-dalyvavimas-rengiant-%C5%A1i%C4%85-proced%C5%ABr%C4%85-tur%C4</w:t>
        </w:r>
      </w:hyperlink>
    </w:p>
    <w:p w14:paraId="37599242" w14:textId="77777777" w:rsidR="00F33485" w:rsidRPr="00FF5DDB" w:rsidRDefault="00F33485" w:rsidP="00F33485">
      <w:pPr>
        <w:pStyle w:val="FootnoteText"/>
      </w:pPr>
    </w:p>
  </w:footnote>
  <w:footnote w:id="3">
    <w:p w14:paraId="680DAD79" w14:textId="77777777" w:rsidR="008C2B1D" w:rsidRPr="00CD1488" w:rsidRDefault="008C2B1D" w:rsidP="00717CC7">
      <w:pPr>
        <w:pStyle w:val="FootnoteText"/>
        <w:spacing w:after="0" w:line="240" w:lineRule="auto"/>
        <w:jc w:val="both"/>
        <w:rPr>
          <w:rFonts w:ascii="Times New Roman" w:hAnsi="Times New Roman" w:cs="Times New Roman"/>
          <w:i/>
          <w:iCs/>
        </w:rPr>
      </w:pPr>
      <w:r w:rsidRPr="00CD1488">
        <w:rPr>
          <w:rStyle w:val="FootnoteReference"/>
          <w:rFonts w:ascii="Times New Roman" w:eastAsia="Yu Mincho" w:hAnsi="Times New Roman" w:cs="Times New Roman"/>
          <w:i/>
          <w:iCs/>
        </w:rPr>
        <w:footnoteRef/>
      </w:r>
      <w:r w:rsidRPr="00CD148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C4E1C2" w14:textId="77777777" w:rsidR="008C2B1D" w:rsidRPr="001E5010" w:rsidRDefault="008C2B1D" w:rsidP="00717CC7">
      <w:pPr>
        <w:pStyle w:val="FootnoteText"/>
        <w:numPr>
          <w:ilvl w:val="0"/>
          <w:numId w:val="24"/>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6F15B168" w14:textId="77777777" w:rsidR="008C2B1D" w:rsidRPr="001E5010" w:rsidRDefault="008C2B1D" w:rsidP="00717CC7">
      <w:pPr>
        <w:pStyle w:val="FootnoteText"/>
        <w:numPr>
          <w:ilvl w:val="0"/>
          <w:numId w:val="24"/>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43CC35" w14:textId="77777777"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FDD69B" w14:textId="77777777" w:rsidR="008C2B1D" w:rsidRPr="001E5010" w:rsidRDefault="008C2B1D" w:rsidP="00717CC7">
      <w:pPr>
        <w:pStyle w:val="FootnoteText"/>
        <w:numPr>
          <w:ilvl w:val="0"/>
          <w:numId w:val="25"/>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1A1EF1D8" w14:textId="77777777" w:rsidR="008C2B1D" w:rsidRPr="001E5010" w:rsidRDefault="008C2B1D" w:rsidP="00717CC7">
      <w:pPr>
        <w:pStyle w:val="FootnoteText"/>
        <w:numPr>
          <w:ilvl w:val="0"/>
          <w:numId w:val="25"/>
        </w:numPr>
        <w:tabs>
          <w:tab w:val="left" w:pos="993"/>
          <w:tab w:val="left" w:pos="1276"/>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30B6EC" w14:textId="77777777" w:rsidR="008C2B1D" w:rsidRPr="001E5010" w:rsidRDefault="008C2B1D" w:rsidP="00717CC7">
      <w:pPr>
        <w:pStyle w:val="FootnoteText"/>
        <w:spacing w:after="0" w:line="240" w:lineRule="auto"/>
        <w:jc w:val="both"/>
        <w:rPr>
          <w:rFonts w:ascii="Times New Roman" w:hAnsi="Times New Roman" w:cs="Times New Roman"/>
          <w:i/>
          <w:iCs/>
        </w:rPr>
      </w:pPr>
      <w:r w:rsidRPr="001E5010">
        <w:rPr>
          <w:rStyle w:val="FootnoteReference"/>
          <w:rFonts w:ascii="Times New Roman" w:eastAsia="Yu Mincho" w:hAnsi="Times New Roman" w:cs="Times New Roman"/>
          <w:i/>
          <w:iCs/>
        </w:rPr>
        <w:footnoteRef/>
      </w:r>
      <w:r w:rsidRPr="001E501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65233" w14:textId="77777777" w:rsidR="008C2B1D" w:rsidRPr="001E5010" w:rsidRDefault="008C2B1D" w:rsidP="00717CC7">
      <w:pPr>
        <w:pStyle w:val="FootnoteText"/>
        <w:numPr>
          <w:ilvl w:val="0"/>
          <w:numId w:val="26"/>
        </w:numPr>
        <w:spacing w:after="0" w:line="240" w:lineRule="auto"/>
        <w:jc w:val="both"/>
        <w:rPr>
          <w:rFonts w:ascii="Times New Roman" w:eastAsia="Yu Mincho" w:hAnsi="Times New Roman" w:cs="Times New Roman"/>
          <w:i/>
          <w:iCs/>
        </w:rPr>
      </w:pPr>
      <w:r w:rsidRPr="001E5010">
        <w:rPr>
          <w:rFonts w:ascii="Times New Roman" w:eastAsia="Yu Mincho" w:hAnsi="Times New Roman" w:cs="Times New Roman"/>
          <w:i/>
          <w:iCs/>
        </w:rPr>
        <w:t xml:space="preserve">priesaikos deklaracija; </w:t>
      </w:r>
    </w:p>
    <w:p w14:paraId="39EC5FE5" w14:textId="77777777" w:rsidR="008C2B1D" w:rsidRPr="001E5010" w:rsidRDefault="008C2B1D" w:rsidP="00717CC7">
      <w:pPr>
        <w:pStyle w:val="FootnoteText"/>
        <w:numPr>
          <w:ilvl w:val="0"/>
          <w:numId w:val="26"/>
        </w:numPr>
        <w:tabs>
          <w:tab w:val="left" w:pos="709"/>
        </w:tabs>
        <w:spacing w:after="0" w:line="240" w:lineRule="auto"/>
        <w:ind w:left="0" w:firstLine="360"/>
        <w:jc w:val="both"/>
        <w:rPr>
          <w:rFonts w:ascii="Times New Roman" w:eastAsia="Yu Mincho" w:hAnsi="Times New Roman" w:cs="Times New Roman"/>
          <w:i/>
          <w:iCs/>
        </w:rPr>
      </w:pPr>
      <w:r w:rsidRPr="001E501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091AAB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3BE1C71"/>
    <w:multiLevelType w:val="hybridMultilevel"/>
    <w:tmpl w:val="532C1A0C"/>
    <w:lvl w:ilvl="0" w:tplc="D0EED858">
      <w:start w:val="1"/>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04E46"/>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4EE72765"/>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0809CB"/>
    <w:multiLevelType w:val="multilevel"/>
    <w:tmpl w:val="6B9A922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57C81F5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44548E"/>
    <w:multiLevelType w:val="hybridMultilevel"/>
    <w:tmpl w:val="49709BB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2A02D38"/>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482305889">
    <w:abstractNumId w:val="20"/>
  </w:num>
  <w:num w:numId="12" w16cid:durableId="32313854">
    <w:abstractNumId w:val="8"/>
  </w:num>
  <w:num w:numId="13" w16cid:durableId="1318921492">
    <w:abstractNumId w:val="14"/>
  </w:num>
  <w:num w:numId="14" w16cid:durableId="1864435576">
    <w:abstractNumId w:val="23"/>
  </w:num>
  <w:num w:numId="15" w16cid:durableId="1941065713">
    <w:abstractNumId w:val="3"/>
  </w:num>
  <w:num w:numId="16" w16cid:durableId="19859238">
    <w:abstractNumId w:val="5"/>
  </w:num>
  <w:num w:numId="17" w16cid:durableId="1297491117">
    <w:abstractNumId w:val="10"/>
  </w:num>
  <w:num w:numId="18" w16cid:durableId="1900893428">
    <w:abstractNumId w:val="26"/>
  </w:num>
  <w:num w:numId="19" w16cid:durableId="1585870470">
    <w:abstractNumId w:val="12"/>
  </w:num>
  <w:num w:numId="20" w16cid:durableId="1516917841">
    <w:abstractNumId w:val="7"/>
  </w:num>
  <w:num w:numId="21" w16cid:durableId="2105684055">
    <w:abstractNumId w:val="19"/>
  </w:num>
  <w:num w:numId="22" w16cid:durableId="371005059">
    <w:abstractNumId w:val="16"/>
  </w:num>
  <w:num w:numId="23" w16cid:durableId="1789858266">
    <w:abstractNumId w:val="24"/>
  </w:num>
  <w:num w:numId="24" w16cid:durableId="494614562">
    <w:abstractNumId w:val="18"/>
  </w:num>
  <w:num w:numId="25" w16cid:durableId="1473055655">
    <w:abstractNumId w:val="22"/>
  </w:num>
  <w:num w:numId="26" w16cid:durableId="510532351">
    <w:abstractNumId w:val="0"/>
  </w:num>
  <w:num w:numId="27" w16cid:durableId="1884630571">
    <w:abstractNumId w:val="11"/>
  </w:num>
  <w:num w:numId="28" w16cid:durableId="177627071">
    <w:abstractNumId w:val="27"/>
  </w:num>
  <w:num w:numId="29" w16cid:durableId="2067603052">
    <w:abstractNumId w:val="13"/>
  </w:num>
  <w:num w:numId="30" w16cid:durableId="1124039738">
    <w:abstractNumId w:val="4"/>
  </w:num>
  <w:num w:numId="31" w16cid:durableId="99175839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FB"/>
    <w:rsid w:val="00003568"/>
    <w:rsid w:val="000035DA"/>
    <w:rsid w:val="00003A28"/>
    <w:rsid w:val="00003A3F"/>
    <w:rsid w:val="000044FA"/>
    <w:rsid w:val="00004521"/>
    <w:rsid w:val="00004722"/>
    <w:rsid w:val="00004A08"/>
    <w:rsid w:val="00005254"/>
    <w:rsid w:val="00005F36"/>
    <w:rsid w:val="000060AC"/>
    <w:rsid w:val="00006991"/>
    <w:rsid w:val="000074A0"/>
    <w:rsid w:val="00007D23"/>
    <w:rsid w:val="00007EC9"/>
    <w:rsid w:val="00007F36"/>
    <w:rsid w:val="0001089B"/>
    <w:rsid w:val="00010B64"/>
    <w:rsid w:val="00010EAD"/>
    <w:rsid w:val="00010F7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504"/>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F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98"/>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7CA"/>
    <w:rsid w:val="0009724E"/>
    <w:rsid w:val="00097B80"/>
    <w:rsid w:val="000A05FB"/>
    <w:rsid w:val="000A09BB"/>
    <w:rsid w:val="000A0DFE"/>
    <w:rsid w:val="000A0F5D"/>
    <w:rsid w:val="000A174A"/>
    <w:rsid w:val="000A1E34"/>
    <w:rsid w:val="000A202B"/>
    <w:rsid w:val="000A2CBA"/>
    <w:rsid w:val="000A2D88"/>
    <w:rsid w:val="000A5738"/>
    <w:rsid w:val="000A586F"/>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ABF"/>
    <w:rsid w:val="000C2C07"/>
    <w:rsid w:val="000C34A7"/>
    <w:rsid w:val="000C3D2E"/>
    <w:rsid w:val="000C3F71"/>
    <w:rsid w:val="000C4D87"/>
    <w:rsid w:val="000C4DF9"/>
    <w:rsid w:val="000C55D6"/>
    <w:rsid w:val="000C59B8"/>
    <w:rsid w:val="000C6068"/>
    <w:rsid w:val="000C7160"/>
    <w:rsid w:val="000D0F58"/>
    <w:rsid w:val="000D13D6"/>
    <w:rsid w:val="000D18E9"/>
    <w:rsid w:val="000D2678"/>
    <w:rsid w:val="000D26D8"/>
    <w:rsid w:val="000D2991"/>
    <w:rsid w:val="000D412D"/>
    <w:rsid w:val="000D4332"/>
    <w:rsid w:val="000D4406"/>
    <w:rsid w:val="000D4B9C"/>
    <w:rsid w:val="000D4E2B"/>
    <w:rsid w:val="000D5C58"/>
    <w:rsid w:val="000D638A"/>
    <w:rsid w:val="000D71C2"/>
    <w:rsid w:val="000D7494"/>
    <w:rsid w:val="000D7AD2"/>
    <w:rsid w:val="000E004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60"/>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8B"/>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9FC"/>
    <w:rsid w:val="00131BA4"/>
    <w:rsid w:val="001329A7"/>
    <w:rsid w:val="00132BAE"/>
    <w:rsid w:val="00132C73"/>
    <w:rsid w:val="00132FC0"/>
    <w:rsid w:val="0013353A"/>
    <w:rsid w:val="00134825"/>
    <w:rsid w:val="0013485F"/>
    <w:rsid w:val="00134AAC"/>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21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540"/>
    <w:rsid w:val="00174A4C"/>
    <w:rsid w:val="00174EE0"/>
    <w:rsid w:val="0017506F"/>
    <w:rsid w:val="0017533E"/>
    <w:rsid w:val="00176FD3"/>
    <w:rsid w:val="00177EC6"/>
    <w:rsid w:val="0018002D"/>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7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0DC"/>
    <w:rsid w:val="001C35F5"/>
    <w:rsid w:val="001C37BD"/>
    <w:rsid w:val="001C457D"/>
    <w:rsid w:val="001C45C1"/>
    <w:rsid w:val="001C468D"/>
    <w:rsid w:val="001C4F12"/>
    <w:rsid w:val="001C545C"/>
    <w:rsid w:val="001C635E"/>
    <w:rsid w:val="001C6757"/>
    <w:rsid w:val="001C6A8E"/>
    <w:rsid w:val="001C762B"/>
    <w:rsid w:val="001C7B92"/>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010"/>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341"/>
    <w:rsid w:val="00274C8A"/>
    <w:rsid w:val="00274E50"/>
    <w:rsid w:val="0027575B"/>
    <w:rsid w:val="00275B72"/>
    <w:rsid w:val="0027697F"/>
    <w:rsid w:val="00277535"/>
    <w:rsid w:val="002775B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5DB"/>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EA"/>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B03"/>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6B0"/>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9C9"/>
    <w:rsid w:val="003300F2"/>
    <w:rsid w:val="00331673"/>
    <w:rsid w:val="00331ED1"/>
    <w:rsid w:val="003328D9"/>
    <w:rsid w:val="00333BFA"/>
    <w:rsid w:val="00334D33"/>
    <w:rsid w:val="00334EB8"/>
    <w:rsid w:val="003354F0"/>
    <w:rsid w:val="00335A01"/>
    <w:rsid w:val="00335DA5"/>
    <w:rsid w:val="0033642E"/>
    <w:rsid w:val="003406FD"/>
    <w:rsid w:val="00340F7A"/>
    <w:rsid w:val="003412E2"/>
    <w:rsid w:val="00341929"/>
    <w:rsid w:val="00341D9A"/>
    <w:rsid w:val="00343586"/>
    <w:rsid w:val="003436A3"/>
    <w:rsid w:val="00343AFE"/>
    <w:rsid w:val="0034460F"/>
    <w:rsid w:val="00344F46"/>
    <w:rsid w:val="00345141"/>
    <w:rsid w:val="003451F8"/>
    <w:rsid w:val="003453C2"/>
    <w:rsid w:val="00345AC7"/>
    <w:rsid w:val="00345E86"/>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19D4"/>
    <w:rsid w:val="003625CD"/>
    <w:rsid w:val="00362689"/>
    <w:rsid w:val="00362719"/>
    <w:rsid w:val="00363134"/>
    <w:rsid w:val="00365384"/>
    <w:rsid w:val="003660B8"/>
    <w:rsid w:val="0036659B"/>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3A"/>
    <w:rsid w:val="00386CC7"/>
    <w:rsid w:val="00386E76"/>
    <w:rsid w:val="003903FB"/>
    <w:rsid w:val="00390B20"/>
    <w:rsid w:val="0039114B"/>
    <w:rsid w:val="0039183A"/>
    <w:rsid w:val="00391FE7"/>
    <w:rsid w:val="0039299B"/>
    <w:rsid w:val="00393698"/>
    <w:rsid w:val="0039371E"/>
    <w:rsid w:val="00393F0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877"/>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C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33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0F"/>
    <w:rsid w:val="003E51C1"/>
    <w:rsid w:val="003E6626"/>
    <w:rsid w:val="003E664F"/>
    <w:rsid w:val="003E713F"/>
    <w:rsid w:val="003E7F39"/>
    <w:rsid w:val="003F084C"/>
    <w:rsid w:val="003F092C"/>
    <w:rsid w:val="003F0DA7"/>
    <w:rsid w:val="003F0E80"/>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9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94"/>
    <w:rsid w:val="00457F5A"/>
    <w:rsid w:val="00460069"/>
    <w:rsid w:val="00460244"/>
    <w:rsid w:val="00460401"/>
    <w:rsid w:val="00460A16"/>
    <w:rsid w:val="00461904"/>
    <w:rsid w:val="00461CE4"/>
    <w:rsid w:val="00462151"/>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88B"/>
    <w:rsid w:val="004A0E10"/>
    <w:rsid w:val="004A13CE"/>
    <w:rsid w:val="004A1BB5"/>
    <w:rsid w:val="004A282B"/>
    <w:rsid w:val="004A299F"/>
    <w:rsid w:val="004A2AD9"/>
    <w:rsid w:val="004A2CEE"/>
    <w:rsid w:val="004A35ED"/>
    <w:rsid w:val="004A3697"/>
    <w:rsid w:val="004A3B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3E9"/>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A6"/>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39"/>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6A4"/>
    <w:rsid w:val="00551B0D"/>
    <w:rsid w:val="00551E7C"/>
    <w:rsid w:val="00551FA7"/>
    <w:rsid w:val="00552C79"/>
    <w:rsid w:val="00553286"/>
    <w:rsid w:val="00553E2C"/>
    <w:rsid w:val="0055476C"/>
    <w:rsid w:val="00554D69"/>
    <w:rsid w:val="0055710D"/>
    <w:rsid w:val="00557458"/>
    <w:rsid w:val="005605D0"/>
    <w:rsid w:val="00560AD2"/>
    <w:rsid w:val="00561265"/>
    <w:rsid w:val="00561B70"/>
    <w:rsid w:val="00561DBA"/>
    <w:rsid w:val="00562B41"/>
    <w:rsid w:val="00562F0D"/>
    <w:rsid w:val="005635A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69"/>
    <w:rsid w:val="00567D50"/>
    <w:rsid w:val="005704D1"/>
    <w:rsid w:val="00570722"/>
    <w:rsid w:val="0057158C"/>
    <w:rsid w:val="005717E5"/>
    <w:rsid w:val="005717E7"/>
    <w:rsid w:val="0057188A"/>
    <w:rsid w:val="005719C2"/>
    <w:rsid w:val="00571EE0"/>
    <w:rsid w:val="00572508"/>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A97"/>
    <w:rsid w:val="00587BAC"/>
    <w:rsid w:val="00587DF4"/>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004"/>
    <w:rsid w:val="005A0791"/>
    <w:rsid w:val="005A07D8"/>
    <w:rsid w:val="005A0C86"/>
    <w:rsid w:val="005A195F"/>
    <w:rsid w:val="005A1B1B"/>
    <w:rsid w:val="005A2704"/>
    <w:rsid w:val="005A2AC1"/>
    <w:rsid w:val="005A2B07"/>
    <w:rsid w:val="005A58E6"/>
    <w:rsid w:val="005A65C8"/>
    <w:rsid w:val="005A74E8"/>
    <w:rsid w:val="005A7B58"/>
    <w:rsid w:val="005B0449"/>
    <w:rsid w:val="005B0749"/>
    <w:rsid w:val="005B19E4"/>
    <w:rsid w:val="005B1D8D"/>
    <w:rsid w:val="005B23E5"/>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EE"/>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B4"/>
    <w:rsid w:val="005F3DEF"/>
    <w:rsid w:val="005F3FEB"/>
    <w:rsid w:val="005F4815"/>
    <w:rsid w:val="005F5117"/>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2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028"/>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C0D"/>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21D"/>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976"/>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A8A"/>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C53"/>
    <w:rsid w:val="007160DA"/>
    <w:rsid w:val="0071650A"/>
    <w:rsid w:val="0071679C"/>
    <w:rsid w:val="00716F5E"/>
    <w:rsid w:val="00717252"/>
    <w:rsid w:val="00717339"/>
    <w:rsid w:val="00717724"/>
    <w:rsid w:val="00717909"/>
    <w:rsid w:val="00717CC7"/>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D84"/>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6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6B1"/>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0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565"/>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62C"/>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FC"/>
    <w:rsid w:val="00866F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EB4"/>
    <w:rsid w:val="00876B29"/>
    <w:rsid w:val="00876B6A"/>
    <w:rsid w:val="00876F48"/>
    <w:rsid w:val="00877A5D"/>
    <w:rsid w:val="008802B8"/>
    <w:rsid w:val="00881064"/>
    <w:rsid w:val="00881B1D"/>
    <w:rsid w:val="0088228F"/>
    <w:rsid w:val="00882826"/>
    <w:rsid w:val="00882956"/>
    <w:rsid w:val="00882E0E"/>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C1"/>
    <w:rsid w:val="008B1F43"/>
    <w:rsid w:val="008B1FB2"/>
    <w:rsid w:val="008B31B9"/>
    <w:rsid w:val="008B47EE"/>
    <w:rsid w:val="008B4851"/>
    <w:rsid w:val="008B5444"/>
    <w:rsid w:val="008B5670"/>
    <w:rsid w:val="008B6309"/>
    <w:rsid w:val="008B6389"/>
    <w:rsid w:val="008B6A96"/>
    <w:rsid w:val="008B6B87"/>
    <w:rsid w:val="008B6C07"/>
    <w:rsid w:val="008B7377"/>
    <w:rsid w:val="008B786C"/>
    <w:rsid w:val="008B7A54"/>
    <w:rsid w:val="008C0019"/>
    <w:rsid w:val="008C0424"/>
    <w:rsid w:val="008C07E7"/>
    <w:rsid w:val="008C0807"/>
    <w:rsid w:val="008C0A0F"/>
    <w:rsid w:val="008C0CD5"/>
    <w:rsid w:val="008C1D31"/>
    <w:rsid w:val="008C1E31"/>
    <w:rsid w:val="008C230B"/>
    <w:rsid w:val="008C23CE"/>
    <w:rsid w:val="008C2A3F"/>
    <w:rsid w:val="008C2B1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03"/>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1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A9D"/>
    <w:rsid w:val="00931518"/>
    <w:rsid w:val="00931E5B"/>
    <w:rsid w:val="00931F19"/>
    <w:rsid w:val="009323DD"/>
    <w:rsid w:val="0093261C"/>
    <w:rsid w:val="00934599"/>
    <w:rsid w:val="00934696"/>
    <w:rsid w:val="00935371"/>
    <w:rsid w:val="00935826"/>
    <w:rsid w:val="0093767A"/>
    <w:rsid w:val="00937AEE"/>
    <w:rsid w:val="009400B9"/>
    <w:rsid w:val="00940EF8"/>
    <w:rsid w:val="00941385"/>
    <w:rsid w:val="00942030"/>
    <w:rsid w:val="00942226"/>
    <w:rsid w:val="00942379"/>
    <w:rsid w:val="009425A7"/>
    <w:rsid w:val="00942662"/>
    <w:rsid w:val="00942B80"/>
    <w:rsid w:val="00942BCA"/>
    <w:rsid w:val="00942C81"/>
    <w:rsid w:val="00942E88"/>
    <w:rsid w:val="0094429A"/>
    <w:rsid w:val="00945504"/>
    <w:rsid w:val="009465A0"/>
    <w:rsid w:val="00946722"/>
    <w:rsid w:val="009501C3"/>
    <w:rsid w:val="009502BE"/>
    <w:rsid w:val="009502F5"/>
    <w:rsid w:val="009517B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D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47"/>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DB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67C"/>
    <w:rsid w:val="009B490F"/>
    <w:rsid w:val="009B54DC"/>
    <w:rsid w:val="009B62AA"/>
    <w:rsid w:val="009B654D"/>
    <w:rsid w:val="009B6595"/>
    <w:rsid w:val="009B6E32"/>
    <w:rsid w:val="009B6F95"/>
    <w:rsid w:val="009B711D"/>
    <w:rsid w:val="009B7390"/>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3"/>
    <w:rsid w:val="009D2F13"/>
    <w:rsid w:val="009D2F4F"/>
    <w:rsid w:val="009D54A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C9E"/>
    <w:rsid w:val="009E7F0C"/>
    <w:rsid w:val="009F047D"/>
    <w:rsid w:val="009F0698"/>
    <w:rsid w:val="009F0935"/>
    <w:rsid w:val="009F0A4E"/>
    <w:rsid w:val="009F0F49"/>
    <w:rsid w:val="009F18CF"/>
    <w:rsid w:val="009F2E6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E7"/>
    <w:rsid w:val="00A01B3A"/>
    <w:rsid w:val="00A0216C"/>
    <w:rsid w:val="00A021C2"/>
    <w:rsid w:val="00A02524"/>
    <w:rsid w:val="00A028CC"/>
    <w:rsid w:val="00A03422"/>
    <w:rsid w:val="00A03B2D"/>
    <w:rsid w:val="00A03DD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D18"/>
    <w:rsid w:val="00A176D5"/>
    <w:rsid w:val="00A1780C"/>
    <w:rsid w:val="00A215B6"/>
    <w:rsid w:val="00A217B2"/>
    <w:rsid w:val="00A21C2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4AE"/>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2EE"/>
    <w:rsid w:val="00A507A9"/>
    <w:rsid w:val="00A510B9"/>
    <w:rsid w:val="00A51E81"/>
    <w:rsid w:val="00A52316"/>
    <w:rsid w:val="00A524F1"/>
    <w:rsid w:val="00A5253F"/>
    <w:rsid w:val="00A52B08"/>
    <w:rsid w:val="00A53041"/>
    <w:rsid w:val="00A53BAE"/>
    <w:rsid w:val="00A54FCF"/>
    <w:rsid w:val="00A5552B"/>
    <w:rsid w:val="00A557EC"/>
    <w:rsid w:val="00A55891"/>
    <w:rsid w:val="00A55AA5"/>
    <w:rsid w:val="00A560A2"/>
    <w:rsid w:val="00A57036"/>
    <w:rsid w:val="00A571AB"/>
    <w:rsid w:val="00A5743F"/>
    <w:rsid w:val="00A5749C"/>
    <w:rsid w:val="00A5751B"/>
    <w:rsid w:val="00A60616"/>
    <w:rsid w:val="00A6076B"/>
    <w:rsid w:val="00A60B0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54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636"/>
    <w:rsid w:val="00A90AF8"/>
    <w:rsid w:val="00A91483"/>
    <w:rsid w:val="00A918FC"/>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4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37"/>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8"/>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05"/>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17E76"/>
    <w:rsid w:val="00B203BE"/>
    <w:rsid w:val="00B2069D"/>
    <w:rsid w:val="00B210DB"/>
    <w:rsid w:val="00B2125E"/>
    <w:rsid w:val="00B21AC5"/>
    <w:rsid w:val="00B21EFA"/>
    <w:rsid w:val="00B2239D"/>
    <w:rsid w:val="00B22538"/>
    <w:rsid w:val="00B24214"/>
    <w:rsid w:val="00B2459A"/>
    <w:rsid w:val="00B24708"/>
    <w:rsid w:val="00B24D95"/>
    <w:rsid w:val="00B252D4"/>
    <w:rsid w:val="00B2703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BB"/>
    <w:rsid w:val="00B970B0"/>
    <w:rsid w:val="00B97D87"/>
    <w:rsid w:val="00BA05C9"/>
    <w:rsid w:val="00BA080B"/>
    <w:rsid w:val="00BA0A4F"/>
    <w:rsid w:val="00BA0F66"/>
    <w:rsid w:val="00BA1311"/>
    <w:rsid w:val="00BA1D8F"/>
    <w:rsid w:val="00BA28D7"/>
    <w:rsid w:val="00BA31F7"/>
    <w:rsid w:val="00BA341F"/>
    <w:rsid w:val="00BA38A5"/>
    <w:rsid w:val="00BA3D88"/>
    <w:rsid w:val="00BA4A15"/>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600"/>
    <w:rsid w:val="00BF6ABE"/>
    <w:rsid w:val="00BF6BED"/>
    <w:rsid w:val="00BF6C92"/>
    <w:rsid w:val="00BF73B5"/>
    <w:rsid w:val="00BF780E"/>
    <w:rsid w:val="00C00C5D"/>
    <w:rsid w:val="00C00F86"/>
    <w:rsid w:val="00C01740"/>
    <w:rsid w:val="00C0177E"/>
    <w:rsid w:val="00C018FC"/>
    <w:rsid w:val="00C01B4A"/>
    <w:rsid w:val="00C022B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BDC"/>
    <w:rsid w:val="00C12C2C"/>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16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34"/>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C01"/>
    <w:rsid w:val="00C83FE2"/>
    <w:rsid w:val="00C840C6"/>
    <w:rsid w:val="00C84434"/>
    <w:rsid w:val="00C84604"/>
    <w:rsid w:val="00C84723"/>
    <w:rsid w:val="00C84DCF"/>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6B"/>
    <w:rsid w:val="00C93240"/>
    <w:rsid w:val="00C940CA"/>
    <w:rsid w:val="00C9427A"/>
    <w:rsid w:val="00C94445"/>
    <w:rsid w:val="00C945C9"/>
    <w:rsid w:val="00C948BF"/>
    <w:rsid w:val="00C94A83"/>
    <w:rsid w:val="00C94B9F"/>
    <w:rsid w:val="00C955E6"/>
    <w:rsid w:val="00C95B05"/>
    <w:rsid w:val="00C95D9A"/>
    <w:rsid w:val="00C96406"/>
    <w:rsid w:val="00C9696F"/>
    <w:rsid w:val="00C96CEC"/>
    <w:rsid w:val="00C970BE"/>
    <w:rsid w:val="00C970C8"/>
    <w:rsid w:val="00CA02E5"/>
    <w:rsid w:val="00CA02FE"/>
    <w:rsid w:val="00CA0664"/>
    <w:rsid w:val="00CA1743"/>
    <w:rsid w:val="00CA237E"/>
    <w:rsid w:val="00CA4139"/>
    <w:rsid w:val="00CA42C1"/>
    <w:rsid w:val="00CA47CB"/>
    <w:rsid w:val="00CA5166"/>
    <w:rsid w:val="00CA64A8"/>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1D"/>
    <w:rsid w:val="00CC1BF5"/>
    <w:rsid w:val="00CC1E27"/>
    <w:rsid w:val="00CC3078"/>
    <w:rsid w:val="00CC35DD"/>
    <w:rsid w:val="00CC3925"/>
    <w:rsid w:val="00CC45EE"/>
    <w:rsid w:val="00CC4E78"/>
    <w:rsid w:val="00CC4EEC"/>
    <w:rsid w:val="00CC4F9F"/>
    <w:rsid w:val="00CC565E"/>
    <w:rsid w:val="00CC620F"/>
    <w:rsid w:val="00CC6ECB"/>
    <w:rsid w:val="00CC70B1"/>
    <w:rsid w:val="00CC718A"/>
    <w:rsid w:val="00CC7433"/>
    <w:rsid w:val="00CC7915"/>
    <w:rsid w:val="00CC7BF3"/>
    <w:rsid w:val="00CC7C6B"/>
    <w:rsid w:val="00CD03A8"/>
    <w:rsid w:val="00CD03AD"/>
    <w:rsid w:val="00CD0A3B"/>
    <w:rsid w:val="00CD148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36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C1F"/>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3E5A"/>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FE6"/>
    <w:rsid w:val="00DB374C"/>
    <w:rsid w:val="00DB3DC2"/>
    <w:rsid w:val="00DB48B9"/>
    <w:rsid w:val="00DB4B5C"/>
    <w:rsid w:val="00DB4CE3"/>
    <w:rsid w:val="00DB4E36"/>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3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C68"/>
    <w:rsid w:val="00DE4FAD"/>
    <w:rsid w:val="00DE504D"/>
    <w:rsid w:val="00DE5120"/>
    <w:rsid w:val="00DE5711"/>
    <w:rsid w:val="00DE5F20"/>
    <w:rsid w:val="00DE661B"/>
    <w:rsid w:val="00DE6E2B"/>
    <w:rsid w:val="00DE6ED4"/>
    <w:rsid w:val="00DE7037"/>
    <w:rsid w:val="00DF0AF7"/>
    <w:rsid w:val="00DF0F99"/>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0B"/>
    <w:rsid w:val="00E076BB"/>
    <w:rsid w:val="00E101B8"/>
    <w:rsid w:val="00E10741"/>
    <w:rsid w:val="00E110DE"/>
    <w:rsid w:val="00E112A4"/>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220"/>
    <w:rsid w:val="00E61D90"/>
    <w:rsid w:val="00E63227"/>
    <w:rsid w:val="00E6341D"/>
    <w:rsid w:val="00E6378C"/>
    <w:rsid w:val="00E63BE5"/>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E4"/>
    <w:rsid w:val="00E729B9"/>
    <w:rsid w:val="00E73ABF"/>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A8E"/>
    <w:rsid w:val="00EC76CF"/>
    <w:rsid w:val="00EC77B6"/>
    <w:rsid w:val="00ED0C16"/>
    <w:rsid w:val="00ED0DC7"/>
    <w:rsid w:val="00ED1268"/>
    <w:rsid w:val="00ED1DC6"/>
    <w:rsid w:val="00ED209B"/>
    <w:rsid w:val="00ED20C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F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42"/>
    <w:rsid w:val="00F065D6"/>
    <w:rsid w:val="00F07198"/>
    <w:rsid w:val="00F07575"/>
    <w:rsid w:val="00F0779F"/>
    <w:rsid w:val="00F10EB1"/>
    <w:rsid w:val="00F11188"/>
    <w:rsid w:val="00F1174E"/>
    <w:rsid w:val="00F126A8"/>
    <w:rsid w:val="00F1334C"/>
    <w:rsid w:val="00F133E3"/>
    <w:rsid w:val="00F13921"/>
    <w:rsid w:val="00F166A2"/>
    <w:rsid w:val="00F170D1"/>
    <w:rsid w:val="00F170DF"/>
    <w:rsid w:val="00F17A1F"/>
    <w:rsid w:val="00F20241"/>
    <w:rsid w:val="00F207CB"/>
    <w:rsid w:val="00F2108C"/>
    <w:rsid w:val="00F211FE"/>
    <w:rsid w:val="00F217F8"/>
    <w:rsid w:val="00F21BAE"/>
    <w:rsid w:val="00F21F12"/>
    <w:rsid w:val="00F2293A"/>
    <w:rsid w:val="00F229DE"/>
    <w:rsid w:val="00F235F7"/>
    <w:rsid w:val="00F2360E"/>
    <w:rsid w:val="00F2421D"/>
    <w:rsid w:val="00F25241"/>
    <w:rsid w:val="00F302A5"/>
    <w:rsid w:val="00F308B9"/>
    <w:rsid w:val="00F30AA8"/>
    <w:rsid w:val="00F31B00"/>
    <w:rsid w:val="00F32018"/>
    <w:rsid w:val="00F32DE5"/>
    <w:rsid w:val="00F332DC"/>
    <w:rsid w:val="00F3348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23"/>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2E7D"/>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90"/>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804"/>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215"/>
    <w:rsid w:val="00FF25B9"/>
    <w:rsid w:val="00FF3486"/>
    <w:rsid w:val="00FF3518"/>
    <w:rsid w:val="00FF5672"/>
    <w:rsid w:val="00FF5BD4"/>
    <w:rsid w:val="00FF607F"/>
    <w:rsid w:val="00FF6252"/>
    <w:rsid w:val="00FF6AE5"/>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2940A49-BA5D-4B56-BC92-F52614D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3">
    <w:name w:val="Smart Text Table3"/>
    <w:basedOn w:val="TableNormal"/>
    <w:next w:val="TableGrid"/>
    <w:uiPriority w:val="39"/>
    <w:rsid w:val="0016421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47</Pages>
  <Words>62431</Words>
  <Characters>35587</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Sadonija Padarauskienė</cp:lastModifiedBy>
  <cp:revision>136</cp:revision>
  <dcterms:created xsi:type="dcterms:W3CDTF">2026-02-25T16:32:00Z</dcterms:created>
  <dcterms:modified xsi:type="dcterms:W3CDTF">2026-03-05T16:43:00Z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