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314B9537" w14:textId="3AE2EA74" w:rsidR="00B32C51" w:rsidRPr="000A108F" w:rsidRDefault="00B32C51" w:rsidP="00B32C51">
      <w:pPr>
        <w:spacing w:line="259" w:lineRule="auto"/>
        <w:jc w:val="center"/>
        <w:rPr>
          <w:rFonts w:ascii="Arial" w:eastAsia="Calibri" w:hAnsi="Arial" w:cs="Arial"/>
          <w:b/>
          <w:bCs/>
          <w:szCs w:val="22"/>
          <w:u w:val="single"/>
        </w:rPr>
      </w:pPr>
      <w:r w:rsidRPr="00B32C51">
        <w:rPr>
          <w:rFonts w:ascii="Arial" w:eastAsia="Calibri" w:hAnsi="Arial" w:cs="Arial"/>
          <w:b/>
          <w:bCs/>
          <w:szCs w:val="22"/>
          <w:u w:val="single"/>
        </w:rPr>
        <w:t xml:space="preserve">33726 </w:t>
      </w:r>
      <w:r w:rsidRPr="000A108F">
        <w:rPr>
          <w:rFonts w:ascii="Arial" w:eastAsia="Calibri" w:hAnsi="Arial" w:cs="Arial"/>
          <w:b/>
          <w:bCs/>
          <w:szCs w:val="22"/>
          <w:u w:val="single"/>
        </w:rPr>
        <w:t xml:space="preserve">Išorinės reklamos projektų rengimas ir derinimas su savivaldybėmis bei </w:t>
      </w:r>
      <w:r w:rsidRPr="00B32C51">
        <w:rPr>
          <w:rFonts w:ascii="Arial" w:eastAsia="Calibri" w:hAnsi="Arial" w:cs="Arial"/>
          <w:b/>
          <w:bCs/>
          <w:szCs w:val="22"/>
          <w:u w:val="single"/>
        </w:rPr>
        <w:t>i</w:t>
      </w:r>
      <w:r w:rsidRPr="000A108F">
        <w:rPr>
          <w:rFonts w:ascii="Arial" w:eastAsia="Calibri" w:hAnsi="Arial" w:cs="Arial"/>
          <w:b/>
          <w:bCs/>
          <w:szCs w:val="22"/>
          <w:u w:val="single"/>
        </w:rPr>
        <w:t>škabų gamybos,</w:t>
      </w:r>
    </w:p>
    <w:p w14:paraId="3BA81D9F" w14:textId="77777777" w:rsidR="00B32C51" w:rsidRPr="00B32C51" w:rsidRDefault="00B32C51" w:rsidP="00B32C51">
      <w:pPr>
        <w:jc w:val="center"/>
        <w:rPr>
          <w:rFonts w:ascii="Arial" w:hAnsi="Arial" w:cs="Arial"/>
          <w:u w:val="single"/>
        </w:rPr>
      </w:pPr>
      <w:r w:rsidRPr="00B32C51">
        <w:rPr>
          <w:rFonts w:ascii="Arial" w:eastAsia="Calibri" w:hAnsi="Arial" w:cs="Arial"/>
          <w:b/>
          <w:bCs/>
          <w:szCs w:val="22"/>
          <w:u w:val="single"/>
        </w:rPr>
        <w:t>montavimo ir demontavimo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A15AEC"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A15AEC"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A15AEC"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A15AEC"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A15AEC"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A15AEC"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lastRenderedPageBreak/>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B32C51" w:rsidRDefault="00E13448" w:rsidP="00E13448">
      <w:pPr>
        <w:pStyle w:val="ListParagraph"/>
        <w:numPr>
          <w:ilvl w:val="0"/>
          <w:numId w:val="17"/>
        </w:numPr>
        <w:ind w:left="426" w:hanging="426"/>
        <w:jc w:val="both"/>
        <w:rPr>
          <w:rFonts w:ascii="Arial" w:eastAsia="Aptos" w:hAnsi="Arial" w:cs="Arial"/>
          <w:noProof/>
          <w:kern w:val="2"/>
          <w:sz w:val="22"/>
          <w:szCs w:val="22"/>
          <w14:ligatures w14:val="standardContextual"/>
        </w:rPr>
      </w:pPr>
      <w:r w:rsidRPr="00B32C51">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B32C51">
        <w:rPr>
          <w:rFonts w:ascii="Arial" w:eastAsia="Aptos" w:hAnsi="Arial" w:cs="Arial"/>
          <w:noProof/>
          <w:kern w:val="2"/>
          <w:sz w:val="22"/>
          <w:szCs w:val="22"/>
          <w14:ligatures w14:val="standardContextual"/>
        </w:rPr>
        <w:t xml:space="preserve"> su tinklalapyje </w:t>
      </w:r>
      <w:hyperlink r:id="rId12" w:history="1">
        <w:r w:rsidRPr="00B32C51">
          <w:rPr>
            <w:rFonts w:ascii="Arial" w:eastAsia="Aptos" w:hAnsi="Arial" w:cs="Arial"/>
            <w:noProof/>
            <w:color w:val="467886"/>
            <w:kern w:val="2"/>
            <w:sz w:val="22"/>
            <w:szCs w:val="22"/>
            <w:u w:val="single"/>
            <w14:ligatures w14:val="standardContextual"/>
          </w:rPr>
          <w:t>www.ltg.lt</w:t>
        </w:r>
      </w:hyperlink>
      <w:r w:rsidRPr="00B32C51">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B32C51">
          <w:rPr>
            <w:rFonts w:ascii="Arial" w:eastAsia="Aptos" w:hAnsi="Arial" w:cs="Arial"/>
            <w:noProof/>
            <w:color w:val="467886"/>
            <w:kern w:val="2"/>
            <w:sz w:val="22"/>
            <w:szCs w:val="22"/>
            <w:u w:val="single"/>
            <w14:ligatures w14:val="standardContextual"/>
          </w:rPr>
          <w:t>Sankcijų įgyvendinimo ir kontrolės politika</w:t>
        </w:r>
      </w:hyperlink>
      <w:r w:rsidRPr="00B32C51">
        <w:rPr>
          <w:rFonts w:ascii="Arial" w:eastAsia="Aptos" w:hAnsi="Arial" w:cs="Arial"/>
          <w:noProof/>
          <w:kern w:val="2"/>
          <w:sz w:val="22"/>
          <w:szCs w:val="22"/>
          <w14:ligatures w14:val="standardContextual"/>
        </w:rPr>
        <w:t xml:space="preserve">, </w:t>
      </w:r>
      <w:hyperlink r:id="rId14" w:tooltip="https://ltg.lt/apie-mus/korupcijos-prevencija/" w:history="1">
        <w:r w:rsidRPr="00B32C51">
          <w:rPr>
            <w:rFonts w:ascii="Arial" w:eastAsia="Aptos" w:hAnsi="Arial" w:cs="Arial"/>
            <w:noProof/>
            <w:color w:val="467886"/>
            <w:kern w:val="2"/>
            <w:sz w:val="22"/>
            <w:szCs w:val="22"/>
            <w:u w:val="single"/>
            <w14:ligatures w14:val="standardContextual"/>
          </w:rPr>
          <w:t>Atsparumo korupcijai politika</w:t>
        </w:r>
      </w:hyperlink>
      <w:r w:rsidRPr="00B32C51">
        <w:rPr>
          <w:rFonts w:ascii="Arial" w:eastAsia="Aptos" w:hAnsi="Arial" w:cs="Arial"/>
          <w:noProof/>
          <w:kern w:val="2"/>
          <w:sz w:val="22"/>
          <w:szCs w:val="22"/>
          <w14:ligatures w14:val="standardContextual"/>
        </w:rPr>
        <w:t xml:space="preserve">, </w:t>
      </w:r>
      <w:hyperlink r:id="rId15" w:tooltip="https://ltg.lt/apie-mus/valdymas/vidaus-teises-aktai/" w:history="1">
        <w:r w:rsidRPr="00B32C51">
          <w:rPr>
            <w:rFonts w:ascii="Arial" w:eastAsia="Aptos" w:hAnsi="Arial" w:cs="Arial"/>
            <w:noProof/>
            <w:color w:val="467886"/>
            <w:kern w:val="2"/>
            <w:sz w:val="22"/>
            <w:szCs w:val="22"/>
            <w:u w:val="single"/>
            <w14:ligatures w14:val="standardContextual"/>
          </w:rPr>
          <w:t>Nacionalinio saugumo atitikties politika</w:t>
        </w:r>
      </w:hyperlink>
      <w:r w:rsidRPr="00B32C5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B38A52E"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kaina. Informacija apie siūlomas</w:t>
      </w:r>
      <w:r w:rsidR="00A15AEC">
        <w:rPr>
          <w:rFonts w:ascii="Arial" w:hAnsi="Arial" w:cs="Arial"/>
          <w:sz w:val="22"/>
          <w:szCs w:val="22"/>
        </w:rPr>
        <w:t xml:space="preserve"> prekes su</w:t>
      </w:r>
      <w:r w:rsidRPr="00555C67">
        <w:rPr>
          <w:rFonts w:ascii="Arial" w:hAnsi="Arial" w:cs="Arial"/>
          <w:sz w:val="22"/>
          <w:szCs w:val="22"/>
        </w:rPr>
        <w:t xml:space="preserve"> </w:t>
      </w:r>
      <w:r w:rsidRPr="00B32C51">
        <w:rPr>
          <w:rFonts w:ascii="Arial" w:hAnsi="Arial" w:cs="Arial"/>
          <w:sz w:val="22"/>
          <w:szCs w:val="22"/>
        </w:rPr>
        <w:t>paslaug</w:t>
      </w:r>
      <w:r w:rsidR="00A15AEC">
        <w:rPr>
          <w:rFonts w:ascii="Arial" w:hAnsi="Arial" w:cs="Arial"/>
          <w:sz w:val="22"/>
          <w:szCs w:val="22"/>
        </w:rPr>
        <w:t>omi</w:t>
      </w:r>
      <w:r w:rsidRPr="00B32C51">
        <w:rPr>
          <w:rFonts w:ascii="Arial" w:hAnsi="Arial" w:cs="Arial"/>
          <w:sz w:val="22"/>
          <w:szCs w:val="22"/>
        </w:rPr>
        <w:t>s</w:t>
      </w:r>
      <w:r w:rsidRPr="00555C67">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9660D"/>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5AEC"/>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2C51"/>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9660D"/>
    <w:rsid w:val="005B3626"/>
    <w:rsid w:val="005C11CE"/>
    <w:rsid w:val="006E4E50"/>
    <w:rsid w:val="008F23C6"/>
    <w:rsid w:val="00984879"/>
    <w:rsid w:val="00995BE3"/>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EE9029B2-8B31-4820-9377-C272A9F0B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6471</Characters>
  <Application>Microsoft Office Word</Application>
  <DocSecurity>0</DocSecurity>
  <Lines>53</Lines>
  <Paragraphs>15</Paragraphs>
  <ScaleCrop>false</ScaleCrop>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2026-03-06T11:42:00Z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