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49032" w14:textId="00FF2458" w:rsidR="005C2354" w:rsidRPr="0056153B" w:rsidRDefault="00015477" w:rsidP="003D1458">
      <w:pPr>
        <w:tabs>
          <w:tab w:val="left" w:pos="6840"/>
        </w:tabs>
        <w:jc w:val="center"/>
        <w:rPr>
          <w:b/>
          <w:sz w:val="22"/>
          <w:szCs w:val="22"/>
        </w:rPr>
      </w:pPr>
      <w:r w:rsidRPr="0056153B">
        <w:rPr>
          <w:b/>
          <w:sz w:val="22"/>
          <w:szCs w:val="22"/>
        </w:rPr>
        <w:t xml:space="preserve">SPECIALISTŲ ATITIKTIES </w:t>
      </w:r>
      <w:r w:rsidR="00EA31C9" w:rsidRPr="0056153B">
        <w:rPr>
          <w:b/>
          <w:sz w:val="22"/>
          <w:szCs w:val="22"/>
        </w:rPr>
        <w:t xml:space="preserve">KOKYBĖS </w:t>
      </w:r>
      <w:r w:rsidR="00DE0E3D" w:rsidRPr="0056153B">
        <w:rPr>
          <w:b/>
          <w:sz w:val="22"/>
          <w:szCs w:val="22"/>
        </w:rPr>
        <w:t xml:space="preserve">KRITERIJŲ </w:t>
      </w:r>
      <w:r w:rsidRPr="0056153B">
        <w:rPr>
          <w:b/>
          <w:sz w:val="22"/>
          <w:szCs w:val="22"/>
        </w:rPr>
        <w:t>REIKALAVIMAMS LENTELĖ</w:t>
      </w:r>
      <w:r w:rsidR="0048448F" w:rsidRPr="0056153B">
        <w:rPr>
          <w:rStyle w:val="Puslapioinaosnuoroda"/>
          <w:b/>
          <w:sz w:val="22"/>
          <w:szCs w:val="22"/>
        </w:rPr>
        <w:footnoteReference w:id="1"/>
      </w:r>
    </w:p>
    <w:p w14:paraId="02F99A20" w14:textId="0BE05E4B" w:rsidR="00E82AB8" w:rsidRPr="00550AA4" w:rsidRDefault="005C2354" w:rsidP="003F7059">
      <w:pPr>
        <w:tabs>
          <w:tab w:val="left" w:pos="6840"/>
        </w:tabs>
        <w:jc w:val="center"/>
        <w:rPr>
          <w:rFonts w:asciiTheme="majorBidi" w:hAnsiTheme="majorBidi" w:cstheme="majorBidi"/>
          <w:b/>
          <w:bCs/>
          <w:color w:val="FF0000"/>
          <w:sz w:val="20"/>
          <w:u w:val="single"/>
        </w:rPr>
      </w:pPr>
      <w:r w:rsidRPr="00550AA4">
        <w:rPr>
          <w:rFonts w:asciiTheme="majorBidi" w:hAnsiTheme="majorBidi" w:cstheme="majorBidi"/>
          <w:b/>
          <w:bCs/>
          <w:color w:val="FF0000"/>
          <w:sz w:val="20"/>
          <w:u w:val="single"/>
        </w:rPr>
        <w:t>(teikiama kartu su pasiūlymu)</w:t>
      </w:r>
    </w:p>
    <w:p w14:paraId="1271CB52" w14:textId="77777777" w:rsidR="00A0633F" w:rsidRPr="00550AA4" w:rsidRDefault="00A0633F" w:rsidP="003F7059">
      <w:pPr>
        <w:tabs>
          <w:tab w:val="left" w:pos="6840"/>
        </w:tabs>
        <w:jc w:val="center"/>
        <w:rPr>
          <w:rFonts w:asciiTheme="majorBidi" w:hAnsiTheme="majorBidi" w:cstheme="majorBidi"/>
          <w:b/>
          <w:bCs/>
          <w:color w:val="FF0000"/>
          <w:sz w:val="20"/>
          <w:u w:val="single"/>
        </w:rPr>
      </w:pPr>
    </w:p>
    <w:p w14:paraId="3944AD90" w14:textId="6563C4D6" w:rsidR="00AE18F1" w:rsidRPr="00550AA4" w:rsidRDefault="00AE18F1" w:rsidP="00550AA4">
      <w:pPr>
        <w:ind w:firstLine="567"/>
        <w:jc w:val="both"/>
        <w:rPr>
          <w:b/>
          <w:bCs/>
          <w:i/>
          <w:iCs/>
          <w:sz w:val="22"/>
          <w:szCs w:val="22"/>
        </w:rPr>
      </w:pPr>
      <w:r w:rsidRPr="00550AA4">
        <w:rPr>
          <w:b/>
          <w:bCs/>
          <w:i/>
          <w:iCs/>
          <w:sz w:val="22"/>
          <w:szCs w:val="22"/>
        </w:rPr>
        <w:t>Kartu su pasiūlymu tiekėjas turi pateikti:</w:t>
      </w:r>
    </w:p>
    <w:p w14:paraId="0DAA8EF8" w14:textId="7C08E1C1" w:rsidR="006915E1" w:rsidRPr="004022A0" w:rsidRDefault="00AE18F1" w:rsidP="00550AA4">
      <w:pPr>
        <w:tabs>
          <w:tab w:val="left" w:pos="646"/>
        </w:tabs>
        <w:ind w:right="-35" w:firstLine="567"/>
        <w:jc w:val="both"/>
        <w:rPr>
          <w:sz w:val="22"/>
          <w:szCs w:val="22"/>
        </w:rPr>
      </w:pPr>
      <w:r w:rsidRPr="00550AA4">
        <w:rPr>
          <w:bCs/>
          <w:sz w:val="22"/>
          <w:szCs w:val="22"/>
        </w:rPr>
        <w:t>1</w:t>
      </w:r>
      <w:r w:rsidRPr="004022A0">
        <w:rPr>
          <w:bCs/>
          <w:sz w:val="22"/>
          <w:szCs w:val="22"/>
        </w:rPr>
        <w:t xml:space="preserve">) </w:t>
      </w:r>
      <w:r w:rsidR="006915E1" w:rsidRPr="004022A0">
        <w:rPr>
          <w:sz w:val="22"/>
          <w:szCs w:val="22"/>
        </w:rPr>
        <w:t>Užpildytą Specialiųjų pirkimo sąlygų 8 priedą „Specialistų atitikties kokybės kriterijų reikalavimams lentelė“;</w:t>
      </w:r>
    </w:p>
    <w:p w14:paraId="256F3FBB" w14:textId="029CB72A" w:rsidR="00AE18F1" w:rsidRPr="004022A0" w:rsidRDefault="006915E1" w:rsidP="00550AA4">
      <w:pPr>
        <w:ind w:firstLine="567"/>
        <w:jc w:val="both"/>
        <w:rPr>
          <w:sz w:val="22"/>
          <w:szCs w:val="22"/>
        </w:rPr>
      </w:pPr>
      <w:r w:rsidRPr="004022A0">
        <w:rPr>
          <w:sz w:val="22"/>
          <w:szCs w:val="22"/>
        </w:rPr>
        <w:t xml:space="preserve">2) </w:t>
      </w:r>
      <w:r w:rsidR="00AE18F1" w:rsidRPr="004022A0">
        <w:rPr>
          <w:bCs/>
          <w:sz w:val="22"/>
          <w:szCs w:val="22"/>
          <w:u w:val="single"/>
        </w:rPr>
        <w:t>Pasirašytus</w:t>
      </w:r>
      <w:r w:rsidR="00AE18F1" w:rsidRPr="004022A0">
        <w:rPr>
          <w:bCs/>
          <w:sz w:val="22"/>
          <w:szCs w:val="22"/>
        </w:rPr>
        <w:t xml:space="preserve"> siūlomų specialistų gyvenimo aprašymus (CV), kuriose </w:t>
      </w:r>
      <w:r w:rsidR="00AE18F1" w:rsidRPr="004022A0">
        <w:rPr>
          <w:sz w:val="22"/>
          <w:szCs w:val="22"/>
        </w:rPr>
        <w:t>turi būti nurodyta informacija apie reikalaujamą patirtį;</w:t>
      </w:r>
    </w:p>
    <w:p w14:paraId="37ECAAA6" w14:textId="0A7C1A0D" w:rsidR="00AE18F1" w:rsidRPr="004022A0" w:rsidRDefault="006915E1" w:rsidP="00550AA4">
      <w:pPr>
        <w:ind w:firstLine="567"/>
        <w:jc w:val="both"/>
        <w:rPr>
          <w:sz w:val="22"/>
          <w:szCs w:val="22"/>
        </w:rPr>
      </w:pPr>
      <w:r w:rsidRPr="004022A0">
        <w:rPr>
          <w:sz w:val="22"/>
          <w:szCs w:val="22"/>
        </w:rPr>
        <w:t xml:space="preserve">3) </w:t>
      </w:r>
      <w:r w:rsidR="00AE18F1" w:rsidRPr="004022A0">
        <w:rPr>
          <w:rFonts w:eastAsia="Calibri"/>
          <w:sz w:val="22"/>
          <w:szCs w:val="22"/>
        </w:rPr>
        <w:t>Užsakovo (-ų) pažymą (-</w:t>
      </w:r>
      <w:proofErr w:type="spellStart"/>
      <w:r w:rsidR="00AE18F1" w:rsidRPr="004022A0">
        <w:rPr>
          <w:rFonts w:eastAsia="Calibri"/>
          <w:sz w:val="22"/>
          <w:szCs w:val="22"/>
        </w:rPr>
        <w:t>as</w:t>
      </w:r>
      <w:proofErr w:type="spellEnd"/>
      <w:r w:rsidR="00AE18F1" w:rsidRPr="004022A0">
        <w:rPr>
          <w:rFonts w:eastAsia="Calibri"/>
          <w:sz w:val="22"/>
          <w:szCs w:val="22"/>
        </w:rPr>
        <w:t xml:space="preserve">) apie tinkamai suteiktas paslaugas. </w:t>
      </w:r>
      <w:r w:rsidR="00AE18F1" w:rsidRPr="004022A0">
        <w:rPr>
          <w:sz w:val="22"/>
          <w:szCs w:val="22"/>
        </w:rPr>
        <w:t xml:space="preserve">Pateikiamoje pažymoje turi būti nurodytas paslaugų objektas ir trumpas suteiktų paslaugų aprašymas, paslaugų teikimo laikotarpis (pradžia–pabaiga), paslaugų gavėjas ir ar paslaugos buvo suteiktos tinkamai; </w:t>
      </w:r>
    </w:p>
    <w:p w14:paraId="0D5B613F" w14:textId="1FEE09FD" w:rsidR="00AE18F1" w:rsidRPr="004022A0" w:rsidRDefault="006915E1" w:rsidP="00550AA4">
      <w:pPr>
        <w:tabs>
          <w:tab w:val="left" w:pos="646"/>
        </w:tabs>
        <w:ind w:right="-35" w:firstLine="567"/>
        <w:jc w:val="both"/>
        <w:rPr>
          <w:sz w:val="22"/>
          <w:szCs w:val="22"/>
        </w:rPr>
      </w:pPr>
      <w:r w:rsidRPr="004022A0">
        <w:rPr>
          <w:sz w:val="22"/>
          <w:szCs w:val="22"/>
        </w:rPr>
        <w:t xml:space="preserve">4) </w:t>
      </w:r>
      <w:r w:rsidR="00AE18F1" w:rsidRPr="004022A0">
        <w:rPr>
          <w:sz w:val="22"/>
          <w:szCs w:val="22"/>
        </w:rPr>
        <w:t xml:space="preserve">Jeigu pasitelkiamas specialistas nėra tiekėjo darbuotojas, kartu su pasiūlymu turi būti pateikiamas </w:t>
      </w:r>
      <w:r w:rsidR="00AE18F1" w:rsidRPr="004022A0">
        <w:rPr>
          <w:sz w:val="22"/>
          <w:szCs w:val="22"/>
          <w:u w:val="single"/>
        </w:rPr>
        <w:t>pasirašytas</w:t>
      </w:r>
      <w:r w:rsidR="00AE18F1" w:rsidRPr="004022A0">
        <w:rPr>
          <w:sz w:val="22"/>
          <w:szCs w:val="22"/>
        </w:rPr>
        <w:t xml:space="preserve"> specialisto sutikimas, ketinimų protokolas, sutartis arba kitas dokumentas, sudarytas iki pasiūlymo pateikimo termino pabaigos, įrodantis, kad specialisto ištekliai tiekėjui laimėjus konkursą ir pasirašius viešojo pirkimo sutartį bus prieinami. </w:t>
      </w:r>
    </w:p>
    <w:p w14:paraId="5DE91224" w14:textId="77777777" w:rsidR="00325664" w:rsidRPr="004022A0" w:rsidRDefault="00325664" w:rsidP="00325664">
      <w:pPr>
        <w:tabs>
          <w:tab w:val="left" w:pos="646"/>
        </w:tabs>
        <w:ind w:right="-35" w:firstLine="567"/>
        <w:jc w:val="both"/>
        <w:rPr>
          <w:i/>
          <w:iCs/>
          <w:sz w:val="22"/>
          <w:szCs w:val="22"/>
        </w:rPr>
      </w:pPr>
      <w:r w:rsidRPr="004022A0">
        <w:rPr>
          <w:i/>
          <w:iCs/>
          <w:sz w:val="22"/>
          <w:szCs w:val="22"/>
        </w:rPr>
        <w:t xml:space="preserve">5) Specialistas turi būti tas pats asmuo, kurį tiekėjas turi (ar pasitelks) įrodinėdamas atitiktį kvalifikacijos reikalavimams. </w:t>
      </w:r>
    </w:p>
    <w:p w14:paraId="50BB3004" w14:textId="362CE442" w:rsidR="00325664" w:rsidRPr="004022A0" w:rsidRDefault="00DE5B45" w:rsidP="00550AA4">
      <w:pPr>
        <w:tabs>
          <w:tab w:val="left" w:pos="646"/>
        </w:tabs>
        <w:ind w:right="-35" w:firstLine="567"/>
        <w:jc w:val="both"/>
        <w:rPr>
          <w:iCs/>
          <w:color w:val="EE0000"/>
          <w:sz w:val="22"/>
          <w:szCs w:val="22"/>
        </w:rPr>
      </w:pPr>
      <w:r w:rsidRPr="004022A0">
        <w:rPr>
          <w:i/>
          <w:color w:val="EE0000"/>
          <w:sz w:val="22"/>
          <w:szCs w:val="22"/>
        </w:rPr>
        <w:t xml:space="preserve">6) </w:t>
      </w:r>
      <w:r w:rsidRPr="004022A0">
        <w:rPr>
          <w:iCs/>
          <w:color w:val="EE0000"/>
          <w:sz w:val="22"/>
          <w:szCs w:val="22"/>
        </w:rPr>
        <w:t>Tiekėjui pasiūlius daugiau kaip vieną specialistą vadovo pozicijai ar daugiau kaip 2 koordinatoriaus pozicijoms, Perkančioji organizacija vertins ir balus skirs tik už vieną vadovo specialistą , vieno arba dviejų koordinatorių specialistus</w:t>
      </w:r>
      <w:r w:rsidR="005A5074" w:rsidRPr="004022A0">
        <w:rPr>
          <w:iCs/>
          <w:color w:val="EE0000"/>
          <w:sz w:val="22"/>
          <w:szCs w:val="22"/>
        </w:rPr>
        <w:t xml:space="preserve">, </w:t>
      </w:r>
      <w:proofErr w:type="spellStart"/>
      <w:r w:rsidR="005A5074" w:rsidRPr="004022A0">
        <w:rPr>
          <w:iCs/>
          <w:color w:val="EE0000"/>
          <w:sz w:val="22"/>
          <w:szCs w:val="22"/>
        </w:rPr>
        <w:t>t.y</w:t>
      </w:r>
      <w:proofErr w:type="spellEnd"/>
      <w:r w:rsidR="005A5074" w:rsidRPr="004022A0">
        <w:rPr>
          <w:iCs/>
          <w:color w:val="EE0000"/>
          <w:sz w:val="22"/>
          <w:szCs w:val="22"/>
        </w:rPr>
        <w:t xml:space="preserve">. vertins tik pirmuosius </w:t>
      </w:r>
      <w:r w:rsidR="00D77FD7" w:rsidRPr="004022A0">
        <w:rPr>
          <w:iCs/>
          <w:color w:val="EE0000"/>
          <w:sz w:val="22"/>
          <w:szCs w:val="22"/>
        </w:rPr>
        <w:t>pagal eilę lentelėje nurodytus specialistus.</w:t>
      </w:r>
    </w:p>
    <w:p w14:paraId="5576C752" w14:textId="38E071A2" w:rsidR="00EA219F" w:rsidRPr="004022A0" w:rsidRDefault="00D77FD7" w:rsidP="00550AA4">
      <w:pPr>
        <w:tabs>
          <w:tab w:val="left" w:pos="646"/>
        </w:tabs>
        <w:ind w:right="-35" w:firstLine="567"/>
        <w:jc w:val="both"/>
        <w:rPr>
          <w:color w:val="EE0000"/>
          <w:sz w:val="22"/>
          <w:szCs w:val="22"/>
          <w:bdr w:val="nil"/>
          <w:lang w:eastAsia="ar-SA"/>
        </w:rPr>
      </w:pPr>
      <w:r w:rsidRPr="004022A0">
        <w:rPr>
          <w:color w:val="EE0000"/>
          <w:sz w:val="22"/>
          <w:szCs w:val="22"/>
        </w:rPr>
        <w:t>7</w:t>
      </w:r>
      <w:r w:rsidR="00EA219F" w:rsidRPr="004022A0">
        <w:rPr>
          <w:color w:val="EE0000"/>
          <w:sz w:val="22"/>
          <w:szCs w:val="22"/>
        </w:rPr>
        <w:t xml:space="preserve">) </w:t>
      </w:r>
      <w:r w:rsidR="002808ED" w:rsidRPr="004022A0">
        <w:rPr>
          <w:color w:val="EE0000"/>
          <w:sz w:val="22"/>
          <w:szCs w:val="22"/>
        </w:rPr>
        <w:t xml:space="preserve">Kiekvienam siūlomam specialistui tiekėjas </w:t>
      </w:r>
      <w:r w:rsidRPr="004022A0">
        <w:rPr>
          <w:color w:val="EE0000"/>
          <w:sz w:val="22"/>
          <w:szCs w:val="22"/>
        </w:rPr>
        <w:t>lente</w:t>
      </w:r>
      <w:r w:rsidR="00171430" w:rsidRPr="004022A0">
        <w:rPr>
          <w:color w:val="EE0000"/>
          <w:sz w:val="22"/>
          <w:szCs w:val="22"/>
        </w:rPr>
        <w:t>l</w:t>
      </w:r>
      <w:r w:rsidRPr="004022A0">
        <w:rPr>
          <w:color w:val="EE0000"/>
          <w:sz w:val="22"/>
          <w:szCs w:val="22"/>
        </w:rPr>
        <w:t xml:space="preserve">ėje </w:t>
      </w:r>
      <w:r w:rsidR="00457695" w:rsidRPr="004022A0">
        <w:rPr>
          <w:color w:val="EE0000"/>
          <w:sz w:val="22"/>
          <w:szCs w:val="22"/>
        </w:rPr>
        <w:t xml:space="preserve">turi nurodyti ne daugiau </w:t>
      </w:r>
      <w:r w:rsidR="003F4A0F" w:rsidRPr="004022A0">
        <w:rPr>
          <w:color w:val="EE0000"/>
          <w:sz w:val="22"/>
          <w:szCs w:val="22"/>
        </w:rPr>
        <w:t>12</w:t>
      </w:r>
      <w:r w:rsidR="00171430" w:rsidRPr="004022A0">
        <w:rPr>
          <w:color w:val="EE0000"/>
          <w:sz w:val="22"/>
          <w:szCs w:val="22"/>
        </w:rPr>
        <w:t xml:space="preserve"> </w:t>
      </w:r>
      <w:r w:rsidR="00C93DD9" w:rsidRPr="004022A0">
        <w:rPr>
          <w:color w:val="EE0000"/>
          <w:sz w:val="22"/>
          <w:szCs w:val="22"/>
          <w:bdr w:val="nil"/>
          <w:lang w:eastAsia="ar-SA"/>
        </w:rPr>
        <w:t>projektų/sutarčių</w:t>
      </w:r>
      <w:r w:rsidR="00C74B43" w:rsidRPr="004022A0">
        <w:rPr>
          <w:color w:val="EE0000"/>
          <w:sz w:val="22"/>
          <w:szCs w:val="22"/>
          <w:bdr w:val="nil"/>
          <w:lang w:eastAsia="ar-SA"/>
        </w:rPr>
        <w:t xml:space="preserve"> tiek A tiek B lygio rengimams</w:t>
      </w:r>
      <w:r w:rsidR="00153CB6" w:rsidRPr="004022A0">
        <w:rPr>
          <w:color w:val="EE0000"/>
          <w:sz w:val="22"/>
          <w:szCs w:val="22"/>
          <w:bdr w:val="nil"/>
          <w:lang w:eastAsia="ar-SA"/>
        </w:rPr>
        <w:t xml:space="preserve">, nurodžius daugiau, kaip </w:t>
      </w:r>
      <w:r w:rsidR="00641C6B" w:rsidRPr="004022A0">
        <w:rPr>
          <w:color w:val="EE0000"/>
          <w:sz w:val="22"/>
          <w:szCs w:val="22"/>
          <w:bdr w:val="nil"/>
          <w:lang w:eastAsia="ar-SA"/>
        </w:rPr>
        <w:t>12 patirčių (projektų sutarčių)</w:t>
      </w:r>
      <w:r w:rsidR="00153CB6" w:rsidRPr="004022A0">
        <w:rPr>
          <w:color w:val="EE0000"/>
          <w:sz w:val="22"/>
          <w:szCs w:val="22"/>
          <w:bdr w:val="nil"/>
          <w:lang w:eastAsia="ar-SA"/>
        </w:rPr>
        <w:t xml:space="preserve">, bus vertinamos tik lentelėje eilės tvarka esančios </w:t>
      </w:r>
      <w:r w:rsidR="00AF4C5A" w:rsidRPr="004022A0">
        <w:rPr>
          <w:color w:val="EE0000"/>
          <w:sz w:val="22"/>
          <w:szCs w:val="22"/>
          <w:bdr w:val="nil"/>
          <w:lang w:eastAsia="ar-SA"/>
        </w:rPr>
        <w:t>pirmosios</w:t>
      </w:r>
      <w:r w:rsidR="00871792" w:rsidRPr="004022A0">
        <w:rPr>
          <w:color w:val="EE0000"/>
          <w:sz w:val="22"/>
          <w:szCs w:val="22"/>
          <w:bdr w:val="nil"/>
          <w:lang w:eastAsia="ar-SA"/>
        </w:rPr>
        <w:t xml:space="preserve">e </w:t>
      </w:r>
      <w:r w:rsidR="00AF4C5A" w:rsidRPr="004022A0">
        <w:rPr>
          <w:color w:val="EE0000"/>
          <w:sz w:val="22"/>
          <w:szCs w:val="22"/>
          <w:bdr w:val="nil"/>
          <w:lang w:eastAsia="ar-SA"/>
        </w:rPr>
        <w:t xml:space="preserve"> </w:t>
      </w:r>
      <w:r w:rsidR="00641C6B" w:rsidRPr="004022A0">
        <w:rPr>
          <w:color w:val="EE0000"/>
          <w:sz w:val="22"/>
          <w:szCs w:val="22"/>
          <w:bdr w:val="nil"/>
          <w:lang w:eastAsia="ar-SA"/>
        </w:rPr>
        <w:t>12</w:t>
      </w:r>
      <w:r w:rsidR="00AF4C5A" w:rsidRPr="004022A0">
        <w:rPr>
          <w:color w:val="EE0000"/>
          <w:sz w:val="22"/>
          <w:szCs w:val="22"/>
          <w:bdr w:val="nil"/>
          <w:lang w:eastAsia="ar-SA"/>
        </w:rPr>
        <w:t xml:space="preserve"> eilutės</w:t>
      </w:r>
      <w:r w:rsidR="00871792" w:rsidRPr="004022A0">
        <w:rPr>
          <w:color w:val="EE0000"/>
          <w:sz w:val="22"/>
          <w:szCs w:val="22"/>
          <w:bdr w:val="nil"/>
          <w:lang w:eastAsia="ar-SA"/>
        </w:rPr>
        <w:t>e patiekta informacija.</w:t>
      </w:r>
    </w:p>
    <w:p w14:paraId="514200F1" w14:textId="77777777" w:rsidR="00AF4C5A" w:rsidRDefault="00AF4C5A" w:rsidP="00550AA4">
      <w:pPr>
        <w:tabs>
          <w:tab w:val="left" w:pos="646"/>
        </w:tabs>
        <w:ind w:right="-35" w:firstLine="567"/>
        <w:jc w:val="both"/>
        <w:rPr>
          <w:sz w:val="22"/>
          <w:szCs w:val="22"/>
        </w:rPr>
      </w:pPr>
    </w:p>
    <w:tbl>
      <w:tblPr>
        <w:tblStyle w:val="Lentelstinklelis"/>
        <w:tblW w:w="5000" w:type="pct"/>
        <w:tblLayout w:type="fixed"/>
        <w:tblLook w:val="04A0" w:firstRow="1" w:lastRow="0" w:firstColumn="1" w:lastColumn="0" w:noHBand="0" w:noVBand="1"/>
      </w:tblPr>
      <w:tblGrid>
        <w:gridCol w:w="562"/>
        <w:gridCol w:w="1134"/>
        <w:gridCol w:w="1276"/>
        <w:gridCol w:w="1987"/>
        <w:gridCol w:w="2554"/>
        <w:gridCol w:w="1278"/>
        <w:gridCol w:w="1193"/>
        <w:gridCol w:w="1755"/>
        <w:gridCol w:w="1484"/>
        <w:gridCol w:w="1472"/>
      </w:tblGrid>
      <w:tr w:rsidR="00200169" w:rsidRPr="00871792" w14:paraId="7D790279" w14:textId="01F22F48" w:rsidTr="00871792">
        <w:trPr>
          <w:cantSplit/>
          <w:trHeight w:val="143"/>
        </w:trPr>
        <w:tc>
          <w:tcPr>
            <w:tcW w:w="5000" w:type="pct"/>
            <w:gridSpan w:val="10"/>
            <w:shd w:val="clear" w:color="auto" w:fill="D9E2F3" w:themeFill="accent1" w:themeFillTint="33"/>
            <w:vAlign w:val="center"/>
          </w:tcPr>
          <w:p w14:paraId="430C9773" w14:textId="3F0B545A" w:rsidR="009E5ECF" w:rsidRPr="00871792" w:rsidRDefault="00200169" w:rsidP="00EA2644">
            <w:pPr>
              <w:spacing w:before="120"/>
              <w:jc w:val="center"/>
              <w:rPr>
                <w:b/>
                <w:bCs/>
                <w:i/>
                <w:iCs/>
                <w:sz w:val="20"/>
              </w:rPr>
            </w:pPr>
            <w:r w:rsidRPr="00871792">
              <w:rPr>
                <w:b/>
                <w:bCs/>
                <w:i/>
                <w:iCs/>
                <w:sz w:val="20"/>
              </w:rPr>
              <w:t>Informacija apie tiekėjo siūlomų specialistų papildomą patirtį</w:t>
            </w:r>
            <w:r w:rsidRPr="00871792">
              <w:rPr>
                <w:rStyle w:val="Puslapioinaosnuoroda"/>
                <w:b/>
                <w:bCs/>
                <w:i/>
                <w:iCs/>
                <w:sz w:val="20"/>
              </w:rPr>
              <w:footnoteReference w:id="2"/>
            </w:r>
            <w:r w:rsidR="002D0DC8" w:rsidRPr="00871792">
              <w:rPr>
                <w:b/>
                <w:bCs/>
                <w:i/>
                <w:iCs/>
                <w:sz w:val="20"/>
              </w:rPr>
              <w:t xml:space="preserve"> ekonominiam naudingumui pagrįsti</w:t>
            </w:r>
          </w:p>
        </w:tc>
      </w:tr>
      <w:tr w:rsidR="00B6547B" w:rsidRPr="008C10C7" w14:paraId="01CEE5A6" w14:textId="73839983" w:rsidTr="00EA2644">
        <w:trPr>
          <w:trHeight w:val="594"/>
        </w:trPr>
        <w:tc>
          <w:tcPr>
            <w:tcW w:w="191" w:type="pct"/>
            <w:vMerge w:val="restart"/>
            <w:shd w:val="clear" w:color="auto" w:fill="D9E2F3" w:themeFill="accent1" w:themeFillTint="33"/>
            <w:textDirection w:val="btLr"/>
            <w:vAlign w:val="center"/>
          </w:tcPr>
          <w:p w14:paraId="25C68B35" w14:textId="2C6000BE" w:rsidR="00B6547B" w:rsidRPr="008C10C7" w:rsidRDefault="00B6547B" w:rsidP="00EB49F1">
            <w:pPr>
              <w:jc w:val="center"/>
              <w:rPr>
                <w:sz w:val="20"/>
              </w:rPr>
            </w:pPr>
            <w:r w:rsidRPr="008C10C7">
              <w:rPr>
                <w:rFonts w:asciiTheme="majorBidi" w:hAnsiTheme="majorBidi" w:cstheme="majorBidi"/>
                <w:bCs/>
                <w:i/>
                <w:iCs/>
                <w:color w:val="000000"/>
                <w:sz w:val="20"/>
                <w:lang w:eastAsia="lt-LT"/>
              </w:rPr>
              <w:t>Parametro Nr.</w:t>
            </w:r>
          </w:p>
        </w:tc>
        <w:tc>
          <w:tcPr>
            <w:tcW w:w="386" w:type="pct"/>
            <w:shd w:val="clear" w:color="auto" w:fill="D9E2F3" w:themeFill="accent1" w:themeFillTint="33"/>
            <w:vAlign w:val="center"/>
          </w:tcPr>
          <w:p w14:paraId="4CD73E54" w14:textId="3B28B1B2" w:rsidR="00B6547B" w:rsidRPr="008C10C7" w:rsidRDefault="00B6547B" w:rsidP="00EB49F1">
            <w:pPr>
              <w:jc w:val="center"/>
              <w:rPr>
                <w:i/>
                <w:iCs/>
                <w:sz w:val="20"/>
              </w:rPr>
            </w:pPr>
            <w:r w:rsidRPr="008C10C7">
              <w:rPr>
                <w:i/>
                <w:iCs/>
                <w:sz w:val="20"/>
              </w:rPr>
              <w:t>Pozicija</w:t>
            </w:r>
            <w:r w:rsidRPr="008C10C7">
              <w:rPr>
                <w:rFonts w:asciiTheme="majorBidi" w:hAnsiTheme="majorBidi" w:cstheme="majorBidi"/>
                <w:bCs/>
                <w:i/>
                <w:iCs/>
                <w:color w:val="000000"/>
                <w:sz w:val="20"/>
                <w:lang w:eastAsia="lt-LT"/>
              </w:rPr>
              <w:t>, į kurią siūlomas specialistas</w:t>
            </w:r>
          </w:p>
        </w:tc>
        <w:tc>
          <w:tcPr>
            <w:tcW w:w="434" w:type="pct"/>
            <w:shd w:val="clear" w:color="auto" w:fill="D9E2F3" w:themeFill="accent1" w:themeFillTint="33"/>
            <w:vAlign w:val="center"/>
          </w:tcPr>
          <w:p w14:paraId="3B4A80E2" w14:textId="00AA3238" w:rsidR="00B6547B" w:rsidRPr="008C10C7" w:rsidRDefault="00B6547B" w:rsidP="00EB49F1">
            <w:pPr>
              <w:jc w:val="center"/>
              <w:rPr>
                <w:i/>
                <w:iCs/>
                <w:sz w:val="20"/>
              </w:rPr>
            </w:pPr>
            <w:r w:rsidRPr="008C10C7">
              <w:rPr>
                <w:i/>
                <w:iCs/>
                <w:sz w:val="20"/>
              </w:rPr>
              <w:t>Specialisto</w:t>
            </w:r>
            <w:r w:rsidRPr="008C10C7">
              <w:rPr>
                <w:rFonts w:asciiTheme="majorBidi" w:hAnsiTheme="majorBidi" w:cstheme="majorBidi"/>
                <w:bCs/>
                <w:i/>
                <w:iCs/>
                <w:sz w:val="20"/>
              </w:rPr>
              <w:t xml:space="preserve"> vardas, pavardė</w:t>
            </w:r>
          </w:p>
        </w:tc>
        <w:tc>
          <w:tcPr>
            <w:tcW w:w="676" w:type="pct"/>
            <w:shd w:val="clear" w:color="auto" w:fill="D9E2F3" w:themeFill="accent1" w:themeFillTint="33"/>
            <w:vAlign w:val="center"/>
          </w:tcPr>
          <w:p w14:paraId="28AE24EA" w14:textId="1EBE66B5" w:rsidR="00B6547B" w:rsidRPr="008C10C7" w:rsidRDefault="00B6547B" w:rsidP="00EB49F1">
            <w:pPr>
              <w:jc w:val="center"/>
              <w:rPr>
                <w:bCs/>
                <w:i/>
                <w:iCs/>
                <w:sz w:val="20"/>
              </w:rPr>
            </w:pPr>
            <w:r w:rsidRPr="008C10C7">
              <w:rPr>
                <w:rFonts w:eastAsia="Calibri"/>
                <w:bCs/>
                <w:i/>
                <w:iCs/>
                <w:kern w:val="2"/>
                <w:sz w:val="20"/>
                <w14:ligatures w14:val="standardContextual"/>
              </w:rPr>
              <w:t xml:space="preserve">Sutarties (projekto), </w:t>
            </w:r>
            <w:r w:rsidRPr="008C10C7">
              <w:rPr>
                <w:i/>
                <w:iCs/>
                <w:sz w:val="20"/>
              </w:rPr>
              <w:t>kurios vykdyme dalyvavo specialistas,</w:t>
            </w:r>
            <w:r w:rsidRPr="008C10C7">
              <w:rPr>
                <w:rFonts w:eastAsia="Calibri"/>
                <w:bCs/>
                <w:i/>
                <w:iCs/>
                <w:kern w:val="2"/>
                <w:sz w:val="20"/>
                <w14:ligatures w14:val="standardContextual"/>
              </w:rPr>
              <w:t xml:space="preserve"> pavadinimas, data</w:t>
            </w:r>
            <w:r w:rsidR="009C497F">
              <w:rPr>
                <w:rFonts w:eastAsia="Calibri"/>
                <w:bCs/>
                <w:i/>
                <w:iCs/>
                <w:kern w:val="2"/>
                <w:sz w:val="20"/>
                <w14:ligatures w14:val="standardContextual"/>
              </w:rPr>
              <w:t xml:space="preserve"> </w:t>
            </w:r>
            <w:r w:rsidR="009C497F" w:rsidRPr="00A70692">
              <w:rPr>
                <w:rFonts w:eastAsia="Calibri"/>
                <w:bCs/>
                <w:i/>
                <w:iCs/>
                <w:kern w:val="2"/>
                <w:sz w:val="20"/>
                <w14:ligatures w14:val="standardContextual"/>
              </w:rPr>
              <w:t>(</w:t>
            </w:r>
            <w:r w:rsidR="00A70692" w:rsidRPr="00A70692">
              <w:rPr>
                <w:bCs/>
                <w:i/>
                <w:iCs/>
                <w:kern w:val="2"/>
                <w:sz w:val="20"/>
                <w14:ligatures w14:val="standardContextual"/>
              </w:rPr>
              <w:t xml:space="preserve">nurodoma </w:t>
            </w:r>
            <w:r w:rsidR="00A70692" w:rsidRPr="00A70692">
              <w:rPr>
                <w:bCs/>
                <w:i/>
                <w:iCs/>
                <w:color w:val="FF0000"/>
                <w:kern w:val="2"/>
                <w:sz w:val="20"/>
                <w14:ligatures w14:val="standardContextual"/>
              </w:rPr>
              <w:t xml:space="preserve">metų, </w:t>
            </w:r>
            <w:r w:rsidR="00A70692" w:rsidRPr="00A70692">
              <w:rPr>
                <w:bCs/>
                <w:i/>
                <w:iCs/>
                <w:color w:val="FF0000"/>
                <w:sz w:val="20"/>
              </w:rPr>
              <w:t>mėnesio ir dienų tikslumu</w:t>
            </w:r>
            <w:r w:rsidR="009C497F" w:rsidRPr="00A70692">
              <w:rPr>
                <w:rFonts w:eastAsia="Calibri"/>
                <w:bCs/>
                <w:i/>
                <w:iCs/>
                <w:kern w:val="2"/>
                <w:sz w:val="20"/>
                <w14:ligatures w14:val="standardContextual"/>
              </w:rPr>
              <w:t>)</w:t>
            </w:r>
            <w:r w:rsidRPr="008C10C7">
              <w:rPr>
                <w:rFonts w:eastAsia="Calibri"/>
                <w:bCs/>
                <w:i/>
                <w:iCs/>
                <w:kern w:val="2"/>
                <w:sz w:val="20"/>
                <w14:ligatures w14:val="standardContextual"/>
              </w:rPr>
              <w:t xml:space="preserve"> ir Nr., </w:t>
            </w:r>
            <w:r w:rsidRPr="008C10C7">
              <w:rPr>
                <w:i/>
                <w:iCs/>
                <w:kern w:val="2"/>
                <w:sz w:val="20"/>
                <w14:ligatures w14:val="standardContextual"/>
              </w:rPr>
              <w:t xml:space="preserve">trumpas </w:t>
            </w:r>
            <w:r w:rsidR="00004EBC">
              <w:rPr>
                <w:i/>
                <w:iCs/>
                <w:kern w:val="2"/>
                <w:sz w:val="20"/>
                <w14:ligatures w14:val="standardContextual"/>
              </w:rPr>
              <w:t xml:space="preserve">A arba B </w:t>
            </w:r>
            <w:r w:rsidRPr="00C21A7B">
              <w:rPr>
                <w:b/>
                <w:bCs/>
                <w:i/>
                <w:iCs/>
                <w:color w:val="FF0000"/>
                <w:kern w:val="2"/>
                <w:sz w:val="20"/>
                <w14:ligatures w14:val="standardContextual"/>
              </w:rPr>
              <w:lastRenderedPageBreak/>
              <w:t>lygio tarptautinio</w:t>
            </w:r>
            <w:r w:rsidRPr="00C21A7B">
              <w:rPr>
                <w:i/>
                <w:iCs/>
                <w:color w:val="FF0000"/>
                <w:kern w:val="2"/>
                <w:sz w:val="20"/>
                <w14:ligatures w14:val="standardContextual"/>
              </w:rPr>
              <w:t xml:space="preserve"> </w:t>
            </w:r>
            <w:r w:rsidRPr="00C21A7B">
              <w:rPr>
                <w:b/>
                <w:bCs/>
                <w:i/>
                <w:iCs/>
                <w:color w:val="FF0000"/>
                <w:kern w:val="2"/>
                <w:sz w:val="20"/>
                <w14:ligatures w14:val="standardContextual"/>
              </w:rPr>
              <w:t>renginio</w:t>
            </w:r>
            <w:r>
              <w:rPr>
                <w:rStyle w:val="Puslapioinaosnuoroda"/>
                <w:b/>
                <w:bCs/>
                <w:i/>
                <w:iCs/>
                <w:kern w:val="2"/>
                <w:sz w:val="20"/>
                <w14:ligatures w14:val="standardContextual"/>
              </w:rPr>
              <w:footnoteReference w:id="3"/>
            </w:r>
            <w:r>
              <w:rPr>
                <w:i/>
                <w:iCs/>
                <w:kern w:val="2"/>
                <w:sz w:val="20"/>
                <w14:ligatures w14:val="standardContextual"/>
              </w:rPr>
              <w:t xml:space="preserve"> </w:t>
            </w:r>
            <w:r w:rsidRPr="008C10C7">
              <w:rPr>
                <w:i/>
                <w:iCs/>
                <w:kern w:val="2"/>
                <w:sz w:val="20"/>
                <w14:ligatures w14:val="standardContextual"/>
              </w:rPr>
              <w:t>aprašymas</w:t>
            </w:r>
          </w:p>
        </w:tc>
        <w:tc>
          <w:tcPr>
            <w:tcW w:w="869" w:type="pct"/>
            <w:shd w:val="clear" w:color="auto" w:fill="D9E2F3" w:themeFill="accent1" w:themeFillTint="33"/>
            <w:vAlign w:val="center"/>
          </w:tcPr>
          <w:p w14:paraId="72DC7C51" w14:textId="24F08306" w:rsidR="00B6547B" w:rsidRPr="008C10C7" w:rsidRDefault="00B6547B" w:rsidP="00EB49F1">
            <w:pPr>
              <w:jc w:val="center"/>
              <w:rPr>
                <w:i/>
                <w:iCs/>
                <w:sz w:val="20"/>
              </w:rPr>
            </w:pPr>
            <w:r w:rsidRPr="008C10C7">
              <w:rPr>
                <w:rFonts w:asciiTheme="majorBidi" w:hAnsiTheme="majorBidi" w:cstheme="majorBidi"/>
                <w:bCs/>
                <w:i/>
                <w:iCs/>
                <w:sz w:val="20"/>
              </w:rPr>
              <w:lastRenderedPageBreak/>
              <w:t xml:space="preserve">Specialisto vaidmuo, darbo pobūdis sutartyje </w:t>
            </w:r>
            <w:r w:rsidRPr="008C10C7">
              <w:rPr>
                <w:bCs/>
                <w:i/>
                <w:iCs/>
                <w:kern w:val="2"/>
                <w:sz w:val="20"/>
                <w14:ligatures w14:val="standardContextual"/>
              </w:rPr>
              <w:t>(projekte)</w:t>
            </w:r>
            <w:r w:rsidRPr="008C10C7">
              <w:rPr>
                <w:rFonts w:asciiTheme="majorBidi" w:hAnsiTheme="majorBidi" w:cstheme="majorBidi"/>
                <w:bCs/>
                <w:i/>
                <w:iCs/>
                <w:sz w:val="20"/>
              </w:rPr>
              <w:t xml:space="preserve">, </w:t>
            </w:r>
            <w:r w:rsidRPr="008C10C7">
              <w:rPr>
                <w:i/>
                <w:iCs/>
                <w:sz w:val="20"/>
              </w:rPr>
              <w:t>pagrindinės veiklos, atsakomybės</w:t>
            </w:r>
            <w:r w:rsidRPr="008C10C7">
              <w:rPr>
                <w:rStyle w:val="Puslapioinaosnuoroda"/>
                <w:i/>
                <w:iCs/>
                <w:sz w:val="20"/>
              </w:rPr>
              <w:footnoteReference w:id="4"/>
            </w:r>
          </w:p>
        </w:tc>
        <w:tc>
          <w:tcPr>
            <w:tcW w:w="435" w:type="pct"/>
            <w:shd w:val="clear" w:color="auto" w:fill="D9E2F3" w:themeFill="accent1" w:themeFillTint="33"/>
            <w:vAlign w:val="center"/>
          </w:tcPr>
          <w:p w14:paraId="622DC5AA" w14:textId="26F1EB20" w:rsidR="00B6547B" w:rsidRPr="008C10C7" w:rsidRDefault="00B6547B" w:rsidP="00EB49F1">
            <w:pPr>
              <w:jc w:val="center"/>
              <w:rPr>
                <w:rFonts w:asciiTheme="majorBidi" w:hAnsiTheme="majorBidi" w:cstheme="majorBidi"/>
                <w:bCs/>
                <w:i/>
                <w:iCs/>
                <w:sz w:val="20"/>
              </w:rPr>
            </w:pPr>
            <w:r>
              <w:rPr>
                <w:rFonts w:asciiTheme="majorBidi" w:hAnsiTheme="majorBidi" w:cstheme="majorBidi"/>
                <w:bCs/>
                <w:i/>
                <w:iCs/>
                <w:sz w:val="20"/>
              </w:rPr>
              <w:t>Lietuvių kalbos mokėjimo lygis</w:t>
            </w:r>
            <w:r>
              <w:rPr>
                <w:rStyle w:val="Puslapioinaosnuoroda"/>
                <w:rFonts w:asciiTheme="majorBidi" w:hAnsiTheme="majorBidi" w:cstheme="majorBidi"/>
                <w:bCs/>
                <w:i/>
                <w:iCs/>
                <w:sz w:val="20"/>
              </w:rPr>
              <w:footnoteReference w:id="5"/>
            </w:r>
          </w:p>
        </w:tc>
        <w:tc>
          <w:tcPr>
            <w:tcW w:w="406" w:type="pct"/>
            <w:shd w:val="clear" w:color="auto" w:fill="D9E2F3" w:themeFill="accent1" w:themeFillTint="33"/>
            <w:vAlign w:val="center"/>
          </w:tcPr>
          <w:p w14:paraId="49627241" w14:textId="6DC30CA8" w:rsidR="00B6547B" w:rsidRPr="008C10C7" w:rsidRDefault="00B6547B" w:rsidP="00EB49F1">
            <w:pPr>
              <w:snapToGrid w:val="0"/>
              <w:ind w:left="-104" w:right="-108"/>
              <w:jc w:val="center"/>
              <w:rPr>
                <w:i/>
                <w:iCs/>
                <w:sz w:val="20"/>
              </w:rPr>
            </w:pPr>
            <w:r>
              <w:rPr>
                <w:i/>
                <w:iCs/>
                <w:sz w:val="20"/>
              </w:rPr>
              <w:t xml:space="preserve">Anglų kalbos mokėjimo </w:t>
            </w:r>
            <w:r w:rsidR="005F16CD">
              <w:rPr>
                <w:rFonts w:asciiTheme="majorBidi" w:hAnsiTheme="majorBidi" w:cstheme="majorBidi"/>
                <w:bCs/>
                <w:i/>
                <w:iCs/>
                <w:sz w:val="20"/>
              </w:rPr>
              <w:t>lygis</w:t>
            </w:r>
            <w:r w:rsidR="005F16CD">
              <w:rPr>
                <w:rStyle w:val="Puslapioinaosnuoroda"/>
              </w:rPr>
              <w:t>5</w:t>
            </w:r>
          </w:p>
        </w:tc>
        <w:tc>
          <w:tcPr>
            <w:tcW w:w="597" w:type="pct"/>
            <w:shd w:val="clear" w:color="auto" w:fill="D9E2F3" w:themeFill="accent1" w:themeFillTint="33"/>
            <w:vAlign w:val="center"/>
          </w:tcPr>
          <w:p w14:paraId="5995C49F" w14:textId="77777777" w:rsidR="00B6547B" w:rsidRDefault="00B6547B" w:rsidP="00EB49F1">
            <w:pPr>
              <w:jc w:val="center"/>
              <w:rPr>
                <w:rFonts w:asciiTheme="majorBidi" w:hAnsiTheme="majorBidi" w:cstheme="majorBidi"/>
                <w:bCs/>
                <w:i/>
                <w:iCs/>
                <w:sz w:val="20"/>
              </w:rPr>
            </w:pPr>
            <w:r w:rsidRPr="008C10C7">
              <w:rPr>
                <w:rFonts w:asciiTheme="majorBidi" w:hAnsiTheme="majorBidi" w:cstheme="majorBidi"/>
                <w:bCs/>
                <w:i/>
                <w:iCs/>
                <w:sz w:val="20"/>
              </w:rPr>
              <w:t>Informacija teikiama specialisto kvalifikacijai/</w:t>
            </w:r>
          </w:p>
          <w:p w14:paraId="4C6975C1" w14:textId="0A9A3952" w:rsidR="00B6547B" w:rsidRPr="008C10C7" w:rsidRDefault="00B6547B" w:rsidP="00EB49F1">
            <w:pPr>
              <w:jc w:val="center"/>
              <w:rPr>
                <w:rFonts w:asciiTheme="majorBidi" w:hAnsiTheme="majorBidi" w:cstheme="majorBidi"/>
                <w:bCs/>
                <w:i/>
                <w:iCs/>
                <w:sz w:val="20"/>
              </w:rPr>
            </w:pPr>
            <w:r w:rsidRPr="008C10C7">
              <w:rPr>
                <w:rFonts w:asciiTheme="majorBidi" w:hAnsiTheme="majorBidi" w:cstheme="majorBidi"/>
                <w:bCs/>
                <w:i/>
                <w:iCs/>
                <w:sz w:val="20"/>
              </w:rPr>
              <w:t>ekonominio naudingumo kriterijams pagrįsti</w:t>
            </w:r>
            <w:r w:rsidRPr="008C10C7">
              <w:rPr>
                <w:rStyle w:val="Puslapioinaosnuoroda"/>
                <w:rFonts w:asciiTheme="majorBidi" w:hAnsiTheme="majorBidi" w:cstheme="majorBidi"/>
                <w:bCs/>
                <w:i/>
                <w:iCs/>
                <w:sz w:val="20"/>
              </w:rPr>
              <w:footnoteReference w:id="6"/>
            </w:r>
          </w:p>
          <w:p w14:paraId="77F15ECD" w14:textId="53847C65" w:rsidR="00B6547B" w:rsidRPr="008C10C7" w:rsidRDefault="00B6547B" w:rsidP="00EB49F1">
            <w:pPr>
              <w:jc w:val="center"/>
              <w:rPr>
                <w:i/>
                <w:iCs/>
                <w:sz w:val="20"/>
              </w:rPr>
            </w:pPr>
            <w:r w:rsidRPr="008C10C7">
              <w:rPr>
                <w:rFonts w:asciiTheme="majorBidi" w:hAnsiTheme="majorBidi" w:cstheme="majorBidi"/>
                <w:bCs/>
                <w:i/>
                <w:iCs/>
                <w:sz w:val="20"/>
              </w:rPr>
              <w:t>(</w:t>
            </w:r>
            <w:r w:rsidRPr="00EA219F">
              <w:rPr>
                <w:rFonts w:asciiTheme="majorBidi" w:hAnsiTheme="majorBidi" w:cstheme="majorBidi"/>
                <w:bCs/>
                <w:i/>
                <w:iCs/>
                <w:color w:val="FF0000"/>
                <w:sz w:val="16"/>
                <w:szCs w:val="16"/>
              </w:rPr>
              <w:t xml:space="preserve">Pažymėti prie kiekvienos sutarties, </w:t>
            </w:r>
            <w:r w:rsidRPr="00EA219F">
              <w:rPr>
                <w:rFonts w:asciiTheme="majorBidi" w:hAnsiTheme="majorBidi" w:cstheme="majorBidi"/>
                <w:b/>
                <w:i/>
                <w:iCs/>
                <w:color w:val="FF0000"/>
                <w:sz w:val="16"/>
                <w:szCs w:val="16"/>
                <w:u w:val="single"/>
              </w:rPr>
              <w:t>tik vieną</w:t>
            </w:r>
            <w:r w:rsidRPr="00EA219F">
              <w:rPr>
                <w:rFonts w:asciiTheme="majorBidi" w:hAnsiTheme="majorBidi" w:cstheme="majorBidi"/>
                <w:bCs/>
                <w:i/>
                <w:iCs/>
                <w:color w:val="FF0000"/>
                <w:sz w:val="16"/>
                <w:szCs w:val="16"/>
              </w:rPr>
              <w:t xml:space="preserve"> iš dviejų langelių</w:t>
            </w:r>
            <w:r w:rsidRPr="008C10C7">
              <w:rPr>
                <w:rFonts w:asciiTheme="majorBidi" w:hAnsiTheme="majorBidi" w:cstheme="majorBidi"/>
                <w:bCs/>
                <w:i/>
                <w:iCs/>
                <w:sz w:val="20"/>
              </w:rPr>
              <w:t>)</w:t>
            </w:r>
          </w:p>
        </w:tc>
        <w:tc>
          <w:tcPr>
            <w:tcW w:w="505" w:type="pct"/>
            <w:shd w:val="clear" w:color="auto" w:fill="D9E2F3" w:themeFill="accent1" w:themeFillTint="33"/>
            <w:vAlign w:val="center"/>
          </w:tcPr>
          <w:p w14:paraId="4309FAF7" w14:textId="5F7FB316" w:rsidR="00B6547B" w:rsidRPr="008C10C7" w:rsidRDefault="00B6547B" w:rsidP="00EB49F1">
            <w:pPr>
              <w:snapToGrid w:val="0"/>
              <w:ind w:left="-104" w:right="-108"/>
              <w:jc w:val="center"/>
              <w:rPr>
                <w:i/>
                <w:iCs/>
                <w:sz w:val="20"/>
              </w:rPr>
            </w:pPr>
            <w:r w:rsidRPr="008C10C7">
              <w:rPr>
                <w:i/>
                <w:iCs/>
                <w:sz w:val="20"/>
              </w:rPr>
              <w:t>Užsakovas</w:t>
            </w:r>
            <w:r>
              <w:rPr>
                <w:rStyle w:val="Puslapioinaosnuoroda"/>
                <w:i/>
                <w:iCs/>
                <w:sz w:val="20"/>
              </w:rPr>
              <w:footnoteReference w:id="7"/>
            </w:r>
            <w:r w:rsidRPr="008C10C7">
              <w:rPr>
                <w:i/>
                <w:iCs/>
                <w:sz w:val="20"/>
              </w:rPr>
              <w:t xml:space="preserve"> (</w:t>
            </w:r>
            <w:r>
              <w:rPr>
                <w:i/>
                <w:iCs/>
                <w:sz w:val="20"/>
              </w:rPr>
              <w:t xml:space="preserve">pavadinimas, </w:t>
            </w:r>
            <w:r w:rsidRPr="008C10C7">
              <w:rPr>
                <w:i/>
                <w:iCs/>
                <w:sz w:val="20"/>
              </w:rPr>
              <w:t>adresas, telefonas, el. paštas) ir jo kontaktinis asmuo (vardas, pavardė, pareigos, tel. Nr.)</w:t>
            </w:r>
          </w:p>
          <w:p w14:paraId="4C01325E" w14:textId="3CD031F8" w:rsidR="00B6547B" w:rsidRPr="008C10C7" w:rsidRDefault="00B6547B" w:rsidP="00EB49F1">
            <w:pPr>
              <w:jc w:val="center"/>
              <w:rPr>
                <w:i/>
                <w:iCs/>
                <w:sz w:val="22"/>
                <w:szCs w:val="22"/>
                <w:lang w:eastAsia="lt-LT"/>
              </w:rPr>
            </w:pPr>
          </w:p>
        </w:tc>
        <w:tc>
          <w:tcPr>
            <w:tcW w:w="501" w:type="pct"/>
            <w:shd w:val="clear" w:color="auto" w:fill="D9E2F3" w:themeFill="accent1" w:themeFillTint="33"/>
            <w:vAlign w:val="center"/>
          </w:tcPr>
          <w:p w14:paraId="1AA51BF8" w14:textId="5F3327C4" w:rsidR="00B6547B" w:rsidRPr="008C10C7" w:rsidRDefault="00B6547B" w:rsidP="00EB49F1">
            <w:pPr>
              <w:jc w:val="center"/>
              <w:rPr>
                <w:bCs/>
                <w:i/>
                <w:iCs/>
                <w:sz w:val="22"/>
                <w:szCs w:val="22"/>
                <w:lang w:eastAsia="lt-LT"/>
              </w:rPr>
            </w:pPr>
            <w:r w:rsidRPr="008C10C7">
              <w:rPr>
                <w:bCs/>
                <w:i/>
                <w:iCs/>
                <w:sz w:val="22"/>
                <w:szCs w:val="22"/>
                <w:lang w:eastAsia="lt-LT"/>
              </w:rPr>
              <w:t>A</w:t>
            </w:r>
            <w:r w:rsidRPr="008C10C7">
              <w:rPr>
                <w:i/>
                <w:iCs/>
                <w:sz w:val="22"/>
                <w:szCs w:val="22"/>
              </w:rPr>
              <w:t>r</w:t>
            </w:r>
            <w:r w:rsidRPr="008C10C7">
              <w:rPr>
                <w:i/>
                <w:iCs/>
                <w:sz w:val="20"/>
              </w:rPr>
              <w:t xml:space="preserve"> siūlomas specialistas yra tiekėjo darbuotojas (</w:t>
            </w:r>
            <w:r w:rsidRPr="008C10C7">
              <w:rPr>
                <w:i/>
                <w:iCs/>
                <w:color w:val="FF0000"/>
                <w:sz w:val="20"/>
              </w:rPr>
              <w:t>Taip/Ne</w:t>
            </w:r>
            <w:r w:rsidRPr="008C10C7">
              <w:rPr>
                <w:i/>
                <w:iCs/>
                <w:sz w:val="20"/>
              </w:rPr>
              <w:t xml:space="preserve">). Jeigu </w:t>
            </w:r>
            <w:r w:rsidRPr="008C10C7">
              <w:rPr>
                <w:i/>
                <w:iCs/>
                <w:color w:val="FF0000"/>
                <w:sz w:val="20"/>
              </w:rPr>
              <w:t>Ne,</w:t>
            </w:r>
            <w:r w:rsidRPr="008C10C7">
              <w:rPr>
                <w:i/>
                <w:iCs/>
                <w:sz w:val="20"/>
              </w:rPr>
              <w:t xml:space="preserve"> nurodyti ryšio su siūlomu specialistu teisinį pagrindą</w:t>
            </w:r>
          </w:p>
        </w:tc>
      </w:tr>
      <w:tr w:rsidR="00B6547B" w:rsidRPr="008C10C7" w14:paraId="661638C1" w14:textId="6D1526DD" w:rsidTr="00B6547B">
        <w:trPr>
          <w:trHeight w:val="145"/>
        </w:trPr>
        <w:tc>
          <w:tcPr>
            <w:tcW w:w="191" w:type="pct"/>
            <w:vMerge/>
            <w:shd w:val="clear" w:color="auto" w:fill="D9E2F3" w:themeFill="accent1" w:themeFillTint="33"/>
          </w:tcPr>
          <w:p w14:paraId="794CB87D" w14:textId="77777777" w:rsidR="00B6547B" w:rsidRPr="008C10C7" w:rsidRDefault="00B6547B" w:rsidP="00EB49F1">
            <w:pPr>
              <w:jc w:val="both"/>
              <w:rPr>
                <w:sz w:val="20"/>
              </w:rPr>
            </w:pPr>
          </w:p>
        </w:tc>
        <w:tc>
          <w:tcPr>
            <w:tcW w:w="386" w:type="pct"/>
            <w:shd w:val="clear" w:color="auto" w:fill="D9E2F3" w:themeFill="accent1" w:themeFillTint="33"/>
          </w:tcPr>
          <w:p w14:paraId="0F4E938B" w14:textId="77777777" w:rsidR="00B6547B" w:rsidRPr="009F7A32" w:rsidRDefault="00B6547B" w:rsidP="009F7A32">
            <w:pPr>
              <w:spacing w:before="40" w:after="40"/>
              <w:jc w:val="center"/>
              <w:rPr>
                <w:b/>
                <w:bCs/>
                <w:i/>
                <w:iCs/>
                <w:sz w:val="20"/>
              </w:rPr>
            </w:pPr>
            <w:r w:rsidRPr="009F7A32">
              <w:rPr>
                <w:b/>
                <w:bCs/>
                <w:i/>
                <w:iCs/>
                <w:sz w:val="20"/>
              </w:rPr>
              <w:t>1</w:t>
            </w:r>
          </w:p>
        </w:tc>
        <w:tc>
          <w:tcPr>
            <w:tcW w:w="434" w:type="pct"/>
            <w:shd w:val="clear" w:color="auto" w:fill="D9E2F3" w:themeFill="accent1" w:themeFillTint="33"/>
          </w:tcPr>
          <w:p w14:paraId="25D34A6C" w14:textId="288C8F66" w:rsidR="00B6547B" w:rsidRPr="009F7A32" w:rsidRDefault="00B6547B" w:rsidP="009F7A32">
            <w:pPr>
              <w:spacing w:before="40" w:after="40"/>
              <w:jc w:val="center"/>
              <w:rPr>
                <w:b/>
                <w:bCs/>
                <w:i/>
                <w:iCs/>
                <w:sz w:val="20"/>
              </w:rPr>
            </w:pPr>
            <w:r w:rsidRPr="009F7A32">
              <w:rPr>
                <w:b/>
                <w:bCs/>
                <w:i/>
                <w:iCs/>
                <w:sz w:val="20"/>
              </w:rPr>
              <w:t>2</w:t>
            </w:r>
          </w:p>
        </w:tc>
        <w:tc>
          <w:tcPr>
            <w:tcW w:w="676" w:type="pct"/>
            <w:shd w:val="clear" w:color="auto" w:fill="D9E2F3" w:themeFill="accent1" w:themeFillTint="33"/>
          </w:tcPr>
          <w:p w14:paraId="35DADBCA" w14:textId="05D0F2AA" w:rsidR="00B6547B" w:rsidRPr="009F7A32" w:rsidRDefault="00B6547B" w:rsidP="009F7A32">
            <w:pPr>
              <w:spacing w:before="40" w:after="40"/>
              <w:jc w:val="center"/>
              <w:rPr>
                <w:b/>
                <w:bCs/>
                <w:i/>
                <w:iCs/>
                <w:sz w:val="20"/>
              </w:rPr>
            </w:pPr>
            <w:r w:rsidRPr="009F7A32">
              <w:rPr>
                <w:b/>
                <w:bCs/>
                <w:i/>
                <w:iCs/>
                <w:sz w:val="20"/>
              </w:rPr>
              <w:t>3</w:t>
            </w:r>
          </w:p>
        </w:tc>
        <w:tc>
          <w:tcPr>
            <w:tcW w:w="869" w:type="pct"/>
            <w:shd w:val="clear" w:color="auto" w:fill="D9E2F3" w:themeFill="accent1" w:themeFillTint="33"/>
          </w:tcPr>
          <w:p w14:paraId="2054C419" w14:textId="1D4A67DB" w:rsidR="00B6547B" w:rsidRPr="009F7A32" w:rsidRDefault="00B6547B" w:rsidP="009F7A32">
            <w:pPr>
              <w:spacing w:before="40" w:after="40"/>
              <w:jc w:val="center"/>
              <w:rPr>
                <w:b/>
                <w:bCs/>
                <w:i/>
                <w:iCs/>
                <w:sz w:val="20"/>
              </w:rPr>
            </w:pPr>
            <w:r w:rsidRPr="009F7A32">
              <w:rPr>
                <w:b/>
                <w:bCs/>
                <w:i/>
                <w:iCs/>
                <w:sz w:val="20"/>
              </w:rPr>
              <w:t>4</w:t>
            </w:r>
          </w:p>
        </w:tc>
        <w:tc>
          <w:tcPr>
            <w:tcW w:w="435" w:type="pct"/>
            <w:shd w:val="clear" w:color="auto" w:fill="D9E2F3" w:themeFill="accent1" w:themeFillTint="33"/>
          </w:tcPr>
          <w:p w14:paraId="217341FC" w14:textId="5BB83470" w:rsidR="00B6547B" w:rsidRPr="009F7A32" w:rsidRDefault="00B6547B" w:rsidP="009F7A32">
            <w:pPr>
              <w:spacing w:before="40" w:after="40"/>
              <w:jc w:val="center"/>
              <w:rPr>
                <w:b/>
                <w:bCs/>
                <w:i/>
                <w:iCs/>
                <w:sz w:val="20"/>
              </w:rPr>
            </w:pPr>
            <w:r w:rsidRPr="009F7A32">
              <w:rPr>
                <w:b/>
                <w:bCs/>
                <w:i/>
                <w:iCs/>
                <w:sz w:val="20"/>
              </w:rPr>
              <w:t>5</w:t>
            </w:r>
          </w:p>
        </w:tc>
        <w:tc>
          <w:tcPr>
            <w:tcW w:w="406" w:type="pct"/>
            <w:shd w:val="clear" w:color="auto" w:fill="D9E2F3" w:themeFill="accent1" w:themeFillTint="33"/>
          </w:tcPr>
          <w:p w14:paraId="38A9F581" w14:textId="44C09F41" w:rsidR="00B6547B" w:rsidRPr="009F7A32" w:rsidRDefault="00B6547B" w:rsidP="009F7A32">
            <w:pPr>
              <w:spacing w:before="40" w:after="40"/>
              <w:jc w:val="center"/>
              <w:rPr>
                <w:b/>
                <w:bCs/>
                <w:i/>
                <w:iCs/>
                <w:sz w:val="20"/>
              </w:rPr>
            </w:pPr>
            <w:r w:rsidRPr="009F7A32">
              <w:rPr>
                <w:b/>
                <w:bCs/>
                <w:i/>
                <w:iCs/>
                <w:sz w:val="20"/>
              </w:rPr>
              <w:t>6</w:t>
            </w:r>
          </w:p>
        </w:tc>
        <w:tc>
          <w:tcPr>
            <w:tcW w:w="597" w:type="pct"/>
            <w:shd w:val="clear" w:color="auto" w:fill="D9E2F3" w:themeFill="accent1" w:themeFillTint="33"/>
          </w:tcPr>
          <w:p w14:paraId="18573EF0" w14:textId="2CAA500A" w:rsidR="00B6547B" w:rsidRPr="009F7A32" w:rsidRDefault="00B6547B" w:rsidP="009F7A32">
            <w:pPr>
              <w:spacing w:before="40" w:after="40"/>
              <w:jc w:val="center"/>
              <w:rPr>
                <w:b/>
                <w:bCs/>
                <w:i/>
                <w:iCs/>
                <w:sz w:val="20"/>
              </w:rPr>
            </w:pPr>
            <w:r w:rsidRPr="009F7A32">
              <w:rPr>
                <w:b/>
                <w:bCs/>
                <w:i/>
                <w:iCs/>
                <w:sz w:val="20"/>
              </w:rPr>
              <w:t>7</w:t>
            </w:r>
          </w:p>
        </w:tc>
        <w:tc>
          <w:tcPr>
            <w:tcW w:w="505" w:type="pct"/>
            <w:shd w:val="clear" w:color="auto" w:fill="D9E2F3" w:themeFill="accent1" w:themeFillTint="33"/>
          </w:tcPr>
          <w:p w14:paraId="17434059" w14:textId="1CCD57CB" w:rsidR="00B6547B" w:rsidRPr="009F7A32" w:rsidRDefault="00B6547B" w:rsidP="009F7A32">
            <w:pPr>
              <w:spacing w:before="40" w:after="40"/>
              <w:jc w:val="center"/>
              <w:rPr>
                <w:b/>
                <w:bCs/>
                <w:i/>
                <w:iCs/>
                <w:sz w:val="20"/>
              </w:rPr>
            </w:pPr>
            <w:r w:rsidRPr="009F7A32">
              <w:rPr>
                <w:b/>
                <w:bCs/>
                <w:i/>
                <w:iCs/>
                <w:sz w:val="20"/>
              </w:rPr>
              <w:t>8</w:t>
            </w:r>
          </w:p>
        </w:tc>
        <w:tc>
          <w:tcPr>
            <w:tcW w:w="501" w:type="pct"/>
            <w:shd w:val="clear" w:color="auto" w:fill="D9E2F3" w:themeFill="accent1" w:themeFillTint="33"/>
          </w:tcPr>
          <w:p w14:paraId="5F80D987" w14:textId="0CADB727" w:rsidR="00B6547B" w:rsidRPr="009F7A32" w:rsidRDefault="00B6547B" w:rsidP="009F7A32">
            <w:pPr>
              <w:spacing w:before="40" w:after="40"/>
              <w:jc w:val="center"/>
              <w:rPr>
                <w:b/>
                <w:bCs/>
                <w:i/>
                <w:iCs/>
                <w:sz w:val="20"/>
              </w:rPr>
            </w:pPr>
            <w:r w:rsidRPr="009F7A32">
              <w:rPr>
                <w:b/>
                <w:bCs/>
                <w:i/>
                <w:iCs/>
                <w:sz w:val="20"/>
              </w:rPr>
              <w:t>9</w:t>
            </w:r>
          </w:p>
        </w:tc>
      </w:tr>
      <w:tr w:rsidR="00B6547B" w:rsidRPr="00E12500" w14:paraId="5B4EEDDA" w14:textId="4D9C12AC" w:rsidTr="00B6547B">
        <w:trPr>
          <w:trHeight w:val="481"/>
        </w:trPr>
        <w:tc>
          <w:tcPr>
            <w:tcW w:w="191" w:type="pct"/>
            <w:shd w:val="clear" w:color="auto" w:fill="D9E2F3" w:themeFill="accent1" w:themeFillTint="33"/>
          </w:tcPr>
          <w:p w14:paraId="11D757B3" w14:textId="73F999E2" w:rsidR="00B6547B" w:rsidRDefault="00B6547B" w:rsidP="00EB49F1">
            <w:pPr>
              <w:pStyle w:val="Betarp"/>
              <w:contextualSpacing/>
              <w:rPr>
                <w:sz w:val="20"/>
                <w:szCs w:val="20"/>
                <w:vertAlign w:val="subscript"/>
                <w:lang w:val="lt-LT"/>
              </w:rPr>
            </w:pPr>
            <w:r>
              <w:rPr>
                <w:sz w:val="20"/>
                <w:szCs w:val="20"/>
                <w:lang w:val="lt-LT"/>
              </w:rPr>
              <w:t>T</w:t>
            </w:r>
            <w:r w:rsidR="00AF7BB2">
              <w:rPr>
                <w:sz w:val="20"/>
                <w:szCs w:val="20"/>
                <w:vertAlign w:val="subscript"/>
                <w:lang w:val="lt-LT"/>
              </w:rPr>
              <w:t>3</w:t>
            </w:r>
          </w:p>
          <w:p w14:paraId="718B2D11" w14:textId="77777777" w:rsidR="007545DF" w:rsidRDefault="007545DF" w:rsidP="00EB49F1">
            <w:pPr>
              <w:pStyle w:val="Betarp"/>
              <w:contextualSpacing/>
              <w:rPr>
                <w:sz w:val="20"/>
                <w:szCs w:val="20"/>
                <w:lang w:val="lt-LT"/>
              </w:rPr>
            </w:pPr>
          </w:p>
          <w:p w14:paraId="034CE71B" w14:textId="59840C14" w:rsidR="007545DF" w:rsidRDefault="007545DF" w:rsidP="007545DF">
            <w:pPr>
              <w:pStyle w:val="Betarp"/>
              <w:contextualSpacing/>
              <w:rPr>
                <w:sz w:val="20"/>
                <w:szCs w:val="20"/>
                <w:vertAlign w:val="subscript"/>
                <w:lang w:val="lt-LT"/>
              </w:rPr>
            </w:pPr>
            <w:r>
              <w:rPr>
                <w:sz w:val="20"/>
                <w:szCs w:val="20"/>
                <w:lang w:val="lt-LT"/>
              </w:rPr>
              <w:t>P</w:t>
            </w:r>
            <w:r>
              <w:rPr>
                <w:sz w:val="20"/>
                <w:szCs w:val="20"/>
                <w:vertAlign w:val="subscript"/>
                <w:lang w:val="lt-LT"/>
              </w:rPr>
              <w:t>1</w:t>
            </w:r>
          </w:p>
          <w:p w14:paraId="7D8C2D76" w14:textId="66BBBBA8" w:rsidR="007545DF" w:rsidRPr="008C10C7" w:rsidRDefault="00BF0CB8" w:rsidP="00EB49F1">
            <w:pPr>
              <w:pStyle w:val="Betarp"/>
              <w:contextualSpacing/>
              <w:rPr>
                <w:sz w:val="20"/>
                <w:szCs w:val="20"/>
                <w:lang w:val="lt-LT"/>
              </w:rPr>
            </w:pPr>
            <w:r>
              <w:rPr>
                <w:sz w:val="20"/>
                <w:szCs w:val="20"/>
                <w:lang w:val="lt-LT"/>
              </w:rPr>
              <w:t>1</w:t>
            </w:r>
          </w:p>
        </w:tc>
        <w:tc>
          <w:tcPr>
            <w:tcW w:w="386" w:type="pct"/>
          </w:tcPr>
          <w:p w14:paraId="05B8F08C" w14:textId="5CB7655C" w:rsidR="00B6547B" w:rsidRPr="008C10C7" w:rsidRDefault="00B6547B" w:rsidP="00EB49F1">
            <w:pPr>
              <w:pStyle w:val="Betarp"/>
              <w:contextualSpacing/>
              <w:rPr>
                <w:sz w:val="20"/>
                <w:szCs w:val="20"/>
                <w:lang w:val="lt-LT"/>
              </w:rPr>
            </w:pPr>
            <w:r w:rsidRPr="002B7A02">
              <w:rPr>
                <w:sz w:val="20"/>
                <w:szCs w:val="20"/>
                <w:lang w:val="lt-LT"/>
              </w:rPr>
              <w:t>Renginių organizavimo vadov</w:t>
            </w:r>
            <w:r>
              <w:rPr>
                <w:sz w:val="20"/>
                <w:szCs w:val="20"/>
                <w:lang w:val="lt-LT"/>
              </w:rPr>
              <w:t>as</w:t>
            </w:r>
          </w:p>
        </w:tc>
        <w:tc>
          <w:tcPr>
            <w:tcW w:w="434" w:type="pct"/>
          </w:tcPr>
          <w:p w14:paraId="0C242B36" w14:textId="77777777" w:rsidR="00B6547B" w:rsidRPr="008C10C7" w:rsidRDefault="00B6547B" w:rsidP="00EB49F1">
            <w:pPr>
              <w:pStyle w:val="Betarp"/>
              <w:contextualSpacing/>
              <w:rPr>
                <w:sz w:val="20"/>
                <w:szCs w:val="20"/>
                <w:lang w:val="lt-LT"/>
              </w:rPr>
            </w:pPr>
          </w:p>
        </w:tc>
        <w:tc>
          <w:tcPr>
            <w:tcW w:w="676" w:type="pct"/>
          </w:tcPr>
          <w:p w14:paraId="629A7E2C" w14:textId="61601EEB" w:rsidR="00B6547B" w:rsidRPr="008C10C7" w:rsidRDefault="00B6547B" w:rsidP="00EB49F1">
            <w:pPr>
              <w:pStyle w:val="Betarp"/>
              <w:contextualSpacing/>
              <w:rPr>
                <w:sz w:val="20"/>
                <w:szCs w:val="20"/>
                <w:lang w:val="lt-LT"/>
              </w:rPr>
            </w:pPr>
          </w:p>
        </w:tc>
        <w:tc>
          <w:tcPr>
            <w:tcW w:w="869" w:type="pct"/>
            <w:shd w:val="clear" w:color="auto" w:fill="FFFFFF" w:themeFill="background1"/>
          </w:tcPr>
          <w:p w14:paraId="53046C6A" w14:textId="7E1B987A" w:rsidR="00B6547B" w:rsidRPr="008C10C7" w:rsidRDefault="00B6547B" w:rsidP="00EB49F1">
            <w:pPr>
              <w:pStyle w:val="Betarp"/>
              <w:contextualSpacing/>
              <w:rPr>
                <w:sz w:val="20"/>
                <w:szCs w:val="20"/>
                <w:lang w:val="lt-LT"/>
              </w:rPr>
            </w:pPr>
          </w:p>
        </w:tc>
        <w:tc>
          <w:tcPr>
            <w:tcW w:w="435" w:type="pct"/>
            <w:shd w:val="clear" w:color="auto" w:fill="FFFFFF" w:themeFill="background1"/>
          </w:tcPr>
          <w:p w14:paraId="2D374340" w14:textId="77777777" w:rsidR="00B6547B" w:rsidRDefault="00B6547B" w:rsidP="00EB49F1">
            <w:pPr>
              <w:pStyle w:val="Betarp"/>
              <w:contextualSpacing/>
              <w:rPr>
                <w:rFonts w:ascii="Segoe UI Symbol" w:hAnsi="Segoe UI Symbol" w:cs="Segoe UI Symbol"/>
                <w:sz w:val="20"/>
                <w:szCs w:val="20"/>
                <w:lang w:val="lt-LT"/>
              </w:rPr>
            </w:pPr>
          </w:p>
        </w:tc>
        <w:tc>
          <w:tcPr>
            <w:tcW w:w="406" w:type="pct"/>
            <w:shd w:val="clear" w:color="auto" w:fill="FFFFFF" w:themeFill="background1"/>
          </w:tcPr>
          <w:p w14:paraId="05B93034" w14:textId="06F10601" w:rsidR="00B6547B" w:rsidRPr="008C10C7" w:rsidRDefault="00B6547B" w:rsidP="00EB49F1">
            <w:pPr>
              <w:pStyle w:val="Betarp"/>
              <w:contextualSpacing/>
              <w:rPr>
                <w:sz w:val="20"/>
                <w:szCs w:val="20"/>
                <w:lang w:val="lt-LT"/>
              </w:rPr>
            </w:pPr>
          </w:p>
        </w:tc>
        <w:tc>
          <w:tcPr>
            <w:tcW w:w="597" w:type="pct"/>
            <w:shd w:val="clear" w:color="auto" w:fill="FFFFFF" w:themeFill="background1"/>
          </w:tcPr>
          <w:p w14:paraId="2C20147D" w14:textId="77777777" w:rsidR="00B6547B" w:rsidRPr="008C10C7" w:rsidRDefault="0085625D" w:rsidP="00EB49F1">
            <w:pPr>
              <w:pStyle w:val="Betarp"/>
              <w:contextualSpacing/>
              <w:rPr>
                <w:rFonts w:asciiTheme="majorBidi" w:hAnsiTheme="majorBidi" w:cstheme="majorBidi"/>
                <w:sz w:val="20"/>
                <w:szCs w:val="20"/>
                <w:lang w:val="lt-LT"/>
              </w:rPr>
            </w:pPr>
            <w:sdt>
              <w:sdtPr>
                <w:rPr>
                  <w:rFonts w:ascii="Segoe UI Symbol" w:hAnsi="Segoe UI Symbol" w:cs="Segoe UI Symbol"/>
                  <w:sz w:val="20"/>
                  <w:szCs w:val="20"/>
                  <w:lang w:val="lt-LT"/>
                </w:rPr>
                <w:id w:val="-383721886"/>
                <w14:checkbox>
                  <w14:checked w14:val="0"/>
                  <w14:checkedState w14:val="2612" w14:font="MS Gothic"/>
                  <w14:uncheckedState w14:val="2610" w14:font="MS Gothic"/>
                </w14:checkbox>
              </w:sdtPr>
              <w:sdtEndPr/>
              <w:sdtContent>
                <w:r w:rsidR="00B6547B" w:rsidRPr="008C10C7">
                  <w:rPr>
                    <w:rFonts w:ascii="MS Gothic" w:eastAsia="MS Gothic" w:hAnsi="MS Gothic" w:cs="Segoe UI Symbol"/>
                    <w:sz w:val="20"/>
                    <w:szCs w:val="20"/>
                    <w:lang w:val="lt-LT"/>
                  </w:rPr>
                  <w:t>☐</w:t>
                </w:r>
              </w:sdtContent>
            </w:sdt>
            <w:r w:rsidR="00B6547B" w:rsidRPr="008C10C7">
              <w:rPr>
                <w:rFonts w:asciiTheme="majorBidi" w:hAnsiTheme="majorBidi" w:cstheme="majorBidi"/>
                <w:sz w:val="20"/>
                <w:szCs w:val="20"/>
                <w:lang w:val="lt-LT"/>
              </w:rPr>
              <w:t xml:space="preserve"> Kvalifikacijai pagrįsti</w:t>
            </w:r>
          </w:p>
          <w:p w14:paraId="0B97D83A" w14:textId="47FA4081" w:rsidR="00B6547B" w:rsidRPr="008C10C7" w:rsidRDefault="0085625D" w:rsidP="00EB49F1">
            <w:pPr>
              <w:pStyle w:val="Betarp"/>
              <w:contextualSpacing/>
              <w:rPr>
                <w:sz w:val="20"/>
                <w:szCs w:val="20"/>
                <w:lang w:val="lt-LT"/>
              </w:rPr>
            </w:pPr>
            <w:sdt>
              <w:sdtPr>
                <w:rPr>
                  <w:rFonts w:ascii="Segoe UI Symbol" w:hAnsi="Segoe UI Symbol" w:cs="Segoe UI Symbol"/>
                  <w:sz w:val="20"/>
                  <w:szCs w:val="20"/>
                  <w:lang w:val="lt-LT"/>
                </w:rPr>
                <w:id w:val="-580830721"/>
                <w14:checkbox>
                  <w14:checked w14:val="0"/>
                  <w14:checkedState w14:val="2612" w14:font="MS Gothic"/>
                  <w14:uncheckedState w14:val="2610" w14:font="MS Gothic"/>
                </w14:checkbox>
              </w:sdtPr>
              <w:sdtEndPr/>
              <w:sdtContent>
                <w:r w:rsidR="00B6547B">
                  <w:rPr>
                    <w:rFonts w:ascii="MS Gothic" w:eastAsia="MS Gothic" w:hAnsi="MS Gothic" w:cs="Segoe UI Symbol" w:hint="eastAsia"/>
                    <w:sz w:val="20"/>
                    <w:szCs w:val="20"/>
                    <w:lang w:val="lt-LT"/>
                  </w:rPr>
                  <w:t>☐</w:t>
                </w:r>
              </w:sdtContent>
            </w:sdt>
            <w:r w:rsidR="00B6547B" w:rsidRPr="008C10C7">
              <w:rPr>
                <w:rFonts w:asciiTheme="majorBidi" w:hAnsiTheme="majorBidi" w:cstheme="majorBidi"/>
                <w:sz w:val="20"/>
                <w:szCs w:val="20"/>
                <w:lang w:val="lt-LT"/>
              </w:rPr>
              <w:t xml:space="preserve"> Ekonominiam naudingumui pagrįsti</w:t>
            </w:r>
          </w:p>
        </w:tc>
        <w:tc>
          <w:tcPr>
            <w:tcW w:w="505" w:type="pct"/>
            <w:tcBorders>
              <w:bottom w:val="single" w:sz="4" w:space="0" w:color="auto"/>
            </w:tcBorders>
            <w:shd w:val="clear" w:color="auto" w:fill="FFFFFF" w:themeFill="background1"/>
          </w:tcPr>
          <w:p w14:paraId="1F6745F0" w14:textId="0637D0A4" w:rsidR="00B6547B" w:rsidRPr="008C10C7" w:rsidRDefault="00B6547B" w:rsidP="00EB49F1">
            <w:pPr>
              <w:pStyle w:val="Betarp"/>
              <w:contextualSpacing/>
              <w:jc w:val="center"/>
              <w:rPr>
                <w:sz w:val="20"/>
                <w:szCs w:val="20"/>
                <w:lang w:val="lt-LT"/>
              </w:rPr>
            </w:pPr>
          </w:p>
        </w:tc>
        <w:tc>
          <w:tcPr>
            <w:tcW w:w="501" w:type="pct"/>
            <w:tcBorders>
              <w:bottom w:val="single" w:sz="4" w:space="0" w:color="auto"/>
            </w:tcBorders>
            <w:shd w:val="clear" w:color="auto" w:fill="FFFFFF" w:themeFill="background1"/>
          </w:tcPr>
          <w:p w14:paraId="77853389" w14:textId="77777777" w:rsidR="00B6547B" w:rsidRPr="008C10C7" w:rsidRDefault="00B6547B" w:rsidP="00EB49F1">
            <w:pPr>
              <w:pStyle w:val="Betarp"/>
              <w:contextualSpacing/>
              <w:jc w:val="center"/>
              <w:rPr>
                <w:sz w:val="20"/>
                <w:szCs w:val="20"/>
                <w:lang w:val="lt-LT"/>
              </w:rPr>
            </w:pPr>
          </w:p>
        </w:tc>
      </w:tr>
      <w:tr w:rsidR="00BA4A9D" w:rsidRPr="00E12500" w14:paraId="127E9570" w14:textId="10EE5009" w:rsidTr="00B6547B">
        <w:trPr>
          <w:trHeight w:val="719"/>
        </w:trPr>
        <w:tc>
          <w:tcPr>
            <w:tcW w:w="191" w:type="pct"/>
            <w:shd w:val="clear" w:color="auto" w:fill="D9E2F3" w:themeFill="accent1" w:themeFillTint="33"/>
          </w:tcPr>
          <w:p w14:paraId="760799E8" w14:textId="73174520" w:rsidR="00BA4A9D" w:rsidRPr="008C10C7" w:rsidRDefault="00ED34F9" w:rsidP="00BA4A9D">
            <w:pPr>
              <w:pStyle w:val="Betarp"/>
              <w:contextualSpacing/>
              <w:rPr>
                <w:sz w:val="20"/>
                <w:szCs w:val="20"/>
                <w:lang w:val="lt-LT"/>
              </w:rPr>
            </w:pPr>
            <w:r>
              <w:rPr>
                <w:sz w:val="20"/>
                <w:szCs w:val="20"/>
                <w:lang w:val="lt-LT"/>
              </w:rPr>
              <w:t>---</w:t>
            </w:r>
          </w:p>
        </w:tc>
        <w:tc>
          <w:tcPr>
            <w:tcW w:w="386" w:type="pct"/>
          </w:tcPr>
          <w:p w14:paraId="1CA85763" w14:textId="041D03AE" w:rsidR="00BA4A9D" w:rsidRPr="008C10C7" w:rsidRDefault="00BA4A9D" w:rsidP="00BA4A9D">
            <w:pPr>
              <w:pStyle w:val="Betarp"/>
              <w:contextualSpacing/>
              <w:jc w:val="center"/>
              <w:rPr>
                <w:sz w:val="20"/>
                <w:szCs w:val="20"/>
                <w:lang w:val="lt-LT"/>
              </w:rPr>
            </w:pPr>
            <w:r>
              <w:rPr>
                <w:sz w:val="20"/>
                <w:szCs w:val="20"/>
                <w:lang w:val="lt-LT"/>
              </w:rPr>
              <w:t>-</w:t>
            </w:r>
          </w:p>
        </w:tc>
        <w:tc>
          <w:tcPr>
            <w:tcW w:w="434" w:type="pct"/>
          </w:tcPr>
          <w:p w14:paraId="012D3F6B" w14:textId="266DD361" w:rsidR="00BA4A9D" w:rsidRPr="008C10C7" w:rsidRDefault="00BA4A9D" w:rsidP="00BA4A9D">
            <w:pPr>
              <w:pStyle w:val="Betarp"/>
              <w:contextualSpacing/>
              <w:jc w:val="center"/>
              <w:rPr>
                <w:sz w:val="20"/>
                <w:szCs w:val="20"/>
                <w:lang w:val="lt-LT"/>
              </w:rPr>
            </w:pPr>
            <w:r>
              <w:rPr>
                <w:sz w:val="20"/>
                <w:szCs w:val="20"/>
                <w:lang w:val="lt-LT"/>
              </w:rPr>
              <w:t>-</w:t>
            </w:r>
          </w:p>
        </w:tc>
        <w:tc>
          <w:tcPr>
            <w:tcW w:w="676" w:type="pct"/>
          </w:tcPr>
          <w:p w14:paraId="3FE6A62A" w14:textId="77777777" w:rsidR="00BA4A9D" w:rsidRPr="008C10C7" w:rsidRDefault="00BA4A9D" w:rsidP="00BA4A9D">
            <w:pPr>
              <w:pStyle w:val="Betarp"/>
              <w:contextualSpacing/>
              <w:rPr>
                <w:sz w:val="20"/>
                <w:szCs w:val="20"/>
                <w:lang w:val="lt-LT"/>
              </w:rPr>
            </w:pPr>
          </w:p>
        </w:tc>
        <w:tc>
          <w:tcPr>
            <w:tcW w:w="869" w:type="pct"/>
            <w:shd w:val="clear" w:color="auto" w:fill="FFFFFF" w:themeFill="background1"/>
          </w:tcPr>
          <w:p w14:paraId="725F2F00" w14:textId="77777777" w:rsidR="00BA4A9D" w:rsidRPr="008C10C7" w:rsidRDefault="00BA4A9D" w:rsidP="00BA4A9D">
            <w:pPr>
              <w:pStyle w:val="Betarp"/>
              <w:contextualSpacing/>
              <w:rPr>
                <w:sz w:val="20"/>
                <w:szCs w:val="20"/>
                <w:lang w:val="lt-LT"/>
              </w:rPr>
            </w:pPr>
          </w:p>
        </w:tc>
        <w:tc>
          <w:tcPr>
            <w:tcW w:w="435" w:type="pct"/>
            <w:shd w:val="clear" w:color="auto" w:fill="FFFFFF" w:themeFill="background1"/>
          </w:tcPr>
          <w:p w14:paraId="5F29BFA0" w14:textId="77777777" w:rsidR="00BA4A9D" w:rsidRDefault="00BA4A9D" w:rsidP="00BA4A9D">
            <w:pPr>
              <w:pStyle w:val="Betarp"/>
              <w:contextualSpacing/>
              <w:rPr>
                <w:rFonts w:ascii="Segoe UI Symbol" w:hAnsi="Segoe UI Symbol" w:cs="Segoe UI Symbol"/>
                <w:sz w:val="20"/>
                <w:szCs w:val="20"/>
                <w:lang w:val="lt-LT"/>
              </w:rPr>
            </w:pPr>
          </w:p>
        </w:tc>
        <w:tc>
          <w:tcPr>
            <w:tcW w:w="406" w:type="pct"/>
            <w:shd w:val="clear" w:color="auto" w:fill="FFFFFF" w:themeFill="background1"/>
          </w:tcPr>
          <w:p w14:paraId="11B64A89" w14:textId="60582EE1" w:rsidR="00BA4A9D" w:rsidRPr="008C10C7" w:rsidRDefault="00BA4A9D" w:rsidP="00BA4A9D">
            <w:pPr>
              <w:pStyle w:val="Betarp"/>
              <w:contextualSpacing/>
              <w:rPr>
                <w:rFonts w:ascii="Segoe UI Symbol" w:hAnsi="Segoe UI Symbol" w:cs="Segoe UI Symbol"/>
                <w:sz w:val="20"/>
                <w:szCs w:val="20"/>
                <w:lang w:val="lt-LT"/>
              </w:rPr>
            </w:pPr>
          </w:p>
        </w:tc>
        <w:tc>
          <w:tcPr>
            <w:tcW w:w="597" w:type="pct"/>
            <w:shd w:val="clear" w:color="auto" w:fill="FFFFFF" w:themeFill="background1"/>
          </w:tcPr>
          <w:p w14:paraId="63EC5194" w14:textId="77777777" w:rsidR="00BA4A9D" w:rsidRPr="008C10C7" w:rsidRDefault="0085625D" w:rsidP="00BA4A9D">
            <w:pPr>
              <w:pStyle w:val="Betarp"/>
              <w:contextualSpacing/>
              <w:rPr>
                <w:rFonts w:asciiTheme="majorBidi" w:hAnsiTheme="majorBidi" w:cstheme="majorBidi"/>
                <w:sz w:val="20"/>
                <w:szCs w:val="20"/>
                <w:lang w:val="lt-LT"/>
              </w:rPr>
            </w:pPr>
            <w:sdt>
              <w:sdtPr>
                <w:rPr>
                  <w:rFonts w:ascii="Segoe UI Symbol" w:hAnsi="Segoe UI Symbol" w:cs="Segoe UI Symbol"/>
                  <w:sz w:val="20"/>
                  <w:szCs w:val="20"/>
                  <w:lang w:val="lt-LT"/>
                </w:rPr>
                <w:id w:val="-133414779"/>
                <w14:checkbox>
                  <w14:checked w14:val="0"/>
                  <w14:checkedState w14:val="2612" w14:font="MS Gothic"/>
                  <w14:uncheckedState w14:val="2610" w14:font="MS Gothic"/>
                </w14:checkbox>
              </w:sdtPr>
              <w:sdtEndPr/>
              <w:sdtContent>
                <w:r w:rsidR="00BA4A9D" w:rsidRPr="008C10C7">
                  <w:rPr>
                    <w:rFonts w:ascii="MS Gothic" w:eastAsia="MS Gothic" w:hAnsi="MS Gothic" w:cs="Segoe UI Symbol"/>
                    <w:sz w:val="20"/>
                    <w:szCs w:val="20"/>
                    <w:lang w:val="lt-LT"/>
                  </w:rPr>
                  <w:t>☐</w:t>
                </w:r>
              </w:sdtContent>
            </w:sdt>
            <w:r w:rsidR="00BA4A9D" w:rsidRPr="008C10C7">
              <w:rPr>
                <w:rFonts w:asciiTheme="majorBidi" w:hAnsiTheme="majorBidi" w:cstheme="majorBidi"/>
                <w:sz w:val="20"/>
                <w:szCs w:val="20"/>
                <w:lang w:val="lt-LT"/>
              </w:rPr>
              <w:t xml:space="preserve"> Kvalifikacijai pagrįsti</w:t>
            </w:r>
          </w:p>
          <w:p w14:paraId="3691CD52" w14:textId="7C0280BD" w:rsidR="00BA4A9D" w:rsidRPr="008C10C7" w:rsidRDefault="0085625D" w:rsidP="00BA4A9D">
            <w:pPr>
              <w:pStyle w:val="Betarp"/>
              <w:contextualSpacing/>
              <w:rPr>
                <w:sz w:val="20"/>
                <w:szCs w:val="20"/>
                <w:lang w:val="lt-LT"/>
              </w:rPr>
            </w:pPr>
            <w:sdt>
              <w:sdtPr>
                <w:rPr>
                  <w:rFonts w:ascii="Segoe UI Symbol" w:hAnsi="Segoe UI Symbol" w:cs="Segoe UI Symbol"/>
                  <w:sz w:val="20"/>
                  <w:szCs w:val="20"/>
                  <w:lang w:val="lt-LT"/>
                </w:rPr>
                <w:id w:val="-1829203727"/>
                <w14:checkbox>
                  <w14:checked w14:val="0"/>
                  <w14:checkedState w14:val="2612" w14:font="MS Gothic"/>
                  <w14:uncheckedState w14:val="2610" w14:font="MS Gothic"/>
                </w14:checkbox>
              </w:sdtPr>
              <w:sdtEndPr/>
              <w:sdtContent>
                <w:r w:rsidR="00BA4A9D" w:rsidRPr="008C10C7">
                  <w:rPr>
                    <w:rFonts w:ascii="MS Gothic" w:eastAsia="MS Gothic" w:hAnsi="MS Gothic" w:cs="Segoe UI Symbol"/>
                    <w:sz w:val="20"/>
                    <w:szCs w:val="20"/>
                    <w:lang w:val="lt-LT"/>
                  </w:rPr>
                  <w:t>☐</w:t>
                </w:r>
              </w:sdtContent>
            </w:sdt>
            <w:r w:rsidR="00BA4A9D" w:rsidRPr="008C10C7">
              <w:rPr>
                <w:rFonts w:asciiTheme="majorBidi" w:hAnsiTheme="majorBidi" w:cstheme="majorBidi"/>
                <w:sz w:val="20"/>
                <w:szCs w:val="20"/>
                <w:lang w:val="lt-LT"/>
              </w:rPr>
              <w:t xml:space="preserve"> Ekonominiam naudingumui pagrįsti</w:t>
            </w:r>
          </w:p>
        </w:tc>
        <w:tc>
          <w:tcPr>
            <w:tcW w:w="505" w:type="pct"/>
            <w:shd w:val="clear" w:color="auto" w:fill="FFFFFF" w:themeFill="background1"/>
          </w:tcPr>
          <w:p w14:paraId="12E4014C" w14:textId="1922B455" w:rsidR="00BA4A9D" w:rsidRPr="008C10C7" w:rsidRDefault="00BA4A9D" w:rsidP="00BA4A9D">
            <w:pPr>
              <w:pStyle w:val="Betarp"/>
              <w:contextualSpacing/>
              <w:jc w:val="center"/>
              <w:rPr>
                <w:sz w:val="20"/>
                <w:szCs w:val="20"/>
                <w:lang w:val="lt-LT"/>
              </w:rPr>
            </w:pPr>
          </w:p>
        </w:tc>
        <w:tc>
          <w:tcPr>
            <w:tcW w:w="501" w:type="pct"/>
            <w:shd w:val="clear" w:color="auto" w:fill="FFFFFF" w:themeFill="background1"/>
          </w:tcPr>
          <w:p w14:paraId="218125BD" w14:textId="77777777" w:rsidR="00BA4A9D" w:rsidRPr="008C10C7" w:rsidRDefault="00BA4A9D" w:rsidP="00BA4A9D">
            <w:pPr>
              <w:pStyle w:val="Betarp"/>
              <w:contextualSpacing/>
              <w:jc w:val="center"/>
              <w:rPr>
                <w:sz w:val="20"/>
                <w:szCs w:val="20"/>
                <w:lang w:val="lt-LT"/>
              </w:rPr>
            </w:pPr>
          </w:p>
        </w:tc>
      </w:tr>
      <w:tr w:rsidR="00BA4A9D" w:rsidRPr="00E12500" w14:paraId="37537EBA" w14:textId="77777777" w:rsidTr="00B6547B">
        <w:trPr>
          <w:trHeight w:val="719"/>
        </w:trPr>
        <w:tc>
          <w:tcPr>
            <w:tcW w:w="191" w:type="pct"/>
            <w:shd w:val="clear" w:color="auto" w:fill="D9E2F3" w:themeFill="accent1" w:themeFillTint="33"/>
          </w:tcPr>
          <w:p w14:paraId="77D42C21" w14:textId="2C764F05" w:rsidR="00BA4A9D" w:rsidRPr="008C10C7" w:rsidRDefault="00F27CC4" w:rsidP="00BA4A9D">
            <w:pPr>
              <w:pStyle w:val="Betarp"/>
              <w:contextualSpacing/>
              <w:rPr>
                <w:sz w:val="20"/>
                <w:szCs w:val="20"/>
                <w:lang w:val="lt-LT"/>
              </w:rPr>
            </w:pPr>
            <w:r>
              <w:rPr>
                <w:sz w:val="20"/>
                <w:szCs w:val="20"/>
                <w:lang w:val="lt-LT"/>
              </w:rPr>
              <w:t>6</w:t>
            </w:r>
          </w:p>
        </w:tc>
        <w:tc>
          <w:tcPr>
            <w:tcW w:w="386" w:type="pct"/>
          </w:tcPr>
          <w:p w14:paraId="21ADEA26" w14:textId="6822DAC3" w:rsidR="00BA4A9D" w:rsidRPr="008C10C7" w:rsidRDefault="00BA4A9D" w:rsidP="00BA4A9D">
            <w:pPr>
              <w:pStyle w:val="Betarp"/>
              <w:contextualSpacing/>
              <w:jc w:val="center"/>
              <w:rPr>
                <w:sz w:val="20"/>
                <w:szCs w:val="20"/>
                <w:lang w:val="lt-LT"/>
              </w:rPr>
            </w:pPr>
            <w:r>
              <w:rPr>
                <w:sz w:val="20"/>
                <w:szCs w:val="20"/>
                <w:lang w:val="lt-LT"/>
              </w:rPr>
              <w:t>-</w:t>
            </w:r>
          </w:p>
        </w:tc>
        <w:tc>
          <w:tcPr>
            <w:tcW w:w="434" w:type="pct"/>
          </w:tcPr>
          <w:p w14:paraId="27FC6688" w14:textId="5E5300DC" w:rsidR="00BA4A9D" w:rsidRPr="008C10C7" w:rsidRDefault="00BA4A9D" w:rsidP="00BA4A9D">
            <w:pPr>
              <w:pStyle w:val="Betarp"/>
              <w:contextualSpacing/>
              <w:jc w:val="center"/>
              <w:rPr>
                <w:sz w:val="20"/>
                <w:szCs w:val="20"/>
                <w:lang w:val="lt-LT"/>
              </w:rPr>
            </w:pPr>
            <w:r>
              <w:rPr>
                <w:sz w:val="20"/>
                <w:szCs w:val="20"/>
                <w:lang w:val="lt-LT"/>
              </w:rPr>
              <w:t>-</w:t>
            </w:r>
          </w:p>
        </w:tc>
        <w:tc>
          <w:tcPr>
            <w:tcW w:w="676" w:type="pct"/>
          </w:tcPr>
          <w:p w14:paraId="18F64820" w14:textId="77777777" w:rsidR="00BA4A9D" w:rsidRPr="008C10C7" w:rsidRDefault="00BA4A9D" w:rsidP="00BA4A9D">
            <w:pPr>
              <w:pStyle w:val="Betarp"/>
              <w:contextualSpacing/>
              <w:rPr>
                <w:sz w:val="20"/>
                <w:szCs w:val="20"/>
                <w:lang w:val="lt-LT"/>
              </w:rPr>
            </w:pPr>
          </w:p>
        </w:tc>
        <w:tc>
          <w:tcPr>
            <w:tcW w:w="869" w:type="pct"/>
            <w:shd w:val="clear" w:color="auto" w:fill="FFFFFF" w:themeFill="background1"/>
          </w:tcPr>
          <w:p w14:paraId="3B39A980" w14:textId="77777777" w:rsidR="00BA4A9D" w:rsidRPr="008C10C7" w:rsidRDefault="00BA4A9D" w:rsidP="00BA4A9D">
            <w:pPr>
              <w:pStyle w:val="Betarp"/>
              <w:contextualSpacing/>
              <w:rPr>
                <w:sz w:val="20"/>
                <w:szCs w:val="20"/>
                <w:lang w:val="lt-LT"/>
              </w:rPr>
            </w:pPr>
          </w:p>
        </w:tc>
        <w:tc>
          <w:tcPr>
            <w:tcW w:w="435" w:type="pct"/>
            <w:shd w:val="clear" w:color="auto" w:fill="FFFFFF" w:themeFill="background1"/>
          </w:tcPr>
          <w:p w14:paraId="2E285DFB" w14:textId="77777777" w:rsidR="00BA4A9D" w:rsidRDefault="00BA4A9D" w:rsidP="00BA4A9D">
            <w:pPr>
              <w:pStyle w:val="Betarp"/>
              <w:contextualSpacing/>
              <w:rPr>
                <w:rFonts w:ascii="Segoe UI Symbol" w:hAnsi="Segoe UI Symbol" w:cs="Segoe UI Symbol"/>
                <w:sz w:val="20"/>
                <w:szCs w:val="20"/>
                <w:lang w:val="lt-LT"/>
              </w:rPr>
            </w:pPr>
          </w:p>
        </w:tc>
        <w:tc>
          <w:tcPr>
            <w:tcW w:w="406" w:type="pct"/>
            <w:shd w:val="clear" w:color="auto" w:fill="FFFFFF" w:themeFill="background1"/>
          </w:tcPr>
          <w:p w14:paraId="5DAA2ECA" w14:textId="77777777" w:rsidR="00BA4A9D" w:rsidRPr="008C10C7" w:rsidRDefault="00BA4A9D" w:rsidP="00BA4A9D">
            <w:pPr>
              <w:pStyle w:val="Betarp"/>
              <w:contextualSpacing/>
              <w:rPr>
                <w:rFonts w:ascii="Segoe UI Symbol" w:hAnsi="Segoe UI Symbol" w:cs="Segoe UI Symbol"/>
                <w:sz w:val="20"/>
                <w:szCs w:val="20"/>
                <w:lang w:val="lt-LT"/>
              </w:rPr>
            </w:pPr>
          </w:p>
        </w:tc>
        <w:tc>
          <w:tcPr>
            <w:tcW w:w="597" w:type="pct"/>
            <w:shd w:val="clear" w:color="auto" w:fill="FFFFFF" w:themeFill="background1"/>
          </w:tcPr>
          <w:p w14:paraId="52445A72" w14:textId="77777777" w:rsidR="00BA4A9D" w:rsidRPr="008C10C7" w:rsidRDefault="0085625D" w:rsidP="00BA4A9D">
            <w:pPr>
              <w:pStyle w:val="Betarp"/>
              <w:contextualSpacing/>
              <w:rPr>
                <w:rFonts w:asciiTheme="majorBidi" w:hAnsiTheme="majorBidi" w:cstheme="majorBidi"/>
                <w:sz w:val="20"/>
                <w:szCs w:val="20"/>
                <w:lang w:val="lt-LT"/>
              </w:rPr>
            </w:pPr>
            <w:sdt>
              <w:sdtPr>
                <w:rPr>
                  <w:rFonts w:ascii="Segoe UI Symbol" w:hAnsi="Segoe UI Symbol" w:cs="Segoe UI Symbol"/>
                  <w:sz w:val="20"/>
                  <w:szCs w:val="20"/>
                  <w:lang w:val="lt-LT"/>
                </w:rPr>
                <w:id w:val="1863697481"/>
                <w14:checkbox>
                  <w14:checked w14:val="0"/>
                  <w14:checkedState w14:val="2612" w14:font="MS Gothic"/>
                  <w14:uncheckedState w14:val="2610" w14:font="MS Gothic"/>
                </w14:checkbox>
              </w:sdtPr>
              <w:sdtEndPr/>
              <w:sdtContent>
                <w:r w:rsidR="00BA4A9D" w:rsidRPr="008C10C7">
                  <w:rPr>
                    <w:rFonts w:ascii="MS Gothic" w:eastAsia="MS Gothic" w:hAnsi="MS Gothic" w:cs="Segoe UI Symbol"/>
                    <w:sz w:val="20"/>
                    <w:szCs w:val="20"/>
                    <w:lang w:val="lt-LT"/>
                  </w:rPr>
                  <w:t>☐</w:t>
                </w:r>
              </w:sdtContent>
            </w:sdt>
            <w:r w:rsidR="00BA4A9D" w:rsidRPr="008C10C7">
              <w:rPr>
                <w:rFonts w:asciiTheme="majorBidi" w:hAnsiTheme="majorBidi" w:cstheme="majorBidi"/>
                <w:sz w:val="20"/>
                <w:szCs w:val="20"/>
                <w:lang w:val="lt-LT"/>
              </w:rPr>
              <w:t xml:space="preserve"> Kvalifikacijai pagrįsti</w:t>
            </w:r>
          </w:p>
          <w:p w14:paraId="64D1D598" w14:textId="234EABAC" w:rsidR="00BA4A9D" w:rsidRDefault="0085625D" w:rsidP="00BA4A9D">
            <w:pPr>
              <w:pStyle w:val="Betarp"/>
              <w:contextualSpacing/>
              <w:rPr>
                <w:rFonts w:ascii="Segoe UI Symbol" w:hAnsi="Segoe UI Symbol" w:cs="Segoe UI Symbol"/>
                <w:sz w:val="20"/>
                <w:szCs w:val="20"/>
                <w:lang w:val="lt-LT"/>
              </w:rPr>
            </w:pPr>
            <w:sdt>
              <w:sdtPr>
                <w:rPr>
                  <w:rFonts w:ascii="Segoe UI Symbol" w:hAnsi="Segoe UI Symbol" w:cs="Segoe UI Symbol"/>
                  <w:sz w:val="20"/>
                  <w:szCs w:val="20"/>
                  <w:lang w:val="lt-LT"/>
                </w:rPr>
                <w:id w:val="-2029701120"/>
                <w14:checkbox>
                  <w14:checked w14:val="0"/>
                  <w14:checkedState w14:val="2612" w14:font="MS Gothic"/>
                  <w14:uncheckedState w14:val="2610" w14:font="MS Gothic"/>
                </w14:checkbox>
              </w:sdtPr>
              <w:sdtEndPr/>
              <w:sdtContent>
                <w:r w:rsidR="00BA4A9D" w:rsidRPr="008C10C7">
                  <w:rPr>
                    <w:rFonts w:ascii="MS Gothic" w:eastAsia="MS Gothic" w:hAnsi="MS Gothic" w:cs="Segoe UI Symbol"/>
                    <w:sz w:val="20"/>
                    <w:szCs w:val="20"/>
                    <w:lang w:val="lt-LT"/>
                  </w:rPr>
                  <w:t>☐</w:t>
                </w:r>
              </w:sdtContent>
            </w:sdt>
            <w:r w:rsidR="00BA4A9D" w:rsidRPr="008C10C7">
              <w:rPr>
                <w:rFonts w:asciiTheme="majorBidi" w:hAnsiTheme="majorBidi" w:cstheme="majorBidi"/>
                <w:sz w:val="20"/>
                <w:szCs w:val="20"/>
                <w:lang w:val="lt-LT"/>
              </w:rPr>
              <w:t xml:space="preserve"> Ekonominiam naudingumui pagrįsti</w:t>
            </w:r>
          </w:p>
        </w:tc>
        <w:tc>
          <w:tcPr>
            <w:tcW w:w="505" w:type="pct"/>
            <w:shd w:val="clear" w:color="auto" w:fill="FFFFFF" w:themeFill="background1"/>
          </w:tcPr>
          <w:p w14:paraId="60FC1CBB" w14:textId="77777777" w:rsidR="00BA4A9D" w:rsidRPr="008C10C7" w:rsidRDefault="00BA4A9D" w:rsidP="00BA4A9D">
            <w:pPr>
              <w:pStyle w:val="Betarp"/>
              <w:contextualSpacing/>
              <w:jc w:val="center"/>
              <w:rPr>
                <w:sz w:val="20"/>
                <w:szCs w:val="20"/>
                <w:lang w:val="lt-LT"/>
              </w:rPr>
            </w:pPr>
          </w:p>
        </w:tc>
        <w:tc>
          <w:tcPr>
            <w:tcW w:w="501" w:type="pct"/>
            <w:shd w:val="clear" w:color="auto" w:fill="FFFFFF" w:themeFill="background1"/>
          </w:tcPr>
          <w:p w14:paraId="42E71D15" w14:textId="77777777" w:rsidR="00BA4A9D" w:rsidRPr="008C10C7" w:rsidRDefault="00BA4A9D" w:rsidP="00BA4A9D">
            <w:pPr>
              <w:pStyle w:val="Betarp"/>
              <w:contextualSpacing/>
              <w:jc w:val="center"/>
              <w:rPr>
                <w:sz w:val="20"/>
                <w:szCs w:val="20"/>
                <w:lang w:val="lt-LT"/>
              </w:rPr>
            </w:pPr>
          </w:p>
        </w:tc>
      </w:tr>
      <w:tr w:rsidR="00BA4A9D" w:rsidRPr="008C10C7" w14:paraId="38C31A97" w14:textId="0D5A9BBE" w:rsidTr="00B6547B">
        <w:trPr>
          <w:trHeight w:val="719"/>
        </w:trPr>
        <w:tc>
          <w:tcPr>
            <w:tcW w:w="191" w:type="pct"/>
            <w:shd w:val="clear" w:color="auto" w:fill="D9E2F3" w:themeFill="accent1" w:themeFillTint="33"/>
          </w:tcPr>
          <w:p w14:paraId="04473656" w14:textId="686692AB" w:rsidR="00BA4A9D" w:rsidRDefault="00BA4A9D" w:rsidP="00BA4A9D">
            <w:pPr>
              <w:pStyle w:val="Betarp"/>
              <w:contextualSpacing/>
              <w:rPr>
                <w:sz w:val="20"/>
                <w:szCs w:val="20"/>
                <w:vertAlign w:val="subscript"/>
                <w:lang w:val="lt-LT"/>
              </w:rPr>
            </w:pPr>
            <w:r>
              <w:rPr>
                <w:sz w:val="20"/>
                <w:szCs w:val="20"/>
                <w:lang w:val="lt-LT"/>
              </w:rPr>
              <w:t>T</w:t>
            </w:r>
            <w:r>
              <w:rPr>
                <w:sz w:val="20"/>
                <w:szCs w:val="20"/>
                <w:vertAlign w:val="subscript"/>
                <w:lang w:val="lt-LT"/>
              </w:rPr>
              <w:t>3</w:t>
            </w:r>
          </w:p>
          <w:p w14:paraId="6176316D" w14:textId="77777777" w:rsidR="00BA4A9D" w:rsidRDefault="00BA4A9D" w:rsidP="00BA4A9D">
            <w:pPr>
              <w:pStyle w:val="Betarp"/>
              <w:contextualSpacing/>
              <w:rPr>
                <w:sz w:val="20"/>
                <w:szCs w:val="20"/>
                <w:lang w:val="lt-LT"/>
              </w:rPr>
            </w:pPr>
          </w:p>
          <w:p w14:paraId="732286FC" w14:textId="3762FADD" w:rsidR="00BA4A9D" w:rsidRDefault="00BA4A9D" w:rsidP="00BA4A9D">
            <w:pPr>
              <w:pStyle w:val="Betarp"/>
              <w:contextualSpacing/>
              <w:rPr>
                <w:sz w:val="20"/>
                <w:szCs w:val="20"/>
                <w:vertAlign w:val="subscript"/>
                <w:lang w:val="lt-LT"/>
              </w:rPr>
            </w:pPr>
            <w:r>
              <w:rPr>
                <w:sz w:val="20"/>
                <w:szCs w:val="20"/>
                <w:lang w:val="lt-LT"/>
              </w:rPr>
              <w:t>p</w:t>
            </w:r>
            <w:r>
              <w:rPr>
                <w:sz w:val="20"/>
                <w:szCs w:val="20"/>
                <w:vertAlign w:val="subscript"/>
                <w:lang w:val="lt-LT"/>
              </w:rPr>
              <w:t>2</w:t>
            </w:r>
          </w:p>
          <w:p w14:paraId="79C419E6" w14:textId="1BAE12C2" w:rsidR="00BA4A9D" w:rsidRDefault="00141520" w:rsidP="00BA4A9D">
            <w:pPr>
              <w:pStyle w:val="Betarp"/>
              <w:contextualSpacing/>
              <w:rPr>
                <w:sz w:val="20"/>
                <w:szCs w:val="20"/>
                <w:lang w:val="lt-LT"/>
              </w:rPr>
            </w:pPr>
            <w:r>
              <w:rPr>
                <w:sz w:val="20"/>
                <w:szCs w:val="20"/>
                <w:lang w:val="lt-LT"/>
              </w:rPr>
              <w:t>1</w:t>
            </w:r>
          </w:p>
          <w:p w14:paraId="0A136031" w14:textId="3AFC3D2F" w:rsidR="00BA4A9D" w:rsidRPr="008C10C7" w:rsidRDefault="00BA4A9D" w:rsidP="00BA4A9D">
            <w:pPr>
              <w:pStyle w:val="Betarp"/>
              <w:contextualSpacing/>
              <w:rPr>
                <w:sz w:val="20"/>
                <w:szCs w:val="20"/>
                <w:lang w:val="lt-LT"/>
              </w:rPr>
            </w:pPr>
          </w:p>
        </w:tc>
        <w:tc>
          <w:tcPr>
            <w:tcW w:w="386" w:type="pct"/>
          </w:tcPr>
          <w:p w14:paraId="245DEF1A" w14:textId="2990CB36" w:rsidR="00BA4A9D" w:rsidRPr="008C10C7" w:rsidRDefault="00BA4A9D" w:rsidP="00BA4A9D">
            <w:pPr>
              <w:pStyle w:val="Betarp"/>
              <w:contextualSpacing/>
              <w:rPr>
                <w:sz w:val="20"/>
                <w:szCs w:val="20"/>
                <w:lang w:val="lt-LT"/>
              </w:rPr>
            </w:pPr>
            <w:r w:rsidRPr="00787A43">
              <w:rPr>
                <w:sz w:val="20"/>
                <w:szCs w:val="20"/>
                <w:lang w:val="lt-LT"/>
              </w:rPr>
              <w:t>Renginių koordinatorius Nr. 1</w:t>
            </w:r>
          </w:p>
        </w:tc>
        <w:tc>
          <w:tcPr>
            <w:tcW w:w="434" w:type="pct"/>
          </w:tcPr>
          <w:p w14:paraId="42AA6DDF" w14:textId="77777777" w:rsidR="00BA4A9D" w:rsidRPr="008C10C7" w:rsidRDefault="00BA4A9D" w:rsidP="00BA4A9D">
            <w:pPr>
              <w:pStyle w:val="Betarp"/>
              <w:contextualSpacing/>
              <w:rPr>
                <w:sz w:val="20"/>
                <w:szCs w:val="20"/>
                <w:lang w:val="lt-LT"/>
              </w:rPr>
            </w:pPr>
          </w:p>
        </w:tc>
        <w:tc>
          <w:tcPr>
            <w:tcW w:w="676" w:type="pct"/>
          </w:tcPr>
          <w:p w14:paraId="1F45CB0C" w14:textId="03408025" w:rsidR="00BA4A9D" w:rsidRPr="008C10C7" w:rsidRDefault="00BA4A9D" w:rsidP="00BA4A9D">
            <w:pPr>
              <w:pStyle w:val="Betarp"/>
              <w:contextualSpacing/>
              <w:rPr>
                <w:sz w:val="20"/>
                <w:szCs w:val="20"/>
                <w:lang w:val="lt-LT"/>
              </w:rPr>
            </w:pPr>
          </w:p>
        </w:tc>
        <w:tc>
          <w:tcPr>
            <w:tcW w:w="869" w:type="pct"/>
            <w:shd w:val="clear" w:color="auto" w:fill="FFFFFF" w:themeFill="background1"/>
          </w:tcPr>
          <w:p w14:paraId="5EB83DF6" w14:textId="77777777" w:rsidR="00BA4A9D" w:rsidRPr="008C10C7" w:rsidRDefault="00BA4A9D" w:rsidP="00BA4A9D">
            <w:pPr>
              <w:pStyle w:val="Betarp"/>
              <w:contextualSpacing/>
              <w:rPr>
                <w:sz w:val="20"/>
                <w:szCs w:val="20"/>
                <w:lang w:val="lt-LT"/>
              </w:rPr>
            </w:pPr>
          </w:p>
        </w:tc>
        <w:tc>
          <w:tcPr>
            <w:tcW w:w="435" w:type="pct"/>
            <w:shd w:val="clear" w:color="auto" w:fill="FFFFFF" w:themeFill="background1"/>
          </w:tcPr>
          <w:p w14:paraId="35376549" w14:textId="77777777" w:rsidR="00BA4A9D" w:rsidRDefault="00BA4A9D" w:rsidP="00BA4A9D">
            <w:pPr>
              <w:pStyle w:val="Betarp"/>
              <w:contextualSpacing/>
              <w:rPr>
                <w:rFonts w:ascii="Segoe UI Symbol" w:hAnsi="Segoe UI Symbol" w:cs="Segoe UI Symbol"/>
                <w:sz w:val="20"/>
                <w:szCs w:val="20"/>
                <w:lang w:val="lt-LT"/>
              </w:rPr>
            </w:pPr>
          </w:p>
        </w:tc>
        <w:tc>
          <w:tcPr>
            <w:tcW w:w="406" w:type="pct"/>
            <w:shd w:val="clear" w:color="auto" w:fill="FFFFFF" w:themeFill="background1"/>
          </w:tcPr>
          <w:p w14:paraId="6FB9616C" w14:textId="18EB83B2" w:rsidR="00BA4A9D" w:rsidRPr="008C10C7" w:rsidRDefault="00BA4A9D" w:rsidP="00BA4A9D">
            <w:pPr>
              <w:pStyle w:val="Betarp"/>
              <w:contextualSpacing/>
              <w:rPr>
                <w:rFonts w:ascii="Segoe UI Symbol" w:hAnsi="Segoe UI Symbol" w:cs="Segoe UI Symbol"/>
                <w:sz w:val="20"/>
                <w:szCs w:val="20"/>
                <w:lang w:val="lt-LT"/>
              </w:rPr>
            </w:pPr>
          </w:p>
        </w:tc>
        <w:tc>
          <w:tcPr>
            <w:tcW w:w="597" w:type="pct"/>
            <w:shd w:val="clear" w:color="auto" w:fill="FFFFFF" w:themeFill="background1"/>
          </w:tcPr>
          <w:p w14:paraId="0711DB09" w14:textId="77777777" w:rsidR="00BA4A9D" w:rsidRPr="008C10C7" w:rsidRDefault="0085625D" w:rsidP="00BA4A9D">
            <w:pPr>
              <w:pStyle w:val="Betarp"/>
              <w:contextualSpacing/>
              <w:rPr>
                <w:rFonts w:asciiTheme="majorBidi" w:hAnsiTheme="majorBidi" w:cstheme="majorBidi"/>
                <w:sz w:val="20"/>
                <w:szCs w:val="20"/>
                <w:lang w:val="lt-LT"/>
              </w:rPr>
            </w:pPr>
            <w:sdt>
              <w:sdtPr>
                <w:rPr>
                  <w:rFonts w:ascii="Segoe UI Symbol" w:hAnsi="Segoe UI Symbol" w:cs="Segoe UI Symbol"/>
                  <w:sz w:val="20"/>
                  <w:szCs w:val="20"/>
                  <w:lang w:val="lt-LT"/>
                </w:rPr>
                <w:id w:val="-1515451524"/>
                <w14:checkbox>
                  <w14:checked w14:val="0"/>
                  <w14:checkedState w14:val="2612" w14:font="MS Gothic"/>
                  <w14:uncheckedState w14:val="2610" w14:font="MS Gothic"/>
                </w14:checkbox>
              </w:sdtPr>
              <w:sdtEndPr/>
              <w:sdtContent>
                <w:r w:rsidR="00BA4A9D" w:rsidRPr="008C10C7">
                  <w:rPr>
                    <w:rFonts w:ascii="MS Gothic" w:eastAsia="MS Gothic" w:hAnsi="MS Gothic" w:cs="Segoe UI Symbol"/>
                    <w:sz w:val="20"/>
                    <w:szCs w:val="20"/>
                    <w:lang w:val="lt-LT"/>
                  </w:rPr>
                  <w:t>☐</w:t>
                </w:r>
              </w:sdtContent>
            </w:sdt>
            <w:r w:rsidR="00BA4A9D" w:rsidRPr="008C10C7">
              <w:rPr>
                <w:rFonts w:asciiTheme="majorBidi" w:hAnsiTheme="majorBidi" w:cstheme="majorBidi"/>
                <w:sz w:val="20"/>
                <w:szCs w:val="20"/>
                <w:lang w:val="lt-LT"/>
              </w:rPr>
              <w:t xml:space="preserve"> Kvalifikacijai pagrįsti</w:t>
            </w:r>
          </w:p>
          <w:p w14:paraId="47DED64F" w14:textId="530C8BDC" w:rsidR="00BA4A9D" w:rsidRPr="008C10C7" w:rsidRDefault="0085625D" w:rsidP="00BA4A9D">
            <w:pPr>
              <w:pStyle w:val="Betarp"/>
              <w:contextualSpacing/>
              <w:rPr>
                <w:sz w:val="20"/>
                <w:szCs w:val="20"/>
                <w:lang w:val="lt-LT"/>
              </w:rPr>
            </w:pPr>
            <w:sdt>
              <w:sdtPr>
                <w:rPr>
                  <w:rFonts w:ascii="Segoe UI Symbol" w:hAnsi="Segoe UI Symbol" w:cs="Segoe UI Symbol"/>
                  <w:sz w:val="20"/>
                  <w:szCs w:val="20"/>
                  <w:lang w:val="lt-LT"/>
                </w:rPr>
                <w:id w:val="-475073916"/>
                <w14:checkbox>
                  <w14:checked w14:val="0"/>
                  <w14:checkedState w14:val="2612" w14:font="MS Gothic"/>
                  <w14:uncheckedState w14:val="2610" w14:font="MS Gothic"/>
                </w14:checkbox>
              </w:sdtPr>
              <w:sdtEndPr/>
              <w:sdtContent>
                <w:r w:rsidR="00BA4A9D" w:rsidRPr="008C10C7">
                  <w:rPr>
                    <w:rFonts w:ascii="MS Gothic" w:eastAsia="MS Gothic" w:hAnsi="MS Gothic" w:cs="Segoe UI Symbol"/>
                    <w:sz w:val="20"/>
                    <w:szCs w:val="20"/>
                    <w:lang w:val="lt-LT"/>
                  </w:rPr>
                  <w:t>☐</w:t>
                </w:r>
              </w:sdtContent>
            </w:sdt>
            <w:r w:rsidR="00BA4A9D" w:rsidRPr="008C10C7">
              <w:rPr>
                <w:rFonts w:asciiTheme="majorBidi" w:hAnsiTheme="majorBidi" w:cstheme="majorBidi"/>
                <w:sz w:val="20"/>
                <w:szCs w:val="20"/>
                <w:lang w:val="lt-LT"/>
              </w:rPr>
              <w:t xml:space="preserve"> Ekonominiam naudingumui pagrįsti</w:t>
            </w:r>
          </w:p>
        </w:tc>
        <w:tc>
          <w:tcPr>
            <w:tcW w:w="505" w:type="pct"/>
            <w:shd w:val="clear" w:color="auto" w:fill="FFFFFF" w:themeFill="background1"/>
          </w:tcPr>
          <w:p w14:paraId="1D0738F9" w14:textId="124507EB" w:rsidR="00BA4A9D" w:rsidRPr="008C10C7" w:rsidRDefault="00BA4A9D" w:rsidP="00BA4A9D">
            <w:pPr>
              <w:jc w:val="center"/>
              <w:rPr>
                <w:sz w:val="20"/>
              </w:rPr>
            </w:pPr>
          </w:p>
        </w:tc>
        <w:tc>
          <w:tcPr>
            <w:tcW w:w="501" w:type="pct"/>
            <w:shd w:val="clear" w:color="auto" w:fill="FFFFFF" w:themeFill="background1"/>
          </w:tcPr>
          <w:p w14:paraId="681573C8" w14:textId="77777777" w:rsidR="00BA4A9D" w:rsidRPr="008C10C7" w:rsidRDefault="00BA4A9D" w:rsidP="00BA4A9D">
            <w:pPr>
              <w:jc w:val="center"/>
              <w:rPr>
                <w:sz w:val="20"/>
              </w:rPr>
            </w:pPr>
          </w:p>
        </w:tc>
      </w:tr>
      <w:tr w:rsidR="00BA4A9D" w:rsidRPr="00E12500" w14:paraId="0F6F0061" w14:textId="1DE06038" w:rsidTr="00B6547B">
        <w:trPr>
          <w:trHeight w:val="719"/>
        </w:trPr>
        <w:tc>
          <w:tcPr>
            <w:tcW w:w="191" w:type="pct"/>
            <w:shd w:val="clear" w:color="auto" w:fill="D9E2F3" w:themeFill="accent1" w:themeFillTint="33"/>
          </w:tcPr>
          <w:p w14:paraId="4C4B0B3B" w14:textId="4E4FA0FB" w:rsidR="00BA4A9D" w:rsidRPr="008C10C7" w:rsidRDefault="00BA4A9D" w:rsidP="00BA4A9D">
            <w:pPr>
              <w:pStyle w:val="Betarp"/>
              <w:contextualSpacing/>
              <w:rPr>
                <w:sz w:val="20"/>
                <w:szCs w:val="20"/>
                <w:lang w:val="lt-LT"/>
              </w:rPr>
            </w:pPr>
            <w:r w:rsidRPr="008C10C7">
              <w:rPr>
                <w:sz w:val="20"/>
                <w:szCs w:val="20"/>
                <w:lang w:val="lt-LT"/>
              </w:rPr>
              <w:t>...</w:t>
            </w:r>
          </w:p>
        </w:tc>
        <w:tc>
          <w:tcPr>
            <w:tcW w:w="386" w:type="pct"/>
          </w:tcPr>
          <w:p w14:paraId="75FAAB2D" w14:textId="77777777" w:rsidR="00BA4A9D" w:rsidRPr="008C10C7" w:rsidRDefault="00BA4A9D" w:rsidP="00BA4A9D">
            <w:pPr>
              <w:pStyle w:val="Betarp"/>
              <w:contextualSpacing/>
              <w:rPr>
                <w:sz w:val="20"/>
                <w:szCs w:val="20"/>
                <w:lang w:val="lt-LT"/>
              </w:rPr>
            </w:pPr>
          </w:p>
        </w:tc>
        <w:tc>
          <w:tcPr>
            <w:tcW w:w="434" w:type="pct"/>
          </w:tcPr>
          <w:p w14:paraId="2C85C7E6" w14:textId="77777777" w:rsidR="00BA4A9D" w:rsidRPr="008C10C7" w:rsidRDefault="00BA4A9D" w:rsidP="00BA4A9D">
            <w:pPr>
              <w:pStyle w:val="Betarp"/>
              <w:contextualSpacing/>
              <w:rPr>
                <w:sz w:val="20"/>
                <w:szCs w:val="20"/>
                <w:lang w:val="lt-LT"/>
              </w:rPr>
            </w:pPr>
          </w:p>
        </w:tc>
        <w:tc>
          <w:tcPr>
            <w:tcW w:w="676" w:type="pct"/>
          </w:tcPr>
          <w:p w14:paraId="2352816C" w14:textId="77777777" w:rsidR="00BA4A9D" w:rsidRPr="008C10C7" w:rsidRDefault="00BA4A9D" w:rsidP="00BA4A9D">
            <w:pPr>
              <w:pStyle w:val="Betarp"/>
              <w:contextualSpacing/>
              <w:rPr>
                <w:sz w:val="20"/>
                <w:szCs w:val="20"/>
                <w:lang w:val="lt-LT"/>
              </w:rPr>
            </w:pPr>
          </w:p>
        </w:tc>
        <w:tc>
          <w:tcPr>
            <w:tcW w:w="869" w:type="pct"/>
            <w:shd w:val="clear" w:color="auto" w:fill="FFFFFF" w:themeFill="background1"/>
          </w:tcPr>
          <w:p w14:paraId="10E76895" w14:textId="77777777" w:rsidR="00BA4A9D" w:rsidRPr="008C10C7" w:rsidRDefault="00BA4A9D" w:rsidP="00BA4A9D">
            <w:pPr>
              <w:pStyle w:val="Betarp"/>
              <w:contextualSpacing/>
              <w:rPr>
                <w:sz w:val="20"/>
                <w:szCs w:val="20"/>
                <w:lang w:val="lt-LT"/>
              </w:rPr>
            </w:pPr>
          </w:p>
        </w:tc>
        <w:tc>
          <w:tcPr>
            <w:tcW w:w="435" w:type="pct"/>
            <w:shd w:val="clear" w:color="auto" w:fill="FFFFFF" w:themeFill="background1"/>
          </w:tcPr>
          <w:p w14:paraId="398AB280" w14:textId="77777777" w:rsidR="00BA4A9D" w:rsidRDefault="00BA4A9D" w:rsidP="00BA4A9D">
            <w:pPr>
              <w:pStyle w:val="Betarp"/>
              <w:contextualSpacing/>
              <w:rPr>
                <w:rFonts w:ascii="Segoe UI Symbol" w:hAnsi="Segoe UI Symbol" w:cs="Segoe UI Symbol"/>
                <w:sz w:val="20"/>
                <w:szCs w:val="20"/>
                <w:lang w:val="lt-LT"/>
              </w:rPr>
            </w:pPr>
          </w:p>
        </w:tc>
        <w:tc>
          <w:tcPr>
            <w:tcW w:w="406" w:type="pct"/>
            <w:shd w:val="clear" w:color="auto" w:fill="FFFFFF" w:themeFill="background1"/>
          </w:tcPr>
          <w:p w14:paraId="3343F923" w14:textId="6065AD5F" w:rsidR="00BA4A9D" w:rsidRPr="008C10C7" w:rsidRDefault="00BA4A9D" w:rsidP="00BA4A9D">
            <w:pPr>
              <w:pStyle w:val="Betarp"/>
              <w:contextualSpacing/>
              <w:rPr>
                <w:rFonts w:ascii="Segoe UI Symbol" w:hAnsi="Segoe UI Symbol" w:cs="Segoe UI Symbol"/>
                <w:sz w:val="20"/>
                <w:szCs w:val="20"/>
                <w:lang w:val="lt-LT"/>
              </w:rPr>
            </w:pPr>
          </w:p>
        </w:tc>
        <w:tc>
          <w:tcPr>
            <w:tcW w:w="597" w:type="pct"/>
            <w:shd w:val="clear" w:color="auto" w:fill="FFFFFF" w:themeFill="background1"/>
          </w:tcPr>
          <w:p w14:paraId="235E5B7A" w14:textId="77777777" w:rsidR="00BA4A9D" w:rsidRPr="008C10C7" w:rsidRDefault="0085625D" w:rsidP="00BA4A9D">
            <w:pPr>
              <w:pStyle w:val="Betarp"/>
              <w:contextualSpacing/>
              <w:rPr>
                <w:rFonts w:asciiTheme="majorBidi" w:hAnsiTheme="majorBidi" w:cstheme="majorBidi"/>
                <w:sz w:val="20"/>
                <w:szCs w:val="20"/>
                <w:lang w:val="lt-LT"/>
              </w:rPr>
            </w:pPr>
            <w:sdt>
              <w:sdtPr>
                <w:rPr>
                  <w:rFonts w:ascii="Segoe UI Symbol" w:hAnsi="Segoe UI Symbol" w:cs="Segoe UI Symbol"/>
                  <w:sz w:val="20"/>
                  <w:szCs w:val="20"/>
                  <w:lang w:val="lt-LT"/>
                </w:rPr>
                <w:id w:val="1635142878"/>
                <w14:checkbox>
                  <w14:checked w14:val="0"/>
                  <w14:checkedState w14:val="2612" w14:font="MS Gothic"/>
                  <w14:uncheckedState w14:val="2610" w14:font="MS Gothic"/>
                </w14:checkbox>
              </w:sdtPr>
              <w:sdtEndPr/>
              <w:sdtContent>
                <w:r w:rsidR="00BA4A9D" w:rsidRPr="008C10C7">
                  <w:rPr>
                    <w:rFonts w:ascii="MS Gothic" w:eastAsia="MS Gothic" w:hAnsi="MS Gothic" w:cs="Segoe UI Symbol"/>
                    <w:sz w:val="20"/>
                    <w:szCs w:val="20"/>
                    <w:lang w:val="lt-LT"/>
                  </w:rPr>
                  <w:t>☐</w:t>
                </w:r>
              </w:sdtContent>
            </w:sdt>
            <w:r w:rsidR="00BA4A9D" w:rsidRPr="008C10C7">
              <w:rPr>
                <w:rFonts w:asciiTheme="majorBidi" w:hAnsiTheme="majorBidi" w:cstheme="majorBidi"/>
                <w:sz w:val="20"/>
                <w:szCs w:val="20"/>
                <w:lang w:val="lt-LT"/>
              </w:rPr>
              <w:t xml:space="preserve"> Kvalifikacijai pagrįsti</w:t>
            </w:r>
          </w:p>
          <w:p w14:paraId="5D88D430" w14:textId="75E82804" w:rsidR="00BA4A9D" w:rsidRPr="008C10C7" w:rsidRDefault="0085625D" w:rsidP="00BA4A9D">
            <w:pPr>
              <w:pStyle w:val="Betarp"/>
              <w:contextualSpacing/>
              <w:rPr>
                <w:sz w:val="20"/>
                <w:szCs w:val="20"/>
                <w:lang w:val="lt-LT"/>
              </w:rPr>
            </w:pPr>
            <w:sdt>
              <w:sdtPr>
                <w:rPr>
                  <w:rFonts w:ascii="Segoe UI Symbol" w:hAnsi="Segoe UI Symbol" w:cs="Segoe UI Symbol"/>
                  <w:sz w:val="20"/>
                  <w:szCs w:val="20"/>
                  <w:lang w:val="lt-LT"/>
                </w:rPr>
                <w:id w:val="1098683679"/>
                <w14:checkbox>
                  <w14:checked w14:val="0"/>
                  <w14:checkedState w14:val="2612" w14:font="MS Gothic"/>
                  <w14:uncheckedState w14:val="2610" w14:font="MS Gothic"/>
                </w14:checkbox>
              </w:sdtPr>
              <w:sdtEndPr/>
              <w:sdtContent>
                <w:r w:rsidR="00BA4A9D" w:rsidRPr="008C10C7">
                  <w:rPr>
                    <w:rFonts w:ascii="MS Gothic" w:eastAsia="MS Gothic" w:hAnsi="MS Gothic" w:cs="Segoe UI Symbol"/>
                    <w:sz w:val="20"/>
                    <w:szCs w:val="20"/>
                    <w:lang w:val="lt-LT"/>
                  </w:rPr>
                  <w:t>☐</w:t>
                </w:r>
              </w:sdtContent>
            </w:sdt>
            <w:r w:rsidR="00BA4A9D" w:rsidRPr="008C10C7">
              <w:rPr>
                <w:rFonts w:asciiTheme="majorBidi" w:hAnsiTheme="majorBidi" w:cstheme="majorBidi"/>
                <w:sz w:val="20"/>
                <w:szCs w:val="20"/>
                <w:lang w:val="lt-LT"/>
              </w:rPr>
              <w:t xml:space="preserve"> Ekonominiam naudingumui pagrįsti</w:t>
            </w:r>
          </w:p>
        </w:tc>
        <w:tc>
          <w:tcPr>
            <w:tcW w:w="505" w:type="pct"/>
            <w:shd w:val="clear" w:color="auto" w:fill="FFFFFF" w:themeFill="background1"/>
          </w:tcPr>
          <w:p w14:paraId="3ECE92C1" w14:textId="1726861E" w:rsidR="00BA4A9D" w:rsidRPr="008C10C7" w:rsidRDefault="00BA4A9D" w:rsidP="00BA4A9D">
            <w:pPr>
              <w:pStyle w:val="Betarp"/>
              <w:contextualSpacing/>
              <w:jc w:val="center"/>
              <w:rPr>
                <w:sz w:val="20"/>
                <w:szCs w:val="20"/>
                <w:lang w:val="lt-LT"/>
              </w:rPr>
            </w:pPr>
          </w:p>
        </w:tc>
        <w:tc>
          <w:tcPr>
            <w:tcW w:w="501" w:type="pct"/>
            <w:shd w:val="clear" w:color="auto" w:fill="FFFFFF" w:themeFill="background1"/>
          </w:tcPr>
          <w:p w14:paraId="43D7FB31" w14:textId="77777777" w:rsidR="00BA4A9D" w:rsidRPr="008C10C7" w:rsidRDefault="00BA4A9D" w:rsidP="00BA4A9D">
            <w:pPr>
              <w:pStyle w:val="Betarp"/>
              <w:contextualSpacing/>
              <w:jc w:val="center"/>
              <w:rPr>
                <w:sz w:val="20"/>
                <w:szCs w:val="20"/>
                <w:lang w:val="lt-LT"/>
              </w:rPr>
            </w:pPr>
          </w:p>
        </w:tc>
      </w:tr>
      <w:tr w:rsidR="00141520" w:rsidRPr="00E12500" w14:paraId="3D3BEA91" w14:textId="77777777" w:rsidTr="00B6547B">
        <w:trPr>
          <w:trHeight w:val="719"/>
        </w:trPr>
        <w:tc>
          <w:tcPr>
            <w:tcW w:w="191" w:type="pct"/>
            <w:shd w:val="clear" w:color="auto" w:fill="D9E2F3" w:themeFill="accent1" w:themeFillTint="33"/>
          </w:tcPr>
          <w:p w14:paraId="1080361E" w14:textId="5C60F6E8" w:rsidR="00141520" w:rsidRPr="008C10C7" w:rsidRDefault="00F27CC4" w:rsidP="00141520">
            <w:pPr>
              <w:pStyle w:val="Betarp"/>
              <w:contextualSpacing/>
              <w:rPr>
                <w:sz w:val="20"/>
                <w:szCs w:val="20"/>
                <w:lang w:val="lt-LT"/>
              </w:rPr>
            </w:pPr>
            <w:r>
              <w:rPr>
                <w:sz w:val="20"/>
                <w:szCs w:val="20"/>
                <w:lang w:val="lt-LT"/>
              </w:rPr>
              <w:t>6</w:t>
            </w:r>
          </w:p>
        </w:tc>
        <w:tc>
          <w:tcPr>
            <w:tcW w:w="386" w:type="pct"/>
          </w:tcPr>
          <w:p w14:paraId="21A8E5A8" w14:textId="77777777" w:rsidR="00141520" w:rsidRPr="008C10C7" w:rsidRDefault="00141520" w:rsidP="00141520">
            <w:pPr>
              <w:pStyle w:val="Betarp"/>
              <w:contextualSpacing/>
              <w:rPr>
                <w:sz w:val="20"/>
                <w:szCs w:val="20"/>
                <w:lang w:val="lt-LT"/>
              </w:rPr>
            </w:pPr>
          </w:p>
        </w:tc>
        <w:tc>
          <w:tcPr>
            <w:tcW w:w="434" w:type="pct"/>
          </w:tcPr>
          <w:p w14:paraId="677F1FD1" w14:textId="77777777" w:rsidR="00141520" w:rsidRPr="008C10C7" w:rsidRDefault="00141520" w:rsidP="00141520">
            <w:pPr>
              <w:pStyle w:val="Betarp"/>
              <w:contextualSpacing/>
              <w:rPr>
                <w:sz w:val="20"/>
                <w:szCs w:val="20"/>
                <w:lang w:val="lt-LT"/>
              </w:rPr>
            </w:pPr>
          </w:p>
        </w:tc>
        <w:tc>
          <w:tcPr>
            <w:tcW w:w="676" w:type="pct"/>
          </w:tcPr>
          <w:p w14:paraId="12F48133" w14:textId="77777777" w:rsidR="00141520" w:rsidRPr="008C10C7" w:rsidRDefault="00141520" w:rsidP="00141520">
            <w:pPr>
              <w:pStyle w:val="Betarp"/>
              <w:contextualSpacing/>
              <w:rPr>
                <w:sz w:val="20"/>
                <w:szCs w:val="20"/>
                <w:lang w:val="lt-LT"/>
              </w:rPr>
            </w:pPr>
          </w:p>
        </w:tc>
        <w:tc>
          <w:tcPr>
            <w:tcW w:w="869" w:type="pct"/>
            <w:shd w:val="clear" w:color="auto" w:fill="FFFFFF" w:themeFill="background1"/>
          </w:tcPr>
          <w:p w14:paraId="490D4710" w14:textId="77777777" w:rsidR="00141520" w:rsidRPr="008C10C7" w:rsidRDefault="00141520" w:rsidP="00141520">
            <w:pPr>
              <w:pStyle w:val="Betarp"/>
              <w:contextualSpacing/>
              <w:rPr>
                <w:sz w:val="20"/>
                <w:szCs w:val="20"/>
                <w:lang w:val="lt-LT"/>
              </w:rPr>
            </w:pPr>
          </w:p>
        </w:tc>
        <w:tc>
          <w:tcPr>
            <w:tcW w:w="435" w:type="pct"/>
            <w:shd w:val="clear" w:color="auto" w:fill="FFFFFF" w:themeFill="background1"/>
          </w:tcPr>
          <w:p w14:paraId="1D6BF9DF" w14:textId="77777777" w:rsidR="00141520" w:rsidRDefault="00141520" w:rsidP="00141520">
            <w:pPr>
              <w:pStyle w:val="Betarp"/>
              <w:contextualSpacing/>
              <w:rPr>
                <w:rFonts w:ascii="Segoe UI Symbol" w:hAnsi="Segoe UI Symbol" w:cs="Segoe UI Symbol"/>
                <w:sz w:val="20"/>
                <w:szCs w:val="20"/>
                <w:lang w:val="lt-LT"/>
              </w:rPr>
            </w:pPr>
          </w:p>
        </w:tc>
        <w:tc>
          <w:tcPr>
            <w:tcW w:w="406" w:type="pct"/>
            <w:shd w:val="clear" w:color="auto" w:fill="FFFFFF" w:themeFill="background1"/>
          </w:tcPr>
          <w:p w14:paraId="525D974F" w14:textId="77777777" w:rsidR="00141520" w:rsidRPr="008C10C7" w:rsidRDefault="00141520" w:rsidP="00141520">
            <w:pPr>
              <w:pStyle w:val="Betarp"/>
              <w:contextualSpacing/>
              <w:rPr>
                <w:rFonts w:ascii="Segoe UI Symbol" w:hAnsi="Segoe UI Symbol" w:cs="Segoe UI Symbol"/>
                <w:sz w:val="20"/>
                <w:szCs w:val="20"/>
                <w:lang w:val="lt-LT"/>
              </w:rPr>
            </w:pPr>
          </w:p>
        </w:tc>
        <w:tc>
          <w:tcPr>
            <w:tcW w:w="597" w:type="pct"/>
            <w:shd w:val="clear" w:color="auto" w:fill="FFFFFF" w:themeFill="background1"/>
          </w:tcPr>
          <w:p w14:paraId="0EFCA739" w14:textId="77777777" w:rsidR="00141520" w:rsidRPr="008C10C7" w:rsidRDefault="0085625D" w:rsidP="00141520">
            <w:pPr>
              <w:pStyle w:val="Betarp"/>
              <w:contextualSpacing/>
              <w:rPr>
                <w:rFonts w:asciiTheme="majorBidi" w:hAnsiTheme="majorBidi" w:cstheme="majorBidi"/>
                <w:sz w:val="20"/>
                <w:szCs w:val="20"/>
                <w:lang w:val="lt-LT"/>
              </w:rPr>
            </w:pPr>
            <w:sdt>
              <w:sdtPr>
                <w:rPr>
                  <w:rFonts w:ascii="Segoe UI Symbol" w:hAnsi="Segoe UI Symbol" w:cs="Segoe UI Symbol"/>
                  <w:sz w:val="20"/>
                  <w:szCs w:val="20"/>
                  <w:lang w:val="lt-LT"/>
                </w:rPr>
                <w:id w:val="1340430434"/>
                <w14:checkbox>
                  <w14:checked w14:val="0"/>
                  <w14:checkedState w14:val="2612" w14:font="MS Gothic"/>
                  <w14:uncheckedState w14:val="2610" w14:font="MS Gothic"/>
                </w14:checkbox>
              </w:sdtPr>
              <w:sdtEndPr/>
              <w:sdtContent>
                <w:r w:rsidR="00141520" w:rsidRPr="008C10C7">
                  <w:rPr>
                    <w:rFonts w:ascii="MS Gothic" w:eastAsia="MS Gothic" w:hAnsi="MS Gothic" w:cs="Segoe UI Symbol"/>
                    <w:sz w:val="20"/>
                    <w:szCs w:val="20"/>
                    <w:lang w:val="lt-LT"/>
                  </w:rPr>
                  <w:t>☐</w:t>
                </w:r>
              </w:sdtContent>
            </w:sdt>
            <w:r w:rsidR="00141520" w:rsidRPr="008C10C7">
              <w:rPr>
                <w:rFonts w:asciiTheme="majorBidi" w:hAnsiTheme="majorBidi" w:cstheme="majorBidi"/>
                <w:sz w:val="20"/>
                <w:szCs w:val="20"/>
                <w:lang w:val="lt-LT"/>
              </w:rPr>
              <w:t xml:space="preserve"> Kvalifikacijai pagrįsti</w:t>
            </w:r>
          </w:p>
          <w:p w14:paraId="6B828D7C" w14:textId="0DA7E72A" w:rsidR="00141520" w:rsidRDefault="0085625D" w:rsidP="00141520">
            <w:pPr>
              <w:pStyle w:val="Betarp"/>
              <w:contextualSpacing/>
              <w:rPr>
                <w:rFonts w:ascii="Segoe UI Symbol" w:hAnsi="Segoe UI Symbol" w:cs="Segoe UI Symbol"/>
                <w:sz w:val="20"/>
                <w:szCs w:val="20"/>
                <w:lang w:val="lt-LT"/>
              </w:rPr>
            </w:pPr>
            <w:sdt>
              <w:sdtPr>
                <w:rPr>
                  <w:rFonts w:ascii="Segoe UI Symbol" w:hAnsi="Segoe UI Symbol" w:cs="Segoe UI Symbol"/>
                  <w:sz w:val="20"/>
                  <w:szCs w:val="20"/>
                  <w:lang w:val="lt-LT"/>
                </w:rPr>
                <w:id w:val="-250898031"/>
                <w14:checkbox>
                  <w14:checked w14:val="0"/>
                  <w14:checkedState w14:val="2612" w14:font="MS Gothic"/>
                  <w14:uncheckedState w14:val="2610" w14:font="MS Gothic"/>
                </w14:checkbox>
              </w:sdtPr>
              <w:sdtEndPr/>
              <w:sdtContent>
                <w:r w:rsidR="00141520" w:rsidRPr="008C10C7">
                  <w:rPr>
                    <w:rFonts w:ascii="MS Gothic" w:eastAsia="MS Gothic" w:hAnsi="MS Gothic" w:cs="Segoe UI Symbol"/>
                    <w:sz w:val="20"/>
                    <w:szCs w:val="20"/>
                    <w:lang w:val="lt-LT"/>
                  </w:rPr>
                  <w:t>☐</w:t>
                </w:r>
              </w:sdtContent>
            </w:sdt>
            <w:r w:rsidR="00141520" w:rsidRPr="008C10C7">
              <w:rPr>
                <w:rFonts w:asciiTheme="majorBidi" w:hAnsiTheme="majorBidi" w:cstheme="majorBidi"/>
                <w:sz w:val="20"/>
                <w:szCs w:val="20"/>
                <w:lang w:val="lt-LT"/>
              </w:rPr>
              <w:t xml:space="preserve"> Ekonominiam naudingumui pagrįsti</w:t>
            </w:r>
          </w:p>
        </w:tc>
        <w:tc>
          <w:tcPr>
            <w:tcW w:w="505" w:type="pct"/>
            <w:shd w:val="clear" w:color="auto" w:fill="FFFFFF" w:themeFill="background1"/>
          </w:tcPr>
          <w:p w14:paraId="0A7ABB72" w14:textId="77777777" w:rsidR="00141520" w:rsidRPr="008C10C7" w:rsidRDefault="00141520" w:rsidP="00141520">
            <w:pPr>
              <w:pStyle w:val="Betarp"/>
              <w:contextualSpacing/>
              <w:jc w:val="center"/>
              <w:rPr>
                <w:sz w:val="20"/>
                <w:szCs w:val="20"/>
                <w:lang w:val="lt-LT"/>
              </w:rPr>
            </w:pPr>
          </w:p>
        </w:tc>
        <w:tc>
          <w:tcPr>
            <w:tcW w:w="501" w:type="pct"/>
            <w:shd w:val="clear" w:color="auto" w:fill="FFFFFF" w:themeFill="background1"/>
          </w:tcPr>
          <w:p w14:paraId="2175BF63" w14:textId="77777777" w:rsidR="00141520" w:rsidRPr="008C10C7" w:rsidRDefault="00141520" w:rsidP="00141520">
            <w:pPr>
              <w:pStyle w:val="Betarp"/>
              <w:contextualSpacing/>
              <w:jc w:val="center"/>
              <w:rPr>
                <w:sz w:val="20"/>
                <w:szCs w:val="20"/>
                <w:lang w:val="lt-LT"/>
              </w:rPr>
            </w:pPr>
          </w:p>
        </w:tc>
      </w:tr>
      <w:tr w:rsidR="00141520" w:rsidRPr="00E12500" w14:paraId="00585F55" w14:textId="77777777" w:rsidTr="00B6547B">
        <w:trPr>
          <w:trHeight w:val="719"/>
        </w:trPr>
        <w:tc>
          <w:tcPr>
            <w:tcW w:w="191" w:type="pct"/>
            <w:shd w:val="clear" w:color="auto" w:fill="D9E2F3" w:themeFill="accent1" w:themeFillTint="33"/>
          </w:tcPr>
          <w:p w14:paraId="7D9258BF" w14:textId="0045B568" w:rsidR="00141520" w:rsidRDefault="00141520" w:rsidP="00141520">
            <w:pPr>
              <w:pStyle w:val="Betarp"/>
              <w:contextualSpacing/>
              <w:rPr>
                <w:sz w:val="20"/>
                <w:szCs w:val="20"/>
                <w:vertAlign w:val="subscript"/>
                <w:lang w:val="lt-LT"/>
              </w:rPr>
            </w:pPr>
            <w:r>
              <w:rPr>
                <w:sz w:val="20"/>
                <w:szCs w:val="20"/>
                <w:lang w:val="lt-LT"/>
              </w:rPr>
              <w:lastRenderedPageBreak/>
              <w:t>T</w:t>
            </w:r>
            <w:r>
              <w:rPr>
                <w:sz w:val="20"/>
                <w:szCs w:val="20"/>
                <w:vertAlign w:val="subscript"/>
                <w:lang w:val="lt-LT"/>
              </w:rPr>
              <w:t xml:space="preserve">2 ir </w:t>
            </w:r>
          </w:p>
          <w:p w14:paraId="2A3F0A7D" w14:textId="533FAED1" w:rsidR="00141520" w:rsidRDefault="00141520" w:rsidP="00141520">
            <w:pPr>
              <w:pStyle w:val="Betarp"/>
              <w:contextualSpacing/>
              <w:rPr>
                <w:sz w:val="20"/>
                <w:szCs w:val="20"/>
                <w:vertAlign w:val="subscript"/>
                <w:lang w:val="lt-LT"/>
              </w:rPr>
            </w:pPr>
            <w:r>
              <w:rPr>
                <w:sz w:val="20"/>
                <w:szCs w:val="20"/>
                <w:lang w:val="lt-LT"/>
              </w:rPr>
              <w:t>T</w:t>
            </w:r>
            <w:r>
              <w:rPr>
                <w:sz w:val="20"/>
                <w:szCs w:val="20"/>
                <w:vertAlign w:val="subscript"/>
                <w:lang w:val="lt-LT"/>
              </w:rPr>
              <w:t>3</w:t>
            </w:r>
          </w:p>
          <w:p w14:paraId="4D69B3A5" w14:textId="41F560CC" w:rsidR="00141520" w:rsidRDefault="00141520" w:rsidP="00141520">
            <w:pPr>
              <w:pStyle w:val="Betarp"/>
              <w:contextualSpacing/>
              <w:rPr>
                <w:sz w:val="20"/>
                <w:szCs w:val="20"/>
                <w:vertAlign w:val="subscript"/>
                <w:lang w:val="lt-LT"/>
              </w:rPr>
            </w:pPr>
            <w:r>
              <w:rPr>
                <w:sz w:val="20"/>
                <w:szCs w:val="20"/>
                <w:lang w:val="lt-LT"/>
              </w:rPr>
              <w:t>P</w:t>
            </w:r>
            <w:r>
              <w:rPr>
                <w:sz w:val="20"/>
                <w:szCs w:val="20"/>
                <w:vertAlign w:val="subscript"/>
                <w:lang w:val="lt-LT"/>
              </w:rPr>
              <w:t>3</w:t>
            </w:r>
          </w:p>
          <w:p w14:paraId="20ACD4DE" w14:textId="58CBED64" w:rsidR="00141520" w:rsidRPr="008C10C7" w:rsidRDefault="00141520" w:rsidP="00141520">
            <w:pPr>
              <w:pStyle w:val="Betarp"/>
              <w:contextualSpacing/>
              <w:rPr>
                <w:sz w:val="20"/>
                <w:szCs w:val="20"/>
                <w:lang w:val="lt-LT"/>
              </w:rPr>
            </w:pPr>
            <w:r>
              <w:rPr>
                <w:sz w:val="20"/>
                <w:szCs w:val="20"/>
                <w:lang w:val="lt-LT"/>
              </w:rPr>
              <w:t>1</w:t>
            </w:r>
          </w:p>
        </w:tc>
        <w:tc>
          <w:tcPr>
            <w:tcW w:w="386" w:type="pct"/>
          </w:tcPr>
          <w:p w14:paraId="216F17B3" w14:textId="3E422FC0" w:rsidR="00141520" w:rsidRPr="008C10C7" w:rsidRDefault="00141520" w:rsidP="00141520">
            <w:pPr>
              <w:pStyle w:val="Betarp"/>
              <w:contextualSpacing/>
              <w:rPr>
                <w:sz w:val="20"/>
                <w:szCs w:val="20"/>
                <w:lang w:val="lt-LT"/>
              </w:rPr>
            </w:pPr>
            <w:r>
              <w:rPr>
                <w:sz w:val="20"/>
                <w:szCs w:val="20"/>
                <w:lang w:val="lt-LT"/>
              </w:rPr>
              <w:t xml:space="preserve">Papildomo </w:t>
            </w:r>
            <w:r w:rsidRPr="00787A43">
              <w:rPr>
                <w:sz w:val="20"/>
                <w:szCs w:val="20"/>
                <w:lang w:val="lt-LT"/>
              </w:rPr>
              <w:t xml:space="preserve">Renginių koordinatorius Nr. </w:t>
            </w:r>
            <w:r>
              <w:rPr>
                <w:sz w:val="20"/>
                <w:szCs w:val="20"/>
                <w:lang w:val="lt-LT"/>
              </w:rPr>
              <w:t>2</w:t>
            </w:r>
          </w:p>
        </w:tc>
        <w:tc>
          <w:tcPr>
            <w:tcW w:w="434" w:type="pct"/>
          </w:tcPr>
          <w:p w14:paraId="3DECF9B5" w14:textId="77777777" w:rsidR="00141520" w:rsidRPr="008C10C7" w:rsidRDefault="00141520" w:rsidP="00141520">
            <w:pPr>
              <w:pStyle w:val="Betarp"/>
              <w:contextualSpacing/>
              <w:rPr>
                <w:sz w:val="20"/>
                <w:szCs w:val="20"/>
                <w:lang w:val="lt-LT"/>
              </w:rPr>
            </w:pPr>
          </w:p>
        </w:tc>
        <w:tc>
          <w:tcPr>
            <w:tcW w:w="676" w:type="pct"/>
          </w:tcPr>
          <w:p w14:paraId="473459C3" w14:textId="77777777" w:rsidR="00141520" w:rsidRPr="008C10C7" w:rsidRDefault="00141520" w:rsidP="00141520">
            <w:pPr>
              <w:pStyle w:val="Betarp"/>
              <w:contextualSpacing/>
              <w:rPr>
                <w:sz w:val="20"/>
                <w:szCs w:val="20"/>
                <w:lang w:val="lt-LT"/>
              </w:rPr>
            </w:pPr>
          </w:p>
        </w:tc>
        <w:tc>
          <w:tcPr>
            <w:tcW w:w="869" w:type="pct"/>
            <w:shd w:val="clear" w:color="auto" w:fill="FFFFFF" w:themeFill="background1"/>
          </w:tcPr>
          <w:p w14:paraId="3E6472D8" w14:textId="77777777" w:rsidR="00141520" w:rsidRPr="008C10C7" w:rsidRDefault="00141520" w:rsidP="00141520">
            <w:pPr>
              <w:pStyle w:val="Betarp"/>
              <w:contextualSpacing/>
              <w:rPr>
                <w:sz w:val="20"/>
                <w:szCs w:val="20"/>
                <w:lang w:val="lt-LT"/>
              </w:rPr>
            </w:pPr>
          </w:p>
        </w:tc>
        <w:tc>
          <w:tcPr>
            <w:tcW w:w="435" w:type="pct"/>
            <w:shd w:val="clear" w:color="auto" w:fill="FFFFFF" w:themeFill="background1"/>
          </w:tcPr>
          <w:p w14:paraId="2E969C9D" w14:textId="77777777" w:rsidR="00141520" w:rsidRDefault="00141520" w:rsidP="00141520">
            <w:pPr>
              <w:pStyle w:val="Betarp"/>
              <w:contextualSpacing/>
              <w:rPr>
                <w:rFonts w:ascii="Segoe UI Symbol" w:hAnsi="Segoe UI Symbol" w:cs="Segoe UI Symbol"/>
                <w:sz w:val="20"/>
                <w:szCs w:val="20"/>
                <w:lang w:val="lt-LT"/>
              </w:rPr>
            </w:pPr>
          </w:p>
        </w:tc>
        <w:tc>
          <w:tcPr>
            <w:tcW w:w="406" w:type="pct"/>
            <w:shd w:val="clear" w:color="auto" w:fill="FFFFFF" w:themeFill="background1"/>
          </w:tcPr>
          <w:p w14:paraId="63030C33" w14:textId="77777777" w:rsidR="00141520" w:rsidRPr="008C10C7" w:rsidRDefault="00141520" w:rsidP="00141520">
            <w:pPr>
              <w:pStyle w:val="Betarp"/>
              <w:contextualSpacing/>
              <w:rPr>
                <w:rFonts w:ascii="Segoe UI Symbol" w:hAnsi="Segoe UI Symbol" w:cs="Segoe UI Symbol"/>
                <w:sz w:val="20"/>
                <w:szCs w:val="20"/>
                <w:lang w:val="lt-LT"/>
              </w:rPr>
            </w:pPr>
          </w:p>
        </w:tc>
        <w:tc>
          <w:tcPr>
            <w:tcW w:w="597" w:type="pct"/>
            <w:shd w:val="clear" w:color="auto" w:fill="FFFFFF" w:themeFill="background1"/>
          </w:tcPr>
          <w:p w14:paraId="6807BADC" w14:textId="77777777" w:rsidR="00141520" w:rsidRPr="008C10C7" w:rsidRDefault="0085625D" w:rsidP="00141520">
            <w:pPr>
              <w:pStyle w:val="Betarp"/>
              <w:contextualSpacing/>
              <w:rPr>
                <w:rFonts w:asciiTheme="majorBidi" w:hAnsiTheme="majorBidi" w:cstheme="majorBidi"/>
                <w:sz w:val="20"/>
                <w:szCs w:val="20"/>
                <w:lang w:val="lt-LT"/>
              </w:rPr>
            </w:pPr>
            <w:sdt>
              <w:sdtPr>
                <w:rPr>
                  <w:rFonts w:ascii="Segoe UI Symbol" w:hAnsi="Segoe UI Symbol" w:cs="Segoe UI Symbol"/>
                  <w:sz w:val="20"/>
                  <w:szCs w:val="20"/>
                  <w:lang w:val="lt-LT"/>
                </w:rPr>
                <w:id w:val="1665894427"/>
                <w14:checkbox>
                  <w14:checked w14:val="0"/>
                  <w14:checkedState w14:val="2612" w14:font="MS Gothic"/>
                  <w14:uncheckedState w14:val="2610" w14:font="MS Gothic"/>
                </w14:checkbox>
              </w:sdtPr>
              <w:sdtEndPr/>
              <w:sdtContent>
                <w:r w:rsidR="00141520" w:rsidRPr="008C10C7">
                  <w:rPr>
                    <w:rFonts w:ascii="MS Gothic" w:eastAsia="MS Gothic" w:hAnsi="MS Gothic" w:cs="Segoe UI Symbol"/>
                    <w:sz w:val="20"/>
                    <w:szCs w:val="20"/>
                    <w:lang w:val="lt-LT"/>
                  </w:rPr>
                  <w:t>☐</w:t>
                </w:r>
              </w:sdtContent>
            </w:sdt>
            <w:r w:rsidR="00141520" w:rsidRPr="008C10C7">
              <w:rPr>
                <w:rFonts w:asciiTheme="majorBidi" w:hAnsiTheme="majorBidi" w:cstheme="majorBidi"/>
                <w:sz w:val="20"/>
                <w:szCs w:val="20"/>
                <w:lang w:val="lt-LT"/>
              </w:rPr>
              <w:t xml:space="preserve"> Kvalifikacijai pagrįsti</w:t>
            </w:r>
          </w:p>
          <w:p w14:paraId="06F7E037" w14:textId="0B988AA7" w:rsidR="00141520" w:rsidRDefault="0085625D" w:rsidP="00141520">
            <w:pPr>
              <w:pStyle w:val="Betarp"/>
              <w:contextualSpacing/>
              <w:rPr>
                <w:rFonts w:ascii="Segoe UI Symbol" w:hAnsi="Segoe UI Symbol" w:cs="Segoe UI Symbol"/>
                <w:sz w:val="20"/>
                <w:szCs w:val="20"/>
                <w:lang w:val="lt-LT"/>
              </w:rPr>
            </w:pPr>
            <w:sdt>
              <w:sdtPr>
                <w:rPr>
                  <w:rFonts w:ascii="Segoe UI Symbol" w:hAnsi="Segoe UI Symbol" w:cs="Segoe UI Symbol"/>
                  <w:sz w:val="20"/>
                  <w:szCs w:val="20"/>
                  <w:lang w:val="lt-LT"/>
                </w:rPr>
                <w:id w:val="-936138690"/>
                <w14:checkbox>
                  <w14:checked w14:val="0"/>
                  <w14:checkedState w14:val="2612" w14:font="MS Gothic"/>
                  <w14:uncheckedState w14:val="2610" w14:font="MS Gothic"/>
                </w14:checkbox>
              </w:sdtPr>
              <w:sdtEndPr/>
              <w:sdtContent>
                <w:r w:rsidR="00141520" w:rsidRPr="008C10C7">
                  <w:rPr>
                    <w:rFonts w:ascii="MS Gothic" w:eastAsia="MS Gothic" w:hAnsi="MS Gothic" w:cs="Segoe UI Symbol"/>
                    <w:sz w:val="20"/>
                    <w:szCs w:val="20"/>
                    <w:lang w:val="lt-LT"/>
                  </w:rPr>
                  <w:t>☐</w:t>
                </w:r>
              </w:sdtContent>
            </w:sdt>
            <w:r w:rsidR="00141520" w:rsidRPr="008C10C7">
              <w:rPr>
                <w:rFonts w:asciiTheme="majorBidi" w:hAnsiTheme="majorBidi" w:cstheme="majorBidi"/>
                <w:sz w:val="20"/>
                <w:szCs w:val="20"/>
                <w:lang w:val="lt-LT"/>
              </w:rPr>
              <w:t xml:space="preserve"> Ekonominiam naudingumui pagrįsti</w:t>
            </w:r>
          </w:p>
        </w:tc>
        <w:tc>
          <w:tcPr>
            <w:tcW w:w="505" w:type="pct"/>
            <w:shd w:val="clear" w:color="auto" w:fill="FFFFFF" w:themeFill="background1"/>
          </w:tcPr>
          <w:p w14:paraId="6E614FBB" w14:textId="77777777" w:rsidR="00141520" w:rsidRPr="008C10C7" w:rsidRDefault="00141520" w:rsidP="00141520">
            <w:pPr>
              <w:pStyle w:val="Betarp"/>
              <w:contextualSpacing/>
              <w:jc w:val="center"/>
              <w:rPr>
                <w:sz w:val="20"/>
                <w:szCs w:val="20"/>
                <w:lang w:val="lt-LT"/>
              </w:rPr>
            </w:pPr>
          </w:p>
        </w:tc>
        <w:tc>
          <w:tcPr>
            <w:tcW w:w="501" w:type="pct"/>
            <w:shd w:val="clear" w:color="auto" w:fill="FFFFFF" w:themeFill="background1"/>
          </w:tcPr>
          <w:p w14:paraId="263CAA27" w14:textId="77777777" w:rsidR="00141520" w:rsidRPr="008C10C7" w:rsidRDefault="00141520" w:rsidP="00141520">
            <w:pPr>
              <w:pStyle w:val="Betarp"/>
              <w:contextualSpacing/>
              <w:jc w:val="center"/>
              <w:rPr>
                <w:sz w:val="20"/>
                <w:szCs w:val="20"/>
                <w:lang w:val="lt-LT"/>
              </w:rPr>
            </w:pPr>
          </w:p>
        </w:tc>
      </w:tr>
      <w:tr w:rsidR="00141520" w:rsidRPr="00E12500" w14:paraId="31CF4B55" w14:textId="77777777" w:rsidTr="00B6547B">
        <w:trPr>
          <w:trHeight w:val="719"/>
        </w:trPr>
        <w:tc>
          <w:tcPr>
            <w:tcW w:w="191" w:type="pct"/>
            <w:shd w:val="clear" w:color="auto" w:fill="D9E2F3" w:themeFill="accent1" w:themeFillTint="33"/>
          </w:tcPr>
          <w:p w14:paraId="594DE617" w14:textId="760BDE63" w:rsidR="00141520" w:rsidRPr="008C10C7" w:rsidRDefault="00141520" w:rsidP="00141520">
            <w:pPr>
              <w:pStyle w:val="Betarp"/>
              <w:contextualSpacing/>
              <w:rPr>
                <w:sz w:val="20"/>
                <w:szCs w:val="20"/>
                <w:lang w:val="lt-LT"/>
              </w:rPr>
            </w:pPr>
            <w:r w:rsidRPr="008C10C7">
              <w:rPr>
                <w:sz w:val="20"/>
                <w:szCs w:val="20"/>
                <w:lang w:val="lt-LT"/>
              </w:rPr>
              <w:t>...</w:t>
            </w:r>
          </w:p>
        </w:tc>
        <w:tc>
          <w:tcPr>
            <w:tcW w:w="386" w:type="pct"/>
          </w:tcPr>
          <w:p w14:paraId="1C80F2A0" w14:textId="77777777" w:rsidR="00141520" w:rsidRPr="008C10C7" w:rsidRDefault="00141520" w:rsidP="00141520">
            <w:pPr>
              <w:pStyle w:val="Betarp"/>
              <w:contextualSpacing/>
              <w:rPr>
                <w:sz w:val="20"/>
                <w:szCs w:val="20"/>
                <w:lang w:val="lt-LT"/>
              </w:rPr>
            </w:pPr>
          </w:p>
        </w:tc>
        <w:tc>
          <w:tcPr>
            <w:tcW w:w="434" w:type="pct"/>
          </w:tcPr>
          <w:p w14:paraId="19E8A611" w14:textId="77777777" w:rsidR="00141520" w:rsidRPr="008C10C7" w:rsidRDefault="00141520" w:rsidP="00141520">
            <w:pPr>
              <w:pStyle w:val="Betarp"/>
              <w:contextualSpacing/>
              <w:rPr>
                <w:sz w:val="20"/>
                <w:szCs w:val="20"/>
                <w:lang w:val="lt-LT"/>
              </w:rPr>
            </w:pPr>
          </w:p>
        </w:tc>
        <w:tc>
          <w:tcPr>
            <w:tcW w:w="676" w:type="pct"/>
          </w:tcPr>
          <w:p w14:paraId="0D3787A9" w14:textId="77777777" w:rsidR="00141520" w:rsidRPr="008C10C7" w:rsidRDefault="00141520" w:rsidP="00141520">
            <w:pPr>
              <w:pStyle w:val="Betarp"/>
              <w:contextualSpacing/>
              <w:rPr>
                <w:sz w:val="20"/>
                <w:szCs w:val="20"/>
                <w:lang w:val="lt-LT"/>
              </w:rPr>
            </w:pPr>
          </w:p>
        </w:tc>
        <w:tc>
          <w:tcPr>
            <w:tcW w:w="869" w:type="pct"/>
            <w:shd w:val="clear" w:color="auto" w:fill="FFFFFF" w:themeFill="background1"/>
          </w:tcPr>
          <w:p w14:paraId="265C1BB0" w14:textId="77777777" w:rsidR="00141520" w:rsidRPr="008C10C7" w:rsidRDefault="00141520" w:rsidP="00141520">
            <w:pPr>
              <w:pStyle w:val="Betarp"/>
              <w:contextualSpacing/>
              <w:rPr>
                <w:sz w:val="20"/>
                <w:szCs w:val="20"/>
                <w:lang w:val="lt-LT"/>
              </w:rPr>
            </w:pPr>
          </w:p>
        </w:tc>
        <w:tc>
          <w:tcPr>
            <w:tcW w:w="435" w:type="pct"/>
            <w:shd w:val="clear" w:color="auto" w:fill="FFFFFF" w:themeFill="background1"/>
          </w:tcPr>
          <w:p w14:paraId="369EF8BE" w14:textId="77777777" w:rsidR="00141520" w:rsidRDefault="00141520" w:rsidP="00141520">
            <w:pPr>
              <w:pStyle w:val="Betarp"/>
              <w:contextualSpacing/>
              <w:rPr>
                <w:rFonts w:ascii="Segoe UI Symbol" w:hAnsi="Segoe UI Symbol" w:cs="Segoe UI Symbol"/>
                <w:sz w:val="20"/>
                <w:szCs w:val="20"/>
                <w:lang w:val="lt-LT"/>
              </w:rPr>
            </w:pPr>
          </w:p>
        </w:tc>
        <w:tc>
          <w:tcPr>
            <w:tcW w:w="406" w:type="pct"/>
            <w:shd w:val="clear" w:color="auto" w:fill="FFFFFF" w:themeFill="background1"/>
          </w:tcPr>
          <w:p w14:paraId="0BB967A5" w14:textId="77777777" w:rsidR="00141520" w:rsidRPr="008C10C7" w:rsidRDefault="00141520" w:rsidP="00141520">
            <w:pPr>
              <w:pStyle w:val="Betarp"/>
              <w:contextualSpacing/>
              <w:rPr>
                <w:rFonts w:ascii="Segoe UI Symbol" w:hAnsi="Segoe UI Symbol" w:cs="Segoe UI Symbol"/>
                <w:sz w:val="20"/>
                <w:szCs w:val="20"/>
                <w:lang w:val="lt-LT"/>
              </w:rPr>
            </w:pPr>
          </w:p>
        </w:tc>
        <w:tc>
          <w:tcPr>
            <w:tcW w:w="597" w:type="pct"/>
            <w:shd w:val="clear" w:color="auto" w:fill="FFFFFF" w:themeFill="background1"/>
          </w:tcPr>
          <w:p w14:paraId="405F853C" w14:textId="77777777" w:rsidR="00141520" w:rsidRPr="008C10C7" w:rsidRDefault="0085625D" w:rsidP="00141520">
            <w:pPr>
              <w:pStyle w:val="Betarp"/>
              <w:contextualSpacing/>
              <w:rPr>
                <w:rFonts w:asciiTheme="majorBidi" w:hAnsiTheme="majorBidi" w:cstheme="majorBidi"/>
                <w:sz w:val="20"/>
                <w:szCs w:val="20"/>
                <w:lang w:val="lt-LT"/>
              </w:rPr>
            </w:pPr>
            <w:sdt>
              <w:sdtPr>
                <w:rPr>
                  <w:rFonts w:ascii="Segoe UI Symbol" w:hAnsi="Segoe UI Symbol" w:cs="Segoe UI Symbol"/>
                  <w:sz w:val="20"/>
                  <w:szCs w:val="20"/>
                  <w:lang w:val="lt-LT"/>
                </w:rPr>
                <w:id w:val="-1252580991"/>
                <w14:checkbox>
                  <w14:checked w14:val="0"/>
                  <w14:checkedState w14:val="2612" w14:font="MS Gothic"/>
                  <w14:uncheckedState w14:val="2610" w14:font="MS Gothic"/>
                </w14:checkbox>
              </w:sdtPr>
              <w:sdtEndPr/>
              <w:sdtContent>
                <w:r w:rsidR="00141520" w:rsidRPr="008C10C7">
                  <w:rPr>
                    <w:rFonts w:ascii="MS Gothic" w:eastAsia="MS Gothic" w:hAnsi="MS Gothic" w:cs="Segoe UI Symbol"/>
                    <w:sz w:val="20"/>
                    <w:szCs w:val="20"/>
                    <w:lang w:val="lt-LT"/>
                  </w:rPr>
                  <w:t>☐</w:t>
                </w:r>
              </w:sdtContent>
            </w:sdt>
            <w:r w:rsidR="00141520" w:rsidRPr="008C10C7">
              <w:rPr>
                <w:rFonts w:asciiTheme="majorBidi" w:hAnsiTheme="majorBidi" w:cstheme="majorBidi"/>
                <w:sz w:val="20"/>
                <w:szCs w:val="20"/>
                <w:lang w:val="lt-LT"/>
              </w:rPr>
              <w:t xml:space="preserve"> Kvalifikacijai pagrįsti</w:t>
            </w:r>
          </w:p>
          <w:p w14:paraId="62C9D784" w14:textId="2B871FA5" w:rsidR="00141520" w:rsidRDefault="0085625D" w:rsidP="00141520">
            <w:pPr>
              <w:pStyle w:val="Betarp"/>
              <w:contextualSpacing/>
              <w:rPr>
                <w:rFonts w:ascii="Segoe UI Symbol" w:hAnsi="Segoe UI Symbol" w:cs="Segoe UI Symbol"/>
                <w:sz w:val="20"/>
                <w:szCs w:val="20"/>
                <w:lang w:val="lt-LT"/>
              </w:rPr>
            </w:pPr>
            <w:sdt>
              <w:sdtPr>
                <w:rPr>
                  <w:rFonts w:ascii="Segoe UI Symbol" w:hAnsi="Segoe UI Symbol" w:cs="Segoe UI Symbol"/>
                  <w:sz w:val="20"/>
                  <w:szCs w:val="20"/>
                  <w:lang w:val="lt-LT"/>
                </w:rPr>
                <w:id w:val="-1510752703"/>
                <w14:checkbox>
                  <w14:checked w14:val="0"/>
                  <w14:checkedState w14:val="2612" w14:font="MS Gothic"/>
                  <w14:uncheckedState w14:val="2610" w14:font="MS Gothic"/>
                </w14:checkbox>
              </w:sdtPr>
              <w:sdtEndPr/>
              <w:sdtContent>
                <w:r w:rsidR="00141520" w:rsidRPr="008C10C7">
                  <w:rPr>
                    <w:rFonts w:ascii="MS Gothic" w:eastAsia="MS Gothic" w:hAnsi="MS Gothic" w:cs="Segoe UI Symbol"/>
                    <w:sz w:val="20"/>
                    <w:szCs w:val="20"/>
                    <w:lang w:val="lt-LT"/>
                  </w:rPr>
                  <w:t>☐</w:t>
                </w:r>
              </w:sdtContent>
            </w:sdt>
            <w:r w:rsidR="00141520" w:rsidRPr="008C10C7">
              <w:rPr>
                <w:rFonts w:asciiTheme="majorBidi" w:hAnsiTheme="majorBidi" w:cstheme="majorBidi"/>
                <w:sz w:val="20"/>
                <w:szCs w:val="20"/>
                <w:lang w:val="lt-LT"/>
              </w:rPr>
              <w:t xml:space="preserve"> Ekonominiam naudingumui pagrįsti</w:t>
            </w:r>
          </w:p>
        </w:tc>
        <w:tc>
          <w:tcPr>
            <w:tcW w:w="505" w:type="pct"/>
            <w:shd w:val="clear" w:color="auto" w:fill="FFFFFF" w:themeFill="background1"/>
          </w:tcPr>
          <w:p w14:paraId="745DD418" w14:textId="77777777" w:rsidR="00141520" w:rsidRPr="008C10C7" w:rsidRDefault="00141520" w:rsidP="00141520">
            <w:pPr>
              <w:pStyle w:val="Betarp"/>
              <w:contextualSpacing/>
              <w:jc w:val="center"/>
              <w:rPr>
                <w:sz w:val="20"/>
                <w:szCs w:val="20"/>
                <w:lang w:val="lt-LT"/>
              </w:rPr>
            </w:pPr>
          </w:p>
        </w:tc>
        <w:tc>
          <w:tcPr>
            <w:tcW w:w="501" w:type="pct"/>
            <w:shd w:val="clear" w:color="auto" w:fill="FFFFFF" w:themeFill="background1"/>
          </w:tcPr>
          <w:p w14:paraId="4E9E8132" w14:textId="77777777" w:rsidR="00141520" w:rsidRPr="008C10C7" w:rsidRDefault="00141520" w:rsidP="00141520">
            <w:pPr>
              <w:pStyle w:val="Betarp"/>
              <w:contextualSpacing/>
              <w:jc w:val="center"/>
              <w:rPr>
                <w:sz w:val="20"/>
                <w:szCs w:val="20"/>
                <w:lang w:val="lt-LT"/>
              </w:rPr>
            </w:pPr>
          </w:p>
        </w:tc>
      </w:tr>
      <w:tr w:rsidR="00141520" w:rsidRPr="00E12500" w14:paraId="086B7BFA" w14:textId="77777777" w:rsidTr="00B6547B">
        <w:trPr>
          <w:trHeight w:val="719"/>
        </w:trPr>
        <w:tc>
          <w:tcPr>
            <w:tcW w:w="191" w:type="pct"/>
            <w:shd w:val="clear" w:color="auto" w:fill="D9E2F3" w:themeFill="accent1" w:themeFillTint="33"/>
          </w:tcPr>
          <w:p w14:paraId="77A54E88" w14:textId="361E61E0" w:rsidR="00141520" w:rsidRPr="008C10C7" w:rsidRDefault="00F27CC4" w:rsidP="00141520">
            <w:pPr>
              <w:pStyle w:val="Betarp"/>
              <w:contextualSpacing/>
              <w:rPr>
                <w:sz w:val="20"/>
                <w:szCs w:val="20"/>
                <w:lang w:val="lt-LT"/>
              </w:rPr>
            </w:pPr>
            <w:r>
              <w:rPr>
                <w:sz w:val="20"/>
                <w:szCs w:val="20"/>
                <w:lang w:val="lt-LT"/>
              </w:rPr>
              <w:t>6</w:t>
            </w:r>
          </w:p>
        </w:tc>
        <w:tc>
          <w:tcPr>
            <w:tcW w:w="386" w:type="pct"/>
          </w:tcPr>
          <w:p w14:paraId="1BC2A148" w14:textId="77777777" w:rsidR="00141520" w:rsidRPr="008C10C7" w:rsidRDefault="00141520" w:rsidP="00141520">
            <w:pPr>
              <w:pStyle w:val="Betarp"/>
              <w:contextualSpacing/>
              <w:rPr>
                <w:sz w:val="20"/>
                <w:szCs w:val="20"/>
                <w:lang w:val="lt-LT"/>
              </w:rPr>
            </w:pPr>
          </w:p>
        </w:tc>
        <w:tc>
          <w:tcPr>
            <w:tcW w:w="434" w:type="pct"/>
          </w:tcPr>
          <w:p w14:paraId="14B213F6" w14:textId="77777777" w:rsidR="00141520" w:rsidRPr="008C10C7" w:rsidRDefault="00141520" w:rsidP="00141520">
            <w:pPr>
              <w:pStyle w:val="Betarp"/>
              <w:contextualSpacing/>
              <w:rPr>
                <w:sz w:val="20"/>
                <w:szCs w:val="20"/>
                <w:lang w:val="lt-LT"/>
              </w:rPr>
            </w:pPr>
          </w:p>
        </w:tc>
        <w:tc>
          <w:tcPr>
            <w:tcW w:w="676" w:type="pct"/>
          </w:tcPr>
          <w:p w14:paraId="0EB47ED1" w14:textId="77777777" w:rsidR="00141520" w:rsidRPr="008C10C7" w:rsidRDefault="00141520" w:rsidP="00141520">
            <w:pPr>
              <w:pStyle w:val="Betarp"/>
              <w:contextualSpacing/>
              <w:rPr>
                <w:sz w:val="20"/>
                <w:szCs w:val="20"/>
                <w:lang w:val="lt-LT"/>
              </w:rPr>
            </w:pPr>
          </w:p>
        </w:tc>
        <w:tc>
          <w:tcPr>
            <w:tcW w:w="869" w:type="pct"/>
            <w:shd w:val="clear" w:color="auto" w:fill="FFFFFF" w:themeFill="background1"/>
          </w:tcPr>
          <w:p w14:paraId="3D71BF1D" w14:textId="77777777" w:rsidR="00141520" w:rsidRPr="008C10C7" w:rsidRDefault="00141520" w:rsidP="00141520">
            <w:pPr>
              <w:pStyle w:val="Betarp"/>
              <w:contextualSpacing/>
              <w:rPr>
                <w:sz w:val="20"/>
                <w:szCs w:val="20"/>
                <w:lang w:val="lt-LT"/>
              </w:rPr>
            </w:pPr>
          </w:p>
        </w:tc>
        <w:tc>
          <w:tcPr>
            <w:tcW w:w="435" w:type="pct"/>
            <w:shd w:val="clear" w:color="auto" w:fill="FFFFFF" w:themeFill="background1"/>
          </w:tcPr>
          <w:p w14:paraId="4FBD954C" w14:textId="77777777" w:rsidR="00141520" w:rsidRDefault="00141520" w:rsidP="00141520">
            <w:pPr>
              <w:pStyle w:val="Betarp"/>
              <w:contextualSpacing/>
              <w:rPr>
                <w:rFonts w:ascii="Segoe UI Symbol" w:hAnsi="Segoe UI Symbol" w:cs="Segoe UI Symbol"/>
                <w:sz w:val="20"/>
                <w:szCs w:val="20"/>
                <w:lang w:val="lt-LT"/>
              </w:rPr>
            </w:pPr>
          </w:p>
        </w:tc>
        <w:tc>
          <w:tcPr>
            <w:tcW w:w="406" w:type="pct"/>
            <w:shd w:val="clear" w:color="auto" w:fill="FFFFFF" w:themeFill="background1"/>
          </w:tcPr>
          <w:p w14:paraId="371575AD" w14:textId="77777777" w:rsidR="00141520" w:rsidRPr="008C10C7" w:rsidRDefault="00141520" w:rsidP="00141520">
            <w:pPr>
              <w:pStyle w:val="Betarp"/>
              <w:contextualSpacing/>
              <w:rPr>
                <w:rFonts w:ascii="Segoe UI Symbol" w:hAnsi="Segoe UI Symbol" w:cs="Segoe UI Symbol"/>
                <w:sz w:val="20"/>
                <w:szCs w:val="20"/>
                <w:lang w:val="lt-LT"/>
              </w:rPr>
            </w:pPr>
          </w:p>
        </w:tc>
        <w:tc>
          <w:tcPr>
            <w:tcW w:w="597" w:type="pct"/>
            <w:shd w:val="clear" w:color="auto" w:fill="FFFFFF" w:themeFill="background1"/>
          </w:tcPr>
          <w:p w14:paraId="0FCF9DBA" w14:textId="77777777" w:rsidR="00141520" w:rsidRPr="008C10C7" w:rsidRDefault="0085625D" w:rsidP="00141520">
            <w:pPr>
              <w:pStyle w:val="Betarp"/>
              <w:contextualSpacing/>
              <w:rPr>
                <w:rFonts w:asciiTheme="majorBidi" w:hAnsiTheme="majorBidi" w:cstheme="majorBidi"/>
                <w:sz w:val="20"/>
                <w:szCs w:val="20"/>
                <w:lang w:val="lt-LT"/>
              </w:rPr>
            </w:pPr>
            <w:sdt>
              <w:sdtPr>
                <w:rPr>
                  <w:rFonts w:ascii="Segoe UI Symbol" w:hAnsi="Segoe UI Symbol" w:cs="Segoe UI Symbol"/>
                  <w:sz w:val="20"/>
                  <w:szCs w:val="20"/>
                  <w:lang w:val="lt-LT"/>
                </w:rPr>
                <w:id w:val="-1902354893"/>
                <w14:checkbox>
                  <w14:checked w14:val="0"/>
                  <w14:checkedState w14:val="2612" w14:font="MS Gothic"/>
                  <w14:uncheckedState w14:val="2610" w14:font="MS Gothic"/>
                </w14:checkbox>
              </w:sdtPr>
              <w:sdtEndPr/>
              <w:sdtContent>
                <w:r w:rsidR="00141520" w:rsidRPr="008C10C7">
                  <w:rPr>
                    <w:rFonts w:ascii="MS Gothic" w:eastAsia="MS Gothic" w:hAnsi="MS Gothic" w:cs="Segoe UI Symbol"/>
                    <w:sz w:val="20"/>
                    <w:szCs w:val="20"/>
                    <w:lang w:val="lt-LT"/>
                  </w:rPr>
                  <w:t>☐</w:t>
                </w:r>
              </w:sdtContent>
            </w:sdt>
            <w:r w:rsidR="00141520" w:rsidRPr="008C10C7">
              <w:rPr>
                <w:rFonts w:asciiTheme="majorBidi" w:hAnsiTheme="majorBidi" w:cstheme="majorBidi"/>
                <w:sz w:val="20"/>
                <w:szCs w:val="20"/>
                <w:lang w:val="lt-LT"/>
              </w:rPr>
              <w:t xml:space="preserve"> Kvalifikacijai pagrįsti</w:t>
            </w:r>
          </w:p>
          <w:p w14:paraId="4D504B5C" w14:textId="2AE29155" w:rsidR="00141520" w:rsidRDefault="0085625D" w:rsidP="00141520">
            <w:pPr>
              <w:pStyle w:val="Betarp"/>
              <w:contextualSpacing/>
              <w:rPr>
                <w:rFonts w:ascii="Segoe UI Symbol" w:hAnsi="Segoe UI Symbol" w:cs="Segoe UI Symbol"/>
                <w:sz w:val="20"/>
                <w:szCs w:val="20"/>
                <w:lang w:val="lt-LT"/>
              </w:rPr>
            </w:pPr>
            <w:sdt>
              <w:sdtPr>
                <w:rPr>
                  <w:rFonts w:ascii="Segoe UI Symbol" w:hAnsi="Segoe UI Symbol" w:cs="Segoe UI Symbol"/>
                  <w:sz w:val="20"/>
                  <w:szCs w:val="20"/>
                  <w:lang w:val="lt-LT"/>
                </w:rPr>
                <w:id w:val="821547373"/>
                <w14:checkbox>
                  <w14:checked w14:val="0"/>
                  <w14:checkedState w14:val="2612" w14:font="MS Gothic"/>
                  <w14:uncheckedState w14:val="2610" w14:font="MS Gothic"/>
                </w14:checkbox>
              </w:sdtPr>
              <w:sdtEndPr/>
              <w:sdtContent>
                <w:r w:rsidR="00141520" w:rsidRPr="008C10C7">
                  <w:rPr>
                    <w:rFonts w:ascii="MS Gothic" w:eastAsia="MS Gothic" w:hAnsi="MS Gothic" w:cs="Segoe UI Symbol"/>
                    <w:sz w:val="20"/>
                    <w:szCs w:val="20"/>
                    <w:lang w:val="lt-LT"/>
                  </w:rPr>
                  <w:t>☐</w:t>
                </w:r>
              </w:sdtContent>
            </w:sdt>
            <w:r w:rsidR="00141520" w:rsidRPr="008C10C7">
              <w:rPr>
                <w:rFonts w:asciiTheme="majorBidi" w:hAnsiTheme="majorBidi" w:cstheme="majorBidi"/>
                <w:sz w:val="20"/>
                <w:szCs w:val="20"/>
                <w:lang w:val="lt-LT"/>
              </w:rPr>
              <w:t xml:space="preserve"> Ekonominiam naudingumui pagrįsti</w:t>
            </w:r>
          </w:p>
        </w:tc>
        <w:tc>
          <w:tcPr>
            <w:tcW w:w="505" w:type="pct"/>
            <w:shd w:val="clear" w:color="auto" w:fill="FFFFFF" w:themeFill="background1"/>
          </w:tcPr>
          <w:p w14:paraId="1C67D646" w14:textId="77777777" w:rsidR="00141520" w:rsidRPr="008C10C7" w:rsidRDefault="00141520" w:rsidP="00141520">
            <w:pPr>
              <w:pStyle w:val="Betarp"/>
              <w:contextualSpacing/>
              <w:jc w:val="center"/>
              <w:rPr>
                <w:sz w:val="20"/>
                <w:szCs w:val="20"/>
                <w:lang w:val="lt-LT"/>
              </w:rPr>
            </w:pPr>
          </w:p>
        </w:tc>
        <w:tc>
          <w:tcPr>
            <w:tcW w:w="501" w:type="pct"/>
            <w:shd w:val="clear" w:color="auto" w:fill="FFFFFF" w:themeFill="background1"/>
          </w:tcPr>
          <w:p w14:paraId="56940AB4" w14:textId="77777777" w:rsidR="00141520" w:rsidRPr="008C10C7" w:rsidRDefault="00141520" w:rsidP="00141520">
            <w:pPr>
              <w:pStyle w:val="Betarp"/>
              <w:contextualSpacing/>
              <w:jc w:val="center"/>
              <w:rPr>
                <w:sz w:val="20"/>
                <w:szCs w:val="20"/>
                <w:lang w:val="lt-LT"/>
              </w:rPr>
            </w:pPr>
          </w:p>
        </w:tc>
      </w:tr>
    </w:tbl>
    <w:p w14:paraId="69ED1358" w14:textId="7B372621" w:rsidR="00916043" w:rsidRPr="008C10C7" w:rsidRDefault="00916043" w:rsidP="0067559D">
      <w:pPr>
        <w:tabs>
          <w:tab w:val="left" w:pos="4224"/>
          <w:tab w:val="left" w:pos="4932"/>
        </w:tabs>
        <w:rPr>
          <w:sz w:val="22"/>
          <w:szCs w:val="22"/>
        </w:rPr>
      </w:pPr>
    </w:p>
    <w:sectPr w:rsidR="00916043" w:rsidRPr="008C10C7" w:rsidSect="00CF0BF4">
      <w:headerReference w:type="default" r:id="rId11"/>
      <w:pgSz w:w="15840" w:h="12240" w:orient="landscape"/>
      <w:pgMar w:top="851" w:right="28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FF9CB" w14:textId="77777777" w:rsidR="00730390" w:rsidRDefault="00730390" w:rsidP="000F04C2">
      <w:r>
        <w:separator/>
      </w:r>
    </w:p>
  </w:endnote>
  <w:endnote w:type="continuationSeparator" w:id="0">
    <w:p w14:paraId="7D7C4AF7" w14:textId="77777777" w:rsidR="00730390" w:rsidRDefault="00730390" w:rsidP="000F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1E63B" w14:textId="77777777" w:rsidR="00730390" w:rsidRDefault="00730390" w:rsidP="000F04C2">
      <w:r>
        <w:separator/>
      </w:r>
    </w:p>
  </w:footnote>
  <w:footnote w:type="continuationSeparator" w:id="0">
    <w:p w14:paraId="514410F0" w14:textId="77777777" w:rsidR="00730390" w:rsidRDefault="00730390" w:rsidP="000F04C2">
      <w:r>
        <w:continuationSeparator/>
      </w:r>
    </w:p>
  </w:footnote>
  <w:footnote w:id="1">
    <w:p w14:paraId="5721F366" w14:textId="2AC8820E" w:rsidR="0048448F" w:rsidRPr="00EA2644" w:rsidRDefault="0048448F" w:rsidP="006C5E4D">
      <w:pPr>
        <w:tabs>
          <w:tab w:val="left" w:pos="4224"/>
          <w:tab w:val="left" w:pos="4932"/>
        </w:tabs>
        <w:ind w:right="-37"/>
        <w:jc w:val="both"/>
        <w:rPr>
          <w:sz w:val="20"/>
        </w:rPr>
      </w:pPr>
      <w:r w:rsidRPr="00EA2644">
        <w:rPr>
          <w:rStyle w:val="Puslapioinaosnuoroda"/>
          <w:sz w:val="20"/>
        </w:rPr>
        <w:footnoteRef/>
      </w:r>
      <w:r w:rsidRPr="00EA2644">
        <w:rPr>
          <w:sz w:val="20"/>
        </w:rPr>
        <w:t xml:space="preserve"> </w:t>
      </w:r>
      <w:r w:rsidRPr="00EA2644">
        <w:rPr>
          <w:sz w:val="20"/>
          <w:lang w:eastAsia="ar-SA"/>
        </w:rPr>
        <w:t xml:space="preserve">Perkančioji organizacija atkreipia dėmesį, kad </w:t>
      </w:r>
      <w:r w:rsidRPr="00EA2644">
        <w:rPr>
          <w:rFonts w:eastAsia="Calibri"/>
          <w:sz w:val="20"/>
        </w:rPr>
        <w:t>t</w:t>
      </w:r>
      <w:r w:rsidRPr="00EA2644">
        <w:rPr>
          <w:sz w:val="20"/>
          <w:lang w:eastAsia="ar-SA"/>
        </w:rPr>
        <w:t xml:space="preserve">iekėjams nebus leidžiama pakeisti ar papildyti lentelėje nurodytos informacijos (išskyrus dokumento formą), kadangi lentelėje pateikta informacija yra susijusi su </w:t>
      </w:r>
      <w:r w:rsidRPr="00EA2644">
        <w:rPr>
          <w:sz w:val="20"/>
        </w:rPr>
        <w:t>ekonomiškai naudingiausio pasiūlymo vertinimo kriterijais. Duomenys ir (arba) dokumentai tikslinami, aiškinami vadovaujantis Viešųjų pirkimų tarnybos nustatytomis taisyklėmis (</w:t>
      </w:r>
      <w:hyperlink r:id="rId1" w:history="1">
        <w:r w:rsidRPr="00EA2644">
          <w:rPr>
            <w:rStyle w:val="Hipersaitas"/>
            <w:sz w:val="20"/>
          </w:rPr>
          <w:t>https://e-tar.lt/portal/lt/legalAct/66ae9a80883011ed8df094f359a60216/asr</w:t>
        </w:r>
      </w:hyperlink>
      <w:r w:rsidRPr="00EA2644">
        <w:rPr>
          <w:sz w:val="20"/>
        </w:rPr>
        <w:t>).</w:t>
      </w:r>
    </w:p>
  </w:footnote>
  <w:footnote w:id="2">
    <w:p w14:paraId="71A656C1" w14:textId="73B0050E" w:rsidR="00200169" w:rsidRPr="00EA2644" w:rsidRDefault="00200169" w:rsidP="006C5E4D">
      <w:pPr>
        <w:pStyle w:val="Puslapioinaostekstas"/>
        <w:ind w:right="-37"/>
        <w:jc w:val="both"/>
      </w:pPr>
      <w:r w:rsidRPr="00EA2644">
        <w:rPr>
          <w:rStyle w:val="Puslapioinaosnuoroda"/>
        </w:rPr>
        <w:footnoteRef/>
      </w:r>
      <w:r w:rsidRPr="00EA2644">
        <w:t xml:space="preserve"> </w:t>
      </w:r>
      <w:r w:rsidRPr="00EA2644">
        <w:rPr>
          <w:bCs/>
        </w:rPr>
        <w:t>Pateikiama tiek ir tokios informacijos, kad perkančioji organizacija galėtų įsitikinti, ar siūlomas specialistas turi nurodytą reikalaujamą patirtį, net jei lentelėje nėra išskirtas atitinkamai informacijai atskiras stulpelis.</w:t>
      </w:r>
    </w:p>
  </w:footnote>
  <w:footnote w:id="3">
    <w:p w14:paraId="283DF600" w14:textId="50C35825" w:rsidR="007545DF" w:rsidRPr="00EA2644" w:rsidRDefault="00B6547B" w:rsidP="006C5E4D">
      <w:pPr>
        <w:pStyle w:val="Puslapioinaostekstas"/>
        <w:ind w:right="-37"/>
        <w:jc w:val="both"/>
      </w:pPr>
      <w:r w:rsidRPr="00EA2644">
        <w:rPr>
          <w:rStyle w:val="Puslapioinaosnuoroda"/>
        </w:rPr>
        <w:footnoteRef/>
      </w:r>
      <w:r w:rsidRPr="00EA2644">
        <w:t xml:space="preserve"> </w:t>
      </w:r>
      <w:r w:rsidR="007545DF" w:rsidRPr="00EA2644">
        <w:rPr>
          <w:rFonts w:eastAsia="Aptos"/>
          <w:b/>
          <w:bCs/>
        </w:rPr>
        <w:t>Aukšto B lygio tarptautinis renginys</w:t>
      </w:r>
      <w:r w:rsidR="007545DF" w:rsidRPr="00EA2644">
        <w:rPr>
          <w:rFonts w:eastAsia="Aptos"/>
        </w:rPr>
        <w:t xml:space="preserve">  – tai ekspertinio ir sektorinio lygmens susitikimai, konferencijos, darbo grupių posėdžiai, vyresniųjų pareigūnų ar ekspertų susibūrimai, </w:t>
      </w:r>
      <w:r w:rsidR="0085625D" w:rsidRPr="001E1639">
        <w:rPr>
          <w:rFonts w:eastAsia="Aptos"/>
        </w:rPr>
        <w:t>kuriuose ministrų ir aukščiausiojo politinio lygmens vadovų dalyvavimas nėra privalomas</w:t>
      </w:r>
      <w:bookmarkStart w:id="0" w:name="_GoBack"/>
      <w:bookmarkEnd w:id="0"/>
      <w:r w:rsidR="007545DF" w:rsidRPr="00EA2644">
        <w:rPr>
          <w:rFonts w:eastAsia="Aptos"/>
        </w:rPr>
        <w:t>. Tokius renginius organizuoja atsakingos ministerijos ar kitos valstybės institucijos, siekdamos aptarti, rengti ar derinti svarbius sektoriaus klausimus institucijų, ekspertų ar vadovybės lygiu</w:t>
      </w:r>
      <w:r w:rsidR="007545DF" w:rsidRPr="00EA2644">
        <w:t>.</w:t>
      </w:r>
    </w:p>
    <w:p w14:paraId="4403D087" w14:textId="794EF93F" w:rsidR="00B6547B" w:rsidRPr="00EA2644" w:rsidRDefault="00B6547B" w:rsidP="006C5E4D">
      <w:pPr>
        <w:pStyle w:val="Puslapioinaostekstas"/>
        <w:ind w:right="-37"/>
        <w:jc w:val="both"/>
        <w:rPr>
          <w:bCs/>
        </w:rPr>
      </w:pPr>
      <w:r w:rsidRPr="00EA2644">
        <w:rPr>
          <w:b/>
        </w:rPr>
        <w:t xml:space="preserve">Aukšto </w:t>
      </w:r>
      <w:r w:rsidR="007545DF" w:rsidRPr="00EA2644">
        <w:rPr>
          <w:b/>
        </w:rPr>
        <w:t xml:space="preserve">A </w:t>
      </w:r>
      <w:r w:rsidRPr="00EA2644">
        <w:rPr>
          <w:b/>
        </w:rPr>
        <w:t>lygio tarptautinis renginys</w:t>
      </w:r>
      <w:r w:rsidRPr="00EA2644">
        <w:rPr>
          <w:bCs/>
        </w:rPr>
        <w:t xml:space="preserve"> – tai valstybinės reikšmės oficialus renginys, organizuojamas valstybės institucijų ar tarptautinių organizacijų iniciatyva, kuriame dalyvauja užsienio valstybių aukščiausio rango atstovai (valstybių vadovai, ministrai, ambasadoriai</w:t>
      </w:r>
      <w:r w:rsidR="00B03697" w:rsidRPr="00EA2644">
        <w:rPr>
          <w:bCs/>
        </w:rPr>
        <w:t xml:space="preserve"> ir kt.</w:t>
      </w:r>
      <w:r w:rsidRPr="00EA2644">
        <w:rPr>
          <w:bCs/>
        </w:rPr>
        <w:t>) ir (ar) tarptautinių organizacijų vadovai bei juos lydinčios delegacijos.</w:t>
      </w:r>
    </w:p>
    <w:p w14:paraId="25E989F7" w14:textId="77777777" w:rsidR="007545DF" w:rsidRPr="00EA2644" w:rsidRDefault="007545DF" w:rsidP="006C5E4D">
      <w:pPr>
        <w:pStyle w:val="Puslapioinaostekstas"/>
        <w:ind w:right="-37"/>
        <w:jc w:val="both"/>
      </w:pPr>
    </w:p>
  </w:footnote>
  <w:footnote w:id="4">
    <w:p w14:paraId="68439577" w14:textId="460841A7" w:rsidR="00B6547B" w:rsidRPr="00EA2644" w:rsidRDefault="00B6547B" w:rsidP="006C5E4D">
      <w:pPr>
        <w:pStyle w:val="Puslapioinaostekstas"/>
        <w:ind w:right="-37"/>
        <w:jc w:val="both"/>
      </w:pPr>
      <w:r w:rsidRPr="00EA2644">
        <w:rPr>
          <w:rStyle w:val="Puslapioinaosnuoroda"/>
        </w:rPr>
        <w:footnoteRef/>
      </w:r>
      <w:r w:rsidRPr="00EA2644">
        <w:t xml:space="preserve"> Tiekėjas turi detalizuoti siūlomo specialisto atliktas veiklas, atsakomybes, atsižvelgiant į Specialiųjų pirkimo sąlygų </w:t>
      </w:r>
      <w:r w:rsidR="00C33F69" w:rsidRPr="00EA2644">
        <w:t xml:space="preserve">7 </w:t>
      </w:r>
      <w:r w:rsidRPr="00EA2644">
        <w:t>priede „Kokybės kriterijai ir jų vertinimas“ nustatytų vertinimo kriterijų turinį.</w:t>
      </w:r>
    </w:p>
  </w:footnote>
  <w:footnote w:id="5">
    <w:p w14:paraId="0EDE7103" w14:textId="65B21F5E" w:rsidR="00B6547B" w:rsidRPr="00EA2644" w:rsidRDefault="00B6547B" w:rsidP="006C5E4D">
      <w:pPr>
        <w:pStyle w:val="Puslapioinaostekstas"/>
        <w:ind w:right="-37"/>
      </w:pPr>
      <w:r w:rsidRPr="00EA2644">
        <w:rPr>
          <w:rStyle w:val="Puslapioinaosnuoroda"/>
        </w:rPr>
        <w:footnoteRef/>
      </w:r>
      <w:r w:rsidRPr="00EA2644">
        <w:t xml:space="preserve"> Visi siūlomi specialistai turi gerai mokėti lietuvių kalbą (jei lietuvių kalba nėra gimtoji, ne žemesniu nei C1  lygiu) ir anglų kalbą (ne žemesniu nei C1 lygiu).</w:t>
      </w:r>
    </w:p>
  </w:footnote>
  <w:footnote w:id="6">
    <w:p w14:paraId="1CA5199E" w14:textId="77777777" w:rsidR="00B6547B" w:rsidRPr="00EA2644" w:rsidRDefault="00B6547B" w:rsidP="006C5E4D">
      <w:pPr>
        <w:pStyle w:val="Puslapioinaostekstas"/>
        <w:ind w:right="-37"/>
        <w:jc w:val="both"/>
        <w:rPr>
          <w:b/>
          <w:bCs/>
          <w:u w:val="single"/>
        </w:rPr>
      </w:pPr>
      <w:r w:rsidRPr="00EA2644">
        <w:rPr>
          <w:rStyle w:val="Puslapioinaosnuoroda"/>
          <w:b/>
          <w:bCs/>
          <w:u w:val="single"/>
        </w:rPr>
        <w:footnoteRef/>
      </w:r>
      <w:r w:rsidRPr="00EA2644">
        <w:rPr>
          <w:b/>
          <w:bCs/>
          <w:u w:val="single"/>
        </w:rPr>
        <w:t xml:space="preserve"> Pildomoje lentelėje turi būti aiškiai nurodyta, kurios sutartys teikiamos (-mi) kvalifikacijai, o kurios (-</w:t>
      </w:r>
      <w:proofErr w:type="spellStart"/>
      <w:r w:rsidRPr="00EA2644">
        <w:rPr>
          <w:b/>
          <w:bCs/>
          <w:u w:val="single"/>
        </w:rPr>
        <w:t>ie</w:t>
      </w:r>
      <w:proofErr w:type="spellEnd"/>
      <w:r w:rsidRPr="00EA2644">
        <w:rPr>
          <w:b/>
          <w:bCs/>
          <w:u w:val="single"/>
        </w:rPr>
        <w:t>) ekonominiam naudingumui pagrįsti.</w:t>
      </w:r>
    </w:p>
  </w:footnote>
  <w:footnote w:id="7">
    <w:p w14:paraId="41063273" w14:textId="4CFF11B6" w:rsidR="00B6547B" w:rsidRPr="00EA2644" w:rsidRDefault="00B6547B" w:rsidP="006C5E4D">
      <w:pPr>
        <w:pStyle w:val="Puslapioinaostekstas"/>
        <w:ind w:right="-37"/>
        <w:jc w:val="both"/>
      </w:pPr>
      <w:r w:rsidRPr="00EA2644">
        <w:rPr>
          <w:rStyle w:val="Puslapioinaosnuoroda"/>
        </w:rPr>
        <w:footnoteRef/>
      </w:r>
      <w:r w:rsidRPr="00EA2644">
        <w:t xml:space="preserve"> 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r w:rsidR="00B54CE2">
        <w:t>, tame tarpe prašyti įrodymų dėl patirties A arba B lygio renginiuose</w:t>
      </w:r>
      <w:r w:rsidRPr="00EA264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3EFA8" w14:textId="5B7DF0C4" w:rsidR="00813EE0" w:rsidRPr="00B00BBA" w:rsidRDefault="00813EE0" w:rsidP="00813EE0">
    <w:pPr>
      <w:jc w:val="right"/>
      <w:rPr>
        <w:rFonts w:asciiTheme="majorBidi" w:hAnsiTheme="majorBidi" w:cstheme="majorBidi"/>
        <w:sz w:val="22"/>
        <w:szCs w:val="22"/>
      </w:rPr>
    </w:pPr>
    <w:r w:rsidRPr="00B00BBA">
      <w:rPr>
        <w:rFonts w:asciiTheme="majorBidi" w:hAnsiTheme="majorBidi" w:cstheme="majorBidi"/>
        <w:sz w:val="22"/>
        <w:szCs w:val="22"/>
      </w:rPr>
      <w:t>Specialiųjų pirkimo sąlygų</w:t>
    </w:r>
    <w:r w:rsidR="00EB3A22">
      <w:rPr>
        <w:rFonts w:asciiTheme="majorBidi" w:hAnsiTheme="majorBidi" w:cstheme="majorBidi"/>
        <w:sz w:val="22"/>
        <w:szCs w:val="22"/>
      </w:rPr>
      <w:t xml:space="preserve"> </w:t>
    </w:r>
    <w:r w:rsidR="00031572">
      <w:rPr>
        <w:rFonts w:asciiTheme="majorBidi" w:hAnsiTheme="majorBidi" w:cstheme="majorBidi"/>
        <w:sz w:val="22"/>
        <w:szCs w:val="22"/>
      </w:rPr>
      <w:t xml:space="preserve">8 </w:t>
    </w:r>
    <w:r w:rsidRPr="00B00BBA">
      <w:rPr>
        <w:rFonts w:asciiTheme="majorBidi" w:hAnsiTheme="majorBidi" w:cstheme="majorBidi"/>
        <w:sz w:val="22"/>
        <w:szCs w:val="22"/>
      </w:rPr>
      <w:t>priedas</w:t>
    </w:r>
    <w:r w:rsidR="005C6809" w:rsidRPr="00B00BBA">
      <w:rPr>
        <w:rFonts w:asciiTheme="majorBidi" w:hAnsiTheme="majorBidi" w:cstheme="majorBidi"/>
        <w:sz w:val="22"/>
        <w:szCs w:val="22"/>
      </w:rPr>
      <w:t xml:space="preserve"> „</w:t>
    </w:r>
    <w:r w:rsidR="00B00BBA" w:rsidRPr="00B00BBA">
      <w:rPr>
        <w:rFonts w:eastAsia="Arial"/>
        <w:sz w:val="22"/>
        <w:szCs w:val="22"/>
      </w:rPr>
      <w:t>Specialistų atitikties kokybės kriterijų reikalavimams lentelė</w:t>
    </w:r>
    <w:r w:rsidR="005C6809" w:rsidRPr="00B00BBA">
      <w:rPr>
        <w:rFonts w:asciiTheme="majorBidi" w:hAnsiTheme="majorBidi" w:cstheme="majorBidi"/>
        <w:sz w:val="22"/>
        <w:szCs w:val="22"/>
      </w:rPr>
      <w:t>“</w:t>
    </w:r>
  </w:p>
  <w:p w14:paraId="6E75977F" w14:textId="77777777" w:rsidR="00814E93" w:rsidRDefault="00814E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816E8"/>
    <w:multiLevelType w:val="multilevel"/>
    <w:tmpl w:val="CCA0B1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EA"/>
    <w:rsid w:val="00004EBC"/>
    <w:rsid w:val="000142AE"/>
    <w:rsid w:val="00015477"/>
    <w:rsid w:val="00015B29"/>
    <w:rsid w:val="00021488"/>
    <w:rsid w:val="00030200"/>
    <w:rsid w:val="00031572"/>
    <w:rsid w:val="00031BAA"/>
    <w:rsid w:val="000371EB"/>
    <w:rsid w:val="00041763"/>
    <w:rsid w:val="00041E3E"/>
    <w:rsid w:val="00055054"/>
    <w:rsid w:val="000577C0"/>
    <w:rsid w:val="0006727E"/>
    <w:rsid w:val="00072EE8"/>
    <w:rsid w:val="000733AF"/>
    <w:rsid w:val="0007515E"/>
    <w:rsid w:val="000B0327"/>
    <w:rsid w:val="000B29C0"/>
    <w:rsid w:val="000B458F"/>
    <w:rsid w:val="000B6715"/>
    <w:rsid w:val="000C1483"/>
    <w:rsid w:val="000D1A9A"/>
    <w:rsid w:val="000D1AEE"/>
    <w:rsid w:val="000D3D22"/>
    <w:rsid w:val="000E17A0"/>
    <w:rsid w:val="000E60F0"/>
    <w:rsid w:val="000F04C2"/>
    <w:rsid w:val="000F0BF3"/>
    <w:rsid w:val="000F3C7C"/>
    <w:rsid w:val="000F6576"/>
    <w:rsid w:val="00102319"/>
    <w:rsid w:val="00102FA0"/>
    <w:rsid w:val="00104B90"/>
    <w:rsid w:val="0010545B"/>
    <w:rsid w:val="0011077D"/>
    <w:rsid w:val="00116AAF"/>
    <w:rsid w:val="00120018"/>
    <w:rsid w:val="001206B1"/>
    <w:rsid w:val="00134AA4"/>
    <w:rsid w:val="00135F14"/>
    <w:rsid w:val="00141520"/>
    <w:rsid w:val="001430B9"/>
    <w:rsid w:val="001443C3"/>
    <w:rsid w:val="001501B9"/>
    <w:rsid w:val="0015102A"/>
    <w:rsid w:val="00153CB6"/>
    <w:rsid w:val="00165E16"/>
    <w:rsid w:val="00171430"/>
    <w:rsid w:val="001835F7"/>
    <w:rsid w:val="00183D7B"/>
    <w:rsid w:val="001908BC"/>
    <w:rsid w:val="00192ACC"/>
    <w:rsid w:val="00193C46"/>
    <w:rsid w:val="00194B0E"/>
    <w:rsid w:val="00196285"/>
    <w:rsid w:val="001A3AD9"/>
    <w:rsid w:val="001A5323"/>
    <w:rsid w:val="001A5CC8"/>
    <w:rsid w:val="001B10CC"/>
    <w:rsid w:val="001B149B"/>
    <w:rsid w:val="001B46AA"/>
    <w:rsid w:val="001B5CD8"/>
    <w:rsid w:val="001C4D08"/>
    <w:rsid w:val="001D4134"/>
    <w:rsid w:val="001D4C8B"/>
    <w:rsid w:val="001E1AA2"/>
    <w:rsid w:val="001E6F01"/>
    <w:rsid w:val="001F07E0"/>
    <w:rsid w:val="00200169"/>
    <w:rsid w:val="00201608"/>
    <w:rsid w:val="002047B2"/>
    <w:rsid w:val="00204A95"/>
    <w:rsid w:val="00220852"/>
    <w:rsid w:val="00233D00"/>
    <w:rsid w:val="00241406"/>
    <w:rsid w:val="0024398E"/>
    <w:rsid w:val="002466A0"/>
    <w:rsid w:val="00251926"/>
    <w:rsid w:val="00253454"/>
    <w:rsid w:val="00253B3D"/>
    <w:rsid w:val="002646C3"/>
    <w:rsid w:val="0026599E"/>
    <w:rsid w:val="00271574"/>
    <w:rsid w:val="002726BB"/>
    <w:rsid w:val="002808ED"/>
    <w:rsid w:val="002934BA"/>
    <w:rsid w:val="00293895"/>
    <w:rsid w:val="00297224"/>
    <w:rsid w:val="002A2861"/>
    <w:rsid w:val="002B3DD5"/>
    <w:rsid w:val="002B77C9"/>
    <w:rsid w:val="002B7A02"/>
    <w:rsid w:val="002D0DC8"/>
    <w:rsid w:val="002D2D52"/>
    <w:rsid w:val="002D4FC9"/>
    <w:rsid w:val="002E0A23"/>
    <w:rsid w:val="002E1FEF"/>
    <w:rsid w:val="0030286D"/>
    <w:rsid w:val="003036A4"/>
    <w:rsid w:val="00305C18"/>
    <w:rsid w:val="00311271"/>
    <w:rsid w:val="00325664"/>
    <w:rsid w:val="003258C2"/>
    <w:rsid w:val="00325FD2"/>
    <w:rsid w:val="00345048"/>
    <w:rsid w:val="0035528C"/>
    <w:rsid w:val="003571B2"/>
    <w:rsid w:val="00370EA7"/>
    <w:rsid w:val="003737B2"/>
    <w:rsid w:val="00374A96"/>
    <w:rsid w:val="00374C82"/>
    <w:rsid w:val="00377CB9"/>
    <w:rsid w:val="00383C96"/>
    <w:rsid w:val="00385C4B"/>
    <w:rsid w:val="0039528D"/>
    <w:rsid w:val="00396FD2"/>
    <w:rsid w:val="003976D3"/>
    <w:rsid w:val="003A187A"/>
    <w:rsid w:val="003A1A2A"/>
    <w:rsid w:val="003A1F1D"/>
    <w:rsid w:val="003A3346"/>
    <w:rsid w:val="003A5A19"/>
    <w:rsid w:val="003C04B2"/>
    <w:rsid w:val="003D1458"/>
    <w:rsid w:val="003D2E6D"/>
    <w:rsid w:val="003D732B"/>
    <w:rsid w:val="003E0086"/>
    <w:rsid w:val="003E32F4"/>
    <w:rsid w:val="003F0051"/>
    <w:rsid w:val="003F40D6"/>
    <w:rsid w:val="003F4A0F"/>
    <w:rsid w:val="003F7059"/>
    <w:rsid w:val="004022A0"/>
    <w:rsid w:val="00410256"/>
    <w:rsid w:val="00412C88"/>
    <w:rsid w:val="00415244"/>
    <w:rsid w:val="0042176C"/>
    <w:rsid w:val="0042466F"/>
    <w:rsid w:val="0043273C"/>
    <w:rsid w:val="00432A80"/>
    <w:rsid w:val="004368E2"/>
    <w:rsid w:val="00440F08"/>
    <w:rsid w:val="00441E27"/>
    <w:rsid w:val="00447E42"/>
    <w:rsid w:val="00453C7F"/>
    <w:rsid w:val="00457695"/>
    <w:rsid w:val="004610EC"/>
    <w:rsid w:val="00463143"/>
    <w:rsid w:val="0046377B"/>
    <w:rsid w:val="0046618F"/>
    <w:rsid w:val="00475A15"/>
    <w:rsid w:val="0048448F"/>
    <w:rsid w:val="00487A5A"/>
    <w:rsid w:val="00491CBD"/>
    <w:rsid w:val="004932BF"/>
    <w:rsid w:val="00495D1A"/>
    <w:rsid w:val="00496177"/>
    <w:rsid w:val="004A1156"/>
    <w:rsid w:val="004C03BB"/>
    <w:rsid w:val="004C4295"/>
    <w:rsid w:val="004C51AA"/>
    <w:rsid w:val="004C6B53"/>
    <w:rsid w:val="004D0063"/>
    <w:rsid w:val="004D1988"/>
    <w:rsid w:val="004D5DDF"/>
    <w:rsid w:val="004E4ECE"/>
    <w:rsid w:val="004E77F3"/>
    <w:rsid w:val="004F5CBC"/>
    <w:rsid w:val="00502347"/>
    <w:rsid w:val="005113E8"/>
    <w:rsid w:val="00511EEA"/>
    <w:rsid w:val="00515E40"/>
    <w:rsid w:val="00516B55"/>
    <w:rsid w:val="00516C06"/>
    <w:rsid w:val="00534167"/>
    <w:rsid w:val="0053656A"/>
    <w:rsid w:val="0054592C"/>
    <w:rsid w:val="00550AA4"/>
    <w:rsid w:val="005516B8"/>
    <w:rsid w:val="0056153B"/>
    <w:rsid w:val="005630DB"/>
    <w:rsid w:val="00564725"/>
    <w:rsid w:val="00566FF8"/>
    <w:rsid w:val="00570332"/>
    <w:rsid w:val="0057397F"/>
    <w:rsid w:val="00574A51"/>
    <w:rsid w:val="00576632"/>
    <w:rsid w:val="005773D7"/>
    <w:rsid w:val="00580071"/>
    <w:rsid w:val="00591357"/>
    <w:rsid w:val="00593BCB"/>
    <w:rsid w:val="005A2878"/>
    <w:rsid w:val="005A4A93"/>
    <w:rsid w:val="005A5074"/>
    <w:rsid w:val="005B32E0"/>
    <w:rsid w:val="005B56E9"/>
    <w:rsid w:val="005C0FAF"/>
    <w:rsid w:val="005C2354"/>
    <w:rsid w:val="005C6809"/>
    <w:rsid w:val="005D3E92"/>
    <w:rsid w:val="005E0EB2"/>
    <w:rsid w:val="005E0EDF"/>
    <w:rsid w:val="005E5C94"/>
    <w:rsid w:val="005F0BBC"/>
    <w:rsid w:val="005F16CD"/>
    <w:rsid w:val="005F6991"/>
    <w:rsid w:val="005F7B1B"/>
    <w:rsid w:val="00600C22"/>
    <w:rsid w:val="00605FA2"/>
    <w:rsid w:val="006154C2"/>
    <w:rsid w:val="006176FF"/>
    <w:rsid w:val="006207F5"/>
    <w:rsid w:val="006273FA"/>
    <w:rsid w:val="00630001"/>
    <w:rsid w:val="00641C6B"/>
    <w:rsid w:val="00643AF2"/>
    <w:rsid w:val="0065371B"/>
    <w:rsid w:val="0067559D"/>
    <w:rsid w:val="006813CB"/>
    <w:rsid w:val="00681758"/>
    <w:rsid w:val="00684682"/>
    <w:rsid w:val="006915E1"/>
    <w:rsid w:val="00697E95"/>
    <w:rsid w:val="006A2AC8"/>
    <w:rsid w:val="006A38BB"/>
    <w:rsid w:val="006A44B4"/>
    <w:rsid w:val="006B100F"/>
    <w:rsid w:val="006C1219"/>
    <w:rsid w:val="006C5807"/>
    <w:rsid w:val="006C5E4D"/>
    <w:rsid w:val="006C7EFA"/>
    <w:rsid w:val="006D296E"/>
    <w:rsid w:val="006D5433"/>
    <w:rsid w:val="006E0AD2"/>
    <w:rsid w:val="006E0C62"/>
    <w:rsid w:val="006E1DDE"/>
    <w:rsid w:val="006E7909"/>
    <w:rsid w:val="006F077F"/>
    <w:rsid w:val="006F582E"/>
    <w:rsid w:val="006F783B"/>
    <w:rsid w:val="00700A0D"/>
    <w:rsid w:val="00703278"/>
    <w:rsid w:val="0070661A"/>
    <w:rsid w:val="00710607"/>
    <w:rsid w:val="00721AB3"/>
    <w:rsid w:val="00730390"/>
    <w:rsid w:val="00730E77"/>
    <w:rsid w:val="00744A03"/>
    <w:rsid w:val="00746365"/>
    <w:rsid w:val="00753DA2"/>
    <w:rsid w:val="007545DF"/>
    <w:rsid w:val="007635DB"/>
    <w:rsid w:val="0077033E"/>
    <w:rsid w:val="00770B3D"/>
    <w:rsid w:val="00771F09"/>
    <w:rsid w:val="00787A43"/>
    <w:rsid w:val="00792192"/>
    <w:rsid w:val="007933C6"/>
    <w:rsid w:val="00793482"/>
    <w:rsid w:val="0079611E"/>
    <w:rsid w:val="007A4D42"/>
    <w:rsid w:val="007A7D25"/>
    <w:rsid w:val="007B2584"/>
    <w:rsid w:val="007B6BC8"/>
    <w:rsid w:val="007B6ED6"/>
    <w:rsid w:val="007B7FF8"/>
    <w:rsid w:val="007C5589"/>
    <w:rsid w:val="007E0B3A"/>
    <w:rsid w:val="007E2CA6"/>
    <w:rsid w:val="007E59EA"/>
    <w:rsid w:val="007E61E9"/>
    <w:rsid w:val="007F179E"/>
    <w:rsid w:val="007F288C"/>
    <w:rsid w:val="007F306B"/>
    <w:rsid w:val="0080172C"/>
    <w:rsid w:val="00813EE0"/>
    <w:rsid w:val="00814E93"/>
    <w:rsid w:val="00824534"/>
    <w:rsid w:val="00827822"/>
    <w:rsid w:val="00837159"/>
    <w:rsid w:val="008378C7"/>
    <w:rsid w:val="00840ECA"/>
    <w:rsid w:val="008416C3"/>
    <w:rsid w:val="00855D5D"/>
    <w:rsid w:val="0085625D"/>
    <w:rsid w:val="0085704B"/>
    <w:rsid w:val="0086243F"/>
    <w:rsid w:val="00871792"/>
    <w:rsid w:val="00880E11"/>
    <w:rsid w:val="008862E1"/>
    <w:rsid w:val="00887659"/>
    <w:rsid w:val="00890FE2"/>
    <w:rsid w:val="00897098"/>
    <w:rsid w:val="008A568E"/>
    <w:rsid w:val="008B3ED9"/>
    <w:rsid w:val="008C10C7"/>
    <w:rsid w:val="008C6915"/>
    <w:rsid w:val="008D1B02"/>
    <w:rsid w:val="008D1D5D"/>
    <w:rsid w:val="008D4CA8"/>
    <w:rsid w:val="008D6365"/>
    <w:rsid w:val="008E37C4"/>
    <w:rsid w:val="008E4A1E"/>
    <w:rsid w:val="008E4ED6"/>
    <w:rsid w:val="008E51B6"/>
    <w:rsid w:val="008E7BDE"/>
    <w:rsid w:val="008F14FC"/>
    <w:rsid w:val="008F2FF9"/>
    <w:rsid w:val="008F5232"/>
    <w:rsid w:val="008F6098"/>
    <w:rsid w:val="008F7873"/>
    <w:rsid w:val="00901745"/>
    <w:rsid w:val="00903704"/>
    <w:rsid w:val="00904D62"/>
    <w:rsid w:val="00905FE2"/>
    <w:rsid w:val="00916043"/>
    <w:rsid w:val="00933F31"/>
    <w:rsid w:val="00942DB7"/>
    <w:rsid w:val="0094325D"/>
    <w:rsid w:val="009453E7"/>
    <w:rsid w:val="0095328C"/>
    <w:rsid w:val="009557AD"/>
    <w:rsid w:val="009658F9"/>
    <w:rsid w:val="009671E7"/>
    <w:rsid w:val="00980A59"/>
    <w:rsid w:val="00981BBC"/>
    <w:rsid w:val="00982D43"/>
    <w:rsid w:val="00984865"/>
    <w:rsid w:val="0099556C"/>
    <w:rsid w:val="009965D2"/>
    <w:rsid w:val="0099767A"/>
    <w:rsid w:val="009A248D"/>
    <w:rsid w:val="009B44C0"/>
    <w:rsid w:val="009B74B8"/>
    <w:rsid w:val="009C497F"/>
    <w:rsid w:val="009D0EF7"/>
    <w:rsid w:val="009D2AB4"/>
    <w:rsid w:val="009D4E79"/>
    <w:rsid w:val="009E0817"/>
    <w:rsid w:val="009E5ECF"/>
    <w:rsid w:val="009E62D1"/>
    <w:rsid w:val="009E730D"/>
    <w:rsid w:val="009F7A32"/>
    <w:rsid w:val="00A04404"/>
    <w:rsid w:val="00A0633F"/>
    <w:rsid w:val="00A10B13"/>
    <w:rsid w:val="00A17EDC"/>
    <w:rsid w:val="00A34B16"/>
    <w:rsid w:val="00A45E41"/>
    <w:rsid w:val="00A47A55"/>
    <w:rsid w:val="00A514AC"/>
    <w:rsid w:val="00A6572B"/>
    <w:rsid w:val="00A66F51"/>
    <w:rsid w:val="00A67455"/>
    <w:rsid w:val="00A70692"/>
    <w:rsid w:val="00A751F2"/>
    <w:rsid w:val="00A80230"/>
    <w:rsid w:val="00A820CD"/>
    <w:rsid w:val="00A820D4"/>
    <w:rsid w:val="00A87866"/>
    <w:rsid w:val="00AA1ADA"/>
    <w:rsid w:val="00AA6EB5"/>
    <w:rsid w:val="00AB59A5"/>
    <w:rsid w:val="00AC3873"/>
    <w:rsid w:val="00AD1EF9"/>
    <w:rsid w:val="00AD55E1"/>
    <w:rsid w:val="00AE18F1"/>
    <w:rsid w:val="00AE27BD"/>
    <w:rsid w:val="00AE33E5"/>
    <w:rsid w:val="00AF4C5A"/>
    <w:rsid w:val="00AF68CE"/>
    <w:rsid w:val="00AF7BB2"/>
    <w:rsid w:val="00B00BBA"/>
    <w:rsid w:val="00B01BBF"/>
    <w:rsid w:val="00B02403"/>
    <w:rsid w:val="00B027E2"/>
    <w:rsid w:val="00B03697"/>
    <w:rsid w:val="00B04271"/>
    <w:rsid w:val="00B1636D"/>
    <w:rsid w:val="00B25743"/>
    <w:rsid w:val="00B25EA4"/>
    <w:rsid w:val="00B27A20"/>
    <w:rsid w:val="00B40207"/>
    <w:rsid w:val="00B465AF"/>
    <w:rsid w:val="00B525B8"/>
    <w:rsid w:val="00B54CE2"/>
    <w:rsid w:val="00B57551"/>
    <w:rsid w:val="00B6547B"/>
    <w:rsid w:val="00B678D1"/>
    <w:rsid w:val="00B767AE"/>
    <w:rsid w:val="00B804B1"/>
    <w:rsid w:val="00B81B97"/>
    <w:rsid w:val="00B8462D"/>
    <w:rsid w:val="00B922BB"/>
    <w:rsid w:val="00B93903"/>
    <w:rsid w:val="00B96A5C"/>
    <w:rsid w:val="00BA08B7"/>
    <w:rsid w:val="00BA0BCB"/>
    <w:rsid w:val="00BA20DD"/>
    <w:rsid w:val="00BA4A9D"/>
    <w:rsid w:val="00BB40FE"/>
    <w:rsid w:val="00BC007E"/>
    <w:rsid w:val="00BC2139"/>
    <w:rsid w:val="00BC3EC3"/>
    <w:rsid w:val="00BC42EA"/>
    <w:rsid w:val="00BC747C"/>
    <w:rsid w:val="00BD2989"/>
    <w:rsid w:val="00BE1169"/>
    <w:rsid w:val="00BE325A"/>
    <w:rsid w:val="00BF0CB8"/>
    <w:rsid w:val="00BF71D1"/>
    <w:rsid w:val="00C039E5"/>
    <w:rsid w:val="00C15311"/>
    <w:rsid w:val="00C15E25"/>
    <w:rsid w:val="00C21A7B"/>
    <w:rsid w:val="00C2379A"/>
    <w:rsid w:val="00C2792A"/>
    <w:rsid w:val="00C319C9"/>
    <w:rsid w:val="00C33F69"/>
    <w:rsid w:val="00C403D4"/>
    <w:rsid w:val="00C420C9"/>
    <w:rsid w:val="00C552BA"/>
    <w:rsid w:val="00C62E69"/>
    <w:rsid w:val="00C64790"/>
    <w:rsid w:val="00C64C8E"/>
    <w:rsid w:val="00C70819"/>
    <w:rsid w:val="00C72587"/>
    <w:rsid w:val="00C74B43"/>
    <w:rsid w:val="00C74EA9"/>
    <w:rsid w:val="00C90148"/>
    <w:rsid w:val="00C92A08"/>
    <w:rsid w:val="00C93DD9"/>
    <w:rsid w:val="00CA724A"/>
    <w:rsid w:val="00CB60C5"/>
    <w:rsid w:val="00CD0D00"/>
    <w:rsid w:val="00CE04F1"/>
    <w:rsid w:val="00CE6A0D"/>
    <w:rsid w:val="00CE7949"/>
    <w:rsid w:val="00CF0BF4"/>
    <w:rsid w:val="00CF197C"/>
    <w:rsid w:val="00CF1B1B"/>
    <w:rsid w:val="00CF5030"/>
    <w:rsid w:val="00D00372"/>
    <w:rsid w:val="00D01A19"/>
    <w:rsid w:val="00D02046"/>
    <w:rsid w:val="00D071CE"/>
    <w:rsid w:val="00D1702B"/>
    <w:rsid w:val="00D20055"/>
    <w:rsid w:val="00D24409"/>
    <w:rsid w:val="00D326B3"/>
    <w:rsid w:val="00D34D60"/>
    <w:rsid w:val="00D35B5D"/>
    <w:rsid w:val="00D44938"/>
    <w:rsid w:val="00D537BF"/>
    <w:rsid w:val="00D546F6"/>
    <w:rsid w:val="00D55C6C"/>
    <w:rsid w:val="00D57886"/>
    <w:rsid w:val="00D62E86"/>
    <w:rsid w:val="00D73438"/>
    <w:rsid w:val="00D73B68"/>
    <w:rsid w:val="00D77FD7"/>
    <w:rsid w:val="00D80133"/>
    <w:rsid w:val="00D951E9"/>
    <w:rsid w:val="00DA03F2"/>
    <w:rsid w:val="00DA38A1"/>
    <w:rsid w:val="00DB0786"/>
    <w:rsid w:val="00DB189B"/>
    <w:rsid w:val="00DB34C6"/>
    <w:rsid w:val="00DC1ED3"/>
    <w:rsid w:val="00DC4820"/>
    <w:rsid w:val="00DD6AE2"/>
    <w:rsid w:val="00DE0E3D"/>
    <w:rsid w:val="00DE5B45"/>
    <w:rsid w:val="00DF25C7"/>
    <w:rsid w:val="00DF7214"/>
    <w:rsid w:val="00E07E6B"/>
    <w:rsid w:val="00E12500"/>
    <w:rsid w:val="00E2508E"/>
    <w:rsid w:val="00E312BE"/>
    <w:rsid w:val="00E33B2B"/>
    <w:rsid w:val="00E354EF"/>
    <w:rsid w:val="00E36AA9"/>
    <w:rsid w:val="00E40F37"/>
    <w:rsid w:val="00E471B1"/>
    <w:rsid w:val="00E47869"/>
    <w:rsid w:val="00E51987"/>
    <w:rsid w:val="00E53224"/>
    <w:rsid w:val="00E60E9F"/>
    <w:rsid w:val="00E63857"/>
    <w:rsid w:val="00E81512"/>
    <w:rsid w:val="00E82431"/>
    <w:rsid w:val="00E82AB8"/>
    <w:rsid w:val="00E83EBF"/>
    <w:rsid w:val="00E86E6C"/>
    <w:rsid w:val="00E90112"/>
    <w:rsid w:val="00E906B3"/>
    <w:rsid w:val="00E9406E"/>
    <w:rsid w:val="00EA219F"/>
    <w:rsid w:val="00EA2232"/>
    <w:rsid w:val="00EA2241"/>
    <w:rsid w:val="00EA2644"/>
    <w:rsid w:val="00EA31C9"/>
    <w:rsid w:val="00EA6591"/>
    <w:rsid w:val="00EA6B4C"/>
    <w:rsid w:val="00EB3A22"/>
    <w:rsid w:val="00EB3AFE"/>
    <w:rsid w:val="00EB41B4"/>
    <w:rsid w:val="00EB49F1"/>
    <w:rsid w:val="00EB550A"/>
    <w:rsid w:val="00EB6D64"/>
    <w:rsid w:val="00EB71B2"/>
    <w:rsid w:val="00EC6BC1"/>
    <w:rsid w:val="00ED1B44"/>
    <w:rsid w:val="00ED34F9"/>
    <w:rsid w:val="00EE02BC"/>
    <w:rsid w:val="00EF0D2F"/>
    <w:rsid w:val="00EF1DCE"/>
    <w:rsid w:val="00EF709B"/>
    <w:rsid w:val="00EF7548"/>
    <w:rsid w:val="00F03F5E"/>
    <w:rsid w:val="00F04264"/>
    <w:rsid w:val="00F06E73"/>
    <w:rsid w:val="00F14FCD"/>
    <w:rsid w:val="00F2236B"/>
    <w:rsid w:val="00F24B68"/>
    <w:rsid w:val="00F27CC4"/>
    <w:rsid w:val="00F31F57"/>
    <w:rsid w:val="00F341E7"/>
    <w:rsid w:val="00F35D06"/>
    <w:rsid w:val="00F3655E"/>
    <w:rsid w:val="00F42E94"/>
    <w:rsid w:val="00F45ECB"/>
    <w:rsid w:val="00F52A9D"/>
    <w:rsid w:val="00F55327"/>
    <w:rsid w:val="00F56830"/>
    <w:rsid w:val="00F57E5E"/>
    <w:rsid w:val="00F6097D"/>
    <w:rsid w:val="00F64CE6"/>
    <w:rsid w:val="00F8156B"/>
    <w:rsid w:val="00F87ACA"/>
    <w:rsid w:val="00F9267C"/>
    <w:rsid w:val="00F977F7"/>
    <w:rsid w:val="00FA2049"/>
    <w:rsid w:val="00FA2EDE"/>
    <w:rsid w:val="00FA40D2"/>
    <w:rsid w:val="00FA4483"/>
    <w:rsid w:val="00FB085E"/>
    <w:rsid w:val="00FB13BD"/>
    <w:rsid w:val="00FC485A"/>
    <w:rsid w:val="00FD62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E9A9F"/>
  <w15:chartTrackingRefBased/>
  <w15:docId w15:val="{4F2F8A7E-03F3-4D17-A580-32766C1D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42EA"/>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BC42EA"/>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C42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BC42EA"/>
    <w:rPr>
      <w:rFonts w:ascii="Times New Roman" w:hAnsi="Times New Roman"/>
      <w:kern w:val="0"/>
      <w:sz w:val="24"/>
      <w14:ligatures w14:val="none"/>
    </w:rPr>
  </w:style>
  <w:style w:type="paragraph" w:styleId="Antrats">
    <w:name w:val="header"/>
    <w:basedOn w:val="prastasis"/>
    <w:link w:val="AntratsDiagrama"/>
    <w:uiPriority w:val="99"/>
    <w:unhideWhenUsed/>
    <w:rsid w:val="000F04C2"/>
    <w:pPr>
      <w:tabs>
        <w:tab w:val="center" w:pos="4680"/>
        <w:tab w:val="right" w:pos="9360"/>
      </w:tabs>
    </w:pPr>
  </w:style>
  <w:style w:type="character" w:customStyle="1" w:styleId="AntratsDiagrama">
    <w:name w:val="Antraštės Diagrama"/>
    <w:basedOn w:val="Numatytasispastraiposriftas"/>
    <w:link w:val="Antrats"/>
    <w:uiPriority w:val="99"/>
    <w:rsid w:val="000F04C2"/>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0F04C2"/>
    <w:pPr>
      <w:tabs>
        <w:tab w:val="center" w:pos="4680"/>
        <w:tab w:val="right" w:pos="9360"/>
      </w:tabs>
    </w:pPr>
  </w:style>
  <w:style w:type="character" w:customStyle="1" w:styleId="PoratDiagrama">
    <w:name w:val="Poraštė Diagrama"/>
    <w:basedOn w:val="Numatytasispastraiposriftas"/>
    <w:link w:val="Porat"/>
    <w:uiPriority w:val="99"/>
    <w:rsid w:val="000F04C2"/>
    <w:rPr>
      <w:rFonts w:ascii="Times New Roman" w:eastAsia="Times New Roman" w:hAnsi="Times New Roman" w:cs="Times New Roman"/>
      <w:kern w:val="0"/>
      <w:sz w:val="24"/>
      <w:szCs w:val="20"/>
      <w:lang w:val="lt-LT"/>
      <w14:ligatures w14:val="none"/>
    </w:rPr>
  </w:style>
  <w:style w:type="paragraph" w:styleId="Pataisymai">
    <w:name w:val="Revision"/>
    <w:hidden/>
    <w:uiPriority w:val="99"/>
    <w:semiHidden/>
    <w:rsid w:val="00B027E2"/>
    <w:pPr>
      <w:spacing w:after="0" w:line="240" w:lineRule="auto"/>
    </w:pPr>
    <w:rPr>
      <w:rFonts w:ascii="Times New Roman" w:eastAsia="Times New Roman" w:hAnsi="Times New Roman" w:cs="Times New Roman"/>
      <w:kern w:val="0"/>
      <w:sz w:val="24"/>
      <w:szCs w:val="20"/>
      <w:lang w:val="lt-LT"/>
      <w14:ligatures w14:val="none"/>
    </w:rPr>
  </w:style>
  <w:style w:type="paragraph" w:styleId="Komentarotekstas">
    <w:name w:val="annotation text"/>
    <w:basedOn w:val="prastasis"/>
    <w:link w:val="KomentarotekstasDiagrama"/>
    <w:uiPriority w:val="99"/>
    <w:unhideWhenUsed/>
    <w:rsid w:val="00453C7F"/>
    <w:rPr>
      <w:sz w:val="20"/>
    </w:rPr>
  </w:style>
  <w:style w:type="character" w:customStyle="1" w:styleId="KomentarotekstasDiagrama">
    <w:name w:val="Komentaro tekstas Diagrama"/>
    <w:basedOn w:val="Numatytasispastraiposriftas"/>
    <w:link w:val="Komentarotekstas"/>
    <w:uiPriority w:val="99"/>
    <w:rsid w:val="00453C7F"/>
    <w:rPr>
      <w:rFonts w:ascii="Times New Roman" w:eastAsia="Times New Roman" w:hAnsi="Times New Roman" w:cs="Times New Roman"/>
      <w:kern w:val="0"/>
      <w:sz w:val="20"/>
      <w:szCs w:val="20"/>
      <w:lang w:val="lt-LT"/>
      <w14:ligatures w14:val="none"/>
    </w:rPr>
  </w:style>
  <w:style w:type="character" w:styleId="Komentaronuoroda">
    <w:name w:val="annotation reference"/>
    <w:basedOn w:val="Numatytasispastraiposriftas"/>
    <w:uiPriority w:val="99"/>
    <w:semiHidden/>
    <w:unhideWhenUsed/>
    <w:rsid w:val="00453C7F"/>
    <w:rPr>
      <w:sz w:val="16"/>
      <w:szCs w:val="16"/>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EB71B2"/>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EB71B2"/>
    <w:rPr>
      <w:rFonts w:ascii="Times New Roman" w:eastAsia="Times New Roman" w:hAnsi="Times New Roman" w:cs="Times New Roman"/>
      <w:kern w:val="0"/>
      <w:sz w:val="20"/>
      <w:szCs w:val="20"/>
      <w:lang w:val="lt-LT"/>
      <w14:ligatures w14:val="none"/>
    </w:rPr>
  </w:style>
  <w:style w:type="character" w:styleId="Puslapioinaosnuoroda">
    <w:name w:val="footnote reference"/>
    <w:aliases w:val="fr"/>
    <w:basedOn w:val="Numatytasispastraiposriftas"/>
    <w:uiPriority w:val="99"/>
    <w:unhideWhenUsed/>
    <w:qFormat/>
    <w:rsid w:val="00EB71B2"/>
    <w:rPr>
      <w:vertAlign w:val="superscript"/>
    </w:rPr>
  </w:style>
  <w:style w:type="character" w:styleId="Hipersaitas">
    <w:name w:val="Hyperlink"/>
    <w:basedOn w:val="Numatytasispastraiposriftas"/>
    <w:uiPriority w:val="99"/>
    <w:unhideWhenUsed/>
    <w:rsid w:val="00EB71B2"/>
    <w:rPr>
      <w:color w:val="0563C1" w:themeColor="hyperlink"/>
      <w:u w:val="single"/>
    </w:rPr>
  </w:style>
  <w:style w:type="character" w:styleId="Neapdorotaspaminjimas">
    <w:name w:val="Unresolved Mention"/>
    <w:basedOn w:val="Numatytasispastraiposriftas"/>
    <w:uiPriority w:val="99"/>
    <w:semiHidden/>
    <w:unhideWhenUsed/>
    <w:rsid w:val="00EB71B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A17EDC"/>
    <w:rPr>
      <w:b/>
      <w:bCs/>
    </w:rPr>
  </w:style>
  <w:style w:type="character" w:customStyle="1" w:styleId="KomentarotemaDiagrama">
    <w:name w:val="Komentaro tema Diagrama"/>
    <w:basedOn w:val="KomentarotekstasDiagrama"/>
    <w:link w:val="Komentarotema"/>
    <w:uiPriority w:val="99"/>
    <w:semiHidden/>
    <w:rsid w:val="00A17EDC"/>
    <w:rPr>
      <w:rFonts w:ascii="Times New Roman" w:eastAsia="Times New Roman" w:hAnsi="Times New Roman" w:cs="Times New Roman"/>
      <w:b/>
      <w:bCs/>
      <w:kern w:val="0"/>
      <w:sz w:val="20"/>
      <w:szCs w:val="20"/>
      <w:lang w:val="lt-LT"/>
      <w14:ligatures w14:val="no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l"/>
    <w:basedOn w:val="prastasis"/>
    <w:link w:val="SraopastraipaDiagrama"/>
    <w:uiPriority w:val="99"/>
    <w:qFormat/>
    <w:rsid w:val="00EE02B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EE02BC"/>
    <w:rPr>
      <w:rFonts w:ascii="Times New Roman" w:eastAsia="Times New Roman" w:hAnsi="Times New Roman" w:cs="Times New Roman"/>
      <w:kern w:val="0"/>
      <w:sz w:val="24"/>
      <w:szCs w:val="20"/>
      <w:lang w:val="lt-LT"/>
      <w14:ligatures w14:val="none"/>
    </w:rPr>
  </w:style>
  <w:style w:type="paragraph" w:styleId="Dokumentoinaostekstas">
    <w:name w:val="endnote text"/>
    <w:basedOn w:val="prastasis"/>
    <w:link w:val="DokumentoinaostekstasDiagrama"/>
    <w:uiPriority w:val="99"/>
    <w:semiHidden/>
    <w:unhideWhenUsed/>
    <w:rsid w:val="00385C4B"/>
    <w:rPr>
      <w:sz w:val="20"/>
    </w:rPr>
  </w:style>
  <w:style w:type="character" w:customStyle="1" w:styleId="DokumentoinaostekstasDiagrama">
    <w:name w:val="Dokumento išnašos tekstas Diagrama"/>
    <w:basedOn w:val="Numatytasispastraiposriftas"/>
    <w:link w:val="Dokumentoinaostekstas"/>
    <w:uiPriority w:val="99"/>
    <w:semiHidden/>
    <w:rsid w:val="00385C4B"/>
    <w:rPr>
      <w:rFonts w:ascii="Times New Roman" w:eastAsia="Times New Roman" w:hAnsi="Times New Roman" w:cs="Times New Roman"/>
      <w:kern w:val="0"/>
      <w:sz w:val="20"/>
      <w:szCs w:val="20"/>
      <w:lang w:val="lt-LT"/>
      <w14:ligatures w14:val="none"/>
    </w:rPr>
  </w:style>
  <w:style w:type="character" w:styleId="Dokumentoinaosnumeris">
    <w:name w:val="endnote reference"/>
    <w:basedOn w:val="Numatytasispastraiposriftas"/>
    <w:uiPriority w:val="99"/>
    <w:semiHidden/>
    <w:unhideWhenUsed/>
    <w:rsid w:val="00385C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B4052-7B8C-4147-A62F-B4CF822CDFD6}"/>
</file>

<file path=customXml/itemProps2.xml><?xml version="1.0" encoding="utf-8"?>
<ds:datastoreItem xmlns:ds="http://schemas.openxmlformats.org/officeDocument/2006/customXml" ds:itemID="{01FE785A-7C55-42E5-BE3E-807DC78EEC00}">
  <ds:schemaRefs>
    <ds:schemaRef ds:uri="http://schemas.microsoft.com/sharepoint/v3/contenttype/forms"/>
  </ds:schemaRefs>
</ds:datastoreItem>
</file>

<file path=customXml/itemProps3.xml><?xml version="1.0" encoding="utf-8"?>
<ds:datastoreItem xmlns:ds="http://schemas.openxmlformats.org/officeDocument/2006/customXml" ds:itemID="{7BD0FE89-A141-474E-8819-C2FC103B240E}">
  <ds:schemaRefs>
    <ds:schemaRef ds:uri="552e2852-0092-456a-a905-fe2fcd342002"/>
    <ds:schemaRef ds:uri="http://purl.org/dc/terms/"/>
    <ds:schemaRef ds:uri="1616500d-65c0-475f-b068-d647a5eaaffd"/>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22CE1B1-52CB-43E1-9160-12D71FA2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2234</Words>
  <Characters>1274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Vaskela Gintaras | ŠMSM</dc:creator>
  <cp:keywords/>
  <dc:description/>
  <cp:lastModifiedBy>Gintaras Vaskela</cp:lastModifiedBy>
  <cp:revision>3</cp:revision>
  <dcterms:created xsi:type="dcterms:W3CDTF">2026-03-06T14:17:00Z</dcterms:created>
  <dcterms:modified xsi:type="dcterms:W3CDTF">2026-03-06T14:19:00Z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ies>
</file>