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35368" w14:textId="3229E936" w:rsidR="00DC69C4" w:rsidRDefault="00DC69C4" w:rsidP="00376C91">
      <w:pPr>
        <w:pStyle w:val="Paantrat"/>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CVP IS </w:t>
      </w:r>
      <w:r w:rsidRPr="00DC69C4">
        <w:rPr>
          <w:rFonts w:ascii="Times New Roman" w:hAnsi="Times New Roman" w:cs="Times New Roman"/>
          <w:b/>
          <w:bCs/>
          <w:color w:val="auto"/>
          <w:sz w:val="24"/>
          <w:szCs w:val="24"/>
        </w:rPr>
        <w:t>Nr.6751258</w:t>
      </w:r>
      <w:bookmarkStart w:id="0" w:name="_GoBack"/>
      <w:bookmarkEnd w:id="0"/>
    </w:p>
    <w:p w14:paraId="676ED788" w14:textId="3C679030" w:rsidR="00376C91" w:rsidRPr="00570939" w:rsidRDefault="001F202A" w:rsidP="00376C91">
      <w:pPr>
        <w:pStyle w:val="Paantrat"/>
        <w:jc w:val="center"/>
        <w:rPr>
          <w:rFonts w:ascii="Times New Roman" w:hAnsi="Times New Roman" w:cs="Times New Roman"/>
          <w:b/>
          <w:bCs/>
          <w:color w:val="auto"/>
          <w:sz w:val="24"/>
          <w:szCs w:val="24"/>
        </w:rPr>
      </w:pPr>
      <w:r w:rsidRPr="00570939">
        <w:rPr>
          <w:rFonts w:ascii="Times New Roman" w:hAnsi="Times New Roman" w:cs="Times New Roman"/>
          <w:b/>
          <w:bCs/>
          <w:color w:val="auto"/>
          <w:sz w:val="24"/>
          <w:szCs w:val="24"/>
        </w:rPr>
        <w:t>KOKYBĖS KRITERIJAI IR JŲ VERTINIMAS</w:t>
      </w:r>
    </w:p>
    <w:p w14:paraId="17536FBD" w14:textId="77777777" w:rsidR="0066389B" w:rsidRPr="00412BCA" w:rsidRDefault="0066389B" w:rsidP="0066389B">
      <w:pPr>
        <w:rPr>
          <w:rFonts w:ascii="Times New Roman" w:hAnsi="Times New Roman" w:cs="Times New Roman"/>
          <w:sz w:val="22"/>
          <w:szCs w:val="22"/>
        </w:rPr>
      </w:pPr>
    </w:p>
    <w:p w14:paraId="1D5D9573" w14:textId="5DE292A9" w:rsidR="0066389B" w:rsidRPr="002F7DD9" w:rsidRDefault="002F7DD9" w:rsidP="0033756D">
      <w:pPr>
        <w:widowControl/>
        <w:tabs>
          <w:tab w:val="left" w:pos="851"/>
        </w:tabs>
        <w:autoSpaceDE/>
        <w:autoSpaceDN/>
        <w:adjustRightInd/>
        <w:spacing w:line="276" w:lineRule="auto"/>
        <w:ind w:firstLine="567"/>
        <w:rPr>
          <w:rFonts w:ascii="Times New Roman" w:hAnsi="Times New Roman" w:cs="Times New Roman"/>
          <w:sz w:val="22"/>
          <w:szCs w:val="22"/>
        </w:rPr>
      </w:pPr>
      <w:r>
        <w:rPr>
          <w:rFonts w:ascii="Times New Roman" w:hAnsi="Times New Roman" w:cs="Times New Roman"/>
          <w:sz w:val="22"/>
          <w:szCs w:val="22"/>
        </w:rPr>
        <w:t xml:space="preserve">1. </w:t>
      </w:r>
      <w:r w:rsidR="0066389B" w:rsidRPr="002F7DD9">
        <w:rPr>
          <w:rFonts w:ascii="Times New Roman" w:hAnsi="Times New Roman" w:cs="Times New Roman"/>
          <w:sz w:val="22"/>
          <w:szCs w:val="22"/>
        </w:rPr>
        <w:t>Ekonomiškai naudingiausias pasiūlymas išrenkamas pagal kainos ir kokybės (pasirinktos kokybės vertinimo charakteristikos įvertinamos kiekybiškai) santykį.</w:t>
      </w:r>
    </w:p>
    <w:p w14:paraId="2A3B1B7E" w14:textId="619E0147" w:rsidR="0066389B" w:rsidRPr="002F7DD9" w:rsidRDefault="002F7DD9" w:rsidP="0033756D">
      <w:pPr>
        <w:widowControl/>
        <w:tabs>
          <w:tab w:val="left" w:pos="851"/>
          <w:tab w:val="left" w:pos="1701"/>
        </w:tabs>
        <w:autoSpaceDE/>
        <w:autoSpaceDN/>
        <w:adjustRightInd/>
        <w:spacing w:line="276" w:lineRule="auto"/>
        <w:ind w:firstLine="567"/>
        <w:rPr>
          <w:rFonts w:ascii="Times New Roman" w:hAnsi="Times New Roman" w:cs="Times New Roman"/>
          <w:b/>
          <w:bCs/>
          <w:sz w:val="22"/>
          <w:szCs w:val="22"/>
        </w:rPr>
      </w:pPr>
      <w:r>
        <w:rPr>
          <w:rFonts w:ascii="Times New Roman" w:hAnsi="Times New Roman" w:cs="Times New Roman"/>
          <w:sz w:val="22"/>
          <w:szCs w:val="22"/>
        </w:rPr>
        <w:t xml:space="preserve">2. </w:t>
      </w:r>
      <w:r w:rsidR="0066389B" w:rsidRPr="002F7DD9">
        <w:rPr>
          <w:rFonts w:ascii="Times New Roman" w:hAnsi="Times New Roman" w:cs="Times New Roman"/>
          <w:sz w:val="22"/>
          <w:szCs w:val="22"/>
        </w:rPr>
        <w:t xml:space="preserve">Pasiūlymo vertinimo kriterijai </w:t>
      </w:r>
      <w:r w:rsidR="00545D16">
        <w:rPr>
          <w:rFonts w:ascii="Times New Roman" w:hAnsi="Times New Roman" w:cs="Times New Roman"/>
          <w:sz w:val="22"/>
          <w:szCs w:val="22"/>
        </w:rPr>
        <w:t xml:space="preserve">ir jų detalizacija yra </w:t>
      </w:r>
      <w:r w:rsidR="0066389B" w:rsidRPr="002F7DD9">
        <w:rPr>
          <w:rFonts w:ascii="Times New Roman" w:hAnsi="Times New Roman" w:cs="Times New Roman"/>
          <w:sz w:val="22"/>
          <w:szCs w:val="22"/>
        </w:rPr>
        <w:t xml:space="preserve">nurodyti </w:t>
      </w:r>
      <w:r w:rsidR="0066389B" w:rsidRPr="002F7DD9">
        <w:rPr>
          <w:rFonts w:ascii="Times New Roman" w:hAnsi="Times New Roman" w:cs="Times New Roman"/>
          <w:color w:val="EE0000"/>
          <w:sz w:val="22"/>
          <w:szCs w:val="22"/>
        </w:rPr>
        <w:t>1</w:t>
      </w:r>
      <w:r w:rsidR="00545D16">
        <w:rPr>
          <w:rFonts w:ascii="Times New Roman" w:hAnsi="Times New Roman" w:cs="Times New Roman"/>
          <w:color w:val="EE0000"/>
          <w:sz w:val="22"/>
          <w:szCs w:val="22"/>
        </w:rPr>
        <w:t>-4</w:t>
      </w:r>
      <w:r w:rsidR="0066389B" w:rsidRPr="002F7DD9">
        <w:rPr>
          <w:rFonts w:ascii="Times New Roman" w:hAnsi="Times New Roman" w:cs="Times New Roman"/>
          <w:color w:val="EE0000"/>
          <w:sz w:val="22"/>
          <w:szCs w:val="22"/>
        </w:rPr>
        <w:t xml:space="preserve"> lentelė</w:t>
      </w:r>
      <w:r w:rsidR="00545D16">
        <w:rPr>
          <w:rFonts w:ascii="Times New Roman" w:hAnsi="Times New Roman" w:cs="Times New Roman"/>
          <w:color w:val="EE0000"/>
          <w:sz w:val="22"/>
          <w:szCs w:val="22"/>
        </w:rPr>
        <w:t>s</w:t>
      </w:r>
      <w:r w:rsidR="0066389B" w:rsidRPr="002F7DD9">
        <w:rPr>
          <w:rFonts w:ascii="Times New Roman" w:hAnsi="Times New Roman" w:cs="Times New Roman"/>
          <w:color w:val="EE0000"/>
          <w:sz w:val="22"/>
          <w:szCs w:val="22"/>
        </w:rPr>
        <w:t>e</w:t>
      </w:r>
      <w:r w:rsidR="00545D16">
        <w:rPr>
          <w:rFonts w:ascii="Times New Roman" w:hAnsi="Times New Roman" w:cs="Times New Roman"/>
          <w:color w:val="EE0000"/>
          <w:sz w:val="22"/>
          <w:szCs w:val="22"/>
        </w:rPr>
        <w:t>.</w:t>
      </w:r>
      <w:r w:rsidR="0066389B" w:rsidRPr="002F7DD9">
        <w:rPr>
          <w:rFonts w:ascii="Times New Roman" w:hAnsi="Times New Roman" w:cs="Times New Roman"/>
          <w:sz w:val="22"/>
          <w:szCs w:val="22"/>
        </w:rPr>
        <w:t xml:space="preserve"> </w:t>
      </w:r>
    </w:p>
    <w:p w14:paraId="2B012CD7" w14:textId="2A176B4A" w:rsidR="00C76C7A" w:rsidRPr="00412BCA" w:rsidRDefault="00C76C7A" w:rsidP="0033756D">
      <w:pPr>
        <w:spacing w:line="276" w:lineRule="auto"/>
        <w:ind w:right="-53" w:firstLine="567"/>
        <w:rPr>
          <w:rFonts w:ascii="Times New Roman" w:hAnsi="Times New Roman" w:cs="Times New Roman"/>
          <w:bCs/>
          <w:position w:val="-1"/>
          <w:sz w:val="22"/>
          <w:szCs w:val="22"/>
          <w:lang w:val="pt-BR"/>
        </w:rPr>
      </w:pPr>
      <w:r w:rsidRPr="00412BCA">
        <w:rPr>
          <w:rFonts w:ascii="Times New Roman" w:hAnsi="Times New Roman" w:cs="Times New Roman"/>
          <w:bCs/>
          <w:position w:val="-1"/>
          <w:sz w:val="22"/>
          <w:szCs w:val="22"/>
          <w:lang w:val="pt-BR"/>
        </w:rPr>
        <w:t>3. Ekonomiškai naudingiausiu bus pripažįstamas pasiūlymas, surinkęs daugiausiai balų.</w:t>
      </w:r>
    </w:p>
    <w:p w14:paraId="24BA05C4" w14:textId="069FFD1C" w:rsidR="0066389B" w:rsidRDefault="007905E5" w:rsidP="0033756D">
      <w:pPr>
        <w:tabs>
          <w:tab w:val="left" w:pos="851"/>
        </w:tabs>
        <w:spacing w:line="276" w:lineRule="auto"/>
        <w:ind w:firstLine="567"/>
        <w:rPr>
          <w:rFonts w:ascii="Times New Roman" w:hAnsi="Times New Roman" w:cs="Times New Roman"/>
          <w:sz w:val="22"/>
          <w:szCs w:val="22"/>
        </w:rPr>
      </w:pPr>
      <w:r w:rsidRPr="00412BCA">
        <w:rPr>
          <w:rFonts w:ascii="Times New Roman" w:hAnsi="Times New Roman" w:cs="Times New Roman"/>
          <w:sz w:val="22"/>
          <w:szCs w:val="22"/>
        </w:rPr>
        <w:t xml:space="preserve">4. </w:t>
      </w:r>
      <w:r w:rsidR="0066389B" w:rsidRPr="00412BCA">
        <w:rPr>
          <w:rFonts w:ascii="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027E2A04" w14:textId="7E761D8C" w:rsidR="00DB2870" w:rsidRPr="00706C22" w:rsidRDefault="00680252" w:rsidP="0033756D">
      <w:pPr>
        <w:tabs>
          <w:tab w:val="left" w:pos="851"/>
        </w:tabs>
        <w:spacing w:line="276" w:lineRule="auto"/>
        <w:ind w:firstLine="567"/>
        <w:rPr>
          <w:rFonts w:ascii="Times New Roman" w:hAnsi="Times New Roman" w:cs="Times New Roman"/>
          <w:bCs/>
          <w:iCs/>
          <w:sz w:val="22"/>
          <w:szCs w:val="22"/>
        </w:rPr>
      </w:pPr>
      <w:r w:rsidRPr="00706C22">
        <w:rPr>
          <w:rFonts w:ascii="Times New Roman" w:hAnsi="Times New Roman" w:cs="Times New Roman"/>
          <w:bCs/>
          <w:iCs/>
          <w:sz w:val="22"/>
          <w:szCs w:val="22"/>
        </w:rPr>
        <w:t xml:space="preserve">5. </w:t>
      </w:r>
      <w:r w:rsidR="00DB2870" w:rsidRPr="00706C22">
        <w:rPr>
          <w:rFonts w:ascii="Times New Roman" w:hAnsi="Times New Roman" w:cs="Times New Roman"/>
          <w:bCs/>
          <w:iCs/>
          <w:sz w:val="22"/>
          <w:szCs w:val="22"/>
        </w:rPr>
        <w:t>P</w:t>
      </w:r>
      <w:r w:rsidR="00706C22" w:rsidRPr="00706C22">
        <w:rPr>
          <w:rFonts w:ascii="Times New Roman" w:hAnsi="Times New Roman" w:cs="Times New Roman"/>
          <w:bCs/>
          <w:iCs/>
          <w:sz w:val="22"/>
          <w:szCs w:val="22"/>
        </w:rPr>
        <w:t>ASIŪLYMŲ VERTINIMO KRITERIJAI IR JŲ LYGINAMIEJI SVORIAI:</w:t>
      </w:r>
    </w:p>
    <w:p w14:paraId="15997B3E" w14:textId="77777777" w:rsidR="00570939" w:rsidRPr="00DB2870" w:rsidRDefault="00570939" w:rsidP="00680252">
      <w:pPr>
        <w:tabs>
          <w:tab w:val="left" w:pos="851"/>
        </w:tabs>
        <w:spacing w:line="276" w:lineRule="auto"/>
        <w:ind w:left="720" w:hanging="153"/>
        <w:jc w:val="both"/>
        <w:rPr>
          <w:rFonts w:ascii="Times New Roman" w:hAnsi="Times New Roman" w:cs="Times New Roman"/>
          <w:bCs/>
          <w:iCs/>
          <w:sz w:val="22"/>
          <w:szCs w:val="22"/>
        </w:rPr>
      </w:pPr>
    </w:p>
    <w:p w14:paraId="0FE4ED2C" w14:textId="112C8B75" w:rsidR="00404A77" w:rsidRDefault="00BC1558" w:rsidP="002F7DD9">
      <w:pPr>
        <w:tabs>
          <w:tab w:val="left" w:pos="851"/>
        </w:tabs>
        <w:spacing w:after="40" w:line="276" w:lineRule="auto"/>
        <w:ind w:firstLine="567"/>
        <w:jc w:val="right"/>
        <w:rPr>
          <w:rFonts w:ascii="Times New Roman" w:hAnsi="Times New Roman" w:cs="Times New Roman"/>
          <w:sz w:val="22"/>
          <w:szCs w:val="22"/>
        </w:rPr>
      </w:pPr>
      <w:r>
        <w:rPr>
          <w:rFonts w:ascii="Times New Roman" w:hAnsi="Times New Roman" w:cs="Times New Roman"/>
          <w:sz w:val="22"/>
          <w:szCs w:val="22"/>
        </w:rPr>
        <w:t>1 lentelė – PASIŪLYMO VERTINIMO KRITERIJAI</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5670"/>
        <w:gridCol w:w="1418"/>
        <w:gridCol w:w="1179"/>
        <w:gridCol w:w="7"/>
        <w:gridCol w:w="1352"/>
        <w:gridCol w:w="7"/>
      </w:tblGrid>
      <w:tr w:rsidR="007840A5" w:rsidRPr="007840A5" w14:paraId="6BDE5DAE" w14:textId="77777777" w:rsidTr="009B12DC">
        <w:trPr>
          <w:gridAfter w:val="1"/>
          <w:wAfter w:w="7" w:type="dxa"/>
          <w:cantSplit/>
          <w:trHeight w:val="1334"/>
        </w:trPr>
        <w:tc>
          <w:tcPr>
            <w:tcW w:w="7542" w:type="dxa"/>
            <w:gridSpan w:val="3"/>
            <w:vAlign w:val="center"/>
          </w:tcPr>
          <w:p w14:paraId="40A463FC" w14:textId="77777777" w:rsidR="007840A5" w:rsidRPr="007840A5" w:rsidRDefault="007840A5" w:rsidP="009B12DC">
            <w:pPr>
              <w:widowControl/>
              <w:autoSpaceDE/>
              <w:autoSpaceDN/>
              <w:adjustRightInd/>
              <w:ind w:firstLine="0"/>
              <w:jc w:val="center"/>
              <w:rPr>
                <w:rFonts w:ascii="Times New Roman" w:hAnsi="Times New Roman" w:cs="Times New Roman"/>
                <w:sz w:val="22"/>
                <w:szCs w:val="22"/>
              </w:rPr>
            </w:pPr>
            <w:r w:rsidRPr="007840A5">
              <w:rPr>
                <w:rFonts w:ascii="Times New Roman" w:hAnsi="Times New Roman" w:cs="Times New Roman"/>
                <w:sz w:val="22"/>
                <w:szCs w:val="22"/>
              </w:rPr>
              <w:t>Vertinimo kriterijai ir parametrai</w:t>
            </w:r>
          </w:p>
        </w:tc>
        <w:tc>
          <w:tcPr>
            <w:tcW w:w="1179" w:type="dxa"/>
          </w:tcPr>
          <w:p w14:paraId="7D9C7E81" w14:textId="77777777" w:rsidR="007840A5" w:rsidRPr="007840A5" w:rsidRDefault="007840A5" w:rsidP="009B12DC">
            <w:pPr>
              <w:widowControl/>
              <w:autoSpaceDE/>
              <w:autoSpaceDN/>
              <w:adjustRightInd/>
              <w:ind w:firstLine="0"/>
              <w:rPr>
                <w:rFonts w:ascii="Times New Roman" w:hAnsi="Times New Roman" w:cs="Times New Roman"/>
                <w:szCs w:val="20"/>
              </w:rPr>
            </w:pPr>
            <w:r w:rsidRPr="007840A5">
              <w:rPr>
                <w:rFonts w:ascii="Times New Roman" w:hAnsi="Times New Roman" w:cs="Times New Roman"/>
                <w:szCs w:val="20"/>
              </w:rPr>
              <w:t>Funkcinio parametro lyginamasis svoris</w:t>
            </w:r>
          </w:p>
        </w:tc>
        <w:tc>
          <w:tcPr>
            <w:tcW w:w="1359" w:type="dxa"/>
            <w:gridSpan w:val="2"/>
          </w:tcPr>
          <w:p w14:paraId="77AE1166" w14:textId="77777777" w:rsidR="007840A5" w:rsidRPr="007840A5" w:rsidRDefault="007840A5" w:rsidP="009B12DC">
            <w:pPr>
              <w:widowControl/>
              <w:autoSpaceDE/>
              <w:autoSpaceDN/>
              <w:adjustRightInd/>
              <w:ind w:hanging="7"/>
              <w:rPr>
                <w:rFonts w:ascii="Times New Roman" w:hAnsi="Times New Roman" w:cs="Times New Roman"/>
                <w:szCs w:val="20"/>
              </w:rPr>
            </w:pPr>
            <w:r w:rsidRPr="007840A5">
              <w:rPr>
                <w:rFonts w:ascii="Times New Roman" w:hAnsi="Times New Roman" w:cs="Times New Roman"/>
                <w:szCs w:val="20"/>
              </w:rPr>
              <w:t>Lyginamasis svoris ekonominio naudingumo įvertinime</w:t>
            </w:r>
          </w:p>
        </w:tc>
      </w:tr>
      <w:tr w:rsidR="007840A5" w:rsidRPr="007840A5" w14:paraId="3F4631CB" w14:textId="77777777" w:rsidTr="00435CB7">
        <w:trPr>
          <w:gridAfter w:val="1"/>
          <w:wAfter w:w="7" w:type="dxa"/>
          <w:cantSplit/>
        </w:trPr>
        <w:tc>
          <w:tcPr>
            <w:tcW w:w="7542" w:type="dxa"/>
            <w:gridSpan w:val="3"/>
          </w:tcPr>
          <w:p w14:paraId="4CBCBE24" w14:textId="1127117D" w:rsidR="007840A5" w:rsidRPr="007840A5" w:rsidRDefault="00664747" w:rsidP="00A147A2">
            <w:pPr>
              <w:tabs>
                <w:tab w:val="center" w:pos="4153"/>
                <w:tab w:val="right" w:pos="8306"/>
              </w:tabs>
              <w:autoSpaceDE/>
              <w:autoSpaceDN/>
              <w:adjustRightInd/>
              <w:spacing w:before="60" w:after="60"/>
              <w:ind w:firstLine="0"/>
              <w:rPr>
                <w:rFonts w:ascii="Times New Roman" w:hAnsi="Times New Roman" w:cs="Times New Roman"/>
                <w:b/>
                <w:sz w:val="22"/>
                <w:szCs w:val="22"/>
              </w:rPr>
            </w:pPr>
            <w:r>
              <w:rPr>
                <w:rFonts w:ascii="Times New Roman" w:hAnsi="Times New Roman" w:cs="Times New Roman"/>
                <w:b/>
                <w:sz w:val="22"/>
                <w:szCs w:val="22"/>
              </w:rPr>
              <w:t>Pirmasis kriterijus: Pasiūlymo kaina</w:t>
            </w:r>
            <w:r w:rsidR="007840A5" w:rsidRPr="004229E0">
              <w:rPr>
                <w:rFonts w:ascii="Times New Roman" w:hAnsi="Times New Roman" w:cs="Times New Roman"/>
                <w:b/>
                <w:sz w:val="22"/>
                <w:szCs w:val="22"/>
              </w:rPr>
              <w:t xml:space="preserve"> C</w:t>
            </w:r>
          </w:p>
        </w:tc>
        <w:tc>
          <w:tcPr>
            <w:tcW w:w="1179" w:type="dxa"/>
            <w:vAlign w:val="center"/>
          </w:tcPr>
          <w:p w14:paraId="7FD75480" w14:textId="77777777" w:rsidR="007840A5" w:rsidRPr="007840A5" w:rsidRDefault="007840A5" w:rsidP="00A147A2">
            <w:pPr>
              <w:widowControl/>
              <w:autoSpaceDE/>
              <w:autoSpaceDN/>
              <w:adjustRightInd/>
              <w:spacing w:before="60" w:after="60"/>
              <w:ind w:firstLine="340"/>
              <w:rPr>
                <w:rFonts w:ascii="Times New Roman" w:hAnsi="Times New Roman" w:cs="Times New Roman"/>
                <w:sz w:val="22"/>
                <w:szCs w:val="22"/>
              </w:rPr>
            </w:pPr>
          </w:p>
        </w:tc>
        <w:tc>
          <w:tcPr>
            <w:tcW w:w="1359" w:type="dxa"/>
            <w:gridSpan w:val="2"/>
            <w:vAlign w:val="center"/>
          </w:tcPr>
          <w:p w14:paraId="02D1A226" w14:textId="5B739F72" w:rsidR="007840A5" w:rsidRPr="008262CB" w:rsidRDefault="007840A5" w:rsidP="00A147A2">
            <w:pPr>
              <w:widowControl/>
              <w:autoSpaceDE/>
              <w:autoSpaceDN/>
              <w:adjustRightInd/>
              <w:spacing w:before="60" w:after="60"/>
              <w:ind w:firstLine="340"/>
              <w:rPr>
                <w:rFonts w:ascii="Times New Roman" w:hAnsi="Times New Roman" w:cs="Times New Roman"/>
                <w:b/>
                <w:color w:val="000000" w:themeColor="text1"/>
                <w:sz w:val="22"/>
                <w:szCs w:val="22"/>
              </w:rPr>
            </w:pPr>
            <w:r w:rsidRPr="008262CB">
              <w:rPr>
                <w:rFonts w:ascii="Times New Roman" w:hAnsi="Times New Roman" w:cs="Times New Roman"/>
                <w:b/>
                <w:color w:val="000000" w:themeColor="text1"/>
                <w:sz w:val="22"/>
                <w:szCs w:val="22"/>
              </w:rPr>
              <w:t xml:space="preserve">X = </w:t>
            </w:r>
            <w:r w:rsidR="00FD0FF7" w:rsidRPr="008262CB">
              <w:rPr>
                <w:rFonts w:ascii="Times New Roman" w:hAnsi="Times New Roman" w:cs="Times New Roman"/>
                <w:b/>
                <w:color w:val="000000" w:themeColor="text1"/>
                <w:sz w:val="22"/>
                <w:szCs w:val="22"/>
              </w:rPr>
              <w:t>40</w:t>
            </w:r>
          </w:p>
        </w:tc>
      </w:tr>
      <w:tr w:rsidR="007840A5" w:rsidRPr="007840A5" w14:paraId="6E7D957E" w14:textId="77777777" w:rsidTr="00435CB7">
        <w:trPr>
          <w:gridAfter w:val="1"/>
          <w:wAfter w:w="7" w:type="dxa"/>
          <w:cantSplit/>
        </w:trPr>
        <w:tc>
          <w:tcPr>
            <w:tcW w:w="7542" w:type="dxa"/>
            <w:gridSpan w:val="3"/>
          </w:tcPr>
          <w:p w14:paraId="02F1161D" w14:textId="26A64C51" w:rsidR="007840A5" w:rsidRPr="007840A5" w:rsidRDefault="004E2D43" w:rsidP="00A147A2">
            <w:pPr>
              <w:widowControl/>
              <w:autoSpaceDE/>
              <w:autoSpaceDN/>
              <w:adjustRightInd/>
              <w:spacing w:before="60" w:after="60"/>
              <w:ind w:firstLine="0"/>
              <w:rPr>
                <w:rFonts w:ascii="Times New Roman" w:hAnsi="Times New Roman" w:cs="Times New Roman"/>
                <w:b/>
                <w:sz w:val="22"/>
                <w:szCs w:val="22"/>
              </w:rPr>
            </w:pPr>
            <w:r>
              <w:rPr>
                <w:rFonts w:ascii="Times New Roman" w:hAnsi="Times New Roman" w:cs="Times New Roman"/>
                <w:b/>
                <w:sz w:val="22"/>
                <w:szCs w:val="22"/>
              </w:rPr>
              <w:t>Kokybės k</w:t>
            </w:r>
            <w:r w:rsidR="007840A5" w:rsidRPr="007840A5">
              <w:rPr>
                <w:rFonts w:ascii="Times New Roman" w:hAnsi="Times New Roman" w:cs="Times New Roman"/>
                <w:b/>
                <w:sz w:val="22"/>
                <w:szCs w:val="22"/>
              </w:rPr>
              <w:t>riterijai T</w:t>
            </w:r>
          </w:p>
        </w:tc>
        <w:tc>
          <w:tcPr>
            <w:tcW w:w="1179" w:type="dxa"/>
            <w:vAlign w:val="center"/>
          </w:tcPr>
          <w:p w14:paraId="75EA0716" w14:textId="77777777" w:rsidR="007840A5" w:rsidRPr="007840A5" w:rsidRDefault="007840A5" w:rsidP="00A147A2">
            <w:pPr>
              <w:widowControl/>
              <w:autoSpaceDE/>
              <w:autoSpaceDN/>
              <w:adjustRightInd/>
              <w:spacing w:before="60" w:after="60"/>
              <w:ind w:firstLine="340"/>
              <w:rPr>
                <w:rFonts w:ascii="Times New Roman" w:hAnsi="Times New Roman" w:cs="Times New Roman"/>
                <w:sz w:val="22"/>
                <w:szCs w:val="22"/>
              </w:rPr>
            </w:pPr>
          </w:p>
        </w:tc>
        <w:tc>
          <w:tcPr>
            <w:tcW w:w="1359" w:type="dxa"/>
            <w:gridSpan w:val="2"/>
            <w:vAlign w:val="center"/>
          </w:tcPr>
          <w:p w14:paraId="2E1ECBCF" w14:textId="539B46C0" w:rsidR="007840A5" w:rsidRPr="008262CB" w:rsidRDefault="007840A5" w:rsidP="00A147A2">
            <w:pPr>
              <w:widowControl/>
              <w:autoSpaceDE/>
              <w:autoSpaceDN/>
              <w:adjustRightInd/>
              <w:spacing w:before="60" w:after="60"/>
              <w:ind w:firstLine="340"/>
              <w:rPr>
                <w:rFonts w:ascii="Times New Roman" w:hAnsi="Times New Roman" w:cs="Times New Roman"/>
                <w:b/>
                <w:color w:val="000000" w:themeColor="text1"/>
                <w:sz w:val="22"/>
                <w:szCs w:val="22"/>
              </w:rPr>
            </w:pPr>
            <w:r w:rsidRPr="008262CB">
              <w:rPr>
                <w:rFonts w:ascii="Times New Roman" w:hAnsi="Times New Roman" w:cs="Times New Roman"/>
                <w:b/>
                <w:color w:val="000000" w:themeColor="text1"/>
                <w:sz w:val="22"/>
                <w:szCs w:val="22"/>
              </w:rPr>
              <w:t>T</w:t>
            </w:r>
            <w:r w:rsidR="0014356F">
              <w:rPr>
                <w:rFonts w:ascii="Times New Roman" w:hAnsi="Times New Roman" w:cs="Times New Roman"/>
                <w:b/>
                <w:color w:val="000000" w:themeColor="text1"/>
                <w:sz w:val="22"/>
                <w:szCs w:val="22"/>
              </w:rPr>
              <w:t xml:space="preserve"> </w:t>
            </w:r>
            <w:r w:rsidRPr="008262CB">
              <w:rPr>
                <w:rFonts w:ascii="Times New Roman" w:hAnsi="Times New Roman" w:cs="Times New Roman"/>
                <w:b/>
                <w:color w:val="000000" w:themeColor="text1"/>
                <w:sz w:val="22"/>
                <w:szCs w:val="22"/>
              </w:rPr>
              <w:t xml:space="preserve">= </w:t>
            </w:r>
            <w:r w:rsidR="00FD0FF7" w:rsidRPr="008262CB">
              <w:rPr>
                <w:rFonts w:ascii="Times New Roman" w:hAnsi="Times New Roman" w:cs="Times New Roman"/>
                <w:b/>
                <w:color w:val="000000" w:themeColor="text1"/>
                <w:sz w:val="22"/>
                <w:szCs w:val="22"/>
              </w:rPr>
              <w:t>6</w:t>
            </w:r>
            <w:r w:rsidR="00601272" w:rsidRPr="008262CB">
              <w:rPr>
                <w:rFonts w:ascii="Times New Roman" w:hAnsi="Times New Roman" w:cs="Times New Roman"/>
                <w:b/>
                <w:color w:val="000000" w:themeColor="text1"/>
                <w:sz w:val="22"/>
                <w:szCs w:val="22"/>
              </w:rPr>
              <w:t>0</w:t>
            </w:r>
          </w:p>
        </w:tc>
      </w:tr>
      <w:tr w:rsidR="008262CB" w:rsidRPr="008262CB" w14:paraId="0921A5BC" w14:textId="77777777" w:rsidTr="00435CB7">
        <w:tc>
          <w:tcPr>
            <w:tcW w:w="6124" w:type="dxa"/>
            <w:gridSpan w:val="2"/>
            <w:tcBorders>
              <w:top w:val="single" w:sz="4" w:space="0" w:color="auto"/>
              <w:left w:val="single" w:sz="4" w:space="0" w:color="auto"/>
              <w:bottom w:val="single" w:sz="4" w:space="0" w:color="auto"/>
              <w:right w:val="single" w:sz="4" w:space="0" w:color="auto"/>
            </w:tcBorders>
          </w:tcPr>
          <w:p w14:paraId="19C8D61A" w14:textId="16995F5C" w:rsidR="00FD0FF7" w:rsidRPr="0014356F" w:rsidRDefault="00FD0FF7" w:rsidP="00A147A2">
            <w:pPr>
              <w:widowControl/>
              <w:autoSpaceDE/>
              <w:autoSpaceDN/>
              <w:adjustRightInd/>
              <w:spacing w:before="60" w:after="60"/>
              <w:ind w:firstLine="0"/>
              <w:jc w:val="both"/>
              <w:rPr>
                <w:rFonts w:ascii="Times New Roman" w:hAnsi="Times New Roman" w:cs="Times New Roman"/>
                <w:b/>
                <w:iCs/>
                <w:noProof/>
                <w:sz w:val="22"/>
                <w:szCs w:val="22"/>
              </w:rPr>
            </w:pPr>
            <w:r w:rsidRPr="0014356F">
              <w:rPr>
                <w:rFonts w:ascii="Times New Roman" w:hAnsi="Times New Roman" w:cs="Times New Roman"/>
                <w:b/>
                <w:iCs/>
                <w:noProof/>
                <w:sz w:val="22"/>
                <w:szCs w:val="22"/>
              </w:rPr>
              <w:t>I kriterijus: Specialistų komandos dydis (T</w:t>
            </w:r>
            <w:r w:rsidR="00762E0A">
              <w:rPr>
                <w:rFonts w:ascii="Times New Roman" w:hAnsi="Times New Roman" w:cs="Times New Roman"/>
                <w:b/>
                <w:iCs/>
                <w:sz w:val="22"/>
                <w:szCs w:val="22"/>
                <w:vertAlign w:val="subscript"/>
              </w:rPr>
              <w:t>1</w:t>
            </w:r>
            <w:r w:rsidRPr="0014356F">
              <w:rPr>
                <w:rFonts w:ascii="Times New Roman" w:hAnsi="Times New Roman" w:cs="Times New Roman"/>
                <w:b/>
                <w:iCs/>
                <w:noProof/>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8CA5F9D" w14:textId="77777777" w:rsidR="00FD0FF7" w:rsidRPr="00FD0FF7" w:rsidRDefault="00FD0FF7" w:rsidP="00A147A2">
            <w:pPr>
              <w:widowControl/>
              <w:autoSpaceDE/>
              <w:autoSpaceDN/>
              <w:adjustRightInd/>
              <w:spacing w:before="60" w:after="60"/>
              <w:ind w:firstLine="0"/>
              <w:jc w:val="center"/>
              <w:rPr>
                <w:rFonts w:ascii="Times New Roman" w:hAnsi="Times New Roman" w:cs="Times New Roman"/>
                <w:color w:val="EE0000"/>
                <w:sz w:val="22"/>
                <w:szCs w:val="22"/>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6C2DE68" w14:textId="77777777" w:rsidR="00FD0FF7" w:rsidRPr="00FD0FF7" w:rsidRDefault="00FD0FF7" w:rsidP="00A147A2">
            <w:pPr>
              <w:widowControl/>
              <w:autoSpaceDE/>
              <w:autoSpaceDN/>
              <w:adjustRightInd/>
              <w:spacing w:before="60" w:after="60"/>
              <w:ind w:firstLine="340"/>
              <w:rPr>
                <w:rFonts w:ascii="Times New Roman" w:hAnsi="Times New Roman" w:cs="Times New Roman"/>
                <w:b/>
                <w:color w:val="EE0000"/>
                <w:sz w:val="22"/>
                <w:szCs w:val="22"/>
              </w:rPr>
            </w:pP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4CDB037D" w14:textId="575EEA2A" w:rsidR="00FD0FF7" w:rsidRPr="008262CB" w:rsidRDefault="00FD0FF7" w:rsidP="00A147A2">
            <w:pPr>
              <w:widowControl/>
              <w:autoSpaceDE/>
              <w:autoSpaceDN/>
              <w:adjustRightInd/>
              <w:spacing w:before="60" w:after="60"/>
              <w:ind w:firstLine="340"/>
              <w:rPr>
                <w:rFonts w:ascii="Times New Roman" w:hAnsi="Times New Roman" w:cs="Times New Roman"/>
                <w:b/>
                <w:color w:val="000000" w:themeColor="text1"/>
                <w:sz w:val="22"/>
                <w:szCs w:val="22"/>
              </w:rPr>
            </w:pPr>
            <w:r w:rsidRPr="008262CB">
              <w:rPr>
                <w:rFonts w:ascii="Times New Roman" w:hAnsi="Times New Roman" w:cs="Times New Roman"/>
                <w:b/>
                <w:color w:val="000000" w:themeColor="text1"/>
                <w:sz w:val="22"/>
                <w:szCs w:val="22"/>
              </w:rPr>
              <w:t>Y</w:t>
            </w:r>
            <w:r w:rsidRPr="008262CB">
              <w:rPr>
                <w:rFonts w:ascii="Times New Roman" w:hAnsi="Times New Roman" w:cs="Times New Roman"/>
                <w:b/>
                <w:color w:val="000000" w:themeColor="text1"/>
                <w:sz w:val="22"/>
                <w:szCs w:val="22"/>
                <w:vertAlign w:val="subscript"/>
              </w:rPr>
              <w:t>2</w:t>
            </w:r>
            <w:r w:rsidRPr="008262CB">
              <w:rPr>
                <w:rFonts w:ascii="Times New Roman" w:hAnsi="Times New Roman" w:cs="Times New Roman"/>
                <w:b/>
                <w:color w:val="000000" w:themeColor="text1"/>
                <w:sz w:val="22"/>
                <w:szCs w:val="22"/>
              </w:rPr>
              <w:t xml:space="preserve"> = 5</w:t>
            </w:r>
          </w:p>
        </w:tc>
      </w:tr>
      <w:tr w:rsidR="008262CB" w:rsidRPr="008262CB" w14:paraId="1BDC2D77" w14:textId="77777777" w:rsidTr="00435CB7">
        <w:tc>
          <w:tcPr>
            <w:tcW w:w="454" w:type="dxa"/>
          </w:tcPr>
          <w:p w14:paraId="6ADFD02C" w14:textId="77777777" w:rsidR="00FD0FF7" w:rsidRPr="00FD0FF7" w:rsidRDefault="00FD0FF7" w:rsidP="00A147A2">
            <w:pPr>
              <w:spacing w:before="60" w:after="60"/>
              <w:ind w:firstLine="0"/>
              <w:rPr>
                <w:rFonts w:ascii="Times New Roman" w:hAnsi="Times New Roman" w:cs="Times New Roman"/>
              </w:rPr>
            </w:pPr>
            <w:r w:rsidRPr="00FD0FF7">
              <w:rPr>
                <w:rFonts w:ascii="Times New Roman" w:hAnsi="Times New Roman" w:cs="Times New Roman"/>
              </w:rPr>
              <w:t>1.</w:t>
            </w:r>
          </w:p>
        </w:tc>
        <w:tc>
          <w:tcPr>
            <w:tcW w:w="5670" w:type="dxa"/>
          </w:tcPr>
          <w:p w14:paraId="27420EA3" w14:textId="0B57FE4B" w:rsidR="00FD0FF7" w:rsidRPr="00762E0A" w:rsidRDefault="00D963F3" w:rsidP="00A147A2">
            <w:pPr>
              <w:spacing w:before="60" w:after="60"/>
              <w:ind w:firstLine="0"/>
              <w:jc w:val="both"/>
              <w:rPr>
                <w:rFonts w:ascii="Times New Roman" w:hAnsi="Times New Roman" w:cs="Times New Roman"/>
                <w:b/>
                <w:i/>
                <w:noProof/>
                <w:sz w:val="22"/>
                <w:szCs w:val="22"/>
              </w:rPr>
            </w:pPr>
            <w:r w:rsidRPr="00762E0A">
              <w:rPr>
                <w:rFonts w:ascii="Times New Roman" w:hAnsi="Times New Roman" w:cs="Times New Roman"/>
                <w:b/>
                <w:i/>
                <w:noProof/>
                <w:sz w:val="22"/>
                <w:szCs w:val="22"/>
              </w:rPr>
              <w:t>P</w:t>
            </w:r>
            <w:r w:rsidR="00FD0FF7" w:rsidRPr="00762E0A">
              <w:rPr>
                <w:rFonts w:ascii="Times New Roman" w:hAnsi="Times New Roman" w:cs="Times New Roman"/>
                <w:b/>
                <w:i/>
                <w:noProof/>
                <w:sz w:val="22"/>
                <w:szCs w:val="22"/>
              </w:rPr>
              <w:t>arametras</w:t>
            </w:r>
            <w:r w:rsidR="00FD0FF7" w:rsidRPr="00762E0A">
              <w:rPr>
                <w:rFonts w:ascii="Times New Roman" w:hAnsi="Times New Roman" w:cs="Times New Roman"/>
                <w:b/>
                <w:noProof/>
                <w:sz w:val="22"/>
                <w:szCs w:val="22"/>
              </w:rPr>
              <w:t>:</w:t>
            </w:r>
            <w:r w:rsidR="00FD0FF7" w:rsidRPr="00762E0A">
              <w:rPr>
                <w:rFonts w:ascii="Times New Roman" w:hAnsi="Times New Roman" w:cs="Times New Roman"/>
                <w:b/>
                <w:i/>
                <w:noProof/>
                <w:sz w:val="22"/>
                <w:szCs w:val="22"/>
              </w:rPr>
              <w:t xml:space="preserve"> </w:t>
            </w:r>
            <w:r w:rsidR="009A7166" w:rsidRPr="00762E0A">
              <w:rPr>
                <w:rFonts w:ascii="Times New Roman" w:hAnsi="Times New Roman" w:cs="Times New Roman"/>
                <w:i/>
                <w:noProof/>
                <w:sz w:val="22"/>
                <w:szCs w:val="22"/>
              </w:rPr>
              <w:t>Specialistų</w:t>
            </w:r>
            <w:r w:rsidR="009A7166" w:rsidRPr="00762E0A">
              <w:rPr>
                <w:rFonts w:ascii="Times New Roman" w:hAnsi="Times New Roman" w:cs="Times New Roman"/>
                <w:b/>
                <w:i/>
                <w:noProof/>
                <w:sz w:val="22"/>
                <w:szCs w:val="22"/>
              </w:rPr>
              <w:t xml:space="preserve"> </w:t>
            </w:r>
            <w:r w:rsidR="00FD0FF7" w:rsidRPr="00762E0A">
              <w:rPr>
                <w:rFonts w:ascii="Times New Roman" w:hAnsi="Times New Roman" w:cs="Times New Roman"/>
                <w:i/>
                <w:sz w:val="22"/>
                <w:szCs w:val="22"/>
                <w:lang w:eastAsia="en-US"/>
              </w:rPr>
              <w:t>komandos dydis</w:t>
            </w:r>
          </w:p>
        </w:tc>
        <w:tc>
          <w:tcPr>
            <w:tcW w:w="1418" w:type="dxa"/>
            <w:vAlign w:val="center"/>
          </w:tcPr>
          <w:p w14:paraId="2C38575C" w14:textId="7F4A0922" w:rsidR="00FD0FF7" w:rsidRPr="00435CB7" w:rsidRDefault="00FD0FF7" w:rsidP="00A147A2">
            <w:pPr>
              <w:spacing w:before="60" w:after="60"/>
              <w:ind w:firstLine="0"/>
              <w:jc w:val="center"/>
              <w:rPr>
                <w:rFonts w:ascii="Times New Roman" w:hAnsi="Times New Roman" w:cs="Times New Roman"/>
                <w:szCs w:val="20"/>
              </w:rPr>
            </w:pPr>
            <w:proofErr w:type="spellStart"/>
            <w:r w:rsidRPr="00435CB7">
              <w:rPr>
                <w:rFonts w:ascii="Times New Roman" w:hAnsi="Times New Roman" w:cs="Times New Roman"/>
                <w:szCs w:val="20"/>
              </w:rPr>
              <w:t>max</w:t>
            </w:r>
            <w:proofErr w:type="spellEnd"/>
            <w:r w:rsidRPr="00435CB7">
              <w:rPr>
                <w:rFonts w:ascii="Times New Roman" w:hAnsi="Times New Roman" w:cs="Times New Roman"/>
                <w:szCs w:val="20"/>
              </w:rPr>
              <w:t xml:space="preserve"> – </w:t>
            </w:r>
            <w:r w:rsidR="009A7166" w:rsidRPr="00435CB7">
              <w:rPr>
                <w:rFonts w:ascii="Times New Roman" w:hAnsi="Times New Roman" w:cs="Times New Roman"/>
                <w:szCs w:val="20"/>
              </w:rPr>
              <w:t>1</w:t>
            </w:r>
            <w:r w:rsidRPr="00435CB7">
              <w:rPr>
                <w:rFonts w:ascii="Times New Roman" w:hAnsi="Times New Roman" w:cs="Times New Roman"/>
                <w:szCs w:val="20"/>
              </w:rPr>
              <w:t xml:space="preserve"> bala</w:t>
            </w:r>
            <w:r w:rsidR="009A7166" w:rsidRPr="00435CB7">
              <w:rPr>
                <w:rFonts w:ascii="Times New Roman" w:hAnsi="Times New Roman" w:cs="Times New Roman"/>
                <w:szCs w:val="20"/>
              </w:rPr>
              <w:t>s</w:t>
            </w:r>
          </w:p>
        </w:tc>
        <w:tc>
          <w:tcPr>
            <w:tcW w:w="1186" w:type="dxa"/>
            <w:gridSpan w:val="2"/>
            <w:vAlign w:val="center"/>
          </w:tcPr>
          <w:p w14:paraId="087C3D97" w14:textId="7B30547E" w:rsidR="00FD0FF7" w:rsidRPr="00FD0FF7" w:rsidRDefault="00FD0FF7" w:rsidP="00A147A2">
            <w:pPr>
              <w:spacing w:before="60" w:after="60"/>
              <w:ind w:firstLine="0"/>
              <w:rPr>
                <w:rFonts w:ascii="Times New Roman" w:hAnsi="Times New Roman" w:cs="Times New Roman"/>
              </w:rPr>
            </w:pPr>
            <w:r w:rsidRPr="00FD0FF7">
              <w:rPr>
                <w:rFonts w:ascii="Times New Roman" w:hAnsi="Times New Roman" w:cs="Times New Roman"/>
              </w:rPr>
              <w:t>L</w:t>
            </w:r>
            <w:r w:rsidR="00762E0A">
              <w:rPr>
                <w:rFonts w:ascii="Times New Roman" w:hAnsi="Times New Roman" w:cs="Times New Roman"/>
                <w:vertAlign w:val="subscript"/>
              </w:rPr>
              <w:t>1</w:t>
            </w:r>
            <w:r w:rsidRPr="00FD0FF7">
              <w:rPr>
                <w:rFonts w:ascii="Times New Roman" w:hAnsi="Times New Roman" w:cs="Times New Roman"/>
              </w:rPr>
              <w:t>=1</w:t>
            </w:r>
          </w:p>
        </w:tc>
        <w:tc>
          <w:tcPr>
            <w:tcW w:w="1359" w:type="dxa"/>
            <w:gridSpan w:val="2"/>
            <w:vAlign w:val="center"/>
          </w:tcPr>
          <w:p w14:paraId="2153832E" w14:textId="77777777" w:rsidR="00FD0FF7" w:rsidRPr="008262CB" w:rsidRDefault="00FD0FF7" w:rsidP="00A147A2">
            <w:pPr>
              <w:spacing w:before="60" w:after="60"/>
              <w:ind w:firstLine="340"/>
              <w:rPr>
                <w:rFonts w:ascii="Times New Roman" w:hAnsi="Times New Roman" w:cs="Times New Roman"/>
                <w:color w:val="000000" w:themeColor="text1"/>
              </w:rPr>
            </w:pPr>
          </w:p>
        </w:tc>
      </w:tr>
      <w:tr w:rsidR="008262CB" w:rsidRPr="008262CB" w14:paraId="3EECE6C8" w14:textId="77777777" w:rsidTr="00435CB7">
        <w:tc>
          <w:tcPr>
            <w:tcW w:w="6124" w:type="dxa"/>
            <w:gridSpan w:val="2"/>
          </w:tcPr>
          <w:p w14:paraId="71C69894" w14:textId="40D57D69" w:rsidR="00FD0FF7" w:rsidRPr="004229E0" w:rsidRDefault="00FD0FF7" w:rsidP="00A147A2">
            <w:pPr>
              <w:widowControl/>
              <w:autoSpaceDE/>
              <w:autoSpaceDN/>
              <w:adjustRightInd/>
              <w:spacing w:before="60" w:after="60"/>
              <w:ind w:firstLine="0"/>
              <w:jc w:val="both"/>
              <w:rPr>
                <w:rFonts w:ascii="Times New Roman" w:hAnsi="Times New Roman" w:cs="Times New Roman"/>
                <w:b/>
                <w:sz w:val="22"/>
                <w:szCs w:val="22"/>
              </w:rPr>
            </w:pPr>
            <w:r w:rsidRPr="004229E0">
              <w:rPr>
                <w:rFonts w:ascii="Times New Roman" w:hAnsi="Times New Roman" w:cs="Times New Roman"/>
                <w:b/>
                <w:sz w:val="22"/>
                <w:szCs w:val="22"/>
              </w:rPr>
              <w:t>II</w:t>
            </w:r>
            <w:r w:rsidRPr="007840A5">
              <w:rPr>
                <w:rFonts w:ascii="Times New Roman" w:hAnsi="Times New Roman" w:cs="Times New Roman"/>
                <w:b/>
                <w:sz w:val="22"/>
                <w:szCs w:val="22"/>
              </w:rPr>
              <w:t xml:space="preserve"> kriterijus: </w:t>
            </w:r>
            <w:r w:rsidRPr="004229E0">
              <w:rPr>
                <w:rFonts w:ascii="Times New Roman" w:hAnsi="Times New Roman" w:cs="Times New Roman"/>
                <w:b/>
                <w:bCs/>
                <w:sz w:val="22"/>
                <w:szCs w:val="22"/>
              </w:rPr>
              <w:t xml:space="preserve">Specialistų </w:t>
            </w:r>
            <w:r w:rsidRPr="007840A5">
              <w:rPr>
                <w:rFonts w:ascii="Times New Roman" w:hAnsi="Times New Roman" w:cs="Times New Roman"/>
                <w:b/>
                <w:bCs/>
                <w:sz w:val="22"/>
                <w:szCs w:val="22"/>
              </w:rPr>
              <w:t xml:space="preserve">komandos profesinė patirtis </w:t>
            </w:r>
            <w:r w:rsidRPr="007840A5">
              <w:rPr>
                <w:rFonts w:ascii="Times New Roman" w:hAnsi="Times New Roman" w:cs="Times New Roman"/>
                <w:b/>
                <w:sz w:val="22"/>
                <w:szCs w:val="22"/>
              </w:rPr>
              <w:t>(T</w:t>
            </w:r>
            <w:r w:rsidR="00762E0A">
              <w:rPr>
                <w:rFonts w:ascii="Times New Roman" w:hAnsi="Times New Roman" w:cs="Times New Roman"/>
                <w:b/>
                <w:sz w:val="22"/>
                <w:szCs w:val="22"/>
                <w:vertAlign w:val="subscript"/>
              </w:rPr>
              <w:t>2</w:t>
            </w:r>
            <w:r w:rsidRPr="007840A5">
              <w:rPr>
                <w:rFonts w:ascii="Times New Roman" w:hAnsi="Times New Roman" w:cs="Times New Roman"/>
                <w:b/>
                <w:sz w:val="22"/>
                <w:szCs w:val="22"/>
              </w:rPr>
              <w:t>)</w:t>
            </w:r>
          </w:p>
        </w:tc>
        <w:tc>
          <w:tcPr>
            <w:tcW w:w="1418" w:type="dxa"/>
            <w:vAlign w:val="center"/>
          </w:tcPr>
          <w:p w14:paraId="6AD84FA3" w14:textId="77777777" w:rsidR="00FD0FF7" w:rsidRPr="00435CB7" w:rsidRDefault="00FD0FF7" w:rsidP="00A147A2">
            <w:pPr>
              <w:widowControl/>
              <w:autoSpaceDE/>
              <w:autoSpaceDN/>
              <w:adjustRightInd/>
              <w:spacing w:before="60" w:after="60"/>
              <w:ind w:firstLine="0"/>
              <w:jc w:val="center"/>
              <w:rPr>
                <w:rFonts w:ascii="Times New Roman" w:hAnsi="Times New Roman" w:cs="Times New Roman"/>
                <w:color w:val="EE0000"/>
                <w:szCs w:val="20"/>
              </w:rPr>
            </w:pPr>
          </w:p>
        </w:tc>
        <w:tc>
          <w:tcPr>
            <w:tcW w:w="1186" w:type="dxa"/>
            <w:gridSpan w:val="2"/>
            <w:vAlign w:val="center"/>
          </w:tcPr>
          <w:p w14:paraId="07741362" w14:textId="77777777" w:rsidR="00FD0FF7" w:rsidRPr="007840A5" w:rsidRDefault="00FD0FF7" w:rsidP="00A147A2">
            <w:pPr>
              <w:widowControl/>
              <w:autoSpaceDE/>
              <w:autoSpaceDN/>
              <w:adjustRightInd/>
              <w:spacing w:before="60" w:after="60"/>
              <w:ind w:firstLine="340"/>
              <w:rPr>
                <w:rFonts w:ascii="Times New Roman" w:hAnsi="Times New Roman" w:cs="Times New Roman"/>
                <w:color w:val="EE0000"/>
                <w:sz w:val="22"/>
                <w:szCs w:val="22"/>
              </w:rPr>
            </w:pPr>
          </w:p>
        </w:tc>
        <w:tc>
          <w:tcPr>
            <w:tcW w:w="1359" w:type="dxa"/>
            <w:gridSpan w:val="2"/>
            <w:vAlign w:val="center"/>
          </w:tcPr>
          <w:p w14:paraId="0B185120" w14:textId="123B5291" w:rsidR="00FD0FF7" w:rsidRPr="008262CB" w:rsidRDefault="00FD0FF7" w:rsidP="00A147A2">
            <w:pPr>
              <w:widowControl/>
              <w:autoSpaceDE/>
              <w:autoSpaceDN/>
              <w:adjustRightInd/>
              <w:spacing w:before="60" w:after="60"/>
              <w:ind w:firstLine="340"/>
              <w:rPr>
                <w:rFonts w:ascii="Times New Roman" w:hAnsi="Times New Roman" w:cs="Times New Roman"/>
                <w:b/>
                <w:color w:val="000000" w:themeColor="text1"/>
                <w:sz w:val="22"/>
                <w:szCs w:val="22"/>
              </w:rPr>
            </w:pPr>
            <w:r w:rsidRPr="008262CB">
              <w:rPr>
                <w:rFonts w:ascii="Times New Roman" w:hAnsi="Times New Roman" w:cs="Times New Roman"/>
                <w:b/>
                <w:color w:val="000000" w:themeColor="text1"/>
                <w:sz w:val="22"/>
                <w:szCs w:val="22"/>
              </w:rPr>
              <w:t>Y</w:t>
            </w:r>
            <w:r w:rsidRPr="008262CB">
              <w:rPr>
                <w:rFonts w:ascii="Times New Roman" w:hAnsi="Times New Roman" w:cs="Times New Roman"/>
                <w:b/>
                <w:color w:val="000000" w:themeColor="text1"/>
                <w:sz w:val="22"/>
                <w:szCs w:val="22"/>
                <w:vertAlign w:val="subscript"/>
              </w:rPr>
              <w:t xml:space="preserve">3 </w:t>
            </w:r>
            <w:r w:rsidRPr="008262CB">
              <w:rPr>
                <w:rFonts w:ascii="Times New Roman" w:hAnsi="Times New Roman" w:cs="Times New Roman"/>
                <w:b/>
                <w:color w:val="000000" w:themeColor="text1"/>
                <w:sz w:val="22"/>
                <w:szCs w:val="22"/>
              </w:rPr>
              <w:t>= 30</w:t>
            </w:r>
          </w:p>
        </w:tc>
      </w:tr>
      <w:tr w:rsidR="008262CB" w:rsidRPr="008262CB" w14:paraId="13761090" w14:textId="77777777" w:rsidTr="00435CB7">
        <w:tc>
          <w:tcPr>
            <w:tcW w:w="454" w:type="dxa"/>
          </w:tcPr>
          <w:p w14:paraId="7A881CB7" w14:textId="77777777" w:rsidR="00FD0FF7" w:rsidRPr="007840A5" w:rsidRDefault="00FD0FF7" w:rsidP="00A147A2">
            <w:pPr>
              <w:widowControl/>
              <w:autoSpaceDE/>
              <w:autoSpaceDN/>
              <w:adjustRightInd/>
              <w:spacing w:before="60" w:after="60"/>
              <w:ind w:firstLine="0"/>
              <w:rPr>
                <w:rFonts w:ascii="Times New Roman" w:hAnsi="Times New Roman" w:cs="Times New Roman"/>
                <w:sz w:val="22"/>
                <w:szCs w:val="22"/>
              </w:rPr>
            </w:pPr>
            <w:r w:rsidRPr="007840A5">
              <w:rPr>
                <w:rFonts w:ascii="Times New Roman" w:hAnsi="Times New Roman" w:cs="Times New Roman"/>
                <w:sz w:val="22"/>
                <w:szCs w:val="22"/>
              </w:rPr>
              <w:t>1.</w:t>
            </w:r>
          </w:p>
        </w:tc>
        <w:tc>
          <w:tcPr>
            <w:tcW w:w="5670" w:type="dxa"/>
          </w:tcPr>
          <w:p w14:paraId="52C29C47" w14:textId="2E84466B" w:rsidR="00FD0FF7" w:rsidRPr="007840A5" w:rsidRDefault="00FD0FF7" w:rsidP="00A147A2">
            <w:pPr>
              <w:widowControl/>
              <w:autoSpaceDE/>
              <w:autoSpaceDN/>
              <w:adjustRightInd/>
              <w:spacing w:before="60" w:after="60"/>
              <w:ind w:firstLine="0"/>
              <w:jc w:val="both"/>
              <w:rPr>
                <w:rFonts w:ascii="Times New Roman" w:hAnsi="Times New Roman" w:cs="Times New Roman"/>
                <w:b/>
                <w:i/>
                <w:noProof/>
                <w:sz w:val="22"/>
                <w:szCs w:val="22"/>
              </w:rPr>
            </w:pPr>
            <w:r w:rsidRPr="007840A5">
              <w:rPr>
                <w:rFonts w:ascii="Times New Roman" w:hAnsi="Times New Roman" w:cs="Times New Roman"/>
                <w:b/>
                <w:i/>
                <w:noProof/>
                <w:sz w:val="22"/>
                <w:szCs w:val="22"/>
              </w:rPr>
              <w:t>1 parametras</w:t>
            </w:r>
            <w:r w:rsidR="00762E0A">
              <w:rPr>
                <w:rFonts w:ascii="Times New Roman" w:hAnsi="Times New Roman" w:cs="Times New Roman"/>
                <w:b/>
                <w:i/>
                <w:noProof/>
                <w:sz w:val="22"/>
                <w:szCs w:val="22"/>
              </w:rPr>
              <w:t>:</w:t>
            </w:r>
            <w:r w:rsidRPr="007840A5">
              <w:rPr>
                <w:rFonts w:ascii="Times New Roman" w:hAnsi="Times New Roman" w:cs="Times New Roman"/>
                <w:b/>
                <w:i/>
                <w:noProof/>
                <w:sz w:val="22"/>
                <w:szCs w:val="22"/>
              </w:rPr>
              <w:t xml:space="preserve"> </w:t>
            </w:r>
            <w:r>
              <w:rPr>
                <w:rFonts w:ascii="Times New Roman" w:hAnsi="Times New Roman" w:cs="Times New Roman"/>
                <w:bCs/>
                <w:i/>
                <w:noProof/>
                <w:sz w:val="22"/>
                <w:szCs w:val="22"/>
              </w:rPr>
              <w:t xml:space="preserve">Renginių organizavimo </w:t>
            </w:r>
            <w:r w:rsidRPr="007840A5">
              <w:rPr>
                <w:rFonts w:ascii="Times New Roman" w:hAnsi="Times New Roman" w:cs="Times New Roman"/>
                <w:bCs/>
                <w:i/>
                <w:sz w:val="22"/>
                <w:szCs w:val="22"/>
              </w:rPr>
              <w:t>vadovo patirtis</w:t>
            </w:r>
            <w:r w:rsidRPr="007840A5">
              <w:rPr>
                <w:rFonts w:ascii="Times New Roman" w:hAnsi="Times New Roman" w:cs="Times New Roman"/>
                <w:bCs/>
                <w:sz w:val="22"/>
                <w:szCs w:val="22"/>
              </w:rPr>
              <w:t xml:space="preserve"> </w:t>
            </w:r>
          </w:p>
        </w:tc>
        <w:tc>
          <w:tcPr>
            <w:tcW w:w="1418" w:type="dxa"/>
            <w:vAlign w:val="center"/>
          </w:tcPr>
          <w:p w14:paraId="0EF23D1E" w14:textId="0C164E77" w:rsidR="00FD0FF7" w:rsidRPr="00435CB7" w:rsidRDefault="00FD0FF7" w:rsidP="00A147A2">
            <w:pPr>
              <w:widowControl/>
              <w:autoSpaceDE/>
              <w:autoSpaceDN/>
              <w:adjustRightInd/>
              <w:spacing w:before="60" w:after="60"/>
              <w:ind w:firstLine="0"/>
              <w:jc w:val="center"/>
              <w:rPr>
                <w:rFonts w:ascii="Times New Roman" w:hAnsi="Times New Roman" w:cs="Times New Roman"/>
                <w:color w:val="000000" w:themeColor="text1"/>
                <w:szCs w:val="20"/>
              </w:rPr>
            </w:pPr>
            <w:proofErr w:type="spellStart"/>
            <w:r w:rsidRPr="00435CB7">
              <w:rPr>
                <w:rFonts w:ascii="Times New Roman" w:hAnsi="Times New Roman" w:cs="Times New Roman"/>
                <w:color w:val="000000" w:themeColor="text1"/>
                <w:szCs w:val="20"/>
              </w:rPr>
              <w:t>max</w:t>
            </w:r>
            <w:proofErr w:type="spellEnd"/>
            <w:r w:rsidRPr="00435CB7">
              <w:rPr>
                <w:rFonts w:ascii="Times New Roman" w:hAnsi="Times New Roman" w:cs="Times New Roman"/>
                <w:color w:val="000000" w:themeColor="text1"/>
                <w:szCs w:val="20"/>
              </w:rPr>
              <w:t xml:space="preserve"> – 10 balai</w:t>
            </w:r>
          </w:p>
        </w:tc>
        <w:tc>
          <w:tcPr>
            <w:tcW w:w="1186" w:type="dxa"/>
            <w:gridSpan w:val="2"/>
            <w:vAlign w:val="center"/>
          </w:tcPr>
          <w:p w14:paraId="7E1F5BE5" w14:textId="40B36124" w:rsidR="00FD0FF7" w:rsidRPr="0098499D" w:rsidRDefault="00FD0FF7" w:rsidP="00A147A2">
            <w:pPr>
              <w:widowControl/>
              <w:autoSpaceDE/>
              <w:autoSpaceDN/>
              <w:adjustRightInd/>
              <w:spacing w:before="60" w:after="60"/>
              <w:ind w:hanging="49"/>
              <w:rPr>
                <w:rFonts w:ascii="Times New Roman" w:hAnsi="Times New Roman" w:cs="Times New Roman"/>
                <w:color w:val="000000" w:themeColor="text1"/>
                <w:sz w:val="22"/>
                <w:szCs w:val="22"/>
              </w:rPr>
            </w:pPr>
            <w:r w:rsidRPr="0098499D">
              <w:rPr>
                <w:rFonts w:ascii="Times New Roman" w:hAnsi="Times New Roman" w:cs="Times New Roman"/>
                <w:color w:val="000000" w:themeColor="text1"/>
                <w:sz w:val="22"/>
                <w:szCs w:val="22"/>
              </w:rPr>
              <w:t>L</w:t>
            </w:r>
            <w:r w:rsidR="00762E0A">
              <w:rPr>
                <w:rFonts w:ascii="Times New Roman" w:hAnsi="Times New Roman" w:cs="Times New Roman"/>
                <w:color w:val="000000" w:themeColor="text1"/>
                <w:sz w:val="22"/>
                <w:szCs w:val="22"/>
                <w:vertAlign w:val="subscript"/>
                <w:lang w:val="en-GB"/>
              </w:rPr>
              <w:t>2</w:t>
            </w:r>
            <w:r w:rsidRPr="0098499D">
              <w:rPr>
                <w:rFonts w:ascii="Times New Roman" w:hAnsi="Times New Roman" w:cs="Times New Roman"/>
                <w:color w:val="000000" w:themeColor="text1"/>
                <w:sz w:val="22"/>
                <w:szCs w:val="22"/>
                <w:vertAlign w:val="subscript"/>
                <w:lang w:val="en-GB"/>
              </w:rPr>
              <w:t>1</w:t>
            </w:r>
            <w:r w:rsidRPr="0098499D">
              <w:rPr>
                <w:rFonts w:ascii="Times New Roman" w:hAnsi="Times New Roman" w:cs="Times New Roman"/>
                <w:color w:val="000000" w:themeColor="text1"/>
                <w:sz w:val="22"/>
                <w:szCs w:val="22"/>
              </w:rPr>
              <w:t>=0,4</w:t>
            </w:r>
          </w:p>
        </w:tc>
        <w:tc>
          <w:tcPr>
            <w:tcW w:w="1359" w:type="dxa"/>
            <w:gridSpan w:val="2"/>
            <w:vAlign w:val="center"/>
          </w:tcPr>
          <w:p w14:paraId="141562A5" w14:textId="77777777" w:rsidR="00FD0FF7" w:rsidRPr="008262CB" w:rsidRDefault="00FD0FF7" w:rsidP="00A147A2">
            <w:pPr>
              <w:widowControl/>
              <w:autoSpaceDE/>
              <w:autoSpaceDN/>
              <w:adjustRightInd/>
              <w:spacing w:before="60" w:after="60"/>
              <w:ind w:firstLine="340"/>
              <w:rPr>
                <w:rFonts w:ascii="Times New Roman" w:hAnsi="Times New Roman" w:cs="Times New Roman"/>
                <w:color w:val="000000" w:themeColor="text1"/>
                <w:sz w:val="22"/>
                <w:szCs w:val="22"/>
              </w:rPr>
            </w:pPr>
          </w:p>
        </w:tc>
      </w:tr>
      <w:tr w:rsidR="00FD0FF7" w:rsidRPr="007840A5" w14:paraId="1B681853" w14:textId="77777777" w:rsidTr="00435CB7">
        <w:tc>
          <w:tcPr>
            <w:tcW w:w="454" w:type="dxa"/>
          </w:tcPr>
          <w:p w14:paraId="336615C4" w14:textId="77777777" w:rsidR="00FD0FF7" w:rsidRPr="007840A5" w:rsidRDefault="00FD0FF7" w:rsidP="00A147A2">
            <w:pPr>
              <w:widowControl/>
              <w:autoSpaceDE/>
              <w:autoSpaceDN/>
              <w:adjustRightInd/>
              <w:spacing w:before="60" w:after="60"/>
              <w:ind w:firstLine="0"/>
              <w:rPr>
                <w:rFonts w:ascii="Times New Roman" w:hAnsi="Times New Roman" w:cs="Times New Roman"/>
                <w:sz w:val="22"/>
                <w:szCs w:val="22"/>
              </w:rPr>
            </w:pPr>
            <w:r w:rsidRPr="007840A5">
              <w:rPr>
                <w:rFonts w:ascii="Times New Roman" w:hAnsi="Times New Roman" w:cs="Times New Roman"/>
                <w:sz w:val="22"/>
                <w:szCs w:val="22"/>
              </w:rPr>
              <w:t>2.</w:t>
            </w:r>
          </w:p>
        </w:tc>
        <w:tc>
          <w:tcPr>
            <w:tcW w:w="5670" w:type="dxa"/>
          </w:tcPr>
          <w:p w14:paraId="6E5DD58B" w14:textId="238E43C0" w:rsidR="00FD0FF7" w:rsidRPr="007840A5" w:rsidRDefault="00FD0FF7" w:rsidP="00A147A2">
            <w:pPr>
              <w:widowControl/>
              <w:autoSpaceDE/>
              <w:autoSpaceDN/>
              <w:adjustRightInd/>
              <w:spacing w:before="60" w:after="60"/>
              <w:ind w:firstLine="0"/>
              <w:jc w:val="both"/>
              <w:rPr>
                <w:rFonts w:ascii="Times New Roman" w:hAnsi="Times New Roman" w:cs="Times New Roman"/>
                <w:b/>
                <w:i/>
                <w:noProof/>
                <w:sz w:val="22"/>
                <w:szCs w:val="22"/>
              </w:rPr>
            </w:pPr>
            <w:r w:rsidRPr="007840A5">
              <w:rPr>
                <w:rFonts w:ascii="Times New Roman" w:hAnsi="Times New Roman" w:cs="Times New Roman"/>
                <w:b/>
                <w:i/>
                <w:noProof/>
                <w:sz w:val="22"/>
                <w:szCs w:val="22"/>
              </w:rPr>
              <w:t>2 parametras</w:t>
            </w:r>
            <w:r w:rsidR="00762E0A">
              <w:rPr>
                <w:rFonts w:ascii="Times New Roman" w:hAnsi="Times New Roman" w:cs="Times New Roman"/>
                <w:b/>
                <w:i/>
                <w:noProof/>
                <w:sz w:val="22"/>
                <w:szCs w:val="22"/>
              </w:rPr>
              <w:t>:</w:t>
            </w:r>
            <w:r w:rsidRPr="007840A5">
              <w:rPr>
                <w:rFonts w:ascii="Times New Roman" w:hAnsi="Times New Roman" w:cs="Times New Roman"/>
                <w:b/>
                <w:i/>
                <w:noProof/>
                <w:sz w:val="22"/>
                <w:szCs w:val="22"/>
              </w:rPr>
              <w:t xml:space="preserve"> </w:t>
            </w:r>
            <w:r w:rsidRPr="0077091B">
              <w:rPr>
                <w:rFonts w:ascii="Times New Roman" w:hAnsi="Times New Roman" w:cs="Times New Roman"/>
                <w:i/>
                <w:sz w:val="22"/>
                <w:szCs w:val="22"/>
              </w:rPr>
              <w:t>Pagri</w:t>
            </w:r>
            <w:r w:rsidRPr="0077091B">
              <w:rPr>
                <w:rFonts w:ascii="Times New Roman" w:hAnsi="Times New Roman" w:cs="Times New Roman"/>
                <w:i/>
                <w:noProof/>
                <w:sz w:val="22"/>
                <w:szCs w:val="22"/>
              </w:rPr>
              <w:t xml:space="preserve">ndinio </w:t>
            </w:r>
            <w:r>
              <w:rPr>
                <w:rFonts w:ascii="Times New Roman" w:hAnsi="Times New Roman" w:cs="Times New Roman"/>
                <w:bCs/>
                <w:i/>
                <w:noProof/>
                <w:sz w:val="22"/>
                <w:szCs w:val="22"/>
              </w:rPr>
              <w:t xml:space="preserve">Renginių koordinatoriaus </w:t>
            </w:r>
            <w:r w:rsidRPr="007840A5">
              <w:rPr>
                <w:rFonts w:ascii="Times New Roman" w:hAnsi="Times New Roman" w:cs="Times New Roman"/>
                <w:i/>
                <w:noProof/>
                <w:sz w:val="22"/>
                <w:szCs w:val="22"/>
              </w:rPr>
              <w:t>patirtis</w:t>
            </w:r>
          </w:p>
        </w:tc>
        <w:tc>
          <w:tcPr>
            <w:tcW w:w="1418" w:type="dxa"/>
            <w:vAlign w:val="center"/>
          </w:tcPr>
          <w:p w14:paraId="20D6316E" w14:textId="292C0B29" w:rsidR="00FD0FF7" w:rsidRPr="00435CB7" w:rsidRDefault="00FD0FF7" w:rsidP="00A147A2">
            <w:pPr>
              <w:widowControl/>
              <w:autoSpaceDE/>
              <w:autoSpaceDN/>
              <w:adjustRightInd/>
              <w:spacing w:before="60" w:after="60"/>
              <w:ind w:firstLine="0"/>
              <w:jc w:val="center"/>
              <w:rPr>
                <w:rFonts w:ascii="Times New Roman" w:hAnsi="Times New Roman" w:cs="Times New Roman"/>
                <w:color w:val="000000" w:themeColor="text1"/>
                <w:szCs w:val="20"/>
              </w:rPr>
            </w:pPr>
            <w:proofErr w:type="spellStart"/>
            <w:r w:rsidRPr="00435CB7">
              <w:rPr>
                <w:rFonts w:ascii="Times New Roman" w:hAnsi="Times New Roman" w:cs="Times New Roman"/>
                <w:color w:val="000000" w:themeColor="text1"/>
                <w:szCs w:val="20"/>
              </w:rPr>
              <w:t>max</w:t>
            </w:r>
            <w:proofErr w:type="spellEnd"/>
            <w:r w:rsidRPr="00435CB7">
              <w:rPr>
                <w:rFonts w:ascii="Times New Roman" w:hAnsi="Times New Roman" w:cs="Times New Roman"/>
                <w:color w:val="000000" w:themeColor="text1"/>
                <w:szCs w:val="20"/>
              </w:rPr>
              <w:t xml:space="preserve"> – 10 balai</w:t>
            </w:r>
          </w:p>
        </w:tc>
        <w:tc>
          <w:tcPr>
            <w:tcW w:w="1186" w:type="dxa"/>
            <w:gridSpan w:val="2"/>
            <w:vAlign w:val="center"/>
          </w:tcPr>
          <w:p w14:paraId="54330D38" w14:textId="40B51554" w:rsidR="00FD0FF7" w:rsidRPr="0098499D" w:rsidRDefault="00FD0FF7" w:rsidP="00A147A2">
            <w:pPr>
              <w:widowControl/>
              <w:autoSpaceDE/>
              <w:autoSpaceDN/>
              <w:adjustRightInd/>
              <w:spacing w:before="60" w:after="60"/>
              <w:ind w:hanging="49"/>
              <w:rPr>
                <w:rFonts w:ascii="Times New Roman" w:hAnsi="Times New Roman" w:cs="Times New Roman"/>
                <w:color w:val="000000" w:themeColor="text1"/>
                <w:sz w:val="22"/>
                <w:szCs w:val="22"/>
              </w:rPr>
            </w:pPr>
            <w:r w:rsidRPr="0098499D">
              <w:rPr>
                <w:rFonts w:ascii="Times New Roman" w:hAnsi="Times New Roman" w:cs="Times New Roman"/>
                <w:color w:val="000000" w:themeColor="text1"/>
                <w:sz w:val="22"/>
                <w:szCs w:val="22"/>
              </w:rPr>
              <w:t>L</w:t>
            </w:r>
            <w:r w:rsidR="00762E0A">
              <w:rPr>
                <w:rFonts w:ascii="Times New Roman" w:hAnsi="Times New Roman" w:cs="Times New Roman"/>
                <w:color w:val="000000" w:themeColor="text1"/>
                <w:sz w:val="22"/>
                <w:szCs w:val="22"/>
                <w:vertAlign w:val="subscript"/>
                <w:lang w:val="en-GB"/>
              </w:rPr>
              <w:t>2</w:t>
            </w:r>
            <w:r w:rsidRPr="0098499D">
              <w:rPr>
                <w:rFonts w:ascii="Times New Roman" w:hAnsi="Times New Roman" w:cs="Times New Roman"/>
                <w:color w:val="000000" w:themeColor="text1"/>
                <w:sz w:val="22"/>
                <w:szCs w:val="22"/>
                <w:vertAlign w:val="subscript"/>
                <w:lang w:val="en-GB"/>
              </w:rPr>
              <w:t>2</w:t>
            </w:r>
            <w:r w:rsidRPr="0098499D">
              <w:rPr>
                <w:rFonts w:ascii="Times New Roman" w:hAnsi="Times New Roman" w:cs="Times New Roman"/>
                <w:color w:val="000000" w:themeColor="text1"/>
                <w:sz w:val="22"/>
                <w:szCs w:val="22"/>
              </w:rPr>
              <w:t>=0,3</w:t>
            </w:r>
          </w:p>
        </w:tc>
        <w:tc>
          <w:tcPr>
            <w:tcW w:w="1359" w:type="dxa"/>
            <w:gridSpan w:val="2"/>
            <w:vAlign w:val="center"/>
          </w:tcPr>
          <w:p w14:paraId="458F0964" w14:textId="77777777" w:rsidR="00FD0FF7" w:rsidRPr="007840A5" w:rsidRDefault="00FD0FF7" w:rsidP="00A147A2">
            <w:pPr>
              <w:widowControl/>
              <w:autoSpaceDE/>
              <w:autoSpaceDN/>
              <w:adjustRightInd/>
              <w:spacing w:before="60" w:after="60"/>
              <w:ind w:firstLine="340"/>
              <w:rPr>
                <w:rFonts w:ascii="Times New Roman" w:hAnsi="Times New Roman" w:cs="Times New Roman"/>
                <w:sz w:val="22"/>
                <w:szCs w:val="22"/>
              </w:rPr>
            </w:pPr>
          </w:p>
        </w:tc>
      </w:tr>
      <w:tr w:rsidR="00FD0FF7" w:rsidRPr="007840A5" w14:paraId="1D1A463A" w14:textId="77777777" w:rsidTr="00435CB7">
        <w:tc>
          <w:tcPr>
            <w:tcW w:w="454" w:type="dxa"/>
          </w:tcPr>
          <w:p w14:paraId="0A825885" w14:textId="1C1BC7D9" w:rsidR="00FD0FF7" w:rsidRPr="007840A5" w:rsidRDefault="00FD0FF7" w:rsidP="00A147A2">
            <w:pPr>
              <w:widowControl/>
              <w:autoSpaceDE/>
              <w:autoSpaceDN/>
              <w:adjustRightInd/>
              <w:spacing w:before="60" w:after="60"/>
              <w:ind w:firstLine="0"/>
              <w:rPr>
                <w:rFonts w:ascii="Times New Roman" w:hAnsi="Times New Roman" w:cs="Times New Roman"/>
                <w:sz w:val="22"/>
                <w:szCs w:val="22"/>
              </w:rPr>
            </w:pPr>
            <w:r>
              <w:rPr>
                <w:rFonts w:ascii="Times New Roman" w:hAnsi="Times New Roman" w:cs="Times New Roman"/>
                <w:sz w:val="22"/>
                <w:szCs w:val="22"/>
              </w:rPr>
              <w:t>3.</w:t>
            </w:r>
          </w:p>
        </w:tc>
        <w:tc>
          <w:tcPr>
            <w:tcW w:w="5670" w:type="dxa"/>
          </w:tcPr>
          <w:p w14:paraId="458AA1E2" w14:textId="23C9DE2A" w:rsidR="00FD0FF7" w:rsidRPr="007840A5" w:rsidRDefault="00FD0FF7" w:rsidP="00A147A2">
            <w:pPr>
              <w:widowControl/>
              <w:autoSpaceDE/>
              <w:autoSpaceDN/>
              <w:adjustRightInd/>
              <w:spacing w:before="60" w:after="60"/>
              <w:ind w:firstLine="0"/>
              <w:jc w:val="both"/>
              <w:rPr>
                <w:rFonts w:ascii="Times New Roman" w:hAnsi="Times New Roman" w:cs="Times New Roman"/>
                <w:b/>
                <w:i/>
                <w:noProof/>
                <w:sz w:val="22"/>
                <w:szCs w:val="22"/>
              </w:rPr>
            </w:pPr>
            <w:r>
              <w:rPr>
                <w:rFonts w:ascii="Times New Roman" w:hAnsi="Times New Roman" w:cs="Times New Roman"/>
                <w:b/>
                <w:i/>
                <w:noProof/>
                <w:sz w:val="22"/>
                <w:szCs w:val="22"/>
              </w:rPr>
              <w:t>3</w:t>
            </w:r>
            <w:r w:rsidRPr="007840A5">
              <w:rPr>
                <w:rFonts w:ascii="Times New Roman" w:hAnsi="Times New Roman" w:cs="Times New Roman"/>
                <w:b/>
                <w:i/>
                <w:noProof/>
                <w:sz w:val="22"/>
                <w:szCs w:val="22"/>
              </w:rPr>
              <w:t xml:space="preserve"> parametras</w:t>
            </w:r>
            <w:r w:rsidR="00762E0A">
              <w:rPr>
                <w:rFonts w:ascii="Times New Roman" w:hAnsi="Times New Roman" w:cs="Times New Roman"/>
                <w:b/>
                <w:i/>
                <w:noProof/>
                <w:sz w:val="22"/>
                <w:szCs w:val="22"/>
              </w:rPr>
              <w:t>:</w:t>
            </w:r>
            <w:r w:rsidRPr="007840A5">
              <w:rPr>
                <w:rFonts w:ascii="Times New Roman" w:hAnsi="Times New Roman" w:cs="Times New Roman"/>
                <w:b/>
                <w:i/>
                <w:noProof/>
                <w:sz w:val="22"/>
                <w:szCs w:val="22"/>
              </w:rPr>
              <w:t xml:space="preserve"> </w:t>
            </w:r>
            <w:r w:rsidRPr="0077091B">
              <w:rPr>
                <w:rFonts w:ascii="Times New Roman" w:hAnsi="Times New Roman" w:cs="Times New Roman"/>
                <w:i/>
                <w:noProof/>
                <w:sz w:val="22"/>
                <w:szCs w:val="22"/>
              </w:rPr>
              <w:t xml:space="preserve">Papildomo </w:t>
            </w:r>
            <w:r>
              <w:rPr>
                <w:rFonts w:ascii="Times New Roman" w:hAnsi="Times New Roman" w:cs="Times New Roman"/>
                <w:bCs/>
                <w:i/>
                <w:noProof/>
                <w:sz w:val="22"/>
                <w:szCs w:val="22"/>
              </w:rPr>
              <w:t xml:space="preserve">Renginių koordinatoriaus </w:t>
            </w:r>
            <w:r w:rsidRPr="007840A5">
              <w:rPr>
                <w:rFonts w:ascii="Times New Roman" w:hAnsi="Times New Roman" w:cs="Times New Roman"/>
                <w:i/>
                <w:noProof/>
                <w:sz w:val="22"/>
                <w:szCs w:val="22"/>
              </w:rPr>
              <w:t>patirtis</w:t>
            </w:r>
          </w:p>
        </w:tc>
        <w:tc>
          <w:tcPr>
            <w:tcW w:w="1418" w:type="dxa"/>
            <w:vAlign w:val="center"/>
          </w:tcPr>
          <w:p w14:paraId="72714473" w14:textId="68900003" w:rsidR="00FD0FF7" w:rsidRPr="00435CB7" w:rsidRDefault="00FD0FF7" w:rsidP="00A147A2">
            <w:pPr>
              <w:widowControl/>
              <w:autoSpaceDE/>
              <w:autoSpaceDN/>
              <w:adjustRightInd/>
              <w:spacing w:before="60" w:after="60"/>
              <w:ind w:firstLine="0"/>
              <w:jc w:val="center"/>
              <w:rPr>
                <w:rFonts w:ascii="Times New Roman" w:hAnsi="Times New Roman" w:cs="Times New Roman"/>
                <w:color w:val="000000" w:themeColor="text1"/>
                <w:szCs w:val="20"/>
              </w:rPr>
            </w:pPr>
            <w:proofErr w:type="spellStart"/>
            <w:r w:rsidRPr="00435CB7">
              <w:rPr>
                <w:rFonts w:ascii="Times New Roman" w:hAnsi="Times New Roman" w:cs="Times New Roman"/>
                <w:color w:val="000000" w:themeColor="text1"/>
                <w:szCs w:val="20"/>
              </w:rPr>
              <w:t>max</w:t>
            </w:r>
            <w:proofErr w:type="spellEnd"/>
            <w:r w:rsidRPr="00435CB7">
              <w:rPr>
                <w:rFonts w:ascii="Times New Roman" w:hAnsi="Times New Roman" w:cs="Times New Roman"/>
                <w:color w:val="000000" w:themeColor="text1"/>
                <w:szCs w:val="20"/>
              </w:rPr>
              <w:t xml:space="preserve"> – 10 balai</w:t>
            </w:r>
          </w:p>
        </w:tc>
        <w:tc>
          <w:tcPr>
            <w:tcW w:w="1186" w:type="dxa"/>
            <w:gridSpan w:val="2"/>
            <w:vAlign w:val="center"/>
          </w:tcPr>
          <w:p w14:paraId="7E5BD873" w14:textId="621CD372" w:rsidR="00FD0FF7" w:rsidRPr="0098499D" w:rsidRDefault="00FD0FF7" w:rsidP="00A147A2">
            <w:pPr>
              <w:widowControl/>
              <w:autoSpaceDE/>
              <w:autoSpaceDN/>
              <w:adjustRightInd/>
              <w:spacing w:before="60" w:after="60"/>
              <w:ind w:hanging="49"/>
              <w:rPr>
                <w:rFonts w:ascii="Times New Roman" w:hAnsi="Times New Roman" w:cs="Times New Roman"/>
                <w:color w:val="000000" w:themeColor="text1"/>
                <w:sz w:val="22"/>
                <w:szCs w:val="22"/>
              </w:rPr>
            </w:pPr>
            <w:r w:rsidRPr="0098499D">
              <w:rPr>
                <w:rFonts w:ascii="Times New Roman" w:hAnsi="Times New Roman" w:cs="Times New Roman"/>
                <w:color w:val="000000" w:themeColor="text1"/>
                <w:sz w:val="22"/>
                <w:szCs w:val="22"/>
              </w:rPr>
              <w:t>L</w:t>
            </w:r>
            <w:r w:rsidR="00762E0A">
              <w:rPr>
                <w:rFonts w:ascii="Times New Roman" w:hAnsi="Times New Roman" w:cs="Times New Roman"/>
                <w:color w:val="000000" w:themeColor="text1"/>
                <w:sz w:val="22"/>
                <w:szCs w:val="22"/>
                <w:vertAlign w:val="subscript"/>
                <w:lang w:val="en-GB"/>
              </w:rPr>
              <w:t>2</w:t>
            </w:r>
            <w:r w:rsidR="009A7166" w:rsidRPr="0098499D">
              <w:rPr>
                <w:rFonts w:ascii="Times New Roman" w:hAnsi="Times New Roman" w:cs="Times New Roman"/>
                <w:color w:val="000000" w:themeColor="text1"/>
                <w:sz w:val="22"/>
                <w:szCs w:val="22"/>
                <w:vertAlign w:val="subscript"/>
                <w:lang w:val="en-GB"/>
              </w:rPr>
              <w:t>3</w:t>
            </w:r>
            <w:r w:rsidRPr="0098499D">
              <w:rPr>
                <w:rFonts w:ascii="Times New Roman" w:hAnsi="Times New Roman" w:cs="Times New Roman"/>
                <w:color w:val="000000" w:themeColor="text1"/>
                <w:sz w:val="22"/>
                <w:szCs w:val="22"/>
              </w:rPr>
              <w:t>=0,3</w:t>
            </w:r>
          </w:p>
        </w:tc>
        <w:tc>
          <w:tcPr>
            <w:tcW w:w="1359" w:type="dxa"/>
            <w:gridSpan w:val="2"/>
            <w:vAlign w:val="center"/>
          </w:tcPr>
          <w:p w14:paraId="248BAA8A" w14:textId="77777777" w:rsidR="00FD0FF7" w:rsidRPr="007840A5" w:rsidRDefault="00FD0FF7" w:rsidP="00A147A2">
            <w:pPr>
              <w:widowControl/>
              <w:autoSpaceDE/>
              <w:autoSpaceDN/>
              <w:adjustRightInd/>
              <w:spacing w:before="60" w:after="60"/>
              <w:ind w:firstLine="340"/>
              <w:rPr>
                <w:rFonts w:ascii="Times New Roman" w:hAnsi="Times New Roman" w:cs="Times New Roman"/>
                <w:sz w:val="22"/>
                <w:szCs w:val="22"/>
              </w:rPr>
            </w:pPr>
          </w:p>
        </w:tc>
      </w:tr>
      <w:tr w:rsidR="00BC0A78" w:rsidRPr="007840A5" w14:paraId="7F9CDF8A" w14:textId="77777777" w:rsidTr="00B16935">
        <w:tc>
          <w:tcPr>
            <w:tcW w:w="7542" w:type="dxa"/>
            <w:gridSpan w:val="3"/>
          </w:tcPr>
          <w:p w14:paraId="5145C989" w14:textId="5F0D15E6" w:rsidR="00BC0A78" w:rsidRPr="00216BB2" w:rsidRDefault="00BC0A78" w:rsidP="00A147A2">
            <w:pPr>
              <w:widowControl/>
              <w:autoSpaceDE/>
              <w:autoSpaceDN/>
              <w:adjustRightInd/>
              <w:spacing w:before="60" w:after="60"/>
              <w:ind w:firstLine="0"/>
              <w:rPr>
                <w:rFonts w:ascii="Times New Roman" w:hAnsi="Times New Roman" w:cs="Times New Roman"/>
                <w:color w:val="000000" w:themeColor="text1"/>
                <w:szCs w:val="20"/>
              </w:rPr>
            </w:pPr>
            <w:r w:rsidRPr="00216BB2">
              <w:rPr>
                <w:rFonts w:ascii="Times New Roman" w:hAnsi="Times New Roman" w:cs="Times New Roman"/>
                <w:b/>
                <w:sz w:val="22"/>
                <w:szCs w:val="22"/>
              </w:rPr>
              <w:t>I</w:t>
            </w:r>
            <w:r w:rsidR="00762E0A" w:rsidRPr="00216BB2">
              <w:rPr>
                <w:rFonts w:ascii="Times New Roman" w:hAnsi="Times New Roman" w:cs="Times New Roman"/>
                <w:b/>
                <w:sz w:val="22"/>
                <w:szCs w:val="22"/>
              </w:rPr>
              <w:t>II</w:t>
            </w:r>
            <w:r w:rsidRPr="00216BB2">
              <w:rPr>
                <w:rFonts w:ascii="Times New Roman" w:hAnsi="Times New Roman" w:cs="Times New Roman"/>
                <w:b/>
                <w:sz w:val="22"/>
                <w:szCs w:val="22"/>
              </w:rPr>
              <w:t xml:space="preserve"> kriterijus:</w:t>
            </w:r>
            <w:r w:rsidRPr="00216BB2">
              <w:rPr>
                <w:rFonts w:ascii="Times New Roman" w:hAnsi="Times New Roman" w:cs="Times New Roman"/>
                <w:noProof/>
                <w:sz w:val="22"/>
                <w:szCs w:val="22"/>
              </w:rPr>
              <w:t xml:space="preserve"> Perkamų paslaugų supratimas ir pasirengimas realizavimui</w:t>
            </w:r>
            <w:r w:rsidRPr="00216BB2">
              <w:rPr>
                <w:rFonts w:ascii="Times New Roman" w:hAnsi="Times New Roman" w:cs="Times New Roman"/>
                <w:b/>
                <w:sz w:val="22"/>
                <w:szCs w:val="22"/>
              </w:rPr>
              <w:t xml:space="preserve"> (T</w:t>
            </w:r>
            <w:r w:rsidRPr="00216BB2">
              <w:rPr>
                <w:rFonts w:ascii="Times New Roman" w:hAnsi="Times New Roman" w:cs="Times New Roman"/>
                <w:b/>
                <w:sz w:val="22"/>
                <w:szCs w:val="22"/>
                <w:vertAlign w:val="subscript"/>
              </w:rPr>
              <w:t>3</w:t>
            </w:r>
            <w:r w:rsidRPr="00216BB2">
              <w:rPr>
                <w:rFonts w:ascii="Times New Roman" w:hAnsi="Times New Roman" w:cs="Times New Roman"/>
                <w:b/>
                <w:sz w:val="22"/>
                <w:szCs w:val="22"/>
              </w:rPr>
              <w:t>)*</w:t>
            </w:r>
          </w:p>
        </w:tc>
        <w:tc>
          <w:tcPr>
            <w:tcW w:w="1186" w:type="dxa"/>
            <w:gridSpan w:val="2"/>
            <w:vAlign w:val="center"/>
          </w:tcPr>
          <w:p w14:paraId="7D516688" w14:textId="77777777" w:rsidR="00BC0A78" w:rsidRPr="0098499D" w:rsidRDefault="00BC0A78" w:rsidP="00A147A2">
            <w:pPr>
              <w:widowControl/>
              <w:autoSpaceDE/>
              <w:autoSpaceDN/>
              <w:adjustRightInd/>
              <w:spacing w:before="60" w:after="60"/>
              <w:ind w:hanging="49"/>
              <w:rPr>
                <w:rFonts w:ascii="Times New Roman" w:hAnsi="Times New Roman" w:cs="Times New Roman"/>
                <w:color w:val="000000" w:themeColor="text1"/>
                <w:sz w:val="22"/>
                <w:szCs w:val="22"/>
              </w:rPr>
            </w:pPr>
          </w:p>
        </w:tc>
        <w:tc>
          <w:tcPr>
            <w:tcW w:w="1359" w:type="dxa"/>
            <w:gridSpan w:val="2"/>
            <w:vAlign w:val="center"/>
          </w:tcPr>
          <w:p w14:paraId="36D76079" w14:textId="77203493" w:rsidR="00BC0A78" w:rsidRPr="007840A5" w:rsidRDefault="00BC0A78" w:rsidP="00A147A2">
            <w:pPr>
              <w:widowControl/>
              <w:autoSpaceDE/>
              <w:autoSpaceDN/>
              <w:adjustRightInd/>
              <w:spacing w:before="60" w:after="60"/>
              <w:ind w:firstLine="340"/>
              <w:rPr>
                <w:rFonts w:ascii="Times New Roman" w:hAnsi="Times New Roman" w:cs="Times New Roman"/>
                <w:sz w:val="22"/>
                <w:szCs w:val="22"/>
              </w:rPr>
            </w:pPr>
            <w:r w:rsidRPr="008262CB">
              <w:rPr>
                <w:rFonts w:ascii="Times New Roman" w:hAnsi="Times New Roman" w:cs="Times New Roman"/>
                <w:b/>
                <w:color w:val="000000" w:themeColor="text1"/>
                <w:sz w:val="22"/>
                <w:szCs w:val="22"/>
              </w:rPr>
              <w:t>Y</w:t>
            </w:r>
            <w:r w:rsidRPr="008262CB">
              <w:rPr>
                <w:rFonts w:ascii="Times New Roman" w:hAnsi="Times New Roman" w:cs="Times New Roman"/>
                <w:b/>
                <w:color w:val="000000" w:themeColor="text1"/>
                <w:sz w:val="22"/>
                <w:szCs w:val="22"/>
                <w:vertAlign w:val="subscript"/>
              </w:rPr>
              <w:t xml:space="preserve">1 </w:t>
            </w:r>
            <w:r w:rsidRPr="008262CB">
              <w:rPr>
                <w:rFonts w:ascii="Times New Roman" w:hAnsi="Times New Roman" w:cs="Times New Roman"/>
                <w:b/>
                <w:color w:val="000000" w:themeColor="text1"/>
                <w:sz w:val="22"/>
                <w:szCs w:val="22"/>
              </w:rPr>
              <w:t>= 25</w:t>
            </w:r>
          </w:p>
        </w:tc>
      </w:tr>
      <w:tr w:rsidR="00BC0A78" w:rsidRPr="007840A5" w14:paraId="37AB1315" w14:textId="77777777" w:rsidTr="00435CB7">
        <w:tc>
          <w:tcPr>
            <w:tcW w:w="454" w:type="dxa"/>
          </w:tcPr>
          <w:p w14:paraId="728AE744" w14:textId="423E85F5" w:rsidR="00BC0A78" w:rsidRDefault="00BC0A78" w:rsidP="00A147A2">
            <w:pPr>
              <w:widowControl/>
              <w:autoSpaceDE/>
              <w:autoSpaceDN/>
              <w:adjustRightInd/>
              <w:spacing w:before="60" w:after="60"/>
              <w:ind w:firstLine="0"/>
              <w:rPr>
                <w:rFonts w:ascii="Times New Roman" w:hAnsi="Times New Roman" w:cs="Times New Roman"/>
                <w:sz w:val="22"/>
                <w:szCs w:val="22"/>
              </w:rPr>
            </w:pPr>
            <w:r>
              <w:rPr>
                <w:rFonts w:ascii="Times New Roman" w:hAnsi="Times New Roman" w:cs="Times New Roman"/>
                <w:sz w:val="22"/>
                <w:szCs w:val="22"/>
              </w:rPr>
              <w:t>1.</w:t>
            </w:r>
          </w:p>
        </w:tc>
        <w:tc>
          <w:tcPr>
            <w:tcW w:w="5670" w:type="dxa"/>
          </w:tcPr>
          <w:p w14:paraId="7D9B0489" w14:textId="599E71E5" w:rsidR="00BC0A78" w:rsidRPr="00216BB2" w:rsidRDefault="00BC0A78" w:rsidP="00A147A2">
            <w:pPr>
              <w:spacing w:before="60" w:after="60"/>
              <w:ind w:firstLine="0"/>
              <w:jc w:val="both"/>
              <w:rPr>
                <w:rFonts w:ascii="Times New Roman" w:hAnsi="Times New Roman" w:cs="Times New Roman"/>
                <w:i/>
                <w:noProof/>
                <w:sz w:val="22"/>
                <w:szCs w:val="22"/>
              </w:rPr>
            </w:pPr>
            <w:r w:rsidRPr="00216BB2">
              <w:rPr>
                <w:rFonts w:ascii="Times New Roman" w:hAnsi="Times New Roman" w:cs="Times New Roman"/>
                <w:b/>
                <w:i/>
                <w:noProof/>
                <w:sz w:val="22"/>
                <w:szCs w:val="22"/>
              </w:rPr>
              <w:t>Parametras</w:t>
            </w:r>
            <w:r w:rsidR="00762E0A" w:rsidRPr="00216BB2">
              <w:rPr>
                <w:rFonts w:ascii="Times New Roman" w:hAnsi="Times New Roman" w:cs="Times New Roman"/>
                <w:b/>
                <w:i/>
                <w:noProof/>
                <w:sz w:val="22"/>
                <w:szCs w:val="22"/>
              </w:rPr>
              <w:t>:</w:t>
            </w:r>
            <w:r w:rsidRPr="00216BB2">
              <w:rPr>
                <w:rFonts w:ascii="Times New Roman" w:hAnsi="Times New Roman" w:cs="Times New Roman"/>
                <w:b/>
                <w:i/>
                <w:noProof/>
                <w:sz w:val="22"/>
                <w:szCs w:val="22"/>
              </w:rPr>
              <w:t xml:space="preserve"> </w:t>
            </w:r>
            <w:r w:rsidRPr="00216BB2">
              <w:rPr>
                <w:rFonts w:ascii="Times New Roman" w:hAnsi="Times New Roman" w:cs="Times New Roman"/>
                <w:i/>
                <w:noProof/>
                <w:sz w:val="22"/>
                <w:szCs w:val="22"/>
              </w:rPr>
              <w:t xml:space="preserve">Renginio organizavimo proceso žemėlapio kokybė ir praktinis taikomumas </w:t>
            </w:r>
          </w:p>
          <w:p w14:paraId="55D7110A" w14:textId="42DB015C" w:rsidR="00BC0A78" w:rsidRPr="00216BB2" w:rsidRDefault="00BC0A78" w:rsidP="00A147A2">
            <w:pPr>
              <w:widowControl/>
              <w:autoSpaceDE/>
              <w:autoSpaceDN/>
              <w:adjustRightInd/>
              <w:spacing w:before="60" w:after="60"/>
              <w:ind w:firstLine="0"/>
              <w:jc w:val="both"/>
              <w:rPr>
                <w:rFonts w:ascii="Times New Roman" w:hAnsi="Times New Roman" w:cs="Times New Roman"/>
                <w:b/>
                <w:i/>
                <w:noProof/>
                <w:sz w:val="22"/>
                <w:szCs w:val="22"/>
              </w:rPr>
            </w:pPr>
            <w:r w:rsidRPr="00216BB2">
              <w:rPr>
                <w:rFonts w:ascii="Times New Roman" w:hAnsi="Times New Roman" w:cs="Times New Roman"/>
                <w:sz w:val="22"/>
                <w:szCs w:val="22"/>
              </w:rPr>
              <w:t xml:space="preserve">Vertinamas pateikto dokumento pagrįstumas ir nuoseklumas, </w:t>
            </w:r>
            <w:proofErr w:type="spellStart"/>
            <w:r w:rsidRPr="00216BB2">
              <w:rPr>
                <w:rFonts w:ascii="Times New Roman" w:hAnsi="Times New Roman" w:cs="Times New Roman"/>
                <w:sz w:val="22"/>
                <w:szCs w:val="22"/>
              </w:rPr>
              <w:t>t.y</w:t>
            </w:r>
            <w:proofErr w:type="spellEnd"/>
            <w:r w:rsidRPr="00216BB2">
              <w:rPr>
                <w:rFonts w:ascii="Times New Roman" w:hAnsi="Times New Roman" w:cs="Times New Roman"/>
                <w:sz w:val="22"/>
                <w:szCs w:val="22"/>
              </w:rPr>
              <w:t>. ar naudojami argumentai vienareikšmiškai įrodo, kad organizavimo eiga yra suprantama kaip vientisa veikimo sistema, o paaiškintos jos įgyvendinimo prielaidos yra pilnavertės sklandžiam paslaugų suteikimui, nepriklausomai nuo aplinkybių, visam pirkimo objektui pilna jo apimtimi.</w:t>
            </w:r>
          </w:p>
        </w:tc>
        <w:tc>
          <w:tcPr>
            <w:tcW w:w="1418" w:type="dxa"/>
            <w:vAlign w:val="center"/>
          </w:tcPr>
          <w:p w14:paraId="36B597DB" w14:textId="7DC96921" w:rsidR="00BC0A78" w:rsidRPr="00BC0A78" w:rsidRDefault="00BC0A78" w:rsidP="00A147A2">
            <w:pPr>
              <w:widowControl/>
              <w:autoSpaceDE/>
              <w:autoSpaceDN/>
              <w:adjustRightInd/>
              <w:spacing w:before="60" w:after="60"/>
              <w:ind w:firstLine="0"/>
              <w:jc w:val="center"/>
              <w:rPr>
                <w:rFonts w:ascii="Times New Roman" w:hAnsi="Times New Roman" w:cs="Times New Roman"/>
                <w:color w:val="000000" w:themeColor="text1"/>
                <w:szCs w:val="20"/>
              </w:rPr>
            </w:pPr>
            <w:proofErr w:type="spellStart"/>
            <w:r w:rsidRPr="00BC0A78">
              <w:rPr>
                <w:rFonts w:ascii="Times New Roman" w:hAnsi="Times New Roman" w:cs="Times New Roman"/>
                <w:color w:val="000000" w:themeColor="text1"/>
                <w:szCs w:val="20"/>
              </w:rPr>
              <w:t>max</w:t>
            </w:r>
            <w:proofErr w:type="spellEnd"/>
            <w:r w:rsidRPr="00BC0A78">
              <w:rPr>
                <w:rFonts w:ascii="Times New Roman" w:hAnsi="Times New Roman" w:cs="Times New Roman"/>
                <w:color w:val="000000" w:themeColor="text1"/>
                <w:szCs w:val="20"/>
              </w:rPr>
              <w:t xml:space="preserve"> – 15 balų</w:t>
            </w:r>
          </w:p>
        </w:tc>
        <w:tc>
          <w:tcPr>
            <w:tcW w:w="1186" w:type="dxa"/>
            <w:gridSpan w:val="2"/>
            <w:vAlign w:val="center"/>
          </w:tcPr>
          <w:p w14:paraId="6F8F839F" w14:textId="27E99E79" w:rsidR="00BC0A78" w:rsidRPr="0098499D" w:rsidRDefault="00BC0A78" w:rsidP="00A147A2">
            <w:pPr>
              <w:widowControl/>
              <w:autoSpaceDE/>
              <w:autoSpaceDN/>
              <w:adjustRightInd/>
              <w:spacing w:before="60" w:after="60"/>
              <w:ind w:hanging="49"/>
              <w:rPr>
                <w:rFonts w:ascii="Times New Roman" w:hAnsi="Times New Roman" w:cs="Times New Roman"/>
                <w:color w:val="000000" w:themeColor="text1"/>
                <w:sz w:val="22"/>
                <w:szCs w:val="22"/>
              </w:rPr>
            </w:pPr>
            <w:r w:rsidRPr="008262CB">
              <w:rPr>
                <w:rFonts w:ascii="Times New Roman" w:hAnsi="Times New Roman" w:cs="Times New Roman"/>
                <w:color w:val="000000" w:themeColor="text1"/>
                <w:sz w:val="22"/>
                <w:szCs w:val="22"/>
              </w:rPr>
              <w:t>L</w:t>
            </w:r>
            <w:r w:rsidR="00762E0A">
              <w:rPr>
                <w:rFonts w:ascii="Times New Roman" w:hAnsi="Times New Roman" w:cs="Times New Roman"/>
                <w:color w:val="000000" w:themeColor="text1"/>
                <w:sz w:val="22"/>
                <w:szCs w:val="22"/>
                <w:vertAlign w:val="subscript"/>
              </w:rPr>
              <w:t>3</w:t>
            </w:r>
            <w:r w:rsidRPr="008262CB">
              <w:rPr>
                <w:rFonts w:ascii="Times New Roman" w:hAnsi="Times New Roman" w:cs="Times New Roman"/>
                <w:color w:val="000000" w:themeColor="text1"/>
                <w:sz w:val="22"/>
                <w:szCs w:val="22"/>
              </w:rPr>
              <w:t>=1</w:t>
            </w:r>
          </w:p>
        </w:tc>
        <w:tc>
          <w:tcPr>
            <w:tcW w:w="1359" w:type="dxa"/>
            <w:gridSpan w:val="2"/>
            <w:vAlign w:val="center"/>
          </w:tcPr>
          <w:p w14:paraId="6FB96D82" w14:textId="77777777" w:rsidR="00BC0A78" w:rsidRPr="007840A5" w:rsidRDefault="00BC0A78" w:rsidP="00A147A2">
            <w:pPr>
              <w:widowControl/>
              <w:autoSpaceDE/>
              <w:autoSpaceDN/>
              <w:adjustRightInd/>
              <w:spacing w:before="60" w:after="60"/>
              <w:ind w:firstLine="340"/>
              <w:rPr>
                <w:rFonts w:ascii="Times New Roman" w:hAnsi="Times New Roman" w:cs="Times New Roman"/>
                <w:sz w:val="22"/>
                <w:szCs w:val="22"/>
              </w:rPr>
            </w:pPr>
          </w:p>
        </w:tc>
      </w:tr>
    </w:tbl>
    <w:p w14:paraId="529E6300" w14:textId="77777777" w:rsidR="00D963F3" w:rsidRPr="003B761F" w:rsidRDefault="00D963F3" w:rsidP="00D963F3">
      <w:pPr>
        <w:overflowPunct w:val="0"/>
        <w:textAlignment w:val="baseline"/>
        <w:rPr>
          <w:rFonts w:ascii="Times New Roman" w:hAnsi="Times New Roman" w:cs="Times New Roman"/>
          <w:bCs/>
          <w:i/>
          <w:iCs/>
          <w:sz w:val="22"/>
          <w:szCs w:val="22"/>
        </w:rPr>
      </w:pPr>
      <w:r w:rsidRPr="003B761F">
        <w:rPr>
          <w:rFonts w:ascii="Times New Roman" w:hAnsi="Times New Roman" w:cs="Times New Roman"/>
          <w:i/>
          <w:sz w:val="22"/>
          <w:szCs w:val="22"/>
        </w:rPr>
        <w:t>*Paaiškinimas – tiekėjo pateikta medžiaga vertinama ekspertiniu būdu.</w:t>
      </w:r>
    </w:p>
    <w:p w14:paraId="0FA37226" w14:textId="77777777" w:rsidR="008A089E" w:rsidRDefault="008A089E" w:rsidP="00C76C7A">
      <w:pPr>
        <w:tabs>
          <w:tab w:val="left" w:pos="851"/>
        </w:tabs>
        <w:spacing w:line="276" w:lineRule="auto"/>
        <w:ind w:firstLine="567"/>
        <w:jc w:val="both"/>
        <w:rPr>
          <w:rFonts w:ascii="Times New Roman" w:hAnsi="Times New Roman" w:cs="Times New Roman"/>
          <w:sz w:val="22"/>
          <w:szCs w:val="22"/>
        </w:rPr>
      </w:pPr>
    </w:p>
    <w:p w14:paraId="6177C605" w14:textId="14587A06" w:rsidR="00FD48DC" w:rsidRPr="00706C22" w:rsidRDefault="00680252" w:rsidP="002F7DD9">
      <w:pPr>
        <w:widowControl/>
        <w:autoSpaceDE/>
        <w:autoSpaceDN/>
        <w:adjustRightInd/>
        <w:ind w:firstLine="567"/>
        <w:jc w:val="both"/>
        <w:rPr>
          <w:rFonts w:ascii="Times New Roman" w:hAnsi="Times New Roman" w:cs="Times New Roman"/>
          <w:bCs/>
          <w:sz w:val="22"/>
          <w:szCs w:val="22"/>
        </w:rPr>
      </w:pPr>
      <w:r w:rsidRPr="00706C22">
        <w:rPr>
          <w:rFonts w:ascii="Times New Roman" w:hAnsi="Times New Roman" w:cs="Times New Roman"/>
          <w:bCs/>
          <w:sz w:val="22"/>
          <w:szCs w:val="22"/>
        </w:rPr>
        <w:t>6</w:t>
      </w:r>
      <w:r w:rsidR="00FD48DC" w:rsidRPr="00706C22">
        <w:rPr>
          <w:rFonts w:ascii="Times New Roman" w:hAnsi="Times New Roman" w:cs="Times New Roman"/>
          <w:bCs/>
          <w:sz w:val="22"/>
          <w:szCs w:val="22"/>
        </w:rPr>
        <w:t xml:space="preserve">. </w:t>
      </w:r>
      <w:r w:rsidR="00706C22" w:rsidRPr="00706C22">
        <w:rPr>
          <w:rFonts w:ascii="Times New Roman" w:hAnsi="Times New Roman" w:cs="Times New Roman"/>
          <w:bCs/>
          <w:sz w:val="22"/>
          <w:szCs w:val="22"/>
        </w:rPr>
        <w:t>EKONOMINIO NAUDINGUMO APSKAIČIAVIMAS</w:t>
      </w:r>
      <w:r w:rsidR="00706C22">
        <w:rPr>
          <w:rFonts w:ascii="Times New Roman" w:hAnsi="Times New Roman" w:cs="Times New Roman"/>
          <w:bCs/>
          <w:sz w:val="22"/>
          <w:szCs w:val="22"/>
        </w:rPr>
        <w:t>:</w:t>
      </w:r>
    </w:p>
    <w:p w14:paraId="4AF48A5A" w14:textId="77777777" w:rsidR="00FD48DC" w:rsidRPr="00FD48DC" w:rsidRDefault="00FD48DC" w:rsidP="00FD48DC">
      <w:pPr>
        <w:widowControl/>
        <w:autoSpaceDE/>
        <w:autoSpaceDN/>
        <w:adjustRightInd/>
        <w:jc w:val="both"/>
        <w:rPr>
          <w:rFonts w:ascii="Times New Roman" w:hAnsi="Times New Roman" w:cs="Times New Roman"/>
          <w:i/>
          <w:sz w:val="16"/>
          <w:szCs w:val="16"/>
        </w:rPr>
      </w:pPr>
    </w:p>
    <w:p w14:paraId="226C850D" w14:textId="0F8ED38B" w:rsidR="00FD48DC" w:rsidRDefault="00FD48DC" w:rsidP="002F7DD9">
      <w:pPr>
        <w:widowControl/>
        <w:autoSpaceDE/>
        <w:autoSpaceDN/>
        <w:adjustRightInd/>
        <w:ind w:firstLine="567"/>
        <w:jc w:val="both"/>
        <w:outlineLvl w:val="1"/>
        <w:rPr>
          <w:rFonts w:ascii="Times New Roman" w:hAnsi="Times New Roman" w:cs="Times New Roman"/>
          <w:sz w:val="22"/>
          <w:szCs w:val="22"/>
        </w:rPr>
      </w:pPr>
      <w:r w:rsidRPr="00FD48DC">
        <w:rPr>
          <w:rFonts w:ascii="Times New Roman" w:hAnsi="Times New Roman" w:cs="Times New Roman"/>
          <w:sz w:val="22"/>
          <w:szCs w:val="22"/>
        </w:rPr>
        <w:t>Ekonominis naudingumas (S) apskaičiuojamas sudedant tiekėjo pasiūlymo kainos C ir kitų kriterijų (T) balus:</w:t>
      </w:r>
    </w:p>
    <w:p w14:paraId="3838FBD8" w14:textId="77777777" w:rsidR="00FD48DC" w:rsidRDefault="00FD48DC" w:rsidP="00FD48DC">
      <w:pPr>
        <w:widowControl/>
        <w:autoSpaceDE/>
        <w:autoSpaceDN/>
        <w:adjustRightInd/>
        <w:jc w:val="both"/>
        <w:rPr>
          <w:rFonts w:ascii="Times New Roman" w:hAnsi="Times New Roman" w:cs="Times New Roman"/>
          <w:sz w:val="22"/>
          <w:szCs w:val="22"/>
        </w:rPr>
      </w:pPr>
      <w:r w:rsidRPr="00FD48DC">
        <w:rPr>
          <w:rFonts w:ascii="Times New Roman" w:hAnsi="Times New Roman" w:cs="Times New Roman"/>
          <w:position w:val="-10"/>
          <w:sz w:val="22"/>
          <w:szCs w:val="22"/>
        </w:rPr>
        <w:object w:dxaOrig="1080" w:dyaOrig="320" w14:anchorId="3B5E2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16.3pt" o:ole="" fillcolor="window">
            <v:imagedata r:id="rId11" o:title=""/>
          </v:shape>
          <o:OLEObject Type="Embed" ProgID="Equation.3" ShapeID="_x0000_i1025" DrawAspect="Content" ObjectID="_1834318853" r:id="rId12"/>
        </w:object>
      </w:r>
    </w:p>
    <w:p w14:paraId="3657705A" w14:textId="125CBAB1" w:rsidR="001814D5" w:rsidRPr="00FD48DC" w:rsidRDefault="001814D5" w:rsidP="002F7DD9">
      <w:pPr>
        <w:widowControl/>
        <w:autoSpaceDE/>
        <w:autoSpaceDN/>
        <w:adjustRightInd/>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G</w:t>
      </w:r>
      <w:r w:rsidRPr="00A1798C">
        <w:rPr>
          <w:rFonts w:ascii="Times New Roman" w:hAnsi="Times New Roman" w:cs="Times New Roman"/>
          <w:sz w:val="22"/>
          <w:szCs w:val="22"/>
        </w:rPr>
        <w:t>aunamos kriterijų reikšmės apvalinamos dviejų skaičių po kablelio tikslumu, t. y. surinkus pvz. 50,564 balų – apvalinama į 50,56, o surinkus 50,565 balų – apvalinama į 50,57):</w:t>
      </w:r>
    </w:p>
    <w:p w14:paraId="61DFE7E9" w14:textId="77777777" w:rsidR="006C7F33" w:rsidRDefault="006C7F33" w:rsidP="00FD48DC">
      <w:pPr>
        <w:widowControl/>
        <w:autoSpaceDE/>
        <w:autoSpaceDN/>
        <w:adjustRightInd/>
        <w:ind w:firstLine="540"/>
        <w:jc w:val="both"/>
        <w:outlineLvl w:val="1"/>
        <w:rPr>
          <w:rFonts w:ascii="Times New Roman" w:hAnsi="Times New Roman" w:cs="Times New Roman"/>
          <w:sz w:val="22"/>
          <w:szCs w:val="22"/>
        </w:rPr>
      </w:pPr>
    </w:p>
    <w:p w14:paraId="7D22692D" w14:textId="23612BF4" w:rsidR="00FD48DC" w:rsidRDefault="00FD48DC" w:rsidP="002F7DD9">
      <w:pPr>
        <w:widowControl/>
        <w:autoSpaceDE/>
        <w:autoSpaceDN/>
        <w:adjustRightInd/>
        <w:spacing w:line="276" w:lineRule="auto"/>
        <w:ind w:firstLine="567"/>
        <w:jc w:val="both"/>
        <w:outlineLvl w:val="1"/>
        <w:rPr>
          <w:rFonts w:ascii="Times New Roman" w:hAnsi="Times New Roman" w:cs="Times New Roman"/>
          <w:sz w:val="22"/>
          <w:szCs w:val="22"/>
        </w:rPr>
      </w:pPr>
      <w:r w:rsidRPr="00FD48DC">
        <w:rPr>
          <w:rFonts w:ascii="Times New Roman" w:hAnsi="Times New Roman" w:cs="Times New Roman"/>
          <w:sz w:val="22"/>
          <w:szCs w:val="22"/>
        </w:rPr>
        <w:t>Pasiūlymo kainos (C) balai apskaičiuojami mažiausios pasiūlytos kainos (</w:t>
      </w:r>
      <w:proofErr w:type="spellStart"/>
      <w:r w:rsidRPr="00FD48DC">
        <w:rPr>
          <w:rFonts w:ascii="Times New Roman" w:hAnsi="Times New Roman" w:cs="Times New Roman"/>
          <w:sz w:val="22"/>
          <w:szCs w:val="22"/>
        </w:rPr>
        <w:t>C</w:t>
      </w:r>
      <w:r w:rsidRPr="00FD48DC">
        <w:rPr>
          <w:rFonts w:ascii="Times New Roman" w:hAnsi="Times New Roman" w:cs="Times New Roman"/>
          <w:sz w:val="22"/>
          <w:szCs w:val="22"/>
          <w:vertAlign w:val="subscript"/>
        </w:rPr>
        <w:t>min</w:t>
      </w:r>
      <w:proofErr w:type="spellEnd"/>
      <w:r w:rsidRPr="00FD48DC">
        <w:rPr>
          <w:rFonts w:ascii="Times New Roman" w:hAnsi="Times New Roman" w:cs="Times New Roman"/>
          <w:sz w:val="22"/>
          <w:szCs w:val="22"/>
        </w:rPr>
        <w:t>) ir vertinamo pasiūlymo kainos (</w:t>
      </w:r>
      <w:proofErr w:type="spellStart"/>
      <w:r w:rsidRPr="00FD48DC">
        <w:rPr>
          <w:rFonts w:ascii="Times New Roman" w:hAnsi="Times New Roman" w:cs="Times New Roman"/>
          <w:sz w:val="22"/>
          <w:szCs w:val="22"/>
        </w:rPr>
        <w:t>C</w:t>
      </w:r>
      <w:r w:rsidRPr="00FD48DC">
        <w:rPr>
          <w:rFonts w:ascii="Times New Roman" w:hAnsi="Times New Roman" w:cs="Times New Roman"/>
          <w:sz w:val="22"/>
          <w:szCs w:val="22"/>
          <w:vertAlign w:val="subscript"/>
        </w:rPr>
        <w:t>p</w:t>
      </w:r>
      <w:proofErr w:type="spellEnd"/>
      <w:r w:rsidRPr="00FD48DC">
        <w:rPr>
          <w:rFonts w:ascii="Times New Roman" w:hAnsi="Times New Roman" w:cs="Times New Roman"/>
          <w:sz w:val="22"/>
          <w:szCs w:val="22"/>
        </w:rPr>
        <w:t>) santykį padauginant iš kainos lyginamojo svorio (X):</w:t>
      </w:r>
    </w:p>
    <w:p w14:paraId="2C29F024" w14:textId="77777777" w:rsidR="00FD48DC" w:rsidRPr="00FD48DC" w:rsidRDefault="00FD48DC" w:rsidP="00FD48DC">
      <w:pPr>
        <w:widowControl/>
        <w:autoSpaceDE/>
        <w:autoSpaceDN/>
        <w:adjustRightInd/>
        <w:jc w:val="both"/>
        <w:rPr>
          <w:rFonts w:ascii="Times New Roman" w:hAnsi="Times New Roman" w:cs="Times New Roman"/>
          <w:sz w:val="22"/>
          <w:szCs w:val="22"/>
        </w:rPr>
      </w:pPr>
      <w:r w:rsidRPr="00FD48DC">
        <w:rPr>
          <w:rFonts w:ascii="Times New Roman" w:hAnsi="Times New Roman" w:cs="Times New Roman"/>
          <w:position w:val="-32"/>
          <w:sz w:val="22"/>
          <w:szCs w:val="22"/>
        </w:rPr>
        <w:object w:dxaOrig="1300" w:dyaOrig="720" w14:anchorId="26F03595">
          <v:shape id="_x0000_i1026" type="#_x0000_t75" style="width:65.75pt;height:36.3pt" o:ole="" fillcolor="window">
            <v:imagedata r:id="rId13" o:title=""/>
          </v:shape>
          <o:OLEObject Type="Embed" ProgID="Equation.3" ShapeID="_x0000_i1026" DrawAspect="Content" ObjectID="_1834318854" r:id="rId14"/>
        </w:object>
      </w:r>
      <w:r w:rsidRPr="00FD48DC">
        <w:rPr>
          <w:rFonts w:ascii="Times New Roman" w:hAnsi="Times New Roman" w:cs="Times New Roman"/>
          <w:sz w:val="22"/>
          <w:szCs w:val="22"/>
        </w:rPr>
        <w:t>;</w:t>
      </w:r>
    </w:p>
    <w:p w14:paraId="088D1A61" w14:textId="77777777" w:rsidR="00E40F81" w:rsidRDefault="00E40F81" w:rsidP="00FD48DC">
      <w:pPr>
        <w:widowControl/>
        <w:autoSpaceDE/>
        <w:autoSpaceDN/>
        <w:adjustRightInd/>
        <w:ind w:firstLine="540"/>
        <w:jc w:val="both"/>
        <w:outlineLvl w:val="1"/>
        <w:rPr>
          <w:rFonts w:ascii="Times New Roman" w:hAnsi="Times New Roman" w:cs="Times New Roman"/>
          <w:sz w:val="22"/>
          <w:szCs w:val="22"/>
        </w:rPr>
      </w:pPr>
    </w:p>
    <w:p w14:paraId="5FEE543E" w14:textId="6CEAD8D3" w:rsidR="00FD48DC" w:rsidRDefault="00FD48DC" w:rsidP="002F7DD9">
      <w:pPr>
        <w:widowControl/>
        <w:autoSpaceDE/>
        <w:autoSpaceDN/>
        <w:adjustRightInd/>
        <w:ind w:firstLine="567"/>
        <w:jc w:val="both"/>
        <w:outlineLvl w:val="1"/>
        <w:rPr>
          <w:rFonts w:ascii="Times New Roman" w:hAnsi="Times New Roman" w:cs="Times New Roman"/>
          <w:sz w:val="22"/>
          <w:szCs w:val="22"/>
        </w:rPr>
      </w:pPr>
      <w:r w:rsidRPr="00FD48DC">
        <w:rPr>
          <w:rFonts w:ascii="Times New Roman" w:hAnsi="Times New Roman" w:cs="Times New Roman"/>
          <w:sz w:val="22"/>
          <w:szCs w:val="22"/>
        </w:rPr>
        <w:t>Kriterijų (T) balai apskaičiuojami sudedant atskirų kriterijų (</w:t>
      </w:r>
      <w:proofErr w:type="spellStart"/>
      <w:r w:rsidRPr="00FD48DC">
        <w:rPr>
          <w:rFonts w:ascii="Times New Roman" w:hAnsi="Times New Roman" w:cs="Times New Roman"/>
          <w:sz w:val="22"/>
          <w:szCs w:val="22"/>
        </w:rPr>
        <w:t>T</w:t>
      </w:r>
      <w:r w:rsidRPr="00FD48DC">
        <w:rPr>
          <w:rFonts w:ascii="Times New Roman" w:hAnsi="Times New Roman" w:cs="Times New Roman"/>
          <w:sz w:val="22"/>
          <w:szCs w:val="22"/>
          <w:vertAlign w:val="subscript"/>
        </w:rPr>
        <w:t>i</w:t>
      </w:r>
      <w:proofErr w:type="spellEnd"/>
      <w:r w:rsidRPr="00FD48DC">
        <w:rPr>
          <w:rFonts w:ascii="Times New Roman" w:hAnsi="Times New Roman" w:cs="Times New Roman"/>
          <w:sz w:val="22"/>
          <w:szCs w:val="22"/>
        </w:rPr>
        <w:t>) balus:</w:t>
      </w:r>
    </w:p>
    <w:p w14:paraId="5522AD15" w14:textId="77777777" w:rsidR="00FD48DC" w:rsidRPr="00FD48DC" w:rsidRDefault="00FD48DC" w:rsidP="00FD48DC">
      <w:pPr>
        <w:widowControl/>
        <w:autoSpaceDE/>
        <w:autoSpaceDN/>
        <w:adjustRightInd/>
        <w:jc w:val="both"/>
        <w:rPr>
          <w:rFonts w:ascii="Times New Roman" w:hAnsi="Times New Roman" w:cs="Times New Roman"/>
          <w:sz w:val="22"/>
          <w:szCs w:val="22"/>
        </w:rPr>
      </w:pPr>
      <w:r w:rsidRPr="00FD48DC">
        <w:rPr>
          <w:rFonts w:ascii="Times New Roman" w:hAnsi="Times New Roman" w:cs="Times New Roman"/>
          <w:position w:val="-28"/>
          <w:sz w:val="22"/>
          <w:szCs w:val="22"/>
        </w:rPr>
        <w:object w:dxaOrig="960" w:dyaOrig="540" w14:anchorId="684468E6">
          <v:shape id="_x0000_i1027" type="#_x0000_t75" style="width:48.2pt;height:26.9pt" o:ole="" fillcolor="window">
            <v:imagedata r:id="rId15" o:title=""/>
          </v:shape>
          <o:OLEObject Type="Embed" ProgID="Equation.3" ShapeID="_x0000_i1027" DrawAspect="Content" ObjectID="_1834318855" r:id="rId16"/>
        </w:object>
      </w:r>
      <w:r w:rsidRPr="00FD48DC">
        <w:rPr>
          <w:rFonts w:ascii="Times New Roman" w:hAnsi="Times New Roman" w:cs="Times New Roman"/>
          <w:sz w:val="22"/>
          <w:szCs w:val="22"/>
        </w:rPr>
        <w:t>;</w:t>
      </w:r>
    </w:p>
    <w:p w14:paraId="2E56E150" w14:textId="2839BB4E" w:rsidR="00FD48DC" w:rsidRDefault="00FD48DC" w:rsidP="002F7DD9">
      <w:pPr>
        <w:widowControl/>
        <w:autoSpaceDE/>
        <w:autoSpaceDN/>
        <w:adjustRightInd/>
        <w:spacing w:line="276" w:lineRule="auto"/>
        <w:ind w:firstLine="567"/>
        <w:jc w:val="both"/>
        <w:outlineLvl w:val="1"/>
        <w:rPr>
          <w:rFonts w:ascii="Times New Roman" w:hAnsi="Times New Roman" w:cs="Times New Roman"/>
          <w:sz w:val="22"/>
          <w:szCs w:val="22"/>
        </w:rPr>
      </w:pPr>
      <w:r w:rsidRPr="00FD48DC">
        <w:rPr>
          <w:rFonts w:ascii="Times New Roman" w:hAnsi="Times New Roman" w:cs="Times New Roman"/>
          <w:sz w:val="22"/>
          <w:szCs w:val="22"/>
        </w:rPr>
        <w:t>Kriterijaus (</w:t>
      </w:r>
      <w:proofErr w:type="spellStart"/>
      <w:r w:rsidRPr="00FD48DC">
        <w:rPr>
          <w:rFonts w:ascii="Times New Roman" w:hAnsi="Times New Roman" w:cs="Times New Roman"/>
          <w:sz w:val="22"/>
          <w:szCs w:val="22"/>
        </w:rPr>
        <w:t>T</w:t>
      </w:r>
      <w:r w:rsidRPr="00FD48DC">
        <w:rPr>
          <w:rFonts w:ascii="Times New Roman" w:hAnsi="Times New Roman" w:cs="Times New Roman"/>
          <w:sz w:val="22"/>
          <w:szCs w:val="22"/>
          <w:vertAlign w:val="subscript"/>
        </w:rPr>
        <w:t>i</w:t>
      </w:r>
      <w:proofErr w:type="spellEnd"/>
      <w:r w:rsidRPr="00FD48DC">
        <w:rPr>
          <w:rFonts w:ascii="Times New Roman" w:hAnsi="Times New Roman" w:cs="Times New Roman"/>
          <w:sz w:val="22"/>
          <w:szCs w:val="22"/>
        </w:rPr>
        <w:t>) balai apskaičiuojami šio kriterijaus parametrų įvertinimų (</w:t>
      </w:r>
      <w:proofErr w:type="spellStart"/>
      <w:r w:rsidRPr="00FD48DC">
        <w:rPr>
          <w:rFonts w:ascii="Times New Roman" w:hAnsi="Times New Roman" w:cs="Times New Roman"/>
          <w:sz w:val="22"/>
          <w:szCs w:val="22"/>
        </w:rPr>
        <w:t>P</w:t>
      </w:r>
      <w:r w:rsidRPr="00FD48DC">
        <w:rPr>
          <w:rFonts w:ascii="Times New Roman" w:hAnsi="Times New Roman" w:cs="Times New Roman"/>
          <w:sz w:val="22"/>
          <w:szCs w:val="22"/>
          <w:vertAlign w:val="subscript"/>
        </w:rPr>
        <w:t>s</w:t>
      </w:r>
      <w:proofErr w:type="spellEnd"/>
      <w:r w:rsidRPr="00FD48DC">
        <w:rPr>
          <w:rFonts w:ascii="Times New Roman" w:hAnsi="Times New Roman" w:cs="Times New Roman"/>
          <w:sz w:val="22"/>
          <w:szCs w:val="22"/>
        </w:rPr>
        <w:t>) sumą padauginant iš vertinamo kriterijaus lyginamojo svorio (</w:t>
      </w:r>
      <w:proofErr w:type="spellStart"/>
      <w:r w:rsidRPr="00FD48DC">
        <w:rPr>
          <w:rFonts w:ascii="Times New Roman" w:hAnsi="Times New Roman" w:cs="Times New Roman"/>
          <w:sz w:val="22"/>
          <w:szCs w:val="22"/>
        </w:rPr>
        <w:t>Y</w:t>
      </w:r>
      <w:r w:rsidRPr="00FD48DC">
        <w:rPr>
          <w:rFonts w:ascii="Times New Roman" w:hAnsi="Times New Roman" w:cs="Times New Roman"/>
          <w:sz w:val="22"/>
          <w:szCs w:val="22"/>
          <w:vertAlign w:val="subscript"/>
        </w:rPr>
        <w:t>i</w:t>
      </w:r>
      <w:proofErr w:type="spellEnd"/>
      <w:r w:rsidRPr="00FD48DC">
        <w:rPr>
          <w:rFonts w:ascii="Times New Roman" w:hAnsi="Times New Roman" w:cs="Times New Roman"/>
          <w:sz w:val="22"/>
          <w:szCs w:val="22"/>
        </w:rPr>
        <w:t>):</w:t>
      </w:r>
    </w:p>
    <w:p w14:paraId="560E7601" w14:textId="77777777" w:rsidR="00FD48DC" w:rsidRPr="00FD48DC" w:rsidRDefault="00FD48DC" w:rsidP="00FD48DC">
      <w:pPr>
        <w:widowControl/>
        <w:autoSpaceDE/>
        <w:autoSpaceDN/>
        <w:adjustRightInd/>
        <w:jc w:val="both"/>
        <w:rPr>
          <w:rFonts w:ascii="Times New Roman" w:hAnsi="Times New Roman" w:cs="Times New Roman"/>
          <w:sz w:val="22"/>
          <w:szCs w:val="22"/>
        </w:rPr>
      </w:pPr>
      <w:r w:rsidRPr="00FD48DC">
        <w:rPr>
          <w:rFonts w:ascii="Times New Roman" w:hAnsi="Times New Roman" w:cs="Times New Roman"/>
          <w:position w:val="-30"/>
          <w:sz w:val="22"/>
          <w:szCs w:val="22"/>
        </w:rPr>
        <w:object w:dxaOrig="1540" w:dyaOrig="720" w14:anchorId="23791C3E">
          <v:shape id="_x0000_i1028" type="#_x0000_t75" style="width:77pt;height:36.3pt" o:ole="" fillcolor="window">
            <v:imagedata r:id="rId17" o:title=""/>
          </v:shape>
          <o:OLEObject Type="Embed" ProgID="Equation.3" ShapeID="_x0000_i1028" DrawAspect="Content" ObjectID="_1834318856" r:id="rId18"/>
        </w:object>
      </w:r>
      <w:r w:rsidRPr="00FD48DC">
        <w:rPr>
          <w:rFonts w:ascii="Times New Roman" w:hAnsi="Times New Roman" w:cs="Times New Roman"/>
          <w:sz w:val="22"/>
          <w:szCs w:val="22"/>
        </w:rPr>
        <w:t>;</w:t>
      </w:r>
    </w:p>
    <w:p w14:paraId="03D1EA32" w14:textId="77777777" w:rsidR="00FD48DC" w:rsidRPr="00FD48DC" w:rsidRDefault="00FD48DC" w:rsidP="002F7DD9">
      <w:pPr>
        <w:widowControl/>
        <w:autoSpaceDE/>
        <w:autoSpaceDN/>
        <w:adjustRightInd/>
        <w:spacing w:line="276" w:lineRule="auto"/>
        <w:ind w:firstLine="567"/>
        <w:jc w:val="both"/>
        <w:outlineLvl w:val="1"/>
        <w:rPr>
          <w:rFonts w:ascii="Times New Roman" w:hAnsi="Times New Roman" w:cs="Times New Roman"/>
          <w:sz w:val="22"/>
          <w:szCs w:val="22"/>
        </w:rPr>
      </w:pPr>
      <w:bookmarkStart w:id="1" w:name="_Ref60482388"/>
      <w:bookmarkStart w:id="2" w:name="_Ref60441219"/>
      <w:r w:rsidRPr="00FD48DC">
        <w:rPr>
          <w:rFonts w:ascii="Times New Roman" w:hAnsi="Times New Roman" w:cs="Times New Roman"/>
          <w:sz w:val="22"/>
          <w:szCs w:val="22"/>
        </w:rPr>
        <w:t>Kriterijaus parametro įvertinimas (</w:t>
      </w:r>
      <w:proofErr w:type="spellStart"/>
      <w:r w:rsidRPr="00FD48DC">
        <w:rPr>
          <w:rFonts w:ascii="Times New Roman" w:hAnsi="Times New Roman" w:cs="Times New Roman"/>
          <w:sz w:val="22"/>
          <w:szCs w:val="22"/>
        </w:rPr>
        <w:t>P</w:t>
      </w:r>
      <w:r w:rsidRPr="00FD48DC">
        <w:rPr>
          <w:rFonts w:ascii="Times New Roman" w:hAnsi="Times New Roman" w:cs="Times New Roman"/>
          <w:sz w:val="22"/>
          <w:szCs w:val="22"/>
          <w:vertAlign w:val="subscript"/>
        </w:rPr>
        <w:t>s</w:t>
      </w:r>
      <w:proofErr w:type="spellEnd"/>
      <w:r w:rsidRPr="00FD48DC">
        <w:rPr>
          <w:rFonts w:ascii="Times New Roman" w:hAnsi="Times New Roman" w:cs="Times New Roman"/>
          <w:sz w:val="22"/>
          <w:szCs w:val="22"/>
        </w:rPr>
        <w:t>) apskaičiuojamas parametro reikšmę (</w:t>
      </w:r>
      <w:proofErr w:type="spellStart"/>
      <w:r w:rsidRPr="00FD48DC">
        <w:rPr>
          <w:rFonts w:ascii="Times New Roman" w:hAnsi="Times New Roman" w:cs="Times New Roman"/>
          <w:sz w:val="22"/>
          <w:szCs w:val="22"/>
        </w:rPr>
        <w:t>R</w:t>
      </w:r>
      <w:r w:rsidRPr="00FD48DC">
        <w:rPr>
          <w:rFonts w:ascii="Times New Roman" w:hAnsi="Times New Roman" w:cs="Times New Roman"/>
          <w:sz w:val="22"/>
          <w:szCs w:val="22"/>
          <w:vertAlign w:val="subscript"/>
        </w:rPr>
        <w:t>p</w:t>
      </w:r>
      <w:proofErr w:type="spellEnd"/>
      <w:r w:rsidRPr="00FD48DC">
        <w:rPr>
          <w:rFonts w:ascii="Times New Roman" w:hAnsi="Times New Roman" w:cs="Times New Roman"/>
          <w:sz w:val="22"/>
          <w:szCs w:val="22"/>
        </w:rPr>
        <w:t>) palyginant su geriausia to paties parametro reikšme (</w:t>
      </w:r>
      <w:proofErr w:type="spellStart"/>
      <w:r w:rsidRPr="00FD48DC">
        <w:rPr>
          <w:rFonts w:ascii="Times New Roman" w:hAnsi="Times New Roman" w:cs="Times New Roman"/>
          <w:sz w:val="22"/>
          <w:szCs w:val="22"/>
        </w:rPr>
        <w:t>R</w:t>
      </w:r>
      <w:r w:rsidRPr="00FD48DC">
        <w:rPr>
          <w:rFonts w:ascii="Times New Roman" w:hAnsi="Times New Roman" w:cs="Times New Roman"/>
          <w:sz w:val="22"/>
          <w:szCs w:val="22"/>
          <w:vertAlign w:val="subscript"/>
        </w:rPr>
        <w:t>max</w:t>
      </w:r>
      <w:proofErr w:type="spellEnd"/>
      <w:r w:rsidRPr="00FD48DC">
        <w:rPr>
          <w:rFonts w:ascii="Times New Roman" w:hAnsi="Times New Roman" w:cs="Times New Roman"/>
          <w:sz w:val="22"/>
          <w:szCs w:val="22"/>
        </w:rPr>
        <w:t>) ir padauginant iš vertinamo kriterijaus parametro lyginamojo svorio (</w:t>
      </w:r>
      <w:proofErr w:type="spellStart"/>
      <w:r w:rsidRPr="00FD48DC">
        <w:rPr>
          <w:rFonts w:ascii="Times New Roman" w:hAnsi="Times New Roman" w:cs="Times New Roman"/>
          <w:sz w:val="22"/>
          <w:szCs w:val="22"/>
        </w:rPr>
        <w:t>L</w:t>
      </w:r>
      <w:r w:rsidRPr="00FD48DC">
        <w:rPr>
          <w:rFonts w:ascii="Times New Roman" w:hAnsi="Times New Roman" w:cs="Times New Roman"/>
          <w:sz w:val="22"/>
          <w:szCs w:val="22"/>
          <w:vertAlign w:val="subscript"/>
        </w:rPr>
        <w:t>s</w:t>
      </w:r>
      <w:proofErr w:type="spellEnd"/>
      <w:r w:rsidRPr="00FD48DC">
        <w:rPr>
          <w:rFonts w:ascii="Times New Roman" w:hAnsi="Times New Roman" w:cs="Times New Roman"/>
          <w:sz w:val="22"/>
          <w:szCs w:val="22"/>
        </w:rPr>
        <w:t>).</w:t>
      </w:r>
      <w:bookmarkEnd w:id="1"/>
      <w:bookmarkEnd w:id="2"/>
    </w:p>
    <w:p w14:paraId="27122DDF" w14:textId="51C8C259" w:rsidR="00FD48DC" w:rsidRDefault="00FD48DC" w:rsidP="002F7DD9">
      <w:pPr>
        <w:widowControl/>
        <w:autoSpaceDE/>
        <w:autoSpaceDN/>
        <w:adjustRightInd/>
        <w:ind w:firstLine="567"/>
        <w:jc w:val="both"/>
        <w:rPr>
          <w:rFonts w:ascii="Times New Roman" w:hAnsi="Times New Roman" w:cs="Times New Roman"/>
          <w:sz w:val="22"/>
          <w:szCs w:val="22"/>
        </w:rPr>
      </w:pPr>
      <w:r w:rsidRPr="00FD48DC">
        <w:rPr>
          <w:rFonts w:ascii="Times New Roman" w:hAnsi="Times New Roman" w:cs="Times New Roman"/>
          <w:sz w:val="22"/>
          <w:szCs w:val="22"/>
        </w:rPr>
        <w:t>Atsižvelgiant į tai, kad geriausia parametro reikšmė yra didžiausia vertinamo kriterijaus parametro reikšmė, kriterijaus parametras (</w:t>
      </w:r>
      <w:proofErr w:type="spellStart"/>
      <w:r w:rsidRPr="00FD48DC">
        <w:rPr>
          <w:rFonts w:ascii="Times New Roman" w:hAnsi="Times New Roman" w:cs="Times New Roman"/>
          <w:sz w:val="22"/>
          <w:szCs w:val="22"/>
        </w:rPr>
        <w:t>P</w:t>
      </w:r>
      <w:r w:rsidRPr="00FD48DC">
        <w:rPr>
          <w:rFonts w:ascii="Times New Roman" w:hAnsi="Times New Roman" w:cs="Times New Roman"/>
          <w:sz w:val="22"/>
          <w:szCs w:val="22"/>
          <w:vertAlign w:val="subscript"/>
        </w:rPr>
        <w:t>s</w:t>
      </w:r>
      <w:proofErr w:type="spellEnd"/>
      <w:r w:rsidRPr="00FD48DC">
        <w:rPr>
          <w:rFonts w:ascii="Times New Roman" w:hAnsi="Times New Roman" w:cs="Times New Roman"/>
          <w:sz w:val="22"/>
          <w:szCs w:val="22"/>
        </w:rPr>
        <w:t>) įvertinamas pagal šią formulę:</w:t>
      </w:r>
    </w:p>
    <w:p w14:paraId="7F769634" w14:textId="77777777" w:rsidR="00FD48DC" w:rsidRPr="00FD48DC" w:rsidRDefault="00FD48DC" w:rsidP="00FD48DC">
      <w:pPr>
        <w:widowControl/>
        <w:autoSpaceDE/>
        <w:autoSpaceDN/>
        <w:adjustRightInd/>
        <w:jc w:val="both"/>
        <w:rPr>
          <w:rFonts w:ascii="Times New Roman" w:hAnsi="Times New Roman" w:cs="Times New Roman"/>
          <w:sz w:val="22"/>
          <w:szCs w:val="22"/>
        </w:rPr>
      </w:pPr>
      <w:r w:rsidRPr="00FD48DC">
        <w:rPr>
          <w:rFonts w:ascii="Times New Roman" w:hAnsi="Times New Roman" w:cs="Times New Roman"/>
          <w:position w:val="-30"/>
          <w:sz w:val="22"/>
          <w:szCs w:val="22"/>
        </w:rPr>
        <w:object w:dxaOrig="1359" w:dyaOrig="720" w14:anchorId="783D4472">
          <v:shape id="_x0000_i1029" type="#_x0000_t75" style="width:68.85pt;height:36.3pt" o:ole="" fillcolor="window">
            <v:imagedata r:id="rId19" o:title=""/>
          </v:shape>
          <o:OLEObject Type="Embed" ProgID="Equation.3" ShapeID="_x0000_i1029" DrawAspect="Content" ObjectID="_1834318857" r:id="rId20"/>
        </w:object>
      </w:r>
      <w:r w:rsidRPr="00FD48DC">
        <w:rPr>
          <w:rFonts w:ascii="Times New Roman" w:hAnsi="Times New Roman" w:cs="Times New Roman"/>
          <w:sz w:val="22"/>
          <w:szCs w:val="22"/>
        </w:rPr>
        <w:t>;</w:t>
      </w:r>
    </w:p>
    <w:p w14:paraId="036D5310" w14:textId="77777777" w:rsidR="00FD48DC" w:rsidRDefault="00FD48DC" w:rsidP="00FD48DC">
      <w:pPr>
        <w:widowControl/>
        <w:autoSpaceDE/>
        <w:autoSpaceDN/>
        <w:adjustRightInd/>
        <w:jc w:val="both"/>
        <w:rPr>
          <w:rFonts w:ascii="Times New Roman" w:hAnsi="Times New Roman" w:cs="Times New Roman"/>
          <w:sz w:val="22"/>
          <w:szCs w:val="22"/>
        </w:rPr>
      </w:pPr>
    </w:p>
    <w:p w14:paraId="483D9853" w14:textId="77777777" w:rsidR="00762E0A" w:rsidRDefault="00762E0A" w:rsidP="00FD48DC">
      <w:pPr>
        <w:widowControl/>
        <w:autoSpaceDE/>
        <w:autoSpaceDN/>
        <w:adjustRightInd/>
        <w:jc w:val="both"/>
        <w:rPr>
          <w:rFonts w:ascii="Times New Roman" w:hAnsi="Times New Roman" w:cs="Times New Roman"/>
          <w:sz w:val="22"/>
          <w:szCs w:val="22"/>
        </w:rPr>
      </w:pPr>
    </w:p>
    <w:p w14:paraId="552827F3" w14:textId="63CCD62D" w:rsidR="006532AC" w:rsidRPr="00706C22" w:rsidRDefault="00A6113F" w:rsidP="002F7DD9">
      <w:pPr>
        <w:tabs>
          <w:tab w:val="left" w:pos="851"/>
        </w:tabs>
        <w:spacing w:line="276" w:lineRule="auto"/>
        <w:ind w:right="-257" w:firstLine="567"/>
        <w:jc w:val="both"/>
        <w:rPr>
          <w:rFonts w:ascii="Times New Roman" w:hAnsi="Times New Roman" w:cs="Times New Roman"/>
          <w:sz w:val="22"/>
          <w:szCs w:val="22"/>
        </w:rPr>
      </w:pPr>
      <w:bookmarkStart w:id="3" w:name="_Hlk222480247"/>
      <w:r w:rsidRPr="00706C22">
        <w:rPr>
          <w:rFonts w:ascii="Times New Roman" w:hAnsi="Times New Roman" w:cs="Times New Roman"/>
          <w:sz w:val="22"/>
          <w:szCs w:val="22"/>
        </w:rPr>
        <w:t>7</w:t>
      </w:r>
      <w:r w:rsidR="001E48BC" w:rsidRPr="00706C22">
        <w:rPr>
          <w:rFonts w:ascii="Times New Roman" w:hAnsi="Times New Roman" w:cs="Times New Roman"/>
          <w:sz w:val="22"/>
          <w:szCs w:val="22"/>
        </w:rPr>
        <w:t>. KOKYBĖS KRITERIJŲ (T</w:t>
      </w:r>
      <w:r w:rsidR="00012EE8">
        <w:rPr>
          <w:rFonts w:ascii="Times New Roman" w:hAnsi="Times New Roman" w:cs="Times New Roman"/>
          <w:sz w:val="22"/>
          <w:szCs w:val="22"/>
          <w:vertAlign w:val="subscript"/>
        </w:rPr>
        <w:t>1</w:t>
      </w:r>
      <w:r w:rsidR="001E48BC" w:rsidRPr="00706C22">
        <w:rPr>
          <w:rFonts w:ascii="Times New Roman" w:hAnsi="Times New Roman" w:cs="Times New Roman"/>
          <w:sz w:val="22"/>
          <w:szCs w:val="22"/>
        </w:rPr>
        <w:t>–T</w:t>
      </w:r>
      <w:r w:rsidR="00012EE8">
        <w:rPr>
          <w:rFonts w:ascii="Times New Roman" w:hAnsi="Times New Roman" w:cs="Times New Roman"/>
          <w:sz w:val="22"/>
          <w:szCs w:val="22"/>
          <w:vertAlign w:val="subscript"/>
        </w:rPr>
        <w:t>2</w:t>
      </w:r>
      <w:r w:rsidR="001E48BC" w:rsidRPr="00706C22">
        <w:rPr>
          <w:rFonts w:ascii="Times New Roman" w:hAnsi="Times New Roman" w:cs="Times New Roman"/>
          <w:sz w:val="22"/>
          <w:szCs w:val="22"/>
        </w:rPr>
        <w:t>) VERTINIMO BALŲ SKYRIMO TVARKA</w:t>
      </w:r>
      <w:r w:rsidR="00706C22">
        <w:rPr>
          <w:rFonts w:ascii="Times New Roman" w:hAnsi="Times New Roman" w:cs="Times New Roman"/>
          <w:sz w:val="22"/>
          <w:szCs w:val="22"/>
        </w:rPr>
        <w:t>:</w:t>
      </w:r>
    </w:p>
    <w:p w14:paraId="61918E98" w14:textId="77777777" w:rsidR="00DA525B" w:rsidRPr="00412BCA" w:rsidRDefault="00DA525B" w:rsidP="002F7DD9">
      <w:pPr>
        <w:tabs>
          <w:tab w:val="left" w:pos="851"/>
        </w:tabs>
        <w:spacing w:line="276" w:lineRule="auto"/>
        <w:ind w:right="-257" w:firstLine="567"/>
        <w:jc w:val="both"/>
        <w:rPr>
          <w:rFonts w:ascii="Times New Roman" w:hAnsi="Times New Roman" w:cs="Times New Roman"/>
          <w:b/>
          <w:bCs/>
          <w:sz w:val="22"/>
          <w:szCs w:val="22"/>
        </w:rPr>
      </w:pPr>
    </w:p>
    <w:bookmarkEnd w:id="3"/>
    <w:p w14:paraId="61934F72" w14:textId="4337D234" w:rsidR="00570939" w:rsidRDefault="00A6113F" w:rsidP="002F7DD9">
      <w:pPr>
        <w:tabs>
          <w:tab w:val="left" w:pos="851"/>
          <w:tab w:val="left" w:pos="993"/>
        </w:tabs>
        <w:spacing w:line="276" w:lineRule="auto"/>
        <w:ind w:right="-35" w:firstLine="567"/>
        <w:jc w:val="both"/>
        <w:rPr>
          <w:rFonts w:ascii="Times New Roman" w:hAnsi="Times New Roman" w:cs="Times New Roman"/>
          <w:sz w:val="22"/>
          <w:szCs w:val="22"/>
        </w:rPr>
      </w:pPr>
      <w:r w:rsidRPr="00216BB2">
        <w:rPr>
          <w:rFonts w:ascii="Times New Roman" w:hAnsi="Times New Roman" w:cs="Times New Roman"/>
          <w:sz w:val="22"/>
          <w:szCs w:val="22"/>
        </w:rPr>
        <w:t>7</w:t>
      </w:r>
      <w:r w:rsidR="006532AC" w:rsidRPr="00216BB2">
        <w:rPr>
          <w:rFonts w:ascii="Times New Roman" w:hAnsi="Times New Roman" w:cs="Times New Roman"/>
          <w:sz w:val="22"/>
          <w:szCs w:val="22"/>
        </w:rPr>
        <w:t>.1. Vertinama konkrečiai pozicijai siūlomo specialisto</w:t>
      </w:r>
      <w:r w:rsidR="00270800" w:rsidRPr="00216BB2">
        <w:rPr>
          <w:rFonts w:ascii="Times New Roman" w:hAnsi="Times New Roman" w:cs="Times New Roman"/>
          <w:sz w:val="22"/>
          <w:szCs w:val="22"/>
        </w:rPr>
        <w:t xml:space="preserve"> papildoma</w:t>
      </w:r>
      <w:r w:rsidR="006532AC" w:rsidRPr="00216BB2">
        <w:rPr>
          <w:rFonts w:ascii="Times New Roman" w:hAnsi="Times New Roman" w:cs="Times New Roman"/>
          <w:sz w:val="22"/>
          <w:szCs w:val="22"/>
        </w:rPr>
        <w:t xml:space="preserve"> patirtis, įgyta per paskutinius 5 metus iki pasiūlymo pateikimo termino pabaigos, tinkamai įvykdytoje sutartyje/</w:t>
      </w:r>
      <w:r w:rsidR="00012EE8" w:rsidRPr="00216BB2">
        <w:rPr>
          <w:rFonts w:ascii="Times New Roman" w:hAnsi="Times New Roman" w:cs="Times New Roman"/>
          <w:sz w:val="22"/>
          <w:szCs w:val="22"/>
        </w:rPr>
        <w:t>renginyje</w:t>
      </w:r>
      <w:r w:rsidR="006532AC" w:rsidRPr="00216BB2">
        <w:rPr>
          <w:rFonts w:ascii="Times New Roman" w:hAnsi="Times New Roman" w:cs="Times New Roman"/>
          <w:sz w:val="22"/>
          <w:szCs w:val="22"/>
        </w:rPr>
        <w:t xml:space="preserve">, kuri atitinka </w:t>
      </w:r>
      <w:r w:rsidR="002111FD" w:rsidRPr="00216BB2">
        <w:rPr>
          <w:rFonts w:ascii="Times New Roman" w:hAnsi="Times New Roman" w:cs="Times New Roman"/>
          <w:sz w:val="22"/>
          <w:szCs w:val="22"/>
        </w:rPr>
        <w:t>šiame priede</w:t>
      </w:r>
      <w:r w:rsidR="00500465" w:rsidRPr="00216BB2">
        <w:rPr>
          <w:rFonts w:ascii="Times New Roman" w:hAnsi="Times New Roman" w:cs="Times New Roman"/>
          <w:sz w:val="22"/>
          <w:szCs w:val="22"/>
        </w:rPr>
        <w:t xml:space="preserve"> ir </w:t>
      </w:r>
      <w:r w:rsidR="006532AC" w:rsidRPr="00216BB2">
        <w:rPr>
          <w:rFonts w:ascii="Times New Roman" w:hAnsi="Times New Roman" w:cs="Times New Roman"/>
          <w:sz w:val="22"/>
          <w:szCs w:val="22"/>
        </w:rPr>
        <w:t>1 lentelėje nustatytus reikalavimus.</w:t>
      </w:r>
    </w:p>
    <w:p w14:paraId="4FE4DC48" w14:textId="5808E600" w:rsidR="000E2C29" w:rsidRPr="002F7DD9" w:rsidRDefault="001F7A73" w:rsidP="002F7DD9">
      <w:pPr>
        <w:widowControl/>
        <w:autoSpaceDE/>
        <w:autoSpaceDN/>
        <w:adjustRightInd/>
        <w:spacing w:after="40"/>
        <w:jc w:val="right"/>
        <w:rPr>
          <w:rFonts w:ascii="Times New Roman" w:hAnsi="Times New Roman" w:cs="Times New Roman"/>
          <w:sz w:val="22"/>
          <w:szCs w:val="22"/>
        </w:rPr>
      </w:pPr>
      <w:r w:rsidRPr="002F7DD9">
        <w:rPr>
          <w:rFonts w:ascii="Times New Roman" w:hAnsi="Times New Roman" w:cs="Times New Roman"/>
          <w:sz w:val="22"/>
          <w:szCs w:val="22"/>
        </w:rPr>
        <w:t>2</w:t>
      </w:r>
      <w:r w:rsidR="000E2C29" w:rsidRPr="002F7DD9">
        <w:rPr>
          <w:rFonts w:ascii="Times New Roman" w:hAnsi="Times New Roman" w:cs="Times New Roman"/>
          <w:sz w:val="22"/>
          <w:szCs w:val="22"/>
        </w:rPr>
        <w:t xml:space="preserve"> lentelė</w:t>
      </w:r>
      <w:r w:rsidR="002F7DD9">
        <w:rPr>
          <w:rFonts w:ascii="Times New Roman" w:hAnsi="Times New Roman" w:cs="Times New Roman"/>
          <w:sz w:val="22"/>
          <w:szCs w:val="22"/>
        </w:rPr>
        <w:t xml:space="preserve"> – </w:t>
      </w:r>
      <w:r w:rsidR="002F7DD9" w:rsidRPr="002F7DD9">
        <w:rPr>
          <w:rFonts w:ascii="Times New Roman" w:hAnsi="Times New Roman" w:cs="Times New Roman"/>
          <w:sz w:val="22"/>
          <w:szCs w:val="22"/>
        </w:rPr>
        <w:t>KRITERIJŲ</w:t>
      </w:r>
      <w:r w:rsidR="000E2C29" w:rsidRPr="002F7DD9">
        <w:rPr>
          <w:rFonts w:ascii="Times New Roman" w:hAnsi="Times New Roman" w:cs="Times New Roman"/>
          <w:sz w:val="22"/>
          <w:szCs w:val="22"/>
        </w:rPr>
        <w:t xml:space="preserve"> </w:t>
      </w:r>
      <w:r w:rsidR="000E2C29" w:rsidRPr="002F7DD9">
        <w:rPr>
          <w:rFonts w:ascii="Times New Roman" w:hAnsi="Times New Roman" w:cs="Times New Roman"/>
          <w:b/>
          <w:sz w:val="22"/>
          <w:szCs w:val="22"/>
        </w:rPr>
        <w:t>T</w:t>
      </w:r>
      <w:r w:rsidR="00012EE8" w:rsidRPr="002F7DD9">
        <w:rPr>
          <w:rFonts w:ascii="Times New Roman" w:hAnsi="Times New Roman" w:cs="Times New Roman"/>
          <w:b/>
          <w:sz w:val="22"/>
          <w:szCs w:val="22"/>
          <w:vertAlign w:val="subscript"/>
        </w:rPr>
        <w:t>1</w:t>
      </w:r>
      <w:r w:rsidR="000E2C29" w:rsidRPr="002F7DD9">
        <w:rPr>
          <w:rFonts w:ascii="Times New Roman" w:hAnsi="Times New Roman" w:cs="Times New Roman"/>
          <w:b/>
          <w:sz w:val="22"/>
          <w:szCs w:val="22"/>
          <w:vertAlign w:val="subscript"/>
        </w:rPr>
        <w:t xml:space="preserve"> ir </w:t>
      </w:r>
      <w:r w:rsidR="000E2C29" w:rsidRPr="002F7DD9">
        <w:rPr>
          <w:rFonts w:ascii="Times New Roman" w:hAnsi="Times New Roman" w:cs="Times New Roman"/>
          <w:b/>
          <w:sz w:val="22"/>
          <w:szCs w:val="22"/>
        </w:rPr>
        <w:t>T</w:t>
      </w:r>
      <w:r w:rsidR="00012EE8" w:rsidRPr="002F7DD9">
        <w:rPr>
          <w:rFonts w:ascii="Times New Roman" w:hAnsi="Times New Roman" w:cs="Times New Roman"/>
          <w:b/>
          <w:sz w:val="22"/>
          <w:szCs w:val="22"/>
          <w:vertAlign w:val="subscript"/>
        </w:rPr>
        <w:t>2</w:t>
      </w:r>
      <w:r w:rsidR="000E2C29" w:rsidRPr="002F7DD9">
        <w:rPr>
          <w:rFonts w:ascii="Times New Roman" w:hAnsi="Times New Roman" w:cs="Times New Roman"/>
          <w:b/>
          <w:sz w:val="22"/>
          <w:szCs w:val="22"/>
          <w:vertAlign w:val="subscript"/>
        </w:rPr>
        <w:t xml:space="preserve"> </w:t>
      </w:r>
      <w:r w:rsidR="002F7DD9" w:rsidRPr="002F7DD9">
        <w:rPr>
          <w:rFonts w:ascii="Times New Roman" w:hAnsi="Times New Roman" w:cs="Times New Roman"/>
          <w:sz w:val="22"/>
          <w:szCs w:val="22"/>
        </w:rPr>
        <w:t>VERTINIMO DETALIZACIJA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571"/>
      </w:tblGrid>
      <w:tr w:rsidR="000E2C29" w:rsidRPr="00412BCA" w14:paraId="224B7F9A" w14:textId="77777777" w:rsidTr="008B51CC">
        <w:tc>
          <w:tcPr>
            <w:tcW w:w="0" w:type="auto"/>
            <w:gridSpan w:val="2"/>
            <w:tcBorders>
              <w:top w:val="single" w:sz="4" w:space="0" w:color="auto"/>
              <w:left w:val="single" w:sz="4" w:space="0" w:color="auto"/>
              <w:bottom w:val="single" w:sz="4" w:space="0" w:color="auto"/>
              <w:right w:val="single" w:sz="4" w:space="0" w:color="auto"/>
            </w:tcBorders>
          </w:tcPr>
          <w:p w14:paraId="19E39B50" w14:textId="27D1ADB2" w:rsidR="000E2C29" w:rsidRDefault="000E2C29" w:rsidP="008B51CC">
            <w:pPr>
              <w:ind w:left="1296" w:hanging="1296"/>
              <w:jc w:val="both"/>
              <w:rPr>
                <w:rFonts w:ascii="Times New Roman" w:hAnsi="Times New Roman" w:cs="Times New Roman"/>
                <w:b/>
                <w:i/>
                <w:noProof/>
                <w:sz w:val="22"/>
                <w:szCs w:val="22"/>
              </w:rPr>
            </w:pPr>
            <w:r>
              <w:rPr>
                <w:rFonts w:ascii="Times New Roman" w:eastAsiaTheme="minorHAnsi" w:hAnsi="Times New Roman" w:cs="Times New Roman"/>
                <w:sz w:val="22"/>
                <w:szCs w:val="22"/>
                <w:lang w:bidi="en-US"/>
              </w:rPr>
              <w:t>1</w:t>
            </w:r>
            <w:r w:rsidRPr="00412BCA">
              <w:rPr>
                <w:rFonts w:ascii="Times New Roman" w:eastAsiaTheme="minorHAnsi" w:hAnsi="Times New Roman" w:cs="Times New Roman"/>
                <w:sz w:val="22"/>
                <w:szCs w:val="22"/>
                <w:lang w:bidi="en-US"/>
              </w:rPr>
              <w:t xml:space="preserve">. </w:t>
            </w:r>
            <w:r>
              <w:rPr>
                <w:rFonts w:ascii="Times New Roman" w:eastAsiaTheme="minorHAnsi" w:hAnsi="Times New Roman" w:cs="Times New Roman"/>
                <w:sz w:val="22"/>
                <w:szCs w:val="22"/>
                <w:lang w:bidi="en-US"/>
              </w:rPr>
              <w:t xml:space="preserve">Antras </w:t>
            </w:r>
            <w:r w:rsidRPr="00412BCA">
              <w:rPr>
                <w:rFonts w:ascii="Times New Roman" w:eastAsiaTheme="minorHAnsi" w:hAnsi="Times New Roman" w:cs="Times New Roman"/>
                <w:sz w:val="22"/>
                <w:szCs w:val="22"/>
                <w:lang w:bidi="en-US"/>
              </w:rPr>
              <w:t>KRITERIJUS –</w:t>
            </w:r>
            <w:r>
              <w:rPr>
                <w:rFonts w:ascii="Times New Roman" w:eastAsiaTheme="minorHAnsi" w:hAnsi="Times New Roman" w:cs="Times New Roman"/>
                <w:sz w:val="22"/>
                <w:szCs w:val="22"/>
                <w:lang w:bidi="en-US"/>
              </w:rPr>
              <w:t xml:space="preserve"> </w:t>
            </w:r>
            <w:r w:rsidRPr="006226CC">
              <w:rPr>
                <w:rFonts w:ascii="Times New Roman" w:hAnsi="Times New Roman" w:cs="Times New Roman"/>
                <w:b/>
                <w:iCs/>
                <w:noProof/>
                <w:sz w:val="22"/>
                <w:szCs w:val="22"/>
              </w:rPr>
              <w:t>Specialistų komandos dydis T</w:t>
            </w:r>
            <w:r w:rsidR="006226CC" w:rsidRPr="006226CC">
              <w:rPr>
                <w:rFonts w:ascii="Times New Roman" w:hAnsi="Times New Roman" w:cs="Times New Roman"/>
                <w:b/>
                <w:iCs/>
                <w:sz w:val="22"/>
                <w:szCs w:val="22"/>
                <w:vertAlign w:val="subscript"/>
              </w:rPr>
              <w:t>1</w:t>
            </w:r>
          </w:p>
          <w:p w14:paraId="4BCA07C8" w14:textId="56F0C7EA" w:rsidR="000E2C29" w:rsidRDefault="000E2C29" w:rsidP="008B51CC">
            <w:pPr>
              <w:tabs>
                <w:tab w:val="center" w:pos="1276"/>
                <w:tab w:val="center" w:pos="1560"/>
                <w:tab w:val="center" w:pos="1843"/>
                <w:tab w:val="center" w:pos="1985"/>
              </w:tabs>
              <w:ind w:firstLine="0"/>
              <w:jc w:val="both"/>
              <w:rPr>
                <w:rFonts w:ascii="Times New Roman" w:eastAsiaTheme="minorHAnsi" w:hAnsi="Times New Roman" w:cs="Times New Roman"/>
                <w:bCs/>
                <w:sz w:val="22"/>
                <w:szCs w:val="22"/>
                <w:lang w:bidi="en-US"/>
              </w:rPr>
            </w:pPr>
            <w:r w:rsidRPr="00412BCA">
              <w:rPr>
                <w:rFonts w:ascii="Times New Roman" w:hAnsi="Times New Roman" w:cs="Times New Roman"/>
                <w:i/>
                <w:iCs/>
                <w:sz w:val="22"/>
                <w:szCs w:val="22"/>
                <w:bdr w:val="nil"/>
                <w:lang w:eastAsia="ar-SA"/>
              </w:rPr>
              <w:t xml:space="preserve">Vertinama </w:t>
            </w:r>
            <w:r>
              <w:rPr>
                <w:rFonts w:ascii="Times New Roman" w:hAnsi="Times New Roman" w:cs="Times New Roman"/>
                <w:i/>
                <w:iCs/>
                <w:sz w:val="22"/>
                <w:szCs w:val="22"/>
                <w:bdr w:val="nil"/>
                <w:lang w:eastAsia="ar-SA"/>
              </w:rPr>
              <w:t xml:space="preserve">skiriant 1 balą jeigu bus pasiūlytas </w:t>
            </w:r>
            <w:r w:rsidRPr="009A7166">
              <w:rPr>
                <w:rFonts w:ascii="Times New Roman" w:hAnsi="Times New Roman" w:cs="Times New Roman"/>
                <w:b/>
                <w:i/>
                <w:iCs/>
                <w:sz w:val="22"/>
                <w:szCs w:val="22"/>
                <w:bdr w:val="nil"/>
                <w:lang w:eastAsia="ar-SA"/>
              </w:rPr>
              <w:t xml:space="preserve">Papildomas </w:t>
            </w:r>
            <w:r w:rsidR="008F2464">
              <w:rPr>
                <w:rFonts w:ascii="Times New Roman" w:hAnsi="Times New Roman" w:cs="Times New Roman"/>
                <w:b/>
                <w:i/>
                <w:iCs/>
                <w:sz w:val="22"/>
                <w:szCs w:val="22"/>
                <w:bdr w:val="nil"/>
                <w:lang w:eastAsia="ar-SA"/>
              </w:rPr>
              <w:t>r</w:t>
            </w:r>
            <w:r w:rsidRPr="009A7166">
              <w:rPr>
                <w:rFonts w:ascii="Times New Roman" w:hAnsi="Times New Roman" w:cs="Times New Roman"/>
                <w:b/>
                <w:i/>
                <w:iCs/>
                <w:color w:val="000000" w:themeColor="text1"/>
                <w:sz w:val="22"/>
                <w:szCs w:val="22"/>
              </w:rPr>
              <w:t>e</w:t>
            </w:r>
            <w:r w:rsidRPr="00412BCA">
              <w:rPr>
                <w:rFonts w:ascii="Times New Roman" w:hAnsi="Times New Roman" w:cs="Times New Roman"/>
                <w:b/>
                <w:i/>
                <w:iCs/>
                <w:color w:val="000000" w:themeColor="text1"/>
                <w:sz w:val="22"/>
                <w:szCs w:val="22"/>
              </w:rPr>
              <w:t>nginių koordinatorius</w:t>
            </w:r>
            <w:r w:rsidRPr="009A7166">
              <w:rPr>
                <w:rFonts w:ascii="Times New Roman" w:hAnsi="Times New Roman" w:cs="Times New Roman"/>
                <w:i/>
                <w:iCs/>
                <w:color w:val="000000" w:themeColor="text1"/>
                <w:sz w:val="22"/>
                <w:szCs w:val="22"/>
              </w:rPr>
              <w:t>,</w:t>
            </w:r>
            <w:r w:rsidRPr="009A7166">
              <w:rPr>
                <w:rFonts w:ascii="Times New Roman" w:hAnsi="Times New Roman" w:cs="Times New Roman"/>
                <w:iCs/>
                <w:color w:val="000000" w:themeColor="text1"/>
                <w:sz w:val="22"/>
                <w:szCs w:val="22"/>
              </w:rPr>
              <w:t xml:space="preserve"> </w:t>
            </w:r>
            <w:r w:rsidR="008F2464">
              <w:rPr>
                <w:rFonts w:ascii="Times New Roman" w:hAnsi="Times New Roman" w:cs="Times New Roman"/>
                <w:iCs/>
                <w:color w:val="000000" w:themeColor="text1"/>
                <w:sz w:val="22"/>
                <w:szCs w:val="22"/>
              </w:rPr>
              <w:t xml:space="preserve">ir </w:t>
            </w:r>
            <w:r w:rsidRPr="009A7166">
              <w:rPr>
                <w:rFonts w:ascii="Times New Roman" w:hAnsi="Times New Roman" w:cs="Times New Roman"/>
                <w:iCs/>
                <w:color w:val="000000" w:themeColor="text1"/>
                <w:sz w:val="22"/>
                <w:szCs w:val="22"/>
              </w:rPr>
              <w:t xml:space="preserve">jeigu šio pasiūlyto renginių koordinatoriaus </w:t>
            </w:r>
            <w:r w:rsidRPr="009A7166">
              <w:rPr>
                <w:rFonts w:ascii="Times New Roman" w:eastAsiaTheme="minorHAnsi" w:hAnsi="Times New Roman" w:cs="Times New Roman"/>
                <w:bCs/>
                <w:sz w:val="22"/>
                <w:szCs w:val="22"/>
                <w:lang w:bidi="en-US"/>
              </w:rPr>
              <w:t xml:space="preserve">kvalifikacija atitinka </w:t>
            </w:r>
            <w:r>
              <w:rPr>
                <w:rFonts w:ascii="Times New Roman" w:eastAsiaTheme="minorHAnsi" w:hAnsi="Times New Roman" w:cs="Times New Roman"/>
                <w:bCs/>
                <w:sz w:val="22"/>
                <w:szCs w:val="22"/>
                <w:lang w:bidi="en-US"/>
              </w:rPr>
              <w:t>arba viršija k</w:t>
            </w:r>
            <w:r w:rsidRPr="009A7166">
              <w:rPr>
                <w:rFonts w:ascii="Times New Roman" w:eastAsiaTheme="minorHAnsi" w:hAnsi="Times New Roman" w:cs="Times New Roman"/>
                <w:bCs/>
                <w:sz w:val="22"/>
                <w:szCs w:val="22"/>
                <w:lang w:bidi="en-US"/>
              </w:rPr>
              <w:t>eliamus minimalius kvalifikacinius</w:t>
            </w:r>
            <w:r>
              <w:rPr>
                <w:rFonts w:ascii="Times New Roman" w:eastAsiaTheme="minorHAnsi" w:hAnsi="Times New Roman" w:cs="Times New Roman"/>
                <w:bCs/>
                <w:sz w:val="22"/>
                <w:szCs w:val="22"/>
                <w:lang w:bidi="en-US"/>
              </w:rPr>
              <w:t>.</w:t>
            </w:r>
          </w:p>
          <w:p w14:paraId="20995495" w14:textId="2969670A" w:rsidR="000E2C29" w:rsidRPr="009A7166" w:rsidRDefault="000E2C29" w:rsidP="008B51CC">
            <w:pPr>
              <w:tabs>
                <w:tab w:val="center" w:pos="1276"/>
                <w:tab w:val="center" w:pos="1560"/>
                <w:tab w:val="center" w:pos="1843"/>
                <w:tab w:val="center" w:pos="1985"/>
              </w:tabs>
              <w:ind w:firstLine="0"/>
              <w:jc w:val="both"/>
              <w:rPr>
                <w:rFonts w:ascii="Times New Roman" w:eastAsiaTheme="minorHAnsi" w:hAnsi="Times New Roman" w:cs="Times New Roman"/>
                <w:sz w:val="22"/>
                <w:szCs w:val="22"/>
                <w:lang w:bidi="en-US"/>
              </w:rPr>
            </w:pPr>
            <w:r>
              <w:rPr>
                <w:rFonts w:ascii="Times New Roman" w:eastAsiaTheme="minorHAnsi" w:hAnsi="Times New Roman" w:cs="Times New Roman"/>
                <w:sz w:val="22"/>
                <w:szCs w:val="22"/>
                <w:lang w:bidi="en-US"/>
              </w:rPr>
              <w:t>Jeigu bus pasiūlyt</w:t>
            </w:r>
            <w:r w:rsidR="00733866">
              <w:rPr>
                <w:rFonts w:ascii="Times New Roman" w:eastAsiaTheme="minorHAnsi" w:hAnsi="Times New Roman" w:cs="Times New Roman"/>
                <w:sz w:val="22"/>
                <w:szCs w:val="22"/>
                <w:lang w:bidi="en-US"/>
              </w:rPr>
              <w:t>i</w:t>
            </w:r>
            <w:r>
              <w:rPr>
                <w:rFonts w:ascii="Times New Roman" w:eastAsiaTheme="minorHAnsi" w:hAnsi="Times New Roman" w:cs="Times New Roman"/>
                <w:sz w:val="22"/>
                <w:szCs w:val="22"/>
                <w:lang w:bidi="en-US"/>
              </w:rPr>
              <w:t xml:space="preserve"> daugiau negu 2 renginių koordinatoriai jų skaičius nebus vertina</w:t>
            </w:r>
            <w:r w:rsidR="00DC12DA">
              <w:rPr>
                <w:rFonts w:ascii="Times New Roman" w:eastAsiaTheme="minorHAnsi" w:hAnsi="Times New Roman" w:cs="Times New Roman"/>
                <w:sz w:val="22"/>
                <w:szCs w:val="22"/>
                <w:lang w:bidi="en-US"/>
              </w:rPr>
              <w:t>ma</w:t>
            </w:r>
            <w:r>
              <w:rPr>
                <w:rFonts w:ascii="Times New Roman" w:eastAsiaTheme="minorHAnsi" w:hAnsi="Times New Roman" w:cs="Times New Roman"/>
                <w:sz w:val="22"/>
                <w:szCs w:val="22"/>
                <w:lang w:bidi="en-US"/>
              </w:rPr>
              <w:t>s.</w:t>
            </w:r>
          </w:p>
          <w:p w14:paraId="354E9233" w14:textId="77777777" w:rsidR="000E2C29" w:rsidRDefault="000E2C29" w:rsidP="008B51CC">
            <w:pPr>
              <w:ind w:left="1296" w:hanging="1296"/>
              <w:jc w:val="both"/>
              <w:rPr>
                <w:rFonts w:ascii="Times New Roman" w:eastAsiaTheme="minorHAnsi" w:hAnsi="Times New Roman" w:cs="Times New Roman"/>
                <w:sz w:val="22"/>
                <w:szCs w:val="22"/>
                <w:lang w:bidi="en-US"/>
              </w:rPr>
            </w:pPr>
          </w:p>
        </w:tc>
      </w:tr>
      <w:tr w:rsidR="000E2C29" w:rsidRPr="00412BCA" w14:paraId="680D571D" w14:textId="77777777" w:rsidTr="008B51CC">
        <w:tc>
          <w:tcPr>
            <w:tcW w:w="0" w:type="auto"/>
            <w:gridSpan w:val="2"/>
            <w:tcBorders>
              <w:top w:val="single" w:sz="4" w:space="0" w:color="auto"/>
              <w:left w:val="single" w:sz="4" w:space="0" w:color="auto"/>
              <w:bottom w:val="single" w:sz="4" w:space="0" w:color="auto"/>
              <w:right w:val="single" w:sz="4" w:space="0" w:color="auto"/>
            </w:tcBorders>
          </w:tcPr>
          <w:p w14:paraId="456AFEF4" w14:textId="5339F232" w:rsidR="000E2C29" w:rsidRDefault="000E2C29" w:rsidP="008B51CC">
            <w:pPr>
              <w:ind w:left="1296" w:hanging="1296"/>
              <w:jc w:val="both"/>
              <w:rPr>
                <w:rFonts w:ascii="Times New Roman" w:eastAsiaTheme="minorHAnsi" w:hAnsi="Times New Roman" w:cs="Times New Roman"/>
                <w:b/>
                <w:bCs/>
                <w:sz w:val="22"/>
                <w:szCs w:val="22"/>
                <w:lang w:bidi="en-US"/>
              </w:rPr>
            </w:pPr>
            <w:r>
              <w:rPr>
                <w:rFonts w:ascii="Times New Roman" w:eastAsiaTheme="minorHAnsi" w:hAnsi="Times New Roman" w:cs="Times New Roman"/>
                <w:sz w:val="22"/>
                <w:szCs w:val="22"/>
                <w:lang w:bidi="en-US"/>
              </w:rPr>
              <w:t>2</w:t>
            </w:r>
            <w:r w:rsidRPr="00412BCA">
              <w:rPr>
                <w:rFonts w:ascii="Times New Roman" w:eastAsiaTheme="minorHAnsi" w:hAnsi="Times New Roman" w:cs="Times New Roman"/>
                <w:sz w:val="22"/>
                <w:szCs w:val="22"/>
                <w:lang w:bidi="en-US"/>
              </w:rPr>
              <w:t xml:space="preserve">. </w:t>
            </w:r>
            <w:r>
              <w:rPr>
                <w:rFonts w:ascii="Times New Roman" w:eastAsiaTheme="minorHAnsi" w:hAnsi="Times New Roman" w:cs="Times New Roman"/>
                <w:sz w:val="22"/>
                <w:szCs w:val="22"/>
                <w:lang w:bidi="en-US"/>
              </w:rPr>
              <w:t>Trečias</w:t>
            </w:r>
            <w:r w:rsidRPr="00412BCA">
              <w:rPr>
                <w:rFonts w:ascii="Times New Roman" w:eastAsiaTheme="minorHAnsi" w:hAnsi="Times New Roman" w:cs="Times New Roman"/>
                <w:sz w:val="22"/>
                <w:szCs w:val="22"/>
                <w:lang w:bidi="en-US"/>
              </w:rPr>
              <w:t xml:space="preserve"> KRITERIJUS –</w:t>
            </w:r>
            <w:r>
              <w:rPr>
                <w:rFonts w:ascii="Times New Roman" w:eastAsiaTheme="minorHAnsi" w:hAnsi="Times New Roman" w:cs="Times New Roman"/>
                <w:sz w:val="22"/>
                <w:szCs w:val="22"/>
                <w:lang w:bidi="en-US"/>
              </w:rPr>
              <w:t xml:space="preserve"> S</w:t>
            </w:r>
            <w:r w:rsidRPr="00412BCA">
              <w:rPr>
                <w:rFonts w:ascii="Times New Roman" w:eastAsiaTheme="minorHAnsi" w:hAnsi="Times New Roman" w:cs="Times New Roman"/>
                <w:b/>
                <w:bCs/>
                <w:sz w:val="22"/>
                <w:szCs w:val="22"/>
                <w:lang w:bidi="en-US"/>
              </w:rPr>
              <w:t>pecialistų papildoma patirtis</w:t>
            </w:r>
            <w:r w:rsidRPr="00412BCA">
              <w:rPr>
                <w:rFonts w:ascii="Times New Roman" w:hAnsi="Times New Roman" w:cs="Times New Roman"/>
                <w:b/>
                <w:bCs/>
                <w:sz w:val="22"/>
                <w:szCs w:val="22"/>
              </w:rPr>
              <w:t xml:space="preserve"> </w:t>
            </w:r>
            <w:r w:rsidRPr="007840A5">
              <w:rPr>
                <w:rFonts w:ascii="Times New Roman" w:hAnsi="Times New Roman" w:cs="Times New Roman"/>
                <w:b/>
                <w:sz w:val="22"/>
                <w:szCs w:val="22"/>
              </w:rPr>
              <w:t>T</w:t>
            </w:r>
            <w:r w:rsidR="006226CC">
              <w:rPr>
                <w:rFonts w:ascii="Times New Roman" w:hAnsi="Times New Roman" w:cs="Times New Roman"/>
                <w:b/>
                <w:sz w:val="22"/>
                <w:szCs w:val="22"/>
                <w:vertAlign w:val="subscript"/>
              </w:rPr>
              <w:t>2</w:t>
            </w:r>
          </w:p>
          <w:p w14:paraId="34C39F79" w14:textId="77777777" w:rsidR="000E2C29" w:rsidRDefault="000E2C29" w:rsidP="008B51CC">
            <w:pPr>
              <w:ind w:left="44" w:hanging="15"/>
              <w:jc w:val="both"/>
              <w:rPr>
                <w:rFonts w:ascii="Times New Roman" w:hAnsi="Times New Roman" w:cs="Times New Roman"/>
                <w:i/>
                <w:iCs/>
                <w:sz w:val="22"/>
                <w:szCs w:val="22"/>
                <w:bdr w:val="nil"/>
                <w:lang w:eastAsia="ar-SA"/>
              </w:rPr>
            </w:pPr>
            <w:r w:rsidRPr="00412BCA">
              <w:rPr>
                <w:rFonts w:ascii="Times New Roman" w:hAnsi="Times New Roman" w:cs="Times New Roman"/>
                <w:i/>
                <w:iCs/>
                <w:sz w:val="22"/>
                <w:szCs w:val="22"/>
                <w:bdr w:val="nil"/>
                <w:lang w:eastAsia="ar-SA"/>
              </w:rPr>
              <w:t xml:space="preserve">Vertinama </w:t>
            </w:r>
            <w:r>
              <w:rPr>
                <w:rFonts w:ascii="Times New Roman" w:hAnsi="Times New Roman" w:cs="Times New Roman"/>
                <w:i/>
                <w:iCs/>
                <w:sz w:val="22"/>
                <w:szCs w:val="22"/>
                <w:bdr w:val="nil"/>
                <w:lang w:eastAsia="ar-SA"/>
              </w:rPr>
              <w:t xml:space="preserve">siūlomų specialistų </w:t>
            </w:r>
            <w:r w:rsidRPr="00412BCA">
              <w:rPr>
                <w:rFonts w:ascii="Times New Roman" w:hAnsi="Times New Roman" w:cs="Times New Roman"/>
                <w:i/>
                <w:iCs/>
                <w:color w:val="000000" w:themeColor="text1"/>
                <w:sz w:val="22"/>
                <w:szCs w:val="22"/>
              </w:rPr>
              <w:t xml:space="preserve">papildoma </w:t>
            </w:r>
            <w:r w:rsidRPr="00412BCA">
              <w:rPr>
                <w:rFonts w:ascii="Times New Roman" w:hAnsi="Times New Roman" w:cs="Times New Roman"/>
                <w:i/>
                <w:iCs/>
                <w:sz w:val="22"/>
                <w:szCs w:val="22"/>
                <w:bdr w:val="nil"/>
                <w:lang w:eastAsia="ar-SA"/>
              </w:rPr>
              <w:t xml:space="preserve">patirtis per paskutinius </w:t>
            </w:r>
            <w:r w:rsidRPr="00E55A2B">
              <w:rPr>
                <w:rFonts w:ascii="Times New Roman" w:hAnsi="Times New Roman" w:cs="Times New Roman"/>
                <w:i/>
                <w:iCs/>
                <w:color w:val="EE0000"/>
                <w:sz w:val="22"/>
                <w:szCs w:val="22"/>
                <w:bdr w:val="nil"/>
                <w:lang w:eastAsia="ar-SA"/>
              </w:rPr>
              <w:t xml:space="preserve">5 metus </w:t>
            </w:r>
            <w:r w:rsidRPr="00412BCA">
              <w:rPr>
                <w:rFonts w:ascii="Times New Roman" w:hAnsi="Times New Roman" w:cs="Times New Roman"/>
                <w:i/>
                <w:iCs/>
                <w:sz w:val="22"/>
                <w:szCs w:val="22"/>
                <w:bdr w:val="nil"/>
                <w:lang w:eastAsia="ar-SA"/>
              </w:rPr>
              <w:t xml:space="preserve">iki pasiūlymo pateikimo termino pabaigos vadovavus projektams/sutartims organizuojant </w:t>
            </w:r>
          </w:p>
          <w:p w14:paraId="7DDDF4FB" w14:textId="77777777" w:rsidR="0033756D" w:rsidRDefault="0033756D" w:rsidP="008B51CC">
            <w:pPr>
              <w:ind w:left="44" w:hanging="15"/>
              <w:jc w:val="both"/>
              <w:rPr>
                <w:rFonts w:ascii="Times New Roman" w:hAnsi="Times New Roman" w:cs="Times New Roman"/>
                <w:i/>
                <w:iCs/>
                <w:sz w:val="22"/>
                <w:szCs w:val="22"/>
                <w:bdr w:val="nil"/>
                <w:lang w:eastAsia="ar-SA"/>
              </w:rPr>
            </w:pPr>
          </w:p>
          <w:p w14:paraId="0C95A7FA" w14:textId="3A581A2E" w:rsidR="000E2C29" w:rsidRDefault="000E2C29" w:rsidP="0033756D">
            <w:pPr>
              <w:ind w:left="44" w:hanging="15"/>
              <w:jc w:val="both"/>
              <w:rPr>
                <w:rFonts w:ascii="Times New Roman" w:hAnsi="Times New Roman" w:cs="Times New Roman"/>
                <w:i/>
                <w:iCs/>
                <w:sz w:val="22"/>
                <w:szCs w:val="22"/>
                <w:bdr w:val="nil"/>
                <w:lang w:eastAsia="ar-SA"/>
              </w:rPr>
            </w:pPr>
            <w:r w:rsidRPr="00412BCA">
              <w:rPr>
                <w:rFonts w:ascii="Times New Roman" w:hAnsi="Times New Roman" w:cs="Times New Roman"/>
                <w:b/>
                <w:bCs/>
                <w:i/>
                <w:iCs/>
                <w:sz w:val="22"/>
                <w:szCs w:val="22"/>
                <w:bdr w:val="nil"/>
                <w:lang w:eastAsia="ar-SA"/>
              </w:rPr>
              <w:t xml:space="preserve">aukšto </w:t>
            </w:r>
            <w:r w:rsidRPr="000335C6">
              <w:rPr>
                <w:rFonts w:ascii="Times New Roman" w:hAnsi="Times New Roman" w:cs="Times New Roman"/>
                <w:b/>
                <w:bCs/>
                <w:i/>
                <w:iCs/>
                <w:sz w:val="22"/>
                <w:szCs w:val="22"/>
                <w:bdr w:val="nil"/>
                <w:lang w:eastAsia="ar-SA"/>
              </w:rPr>
              <w:t>B</w:t>
            </w:r>
            <w:r>
              <w:rPr>
                <w:rFonts w:ascii="Times New Roman" w:hAnsi="Times New Roman" w:cs="Times New Roman"/>
                <w:b/>
                <w:bCs/>
                <w:i/>
                <w:iCs/>
                <w:sz w:val="22"/>
                <w:szCs w:val="22"/>
                <w:bdr w:val="nil"/>
                <w:lang w:eastAsia="ar-SA"/>
              </w:rPr>
              <w:t xml:space="preserve"> </w:t>
            </w:r>
            <w:r w:rsidRPr="00412BCA">
              <w:rPr>
                <w:rFonts w:ascii="Times New Roman" w:hAnsi="Times New Roman" w:cs="Times New Roman"/>
                <w:b/>
                <w:bCs/>
                <w:i/>
                <w:iCs/>
                <w:sz w:val="22"/>
                <w:szCs w:val="22"/>
                <w:bdr w:val="nil"/>
                <w:lang w:eastAsia="ar-SA"/>
              </w:rPr>
              <w:t>lygio tarptautinius renginius</w:t>
            </w:r>
            <w:r w:rsidRPr="00412BCA">
              <w:rPr>
                <w:rStyle w:val="Puslapioinaosnuoroda"/>
                <w:rFonts w:ascii="Times New Roman" w:hAnsi="Times New Roman" w:cs="Times New Roman"/>
                <w:i/>
                <w:iCs/>
                <w:sz w:val="22"/>
                <w:szCs w:val="22"/>
                <w:bdr w:val="nil"/>
                <w:lang w:eastAsia="ar-SA"/>
              </w:rPr>
              <w:footnoteReference w:id="1"/>
            </w:r>
            <w:r>
              <w:rPr>
                <w:rFonts w:ascii="Times New Roman" w:hAnsi="Times New Roman" w:cs="Times New Roman"/>
                <w:b/>
                <w:bCs/>
                <w:i/>
                <w:iCs/>
                <w:sz w:val="22"/>
                <w:szCs w:val="22"/>
                <w:bdr w:val="nil"/>
                <w:lang w:eastAsia="ar-SA"/>
              </w:rPr>
              <w:t xml:space="preserve"> ir / arba</w:t>
            </w:r>
            <w:r w:rsidR="0033756D">
              <w:rPr>
                <w:rFonts w:ascii="Times New Roman" w:hAnsi="Times New Roman" w:cs="Times New Roman"/>
                <w:b/>
                <w:bCs/>
                <w:i/>
                <w:iCs/>
                <w:sz w:val="22"/>
                <w:szCs w:val="22"/>
                <w:bdr w:val="nil"/>
                <w:lang w:eastAsia="ar-SA"/>
              </w:rPr>
              <w:t xml:space="preserve"> </w:t>
            </w:r>
            <w:r w:rsidRPr="00412BCA">
              <w:rPr>
                <w:rFonts w:ascii="Times New Roman" w:hAnsi="Times New Roman" w:cs="Times New Roman"/>
                <w:b/>
                <w:bCs/>
                <w:i/>
                <w:iCs/>
                <w:sz w:val="22"/>
                <w:szCs w:val="22"/>
                <w:bdr w:val="nil"/>
                <w:lang w:eastAsia="ar-SA"/>
              </w:rPr>
              <w:t xml:space="preserve">aukšto </w:t>
            </w:r>
            <w:r>
              <w:rPr>
                <w:rFonts w:ascii="Times New Roman" w:hAnsi="Times New Roman" w:cs="Times New Roman"/>
                <w:b/>
                <w:bCs/>
                <w:i/>
                <w:iCs/>
                <w:sz w:val="22"/>
                <w:szCs w:val="22"/>
                <w:bdr w:val="nil"/>
                <w:lang w:eastAsia="ar-SA"/>
              </w:rPr>
              <w:t xml:space="preserve">A </w:t>
            </w:r>
            <w:r w:rsidRPr="00412BCA">
              <w:rPr>
                <w:rFonts w:ascii="Times New Roman" w:hAnsi="Times New Roman" w:cs="Times New Roman"/>
                <w:b/>
                <w:bCs/>
                <w:i/>
                <w:iCs/>
                <w:sz w:val="22"/>
                <w:szCs w:val="22"/>
                <w:bdr w:val="nil"/>
                <w:lang w:eastAsia="ar-SA"/>
              </w:rPr>
              <w:t>lygio tarptautinius renginius</w:t>
            </w:r>
            <w:r w:rsidRPr="00412BCA">
              <w:rPr>
                <w:rStyle w:val="Puslapioinaosnuoroda"/>
                <w:rFonts w:ascii="Times New Roman" w:hAnsi="Times New Roman" w:cs="Times New Roman"/>
                <w:i/>
                <w:iCs/>
                <w:sz w:val="22"/>
                <w:szCs w:val="22"/>
                <w:bdr w:val="nil"/>
                <w:lang w:eastAsia="ar-SA"/>
              </w:rPr>
              <w:footnoteReference w:id="2"/>
            </w:r>
            <w:r>
              <w:rPr>
                <w:rFonts w:ascii="Times New Roman" w:hAnsi="Times New Roman" w:cs="Times New Roman"/>
                <w:i/>
                <w:iCs/>
                <w:sz w:val="22"/>
                <w:szCs w:val="22"/>
                <w:bdr w:val="nil"/>
                <w:lang w:eastAsia="ar-SA"/>
              </w:rPr>
              <w:t xml:space="preserve"> (iki </w:t>
            </w:r>
            <w:r w:rsidR="0033756D">
              <w:rPr>
                <w:rFonts w:ascii="Times New Roman" w:hAnsi="Times New Roman" w:cs="Times New Roman"/>
                <w:i/>
                <w:iCs/>
                <w:sz w:val="22"/>
                <w:szCs w:val="22"/>
                <w:bdr w:val="nil"/>
                <w:lang w:eastAsia="ar-SA"/>
              </w:rPr>
              <w:t>10</w:t>
            </w:r>
            <w:r>
              <w:rPr>
                <w:rFonts w:ascii="Times New Roman" w:hAnsi="Times New Roman" w:cs="Times New Roman"/>
                <w:i/>
                <w:iCs/>
                <w:sz w:val="22"/>
                <w:szCs w:val="22"/>
                <w:bdr w:val="nil"/>
                <w:lang w:eastAsia="ar-SA"/>
              </w:rPr>
              <w:t xml:space="preserve"> balų)</w:t>
            </w:r>
            <w:r w:rsidR="0033756D">
              <w:rPr>
                <w:rFonts w:ascii="Times New Roman" w:hAnsi="Times New Roman" w:cs="Times New Roman"/>
                <w:i/>
                <w:iCs/>
                <w:sz w:val="22"/>
                <w:szCs w:val="22"/>
                <w:bdr w:val="nil"/>
                <w:lang w:eastAsia="ar-SA"/>
              </w:rPr>
              <w:t>.</w:t>
            </w:r>
          </w:p>
          <w:p w14:paraId="6459E75A" w14:textId="77777777" w:rsidR="000E2C29" w:rsidRPr="00412BCA" w:rsidRDefault="000E2C29" w:rsidP="008B51CC">
            <w:pPr>
              <w:ind w:left="1296" w:hanging="1296"/>
              <w:jc w:val="both"/>
              <w:rPr>
                <w:rFonts w:ascii="Times New Roman" w:eastAsiaTheme="minorHAnsi" w:hAnsi="Times New Roman" w:cs="Times New Roman"/>
                <w:sz w:val="22"/>
                <w:szCs w:val="22"/>
                <w:lang w:bidi="en-US"/>
              </w:rPr>
            </w:pPr>
          </w:p>
        </w:tc>
      </w:tr>
      <w:tr w:rsidR="000E2C29" w:rsidRPr="00412BCA" w14:paraId="2D98884F" w14:textId="77777777" w:rsidTr="008B51CC">
        <w:tc>
          <w:tcPr>
            <w:tcW w:w="0" w:type="auto"/>
            <w:tcBorders>
              <w:top w:val="single" w:sz="4" w:space="0" w:color="auto"/>
              <w:left w:val="single" w:sz="4" w:space="0" w:color="auto"/>
              <w:bottom w:val="single" w:sz="4" w:space="0" w:color="auto"/>
              <w:right w:val="single" w:sz="4" w:space="0" w:color="auto"/>
            </w:tcBorders>
          </w:tcPr>
          <w:p w14:paraId="62D3D132" w14:textId="77777777" w:rsidR="000E2C29" w:rsidRPr="00412BCA" w:rsidRDefault="000E2C29" w:rsidP="008B51CC">
            <w:pPr>
              <w:ind w:firstLine="0"/>
              <w:jc w:val="center"/>
              <w:rPr>
                <w:rFonts w:ascii="Times New Roman" w:eastAsiaTheme="minorHAnsi" w:hAnsi="Times New Roman" w:cs="Times New Roman"/>
                <w:sz w:val="22"/>
                <w:szCs w:val="22"/>
                <w:lang w:bidi="en-US"/>
              </w:rPr>
            </w:pPr>
            <w:r w:rsidRPr="00412BCA">
              <w:rPr>
                <w:rFonts w:ascii="Times New Roman" w:eastAsia="Calibri" w:hAnsi="Times New Roman" w:cs="Times New Roman"/>
                <w:b/>
                <w:bCs/>
                <w:sz w:val="22"/>
                <w:szCs w:val="22"/>
              </w:rPr>
              <w:t>(</w:t>
            </w:r>
            <w:r>
              <w:rPr>
                <w:rFonts w:ascii="Times New Roman" w:eastAsia="Calibri" w:hAnsi="Times New Roman" w:cs="Times New Roman"/>
                <w:b/>
                <w:bCs/>
                <w:sz w:val="22"/>
                <w:szCs w:val="22"/>
              </w:rPr>
              <w:t>P</w:t>
            </w:r>
            <w:r>
              <w:rPr>
                <w:rFonts w:ascii="Times New Roman" w:eastAsia="Calibri" w:hAnsi="Times New Roman" w:cs="Times New Roman"/>
                <w:b/>
                <w:bCs/>
                <w:sz w:val="22"/>
                <w:szCs w:val="22"/>
                <w:vertAlign w:val="subscript"/>
              </w:rPr>
              <w:t>1</w:t>
            </w:r>
            <w:r w:rsidRPr="00412BCA">
              <w:rPr>
                <w:rFonts w:ascii="Times New Roman" w:eastAsia="Calibri" w:hAnsi="Times New Roman" w:cs="Times New Roman"/>
                <w:b/>
                <w:bCs/>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730D46F3" w14:textId="77777777" w:rsidR="000E2C29" w:rsidRPr="00412BCA" w:rsidRDefault="000E2C29" w:rsidP="008B51CC">
            <w:pPr>
              <w:tabs>
                <w:tab w:val="center" w:pos="1276"/>
                <w:tab w:val="center" w:pos="1560"/>
                <w:tab w:val="center" w:pos="1843"/>
                <w:tab w:val="center" w:pos="1985"/>
              </w:tabs>
              <w:ind w:firstLine="0"/>
              <w:jc w:val="both"/>
              <w:rPr>
                <w:rFonts w:ascii="Times New Roman" w:eastAsia="Calibri" w:hAnsi="Times New Roman" w:cs="Times New Roman"/>
                <w:b/>
                <w:bCs/>
                <w:sz w:val="22"/>
                <w:szCs w:val="22"/>
              </w:rPr>
            </w:pPr>
            <w:r w:rsidRPr="00412BCA">
              <w:rPr>
                <w:rFonts w:ascii="Times New Roman" w:eastAsia="Calibri" w:hAnsi="Times New Roman" w:cs="Times New Roman"/>
                <w:sz w:val="22"/>
                <w:szCs w:val="22"/>
              </w:rPr>
              <w:t xml:space="preserve">Tiekėjo siūlomo </w:t>
            </w:r>
            <w:r w:rsidRPr="00412BCA">
              <w:rPr>
                <w:rFonts w:ascii="Times New Roman" w:hAnsi="Times New Roman" w:cs="Times New Roman"/>
                <w:b/>
                <w:bCs/>
                <w:i/>
                <w:iCs/>
                <w:color w:val="000000" w:themeColor="text1"/>
                <w:sz w:val="22"/>
                <w:szCs w:val="22"/>
              </w:rPr>
              <w:t>Renginių organizavimo vadovo</w:t>
            </w:r>
            <w:r w:rsidRPr="00412BCA">
              <w:rPr>
                <w:rFonts w:ascii="Times New Roman" w:hAnsi="Times New Roman" w:cs="Times New Roman"/>
                <w:color w:val="000000" w:themeColor="text1"/>
                <w:sz w:val="22"/>
                <w:szCs w:val="22"/>
              </w:rPr>
              <w:t xml:space="preserve"> </w:t>
            </w:r>
            <w:r w:rsidRPr="00412BCA">
              <w:rPr>
                <w:rFonts w:ascii="Times New Roman" w:eastAsia="Calibri" w:hAnsi="Times New Roman" w:cs="Times New Roman"/>
                <w:sz w:val="22"/>
                <w:szCs w:val="22"/>
              </w:rPr>
              <w:t xml:space="preserve">papildoma patirtis. </w:t>
            </w:r>
          </w:p>
          <w:p w14:paraId="5F67C5AC" w14:textId="77777777" w:rsidR="000E2C29" w:rsidRDefault="000E2C29" w:rsidP="008B51CC">
            <w:pPr>
              <w:tabs>
                <w:tab w:val="center" w:pos="1276"/>
                <w:tab w:val="center" w:pos="1560"/>
                <w:tab w:val="center" w:pos="1843"/>
                <w:tab w:val="center" w:pos="1985"/>
              </w:tabs>
              <w:ind w:firstLine="0"/>
              <w:jc w:val="both"/>
              <w:rPr>
                <w:rFonts w:ascii="Times New Roman" w:eastAsia="Calibri" w:hAnsi="Times New Roman" w:cs="Times New Roman"/>
                <w:b/>
                <w:bCs/>
                <w:sz w:val="16"/>
                <w:szCs w:val="16"/>
              </w:rPr>
            </w:pPr>
          </w:p>
          <w:p w14:paraId="2B1738D1" w14:textId="59A4C41E" w:rsidR="000E2C29" w:rsidRPr="00216BB2" w:rsidRDefault="000E2C29" w:rsidP="008B51CC">
            <w:pPr>
              <w:ind w:firstLine="0"/>
              <w:jc w:val="both"/>
              <w:rPr>
                <w:rFonts w:ascii="Times New Roman" w:hAnsi="Times New Roman" w:cs="Times New Roman"/>
                <w:b/>
                <w:bCs/>
                <w:sz w:val="22"/>
                <w:szCs w:val="22"/>
                <w:u w:val="single"/>
              </w:rPr>
            </w:pPr>
            <w:r w:rsidRPr="00216BB2">
              <w:rPr>
                <w:rFonts w:ascii="Times New Roman" w:hAnsi="Times New Roman" w:cs="Times New Roman"/>
                <w:b/>
                <w:bCs/>
                <w:sz w:val="22"/>
                <w:szCs w:val="22"/>
                <w:u w:val="single"/>
              </w:rPr>
              <w:t>Balų už aukšt</w:t>
            </w:r>
            <w:r w:rsidR="00216BB2" w:rsidRPr="00216BB2">
              <w:rPr>
                <w:rFonts w:ascii="Times New Roman" w:hAnsi="Times New Roman" w:cs="Times New Roman"/>
                <w:b/>
                <w:bCs/>
                <w:sz w:val="22"/>
                <w:szCs w:val="22"/>
                <w:u w:val="single"/>
              </w:rPr>
              <w:t>o</w:t>
            </w:r>
            <w:r w:rsidR="007D654F" w:rsidRPr="00216BB2">
              <w:rPr>
                <w:rFonts w:ascii="Times New Roman" w:hAnsi="Times New Roman" w:cs="Times New Roman"/>
                <w:b/>
                <w:bCs/>
                <w:sz w:val="22"/>
                <w:szCs w:val="22"/>
                <w:u w:val="single"/>
              </w:rPr>
              <w:t xml:space="preserve"> A ir</w:t>
            </w:r>
            <w:r w:rsidRPr="00216BB2">
              <w:rPr>
                <w:rFonts w:ascii="Times New Roman" w:hAnsi="Times New Roman" w:cs="Times New Roman"/>
                <w:b/>
                <w:bCs/>
                <w:sz w:val="22"/>
                <w:szCs w:val="22"/>
                <w:u w:val="single"/>
              </w:rPr>
              <w:t xml:space="preserve"> B lygio tarptautini</w:t>
            </w:r>
            <w:r w:rsidR="002706C1" w:rsidRPr="00216BB2">
              <w:rPr>
                <w:rFonts w:ascii="Times New Roman" w:hAnsi="Times New Roman" w:cs="Times New Roman"/>
                <w:b/>
                <w:bCs/>
                <w:sz w:val="22"/>
                <w:szCs w:val="22"/>
                <w:u w:val="single"/>
              </w:rPr>
              <w:t>us</w:t>
            </w:r>
            <w:r w:rsidRPr="00216BB2">
              <w:rPr>
                <w:rFonts w:ascii="Times New Roman" w:hAnsi="Times New Roman" w:cs="Times New Roman"/>
                <w:b/>
                <w:bCs/>
                <w:sz w:val="22"/>
                <w:szCs w:val="22"/>
                <w:u w:val="single"/>
              </w:rPr>
              <w:t xml:space="preserve"> rengini</w:t>
            </w:r>
            <w:r w:rsidR="002706C1" w:rsidRPr="00216BB2">
              <w:rPr>
                <w:rFonts w:ascii="Times New Roman" w:hAnsi="Times New Roman" w:cs="Times New Roman"/>
                <w:b/>
                <w:bCs/>
                <w:sz w:val="22"/>
                <w:szCs w:val="22"/>
                <w:u w:val="single"/>
              </w:rPr>
              <w:t>us</w:t>
            </w:r>
            <w:r w:rsidRPr="00216BB2">
              <w:rPr>
                <w:rFonts w:ascii="Times New Roman" w:hAnsi="Times New Roman" w:cs="Times New Roman"/>
                <w:b/>
                <w:bCs/>
                <w:sz w:val="22"/>
                <w:szCs w:val="22"/>
                <w:u w:val="single"/>
              </w:rPr>
              <w:t xml:space="preserve"> suteikimo tvarka:</w:t>
            </w:r>
          </w:p>
          <w:p w14:paraId="06EFA8C3" w14:textId="77777777" w:rsidR="00570939" w:rsidRPr="00216BB2" w:rsidRDefault="00570939" w:rsidP="008B51CC">
            <w:pPr>
              <w:ind w:firstLine="0"/>
              <w:jc w:val="both"/>
              <w:rPr>
                <w:rFonts w:ascii="Times New Roman" w:hAnsi="Times New Roman" w:cs="Times New Roman"/>
                <w:b/>
                <w:bCs/>
                <w:sz w:val="22"/>
                <w:szCs w:val="22"/>
                <w:u w:val="single"/>
              </w:rPr>
            </w:pPr>
          </w:p>
          <w:p w14:paraId="6AC28247" w14:textId="45DCD6F9" w:rsidR="00570939" w:rsidRPr="00216BB2" w:rsidRDefault="001C229E" w:rsidP="008B51CC">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Jeigu renginių organizavimo vadovas yra įvykdęs daugiau nei 1 sutartį/renginį, tada u</w:t>
            </w:r>
            <w:r w:rsidR="000E2C29" w:rsidRPr="00216BB2">
              <w:rPr>
                <w:rFonts w:ascii="Times New Roman" w:hAnsi="Times New Roman" w:cs="Times New Roman"/>
                <w:sz w:val="22"/>
                <w:szCs w:val="22"/>
                <w:bdr w:val="nil"/>
                <w:lang w:eastAsia="ar-SA"/>
              </w:rPr>
              <w:t xml:space="preserve">ž kiekvieną įvykdytą papildomą </w:t>
            </w:r>
            <w:r w:rsidRPr="00216BB2">
              <w:rPr>
                <w:rFonts w:ascii="Times New Roman" w:hAnsi="Times New Roman" w:cs="Times New Roman"/>
                <w:sz w:val="22"/>
                <w:szCs w:val="22"/>
                <w:bdr w:val="nil"/>
                <w:lang w:eastAsia="ar-SA"/>
              </w:rPr>
              <w:t>sutartį/</w:t>
            </w:r>
            <w:r w:rsidR="00375542" w:rsidRPr="00216BB2">
              <w:rPr>
                <w:rFonts w:ascii="Times New Roman" w:hAnsi="Times New Roman" w:cs="Times New Roman"/>
                <w:sz w:val="22"/>
                <w:szCs w:val="22"/>
                <w:bdr w:val="nil"/>
                <w:lang w:eastAsia="ar-SA"/>
              </w:rPr>
              <w:t>renginį</w:t>
            </w:r>
            <w:r w:rsidR="000E2C29" w:rsidRPr="00216BB2">
              <w:rPr>
                <w:rFonts w:ascii="Times New Roman" w:hAnsi="Times New Roman" w:cs="Times New Roman"/>
                <w:sz w:val="22"/>
                <w:szCs w:val="22"/>
                <w:bdr w:val="nil"/>
                <w:lang w:eastAsia="ar-SA"/>
              </w:rPr>
              <w:t xml:space="preserve"> </w:t>
            </w:r>
            <w:r w:rsidRPr="00216BB2">
              <w:rPr>
                <w:rFonts w:ascii="Times New Roman" w:hAnsi="Times New Roman" w:cs="Times New Roman"/>
                <w:sz w:val="22"/>
                <w:szCs w:val="22"/>
                <w:bdr w:val="nil"/>
                <w:lang w:eastAsia="ar-SA"/>
              </w:rPr>
              <w:t xml:space="preserve">yra </w:t>
            </w:r>
            <w:r w:rsidR="000E2C29" w:rsidRPr="00216BB2">
              <w:rPr>
                <w:rFonts w:ascii="Times New Roman" w:hAnsi="Times New Roman" w:cs="Times New Roman"/>
                <w:sz w:val="22"/>
                <w:szCs w:val="22"/>
                <w:bdr w:val="nil"/>
                <w:lang w:eastAsia="ar-SA"/>
              </w:rPr>
              <w:t>skiriam</w:t>
            </w:r>
            <w:r w:rsidR="007D654F" w:rsidRPr="00216BB2">
              <w:rPr>
                <w:rFonts w:ascii="Times New Roman" w:hAnsi="Times New Roman" w:cs="Times New Roman"/>
                <w:sz w:val="22"/>
                <w:szCs w:val="22"/>
                <w:bdr w:val="nil"/>
                <w:lang w:eastAsia="ar-SA"/>
              </w:rPr>
              <w:t>i</w:t>
            </w:r>
            <w:r w:rsidR="000E2C29" w:rsidRPr="00216BB2">
              <w:rPr>
                <w:rFonts w:ascii="Times New Roman" w:hAnsi="Times New Roman" w:cs="Times New Roman"/>
                <w:sz w:val="22"/>
                <w:szCs w:val="22"/>
                <w:bdr w:val="nil"/>
                <w:lang w:eastAsia="ar-SA"/>
              </w:rPr>
              <w:t xml:space="preserve"> </w:t>
            </w:r>
            <w:r w:rsidR="007D654F" w:rsidRPr="00216BB2">
              <w:rPr>
                <w:rFonts w:ascii="Times New Roman" w:hAnsi="Times New Roman" w:cs="Times New Roman"/>
                <w:sz w:val="22"/>
                <w:szCs w:val="22"/>
                <w:bdr w:val="nil"/>
                <w:lang w:eastAsia="ar-SA"/>
              </w:rPr>
              <w:t xml:space="preserve">papildomi </w:t>
            </w:r>
            <w:r w:rsidR="000E2C29" w:rsidRPr="00216BB2">
              <w:rPr>
                <w:rFonts w:ascii="Times New Roman" w:hAnsi="Times New Roman" w:cs="Times New Roman"/>
                <w:sz w:val="22"/>
                <w:szCs w:val="22"/>
                <w:bdr w:val="nil"/>
                <w:lang w:eastAsia="ar-SA"/>
              </w:rPr>
              <w:t>bala</w:t>
            </w:r>
            <w:r w:rsidR="007D654F" w:rsidRPr="00216BB2">
              <w:rPr>
                <w:rFonts w:ascii="Times New Roman" w:hAnsi="Times New Roman" w:cs="Times New Roman"/>
                <w:sz w:val="22"/>
                <w:szCs w:val="22"/>
                <w:bdr w:val="nil"/>
                <w:lang w:eastAsia="ar-SA"/>
              </w:rPr>
              <w:t>i – po 1 balą už B lygio sutartį ir po 2 balus už A lygio sutartį</w:t>
            </w:r>
            <w:r w:rsidR="000E2C29" w:rsidRPr="00216BB2">
              <w:rPr>
                <w:rFonts w:ascii="Times New Roman" w:hAnsi="Times New Roman" w:cs="Times New Roman"/>
                <w:sz w:val="22"/>
                <w:szCs w:val="22"/>
                <w:bdr w:val="nil"/>
                <w:lang w:eastAsia="ar-SA"/>
              </w:rPr>
              <w:t>.</w:t>
            </w:r>
          </w:p>
          <w:p w14:paraId="5D770AC9" w14:textId="77777777" w:rsidR="00570939" w:rsidRPr="00216BB2" w:rsidRDefault="00570939" w:rsidP="008B51CC">
            <w:pPr>
              <w:widowControl/>
              <w:autoSpaceDE/>
              <w:autoSpaceDN/>
              <w:adjustRightInd/>
              <w:ind w:firstLine="0"/>
              <w:jc w:val="both"/>
              <w:rPr>
                <w:rFonts w:ascii="Times New Roman" w:hAnsi="Times New Roman" w:cs="Times New Roman"/>
                <w:sz w:val="22"/>
                <w:szCs w:val="22"/>
                <w:bdr w:val="nil"/>
                <w:lang w:eastAsia="ar-SA"/>
              </w:rPr>
            </w:pPr>
          </w:p>
          <w:p w14:paraId="6C5F680B" w14:textId="430CCF3C" w:rsidR="00570939" w:rsidRPr="00216BB2" w:rsidRDefault="000E2C29" w:rsidP="008B51CC">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Maksimalus balų skaičius, kurį gali surinkti tiekėj</w:t>
            </w:r>
            <w:r w:rsidR="002706C1" w:rsidRPr="00216BB2">
              <w:rPr>
                <w:rFonts w:ascii="Times New Roman" w:hAnsi="Times New Roman" w:cs="Times New Roman"/>
                <w:sz w:val="22"/>
                <w:szCs w:val="22"/>
                <w:bdr w:val="nil"/>
                <w:lang w:eastAsia="ar-SA"/>
              </w:rPr>
              <w:t>o pasiūlytas renginių organizavimo vadovas</w:t>
            </w:r>
            <w:r w:rsidRPr="00216BB2">
              <w:rPr>
                <w:rFonts w:ascii="Times New Roman" w:hAnsi="Times New Roman" w:cs="Times New Roman"/>
                <w:sz w:val="22"/>
                <w:szCs w:val="22"/>
                <w:bdr w:val="nil"/>
                <w:lang w:eastAsia="ar-SA"/>
              </w:rPr>
              <w:t xml:space="preserve"> – </w:t>
            </w:r>
            <w:r w:rsidR="007D654F" w:rsidRPr="00216BB2">
              <w:rPr>
                <w:rFonts w:ascii="Times New Roman" w:hAnsi="Times New Roman" w:cs="Times New Roman"/>
                <w:sz w:val="22"/>
                <w:szCs w:val="22"/>
                <w:bdr w:val="nil"/>
                <w:lang w:eastAsia="ar-SA"/>
              </w:rPr>
              <w:t>10</w:t>
            </w:r>
            <w:r w:rsidRPr="00216BB2">
              <w:rPr>
                <w:rFonts w:ascii="Times New Roman" w:hAnsi="Times New Roman" w:cs="Times New Roman"/>
                <w:sz w:val="22"/>
                <w:szCs w:val="22"/>
                <w:bdr w:val="nil"/>
                <w:lang w:eastAsia="ar-SA"/>
              </w:rPr>
              <w:t xml:space="preserve"> bal</w:t>
            </w:r>
            <w:r w:rsidR="007D654F" w:rsidRPr="00216BB2">
              <w:rPr>
                <w:rFonts w:ascii="Times New Roman" w:hAnsi="Times New Roman" w:cs="Times New Roman"/>
                <w:sz w:val="22"/>
                <w:szCs w:val="22"/>
                <w:bdr w:val="nil"/>
                <w:lang w:eastAsia="ar-SA"/>
              </w:rPr>
              <w:t>ų.</w:t>
            </w:r>
            <w:r w:rsidRPr="00216BB2">
              <w:rPr>
                <w:rFonts w:ascii="Times New Roman" w:hAnsi="Times New Roman" w:cs="Times New Roman"/>
                <w:sz w:val="22"/>
                <w:szCs w:val="22"/>
                <w:bdr w:val="nil"/>
                <w:lang w:eastAsia="ar-SA"/>
              </w:rPr>
              <w:t xml:space="preserve"> </w:t>
            </w:r>
          </w:p>
          <w:p w14:paraId="39A1B8F3" w14:textId="77777777" w:rsidR="00570939" w:rsidRPr="00216BB2" w:rsidRDefault="00570939" w:rsidP="008B51CC">
            <w:pPr>
              <w:widowControl/>
              <w:autoSpaceDE/>
              <w:autoSpaceDN/>
              <w:adjustRightInd/>
              <w:ind w:firstLine="0"/>
              <w:jc w:val="both"/>
              <w:rPr>
                <w:rFonts w:ascii="Times New Roman" w:hAnsi="Times New Roman" w:cs="Times New Roman"/>
                <w:sz w:val="22"/>
                <w:szCs w:val="22"/>
                <w:bdr w:val="nil"/>
                <w:lang w:eastAsia="ar-SA"/>
              </w:rPr>
            </w:pPr>
          </w:p>
          <w:p w14:paraId="34EB81E5" w14:textId="232766DC" w:rsidR="000E2C29" w:rsidRPr="00216BB2" w:rsidRDefault="007D654F" w:rsidP="008B51CC">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U</w:t>
            </w:r>
            <w:r w:rsidR="00375542" w:rsidRPr="00216BB2">
              <w:rPr>
                <w:rFonts w:ascii="Times New Roman" w:hAnsi="Times New Roman" w:cs="Times New Roman"/>
                <w:sz w:val="22"/>
                <w:szCs w:val="22"/>
                <w:bdr w:val="nil"/>
                <w:lang w:eastAsia="ar-SA"/>
              </w:rPr>
              <w:t xml:space="preserve">ž </w:t>
            </w:r>
            <w:r w:rsidR="000E2C29" w:rsidRPr="00216BB2">
              <w:rPr>
                <w:rFonts w:ascii="Times New Roman" w:hAnsi="Times New Roman" w:cs="Times New Roman"/>
                <w:sz w:val="22"/>
                <w:szCs w:val="22"/>
                <w:bdr w:val="nil"/>
                <w:lang w:eastAsia="ar-SA"/>
              </w:rPr>
              <w:t>daugiau</w:t>
            </w:r>
            <w:r w:rsidR="00375542" w:rsidRPr="00216BB2">
              <w:rPr>
                <w:rFonts w:ascii="Times New Roman" w:hAnsi="Times New Roman" w:cs="Times New Roman"/>
                <w:sz w:val="22"/>
                <w:szCs w:val="22"/>
                <w:bdr w:val="nil"/>
                <w:lang w:eastAsia="ar-SA"/>
              </w:rPr>
              <w:t xml:space="preserve"> nei 6</w:t>
            </w:r>
            <w:r w:rsidR="000E2C29" w:rsidRPr="00216BB2">
              <w:rPr>
                <w:rFonts w:ascii="Times New Roman" w:hAnsi="Times New Roman" w:cs="Times New Roman"/>
                <w:sz w:val="22"/>
                <w:szCs w:val="22"/>
                <w:bdr w:val="nil"/>
                <w:lang w:eastAsia="ar-SA"/>
              </w:rPr>
              <w:t xml:space="preserve"> </w:t>
            </w:r>
            <w:r w:rsidR="001C229E" w:rsidRPr="00216BB2">
              <w:rPr>
                <w:rFonts w:ascii="Times New Roman" w:hAnsi="Times New Roman" w:cs="Times New Roman"/>
                <w:sz w:val="22"/>
                <w:szCs w:val="22"/>
                <w:bdr w:val="nil"/>
                <w:lang w:eastAsia="ar-SA"/>
              </w:rPr>
              <w:t>sutartis/</w:t>
            </w:r>
            <w:r w:rsidR="00375542" w:rsidRPr="00216BB2">
              <w:rPr>
                <w:rFonts w:ascii="Times New Roman" w:hAnsi="Times New Roman" w:cs="Times New Roman"/>
                <w:sz w:val="22"/>
                <w:szCs w:val="22"/>
                <w:bdr w:val="nil"/>
                <w:lang w:eastAsia="ar-SA"/>
              </w:rPr>
              <w:t>renginius</w:t>
            </w:r>
            <w:r w:rsidR="000E2C29" w:rsidRPr="00216BB2">
              <w:rPr>
                <w:rFonts w:ascii="Times New Roman" w:hAnsi="Times New Roman" w:cs="Times New Roman"/>
                <w:sz w:val="22"/>
                <w:szCs w:val="22"/>
                <w:bdr w:val="nil"/>
                <w:lang w:eastAsia="ar-SA"/>
              </w:rPr>
              <w:t xml:space="preserve"> bal</w:t>
            </w:r>
            <w:r w:rsidR="00375542" w:rsidRPr="00216BB2">
              <w:rPr>
                <w:rFonts w:ascii="Times New Roman" w:hAnsi="Times New Roman" w:cs="Times New Roman"/>
                <w:sz w:val="22"/>
                <w:szCs w:val="22"/>
                <w:bdr w:val="nil"/>
                <w:lang w:eastAsia="ar-SA"/>
              </w:rPr>
              <w:t>ai</w:t>
            </w:r>
            <w:r w:rsidR="000E2C29" w:rsidRPr="00216BB2">
              <w:rPr>
                <w:rFonts w:ascii="Times New Roman" w:hAnsi="Times New Roman" w:cs="Times New Roman"/>
                <w:sz w:val="22"/>
                <w:szCs w:val="22"/>
                <w:bdr w:val="nil"/>
                <w:lang w:eastAsia="ar-SA"/>
              </w:rPr>
              <w:t xml:space="preserve"> neskiriam</w:t>
            </w:r>
            <w:r w:rsidR="00375542" w:rsidRPr="00216BB2">
              <w:rPr>
                <w:rFonts w:ascii="Times New Roman" w:hAnsi="Times New Roman" w:cs="Times New Roman"/>
                <w:sz w:val="22"/>
                <w:szCs w:val="22"/>
                <w:bdr w:val="nil"/>
                <w:lang w:eastAsia="ar-SA"/>
              </w:rPr>
              <w:t>i</w:t>
            </w:r>
            <w:r w:rsidR="000E2C29" w:rsidRPr="00216BB2">
              <w:rPr>
                <w:rFonts w:ascii="Times New Roman" w:hAnsi="Times New Roman" w:cs="Times New Roman"/>
                <w:sz w:val="22"/>
                <w:szCs w:val="22"/>
                <w:bdr w:val="nil"/>
                <w:lang w:eastAsia="ar-SA"/>
              </w:rPr>
              <w:t>.</w:t>
            </w:r>
            <w:r w:rsidR="001C229E" w:rsidRPr="00216BB2">
              <w:rPr>
                <w:rFonts w:ascii="Times New Roman" w:hAnsi="Times New Roman" w:cs="Times New Roman"/>
                <w:sz w:val="22"/>
                <w:szCs w:val="22"/>
                <w:bdr w:val="nil"/>
                <w:lang w:eastAsia="ar-SA"/>
              </w:rPr>
              <w:t xml:space="preserve"> Pirma iš </w:t>
            </w:r>
            <w:r w:rsidR="00CE32A6" w:rsidRPr="00216BB2">
              <w:rPr>
                <w:rFonts w:ascii="Times New Roman" w:hAnsi="Times New Roman" w:cs="Times New Roman"/>
                <w:sz w:val="22"/>
                <w:szCs w:val="22"/>
                <w:bdr w:val="nil"/>
                <w:lang w:eastAsia="ar-SA"/>
              </w:rPr>
              <w:t>tokių</w:t>
            </w:r>
            <w:r w:rsidR="001C229E" w:rsidRPr="00216BB2">
              <w:rPr>
                <w:rFonts w:ascii="Times New Roman" w:hAnsi="Times New Roman" w:cs="Times New Roman"/>
                <w:sz w:val="22"/>
                <w:szCs w:val="22"/>
                <w:bdr w:val="nil"/>
                <w:lang w:eastAsia="ar-SA"/>
              </w:rPr>
              <w:t xml:space="preserve"> sutarčių/renginių yra skirta pagrįsti atitiktį specialisto kvalifikacijos reikalavimui, </w:t>
            </w:r>
            <w:r w:rsidR="00CE32A6" w:rsidRPr="00216BB2">
              <w:rPr>
                <w:rFonts w:ascii="Times New Roman" w:hAnsi="Times New Roman" w:cs="Times New Roman"/>
                <w:sz w:val="22"/>
                <w:szCs w:val="22"/>
                <w:bdr w:val="nil"/>
                <w:lang w:eastAsia="ar-SA"/>
              </w:rPr>
              <w:t>o ne papildomiems balams gauti</w:t>
            </w:r>
            <w:r w:rsidR="001C229E" w:rsidRPr="00216BB2">
              <w:rPr>
                <w:rFonts w:ascii="Times New Roman" w:hAnsi="Times New Roman" w:cs="Times New Roman"/>
                <w:sz w:val="22"/>
                <w:szCs w:val="22"/>
                <w:bdr w:val="nil"/>
                <w:lang w:eastAsia="ar-SA"/>
              </w:rPr>
              <w:t>.</w:t>
            </w:r>
          </w:p>
          <w:p w14:paraId="21625E80" w14:textId="77777777" w:rsidR="000E2C29" w:rsidRPr="00216BB2" w:rsidRDefault="000E2C29" w:rsidP="008B51CC">
            <w:pPr>
              <w:widowControl/>
              <w:autoSpaceDE/>
              <w:autoSpaceDN/>
              <w:adjustRightInd/>
              <w:ind w:firstLine="0"/>
              <w:jc w:val="both"/>
              <w:rPr>
                <w:rFonts w:ascii="Times New Roman" w:hAnsi="Times New Roman" w:cs="Times New Roman"/>
                <w:sz w:val="16"/>
                <w:szCs w:val="16"/>
                <w:bdr w:val="nil"/>
                <w:lang w:eastAsia="ar-SA"/>
              </w:rPr>
            </w:pPr>
          </w:p>
          <w:p w14:paraId="55D0195C" w14:textId="2BE0FCED" w:rsidR="000E2C29" w:rsidRPr="00216BB2" w:rsidRDefault="000E2C29" w:rsidP="008B51CC">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lastRenderedPageBreak/>
              <w:t>Balai neskiriami (0 balų), jei tiekėjo siūlomas specialistas neturi papildomos</w:t>
            </w:r>
            <w:r w:rsidR="00CE32A6" w:rsidRPr="00216BB2">
              <w:rPr>
                <w:rFonts w:ascii="Times New Roman" w:hAnsi="Times New Roman" w:cs="Times New Roman"/>
                <w:sz w:val="22"/>
                <w:szCs w:val="22"/>
                <w:bdr w:val="nil"/>
                <w:lang w:eastAsia="ar-SA"/>
              </w:rPr>
              <w:t xml:space="preserve"> (daugiau nei 1 sutarties/renginio)</w:t>
            </w:r>
            <w:r w:rsidRPr="00216BB2">
              <w:rPr>
                <w:rFonts w:ascii="Times New Roman" w:hAnsi="Times New Roman" w:cs="Times New Roman"/>
                <w:sz w:val="22"/>
                <w:szCs w:val="22"/>
                <w:bdr w:val="nil"/>
                <w:lang w:eastAsia="ar-SA"/>
              </w:rPr>
              <w:t xml:space="preserve"> patirties arba informacija apie specialisto atitinkamą patirtį nepateikta</w:t>
            </w:r>
            <w:r w:rsidR="00CE32A6" w:rsidRPr="00216BB2">
              <w:rPr>
                <w:rFonts w:ascii="Times New Roman" w:hAnsi="Times New Roman" w:cs="Times New Roman"/>
                <w:sz w:val="22"/>
                <w:szCs w:val="22"/>
                <w:bdr w:val="nil"/>
                <w:lang w:eastAsia="ar-SA"/>
              </w:rPr>
              <w:t>.</w:t>
            </w:r>
          </w:p>
          <w:p w14:paraId="74CA41FF" w14:textId="77777777" w:rsidR="007D654F" w:rsidRPr="00216BB2" w:rsidRDefault="007D654F" w:rsidP="008B51CC">
            <w:pPr>
              <w:widowControl/>
              <w:autoSpaceDE/>
              <w:autoSpaceDN/>
              <w:adjustRightInd/>
              <w:ind w:firstLine="0"/>
              <w:jc w:val="both"/>
              <w:rPr>
                <w:rFonts w:ascii="Times New Roman" w:hAnsi="Times New Roman" w:cs="Times New Roman"/>
                <w:sz w:val="22"/>
                <w:szCs w:val="22"/>
                <w:bdr w:val="nil"/>
                <w:lang w:eastAsia="ar-SA"/>
              </w:rPr>
            </w:pPr>
          </w:p>
          <w:p w14:paraId="45CAF4DB" w14:textId="77777777" w:rsidR="00CC6BFF" w:rsidRPr="00216BB2" w:rsidRDefault="007D654F" w:rsidP="008B51CC">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Pavyzdžiui, jeigu renginių organizavimo vadovas yra</w:t>
            </w:r>
            <w:r w:rsidR="00CC6BFF" w:rsidRPr="00216BB2">
              <w:rPr>
                <w:rFonts w:ascii="Times New Roman" w:hAnsi="Times New Roman" w:cs="Times New Roman"/>
                <w:sz w:val="22"/>
                <w:szCs w:val="22"/>
                <w:bdr w:val="nil"/>
                <w:lang w:eastAsia="ar-SA"/>
              </w:rPr>
              <w:t>:</w:t>
            </w:r>
          </w:p>
          <w:p w14:paraId="3722F09E" w14:textId="77777777" w:rsidR="00570939" w:rsidRPr="00216BB2" w:rsidRDefault="00570939" w:rsidP="008B51CC">
            <w:pPr>
              <w:widowControl/>
              <w:autoSpaceDE/>
              <w:autoSpaceDN/>
              <w:adjustRightInd/>
              <w:ind w:firstLine="0"/>
              <w:jc w:val="both"/>
              <w:rPr>
                <w:rFonts w:ascii="Times New Roman" w:hAnsi="Times New Roman" w:cs="Times New Roman"/>
                <w:sz w:val="22"/>
                <w:szCs w:val="22"/>
                <w:bdr w:val="nil"/>
                <w:lang w:eastAsia="ar-SA"/>
              </w:rPr>
            </w:pPr>
          </w:p>
          <w:p w14:paraId="18B2C695" w14:textId="16205086" w:rsidR="007D654F" w:rsidRPr="00216BB2" w:rsidRDefault="00CC6BFF" w:rsidP="008B51CC">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w:t>
            </w:r>
            <w:r w:rsidR="007D654F" w:rsidRPr="00216BB2">
              <w:rPr>
                <w:rFonts w:ascii="Times New Roman" w:hAnsi="Times New Roman" w:cs="Times New Roman"/>
                <w:sz w:val="22"/>
                <w:szCs w:val="22"/>
                <w:bdr w:val="nil"/>
                <w:lang w:eastAsia="ar-SA"/>
              </w:rPr>
              <w:t xml:space="preserve"> įvykdęs </w:t>
            </w:r>
            <w:r w:rsidRPr="00216BB2">
              <w:rPr>
                <w:rFonts w:ascii="Times New Roman" w:hAnsi="Times New Roman" w:cs="Times New Roman"/>
                <w:sz w:val="22"/>
                <w:szCs w:val="22"/>
                <w:bdr w:val="nil"/>
                <w:lang w:eastAsia="ar-SA"/>
              </w:rPr>
              <w:t>3 papildomas B lygio sutartis ir 2 papildomas A lygio sutartis, bus skiriami 7 papildomi balai (3*1+2*2=7).</w:t>
            </w:r>
          </w:p>
          <w:p w14:paraId="3F1E3DB0" w14:textId="77777777" w:rsidR="000E2C29" w:rsidRDefault="00CC6BFF" w:rsidP="00570939">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įvykdęs 10 papildomų B lygio sutarčių ir 6 papildomas A lygio sutartis, bus skiriama 10 papildomų balų (10*1+6*2=22, tačiau maksimalus balų skaičius yra 10).</w:t>
            </w:r>
          </w:p>
          <w:p w14:paraId="71B0FAF5" w14:textId="3A2CF2F5" w:rsidR="00570939" w:rsidRPr="00570939" w:rsidRDefault="00570939" w:rsidP="00570939">
            <w:pPr>
              <w:widowControl/>
              <w:autoSpaceDE/>
              <w:autoSpaceDN/>
              <w:adjustRightInd/>
              <w:ind w:firstLine="0"/>
              <w:jc w:val="both"/>
              <w:rPr>
                <w:rFonts w:ascii="Times New Roman" w:hAnsi="Times New Roman" w:cs="Times New Roman"/>
                <w:sz w:val="22"/>
                <w:szCs w:val="22"/>
                <w:bdr w:val="nil"/>
                <w:lang w:eastAsia="ar-SA"/>
              </w:rPr>
            </w:pPr>
          </w:p>
        </w:tc>
      </w:tr>
      <w:tr w:rsidR="000E2C29" w:rsidRPr="00412BCA" w14:paraId="48E00F9B" w14:textId="77777777" w:rsidTr="008B51CC">
        <w:tc>
          <w:tcPr>
            <w:tcW w:w="0" w:type="auto"/>
            <w:tcBorders>
              <w:top w:val="single" w:sz="4" w:space="0" w:color="auto"/>
              <w:left w:val="single" w:sz="4" w:space="0" w:color="auto"/>
              <w:bottom w:val="single" w:sz="4" w:space="0" w:color="auto"/>
              <w:right w:val="single" w:sz="4" w:space="0" w:color="auto"/>
            </w:tcBorders>
          </w:tcPr>
          <w:p w14:paraId="4FB2098D" w14:textId="77777777" w:rsidR="000E2C29" w:rsidRPr="00412BCA" w:rsidRDefault="000E2C29" w:rsidP="008B51CC">
            <w:pPr>
              <w:ind w:firstLine="0"/>
              <w:jc w:val="both"/>
              <w:rPr>
                <w:rFonts w:ascii="Times New Roman" w:eastAsiaTheme="minorHAnsi" w:hAnsi="Times New Roman" w:cs="Times New Roman"/>
                <w:sz w:val="22"/>
                <w:szCs w:val="22"/>
                <w:lang w:bidi="en-US"/>
              </w:rPr>
            </w:pPr>
            <w:r w:rsidRPr="00412BCA">
              <w:rPr>
                <w:rFonts w:ascii="Times New Roman" w:eastAsia="Calibri" w:hAnsi="Times New Roman" w:cs="Times New Roman"/>
                <w:b/>
                <w:bCs/>
                <w:sz w:val="22"/>
                <w:szCs w:val="22"/>
              </w:rPr>
              <w:lastRenderedPageBreak/>
              <w:t>(</w:t>
            </w:r>
            <w:r>
              <w:rPr>
                <w:rFonts w:ascii="Times New Roman" w:eastAsia="Calibri" w:hAnsi="Times New Roman" w:cs="Times New Roman"/>
                <w:b/>
                <w:bCs/>
                <w:sz w:val="22"/>
                <w:szCs w:val="22"/>
              </w:rPr>
              <w:t>P</w:t>
            </w:r>
            <w:r w:rsidRPr="00412BCA">
              <w:rPr>
                <w:rFonts w:ascii="Times New Roman" w:eastAsia="Calibri" w:hAnsi="Times New Roman" w:cs="Times New Roman"/>
                <w:b/>
                <w:bCs/>
                <w:sz w:val="22"/>
                <w:szCs w:val="22"/>
                <w:vertAlign w:val="subscript"/>
              </w:rPr>
              <w:t>2</w:t>
            </w:r>
            <w:r w:rsidRPr="00412BCA">
              <w:rPr>
                <w:rFonts w:ascii="Times New Roman" w:eastAsia="Calibri" w:hAnsi="Times New Roman" w:cs="Times New Roman"/>
                <w:b/>
                <w:bCs/>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7C2551AB" w14:textId="77777777" w:rsidR="000E2C29" w:rsidRPr="00412BCA" w:rsidRDefault="000E2C29" w:rsidP="008B51CC">
            <w:pPr>
              <w:tabs>
                <w:tab w:val="center" w:pos="1276"/>
                <w:tab w:val="center" w:pos="1560"/>
                <w:tab w:val="center" w:pos="1843"/>
                <w:tab w:val="center" w:pos="1985"/>
              </w:tabs>
              <w:ind w:firstLine="0"/>
              <w:jc w:val="both"/>
              <w:rPr>
                <w:rFonts w:ascii="Times New Roman" w:eastAsia="Calibri" w:hAnsi="Times New Roman" w:cs="Times New Roman"/>
                <w:sz w:val="22"/>
                <w:szCs w:val="22"/>
              </w:rPr>
            </w:pPr>
            <w:r w:rsidRPr="00412BCA">
              <w:rPr>
                <w:rFonts w:ascii="Times New Roman" w:eastAsia="Calibri" w:hAnsi="Times New Roman" w:cs="Times New Roman"/>
                <w:sz w:val="22"/>
                <w:szCs w:val="22"/>
              </w:rPr>
              <w:t xml:space="preserve">Tiekėjo siūlomo </w:t>
            </w:r>
            <w:r>
              <w:rPr>
                <w:rFonts w:ascii="Times New Roman" w:eastAsia="Calibri" w:hAnsi="Times New Roman" w:cs="Times New Roman"/>
                <w:sz w:val="22"/>
                <w:szCs w:val="22"/>
              </w:rPr>
              <w:t xml:space="preserve">Pagrindinio </w:t>
            </w:r>
            <w:r w:rsidRPr="00412BCA">
              <w:rPr>
                <w:rFonts w:ascii="Times New Roman" w:hAnsi="Times New Roman" w:cs="Times New Roman"/>
                <w:b/>
                <w:i/>
                <w:iCs/>
                <w:color w:val="000000" w:themeColor="text1"/>
                <w:sz w:val="22"/>
                <w:szCs w:val="22"/>
              </w:rPr>
              <w:t xml:space="preserve">Renginių koordinatoriaus </w:t>
            </w:r>
            <w:r w:rsidRPr="00412BCA">
              <w:rPr>
                <w:rFonts w:ascii="Times New Roman" w:eastAsia="Calibri" w:hAnsi="Times New Roman" w:cs="Times New Roman"/>
                <w:sz w:val="22"/>
                <w:szCs w:val="22"/>
              </w:rPr>
              <w:t xml:space="preserve">papildoma patirtis. </w:t>
            </w:r>
          </w:p>
          <w:p w14:paraId="3EBAF918" w14:textId="77777777" w:rsidR="000E2C29" w:rsidRPr="00412BCA" w:rsidRDefault="000E2C29" w:rsidP="008B51CC">
            <w:pPr>
              <w:ind w:firstLine="0"/>
              <w:jc w:val="both"/>
              <w:rPr>
                <w:rFonts w:ascii="Times New Roman" w:hAnsi="Times New Roman" w:cs="Times New Roman"/>
                <w:i/>
                <w:iCs/>
                <w:sz w:val="22"/>
                <w:szCs w:val="22"/>
                <w:bdr w:val="nil"/>
                <w:lang w:eastAsia="ar-SA"/>
              </w:rPr>
            </w:pPr>
          </w:p>
          <w:p w14:paraId="7A91615B" w14:textId="6D364A8B" w:rsidR="002706C1" w:rsidRPr="00216BB2" w:rsidRDefault="002706C1" w:rsidP="002706C1">
            <w:pPr>
              <w:ind w:firstLine="0"/>
              <w:jc w:val="both"/>
              <w:rPr>
                <w:rFonts w:ascii="Times New Roman" w:hAnsi="Times New Roman" w:cs="Times New Roman"/>
                <w:b/>
                <w:bCs/>
                <w:sz w:val="22"/>
                <w:szCs w:val="22"/>
                <w:u w:val="single"/>
              </w:rPr>
            </w:pPr>
            <w:r w:rsidRPr="00216BB2">
              <w:rPr>
                <w:rFonts w:ascii="Times New Roman" w:hAnsi="Times New Roman" w:cs="Times New Roman"/>
                <w:b/>
                <w:bCs/>
                <w:sz w:val="22"/>
                <w:szCs w:val="22"/>
                <w:u w:val="single"/>
              </w:rPr>
              <w:t>Balų už aukšt</w:t>
            </w:r>
            <w:r w:rsidR="00216BB2" w:rsidRPr="00216BB2">
              <w:rPr>
                <w:rFonts w:ascii="Times New Roman" w:hAnsi="Times New Roman" w:cs="Times New Roman"/>
                <w:b/>
                <w:bCs/>
                <w:sz w:val="22"/>
                <w:szCs w:val="22"/>
                <w:u w:val="single"/>
              </w:rPr>
              <w:t>o</w:t>
            </w:r>
            <w:r w:rsidRPr="00216BB2">
              <w:rPr>
                <w:rFonts w:ascii="Times New Roman" w:hAnsi="Times New Roman" w:cs="Times New Roman"/>
                <w:b/>
                <w:bCs/>
                <w:sz w:val="22"/>
                <w:szCs w:val="22"/>
                <w:u w:val="single"/>
              </w:rPr>
              <w:t xml:space="preserve"> A ir B lygio tarptautinius renginius suteikimo tvarka:</w:t>
            </w:r>
          </w:p>
          <w:p w14:paraId="3F7DC17C" w14:textId="77777777" w:rsidR="00570939" w:rsidRPr="00216BB2" w:rsidRDefault="00570939" w:rsidP="002706C1">
            <w:pPr>
              <w:ind w:firstLine="0"/>
              <w:jc w:val="both"/>
              <w:rPr>
                <w:rFonts w:ascii="Times New Roman" w:hAnsi="Times New Roman" w:cs="Times New Roman"/>
                <w:b/>
                <w:bCs/>
                <w:sz w:val="22"/>
                <w:szCs w:val="22"/>
                <w:u w:val="single"/>
              </w:rPr>
            </w:pPr>
          </w:p>
          <w:p w14:paraId="4749A867" w14:textId="77777777" w:rsidR="00570939"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xml:space="preserve">Jeigu renginių koordinatorius yra įvykdęs daugiau nei 1 sutartį/renginį, tada už kiekvieną įvykdytą papildomą sutartį/renginį yra skiriami papildomi balai – po 1 balą už B lygio sutartį ir po 2 balus už A lygio sutartį. </w:t>
            </w:r>
          </w:p>
          <w:p w14:paraId="590A62E8" w14:textId="77777777" w:rsidR="00570939" w:rsidRPr="00216BB2" w:rsidRDefault="00570939" w:rsidP="002706C1">
            <w:pPr>
              <w:widowControl/>
              <w:autoSpaceDE/>
              <w:autoSpaceDN/>
              <w:adjustRightInd/>
              <w:ind w:firstLine="0"/>
              <w:jc w:val="both"/>
              <w:rPr>
                <w:rFonts w:ascii="Times New Roman" w:hAnsi="Times New Roman" w:cs="Times New Roman"/>
                <w:sz w:val="22"/>
                <w:szCs w:val="22"/>
                <w:bdr w:val="nil"/>
                <w:lang w:eastAsia="ar-SA"/>
              </w:rPr>
            </w:pPr>
          </w:p>
          <w:p w14:paraId="4F1EE109" w14:textId="77777777" w:rsidR="00570939"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xml:space="preserve">Maksimalus balų skaičius, kurį gali surinkti tiekėjo pasiūlytas renginių koordinatorius – 10 balų. Už daugiau nei 6 sutartis/renginius balai neskiriami. </w:t>
            </w:r>
          </w:p>
          <w:p w14:paraId="54697C61" w14:textId="77777777" w:rsidR="00570939" w:rsidRPr="00216BB2" w:rsidRDefault="00570939" w:rsidP="002706C1">
            <w:pPr>
              <w:widowControl/>
              <w:autoSpaceDE/>
              <w:autoSpaceDN/>
              <w:adjustRightInd/>
              <w:ind w:firstLine="0"/>
              <w:jc w:val="both"/>
              <w:rPr>
                <w:rFonts w:ascii="Times New Roman" w:hAnsi="Times New Roman" w:cs="Times New Roman"/>
                <w:sz w:val="22"/>
                <w:szCs w:val="22"/>
                <w:bdr w:val="nil"/>
                <w:lang w:eastAsia="ar-SA"/>
              </w:rPr>
            </w:pPr>
          </w:p>
          <w:p w14:paraId="55D27204" w14:textId="6EABEB29"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Pirma iš tokių sutarčių/renginių yra skirta pagrįsti atitiktį specialisto kvalifikacijos reikalavimui, o ne papildomiems balams gauti.</w:t>
            </w:r>
          </w:p>
          <w:p w14:paraId="35ABA671" w14:textId="77777777" w:rsidR="00570939" w:rsidRPr="00216BB2" w:rsidRDefault="00570939" w:rsidP="002706C1">
            <w:pPr>
              <w:widowControl/>
              <w:autoSpaceDE/>
              <w:autoSpaceDN/>
              <w:adjustRightInd/>
              <w:ind w:firstLine="0"/>
              <w:jc w:val="both"/>
              <w:rPr>
                <w:rFonts w:ascii="Times New Roman" w:hAnsi="Times New Roman" w:cs="Times New Roman"/>
                <w:sz w:val="22"/>
                <w:szCs w:val="22"/>
                <w:bdr w:val="nil"/>
                <w:lang w:eastAsia="ar-SA"/>
              </w:rPr>
            </w:pPr>
          </w:p>
          <w:p w14:paraId="46220220" w14:textId="77777777"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Balai neskiriami (0 balų), jei tiekėjo siūlomas specialistas neturi papildomos (daugiau nei 1 sutarties/renginio) patirties arba informacija apie specialisto atitinkamą patirtį nepateikta.</w:t>
            </w:r>
          </w:p>
          <w:p w14:paraId="21B87126" w14:textId="77777777"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p>
          <w:p w14:paraId="3BD98B62" w14:textId="5CFCF705"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Pavyzdžiui, jeigu renginių koordinatorius yra:</w:t>
            </w:r>
          </w:p>
          <w:p w14:paraId="30861EC4" w14:textId="77777777" w:rsidR="00570939" w:rsidRPr="00216BB2" w:rsidRDefault="00570939" w:rsidP="002706C1">
            <w:pPr>
              <w:widowControl/>
              <w:autoSpaceDE/>
              <w:autoSpaceDN/>
              <w:adjustRightInd/>
              <w:ind w:firstLine="0"/>
              <w:jc w:val="both"/>
              <w:rPr>
                <w:rFonts w:ascii="Times New Roman" w:hAnsi="Times New Roman" w:cs="Times New Roman"/>
                <w:sz w:val="22"/>
                <w:szCs w:val="22"/>
                <w:bdr w:val="nil"/>
                <w:lang w:eastAsia="ar-SA"/>
              </w:rPr>
            </w:pPr>
          </w:p>
          <w:p w14:paraId="23C4FA82" w14:textId="77777777"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įvykdęs 3 papildomas B lygio sutartis ir 2 papildomas A lygio sutartis, bus skiriami 7 papildomi balai (3*1+2*2=7).</w:t>
            </w:r>
          </w:p>
          <w:p w14:paraId="56CB00C7" w14:textId="77777777" w:rsidR="002706C1" w:rsidRPr="0033661C"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įvykdęs 10 papildomų B lygio sutarčių ir 6 papildomas A lygio sutartis, bus skiriama 10 papildomų balų (10*1+6*2=22, tačiau maksimalus balų skaičius yra 10).</w:t>
            </w:r>
          </w:p>
          <w:p w14:paraId="5F653646" w14:textId="77777777" w:rsidR="000E2C29" w:rsidRPr="00412BCA" w:rsidRDefault="000E2C29" w:rsidP="008B51CC">
            <w:pPr>
              <w:tabs>
                <w:tab w:val="center" w:pos="1276"/>
                <w:tab w:val="center" w:pos="1560"/>
                <w:tab w:val="center" w:pos="1843"/>
                <w:tab w:val="center" w:pos="1985"/>
              </w:tabs>
              <w:ind w:firstLine="0"/>
              <w:jc w:val="both"/>
              <w:rPr>
                <w:rFonts w:ascii="Times New Roman" w:eastAsia="Calibri" w:hAnsi="Times New Roman" w:cs="Times New Roman"/>
                <w:sz w:val="22"/>
                <w:szCs w:val="22"/>
              </w:rPr>
            </w:pPr>
            <w:r w:rsidRPr="00412BCA">
              <w:rPr>
                <w:rFonts w:ascii="Times New Roman" w:hAnsi="Times New Roman" w:cs="Times New Roman"/>
                <w:sz w:val="22"/>
                <w:szCs w:val="22"/>
              </w:rPr>
              <w:t xml:space="preserve"> </w:t>
            </w:r>
          </w:p>
        </w:tc>
      </w:tr>
      <w:tr w:rsidR="000E2C29" w:rsidRPr="00412BCA" w14:paraId="3CF9052F" w14:textId="77777777" w:rsidTr="008B51CC">
        <w:tc>
          <w:tcPr>
            <w:tcW w:w="0" w:type="auto"/>
            <w:tcBorders>
              <w:top w:val="single" w:sz="4" w:space="0" w:color="auto"/>
              <w:left w:val="single" w:sz="4" w:space="0" w:color="auto"/>
              <w:bottom w:val="single" w:sz="4" w:space="0" w:color="auto"/>
              <w:right w:val="single" w:sz="4" w:space="0" w:color="auto"/>
            </w:tcBorders>
          </w:tcPr>
          <w:p w14:paraId="56C38C51" w14:textId="77777777" w:rsidR="000E2C29" w:rsidRPr="00412BCA" w:rsidRDefault="000E2C29" w:rsidP="008B51CC">
            <w:pPr>
              <w:ind w:firstLine="0"/>
              <w:jc w:val="both"/>
              <w:rPr>
                <w:rFonts w:ascii="Times New Roman" w:eastAsia="Calibri" w:hAnsi="Times New Roman" w:cs="Times New Roman"/>
                <w:b/>
                <w:bCs/>
                <w:sz w:val="22"/>
                <w:szCs w:val="22"/>
              </w:rPr>
            </w:pPr>
            <w:r w:rsidRPr="00412BCA">
              <w:rPr>
                <w:rFonts w:ascii="Times New Roman" w:eastAsia="Calibri" w:hAnsi="Times New Roman" w:cs="Times New Roman"/>
                <w:b/>
                <w:bCs/>
                <w:sz w:val="22"/>
                <w:szCs w:val="22"/>
              </w:rPr>
              <w:t>(</w:t>
            </w:r>
            <w:r>
              <w:rPr>
                <w:rFonts w:ascii="Times New Roman" w:eastAsia="Calibri" w:hAnsi="Times New Roman" w:cs="Times New Roman"/>
                <w:b/>
                <w:bCs/>
                <w:sz w:val="22"/>
                <w:szCs w:val="22"/>
              </w:rPr>
              <w:t>P</w:t>
            </w:r>
            <w:r>
              <w:rPr>
                <w:rFonts w:ascii="Times New Roman" w:eastAsia="Calibri" w:hAnsi="Times New Roman" w:cs="Times New Roman"/>
                <w:b/>
                <w:bCs/>
                <w:sz w:val="22"/>
                <w:szCs w:val="22"/>
                <w:vertAlign w:val="subscript"/>
              </w:rPr>
              <w:t>3</w:t>
            </w:r>
            <w:r w:rsidRPr="00412BCA">
              <w:rPr>
                <w:rFonts w:ascii="Times New Roman" w:eastAsia="Calibri" w:hAnsi="Times New Roman" w:cs="Times New Roman"/>
                <w:b/>
                <w:bCs/>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26EAE58E" w14:textId="1D111246" w:rsidR="000E2C29" w:rsidRPr="00412BCA" w:rsidRDefault="000E2C29" w:rsidP="008B51CC">
            <w:pPr>
              <w:tabs>
                <w:tab w:val="center" w:pos="1276"/>
                <w:tab w:val="center" w:pos="1560"/>
                <w:tab w:val="center" w:pos="1843"/>
                <w:tab w:val="center" w:pos="1985"/>
              </w:tabs>
              <w:ind w:firstLine="0"/>
              <w:jc w:val="both"/>
              <w:rPr>
                <w:rFonts w:ascii="Times New Roman" w:eastAsia="Calibri" w:hAnsi="Times New Roman" w:cs="Times New Roman"/>
                <w:sz w:val="22"/>
                <w:szCs w:val="22"/>
              </w:rPr>
            </w:pPr>
            <w:r w:rsidRPr="00412BCA">
              <w:rPr>
                <w:rFonts w:ascii="Times New Roman" w:eastAsia="Calibri" w:hAnsi="Times New Roman" w:cs="Times New Roman"/>
                <w:sz w:val="22"/>
                <w:szCs w:val="22"/>
              </w:rPr>
              <w:t xml:space="preserve">Tiekėjo siūlomo </w:t>
            </w:r>
            <w:r>
              <w:rPr>
                <w:rFonts w:ascii="Times New Roman" w:eastAsia="Calibri" w:hAnsi="Times New Roman" w:cs="Times New Roman"/>
                <w:sz w:val="22"/>
                <w:szCs w:val="22"/>
              </w:rPr>
              <w:t xml:space="preserve">(neprivaloma siūlyti) </w:t>
            </w:r>
            <w:r w:rsidRPr="00E30CCE">
              <w:rPr>
                <w:rFonts w:ascii="Times New Roman" w:eastAsia="Calibri" w:hAnsi="Times New Roman" w:cs="Times New Roman"/>
                <w:b/>
                <w:i/>
                <w:iCs/>
                <w:sz w:val="22"/>
                <w:szCs w:val="22"/>
              </w:rPr>
              <w:t>Papildomo</w:t>
            </w:r>
            <w:r>
              <w:rPr>
                <w:rFonts w:ascii="Times New Roman" w:eastAsia="Calibri" w:hAnsi="Times New Roman" w:cs="Times New Roman"/>
                <w:sz w:val="22"/>
                <w:szCs w:val="22"/>
              </w:rPr>
              <w:t xml:space="preserve"> </w:t>
            </w:r>
            <w:r w:rsidR="00E30CCE" w:rsidRPr="00E30CCE">
              <w:rPr>
                <w:rFonts w:ascii="Times New Roman" w:hAnsi="Times New Roman" w:cs="Times New Roman"/>
                <w:b/>
                <w:bCs/>
                <w:i/>
                <w:iCs/>
                <w:sz w:val="22"/>
                <w:szCs w:val="22"/>
              </w:rPr>
              <w:t>r</w:t>
            </w:r>
            <w:r w:rsidRPr="00E30CCE">
              <w:rPr>
                <w:rFonts w:ascii="Times New Roman" w:hAnsi="Times New Roman" w:cs="Times New Roman"/>
                <w:b/>
                <w:bCs/>
                <w:i/>
                <w:iCs/>
                <w:color w:val="000000" w:themeColor="text1"/>
                <w:sz w:val="22"/>
                <w:szCs w:val="22"/>
              </w:rPr>
              <w:t>enginių</w:t>
            </w:r>
            <w:r w:rsidRPr="00412BCA">
              <w:rPr>
                <w:rFonts w:ascii="Times New Roman" w:hAnsi="Times New Roman" w:cs="Times New Roman"/>
                <w:b/>
                <w:i/>
                <w:iCs/>
                <w:color w:val="000000" w:themeColor="text1"/>
                <w:sz w:val="22"/>
                <w:szCs w:val="22"/>
              </w:rPr>
              <w:t xml:space="preserve"> koordinatoriaus </w:t>
            </w:r>
            <w:r w:rsidRPr="00733866">
              <w:rPr>
                <w:rFonts w:ascii="Times New Roman" w:eastAsia="Calibri" w:hAnsi="Times New Roman" w:cs="Times New Roman"/>
                <w:sz w:val="22"/>
                <w:szCs w:val="22"/>
              </w:rPr>
              <w:t xml:space="preserve">papildoma </w:t>
            </w:r>
            <w:r w:rsidRPr="00412BCA">
              <w:rPr>
                <w:rFonts w:ascii="Times New Roman" w:eastAsia="Calibri" w:hAnsi="Times New Roman" w:cs="Times New Roman"/>
                <w:sz w:val="22"/>
                <w:szCs w:val="22"/>
              </w:rPr>
              <w:t xml:space="preserve">patirtis. </w:t>
            </w:r>
          </w:p>
          <w:p w14:paraId="1C75422B" w14:textId="77777777" w:rsidR="000E2C29" w:rsidRPr="00412BCA" w:rsidRDefault="000E2C29" w:rsidP="008B51CC">
            <w:pPr>
              <w:ind w:firstLine="0"/>
              <w:jc w:val="both"/>
              <w:rPr>
                <w:rFonts w:ascii="Times New Roman" w:hAnsi="Times New Roman" w:cs="Times New Roman"/>
                <w:i/>
                <w:iCs/>
                <w:sz w:val="22"/>
                <w:szCs w:val="22"/>
                <w:bdr w:val="nil"/>
                <w:lang w:eastAsia="ar-SA"/>
              </w:rPr>
            </w:pPr>
          </w:p>
          <w:p w14:paraId="7B1A9A2C" w14:textId="45AA66A8" w:rsidR="002706C1" w:rsidRPr="00216BB2" w:rsidRDefault="002706C1" w:rsidP="002706C1">
            <w:pPr>
              <w:ind w:firstLine="0"/>
              <w:jc w:val="both"/>
              <w:rPr>
                <w:rFonts w:ascii="Times New Roman" w:hAnsi="Times New Roman" w:cs="Times New Roman"/>
                <w:b/>
                <w:bCs/>
                <w:sz w:val="22"/>
                <w:szCs w:val="22"/>
                <w:u w:val="single"/>
              </w:rPr>
            </w:pPr>
            <w:r w:rsidRPr="00216BB2">
              <w:rPr>
                <w:rFonts w:ascii="Times New Roman" w:hAnsi="Times New Roman" w:cs="Times New Roman"/>
                <w:b/>
                <w:bCs/>
                <w:sz w:val="22"/>
                <w:szCs w:val="22"/>
                <w:u w:val="single"/>
              </w:rPr>
              <w:t>Balų už aukšt</w:t>
            </w:r>
            <w:r w:rsidR="00216BB2" w:rsidRPr="00216BB2">
              <w:rPr>
                <w:rFonts w:ascii="Times New Roman" w:hAnsi="Times New Roman" w:cs="Times New Roman"/>
                <w:b/>
                <w:bCs/>
                <w:sz w:val="22"/>
                <w:szCs w:val="22"/>
                <w:u w:val="single"/>
              </w:rPr>
              <w:t>o</w:t>
            </w:r>
            <w:r w:rsidRPr="00216BB2">
              <w:rPr>
                <w:rFonts w:ascii="Times New Roman" w:hAnsi="Times New Roman" w:cs="Times New Roman"/>
                <w:b/>
                <w:bCs/>
                <w:sz w:val="22"/>
                <w:szCs w:val="22"/>
                <w:u w:val="single"/>
              </w:rPr>
              <w:t xml:space="preserve"> A ir B lygio tarptautinius renginius suteikimo tvarka:</w:t>
            </w:r>
          </w:p>
          <w:p w14:paraId="3B8E4ED8" w14:textId="77777777" w:rsidR="00570939" w:rsidRPr="00216BB2" w:rsidRDefault="00570939" w:rsidP="002706C1">
            <w:pPr>
              <w:ind w:firstLine="0"/>
              <w:jc w:val="both"/>
              <w:rPr>
                <w:rFonts w:ascii="Times New Roman" w:hAnsi="Times New Roman" w:cs="Times New Roman"/>
                <w:b/>
                <w:bCs/>
                <w:sz w:val="22"/>
                <w:szCs w:val="22"/>
                <w:u w:val="single"/>
              </w:rPr>
            </w:pPr>
          </w:p>
          <w:p w14:paraId="33B18F2F" w14:textId="77777777" w:rsidR="00570939"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xml:space="preserve">Jeigu renginių koordinatorius yra įvykdęs nors 1 sutartį/renginį, tada už kiekvieną įvykdytą papildomą sutartį/renginį yra skiriami papildomi balai – po 1 balą už B lygio sutartį ir po 2 balus už A lygio sutartį. </w:t>
            </w:r>
          </w:p>
          <w:p w14:paraId="42F900C9" w14:textId="77777777" w:rsidR="00570939" w:rsidRPr="00216BB2" w:rsidRDefault="00570939" w:rsidP="002706C1">
            <w:pPr>
              <w:widowControl/>
              <w:autoSpaceDE/>
              <w:autoSpaceDN/>
              <w:adjustRightInd/>
              <w:ind w:firstLine="0"/>
              <w:jc w:val="both"/>
              <w:rPr>
                <w:rFonts w:ascii="Times New Roman" w:hAnsi="Times New Roman" w:cs="Times New Roman"/>
                <w:sz w:val="22"/>
                <w:szCs w:val="22"/>
                <w:bdr w:val="nil"/>
                <w:lang w:eastAsia="ar-SA"/>
              </w:rPr>
            </w:pPr>
          </w:p>
          <w:p w14:paraId="15DC1355" w14:textId="3DCED61E" w:rsidR="00570939"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xml:space="preserve">Maksimalus balų skaičius, kurį gali surinkti tiekėjo pasiūlytas renginių koordinatorius – 10 balų. </w:t>
            </w:r>
          </w:p>
          <w:p w14:paraId="73E3261C" w14:textId="77777777" w:rsidR="00765363" w:rsidRPr="00216BB2" w:rsidRDefault="00765363" w:rsidP="002706C1">
            <w:pPr>
              <w:widowControl/>
              <w:autoSpaceDE/>
              <w:autoSpaceDN/>
              <w:adjustRightInd/>
              <w:ind w:firstLine="0"/>
              <w:jc w:val="both"/>
              <w:rPr>
                <w:rFonts w:ascii="Times New Roman" w:hAnsi="Times New Roman" w:cs="Times New Roman"/>
                <w:sz w:val="22"/>
                <w:szCs w:val="22"/>
                <w:bdr w:val="nil"/>
                <w:lang w:eastAsia="ar-SA"/>
              </w:rPr>
            </w:pPr>
          </w:p>
          <w:p w14:paraId="46997548" w14:textId="59AD9969"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xml:space="preserve">Už daugiau nei </w:t>
            </w:r>
            <w:r w:rsidR="00570939" w:rsidRPr="00216BB2">
              <w:rPr>
                <w:rFonts w:ascii="Times New Roman" w:hAnsi="Times New Roman" w:cs="Times New Roman"/>
                <w:sz w:val="22"/>
                <w:szCs w:val="22"/>
                <w:bdr w:val="nil"/>
                <w:lang w:eastAsia="ar-SA"/>
              </w:rPr>
              <w:t>6</w:t>
            </w:r>
            <w:r w:rsidRPr="00216BB2">
              <w:rPr>
                <w:rFonts w:ascii="Times New Roman" w:hAnsi="Times New Roman" w:cs="Times New Roman"/>
                <w:sz w:val="22"/>
                <w:szCs w:val="22"/>
                <w:bdr w:val="nil"/>
                <w:lang w:eastAsia="ar-SA"/>
              </w:rPr>
              <w:t xml:space="preserve"> sutartis/renginius balai neskiriami. Pirma iš tokių sutarčių/renginių yra skirta pagrįsti atitiktį specialisto kvalifikacijos reikalavimui, o ne papildomiems balams gauti.</w:t>
            </w:r>
          </w:p>
          <w:p w14:paraId="03642E01" w14:textId="77777777"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p>
          <w:p w14:paraId="5F143A63" w14:textId="77777777" w:rsidR="00570939" w:rsidRPr="00216BB2" w:rsidRDefault="00570939" w:rsidP="00570939">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Balai neskiriami (0 balų), jei tiekėjo siūlomas specialistas neturi papildomos (daugiau nei 1 sutarties/renginio) patirties arba informacija apie specialisto atitinkamą patirtį nepateikta.</w:t>
            </w:r>
          </w:p>
          <w:p w14:paraId="7A7A1510" w14:textId="77777777"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p>
          <w:p w14:paraId="388705F7" w14:textId="2AC10539"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Pavyzdžiui, jeigu</w:t>
            </w:r>
            <w:r w:rsidR="00282660" w:rsidRPr="00216BB2">
              <w:rPr>
                <w:rFonts w:ascii="Times New Roman" w:hAnsi="Times New Roman" w:cs="Times New Roman"/>
                <w:sz w:val="22"/>
                <w:szCs w:val="22"/>
                <w:bdr w:val="nil"/>
                <w:lang w:eastAsia="ar-SA"/>
              </w:rPr>
              <w:t xml:space="preserve"> papildomas</w:t>
            </w:r>
            <w:r w:rsidRPr="00216BB2">
              <w:rPr>
                <w:rFonts w:ascii="Times New Roman" w:hAnsi="Times New Roman" w:cs="Times New Roman"/>
                <w:sz w:val="22"/>
                <w:szCs w:val="22"/>
                <w:bdr w:val="nil"/>
                <w:lang w:eastAsia="ar-SA"/>
              </w:rPr>
              <w:t xml:space="preserve"> renginių koordinatorius yra:</w:t>
            </w:r>
          </w:p>
          <w:p w14:paraId="70F27370" w14:textId="77777777" w:rsidR="00570939" w:rsidRPr="00216BB2" w:rsidRDefault="00570939" w:rsidP="002706C1">
            <w:pPr>
              <w:widowControl/>
              <w:autoSpaceDE/>
              <w:autoSpaceDN/>
              <w:adjustRightInd/>
              <w:ind w:firstLine="0"/>
              <w:jc w:val="both"/>
              <w:rPr>
                <w:rFonts w:ascii="Times New Roman" w:hAnsi="Times New Roman" w:cs="Times New Roman"/>
                <w:sz w:val="22"/>
                <w:szCs w:val="22"/>
                <w:bdr w:val="nil"/>
                <w:lang w:eastAsia="ar-SA"/>
              </w:rPr>
            </w:pPr>
          </w:p>
          <w:p w14:paraId="2EFCB803" w14:textId="77777777" w:rsidR="002706C1" w:rsidRPr="00216BB2"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įvykdęs 3 papildomas B lygio sutartis ir 2 papildomas A lygio sutartis, bus skiriami 7 papildomi balai (3*1+2*2=7).</w:t>
            </w:r>
          </w:p>
          <w:p w14:paraId="302C186B" w14:textId="77777777" w:rsidR="002706C1" w:rsidRPr="0033661C" w:rsidRDefault="002706C1" w:rsidP="002706C1">
            <w:pPr>
              <w:widowControl/>
              <w:autoSpaceDE/>
              <w:autoSpaceDN/>
              <w:adjustRightInd/>
              <w:ind w:firstLine="0"/>
              <w:jc w:val="both"/>
              <w:rPr>
                <w:rFonts w:ascii="Times New Roman" w:hAnsi="Times New Roman" w:cs="Times New Roman"/>
                <w:sz w:val="22"/>
                <w:szCs w:val="22"/>
                <w:bdr w:val="nil"/>
                <w:lang w:eastAsia="ar-SA"/>
              </w:rPr>
            </w:pPr>
            <w:r w:rsidRPr="00216BB2">
              <w:rPr>
                <w:rFonts w:ascii="Times New Roman" w:hAnsi="Times New Roman" w:cs="Times New Roman"/>
                <w:sz w:val="22"/>
                <w:szCs w:val="22"/>
                <w:bdr w:val="nil"/>
                <w:lang w:eastAsia="ar-SA"/>
              </w:rPr>
              <w:t>- įvykdęs 10 papildomų B lygio sutarčių ir 6 papildomas A lygio sutartis, bus skiriama 10 papildomų balų (10*1+6*2=22, tačiau maksimalus balų skaičius yra 10).</w:t>
            </w:r>
          </w:p>
          <w:p w14:paraId="4BACBDC5" w14:textId="5FEF519B" w:rsidR="000E2C29" w:rsidRPr="0077091B" w:rsidRDefault="000E2C29" w:rsidP="008B51CC">
            <w:pPr>
              <w:ind w:firstLine="0"/>
              <w:jc w:val="both"/>
              <w:rPr>
                <w:rFonts w:ascii="Times New Roman" w:hAnsi="Times New Roman" w:cs="Times New Roman"/>
                <w:sz w:val="22"/>
                <w:szCs w:val="22"/>
              </w:rPr>
            </w:pPr>
          </w:p>
        </w:tc>
      </w:tr>
    </w:tbl>
    <w:p w14:paraId="1809864E" w14:textId="77777777" w:rsidR="00041D4C" w:rsidRDefault="00041D4C" w:rsidP="006532AC">
      <w:pPr>
        <w:tabs>
          <w:tab w:val="left" w:pos="851"/>
          <w:tab w:val="left" w:pos="993"/>
        </w:tabs>
        <w:spacing w:line="276" w:lineRule="auto"/>
        <w:ind w:right="-35" w:firstLine="567"/>
        <w:jc w:val="both"/>
        <w:rPr>
          <w:rFonts w:ascii="Times New Roman" w:hAnsi="Times New Roman" w:cs="Times New Roman"/>
          <w:sz w:val="22"/>
          <w:szCs w:val="22"/>
        </w:rPr>
      </w:pPr>
    </w:p>
    <w:p w14:paraId="711922EC" w14:textId="130FEDB2" w:rsidR="00622439" w:rsidRPr="00733866" w:rsidRDefault="00A6113F" w:rsidP="00DB47BF">
      <w:pPr>
        <w:tabs>
          <w:tab w:val="left" w:pos="851"/>
          <w:tab w:val="left" w:pos="993"/>
        </w:tabs>
        <w:spacing w:line="276" w:lineRule="auto"/>
        <w:ind w:right="-35" w:firstLine="567"/>
        <w:jc w:val="both"/>
        <w:rPr>
          <w:rFonts w:ascii="Times New Roman" w:hAnsi="Times New Roman" w:cs="Times New Roman"/>
          <w:sz w:val="22"/>
          <w:szCs w:val="22"/>
        </w:rPr>
      </w:pPr>
      <w:r w:rsidRPr="00216BB2">
        <w:rPr>
          <w:rFonts w:ascii="Times New Roman" w:hAnsi="Times New Roman" w:cs="Times New Roman"/>
          <w:sz w:val="22"/>
          <w:szCs w:val="22"/>
        </w:rPr>
        <w:t>7</w:t>
      </w:r>
      <w:r w:rsidR="006532AC" w:rsidRPr="00216BB2">
        <w:rPr>
          <w:rFonts w:ascii="Times New Roman" w:hAnsi="Times New Roman" w:cs="Times New Roman"/>
          <w:sz w:val="22"/>
          <w:szCs w:val="22"/>
        </w:rPr>
        <w:t xml:space="preserve">.2. Vertinamų specialistų pozicijų skaičius – </w:t>
      </w:r>
      <w:r w:rsidR="00116621" w:rsidRPr="00216BB2">
        <w:rPr>
          <w:rFonts w:ascii="Times New Roman" w:hAnsi="Times New Roman" w:cs="Times New Roman"/>
          <w:sz w:val="22"/>
          <w:szCs w:val="22"/>
        </w:rPr>
        <w:t>iki 3</w:t>
      </w:r>
      <w:r w:rsidR="006532AC" w:rsidRPr="00216BB2">
        <w:rPr>
          <w:rFonts w:ascii="Times New Roman" w:hAnsi="Times New Roman" w:cs="Times New Roman"/>
          <w:color w:val="FF0000"/>
          <w:sz w:val="22"/>
          <w:szCs w:val="22"/>
        </w:rPr>
        <w:t xml:space="preserve">. </w:t>
      </w:r>
      <w:r w:rsidR="00A446C8" w:rsidRPr="00216BB2">
        <w:rPr>
          <w:rFonts w:ascii="Times New Roman" w:hAnsi="Times New Roman" w:cs="Times New Roman"/>
          <w:sz w:val="22"/>
          <w:szCs w:val="22"/>
        </w:rPr>
        <w:t>Balais v</w:t>
      </w:r>
      <w:r w:rsidR="00622439" w:rsidRPr="00216BB2">
        <w:rPr>
          <w:rFonts w:ascii="Times New Roman" w:hAnsi="Times New Roman" w:cs="Times New Roman"/>
          <w:sz w:val="22"/>
          <w:szCs w:val="22"/>
        </w:rPr>
        <w:t xml:space="preserve">ertinamos šių pozicijų specialistų </w:t>
      </w:r>
      <w:r w:rsidR="00622439" w:rsidRPr="00216BB2">
        <w:rPr>
          <w:rFonts w:ascii="Times New Roman" w:hAnsi="Times New Roman" w:cs="Times New Roman"/>
          <w:b/>
          <w:bCs/>
          <w:sz w:val="22"/>
          <w:szCs w:val="22"/>
          <w:u w:val="single"/>
        </w:rPr>
        <w:t>tik papildomai</w:t>
      </w:r>
      <w:r w:rsidR="00622439" w:rsidRPr="00216BB2">
        <w:rPr>
          <w:rFonts w:ascii="Times New Roman" w:hAnsi="Times New Roman" w:cs="Times New Roman"/>
          <w:sz w:val="22"/>
          <w:szCs w:val="22"/>
        </w:rPr>
        <w:t xml:space="preserve"> vykdytos sutartys, kuriomis Tiekėjas nesiremia grįsdamas atitikimą tiekėjų </w:t>
      </w:r>
      <w:r w:rsidR="00BC1558" w:rsidRPr="00216BB2">
        <w:rPr>
          <w:rFonts w:ascii="Times New Roman" w:hAnsi="Times New Roman" w:cs="Times New Roman"/>
          <w:sz w:val="22"/>
          <w:szCs w:val="22"/>
        </w:rPr>
        <w:t xml:space="preserve">minimaliems </w:t>
      </w:r>
      <w:r w:rsidR="00622439" w:rsidRPr="00216BB2">
        <w:rPr>
          <w:rFonts w:ascii="Times New Roman" w:hAnsi="Times New Roman" w:cs="Times New Roman"/>
          <w:sz w:val="22"/>
          <w:szCs w:val="22"/>
        </w:rPr>
        <w:t>kvalifikacijos reikalavimams</w:t>
      </w:r>
      <w:r w:rsidR="00282660" w:rsidRPr="00216BB2">
        <w:rPr>
          <w:rFonts w:ascii="Times New Roman" w:hAnsi="Times New Roman" w:cs="Times New Roman"/>
          <w:sz w:val="22"/>
          <w:szCs w:val="22"/>
        </w:rPr>
        <w:t xml:space="preserve"> (</w:t>
      </w:r>
      <w:r w:rsidR="0033756D" w:rsidRPr="00216BB2">
        <w:rPr>
          <w:rFonts w:ascii="Times New Roman" w:hAnsi="Times New Roman" w:cs="Times New Roman"/>
          <w:sz w:val="22"/>
          <w:szCs w:val="22"/>
        </w:rPr>
        <w:t>r</w:t>
      </w:r>
      <w:r w:rsidR="00733866" w:rsidRPr="00216BB2">
        <w:rPr>
          <w:rFonts w:ascii="Times New Roman" w:hAnsi="Times New Roman" w:cs="Times New Roman"/>
          <w:sz w:val="22"/>
          <w:szCs w:val="22"/>
        </w:rPr>
        <w:t>eikalavimai s</w:t>
      </w:r>
      <w:r w:rsidR="00282660" w:rsidRPr="00216BB2">
        <w:rPr>
          <w:rFonts w:ascii="Times New Roman" w:eastAsia="Calibri" w:hAnsi="Times New Roman" w:cs="Times New Roman"/>
          <w:sz w:val="22"/>
          <w:szCs w:val="22"/>
        </w:rPr>
        <w:t>iūlom</w:t>
      </w:r>
      <w:r w:rsidR="00DB47BF" w:rsidRPr="00216BB2">
        <w:rPr>
          <w:rFonts w:ascii="Times New Roman" w:eastAsia="Calibri" w:hAnsi="Times New Roman" w:cs="Times New Roman"/>
          <w:sz w:val="22"/>
          <w:szCs w:val="22"/>
        </w:rPr>
        <w:t>am</w:t>
      </w:r>
      <w:r w:rsidR="00282660" w:rsidRPr="00216BB2">
        <w:rPr>
          <w:rFonts w:ascii="Times New Roman" w:eastAsia="Calibri" w:hAnsi="Times New Roman" w:cs="Times New Roman"/>
          <w:sz w:val="22"/>
          <w:szCs w:val="22"/>
        </w:rPr>
        <w:t xml:space="preserve"> </w:t>
      </w:r>
      <w:r w:rsidR="00022D1A" w:rsidRPr="00216BB2">
        <w:rPr>
          <w:rFonts w:ascii="Times New Roman" w:eastAsia="Calibri" w:hAnsi="Times New Roman" w:cs="Times New Roman"/>
          <w:b/>
          <w:bCs/>
          <w:i/>
          <w:iCs/>
          <w:sz w:val="22"/>
          <w:szCs w:val="22"/>
        </w:rPr>
        <w:t>P</w:t>
      </w:r>
      <w:r w:rsidR="00282660" w:rsidRPr="00216BB2">
        <w:rPr>
          <w:rFonts w:ascii="Times New Roman" w:eastAsia="Calibri" w:hAnsi="Times New Roman" w:cs="Times New Roman"/>
          <w:b/>
          <w:i/>
          <w:iCs/>
          <w:sz w:val="22"/>
          <w:szCs w:val="22"/>
        </w:rPr>
        <w:t>apildom</w:t>
      </w:r>
      <w:r w:rsidR="00DB47BF" w:rsidRPr="00216BB2">
        <w:rPr>
          <w:rFonts w:ascii="Times New Roman" w:eastAsia="Calibri" w:hAnsi="Times New Roman" w:cs="Times New Roman"/>
          <w:b/>
          <w:i/>
          <w:iCs/>
          <w:sz w:val="22"/>
          <w:szCs w:val="22"/>
        </w:rPr>
        <w:t>am</w:t>
      </w:r>
      <w:r w:rsidR="00282660" w:rsidRPr="00216BB2">
        <w:rPr>
          <w:rFonts w:ascii="Times New Roman" w:eastAsia="Calibri" w:hAnsi="Times New Roman" w:cs="Times New Roman"/>
          <w:sz w:val="22"/>
          <w:szCs w:val="22"/>
        </w:rPr>
        <w:t xml:space="preserve"> </w:t>
      </w:r>
      <w:r w:rsidR="00022D1A" w:rsidRPr="00216BB2">
        <w:rPr>
          <w:rFonts w:ascii="Times New Roman" w:hAnsi="Times New Roman" w:cs="Times New Roman"/>
          <w:b/>
          <w:i/>
          <w:iCs/>
          <w:color w:val="000000" w:themeColor="text1"/>
          <w:sz w:val="22"/>
          <w:szCs w:val="22"/>
        </w:rPr>
        <w:t>r</w:t>
      </w:r>
      <w:r w:rsidR="00282660" w:rsidRPr="00216BB2">
        <w:rPr>
          <w:rFonts w:ascii="Times New Roman" w:hAnsi="Times New Roman" w:cs="Times New Roman"/>
          <w:b/>
          <w:i/>
          <w:iCs/>
          <w:color w:val="000000" w:themeColor="text1"/>
          <w:sz w:val="22"/>
          <w:szCs w:val="22"/>
        </w:rPr>
        <w:t>enginių koordinatori</w:t>
      </w:r>
      <w:r w:rsidR="00DB47BF" w:rsidRPr="00216BB2">
        <w:rPr>
          <w:rFonts w:ascii="Times New Roman" w:hAnsi="Times New Roman" w:cs="Times New Roman"/>
          <w:b/>
          <w:i/>
          <w:iCs/>
          <w:color w:val="000000" w:themeColor="text1"/>
          <w:sz w:val="22"/>
          <w:szCs w:val="22"/>
        </w:rPr>
        <w:t>ui</w:t>
      </w:r>
      <w:r w:rsidR="00DB47BF" w:rsidRPr="00216BB2">
        <w:rPr>
          <w:rFonts w:ascii="Times New Roman" w:eastAsia="Calibri" w:hAnsi="Times New Roman" w:cs="Times New Roman"/>
          <w:sz w:val="22"/>
          <w:szCs w:val="22"/>
        </w:rPr>
        <w:t xml:space="preserve"> </w:t>
      </w:r>
      <w:r w:rsidR="00022D1A" w:rsidRPr="00216BB2">
        <w:rPr>
          <w:rFonts w:ascii="Times New Roman" w:eastAsia="Calibri" w:hAnsi="Times New Roman" w:cs="Times New Roman"/>
          <w:sz w:val="22"/>
          <w:szCs w:val="22"/>
        </w:rPr>
        <w:t xml:space="preserve">Tiekėjo </w:t>
      </w:r>
      <w:r w:rsidR="00DB47BF" w:rsidRPr="00216BB2">
        <w:rPr>
          <w:rFonts w:ascii="Times New Roman" w:eastAsia="Calibri" w:hAnsi="Times New Roman" w:cs="Times New Roman"/>
          <w:sz w:val="22"/>
          <w:szCs w:val="22"/>
        </w:rPr>
        <w:t>k</w:t>
      </w:r>
      <w:r w:rsidR="00282660" w:rsidRPr="00216BB2">
        <w:rPr>
          <w:rFonts w:ascii="Times New Roman" w:eastAsia="Calibri" w:hAnsi="Times New Roman" w:cs="Times New Roman"/>
          <w:sz w:val="22"/>
          <w:szCs w:val="22"/>
        </w:rPr>
        <w:t>valifikacija</w:t>
      </w:r>
      <w:r w:rsidR="00DB47BF" w:rsidRPr="00216BB2">
        <w:rPr>
          <w:rFonts w:ascii="Times New Roman" w:eastAsia="Calibri" w:hAnsi="Times New Roman" w:cs="Times New Roman"/>
          <w:sz w:val="22"/>
          <w:szCs w:val="22"/>
        </w:rPr>
        <w:t xml:space="preserve">i </w:t>
      </w:r>
      <w:r w:rsidR="00733866" w:rsidRPr="00216BB2">
        <w:rPr>
          <w:rFonts w:ascii="Times New Roman" w:eastAsia="Calibri" w:hAnsi="Times New Roman" w:cs="Times New Roman"/>
          <w:sz w:val="22"/>
          <w:szCs w:val="22"/>
        </w:rPr>
        <w:t xml:space="preserve">įrodyti </w:t>
      </w:r>
      <w:r w:rsidR="00DB47BF" w:rsidRPr="00216BB2">
        <w:rPr>
          <w:rFonts w:ascii="Times New Roman" w:eastAsia="Calibri" w:hAnsi="Times New Roman" w:cs="Times New Roman"/>
          <w:sz w:val="22"/>
          <w:szCs w:val="22"/>
        </w:rPr>
        <w:t>nėra taikomi</w:t>
      </w:r>
      <w:r w:rsidR="00733866" w:rsidRPr="00216BB2">
        <w:rPr>
          <w:rFonts w:ascii="Times New Roman" w:eastAsia="Calibri" w:hAnsi="Times New Roman" w:cs="Times New Roman"/>
          <w:sz w:val="22"/>
          <w:szCs w:val="22"/>
        </w:rPr>
        <w:t>, tačiau už pasiūlytą kvalifikacinius reikalavimus atitinkantį specialistą yra skiriamas papildomas balas</w:t>
      </w:r>
      <w:r w:rsidR="00DB47BF" w:rsidRPr="00216BB2">
        <w:rPr>
          <w:rFonts w:ascii="Times New Roman" w:eastAsia="Calibri" w:hAnsi="Times New Roman" w:cs="Times New Roman"/>
          <w:sz w:val="22"/>
          <w:szCs w:val="22"/>
        </w:rPr>
        <w:t>)</w:t>
      </w:r>
      <w:r w:rsidR="00622439" w:rsidRPr="00216BB2">
        <w:rPr>
          <w:rFonts w:ascii="Times New Roman" w:hAnsi="Times New Roman" w:cs="Times New Roman"/>
          <w:sz w:val="22"/>
          <w:szCs w:val="22"/>
        </w:rPr>
        <w:t>.</w:t>
      </w:r>
    </w:p>
    <w:p w14:paraId="6743B95A" w14:textId="45746565" w:rsidR="006532AC" w:rsidRPr="00412BCA" w:rsidRDefault="00A6113F" w:rsidP="006532AC">
      <w:pPr>
        <w:tabs>
          <w:tab w:val="left" w:pos="851"/>
          <w:tab w:val="left" w:pos="993"/>
        </w:tabs>
        <w:spacing w:line="276" w:lineRule="auto"/>
        <w:ind w:right="-35" w:firstLine="567"/>
        <w:jc w:val="both"/>
        <w:rPr>
          <w:rFonts w:ascii="Times New Roman" w:hAnsi="Times New Roman" w:cs="Times New Roman"/>
          <w:sz w:val="22"/>
          <w:szCs w:val="22"/>
        </w:rPr>
      </w:pPr>
      <w:r>
        <w:rPr>
          <w:rFonts w:ascii="Times New Roman" w:hAnsi="Times New Roman" w:cs="Times New Roman"/>
          <w:sz w:val="22"/>
          <w:szCs w:val="22"/>
        </w:rPr>
        <w:t>7</w:t>
      </w:r>
      <w:r w:rsidR="00097693" w:rsidRPr="00412BCA">
        <w:rPr>
          <w:rFonts w:ascii="Times New Roman" w:hAnsi="Times New Roman" w:cs="Times New Roman"/>
          <w:sz w:val="22"/>
          <w:szCs w:val="22"/>
        </w:rPr>
        <w:t xml:space="preserve">.3. </w:t>
      </w:r>
      <w:r w:rsidR="006532AC" w:rsidRPr="00412BCA">
        <w:rPr>
          <w:rFonts w:ascii="Times New Roman" w:hAnsi="Times New Roman" w:cs="Times New Roman"/>
          <w:sz w:val="22"/>
          <w:szCs w:val="22"/>
        </w:rPr>
        <w:t xml:space="preserve">Duomenys apie tiekėjo siūlomų specialistų patirtį pateikiami </w:t>
      </w:r>
      <w:r w:rsidR="006532AC" w:rsidRPr="00412BCA">
        <w:rPr>
          <w:rFonts w:ascii="Times New Roman" w:hAnsi="Times New Roman" w:cs="Times New Roman"/>
          <w:color w:val="FF0000"/>
          <w:sz w:val="22"/>
          <w:szCs w:val="22"/>
        </w:rPr>
        <w:t xml:space="preserve">kartu su pasiūlymu </w:t>
      </w:r>
      <w:r w:rsidR="006532AC" w:rsidRPr="00412BCA">
        <w:rPr>
          <w:rFonts w:ascii="Times New Roman" w:hAnsi="Times New Roman" w:cs="Times New Roman"/>
          <w:sz w:val="22"/>
          <w:szCs w:val="22"/>
        </w:rPr>
        <w:t xml:space="preserve">pagal Specialiųjų pirkimo sąlygų </w:t>
      </w:r>
      <w:r w:rsidR="00D10C71" w:rsidRPr="00412BCA">
        <w:rPr>
          <w:rFonts w:ascii="Times New Roman" w:hAnsi="Times New Roman" w:cs="Times New Roman"/>
          <w:sz w:val="22"/>
          <w:szCs w:val="22"/>
        </w:rPr>
        <w:t>8</w:t>
      </w:r>
      <w:r w:rsidR="006532AC" w:rsidRPr="00412BCA">
        <w:rPr>
          <w:rFonts w:ascii="Times New Roman" w:hAnsi="Times New Roman" w:cs="Times New Roman"/>
          <w:sz w:val="22"/>
          <w:szCs w:val="22"/>
        </w:rPr>
        <w:t xml:space="preserve"> priede „Specialistų atitikties kokybės kriterijų reikalavimams lentelė“ pateiktą formą, kurioje nurodoma tiekėjo atitinkamai pozicijai siūlomo specialisto duomenys ir patirties, patvirtinančios atitiktį reikalavimams, aprašymas.</w:t>
      </w:r>
    </w:p>
    <w:p w14:paraId="2C2A9ECB" w14:textId="54A3A998" w:rsidR="006532AC" w:rsidRPr="00412BCA" w:rsidRDefault="00A6113F" w:rsidP="001F4D52">
      <w:pPr>
        <w:tabs>
          <w:tab w:val="left" w:pos="851"/>
          <w:tab w:val="left" w:pos="993"/>
        </w:tabs>
        <w:spacing w:line="276" w:lineRule="auto"/>
        <w:ind w:right="-35" w:firstLine="567"/>
        <w:jc w:val="both"/>
        <w:rPr>
          <w:rFonts w:ascii="Times New Roman" w:hAnsi="Times New Roman" w:cs="Times New Roman"/>
          <w:sz w:val="22"/>
          <w:szCs w:val="22"/>
        </w:rPr>
      </w:pPr>
      <w:r>
        <w:rPr>
          <w:rFonts w:ascii="Times New Roman" w:hAnsi="Times New Roman" w:cs="Times New Roman"/>
          <w:sz w:val="22"/>
          <w:szCs w:val="22"/>
        </w:rPr>
        <w:t>7</w:t>
      </w:r>
      <w:r w:rsidR="00097693" w:rsidRPr="00412BCA">
        <w:rPr>
          <w:rFonts w:ascii="Times New Roman" w:hAnsi="Times New Roman" w:cs="Times New Roman"/>
          <w:sz w:val="22"/>
          <w:szCs w:val="22"/>
        </w:rPr>
        <w:t xml:space="preserve">.4. </w:t>
      </w:r>
      <w:r w:rsidR="006532AC" w:rsidRPr="00412BCA">
        <w:rPr>
          <w:rFonts w:ascii="Times New Roman" w:hAnsi="Times New Roman" w:cs="Times New Roman"/>
          <w:sz w:val="22"/>
          <w:szCs w:val="22"/>
        </w:rPr>
        <w:t>Perkančioji organizacija</w:t>
      </w:r>
      <w:r w:rsidR="00DD13E8">
        <w:rPr>
          <w:rFonts w:ascii="Times New Roman" w:hAnsi="Times New Roman" w:cs="Times New Roman"/>
          <w:sz w:val="22"/>
          <w:szCs w:val="22"/>
        </w:rPr>
        <w:t xml:space="preserve"> (toliau – PO)</w:t>
      </w:r>
      <w:r w:rsidR="006532AC" w:rsidRPr="00412BCA">
        <w:rPr>
          <w:rFonts w:ascii="Times New Roman" w:hAnsi="Times New Roman" w:cs="Times New Roman"/>
          <w:sz w:val="22"/>
          <w:szCs w:val="22"/>
        </w:rPr>
        <w:t xml:space="preserve">, siekdama įsitikinti arba patikslinti pateiktą informaciją, gali atskiru prašymu paprašyti pateikti nurodytų sutarčių patvirtintas kopijas arba išrašus iš sutarčių bei pirkimo objektą apibūdinančius dokumentus, taip pat gali raštu tikrinti šią informaciją tiesiogiai pas Specialiųjų pirkimo sąlygų </w:t>
      </w:r>
      <w:r w:rsidR="00CB7F8A" w:rsidRPr="00412BCA">
        <w:rPr>
          <w:rFonts w:ascii="Times New Roman" w:hAnsi="Times New Roman" w:cs="Times New Roman"/>
          <w:sz w:val="22"/>
          <w:szCs w:val="22"/>
        </w:rPr>
        <w:t>8</w:t>
      </w:r>
      <w:r w:rsidR="006532AC" w:rsidRPr="00412BCA">
        <w:rPr>
          <w:rFonts w:ascii="Times New Roman" w:hAnsi="Times New Roman" w:cs="Times New Roman"/>
          <w:sz w:val="22"/>
          <w:szCs w:val="22"/>
        </w:rPr>
        <w:t xml:space="preserve"> priedo „Specialistų atitikties kokybės kriterijų reikalavimams lentelė“ lentelėje nurodytus užsakovus</w:t>
      </w:r>
      <w:r w:rsidR="00097693" w:rsidRPr="00412BCA">
        <w:rPr>
          <w:rFonts w:ascii="Times New Roman" w:hAnsi="Times New Roman" w:cs="Times New Roman"/>
          <w:sz w:val="22"/>
          <w:szCs w:val="22"/>
        </w:rPr>
        <w:t xml:space="preserve"> (paslaugų gavėjus)</w:t>
      </w:r>
      <w:r w:rsidR="006532AC" w:rsidRPr="00412BCA">
        <w:rPr>
          <w:rFonts w:ascii="Times New Roman" w:hAnsi="Times New Roman" w:cs="Times New Roman"/>
          <w:sz w:val="22"/>
          <w:szCs w:val="22"/>
        </w:rPr>
        <w:t>.</w:t>
      </w:r>
    </w:p>
    <w:p w14:paraId="1402E88A" w14:textId="7D45F44D" w:rsidR="003E1670" w:rsidRPr="009457E6" w:rsidRDefault="00A6113F" w:rsidP="003E1670">
      <w:pPr>
        <w:tabs>
          <w:tab w:val="left" w:pos="646"/>
        </w:tabs>
        <w:spacing w:line="276" w:lineRule="auto"/>
        <w:ind w:right="-35" w:firstLine="567"/>
        <w:jc w:val="both"/>
        <w:rPr>
          <w:rFonts w:ascii="Times New Roman" w:hAnsi="Times New Roman" w:cs="Times New Roman"/>
          <w:iCs/>
          <w:sz w:val="22"/>
          <w:szCs w:val="22"/>
        </w:rPr>
      </w:pPr>
      <w:r>
        <w:rPr>
          <w:rFonts w:ascii="Times New Roman" w:hAnsi="Times New Roman" w:cs="Times New Roman"/>
          <w:sz w:val="22"/>
          <w:szCs w:val="22"/>
        </w:rPr>
        <w:t>7</w:t>
      </w:r>
      <w:r w:rsidR="00097693" w:rsidRPr="00412BCA">
        <w:rPr>
          <w:rFonts w:ascii="Times New Roman" w:hAnsi="Times New Roman" w:cs="Times New Roman"/>
          <w:sz w:val="22"/>
          <w:szCs w:val="22"/>
        </w:rPr>
        <w:t>.5.</w:t>
      </w:r>
      <w:r w:rsidR="00901589" w:rsidRPr="00412BCA">
        <w:rPr>
          <w:rFonts w:ascii="Times New Roman" w:hAnsi="Times New Roman" w:cs="Times New Roman"/>
          <w:sz w:val="22"/>
          <w:szCs w:val="22"/>
        </w:rPr>
        <w:t xml:space="preserve"> </w:t>
      </w:r>
      <w:r w:rsidR="003E1670" w:rsidRPr="009457E6">
        <w:rPr>
          <w:rFonts w:ascii="Times New Roman" w:hAnsi="Times New Roman" w:cs="Times New Roman"/>
          <w:iCs/>
          <w:sz w:val="22"/>
          <w:szCs w:val="22"/>
        </w:rPr>
        <w:t xml:space="preserve">Tiekėjui pasiūlius daugiau kaip vieną specialistą vadovo pozicijai ar daugiau kaip 2 koordinatoriaus pozicijoms, </w:t>
      </w:r>
      <w:r w:rsidR="00DD13E8">
        <w:rPr>
          <w:rFonts w:ascii="Times New Roman" w:hAnsi="Times New Roman" w:cs="Times New Roman"/>
          <w:iCs/>
          <w:sz w:val="22"/>
          <w:szCs w:val="22"/>
        </w:rPr>
        <w:t>PO</w:t>
      </w:r>
      <w:r w:rsidR="003E1670" w:rsidRPr="009457E6">
        <w:rPr>
          <w:rFonts w:ascii="Times New Roman" w:hAnsi="Times New Roman" w:cs="Times New Roman"/>
          <w:iCs/>
          <w:sz w:val="22"/>
          <w:szCs w:val="22"/>
        </w:rPr>
        <w:t xml:space="preserve"> vertins ir balus skirs tik už vieną vadovo specialistą</w:t>
      </w:r>
      <w:r w:rsidR="003E1670">
        <w:rPr>
          <w:rFonts w:ascii="Times New Roman" w:hAnsi="Times New Roman" w:cs="Times New Roman"/>
          <w:iCs/>
          <w:sz w:val="22"/>
          <w:szCs w:val="22"/>
        </w:rPr>
        <w:t xml:space="preserve"> bei </w:t>
      </w:r>
      <w:r w:rsidR="003E1670" w:rsidRPr="009457E6">
        <w:rPr>
          <w:rFonts w:ascii="Times New Roman" w:hAnsi="Times New Roman" w:cs="Times New Roman"/>
          <w:iCs/>
          <w:sz w:val="22"/>
          <w:szCs w:val="22"/>
        </w:rPr>
        <w:t xml:space="preserve">vieno arba dviejų </w:t>
      </w:r>
      <w:r w:rsidR="003E1670">
        <w:rPr>
          <w:rFonts w:ascii="Times New Roman" w:hAnsi="Times New Roman" w:cs="Times New Roman"/>
          <w:iCs/>
          <w:sz w:val="22"/>
          <w:szCs w:val="22"/>
        </w:rPr>
        <w:t xml:space="preserve">(jeigu bus pasiūlytas daugiau kaip vienas renginių </w:t>
      </w:r>
      <w:r w:rsidR="003E1670" w:rsidRPr="009457E6">
        <w:rPr>
          <w:rFonts w:ascii="Times New Roman" w:hAnsi="Times New Roman" w:cs="Times New Roman"/>
          <w:iCs/>
          <w:sz w:val="22"/>
          <w:szCs w:val="22"/>
        </w:rPr>
        <w:t>koordina</w:t>
      </w:r>
      <w:r w:rsidR="00F12FE6">
        <w:rPr>
          <w:rFonts w:ascii="Times New Roman" w:hAnsi="Times New Roman" w:cs="Times New Roman"/>
          <w:iCs/>
          <w:sz w:val="22"/>
          <w:szCs w:val="22"/>
        </w:rPr>
        <w:t xml:space="preserve">vimo </w:t>
      </w:r>
      <w:r w:rsidR="003E1670" w:rsidRPr="009457E6">
        <w:rPr>
          <w:rFonts w:ascii="Times New Roman" w:hAnsi="Times New Roman" w:cs="Times New Roman"/>
          <w:iCs/>
          <w:sz w:val="22"/>
          <w:szCs w:val="22"/>
        </w:rPr>
        <w:t>specialist</w:t>
      </w:r>
      <w:r w:rsidR="00F12FE6">
        <w:rPr>
          <w:rFonts w:ascii="Times New Roman" w:hAnsi="Times New Roman" w:cs="Times New Roman"/>
          <w:iCs/>
          <w:sz w:val="22"/>
          <w:szCs w:val="22"/>
        </w:rPr>
        <w:t>as)</w:t>
      </w:r>
      <w:r w:rsidR="003E1670" w:rsidRPr="009457E6">
        <w:rPr>
          <w:rFonts w:ascii="Times New Roman" w:hAnsi="Times New Roman" w:cs="Times New Roman"/>
          <w:iCs/>
          <w:sz w:val="22"/>
          <w:szCs w:val="22"/>
        </w:rPr>
        <w:t>, t.</w:t>
      </w:r>
      <w:r w:rsidR="00F12FE6">
        <w:rPr>
          <w:rFonts w:ascii="Times New Roman" w:hAnsi="Times New Roman" w:cs="Times New Roman"/>
          <w:iCs/>
          <w:sz w:val="22"/>
          <w:szCs w:val="22"/>
        </w:rPr>
        <w:t> </w:t>
      </w:r>
      <w:r w:rsidR="003E1670" w:rsidRPr="009457E6">
        <w:rPr>
          <w:rFonts w:ascii="Times New Roman" w:hAnsi="Times New Roman" w:cs="Times New Roman"/>
          <w:iCs/>
          <w:sz w:val="22"/>
          <w:szCs w:val="22"/>
        </w:rPr>
        <w:t>y. vertins tik pirmuosius pagal eilę lentelėje nurodytus specialistus.</w:t>
      </w:r>
    </w:p>
    <w:p w14:paraId="6ADF5A8D" w14:textId="2EB603F4" w:rsidR="006532AC" w:rsidRPr="00182B17" w:rsidRDefault="00A6113F" w:rsidP="001F4D52">
      <w:pPr>
        <w:tabs>
          <w:tab w:val="left" w:pos="646"/>
        </w:tabs>
        <w:spacing w:line="276" w:lineRule="auto"/>
        <w:ind w:right="-35" w:firstLine="567"/>
        <w:jc w:val="both"/>
        <w:rPr>
          <w:rFonts w:ascii="Times New Roman" w:hAnsi="Times New Roman" w:cs="Times New Roman"/>
          <w:sz w:val="22"/>
          <w:szCs w:val="22"/>
        </w:rPr>
      </w:pPr>
      <w:r w:rsidRPr="00182B17">
        <w:rPr>
          <w:rFonts w:ascii="Times New Roman" w:hAnsi="Times New Roman" w:cs="Times New Roman"/>
          <w:sz w:val="22"/>
          <w:szCs w:val="22"/>
        </w:rPr>
        <w:t>7</w:t>
      </w:r>
      <w:r w:rsidR="00097693" w:rsidRPr="00182B17">
        <w:rPr>
          <w:rFonts w:ascii="Times New Roman" w:hAnsi="Times New Roman" w:cs="Times New Roman"/>
          <w:sz w:val="22"/>
          <w:szCs w:val="22"/>
        </w:rPr>
        <w:t>.</w:t>
      </w:r>
      <w:r w:rsidR="00506A00" w:rsidRPr="00182B17">
        <w:rPr>
          <w:rFonts w:ascii="Times New Roman" w:hAnsi="Times New Roman" w:cs="Times New Roman"/>
          <w:sz w:val="22"/>
          <w:szCs w:val="22"/>
        </w:rPr>
        <w:t>6</w:t>
      </w:r>
      <w:r w:rsidR="00097693" w:rsidRPr="00182B17">
        <w:rPr>
          <w:rFonts w:ascii="Times New Roman" w:hAnsi="Times New Roman" w:cs="Times New Roman"/>
          <w:sz w:val="22"/>
          <w:szCs w:val="22"/>
        </w:rPr>
        <w:t xml:space="preserve">. </w:t>
      </w:r>
      <w:r w:rsidR="00892519" w:rsidRPr="00182B17">
        <w:rPr>
          <w:rFonts w:ascii="Times New Roman" w:hAnsi="Times New Roman" w:cs="Times New Roman"/>
          <w:sz w:val="22"/>
          <w:szCs w:val="22"/>
        </w:rPr>
        <w:t xml:space="preserve">Papildomais balais įvertintas gali būti </w:t>
      </w:r>
      <w:r w:rsidR="00383296" w:rsidRPr="00182B17">
        <w:rPr>
          <w:rFonts w:ascii="Times New Roman" w:hAnsi="Times New Roman" w:cs="Times New Roman"/>
          <w:sz w:val="22"/>
          <w:szCs w:val="22"/>
        </w:rPr>
        <w:t xml:space="preserve">tie </w:t>
      </w:r>
      <w:r w:rsidR="00892519" w:rsidRPr="00182B17">
        <w:rPr>
          <w:rFonts w:ascii="Times New Roman" w:hAnsi="Times New Roman" w:cs="Times New Roman"/>
          <w:sz w:val="22"/>
          <w:szCs w:val="22"/>
        </w:rPr>
        <w:t>pat</w:t>
      </w:r>
      <w:r w:rsidR="00383296" w:rsidRPr="00182B17">
        <w:rPr>
          <w:rFonts w:ascii="Times New Roman" w:hAnsi="Times New Roman" w:cs="Times New Roman"/>
          <w:sz w:val="22"/>
          <w:szCs w:val="22"/>
        </w:rPr>
        <w:t>ys</w:t>
      </w:r>
      <w:r w:rsidR="00892519" w:rsidRPr="00182B17">
        <w:rPr>
          <w:rFonts w:ascii="Times New Roman" w:hAnsi="Times New Roman" w:cs="Times New Roman"/>
          <w:sz w:val="22"/>
          <w:szCs w:val="22"/>
        </w:rPr>
        <w:t xml:space="preserve"> </w:t>
      </w:r>
      <w:r w:rsidR="00022D1A" w:rsidRPr="00182B17">
        <w:rPr>
          <w:rFonts w:ascii="Times New Roman" w:hAnsi="Times New Roman" w:cs="Times New Roman"/>
          <w:sz w:val="22"/>
          <w:szCs w:val="22"/>
        </w:rPr>
        <w:t>specialista</w:t>
      </w:r>
      <w:r w:rsidR="00383296" w:rsidRPr="00182B17">
        <w:rPr>
          <w:rFonts w:ascii="Times New Roman" w:hAnsi="Times New Roman" w:cs="Times New Roman"/>
          <w:sz w:val="22"/>
          <w:szCs w:val="22"/>
        </w:rPr>
        <w:t>i</w:t>
      </w:r>
      <w:r w:rsidR="006532AC" w:rsidRPr="00182B17">
        <w:rPr>
          <w:rFonts w:ascii="Times New Roman" w:hAnsi="Times New Roman" w:cs="Times New Roman"/>
          <w:sz w:val="22"/>
          <w:szCs w:val="22"/>
        </w:rPr>
        <w:t xml:space="preserve"> </w:t>
      </w:r>
      <w:r w:rsidR="00892519" w:rsidRPr="00182B17">
        <w:rPr>
          <w:rFonts w:ascii="Times New Roman" w:hAnsi="Times New Roman" w:cs="Times New Roman"/>
          <w:sz w:val="22"/>
          <w:szCs w:val="22"/>
        </w:rPr>
        <w:t>(</w:t>
      </w:r>
      <w:r w:rsidR="009371FF" w:rsidRPr="00182B17">
        <w:rPr>
          <w:rFonts w:ascii="Times New Roman" w:hAnsi="Times New Roman" w:cs="Times New Roman"/>
          <w:b/>
          <w:bCs/>
          <w:i/>
          <w:iCs/>
          <w:color w:val="000000" w:themeColor="text1"/>
          <w:sz w:val="22"/>
          <w:szCs w:val="22"/>
        </w:rPr>
        <w:t>1</w:t>
      </w:r>
      <w:r w:rsidR="009371FF" w:rsidRPr="00182B17">
        <w:rPr>
          <w:rFonts w:ascii="Times New Roman" w:hAnsi="Times New Roman" w:cs="Times New Roman"/>
          <w:sz w:val="22"/>
          <w:szCs w:val="22"/>
        </w:rPr>
        <w:t xml:space="preserve"> </w:t>
      </w:r>
      <w:r w:rsidR="00506A00" w:rsidRPr="00182B17">
        <w:rPr>
          <w:rFonts w:ascii="Times New Roman" w:hAnsi="Times New Roman" w:cs="Times New Roman"/>
          <w:b/>
          <w:bCs/>
          <w:i/>
          <w:iCs/>
          <w:color w:val="000000" w:themeColor="text1"/>
          <w:sz w:val="22"/>
          <w:szCs w:val="22"/>
        </w:rPr>
        <w:t>Renginių organizavimo vadovas ir</w:t>
      </w:r>
      <w:r w:rsidR="009371FF" w:rsidRPr="00182B17">
        <w:rPr>
          <w:rFonts w:ascii="Times New Roman" w:hAnsi="Times New Roman" w:cs="Times New Roman"/>
          <w:b/>
          <w:bCs/>
          <w:i/>
          <w:iCs/>
          <w:color w:val="000000" w:themeColor="text1"/>
          <w:sz w:val="22"/>
          <w:szCs w:val="22"/>
        </w:rPr>
        <w:t xml:space="preserve"> 1</w:t>
      </w:r>
      <w:r w:rsidR="00506A00" w:rsidRPr="00182B17">
        <w:rPr>
          <w:rFonts w:ascii="Times New Roman" w:hAnsi="Times New Roman" w:cs="Times New Roman"/>
          <w:b/>
          <w:bCs/>
          <w:i/>
          <w:iCs/>
          <w:color w:val="000000" w:themeColor="text1"/>
          <w:sz w:val="22"/>
          <w:szCs w:val="22"/>
        </w:rPr>
        <w:t xml:space="preserve"> Renginių koordinatorius</w:t>
      </w:r>
      <w:r w:rsidR="00892519" w:rsidRPr="00182B17">
        <w:rPr>
          <w:rFonts w:ascii="Times New Roman" w:hAnsi="Times New Roman" w:cs="Times New Roman"/>
          <w:sz w:val="22"/>
          <w:szCs w:val="22"/>
        </w:rPr>
        <w:t>)</w:t>
      </w:r>
      <w:r w:rsidR="006532AC" w:rsidRPr="00182B17">
        <w:rPr>
          <w:rFonts w:ascii="Times New Roman" w:hAnsi="Times New Roman" w:cs="Times New Roman"/>
          <w:sz w:val="22"/>
          <w:szCs w:val="22"/>
        </w:rPr>
        <w:t>, kur</w:t>
      </w:r>
      <w:r w:rsidR="00383296" w:rsidRPr="00182B17">
        <w:rPr>
          <w:rFonts w:ascii="Times New Roman" w:hAnsi="Times New Roman" w:cs="Times New Roman"/>
          <w:sz w:val="22"/>
          <w:szCs w:val="22"/>
        </w:rPr>
        <w:t>iuos</w:t>
      </w:r>
      <w:r w:rsidR="006532AC" w:rsidRPr="00182B17">
        <w:rPr>
          <w:rFonts w:ascii="Times New Roman" w:hAnsi="Times New Roman" w:cs="Times New Roman"/>
          <w:sz w:val="22"/>
          <w:szCs w:val="22"/>
        </w:rPr>
        <w:t xml:space="preserve"> tiekėjas turi (ar pasitelks), įrodinėdamas atitiktį kvalifikacijos reikalavimui.</w:t>
      </w:r>
      <w:r w:rsidR="00506A00" w:rsidRPr="00182B17">
        <w:rPr>
          <w:rFonts w:ascii="Times New Roman" w:hAnsi="Times New Roman" w:cs="Times New Roman"/>
          <w:sz w:val="22"/>
          <w:szCs w:val="22"/>
        </w:rPr>
        <w:t xml:space="preserve"> Kiekvienam siūlomam </w:t>
      </w:r>
      <w:r w:rsidR="00022D1A" w:rsidRPr="00182B17">
        <w:rPr>
          <w:rFonts w:ascii="Times New Roman" w:hAnsi="Times New Roman" w:cs="Times New Roman"/>
          <w:sz w:val="22"/>
          <w:szCs w:val="22"/>
        </w:rPr>
        <w:t>specialistui</w:t>
      </w:r>
      <w:r w:rsidR="00506A00" w:rsidRPr="00182B17">
        <w:rPr>
          <w:rFonts w:ascii="Times New Roman" w:hAnsi="Times New Roman" w:cs="Times New Roman"/>
          <w:sz w:val="22"/>
          <w:szCs w:val="22"/>
        </w:rPr>
        <w:t xml:space="preserve"> tiekėjas lentelėje gali nurodyti 6 sutartis/renginius (A ir B lygio renginiams). Nurodžius daugiau kaip 6 patirtis (sutartis ar renginius), bus vertinama tik lentelėje eilės tvarka esančiose pirmosiose 6 eilutėse pateikta informacija.</w:t>
      </w:r>
    </w:p>
    <w:p w14:paraId="4F57071D" w14:textId="4D6FCF68" w:rsidR="00022D1A" w:rsidRPr="00182B17" w:rsidRDefault="00506A00" w:rsidP="00022D1A">
      <w:pPr>
        <w:tabs>
          <w:tab w:val="left" w:pos="646"/>
        </w:tabs>
        <w:spacing w:line="276" w:lineRule="auto"/>
        <w:ind w:right="-35" w:firstLine="567"/>
        <w:jc w:val="both"/>
        <w:rPr>
          <w:rFonts w:ascii="Times New Roman" w:hAnsi="Times New Roman" w:cs="Times New Roman"/>
          <w:sz w:val="22"/>
          <w:szCs w:val="22"/>
        </w:rPr>
      </w:pPr>
      <w:r w:rsidRPr="00182B17">
        <w:rPr>
          <w:rFonts w:ascii="Times New Roman" w:hAnsi="Times New Roman" w:cs="Times New Roman"/>
          <w:sz w:val="22"/>
          <w:szCs w:val="22"/>
        </w:rPr>
        <w:t>7.7. Papildomai</w:t>
      </w:r>
      <w:r w:rsidR="009371FF" w:rsidRPr="00182B17">
        <w:rPr>
          <w:rFonts w:ascii="Times New Roman" w:hAnsi="Times New Roman" w:cs="Times New Roman"/>
          <w:sz w:val="22"/>
          <w:szCs w:val="22"/>
        </w:rPr>
        <w:t>s</w:t>
      </w:r>
      <w:r w:rsidRPr="00182B17">
        <w:rPr>
          <w:rFonts w:ascii="Times New Roman" w:hAnsi="Times New Roman" w:cs="Times New Roman"/>
          <w:sz w:val="22"/>
          <w:szCs w:val="22"/>
        </w:rPr>
        <w:t xml:space="preserve"> balais</w:t>
      </w:r>
      <w:r w:rsidR="00383296" w:rsidRPr="00182B17">
        <w:rPr>
          <w:rFonts w:ascii="Times New Roman" w:hAnsi="Times New Roman" w:cs="Times New Roman"/>
          <w:sz w:val="22"/>
          <w:szCs w:val="22"/>
        </w:rPr>
        <w:t xml:space="preserve"> taip pat</w:t>
      </w:r>
      <w:r w:rsidRPr="00182B17">
        <w:rPr>
          <w:rFonts w:ascii="Times New Roman" w:hAnsi="Times New Roman" w:cs="Times New Roman"/>
          <w:sz w:val="22"/>
          <w:szCs w:val="22"/>
        </w:rPr>
        <w:t xml:space="preserve"> įvertintas gali būti vienas</w:t>
      </w:r>
      <w:r w:rsidR="00383296" w:rsidRPr="00182B17">
        <w:rPr>
          <w:rFonts w:ascii="Times New Roman" w:hAnsi="Times New Roman" w:cs="Times New Roman"/>
          <w:sz w:val="22"/>
          <w:szCs w:val="22"/>
        </w:rPr>
        <w:t xml:space="preserve"> papildomai pasiūlytas</w:t>
      </w:r>
      <w:r w:rsidRPr="00182B17">
        <w:rPr>
          <w:rFonts w:ascii="Times New Roman" w:hAnsi="Times New Roman" w:cs="Times New Roman"/>
          <w:sz w:val="22"/>
          <w:szCs w:val="22"/>
        </w:rPr>
        <w:t xml:space="preserve"> </w:t>
      </w:r>
      <w:r w:rsidR="00022D1A" w:rsidRPr="00182B17">
        <w:rPr>
          <w:rFonts w:ascii="Times New Roman" w:hAnsi="Times New Roman" w:cs="Times New Roman"/>
          <w:sz w:val="22"/>
          <w:szCs w:val="22"/>
        </w:rPr>
        <w:t>specialistas</w:t>
      </w:r>
      <w:r w:rsidRPr="00182B17">
        <w:rPr>
          <w:rFonts w:ascii="Times New Roman" w:hAnsi="Times New Roman" w:cs="Times New Roman"/>
          <w:sz w:val="22"/>
          <w:szCs w:val="22"/>
        </w:rPr>
        <w:t xml:space="preserve"> (</w:t>
      </w:r>
      <w:r w:rsidR="008F2464" w:rsidRPr="00182B17">
        <w:rPr>
          <w:rFonts w:ascii="Times New Roman" w:hAnsi="Times New Roman" w:cs="Times New Roman"/>
          <w:b/>
          <w:bCs/>
          <w:i/>
          <w:iCs/>
          <w:sz w:val="22"/>
          <w:szCs w:val="22"/>
        </w:rPr>
        <w:t xml:space="preserve">1 </w:t>
      </w:r>
      <w:r w:rsidRPr="00182B17">
        <w:rPr>
          <w:rFonts w:ascii="Times New Roman" w:hAnsi="Times New Roman" w:cs="Times New Roman"/>
          <w:b/>
          <w:bCs/>
          <w:i/>
          <w:iCs/>
          <w:color w:val="000000" w:themeColor="text1"/>
          <w:sz w:val="22"/>
          <w:szCs w:val="22"/>
        </w:rPr>
        <w:t>Papildomas renginių koordinatorius</w:t>
      </w:r>
      <w:r w:rsidRPr="00182B17">
        <w:rPr>
          <w:rFonts w:ascii="Times New Roman" w:hAnsi="Times New Roman" w:cs="Times New Roman"/>
          <w:sz w:val="22"/>
          <w:szCs w:val="22"/>
        </w:rPr>
        <w:t xml:space="preserve">), kurio </w:t>
      </w:r>
      <w:r w:rsidR="009371FF" w:rsidRPr="00182B17">
        <w:rPr>
          <w:rFonts w:ascii="Times New Roman" w:hAnsi="Times New Roman" w:cs="Times New Roman"/>
          <w:sz w:val="22"/>
          <w:szCs w:val="22"/>
        </w:rPr>
        <w:t>duomenys įrodant Tiekėjo atitiktį</w:t>
      </w:r>
      <w:r w:rsidRPr="00182B17">
        <w:rPr>
          <w:rFonts w:ascii="Times New Roman" w:hAnsi="Times New Roman" w:cs="Times New Roman"/>
          <w:sz w:val="22"/>
          <w:szCs w:val="22"/>
        </w:rPr>
        <w:t xml:space="preserve"> kvalifikaciniam reikalavim</w:t>
      </w:r>
      <w:r w:rsidR="00022D1A" w:rsidRPr="00182B17">
        <w:rPr>
          <w:rFonts w:ascii="Times New Roman" w:hAnsi="Times New Roman" w:cs="Times New Roman"/>
          <w:sz w:val="22"/>
          <w:szCs w:val="22"/>
        </w:rPr>
        <w:t>ui</w:t>
      </w:r>
      <w:r w:rsidRPr="00182B17">
        <w:rPr>
          <w:rFonts w:ascii="Times New Roman" w:hAnsi="Times New Roman" w:cs="Times New Roman"/>
          <w:sz w:val="22"/>
          <w:szCs w:val="22"/>
        </w:rPr>
        <w:t xml:space="preserve"> nėra privalom</w:t>
      </w:r>
      <w:r w:rsidR="00022D1A" w:rsidRPr="00182B17">
        <w:rPr>
          <w:rFonts w:ascii="Times New Roman" w:hAnsi="Times New Roman" w:cs="Times New Roman"/>
          <w:sz w:val="22"/>
          <w:szCs w:val="22"/>
        </w:rPr>
        <w:t>i</w:t>
      </w:r>
      <w:r w:rsidRPr="00182B17">
        <w:rPr>
          <w:rFonts w:ascii="Times New Roman" w:hAnsi="Times New Roman" w:cs="Times New Roman"/>
          <w:sz w:val="22"/>
          <w:szCs w:val="22"/>
        </w:rPr>
        <w:t>.</w:t>
      </w:r>
      <w:r w:rsidR="00022D1A" w:rsidRPr="00182B17">
        <w:rPr>
          <w:rFonts w:ascii="Times New Roman" w:hAnsi="Times New Roman" w:cs="Times New Roman"/>
          <w:sz w:val="22"/>
          <w:szCs w:val="22"/>
        </w:rPr>
        <w:t xml:space="preserve"> Siūlomam specialistui tiekėjas lentelėje gali nurodyti </w:t>
      </w:r>
      <w:r w:rsidR="008F2464" w:rsidRPr="00182B17">
        <w:rPr>
          <w:rFonts w:ascii="Times New Roman" w:hAnsi="Times New Roman" w:cs="Times New Roman"/>
          <w:sz w:val="22"/>
          <w:szCs w:val="22"/>
        </w:rPr>
        <w:t>6</w:t>
      </w:r>
      <w:r w:rsidR="00022D1A" w:rsidRPr="00182B17">
        <w:rPr>
          <w:rFonts w:ascii="Times New Roman" w:hAnsi="Times New Roman" w:cs="Times New Roman"/>
          <w:sz w:val="22"/>
          <w:szCs w:val="22"/>
        </w:rPr>
        <w:t xml:space="preserve"> sutartis/renginius (A ir B lygio renginiams). Nurodžius daugiau kaip </w:t>
      </w:r>
      <w:r w:rsidR="008F2464" w:rsidRPr="00182B17">
        <w:rPr>
          <w:rFonts w:ascii="Times New Roman" w:hAnsi="Times New Roman" w:cs="Times New Roman"/>
          <w:sz w:val="22"/>
          <w:szCs w:val="22"/>
        </w:rPr>
        <w:t>6</w:t>
      </w:r>
      <w:r w:rsidR="00022D1A" w:rsidRPr="00182B17">
        <w:rPr>
          <w:rFonts w:ascii="Times New Roman" w:hAnsi="Times New Roman" w:cs="Times New Roman"/>
          <w:sz w:val="22"/>
          <w:szCs w:val="22"/>
        </w:rPr>
        <w:t xml:space="preserve"> patirtis (sutartis ar renginius), bus vertinama tik lentelėje eilės tvarka esančiose pirmosiose </w:t>
      </w:r>
      <w:r w:rsidR="008F2464" w:rsidRPr="00182B17">
        <w:rPr>
          <w:rFonts w:ascii="Times New Roman" w:hAnsi="Times New Roman" w:cs="Times New Roman"/>
          <w:sz w:val="22"/>
          <w:szCs w:val="22"/>
        </w:rPr>
        <w:t>6</w:t>
      </w:r>
      <w:r w:rsidR="00022D1A" w:rsidRPr="00182B17">
        <w:rPr>
          <w:rFonts w:ascii="Times New Roman" w:hAnsi="Times New Roman" w:cs="Times New Roman"/>
          <w:sz w:val="22"/>
          <w:szCs w:val="22"/>
        </w:rPr>
        <w:t xml:space="preserve"> eilutėse pateikta informacija.</w:t>
      </w:r>
    </w:p>
    <w:p w14:paraId="01515EDA" w14:textId="0E8481C0" w:rsidR="00506A00" w:rsidRPr="00412BCA" w:rsidRDefault="00022D1A" w:rsidP="001F4D52">
      <w:pPr>
        <w:tabs>
          <w:tab w:val="left" w:pos="646"/>
        </w:tabs>
        <w:spacing w:line="276" w:lineRule="auto"/>
        <w:ind w:right="-35" w:firstLine="567"/>
        <w:jc w:val="both"/>
        <w:rPr>
          <w:rFonts w:ascii="Times New Roman" w:hAnsi="Times New Roman" w:cs="Times New Roman"/>
          <w:sz w:val="22"/>
          <w:szCs w:val="22"/>
        </w:rPr>
      </w:pPr>
      <w:r w:rsidRPr="00182B17">
        <w:rPr>
          <w:rFonts w:ascii="Times New Roman" w:hAnsi="Times New Roman" w:cs="Times New Roman"/>
          <w:sz w:val="22"/>
          <w:szCs w:val="22"/>
        </w:rPr>
        <w:t xml:space="preserve">7.8. Kiekvieno konkretaus specialisto funkcijoms vykdyti gali būti priskirtas tik </w:t>
      </w:r>
      <w:r w:rsidR="00383296" w:rsidRPr="00182B17">
        <w:rPr>
          <w:rFonts w:ascii="Times New Roman" w:hAnsi="Times New Roman" w:cs="Times New Roman"/>
          <w:sz w:val="22"/>
          <w:szCs w:val="22"/>
        </w:rPr>
        <w:t>vienas</w:t>
      </w:r>
      <w:r w:rsidRPr="00182B17">
        <w:rPr>
          <w:rFonts w:ascii="Times New Roman" w:hAnsi="Times New Roman" w:cs="Times New Roman"/>
          <w:sz w:val="22"/>
          <w:szCs w:val="22"/>
        </w:rPr>
        <w:t xml:space="preserve"> asmuo, </w:t>
      </w:r>
      <w:proofErr w:type="spellStart"/>
      <w:r w:rsidRPr="00182B17">
        <w:rPr>
          <w:rFonts w:ascii="Times New Roman" w:hAnsi="Times New Roman" w:cs="Times New Roman"/>
          <w:sz w:val="22"/>
          <w:szCs w:val="22"/>
        </w:rPr>
        <w:t>t.y</w:t>
      </w:r>
      <w:proofErr w:type="spellEnd"/>
      <w:r w:rsidRPr="00182B17">
        <w:rPr>
          <w:rFonts w:ascii="Times New Roman" w:hAnsi="Times New Roman" w:cs="Times New Roman"/>
          <w:sz w:val="22"/>
          <w:szCs w:val="22"/>
        </w:rPr>
        <w:t>. vienos funkcijos negali vykdyti keli skirtingi asmenys.</w:t>
      </w:r>
    </w:p>
    <w:p w14:paraId="24731555" w14:textId="71B9712C" w:rsidR="00A147A8" w:rsidRDefault="00A6113F" w:rsidP="001F4D52">
      <w:pPr>
        <w:tabs>
          <w:tab w:val="left" w:pos="709"/>
          <w:tab w:val="left" w:pos="851"/>
          <w:tab w:val="left" w:pos="993"/>
        </w:tabs>
        <w:spacing w:line="276" w:lineRule="auto"/>
        <w:ind w:right="-1" w:firstLine="567"/>
        <w:jc w:val="both"/>
        <w:rPr>
          <w:rFonts w:ascii="Times New Roman" w:hAnsi="Times New Roman" w:cs="Times New Roman"/>
          <w:sz w:val="22"/>
          <w:szCs w:val="22"/>
        </w:rPr>
      </w:pPr>
      <w:r>
        <w:rPr>
          <w:rFonts w:ascii="Times New Roman" w:hAnsi="Times New Roman" w:cs="Times New Roman"/>
          <w:sz w:val="22"/>
          <w:szCs w:val="22"/>
        </w:rPr>
        <w:t>7</w:t>
      </w:r>
      <w:r w:rsidR="00097693" w:rsidRPr="00412BCA">
        <w:rPr>
          <w:rFonts w:ascii="Times New Roman" w:hAnsi="Times New Roman" w:cs="Times New Roman"/>
          <w:sz w:val="22"/>
          <w:szCs w:val="22"/>
        </w:rPr>
        <w:t>.</w:t>
      </w:r>
      <w:r w:rsidR="00022D1A">
        <w:rPr>
          <w:rFonts w:ascii="Times New Roman" w:hAnsi="Times New Roman" w:cs="Times New Roman"/>
          <w:sz w:val="22"/>
          <w:szCs w:val="22"/>
        </w:rPr>
        <w:t>9</w:t>
      </w:r>
      <w:r w:rsidR="00097693" w:rsidRPr="00412BCA">
        <w:rPr>
          <w:rFonts w:ascii="Times New Roman" w:hAnsi="Times New Roman" w:cs="Times New Roman"/>
          <w:sz w:val="22"/>
          <w:szCs w:val="22"/>
        </w:rPr>
        <w:t xml:space="preserve">. </w:t>
      </w:r>
      <w:r w:rsidR="006532AC" w:rsidRPr="00412BCA">
        <w:rPr>
          <w:rFonts w:ascii="Times New Roman" w:hAnsi="Times New Roman" w:cs="Times New Roman"/>
          <w:sz w:val="22"/>
          <w:szCs w:val="22"/>
        </w:rPr>
        <w:t>Laimėjęs tiekėjas turės užtikrinti, kad viešojo pirkimo sutartį vykdys tas (tie) specialistas (-ai), kurio (-</w:t>
      </w:r>
      <w:proofErr w:type="spellStart"/>
      <w:r w:rsidR="006532AC" w:rsidRPr="00412BCA">
        <w:rPr>
          <w:rFonts w:ascii="Times New Roman" w:hAnsi="Times New Roman" w:cs="Times New Roman"/>
          <w:sz w:val="22"/>
          <w:szCs w:val="22"/>
        </w:rPr>
        <w:t>ių</w:t>
      </w:r>
      <w:proofErr w:type="spellEnd"/>
      <w:r w:rsidR="006532AC" w:rsidRPr="00412BCA">
        <w:rPr>
          <w:rFonts w:ascii="Times New Roman" w:hAnsi="Times New Roman" w:cs="Times New Roman"/>
          <w:sz w:val="22"/>
          <w:szCs w:val="22"/>
        </w:rPr>
        <w:t>) duomenys bus vertinami ir skiriami atitinkami balai.</w:t>
      </w:r>
      <w:r w:rsidR="006532AC" w:rsidRPr="00412BCA">
        <w:rPr>
          <w:rFonts w:ascii="Times New Roman" w:hAnsi="Times New Roman" w:cs="Times New Roman"/>
          <w:i/>
          <w:iCs/>
          <w:sz w:val="22"/>
          <w:szCs w:val="22"/>
        </w:rPr>
        <w:t xml:space="preserve"> </w:t>
      </w:r>
      <w:r w:rsidR="006532AC" w:rsidRPr="00412BCA">
        <w:rPr>
          <w:rFonts w:ascii="Times New Roman" w:hAnsi="Times New Roman" w:cs="Times New Roman"/>
          <w:sz w:val="22"/>
          <w:szCs w:val="22"/>
        </w:rPr>
        <w:t>Siūlomas specialistas, kurio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p>
    <w:p w14:paraId="1FB79E4A" w14:textId="139B4F3F" w:rsidR="00DB43B1" w:rsidRPr="00412BCA" w:rsidRDefault="00A6113F" w:rsidP="00570939">
      <w:pPr>
        <w:tabs>
          <w:tab w:val="left" w:pos="709"/>
          <w:tab w:val="left" w:pos="851"/>
          <w:tab w:val="left" w:pos="993"/>
        </w:tabs>
        <w:spacing w:line="276" w:lineRule="auto"/>
        <w:ind w:right="-1" w:firstLine="567"/>
        <w:jc w:val="both"/>
        <w:rPr>
          <w:rFonts w:ascii="Times New Roman" w:hAnsi="Times New Roman" w:cs="Times New Roman"/>
          <w:sz w:val="22"/>
          <w:szCs w:val="22"/>
        </w:rPr>
      </w:pPr>
      <w:r>
        <w:rPr>
          <w:rFonts w:ascii="Times New Roman" w:hAnsi="Times New Roman" w:cs="Times New Roman"/>
          <w:sz w:val="22"/>
          <w:szCs w:val="22"/>
        </w:rPr>
        <w:t>7</w:t>
      </w:r>
      <w:r w:rsidR="00DB43B1" w:rsidRPr="00412BCA">
        <w:rPr>
          <w:rFonts w:ascii="Times New Roman" w:hAnsi="Times New Roman" w:cs="Times New Roman"/>
          <w:sz w:val="22"/>
          <w:szCs w:val="22"/>
        </w:rPr>
        <w:t>.</w:t>
      </w:r>
      <w:r w:rsidR="00022D1A">
        <w:rPr>
          <w:rFonts w:ascii="Times New Roman" w:hAnsi="Times New Roman" w:cs="Times New Roman"/>
          <w:sz w:val="22"/>
          <w:szCs w:val="22"/>
        </w:rPr>
        <w:t>10</w:t>
      </w:r>
      <w:r w:rsidR="00DB43B1" w:rsidRPr="00412BCA">
        <w:rPr>
          <w:rFonts w:ascii="Times New Roman" w:hAnsi="Times New Roman" w:cs="Times New Roman"/>
          <w:sz w:val="22"/>
          <w:szCs w:val="22"/>
        </w:rPr>
        <w:t>.</w:t>
      </w:r>
      <w:r w:rsidR="00DB43B1" w:rsidRPr="00412BCA">
        <w:rPr>
          <w:rFonts w:ascii="Times New Roman" w:hAnsi="Times New Roman" w:cs="Times New Roman"/>
          <w:sz w:val="22"/>
          <w:szCs w:val="22"/>
        </w:rPr>
        <w:tab/>
      </w:r>
      <w:r w:rsidR="00DD13E8">
        <w:rPr>
          <w:rFonts w:ascii="Times New Roman" w:hAnsi="Times New Roman" w:cs="Times New Roman"/>
          <w:sz w:val="22"/>
          <w:szCs w:val="22"/>
        </w:rPr>
        <w:t>PO</w:t>
      </w:r>
      <w:r w:rsidR="00DB43B1" w:rsidRPr="00412BCA">
        <w:rPr>
          <w:rFonts w:ascii="Times New Roman" w:hAnsi="Times New Roman" w:cs="Times New Roman"/>
          <w:sz w:val="22"/>
          <w:szCs w:val="22"/>
        </w:rPr>
        <w:t xml:space="preserve"> atkreipia dėmesį, kad tiekėjams nebus leidžiama pakeisti ar papildyti Specialiųjų pirkimo sąlygų </w:t>
      </w:r>
      <w:r w:rsidR="00730974" w:rsidRPr="00412BCA">
        <w:rPr>
          <w:rFonts w:ascii="Times New Roman" w:hAnsi="Times New Roman" w:cs="Times New Roman"/>
          <w:sz w:val="22"/>
          <w:szCs w:val="22"/>
        </w:rPr>
        <w:t xml:space="preserve">8 </w:t>
      </w:r>
      <w:r w:rsidR="00DB43B1" w:rsidRPr="00412BCA">
        <w:rPr>
          <w:rFonts w:ascii="Times New Roman" w:hAnsi="Times New Roman" w:cs="Times New Roman"/>
          <w:sz w:val="22"/>
          <w:szCs w:val="22"/>
        </w:rPr>
        <w:t xml:space="preserve">priede „Specialistų atitikties kokybės </w:t>
      </w:r>
      <w:r w:rsidR="00730974" w:rsidRPr="00412BCA">
        <w:rPr>
          <w:rFonts w:ascii="Times New Roman" w:hAnsi="Times New Roman" w:cs="Times New Roman"/>
          <w:sz w:val="22"/>
          <w:szCs w:val="22"/>
        </w:rPr>
        <w:t xml:space="preserve">kriterijų </w:t>
      </w:r>
      <w:r w:rsidR="00DB43B1" w:rsidRPr="00412BCA">
        <w:rPr>
          <w:rFonts w:ascii="Times New Roman" w:hAnsi="Times New Roman" w:cs="Times New Roman"/>
          <w:sz w:val="22"/>
          <w:szCs w:val="22"/>
        </w:rPr>
        <w:t xml:space="preserve">reikalavimams lentelė“ nurodytos informacijos (išskyrus dokumento formą), kadangi minėtame priede pateikta informacija yra susijusi su ekonomiškai naudingiausio pasiūlymo vertinimo kriterijais. Duomenys ir (arba) dokumentai tikslinami, aiškinami vadovaujantis </w:t>
      </w:r>
      <w:hyperlink r:id="rId21" w:history="1">
        <w:r w:rsidR="00DB43B1" w:rsidRPr="00412BCA">
          <w:rPr>
            <w:rStyle w:val="Hipersaitas"/>
            <w:rFonts w:ascii="Times New Roman" w:hAnsi="Times New Roman" w:cs="Times New Roman"/>
            <w:sz w:val="22"/>
            <w:szCs w:val="22"/>
          </w:rPr>
          <w:t>Viešųjų pirkimų tarnybos nustatytomis taisyklėmis.</w:t>
        </w:r>
      </w:hyperlink>
    </w:p>
    <w:p w14:paraId="5CD1F36A" w14:textId="77777777" w:rsidR="009B58AB" w:rsidRDefault="009B58AB" w:rsidP="00570939">
      <w:pPr>
        <w:tabs>
          <w:tab w:val="left" w:pos="851"/>
        </w:tabs>
        <w:spacing w:before="240" w:line="276" w:lineRule="auto"/>
        <w:ind w:firstLine="567"/>
        <w:contextualSpacing/>
        <w:rPr>
          <w:rFonts w:ascii="Times New Roman" w:hAnsi="Times New Roman" w:cs="Times New Roman"/>
          <w:b/>
          <w:bCs/>
          <w:sz w:val="22"/>
          <w:szCs w:val="22"/>
        </w:rPr>
      </w:pPr>
    </w:p>
    <w:p w14:paraId="71743A94" w14:textId="5C548CEB" w:rsidR="001E1B2D" w:rsidRPr="00706C22" w:rsidRDefault="001E1B2D" w:rsidP="00570939">
      <w:pPr>
        <w:tabs>
          <w:tab w:val="left" w:pos="851"/>
        </w:tabs>
        <w:spacing w:line="276" w:lineRule="auto"/>
        <w:ind w:right="-257" w:firstLine="567"/>
        <w:jc w:val="both"/>
        <w:rPr>
          <w:rFonts w:ascii="Times New Roman" w:hAnsi="Times New Roman" w:cs="Times New Roman"/>
          <w:sz w:val="22"/>
          <w:szCs w:val="22"/>
        </w:rPr>
      </w:pPr>
      <w:r w:rsidRPr="00706C22">
        <w:rPr>
          <w:rFonts w:ascii="Times New Roman" w:hAnsi="Times New Roman" w:cs="Times New Roman"/>
          <w:sz w:val="22"/>
          <w:szCs w:val="22"/>
        </w:rPr>
        <w:t>8. KOKYBĖS KRITERIJAUS T</w:t>
      </w:r>
      <w:r w:rsidR="006226CC">
        <w:rPr>
          <w:rFonts w:ascii="Times New Roman" w:hAnsi="Times New Roman" w:cs="Times New Roman"/>
          <w:sz w:val="22"/>
          <w:szCs w:val="22"/>
          <w:vertAlign w:val="subscript"/>
        </w:rPr>
        <w:t>3</w:t>
      </w:r>
      <w:r w:rsidRPr="00706C22">
        <w:rPr>
          <w:rFonts w:ascii="Times New Roman" w:hAnsi="Times New Roman" w:cs="Times New Roman"/>
          <w:sz w:val="22"/>
          <w:szCs w:val="22"/>
          <w:vertAlign w:val="subscript"/>
        </w:rPr>
        <w:t xml:space="preserve"> </w:t>
      </w:r>
      <w:r w:rsidRPr="00706C22">
        <w:rPr>
          <w:rFonts w:ascii="Times New Roman" w:hAnsi="Times New Roman" w:cs="Times New Roman"/>
          <w:sz w:val="22"/>
          <w:szCs w:val="22"/>
        </w:rPr>
        <w:t>VERTINIMO BALŲ SKYRIMO TVARKA</w:t>
      </w:r>
      <w:r w:rsidR="00706C22" w:rsidRPr="00706C22">
        <w:rPr>
          <w:rFonts w:ascii="Times New Roman" w:hAnsi="Times New Roman" w:cs="Times New Roman"/>
          <w:sz w:val="22"/>
          <w:szCs w:val="22"/>
        </w:rPr>
        <w:t>:</w:t>
      </w:r>
    </w:p>
    <w:p w14:paraId="53930A35" w14:textId="77777777" w:rsidR="008F0B26" w:rsidRDefault="008F0B26" w:rsidP="00570939">
      <w:pPr>
        <w:spacing w:line="276" w:lineRule="auto"/>
        <w:jc w:val="both"/>
        <w:rPr>
          <w:rFonts w:ascii="Times New Roman" w:hAnsi="Times New Roman" w:cs="Times New Roman"/>
          <w:b/>
          <w:sz w:val="22"/>
          <w:szCs w:val="22"/>
        </w:rPr>
      </w:pPr>
    </w:p>
    <w:p w14:paraId="55794458" w14:textId="7E871D31" w:rsidR="001E1B2D" w:rsidRPr="001E1B2D" w:rsidRDefault="008F0B26" w:rsidP="00570939">
      <w:pPr>
        <w:spacing w:line="276" w:lineRule="auto"/>
        <w:ind w:firstLine="567"/>
        <w:jc w:val="both"/>
        <w:rPr>
          <w:rFonts w:ascii="Times New Roman" w:hAnsi="Times New Roman" w:cs="Times New Roman"/>
          <w:strike/>
          <w:sz w:val="22"/>
          <w:szCs w:val="22"/>
        </w:rPr>
      </w:pPr>
      <w:r w:rsidRPr="00CA5465">
        <w:rPr>
          <w:rFonts w:ascii="Times New Roman" w:hAnsi="Times New Roman" w:cs="Times New Roman"/>
          <w:bCs/>
          <w:sz w:val="22"/>
          <w:szCs w:val="22"/>
        </w:rPr>
        <w:t>8</w:t>
      </w:r>
      <w:r w:rsidR="001E1B2D" w:rsidRPr="00CA5465">
        <w:rPr>
          <w:rFonts w:ascii="Times New Roman" w:hAnsi="Times New Roman" w:cs="Times New Roman"/>
          <w:bCs/>
          <w:sz w:val="22"/>
          <w:szCs w:val="22"/>
        </w:rPr>
        <w:t>.</w:t>
      </w:r>
      <w:r w:rsidRPr="00CA5465">
        <w:rPr>
          <w:rFonts w:ascii="Times New Roman" w:hAnsi="Times New Roman" w:cs="Times New Roman"/>
          <w:bCs/>
          <w:sz w:val="22"/>
          <w:szCs w:val="22"/>
        </w:rPr>
        <w:t>1.</w:t>
      </w:r>
      <w:r w:rsidR="001E1B2D" w:rsidRPr="001E1B2D">
        <w:rPr>
          <w:rFonts w:ascii="Times New Roman" w:hAnsi="Times New Roman" w:cs="Times New Roman"/>
          <w:b/>
          <w:sz w:val="22"/>
          <w:szCs w:val="22"/>
        </w:rPr>
        <w:t xml:space="preserve"> Kokybės kriterijus</w:t>
      </w:r>
      <w:r w:rsidR="001E1B2D" w:rsidRPr="001E1B2D">
        <w:rPr>
          <w:rFonts w:ascii="Times New Roman" w:hAnsi="Times New Roman" w:cs="Times New Roman"/>
          <w:sz w:val="22"/>
          <w:szCs w:val="22"/>
        </w:rPr>
        <w:t xml:space="preserve"> (I</w:t>
      </w:r>
      <w:r w:rsidR="006226CC">
        <w:rPr>
          <w:rFonts w:ascii="Times New Roman" w:hAnsi="Times New Roman" w:cs="Times New Roman"/>
          <w:sz w:val="22"/>
          <w:szCs w:val="22"/>
        </w:rPr>
        <w:t>II</w:t>
      </w:r>
      <w:r w:rsidR="001E1B2D" w:rsidRPr="001E1B2D">
        <w:rPr>
          <w:rFonts w:ascii="Times New Roman" w:hAnsi="Times New Roman" w:cs="Times New Roman"/>
          <w:sz w:val="22"/>
          <w:szCs w:val="22"/>
        </w:rPr>
        <w:t xml:space="preserve"> kriterijus </w:t>
      </w:r>
      <w:r w:rsidR="001E1B2D" w:rsidRPr="001E1B2D">
        <w:rPr>
          <w:rFonts w:ascii="Times New Roman" w:hAnsi="Times New Roman" w:cs="Times New Roman"/>
          <w:bCs/>
          <w:sz w:val="22"/>
          <w:szCs w:val="22"/>
        </w:rPr>
        <w:t>(</w:t>
      </w:r>
      <w:r w:rsidR="001E1B2D" w:rsidRPr="001E1B2D">
        <w:rPr>
          <w:rFonts w:ascii="Times New Roman" w:hAnsi="Times New Roman" w:cs="Times New Roman"/>
          <w:b/>
          <w:bCs/>
          <w:iCs/>
          <w:sz w:val="22"/>
          <w:szCs w:val="22"/>
        </w:rPr>
        <w:t>T</w:t>
      </w:r>
      <w:r w:rsidR="006226CC">
        <w:rPr>
          <w:rFonts w:ascii="Times New Roman" w:hAnsi="Times New Roman" w:cs="Times New Roman"/>
          <w:b/>
          <w:bCs/>
          <w:iCs/>
          <w:sz w:val="22"/>
          <w:szCs w:val="22"/>
          <w:vertAlign w:val="subscript"/>
        </w:rPr>
        <w:t>3</w:t>
      </w:r>
      <w:r w:rsidR="001E1B2D" w:rsidRPr="001E1B2D">
        <w:rPr>
          <w:rFonts w:ascii="Times New Roman" w:hAnsi="Times New Roman" w:cs="Times New Roman"/>
          <w:bCs/>
          <w:sz w:val="22"/>
          <w:szCs w:val="22"/>
        </w:rPr>
        <w:t>)</w:t>
      </w:r>
      <w:r w:rsidR="001E1B2D" w:rsidRPr="001E1B2D">
        <w:rPr>
          <w:rFonts w:ascii="Times New Roman" w:hAnsi="Times New Roman" w:cs="Times New Roman"/>
          <w:sz w:val="22"/>
          <w:szCs w:val="22"/>
        </w:rPr>
        <w:t>)</w:t>
      </w:r>
      <w:r w:rsidR="001E1B2D" w:rsidRPr="001E1B2D">
        <w:rPr>
          <w:rFonts w:ascii="Times New Roman" w:hAnsi="Times New Roman" w:cs="Times New Roman"/>
          <w:b/>
          <w:sz w:val="22"/>
          <w:szCs w:val="22"/>
        </w:rPr>
        <w:t xml:space="preserve"> </w:t>
      </w:r>
      <w:r w:rsidR="001E1B2D" w:rsidRPr="001E1B2D">
        <w:rPr>
          <w:rFonts w:ascii="Times New Roman" w:hAnsi="Times New Roman" w:cs="Times New Roman"/>
          <w:sz w:val="22"/>
          <w:szCs w:val="22"/>
        </w:rPr>
        <w:t>vertinamas ekspertinio vertinimo būdu</w:t>
      </w:r>
      <w:r w:rsidR="00CA5465">
        <w:rPr>
          <w:rFonts w:ascii="Times New Roman" w:hAnsi="Times New Roman" w:cs="Times New Roman"/>
          <w:sz w:val="22"/>
          <w:szCs w:val="22"/>
        </w:rPr>
        <w:t xml:space="preserve">. </w:t>
      </w:r>
      <w:r w:rsidR="001E1B2D" w:rsidRPr="001E1B2D">
        <w:rPr>
          <w:rFonts w:ascii="Times New Roman" w:hAnsi="Times New Roman" w:cs="Times New Roman"/>
          <w:sz w:val="22"/>
          <w:szCs w:val="22"/>
        </w:rPr>
        <w:t xml:space="preserve"> Ekspertiniam vertinimui pateiktą Tiekėjo siūlomą renginių organizavimo proceso žemėlapį (toliau – proceso žemėlapis) vertintojai vertina balais, o balų skalės yra padalytos į kokybinius intervalus, kurių vertės apibrėžtos </w:t>
      </w:r>
      <w:r w:rsidR="00CA5465" w:rsidRPr="0033756D">
        <w:rPr>
          <w:rFonts w:ascii="Times New Roman" w:hAnsi="Times New Roman" w:cs="Times New Roman"/>
          <w:color w:val="EE0000"/>
          <w:sz w:val="22"/>
          <w:szCs w:val="22"/>
        </w:rPr>
        <w:t>8</w:t>
      </w:r>
      <w:r w:rsidR="001E1B2D" w:rsidRPr="0033756D">
        <w:rPr>
          <w:rFonts w:ascii="Times New Roman" w:hAnsi="Times New Roman" w:cs="Times New Roman"/>
          <w:color w:val="EE0000"/>
          <w:sz w:val="22"/>
          <w:szCs w:val="22"/>
        </w:rPr>
        <w:t xml:space="preserve">.10 papunkčio </w:t>
      </w:r>
      <w:r w:rsidR="001E1B2D" w:rsidRPr="001E1B2D">
        <w:rPr>
          <w:rFonts w:ascii="Times New Roman" w:hAnsi="Times New Roman" w:cs="Times New Roman"/>
          <w:sz w:val="22"/>
          <w:szCs w:val="22"/>
        </w:rPr>
        <w:t>lentelėje;</w:t>
      </w:r>
    </w:p>
    <w:p w14:paraId="283FCA2C" w14:textId="10478507"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.2. Skirdamas balą vertintojas turi būti įsitikinęs savo balo teisingumu, privalo jį pagrįsti be subjektyvių prielaidų ir remdamasis konkrečiais pasiūlymo elementais. Vertinimo balas skiriamas tik įvertinus proceso žemėlapyje nurodytą informaciją per 13 privalomų vertinimo pjūvių, kurie yra detaliai aprašyti ir pateikti </w:t>
      </w:r>
      <w:r w:rsidRPr="0033756D">
        <w:rPr>
          <w:rFonts w:ascii="Times New Roman" w:hAnsi="Times New Roman" w:cs="Times New Roman"/>
          <w:color w:val="EE0000"/>
          <w:sz w:val="22"/>
          <w:szCs w:val="22"/>
        </w:rPr>
        <w:t>8</w:t>
      </w:r>
      <w:r w:rsidR="001E1B2D" w:rsidRPr="0033756D">
        <w:rPr>
          <w:rFonts w:ascii="Times New Roman" w:hAnsi="Times New Roman" w:cs="Times New Roman"/>
          <w:color w:val="EE0000"/>
          <w:sz w:val="22"/>
          <w:szCs w:val="22"/>
        </w:rPr>
        <w:t xml:space="preserve">.9 </w:t>
      </w:r>
      <w:r w:rsidR="001E1B2D" w:rsidRPr="0033756D">
        <w:rPr>
          <w:rFonts w:ascii="Times New Roman" w:hAnsi="Times New Roman" w:cs="Times New Roman"/>
          <w:color w:val="EE0000"/>
          <w:sz w:val="22"/>
          <w:szCs w:val="22"/>
        </w:rPr>
        <w:lastRenderedPageBreak/>
        <w:t>papunkčio</w:t>
      </w:r>
      <w:r w:rsidR="001E1B2D" w:rsidRPr="001E1B2D">
        <w:rPr>
          <w:rFonts w:ascii="Times New Roman" w:hAnsi="Times New Roman" w:cs="Times New Roman"/>
          <w:color w:val="EE0000"/>
          <w:sz w:val="22"/>
          <w:szCs w:val="22"/>
        </w:rPr>
        <w:t xml:space="preserve"> </w:t>
      </w:r>
      <w:r w:rsidR="001E1B2D" w:rsidRPr="001E1B2D">
        <w:rPr>
          <w:rFonts w:ascii="Times New Roman" w:hAnsi="Times New Roman" w:cs="Times New Roman"/>
          <w:sz w:val="22"/>
          <w:szCs w:val="22"/>
        </w:rPr>
        <w:t>lentelėje;</w:t>
      </w:r>
    </w:p>
    <w:p w14:paraId="323BCA89" w14:textId="5899C158" w:rsidR="001E1B2D" w:rsidRPr="001E1B2D" w:rsidRDefault="00CA5465" w:rsidP="00570939">
      <w:pPr>
        <w:spacing w:line="276" w:lineRule="auto"/>
        <w:ind w:firstLine="567"/>
        <w:jc w:val="both"/>
        <w:rPr>
          <w:rFonts w:ascii="Times New Roman" w:hAnsi="Times New Roman" w:cs="Times New Roman"/>
          <w:sz w:val="22"/>
          <w:szCs w:val="22"/>
        </w:rPr>
      </w:pPr>
      <w:r w:rsidRPr="0064250B">
        <w:rPr>
          <w:rFonts w:ascii="Times New Roman" w:hAnsi="Times New Roman" w:cs="Times New Roman"/>
          <w:sz w:val="22"/>
          <w:szCs w:val="22"/>
        </w:rPr>
        <w:t>8</w:t>
      </w:r>
      <w:r w:rsidR="001E1B2D" w:rsidRPr="0064250B">
        <w:rPr>
          <w:rFonts w:ascii="Times New Roman" w:hAnsi="Times New Roman" w:cs="Times New Roman"/>
          <w:sz w:val="22"/>
          <w:szCs w:val="22"/>
        </w:rPr>
        <w:t>.3. Kiekvieną iš 13 pateikto proceso žemėlapio vertinimo pjūvių vertintojas įvertina vienu iš šių vertinimo rezultatų:</w:t>
      </w:r>
      <w:r w:rsidR="001E1B2D" w:rsidRPr="001E1B2D">
        <w:rPr>
          <w:rFonts w:ascii="Times New Roman" w:hAnsi="Times New Roman" w:cs="Times New Roman"/>
          <w:sz w:val="22"/>
          <w:szCs w:val="22"/>
        </w:rPr>
        <w:t xml:space="preserve"> </w:t>
      </w:r>
    </w:p>
    <w:p w14:paraId="3AD5A75C" w14:textId="637A6CE3"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.3.1. atitinka be trūkumo (įrodyta); </w:t>
      </w:r>
    </w:p>
    <w:p w14:paraId="31825A1A" w14:textId="04A84913"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.3.2. atitinka su neesminiu trūkumu (įrodyta iš dalies); </w:t>
      </w:r>
    </w:p>
    <w:p w14:paraId="70C75D93" w14:textId="1D6CB272"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.3.3. neatitinka dėl esminio trūkumo (nepateikta arba neįrodyta);</w:t>
      </w:r>
    </w:p>
    <w:p w14:paraId="2B5DD135" w14:textId="1635CBB4" w:rsidR="001E1B2D" w:rsidRPr="001E1B2D" w:rsidRDefault="00CA5465" w:rsidP="00570939">
      <w:pPr>
        <w:spacing w:line="276" w:lineRule="auto"/>
        <w:ind w:firstLine="567"/>
        <w:jc w:val="both"/>
        <w:rPr>
          <w:rFonts w:ascii="Times New Roman" w:hAnsi="Times New Roman" w:cs="Times New Roman"/>
          <w:sz w:val="22"/>
          <w:szCs w:val="22"/>
        </w:rPr>
      </w:pPr>
      <w:r w:rsidRPr="0064250B">
        <w:rPr>
          <w:rFonts w:ascii="Times New Roman" w:hAnsi="Times New Roman" w:cs="Times New Roman"/>
          <w:sz w:val="22"/>
          <w:szCs w:val="22"/>
        </w:rPr>
        <w:t>8</w:t>
      </w:r>
      <w:r w:rsidR="001E1B2D" w:rsidRPr="0064250B">
        <w:rPr>
          <w:rFonts w:ascii="Times New Roman" w:hAnsi="Times New Roman" w:cs="Times New Roman"/>
          <w:sz w:val="22"/>
          <w:szCs w:val="22"/>
        </w:rPr>
        <w:t xml:space="preserve">.4. Kiekvieno vertinimo pjūvio rezultatą vertintojas nustato pagal konkretaus pjūvio klausimų (pateikti </w:t>
      </w:r>
      <w:r w:rsidRPr="0064250B">
        <w:rPr>
          <w:rFonts w:ascii="Times New Roman" w:hAnsi="Times New Roman" w:cs="Times New Roman"/>
          <w:color w:val="EE0000"/>
          <w:sz w:val="22"/>
          <w:szCs w:val="22"/>
        </w:rPr>
        <w:t>8</w:t>
      </w:r>
      <w:r w:rsidR="001E1B2D" w:rsidRPr="0064250B">
        <w:rPr>
          <w:rFonts w:ascii="Times New Roman" w:hAnsi="Times New Roman" w:cs="Times New Roman"/>
          <w:color w:val="EE0000"/>
          <w:sz w:val="22"/>
          <w:szCs w:val="22"/>
        </w:rPr>
        <w:t xml:space="preserve">.9 papunkčio </w:t>
      </w:r>
      <w:r w:rsidR="001E1B2D" w:rsidRPr="0064250B">
        <w:rPr>
          <w:rFonts w:ascii="Times New Roman" w:hAnsi="Times New Roman" w:cs="Times New Roman"/>
          <w:sz w:val="22"/>
          <w:szCs w:val="22"/>
        </w:rPr>
        <w:t>lentelėje, ABC</w:t>
      </w:r>
      <w:r w:rsidR="0033661C" w:rsidRPr="0064250B">
        <w:rPr>
          <w:rFonts w:ascii="Times New Roman" w:hAnsi="Times New Roman" w:cs="Times New Roman"/>
          <w:sz w:val="22"/>
          <w:szCs w:val="22"/>
        </w:rPr>
        <w:t xml:space="preserve"> klausimai</w:t>
      </w:r>
      <w:r w:rsidR="001E1B2D" w:rsidRPr="0064250B">
        <w:rPr>
          <w:rFonts w:ascii="Times New Roman" w:hAnsi="Times New Roman" w:cs="Times New Roman"/>
          <w:sz w:val="22"/>
          <w:szCs w:val="22"/>
        </w:rPr>
        <w:t>) įvertinimą. Visi klausimai turi vieną iš trijų galimų įverčių:</w:t>
      </w:r>
    </w:p>
    <w:p w14:paraId="492F9B05" w14:textId="6FDA6A03"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.4.1. „YRA“, pvz. aiškiai; logiškai; detaliai; ir pan.;</w:t>
      </w:r>
    </w:p>
    <w:p w14:paraId="425AF492" w14:textId="17394B15"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.4.2. „YRA IŠ DALIES, NES..“, pvz. iš dalies aiškiai, nes; iš dalies logiškai, nes; ir pan.;</w:t>
      </w:r>
    </w:p>
    <w:p w14:paraId="36655224" w14:textId="53A33A44"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.4.3. „NĖRA, NES..“, pvz. nesuprantamai, nes; nelogiškai, nes; ir pan</w:t>
      </w:r>
      <w:r w:rsidR="00765363">
        <w:rPr>
          <w:rFonts w:ascii="Times New Roman" w:hAnsi="Times New Roman" w:cs="Times New Roman"/>
          <w:sz w:val="22"/>
          <w:szCs w:val="22"/>
        </w:rPr>
        <w:t>.</w:t>
      </w:r>
      <w:r w:rsidR="001E1B2D" w:rsidRPr="001E1B2D">
        <w:rPr>
          <w:rFonts w:ascii="Times New Roman" w:hAnsi="Times New Roman" w:cs="Times New Roman"/>
          <w:sz w:val="22"/>
          <w:szCs w:val="22"/>
        </w:rPr>
        <w:t>;</w:t>
      </w:r>
    </w:p>
    <w:p w14:paraId="680D0565" w14:textId="6BB7E540"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.4.4. Įvertis „YRA IŠ DALIES, NES..“ turi būti taikomas tik tuo atveju, kai vertintojas aiškiai nurodo, kurie vertinimo elemento aspektai yra pagrįsti, o kurie nepagrįsti arba neišsamūs;</w:t>
      </w:r>
    </w:p>
    <w:p w14:paraId="5694D71F" w14:textId="7C53DCCA"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.4.5. Pjūvio klausimų vertinimo etape vertintojų naudojami argumentavimo kriterijai nėra savarankiški vertinimo kriterijai ir nesukuria naujų vertinimo reikalavimų, </w:t>
      </w:r>
      <w:proofErr w:type="spellStart"/>
      <w:r w:rsidR="001E1B2D" w:rsidRPr="001E1B2D">
        <w:rPr>
          <w:rFonts w:ascii="Times New Roman" w:hAnsi="Times New Roman" w:cs="Times New Roman"/>
          <w:sz w:val="22"/>
          <w:szCs w:val="22"/>
        </w:rPr>
        <w:t>t.y</w:t>
      </w:r>
      <w:proofErr w:type="spellEnd"/>
      <w:r w:rsidR="001E1B2D" w:rsidRPr="001E1B2D">
        <w:rPr>
          <w:rFonts w:ascii="Times New Roman" w:hAnsi="Times New Roman" w:cs="Times New Roman"/>
          <w:sz w:val="22"/>
          <w:szCs w:val="22"/>
        </w:rPr>
        <w:t>. jie naudojami tik pagrįsti išvadą, ar konkretus nurodytas vertinimo punktas yra įvykdytas, neįvykdytas ar įvykdytas iš dalies;</w:t>
      </w:r>
    </w:p>
    <w:p w14:paraId="270D9B87" w14:textId="0DCDE250" w:rsidR="001E1B2D" w:rsidRPr="001E1B2D" w:rsidRDefault="00CA5465" w:rsidP="00570939">
      <w:pPr>
        <w:spacing w:line="276" w:lineRule="auto"/>
        <w:ind w:firstLine="567"/>
        <w:jc w:val="both"/>
        <w:rPr>
          <w:rFonts w:ascii="Times New Roman" w:hAnsi="Times New Roman" w:cs="Times New Roman"/>
          <w:sz w:val="22"/>
          <w:szCs w:val="22"/>
        </w:rPr>
      </w:pPr>
      <w:r w:rsidRPr="0064250B">
        <w:rPr>
          <w:rFonts w:ascii="Times New Roman" w:hAnsi="Times New Roman" w:cs="Times New Roman"/>
          <w:sz w:val="22"/>
          <w:szCs w:val="22"/>
        </w:rPr>
        <w:t>8</w:t>
      </w:r>
      <w:r w:rsidR="001E1B2D" w:rsidRPr="0064250B">
        <w:rPr>
          <w:rFonts w:ascii="Times New Roman" w:hAnsi="Times New Roman" w:cs="Times New Roman"/>
          <w:sz w:val="22"/>
          <w:szCs w:val="22"/>
        </w:rPr>
        <w:t xml:space="preserve">.5. Pagal kiekviename konkrečiame pjūvyje nurodytų klausimų įverčius vertintojas apskaičiuoja galutinį vertinamo pjūvio (kaip nurodyta </w:t>
      </w:r>
      <w:r w:rsidRPr="0064250B">
        <w:rPr>
          <w:rFonts w:ascii="Times New Roman" w:hAnsi="Times New Roman" w:cs="Times New Roman"/>
          <w:color w:val="EE0000"/>
          <w:sz w:val="22"/>
          <w:szCs w:val="22"/>
        </w:rPr>
        <w:t>8</w:t>
      </w:r>
      <w:r w:rsidR="001E1B2D" w:rsidRPr="0064250B">
        <w:rPr>
          <w:rFonts w:ascii="Times New Roman" w:hAnsi="Times New Roman" w:cs="Times New Roman"/>
          <w:color w:val="EE0000"/>
          <w:sz w:val="22"/>
          <w:szCs w:val="22"/>
        </w:rPr>
        <w:t>.3 papunktyje</w:t>
      </w:r>
      <w:r w:rsidR="001E1B2D" w:rsidRPr="0064250B">
        <w:rPr>
          <w:rFonts w:ascii="Times New Roman" w:hAnsi="Times New Roman" w:cs="Times New Roman"/>
          <w:sz w:val="22"/>
          <w:szCs w:val="22"/>
        </w:rPr>
        <w:t>) rezultatą, kuris gali būti:</w:t>
      </w:r>
      <w:r w:rsidR="001E1B2D" w:rsidRPr="001E1B2D">
        <w:rPr>
          <w:rFonts w:ascii="Times New Roman" w:hAnsi="Times New Roman" w:cs="Times New Roman"/>
          <w:sz w:val="22"/>
          <w:szCs w:val="22"/>
        </w:rPr>
        <w:t xml:space="preserve"> </w:t>
      </w:r>
    </w:p>
    <w:p w14:paraId="501446A9" w14:textId="140CE70A"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.5.1. </w:t>
      </w:r>
      <w:r w:rsidR="001E1B2D" w:rsidRPr="001E1B2D">
        <w:rPr>
          <w:rFonts w:ascii="Times New Roman" w:hAnsi="Times New Roman" w:cs="Times New Roman"/>
          <w:b/>
          <w:bCs/>
          <w:sz w:val="22"/>
          <w:szCs w:val="22"/>
        </w:rPr>
        <w:t xml:space="preserve">Atitinka be trūkumo, </w:t>
      </w:r>
      <w:r w:rsidR="001E1B2D" w:rsidRPr="001E1B2D">
        <w:rPr>
          <w:rFonts w:ascii="Times New Roman" w:hAnsi="Times New Roman" w:cs="Times New Roman"/>
          <w:sz w:val="22"/>
          <w:szCs w:val="22"/>
        </w:rPr>
        <w:t>jeigu pjūvyje ≥2 vertintojo priskirti klausimai yra „YRA“;</w:t>
      </w:r>
    </w:p>
    <w:p w14:paraId="34E79936" w14:textId="270ADA45" w:rsidR="001E1B2D" w:rsidRPr="001E1B2D" w:rsidRDefault="00CA5465" w:rsidP="00570939">
      <w:pPr>
        <w:spacing w:line="276" w:lineRule="auto"/>
        <w:ind w:firstLine="567"/>
        <w:jc w:val="both"/>
        <w:rPr>
          <w:rFonts w:ascii="Times New Roman" w:hAnsi="Times New Roman" w:cs="Times New Roman"/>
          <w:b/>
          <w:bCs/>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.5.2.</w:t>
      </w:r>
      <w:r w:rsidR="001E1B2D" w:rsidRPr="001E1B2D">
        <w:rPr>
          <w:rFonts w:ascii="Times New Roman" w:hAnsi="Times New Roman" w:cs="Times New Roman"/>
          <w:b/>
          <w:bCs/>
          <w:sz w:val="22"/>
          <w:szCs w:val="22"/>
        </w:rPr>
        <w:t xml:space="preserve"> Atitinka su ne esminiu trūkumu, </w:t>
      </w:r>
      <w:r w:rsidR="001E1B2D" w:rsidRPr="001E1B2D">
        <w:rPr>
          <w:rFonts w:ascii="Times New Roman" w:hAnsi="Times New Roman" w:cs="Times New Roman"/>
          <w:sz w:val="22"/>
          <w:szCs w:val="22"/>
        </w:rPr>
        <w:t>jeigu pjūvyje ≥2 klausimai yra „IŠ DALIES, NES“;</w:t>
      </w:r>
    </w:p>
    <w:p w14:paraId="33ED81F6" w14:textId="3213E866" w:rsidR="001E1B2D" w:rsidRPr="001E1B2D" w:rsidRDefault="00CA5465" w:rsidP="00570939">
      <w:pPr>
        <w:spacing w:line="276" w:lineRule="auto"/>
        <w:ind w:firstLine="567"/>
        <w:jc w:val="both"/>
        <w:rPr>
          <w:rFonts w:ascii="Times New Roman" w:hAnsi="Times New Roman" w:cs="Times New Roman"/>
          <w:b/>
          <w:bCs/>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.5.3.</w:t>
      </w:r>
      <w:r w:rsidR="001E1B2D" w:rsidRPr="001E1B2D">
        <w:rPr>
          <w:rFonts w:ascii="Times New Roman" w:hAnsi="Times New Roman" w:cs="Times New Roman"/>
          <w:b/>
          <w:bCs/>
          <w:sz w:val="22"/>
          <w:szCs w:val="22"/>
        </w:rPr>
        <w:t xml:space="preserve"> Atitinka su ne esminiu trūkumu, </w:t>
      </w:r>
      <w:r w:rsidR="001E1B2D" w:rsidRPr="001E1B2D">
        <w:rPr>
          <w:rFonts w:ascii="Times New Roman" w:hAnsi="Times New Roman" w:cs="Times New Roman"/>
          <w:sz w:val="22"/>
          <w:szCs w:val="22"/>
        </w:rPr>
        <w:t xml:space="preserve">jeigu pjūvyje </w:t>
      </w:r>
      <w:r w:rsidR="001E1B2D" w:rsidRPr="001E1B2D">
        <w:rPr>
          <w:rFonts w:ascii="Times New Roman" w:hAnsi="Times New Roman" w:cs="Times New Roman"/>
          <w:sz w:val="22"/>
          <w:szCs w:val="22"/>
          <w:lang w:val="en-GB"/>
        </w:rPr>
        <w:t>=</w:t>
      </w:r>
      <w:r w:rsidR="001E1B2D" w:rsidRPr="001E1B2D">
        <w:rPr>
          <w:rFonts w:ascii="Times New Roman" w:hAnsi="Times New Roman" w:cs="Times New Roman"/>
          <w:sz w:val="22"/>
          <w:szCs w:val="22"/>
        </w:rPr>
        <w:t>1 klausimas yra „NĖRA, NES“;</w:t>
      </w:r>
    </w:p>
    <w:p w14:paraId="399F8FF0" w14:textId="394933CF" w:rsidR="001E1B2D" w:rsidRPr="001E1B2D"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.5.4.</w:t>
      </w:r>
      <w:r w:rsidR="001E1B2D" w:rsidRPr="001E1B2D">
        <w:rPr>
          <w:rFonts w:ascii="Times New Roman" w:hAnsi="Times New Roman" w:cs="Times New Roman"/>
          <w:b/>
          <w:bCs/>
          <w:sz w:val="22"/>
          <w:szCs w:val="22"/>
        </w:rPr>
        <w:t xml:space="preserve"> Neatitinka dėl esminio trūkumo, </w:t>
      </w:r>
      <w:r w:rsidR="001E1B2D" w:rsidRPr="001E1B2D">
        <w:rPr>
          <w:rFonts w:ascii="Times New Roman" w:hAnsi="Times New Roman" w:cs="Times New Roman"/>
          <w:sz w:val="22"/>
          <w:szCs w:val="22"/>
        </w:rPr>
        <w:t>jeigu pjūvyje ≥2 klausimai yra „NĖRA, NES“;</w:t>
      </w:r>
    </w:p>
    <w:p w14:paraId="082BFA51" w14:textId="77777777" w:rsidR="0033661C" w:rsidRPr="0033756D" w:rsidRDefault="00CA5465" w:rsidP="00570939">
      <w:pPr>
        <w:spacing w:line="276" w:lineRule="auto"/>
        <w:ind w:firstLine="567"/>
        <w:jc w:val="both"/>
        <w:rPr>
          <w:rFonts w:ascii="Times New Roman" w:hAnsi="Times New Roman" w:cs="Times New Roman"/>
          <w:sz w:val="22"/>
          <w:szCs w:val="22"/>
        </w:rPr>
      </w:pPr>
      <w:r w:rsidRPr="0033756D">
        <w:rPr>
          <w:rFonts w:ascii="Times New Roman" w:hAnsi="Times New Roman" w:cs="Times New Roman"/>
          <w:sz w:val="22"/>
          <w:szCs w:val="22"/>
        </w:rPr>
        <w:t>8</w:t>
      </w:r>
      <w:r w:rsidR="001E1B2D" w:rsidRPr="0033756D">
        <w:rPr>
          <w:rFonts w:ascii="Times New Roman" w:hAnsi="Times New Roman" w:cs="Times New Roman"/>
          <w:sz w:val="22"/>
          <w:szCs w:val="22"/>
        </w:rPr>
        <w:t xml:space="preserve">.6. Vertintojui nustačius esminį trūkumą bent pagal vieną vertinimo pjūvį, pateiktas proceso žemėlapis yra vertinamas 0 balų; </w:t>
      </w:r>
    </w:p>
    <w:p w14:paraId="0612761B" w14:textId="77777777" w:rsidR="0033661C"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.7. Tiekėjo </w:t>
      </w:r>
      <w:r w:rsidR="001E1B2D" w:rsidRPr="001E1B2D">
        <w:rPr>
          <w:rFonts w:ascii="Times New Roman" w:hAnsi="Times New Roman" w:cs="Times New Roman"/>
          <w:b/>
          <w:sz w:val="22"/>
          <w:szCs w:val="22"/>
        </w:rPr>
        <w:t xml:space="preserve">pasiūlymas yra atmetamas </w:t>
      </w:r>
      <w:r w:rsidR="001E1B2D" w:rsidRPr="001E1B2D">
        <w:rPr>
          <w:rFonts w:ascii="Times New Roman" w:hAnsi="Times New Roman" w:cs="Times New Roman"/>
          <w:bCs/>
          <w:sz w:val="22"/>
          <w:szCs w:val="22"/>
        </w:rPr>
        <w:t>kaip</w:t>
      </w:r>
      <w:r w:rsidR="001E1B2D" w:rsidRPr="001E1B2D">
        <w:rPr>
          <w:rFonts w:ascii="Times New Roman" w:hAnsi="Times New Roman" w:cs="Times New Roman"/>
          <w:b/>
          <w:sz w:val="22"/>
          <w:szCs w:val="22"/>
        </w:rPr>
        <w:t xml:space="preserve"> </w:t>
      </w:r>
      <w:r w:rsidR="001E1B2D" w:rsidRPr="001E1B2D">
        <w:rPr>
          <w:rFonts w:ascii="Times New Roman" w:hAnsi="Times New Roman" w:cs="Times New Roman"/>
          <w:sz w:val="22"/>
          <w:szCs w:val="22"/>
        </w:rPr>
        <w:t>neatitinkantis minimalių ekspertiniam vertinimui pateikto dokumento reikalavimų</w:t>
      </w:r>
      <w:r w:rsidR="001E1B2D" w:rsidRPr="001E1B2D">
        <w:rPr>
          <w:rFonts w:ascii="Times New Roman" w:hAnsi="Times New Roman" w:cs="Times New Roman"/>
          <w:b/>
          <w:sz w:val="22"/>
          <w:szCs w:val="22"/>
        </w:rPr>
        <w:t xml:space="preserve">, </w:t>
      </w:r>
      <w:r w:rsidR="001E1B2D" w:rsidRPr="00E32EBF">
        <w:rPr>
          <w:rFonts w:ascii="Times New Roman" w:hAnsi="Times New Roman" w:cs="Times New Roman"/>
          <w:bCs/>
          <w:sz w:val="22"/>
          <w:szCs w:val="22"/>
        </w:rPr>
        <w:t xml:space="preserve">jeigu daugiau nei 50 proc. vertintojų pateiktą proceso žemėlapį įvertins 0 balų, </w:t>
      </w:r>
      <w:r w:rsidR="001E1B2D" w:rsidRPr="001E1B2D">
        <w:rPr>
          <w:rFonts w:ascii="Times New Roman" w:hAnsi="Times New Roman" w:cs="Times New Roman"/>
          <w:sz w:val="22"/>
          <w:szCs w:val="22"/>
        </w:rPr>
        <w:t xml:space="preserve">pvz. </w:t>
      </w:r>
      <w:r w:rsidR="001E1B2D" w:rsidRPr="001E1B2D">
        <w:rPr>
          <w:rFonts w:ascii="Times New Roman" w:hAnsi="Times New Roman" w:cs="Times New Roman"/>
          <w:i/>
          <w:iCs/>
          <w:sz w:val="22"/>
          <w:szCs w:val="22"/>
        </w:rPr>
        <w:t xml:space="preserve">(3+0+0)/3 </w:t>
      </w:r>
      <w:r w:rsidR="001E1B2D" w:rsidRPr="001E1B2D">
        <w:rPr>
          <w:rFonts w:ascii="Times New Roman" w:hAnsi="Times New Roman" w:cs="Times New Roman"/>
          <w:i/>
          <w:iCs/>
          <w:sz w:val="22"/>
          <w:szCs w:val="22"/>
          <w:lang w:val="en-GB"/>
        </w:rPr>
        <w:t xml:space="preserve">= </w:t>
      </w:r>
      <w:r w:rsidR="001E1B2D" w:rsidRPr="001E1B2D">
        <w:rPr>
          <w:rFonts w:ascii="Times New Roman" w:hAnsi="Times New Roman" w:cs="Times New Roman"/>
          <w:i/>
          <w:iCs/>
          <w:sz w:val="22"/>
          <w:szCs w:val="22"/>
        </w:rPr>
        <w:t>pasiūlymas atmetamas</w:t>
      </w:r>
      <w:r w:rsidR="001E1B2D" w:rsidRPr="001E1B2D">
        <w:rPr>
          <w:rFonts w:ascii="Times New Roman" w:hAnsi="Times New Roman" w:cs="Times New Roman"/>
          <w:sz w:val="22"/>
          <w:szCs w:val="22"/>
        </w:rPr>
        <w:t xml:space="preserve">. Kitu atveju bus apskaičiuojamas bendras vertintojų suteiktų balų vidurkis (dviejų ženklų po kablelio tikslumu, apvalinat pagal aritmetinio apvalinimo taisyklę), pvz. </w:t>
      </w:r>
      <w:r w:rsidR="001E1B2D" w:rsidRPr="001E1B2D">
        <w:rPr>
          <w:rFonts w:ascii="Times New Roman" w:hAnsi="Times New Roman" w:cs="Times New Roman"/>
          <w:i/>
          <w:iCs/>
          <w:sz w:val="22"/>
          <w:szCs w:val="22"/>
        </w:rPr>
        <w:t>(1+1+0)/3 = 0,67 balo</w:t>
      </w:r>
      <w:r w:rsidR="001E1B2D" w:rsidRPr="001E1B2D">
        <w:rPr>
          <w:rFonts w:ascii="Times New Roman" w:hAnsi="Times New Roman" w:cs="Times New Roman"/>
          <w:sz w:val="22"/>
          <w:szCs w:val="22"/>
          <w:lang w:val="en-GB"/>
        </w:rPr>
        <w:t>;</w:t>
      </w:r>
    </w:p>
    <w:p w14:paraId="61C40925" w14:textId="77777777" w:rsidR="0033661C"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 xml:space="preserve">.8. Ekspertiniu vertinimu siekiama įvertinti ne tik siūlomus renginio organizavimo sprendimus, bet ir tiekėjo gebėjimą aiškiai, argumentuotai ir savarankiškai pagrįsti, kaip jis planuoja įgyvendinti perkamų paslaugų kompleksą. Nėra vertinamas kūrybiškumas, konkretaus būsimo renginio idėja, būsimos paslaugos kokybė ar rezultatas, </w:t>
      </w:r>
      <w:r w:rsidR="001E1B2D" w:rsidRPr="001E1B2D">
        <w:rPr>
          <w:rFonts w:ascii="Times New Roman" w:hAnsi="Times New Roman" w:cs="Times New Roman"/>
          <w:b/>
          <w:bCs/>
          <w:sz w:val="22"/>
          <w:szCs w:val="22"/>
        </w:rPr>
        <w:t>vertinama tik pateikto proceso žemėlapio</w:t>
      </w:r>
      <w:r w:rsidR="001E1B2D" w:rsidRPr="001E1B2D">
        <w:rPr>
          <w:rFonts w:ascii="Times New Roman" w:hAnsi="Times New Roman" w:cs="Times New Roman"/>
          <w:sz w:val="22"/>
          <w:szCs w:val="22"/>
        </w:rPr>
        <w:t xml:space="preserve"> (dokumento) </w:t>
      </w:r>
      <w:r w:rsidR="001E1B2D" w:rsidRPr="001E1B2D">
        <w:rPr>
          <w:rFonts w:ascii="Times New Roman" w:hAnsi="Times New Roman" w:cs="Times New Roman"/>
          <w:b/>
          <w:bCs/>
          <w:sz w:val="22"/>
          <w:szCs w:val="22"/>
        </w:rPr>
        <w:t>kokybė ir pritaikomumas praktikoje</w:t>
      </w:r>
      <w:r w:rsidR="001E1B2D" w:rsidRPr="001E1B2D">
        <w:rPr>
          <w:rFonts w:ascii="Times New Roman" w:hAnsi="Times New Roman" w:cs="Times New Roman"/>
          <w:sz w:val="22"/>
          <w:szCs w:val="22"/>
        </w:rPr>
        <w:t>;</w:t>
      </w:r>
    </w:p>
    <w:p w14:paraId="55DFFC82" w14:textId="338F4336" w:rsidR="00CA4CD1" w:rsidRDefault="00CA5465" w:rsidP="00570939">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1E1B2D" w:rsidRPr="001E1B2D">
        <w:rPr>
          <w:rFonts w:ascii="Times New Roman" w:hAnsi="Times New Roman" w:cs="Times New Roman"/>
          <w:sz w:val="22"/>
          <w:szCs w:val="22"/>
        </w:rPr>
        <w:t>.9. Vertinimo kriterijaus (</w:t>
      </w:r>
      <w:r w:rsidR="001E1B2D" w:rsidRPr="001E1B2D">
        <w:rPr>
          <w:rFonts w:ascii="Times New Roman" w:hAnsi="Times New Roman" w:cs="Times New Roman"/>
          <w:iCs/>
          <w:sz w:val="22"/>
          <w:szCs w:val="22"/>
        </w:rPr>
        <w:t>T</w:t>
      </w:r>
      <w:r w:rsidR="006226CC">
        <w:rPr>
          <w:rFonts w:ascii="Times New Roman" w:hAnsi="Times New Roman" w:cs="Times New Roman"/>
          <w:iCs/>
          <w:sz w:val="22"/>
          <w:szCs w:val="22"/>
          <w:vertAlign w:val="subscript"/>
        </w:rPr>
        <w:t>3</w:t>
      </w:r>
      <w:r w:rsidR="001E1B2D" w:rsidRPr="001E1B2D">
        <w:rPr>
          <w:rFonts w:ascii="Times New Roman" w:hAnsi="Times New Roman" w:cs="Times New Roman"/>
          <w:sz w:val="22"/>
          <w:szCs w:val="22"/>
        </w:rPr>
        <w:t>) vertinamų parametrų (vertinimo pjūvių) detalus aprašymas</w:t>
      </w:r>
      <w:r w:rsidR="0033661C">
        <w:rPr>
          <w:rFonts w:ascii="Times New Roman" w:hAnsi="Times New Roman" w:cs="Times New Roman"/>
          <w:sz w:val="22"/>
          <w:szCs w:val="22"/>
        </w:rPr>
        <w:t>:</w:t>
      </w:r>
    </w:p>
    <w:p w14:paraId="1A76B454" w14:textId="77777777" w:rsidR="00383296" w:rsidRPr="0033661C" w:rsidRDefault="00383296" w:rsidP="00570939">
      <w:pPr>
        <w:spacing w:line="276" w:lineRule="auto"/>
        <w:ind w:firstLine="567"/>
        <w:jc w:val="both"/>
        <w:rPr>
          <w:rFonts w:ascii="Times New Roman" w:hAnsi="Times New Roman" w:cs="Times New Roman"/>
          <w:sz w:val="22"/>
          <w:szCs w:val="22"/>
        </w:rPr>
      </w:pPr>
    </w:p>
    <w:p w14:paraId="56A67335" w14:textId="0E08AED3" w:rsidR="00765363" w:rsidRDefault="00765363" w:rsidP="0033661C">
      <w:pPr>
        <w:ind w:firstLine="0"/>
        <w:rPr>
          <w:b/>
        </w:rPr>
        <w:sectPr w:rsidR="00765363" w:rsidSect="00706C22">
          <w:headerReference w:type="default" r:id="rId22"/>
          <w:footerReference w:type="default" r:id="rId23"/>
          <w:pgSz w:w="11906" w:h="16838" w:code="9"/>
          <w:pgMar w:top="1418" w:right="624" w:bottom="1134" w:left="1134" w:header="510" w:footer="510" w:gutter="0"/>
          <w:cols w:space="1296"/>
          <w:docGrid w:linePitch="360"/>
        </w:sectPr>
      </w:pPr>
    </w:p>
    <w:tbl>
      <w:tblPr>
        <w:tblStyle w:val="Lentelstinklelis"/>
        <w:tblW w:w="14595" w:type="dxa"/>
        <w:tblLook w:val="04A0" w:firstRow="1" w:lastRow="0" w:firstColumn="1" w:lastColumn="0" w:noHBand="0" w:noVBand="1"/>
      </w:tblPr>
      <w:tblGrid>
        <w:gridCol w:w="537"/>
        <w:gridCol w:w="3286"/>
        <w:gridCol w:w="4252"/>
        <w:gridCol w:w="6520"/>
      </w:tblGrid>
      <w:tr w:rsidR="00E32EBF" w:rsidRPr="00F14262" w14:paraId="15B2C221" w14:textId="77777777" w:rsidTr="00E32EBF">
        <w:tc>
          <w:tcPr>
            <w:tcW w:w="14595" w:type="dxa"/>
            <w:gridSpan w:val="4"/>
            <w:shd w:val="clear" w:color="auto" w:fill="FFFFFF" w:themeFill="background1"/>
          </w:tcPr>
          <w:p w14:paraId="7BA647D1" w14:textId="77777777" w:rsidR="00E32EBF" w:rsidRDefault="00E32EBF" w:rsidP="00E32EBF">
            <w:pPr>
              <w:widowControl/>
              <w:autoSpaceDE/>
              <w:autoSpaceDN/>
              <w:adjustRightInd/>
              <w:jc w:val="right"/>
              <w:rPr>
                <w:b/>
              </w:rPr>
            </w:pPr>
            <w:r w:rsidRPr="002F7DD9">
              <w:rPr>
                <w:rFonts w:ascii="Times New Roman" w:hAnsi="Times New Roman" w:cs="Times New Roman"/>
                <w:sz w:val="22"/>
                <w:szCs w:val="22"/>
              </w:rPr>
              <w:lastRenderedPageBreak/>
              <w:t>3 lentelė</w:t>
            </w:r>
            <w:r>
              <w:rPr>
                <w:rFonts w:ascii="Times New Roman" w:hAnsi="Times New Roman" w:cs="Times New Roman"/>
                <w:sz w:val="22"/>
                <w:szCs w:val="22"/>
              </w:rPr>
              <w:t xml:space="preserve"> – PATEIKTO PROCESO ŽEMĖLAPIO VERTINIMO PJŪVIAI</w:t>
            </w:r>
          </w:p>
          <w:p w14:paraId="7F5C5EEE" w14:textId="77777777" w:rsidR="00E32EBF" w:rsidRPr="006E685A" w:rsidRDefault="00E32EBF" w:rsidP="008B51CC">
            <w:pPr>
              <w:rPr>
                <w:rFonts w:ascii="Times New Roman" w:hAnsi="Times New Roman" w:cs="Times New Roman"/>
                <w:szCs w:val="20"/>
              </w:rPr>
            </w:pPr>
          </w:p>
        </w:tc>
      </w:tr>
      <w:tr w:rsidR="006E685A" w:rsidRPr="00F14262" w14:paraId="2B423A6F" w14:textId="77777777" w:rsidTr="00A25148">
        <w:tc>
          <w:tcPr>
            <w:tcW w:w="3823" w:type="dxa"/>
            <w:gridSpan w:val="2"/>
            <w:shd w:val="clear" w:color="auto" w:fill="E8E8E8" w:themeFill="background2"/>
          </w:tcPr>
          <w:p w14:paraId="4A9E9ABF" w14:textId="1A8660D3"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PRIVALOMAS VERTINIMO PJŪVIS</w:t>
            </w:r>
          </w:p>
        </w:tc>
        <w:tc>
          <w:tcPr>
            <w:tcW w:w="4252" w:type="dxa"/>
            <w:shd w:val="clear" w:color="auto" w:fill="E8E8E8" w:themeFill="background2"/>
          </w:tcPr>
          <w:p w14:paraId="41A3757E"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w:t>
            </w:r>
          </w:p>
        </w:tc>
        <w:tc>
          <w:tcPr>
            <w:tcW w:w="6520" w:type="dxa"/>
            <w:shd w:val="clear" w:color="auto" w:fill="E8E8E8" w:themeFill="background2"/>
          </w:tcPr>
          <w:p w14:paraId="36DF3007"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PAGRINDINIAI PJŪVIO KLAUSIMAI VERTINIMUI</w:t>
            </w:r>
          </w:p>
        </w:tc>
      </w:tr>
      <w:tr w:rsidR="006E685A" w:rsidRPr="00F14262" w14:paraId="0C4A1D0B" w14:textId="77777777" w:rsidTr="00A25148">
        <w:tc>
          <w:tcPr>
            <w:tcW w:w="537" w:type="dxa"/>
          </w:tcPr>
          <w:p w14:paraId="26C88F84"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1.</w:t>
            </w:r>
          </w:p>
        </w:tc>
        <w:tc>
          <w:tcPr>
            <w:tcW w:w="3286" w:type="dxa"/>
          </w:tcPr>
          <w:p w14:paraId="77367099"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TECHNINĖS SPECIFIKACIJOS INTEGRACIJA Į PLANAVIMĄ</w:t>
            </w:r>
          </w:p>
          <w:p w14:paraId="7E8A9FE1"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formalus atitikties patvirtinimas, o realus atsispyrimas nuo TS)</w:t>
            </w:r>
          </w:p>
        </w:tc>
        <w:tc>
          <w:tcPr>
            <w:tcW w:w="4252" w:type="dxa"/>
          </w:tcPr>
          <w:p w14:paraId="27247626"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techninėje specifikacijoje (TS) nustatyti reikalavimai daro tiesioginę įtaką planavimo sprendimams ir ar jie procese paversti konkrečiais organizavimo veiksmais bei tarpusavyje susijusiais elementais. Vertinama, ar procesas yra aprašytas kaip vieno pirkimo objekto įgyvendinimas.</w:t>
            </w:r>
          </w:p>
        </w:tc>
        <w:tc>
          <w:tcPr>
            <w:tcW w:w="6520" w:type="dxa"/>
          </w:tcPr>
          <w:p w14:paraId="3CD54993"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A) Ar TS turinys pasiūlyme naudojamas kaip planavimo sprendimų pagrindas?</w:t>
            </w:r>
          </w:p>
          <w:p w14:paraId="5D7467F7"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TS reikalavimai proceso žemėlapyje išreikšti konkrečiais organizavimo veiksmais ir etapais?</w:t>
            </w:r>
          </w:p>
          <w:p w14:paraId="55C54738"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TS reikalavimai procese užtikrinami kaip vientisas pirkimo objektas iš tarpusavyje susijusių elementų?</w:t>
            </w:r>
          </w:p>
        </w:tc>
      </w:tr>
      <w:tr w:rsidR="006E685A" w:rsidRPr="00F14262" w14:paraId="04D0B2D1" w14:textId="77777777" w:rsidTr="00A25148">
        <w:tc>
          <w:tcPr>
            <w:tcW w:w="537" w:type="dxa"/>
          </w:tcPr>
          <w:p w14:paraId="1248DF7A"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2.</w:t>
            </w:r>
          </w:p>
        </w:tc>
        <w:tc>
          <w:tcPr>
            <w:tcW w:w="3286" w:type="dxa"/>
          </w:tcPr>
          <w:p w14:paraId="10B212CE"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FUNKCINIS PAKANKAMUMAS IR ĮGYVENDINAMUMAS</w:t>
            </w:r>
          </w:p>
          <w:p w14:paraId="1A882741" w14:textId="77777777" w:rsidR="006E685A" w:rsidRPr="006E685A" w:rsidRDefault="006E685A" w:rsidP="006E685A">
            <w:pPr>
              <w:ind w:firstLine="0"/>
              <w:rPr>
                <w:rFonts w:ascii="Times New Roman" w:hAnsi="Times New Roman" w:cs="Times New Roman"/>
                <w:i/>
                <w:iCs/>
                <w:szCs w:val="20"/>
              </w:rPr>
            </w:pPr>
            <w:r w:rsidRPr="006E685A">
              <w:rPr>
                <w:rFonts w:ascii="Times New Roman" w:hAnsi="Times New Roman" w:cs="Times New Roman"/>
                <w:i/>
                <w:iCs/>
                <w:szCs w:val="20"/>
              </w:rPr>
              <w:t>(ne pateikimo įspūdis, o proceso savarankiškumas ir praktinis pritaikymas)</w:t>
            </w:r>
          </w:p>
        </w:tc>
        <w:tc>
          <w:tcPr>
            <w:tcW w:w="4252" w:type="dxa"/>
          </w:tcPr>
          <w:p w14:paraId="7456A7DA"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pateiktas proceso žemėlapis yra užbaigtas veikimo modelis, kurio taikymas nepriklauso nuo papildomų neišreikštų sprendimų ar individualių interpretacijų. Vertinama, ar procesas aprašytas tokiu lygiu, kad jį būtų galima tiesiogiai taikyti praktikoje kaip darbo pagrindą. Vertinamas proceso taikymo universalumas visiems numatytiems renginiams.</w:t>
            </w:r>
          </w:p>
        </w:tc>
        <w:tc>
          <w:tcPr>
            <w:tcW w:w="6520" w:type="dxa"/>
          </w:tcPr>
          <w:p w14:paraId="3B723BB9"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A) Ar proceso žemėlapis sudaro savarankišką darbo modelį, kuriam nereikia papildomų paaiškinimų?</w:t>
            </w:r>
          </w:p>
          <w:p w14:paraId="286A06D8"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B) Ar proceso aprašymo detalumo lygis paaiškina, kaip procesas realiai vykdomas, ir ar pagrindžia sąlygas jį atkartoti praktikoje?</w:t>
            </w:r>
          </w:p>
          <w:p w14:paraId="29217D4D" w14:textId="74309F02" w:rsidR="006E685A" w:rsidRPr="000658BE" w:rsidRDefault="006E685A" w:rsidP="00841446">
            <w:pPr>
              <w:rPr>
                <w:rFonts w:ascii="Times New Roman" w:hAnsi="Times New Roman" w:cs="Times New Roman"/>
                <w:szCs w:val="20"/>
              </w:rPr>
            </w:pPr>
            <w:r w:rsidRPr="000658BE">
              <w:rPr>
                <w:rFonts w:ascii="Times New Roman" w:hAnsi="Times New Roman" w:cs="Times New Roman"/>
                <w:szCs w:val="20"/>
              </w:rPr>
              <w:t>C) Ar procesas be papildomų adaptacijų taikomas visiems numatytiems renginiams?</w:t>
            </w:r>
          </w:p>
        </w:tc>
      </w:tr>
      <w:tr w:rsidR="006E685A" w:rsidRPr="00F14262" w14:paraId="008F9765" w14:textId="77777777" w:rsidTr="00A25148">
        <w:tc>
          <w:tcPr>
            <w:tcW w:w="537" w:type="dxa"/>
          </w:tcPr>
          <w:p w14:paraId="5568A61C"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3.</w:t>
            </w:r>
          </w:p>
        </w:tc>
        <w:tc>
          <w:tcPr>
            <w:tcW w:w="3286" w:type="dxa"/>
          </w:tcPr>
          <w:p w14:paraId="2AB96421"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PROCESO STRUKTŪRA IR VIDINĖ LOGIKA</w:t>
            </w:r>
          </w:p>
          <w:p w14:paraId="2543054E" w14:textId="77777777" w:rsidR="006E685A" w:rsidRPr="006E685A" w:rsidRDefault="006E685A" w:rsidP="006E685A">
            <w:pPr>
              <w:ind w:firstLine="0"/>
              <w:rPr>
                <w:rFonts w:ascii="Times New Roman" w:hAnsi="Times New Roman" w:cs="Times New Roman"/>
                <w:i/>
                <w:iCs/>
                <w:szCs w:val="20"/>
              </w:rPr>
            </w:pPr>
            <w:r w:rsidRPr="006E685A">
              <w:rPr>
                <w:rFonts w:ascii="Times New Roman" w:hAnsi="Times New Roman" w:cs="Times New Roman"/>
                <w:i/>
                <w:iCs/>
                <w:szCs w:val="20"/>
              </w:rPr>
              <w:t>(ne proceso apimtis, o jo struktūrinis vientisumas ir logika)</w:t>
            </w:r>
          </w:p>
        </w:tc>
        <w:tc>
          <w:tcPr>
            <w:tcW w:w="4252" w:type="dxa"/>
          </w:tcPr>
          <w:p w14:paraId="172F4779"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proceso žemėlapis suformuotas kaip vientisas ir užbaigtas veikimo ciklas, kuriame atskiros dalys sudaro tarpusavyje susietą eigą nuo pradžios iki pabaigos. Vertinama, ar proceso elementai išdėstyti nuosekliai, o jų tarpusavio ryšiai ir perėjimai pagrįsti pačiame aprašyme. Vertinama, ar sprendimai turi aiškią kilmę ankstesniuose etapuose ir ar organizavimo logika išlaikoma visame cikle.</w:t>
            </w:r>
          </w:p>
        </w:tc>
        <w:tc>
          <w:tcPr>
            <w:tcW w:w="6520" w:type="dxa"/>
          </w:tcPr>
          <w:p w14:paraId="0BD5A109"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A) Ar organizavimo procesas aprašytas kaip vientisa, tarpusavyje suderinta struktūra?</w:t>
            </w:r>
          </w:p>
          <w:p w14:paraId="1D8F92F7"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B) Ar organizavimo veiksmai išdėstyti logiška seka, įtvirtinančia pagrįstas sąlygas sekti procesą nuo pradžios iki pabaigos?</w:t>
            </w:r>
          </w:p>
          <w:p w14:paraId="2805C627"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C) Ar tarp atskirų proceso elementų nurodyti aiškūs ryšiai ir logiškas pagrindimas, kaip vienas veiksmas pereina į kitą?</w:t>
            </w:r>
          </w:p>
        </w:tc>
      </w:tr>
      <w:tr w:rsidR="006E685A" w:rsidRPr="00F14262" w14:paraId="4DA68922" w14:textId="77777777" w:rsidTr="00A25148">
        <w:tc>
          <w:tcPr>
            <w:tcW w:w="537" w:type="dxa"/>
          </w:tcPr>
          <w:p w14:paraId="1FAFAD46"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4.</w:t>
            </w:r>
          </w:p>
        </w:tc>
        <w:tc>
          <w:tcPr>
            <w:tcW w:w="3286" w:type="dxa"/>
          </w:tcPr>
          <w:p w14:paraId="31971705"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TERMINŲ IR ETAPŲ PAGRĮSTUMAS</w:t>
            </w:r>
          </w:p>
          <w:p w14:paraId="0C5AEFD3"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terminų „teisingumas“, o jų pasirinkimo pagrįstumas)</w:t>
            </w:r>
          </w:p>
        </w:tc>
        <w:tc>
          <w:tcPr>
            <w:tcW w:w="4252" w:type="dxa"/>
          </w:tcPr>
          <w:p w14:paraId="17AF3B0C"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suformuota laiko struktūra, apibrėžianti etapų trukmes ir jų vietą procese. Vertinama, ar terminai pagrįsti planuojamomis veiklomis, jų apimtimi ir tarpusavio priklausomybėmis. Vertinama, ar laiko planavimas apima kritinius momentus ir jų įtaką tolimesniems etapams, užtikrinant bendrą proceso tęstinumą.</w:t>
            </w:r>
          </w:p>
        </w:tc>
        <w:tc>
          <w:tcPr>
            <w:tcW w:w="6520" w:type="dxa"/>
          </w:tcPr>
          <w:p w14:paraId="3878FED5"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A) Ar organizavimo etapai aiškiai išskirti laike ir ar procese numatytiems veiksmams priskirti konkretūs terminai ar laikotarpiai?</w:t>
            </w:r>
          </w:p>
          <w:p w14:paraId="14D50DCE"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B) Ar pateikti paaiškinimai, kodėl pasirinkta tokia etapų trukmė ir terminai, ir ar paaiškinimai susiję su procese numatytais veiksmais, jų apimtimi ir planuojamais resursais?</w:t>
            </w:r>
          </w:p>
          <w:p w14:paraId="4C7F6084" w14:textId="77777777" w:rsidR="006E685A" w:rsidRPr="006E685A" w:rsidRDefault="006E685A" w:rsidP="008B51CC">
            <w:pPr>
              <w:rPr>
                <w:rFonts w:ascii="Times New Roman" w:hAnsi="Times New Roman" w:cs="Times New Roman"/>
                <w:szCs w:val="20"/>
              </w:rPr>
            </w:pPr>
            <w:r w:rsidRPr="000658BE">
              <w:rPr>
                <w:rFonts w:ascii="Times New Roman" w:hAnsi="Times New Roman" w:cs="Times New Roman"/>
                <w:szCs w:val="20"/>
              </w:rPr>
              <w:t>C) Ar laiko planavime atsižvelgiama į etapų tarpusavio priklausomybes, kritinius momentus ir galimas rizikas terminų laikymuisi, ir ar tai atsispindi procese nurodytuose terminuose?</w:t>
            </w:r>
          </w:p>
        </w:tc>
      </w:tr>
      <w:tr w:rsidR="006E685A" w:rsidRPr="00F14262" w14:paraId="4968BC48" w14:textId="77777777" w:rsidTr="00A25148">
        <w:tc>
          <w:tcPr>
            <w:tcW w:w="537" w:type="dxa"/>
          </w:tcPr>
          <w:p w14:paraId="08E7CDBF"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5.</w:t>
            </w:r>
          </w:p>
        </w:tc>
        <w:tc>
          <w:tcPr>
            <w:tcW w:w="3286" w:type="dxa"/>
          </w:tcPr>
          <w:p w14:paraId="3FCCDD8C"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KOMANDOS IR RESURSŲ MODELIS</w:t>
            </w:r>
          </w:p>
          <w:p w14:paraId="315C1070" w14:textId="77777777" w:rsidR="006E685A" w:rsidRPr="006E685A" w:rsidRDefault="006E685A" w:rsidP="006E685A">
            <w:pPr>
              <w:ind w:firstLine="0"/>
              <w:rPr>
                <w:rFonts w:ascii="Times New Roman" w:hAnsi="Times New Roman" w:cs="Times New Roman"/>
                <w:i/>
                <w:iCs/>
                <w:szCs w:val="20"/>
              </w:rPr>
            </w:pPr>
            <w:r w:rsidRPr="006E685A">
              <w:rPr>
                <w:rFonts w:ascii="Times New Roman" w:hAnsi="Times New Roman" w:cs="Times New Roman"/>
                <w:i/>
                <w:iCs/>
                <w:szCs w:val="20"/>
              </w:rPr>
              <w:t>(ne „kaip ir kiek“, o „kodėl būtent taip ir tiek“)</w:t>
            </w:r>
          </w:p>
        </w:tc>
        <w:tc>
          <w:tcPr>
            <w:tcW w:w="4252" w:type="dxa"/>
          </w:tcPr>
          <w:p w14:paraId="33EF6497"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 xml:space="preserve">Vertinama, ar siūlomas darbo pasidalijimas ir priemonių paskirstymas pilnai padengia numatytą veikimą. Ar kiekviena reikšminga proceso dalis turi aiškų atsakingą subjektą ir jai priskirtus pakankamus žmogiškuosius, techninius ar organizacinius resursus. Ar pasirinktas resursų paskirstymas </w:t>
            </w:r>
            <w:r w:rsidRPr="006E685A">
              <w:rPr>
                <w:rFonts w:ascii="Times New Roman" w:hAnsi="Times New Roman" w:cs="Times New Roman"/>
                <w:szCs w:val="20"/>
              </w:rPr>
              <w:lastRenderedPageBreak/>
              <w:t>atitinka proceso apimtį, nepalieka neuždengtų vietų ir nesukuria nepagrįsto pertekliaus.</w:t>
            </w:r>
          </w:p>
        </w:tc>
        <w:tc>
          <w:tcPr>
            <w:tcW w:w="6520" w:type="dxa"/>
          </w:tcPr>
          <w:p w14:paraId="01F2CEC6"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lastRenderedPageBreak/>
              <w:t>A) Ar paskirstytos komandos atsakomybės ir funkcijos (vaidmenys), ar nurodyta, kas už ką atsako?</w:t>
            </w:r>
          </w:p>
          <w:p w14:paraId="5AF33435"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visi procese reikalingi resursai turi veikiantį jų sukūrimo ir paskirstymo modelį?</w:t>
            </w:r>
          </w:p>
          <w:p w14:paraId="3F26AA86"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visos proceso dalys turi priskirtą vykdytoją ir numatytus išteklius jų įgyvendinimui?</w:t>
            </w:r>
          </w:p>
        </w:tc>
      </w:tr>
      <w:tr w:rsidR="006E685A" w:rsidRPr="00F14262" w14:paraId="5807EE54" w14:textId="77777777" w:rsidTr="00A25148">
        <w:tc>
          <w:tcPr>
            <w:tcW w:w="537" w:type="dxa"/>
          </w:tcPr>
          <w:p w14:paraId="520BFBAF"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6.</w:t>
            </w:r>
          </w:p>
        </w:tc>
        <w:tc>
          <w:tcPr>
            <w:tcW w:w="3286" w:type="dxa"/>
          </w:tcPr>
          <w:p w14:paraId="30C34723"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TARPTAUTINIO RENGINIO REALIJŲ SUVOKIMAS</w:t>
            </w:r>
          </w:p>
          <w:p w14:paraId="4E8CC608"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atributų išvardijimas, o tarptautiškumas kaip veikimo realybė)</w:t>
            </w:r>
          </w:p>
        </w:tc>
        <w:tc>
          <w:tcPr>
            <w:tcW w:w="4252" w:type="dxa"/>
          </w:tcPr>
          <w:p w14:paraId="09960337"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organizavimas yra pritaikytas tarptautinio renginio operaciniam režimui ir jo dinamikai, susijusiai su delegacijų veikimu bei išorinių institucinių sprendimų kaita. Vertinama, ar numatyti operaciniai mechanizmai, leidžiantys veikti tarptautinio renginio tempu ir užtikrinti dalyvių judėjimo, akreditacijos bei logistikos procesų valdymą. Vertinama, ar sprendimų priėmimas grindžiamas supratimu, kad dalis aplinkybių nėra tiesioginėje tiekėjo ar PO kontrolėje, o pokyčiai ir paskutinės minutės korekcijos laikomi normaliu darbo režimu.</w:t>
            </w:r>
          </w:p>
        </w:tc>
        <w:tc>
          <w:tcPr>
            <w:tcW w:w="6520" w:type="dxa"/>
          </w:tcPr>
          <w:p w14:paraId="5B061472"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A) Ar procese aiškiai įtvirtinta, kad renginys vyksta tarptautinio renginio operaciniame režime?</w:t>
            </w:r>
          </w:p>
          <w:p w14:paraId="134B2D7D" w14:textId="77777777" w:rsidR="006E685A" w:rsidRPr="004B44EB" w:rsidRDefault="006E685A" w:rsidP="008B51CC">
            <w:pPr>
              <w:rPr>
                <w:rFonts w:ascii="Times New Roman" w:hAnsi="Times New Roman" w:cs="Times New Roman"/>
                <w:szCs w:val="20"/>
              </w:rPr>
            </w:pPr>
            <w:r w:rsidRPr="004B44EB">
              <w:rPr>
                <w:rFonts w:ascii="Times New Roman" w:hAnsi="Times New Roman" w:cs="Times New Roman"/>
                <w:szCs w:val="20"/>
              </w:rPr>
              <w:t>B) Ar tarptautinio institucinio renginio operacinis režimas, įskaitant jo išorines operacines priklausomybes, yra integruotas į organizavimo procesą?</w:t>
            </w:r>
          </w:p>
          <w:p w14:paraId="461CC03E"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tarptautinio renginio operacinio režimo logika nuosekliai atsispindi sprendimų priėmimo procese ir taikoma kaip privalomas sprendimų rėmas?</w:t>
            </w:r>
          </w:p>
        </w:tc>
      </w:tr>
      <w:tr w:rsidR="006E685A" w:rsidRPr="00F14262" w14:paraId="43483E06" w14:textId="77777777" w:rsidTr="00A25148">
        <w:tc>
          <w:tcPr>
            <w:tcW w:w="537" w:type="dxa"/>
          </w:tcPr>
          <w:p w14:paraId="434EE442"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7.</w:t>
            </w:r>
          </w:p>
        </w:tc>
        <w:tc>
          <w:tcPr>
            <w:tcW w:w="3286" w:type="dxa"/>
          </w:tcPr>
          <w:p w14:paraId="4497865A"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INSTITUCINIO OFICIALUMO IR PROTOKOLO DISCIPLINA</w:t>
            </w:r>
          </w:p>
          <w:p w14:paraId="040A0463"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etiketo forma, o veikimas instituciniame aukšto rango kontekste)</w:t>
            </w:r>
          </w:p>
        </w:tc>
        <w:tc>
          <w:tcPr>
            <w:tcW w:w="4252" w:type="dxa"/>
          </w:tcPr>
          <w:p w14:paraId="0F570DB4"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organizavimo procesas atspindi institucinį aukšto rango kontekstą ir tiekėjo veikimą režimu, kuriame galioja aiški statuso ir hierarchijos tvarka. Vertinama, ar procese numatyta struktūra, užtikrinanti pirmininkavimo vaidmenį ir formato darbo logiką. Vertinama, ar sprendimų formavimas organizavimo procese grindžiamas oficialumo principu (stabilumu, solidumu ir nuspėjamumu) taip, kad būtų išvengta statuso pažeidimų.</w:t>
            </w:r>
          </w:p>
        </w:tc>
        <w:tc>
          <w:tcPr>
            <w:tcW w:w="6520" w:type="dxa"/>
          </w:tcPr>
          <w:p w14:paraId="19B56DA9"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A) Ar organizavimo procese aiškiai įtvirtinta, kad renginys vyksta oficialiame aukšto rango protokoliniame kontekste?</w:t>
            </w:r>
          </w:p>
          <w:p w14:paraId="603CB9DE"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oficialumo, hierarchijos ir pirmininkavimo principai procese materializuoti konkrečiuose organizavimo veiksmuose?</w:t>
            </w:r>
          </w:p>
          <w:p w14:paraId="14B372CF"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organizavimo sprendimai procese formuojami atsižvelgiant į institucinio oficialumo, protokolo ir vaidmenų ribų reikalavimus?</w:t>
            </w:r>
          </w:p>
        </w:tc>
      </w:tr>
      <w:tr w:rsidR="006E685A" w:rsidRPr="00F14262" w14:paraId="326AD567" w14:textId="77777777" w:rsidTr="00A25148">
        <w:tc>
          <w:tcPr>
            <w:tcW w:w="537" w:type="dxa"/>
          </w:tcPr>
          <w:p w14:paraId="45804951"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8.</w:t>
            </w:r>
          </w:p>
        </w:tc>
        <w:tc>
          <w:tcPr>
            <w:tcW w:w="3286" w:type="dxa"/>
          </w:tcPr>
          <w:p w14:paraId="658979CC"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RIZIKŲ IR KRITINIŲ SITUACIJŲ VALDYMAS</w:t>
            </w:r>
          </w:p>
          <w:p w14:paraId="66126AFD"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teorinis rizikų sąrašas, o pasirengimo veikti struktūra)</w:t>
            </w:r>
          </w:p>
          <w:p w14:paraId="6B9F4A9E" w14:textId="77777777" w:rsidR="006E685A" w:rsidRPr="006E685A" w:rsidRDefault="006E685A" w:rsidP="006E685A">
            <w:pPr>
              <w:ind w:firstLine="0"/>
              <w:rPr>
                <w:rFonts w:ascii="Times New Roman" w:hAnsi="Times New Roman" w:cs="Times New Roman"/>
                <w:szCs w:val="20"/>
              </w:rPr>
            </w:pPr>
          </w:p>
        </w:tc>
        <w:tc>
          <w:tcPr>
            <w:tcW w:w="4252" w:type="dxa"/>
          </w:tcPr>
          <w:p w14:paraId="58FE8004"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tiekėjas procese numato, kur paslaugos teikimas gali sutrikti, ir ar šiose vietose yra apibrėžtas aiškus veikimo mechanizmas. Vertinama ne rizikų kiekis, o tai, ar kritinės situacijos procese turi iš anksto suplanuotą reagavimo struktūrą, kuri gali būti taikoma praktiškai ir savarankiškai. Vertinama, ar kritiniu momentu sprendimų eiga yra apibrėžta iš anksto.</w:t>
            </w:r>
          </w:p>
        </w:tc>
        <w:tc>
          <w:tcPr>
            <w:tcW w:w="6520" w:type="dxa"/>
          </w:tcPr>
          <w:p w14:paraId="14D75676" w14:textId="77777777" w:rsidR="00A25148" w:rsidRDefault="006E685A" w:rsidP="008B51CC">
            <w:pPr>
              <w:rPr>
                <w:rFonts w:ascii="Times New Roman" w:hAnsi="Times New Roman" w:cs="Times New Roman"/>
                <w:szCs w:val="20"/>
              </w:rPr>
            </w:pPr>
            <w:r w:rsidRPr="006E685A">
              <w:rPr>
                <w:rFonts w:ascii="Times New Roman" w:hAnsi="Times New Roman" w:cs="Times New Roman"/>
                <w:szCs w:val="20"/>
              </w:rPr>
              <w:t>A) Ar procese identifikuotos realios, su TS ir renginio tipu susijusios rizikos?</w:t>
            </w:r>
            <w:r w:rsidR="00A25148">
              <w:rPr>
                <w:rFonts w:ascii="Times New Roman" w:hAnsi="Times New Roman" w:cs="Times New Roman"/>
                <w:szCs w:val="20"/>
              </w:rPr>
              <w:t xml:space="preserve"> </w:t>
            </w:r>
          </w:p>
          <w:p w14:paraId="61619887" w14:textId="77777777" w:rsidR="00A25148" w:rsidRDefault="006E685A" w:rsidP="008B51CC">
            <w:pPr>
              <w:rPr>
                <w:rFonts w:ascii="Times New Roman" w:hAnsi="Times New Roman" w:cs="Times New Roman"/>
                <w:szCs w:val="20"/>
              </w:rPr>
            </w:pPr>
            <w:r w:rsidRPr="006E685A">
              <w:rPr>
                <w:rFonts w:ascii="Times New Roman" w:hAnsi="Times New Roman" w:cs="Times New Roman"/>
                <w:szCs w:val="20"/>
              </w:rPr>
              <w:t>B) Ar kiekvienai kritinei situacijai numatyti konkretūs ir praktiškai įgyvendinami veiksmai?</w:t>
            </w:r>
            <w:r w:rsidR="00A25148">
              <w:rPr>
                <w:rFonts w:ascii="Times New Roman" w:hAnsi="Times New Roman" w:cs="Times New Roman"/>
                <w:szCs w:val="20"/>
              </w:rPr>
              <w:t xml:space="preserve"> </w:t>
            </w:r>
          </w:p>
          <w:p w14:paraId="3681F398" w14:textId="55BD7C9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reakcijos į rizikas modelis apibrėžtas taip, kad jo įgyvendinimui nereikėtų papildomų, procese neaprašytų sprendimų?</w:t>
            </w:r>
          </w:p>
        </w:tc>
      </w:tr>
      <w:tr w:rsidR="006E685A" w:rsidRPr="00F14262" w14:paraId="4035A9A0" w14:textId="77777777" w:rsidTr="00A25148">
        <w:tc>
          <w:tcPr>
            <w:tcW w:w="537" w:type="dxa"/>
          </w:tcPr>
          <w:p w14:paraId="47899953"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9.</w:t>
            </w:r>
          </w:p>
        </w:tc>
        <w:tc>
          <w:tcPr>
            <w:tcW w:w="3286" w:type="dxa"/>
          </w:tcPr>
          <w:p w14:paraId="04CBD4E1"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KOMUNIKACIJOS IR BENDRADARBIAVIMO SU PO LOGIKA</w:t>
            </w:r>
          </w:p>
          <w:p w14:paraId="1AB27968"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bendravimo stilius, o sprendimų ribos ir atsakomybės architektūra)</w:t>
            </w:r>
          </w:p>
          <w:p w14:paraId="4BE85110" w14:textId="77777777" w:rsidR="006E685A" w:rsidRPr="006E685A" w:rsidRDefault="006E685A" w:rsidP="006E685A">
            <w:pPr>
              <w:ind w:firstLine="0"/>
              <w:rPr>
                <w:rFonts w:ascii="Times New Roman" w:hAnsi="Times New Roman" w:cs="Times New Roman"/>
                <w:szCs w:val="20"/>
              </w:rPr>
            </w:pPr>
          </w:p>
        </w:tc>
        <w:tc>
          <w:tcPr>
            <w:tcW w:w="4252" w:type="dxa"/>
          </w:tcPr>
          <w:p w14:paraId="2A7ABB30" w14:textId="130FD6F5" w:rsidR="00A25148" w:rsidRPr="006E685A" w:rsidRDefault="006E685A" w:rsidP="00E32EBF">
            <w:pPr>
              <w:rPr>
                <w:rFonts w:ascii="Times New Roman" w:hAnsi="Times New Roman" w:cs="Times New Roman"/>
                <w:szCs w:val="20"/>
              </w:rPr>
            </w:pPr>
            <w:r w:rsidRPr="006E685A">
              <w:rPr>
                <w:rFonts w:ascii="Times New Roman" w:hAnsi="Times New Roman" w:cs="Times New Roman"/>
                <w:szCs w:val="20"/>
              </w:rPr>
              <w:t xml:space="preserve">Vertinama, ar tiekėjas procese aiškiai apibrėžia savo ir PO sprendimų ribas bei bendradarbiavimo principą neperžengdamas PO sprendimų kompetencijos ribų. Vertinama ne komunikacijos forma, o tai, ar derinimai su PO yra sąmoningai suprojektuoti kaip proceso dalis, turinti aiškias ribas, laiką ir paskirtį. Vertinama, ar tiekėjas išlaiko sprendimų iniciatyvą savo atsakomybės lauke ir ar PO įtraukiama tik ten, kur </w:t>
            </w:r>
            <w:r w:rsidRPr="006E685A">
              <w:rPr>
                <w:rFonts w:ascii="Times New Roman" w:hAnsi="Times New Roman" w:cs="Times New Roman"/>
                <w:szCs w:val="20"/>
              </w:rPr>
              <w:lastRenderedPageBreak/>
              <w:t>jos sprendimas yra būtinas pagal pirkimo objektą.</w:t>
            </w:r>
          </w:p>
        </w:tc>
        <w:tc>
          <w:tcPr>
            <w:tcW w:w="6520" w:type="dxa"/>
          </w:tcPr>
          <w:p w14:paraId="416BFB40"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lastRenderedPageBreak/>
              <w:t>A) Ar procese aiškiai apibrėžtos sprendimų ribos tarp tiekėjo ir PO, taip, kad kiekviename etape būtų suprantama, kas priima galutinį sprendimą?</w:t>
            </w:r>
          </w:p>
          <w:p w14:paraId="6692A5C8"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derinimai procese integruoti kaip aiškiai apibrėžti sprendimų taškai, o ne atsitiktinės ar situacinės konsultacijos?</w:t>
            </w:r>
          </w:p>
          <w:p w14:paraId="22EEDA33"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procese apibrėžta derinimų logika užtikrina, kad sprendimų iniciatyva ir turinio formavimas lieka tiekėjo atsakomybė, o PO atlieka tvirtinimo ar pasirinkimo funkciją?</w:t>
            </w:r>
          </w:p>
        </w:tc>
      </w:tr>
      <w:tr w:rsidR="006E685A" w:rsidRPr="00F14262" w14:paraId="3EA335BD" w14:textId="77777777" w:rsidTr="00A25148">
        <w:tc>
          <w:tcPr>
            <w:tcW w:w="537" w:type="dxa"/>
          </w:tcPr>
          <w:p w14:paraId="65B92375"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10.</w:t>
            </w:r>
          </w:p>
        </w:tc>
        <w:tc>
          <w:tcPr>
            <w:tcW w:w="3286" w:type="dxa"/>
          </w:tcPr>
          <w:p w14:paraId="0A923286"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DALYVIŲ PATIRTIES, KOMFORTO IR SVETINGUMO VALDYMAS</w:t>
            </w:r>
          </w:p>
          <w:p w14:paraId="25A8EB30" w14:textId="77777777" w:rsidR="006E685A" w:rsidRPr="006E685A" w:rsidRDefault="006E685A" w:rsidP="006E685A">
            <w:pPr>
              <w:ind w:firstLine="0"/>
              <w:rPr>
                <w:rFonts w:ascii="Times New Roman" w:hAnsi="Times New Roman" w:cs="Times New Roman"/>
                <w:i/>
                <w:iCs/>
                <w:szCs w:val="20"/>
              </w:rPr>
            </w:pPr>
            <w:r w:rsidRPr="006E685A">
              <w:rPr>
                <w:rFonts w:ascii="Times New Roman" w:hAnsi="Times New Roman" w:cs="Times New Roman"/>
                <w:i/>
                <w:iCs/>
                <w:szCs w:val="20"/>
              </w:rPr>
              <w:t>(ne veiksmų seka ar logistika, o ar renginys yra skirtas žmogui)</w:t>
            </w:r>
          </w:p>
        </w:tc>
        <w:tc>
          <w:tcPr>
            <w:tcW w:w="4252" w:type="dxa"/>
          </w:tcPr>
          <w:p w14:paraId="5C53663B" w14:textId="77777777" w:rsidR="006E685A" w:rsidRPr="006E685A" w:rsidRDefault="006E685A" w:rsidP="008B51CC">
            <w:pPr>
              <w:rPr>
                <w:rFonts w:ascii="Times New Roman" w:hAnsi="Times New Roman" w:cs="Times New Roman"/>
                <w:b/>
                <w:bCs/>
                <w:szCs w:val="20"/>
              </w:rPr>
            </w:pPr>
            <w:r w:rsidRPr="006E685A">
              <w:rPr>
                <w:rFonts w:ascii="Times New Roman" w:hAnsi="Times New Roman" w:cs="Times New Roman"/>
                <w:szCs w:val="20"/>
              </w:rPr>
              <w:t>Vertinama, ar dalyvio patirtis yra suprojektuota kaip valdomas objektas. Vertinama, ar procesas apima visas esmines dalyvio komforto sritis, ir ar sprendimai yra funkciškai pagrįsti – kyla iš realios renginių patirties, demonstruoja pagarbą dalyvių laikui, dėmesiui ir energijai. Vertinama ar pateiktas sąmoningas svetingumo santykis su dalyviu, ir</w:t>
            </w:r>
            <w:r w:rsidRPr="006E685A">
              <w:rPr>
                <w:rFonts w:ascii="Times New Roman" w:hAnsi="Times New Roman" w:cs="Times New Roman"/>
                <w:b/>
                <w:bCs/>
                <w:szCs w:val="20"/>
              </w:rPr>
              <w:t xml:space="preserve"> </w:t>
            </w:r>
            <w:r w:rsidRPr="006E685A">
              <w:rPr>
                <w:rFonts w:ascii="Times New Roman" w:hAnsi="Times New Roman" w:cs="Times New Roman"/>
                <w:szCs w:val="20"/>
              </w:rPr>
              <w:t>ar papildomi siūlomi svetingumo sprendimai yra proporcingi renginio pobūdžiui, nekeičia techninės specifikacijos apimties ir nereikalauja esminių papildomų kaštų.</w:t>
            </w:r>
          </w:p>
        </w:tc>
        <w:tc>
          <w:tcPr>
            <w:tcW w:w="6520" w:type="dxa"/>
          </w:tcPr>
          <w:p w14:paraId="0685BE74"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A) Ar dalyvių patirtis procese egzistuoja kaip tikslingai planuojamas ir valdomas elementas?</w:t>
            </w:r>
          </w:p>
          <w:p w14:paraId="53E81386"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numatyti sprendimai apima visas esmines komforto dimensijas ir yra pagrįsti dalyvių resursų racionaliu naudojimu?</w:t>
            </w:r>
          </w:p>
          <w:p w14:paraId="0941DC0B"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procese nurodyti proporcingi, prasmingi ir situacijai tinkami papildomi svetingumo sprendimai, skirti dalyvių patirčiai, bet nekeičiantys pirkimo objekto pobūdžio bei apimties?</w:t>
            </w:r>
          </w:p>
        </w:tc>
      </w:tr>
      <w:tr w:rsidR="006E685A" w:rsidRPr="00F14262" w14:paraId="67340C20" w14:textId="77777777" w:rsidTr="00A25148">
        <w:tc>
          <w:tcPr>
            <w:tcW w:w="537" w:type="dxa"/>
          </w:tcPr>
          <w:p w14:paraId="16515FCA"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11.</w:t>
            </w:r>
          </w:p>
        </w:tc>
        <w:tc>
          <w:tcPr>
            <w:tcW w:w="3286" w:type="dxa"/>
          </w:tcPr>
          <w:p w14:paraId="4AD490D7"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REPREZENTACINĖ IR TURINIO LOGIKA</w:t>
            </w:r>
          </w:p>
          <w:p w14:paraId="57C55462" w14:textId="77777777" w:rsidR="006E685A" w:rsidRPr="006E685A" w:rsidRDefault="006E685A" w:rsidP="006E685A">
            <w:pPr>
              <w:ind w:firstLine="0"/>
              <w:rPr>
                <w:rFonts w:ascii="Times New Roman" w:hAnsi="Times New Roman" w:cs="Times New Roman"/>
                <w:i/>
                <w:iCs/>
                <w:szCs w:val="20"/>
              </w:rPr>
            </w:pPr>
            <w:r w:rsidRPr="006E685A">
              <w:rPr>
                <w:rFonts w:ascii="Times New Roman" w:hAnsi="Times New Roman" w:cs="Times New Roman"/>
                <w:i/>
                <w:iCs/>
                <w:szCs w:val="20"/>
              </w:rPr>
              <w:t>(ne Lietuvos grožis, o ką ir kaip Lietuva pasako apie save per renginį)</w:t>
            </w:r>
          </w:p>
        </w:tc>
        <w:tc>
          <w:tcPr>
            <w:tcW w:w="4252" w:type="dxa"/>
          </w:tcPr>
          <w:p w14:paraId="484309FE" w14:textId="77777777" w:rsidR="006E685A" w:rsidRPr="006E685A" w:rsidRDefault="006E685A" w:rsidP="008B51CC">
            <w:pPr>
              <w:rPr>
                <w:rFonts w:ascii="Times New Roman" w:hAnsi="Times New Roman" w:cs="Times New Roman"/>
                <w:szCs w:val="20"/>
              </w:rPr>
            </w:pPr>
            <w:r w:rsidRPr="000658BE">
              <w:rPr>
                <w:rFonts w:ascii="Times New Roman" w:hAnsi="Times New Roman" w:cs="Times New Roman"/>
                <w:szCs w:val="20"/>
              </w:rPr>
              <w:t>Vertinama, ar proceso aprašyme aiškiai suformuota reprezentacinė kryptis ir pagrįsta jos pasirinkimo logika, susiejant ją su renginio tikslu, formatu ir auditorija. Vertinama, kurie elementai iš techninės specifikacijos patenka į reprezentacinę sritį, kur ši kryptis taikoma ir kokiu mastu. Vertinama, ar kryptis iliustruota įgyvendinimo principais ir reprezentacijos elementais, užtikrinančiais jos praktinę išraišką, nuoseklumą, reputacijos saugumą, proporcingumą renginio mastui ir realaus taikymo galimybę.</w:t>
            </w:r>
          </w:p>
        </w:tc>
        <w:tc>
          <w:tcPr>
            <w:tcW w:w="6520" w:type="dxa"/>
          </w:tcPr>
          <w:p w14:paraId="4EE33FAC"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 xml:space="preserve">A) Ar proceso aprašyme įvardyta reprezentacinė kryptis, pagrįsta jos pasirinkimo logika ir pateiktos ją iliustruojančios nuostatos ar elementai? </w:t>
            </w:r>
          </w:p>
          <w:p w14:paraId="7F0E809F" w14:textId="77777777" w:rsidR="006E685A" w:rsidRPr="000658BE" w:rsidRDefault="006E685A" w:rsidP="008B51CC">
            <w:pPr>
              <w:rPr>
                <w:rFonts w:ascii="Times New Roman" w:hAnsi="Times New Roman" w:cs="Times New Roman"/>
                <w:szCs w:val="20"/>
              </w:rPr>
            </w:pPr>
            <w:r w:rsidRPr="000658BE">
              <w:rPr>
                <w:rFonts w:ascii="Times New Roman" w:hAnsi="Times New Roman" w:cs="Times New Roman"/>
                <w:szCs w:val="20"/>
              </w:rPr>
              <w:t>B) Ar įvardinta ir apibrėžta, kas šiame renginyje laikoma reprezentacija, kokia jos apimtis ir ribos, ir ar ši apimtis pakankama įvardytai reprezentacinei krypčiai įgyvendinti?</w:t>
            </w:r>
          </w:p>
          <w:p w14:paraId="6A695D7A" w14:textId="56325E2D" w:rsidR="006E685A" w:rsidRPr="006E685A" w:rsidRDefault="006E685A" w:rsidP="008B51CC">
            <w:pPr>
              <w:rPr>
                <w:rFonts w:ascii="Times New Roman" w:hAnsi="Times New Roman" w:cs="Times New Roman"/>
                <w:szCs w:val="20"/>
              </w:rPr>
            </w:pPr>
            <w:r w:rsidRPr="000658BE">
              <w:rPr>
                <w:rFonts w:ascii="Times New Roman" w:hAnsi="Times New Roman" w:cs="Times New Roman"/>
                <w:szCs w:val="20"/>
              </w:rPr>
              <w:t xml:space="preserve">C) Ar krypties įgyvendinimo principai ir reprezentacijos elementai yra proporcingi renginio statusui, yra </w:t>
            </w:r>
            <w:r w:rsidR="00DD13E8" w:rsidRPr="000658BE">
              <w:rPr>
                <w:rFonts w:ascii="Times New Roman" w:hAnsi="Times New Roman" w:cs="Times New Roman"/>
                <w:szCs w:val="20"/>
              </w:rPr>
              <w:t>sukuriami</w:t>
            </w:r>
            <w:r w:rsidRPr="000658BE">
              <w:rPr>
                <w:rFonts w:ascii="Times New Roman" w:hAnsi="Times New Roman" w:cs="Times New Roman"/>
                <w:szCs w:val="20"/>
              </w:rPr>
              <w:t xml:space="preserve"> iš pačios krypties, yra pritaikomi ir užtikrina reputacijos saugumą?</w:t>
            </w:r>
          </w:p>
        </w:tc>
      </w:tr>
      <w:tr w:rsidR="006E685A" w:rsidRPr="00F14262" w14:paraId="28FB915C" w14:textId="77777777" w:rsidTr="00A25148">
        <w:tc>
          <w:tcPr>
            <w:tcW w:w="537" w:type="dxa"/>
          </w:tcPr>
          <w:p w14:paraId="52C21CAA"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12.</w:t>
            </w:r>
          </w:p>
        </w:tc>
        <w:tc>
          <w:tcPr>
            <w:tcW w:w="3286" w:type="dxa"/>
          </w:tcPr>
          <w:p w14:paraId="7BD274F4"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 xml:space="preserve">ES HORIZONTALIŲJŲ REIKALAVIMŲ TAIKYMAS </w:t>
            </w:r>
          </w:p>
          <w:p w14:paraId="53DDB49E"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i/>
                <w:iCs/>
                <w:szCs w:val="20"/>
              </w:rPr>
              <w:t>(ne vertybių deklaravimas, o jų taikymas organizavimo logikoje)</w:t>
            </w:r>
          </w:p>
          <w:p w14:paraId="7B66F486" w14:textId="77777777" w:rsidR="006E685A" w:rsidRPr="006E685A" w:rsidRDefault="006E685A" w:rsidP="006E685A">
            <w:pPr>
              <w:ind w:firstLine="0"/>
              <w:rPr>
                <w:rFonts w:ascii="Times New Roman" w:hAnsi="Times New Roman" w:cs="Times New Roman"/>
                <w:szCs w:val="20"/>
              </w:rPr>
            </w:pPr>
          </w:p>
        </w:tc>
        <w:tc>
          <w:tcPr>
            <w:tcW w:w="4252" w:type="dxa"/>
          </w:tcPr>
          <w:p w14:paraId="37BFC4CC"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ES horizontalieji principai organizavimo procese įtvirtinti kaip privalomi reikalavimai ir ar jų taikymas apibrėžtas. Vertinama, ar šie principai daro įtaką organizavimo sprendimams, veikimo būdui ir pasirenkamoms priemonėms. Vertinama, ar reikalavimų taikymas integruotas į visą proceso logiką ir sudaro nuoseklią organizavimo dalį.</w:t>
            </w:r>
          </w:p>
        </w:tc>
        <w:tc>
          <w:tcPr>
            <w:tcW w:w="6520" w:type="dxa"/>
          </w:tcPr>
          <w:p w14:paraId="52ED935C"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A) Ar proceso žemėlapyje įvardyti aktualūs ES horizontalieji principai ir ar paaiškinta, kaip jie suprantami šio pirkimo kontekste?</w:t>
            </w:r>
          </w:p>
          <w:p w14:paraId="7F3B14AC"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ES horizontalieji principai integruoti į proceso struktūrą ir etapus?</w:t>
            </w:r>
          </w:p>
          <w:p w14:paraId="18950C0A"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nurodyta, kokią realią įtaką ES horizontalieji principai daro sprendimų pasirinkimui ir jų turiniui?</w:t>
            </w:r>
          </w:p>
        </w:tc>
      </w:tr>
      <w:tr w:rsidR="006E685A" w:rsidRPr="00F14262" w14:paraId="09AE686E" w14:textId="77777777" w:rsidTr="00A25148">
        <w:tc>
          <w:tcPr>
            <w:tcW w:w="537" w:type="dxa"/>
          </w:tcPr>
          <w:p w14:paraId="560432F7"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szCs w:val="20"/>
              </w:rPr>
              <w:t>13.</w:t>
            </w:r>
          </w:p>
        </w:tc>
        <w:tc>
          <w:tcPr>
            <w:tcW w:w="3286" w:type="dxa"/>
          </w:tcPr>
          <w:p w14:paraId="7A23FE93" w14:textId="77777777" w:rsidR="006E685A" w:rsidRPr="006E685A" w:rsidRDefault="006E685A" w:rsidP="006E685A">
            <w:pPr>
              <w:ind w:firstLine="0"/>
              <w:rPr>
                <w:rFonts w:ascii="Times New Roman" w:hAnsi="Times New Roman" w:cs="Times New Roman"/>
                <w:b/>
                <w:bCs/>
                <w:szCs w:val="20"/>
              </w:rPr>
            </w:pPr>
            <w:r w:rsidRPr="006E685A">
              <w:rPr>
                <w:rFonts w:ascii="Times New Roman" w:hAnsi="Times New Roman" w:cs="Times New Roman"/>
                <w:b/>
                <w:bCs/>
                <w:szCs w:val="20"/>
              </w:rPr>
              <w:t>REIKALAVIMŲ ĮGYVENDINIMO KOKYBĖ IR PASIŪLYMO BRANDOS LYGIS</w:t>
            </w:r>
          </w:p>
          <w:p w14:paraId="51EA4D3B" w14:textId="77777777" w:rsidR="006E685A" w:rsidRPr="006E685A" w:rsidRDefault="006E685A" w:rsidP="006E685A">
            <w:pPr>
              <w:ind w:firstLine="0"/>
              <w:rPr>
                <w:rFonts w:ascii="Times New Roman" w:hAnsi="Times New Roman" w:cs="Times New Roman"/>
                <w:szCs w:val="20"/>
              </w:rPr>
            </w:pPr>
            <w:r w:rsidRPr="006E685A">
              <w:rPr>
                <w:rFonts w:ascii="Times New Roman" w:hAnsi="Times New Roman" w:cs="Times New Roman"/>
                <w:i/>
                <w:iCs/>
                <w:szCs w:val="20"/>
              </w:rPr>
              <w:t>(ne forma, o įgyvendinimo turinio lygis ir jo kontrolė)</w:t>
            </w:r>
          </w:p>
          <w:p w14:paraId="24A1A5C7" w14:textId="77777777" w:rsidR="006E685A" w:rsidRPr="006E685A" w:rsidRDefault="006E685A" w:rsidP="006E685A">
            <w:pPr>
              <w:ind w:firstLine="0"/>
              <w:rPr>
                <w:rFonts w:ascii="Times New Roman" w:hAnsi="Times New Roman" w:cs="Times New Roman"/>
                <w:szCs w:val="20"/>
              </w:rPr>
            </w:pPr>
          </w:p>
        </w:tc>
        <w:tc>
          <w:tcPr>
            <w:tcW w:w="4252" w:type="dxa"/>
          </w:tcPr>
          <w:p w14:paraId="686198DC"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Vertinama, ar procesas parodo aiškų ir praktiškai pagrįstą paslaugų teikimo supratimą – ne tik per numatomus veiksmus, bet per siekiamą rezultatą, jo pasiekimo prielaidas ir proceso metu reikalingą valdymą. Vertinama, ar bus palaikomas ir tikrinamas paslaugų teikimo lygis, įskaitant vietas, kuriose reikalinga papildoma kontrolė ar koordinavimas, ar tai grindžiama savarankišku veikimu. Vertinama, ar proceso žemėlapis atitinka deklaruojamą kokybės užtikrinimo principą.</w:t>
            </w:r>
          </w:p>
        </w:tc>
        <w:tc>
          <w:tcPr>
            <w:tcW w:w="6520" w:type="dxa"/>
          </w:tcPr>
          <w:p w14:paraId="03321A66" w14:textId="77777777" w:rsidR="006E685A" w:rsidRPr="006E685A" w:rsidRDefault="006E685A" w:rsidP="008B51CC">
            <w:pPr>
              <w:rPr>
                <w:rFonts w:ascii="Times New Roman" w:hAnsi="Times New Roman" w:cs="Times New Roman"/>
                <w:strike/>
                <w:color w:val="EE0000"/>
                <w:szCs w:val="20"/>
              </w:rPr>
            </w:pPr>
            <w:r w:rsidRPr="006E685A">
              <w:rPr>
                <w:rFonts w:ascii="Times New Roman" w:hAnsi="Times New Roman" w:cs="Times New Roman"/>
                <w:szCs w:val="20"/>
              </w:rPr>
              <w:t>A) Ar techninės specifikacijos reikalavimų įgyvendinimas aprašytas per siekiamus rezultatus ir jų pasiekimo sąlygas?</w:t>
            </w:r>
          </w:p>
          <w:p w14:paraId="342B72CD"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B) Ar dokumente aiškiai apibrėžta, kaip tiekėjas savarankiškai užtikrins ir suvaldys įgyvendinimo kokybę proceso metu?</w:t>
            </w:r>
          </w:p>
          <w:p w14:paraId="01E001B7" w14:textId="77777777" w:rsidR="006E685A" w:rsidRPr="006E685A" w:rsidRDefault="006E685A" w:rsidP="008B51CC">
            <w:pPr>
              <w:rPr>
                <w:rFonts w:ascii="Times New Roman" w:hAnsi="Times New Roman" w:cs="Times New Roman"/>
                <w:szCs w:val="20"/>
              </w:rPr>
            </w:pPr>
            <w:r w:rsidRPr="006E685A">
              <w:rPr>
                <w:rFonts w:ascii="Times New Roman" w:hAnsi="Times New Roman" w:cs="Times New Roman"/>
                <w:szCs w:val="20"/>
              </w:rPr>
              <w:t>C) Ar pateiktas proceso žemėlapis pats savo parengimo kokybe atitinka deklaruojamą įgyvendinimo brandos ir kokybės lygį?</w:t>
            </w:r>
          </w:p>
        </w:tc>
      </w:tr>
    </w:tbl>
    <w:p w14:paraId="02E8F81E" w14:textId="77777777" w:rsidR="006E685A" w:rsidRDefault="006E685A" w:rsidP="006E685A">
      <w:r>
        <w:br w:type="page"/>
      </w:r>
    </w:p>
    <w:p w14:paraId="3E834B30" w14:textId="77777777" w:rsidR="006E685A" w:rsidRDefault="006E685A" w:rsidP="006E685A">
      <w:pPr>
        <w:rPr>
          <w:b/>
          <w:bCs/>
        </w:rPr>
        <w:sectPr w:rsidR="006E685A" w:rsidSect="006E685A">
          <w:pgSz w:w="16838" w:h="11906" w:orient="landscape" w:code="9"/>
          <w:pgMar w:top="1077" w:right="624" w:bottom="964" w:left="1134" w:header="510" w:footer="454" w:gutter="0"/>
          <w:cols w:space="1296"/>
          <w:docGrid w:linePitch="360"/>
        </w:sectPr>
      </w:pPr>
    </w:p>
    <w:p w14:paraId="4DE85924" w14:textId="471CC896" w:rsidR="006E685A" w:rsidRDefault="00841446" w:rsidP="00765363">
      <w:pPr>
        <w:overflowPunct w:val="0"/>
        <w:ind w:firstLine="567"/>
        <w:textAlignment w:val="baseline"/>
        <w:rPr>
          <w:rFonts w:ascii="Times New Roman" w:hAnsi="Times New Roman" w:cs="Times New Roman"/>
          <w:sz w:val="22"/>
          <w:szCs w:val="22"/>
        </w:rPr>
      </w:pPr>
      <w:r w:rsidRPr="00841446">
        <w:rPr>
          <w:rFonts w:ascii="Times New Roman" w:hAnsi="Times New Roman" w:cs="Times New Roman"/>
          <w:sz w:val="22"/>
          <w:szCs w:val="22"/>
        </w:rPr>
        <w:lastRenderedPageBreak/>
        <w:t>8</w:t>
      </w:r>
      <w:r w:rsidR="006E685A" w:rsidRPr="00841446">
        <w:rPr>
          <w:rFonts w:ascii="Times New Roman" w:hAnsi="Times New Roman" w:cs="Times New Roman"/>
          <w:sz w:val="22"/>
          <w:szCs w:val="22"/>
        </w:rPr>
        <w:t>.10. Vertinimo kriterijaus (</w:t>
      </w:r>
      <w:r w:rsidR="006E685A" w:rsidRPr="00841446">
        <w:rPr>
          <w:rFonts w:ascii="Times New Roman" w:hAnsi="Times New Roman" w:cs="Times New Roman"/>
          <w:bCs/>
          <w:iCs/>
          <w:sz w:val="22"/>
          <w:szCs w:val="22"/>
        </w:rPr>
        <w:t>T</w:t>
      </w:r>
      <w:r w:rsidR="006226CC">
        <w:rPr>
          <w:rFonts w:ascii="Times New Roman" w:hAnsi="Times New Roman" w:cs="Times New Roman"/>
          <w:bCs/>
          <w:iCs/>
          <w:sz w:val="22"/>
          <w:szCs w:val="22"/>
          <w:vertAlign w:val="subscript"/>
        </w:rPr>
        <w:t>3</w:t>
      </w:r>
      <w:r w:rsidR="006E685A" w:rsidRPr="00841446">
        <w:rPr>
          <w:rFonts w:ascii="Times New Roman" w:hAnsi="Times New Roman" w:cs="Times New Roman"/>
          <w:sz w:val="22"/>
          <w:szCs w:val="22"/>
        </w:rPr>
        <w:t>) parametrų balų reikšmių įvertinimo kokybinių intervalų aprašymas:</w:t>
      </w:r>
    </w:p>
    <w:p w14:paraId="0DF9F585" w14:textId="77777777" w:rsidR="00DD0169" w:rsidRDefault="00DD0169" w:rsidP="006E685A">
      <w:pPr>
        <w:overflowPunct w:val="0"/>
        <w:textAlignment w:val="baseline"/>
        <w:rPr>
          <w:rFonts w:ascii="Times New Roman" w:hAnsi="Times New Roman" w:cs="Times New Roman"/>
          <w:sz w:val="22"/>
          <w:szCs w:val="22"/>
        </w:rPr>
      </w:pPr>
    </w:p>
    <w:p w14:paraId="6F17A99F" w14:textId="170CDAB1" w:rsidR="00765363" w:rsidRPr="002F7DD9" w:rsidRDefault="00765363" w:rsidP="00765363">
      <w:pPr>
        <w:widowControl/>
        <w:autoSpaceDE/>
        <w:autoSpaceDN/>
        <w:adjustRightInd/>
        <w:spacing w:after="40"/>
        <w:jc w:val="right"/>
        <w:rPr>
          <w:rFonts w:ascii="Times New Roman" w:hAnsi="Times New Roman" w:cs="Times New Roman"/>
          <w:sz w:val="22"/>
          <w:szCs w:val="22"/>
        </w:rPr>
      </w:pPr>
      <w:r>
        <w:rPr>
          <w:rFonts w:ascii="Times New Roman" w:hAnsi="Times New Roman" w:cs="Times New Roman"/>
          <w:sz w:val="22"/>
          <w:szCs w:val="22"/>
        </w:rPr>
        <w:t>4</w:t>
      </w:r>
      <w:r w:rsidRPr="002F7DD9">
        <w:rPr>
          <w:rFonts w:ascii="Times New Roman" w:hAnsi="Times New Roman" w:cs="Times New Roman"/>
          <w:sz w:val="22"/>
          <w:szCs w:val="22"/>
        </w:rPr>
        <w:t xml:space="preserve"> lentelė</w:t>
      </w:r>
      <w:r>
        <w:rPr>
          <w:rFonts w:ascii="Times New Roman" w:hAnsi="Times New Roman" w:cs="Times New Roman"/>
          <w:sz w:val="22"/>
          <w:szCs w:val="22"/>
        </w:rPr>
        <w:t xml:space="preserve"> – </w:t>
      </w:r>
      <w:r w:rsidRPr="002F7DD9">
        <w:rPr>
          <w:rFonts w:ascii="Times New Roman" w:hAnsi="Times New Roman" w:cs="Times New Roman"/>
          <w:sz w:val="22"/>
          <w:szCs w:val="22"/>
        </w:rPr>
        <w:t>KRITERIJ</w:t>
      </w:r>
      <w:r>
        <w:rPr>
          <w:rFonts w:ascii="Times New Roman" w:hAnsi="Times New Roman" w:cs="Times New Roman"/>
          <w:sz w:val="22"/>
          <w:szCs w:val="22"/>
        </w:rPr>
        <w:t>AUS</w:t>
      </w:r>
      <w:r w:rsidRPr="002F7DD9">
        <w:rPr>
          <w:rFonts w:ascii="Times New Roman" w:hAnsi="Times New Roman" w:cs="Times New Roman"/>
          <w:sz w:val="22"/>
          <w:szCs w:val="22"/>
        </w:rPr>
        <w:t xml:space="preserve"> </w:t>
      </w:r>
      <w:r w:rsidRPr="002F7DD9">
        <w:rPr>
          <w:rFonts w:ascii="Times New Roman" w:hAnsi="Times New Roman" w:cs="Times New Roman"/>
          <w:b/>
          <w:sz w:val="22"/>
          <w:szCs w:val="22"/>
        </w:rPr>
        <w:t>T</w:t>
      </w:r>
      <w:r>
        <w:rPr>
          <w:rFonts w:ascii="Times New Roman" w:hAnsi="Times New Roman" w:cs="Times New Roman"/>
          <w:b/>
          <w:sz w:val="22"/>
          <w:szCs w:val="22"/>
          <w:vertAlign w:val="subscript"/>
        </w:rPr>
        <w:t>3</w:t>
      </w:r>
      <w:r w:rsidRPr="002F7DD9">
        <w:rPr>
          <w:rFonts w:ascii="Times New Roman" w:hAnsi="Times New Roman" w:cs="Times New Roman"/>
          <w:b/>
          <w:sz w:val="22"/>
          <w:szCs w:val="22"/>
          <w:vertAlign w:val="subscript"/>
        </w:rPr>
        <w:t xml:space="preserve"> </w:t>
      </w:r>
      <w:r>
        <w:rPr>
          <w:rFonts w:ascii="Times New Roman" w:hAnsi="Times New Roman" w:cs="Times New Roman"/>
          <w:b/>
          <w:sz w:val="22"/>
          <w:szCs w:val="22"/>
          <w:vertAlign w:val="subscript"/>
        </w:rPr>
        <w:t xml:space="preserve"> </w:t>
      </w:r>
      <w:r w:rsidRPr="002F7DD9">
        <w:rPr>
          <w:rFonts w:ascii="Times New Roman" w:hAnsi="Times New Roman" w:cs="Times New Roman"/>
          <w:sz w:val="22"/>
          <w:szCs w:val="22"/>
        </w:rPr>
        <w:t>VERTINIMO DETALIZACIJA</w:t>
      </w:r>
    </w:p>
    <w:tbl>
      <w:tblPr>
        <w:tblStyle w:val="Lentelstinklelis21"/>
        <w:tblW w:w="10206" w:type="dxa"/>
        <w:tblInd w:w="-5" w:type="dxa"/>
        <w:tblLayout w:type="fixed"/>
        <w:tblLook w:val="04A0" w:firstRow="1" w:lastRow="0" w:firstColumn="1" w:lastColumn="0" w:noHBand="0" w:noVBand="1"/>
      </w:tblPr>
      <w:tblGrid>
        <w:gridCol w:w="1985"/>
        <w:gridCol w:w="8221"/>
      </w:tblGrid>
      <w:tr w:rsidR="006E685A" w:rsidRPr="00841446" w14:paraId="2CBF96E2" w14:textId="77777777" w:rsidTr="00765363">
        <w:trPr>
          <w:cantSplit/>
          <w:trHeight w:hRule="exact" w:val="354"/>
        </w:trPr>
        <w:tc>
          <w:tcPr>
            <w:tcW w:w="1985" w:type="dxa"/>
            <w:shd w:val="clear" w:color="auto" w:fill="E8E8E8" w:themeFill="background2"/>
            <w:vAlign w:val="center"/>
          </w:tcPr>
          <w:p w14:paraId="65B0A8D2" w14:textId="77777777" w:rsidR="006E685A" w:rsidRPr="00841446" w:rsidRDefault="006E685A" w:rsidP="008B51CC">
            <w:pPr>
              <w:ind w:firstLine="0"/>
              <w:contextualSpacing/>
              <w:rPr>
                <w:rFonts w:ascii="Times New Roman" w:hAnsi="Times New Roman" w:cs="Times New Roman"/>
                <w:b/>
                <w:i/>
                <w:sz w:val="22"/>
                <w:szCs w:val="22"/>
                <w:lang w:eastAsia="ar-SA"/>
              </w:rPr>
            </w:pPr>
            <w:r w:rsidRPr="00841446">
              <w:rPr>
                <w:rFonts w:ascii="Times New Roman" w:hAnsi="Times New Roman" w:cs="Times New Roman"/>
                <w:b/>
                <w:sz w:val="22"/>
                <w:szCs w:val="22"/>
                <w:lang w:eastAsia="ar-SA"/>
              </w:rPr>
              <w:t>Vertinimas</w:t>
            </w:r>
            <w:r w:rsidRPr="00841446">
              <w:rPr>
                <w:rFonts w:ascii="Times New Roman" w:hAnsi="Times New Roman" w:cs="Times New Roman"/>
                <w:b/>
                <w:i/>
                <w:sz w:val="22"/>
                <w:szCs w:val="22"/>
                <w:lang w:eastAsia="ar-SA"/>
              </w:rPr>
              <w:t xml:space="preserve"> </w:t>
            </w:r>
          </w:p>
        </w:tc>
        <w:tc>
          <w:tcPr>
            <w:tcW w:w="8221" w:type="dxa"/>
            <w:shd w:val="clear" w:color="auto" w:fill="E8E8E8" w:themeFill="background2"/>
            <w:vAlign w:val="center"/>
          </w:tcPr>
          <w:p w14:paraId="45496BF6" w14:textId="77777777" w:rsidR="006E685A" w:rsidRPr="00841446" w:rsidRDefault="006E685A" w:rsidP="008B51CC">
            <w:pPr>
              <w:ind w:firstLine="0"/>
              <w:contextualSpacing/>
              <w:jc w:val="left"/>
              <w:rPr>
                <w:rFonts w:ascii="Times New Roman" w:hAnsi="Times New Roman" w:cs="Times New Roman"/>
                <w:b/>
                <w:sz w:val="22"/>
                <w:szCs w:val="22"/>
                <w:lang w:eastAsia="ar-SA"/>
              </w:rPr>
            </w:pPr>
            <w:r w:rsidRPr="00841446">
              <w:rPr>
                <w:rFonts w:ascii="Times New Roman" w:hAnsi="Times New Roman" w:cs="Times New Roman"/>
                <w:b/>
                <w:sz w:val="22"/>
                <w:szCs w:val="22"/>
                <w:lang w:eastAsia="ar-SA"/>
              </w:rPr>
              <w:t>Aprašymas</w:t>
            </w:r>
          </w:p>
        </w:tc>
      </w:tr>
      <w:tr w:rsidR="006E685A" w:rsidRPr="00841446" w14:paraId="4DD784D0" w14:textId="77777777" w:rsidTr="00765363">
        <w:trPr>
          <w:cantSplit/>
          <w:trHeight w:hRule="exact" w:val="460"/>
        </w:trPr>
        <w:tc>
          <w:tcPr>
            <w:tcW w:w="1985" w:type="dxa"/>
            <w:vAlign w:val="center"/>
          </w:tcPr>
          <w:p w14:paraId="52F4D54A" w14:textId="77777777" w:rsidR="006E685A" w:rsidRPr="00841446" w:rsidRDefault="006E685A" w:rsidP="008B51CC">
            <w:pPr>
              <w:ind w:firstLine="0"/>
              <w:contextualSpacing/>
              <w:rPr>
                <w:rFonts w:ascii="Times New Roman" w:hAnsi="Times New Roman" w:cs="Times New Roman"/>
                <w:b/>
                <w:i/>
                <w:sz w:val="22"/>
                <w:szCs w:val="22"/>
                <w:lang w:eastAsia="ar-SA"/>
              </w:rPr>
            </w:pPr>
            <w:r w:rsidRPr="00841446">
              <w:rPr>
                <w:rFonts w:ascii="Times New Roman" w:hAnsi="Times New Roman" w:cs="Times New Roman"/>
                <w:b/>
                <w:i/>
                <w:sz w:val="22"/>
                <w:szCs w:val="22"/>
                <w:lang w:eastAsia="ar-SA"/>
              </w:rPr>
              <w:t>Kriterijus (T</w:t>
            </w:r>
            <w:r w:rsidRPr="00841446">
              <w:rPr>
                <w:rFonts w:ascii="Times New Roman" w:hAnsi="Times New Roman" w:cs="Times New Roman"/>
                <w:bCs/>
                <w:i/>
                <w:iCs/>
                <w:sz w:val="22"/>
                <w:szCs w:val="22"/>
                <w:vertAlign w:val="subscript"/>
              </w:rPr>
              <w:t>1</w:t>
            </w:r>
            <w:r w:rsidRPr="00841446">
              <w:rPr>
                <w:rFonts w:ascii="Times New Roman" w:hAnsi="Times New Roman" w:cs="Times New Roman"/>
                <w:b/>
                <w:i/>
                <w:sz w:val="22"/>
                <w:szCs w:val="22"/>
                <w:lang w:eastAsia="ar-SA"/>
              </w:rPr>
              <w:t>)</w:t>
            </w:r>
          </w:p>
        </w:tc>
        <w:tc>
          <w:tcPr>
            <w:tcW w:w="8221" w:type="dxa"/>
            <w:vAlign w:val="center"/>
          </w:tcPr>
          <w:p w14:paraId="15A74A3B" w14:textId="77777777" w:rsidR="006E685A" w:rsidRPr="00841446" w:rsidRDefault="006E685A" w:rsidP="008B51CC">
            <w:pPr>
              <w:ind w:firstLine="0"/>
              <w:contextualSpacing/>
              <w:jc w:val="left"/>
              <w:rPr>
                <w:rFonts w:ascii="Times New Roman" w:hAnsi="Times New Roman" w:cs="Times New Roman"/>
                <w:b/>
                <w:sz w:val="22"/>
                <w:szCs w:val="22"/>
              </w:rPr>
            </w:pPr>
            <w:r w:rsidRPr="00841446">
              <w:rPr>
                <w:rFonts w:ascii="Times New Roman" w:hAnsi="Times New Roman" w:cs="Times New Roman"/>
                <w:b/>
                <w:sz w:val="22"/>
                <w:szCs w:val="22"/>
              </w:rPr>
              <w:t>Renginio organizavimo proceso žemėlapio kokybė ir praktinis taikomumas</w:t>
            </w:r>
          </w:p>
        </w:tc>
      </w:tr>
      <w:tr w:rsidR="006E685A" w:rsidRPr="00841446" w14:paraId="6E482C03" w14:textId="77777777" w:rsidTr="00784C5C">
        <w:trPr>
          <w:cantSplit/>
          <w:trHeight w:hRule="exact" w:val="567"/>
        </w:trPr>
        <w:tc>
          <w:tcPr>
            <w:tcW w:w="1985" w:type="dxa"/>
            <w:vAlign w:val="center"/>
          </w:tcPr>
          <w:p w14:paraId="061256A2"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15 balų</w:t>
            </w:r>
          </w:p>
        </w:tc>
        <w:tc>
          <w:tcPr>
            <w:tcW w:w="8221" w:type="dxa"/>
            <w:vAlign w:val="center"/>
          </w:tcPr>
          <w:p w14:paraId="08924405"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Be trūkumų atitinka visus 13 (trylika) vertinimo pjūvių.</w:t>
            </w:r>
          </w:p>
        </w:tc>
      </w:tr>
      <w:tr w:rsidR="006E685A" w:rsidRPr="00841446" w14:paraId="57C6FA11" w14:textId="77777777" w:rsidTr="00784C5C">
        <w:trPr>
          <w:cantSplit/>
          <w:trHeight w:hRule="exact" w:val="567"/>
        </w:trPr>
        <w:tc>
          <w:tcPr>
            <w:tcW w:w="1985" w:type="dxa"/>
            <w:vAlign w:val="center"/>
          </w:tcPr>
          <w:p w14:paraId="61CD51C5"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13 balų</w:t>
            </w:r>
          </w:p>
        </w:tc>
        <w:tc>
          <w:tcPr>
            <w:tcW w:w="8221" w:type="dxa"/>
            <w:vAlign w:val="center"/>
          </w:tcPr>
          <w:p w14:paraId="1CC6D4F3" w14:textId="77777777" w:rsidR="006E685A" w:rsidRPr="00841446" w:rsidRDefault="006E685A" w:rsidP="008B51CC">
            <w:pPr>
              <w:ind w:firstLine="0"/>
              <w:rPr>
                <w:rFonts w:ascii="Times New Roman" w:hAnsi="Times New Roman" w:cs="Times New Roman"/>
                <w:sz w:val="22"/>
                <w:szCs w:val="22"/>
              </w:rPr>
            </w:pPr>
            <w:r w:rsidRPr="00841446">
              <w:rPr>
                <w:rFonts w:ascii="Times New Roman" w:hAnsi="Times New Roman" w:cs="Times New Roman"/>
                <w:sz w:val="22"/>
                <w:szCs w:val="22"/>
              </w:rPr>
              <w:t>Be trūkumų atitinka 12 (dvylika) iš 13 (trylikos) vertinimo pjūvių,</w:t>
            </w:r>
          </w:p>
          <w:p w14:paraId="12E434B7" w14:textId="77777777" w:rsidR="006E685A" w:rsidRPr="00841446" w:rsidRDefault="006E685A" w:rsidP="008B51CC">
            <w:pPr>
              <w:ind w:firstLine="0"/>
              <w:rPr>
                <w:rFonts w:ascii="Times New Roman" w:hAnsi="Times New Roman" w:cs="Times New Roman"/>
                <w:sz w:val="22"/>
                <w:szCs w:val="22"/>
              </w:rPr>
            </w:pPr>
            <w:r w:rsidRPr="00841446">
              <w:rPr>
                <w:rFonts w:ascii="Times New Roman" w:hAnsi="Times New Roman" w:cs="Times New Roman"/>
                <w:sz w:val="22"/>
                <w:szCs w:val="22"/>
              </w:rPr>
              <w:t>o 1 (vienas) pjūvis turi ne esminį trūkumą.</w:t>
            </w:r>
          </w:p>
        </w:tc>
      </w:tr>
      <w:tr w:rsidR="006E685A" w:rsidRPr="00841446" w14:paraId="62971002" w14:textId="77777777" w:rsidTr="00784C5C">
        <w:trPr>
          <w:cantSplit/>
          <w:trHeight w:hRule="exact" w:val="567"/>
        </w:trPr>
        <w:tc>
          <w:tcPr>
            <w:tcW w:w="1985" w:type="dxa"/>
            <w:vAlign w:val="center"/>
          </w:tcPr>
          <w:p w14:paraId="077430C0"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12 balų</w:t>
            </w:r>
          </w:p>
        </w:tc>
        <w:tc>
          <w:tcPr>
            <w:tcW w:w="8221" w:type="dxa"/>
            <w:vAlign w:val="center"/>
          </w:tcPr>
          <w:p w14:paraId="0F7EEFAC"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11 (vienuolika) iš 13 (trylikos) vertinimo pjūvių, </w:t>
            </w:r>
          </w:p>
          <w:p w14:paraId="13BD5CA0"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2 (du) pjūviai turi ne esminį trūkumą.</w:t>
            </w:r>
          </w:p>
        </w:tc>
      </w:tr>
      <w:tr w:rsidR="006E685A" w:rsidRPr="00841446" w14:paraId="08D17C32" w14:textId="77777777" w:rsidTr="00784C5C">
        <w:trPr>
          <w:cantSplit/>
          <w:trHeight w:hRule="exact" w:val="567"/>
        </w:trPr>
        <w:tc>
          <w:tcPr>
            <w:tcW w:w="1985" w:type="dxa"/>
            <w:vAlign w:val="center"/>
          </w:tcPr>
          <w:p w14:paraId="584E0B2B"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11 balų</w:t>
            </w:r>
          </w:p>
        </w:tc>
        <w:tc>
          <w:tcPr>
            <w:tcW w:w="8221" w:type="dxa"/>
            <w:vAlign w:val="center"/>
          </w:tcPr>
          <w:p w14:paraId="450F66C8"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10 (dešimt) iš 13 (trylikos) vertinimo pjūvių, </w:t>
            </w:r>
          </w:p>
          <w:p w14:paraId="7AE6F1A7"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3 (trys) pjūviai turi ne esminį trūkumą.</w:t>
            </w:r>
          </w:p>
        </w:tc>
      </w:tr>
      <w:tr w:rsidR="006E685A" w:rsidRPr="00841446" w14:paraId="4E0F385B" w14:textId="77777777" w:rsidTr="00784C5C">
        <w:trPr>
          <w:cantSplit/>
          <w:trHeight w:hRule="exact" w:val="567"/>
        </w:trPr>
        <w:tc>
          <w:tcPr>
            <w:tcW w:w="1985" w:type="dxa"/>
            <w:vAlign w:val="center"/>
          </w:tcPr>
          <w:p w14:paraId="67964CA0"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10 balų</w:t>
            </w:r>
          </w:p>
        </w:tc>
        <w:tc>
          <w:tcPr>
            <w:tcW w:w="8221" w:type="dxa"/>
            <w:vAlign w:val="center"/>
          </w:tcPr>
          <w:p w14:paraId="0C067463"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9 (devynis) iš 13 (trylikos) vertinimo pjūvių, </w:t>
            </w:r>
          </w:p>
          <w:p w14:paraId="6EABC0C5"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4 (keturi) pjūviai turi ne esminį trūkumą.</w:t>
            </w:r>
          </w:p>
        </w:tc>
      </w:tr>
      <w:tr w:rsidR="006E685A" w:rsidRPr="00841446" w14:paraId="7087F07A" w14:textId="77777777" w:rsidTr="00784C5C">
        <w:trPr>
          <w:cantSplit/>
          <w:trHeight w:hRule="exact" w:val="567"/>
        </w:trPr>
        <w:tc>
          <w:tcPr>
            <w:tcW w:w="1985" w:type="dxa"/>
            <w:vAlign w:val="center"/>
          </w:tcPr>
          <w:p w14:paraId="38F1DF63"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9 balai</w:t>
            </w:r>
          </w:p>
        </w:tc>
        <w:tc>
          <w:tcPr>
            <w:tcW w:w="8221" w:type="dxa"/>
            <w:vAlign w:val="center"/>
          </w:tcPr>
          <w:p w14:paraId="3213BB1F"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8 (aštuonis) iš 13 (trylikos) vertinimo pjūvių, </w:t>
            </w:r>
          </w:p>
          <w:p w14:paraId="39FE6C27"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5 (penki) pjūviai turi ne esminį trūkumą.</w:t>
            </w:r>
          </w:p>
        </w:tc>
      </w:tr>
      <w:tr w:rsidR="006E685A" w:rsidRPr="00841446" w14:paraId="6A529965" w14:textId="77777777" w:rsidTr="00784C5C">
        <w:trPr>
          <w:cantSplit/>
          <w:trHeight w:hRule="exact" w:val="567"/>
        </w:trPr>
        <w:tc>
          <w:tcPr>
            <w:tcW w:w="1985" w:type="dxa"/>
            <w:vAlign w:val="center"/>
          </w:tcPr>
          <w:p w14:paraId="2A217022"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8 balai</w:t>
            </w:r>
          </w:p>
        </w:tc>
        <w:tc>
          <w:tcPr>
            <w:tcW w:w="8221" w:type="dxa"/>
            <w:vAlign w:val="center"/>
          </w:tcPr>
          <w:p w14:paraId="5FD78CE9"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7 (septynis) iš 13 (trylikos) vertinimo pjūvių, </w:t>
            </w:r>
          </w:p>
          <w:p w14:paraId="6B45A833"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6 (šeši) pjūviai turi ne esminį trūkumą.</w:t>
            </w:r>
          </w:p>
        </w:tc>
      </w:tr>
      <w:tr w:rsidR="006E685A" w:rsidRPr="00841446" w14:paraId="0365D35F" w14:textId="77777777" w:rsidTr="00784C5C">
        <w:trPr>
          <w:cantSplit/>
          <w:trHeight w:hRule="exact" w:val="567"/>
        </w:trPr>
        <w:tc>
          <w:tcPr>
            <w:tcW w:w="1985" w:type="dxa"/>
            <w:vAlign w:val="center"/>
          </w:tcPr>
          <w:p w14:paraId="7DD3B50B"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7 balai</w:t>
            </w:r>
          </w:p>
        </w:tc>
        <w:tc>
          <w:tcPr>
            <w:tcW w:w="8221" w:type="dxa"/>
            <w:vAlign w:val="center"/>
          </w:tcPr>
          <w:p w14:paraId="3DD562C7"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6 (šešis) iš 13 (trylikos) vertinimo pjūvių, </w:t>
            </w:r>
          </w:p>
          <w:p w14:paraId="3E3B48D4"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7 (septyni) pjūviai turi ne esminį trūkumą.</w:t>
            </w:r>
          </w:p>
        </w:tc>
      </w:tr>
      <w:tr w:rsidR="006E685A" w:rsidRPr="00841446" w14:paraId="7D3A431C" w14:textId="77777777" w:rsidTr="00784C5C">
        <w:trPr>
          <w:cantSplit/>
          <w:trHeight w:hRule="exact" w:val="567"/>
        </w:trPr>
        <w:tc>
          <w:tcPr>
            <w:tcW w:w="1985" w:type="dxa"/>
            <w:vAlign w:val="center"/>
          </w:tcPr>
          <w:p w14:paraId="746A9BA1"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6 balai</w:t>
            </w:r>
          </w:p>
        </w:tc>
        <w:tc>
          <w:tcPr>
            <w:tcW w:w="8221" w:type="dxa"/>
            <w:vAlign w:val="center"/>
          </w:tcPr>
          <w:p w14:paraId="38E17191"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5 (penkis) iš 13 (trylikos) vertinimo pjūvių, </w:t>
            </w:r>
          </w:p>
          <w:p w14:paraId="3BCE87BD"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8 (aštuoni) pjūviai turi ne esminį trūkumą.</w:t>
            </w:r>
          </w:p>
        </w:tc>
      </w:tr>
      <w:tr w:rsidR="006E685A" w:rsidRPr="00841446" w14:paraId="6AD8EE48" w14:textId="77777777" w:rsidTr="00784C5C">
        <w:trPr>
          <w:cantSplit/>
          <w:trHeight w:hRule="exact" w:val="567"/>
        </w:trPr>
        <w:tc>
          <w:tcPr>
            <w:tcW w:w="1985" w:type="dxa"/>
            <w:vAlign w:val="center"/>
          </w:tcPr>
          <w:p w14:paraId="3F2D8720"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5 balai</w:t>
            </w:r>
          </w:p>
        </w:tc>
        <w:tc>
          <w:tcPr>
            <w:tcW w:w="8221" w:type="dxa"/>
            <w:vAlign w:val="center"/>
          </w:tcPr>
          <w:p w14:paraId="50A5BD80"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4 (keturis) iš 13 (trylikos) vertinimo pjūvių, </w:t>
            </w:r>
          </w:p>
          <w:p w14:paraId="0163C067"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9 (devyni) pjūviai turi ne esminį trūkumą.</w:t>
            </w:r>
          </w:p>
        </w:tc>
      </w:tr>
      <w:tr w:rsidR="006E685A" w:rsidRPr="00841446" w14:paraId="2BAB41E8" w14:textId="77777777" w:rsidTr="00784C5C">
        <w:trPr>
          <w:cantSplit/>
          <w:trHeight w:hRule="exact" w:val="567"/>
        </w:trPr>
        <w:tc>
          <w:tcPr>
            <w:tcW w:w="1985" w:type="dxa"/>
            <w:vAlign w:val="center"/>
          </w:tcPr>
          <w:p w14:paraId="1F3A2936"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4 balai</w:t>
            </w:r>
          </w:p>
        </w:tc>
        <w:tc>
          <w:tcPr>
            <w:tcW w:w="8221" w:type="dxa"/>
            <w:vAlign w:val="center"/>
          </w:tcPr>
          <w:p w14:paraId="154BAE99"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3 (tris) iš 13 (trylikos) vertinimo pjūvių, </w:t>
            </w:r>
          </w:p>
          <w:p w14:paraId="1375DCFB"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10 (dešimt) pjūvių turi ne esminį trūkumą.</w:t>
            </w:r>
          </w:p>
        </w:tc>
      </w:tr>
      <w:tr w:rsidR="006E685A" w:rsidRPr="00841446" w14:paraId="3E23B780" w14:textId="77777777" w:rsidTr="00784C5C">
        <w:trPr>
          <w:cantSplit/>
          <w:trHeight w:hRule="exact" w:val="567"/>
        </w:trPr>
        <w:tc>
          <w:tcPr>
            <w:tcW w:w="1985" w:type="dxa"/>
            <w:vAlign w:val="center"/>
          </w:tcPr>
          <w:p w14:paraId="640C2803"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3 balai</w:t>
            </w:r>
          </w:p>
        </w:tc>
        <w:tc>
          <w:tcPr>
            <w:tcW w:w="8221" w:type="dxa"/>
            <w:vAlign w:val="center"/>
          </w:tcPr>
          <w:p w14:paraId="4167E6E9"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2 (du) iš 13 (trylikos) vertinimo pjūvių, </w:t>
            </w:r>
          </w:p>
          <w:p w14:paraId="4A126118"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11 (vienuolika) pjūvių turi ne esminį trūkumą.</w:t>
            </w:r>
          </w:p>
        </w:tc>
      </w:tr>
      <w:tr w:rsidR="006E685A" w:rsidRPr="00841446" w14:paraId="1715386E" w14:textId="77777777" w:rsidTr="00784C5C">
        <w:trPr>
          <w:cantSplit/>
          <w:trHeight w:hRule="exact" w:val="567"/>
        </w:trPr>
        <w:tc>
          <w:tcPr>
            <w:tcW w:w="1985" w:type="dxa"/>
            <w:vAlign w:val="center"/>
          </w:tcPr>
          <w:p w14:paraId="7B4384E9" w14:textId="77777777" w:rsidR="006E685A" w:rsidRPr="00841446" w:rsidRDefault="006E685A" w:rsidP="008B51CC">
            <w:pPr>
              <w:ind w:firstLine="0"/>
              <w:rPr>
                <w:rFonts w:ascii="Times New Roman" w:hAnsi="Times New Roman" w:cs="Times New Roman"/>
                <w:sz w:val="22"/>
                <w:szCs w:val="22"/>
                <w:lang w:eastAsia="ar-SA"/>
              </w:rPr>
            </w:pPr>
            <w:r w:rsidRPr="00841446">
              <w:rPr>
                <w:rFonts w:ascii="Times New Roman" w:hAnsi="Times New Roman" w:cs="Times New Roman"/>
                <w:sz w:val="22"/>
                <w:szCs w:val="22"/>
                <w:lang w:eastAsia="ar-SA"/>
              </w:rPr>
              <w:t>2 balai</w:t>
            </w:r>
          </w:p>
        </w:tc>
        <w:tc>
          <w:tcPr>
            <w:tcW w:w="8221" w:type="dxa"/>
            <w:vAlign w:val="center"/>
          </w:tcPr>
          <w:p w14:paraId="684ECF8F"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1 (vieną) iš 13 (trylikos) vertinimo pjūvių, </w:t>
            </w:r>
          </w:p>
          <w:p w14:paraId="327D96F6"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o 12 (dvylika) pjūvių turi ne esminį trūkumą.</w:t>
            </w:r>
          </w:p>
        </w:tc>
      </w:tr>
      <w:tr w:rsidR="006E685A" w:rsidRPr="00841446" w14:paraId="57313ED5" w14:textId="77777777" w:rsidTr="00784C5C">
        <w:trPr>
          <w:cantSplit/>
          <w:trHeight w:hRule="exact" w:val="567"/>
        </w:trPr>
        <w:tc>
          <w:tcPr>
            <w:tcW w:w="1985" w:type="dxa"/>
            <w:vAlign w:val="center"/>
          </w:tcPr>
          <w:p w14:paraId="24229E5E" w14:textId="77777777" w:rsidR="006E685A" w:rsidRPr="00841446" w:rsidRDefault="006E685A" w:rsidP="008B51CC">
            <w:pPr>
              <w:ind w:firstLine="0"/>
              <w:contextualSpacing/>
              <w:rPr>
                <w:rFonts w:ascii="Times New Roman" w:hAnsi="Times New Roman" w:cs="Times New Roman"/>
                <w:sz w:val="22"/>
                <w:szCs w:val="22"/>
                <w:lang w:eastAsia="ar-SA"/>
              </w:rPr>
            </w:pPr>
            <w:r w:rsidRPr="00841446">
              <w:rPr>
                <w:rFonts w:ascii="Times New Roman" w:hAnsi="Times New Roman" w:cs="Times New Roman"/>
                <w:sz w:val="22"/>
                <w:szCs w:val="22"/>
                <w:lang w:eastAsia="ar-SA"/>
              </w:rPr>
              <w:t>1 balas</w:t>
            </w:r>
          </w:p>
        </w:tc>
        <w:tc>
          <w:tcPr>
            <w:tcW w:w="8221" w:type="dxa"/>
            <w:vAlign w:val="center"/>
          </w:tcPr>
          <w:p w14:paraId="5F223DC9"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 trūkumų atitinka 0 (nulį) iš 13 (trylikos) vertinimo pjūvių, </w:t>
            </w:r>
          </w:p>
          <w:p w14:paraId="3FA9265B" w14:textId="77777777" w:rsidR="006E685A" w:rsidRPr="00841446" w:rsidRDefault="006E685A" w:rsidP="008B51CC">
            <w:pPr>
              <w:ind w:firstLine="0"/>
              <w:rPr>
                <w:rFonts w:ascii="Times New Roman" w:hAnsi="Times New Roman" w:cs="Times New Roman"/>
                <w:sz w:val="22"/>
                <w:szCs w:val="22"/>
              </w:rPr>
            </w:pPr>
            <w:r w:rsidRPr="00841446">
              <w:rPr>
                <w:rFonts w:ascii="Times New Roman" w:hAnsi="Times New Roman" w:cs="Times New Roman"/>
                <w:sz w:val="22"/>
                <w:szCs w:val="22"/>
              </w:rPr>
              <w:t>o visi 13 (trylika) pjūvių turi ne esminį trūkumą.</w:t>
            </w:r>
          </w:p>
        </w:tc>
      </w:tr>
      <w:tr w:rsidR="006E685A" w:rsidRPr="00841446" w14:paraId="0F032027" w14:textId="77777777" w:rsidTr="00765363">
        <w:trPr>
          <w:cantSplit/>
          <w:trHeight w:hRule="exact" w:val="1129"/>
        </w:trPr>
        <w:tc>
          <w:tcPr>
            <w:tcW w:w="1985" w:type="dxa"/>
            <w:vAlign w:val="center"/>
          </w:tcPr>
          <w:p w14:paraId="1744600D" w14:textId="77777777" w:rsidR="006E685A" w:rsidRPr="00841446" w:rsidRDefault="006E685A" w:rsidP="008B51CC">
            <w:pPr>
              <w:ind w:firstLine="0"/>
              <w:contextualSpacing/>
              <w:rPr>
                <w:rFonts w:ascii="Times New Roman" w:hAnsi="Times New Roman" w:cs="Times New Roman"/>
                <w:b/>
                <w:iCs/>
                <w:color w:val="EE0000"/>
                <w:sz w:val="22"/>
                <w:szCs w:val="22"/>
                <w:lang w:eastAsia="ar-SA"/>
              </w:rPr>
            </w:pPr>
            <w:r w:rsidRPr="00841446">
              <w:rPr>
                <w:rFonts w:ascii="Times New Roman" w:hAnsi="Times New Roman" w:cs="Times New Roman"/>
                <w:sz w:val="22"/>
                <w:szCs w:val="22"/>
                <w:lang w:eastAsia="ar-SA"/>
              </w:rPr>
              <w:t>0 balų ir</w:t>
            </w:r>
          </w:p>
          <w:p w14:paraId="35259110" w14:textId="77777777" w:rsidR="006E685A" w:rsidRPr="00841446" w:rsidRDefault="006E685A" w:rsidP="008B51CC">
            <w:pPr>
              <w:ind w:firstLine="0"/>
              <w:contextualSpacing/>
              <w:rPr>
                <w:rFonts w:ascii="Times New Roman" w:hAnsi="Times New Roman" w:cs="Times New Roman"/>
                <w:bCs/>
                <w:iCs/>
                <w:sz w:val="22"/>
                <w:szCs w:val="22"/>
                <w:lang w:eastAsia="ar-SA"/>
              </w:rPr>
            </w:pPr>
            <w:r w:rsidRPr="00841446">
              <w:rPr>
                <w:rFonts w:ascii="Times New Roman" w:hAnsi="Times New Roman" w:cs="Times New Roman"/>
                <w:bCs/>
                <w:i/>
                <w:iCs/>
                <w:color w:val="EE0000"/>
                <w:sz w:val="22"/>
                <w:szCs w:val="22"/>
                <w:lang w:eastAsia="ar-SA"/>
              </w:rPr>
              <w:t>pasiūlymas atmetamas, jeigu...</w:t>
            </w:r>
            <w:r w:rsidRPr="00841446">
              <w:rPr>
                <w:rFonts w:ascii="Times New Roman" w:hAnsi="Times New Roman" w:cs="Times New Roman"/>
                <w:bCs/>
                <w:iCs/>
                <w:color w:val="EE0000"/>
                <w:sz w:val="22"/>
                <w:szCs w:val="22"/>
                <w:lang w:eastAsia="ar-SA"/>
              </w:rPr>
              <w:t>*</w:t>
            </w:r>
          </w:p>
        </w:tc>
        <w:tc>
          <w:tcPr>
            <w:tcW w:w="8221" w:type="dxa"/>
            <w:vAlign w:val="center"/>
          </w:tcPr>
          <w:p w14:paraId="7D3AF172"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sz w:val="22"/>
                <w:szCs w:val="22"/>
              </w:rPr>
              <w:t xml:space="preserve">Bent 1 (vienas) iš 13 (trylikos) vertinimo pjūvių turi esminį trūkumą. </w:t>
            </w:r>
          </w:p>
          <w:p w14:paraId="594D8C10" w14:textId="77777777" w:rsidR="006E685A" w:rsidRPr="00841446" w:rsidRDefault="006E685A" w:rsidP="008B51CC">
            <w:pPr>
              <w:ind w:firstLine="0"/>
              <w:jc w:val="left"/>
              <w:rPr>
                <w:rFonts w:ascii="Times New Roman" w:hAnsi="Times New Roman" w:cs="Times New Roman"/>
                <w:sz w:val="22"/>
                <w:szCs w:val="22"/>
              </w:rPr>
            </w:pPr>
            <w:r w:rsidRPr="00841446">
              <w:rPr>
                <w:rFonts w:ascii="Times New Roman" w:hAnsi="Times New Roman" w:cs="Times New Roman"/>
                <w:b/>
                <w:bCs/>
                <w:color w:val="EE0000"/>
                <w:sz w:val="22"/>
                <w:szCs w:val="22"/>
              </w:rPr>
              <w:t>*Jeigu</w:t>
            </w:r>
            <w:r w:rsidRPr="00841446">
              <w:rPr>
                <w:rFonts w:ascii="Times New Roman" w:hAnsi="Times New Roman" w:cs="Times New Roman"/>
                <w:color w:val="EE0000"/>
                <w:sz w:val="22"/>
                <w:szCs w:val="22"/>
              </w:rPr>
              <w:t xml:space="preserve"> Tiekėjo pateiktame proceso žemėlapyje </w:t>
            </w:r>
            <w:r w:rsidRPr="00841446">
              <w:rPr>
                <w:rFonts w:ascii="Times New Roman" w:hAnsi="Times New Roman" w:cs="Times New Roman"/>
                <w:b/>
                <w:bCs/>
                <w:color w:val="EE0000"/>
                <w:sz w:val="22"/>
                <w:szCs w:val="22"/>
              </w:rPr>
              <w:t>esminį trūkumą užfiksavo</w:t>
            </w:r>
            <w:r w:rsidRPr="00841446">
              <w:rPr>
                <w:rFonts w:ascii="Times New Roman" w:hAnsi="Times New Roman" w:cs="Times New Roman"/>
                <w:color w:val="EE0000"/>
                <w:sz w:val="22"/>
                <w:szCs w:val="22"/>
              </w:rPr>
              <w:t xml:space="preserve"> daugiau nei 50 proc. visų vertintojų, tada Tiekėjo </w:t>
            </w:r>
            <w:r w:rsidRPr="00841446">
              <w:rPr>
                <w:rFonts w:ascii="Times New Roman" w:hAnsi="Times New Roman" w:cs="Times New Roman"/>
                <w:b/>
                <w:bCs/>
                <w:color w:val="EE0000"/>
                <w:sz w:val="22"/>
                <w:szCs w:val="22"/>
              </w:rPr>
              <w:t>pasiūlymas yra atmetamas</w:t>
            </w:r>
            <w:r w:rsidRPr="00841446">
              <w:rPr>
                <w:rFonts w:ascii="Times New Roman" w:hAnsi="Times New Roman" w:cs="Times New Roman"/>
                <w:color w:val="EE0000"/>
                <w:sz w:val="22"/>
                <w:szCs w:val="22"/>
              </w:rPr>
              <w:t xml:space="preserve"> kaip neatitinkantis minimalių kokybės reikalavimų.</w:t>
            </w:r>
          </w:p>
        </w:tc>
      </w:tr>
    </w:tbl>
    <w:p w14:paraId="512FD64B" w14:textId="77777777" w:rsidR="00041D4C" w:rsidRDefault="00041D4C" w:rsidP="00182B17">
      <w:pPr>
        <w:ind w:firstLine="0"/>
        <w:jc w:val="both"/>
        <w:rPr>
          <w:rFonts w:ascii="Times New Roman" w:hAnsi="Times New Roman" w:cs="Times New Roman"/>
          <w:b/>
          <w:sz w:val="22"/>
          <w:szCs w:val="22"/>
        </w:rPr>
      </w:pPr>
    </w:p>
    <w:p w14:paraId="1F959FDE" w14:textId="77777777" w:rsidR="00182B17" w:rsidRPr="00841446" w:rsidRDefault="00182B17" w:rsidP="00182B17">
      <w:pPr>
        <w:ind w:firstLine="0"/>
        <w:jc w:val="both"/>
        <w:rPr>
          <w:rFonts w:ascii="Times New Roman" w:hAnsi="Times New Roman" w:cs="Times New Roman"/>
          <w:b/>
          <w:sz w:val="22"/>
          <w:szCs w:val="22"/>
        </w:rPr>
      </w:pPr>
    </w:p>
    <w:p w14:paraId="5923F35D" w14:textId="3098BEA2" w:rsidR="009403DC" w:rsidRDefault="008D6F17" w:rsidP="00765363">
      <w:pPr>
        <w:tabs>
          <w:tab w:val="left" w:pos="646"/>
        </w:tabs>
        <w:spacing w:line="276" w:lineRule="auto"/>
        <w:ind w:right="-35" w:firstLine="567"/>
        <w:rPr>
          <w:rFonts w:ascii="Times New Roman" w:hAnsi="Times New Roman" w:cs="Times New Roman"/>
          <w:sz w:val="22"/>
          <w:szCs w:val="22"/>
        </w:rPr>
      </w:pPr>
      <w:r w:rsidRPr="00706C22">
        <w:rPr>
          <w:rFonts w:ascii="Times New Roman" w:hAnsi="Times New Roman" w:cs="Times New Roman"/>
          <w:sz w:val="22"/>
          <w:szCs w:val="22"/>
        </w:rPr>
        <w:t>9</w:t>
      </w:r>
      <w:r w:rsidR="0098538B" w:rsidRPr="00706C22">
        <w:rPr>
          <w:rFonts w:ascii="Times New Roman" w:hAnsi="Times New Roman" w:cs="Times New Roman"/>
          <w:sz w:val="22"/>
          <w:szCs w:val="22"/>
        </w:rPr>
        <w:t xml:space="preserve">. </w:t>
      </w:r>
      <w:r w:rsidR="00792E9B" w:rsidRPr="00706C22">
        <w:rPr>
          <w:rFonts w:ascii="Times New Roman" w:hAnsi="Times New Roman" w:cs="Times New Roman"/>
          <w:sz w:val="22"/>
          <w:szCs w:val="22"/>
        </w:rPr>
        <w:t>EKONOMINI</w:t>
      </w:r>
      <w:r w:rsidR="000026E5" w:rsidRPr="00706C22">
        <w:rPr>
          <w:rFonts w:ascii="Times New Roman" w:hAnsi="Times New Roman" w:cs="Times New Roman"/>
          <w:sz w:val="22"/>
          <w:szCs w:val="22"/>
        </w:rPr>
        <w:t xml:space="preserve">ŠKAI NAUDINGIAUSIO PASIŪLYMO </w:t>
      </w:r>
      <w:r w:rsidR="00792E9B" w:rsidRPr="00706C22">
        <w:rPr>
          <w:rFonts w:ascii="Times New Roman" w:hAnsi="Times New Roman" w:cs="Times New Roman"/>
          <w:sz w:val="22"/>
          <w:szCs w:val="22"/>
        </w:rPr>
        <w:t xml:space="preserve">VERTINIMUI </w:t>
      </w:r>
      <w:r w:rsidR="009403DC" w:rsidRPr="00706C22">
        <w:rPr>
          <w:rFonts w:ascii="Times New Roman" w:hAnsi="Times New Roman" w:cs="Times New Roman"/>
          <w:sz w:val="22"/>
          <w:szCs w:val="22"/>
        </w:rPr>
        <w:t>KARTU SU PASIŪLYMU PATEIKIAMI DOKUMENTAI</w:t>
      </w:r>
      <w:r w:rsidR="00706C22" w:rsidRPr="00706C22">
        <w:rPr>
          <w:rFonts w:ascii="Times New Roman" w:hAnsi="Times New Roman" w:cs="Times New Roman"/>
          <w:sz w:val="22"/>
          <w:szCs w:val="22"/>
        </w:rPr>
        <w:t>:</w:t>
      </w:r>
    </w:p>
    <w:p w14:paraId="696A4D22" w14:textId="77777777" w:rsidR="00041D4C" w:rsidRPr="00706C22" w:rsidRDefault="00041D4C" w:rsidP="00765363">
      <w:pPr>
        <w:tabs>
          <w:tab w:val="left" w:pos="646"/>
        </w:tabs>
        <w:spacing w:line="276" w:lineRule="auto"/>
        <w:ind w:right="-35" w:firstLine="567"/>
        <w:rPr>
          <w:rFonts w:ascii="Times New Roman" w:hAnsi="Times New Roman" w:cs="Times New Roman"/>
          <w:sz w:val="22"/>
          <w:szCs w:val="22"/>
        </w:rPr>
      </w:pPr>
    </w:p>
    <w:p w14:paraId="4B9EAA76" w14:textId="6361561C" w:rsidR="00C7523E" w:rsidRDefault="006B6419" w:rsidP="00765363">
      <w:pPr>
        <w:tabs>
          <w:tab w:val="left" w:pos="646"/>
        </w:tabs>
        <w:spacing w:line="276" w:lineRule="auto"/>
        <w:ind w:right="-35" w:firstLine="567"/>
        <w:jc w:val="both"/>
        <w:rPr>
          <w:rFonts w:ascii="Times New Roman" w:hAnsi="Times New Roman" w:cs="Times New Roman"/>
          <w:sz w:val="22"/>
          <w:szCs w:val="22"/>
        </w:rPr>
      </w:pPr>
      <w:r>
        <w:rPr>
          <w:rFonts w:ascii="Times New Roman" w:hAnsi="Times New Roman" w:cs="Times New Roman"/>
          <w:sz w:val="22"/>
          <w:szCs w:val="22"/>
        </w:rPr>
        <w:t>9</w:t>
      </w:r>
      <w:r w:rsidR="009403DC" w:rsidRPr="00412BCA">
        <w:rPr>
          <w:rFonts w:ascii="Times New Roman" w:hAnsi="Times New Roman" w:cs="Times New Roman"/>
          <w:sz w:val="22"/>
          <w:szCs w:val="22"/>
        </w:rPr>
        <w:t xml:space="preserve">.1. </w:t>
      </w:r>
      <w:r w:rsidR="00AA626B">
        <w:rPr>
          <w:rFonts w:ascii="Times New Roman" w:hAnsi="Times New Roman" w:cs="Times New Roman"/>
          <w:sz w:val="22"/>
          <w:szCs w:val="22"/>
        </w:rPr>
        <w:t xml:space="preserve">Kriterijų </w:t>
      </w:r>
      <w:r w:rsidR="00916504" w:rsidRPr="007840A5">
        <w:rPr>
          <w:rFonts w:ascii="Times New Roman" w:hAnsi="Times New Roman" w:cs="Times New Roman"/>
          <w:b/>
          <w:sz w:val="22"/>
          <w:szCs w:val="22"/>
        </w:rPr>
        <w:t>T</w:t>
      </w:r>
      <w:r w:rsidR="006226CC">
        <w:rPr>
          <w:rFonts w:ascii="Times New Roman" w:hAnsi="Times New Roman" w:cs="Times New Roman"/>
          <w:b/>
          <w:sz w:val="22"/>
          <w:szCs w:val="22"/>
          <w:vertAlign w:val="subscript"/>
        </w:rPr>
        <w:t>1</w:t>
      </w:r>
      <w:r w:rsidR="00916504">
        <w:rPr>
          <w:rFonts w:ascii="Times New Roman" w:hAnsi="Times New Roman" w:cs="Times New Roman"/>
          <w:b/>
          <w:sz w:val="22"/>
          <w:szCs w:val="22"/>
          <w:vertAlign w:val="subscript"/>
        </w:rPr>
        <w:t xml:space="preserve"> ir </w:t>
      </w:r>
      <w:r w:rsidR="00916504" w:rsidRPr="007840A5">
        <w:rPr>
          <w:rFonts w:ascii="Times New Roman" w:hAnsi="Times New Roman" w:cs="Times New Roman"/>
          <w:b/>
          <w:sz w:val="22"/>
          <w:szCs w:val="22"/>
        </w:rPr>
        <w:t>T</w:t>
      </w:r>
      <w:r w:rsidR="006226CC">
        <w:rPr>
          <w:rFonts w:ascii="Times New Roman" w:hAnsi="Times New Roman" w:cs="Times New Roman"/>
          <w:b/>
          <w:sz w:val="22"/>
          <w:szCs w:val="22"/>
          <w:vertAlign w:val="subscript"/>
        </w:rPr>
        <w:t>2</w:t>
      </w:r>
      <w:r w:rsidR="00916504">
        <w:rPr>
          <w:rFonts w:ascii="Times New Roman" w:hAnsi="Times New Roman" w:cs="Times New Roman"/>
          <w:b/>
          <w:sz w:val="22"/>
          <w:szCs w:val="22"/>
          <w:vertAlign w:val="subscript"/>
        </w:rPr>
        <w:t xml:space="preserve"> </w:t>
      </w:r>
      <w:r w:rsidR="00916504">
        <w:rPr>
          <w:rFonts w:ascii="Times New Roman" w:hAnsi="Times New Roman" w:cs="Times New Roman"/>
          <w:sz w:val="22"/>
          <w:szCs w:val="22"/>
        </w:rPr>
        <w:t xml:space="preserve"> vertinimui</w:t>
      </w:r>
      <w:r w:rsidR="00C7523E">
        <w:rPr>
          <w:rFonts w:ascii="Times New Roman" w:hAnsi="Times New Roman" w:cs="Times New Roman"/>
          <w:sz w:val="22"/>
          <w:szCs w:val="22"/>
        </w:rPr>
        <w:t>:</w:t>
      </w:r>
    </w:p>
    <w:p w14:paraId="46223016" w14:textId="42851F35" w:rsidR="009403DC" w:rsidRPr="00412BCA" w:rsidRDefault="00C7523E" w:rsidP="00765363">
      <w:pPr>
        <w:tabs>
          <w:tab w:val="left" w:pos="646"/>
        </w:tabs>
        <w:spacing w:line="276" w:lineRule="auto"/>
        <w:ind w:right="-35" w:firstLine="567"/>
        <w:jc w:val="both"/>
        <w:rPr>
          <w:rFonts w:ascii="Times New Roman" w:hAnsi="Times New Roman" w:cs="Times New Roman"/>
          <w:sz w:val="22"/>
          <w:szCs w:val="22"/>
        </w:rPr>
      </w:pPr>
      <w:r>
        <w:rPr>
          <w:rFonts w:ascii="Times New Roman" w:hAnsi="Times New Roman" w:cs="Times New Roman"/>
          <w:sz w:val="22"/>
          <w:szCs w:val="22"/>
        </w:rPr>
        <w:t>9.1.1.</w:t>
      </w:r>
      <w:r w:rsidR="00916504">
        <w:rPr>
          <w:rFonts w:ascii="Times New Roman" w:hAnsi="Times New Roman" w:cs="Times New Roman"/>
          <w:sz w:val="22"/>
          <w:szCs w:val="22"/>
        </w:rPr>
        <w:t xml:space="preserve"> p</w:t>
      </w:r>
      <w:r w:rsidR="00792E9B" w:rsidRPr="00412BCA">
        <w:rPr>
          <w:rFonts w:ascii="Times New Roman" w:hAnsi="Times New Roman" w:cs="Times New Roman"/>
          <w:sz w:val="22"/>
          <w:szCs w:val="22"/>
        </w:rPr>
        <w:t xml:space="preserve">ateikiama informacija apie specialistų atitikimą aukščiau aprašytiems ekonominio naudingumo kokybės vertinimo kriterijams </w:t>
      </w:r>
      <w:r w:rsidR="00AB53EA">
        <w:rPr>
          <w:rFonts w:ascii="Times New Roman" w:hAnsi="Times New Roman" w:cs="Times New Roman"/>
          <w:sz w:val="22"/>
          <w:szCs w:val="22"/>
        </w:rPr>
        <w:t>u</w:t>
      </w:r>
      <w:r w:rsidR="00D84990" w:rsidRPr="00412BCA">
        <w:rPr>
          <w:rFonts w:ascii="Times New Roman" w:hAnsi="Times New Roman" w:cs="Times New Roman"/>
          <w:sz w:val="22"/>
          <w:szCs w:val="22"/>
        </w:rPr>
        <w:t>žpildytas Specialiųjų pirkimo sąlygų 8 priedas „Specialistų atitikties kokybės kriterijų reikalavimams lentelė“</w:t>
      </w:r>
      <w:r w:rsidR="003161EB" w:rsidRPr="00412BCA">
        <w:rPr>
          <w:rFonts w:ascii="Times New Roman" w:hAnsi="Times New Roman" w:cs="Times New Roman"/>
          <w:sz w:val="22"/>
          <w:szCs w:val="22"/>
        </w:rPr>
        <w:t>;</w:t>
      </w:r>
    </w:p>
    <w:p w14:paraId="1AF67275" w14:textId="2C0B962D" w:rsidR="001B02E7" w:rsidRPr="00412BCA" w:rsidRDefault="00AB53EA"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w:t>
      </w:r>
      <w:r w:rsidR="009403DC" w:rsidRPr="00412BCA">
        <w:rPr>
          <w:rFonts w:ascii="Times New Roman" w:hAnsi="Times New Roman" w:cs="Times New Roman"/>
          <w:sz w:val="22"/>
          <w:szCs w:val="22"/>
        </w:rPr>
        <w:t>.</w:t>
      </w:r>
      <w:r w:rsidR="00C7523E">
        <w:rPr>
          <w:rFonts w:ascii="Times New Roman" w:hAnsi="Times New Roman" w:cs="Times New Roman"/>
          <w:sz w:val="22"/>
          <w:szCs w:val="22"/>
        </w:rPr>
        <w:t>1.</w:t>
      </w:r>
      <w:r w:rsidR="009403DC" w:rsidRPr="00412BCA">
        <w:rPr>
          <w:rFonts w:ascii="Times New Roman" w:hAnsi="Times New Roman" w:cs="Times New Roman"/>
          <w:sz w:val="22"/>
          <w:szCs w:val="22"/>
        </w:rPr>
        <w:t xml:space="preserve">2. </w:t>
      </w:r>
      <w:r w:rsidR="001B02E7" w:rsidRPr="00412BCA">
        <w:rPr>
          <w:rFonts w:ascii="Times New Roman" w:hAnsi="Times New Roman" w:cs="Times New Roman"/>
          <w:bCs/>
          <w:sz w:val="22"/>
          <w:szCs w:val="22"/>
        </w:rPr>
        <w:t>Pasirašyt</w:t>
      </w:r>
      <w:r w:rsidR="006740A7" w:rsidRPr="00412BCA">
        <w:rPr>
          <w:rFonts w:ascii="Times New Roman" w:hAnsi="Times New Roman" w:cs="Times New Roman"/>
          <w:bCs/>
          <w:sz w:val="22"/>
          <w:szCs w:val="22"/>
        </w:rPr>
        <w:t>i</w:t>
      </w:r>
      <w:r w:rsidR="001B02E7" w:rsidRPr="00412BCA">
        <w:rPr>
          <w:rFonts w:ascii="Times New Roman" w:hAnsi="Times New Roman" w:cs="Times New Roman"/>
          <w:bCs/>
          <w:sz w:val="22"/>
          <w:szCs w:val="22"/>
        </w:rPr>
        <w:t xml:space="preserve"> siūlom</w:t>
      </w:r>
      <w:r w:rsidR="006740A7" w:rsidRPr="00412BCA">
        <w:rPr>
          <w:rFonts w:ascii="Times New Roman" w:hAnsi="Times New Roman" w:cs="Times New Roman"/>
          <w:bCs/>
          <w:sz w:val="22"/>
          <w:szCs w:val="22"/>
        </w:rPr>
        <w:t>ų</w:t>
      </w:r>
      <w:r w:rsidR="001B02E7" w:rsidRPr="00412BCA">
        <w:rPr>
          <w:rFonts w:ascii="Times New Roman" w:hAnsi="Times New Roman" w:cs="Times New Roman"/>
          <w:bCs/>
          <w:sz w:val="22"/>
          <w:szCs w:val="22"/>
        </w:rPr>
        <w:t xml:space="preserve"> </w:t>
      </w:r>
      <w:r w:rsidR="006740A7" w:rsidRPr="00412BCA">
        <w:rPr>
          <w:rFonts w:ascii="Times New Roman" w:hAnsi="Times New Roman" w:cs="Times New Roman"/>
          <w:bCs/>
          <w:sz w:val="22"/>
          <w:szCs w:val="22"/>
        </w:rPr>
        <w:t>specialistų</w:t>
      </w:r>
      <w:r w:rsidR="001B02E7" w:rsidRPr="00412BCA">
        <w:rPr>
          <w:rFonts w:ascii="Times New Roman" w:hAnsi="Times New Roman" w:cs="Times New Roman"/>
          <w:bCs/>
          <w:sz w:val="22"/>
          <w:szCs w:val="22"/>
        </w:rPr>
        <w:t xml:space="preserve"> gyvenimo aprašym</w:t>
      </w:r>
      <w:r w:rsidR="006740A7" w:rsidRPr="00412BCA">
        <w:rPr>
          <w:rFonts w:ascii="Times New Roman" w:hAnsi="Times New Roman" w:cs="Times New Roman"/>
          <w:bCs/>
          <w:sz w:val="22"/>
          <w:szCs w:val="22"/>
        </w:rPr>
        <w:t>ai</w:t>
      </w:r>
      <w:r w:rsidR="001B02E7" w:rsidRPr="00412BCA">
        <w:rPr>
          <w:rFonts w:ascii="Times New Roman" w:hAnsi="Times New Roman" w:cs="Times New Roman"/>
          <w:bCs/>
          <w:sz w:val="22"/>
          <w:szCs w:val="22"/>
        </w:rPr>
        <w:t xml:space="preserve"> (CV), kuri</w:t>
      </w:r>
      <w:r w:rsidR="006740A7" w:rsidRPr="00412BCA">
        <w:rPr>
          <w:rFonts w:ascii="Times New Roman" w:hAnsi="Times New Roman" w:cs="Times New Roman"/>
          <w:bCs/>
          <w:sz w:val="22"/>
          <w:szCs w:val="22"/>
        </w:rPr>
        <w:t>ose</w:t>
      </w:r>
      <w:r w:rsidR="001B02E7" w:rsidRPr="00412BCA">
        <w:rPr>
          <w:rFonts w:ascii="Times New Roman" w:hAnsi="Times New Roman" w:cs="Times New Roman"/>
          <w:bCs/>
          <w:sz w:val="22"/>
          <w:szCs w:val="22"/>
        </w:rPr>
        <w:t xml:space="preserve"> </w:t>
      </w:r>
      <w:r w:rsidR="001B02E7" w:rsidRPr="00412BCA">
        <w:rPr>
          <w:rFonts w:ascii="Times New Roman" w:hAnsi="Times New Roman" w:cs="Times New Roman"/>
          <w:sz w:val="22"/>
          <w:szCs w:val="22"/>
        </w:rPr>
        <w:t>turi būti nurodyta informacija apie reikalaujamą patirtį</w:t>
      </w:r>
      <w:r w:rsidR="003161EB" w:rsidRPr="00412BCA">
        <w:rPr>
          <w:rFonts w:ascii="Times New Roman" w:hAnsi="Times New Roman" w:cs="Times New Roman"/>
          <w:sz w:val="22"/>
          <w:szCs w:val="22"/>
        </w:rPr>
        <w:t>;</w:t>
      </w:r>
    </w:p>
    <w:p w14:paraId="041AA728" w14:textId="5116D52B" w:rsidR="001649F7" w:rsidRPr="00412BCA" w:rsidRDefault="00AB53EA"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w:t>
      </w:r>
      <w:r w:rsidR="001B02E7" w:rsidRPr="00412BCA">
        <w:rPr>
          <w:rFonts w:ascii="Times New Roman" w:hAnsi="Times New Roman" w:cs="Times New Roman"/>
          <w:sz w:val="22"/>
          <w:szCs w:val="22"/>
        </w:rPr>
        <w:t>.</w:t>
      </w:r>
      <w:r w:rsidR="00C7523E">
        <w:rPr>
          <w:rFonts w:ascii="Times New Roman" w:hAnsi="Times New Roman" w:cs="Times New Roman"/>
          <w:sz w:val="22"/>
          <w:szCs w:val="22"/>
        </w:rPr>
        <w:t>1.3</w:t>
      </w:r>
      <w:r w:rsidR="001B02E7" w:rsidRPr="00412BCA">
        <w:rPr>
          <w:rFonts w:ascii="Times New Roman" w:hAnsi="Times New Roman" w:cs="Times New Roman"/>
          <w:sz w:val="22"/>
          <w:szCs w:val="22"/>
        </w:rPr>
        <w:t xml:space="preserve">. </w:t>
      </w:r>
      <w:r w:rsidR="001649F7" w:rsidRPr="00412BCA">
        <w:rPr>
          <w:rFonts w:ascii="Times New Roman" w:eastAsia="Calibri" w:hAnsi="Times New Roman" w:cs="Times New Roman"/>
          <w:sz w:val="22"/>
          <w:szCs w:val="22"/>
        </w:rPr>
        <w:t>Užsakovo (-ų) pažym</w:t>
      </w:r>
      <w:r w:rsidR="001901DA" w:rsidRPr="00412BCA">
        <w:rPr>
          <w:rFonts w:ascii="Times New Roman" w:eastAsia="Calibri" w:hAnsi="Times New Roman" w:cs="Times New Roman"/>
          <w:sz w:val="22"/>
          <w:szCs w:val="22"/>
        </w:rPr>
        <w:t>a</w:t>
      </w:r>
      <w:r w:rsidR="001649F7" w:rsidRPr="00412BCA">
        <w:rPr>
          <w:rFonts w:ascii="Times New Roman" w:eastAsia="Calibri" w:hAnsi="Times New Roman" w:cs="Times New Roman"/>
          <w:sz w:val="22"/>
          <w:szCs w:val="22"/>
        </w:rPr>
        <w:t xml:space="preserve"> (-</w:t>
      </w:r>
      <w:proofErr w:type="spellStart"/>
      <w:r w:rsidR="001901DA" w:rsidRPr="00412BCA">
        <w:rPr>
          <w:rFonts w:ascii="Times New Roman" w:eastAsia="Calibri" w:hAnsi="Times New Roman" w:cs="Times New Roman"/>
          <w:sz w:val="22"/>
          <w:szCs w:val="22"/>
        </w:rPr>
        <w:t>o</w:t>
      </w:r>
      <w:r w:rsidR="001649F7" w:rsidRPr="00412BCA">
        <w:rPr>
          <w:rFonts w:ascii="Times New Roman" w:eastAsia="Calibri" w:hAnsi="Times New Roman" w:cs="Times New Roman"/>
          <w:sz w:val="22"/>
          <w:szCs w:val="22"/>
        </w:rPr>
        <w:t>s</w:t>
      </w:r>
      <w:proofErr w:type="spellEnd"/>
      <w:r w:rsidR="001649F7" w:rsidRPr="00412BCA">
        <w:rPr>
          <w:rFonts w:ascii="Times New Roman" w:eastAsia="Calibri" w:hAnsi="Times New Roman" w:cs="Times New Roman"/>
          <w:sz w:val="22"/>
          <w:szCs w:val="22"/>
        </w:rPr>
        <w:t xml:space="preserve">) apie tinkamai suteiktas paslaugas. </w:t>
      </w:r>
      <w:r w:rsidR="001649F7" w:rsidRPr="00412BCA">
        <w:rPr>
          <w:rFonts w:ascii="Times New Roman" w:hAnsi="Times New Roman" w:cs="Times New Roman"/>
          <w:sz w:val="22"/>
          <w:szCs w:val="22"/>
        </w:rPr>
        <w:t xml:space="preserve">Pateikiamoje pažymoje turi būti nurodytas paslaugų objektas ir trumpas suteiktų paslaugų aprašymas, paslaugų teikimo laikotarpis (pradžia–pabaiga), </w:t>
      </w:r>
      <w:r w:rsidR="001649F7" w:rsidRPr="00CB683F">
        <w:rPr>
          <w:rFonts w:ascii="Times New Roman" w:hAnsi="Times New Roman" w:cs="Times New Roman"/>
          <w:sz w:val="22"/>
          <w:szCs w:val="22"/>
        </w:rPr>
        <w:t>paslaugų gavėj</w:t>
      </w:r>
      <w:r w:rsidR="00182B17" w:rsidRPr="00CB683F">
        <w:rPr>
          <w:rFonts w:ascii="Times New Roman" w:hAnsi="Times New Roman" w:cs="Times New Roman"/>
          <w:sz w:val="22"/>
          <w:szCs w:val="22"/>
        </w:rPr>
        <w:t xml:space="preserve">o deklaracija apie tai, kad konkrečios paslaugos buvo suteiktos aukšto lygio tarptautiniam </w:t>
      </w:r>
      <w:r w:rsidR="00182B17" w:rsidRPr="00CB683F">
        <w:rPr>
          <w:rFonts w:ascii="Times New Roman" w:hAnsi="Times New Roman" w:cs="Times New Roman"/>
          <w:sz w:val="22"/>
          <w:szCs w:val="22"/>
        </w:rPr>
        <w:lastRenderedPageBreak/>
        <w:t xml:space="preserve">renginiui (atskirai nurodant ar sutartis/renginys yra A, ar B lygio), taip pat paslaugų gavėjo patvirtinimas, kad </w:t>
      </w:r>
      <w:r w:rsidR="001649F7" w:rsidRPr="00CB683F">
        <w:rPr>
          <w:rFonts w:ascii="Times New Roman" w:hAnsi="Times New Roman" w:cs="Times New Roman"/>
          <w:sz w:val="22"/>
          <w:szCs w:val="22"/>
        </w:rPr>
        <w:t>paslaugos buvo suteiktos tinkamai</w:t>
      </w:r>
      <w:r w:rsidR="003161EB" w:rsidRPr="00CB683F">
        <w:rPr>
          <w:rFonts w:ascii="Times New Roman" w:hAnsi="Times New Roman" w:cs="Times New Roman"/>
          <w:sz w:val="22"/>
          <w:szCs w:val="22"/>
        </w:rPr>
        <w:t>;</w:t>
      </w:r>
      <w:r w:rsidR="001649F7" w:rsidRPr="00412BCA">
        <w:rPr>
          <w:rFonts w:ascii="Times New Roman" w:hAnsi="Times New Roman" w:cs="Times New Roman"/>
          <w:sz w:val="22"/>
          <w:szCs w:val="22"/>
        </w:rPr>
        <w:t xml:space="preserve"> </w:t>
      </w:r>
    </w:p>
    <w:p w14:paraId="4A9617D2" w14:textId="2BDAD0AB" w:rsidR="00097693" w:rsidRDefault="00AB53EA" w:rsidP="00765363">
      <w:pPr>
        <w:tabs>
          <w:tab w:val="left" w:pos="646"/>
        </w:tabs>
        <w:spacing w:line="276" w:lineRule="auto"/>
        <w:ind w:right="-35" w:firstLine="567"/>
        <w:jc w:val="both"/>
        <w:rPr>
          <w:rFonts w:ascii="Times New Roman" w:hAnsi="Times New Roman" w:cs="Times New Roman"/>
          <w:sz w:val="22"/>
          <w:szCs w:val="22"/>
        </w:rPr>
      </w:pPr>
      <w:r>
        <w:rPr>
          <w:rFonts w:ascii="Times New Roman" w:hAnsi="Times New Roman" w:cs="Times New Roman"/>
          <w:sz w:val="22"/>
          <w:szCs w:val="22"/>
        </w:rPr>
        <w:t>9</w:t>
      </w:r>
      <w:r w:rsidR="001B02E7" w:rsidRPr="00412BCA">
        <w:rPr>
          <w:rFonts w:ascii="Times New Roman" w:hAnsi="Times New Roman" w:cs="Times New Roman"/>
          <w:sz w:val="22"/>
          <w:szCs w:val="22"/>
        </w:rPr>
        <w:t>.</w:t>
      </w:r>
      <w:r w:rsidR="00C7523E">
        <w:rPr>
          <w:rFonts w:ascii="Times New Roman" w:hAnsi="Times New Roman" w:cs="Times New Roman"/>
          <w:sz w:val="22"/>
          <w:szCs w:val="22"/>
        </w:rPr>
        <w:t>1.4</w:t>
      </w:r>
      <w:r w:rsidR="001B02E7" w:rsidRPr="00412BCA">
        <w:rPr>
          <w:rFonts w:ascii="Times New Roman" w:hAnsi="Times New Roman" w:cs="Times New Roman"/>
          <w:sz w:val="22"/>
          <w:szCs w:val="22"/>
        </w:rPr>
        <w:t xml:space="preserve">. </w:t>
      </w:r>
      <w:r w:rsidR="00D8442F" w:rsidRPr="00412BCA">
        <w:rPr>
          <w:rFonts w:ascii="Times New Roman" w:hAnsi="Times New Roman" w:cs="Times New Roman"/>
          <w:sz w:val="22"/>
          <w:szCs w:val="22"/>
        </w:rPr>
        <w:t xml:space="preserve">Jeigu pasitelkiamas specialistas nėra tiekėjo darbuotojas, kartu su pasiūlymu turi būti pateikiamas </w:t>
      </w:r>
      <w:r w:rsidR="00D8442F" w:rsidRPr="00412BCA">
        <w:rPr>
          <w:rFonts w:ascii="Times New Roman" w:hAnsi="Times New Roman" w:cs="Times New Roman"/>
          <w:sz w:val="22"/>
          <w:szCs w:val="22"/>
          <w:u w:val="single"/>
        </w:rPr>
        <w:t>pasirašytas</w:t>
      </w:r>
      <w:r w:rsidR="00D8442F" w:rsidRPr="00412BCA">
        <w:rPr>
          <w:rFonts w:ascii="Times New Roman" w:hAnsi="Times New Roman" w:cs="Times New Roman"/>
          <w:sz w:val="22"/>
          <w:szCs w:val="22"/>
        </w:rPr>
        <w:t xml:space="preserve"> specialisto sutikimas, ketinimų protokolas, sutartis arba kitas dokumentas, sudarytas iki pasiūlymo pateikimo termino pabaigos, įrodantis, kad specialisto ištekliai tiekėjui laimėjus konkursą ir pasirašius viešojo pirkimo sutartį bus prieinami</w:t>
      </w:r>
      <w:r w:rsidR="009403DC" w:rsidRPr="00412BCA">
        <w:rPr>
          <w:rFonts w:ascii="Times New Roman" w:hAnsi="Times New Roman" w:cs="Times New Roman"/>
          <w:sz w:val="22"/>
          <w:szCs w:val="22"/>
        </w:rPr>
        <w:t xml:space="preserve">. </w:t>
      </w:r>
    </w:p>
    <w:p w14:paraId="7DA2BEBB" w14:textId="16FEAA3C" w:rsidR="00680252" w:rsidRDefault="00BE3108" w:rsidP="00765363">
      <w:pPr>
        <w:tabs>
          <w:tab w:val="left" w:pos="646"/>
        </w:tabs>
        <w:spacing w:line="276" w:lineRule="auto"/>
        <w:ind w:right="-35" w:firstLine="567"/>
        <w:jc w:val="both"/>
        <w:rPr>
          <w:rFonts w:ascii="Times New Roman" w:hAnsi="Times New Roman" w:cs="Times New Roman"/>
          <w:sz w:val="22"/>
          <w:szCs w:val="22"/>
        </w:rPr>
      </w:pPr>
      <w:r>
        <w:rPr>
          <w:rFonts w:ascii="Times New Roman" w:hAnsi="Times New Roman" w:cs="Times New Roman"/>
          <w:sz w:val="22"/>
          <w:szCs w:val="22"/>
        </w:rPr>
        <w:t>9.</w:t>
      </w:r>
      <w:r w:rsidR="00C7523E">
        <w:rPr>
          <w:rFonts w:ascii="Times New Roman" w:hAnsi="Times New Roman" w:cs="Times New Roman"/>
          <w:sz w:val="22"/>
          <w:szCs w:val="22"/>
        </w:rPr>
        <w:t>2</w:t>
      </w:r>
      <w:r>
        <w:rPr>
          <w:rFonts w:ascii="Times New Roman" w:hAnsi="Times New Roman" w:cs="Times New Roman"/>
          <w:sz w:val="22"/>
          <w:szCs w:val="22"/>
        </w:rPr>
        <w:t xml:space="preserve">. </w:t>
      </w:r>
      <w:r w:rsidR="00C7523E">
        <w:rPr>
          <w:rFonts w:ascii="Times New Roman" w:hAnsi="Times New Roman" w:cs="Times New Roman"/>
          <w:sz w:val="22"/>
          <w:szCs w:val="22"/>
        </w:rPr>
        <w:t xml:space="preserve">Kriterijaus  </w:t>
      </w:r>
      <w:r w:rsidR="00C7523E" w:rsidRPr="007840A5">
        <w:rPr>
          <w:rFonts w:ascii="Times New Roman" w:hAnsi="Times New Roman" w:cs="Times New Roman"/>
          <w:b/>
          <w:sz w:val="22"/>
          <w:szCs w:val="22"/>
        </w:rPr>
        <w:t>T</w:t>
      </w:r>
      <w:r w:rsidR="006226CC">
        <w:rPr>
          <w:rFonts w:ascii="Times New Roman" w:hAnsi="Times New Roman" w:cs="Times New Roman"/>
          <w:b/>
          <w:sz w:val="22"/>
          <w:szCs w:val="22"/>
          <w:vertAlign w:val="subscript"/>
        </w:rPr>
        <w:t>3</w:t>
      </w:r>
      <w:r w:rsidR="00C7523E">
        <w:rPr>
          <w:rFonts w:ascii="Times New Roman" w:hAnsi="Times New Roman" w:cs="Times New Roman"/>
          <w:b/>
          <w:sz w:val="22"/>
          <w:szCs w:val="22"/>
          <w:vertAlign w:val="subscript"/>
        </w:rPr>
        <w:t xml:space="preserve">  </w:t>
      </w:r>
      <w:r w:rsidR="00C7523E">
        <w:rPr>
          <w:rFonts w:ascii="Times New Roman" w:hAnsi="Times New Roman" w:cs="Times New Roman"/>
          <w:sz w:val="22"/>
          <w:szCs w:val="22"/>
        </w:rPr>
        <w:t>vertinimui</w:t>
      </w:r>
      <w:r w:rsidR="003754B9">
        <w:rPr>
          <w:rFonts w:ascii="Times New Roman" w:hAnsi="Times New Roman" w:cs="Times New Roman"/>
          <w:sz w:val="22"/>
          <w:szCs w:val="22"/>
        </w:rPr>
        <w:t>:</w:t>
      </w:r>
    </w:p>
    <w:p w14:paraId="0553E9F1" w14:textId="2CD31B1A" w:rsidR="00BE3108" w:rsidRPr="00B734E8" w:rsidRDefault="00C7523E" w:rsidP="00765363">
      <w:pPr>
        <w:spacing w:line="276" w:lineRule="auto"/>
        <w:ind w:firstLine="567"/>
        <w:jc w:val="both"/>
        <w:rPr>
          <w:rFonts w:ascii="Times New Roman" w:eastAsia="Calibri" w:hAnsi="Times New Roman" w:cs="Times New Roman"/>
          <w:color w:val="000000"/>
          <w:sz w:val="22"/>
          <w:szCs w:val="22"/>
        </w:rPr>
      </w:pPr>
      <w:r w:rsidRPr="00B734E8">
        <w:rPr>
          <w:rFonts w:ascii="Times New Roman" w:hAnsi="Times New Roman" w:cs="Times New Roman"/>
          <w:sz w:val="22"/>
          <w:szCs w:val="22"/>
        </w:rPr>
        <w:t xml:space="preserve">9.2.1. </w:t>
      </w:r>
      <w:r w:rsidR="00BE3108" w:rsidRPr="00B734E8">
        <w:rPr>
          <w:rFonts w:ascii="Times New Roman" w:hAnsi="Times New Roman" w:cs="Times New Roman"/>
          <w:sz w:val="22"/>
          <w:szCs w:val="22"/>
        </w:rPr>
        <w:t>Siūlomą renginių organizavimo proceso žemėlapį (</w:t>
      </w:r>
      <w:r w:rsidR="00BE3108" w:rsidRPr="00B734E8">
        <w:rPr>
          <w:rFonts w:ascii="Times New Roman" w:hAnsi="Times New Roman" w:cs="Times New Roman"/>
          <w:i/>
          <w:iCs/>
          <w:sz w:val="22"/>
          <w:szCs w:val="22"/>
        </w:rPr>
        <w:t xml:space="preserve">privaloma – kitaip pasiūlymas nebus vertinamas), </w:t>
      </w:r>
      <w:r w:rsidR="00BE3108" w:rsidRPr="00B734E8">
        <w:rPr>
          <w:rFonts w:ascii="Times New Roman" w:hAnsi="Times New Roman" w:cs="Times New Roman"/>
          <w:sz w:val="22"/>
          <w:szCs w:val="22"/>
        </w:rPr>
        <w:t>kuris</w:t>
      </w:r>
      <w:r w:rsidR="00BE3108" w:rsidRPr="00B734E8">
        <w:rPr>
          <w:rFonts w:ascii="Times New Roman" w:hAnsi="Times New Roman" w:cs="Times New Roman"/>
          <w:i/>
          <w:iCs/>
          <w:sz w:val="22"/>
          <w:szCs w:val="22"/>
        </w:rPr>
        <w:t xml:space="preserve"> </w:t>
      </w:r>
      <w:r w:rsidR="00BE3108" w:rsidRPr="00B734E8">
        <w:rPr>
          <w:rFonts w:ascii="Times New Roman" w:hAnsi="Times New Roman" w:cs="Times New Roman"/>
          <w:sz w:val="22"/>
          <w:szCs w:val="22"/>
        </w:rPr>
        <w:t>laikomas pasiūlymo dalimi ir yra skirtas tiekėjo organizavimo kokybės bei pasirengimo įgyvendinti pirkimo objektą, įvertinimui</w:t>
      </w:r>
      <w:r w:rsidR="00EE5DBA">
        <w:rPr>
          <w:rFonts w:ascii="Times New Roman" w:hAnsi="Times New Roman" w:cs="Times New Roman"/>
          <w:sz w:val="22"/>
          <w:szCs w:val="22"/>
        </w:rPr>
        <w:t xml:space="preserve">. </w:t>
      </w:r>
      <w:r w:rsidR="00BE3108" w:rsidRPr="00B734E8">
        <w:rPr>
          <w:rFonts w:ascii="Times New Roman" w:eastAsia="Calibri" w:hAnsi="Times New Roman" w:cs="Times New Roman"/>
          <w:b/>
          <w:bCs/>
          <w:color w:val="000000"/>
          <w:sz w:val="22"/>
          <w:szCs w:val="22"/>
        </w:rPr>
        <w:t>Rengini</w:t>
      </w:r>
      <w:r w:rsidR="00BE3108" w:rsidRPr="00B734E8">
        <w:rPr>
          <w:rFonts w:ascii="Times New Roman" w:hAnsi="Times New Roman" w:cs="Times New Roman"/>
          <w:b/>
          <w:bCs/>
          <w:sz w:val="22"/>
          <w:szCs w:val="22"/>
        </w:rPr>
        <w:t>o</w:t>
      </w:r>
      <w:r w:rsidR="00BE3108" w:rsidRPr="00B734E8">
        <w:rPr>
          <w:rFonts w:ascii="Times New Roman" w:eastAsia="Calibri" w:hAnsi="Times New Roman" w:cs="Times New Roman"/>
          <w:b/>
          <w:bCs/>
          <w:color w:val="000000"/>
          <w:sz w:val="22"/>
          <w:szCs w:val="22"/>
        </w:rPr>
        <w:t xml:space="preserve"> organizavimo proceso žemėlapis</w:t>
      </w:r>
      <w:r w:rsidR="00BE3108" w:rsidRPr="00B734E8">
        <w:rPr>
          <w:rFonts w:ascii="Times New Roman" w:hAnsi="Times New Roman" w:cs="Times New Roman"/>
          <w:b/>
          <w:bCs/>
          <w:sz w:val="22"/>
          <w:szCs w:val="22"/>
        </w:rPr>
        <w:t xml:space="preserve"> </w:t>
      </w:r>
      <w:r w:rsidR="00BE3108" w:rsidRPr="00B734E8">
        <w:rPr>
          <w:rFonts w:ascii="Times New Roman" w:hAnsi="Times New Roman" w:cs="Times New Roman"/>
          <w:sz w:val="22"/>
          <w:szCs w:val="22"/>
        </w:rPr>
        <w:t>(toliau – proceso žemėlapis)</w:t>
      </w:r>
      <w:r w:rsidR="00BE3108" w:rsidRPr="00B734E8">
        <w:rPr>
          <w:rFonts w:ascii="Times New Roman" w:eastAsia="Calibri" w:hAnsi="Times New Roman" w:cs="Times New Roman"/>
          <w:color w:val="000000"/>
          <w:sz w:val="22"/>
          <w:szCs w:val="22"/>
        </w:rPr>
        <w:t> – tai</w:t>
      </w:r>
      <w:r w:rsidR="00BE3108" w:rsidRPr="00B734E8">
        <w:rPr>
          <w:rFonts w:ascii="Times New Roman" w:hAnsi="Times New Roman" w:cs="Times New Roman"/>
          <w:sz w:val="22"/>
          <w:szCs w:val="22"/>
        </w:rPr>
        <w:t xml:space="preserve"> struktūruotas tiekėjo planuojamos teikti paslaugos suteikimo eigos aprašas, kuriame nuosekliai atvaizduojamas renginio organizavimo procesas ir jo valdymo principai, ir pagal kurį bus įgyvendinamas pirkimo objektas;</w:t>
      </w:r>
    </w:p>
    <w:p w14:paraId="7F427F3D" w14:textId="06FC4ED0" w:rsidR="00BE3108" w:rsidRPr="00B734E8" w:rsidRDefault="00EE5DBA" w:rsidP="00765363">
      <w:pPr>
        <w:spacing w:line="276" w:lineRule="auto"/>
        <w:ind w:firstLine="567"/>
        <w:jc w:val="both"/>
        <w:rPr>
          <w:rFonts w:ascii="Times New Roman" w:hAnsi="Times New Roman" w:cs="Times New Roman"/>
          <w:sz w:val="22"/>
          <w:szCs w:val="22"/>
        </w:rPr>
      </w:pPr>
      <w:r>
        <w:rPr>
          <w:rFonts w:ascii="Times New Roman" w:eastAsia="Calibri" w:hAnsi="Times New Roman" w:cs="Times New Roman"/>
          <w:color w:val="000000"/>
          <w:sz w:val="22"/>
          <w:szCs w:val="22"/>
        </w:rPr>
        <w:t>9</w:t>
      </w:r>
      <w:r w:rsidR="00BE3108" w:rsidRPr="00B734E8">
        <w:rPr>
          <w:rFonts w:ascii="Times New Roman" w:eastAsia="Calibri" w:hAnsi="Times New Roman" w:cs="Times New Roman"/>
          <w:color w:val="000000"/>
          <w:sz w:val="22"/>
          <w:szCs w:val="22"/>
        </w:rPr>
        <w:t>.</w:t>
      </w:r>
      <w:r>
        <w:rPr>
          <w:rFonts w:ascii="Times New Roman" w:eastAsia="Calibri" w:hAnsi="Times New Roman" w:cs="Times New Roman"/>
          <w:color w:val="000000"/>
          <w:sz w:val="22"/>
          <w:szCs w:val="22"/>
        </w:rPr>
        <w:t>2.</w:t>
      </w:r>
      <w:r w:rsidR="00BE3108" w:rsidRPr="00B734E8">
        <w:rPr>
          <w:rFonts w:ascii="Times New Roman" w:eastAsia="Calibri" w:hAnsi="Times New Roman" w:cs="Times New Roman"/>
          <w:color w:val="000000"/>
          <w:sz w:val="22"/>
          <w:szCs w:val="22"/>
        </w:rPr>
        <w:t xml:space="preserve">2. </w:t>
      </w:r>
      <w:r w:rsidR="00BE3108" w:rsidRPr="00B734E8">
        <w:rPr>
          <w:rFonts w:ascii="Times New Roman" w:hAnsi="Times New Roman" w:cs="Times New Roman"/>
          <w:sz w:val="22"/>
          <w:szCs w:val="22"/>
        </w:rPr>
        <w:t xml:space="preserve">Proceso žemėlapis turi  </w:t>
      </w:r>
      <w:r w:rsidR="00BE3108" w:rsidRPr="00B734E8">
        <w:rPr>
          <w:rFonts w:ascii="Times New Roman" w:eastAsia="Calibri" w:hAnsi="Times New Roman" w:cs="Times New Roman"/>
          <w:color w:val="000000"/>
          <w:sz w:val="22"/>
          <w:szCs w:val="22"/>
        </w:rPr>
        <w:t>apim</w:t>
      </w:r>
      <w:r w:rsidR="00BE3108" w:rsidRPr="00B734E8">
        <w:rPr>
          <w:rFonts w:ascii="Times New Roman" w:hAnsi="Times New Roman" w:cs="Times New Roman"/>
          <w:sz w:val="22"/>
          <w:szCs w:val="22"/>
        </w:rPr>
        <w:t>ti</w:t>
      </w:r>
      <w:r w:rsidR="00BE3108" w:rsidRPr="00B734E8">
        <w:rPr>
          <w:rFonts w:ascii="Times New Roman" w:eastAsia="Calibri" w:hAnsi="Times New Roman" w:cs="Times New Roman"/>
          <w:color w:val="000000"/>
          <w:sz w:val="22"/>
          <w:szCs w:val="22"/>
        </w:rPr>
        <w:t xml:space="preserve"> visus pagrindinius renginio gyvavimo ciklo etapus </w:t>
      </w:r>
      <w:r w:rsidR="00BE3108" w:rsidRPr="00B734E8">
        <w:rPr>
          <w:rFonts w:ascii="Times New Roman" w:hAnsi="Times New Roman" w:cs="Times New Roman"/>
          <w:sz w:val="22"/>
          <w:szCs w:val="22"/>
        </w:rPr>
        <w:t>(</w:t>
      </w:r>
      <w:r w:rsidR="00BE3108" w:rsidRPr="00B734E8">
        <w:rPr>
          <w:rFonts w:ascii="Times New Roman" w:eastAsia="Calibri" w:hAnsi="Times New Roman" w:cs="Times New Roman"/>
          <w:color w:val="000000"/>
          <w:sz w:val="22"/>
          <w:szCs w:val="22"/>
        </w:rPr>
        <w:t>nuo iniciavimo iki rezultatų įvertinimo</w:t>
      </w:r>
      <w:r w:rsidR="00BE3108" w:rsidRPr="00B734E8">
        <w:rPr>
          <w:rFonts w:ascii="Times New Roman" w:hAnsi="Times New Roman" w:cs="Times New Roman"/>
          <w:sz w:val="22"/>
          <w:szCs w:val="22"/>
        </w:rPr>
        <w:t xml:space="preserve">), jame turi būti </w:t>
      </w:r>
      <w:r w:rsidR="00BE3108" w:rsidRPr="00B734E8">
        <w:rPr>
          <w:rFonts w:ascii="Times New Roman" w:eastAsia="Calibri" w:hAnsi="Times New Roman" w:cs="Times New Roman"/>
          <w:color w:val="000000"/>
          <w:sz w:val="22"/>
          <w:szCs w:val="22"/>
        </w:rPr>
        <w:t>aiškiai apibrėžiamos tarpusavyje susijusios veiklos, sprendimų taškai, atsakomybės ir terminai,</w:t>
      </w:r>
      <w:r w:rsidR="00BE3108" w:rsidRPr="00B734E8">
        <w:rPr>
          <w:rFonts w:ascii="Times New Roman" w:hAnsi="Times New Roman" w:cs="Times New Roman"/>
          <w:sz w:val="22"/>
          <w:szCs w:val="22"/>
        </w:rPr>
        <w:t xml:space="preserve"> taip pat</w:t>
      </w:r>
      <w:r w:rsidR="00BE3108" w:rsidRPr="00B734E8">
        <w:rPr>
          <w:rFonts w:ascii="Times New Roman" w:eastAsia="Calibri" w:hAnsi="Times New Roman" w:cs="Times New Roman"/>
          <w:color w:val="000000"/>
          <w:sz w:val="22"/>
          <w:szCs w:val="22"/>
        </w:rPr>
        <w:t xml:space="preserve"> </w:t>
      </w:r>
      <w:r w:rsidR="00BE3108" w:rsidRPr="00B734E8">
        <w:rPr>
          <w:rFonts w:ascii="Times New Roman" w:hAnsi="Times New Roman" w:cs="Times New Roman"/>
          <w:sz w:val="22"/>
          <w:szCs w:val="22"/>
        </w:rPr>
        <w:t>parodoma</w:t>
      </w:r>
      <w:r w:rsidR="00BE3108" w:rsidRPr="00B734E8">
        <w:rPr>
          <w:rFonts w:ascii="Times New Roman" w:eastAsia="Calibri" w:hAnsi="Times New Roman" w:cs="Times New Roman"/>
          <w:color w:val="000000"/>
          <w:sz w:val="22"/>
          <w:szCs w:val="22"/>
        </w:rPr>
        <w:t>, kaip techninės, organizacinės ir valdymo veiklos yra integruojamos į vieningą procesą;</w:t>
      </w:r>
    </w:p>
    <w:p w14:paraId="35184C4F" w14:textId="73D5D7C6" w:rsidR="00BE3108" w:rsidRPr="00B734E8" w:rsidRDefault="00ED649E"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w:t>
      </w:r>
      <w:r w:rsidR="00BE3108" w:rsidRPr="00B734E8">
        <w:rPr>
          <w:rFonts w:ascii="Times New Roman" w:hAnsi="Times New Roman" w:cs="Times New Roman"/>
          <w:sz w:val="22"/>
          <w:szCs w:val="22"/>
        </w:rPr>
        <w:t>.</w:t>
      </w:r>
      <w:r>
        <w:rPr>
          <w:rFonts w:ascii="Times New Roman" w:hAnsi="Times New Roman" w:cs="Times New Roman"/>
          <w:sz w:val="22"/>
          <w:szCs w:val="22"/>
        </w:rPr>
        <w:t>2.</w:t>
      </w:r>
      <w:r w:rsidR="00BE3108" w:rsidRPr="00B734E8">
        <w:rPr>
          <w:rFonts w:ascii="Times New Roman" w:hAnsi="Times New Roman" w:cs="Times New Roman"/>
          <w:sz w:val="22"/>
          <w:szCs w:val="22"/>
        </w:rPr>
        <w:t>3. Proceso žemėlapis turi būti parengtas atsižvelgiant į TS ir apimti visą informaciją, kuri gali būti naudojama ekspertiniame vertinime pagal 13 privalomų vertinimo pjūvių (nurodyti ekonomiškai naudingiausio pasiūlymo išrinkimo metodikoje);</w:t>
      </w:r>
    </w:p>
    <w:p w14:paraId="00344400" w14:textId="63A95669" w:rsidR="00BE3108" w:rsidRPr="00B734E8" w:rsidRDefault="00ED649E" w:rsidP="00765363">
      <w:pPr>
        <w:spacing w:line="276" w:lineRule="auto"/>
        <w:ind w:firstLine="567"/>
        <w:jc w:val="both"/>
        <w:rPr>
          <w:rFonts w:ascii="Times New Roman" w:hAnsi="Times New Roman" w:cs="Times New Roman"/>
          <w:sz w:val="22"/>
          <w:szCs w:val="22"/>
        </w:rPr>
      </w:pPr>
      <w:r w:rsidRPr="0064250B">
        <w:rPr>
          <w:rFonts w:ascii="Times New Roman" w:eastAsia="Calibri" w:hAnsi="Times New Roman" w:cs="Times New Roman"/>
          <w:sz w:val="22"/>
          <w:szCs w:val="22"/>
        </w:rPr>
        <w:t>9</w:t>
      </w:r>
      <w:r w:rsidR="00BE3108" w:rsidRPr="0064250B">
        <w:rPr>
          <w:rFonts w:ascii="Times New Roman" w:eastAsia="Calibri" w:hAnsi="Times New Roman" w:cs="Times New Roman"/>
          <w:sz w:val="22"/>
          <w:szCs w:val="22"/>
        </w:rPr>
        <w:t>.</w:t>
      </w:r>
      <w:r w:rsidRPr="0064250B">
        <w:rPr>
          <w:rFonts w:ascii="Times New Roman" w:eastAsia="Calibri" w:hAnsi="Times New Roman" w:cs="Times New Roman"/>
          <w:sz w:val="22"/>
          <w:szCs w:val="22"/>
        </w:rPr>
        <w:t>2.</w:t>
      </w:r>
      <w:r w:rsidR="00BE3108" w:rsidRPr="0064250B">
        <w:rPr>
          <w:rFonts w:ascii="Times New Roman" w:eastAsia="Calibri" w:hAnsi="Times New Roman" w:cs="Times New Roman"/>
          <w:sz w:val="22"/>
          <w:szCs w:val="22"/>
        </w:rPr>
        <w:t>4. Pateiktas proceso žemėlapis</w:t>
      </w:r>
      <w:r w:rsidR="00BE3108" w:rsidRPr="0064250B">
        <w:rPr>
          <w:rFonts w:ascii="Times New Roman" w:hAnsi="Times New Roman" w:cs="Times New Roman"/>
          <w:sz w:val="22"/>
          <w:szCs w:val="22"/>
        </w:rPr>
        <w:t xml:space="preserve"> yra</w:t>
      </w:r>
      <w:r w:rsidR="00BE3108" w:rsidRPr="0064250B">
        <w:rPr>
          <w:rFonts w:ascii="Times New Roman" w:eastAsia="Calibri" w:hAnsi="Times New Roman" w:cs="Times New Roman"/>
          <w:sz w:val="22"/>
          <w:szCs w:val="22"/>
        </w:rPr>
        <w:t xml:space="preserve"> </w:t>
      </w:r>
      <w:r w:rsidR="00BE3108" w:rsidRPr="0064250B">
        <w:rPr>
          <w:rFonts w:ascii="Times New Roman" w:hAnsi="Times New Roman" w:cs="Times New Roman"/>
          <w:sz w:val="22"/>
          <w:szCs w:val="22"/>
        </w:rPr>
        <w:t xml:space="preserve">ne tik </w:t>
      </w:r>
      <w:r w:rsidR="00BE3108" w:rsidRPr="0064250B">
        <w:rPr>
          <w:rFonts w:ascii="Times New Roman" w:eastAsia="Calibri" w:hAnsi="Times New Roman" w:cs="Times New Roman"/>
          <w:sz w:val="22"/>
          <w:szCs w:val="22"/>
        </w:rPr>
        <w:t>priemonė</w:t>
      </w:r>
      <w:r w:rsidR="00BE3108" w:rsidRPr="0064250B">
        <w:rPr>
          <w:rFonts w:ascii="Times New Roman" w:hAnsi="Times New Roman" w:cs="Times New Roman"/>
          <w:sz w:val="22"/>
          <w:szCs w:val="22"/>
        </w:rPr>
        <w:t xml:space="preserve"> įvertinti</w:t>
      </w:r>
      <w:r w:rsidR="00BE3108" w:rsidRPr="0064250B">
        <w:rPr>
          <w:rFonts w:ascii="Times New Roman" w:eastAsia="Calibri" w:hAnsi="Times New Roman" w:cs="Times New Roman"/>
          <w:sz w:val="22"/>
          <w:szCs w:val="22"/>
        </w:rPr>
        <w:t xml:space="preserve"> renginio organizavimo kokyb</w:t>
      </w:r>
      <w:r w:rsidR="00BE3108" w:rsidRPr="0064250B">
        <w:rPr>
          <w:rFonts w:ascii="Times New Roman" w:hAnsi="Times New Roman" w:cs="Times New Roman"/>
          <w:sz w:val="22"/>
          <w:szCs w:val="22"/>
        </w:rPr>
        <w:t xml:space="preserve">ę ir pasirengimą įgyvendinti pirkimo objektą, tačiau taip pat bus </w:t>
      </w:r>
      <w:r w:rsidR="00BE3108" w:rsidRPr="0064250B">
        <w:rPr>
          <w:rFonts w:ascii="Times New Roman" w:eastAsia="Calibri" w:hAnsi="Times New Roman" w:cs="Times New Roman"/>
          <w:sz w:val="22"/>
          <w:szCs w:val="22"/>
        </w:rPr>
        <w:t>naudo</w:t>
      </w:r>
      <w:r w:rsidR="00BE3108" w:rsidRPr="0064250B">
        <w:rPr>
          <w:rFonts w:ascii="Times New Roman" w:hAnsi="Times New Roman" w:cs="Times New Roman"/>
          <w:sz w:val="22"/>
          <w:szCs w:val="22"/>
        </w:rPr>
        <w:t>jamas</w:t>
      </w:r>
      <w:r w:rsidR="00BE3108" w:rsidRPr="0064250B">
        <w:rPr>
          <w:rFonts w:ascii="Times New Roman" w:eastAsia="Calibri" w:hAnsi="Times New Roman" w:cs="Times New Roman"/>
          <w:sz w:val="22"/>
          <w:szCs w:val="22"/>
        </w:rPr>
        <w:t xml:space="preserve"> kaip paslaugų teikimo organizacinis pagrindas visu sutarties galiojimo laikotarpiu</w:t>
      </w:r>
      <w:r w:rsidR="00BE3108" w:rsidRPr="0064250B">
        <w:rPr>
          <w:rFonts w:ascii="Times New Roman" w:hAnsi="Times New Roman" w:cs="Times New Roman"/>
          <w:sz w:val="22"/>
          <w:szCs w:val="22"/>
        </w:rPr>
        <w:t xml:space="preserve">, </w:t>
      </w:r>
      <w:proofErr w:type="spellStart"/>
      <w:r w:rsidR="00BE3108" w:rsidRPr="0064250B">
        <w:rPr>
          <w:rFonts w:ascii="Times New Roman" w:hAnsi="Times New Roman" w:cs="Times New Roman"/>
          <w:sz w:val="22"/>
          <w:szCs w:val="22"/>
        </w:rPr>
        <w:t>t.y</w:t>
      </w:r>
      <w:proofErr w:type="spellEnd"/>
      <w:r w:rsidR="00BE3108" w:rsidRPr="0064250B">
        <w:rPr>
          <w:rFonts w:ascii="Times New Roman" w:hAnsi="Times New Roman" w:cs="Times New Roman"/>
          <w:sz w:val="22"/>
          <w:szCs w:val="22"/>
        </w:rPr>
        <w:t xml:space="preserve">. teikiant paslaugas yra privaloma juo vadovautis. </w:t>
      </w:r>
      <w:r w:rsidR="00BE3108" w:rsidRPr="0064250B">
        <w:rPr>
          <w:rFonts w:ascii="Times New Roman" w:hAnsi="Times New Roman" w:cs="Times New Roman"/>
          <w:b/>
          <w:bCs/>
          <w:sz w:val="22"/>
          <w:szCs w:val="22"/>
        </w:rPr>
        <w:t>Atvejai, kai Paslaugų teikimo metu nesilaikoma proceso žemėlapio, bus fiksuojami</w:t>
      </w:r>
      <w:r w:rsidR="00BE3108" w:rsidRPr="0064250B">
        <w:rPr>
          <w:rFonts w:ascii="Times New Roman" w:hAnsi="Times New Roman" w:cs="Times New Roman"/>
          <w:sz w:val="22"/>
          <w:szCs w:val="22"/>
        </w:rPr>
        <w:t xml:space="preserve"> (už kiekvieną fiksuotą atvejį – pritaikoma apmokėjimo už teikiamas paslaugas korekcija numatyta Sutartyje </w:t>
      </w:r>
      <w:r w:rsidR="00BE3108" w:rsidRPr="0064250B">
        <w:rPr>
          <w:rFonts w:ascii="Times New Roman" w:hAnsi="Times New Roman" w:cs="Times New Roman"/>
          <w:color w:val="EE0000"/>
          <w:sz w:val="22"/>
          <w:szCs w:val="22"/>
        </w:rPr>
        <w:t>(pvz. bauda (1000 eurų be PVM)</w:t>
      </w:r>
      <w:r w:rsidR="00BE3108" w:rsidRPr="0064250B">
        <w:rPr>
          <w:rFonts w:ascii="Times New Roman" w:hAnsi="Times New Roman" w:cs="Times New Roman"/>
          <w:sz w:val="22"/>
          <w:szCs w:val="22"/>
        </w:rPr>
        <w:t xml:space="preserve">) </w:t>
      </w:r>
      <w:r w:rsidR="00DD13E8" w:rsidRPr="0064250B">
        <w:rPr>
          <w:rFonts w:ascii="Times New Roman" w:hAnsi="Times New Roman" w:cs="Times New Roman"/>
          <w:b/>
          <w:bCs/>
          <w:sz w:val="22"/>
          <w:szCs w:val="22"/>
        </w:rPr>
        <w:t>PO</w:t>
      </w:r>
      <w:r w:rsidR="00BE3108" w:rsidRPr="0064250B">
        <w:rPr>
          <w:rFonts w:ascii="Times New Roman" w:hAnsi="Times New Roman" w:cs="Times New Roman"/>
          <w:b/>
          <w:bCs/>
          <w:sz w:val="22"/>
          <w:szCs w:val="22"/>
        </w:rPr>
        <w:t xml:space="preserve"> iniciatyva</w:t>
      </w:r>
      <w:r w:rsidR="00BE3108" w:rsidRPr="0064250B">
        <w:rPr>
          <w:rFonts w:ascii="Times New Roman" w:hAnsi="Times New Roman" w:cs="Times New Roman"/>
          <w:sz w:val="22"/>
          <w:szCs w:val="22"/>
        </w:rPr>
        <w:t>. Nesilaikymu yra laikomi esminiai nukrypimai nuo pasiūlyme įtvirtinto proceso žemėlapio turinio, kurie turėjo įtakos paslaugų teikimo eigai ar kokybei;</w:t>
      </w:r>
    </w:p>
    <w:p w14:paraId="70216A8C" w14:textId="1493D90A" w:rsidR="00BE3108" w:rsidRPr="00B734E8" w:rsidRDefault="00ED649E"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w:t>
      </w:r>
      <w:r w:rsidR="00BE3108" w:rsidRPr="00B734E8">
        <w:rPr>
          <w:rFonts w:ascii="Times New Roman" w:hAnsi="Times New Roman" w:cs="Times New Roman"/>
          <w:sz w:val="22"/>
          <w:szCs w:val="22"/>
        </w:rPr>
        <w:t>.</w:t>
      </w:r>
      <w:r w:rsidR="007B1A83">
        <w:rPr>
          <w:rFonts w:ascii="Times New Roman" w:hAnsi="Times New Roman" w:cs="Times New Roman"/>
          <w:sz w:val="22"/>
          <w:szCs w:val="22"/>
        </w:rPr>
        <w:t>2.</w:t>
      </w:r>
      <w:r w:rsidR="00BE3108" w:rsidRPr="00B734E8">
        <w:rPr>
          <w:rFonts w:ascii="Times New Roman" w:hAnsi="Times New Roman" w:cs="Times New Roman"/>
          <w:sz w:val="22"/>
          <w:szCs w:val="22"/>
        </w:rPr>
        <w:t xml:space="preserve">5. Proceso žemėlapis yra pateikiamas laisva forma (gali būti tekstu, lentele, schema ar jų deriniu), tačiau įprastu ir </w:t>
      </w:r>
      <w:r w:rsidR="00DD13E8">
        <w:rPr>
          <w:rFonts w:ascii="Times New Roman" w:hAnsi="Times New Roman" w:cs="Times New Roman"/>
          <w:sz w:val="22"/>
          <w:szCs w:val="22"/>
        </w:rPr>
        <w:t>PO</w:t>
      </w:r>
      <w:r w:rsidR="00BE3108" w:rsidRPr="00B734E8">
        <w:rPr>
          <w:rFonts w:ascii="Times New Roman" w:hAnsi="Times New Roman" w:cs="Times New Roman"/>
          <w:sz w:val="22"/>
          <w:szCs w:val="22"/>
        </w:rPr>
        <w:t xml:space="preserve"> prieinamu formatu (.</w:t>
      </w:r>
      <w:proofErr w:type="spellStart"/>
      <w:r w:rsidR="00BE3108" w:rsidRPr="00B734E8">
        <w:rPr>
          <w:rFonts w:ascii="Times New Roman" w:hAnsi="Times New Roman" w:cs="Times New Roman"/>
          <w:sz w:val="22"/>
          <w:szCs w:val="22"/>
        </w:rPr>
        <w:t>doc</w:t>
      </w:r>
      <w:proofErr w:type="spellEnd"/>
      <w:r w:rsidR="00BE3108" w:rsidRPr="00B734E8">
        <w:rPr>
          <w:rFonts w:ascii="Times New Roman" w:hAnsi="Times New Roman" w:cs="Times New Roman"/>
          <w:sz w:val="22"/>
          <w:szCs w:val="22"/>
        </w:rPr>
        <w:t>, .</w:t>
      </w:r>
      <w:proofErr w:type="spellStart"/>
      <w:r w:rsidR="00BE3108" w:rsidRPr="00B734E8">
        <w:rPr>
          <w:rFonts w:ascii="Times New Roman" w:hAnsi="Times New Roman" w:cs="Times New Roman"/>
          <w:sz w:val="22"/>
          <w:szCs w:val="22"/>
        </w:rPr>
        <w:t>xls</w:t>
      </w:r>
      <w:proofErr w:type="spellEnd"/>
      <w:r w:rsidR="00BE3108" w:rsidRPr="00B734E8">
        <w:rPr>
          <w:rFonts w:ascii="Times New Roman" w:hAnsi="Times New Roman" w:cs="Times New Roman"/>
          <w:sz w:val="22"/>
          <w:szCs w:val="22"/>
        </w:rPr>
        <w:t>, .</w:t>
      </w:r>
      <w:proofErr w:type="spellStart"/>
      <w:r w:rsidR="00BE3108" w:rsidRPr="00B734E8">
        <w:rPr>
          <w:rFonts w:ascii="Times New Roman" w:hAnsi="Times New Roman" w:cs="Times New Roman"/>
          <w:sz w:val="22"/>
          <w:szCs w:val="22"/>
        </w:rPr>
        <w:t>pdf</w:t>
      </w:r>
      <w:proofErr w:type="spellEnd"/>
      <w:r w:rsidR="00BE3108" w:rsidRPr="00B734E8">
        <w:rPr>
          <w:rFonts w:ascii="Times New Roman" w:hAnsi="Times New Roman" w:cs="Times New Roman"/>
          <w:sz w:val="22"/>
          <w:szCs w:val="22"/>
        </w:rPr>
        <w:t>, .</w:t>
      </w:r>
      <w:proofErr w:type="spellStart"/>
      <w:r w:rsidR="00BE3108" w:rsidRPr="00B734E8">
        <w:rPr>
          <w:rFonts w:ascii="Times New Roman" w:hAnsi="Times New Roman" w:cs="Times New Roman"/>
          <w:sz w:val="22"/>
          <w:szCs w:val="22"/>
        </w:rPr>
        <w:t>ppt</w:t>
      </w:r>
      <w:proofErr w:type="spellEnd"/>
      <w:r w:rsidR="00BE3108" w:rsidRPr="00B734E8">
        <w:rPr>
          <w:rFonts w:ascii="Times New Roman" w:hAnsi="Times New Roman" w:cs="Times New Roman"/>
          <w:sz w:val="22"/>
          <w:szCs w:val="22"/>
        </w:rPr>
        <w:t xml:space="preserve"> ar kt.). Dokumento struktūros </w:t>
      </w:r>
      <w:r w:rsidR="00DD13E8">
        <w:rPr>
          <w:rFonts w:ascii="Times New Roman" w:hAnsi="Times New Roman" w:cs="Times New Roman"/>
          <w:sz w:val="22"/>
          <w:szCs w:val="22"/>
        </w:rPr>
        <w:t>PO</w:t>
      </w:r>
      <w:r w:rsidR="00BE3108" w:rsidRPr="00B734E8">
        <w:rPr>
          <w:rFonts w:ascii="Times New Roman" w:hAnsi="Times New Roman" w:cs="Times New Roman"/>
          <w:sz w:val="22"/>
          <w:szCs w:val="22"/>
        </w:rPr>
        <w:t xml:space="preserve"> nenurodo, tačiau dokumente turi būti pateikta pakankamai informacijos, kad būtų galima įvertinti visus ekonominio naudingumo metodikoje nurodytus vertinimo pjūvius. Orientacinė (pageidaujama, bet neprivaloma) apimtis – ne daugiau kaip </w:t>
      </w:r>
      <w:r w:rsidR="00BE3108" w:rsidRPr="00B734E8">
        <w:rPr>
          <w:rFonts w:ascii="Times New Roman" w:hAnsi="Times New Roman" w:cs="Times New Roman"/>
          <w:color w:val="EE0000"/>
          <w:sz w:val="22"/>
          <w:szCs w:val="22"/>
        </w:rPr>
        <w:t xml:space="preserve">100 000 </w:t>
      </w:r>
      <w:r w:rsidR="00BE3108" w:rsidRPr="00B734E8">
        <w:rPr>
          <w:rFonts w:ascii="Times New Roman" w:hAnsi="Times New Roman" w:cs="Times New Roman"/>
          <w:sz w:val="22"/>
          <w:szCs w:val="22"/>
        </w:rPr>
        <w:t xml:space="preserve">spaudos ženklų, ne daugiau kaip </w:t>
      </w:r>
      <w:r w:rsidR="00BE3108" w:rsidRPr="00B734E8">
        <w:rPr>
          <w:rFonts w:ascii="Times New Roman" w:hAnsi="Times New Roman" w:cs="Times New Roman"/>
          <w:color w:val="EE0000"/>
          <w:sz w:val="22"/>
          <w:szCs w:val="22"/>
        </w:rPr>
        <w:t xml:space="preserve">50 </w:t>
      </w:r>
      <w:r w:rsidR="00BE3108" w:rsidRPr="00B734E8">
        <w:rPr>
          <w:rFonts w:ascii="Times New Roman" w:hAnsi="Times New Roman" w:cs="Times New Roman"/>
          <w:sz w:val="22"/>
          <w:szCs w:val="22"/>
        </w:rPr>
        <w:t>A4 formato lapų (</w:t>
      </w:r>
      <w:proofErr w:type="spellStart"/>
      <w:r w:rsidR="00BE3108" w:rsidRPr="00B734E8">
        <w:rPr>
          <w:rFonts w:ascii="Times New Roman" w:hAnsi="Times New Roman" w:cs="Times New Roman"/>
          <w:color w:val="EE0000"/>
          <w:sz w:val="22"/>
          <w:szCs w:val="22"/>
        </w:rPr>
        <w:t>Times</w:t>
      </w:r>
      <w:proofErr w:type="spellEnd"/>
      <w:r w:rsidR="00BE3108" w:rsidRPr="00B734E8">
        <w:rPr>
          <w:rFonts w:ascii="Times New Roman" w:hAnsi="Times New Roman" w:cs="Times New Roman"/>
          <w:color w:val="EE0000"/>
          <w:sz w:val="22"/>
          <w:szCs w:val="22"/>
        </w:rPr>
        <w:t xml:space="preserve"> </w:t>
      </w:r>
      <w:proofErr w:type="spellStart"/>
      <w:r w:rsidR="00BE3108" w:rsidRPr="00B734E8">
        <w:rPr>
          <w:rFonts w:ascii="Times New Roman" w:hAnsi="Times New Roman" w:cs="Times New Roman"/>
          <w:color w:val="EE0000"/>
          <w:sz w:val="22"/>
          <w:szCs w:val="22"/>
        </w:rPr>
        <w:t>New</w:t>
      </w:r>
      <w:proofErr w:type="spellEnd"/>
      <w:r w:rsidR="00BE3108" w:rsidRPr="00B734E8">
        <w:rPr>
          <w:rFonts w:ascii="Times New Roman" w:hAnsi="Times New Roman" w:cs="Times New Roman"/>
          <w:color w:val="EE0000"/>
          <w:sz w:val="22"/>
          <w:szCs w:val="22"/>
        </w:rPr>
        <w:t xml:space="preserve"> Roman 12 šriftu</w:t>
      </w:r>
      <w:r w:rsidR="00BE3108" w:rsidRPr="00B734E8">
        <w:rPr>
          <w:rFonts w:ascii="Times New Roman" w:hAnsi="Times New Roman" w:cs="Times New Roman"/>
          <w:sz w:val="22"/>
          <w:szCs w:val="22"/>
        </w:rPr>
        <w:t xml:space="preserve">), ne daugiau kaip </w:t>
      </w:r>
      <w:r w:rsidR="00BE3108" w:rsidRPr="00B734E8">
        <w:rPr>
          <w:rFonts w:ascii="Times New Roman" w:hAnsi="Times New Roman" w:cs="Times New Roman"/>
          <w:color w:val="EE0000"/>
          <w:sz w:val="22"/>
          <w:szCs w:val="22"/>
        </w:rPr>
        <w:t xml:space="preserve">100 </w:t>
      </w:r>
      <w:r w:rsidR="00BE3108" w:rsidRPr="00B734E8">
        <w:rPr>
          <w:rFonts w:ascii="Times New Roman" w:hAnsi="Times New Roman" w:cs="Times New Roman"/>
          <w:sz w:val="22"/>
          <w:szCs w:val="22"/>
        </w:rPr>
        <w:t>skaidrių;</w:t>
      </w:r>
    </w:p>
    <w:p w14:paraId="4D015FB1" w14:textId="6EDDA03B" w:rsidR="00BE3108" w:rsidRPr="00B734E8" w:rsidRDefault="007B1A83"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9.2</w:t>
      </w:r>
      <w:r w:rsidR="00BE3108" w:rsidRPr="00B734E8">
        <w:rPr>
          <w:rFonts w:ascii="Times New Roman" w:hAnsi="Times New Roman" w:cs="Times New Roman"/>
          <w:sz w:val="22"/>
          <w:szCs w:val="22"/>
        </w:rPr>
        <w:t>.6. Proceso žemėlapis turi būti parengtas kaip galutinis, nuoseklus ir praktiškai taikomas paslaugos teikimo proceso aprašas, kuriame aiškiai apibrėžta renginių organizavimo struktūra, sprendimų logika, jų tarpusavio ryšiai, atsakomybės ribos ir kokybės užtikrinimo principai;</w:t>
      </w:r>
    </w:p>
    <w:p w14:paraId="48C0E1A4" w14:textId="458698DD" w:rsidR="00BE3108" w:rsidRPr="00B734E8" w:rsidRDefault="007B1A83"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9.2</w:t>
      </w:r>
      <w:r w:rsidR="00BE3108" w:rsidRPr="00B734E8">
        <w:rPr>
          <w:rFonts w:ascii="Times New Roman" w:hAnsi="Times New Roman" w:cs="Times New Roman"/>
          <w:sz w:val="22"/>
          <w:szCs w:val="22"/>
        </w:rPr>
        <w:t>.7. Deklaratyvūs ar nuo pirkimo objekto atsieti aprašymai nebus laikomi pakankamu pagrindu teigiamam vertinimui ekspertinio vertinimo metu;</w:t>
      </w:r>
    </w:p>
    <w:p w14:paraId="2A9D3057" w14:textId="575D2EA4" w:rsidR="00BE3108" w:rsidRPr="00B734E8" w:rsidRDefault="007B1A83" w:rsidP="00765363">
      <w:pPr>
        <w:spacing w:line="276" w:lineRule="auto"/>
        <w:ind w:firstLine="567"/>
        <w:jc w:val="both"/>
        <w:rPr>
          <w:rFonts w:ascii="Times New Roman" w:hAnsi="Times New Roman" w:cs="Times New Roman"/>
          <w:sz w:val="22"/>
          <w:szCs w:val="22"/>
        </w:rPr>
      </w:pPr>
      <w:r>
        <w:rPr>
          <w:rFonts w:ascii="Times New Roman" w:hAnsi="Times New Roman" w:cs="Times New Roman"/>
          <w:sz w:val="22"/>
          <w:szCs w:val="22"/>
        </w:rPr>
        <w:t>9</w:t>
      </w:r>
      <w:r w:rsidR="00BE3108" w:rsidRPr="00B734E8">
        <w:rPr>
          <w:rFonts w:ascii="Times New Roman" w:hAnsi="Times New Roman" w:cs="Times New Roman"/>
          <w:sz w:val="22"/>
          <w:szCs w:val="22"/>
        </w:rPr>
        <w:t>.</w:t>
      </w:r>
      <w:r>
        <w:rPr>
          <w:rFonts w:ascii="Times New Roman" w:hAnsi="Times New Roman" w:cs="Times New Roman"/>
          <w:sz w:val="22"/>
          <w:szCs w:val="22"/>
        </w:rPr>
        <w:t>2.</w:t>
      </w:r>
      <w:r w:rsidR="00BE3108" w:rsidRPr="00B734E8">
        <w:rPr>
          <w:rFonts w:ascii="Times New Roman" w:hAnsi="Times New Roman" w:cs="Times New Roman"/>
          <w:sz w:val="22"/>
          <w:szCs w:val="22"/>
        </w:rPr>
        <w:t>8. Pateiktas dokumentas turi sudaryti pagrįstą prielaidą, kad pagal jį galima organizuoti pirkimo objektą atitinkančius renginius be papildomų neišreikštų sprendimų ar interpretacijų.</w:t>
      </w:r>
    </w:p>
    <w:p w14:paraId="26CEF81F" w14:textId="77777777" w:rsidR="00AB53EA" w:rsidRDefault="00AB53EA" w:rsidP="00B8372A">
      <w:pPr>
        <w:tabs>
          <w:tab w:val="left" w:pos="646"/>
        </w:tabs>
        <w:spacing w:line="276" w:lineRule="auto"/>
        <w:ind w:right="-35" w:firstLine="567"/>
        <w:jc w:val="both"/>
        <w:rPr>
          <w:rFonts w:ascii="Times New Roman" w:hAnsi="Times New Roman" w:cs="Times New Roman"/>
          <w:sz w:val="22"/>
          <w:szCs w:val="22"/>
        </w:rPr>
      </w:pPr>
    </w:p>
    <w:p w14:paraId="6A204226" w14:textId="0C3239BC" w:rsidR="00C17256" w:rsidRPr="00AC45A5" w:rsidRDefault="00AC45A5" w:rsidP="00DC69C4">
      <w:pPr>
        <w:tabs>
          <w:tab w:val="left" w:pos="646"/>
        </w:tabs>
        <w:spacing w:line="276" w:lineRule="auto"/>
        <w:ind w:right="-35" w:firstLine="0"/>
        <w:jc w:val="center"/>
        <w:rPr>
          <w:rFonts w:ascii="Times New Roman" w:hAnsi="Times New Roman" w:cs="Times New Roman"/>
          <w:sz w:val="24"/>
        </w:rPr>
      </w:pPr>
      <w:r>
        <w:rPr>
          <w:rFonts w:ascii="Times New Roman" w:hAnsi="Times New Roman" w:cs="Times New Roman"/>
          <w:sz w:val="24"/>
        </w:rPr>
        <w:t>____________</w:t>
      </w:r>
    </w:p>
    <w:sectPr w:rsidR="00C17256" w:rsidRPr="00AC45A5" w:rsidSect="00412BCA">
      <w:headerReference w:type="default" r:id="rId24"/>
      <w:pgSz w:w="11906" w:h="16838" w:code="9"/>
      <w:pgMar w:top="1077" w:right="624" w:bottom="1077" w:left="1134" w:header="510" w:footer="5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C2EDD" w14:textId="77777777" w:rsidR="00E22823" w:rsidRDefault="00E22823" w:rsidP="001F202A">
      <w:r>
        <w:separator/>
      </w:r>
    </w:p>
  </w:endnote>
  <w:endnote w:type="continuationSeparator" w:id="0">
    <w:p w14:paraId="4081E725" w14:textId="77777777" w:rsidR="00E22823" w:rsidRDefault="00E22823" w:rsidP="001F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25023559"/>
      <w:docPartObj>
        <w:docPartGallery w:val="Page Numbers (Bottom of Page)"/>
        <w:docPartUnique/>
      </w:docPartObj>
    </w:sdtPr>
    <w:sdtEndPr/>
    <w:sdtContent>
      <w:p w14:paraId="66A85693" w14:textId="32E4FBC3" w:rsidR="00706C22" w:rsidRPr="00706C22" w:rsidRDefault="00706C22">
        <w:pPr>
          <w:pStyle w:val="Porat"/>
          <w:jc w:val="center"/>
          <w:rPr>
            <w:rFonts w:ascii="Times New Roman" w:hAnsi="Times New Roman" w:cs="Times New Roman"/>
          </w:rPr>
        </w:pPr>
        <w:r w:rsidRPr="00706C22">
          <w:rPr>
            <w:rFonts w:ascii="Times New Roman" w:hAnsi="Times New Roman" w:cs="Times New Roman"/>
          </w:rPr>
          <w:fldChar w:fldCharType="begin"/>
        </w:r>
        <w:r w:rsidRPr="00706C22">
          <w:rPr>
            <w:rFonts w:ascii="Times New Roman" w:hAnsi="Times New Roman" w:cs="Times New Roman"/>
          </w:rPr>
          <w:instrText>PAGE   \* MERGEFORMAT</w:instrText>
        </w:r>
        <w:r w:rsidRPr="00706C22">
          <w:rPr>
            <w:rFonts w:ascii="Times New Roman" w:hAnsi="Times New Roman" w:cs="Times New Roman"/>
          </w:rPr>
          <w:fldChar w:fldCharType="separate"/>
        </w:r>
        <w:r w:rsidRPr="00706C22">
          <w:rPr>
            <w:rFonts w:ascii="Times New Roman" w:hAnsi="Times New Roman" w:cs="Times New Roman"/>
          </w:rPr>
          <w:t>2</w:t>
        </w:r>
        <w:r w:rsidRPr="00706C22">
          <w:rPr>
            <w:rFonts w:ascii="Times New Roman" w:hAnsi="Times New Roman" w:cs="Times New Roman"/>
          </w:rPr>
          <w:fldChar w:fldCharType="end"/>
        </w:r>
      </w:p>
    </w:sdtContent>
  </w:sdt>
  <w:p w14:paraId="5FF329EA" w14:textId="77777777" w:rsidR="00706C22" w:rsidRDefault="00706C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0ACC7" w14:textId="77777777" w:rsidR="00E22823" w:rsidRDefault="00E22823" w:rsidP="001F202A">
      <w:r>
        <w:separator/>
      </w:r>
    </w:p>
  </w:footnote>
  <w:footnote w:type="continuationSeparator" w:id="0">
    <w:p w14:paraId="66286F20" w14:textId="77777777" w:rsidR="00E22823" w:rsidRDefault="00E22823" w:rsidP="001F202A">
      <w:r>
        <w:continuationSeparator/>
      </w:r>
    </w:p>
  </w:footnote>
  <w:footnote w:id="1">
    <w:p w14:paraId="7E01D6BC" w14:textId="32857727" w:rsidR="000E2C29" w:rsidRPr="00383296" w:rsidRDefault="000E2C29" w:rsidP="00570939">
      <w:pPr>
        <w:pStyle w:val="Puslapioinaostekstas"/>
        <w:spacing w:line="238" w:lineRule="auto"/>
        <w:jc w:val="both"/>
        <w:rPr>
          <w:rFonts w:ascii="Times New Roman" w:eastAsia="Aptos" w:hAnsi="Times New Roman" w:cs="Times New Roman"/>
          <w:highlight w:val="yellow"/>
        </w:rPr>
      </w:pPr>
      <w:r w:rsidRPr="0077091B">
        <w:rPr>
          <w:rStyle w:val="Puslapioinaosnuoroda"/>
          <w:rFonts w:ascii="Times New Roman" w:hAnsi="Times New Roman" w:cs="Times New Roman"/>
        </w:rPr>
        <w:footnoteRef/>
      </w:r>
      <w:r w:rsidRPr="0077091B">
        <w:rPr>
          <w:rFonts w:ascii="Times New Roman" w:hAnsi="Times New Roman" w:cs="Times New Roman"/>
        </w:rPr>
        <w:t xml:space="preserve"> </w:t>
      </w:r>
      <w:bookmarkStart w:id="4" w:name="_Hlk221786265"/>
      <w:r w:rsidRPr="0077091B">
        <w:rPr>
          <w:rFonts w:ascii="Times New Roman" w:eastAsia="Aptos" w:hAnsi="Times New Roman" w:cs="Times New Roman"/>
          <w:b/>
          <w:bCs/>
        </w:rPr>
        <w:t>Aukšto B lygio tarptautinis renginys</w:t>
      </w:r>
      <w:r w:rsidRPr="0077091B">
        <w:rPr>
          <w:rFonts w:ascii="Times New Roman" w:eastAsia="Aptos" w:hAnsi="Times New Roman" w:cs="Times New Roman"/>
        </w:rPr>
        <w:t xml:space="preserve">  – tai ekspertinio ir sektorinio lygmens susitikimai, konferencijos, darbo grupių posėdžiai, vyresniųjų pareigūnų ar ekspertų susibūrimai, </w:t>
      </w:r>
      <w:r w:rsidRPr="001E1639">
        <w:rPr>
          <w:rFonts w:ascii="Times New Roman" w:eastAsia="Aptos" w:hAnsi="Times New Roman" w:cs="Times New Roman"/>
        </w:rPr>
        <w:t xml:space="preserve">kuriuose </w:t>
      </w:r>
      <w:r w:rsidR="00383296" w:rsidRPr="001E1639">
        <w:rPr>
          <w:rFonts w:ascii="Times New Roman" w:eastAsia="Aptos" w:hAnsi="Times New Roman" w:cs="Times New Roman"/>
        </w:rPr>
        <w:t>ministrų ir aukščiausiojo politinio lygmens vadovų dalyvavimas nėra privalomas.</w:t>
      </w:r>
      <w:r w:rsidRPr="0077091B">
        <w:rPr>
          <w:rFonts w:ascii="Times New Roman" w:eastAsia="Aptos" w:hAnsi="Times New Roman" w:cs="Times New Roman"/>
        </w:rPr>
        <w:t xml:space="preserve"> Tokius renginius organizuoja atsakingos ministerijos ar kitos valstybės institucijos, siekdamos aptarti, rengti ar derinti svarbius sektoriaus klausimus institucijų, ekspertų ar vadovybės lygiu</w:t>
      </w:r>
      <w:r w:rsidRPr="0077091B">
        <w:rPr>
          <w:rFonts w:ascii="Times New Roman" w:hAnsi="Times New Roman" w:cs="Times New Roman"/>
        </w:rPr>
        <w:t>.</w:t>
      </w:r>
      <w:bookmarkEnd w:id="4"/>
    </w:p>
  </w:footnote>
  <w:footnote w:id="2">
    <w:p w14:paraId="2797E050" w14:textId="77777777" w:rsidR="000E2C29" w:rsidRPr="00064111" w:rsidRDefault="000E2C29" w:rsidP="00570939">
      <w:pPr>
        <w:pStyle w:val="Puslapioinaostekstas"/>
        <w:spacing w:line="238" w:lineRule="auto"/>
        <w:jc w:val="both"/>
        <w:rPr>
          <w:rFonts w:ascii="Times New Roman" w:hAnsi="Times New Roman" w:cs="Times New Roman"/>
          <w:sz w:val="22"/>
          <w:szCs w:val="22"/>
        </w:rPr>
      </w:pPr>
      <w:r w:rsidRPr="0077091B">
        <w:rPr>
          <w:rStyle w:val="Puslapioinaosnuoroda"/>
        </w:rPr>
        <w:footnoteRef/>
      </w:r>
      <w:r w:rsidRPr="0077091B">
        <w:rPr>
          <w:rFonts w:ascii="Times New Roman" w:hAnsi="Times New Roman" w:cs="Times New Roman"/>
        </w:rPr>
        <w:t xml:space="preserve"> </w:t>
      </w:r>
      <w:r w:rsidRPr="0077091B">
        <w:rPr>
          <w:rFonts w:ascii="Times New Roman" w:hAnsi="Times New Roman" w:cs="Times New Roman"/>
          <w:b/>
          <w:bCs/>
        </w:rPr>
        <w:t>Aukšto A lygio tarptautinis renginys</w:t>
      </w:r>
      <w:r w:rsidRPr="0077091B">
        <w:rPr>
          <w:rFonts w:ascii="Times New Roman" w:hAnsi="Times New Roman" w:cs="Times New Roman"/>
        </w:rPr>
        <w:t xml:space="preserve"> – tai valstybinės reikšmės oficialus renginys, organizuojamas valstybės institucijų ar tarptautinių organizacijų iniciatyva, kuriame dalyvauja užsienio valstybių aukščiausio rango atstovai (valstybių vadovai, ministrai, ambasadoriai ir kt.) ir (ar) tarptautinių organizacijų vadovai bei juos lydinčios delegacijos</w:t>
      </w:r>
      <w:r w:rsidRPr="00064111">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3AB3" w14:textId="77777777" w:rsidR="00706C22" w:rsidRPr="006B7799" w:rsidRDefault="00706C22" w:rsidP="00706C22">
    <w:pPr>
      <w:pStyle w:val="Antrats"/>
      <w:jc w:val="right"/>
      <w:rPr>
        <w:rFonts w:ascii="Times New Roman" w:hAnsi="Times New Roman" w:cs="Times New Roman"/>
        <w:sz w:val="22"/>
        <w:szCs w:val="28"/>
      </w:rPr>
    </w:pPr>
    <w:r w:rsidRPr="006B7799">
      <w:rPr>
        <w:rFonts w:ascii="Times New Roman" w:hAnsi="Times New Roman" w:cs="Times New Roman"/>
        <w:sz w:val="22"/>
        <w:szCs w:val="28"/>
      </w:rPr>
      <w:t xml:space="preserve">Specialiųjų pirkimo sąlygų </w:t>
    </w:r>
    <w:r>
      <w:rPr>
        <w:rFonts w:ascii="Times New Roman" w:hAnsi="Times New Roman" w:cs="Times New Roman"/>
        <w:sz w:val="22"/>
        <w:szCs w:val="28"/>
      </w:rPr>
      <w:t xml:space="preserve">7 </w:t>
    </w:r>
    <w:r w:rsidRPr="006B7799">
      <w:rPr>
        <w:rFonts w:ascii="Times New Roman" w:hAnsi="Times New Roman" w:cs="Times New Roman"/>
        <w:sz w:val="22"/>
        <w:szCs w:val="28"/>
      </w:rPr>
      <w:t>priedas „Kokybės kriterijai ir jų vertinimas“</w:t>
    </w:r>
  </w:p>
  <w:p w14:paraId="735F0A06" w14:textId="77777777" w:rsidR="006E685A" w:rsidRDefault="006E68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8AFE" w14:textId="57F80E92" w:rsidR="001F202A" w:rsidRPr="006B7799" w:rsidRDefault="001F202A" w:rsidP="006B7799">
    <w:pPr>
      <w:pStyle w:val="Antrats"/>
      <w:jc w:val="right"/>
      <w:rPr>
        <w:rFonts w:ascii="Times New Roman" w:hAnsi="Times New Roman" w:cs="Times New Roman"/>
        <w:sz w:val="22"/>
        <w:szCs w:val="28"/>
      </w:rPr>
    </w:pPr>
    <w:r w:rsidRPr="006B7799">
      <w:rPr>
        <w:rFonts w:ascii="Times New Roman" w:hAnsi="Times New Roman" w:cs="Times New Roman"/>
        <w:sz w:val="22"/>
        <w:szCs w:val="28"/>
      </w:rPr>
      <w:t xml:space="preserve">Specialiųjų pirkimo sąlygų </w:t>
    </w:r>
    <w:r w:rsidR="0066389B">
      <w:rPr>
        <w:rFonts w:ascii="Times New Roman" w:hAnsi="Times New Roman" w:cs="Times New Roman"/>
        <w:sz w:val="22"/>
        <w:szCs w:val="28"/>
      </w:rPr>
      <w:t xml:space="preserve">7 </w:t>
    </w:r>
    <w:r w:rsidRPr="006B7799">
      <w:rPr>
        <w:rFonts w:ascii="Times New Roman" w:hAnsi="Times New Roman" w:cs="Times New Roman"/>
        <w:sz w:val="22"/>
        <w:szCs w:val="28"/>
      </w:rPr>
      <w:t>priedas „</w:t>
    </w:r>
    <w:r w:rsidR="006B7799" w:rsidRPr="006B7799">
      <w:rPr>
        <w:rFonts w:ascii="Times New Roman" w:hAnsi="Times New Roman" w:cs="Times New Roman"/>
        <w:sz w:val="22"/>
        <w:szCs w:val="28"/>
      </w:rPr>
      <w:t>Kokybės kriterijai ir jų vertinimas“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2BF6"/>
    <w:multiLevelType w:val="multilevel"/>
    <w:tmpl w:val="26A042BA"/>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91962"/>
    <w:multiLevelType w:val="hybridMultilevel"/>
    <w:tmpl w:val="DDDE45B0"/>
    <w:lvl w:ilvl="0" w:tplc="09FA0018">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2" w15:restartNumberingAfterBreak="0">
    <w:nsid w:val="1A795624"/>
    <w:multiLevelType w:val="hybridMultilevel"/>
    <w:tmpl w:val="B4606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776C60"/>
    <w:multiLevelType w:val="hybridMultilevel"/>
    <w:tmpl w:val="20BAE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B040F760"/>
    <w:lvl w:ilvl="0" w:tplc="D9342484">
      <w:start w:val="1"/>
      <w:numFmt w:val="decimal"/>
      <w:lvlText w:val="%1."/>
      <w:lvlJc w:val="left"/>
      <w:pPr>
        <w:ind w:left="6570" w:hanging="360"/>
      </w:pPr>
      <w:rPr>
        <w:rFonts w:hint="default"/>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B20269"/>
    <w:multiLevelType w:val="hybridMultilevel"/>
    <w:tmpl w:val="38403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703CB3"/>
    <w:multiLevelType w:val="hybridMultilevel"/>
    <w:tmpl w:val="AB601A36"/>
    <w:lvl w:ilvl="0" w:tplc="68C00BD8">
      <w:start w:val="1"/>
      <w:numFmt w:val="decimal"/>
      <w:lvlText w:val="%1)"/>
      <w:lvlJc w:val="left"/>
      <w:pPr>
        <w:ind w:left="376" w:hanging="39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7" w15:restartNumberingAfterBreak="0">
    <w:nsid w:val="4D922444"/>
    <w:multiLevelType w:val="hybridMultilevel"/>
    <w:tmpl w:val="611ABFDA"/>
    <w:lvl w:ilvl="0" w:tplc="0409000F">
      <w:start w:val="1"/>
      <w:numFmt w:val="decimal"/>
      <w:lvlText w:val="%1."/>
      <w:lvlJc w:val="left"/>
      <w:pPr>
        <w:ind w:left="720" w:hanging="360"/>
      </w:pPr>
      <w:rPr>
        <w:rFonts w:hint="default"/>
      </w:rPr>
    </w:lvl>
    <w:lvl w:ilvl="1" w:tplc="AD08AEF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21E64"/>
    <w:multiLevelType w:val="multilevel"/>
    <w:tmpl w:val="52562AB2"/>
    <w:lvl w:ilvl="0">
      <w:start w:val="1"/>
      <w:numFmt w:val="bullet"/>
      <w:lvlText w:val=""/>
      <w:lvlJc w:val="left"/>
      <w:pPr>
        <w:ind w:left="720" w:hanging="360"/>
      </w:pPr>
      <w:rPr>
        <w:rFonts w:ascii="Symbol" w:hAnsi="Symbol"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502EB6"/>
    <w:multiLevelType w:val="multilevel"/>
    <w:tmpl w:val="BDC845C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71ED613D"/>
    <w:multiLevelType w:val="hybridMultilevel"/>
    <w:tmpl w:val="C2001B68"/>
    <w:lvl w:ilvl="0" w:tplc="D24EA620">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764E6790"/>
    <w:multiLevelType w:val="multilevel"/>
    <w:tmpl w:val="52562AB2"/>
    <w:lvl w:ilvl="0">
      <w:start w:val="1"/>
      <w:numFmt w:val="bullet"/>
      <w:lvlText w:val=""/>
      <w:lvlJc w:val="left"/>
      <w:pPr>
        <w:ind w:left="720" w:hanging="360"/>
      </w:pPr>
      <w:rPr>
        <w:rFonts w:ascii="Symbol" w:hAnsi="Symbol"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9241D8A"/>
    <w:multiLevelType w:val="multilevel"/>
    <w:tmpl w:val="481EFE32"/>
    <w:lvl w:ilvl="0">
      <w:start w:val="1"/>
      <w:numFmt w:val="decimal"/>
      <w:lvlText w:val="%1."/>
      <w:lvlJc w:val="left"/>
      <w:pPr>
        <w:ind w:left="720" w:hanging="360"/>
      </w:pPr>
      <w:rPr>
        <w:rFonts w:ascii="Times New Roman" w:hAnsi="Times New Roman" w:cs="Times New Roman" w:hint="default"/>
        <w:color w:val="000000" w:themeColor="text1"/>
        <w:sz w:val="24"/>
        <w:szCs w:val="24"/>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0"/>
  </w:num>
  <w:num w:numId="3">
    <w:abstractNumId w:val="6"/>
  </w:num>
  <w:num w:numId="4">
    <w:abstractNumId w:val="1"/>
  </w:num>
  <w:num w:numId="5">
    <w:abstractNumId w:val="12"/>
  </w:num>
  <w:num w:numId="6">
    <w:abstractNumId w:val="11"/>
  </w:num>
  <w:num w:numId="7">
    <w:abstractNumId w:val="8"/>
  </w:num>
  <w:num w:numId="8">
    <w:abstractNumId w:val="2"/>
  </w:num>
  <w:num w:numId="9">
    <w:abstractNumId w:val="4"/>
  </w:num>
  <w:num w:numId="10">
    <w:abstractNumId w:val="5"/>
  </w:num>
  <w:num w:numId="1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D1"/>
    <w:rsid w:val="00001187"/>
    <w:rsid w:val="000026E5"/>
    <w:rsid w:val="00003C75"/>
    <w:rsid w:val="000045B5"/>
    <w:rsid w:val="00012EE8"/>
    <w:rsid w:val="00021D38"/>
    <w:rsid w:val="00022D1A"/>
    <w:rsid w:val="00023BB1"/>
    <w:rsid w:val="00033311"/>
    <w:rsid w:val="000335C6"/>
    <w:rsid w:val="00041D4C"/>
    <w:rsid w:val="000431D1"/>
    <w:rsid w:val="0004552A"/>
    <w:rsid w:val="0005157C"/>
    <w:rsid w:val="00062058"/>
    <w:rsid w:val="00064111"/>
    <w:rsid w:val="000658BE"/>
    <w:rsid w:val="00073C77"/>
    <w:rsid w:val="0007777D"/>
    <w:rsid w:val="00081E91"/>
    <w:rsid w:val="000902CF"/>
    <w:rsid w:val="0009254F"/>
    <w:rsid w:val="00096B21"/>
    <w:rsid w:val="00097693"/>
    <w:rsid w:val="000A4AD4"/>
    <w:rsid w:val="000A7FA8"/>
    <w:rsid w:val="000B32FB"/>
    <w:rsid w:val="000B4D45"/>
    <w:rsid w:val="000B6CF9"/>
    <w:rsid w:val="000D07C2"/>
    <w:rsid w:val="000D5CDB"/>
    <w:rsid w:val="000D7B81"/>
    <w:rsid w:val="000E0666"/>
    <w:rsid w:val="000E2C29"/>
    <w:rsid w:val="000F041D"/>
    <w:rsid w:val="000F11D7"/>
    <w:rsid w:val="000F2A19"/>
    <w:rsid w:val="000F75DB"/>
    <w:rsid w:val="001130CF"/>
    <w:rsid w:val="00114DCC"/>
    <w:rsid w:val="00114F74"/>
    <w:rsid w:val="00115FB5"/>
    <w:rsid w:val="00116621"/>
    <w:rsid w:val="00120724"/>
    <w:rsid w:val="00127B95"/>
    <w:rsid w:val="00141FB8"/>
    <w:rsid w:val="0014356F"/>
    <w:rsid w:val="00143CC4"/>
    <w:rsid w:val="00151D10"/>
    <w:rsid w:val="001565D3"/>
    <w:rsid w:val="00160288"/>
    <w:rsid w:val="001649F7"/>
    <w:rsid w:val="00166FAC"/>
    <w:rsid w:val="00176157"/>
    <w:rsid w:val="001814D5"/>
    <w:rsid w:val="00182B17"/>
    <w:rsid w:val="001855E4"/>
    <w:rsid w:val="001901DA"/>
    <w:rsid w:val="001964CC"/>
    <w:rsid w:val="001A1A67"/>
    <w:rsid w:val="001A697E"/>
    <w:rsid w:val="001A7475"/>
    <w:rsid w:val="001B02E7"/>
    <w:rsid w:val="001C20CA"/>
    <w:rsid w:val="001C229E"/>
    <w:rsid w:val="001D6C6E"/>
    <w:rsid w:val="001D7A54"/>
    <w:rsid w:val="001E04A5"/>
    <w:rsid w:val="001E1639"/>
    <w:rsid w:val="001E1B2D"/>
    <w:rsid w:val="001E48BC"/>
    <w:rsid w:val="001E6ED8"/>
    <w:rsid w:val="001F1F4B"/>
    <w:rsid w:val="001F202A"/>
    <w:rsid w:val="001F4D52"/>
    <w:rsid w:val="001F77D7"/>
    <w:rsid w:val="001F7A73"/>
    <w:rsid w:val="001F7C78"/>
    <w:rsid w:val="00205DEC"/>
    <w:rsid w:val="0020755C"/>
    <w:rsid w:val="00210811"/>
    <w:rsid w:val="002111C0"/>
    <w:rsid w:val="002111FD"/>
    <w:rsid w:val="00215BBD"/>
    <w:rsid w:val="00216BB2"/>
    <w:rsid w:val="00220D30"/>
    <w:rsid w:val="00225C71"/>
    <w:rsid w:val="00241EE7"/>
    <w:rsid w:val="0024624E"/>
    <w:rsid w:val="00264A61"/>
    <w:rsid w:val="0026599E"/>
    <w:rsid w:val="002706C1"/>
    <w:rsid w:val="00270800"/>
    <w:rsid w:val="00282660"/>
    <w:rsid w:val="00286758"/>
    <w:rsid w:val="00287E97"/>
    <w:rsid w:val="002A02C7"/>
    <w:rsid w:val="002A1D70"/>
    <w:rsid w:val="002A33F2"/>
    <w:rsid w:val="002C289F"/>
    <w:rsid w:val="002C28A6"/>
    <w:rsid w:val="002C46DF"/>
    <w:rsid w:val="002C648D"/>
    <w:rsid w:val="002D0A1C"/>
    <w:rsid w:val="002D33EA"/>
    <w:rsid w:val="002D57C3"/>
    <w:rsid w:val="002F272B"/>
    <w:rsid w:val="002F5601"/>
    <w:rsid w:val="002F7AB4"/>
    <w:rsid w:val="002F7DD9"/>
    <w:rsid w:val="00301E43"/>
    <w:rsid w:val="00307CF2"/>
    <w:rsid w:val="003161EB"/>
    <w:rsid w:val="00316F49"/>
    <w:rsid w:val="00326E0B"/>
    <w:rsid w:val="0033114B"/>
    <w:rsid w:val="003341CD"/>
    <w:rsid w:val="0033583D"/>
    <w:rsid w:val="0033661C"/>
    <w:rsid w:val="0033756D"/>
    <w:rsid w:val="00351AD8"/>
    <w:rsid w:val="00354A3B"/>
    <w:rsid w:val="003607AE"/>
    <w:rsid w:val="00361DD8"/>
    <w:rsid w:val="003642D6"/>
    <w:rsid w:val="003652C1"/>
    <w:rsid w:val="00370019"/>
    <w:rsid w:val="00372FC0"/>
    <w:rsid w:val="003754B9"/>
    <w:rsid w:val="00375542"/>
    <w:rsid w:val="00376C76"/>
    <w:rsid w:val="00376C91"/>
    <w:rsid w:val="003813B7"/>
    <w:rsid w:val="00383296"/>
    <w:rsid w:val="003950AA"/>
    <w:rsid w:val="00396695"/>
    <w:rsid w:val="00396AF6"/>
    <w:rsid w:val="003A1B82"/>
    <w:rsid w:val="003A5133"/>
    <w:rsid w:val="003A7F82"/>
    <w:rsid w:val="003B5FE1"/>
    <w:rsid w:val="003B730B"/>
    <w:rsid w:val="003C580C"/>
    <w:rsid w:val="003D10D2"/>
    <w:rsid w:val="003D179E"/>
    <w:rsid w:val="003D3EDA"/>
    <w:rsid w:val="003E1670"/>
    <w:rsid w:val="003E2890"/>
    <w:rsid w:val="003F3A59"/>
    <w:rsid w:val="00401C9F"/>
    <w:rsid w:val="00402CC7"/>
    <w:rsid w:val="00404A77"/>
    <w:rsid w:val="00410CAC"/>
    <w:rsid w:val="00411495"/>
    <w:rsid w:val="00412BCA"/>
    <w:rsid w:val="00415BB6"/>
    <w:rsid w:val="00417013"/>
    <w:rsid w:val="00420130"/>
    <w:rsid w:val="00421C72"/>
    <w:rsid w:val="004229E0"/>
    <w:rsid w:val="00432A80"/>
    <w:rsid w:val="004330BA"/>
    <w:rsid w:val="00435CB7"/>
    <w:rsid w:val="00446A14"/>
    <w:rsid w:val="004538A3"/>
    <w:rsid w:val="004543B5"/>
    <w:rsid w:val="004615F8"/>
    <w:rsid w:val="004642D3"/>
    <w:rsid w:val="0049023B"/>
    <w:rsid w:val="00493D06"/>
    <w:rsid w:val="0049692A"/>
    <w:rsid w:val="0049790C"/>
    <w:rsid w:val="004A08F1"/>
    <w:rsid w:val="004A7020"/>
    <w:rsid w:val="004B41DC"/>
    <w:rsid w:val="004B44EB"/>
    <w:rsid w:val="004B49B2"/>
    <w:rsid w:val="004C2094"/>
    <w:rsid w:val="004D2363"/>
    <w:rsid w:val="004E2D43"/>
    <w:rsid w:val="004E363F"/>
    <w:rsid w:val="004E545A"/>
    <w:rsid w:val="004F2510"/>
    <w:rsid w:val="004F6250"/>
    <w:rsid w:val="004F77CB"/>
    <w:rsid w:val="004F7A2D"/>
    <w:rsid w:val="00500465"/>
    <w:rsid w:val="00506A00"/>
    <w:rsid w:val="00510A45"/>
    <w:rsid w:val="00524444"/>
    <w:rsid w:val="00527C00"/>
    <w:rsid w:val="00534C48"/>
    <w:rsid w:val="005459D1"/>
    <w:rsid w:val="00545D16"/>
    <w:rsid w:val="00545E11"/>
    <w:rsid w:val="0054724B"/>
    <w:rsid w:val="00550D8B"/>
    <w:rsid w:val="0055109D"/>
    <w:rsid w:val="005536B5"/>
    <w:rsid w:val="00553BD1"/>
    <w:rsid w:val="00554525"/>
    <w:rsid w:val="00564908"/>
    <w:rsid w:val="00570939"/>
    <w:rsid w:val="005711EE"/>
    <w:rsid w:val="00582D0A"/>
    <w:rsid w:val="005A6E20"/>
    <w:rsid w:val="005C0865"/>
    <w:rsid w:val="005C1912"/>
    <w:rsid w:val="005C51B9"/>
    <w:rsid w:val="005E62E7"/>
    <w:rsid w:val="005F27E2"/>
    <w:rsid w:val="00601272"/>
    <w:rsid w:val="00602E5E"/>
    <w:rsid w:val="006053D3"/>
    <w:rsid w:val="00622439"/>
    <w:rsid w:val="006226CC"/>
    <w:rsid w:val="00641A7A"/>
    <w:rsid w:val="0064250B"/>
    <w:rsid w:val="00645517"/>
    <w:rsid w:val="00651DAB"/>
    <w:rsid w:val="006532AC"/>
    <w:rsid w:val="0065371B"/>
    <w:rsid w:val="006568ED"/>
    <w:rsid w:val="00660C65"/>
    <w:rsid w:val="00661E76"/>
    <w:rsid w:val="0066389B"/>
    <w:rsid w:val="00664747"/>
    <w:rsid w:val="00667591"/>
    <w:rsid w:val="006722CC"/>
    <w:rsid w:val="006740A7"/>
    <w:rsid w:val="0067745B"/>
    <w:rsid w:val="00677A89"/>
    <w:rsid w:val="00680252"/>
    <w:rsid w:val="006922AD"/>
    <w:rsid w:val="00695C87"/>
    <w:rsid w:val="006A18C8"/>
    <w:rsid w:val="006A429E"/>
    <w:rsid w:val="006B5E44"/>
    <w:rsid w:val="006B6419"/>
    <w:rsid w:val="006B7799"/>
    <w:rsid w:val="006C7F33"/>
    <w:rsid w:val="006E0D8E"/>
    <w:rsid w:val="006E685A"/>
    <w:rsid w:val="006F66DD"/>
    <w:rsid w:val="00706C22"/>
    <w:rsid w:val="00711129"/>
    <w:rsid w:val="0071237A"/>
    <w:rsid w:val="0071599A"/>
    <w:rsid w:val="0071738E"/>
    <w:rsid w:val="00720111"/>
    <w:rsid w:val="007232D8"/>
    <w:rsid w:val="00727452"/>
    <w:rsid w:val="00730974"/>
    <w:rsid w:val="00733866"/>
    <w:rsid w:val="007339E1"/>
    <w:rsid w:val="00741EC1"/>
    <w:rsid w:val="00743D02"/>
    <w:rsid w:val="00761020"/>
    <w:rsid w:val="007614FB"/>
    <w:rsid w:val="00762E0A"/>
    <w:rsid w:val="00763816"/>
    <w:rsid w:val="00765363"/>
    <w:rsid w:val="0077091B"/>
    <w:rsid w:val="00771EC0"/>
    <w:rsid w:val="0077635C"/>
    <w:rsid w:val="007840A5"/>
    <w:rsid w:val="00784C5C"/>
    <w:rsid w:val="007905E5"/>
    <w:rsid w:val="00792B56"/>
    <w:rsid w:val="00792E9B"/>
    <w:rsid w:val="007967C8"/>
    <w:rsid w:val="007A7270"/>
    <w:rsid w:val="007B0FDC"/>
    <w:rsid w:val="007B16A6"/>
    <w:rsid w:val="007B1A83"/>
    <w:rsid w:val="007B520B"/>
    <w:rsid w:val="007B57BD"/>
    <w:rsid w:val="007B5ADF"/>
    <w:rsid w:val="007C0CE2"/>
    <w:rsid w:val="007C668F"/>
    <w:rsid w:val="007C7DAA"/>
    <w:rsid w:val="007D3A62"/>
    <w:rsid w:val="007D400E"/>
    <w:rsid w:val="007D654F"/>
    <w:rsid w:val="007D6A8E"/>
    <w:rsid w:val="007F76F6"/>
    <w:rsid w:val="0080172C"/>
    <w:rsid w:val="008262CB"/>
    <w:rsid w:val="00834AB5"/>
    <w:rsid w:val="00841446"/>
    <w:rsid w:val="00841DC9"/>
    <w:rsid w:val="008736CD"/>
    <w:rsid w:val="00877C37"/>
    <w:rsid w:val="008803E7"/>
    <w:rsid w:val="008921C4"/>
    <w:rsid w:val="00892519"/>
    <w:rsid w:val="00894C30"/>
    <w:rsid w:val="00897F1C"/>
    <w:rsid w:val="008A089E"/>
    <w:rsid w:val="008A27EF"/>
    <w:rsid w:val="008A6D97"/>
    <w:rsid w:val="008B4BED"/>
    <w:rsid w:val="008B4FDB"/>
    <w:rsid w:val="008C3854"/>
    <w:rsid w:val="008C3AD6"/>
    <w:rsid w:val="008D30C1"/>
    <w:rsid w:val="008D6F17"/>
    <w:rsid w:val="008E032D"/>
    <w:rsid w:val="008E0BBE"/>
    <w:rsid w:val="008E7E86"/>
    <w:rsid w:val="008F0B26"/>
    <w:rsid w:val="008F1D4A"/>
    <w:rsid w:val="008F2464"/>
    <w:rsid w:val="00901589"/>
    <w:rsid w:val="00903CB0"/>
    <w:rsid w:val="009057EA"/>
    <w:rsid w:val="00916504"/>
    <w:rsid w:val="00921E07"/>
    <w:rsid w:val="00934094"/>
    <w:rsid w:val="009346BA"/>
    <w:rsid w:val="009371FF"/>
    <w:rsid w:val="009403DC"/>
    <w:rsid w:val="009457E6"/>
    <w:rsid w:val="00945ECC"/>
    <w:rsid w:val="00960833"/>
    <w:rsid w:val="00962D4B"/>
    <w:rsid w:val="00973789"/>
    <w:rsid w:val="009754E9"/>
    <w:rsid w:val="009812DE"/>
    <w:rsid w:val="00981623"/>
    <w:rsid w:val="00983EB3"/>
    <w:rsid w:val="0098499D"/>
    <w:rsid w:val="0098538B"/>
    <w:rsid w:val="00986F15"/>
    <w:rsid w:val="0099035F"/>
    <w:rsid w:val="00995F7B"/>
    <w:rsid w:val="009A7166"/>
    <w:rsid w:val="009B12DC"/>
    <w:rsid w:val="009B4ABC"/>
    <w:rsid w:val="009B58AB"/>
    <w:rsid w:val="009B6059"/>
    <w:rsid w:val="009C040A"/>
    <w:rsid w:val="009C4BD5"/>
    <w:rsid w:val="009C6265"/>
    <w:rsid w:val="009D6ACA"/>
    <w:rsid w:val="009D7BE2"/>
    <w:rsid w:val="009E2A5C"/>
    <w:rsid w:val="009E2F39"/>
    <w:rsid w:val="009F7FBA"/>
    <w:rsid w:val="00A067A7"/>
    <w:rsid w:val="00A108DA"/>
    <w:rsid w:val="00A112BA"/>
    <w:rsid w:val="00A147A2"/>
    <w:rsid w:val="00A147A8"/>
    <w:rsid w:val="00A1798C"/>
    <w:rsid w:val="00A21B73"/>
    <w:rsid w:val="00A22277"/>
    <w:rsid w:val="00A25148"/>
    <w:rsid w:val="00A30754"/>
    <w:rsid w:val="00A37662"/>
    <w:rsid w:val="00A446C8"/>
    <w:rsid w:val="00A45B71"/>
    <w:rsid w:val="00A52ED6"/>
    <w:rsid w:val="00A5338E"/>
    <w:rsid w:val="00A53DEB"/>
    <w:rsid w:val="00A60C4B"/>
    <w:rsid w:val="00A6113F"/>
    <w:rsid w:val="00A62A61"/>
    <w:rsid w:val="00A71A40"/>
    <w:rsid w:val="00A7538F"/>
    <w:rsid w:val="00A90225"/>
    <w:rsid w:val="00A90E2C"/>
    <w:rsid w:val="00A96084"/>
    <w:rsid w:val="00A9736F"/>
    <w:rsid w:val="00AA1820"/>
    <w:rsid w:val="00AA626B"/>
    <w:rsid w:val="00AB1750"/>
    <w:rsid w:val="00AB53EA"/>
    <w:rsid w:val="00AB6D28"/>
    <w:rsid w:val="00AC25D5"/>
    <w:rsid w:val="00AC3845"/>
    <w:rsid w:val="00AC45A5"/>
    <w:rsid w:val="00AC6715"/>
    <w:rsid w:val="00AC7C5D"/>
    <w:rsid w:val="00AD4705"/>
    <w:rsid w:val="00AD6FAF"/>
    <w:rsid w:val="00AD7CF8"/>
    <w:rsid w:val="00AF4A34"/>
    <w:rsid w:val="00AF69DD"/>
    <w:rsid w:val="00B01F7F"/>
    <w:rsid w:val="00B027B1"/>
    <w:rsid w:val="00B028D9"/>
    <w:rsid w:val="00B03834"/>
    <w:rsid w:val="00B065D9"/>
    <w:rsid w:val="00B07F2C"/>
    <w:rsid w:val="00B22200"/>
    <w:rsid w:val="00B25CA9"/>
    <w:rsid w:val="00B3086A"/>
    <w:rsid w:val="00B34B7E"/>
    <w:rsid w:val="00B411C1"/>
    <w:rsid w:val="00B41DC8"/>
    <w:rsid w:val="00B61255"/>
    <w:rsid w:val="00B64EE8"/>
    <w:rsid w:val="00B66C82"/>
    <w:rsid w:val="00B727CB"/>
    <w:rsid w:val="00B73163"/>
    <w:rsid w:val="00B734E8"/>
    <w:rsid w:val="00B767AE"/>
    <w:rsid w:val="00B81487"/>
    <w:rsid w:val="00B81B76"/>
    <w:rsid w:val="00B82779"/>
    <w:rsid w:val="00B8372A"/>
    <w:rsid w:val="00B83A4A"/>
    <w:rsid w:val="00BA1CE7"/>
    <w:rsid w:val="00BA30A7"/>
    <w:rsid w:val="00BA7686"/>
    <w:rsid w:val="00BB0BDF"/>
    <w:rsid w:val="00BB156E"/>
    <w:rsid w:val="00BB47CA"/>
    <w:rsid w:val="00BB47CC"/>
    <w:rsid w:val="00BB572D"/>
    <w:rsid w:val="00BB7E02"/>
    <w:rsid w:val="00BC0A78"/>
    <w:rsid w:val="00BC1558"/>
    <w:rsid w:val="00BD46CD"/>
    <w:rsid w:val="00BE3108"/>
    <w:rsid w:val="00C05B04"/>
    <w:rsid w:val="00C10504"/>
    <w:rsid w:val="00C12577"/>
    <w:rsid w:val="00C14383"/>
    <w:rsid w:val="00C15CEA"/>
    <w:rsid w:val="00C17256"/>
    <w:rsid w:val="00C20255"/>
    <w:rsid w:val="00C22CE9"/>
    <w:rsid w:val="00C2343F"/>
    <w:rsid w:val="00C23D6B"/>
    <w:rsid w:val="00C250FE"/>
    <w:rsid w:val="00C2610B"/>
    <w:rsid w:val="00C310B7"/>
    <w:rsid w:val="00C40F01"/>
    <w:rsid w:val="00C414D0"/>
    <w:rsid w:val="00C47A1A"/>
    <w:rsid w:val="00C5406D"/>
    <w:rsid w:val="00C6210C"/>
    <w:rsid w:val="00C7523E"/>
    <w:rsid w:val="00C765A5"/>
    <w:rsid w:val="00C76C7A"/>
    <w:rsid w:val="00C81632"/>
    <w:rsid w:val="00C90A00"/>
    <w:rsid w:val="00C95E2E"/>
    <w:rsid w:val="00C971A3"/>
    <w:rsid w:val="00CA4CD1"/>
    <w:rsid w:val="00CA4EA4"/>
    <w:rsid w:val="00CA5465"/>
    <w:rsid w:val="00CB149E"/>
    <w:rsid w:val="00CB256F"/>
    <w:rsid w:val="00CB6671"/>
    <w:rsid w:val="00CB683F"/>
    <w:rsid w:val="00CB7F8A"/>
    <w:rsid w:val="00CC31F3"/>
    <w:rsid w:val="00CC6BFF"/>
    <w:rsid w:val="00CD4758"/>
    <w:rsid w:val="00CD4F54"/>
    <w:rsid w:val="00CD73C9"/>
    <w:rsid w:val="00CE32A6"/>
    <w:rsid w:val="00CE351F"/>
    <w:rsid w:val="00CE66A4"/>
    <w:rsid w:val="00D10C71"/>
    <w:rsid w:val="00D21518"/>
    <w:rsid w:val="00D41B60"/>
    <w:rsid w:val="00D4691A"/>
    <w:rsid w:val="00D55EE8"/>
    <w:rsid w:val="00D76572"/>
    <w:rsid w:val="00D76747"/>
    <w:rsid w:val="00D82569"/>
    <w:rsid w:val="00D8442F"/>
    <w:rsid w:val="00D84990"/>
    <w:rsid w:val="00D963F3"/>
    <w:rsid w:val="00D97181"/>
    <w:rsid w:val="00D97D33"/>
    <w:rsid w:val="00DA08A4"/>
    <w:rsid w:val="00DA0A0B"/>
    <w:rsid w:val="00DA525B"/>
    <w:rsid w:val="00DA7932"/>
    <w:rsid w:val="00DB2870"/>
    <w:rsid w:val="00DB43B1"/>
    <w:rsid w:val="00DB47BF"/>
    <w:rsid w:val="00DB631E"/>
    <w:rsid w:val="00DC0E29"/>
    <w:rsid w:val="00DC0F61"/>
    <w:rsid w:val="00DC12DA"/>
    <w:rsid w:val="00DC3358"/>
    <w:rsid w:val="00DC69C4"/>
    <w:rsid w:val="00DD0169"/>
    <w:rsid w:val="00DD13E8"/>
    <w:rsid w:val="00DE16E6"/>
    <w:rsid w:val="00DE28B7"/>
    <w:rsid w:val="00DE517F"/>
    <w:rsid w:val="00DE6BA8"/>
    <w:rsid w:val="00DE6ED9"/>
    <w:rsid w:val="00DF01FB"/>
    <w:rsid w:val="00DF6C89"/>
    <w:rsid w:val="00E02A2F"/>
    <w:rsid w:val="00E0482E"/>
    <w:rsid w:val="00E15611"/>
    <w:rsid w:val="00E22823"/>
    <w:rsid w:val="00E3016A"/>
    <w:rsid w:val="00E30CCE"/>
    <w:rsid w:val="00E30F77"/>
    <w:rsid w:val="00E32EBF"/>
    <w:rsid w:val="00E40F81"/>
    <w:rsid w:val="00E471B1"/>
    <w:rsid w:val="00E55A2B"/>
    <w:rsid w:val="00E5762C"/>
    <w:rsid w:val="00E651B5"/>
    <w:rsid w:val="00E72349"/>
    <w:rsid w:val="00E73D9A"/>
    <w:rsid w:val="00E85DD8"/>
    <w:rsid w:val="00E910DB"/>
    <w:rsid w:val="00E9245D"/>
    <w:rsid w:val="00E97E1C"/>
    <w:rsid w:val="00E97E28"/>
    <w:rsid w:val="00EA42A4"/>
    <w:rsid w:val="00EA53B2"/>
    <w:rsid w:val="00EA7B08"/>
    <w:rsid w:val="00EB61EF"/>
    <w:rsid w:val="00EC20E5"/>
    <w:rsid w:val="00EC34E1"/>
    <w:rsid w:val="00ED6323"/>
    <w:rsid w:val="00ED649E"/>
    <w:rsid w:val="00ED76ED"/>
    <w:rsid w:val="00EE0E57"/>
    <w:rsid w:val="00EE3509"/>
    <w:rsid w:val="00EE5DBA"/>
    <w:rsid w:val="00EF3795"/>
    <w:rsid w:val="00F01BB1"/>
    <w:rsid w:val="00F05613"/>
    <w:rsid w:val="00F10D65"/>
    <w:rsid w:val="00F12FE6"/>
    <w:rsid w:val="00F1490F"/>
    <w:rsid w:val="00F3254D"/>
    <w:rsid w:val="00F350E0"/>
    <w:rsid w:val="00F40BF0"/>
    <w:rsid w:val="00F43F7F"/>
    <w:rsid w:val="00F60FCC"/>
    <w:rsid w:val="00F6706C"/>
    <w:rsid w:val="00F7673C"/>
    <w:rsid w:val="00F817A5"/>
    <w:rsid w:val="00F91132"/>
    <w:rsid w:val="00FA0FBE"/>
    <w:rsid w:val="00FA2DDF"/>
    <w:rsid w:val="00FB1093"/>
    <w:rsid w:val="00FB1A00"/>
    <w:rsid w:val="00FC0BAB"/>
    <w:rsid w:val="00FD0FF7"/>
    <w:rsid w:val="00FD48DC"/>
    <w:rsid w:val="00FE1493"/>
    <w:rsid w:val="00FE4856"/>
    <w:rsid w:val="00FE6022"/>
    <w:rsid w:val="00FF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33D6AA2"/>
  <w15:chartTrackingRefBased/>
  <w15:docId w15:val="{4F2F8A7E-03F3-4D17-A580-32766C1D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459D1"/>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545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5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59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59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59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59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59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59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59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59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59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59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59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59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59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59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59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59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59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59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59D1"/>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59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59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59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5459D1"/>
    <w:pPr>
      <w:ind w:left="720"/>
      <w:contextualSpacing/>
    </w:pPr>
  </w:style>
  <w:style w:type="character" w:styleId="Rykuspabraukimas">
    <w:name w:val="Intense Emphasis"/>
    <w:basedOn w:val="Numatytasispastraiposriftas"/>
    <w:uiPriority w:val="21"/>
    <w:qFormat/>
    <w:rsid w:val="005459D1"/>
    <w:rPr>
      <w:i/>
      <w:iCs/>
      <w:color w:val="0F4761" w:themeColor="accent1" w:themeShade="BF"/>
    </w:rPr>
  </w:style>
  <w:style w:type="paragraph" w:styleId="Iskirtacitata">
    <w:name w:val="Intense Quote"/>
    <w:basedOn w:val="prastasis"/>
    <w:next w:val="prastasis"/>
    <w:link w:val="IskirtacitataDiagrama"/>
    <w:uiPriority w:val="30"/>
    <w:qFormat/>
    <w:rsid w:val="00545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59D1"/>
    <w:rPr>
      <w:i/>
      <w:iCs/>
      <w:color w:val="0F4761" w:themeColor="accent1" w:themeShade="BF"/>
    </w:rPr>
  </w:style>
  <w:style w:type="character" w:styleId="Rykinuoroda">
    <w:name w:val="Intense Reference"/>
    <w:basedOn w:val="Numatytasispastraiposriftas"/>
    <w:uiPriority w:val="32"/>
    <w:qFormat/>
    <w:rsid w:val="005459D1"/>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15CEA"/>
    <w:rPr>
      <w:sz w:val="16"/>
      <w:szCs w:val="16"/>
    </w:rPr>
  </w:style>
  <w:style w:type="paragraph" w:styleId="Komentarotekstas">
    <w:name w:val="annotation text"/>
    <w:basedOn w:val="prastasis"/>
    <w:link w:val="KomentarotekstasDiagrama"/>
    <w:uiPriority w:val="99"/>
    <w:unhideWhenUsed/>
    <w:rsid w:val="00C15CEA"/>
    <w:rPr>
      <w:szCs w:val="20"/>
    </w:rPr>
  </w:style>
  <w:style w:type="character" w:customStyle="1" w:styleId="KomentarotekstasDiagrama">
    <w:name w:val="Komentaro tekstas Diagrama"/>
    <w:basedOn w:val="Numatytasispastraiposriftas"/>
    <w:link w:val="Komentarotekstas"/>
    <w:uiPriority w:val="99"/>
    <w:rsid w:val="00C15CEA"/>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15CEA"/>
    <w:rPr>
      <w:b/>
      <w:bCs/>
    </w:rPr>
  </w:style>
  <w:style w:type="character" w:customStyle="1" w:styleId="KomentarotemaDiagrama">
    <w:name w:val="Komentaro tema Diagrama"/>
    <w:basedOn w:val="KomentarotekstasDiagrama"/>
    <w:link w:val="Komentarotema"/>
    <w:uiPriority w:val="99"/>
    <w:semiHidden/>
    <w:rsid w:val="00C15CEA"/>
    <w:rPr>
      <w:rFonts w:ascii="Arial" w:eastAsia="Times New Roman" w:hAnsi="Arial" w:cs="Arial"/>
      <w:b/>
      <w:bCs/>
      <w:kern w:val="0"/>
      <w:sz w:val="20"/>
      <w:szCs w:val="20"/>
      <w:lang w:eastAsia="lt-LT"/>
      <w14:ligatures w14:val="none"/>
    </w:rPr>
  </w:style>
  <w:style w:type="paragraph" w:styleId="Pataisymai">
    <w:name w:val="Revision"/>
    <w:hidden/>
    <w:uiPriority w:val="99"/>
    <w:semiHidden/>
    <w:rsid w:val="008A6D97"/>
    <w:pPr>
      <w:spacing w:after="0" w:line="240" w:lineRule="auto"/>
    </w:pPr>
    <w:rPr>
      <w:rFonts w:ascii="Arial" w:eastAsia="Times New Roman" w:hAnsi="Arial" w:cs="Arial"/>
      <w:kern w:val="0"/>
      <w:sz w:val="20"/>
      <w:szCs w:val="24"/>
      <w:lang w:eastAsia="lt-LT"/>
      <w14:ligatures w14:val="none"/>
    </w:rPr>
  </w:style>
  <w:style w:type="paragraph" w:styleId="Antrats">
    <w:name w:val="header"/>
    <w:basedOn w:val="prastasis"/>
    <w:link w:val="AntratsDiagrama"/>
    <w:uiPriority w:val="99"/>
    <w:unhideWhenUsed/>
    <w:rsid w:val="001F202A"/>
    <w:pPr>
      <w:tabs>
        <w:tab w:val="center" w:pos="4513"/>
        <w:tab w:val="right" w:pos="9026"/>
      </w:tabs>
    </w:pPr>
  </w:style>
  <w:style w:type="character" w:customStyle="1" w:styleId="AntratsDiagrama">
    <w:name w:val="Antraštės Diagrama"/>
    <w:basedOn w:val="Numatytasispastraiposriftas"/>
    <w:link w:val="Antrats"/>
    <w:uiPriority w:val="99"/>
    <w:rsid w:val="001F202A"/>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1F202A"/>
    <w:pPr>
      <w:tabs>
        <w:tab w:val="center" w:pos="4513"/>
        <w:tab w:val="right" w:pos="9026"/>
      </w:tabs>
    </w:pPr>
  </w:style>
  <w:style w:type="character" w:customStyle="1" w:styleId="PoratDiagrama">
    <w:name w:val="Poraštė Diagrama"/>
    <w:basedOn w:val="Numatytasispastraiposriftas"/>
    <w:link w:val="Porat"/>
    <w:uiPriority w:val="99"/>
    <w:rsid w:val="001F202A"/>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5FE1"/>
    <w:rPr>
      <w:rFonts w:ascii="Arial" w:eastAsia="Times New Roman" w:hAnsi="Arial" w:cs="Arial"/>
      <w:kern w:val="0"/>
      <w:sz w:val="20"/>
      <w:szCs w:val="24"/>
      <w:lang w:eastAsia="lt-LT"/>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3B5FE1"/>
    <w:pPr>
      <w:widowControl/>
      <w:autoSpaceDE/>
      <w:autoSpaceDN/>
      <w:adjustRightInd/>
      <w:ind w:firstLine="0"/>
    </w:pPr>
    <w:rPr>
      <w:rFonts w:asciiTheme="minorHAnsi" w:eastAsiaTheme="minorHAnsi" w:hAnsiTheme="minorHAnsi" w:cstheme="minorBidi"/>
      <w:kern w:val="2"/>
      <w:szCs w:val="20"/>
      <w:lang w:eastAsia="en-US"/>
      <w14:ligatures w14:val="standardContextual"/>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3B5FE1"/>
    <w:rPr>
      <w:sz w:val="20"/>
      <w:szCs w:val="20"/>
    </w:rPr>
  </w:style>
  <w:style w:type="character" w:styleId="Puslapioinaosnuoroda">
    <w:name w:val="footnote reference"/>
    <w:basedOn w:val="Numatytasispastraiposriftas"/>
    <w:uiPriority w:val="99"/>
    <w:semiHidden/>
    <w:unhideWhenUsed/>
    <w:rsid w:val="003B5FE1"/>
    <w:rPr>
      <w:vertAlign w:val="superscript"/>
    </w:rPr>
  </w:style>
  <w:style w:type="paragraph" w:customStyle="1" w:styleId="pf0">
    <w:name w:val="pf0"/>
    <w:basedOn w:val="prastasis"/>
    <w:rsid w:val="006532A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35"/>
    <w:unhideWhenUsed/>
    <w:qFormat/>
    <w:rsid w:val="0066389B"/>
    <w:pPr>
      <w:widowControl/>
      <w:autoSpaceDE/>
      <w:autoSpaceDN/>
      <w:adjustRightInd/>
      <w:spacing w:after="200"/>
      <w:ind w:firstLine="0"/>
    </w:pPr>
    <w:rPr>
      <w:rFonts w:asciiTheme="minorHAnsi" w:eastAsiaTheme="minorEastAsia" w:hAnsiTheme="minorHAnsi" w:cstheme="minorBidi"/>
      <w:i/>
      <w:iCs/>
      <w:color w:val="0E2841" w:themeColor="text2"/>
      <w:sz w:val="18"/>
      <w:szCs w:val="18"/>
    </w:rPr>
  </w:style>
  <w:style w:type="character" w:styleId="Hipersaitas">
    <w:name w:val="Hyperlink"/>
    <w:basedOn w:val="Numatytasispastraiposriftas"/>
    <w:uiPriority w:val="99"/>
    <w:unhideWhenUsed/>
    <w:rsid w:val="00C2343F"/>
    <w:rPr>
      <w:color w:val="467886" w:themeColor="hyperlink"/>
      <w:u w:val="single"/>
    </w:rPr>
  </w:style>
  <w:style w:type="character" w:styleId="Neapdorotaspaminjimas">
    <w:name w:val="Unresolved Mention"/>
    <w:basedOn w:val="Numatytasispastraiposriftas"/>
    <w:uiPriority w:val="99"/>
    <w:semiHidden/>
    <w:unhideWhenUsed/>
    <w:rsid w:val="009B6059"/>
    <w:rPr>
      <w:color w:val="605E5C"/>
      <w:shd w:val="clear" w:color="auto" w:fill="E1DFDD"/>
    </w:rPr>
  </w:style>
  <w:style w:type="character" w:styleId="Perirtashipersaitas">
    <w:name w:val="FollowedHyperlink"/>
    <w:basedOn w:val="Numatytasispastraiposriftas"/>
    <w:uiPriority w:val="99"/>
    <w:semiHidden/>
    <w:unhideWhenUsed/>
    <w:rsid w:val="00412BCA"/>
    <w:rPr>
      <w:color w:val="96607D" w:themeColor="followedHyperlink"/>
      <w:u w:val="single"/>
    </w:rPr>
  </w:style>
  <w:style w:type="table" w:styleId="Lentelstinklelis">
    <w:name w:val="Table Grid"/>
    <w:basedOn w:val="prastojilentel"/>
    <w:uiPriority w:val="39"/>
    <w:rsid w:val="006E68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6E685A"/>
    <w:pPr>
      <w:spacing w:after="0" w:line="240" w:lineRule="auto"/>
      <w:ind w:firstLine="284"/>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335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35C6"/>
    <w:rPr>
      <w:rFonts w:ascii="Segoe UI" w:eastAsia="Times New Roman"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22233">
      <w:bodyDiv w:val="1"/>
      <w:marLeft w:val="0"/>
      <w:marRight w:val="0"/>
      <w:marTop w:val="0"/>
      <w:marBottom w:val="0"/>
      <w:divBdr>
        <w:top w:val="none" w:sz="0" w:space="0" w:color="auto"/>
        <w:left w:val="none" w:sz="0" w:space="0" w:color="auto"/>
        <w:bottom w:val="none" w:sz="0" w:space="0" w:color="auto"/>
        <w:right w:val="none" w:sz="0" w:space="0" w:color="auto"/>
      </w:divBdr>
    </w:div>
    <w:div w:id="13703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eimas.lrs.lt/portal/legalAct/lt/TAD/a4c424b2888111edbdcebd68a7a0df7e?jfwid=-bxdpchpe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85BA7-E18A-4900-BC1B-D494E0A2E240}">
  <ds:schemaRefs>
    <ds:schemaRef ds:uri="1616500d-65c0-475f-b068-d647a5eaaffd"/>
    <ds:schemaRef ds:uri="http://purl.org/dc/dcmitype/"/>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552e2852-0092-456a-a905-fe2fcd34200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F59A449-8437-4CA8-9837-28CF35B48BD1}">
  <ds:schemaRefs>
    <ds:schemaRef ds:uri="http://schemas.microsoft.com/sharepoint/v3/contenttype/forms"/>
  </ds:schemaRefs>
</ds:datastoreItem>
</file>

<file path=customXml/itemProps3.xml><?xml version="1.0" encoding="utf-8"?>
<ds:datastoreItem xmlns:ds="http://schemas.openxmlformats.org/officeDocument/2006/customXml" ds:itemID="{CE1E2370-6E45-40FB-A24C-EEF9C20A3AEE}"/>
</file>

<file path=customXml/itemProps4.xml><?xml version="1.0" encoding="utf-8"?>
<ds:datastoreItem xmlns:ds="http://schemas.openxmlformats.org/officeDocument/2006/customXml" ds:itemID="{547E58BC-8990-423D-BFA5-A8B7499E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21312</Words>
  <Characters>12149</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Vaskela Gintaras | ŠMSM</dc:creator>
  <cp:keywords/>
  <dc:description/>
  <cp:lastModifiedBy>Gintaras Vaskela</cp:lastModifiedBy>
  <cp:revision>3</cp:revision>
  <dcterms:created xsi:type="dcterms:W3CDTF">2026-03-06T14:09:00Z</dcterms:created>
  <dcterms:modified xsi:type="dcterms:W3CDTF">2026-03-06T14:14:00Z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